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EAFC" w14:textId="77777777" w:rsidR="0067512B" w:rsidRPr="00CB34F5" w:rsidRDefault="0067512B"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Санкт-Петербургский государственный университет</w:t>
      </w:r>
    </w:p>
    <w:p w14:paraId="7A148B27" w14:textId="77777777" w:rsidR="0067512B" w:rsidRPr="00CB34F5" w:rsidRDefault="0067512B" w:rsidP="00B8788F">
      <w:pPr>
        <w:spacing w:after="0" w:line="240" w:lineRule="auto"/>
        <w:contextualSpacing/>
        <w:jc w:val="center"/>
        <w:rPr>
          <w:rFonts w:ascii="Times New Roman" w:hAnsi="Times New Roman" w:cs="Times New Roman"/>
          <w:sz w:val="28"/>
          <w:szCs w:val="28"/>
        </w:rPr>
      </w:pPr>
    </w:p>
    <w:p w14:paraId="012B4D8F" w14:textId="77777777" w:rsidR="0067512B" w:rsidRPr="00CB34F5" w:rsidRDefault="0067512B" w:rsidP="00B8788F">
      <w:pPr>
        <w:spacing w:after="0" w:line="240" w:lineRule="auto"/>
        <w:contextualSpacing/>
        <w:jc w:val="center"/>
        <w:rPr>
          <w:rFonts w:ascii="Times New Roman" w:hAnsi="Times New Roman" w:cs="Times New Roman"/>
          <w:b/>
          <w:sz w:val="28"/>
          <w:szCs w:val="28"/>
        </w:rPr>
      </w:pPr>
    </w:p>
    <w:p w14:paraId="754B1A1F" w14:textId="77777777" w:rsidR="00B8788F" w:rsidRDefault="00B8788F" w:rsidP="00B8788F">
      <w:pPr>
        <w:spacing w:after="0" w:line="240" w:lineRule="auto"/>
        <w:contextualSpacing/>
        <w:jc w:val="center"/>
        <w:rPr>
          <w:rFonts w:ascii="Times New Roman" w:hAnsi="Times New Roman" w:cs="Times New Roman"/>
          <w:b/>
          <w:sz w:val="28"/>
          <w:szCs w:val="28"/>
        </w:rPr>
      </w:pPr>
    </w:p>
    <w:p w14:paraId="5D3619C9" w14:textId="77777777" w:rsidR="00B8788F" w:rsidRDefault="00B8788F" w:rsidP="00B8788F">
      <w:pPr>
        <w:spacing w:after="0" w:line="240" w:lineRule="auto"/>
        <w:contextualSpacing/>
        <w:jc w:val="center"/>
        <w:rPr>
          <w:rFonts w:ascii="Times New Roman" w:hAnsi="Times New Roman" w:cs="Times New Roman"/>
          <w:b/>
          <w:sz w:val="28"/>
          <w:szCs w:val="28"/>
        </w:rPr>
      </w:pPr>
    </w:p>
    <w:p w14:paraId="25AA5301" w14:textId="145E3E35" w:rsidR="00B8788F" w:rsidRDefault="00B8788F" w:rsidP="008222B5">
      <w:pPr>
        <w:spacing w:after="0" w:line="240" w:lineRule="auto"/>
        <w:contextualSpacing/>
        <w:rPr>
          <w:rFonts w:ascii="Times New Roman" w:hAnsi="Times New Roman" w:cs="Times New Roman"/>
          <w:b/>
          <w:sz w:val="28"/>
          <w:szCs w:val="28"/>
        </w:rPr>
      </w:pPr>
    </w:p>
    <w:p w14:paraId="18B66B42" w14:textId="16DE1CE3" w:rsidR="00587FE1" w:rsidRPr="006F4E48" w:rsidRDefault="006F4E48" w:rsidP="006510DA">
      <w:pPr>
        <w:spacing w:after="0" w:line="240" w:lineRule="auto"/>
        <w:contextualSpacing/>
        <w:jc w:val="center"/>
        <w:rPr>
          <w:rFonts w:ascii="Times New Roman" w:hAnsi="Times New Roman" w:cs="Times New Roman"/>
          <w:b/>
          <w:i/>
          <w:sz w:val="28"/>
          <w:szCs w:val="28"/>
        </w:rPr>
      </w:pPr>
      <w:r w:rsidRPr="006F4E48">
        <w:rPr>
          <w:rFonts w:ascii="Times New Roman" w:hAnsi="Times New Roman" w:cs="Times New Roman"/>
          <w:b/>
          <w:i/>
          <w:sz w:val="28"/>
          <w:szCs w:val="28"/>
        </w:rPr>
        <w:t>Олемская</w:t>
      </w:r>
      <w:r w:rsidR="00587FE1" w:rsidRPr="006F4E48">
        <w:rPr>
          <w:rFonts w:ascii="Times New Roman" w:hAnsi="Times New Roman" w:cs="Times New Roman"/>
          <w:b/>
          <w:i/>
          <w:sz w:val="28"/>
          <w:szCs w:val="28"/>
        </w:rPr>
        <w:t xml:space="preserve"> </w:t>
      </w:r>
      <w:r w:rsidR="004E65B0" w:rsidRPr="006F4E48">
        <w:rPr>
          <w:rFonts w:ascii="Times New Roman" w:hAnsi="Times New Roman" w:cs="Times New Roman"/>
          <w:b/>
          <w:i/>
          <w:sz w:val="28"/>
          <w:szCs w:val="28"/>
        </w:rPr>
        <w:t>Екатерина Александровна</w:t>
      </w:r>
    </w:p>
    <w:p w14:paraId="293D8EE1" w14:textId="77777777" w:rsidR="00B8788F" w:rsidRPr="00587FE1" w:rsidRDefault="00B8788F" w:rsidP="00B8788F">
      <w:pPr>
        <w:spacing w:after="0" w:line="240" w:lineRule="auto"/>
        <w:contextualSpacing/>
        <w:jc w:val="center"/>
        <w:rPr>
          <w:rFonts w:ascii="Times New Roman" w:hAnsi="Times New Roman" w:cs="Times New Roman"/>
          <w:b/>
          <w:sz w:val="28"/>
          <w:szCs w:val="28"/>
        </w:rPr>
      </w:pPr>
    </w:p>
    <w:p w14:paraId="399F27A7" w14:textId="77777777" w:rsidR="0067512B" w:rsidRDefault="00587FE1" w:rsidP="00B8788F">
      <w:pPr>
        <w:spacing w:after="0" w:line="240" w:lineRule="auto"/>
        <w:contextualSpacing/>
        <w:jc w:val="center"/>
        <w:rPr>
          <w:rFonts w:ascii="Times New Roman" w:hAnsi="Times New Roman" w:cs="Times New Roman"/>
          <w:b/>
          <w:sz w:val="28"/>
          <w:szCs w:val="28"/>
        </w:rPr>
      </w:pPr>
      <w:r w:rsidRPr="00587FE1">
        <w:rPr>
          <w:rFonts w:ascii="Times New Roman" w:hAnsi="Times New Roman" w:cs="Times New Roman"/>
          <w:b/>
          <w:sz w:val="28"/>
          <w:szCs w:val="28"/>
        </w:rPr>
        <w:t>Выпускная квалификационная работа</w:t>
      </w:r>
    </w:p>
    <w:p w14:paraId="29C10A4F" w14:textId="77777777" w:rsidR="00B8788F" w:rsidRPr="00587FE1" w:rsidRDefault="00B8788F" w:rsidP="00B8788F">
      <w:pPr>
        <w:spacing w:after="0" w:line="240" w:lineRule="auto"/>
        <w:contextualSpacing/>
        <w:jc w:val="center"/>
        <w:rPr>
          <w:rFonts w:ascii="Times New Roman" w:hAnsi="Times New Roman" w:cs="Times New Roman"/>
          <w:b/>
          <w:sz w:val="28"/>
          <w:szCs w:val="28"/>
        </w:rPr>
      </w:pPr>
    </w:p>
    <w:p w14:paraId="0F0739AB" w14:textId="77777777" w:rsidR="006F4E48" w:rsidRPr="00E069E9" w:rsidRDefault="004E65B0" w:rsidP="00B8788F">
      <w:pPr>
        <w:spacing w:after="0" w:line="240" w:lineRule="auto"/>
        <w:contextualSpacing/>
        <w:jc w:val="center"/>
        <w:rPr>
          <w:rFonts w:ascii="Times New Roman" w:hAnsi="Times New Roman" w:cs="Times New Roman"/>
          <w:b/>
          <w:sz w:val="28"/>
          <w:szCs w:val="28"/>
        </w:rPr>
      </w:pPr>
      <w:r w:rsidRPr="00E069E9">
        <w:rPr>
          <w:rFonts w:ascii="Times New Roman" w:hAnsi="Times New Roman" w:cs="Times New Roman"/>
          <w:b/>
          <w:sz w:val="28"/>
          <w:szCs w:val="28"/>
        </w:rPr>
        <w:t xml:space="preserve">Стандарты доказывания «должной осмотрительности» поведения налогоплательщика в </w:t>
      </w:r>
      <w:r w:rsidR="006F4E48" w:rsidRPr="00E069E9">
        <w:rPr>
          <w:rFonts w:ascii="Times New Roman" w:hAnsi="Times New Roman" w:cs="Times New Roman"/>
          <w:b/>
          <w:sz w:val="28"/>
          <w:szCs w:val="28"/>
        </w:rPr>
        <w:t>контексте положений статьи 54.1</w:t>
      </w:r>
    </w:p>
    <w:p w14:paraId="6DB54DF7" w14:textId="050E4204" w:rsidR="0067512B" w:rsidRPr="00587FE1" w:rsidRDefault="004E65B0" w:rsidP="00B8788F">
      <w:pPr>
        <w:spacing w:after="0" w:line="240" w:lineRule="auto"/>
        <w:contextualSpacing/>
        <w:jc w:val="center"/>
        <w:rPr>
          <w:rFonts w:ascii="Times New Roman" w:hAnsi="Times New Roman" w:cs="Times New Roman"/>
          <w:b/>
          <w:i/>
          <w:sz w:val="28"/>
          <w:szCs w:val="28"/>
        </w:rPr>
      </w:pPr>
      <w:r w:rsidRPr="00E069E9">
        <w:rPr>
          <w:rFonts w:ascii="Times New Roman" w:hAnsi="Times New Roman" w:cs="Times New Roman"/>
          <w:b/>
          <w:sz w:val="28"/>
          <w:szCs w:val="28"/>
        </w:rPr>
        <w:t>Налогового кодекса Российской Федерации</w:t>
      </w:r>
    </w:p>
    <w:p w14:paraId="5F7CF1B1" w14:textId="77777777" w:rsidR="00B8788F" w:rsidRDefault="00B8788F" w:rsidP="00B8788F">
      <w:pPr>
        <w:spacing w:after="0" w:line="240" w:lineRule="auto"/>
        <w:contextualSpacing/>
        <w:jc w:val="center"/>
        <w:rPr>
          <w:rFonts w:ascii="Times New Roman" w:hAnsi="Times New Roman" w:cs="Times New Roman"/>
          <w:sz w:val="28"/>
          <w:szCs w:val="28"/>
        </w:rPr>
      </w:pPr>
    </w:p>
    <w:p w14:paraId="575101F8" w14:textId="77777777" w:rsidR="00B8788F" w:rsidRDefault="00B8788F" w:rsidP="00B8788F">
      <w:pPr>
        <w:spacing w:after="0" w:line="240" w:lineRule="auto"/>
        <w:contextualSpacing/>
        <w:jc w:val="center"/>
        <w:rPr>
          <w:rFonts w:ascii="Times New Roman" w:hAnsi="Times New Roman" w:cs="Times New Roman"/>
          <w:sz w:val="28"/>
          <w:szCs w:val="28"/>
        </w:rPr>
      </w:pPr>
    </w:p>
    <w:p w14:paraId="59C56BCC" w14:textId="77777777" w:rsidR="00B8788F" w:rsidRDefault="00B8788F" w:rsidP="00B8788F">
      <w:pPr>
        <w:spacing w:after="0" w:line="240" w:lineRule="auto"/>
        <w:contextualSpacing/>
        <w:jc w:val="center"/>
        <w:rPr>
          <w:rFonts w:ascii="Times New Roman" w:hAnsi="Times New Roman" w:cs="Times New Roman"/>
          <w:sz w:val="28"/>
          <w:szCs w:val="28"/>
        </w:rPr>
      </w:pPr>
    </w:p>
    <w:p w14:paraId="05C54FBF" w14:textId="3BC87A17" w:rsidR="00587FE1" w:rsidRDefault="00587FE1" w:rsidP="00B878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r w:rsidR="006510DA">
        <w:rPr>
          <w:rFonts w:ascii="Times New Roman" w:hAnsi="Times New Roman" w:cs="Times New Roman"/>
          <w:sz w:val="28"/>
          <w:szCs w:val="28"/>
        </w:rPr>
        <w:t xml:space="preserve"> магистратура</w:t>
      </w:r>
    </w:p>
    <w:p w14:paraId="7D9115AB" w14:textId="77777777" w:rsidR="00587FE1" w:rsidRDefault="00421B1E"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Н</w:t>
      </w:r>
      <w:r w:rsidR="00587FE1" w:rsidRPr="00CB34F5">
        <w:rPr>
          <w:rFonts w:ascii="Times New Roman" w:hAnsi="Times New Roman" w:cs="Times New Roman"/>
          <w:sz w:val="28"/>
          <w:szCs w:val="28"/>
        </w:rPr>
        <w:t>аправление</w:t>
      </w:r>
      <w:r>
        <w:rPr>
          <w:rFonts w:ascii="Times New Roman" w:hAnsi="Times New Roman" w:cs="Times New Roman"/>
          <w:sz w:val="28"/>
          <w:szCs w:val="28"/>
        </w:rPr>
        <w:t xml:space="preserve"> 40.04.01</w:t>
      </w:r>
      <w:r w:rsidR="00587FE1" w:rsidRPr="00CB34F5">
        <w:rPr>
          <w:rFonts w:ascii="Times New Roman" w:hAnsi="Times New Roman" w:cs="Times New Roman"/>
          <w:sz w:val="28"/>
          <w:szCs w:val="28"/>
        </w:rPr>
        <w:t xml:space="preserve"> «Юриспруденция»</w:t>
      </w:r>
    </w:p>
    <w:p w14:paraId="77E399D5" w14:textId="77777777" w:rsidR="007022AD" w:rsidRDefault="00421B1E" w:rsidP="00CA53F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Осн</w:t>
      </w:r>
      <w:r w:rsidR="006510DA">
        <w:rPr>
          <w:rFonts w:ascii="Times New Roman" w:hAnsi="Times New Roman" w:cs="Times New Roman"/>
          <w:sz w:val="28"/>
          <w:szCs w:val="28"/>
        </w:rPr>
        <w:t>овная образовательная программа</w:t>
      </w:r>
    </w:p>
    <w:p w14:paraId="41F945AB" w14:textId="190F737C" w:rsidR="00421B1E" w:rsidRPr="00CB34F5" w:rsidRDefault="007022AD" w:rsidP="007022A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000108D7">
        <w:rPr>
          <w:rFonts w:ascii="Times New Roman" w:hAnsi="Times New Roman" w:cs="Times New Roman"/>
          <w:sz w:val="28"/>
          <w:szCs w:val="28"/>
        </w:rPr>
        <w:t>ВМ.5528.</w:t>
      </w:r>
      <w:r w:rsidR="006C1457">
        <w:rPr>
          <w:rFonts w:ascii="Times New Roman" w:hAnsi="Times New Roman" w:cs="Times New Roman"/>
          <w:sz w:val="28"/>
          <w:szCs w:val="28"/>
        </w:rPr>
        <w:t>2021</w:t>
      </w:r>
      <w:r>
        <w:rPr>
          <w:rFonts w:ascii="Times New Roman" w:hAnsi="Times New Roman" w:cs="Times New Roman"/>
          <w:sz w:val="28"/>
          <w:szCs w:val="28"/>
        </w:rPr>
        <w:t xml:space="preserve"> </w:t>
      </w:r>
      <w:r w:rsidR="00421B1E">
        <w:rPr>
          <w:rFonts w:ascii="Times New Roman" w:hAnsi="Times New Roman" w:cs="Times New Roman"/>
          <w:sz w:val="28"/>
          <w:szCs w:val="28"/>
        </w:rPr>
        <w:t>Налоговое право»</w:t>
      </w:r>
    </w:p>
    <w:p w14:paraId="12F29767" w14:textId="77777777" w:rsidR="0067512B" w:rsidRPr="00CB34F5" w:rsidRDefault="0067512B" w:rsidP="00B8788F">
      <w:pPr>
        <w:spacing w:after="0" w:line="240" w:lineRule="auto"/>
        <w:ind w:left="5664"/>
        <w:contextualSpacing/>
        <w:jc w:val="both"/>
        <w:rPr>
          <w:rFonts w:ascii="Times New Roman" w:hAnsi="Times New Roman" w:cs="Times New Roman"/>
          <w:sz w:val="28"/>
          <w:szCs w:val="28"/>
        </w:rPr>
      </w:pPr>
    </w:p>
    <w:p w14:paraId="7FA6FB91" w14:textId="77777777" w:rsidR="0067512B" w:rsidRDefault="0067512B" w:rsidP="00B8788F">
      <w:pPr>
        <w:spacing w:after="0" w:line="240" w:lineRule="auto"/>
        <w:ind w:left="5664"/>
        <w:contextualSpacing/>
        <w:jc w:val="both"/>
        <w:rPr>
          <w:rFonts w:ascii="Times New Roman" w:hAnsi="Times New Roman" w:cs="Times New Roman"/>
          <w:sz w:val="28"/>
          <w:szCs w:val="28"/>
        </w:rPr>
      </w:pPr>
    </w:p>
    <w:p w14:paraId="440DEFDF" w14:textId="77777777" w:rsidR="00B8788F" w:rsidRDefault="00B8788F" w:rsidP="002E36E4">
      <w:pPr>
        <w:spacing w:after="0" w:line="240" w:lineRule="auto"/>
        <w:contextualSpacing/>
        <w:jc w:val="both"/>
        <w:rPr>
          <w:rFonts w:ascii="Times New Roman" w:hAnsi="Times New Roman" w:cs="Times New Roman"/>
          <w:sz w:val="28"/>
          <w:szCs w:val="28"/>
        </w:rPr>
      </w:pPr>
    </w:p>
    <w:p w14:paraId="65B82423" w14:textId="77777777" w:rsidR="00B8788F" w:rsidRPr="00CB34F5" w:rsidRDefault="00B8788F" w:rsidP="00B8788F">
      <w:pPr>
        <w:spacing w:after="0" w:line="240" w:lineRule="auto"/>
        <w:ind w:left="5664"/>
        <w:contextualSpacing/>
        <w:jc w:val="both"/>
        <w:rPr>
          <w:rFonts w:ascii="Times New Roman" w:hAnsi="Times New Roman" w:cs="Times New Roman"/>
          <w:sz w:val="28"/>
          <w:szCs w:val="28"/>
        </w:rPr>
      </w:pPr>
    </w:p>
    <w:p w14:paraId="644F42A8" w14:textId="0C1889D7" w:rsidR="0067512B" w:rsidRDefault="0067512B" w:rsidP="00B8788F">
      <w:pPr>
        <w:spacing w:after="0" w:line="240" w:lineRule="auto"/>
        <w:ind w:left="5245"/>
        <w:contextualSpacing/>
        <w:rPr>
          <w:rFonts w:ascii="Times New Roman" w:hAnsi="Times New Roman" w:cs="Times New Roman"/>
          <w:sz w:val="28"/>
          <w:szCs w:val="28"/>
        </w:rPr>
      </w:pPr>
      <w:r w:rsidRPr="004E65B0">
        <w:rPr>
          <w:rFonts w:ascii="Times New Roman" w:hAnsi="Times New Roman" w:cs="Times New Roman"/>
          <w:b/>
          <w:bCs/>
          <w:sz w:val="28"/>
          <w:szCs w:val="28"/>
        </w:rPr>
        <w:t>Научный руководитель:</w:t>
      </w:r>
      <w:r w:rsidR="00421B1E">
        <w:rPr>
          <w:rFonts w:ascii="Times New Roman" w:hAnsi="Times New Roman" w:cs="Times New Roman"/>
          <w:sz w:val="28"/>
          <w:szCs w:val="28"/>
        </w:rPr>
        <w:t xml:space="preserve"> </w:t>
      </w:r>
      <w:r w:rsidR="00421B1E" w:rsidRPr="00421B1E">
        <w:rPr>
          <w:rFonts w:ascii="Times New Roman" w:hAnsi="Times New Roman" w:cs="Times New Roman"/>
          <w:sz w:val="28"/>
          <w:szCs w:val="28"/>
        </w:rPr>
        <w:t>заведующая кафедрой административного и финансового права</w:t>
      </w:r>
      <w:r w:rsidR="00421B1E">
        <w:rPr>
          <w:rFonts w:ascii="Times New Roman" w:hAnsi="Times New Roman" w:cs="Times New Roman"/>
          <w:sz w:val="28"/>
          <w:szCs w:val="28"/>
        </w:rPr>
        <w:t>,</w:t>
      </w:r>
      <w:r w:rsidR="00421B1E" w:rsidRPr="00421B1E">
        <w:rPr>
          <w:rFonts w:ascii="Times New Roman" w:hAnsi="Times New Roman" w:cs="Times New Roman"/>
          <w:sz w:val="28"/>
          <w:szCs w:val="28"/>
        </w:rPr>
        <w:t xml:space="preserve"> профессор</w:t>
      </w:r>
      <w:r w:rsidRPr="00CB34F5">
        <w:rPr>
          <w:rFonts w:ascii="Times New Roman" w:hAnsi="Times New Roman" w:cs="Times New Roman"/>
          <w:sz w:val="28"/>
          <w:szCs w:val="28"/>
        </w:rPr>
        <w:t>, доктор юридических наук</w:t>
      </w:r>
      <w:r w:rsidR="00421B1E">
        <w:rPr>
          <w:rFonts w:ascii="Times New Roman" w:hAnsi="Times New Roman" w:cs="Times New Roman"/>
          <w:sz w:val="28"/>
          <w:szCs w:val="28"/>
        </w:rPr>
        <w:t xml:space="preserve"> </w:t>
      </w:r>
      <w:r w:rsidR="00421B1E">
        <w:rPr>
          <w:rFonts w:ascii="Times New Roman" w:hAnsi="Times New Roman" w:cs="Times New Roman"/>
          <w:sz w:val="28"/>
          <w:szCs w:val="28"/>
        </w:rPr>
        <w:br/>
      </w:r>
      <w:r w:rsidRPr="00CB34F5">
        <w:rPr>
          <w:rFonts w:ascii="Times New Roman" w:hAnsi="Times New Roman" w:cs="Times New Roman"/>
          <w:sz w:val="28"/>
          <w:szCs w:val="28"/>
        </w:rPr>
        <w:t>Шевелева Наталья Александровна</w:t>
      </w:r>
    </w:p>
    <w:p w14:paraId="4FBD0F1B" w14:textId="77777777" w:rsidR="00421B1E" w:rsidRDefault="00421B1E" w:rsidP="00B8788F">
      <w:pPr>
        <w:spacing w:after="0" w:line="240" w:lineRule="auto"/>
        <w:ind w:left="5245"/>
        <w:contextualSpacing/>
        <w:rPr>
          <w:rFonts w:ascii="Times New Roman" w:hAnsi="Times New Roman" w:cs="Times New Roman"/>
          <w:sz w:val="28"/>
          <w:szCs w:val="28"/>
        </w:rPr>
      </w:pPr>
    </w:p>
    <w:p w14:paraId="54827630" w14:textId="30003715" w:rsidR="002E579D" w:rsidRDefault="00421B1E" w:rsidP="008D289A">
      <w:pPr>
        <w:spacing w:after="0" w:line="240" w:lineRule="auto"/>
        <w:ind w:left="5245"/>
        <w:contextualSpacing/>
        <w:rPr>
          <w:rFonts w:ascii="Times New Roman" w:hAnsi="Times New Roman" w:cs="Times New Roman"/>
          <w:sz w:val="28"/>
          <w:szCs w:val="28"/>
        </w:rPr>
      </w:pPr>
      <w:r w:rsidRPr="004E65B0">
        <w:rPr>
          <w:rFonts w:ascii="Times New Roman" w:hAnsi="Times New Roman" w:cs="Times New Roman"/>
          <w:b/>
          <w:bCs/>
          <w:sz w:val="28"/>
          <w:szCs w:val="28"/>
        </w:rPr>
        <w:t>Рецензент:</w:t>
      </w:r>
    </w:p>
    <w:p w14:paraId="6CCF7D9A" w14:textId="6140F439" w:rsidR="008D289A" w:rsidRDefault="008D289A" w:rsidP="008D289A">
      <w:pPr>
        <w:spacing w:after="0" w:line="240" w:lineRule="auto"/>
        <w:ind w:left="5245"/>
        <w:contextualSpacing/>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Pr="008D289A">
        <w:rPr>
          <w:rFonts w:ascii="Times New Roman" w:hAnsi="Times New Roman" w:cs="Times New Roman"/>
          <w:sz w:val="28"/>
          <w:szCs w:val="28"/>
        </w:rPr>
        <w:t>налогового консалтинга</w:t>
      </w:r>
      <w:r w:rsidR="008222B5">
        <w:rPr>
          <w:rFonts w:ascii="Times New Roman" w:hAnsi="Times New Roman" w:cs="Times New Roman"/>
          <w:sz w:val="28"/>
          <w:szCs w:val="28"/>
        </w:rPr>
        <w:t xml:space="preserve"> общества с ограниченной ответственностью</w:t>
      </w:r>
      <w:r>
        <w:rPr>
          <w:rFonts w:ascii="Times New Roman" w:hAnsi="Times New Roman" w:cs="Times New Roman"/>
          <w:sz w:val="28"/>
          <w:szCs w:val="28"/>
        </w:rPr>
        <w:t xml:space="preserve"> </w:t>
      </w:r>
      <w:r w:rsidRPr="008D289A">
        <w:rPr>
          <w:rFonts w:ascii="Times New Roman" w:hAnsi="Times New Roman" w:cs="Times New Roman"/>
          <w:sz w:val="28"/>
          <w:szCs w:val="28"/>
        </w:rPr>
        <w:t>«</w:t>
      </w:r>
      <w:proofErr w:type="spellStart"/>
      <w:r w:rsidRPr="008D289A">
        <w:rPr>
          <w:rFonts w:ascii="Times New Roman" w:hAnsi="Times New Roman" w:cs="Times New Roman"/>
          <w:sz w:val="28"/>
          <w:szCs w:val="28"/>
        </w:rPr>
        <w:t>Лодж</w:t>
      </w:r>
      <w:proofErr w:type="spellEnd"/>
      <w:r w:rsidRPr="008D289A">
        <w:rPr>
          <w:rFonts w:ascii="Times New Roman" w:hAnsi="Times New Roman" w:cs="Times New Roman"/>
          <w:sz w:val="28"/>
          <w:szCs w:val="28"/>
        </w:rPr>
        <w:t>»</w:t>
      </w:r>
    </w:p>
    <w:p w14:paraId="134DEF88" w14:textId="1A98A3C5" w:rsidR="008D289A" w:rsidRDefault="008D289A" w:rsidP="008D289A">
      <w:pPr>
        <w:spacing w:after="0" w:line="240" w:lineRule="auto"/>
        <w:ind w:left="5245"/>
        <w:contextualSpacing/>
        <w:rPr>
          <w:rFonts w:ascii="Times New Roman" w:hAnsi="Times New Roman" w:cs="Times New Roman"/>
          <w:sz w:val="28"/>
          <w:szCs w:val="28"/>
        </w:rPr>
      </w:pPr>
      <w:r w:rsidRPr="008D289A">
        <w:rPr>
          <w:rFonts w:ascii="Times New Roman" w:hAnsi="Times New Roman" w:cs="Times New Roman"/>
          <w:sz w:val="28"/>
          <w:szCs w:val="28"/>
        </w:rPr>
        <w:t>Подгорная Ирина Валерьевна</w:t>
      </w:r>
    </w:p>
    <w:p w14:paraId="2BFCFE7C" w14:textId="77777777" w:rsidR="00826A26" w:rsidRDefault="00826A26" w:rsidP="00B8788F">
      <w:pPr>
        <w:spacing w:after="0" w:line="240" w:lineRule="auto"/>
        <w:ind w:left="5664"/>
        <w:contextualSpacing/>
        <w:jc w:val="center"/>
        <w:rPr>
          <w:rFonts w:ascii="Times New Roman" w:hAnsi="Times New Roman" w:cs="Times New Roman"/>
          <w:sz w:val="28"/>
          <w:szCs w:val="28"/>
        </w:rPr>
      </w:pPr>
    </w:p>
    <w:p w14:paraId="6DB2EE44" w14:textId="15B98BBE" w:rsidR="004E65B0" w:rsidRDefault="004E65B0" w:rsidP="008D289A">
      <w:pPr>
        <w:spacing w:after="0" w:line="240" w:lineRule="auto"/>
        <w:contextualSpacing/>
        <w:rPr>
          <w:rFonts w:ascii="Times New Roman" w:hAnsi="Times New Roman" w:cs="Times New Roman"/>
          <w:sz w:val="28"/>
          <w:szCs w:val="28"/>
        </w:rPr>
      </w:pPr>
    </w:p>
    <w:p w14:paraId="2C7F770A" w14:textId="77777777" w:rsidR="004E65B0" w:rsidRDefault="004E65B0" w:rsidP="00B8788F">
      <w:pPr>
        <w:spacing w:after="0" w:line="240" w:lineRule="auto"/>
        <w:ind w:left="5664"/>
        <w:contextualSpacing/>
        <w:jc w:val="center"/>
        <w:rPr>
          <w:rFonts w:ascii="Times New Roman" w:hAnsi="Times New Roman" w:cs="Times New Roman"/>
          <w:sz w:val="28"/>
          <w:szCs w:val="28"/>
        </w:rPr>
      </w:pPr>
    </w:p>
    <w:p w14:paraId="073EEB60" w14:textId="77777777" w:rsidR="00B8788F" w:rsidRDefault="00B8788F" w:rsidP="004E65B0">
      <w:pPr>
        <w:spacing w:after="0" w:line="240" w:lineRule="auto"/>
        <w:contextualSpacing/>
        <w:rPr>
          <w:rFonts w:ascii="Times New Roman" w:hAnsi="Times New Roman" w:cs="Times New Roman"/>
          <w:sz w:val="28"/>
          <w:szCs w:val="28"/>
        </w:rPr>
      </w:pPr>
    </w:p>
    <w:p w14:paraId="13D8682B" w14:textId="77777777" w:rsidR="00B8788F" w:rsidRDefault="00B8788F" w:rsidP="00B8788F">
      <w:pPr>
        <w:spacing w:after="0" w:line="240" w:lineRule="auto"/>
        <w:ind w:left="5664"/>
        <w:contextualSpacing/>
        <w:jc w:val="center"/>
        <w:rPr>
          <w:rFonts w:ascii="Times New Roman" w:hAnsi="Times New Roman" w:cs="Times New Roman"/>
          <w:sz w:val="28"/>
          <w:szCs w:val="28"/>
        </w:rPr>
      </w:pPr>
    </w:p>
    <w:p w14:paraId="7020E620" w14:textId="77777777" w:rsidR="0067512B" w:rsidRPr="00CB34F5" w:rsidRDefault="0067512B"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Санкт-Петербург</w:t>
      </w:r>
    </w:p>
    <w:p w14:paraId="392955C8" w14:textId="4B15D5ED" w:rsidR="0067512B" w:rsidRPr="00CB34F5" w:rsidRDefault="0067512B"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202</w:t>
      </w:r>
      <w:r w:rsidR="004E65B0">
        <w:rPr>
          <w:rFonts w:ascii="Times New Roman" w:hAnsi="Times New Roman" w:cs="Times New Roman"/>
          <w:sz w:val="28"/>
          <w:szCs w:val="28"/>
        </w:rPr>
        <w:t>3</w:t>
      </w:r>
      <w:r w:rsidR="00A66B60" w:rsidRPr="00CB34F5">
        <w:rPr>
          <w:rFonts w:ascii="Times New Roman" w:hAnsi="Times New Roman" w:cs="Times New Roman"/>
          <w:sz w:val="28"/>
          <w:szCs w:val="28"/>
        </w:rPr>
        <w:br w:type="page"/>
      </w:r>
    </w:p>
    <w:sdt>
      <w:sdtPr>
        <w:rPr>
          <w:rFonts w:ascii="Times New Roman" w:hAnsi="Times New Roman" w:cs="Times New Roman"/>
          <w:b/>
          <w:bCs/>
          <w:sz w:val="28"/>
          <w:szCs w:val="28"/>
        </w:rPr>
        <w:id w:val="1680308828"/>
        <w:docPartObj>
          <w:docPartGallery w:val="Table of Contents"/>
          <w:docPartUnique/>
        </w:docPartObj>
      </w:sdtPr>
      <w:sdtEndPr>
        <w:rPr>
          <w:b w:val="0"/>
          <w:bCs w:val="0"/>
          <w:highlight w:val="yellow"/>
        </w:rPr>
      </w:sdtEndPr>
      <w:sdtContent>
        <w:p w14:paraId="01CCB2C0" w14:textId="77777777" w:rsidR="00A66B60" w:rsidRPr="00CB34F5" w:rsidRDefault="0067512B" w:rsidP="0049220A">
          <w:pPr>
            <w:spacing w:after="0" w:line="360" w:lineRule="auto"/>
            <w:contextualSpacing/>
            <w:jc w:val="center"/>
            <w:rPr>
              <w:rFonts w:ascii="Times New Roman" w:hAnsi="Times New Roman" w:cs="Times New Roman"/>
              <w:b/>
              <w:sz w:val="28"/>
              <w:szCs w:val="28"/>
            </w:rPr>
          </w:pPr>
          <w:r w:rsidRPr="009A43D3">
            <w:rPr>
              <w:rFonts w:ascii="Times New Roman" w:hAnsi="Times New Roman" w:cs="Times New Roman"/>
              <w:b/>
              <w:sz w:val="28"/>
              <w:szCs w:val="28"/>
            </w:rPr>
            <w:t>СОДЕРЖАНИЕ</w:t>
          </w:r>
        </w:p>
        <w:p w14:paraId="24F2221B" w14:textId="77777777" w:rsidR="00293211" w:rsidRPr="00973013" w:rsidRDefault="00293211" w:rsidP="00973013">
          <w:pPr>
            <w:spacing w:after="0" w:line="360" w:lineRule="auto"/>
            <w:contextualSpacing/>
            <w:jc w:val="both"/>
            <w:rPr>
              <w:rFonts w:ascii="Times New Roman" w:hAnsi="Times New Roman" w:cs="Times New Roman"/>
              <w:sz w:val="28"/>
              <w:szCs w:val="28"/>
              <w:lang w:eastAsia="ru-RU"/>
            </w:rPr>
          </w:pPr>
        </w:p>
        <w:p w14:paraId="2CB66E4C" w14:textId="2A443F54" w:rsidR="00DD21D0" w:rsidRPr="00DD21D0" w:rsidRDefault="00A66B60" w:rsidP="00DD21D0">
          <w:pPr>
            <w:pStyle w:val="1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r w:rsidRPr="00973013">
            <w:rPr>
              <w:rFonts w:ascii="Times New Roman" w:hAnsi="Times New Roman" w:cs="Times New Roman"/>
              <w:sz w:val="28"/>
              <w:szCs w:val="28"/>
              <w:highlight w:val="yellow"/>
            </w:rPr>
            <w:fldChar w:fldCharType="begin"/>
          </w:r>
          <w:r w:rsidRPr="00973013">
            <w:rPr>
              <w:rFonts w:ascii="Times New Roman" w:hAnsi="Times New Roman" w:cs="Times New Roman"/>
              <w:sz w:val="28"/>
              <w:szCs w:val="28"/>
              <w:highlight w:val="yellow"/>
            </w:rPr>
            <w:instrText xml:space="preserve"> TOC \o "1-3" \h \z \u </w:instrText>
          </w:r>
          <w:r w:rsidRPr="00973013">
            <w:rPr>
              <w:rFonts w:ascii="Times New Roman" w:hAnsi="Times New Roman" w:cs="Times New Roman"/>
              <w:sz w:val="28"/>
              <w:szCs w:val="28"/>
              <w:highlight w:val="yellow"/>
            </w:rPr>
            <w:fldChar w:fldCharType="separate"/>
          </w:r>
          <w:hyperlink w:anchor="_Toc135470185" w:history="1">
            <w:r w:rsidR="00DD21D0" w:rsidRPr="00DD21D0">
              <w:rPr>
                <w:rStyle w:val="aa"/>
                <w:rFonts w:ascii="Times New Roman" w:hAnsi="Times New Roman" w:cs="Times New Roman"/>
                <w:noProof/>
                <w:sz w:val="28"/>
                <w:szCs w:val="28"/>
              </w:rPr>
              <w:t>ПЕРЕЧЕНЬ ОБЩЕПРИНЯТЫХ СОКРАЩЕНИЙ</w:t>
            </w:r>
            <w:r w:rsidR="00DD21D0" w:rsidRPr="00DD21D0">
              <w:rPr>
                <w:rFonts w:ascii="Times New Roman" w:hAnsi="Times New Roman" w:cs="Times New Roman"/>
                <w:noProof/>
                <w:webHidden/>
                <w:sz w:val="28"/>
                <w:szCs w:val="28"/>
              </w:rPr>
              <w:tab/>
            </w:r>
            <w:r w:rsidR="00DD21D0" w:rsidRPr="00DD21D0">
              <w:rPr>
                <w:rFonts w:ascii="Times New Roman" w:hAnsi="Times New Roman" w:cs="Times New Roman"/>
                <w:noProof/>
                <w:webHidden/>
                <w:sz w:val="28"/>
                <w:szCs w:val="28"/>
              </w:rPr>
              <w:fldChar w:fldCharType="begin"/>
            </w:r>
            <w:r w:rsidR="00DD21D0" w:rsidRPr="00DD21D0">
              <w:rPr>
                <w:rFonts w:ascii="Times New Roman" w:hAnsi="Times New Roman" w:cs="Times New Roman"/>
                <w:noProof/>
                <w:webHidden/>
                <w:sz w:val="28"/>
                <w:szCs w:val="28"/>
              </w:rPr>
              <w:instrText xml:space="preserve"> PAGEREF _Toc135470185 \h </w:instrText>
            </w:r>
            <w:r w:rsidR="00DD21D0" w:rsidRPr="00DD21D0">
              <w:rPr>
                <w:rFonts w:ascii="Times New Roman" w:hAnsi="Times New Roman" w:cs="Times New Roman"/>
                <w:noProof/>
                <w:webHidden/>
                <w:sz w:val="28"/>
                <w:szCs w:val="28"/>
              </w:rPr>
            </w:r>
            <w:r w:rsidR="00DD21D0" w:rsidRPr="00DD21D0">
              <w:rPr>
                <w:rFonts w:ascii="Times New Roman" w:hAnsi="Times New Roman" w:cs="Times New Roman"/>
                <w:noProof/>
                <w:webHidden/>
                <w:sz w:val="28"/>
                <w:szCs w:val="28"/>
              </w:rPr>
              <w:fldChar w:fldCharType="separate"/>
            </w:r>
            <w:r w:rsidR="00DD21D0" w:rsidRPr="00DD21D0">
              <w:rPr>
                <w:rFonts w:ascii="Times New Roman" w:hAnsi="Times New Roman" w:cs="Times New Roman"/>
                <w:noProof/>
                <w:webHidden/>
                <w:sz w:val="28"/>
                <w:szCs w:val="28"/>
              </w:rPr>
              <w:t>3</w:t>
            </w:r>
            <w:r w:rsidR="00DD21D0" w:rsidRPr="00DD21D0">
              <w:rPr>
                <w:rFonts w:ascii="Times New Roman" w:hAnsi="Times New Roman" w:cs="Times New Roman"/>
                <w:noProof/>
                <w:webHidden/>
                <w:sz w:val="28"/>
                <w:szCs w:val="28"/>
              </w:rPr>
              <w:fldChar w:fldCharType="end"/>
            </w:r>
          </w:hyperlink>
        </w:p>
        <w:p w14:paraId="6DB2329F" w14:textId="54A915F4" w:rsidR="00DD21D0" w:rsidRPr="00DD21D0" w:rsidRDefault="00DD21D0" w:rsidP="00DD21D0">
          <w:pPr>
            <w:pStyle w:val="1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86" w:history="1">
            <w:r w:rsidRPr="00DD21D0">
              <w:rPr>
                <w:rStyle w:val="aa"/>
                <w:rFonts w:ascii="Times New Roman" w:hAnsi="Times New Roman" w:cs="Times New Roman"/>
                <w:noProof/>
                <w:sz w:val="28"/>
                <w:szCs w:val="28"/>
              </w:rPr>
              <w:t>ВВЕДЕНИЕ</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_Toc135470186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4</w:t>
            </w:r>
            <w:r w:rsidRPr="00DD21D0">
              <w:rPr>
                <w:rFonts w:ascii="Times New Roman" w:hAnsi="Times New Roman" w:cs="Times New Roman"/>
                <w:noProof/>
                <w:webHidden/>
                <w:sz w:val="28"/>
                <w:szCs w:val="28"/>
              </w:rPr>
              <w:fldChar w:fldCharType="end"/>
            </w:r>
          </w:hyperlink>
        </w:p>
        <w:p w14:paraId="684CF5DF" w14:textId="45DF209B" w:rsidR="00DD21D0" w:rsidRPr="00DD21D0" w:rsidRDefault="00DD21D0" w:rsidP="00DD21D0">
          <w:pPr>
            <w:pStyle w:val="11"/>
            <w:tabs>
              <w:tab w:val="left" w:pos="1320"/>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87" w:history="1">
            <w:r w:rsidRPr="00DD21D0">
              <w:rPr>
                <w:rStyle w:val="aa"/>
                <w:rFonts w:ascii="Times New Roman" w:hAnsi="Times New Roman" w:cs="Times New Roman"/>
                <w:noProof/>
                <w:sz w:val="28"/>
                <w:szCs w:val="28"/>
              </w:rPr>
              <w:t xml:space="preserve">ГЛАВА 1. </w:t>
            </w:r>
            <w:r w:rsidRPr="00DD21D0">
              <w:rPr>
                <w:rFonts w:ascii="Times New Roman" w:eastAsiaTheme="minorEastAsia" w:hAnsi="Times New Roman" w:cs="Times New Roman"/>
                <w:noProof/>
                <w:kern w:val="2"/>
                <w:sz w:val="28"/>
                <w:szCs w:val="28"/>
                <w:lang w:eastAsia="zh-CN"/>
                <w14:ligatures w14:val="standardContextual"/>
              </w:rPr>
              <w:tab/>
            </w:r>
            <w:r w:rsidRPr="00DD21D0">
              <w:rPr>
                <w:rStyle w:val="aa"/>
                <w:rFonts w:ascii="Times New Roman" w:hAnsi="Times New Roman" w:cs="Times New Roman"/>
                <w:noProof/>
                <w:sz w:val="28"/>
                <w:szCs w:val="28"/>
              </w:rPr>
              <w:t>РАЗВИТИЕ КОНЦЕПЦИИ ДОЛЖНОЙ ОСМОТРИТЕЛЬНОСТИ ВЫСШИМИ СУДЕБНЫМИ ОРГАНАМИ РФ</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_Toc135470187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8</w:t>
            </w:r>
            <w:r w:rsidRPr="00DD21D0">
              <w:rPr>
                <w:rFonts w:ascii="Times New Roman" w:hAnsi="Times New Roman" w:cs="Times New Roman"/>
                <w:noProof/>
                <w:webHidden/>
                <w:sz w:val="28"/>
                <w:szCs w:val="28"/>
              </w:rPr>
              <w:fldChar w:fldCharType="end"/>
            </w:r>
          </w:hyperlink>
        </w:p>
        <w:p w14:paraId="6B814C71" w14:textId="57DDB571" w:rsidR="00DD21D0" w:rsidRPr="00DD21D0" w:rsidRDefault="00DD21D0" w:rsidP="00DD21D0">
          <w:pPr>
            <w:pStyle w:val="2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88" w:history="1">
            <w:r w:rsidRPr="00DD21D0">
              <w:rPr>
                <w:rStyle w:val="aa"/>
                <w:rFonts w:ascii="Times New Roman" w:hAnsi="Times New Roman" w:cs="Times New Roman"/>
                <w:noProof/>
                <w:sz w:val="28"/>
                <w:szCs w:val="28"/>
              </w:rPr>
              <w:t>§ 1.1. Формирование концепции должной осмотрительности в правовых позициях Конституционного суда РФ</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_Toc135470188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8</w:t>
            </w:r>
            <w:r w:rsidRPr="00DD21D0">
              <w:rPr>
                <w:rFonts w:ascii="Times New Roman" w:hAnsi="Times New Roman" w:cs="Times New Roman"/>
                <w:noProof/>
                <w:webHidden/>
                <w:sz w:val="28"/>
                <w:szCs w:val="28"/>
              </w:rPr>
              <w:fldChar w:fldCharType="end"/>
            </w:r>
          </w:hyperlink>
        </w:p>
        <w:p w14:paraId="5A5E827C" w14:textId="7F301BAB" w:rsidR="00DD21D0" w:rsidRPr="00DD21D0" w:rsidRDefault="00DD21D0" w:rsidP="00DD21D0">
          <w:pPr>
            <w:pStyle w:val="2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89" w:history="1">
            <w:r w:rsidRPr="00DD21D0">
              <w:rPr>
                <w:rStyle w:val="aa"/>
                <w:rFonts w:ascii="Times New Roman" w:hAnsi="Times New Roman" w:cs="Times New Roman"/>
                <w:noProof/>
                <w:sz w:val="28"/>
                <w:szCs w:val="28"/>
              </w:rPr>
              <w:t>§ 1.2. Доктринальное определение принципа должной осмотрительности в Постановлении Пленума ВАС РФ от 12.10.2006 № 53</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_Toc135470189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12</w:t>
            </w:r>
            <w:r w:rsidRPr="00DD21D0">
              <w:rPr>
                <w:rFonts w:ascii="Times New Roman" w:hAnsi="Times New Roman" w:cs="Times New Roman"/>
                <w:noProof/>
                <w:webHidden/>
                <w:sz w:val="28"/>
                <w:szCs w:val="28"/>
              </w:rPr>
              <w:fldChar w:fldCharType="end"/>
            </w:r>
          </w:hyperlink>
        </w:p>
        <w:p w14:paraId="76C0BD90" w14:textId="2A700F9A" w:rsidR="00DD21D0" w:rsidRPr="00DD21D0" w:rsidRDefault="00DD21D0" w:rsidP="00DD21D0">
          <w:pPr>
            <w:pStyle w:val="1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90" w:history="1">
            <w:r w:rsidRPr="00DD21D0">
              <w:rPr>
                <w:rStyle w:val="aa"/>
                <w:rFonts w:ascii="Times New Roman" w:hAnsi="Times New Roman" w:cs="Times New Roman"/>
                <w:noProof/>
                <w:sz w:val="28"/>
                <w:szCs w:val="28"/>
              </w:rPr>
              <w:t>ГЛАВА 2. ОПРЕДЕЛЕНИЕ КРИТЕРИЕВ ДОЛЖНОЙ ОСМОТРИТЕЛЬНОСТИ В ПРАВОПРИМЕНИТЕЛЬНОЙ ПРАКТИКЕ</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_Toc135470190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15</w:t>
            </w:r>
            <w:r w:rsidRPr="00DD21D0">
              <w:rPr>
                <w:rFonts w:ascii="Times New Roman" w:hAnsi="Times New Roman" w:cs="Times New Roman"/>
                <w:noProof/>
                <w:webHidden/>
                <w:sz w:val="28"/>
                <w:szCs w:val="28"/>
              </w:rPr>
              <w:fldChar w:fldCharType="end"/>
            </w:r>
          </w:hyperlink>
        </w:p>
        <w:p w14:paraId="5B353A71" w14:textId="3D2B9D29" w:rsidR="00DD21D0" w:rsidRPr="00DD21D0" w:rsidRDefault="00DD21D0" w:rsidP="00DD21D0">
          <w:pPr>
            <w:pStyle w:val="2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91" w:history="1">
            <w:r w:rsidRPr="00DD21D0">
              <w:rPr>
                <w:rStyle w:val="aa"/>
                <w:rFonts w:ascii="Times New Roman" w:hAnsi="Times New Roman" w:cs="Times New Roman"/>
                <w:noProof/>
                <w:sz w:val="28"/>
                <w:szCs w:val="28"/>
              </w:rPr>
              <w:t>§ 2.1. Стандарты доказывания должной осмотрительности в решениях арбитражных судов</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_Toc135470191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15</w:t>
            </w:r>
            <w:r w:rsidRPr="00DD21D0">
              <w:rPr>
                <w:rFonts w:ascii="Times New Roman" w:hAnsi="Times New Roman" w:cs="Times New Roman"/>
                <w:noProof/>
                <w:webHidden/>
                <w:sz w:val="28"/>
                <w:szCs w:val="28"/>
              </w:rPr>
              <w:fldChar w:fldCharType="end"/>
            </w:r>
          </w:hyperlink>
        </w:p>
        <w:p w14:paraId="240FE814" w14:textId="6BC9D1DC" w:rsidR="00DD21D0" w:rsidRPr="00DD21D0" w:rsidRDefault="00DD21D0" w:rsidP="00DD21D0">
          <w:pPr>
            <w:pStyle w:val="2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92" w:history="1">
            <w:r w:rsidRPr="00DD21D0">
              <w:rPr>
                <w:rStyle w:val="aa"/>
                <w:rFonts w:ascii="Times New Roman" w:hAnsi="Times New Roman" w:cs="Times New Roman"/>
                <w:noProof/>
                <w:sz w:val="28"/>
                <w:szCs w:val="28"/>
              </w:rPr>
              <w:t>§ 2.2. Стандарты осмотрительного поведения налогоплательщика с позиции налоговых органов</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_Toc135470192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31</w:t>
            </w:r>
            <w:r w:rsidRPr="00DD21D0">
              <w:rPr>
                <w:rFonts w:ascii="Times New Roman" w:hAnsi="Times New Roman" w:cs="Times New Roman"/>
                <w:noProof/>
                <w:webHidden/>
                <w:sz w:val="28"/>
                <w:szCs w:val="28"/>
              </w:rPr>
              <w:fldChar w:fldCharType="end"/>
            </w:r>
          </w:hyperlink>
        </w:p>
        <w:p w14:paraId="114717BE" w14:textId="1DC52DD2" w:rsidR="00DD21D0" w:rsidRPr="00DD21D0" w:rsidRDefault="00DD21D0" w:rsidP="00DD21D0">
          <w:pPr>
            <w:pStyle w:val="1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93" w:history="1">
            <w:r w:rsidRPr="00DD21D0">
              <w:rPr>
                <w:rStyle w:val="aa"/>
                <w:rFonts w:ascii="Times New Roman" w:hAnsi="Times New Roman" w:cs="Times New Roman"/>
                <w:noProof/>
                <w:sz w:val="28"/>
                <w:szCs w:val="28"/>
              </w:rPr>
              <w:t>ГЛАВА 3. ИНИЦИАТИВА ЗАКОНОДАТЕЛЬНОГО ЗАКРЕПЛЕНИЯ ПРИНЦИПА ДОЛЖНОЙ ОСМОТРИТЕЛЬНОСТИ НАЛОГОПЛАТЕЛЬЩИКА</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_Toc135470193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39</w:t>
            </w:r>
            <w:r w:rsidRPr="00DD21D0">
              <w:rPr>
                <w:rFonts w:ascii="Times New Roman" w:hAnsi="Times New Roman" w:cs="Times New Roman"/>
                <w:noProof/>
                <w:webHidden/>
                <w:sz w:val="28"/>
                <w:szCs w:val="28"/>
              </w:rPr>
              <w:fldChar w:fldCharType="end"/>
            </w:r>
          </w:hyperlink>
        </w:p>
        <w:p w14:paraId="6F668AA5" w14:textId="71BA3FDD" w:rsidR="00DD21D0" w:rsidRPr="00DD21D0" w:rsidRDefault="00DD21D0" w:rsidP="00DD21D0">
          <w:pPr>
            <w:pStyle w:val="1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94" w:history="1">
            <w:r w:rsidRPr="00DD21D0">
              <w:rPr>
                <w:rStyle w:val="aa"/>
                <w:rFonts w:ascii="Times New Roman" w:hAnsi="Times New Roman" w:cs="Times New Roman"/>
                <w:noProof/>
                <w:sz w:val="28"/>
                <w:szCs w:val="28"/>
              </w:rPr>
              <w:t>ЗАКЛЮЧЕНИЕ</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_Toc135470194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48</w:t>
            </w:r>
            <w:r w:rsidRPr="00DD21D0">
              <w:rPr>
                <w:rFonts w:ascii="Times New Roman" w:hAnsi="Times New Roman" w:cs="Times New Roman"/>
                <w:noProof/>
                <w:webHidden/>
                <w:sz w:val="28"/>
                <w:szCs w:val="28"/>
              </w:rPr>
              <w:fldChar w:fldCharType="end"/>
            </w:r>
          </w:hyperlink>
        </w:p>
        <w:p w14:paraId="4BE1C5BD" w14:textId="08B7D930" w:rsidR="00DD21D0" w:rsidRPr="00DD21D0" w:rsidRDefault="00DD21D0" w:rsidP="00DD21D0">
          <w:pPr>
            <w:pStyle w:val="11"/>
            <w:tabs>
              <w:tab w:val="right" w:leader="dot" w:pos="9345"/>
            </w:tabs>
            <w:jc w:val="both"/>
            <w:rPr>
              <w:rFonts w:ascii="Times New Roman" w:eastAsiaTheme="minorEastAsia" w:hAnsi="Times New Roman" w:cs="Times New Roman"/>
              <w:noProof/>
              <w:kern w:val="2"/>
              <w:sz w:val="28"/>
              <w:szCs w:val="28"/>
              <w:lang w:eastAsia="zh-CN"/>
              <w14:ligatures w14:val="standardContextual"/>
            </w:rPr>
          </w:pPr>
          <w:hyperlink w:anchor="_Toc135470195" w:history="1">
            <w:r w:rsidRPr="00DD21D0">
              <w:rPr>
                <w:rStyle w:val="aa"/>
                <w:rFonts w:ascii="Times New Roman" w:hAnsi="Times New Roman" w:cs="Times New Roman"/>
                <w:noProof/>
                <w:sz w:val="28"/>
                <w:szCs w:val="28"/>
              </w:rPr>
              <w:t>СПИСОК ИСПОЛЬЗОВАННЫХ ИСТОЧНИКОВ</w:t>
            </w:r>
            <w:r w:rsidRPr="00DD21D0">
              <w:rPr>
                <w:rFonts w:ascii="Times New Roman" w:hAnsi="Times New Roman" w:cs="Times New Roman"/>
                <w:noProof/>
                <w:webHidden/>
                <w:sz w:val="28"/>
                <w:szCs w:val="28"/>
              </w:rPr>
              <w:tab/>
            </w:r>
            <w:r w:rsidRPr="00DD21D0">
              <w:rPr>
                <w:rFonts w:ascii="Times New Roman" w:hAnsi="Times New Roman" w:cs="Times New Roman"/>
                <w:noProof/>
                <w:webHidden/>
                <w:sz w:val="28"/>
                <w:szCs w:val="28"/>
              </w:rPr>
              <w:fldChar w:fldCharType="begin"/>
            </w:r>
            <w:r w:rsidRPr="00DD21D0">
              <w:rPr>
                <w:rFonts w:ascii="Times New Roman" w:hAnsi="Times New Roman" w:cs="Times New Roman"/>
                <w:noProof/>
                <w:webHidden/>
                <w:sz w:val="28"/>
                <w:szCs w:val="28"/>
              </w:rPr>
              <w:instrText xml:space="preserve"> PAGEREF _Toc135470195 \h </w:instrText>
            </w:r>
            <w:r w:rsidRPr="00DD21D0">
              <w:rPr>
                <w:rFonts w:ascii="Times New Roman" w:hAnsi="Times New Roman" w:cs="Times New Roman"/>
                <w:noProof/>
                <w:webHidden/>
                <w:sz w:val="28"/>
                <w:szCs w:val="28"/>
              </w:rPr>
            </w:r>
            <w:r w:rsidRPr="00DD21D0">
              <w:rPr>
                <w:rFonts w:ascii="Times New Roman" w:hAnsi="Times New Roman" w:cs="Times New Roman"/>
                <w:noProof/>
                <w:webHidden/>
                <w:sz w:val="28"/>
                <w:szCs w:val="28"/>
              </w:rPr>
              <w:fldChar w:fldCharType="separate"/>
            </w:r>
            <w:r w:rsidRPr="00DD21D0">
              <w:rPr>
                <w:rFonts w:ascii="Times New Roman" w:hAnsi="Times New Roman" w:cs="Times New Roman"/>
                <w:noProof/>
                <w:webHidden/>
                <w:sz w:val="28"/>
                <w:szCs w:val="28"/>
              </w:rPr>
              <w:t>52</w:t>
            </w:r>
            <w:r w:rsidRPr="00DD21D0">
              <w:rPr>
                <w:rFonts w:ascii="Times New Roman" w:hAnsi="Times New Roman" w:cs="Times New Roman"/>
                <w:noProof/>
                <w:webHidden/>
                <w:sz w:val="28"/>
                <w:szCs w:val="28"/>
              </w:rPr>
              <w:fldChar w:fldCharType="end"/>
            </w:r>
          </w:hyperlink>
        </w:p>
        <w:p w14:paraId="7211E9FB" w14:textId="2F6BCFC8" w:rsidR="00A66B60" w:rsidRPr="00CB34F5" w:rsidRDefault="00A66B60" w:rsidP="00973013">
          <w:pPr>
            <w:spacing w:after="0" w:line="360" w:lineRule="auto"/>
            <w:contextualSpacing/>
            <w:jc w:val="both"/>
            <w:rPr>
              <w:rFonts w:ascii="Times New Roman" w:hAnsi="Times New Roman" w:cs="Times New Roman"/>
              <w:sz w:val="28"/>
              <w:szCs w:val="28"/>
            </w:rPr>
          </w:pPr>
          <w:r w:rsidRPr="00973013">
            <w:rPr>
              <w:rFonts w:ascii="Times New Roman" w:hAnsi="Times New Roman" w:cs="Times New Roman"/>
              <w:b/>
              <w:bCs/>
              <w:sz w:val="28"/>
              <w:szCs w:val="28"/>
              <w:highlight w:val="yellow"/>
            </w:rPr>
            <w:fldChar w:fldCharType="end"/>
          </w:r>
        </w:p>
      </w:sdtContent>
    </w:sdt>
    <w:p w14:paraId="344A3FC4" w14:textId="77777777" w:rsidR="0067512B" w:rsidRPr="00CB34F5" w:rsidRDefault="00A66B60" w:rsidP="0049220A">
      <w:pPr>
        <w:spacing w:after="0" w:line="36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br w:type="page"/>
      </w:r>
    </w:p>
    <w:p w14:paraId="6B84A7EA" w14:textId="5CE5A6CF" w:rsidR="004D58F9" w:rsidRDefault="004D58F9" w:rsidP="00B0090E">
      <w:pPr>
        <w:pStyle w:val="1"/>
        <w:spacing w:before="0" w:line="360" w:lineRule="auto"/>
        <w:contextualSpacing/>
        <w:jc w:val="center"/>
        <w:rPr>
          <w:rFonts w:ascii="Times New Roman" w:hAnsi="Times New Roman" w:cs="Times New Roman"/>
          <w:color w:val="auto"/>
        </w:rPr>
      </w:pPr>
      <w:bookmarkStart w:id="0" w:name="_Toc135470185"/>
      <w:r>
        <w:rPr>
          <w:rFonts w:ascii="Times New Roman" w:hAnsi="Times New Roman" w:cs="Times New Roman"/>
          <w:color w:val="auto"/>
        </w:rPr>
        <w:lastRenderedPageBreak/>
        <w:t xml:space="preserve">ПЕРЕЧЕНЬ </w:t>
      </w:r>
      <w:r w:rsidR="00C36D18">
        <w:rPr>
          <w:rFonts w:ascii="Times New Roman" w:hAnsi="Times New Roman" w:cs="Times New Roman"/>
          <w:color w:val="auto"/>
        </w:rPr>
        <w:t xml:space="preserve">ОБЩЕПРИНЯТЫХ </w:t>
      </w:r>
      <w:r>
        <w:rPr>
          <w:rFonts w:ascii="Times New Roman" w:hAnsi="Times New Roman" w:cs="Times New Roman"/>
          <w:color w:val="auto"/>
        </w:rPr>
        <w:t>СОКРАЩЕНИЙ</w:t>
      </w:r>
      <w:bookmarkEnd w:id="0"/>
    </w:p>
    <w:p w14:paraId="0B869F47" w14:textId="77777777" w:rsidR="00DC0167" w:rsidRPr="00DC0167" w:rsidRDefault="00DC0167" w:rsidP="00DC0167"/>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0167" w:rsidRPr="00DC0167" w14:paraId="4C7FD167" w14:textId="77777777" w:rsidTr="007A0A8A">
        <w:tc>
          <w:tcPr>
            <w:tcW w:w="4672" w:type="dxa"/>
            <w:vAlign w:val="center"/>
          </w:tcPr>
          <w:p w14:paraId="267153FE" w14:textId="55D6D337" w:rsidR="00DC0167" w:rsidRPr="00DC0167" w:rsidRDefault="00DC0167" w:rsidP="003E3940">
            <w:pPr>
              <w:spacing w:after="120" w:line="276" w:lineRule="auto"/>
              <w:rPr>
                <w:rFonts w:ascii="Times New Roman" w:hAnsi="Times New Roman" w:cs="Times New Roman"/>
                <w:b/>
                <w:sz w:val="28"/>
              </w:rPr>
            </w:pPr>
            <w:r w:rsidRPr="00DC0167">
              <w:rPr>
                <w:rFonts w:ascii="Times New Roman" w:hAnsi="Times New Roman" w:cs="Times New Roman"/>
                <w:b/>
                <w:sz w:val="28"/>
              </w:rPr>
              <w:t>Сокращение</w:t>
            </w:r>
          </w:p>
        </w:tc>
        <w:tc>
          <w:tcPr>
            <w:tcW w:w="4673" w:type="dxa"/>
            <w:vAlign w:val="center"/>
          </w:tcPr>
          <w:p w14:paraId="64AFEF65" w14:textId="477C4583" w:rsidR="00DC0167" w:rsidRPr="00DC0167" w:rsidRDefault="00DC0167" w:rsidP="003E3940">
            <w:pPr>
              <w:spacing w:after="120" w:line="276" w:lineRule="auto"/>
              <w:rPr>
                <w:rFonts w:ascii="Times New Roman" w:hAnsi="Times New Roman" w:cs="Times New Roman"/>
                <w:b/>
                <w:sz w:val="28"/>
              </w:rPr>
            </w:pPr>
            <w:r w:rsidRPr="00DC0167">
              <w:rPr>
                <w:rFonts w:ascii="Times New Roman" w:hAnsi="Times New Roman" w:cs="Times New Roman"/>
                <w:b/>
                <w:sz w:val="28"/>
              </w:rPr>
              <w:t>Расшифровка</w:t>
            </w:r>
          </w:p>
        </w:tc>
      </w:tr>
      <w:tr w:rsidR="002E3877" w:rsidRPr="00DC0167" w14:paraId="32CC3C85" w14:textId="77777777" w:rsidTr="007A0A8A">
        <w:tc>
          <w:tcPr>
            <w:tcW w:w="4672" w:type="dxa"/>
            <w:vAlign w:val="center"/>
          </w:tcPr>
          <w:p w14:paraId="16C0731C" w14:textId="77777777" w:rsidR="002E3877" w:rsidRDefault="002E3877" w:rsidP="003E3940">
            <w:pPr>
              <w:spacing w:after="120" w:line="276" w:lineRule="auto"/>
              <w:rPr>
                <w:rFonts w:ascii="Times New Roman" w:hAnsi="Times New Roman" w:cs="Times New Roman"/>
                <w:sz w:val="28"/>
              </w:rPr>
            </w:pPr>
          </w:p>
        </w:tc>
        <w:tc>
          <w:tcPr>
            <w:tcW w:w="4673" w:type="dxa"/>
            <w:vAlign w:val="center"/>
          </w:tcPr>
          <w:p w14:paraId="700CB6C3" w14:textId="77777777" w:rsidR="002E3877" w:rsidRPr="000F0894" w:rsidRDefault="002E3877" w:rsidP="003E3940">
            <w:pPr>
              <w:spacing w:after="120" w:line="276" w:lineRule="auto"/>
              <w:rPr>
                <w:rFonts w:ascii="Times New Roman" w:hAnsi="Times New Roman" w:cs="Times New Roman"/>
                <w:sz w:val="28"/>
                <w:szCs w:val="28"/>
              </w:rPr>
            </w:pPr>
          </w:p>
        </w:tc>
      </w:tr>
      <w:tr w:rsidR="005724C6" w:rsidRPr="00DC0167" w14:paraId="0E113DF5" w14:textId="77777777" w:rsidTr="007A0A8A">
        <w:tc>
          <w:tcPr>
            <w:tcW w:w="4672" w:type="dxa"/>
            <w:vAlign w:val="center"/>
          </w:tcPr>
          <w:p w14:paraId="1DBCA6D4" w14:textId="2CB38DE1" w:rsidR="005724C6" w:rsidRDefault="005724C6" w:rsidP="003E3940">
            <w:pPr>
              <w:spacing w:after="120" w:line="276" w:lineRule="auto"/>
              <w:rPr>
                <w:rFonts w:ascii="Times New Roman" w:hAnsi="Times New Roman" w:cs="Times New Roman"/>
                <w:sz w:val="28"/>
              </w:rPr>
            </w:pPr>
            <w:r w:rsidRPr="00064F4D">
              <w:rPr>
                <w:rFonts w:ascii="Times New Roman" w:hAnsi="Times New Roman" w:cs="Times New Roman"/>
                <w:sz w:val="28"/>
                <w:szCs w:val="28"/>
              </w:rPr>
              <w:t>ВАС РФ</w:t>
            </w:r>
          </w:p>
        </w:tc>
        <w:tc>
          <w:tcPr>
            <w:tcW w:w="4673" w:type="dxa"/>
            <w:vAlign w:val="center"/>
          </w:tcPr>
          <w:p w14:paraId="6958C883" w14:textId="7F56AC4E" w:rsidR="005724C6" w:rsidRPr="000F0894" w:rsidRDefault="005724C6" w:rsidP="003E3940">
            <w:pPr>
              <w:spacing w:after="120" w:line="276" w:lineRule="auto"/>
              <w:rPr>
                <w:rFonts w:ascii="Times New Roman" w:hAnsi="Times New Roman" w:cs="Times New Roman"/>
                <w:sz w:val="28"/>
                <w:szCs w:val="28"/>
              </w:rPr>
            </w:pPr>
            <w:r w:rsidRPr="00783DAA">
              <w:rPr>
                <w:rFonts w:ascii="Times New Roman" w:hAnsi="Times New Roman" w:cs="Times New Roman"/>
                <w:sz w:val="28"/>
              </w:rPr>
              <w:t>Высший Арбитражный Суд Российской Федерации</w:t>
            </w:r>
          </w:p>
        </w:tc>
      </w:tr>
      <w:tr w:rsidR="005261E5" w:rsidRPr="00DC0167" w14:paraId="0738EB5E" w14:textId="77777777" w:rsidTr="007A0A8A">
        <w:tc>
          <w:tcPr>
            <w:tcW w:w="4672" w:type="dxa"/>
            <w:vAlign w:val="center"/>
          </w:tcPr>
          <w:p w14:paraId="3712A625" w14:textId="173B494B" w:rsidR="005261E5" w:rsidRDefault="005261E5" w:rsidP="003E3940">
            <w:pPr>
              <w:spacing w:after="120" w:line="276" w:lineRule="auto"/>
              <w:rPr>
                <w:rFonts w:ascii="Times New Roman" w:hAnsi="Times New Roman" w:cs="Times New Roman"/>
                <w:sz w:val="28"/>
              </w:rPr>
            </w:pPr>
            <w:r>
              <w:rPr>
                <w:rFonts w:ascii="Times New Roman" w:hAnsi="Times New Roman" w:cs="Times New Roman"/>
                <w:sz w:val="28"/>
              </w:rPr>
              <w:t>ГК РФ</w:t>
            </w:r>
          </w:p>
        </w:tc>
        <w:tc>
          <w:tcPr>
            <w:tcW w:w="4673" w:type="dxa"/>
            <w:vAlign w:val="center"/>
          </w:tcPr>
          <w:p w14:paraId="617CAE55" w14:textId="6F7D1232" w:rsidR="005261E5" w:rsidRPr="00BA4896" w:rsidRDefault="005261E5" w:rsidP="003E3940">
            <w:pPr>
              <w:spacing w:after="120" w:line="276" w:lineRule="auto"/>
              <w:rPr>
                <w:rFonts w:ascii="Times New Roman" w:hAnsi="Times New Roman" w:cs="Times New Roman"/>
                <w:sz w:val="28"/>
                <w:szCs w:val="28"/>
              </w:rPr>
            </w:pPr>
            <w:r w:rsidRPr="005261E5">
              <w:rPr>
                <w:rFonts w:ascii="Times New Roman" w:hAnsi="Times New Roman" w:cs="Times New Roman"/>
                <w:sz w:val="28"/>
                <w:szCs w:val="28"/>
              </w:rPr>
              <w:t>Гражданский кодекс Российской Федерации</w:t>
            </w:r>
          </w:p>
        </w:tc>
      </w:tr>
      <w:tr w:rsidR="005724C6" w:rsidRPr="00DC0167" w14:paraId="50A17450" w14:textId="77777777" w:rsidTr="007A0A8A">
        <w:tc>
          <w:tcPr>
            <w:tcW w:w="4672" w:type="dxa"/>
            <w:vAlign w:val="center"/>
          </w:tcPr>
          <w:p w14:paraId="51A28E82" w14:textId="6024CD7A" w:rsidR="005724C6" w:rsidRDefault="005724C6" w:rsidP="003E3940">
            <w:pPr>
              <w:spacing w:after="120" w:line="276" w:lineRule="auto"/>
              <w:rPr>
                <w:rFonts w:ascii="Times New Roman" w:hAnsi="Times New Roman" w:cs="Times New Roman"/>
                <w:sz w:val="28"/>
              </w:rPr>
            </w:pPr>
            <w:r>
              <w:rPr>
                <w:rFonts w:ascii="Times New Roman" w:hAnsi="Times New Roman" w:cs="Times New Roman"/>
                <w:sz w:val="28"/>
              </w:rPr>
              <w:t>ЕГРЮЛ</w:t>
            </w:r>
          </w:p>
        </w:tc>
        <w:tc>
          <w:tcPr>
            <w:tcW w:w="4673" w:type="dxa"/>
            <w:vAlign w:val="center"/>
          </w:tcPr>
          <w:p w14:paraId="6441F002" w14:textId="7EEBB681" w:rsidR="005724C6" w:rsidRPr="000F0894" w:rsidRDefault="005724C6" w:rsidP="003E3940">
            <w:pPr>
              <w:spacing w:after="120" w:line="276" w:lineRule="auto"/>
              <w:rPr>
                <w:rFonts w:ascii="Times New Roman" w:hAnsi="Times New Roman" w:cs="Times New Roman"/>
                <w:sz w:val="28"/>
                <w:szCs w:val="28"/>
              </w:rPr>
            </w:pPr>
            <w:r w:rsidRPr="00BA4896">
              <w:rPr>
                <w:rFonts w:ascii="Times New Roman" w:hAnsi="Times New Roman" w:cs="Times New Roman"/>
                <w:sz w:val="28"/>
                <w:szCs w:val="28"/>
              </w:rPr>
              <w:t>Един</w:t>
            </w:r>
            <w:r>
              <w:rPr>
                <w:rFonts w:ascii="Times New Roman" w:hAnsi="Times New Roman" w:cs="Times New Roman"/>
                <w:sz w:val="28"/>
                <w:szCs w:val="28"/>
              </w:rPr>
              <w:t>ый государственный реестр юри</w:t>
            </w:r>
            <w:r w:rsidRPr="00BA4896">
              <w:rPr>
                <w:rFonts w:ascii="Times New Roman" w:hAnsi="Times New Roman" w:cs="Times New Roman"/>
                <w:sz w:val="28"/>
                <w:szCs w:val="28"/>
              </w:rPr>
              <w:t>дических лиц</w:t>
            </w:r>
          </w:p>
        </w:tc>
      </w:tr>
      <w:tr w:rsidR="0030578D" w:rsidRPr="00DC0167" w14:paraId="777BF721" w14:textId="77777777" w:rsidTr="007A0A8A">
        <w:tc>
          <w:tcPr>
            <w:tcW w:w="4672" w:type="dxa"/>
            <w:vAlign w:val="center"/>
          </w:tcPr>
          <w:p w14:paraId="27826690" w14:textId="6BC22DF7" w:rsidR="0030578D" w:rsidRDefault="0030578D" w:rsidP="003E3940">
            <w:pPr>
              <w:spacing w:after="120"/>
              <w:rPr>
                <w:rFonts w:ascii="Times New Roman" w:hAnsi="Times New Roman" w:cs="Times New Roman"/>
                <w:sz w:val="28"/>
              </w:rPr>
            </w:pPr>
            <w:r>
              <w:rPr>
                <w:rFonts w:ascii="Times New Roman" w:hAnsi="Times New Roman" w:cs="Times New Roman"/>
                <w:sz w:val="28"/>
              </w:rPr>
              <w:t xml:space="preserve">ЕС </w:t>
            </w:r>
          </w:p>
        </w:tc>
        <w:tc>
          <w:tcPr>
            <w:tcW w:w="4673" w:type="dxa"/>
            <w:vAlign w:val="center"/>
          </w:tcPr>
          <w:p w14:paraId="50A57B67" w14:textId="4084C659" w:rsidR="0030578D" w:rsidRPr="00BA4896" w:rsidRDefault="0030578D" w:rsidP="003E3940">
            <w:pPr>
              <w:spacing w:after="120"/>
              <w:rPr>
                <w:rFonts w:ascii="Times New Roman" w:hAnsi="Times New Roman" w:cs="Times New Roman"/>
                <w:sz w:val="28"/>
                <w:szCs w:val="28"/>
              </w:rPr>
            </w:pPr>
            <w:r w:rsidRPr="0030578D">
              <w:rPr>
                <w:rFonts w:ascii="Times New Roman" w:hAnsi="Times New Roman" w:cs="Times New Roman"/>
                <w:sz w:val="28"/>
                <w:szCs w:val="28"/>
              </w:rPr>
              <w:t>Европейский союз</w:t>
            </w:r>
          </w:p>
        </w:tc>
      </w:tr>
      <w:tr w:rsidR="005724C6" w:rsidRPr="00DC0167" w14:paraId="664195A6" w14:textId="77777777" w:rsidTr="007A0A8A">
        <w:tc>
          <w:tcPr>
            <w:tcW w:w="4672" w:type="dxa"/>
            <w:vAlign w:val="center"/>
          </w:tcPr>
          <w:p w14:paraId="362CB821" w14:textId="6D8BA0C4" w:rsidR="005724C6" w:rsidRDefault="005724C6" w:rsidP="003E3940">
            <w:pPr>
              <w:spacing w:after="120" w:line="276" w:lineRule="auto"/>
              <w:rPr>
                <w:rFonts w:ascii="Times New Roman" w:hAnsi="Times New Roman" w:cs="Times New Roman"/>
                <w:sz w:val="28"/>
              </w:rPr>
            </w:pPr>
            <w:r>
              <w:rPr>
                <w:rFonts w:ascii="Times New Roman" w:hAnsi="Times New Roman" w:cs="Times New Roman"/>
                <w:sz w:val="28"/>
              </w:rPr>
              <w:t xml:space="preserve">КС РФ </w:t>
            </w:r>
          </w:p>
        </w:tc>
        <w:tc>
          <w:tcPr>
            <w:tcW w:w="4673" w:type="dxa"/>
            <w:vAlign w:val="center"/>
          </w:tcPr>
          <w:p w14:paraId="6CA08CAC" w14:textId="20A366AE" w:rsidR="005724C6" w:rsidRDefault="005724C6" w:rsidP="003E3940">
            <w:pPr>
              <w:spacing w:after="120" w:line="276" w:lineRule="auto"/>
              <w:rPr>
                <w:rFonts w:ascii="Times New Roman" w:hAnsi="Times New Roman" w:cs="Times New Roman"/>
                <w:sz w:val="28"/>
              </w:rPr>
            </w:pPr>
            <w:r w:rsidRPr="00D90113">
              <w:rPr>
                <w:rFonts w:ascii="Times New Roman" w:hAnsi="Times New Roman" w:cs="Times New Roman"/>
                <w:sz w:val="28"/>
              </w:rPr>
              <w:t>Конституционный Суд Российской Федерации</w:t>
            </w:r>
          </w:p>
        </w:tc>
      </w:tr>
      <w:tr w:rsidR="005724C6" w:rsidRPr="00DC0167" w14:paraId="409B38A8" w14:textId="77777777" w:rsidTr="007A0A8A">
        <w:tc>
          <w:tcPr>
            <w:tcW w:w="4672" w:type="dxa"/>
            <w:vAlign w:val="center"/>
          </w:tcPr>
          <w:p w14:paraId="78695C29" w14:textId="4C4C7F21" w:rsidR="005724C6" w:rsidRDefault="007A0A8A" w:rsidP="003E3940">
            <w:pPr>
              <w:spacing w:after="120" w:line="276" w:lineRule="auto"/>
              <w:rPr>
                <w:rFonts w:ascii="Times New Roman" w:hAnsi="Times New Roman" w:cs="Times New Roman"/>
                <w:sz w:val="28"/>
              </w:rPr>
            </w:pPr>
            <w:r>
              <w:rPr>
                <w:rFonts w:ascii="Times New Roman" w:hAnsi="Times New Roman" w:cs="Times New Roman"/>
                <w:sz w:val="28"/>
              </w:rPr>
              <w:t>Минфин Рос</w:t>
            </w:r>
            <w:r w:rsidR="009615F9">
              <w:rPr>
                <w:rFonts w:ascii="Times New Roman" w:hAnsi="Times New Roman" w:cs="Times New Roman"/>
                <w:sz w:val="28"/>
              </w:rPr>
              <w:t>с</w:t>
            </w:r>
            <w:r>
              <w:rPr>
                <w:rFonts w:ascii="Times New Roman" w:hAnsi="Times New Roman" w:cs="Times New Roman"/>
                <w:sz w:val="28"/>
              </w:rPr>
              <w:t>ии</w:t>
            </w:r>
          </w:p>
        </w:tc>
        <w:tc>
          <w:tcPr>
            <w:tcW w:w="4673" w:type="dxa"/>
            <w:vAlign w:val="center"/>
          </w:tcPr>
          <w:p w14:paraId="7D019417" w14:textId="2E035732" w:rsidR="005724C6" w:rsidRDefault="005724C6" w:rsidP="003E3940">
            <w:pPr>
              <w:spacing w:after="120" w:line="276" w:lineRule="auto"/>
              <w:rPr>
                <w:rFonts w:ascii="Times New Roman" w:hAnsi="Times New Roman" w:cs="Times New Roman"/>
                <w:sz w:val="28"/>
              </w:rPr>
            </w:pPr>
            <w:r w:rsidRPr="0025458C">
              <w:rPr>
                <w:rFonts w:ascii="Times New Roman" w:hAnsi="Times New Roman" w:cs="Times New Roman"/>
                <w:sz w:val="28"/>
              </w:rPr>
              <w:t>Министерство финансов Российской Федерации</w:t>
            </w:r>
          </w:p>
        </w:tc>
      </w:tr>
      <w:tr w:rsidR="005724C6" w:rsidRPr="00DC0167" w14:paraId="330683FA" w14:textId="77777777" w:rsidTr="007A0A8A">
        <w:tc>
          <w:tcPr>
            <w:tcW w:w="4672" w:type="dxa"/>
            <w:vAlign w:val="center"/>
          </w:tcPr>
          <w:p w14:paraId="200E7537" w14:textId="090BC223" w:rsidR="005724C6" w:rsidRDefault="005724C6" w:rsidP="003E3940">
            <w:pPr>
              <w:spacing w:after="120" w:line="276" w:lineRule="auto"/>
              <w:rPr>
                <w:rFonts w:ascii="Times New Roman" w:hAnsi="Times New Roman" w:cs="Times New Roman"/>
                <w:sz w:val="28"/>
              </w:rPr>
            </w:pPr>
            <w:r>
              <w:rPr>
                <w:rFonts w:ascii="Times New Roman" w:hAnsi="Times New Roman" w:cs="Times New Roman"/>
                <w:sz w:val="28"/>
              </w:rPr>
              <w:t>НДС</w:t>
            </w:r>
          </w:p>
        </w:tc>
        <w:tc>
          <w:tcPr>
            <w:tcW w:w="4673" w:type="dxa"/>
            <w:vAlign w:val="center"/>
          </w:tcPr>
          <w:p w14:paraId="65B3851D" w14:textId="23236DC4" w:rsidR="005724C6" w:rsidRPr="000F0894" w:rsidRDefault="005724C6" w:rsidP="003E3940">
            <w:pPr>
              <w:spacing w:after="120" w:line="276" w:lineRule="auto"/>
              <w:rPr>
                <w:rFonts w:ascii="Times New Roman" w:hAnsi="Times New Roman" w:cs="Times New Roman"/>
                <w:sz w:val="28"/>
                <w:szCs w:val="28"/>
              </w:rPr>
            </w:pPr>
            <w:r>
              <w:rPr>
                <w:rFonts w:ascii="Times New Roman" w:hAnsi="Times New Roman" w:cs="Times New Roman"/>
                <w:sz w:val="28"/>
              </w:rPr>
              <w:t>Н</w:t>
            </w:r>
            <w:r w:rsidRPr="00961EA8">
              <w:rPr>
                <w:rFonts w:ascii="Times New Roman" w:hAnsi="Times New Roman" w:cs="Times New Roman"/>
                <w:sz w:val="28"/>
              </w:rPr>
              <w:t>алог на добавленную стоимость</w:t>
            </w:r>
          </w:p>
        </w:tc>
      </w:tr>
      <w:tr w:rsidR="005724C6" w:rsidRPr="00DC0167" w14:paraId="6E5A5E53" w14:textId="77777777" w:rsidTr="007A0A8A">
        <w:tc>
          <w:tcPr>
            <w:tcW w:w="4672" w:type="dxa"/>
            <w:vAlign w:val="center"/>
          </w:tcPr>
          <w:p w14:paraId="5E9142D8" w14:textId="40AE47C6" w:rsidR="005724C6" w:rsidRPr="00DC0167" w:rsidRDefault="005724C6" w:rsidP="003E3940">
            <w:pPr>
              <w:spacing w:after="120" w:line="276" w:lineRule="auto"/>
              <w:rPr>
                <w:rFonts w:ascii="Times New Roman" w:hAnsi="Times New Roman" w:cs="Times New Roman"/>
                <w:sz w:val="28"/>
              </w:rPr>
            </w:pPr>
            <w:r>
              <w:rPr>
                <w:rFonts w:ascii="Times New Roman" w:hAnsi="Times New Roman" w:cs="Times New Roman"/>
                <w:sz w:val="28"/>
              </w:rPr>
              <w:t>НК РФ</w:t>
            </w:r>
          </w:p>
        </w:tc>
        <w:tc>
          <w:tcPr>
            <w:tcW w:w="4673" w:type="dxa"/>
            <w:vAlign w:val="center"/>
          </w:tcPr>
          <w:p w14:paraId="05BE3DED" w14:textId="79044048" w:rsidR="005724C6" w:rsidRPr="00DC0167" w:rsidRDefault="005724C6" w:rsidP="003E3940">
            <w:pPr>
              <w:spacing w:after="120" w:line="276" w:lineRule="auto"/>
              <w:rPr>
                <w:rFonts w:ascii="Times New Roman" w:hAnsi="Times New Roman" w:cs="Times New Roman"/>
                <w:sz w:val="28"/>
              </w:rPr>
            </w:pPr>
            <w:r w:rsidRPr="000F0894">
              <w:rPr>
                <w:rFonts w:ascii="Times New Roman" w:hAnsi="Times New Roman" w:cs="Times New Roman"/>
                <w:sz w:val="28"/>
                <w:szCs w:val="28"/>
              </w:rPr>
              <w:t>Налогов</w:t>
            </w:r>
            <w:r>
              <w:rPr>
                <w:rFonts w:ascii="Times New Roman" w:hAnsi="Times New Roman" w:cs="Times New Roman"/>
                <w:sz w:val="28"/>
                <w:szCs w:val="28"/>
              </w:rPr>
              <w:t>ый</w:t>
            </w:r>
            <w:r w:rsidRPr="000F0894">
              <w:rPr>
                <w:rFonts w:ascii="Times New Roman" w:hAnsi="Times New Roman" w:cs="Times New Roman"/>
                <w:sz w:val="28"/>
                <w:szCs w:val="28"/>
              </w:rPr>
              <w:t xml:space="preserve"> кодекс</w:t>
            </w:r>
            <w:r>
              <w:rPr>
                <w:rFonts w:ascii="Times New Roman" w:hAnsi="Times New Roman" w:cs="Times New Roman"/>
                <w:sz w:val="28"/>
                <w:szCs w:val="28"/>
              </w:rPr>
              <w:t xml:space="preserve"> Российской </w:t>
            </w:r>
            <w:r w:rsidRPr="00CB5963">
              <w:rPr>
                <w:rFonts w:ascii="Times New Roman" w:hAnsi="Times New Roman" w:cs="Times New Roman"/>
                <w:sz w:val="28"/>
                <w:szCs w:val="28"/>
              </w:rPr>
              <w:t>Федерации</w:t>
            </w:r>
          </w:p>
        </w:tc>
      </w:tr>
      <w:tr w:rsidR="005724C6" w:rsidRPr="00DC0167" w14:paraId="450E61F8" w14:textId="77777777" w:rsidTr="007A0A8A">
        <w:tc>
          <w:tcPr>
            <w:tcW w:w="4672" w:type="dxa"/>
            <w:vAlign w:val="center"/>
          </w:tcPr>
          <w:p w14:paraId="71FF0EA3" w14:textId="14ACBBFF" w:rsidR="005724C6" w:rsidRPr="00DC0167" w:rsidRDefault="005724C6" w:rsidP="003E3940">
            <w:pPr>
              <w:spacing w:after="120" w:line="276" w:lineRule="auto"/>
              <w:rPr>
                <w:rFonts w:ascii="Times New Roman" w:hAnsi="Times New Roman" w:cs="Times New Roman"/>
                <w:sz w:val="28"/>
              </w:rPr>
            </w:pPr>
            <w:r>
              <w:rPr>
                <w:rFonts w:ascii="Times New Roman" w:hAnsi="Times New Roman" w:cs="Times New Roman"/>
                <w:sz w:val="28"/>
              </w:rPr>
              <w:t xml:space="preserve">РФ </w:t>
            </w:r>
          </w:p>
        </w:tc>
        <w:tc>
          <w:tcPr>
            <w:tcW w:w="4673" w:type="dxa"/>
            <w:vAlign w:val="center"/>
          </w:tcPr>
          <w:p w14:paraId="60E179E6" w14:textId="41B4DF42" w:rsidR="005724C6" w:rsidRPr="00DC0167" w:rsidRDefault="005724C6" w:rsidP="003E3940">
            <w:pPr>
              <w:spacing w:after="120" w:line="276" w:lineRule="auto"/>
              <w:rPr>
                <w:rFonts w:ascii="Times New Roman" w:hAnsi="Times New Roman" w:cs="Times New Roman"/>
                <w:sz w:val="28"/>
              </w:rPr>
            </w:pPr>
            <w:r>
              <w:rPr>
                <w:rFonts w:ascii="Times New Roman" w:hAnsi="Times New Roman" w:cs="Times New Roman"/>
                <w:sz w:val="28"/>
              </w:rPr>
              <w:t>Российская Федерация</w:t>
            </w:r>
          </w:p>
        </w:tc>
      </w:tr>
      <w:tr w:rsidR="005724C6" w:rsidRPr="00DC0167" w14:paraId="3A91E644" w14:textId="77777777" w:rsidTr="007A0A8A">
        <w:tc>
          <w:tcPr>
            <w:tcW w:w="4672" w:type="dxa"/>
            <w:vAlign w:val="center"/>
          </w:tcPr>
          <w:p w14:paraId="5F1D1667" w14:textId="7C06D9B0" w:rsidR="005724C6" w:rsidRPr="00C51970" w:rsidRDefault="005724C6" w:rsidP="003E3940">
            <w:pPr>
              <w:spacing w:after="120" w:line="276" w:lineRule="auto"/>
              <w:rPr>
                <w:rFonts w:ascii="Times New Roman" w:hAnsi="Times New Roman" w:cs="Times New Roman"/>
                <w:sz w:val="28"/>
              </w:rPr>
            </w:pPr>
            <w:r>
              <w:rPr>
                <w:rFonts w:ascii="Times New Roman" w:hAnsi="Times New Roman" w:cs="Times New Roman"/>
                <w:sz w:val="28"/>
              </w:rPr>
              <w:t>ФАС</w:t>
            </w:r>
          </w:p>
        </w:tc>
        <w:tc>
          <w:tcPr>
            <w:tcW w:w="4673" w:type="dxa"/>
            <w:vAlign w:val="center"/>
          </w:tcPr>
          <w:p w14:paraId="79F1568A" w14:textId="2DDA3EE2" w:rsidR="005724C6" w:rsidRPr="00C51970" w:rsidRDefault="005724C6" w:rsidP="003E3940">
            <w:pPr>
              <w:spacing w:after="120" w:line="276" w:lineRule="auto"/>
              <w:rPr>
                <w:rFonts w:ascii="Times New Roman" w:hAnsi="Times New Roman" w:cs="Times New Roman"/>
                <w:sz w:val="28"/>
              </w:rPr>
            </w:pPr>
            <w:r w:rsidRPr="00900163">
              <w:rPr>
                <w:rFonts w:ascii="Times New Roman" w:hAnsi="Times New Roman" w:cs="Times New Roman"/>
                <w:sz w:val="28"/>
              </w:rPr>
              <w:t>Федеральный арбитражный суд</w:t>
            </w:r>
          </w:p>
        </w:tc>
      </w:tr>
      <w:tr w:rsidR="005724C6" w:rsidRPr="00DC0167" w14:paraId="1206778D" w14:textId="77777777" w:rsidTr="007A0A8A">
        <w:tc>
          <w:tcPr>
            <w:tcW w:w="4672" w:type="dxa"/>
            <w:vAlign w:val="center"/>
          </w:tcPr>
          <w:p w14:paraId="529EA0C3" w14:textId="3215B83E" w:rsidR="005724C6" w:rsidRPr="00C51970" w:rsidRDefault="005724C6" w:rsidP="003E3940">
            <w:pPr>
              <w:spacing w:after="120" w:line="276" w:lineRule="auto"/>
              <w:rPr>
                <w:rFonts w:ascii="Times New Roman" w:hAnsi="Times New Roman" w:cs="Times New Roman"/>
                <w:sz w:val="28"/>
              </w:rPr>
            </w:pPr>
            <w:r>
              <w:rPr>
                <w:rFonts w:ascii="Times New Roman" w:hAnsi="Times New Roman" w:cs="Times New Roman"/>
                <w:sz w:val="28"/>
              </w:rPr>
              <w:t xml:space="preserve">ФНС </w:t>
            </w:r>
          </w:p>
        </w:tc>
        <w:tc>
          <w:tcPr>
            <w:tcW w:w="4673" w:type="dxa"/>
            <w:vAlign w:val="center"/>
          </w:tcPr>
          <w:p w14:paraId="2A8A2DA9" w14:textId="064A01FC" w:rsidR="005724C6" w:rsidRPr="00C51970" w:rsidRDefault="005724C6" w:rsidP="003E3940">
            <w:pPr>
              <w:spacing w:after="120" w:line="276" w:lineRule="auto"/>
              <w:rPr>
                <w:rFonts w:ascii="Times New Roman" w:hAnsi="Times New Roman" w:cs="Times New Roman"/>
                <w:sz w:val="28"/>
              </w:rPr>
            </w:pPr>
            <w:r w:rsidRPr="00DA413D">
              <w:rPr>
                <w:rFonts w:ascii="Times New Roman" w:hAnsi="Times New Roman" w:cs="Times New Roman"/>
                <w:sz w:val="28"/>
              </w:rPr>
              <w:t>Федеральная налоговая служба</w:t>
            </w:r>
          </w:p>
        </w:tc>
      </w:tr>
    </w:tbl>
    <w:p w14:paraId="6388579E" w14:textId="4A453845" w:rsidR="00B0090E" w:rsidRDefault="00B0090E" w:rsidP="009C05C3">
      <w:r>
        <w:br w:type="page"/>
      </w:r>
    </w:p>
    <w:p w14:paraId="7E7222CB" w14:textId="42B637D2" w:rsidR="00E10EDD" w:rsidRPr="0017544F" w:rsidRDefault="00A66B60" w:rsidP="004D58F9">
      <w:pPr>
        <w:pStyle w:val="1"/>
        <w:spacing w:before="0" w:line="360" w:lineRule="auto"/>
        <w:contextualSpacing/>
        <w:jc w:val="center"/>
        <w:rPr>
          <w:rFonts w:ascii="Times New Roman" w:hAnsi="Times New Roman" w:cs="Times New Roman"/>
          <w:color w:val="auto"/>
        </w:rPr>
      </w:pPr>
      <w:bookmarkStart w:id="1" w:name="_Toc135470186"/>
      <w:r w:rsidRPr="00CB34F5">
        <w:rPr>
          <w:rFonts w:ascii="Times New Roman" w:hAnsi="Times New Roman" w:cs="Times New Roman"/>
          <w:color w:val="auto"/>
        </w:rPr>
        <w:lastRenderedPageBreak/>
        <w:t>ВВЕДЕНИЕ</w:t>
      </w:r>
      <w:bookmarkEnd w:id="1"/>
    </w:p>
    <w:p w14:paraId="1DDF4D06" w14:textId="77777777" w:rsidR="00615D96" w:rsidRDefault="00615D96" w:rsidP="00D02708">
      <w:pPr>
        <w:tabs>
          <w:tab w:val="left" w:pos="1134"/>
        </w:tabs>
        <w:spacing w:after="0" w:line="360" w:lineRule="auto"/>
        <w:contextualSpacing/>
        <w:jc w:val="both"/>
        <w:rPr>
          <w:rFonts w:ascii="Times New Roman" w:hAnsi="Times New Roman" w:cs="Times New Roman"/>
          <w:sz w:val="28"/>
          <w:szCs w:val="28"/>
        </w:rPr>
      </w:pPr>
    </w:p>
    <w:p w14:paraId="554A45CD" w14:textId="245F7F4F" w:rsidR="001E527C" w:rsidRPr="00C8437F" w:rsidRDefault="00956EEC" w:rsidP="001E527C">
      <w:pPr>
        <w:tabs>
          <w:tab w:val="left" w:pos="1134"/>
        </w:tabs>
        <w:spacing w:after="0" w:line="360" w:lineRule="auto"/>
        <w:ind w:firstLine="709"/>
        <w:contextualSpacing/>
        <w:jc w:val="both"/>
        <w:rPr>
          <w:rFonts w:ascii="Times New Roman" w:hAnsi="Times New Roman" w:cs="Times New Roman"/>
          <w:sz w:val="28"/>
          <w:szCs w:val="28"/>
        </w:rPr>
      </w:pPr>
      <w:r w:rsidRPr="00956EEC">
        <w:rPr>
          <w:rFonts w:ascii="Times New Roman" w:hAnsi="Times New Roman" w:cs="Times New Roman"/>
          <w:sz w:val="28"/>
          <w:szCs w:val="28"/>
        </w:rPr>
        <w:t>В</w:t>
      </w:r>
      <w:r w:rsidR="00203867">
        <w:rPr>
          <w:rFonts w:ascii="Times New Roman" w:hAnsi="Times New Roman" w:cs="Times New Roman"/>
          <w:sz w:val="28"/>
          <w:szCs w:val="28"/>
        </w:rPr>
        <w:t xml:space="preserve"> течение</w:t>
      </w:r>
      <w:r>
        <w:rPr>
          <w:rFonts w:ascii="Times New Roman" w:hAnsi="Times New Roman" w:cs="Times New Roman"/>
          <w:sz w:val="28"/>
          <w:szCs w:val="28"/>
        </w:rPr>
        <w:t xml:space="preserve"> последних</w:t>
      </w:r>
      <w:r w:rsidRPr="00956EEC">
        <w:rPr>
          <w:rFonts w:ascii="Times New Roman" w:hAnsi="Times New Roman" w:cs="Times New Roman"/>
          <w:sz w:val="28"/>
          <w:szCs w:val="28"/>
        </w:rPr>
        <w:t xml:space="preserve"> лет </w:t>
      </w:r>
      <w:r w:rsidR="00B1739F">
        <w:rPr>
          <w:rFonts w:ascii="Times New Roman" w:hAnsi="Times New Roman" w:cs="Times New Roman"/>
          <w:sz w:val="28"/>
          <w:szCs w:val="28"/>
        </w:rPr>
        <w:t xml:space="preserve">в </w:t>
      </w:r>
      <w:r w:rsidR="002B1AA5">
        <w:rPr>
          <w:rFonts w:ascii="Times New Roman" w:hAnsi="Times New Roman" w:cs="Times New Roman"/>
          <w:sz w:val="28"/>
          <w:szCs w:val="28"/>
        </w:rPr>
        <w:t>отечественную</w:t>
      </w:r>
      <w:r w:rsidR="00B1739F">
        <w:rPr>
          <w:rFonts w:ascii="Times New Roman" w:hAnsi="Times New Roman" w:cs="Times New Roman"/>
          <w:sz w:val="28"/>
          <w:szCs w:val="28"/>
        </w:rPr>
        <w:t xml:space="preserve"> налоговую практику активно внедря</w:t>
      </w:r>
      <w:r w:rsidR="00F36922">
        <w:rPr>
          <w:rFonts w:ascii="Times New Roman" w:hAnsi="Times New Roman" w:cs="Times New Roman"/>
          <w:sz w:val="28"/>
          <w:szCs w:val="28"/>
        </w:rPr>
        <w:t>ю</w:t>
      </w:r>
      <w:r w:rsidR="00B1739F">
        <w:rPr>
          <w:rFonts w:ascii="Times New Roman" w:hAnsi="Times New Roman" w:cs="Times New Roman"/>
          <w:sz w:val="28"/>
          <w:szCs w:val="28"/>
        </w:rPr>
        <w:t xml:space="preserve">тся </w:t>
      </w:r>
      <w:r w:rsidR="00F36922" w:rsidRPr="00F36922">
        <w:rPr>
          <w:rFonts w:ascii="Times New Roman" w:hAnsi="Times New Roman" w:cs="Times New Roman"/>
          <w:sz w:val="28"/>
          <w:szCs w:val="28"/>
        </w:rPr>
        <w:t>стандарт</w:t>
      </w:r>
      <w:r w:rsidR="00F36922">
        <w:rPr>
          <w:rFonts w:ascii="Times New Roman" w:hAnsi="Times New Roman" w:cs="Times New Roman"/>
          <w:sz w:val="28"/>
          <w:szCs w:val="28"/>
        </w:rPr>
        <w:t>ы</w:t>
      </w:r>
      <w:r w:rsidR="00F36922" w:rsidRPr="00F36922">
        <w:rPr>
          <w:rFonts w:ascii="Times New Roman" w:hAnsi="Times New Roman" w:cs="Times New Roman"/>
          <w:sz w:val="28"/>
          <w:szCs w:val="28"/>
        </w:rPr>
        <w:t xml:space="preserve"> ответственного ведения бизнеса, представляющи</w:t>
      </w:r>
      <w:r w:rsidR="002F0E4B">
        <w:rPr>
          <w:rFonts w:ascii="Times New Roman" w:hAnsi="Times New Roman" w:cs="Times New Roman"/>
          <w:sz w:val="28"/>
          <w:szCs w:val="28"/>
        </w:rPr>
        <w:t>е</w:t>
      </w:r>
      <w:r w:rsidR="00F36922" w:rsidRPr="00F36922">
        <w:rPr>
          <w:rFonts w:ascii="Times New Roman" w:hAnsi="Times New Roman" w:cs="Times New Roman"/>
          <w:sz w:val="28"/>
          <w:szCs w:val="28"/>
        </w:rPr>
        <w:t xml:space="preserve"> собой набор рекомендаций </w:t>
      </w:r>
      <w:r w:rsidR="002B1AA5">
        <w:rPr>
          <w:rFonts w:ascii="Times New Roman" w:hAnsi="Times New Roman" w:cs="Times New Roman"/>
          <w:sz w:val="28"/>
          <w:szCs w:val="28"/>
        </w:rPr>
        <w:t>российских</w:t>
      </w:r>
      <w:r w:rsidR="00201C76">
        <w:rPr>
          <w:rFonts w:ascii="Times New Roman" w:hAnsi="Times New Roman" w:cs="Times New Roman"/>
          <w:sz w:val="28"/>
          <w:szCs w:val="28"/>
        </w:rPr>
        <w:t xml:space="preserve"> и </w:t>
      </w:r>
      <w:r w:rsidR="00F36922" w:rsidRPr="00F36922">
        <w:rPr>
          <w:rFonts w:ascii="Times New Roman" w:hAnsi="Times New Roman" w:cs="Times New Roman"/>
          <w:sz w:val="28"/>
          <w:szCs w:val="28"/>
        </w:rPr>
        <w:t>международных организаций и бизнес-объединений</w:t>
      </w:r>
      <w:r w:rsidR="002F0E4B">
        <w:rPr>
          <w:rFonts w:ascii="Times New Roman" w:hAnsi="Times New Roman" w:cs="Times New Roman"/>
          <w:sz w:val="28"/>
          <w:szCs w:val="28"/>
        </w:rPr>
        <w:t xml:space="preserve">, целью </w:t>
      </w:r>
      <w:r w:rsidR="0002456D">
        <w:rPr>
          <w:rFonts w:ascii="Times New Roman" w:hAnsi="Times New Roman" w:cs="Times New Roman"/>
          <w:sz w:val="28"/>
          <w:szCs w:val="28"/>
        </w:rPr>
        <w:t xml:space="preserve">применения </w:t>
      </w:r>
      <w:r w:rsidR="002F0E4B">
        <w:rPr>
          <w:rFonts w:ascii="Times New Roman" w:hAnsi="Times New Roman" w:cs="Times New Roman"/>
          <w:sz w:val="28"/>
          <w:szCs w:val="28"/>
        </w:rPr>
        <w:t>которых, в частности, является оценка</w:t>
      </w:r>
      <w:r w:rsidR="005C4D59" w:rsidRPr="005C4D59">
        <w:rPr>
          <w:rFonts w:ascii="Times New Roman" w:hAnsi="Times New Roman" w:cs="Times New Roman"/>
          <w:sz w:val="28"/>
          <w:szCs w:val="28"/>
        </w:rPr>
        <w:t xml:space="preserve"> и нивелирова</w:t>
      </w:r>
      <w:r w:rsidR="002F0E4B">
        <w:rPr>
          <w:rFonts w:ascii="Times New Roman" w:hAnsi="Times New Roman" w:cs="Times New Roman"/>
          <w:sz w:val="28"/>
          <w:szCs w:val="28"/>
        </w:rPr>
        <w:t>ние возможных</w:t>
      </w:r>
      <w:r w:rsidR="005C4D59" w:rsidRPr="005C4D59">
        <w:rPr>
          <w:rFonts w:ascii="Times New Roman" w:hAnsi="Times New Roman" w:cs="Times New Roman"/>
          <w:sz w:val="28"/>
          <w:szCs w:val="28"/>
        </w:rPr>
        <w:t xml:space="preserve"> риск</w:t>
      </w:r>
      <w:r w:rsidR="002F0E4B">
        <w:rPr>
          <w:rFonts w:ascii="Times New Roman" w:hAnsi="Times New Roman" w:cs="Times New Roman"/>
          <w:sz w:val="28"/>
          <w:szCs w:val="28"/>
        </w:rPr>
        <w:t>ов</w:t>
      </w:r>
      <w:r w:rsidR="005C4D59" w:rsidRPr="005C4D59">
        <w:rPr>
          <w:rFonts w:ascii="Times New Roman" w:hAnsi="Times New Roman" w:cs="Times New Roman"/>
          <w:sz w:val="28"/>
          <w:szCs w:val="28"/>
        </w:rPr>
        <w:t xml:space="preserve"> </w:t>
      </w:r>
      <w:r w:rsidR="00E06E3F">
        <w:rPr>
          <w:rFonts w:ascii="Times New Roman" w:hAnsi="Times New Roman" w:cs="Times New Roman"/>
          <w:sz w:val="28"/>
          <w:szCs w:val="28"/>
        </w:rPr>
        <w:t>компаний на рынке при</w:t>
      </w:r>
      <w:r w:rsidR="002F0E4B">
        <w:rPr>
          <w:rFonts w:ascii="Times New Roman" w:hAnsi="Times New Roman" w:cs="Times New Roman"/>
          <w:sz w:val="28"/>
          <w:szCs w:val="28"/>
        </w:rPr>
        <w:t xml:space="preserve"> взаимодействии </w:t>
      </w:r>
      <w:r w:rsidR="00DB7D01">
        <w:rPr>
          <w:rFonts w:ascii="Times New Roman" w:hAnsi="Times New Roman" w:cs="Times New Roman"/>
          <w:sz w:val="28"/>
          <w:szCs w:val="28"/>
        </w:rPr>
        <w:t>друг с другом.</w:t>
      </w:r>
      <w:r w:rsidR="00EC6B12">
        <w:rPr>
          <w:rFonts w:ascii="Times New Roman" w:hAnsi="Times New Roman" w:cs="Times New Roman"/>
          <w:sz w:val="28"/>
          <w:szCs w:val="28"/>
        </w:rPr>
        <w:t xml:space="preserve"> </w:t>
      </w:r>
      <w:r w:rsidR="00C74E8B">
        <w:rPr>
          <w:rFonts w:ascii="Times New Roman" w:hAnsi="Times New Roman" w:cs="Times New Roman"/>
          <w:sz w:val="28"/>
          <w:szCs w:val="28"/>
        </w:rPr>
        <w:t>Н</w:t>
      </w:r>
      <w:r w:rsidR="00EC6B12">
        <w:rPr>
          <w:rFonts w:ascii="Times New Roman" w:hAnsi="Times New Roman" w:cs="Times New Roman"/>
          <w:sz w:val="28"/>
          <w:szCs w:val="28"/>
        </w:rPr>
        <w:t>а сегодняшний день с</w:t>
      </w:r>
      <w:r w:rsidR="00EC6B12" w:rsidRPr="00EC6B12">
        <w:rPr>
          <w:rFonts w:ascii="Times New Roman" w:hAnsi="Times New Roman" w:cs="Times New Roman"/>
          <w:sz w:val="28"/>
          <w:szCs w:val="28"/>
        </w:rPr>
        <w:t>ерьезной проблемой, с которой сталкива</w:t>
      </w:r>
      <w:r w:rsidR="00631962">
        <w:rPr>
          <w:rFonts w:ascii="Times New Roman" w:hAnsi="Times New Roman" w:cs="Times New Roman"/>
          <w:sz w:val="28"/>
          <w:szCs w:val="28"/>
        </w:rPr>
        <w:t>е</w:t>
      </w:r>
      <w:r w:rsidR="00EC6B12" w:rsidRPr="00EC6B12">
        <w:rPr>
          <w:rFonts w:ascii="Times New Roman" w:hAnsi="Times New Roman" w:cs="Times New Roman"/>
          <w:sz w:val="28"/>
          <w:szCs w:val="28"/>
        </w:rPr>
        <w:t xml:space="preserve">тся </w:t>
      </w:r>
      <w:r w:rsidR="00631962">
        <w:rPr>
          <w:rFonts w:ascii="Times New Roman" w:hAnsi="Times New Roman" w:cs="Times New Roman"/>
          <w:sz w:val="28"/>
          <w:szCs w:val="28"/>
        </w:rPr>
        <w:t>большинство фирм на рынке</w:t>
      </w:r>
      <w:r w:rsidR="00EC6B12" w:rsidRPr="00EC6B12">
        <w:rPr>
          <w:rFonts w:ascii="Times New Roman" w:hAnsi="Times New Roman" w:cs="Times New Roman"/>
          <w:sz w:val="28"/>
          <w:szCs w:val="28"/>
        </w:rPr>
        <w:t xml:space="preserve">, </w:t>
      </w:r>
      <w:r w:rsidR="00EC6B12">
        <w:rPr>
          <w:rFonts w:ascii="Times New Roman" w:hAnsi="Times New Roman" w:cs="Times New Roman"/>
          <w:sz w:val="28"/>
          <w:szCs w:val="28"/>
        </w:rPr>
        <w:t>остается</w:t>
      </w:r>
      <w:r w:rsidR="00EC6B12" w:rsidRPr="00EC6B12">
        <w:rPr>
          <w:rFonts w:ascii="Times New Roman" w:hAnsi="Times New Roman" w:cs="Times New Roman"/>
          <w:sz w:val="28"/>
          <w:szCs w:val="28"/>
        </w:rPr>
        <w:t xml:space="preserve"> надежность </w:t>
      </w:r>
      <w:r w:rsidR="00115D0B">
        <w:rPr>
          <w:rFonts w:ascii="Times New Roman" w:hAnsi="Times New Roman" w:cs="Times New Roman"/>
          <w:sz w:val="28"/>
          <w:szCs w:val="28"/>
        </w:rPr>
        <w:t>их бизнес-</w:t>
      </w:r>
      <w:r w:rsidR="00EC6B12" w:rsidRPr="00EC6B12">
        <w:rPr>
          <w:rFonts w:ascii="Times New Roman" w:hAnsi="Times New Roman" w:cs="Times New Roman"/>
          <w:sz w:val="28"/>
          <w:szCs w:val="28"/>
        </w:rPr>
        <w:t>партнеров</w:t>
      </w:r>
      <w:r w:rsidR="00A57AC6">
        <w:rPr>
          <w:rFonts w:ascii="Times New Roman" w:hAnsi="Times New Roman" w:cs="Times New Roman"/>
          <w:sz w:val="28"/>
          <w:szCs w:val="28"/>
        </w:rPr>
        <w:t xml:space="preserve"> </w:t>
      </w:r>
      <w:r w:rsidR="007D1309">
        <w:rPr>
          <w:rFonts w:ascii="Times New Roman" w:hAnsi="Times New Roman" w:cs="Times New Roman"/>
          <w:sz w:val="28"/>
          <w:szCs w:val="28"/>
        </w:rPr>
        <w:t xml:space="preserve">при исполнении </w:t>
      </w:r>
      <w:r w:rsidR="00A57AC6">
        <w:rPr>
          <w:rFonts w:ascii="Times New Roman" w:hAnsi="Times New Roman" w:cs="Times New Roman"/>
          <w:sz w:val="28"/>
          <w:szCs w:val="28"/>
        </w:rPr>
        <w:t xml:space="preserve">своих </w:t>
      </w:r>
      <w:r w:rsidR="007D1309">
        <w:rPr>
          <w:rFonts w:ascii="Times New Roman" w:hAnsi="Times New Roman" w:cs="Times New Roman"/>
          <w:sz w:val="28"/>
          <w:szCs w:val="28"/>
        </w:rPr>
        <w:t>налоговых обязанностей</w:t>
      </w:r>
      <w:r w:rsidR="001E527C">
        <w:rPr>
          <w:rFonts w:ascii="Times New Roman" w:hAnsi="Times New Roman" w:cs="Times New Roman"/>
          <w:sz w:val="28"/>
          <w:szCs w:val="28"/>
        </w:rPr>
        <w:t xml:space="preserve">, а </w:t>
      </w:r>
      <w:r w:rsidR="00FF6A66">
        <w:rPr>
          <w:rFonts w:ascii="Times New Roman" w:hAnsi="Times New Roman" w:cs="Times New Roman"/>
          <w:sz w:val="28"/>
          <w:szCs w:val="28"/>
        </w:rPr>
        <w:t>также</w:t>
      </w:r>
      <w:r w:rsidR="00690BEA">
        <w:rPr>
          <w:rFonts w:ascii="Times New Roman" w:hAnsi="Times New Roman" w:cs="Times New Roman"/>
          <w:sz w:val="28"/>
          <w:szCs w:val="28"/>
        </w:rPr>
        <w:t xml:space="preserve"> </w:t>
      </w:r>
      <w:r w:rsidR="001E527C">
        <w:rPr>
          <w:rFonts w:ascii="Times New Roman" w:hAnsi="Times New Roman" w:cs="Times New Roman"/>
          <w:sz w:val="28"/>
          <w:szCs w:val="28"/>
        </w:rPr>
        <w:t>квали</w:t>
      </w:r>
      <w:r w:rsidR="001E527C" w:rsidRPr="00C8437F">
        <w:rPr>
          <w:rFonts w:ascii="Times New Roman" w:hAnsi="Times New Roman" w:cs="Times New Roman"/>
          <w:sz w:val="28"/>
          <w:szCs w:val="28"/>
        </w:rPr>
        <w:t>фикаци</w:t>
      </w:r>
      <w:r w:rsidR="00752097">
        <w:rPr>
          <w:rFonts w:ascii="Times New Roman" w:hAnsi="Times New Roman" w:cs="Times New Roman"/>
          <w:sz w:val="28"/>
          <w:szCs w:val="28"/>
        </w:rPr>
        <w:t>я</w:t>
      </w:r>
      <w:r w:rsidR="001E527C" w:rsidRPr="00C8437F">
        <w:rPr>
          <w:rFonts w:ascii="Times New Roman" w:hAnsi="Times New Roman" w:cs="Times New Roman"/>
          <w:sz w:val="28"/>
          <w:szCs w:val="28"/>
        </w:rPr>
        <w:t xml:space="preserve"> «погран</w:t>
      </w:r>
      <w:r w:rsidR="001E527C">
        <w:rPr>
          <w:rFonts w:ascii="Times New Roman" w:hAnsi="Times New Roman" w:cs="Times New Roman"/>
          <w:sz w:val="28"/>
          <w:szCs w:val="28"/>
        </w:rPr>
        <w:t>ичных» ситуаций, когда формаль</w:t>
      </w:r>
      <w:r w:rsidR="001E527C" w:rsidRPr="00C8437F">
        <w:rPr>
          <w:rFonts w:ascii="Times New Roman" w:hAnsi="Times New Roman" w:cs="Times New Roman"/>
          <w:sz w:val="28"/>
          <w:szCs w:val="28"/>
        </w:rPr>
        <w:t xml:space="preserve">ное соблюдение </w:t>
      </w:r>
      <w:r w:rsidR="001E527C">
        <w:rPr>
          <w:rFonts w:ascii="Times New Roman" w:hAnsi="Times New Roman" w:cs="Times New Roman"/>
          <w:sz w:val="28"/>
          <w:szCs w:val="28"/>
        </w:rPr>
        <w:t xml:space="preserve">налогового </w:t>
      </w:r>
      <w:r w:rsidR="001E527C" w:rsidRPr="00C8437F">
        <w:rPr>
          <w:rFonts w:ascii="Times New Roman" w:hAnsi="Times New Roman" w:cs="Times New Roman"/>
          <w:sz w:val="28"/>
          <w:szCs w:val="28"/>
        </w:rPr>
        <w:t>з</w:t>
      </w:r>
      <w:r w:rsidR="001E527C">
        <w:rPr>
          <w:rFonts w:ascii="Times New Roman" w:hAnsi="Times New Roman" w:cs="Times New Roman"/>
          <w:sz w:val="28"/>
          <w:szCs w:val="28"/>
        </w:rPr>
        <w:t>акона налогоплательщиком</w:t>
      </w:r>
      <w:r w:rsidR="00FF6A66">
        <w:rPr>
          <w:rFonts w:ascii="Times New Roman" w:hAnsi="Times New Roman" w:cs="Times New Roman"/>
          <w:sz w:val="28"/>
          <w:szCs w:val="28"/>
        </w:rPr>
        <w:t xml:space="preserve">, являясь </w:t>
      </w:r>
      <w:r w:rsidR="002D1BCE">
        <w:rPr>
          <w:rFonts w:ascii="Times New Roman" w:hAnsi="Times New Roman" w:cs="Times New Roman"/>
          <w:sz w:val="28"/>
          <w:szCs w:val="28"/>
        </w:rPr>
        <w:t>привычным</w:t>
      </w:r>
      <w:r w:rsidR="00FF6A66">
        <w:rPr>
          <w:rFonts w:ascii="Times New Roman" w:hAnsi="Times New Roman" w:cs="Times New Roman"/>
          <w:sz w:val="28"/>
          <w:szCs w:val="28"/>
        </w:rPr>
        <w:t xml:space="preserve"> </w:t>
      </w:r>
      <w:r w:rsidR="001E527C">
        <w:rPr>
          <w:rFonts w:ascii="Times New Roman" w:hAnsi="Times New Roman" w:cs="Times New Roman"/>
          <w:sz w:val="28"/>
          <w:szCs w:val="28"/>
        </w:rPr>
        <w:t>с точки зрения делового оборота</w:t>
      </w:r>
      <w:r w:rsidR="00FF6A66">
        <w:rPr>
          <w:rFonts w:ascii="Times New Roman" w:hAnsi="Times New Roman" w:cs="Times New Roman"/>
          <w:sz w:val="28"/>
          <w:szCs w:val="28"/>
        </w:rPr>
        <w:t>,</w:t>
      </w:r>
      <w:r w:rsidR="001E527C">
        <w:rPr>
          <w:rFonts w:ascii="Times New Roman" w:hAnsi="Times New Roman" w:cs="Times New Roman"/>
          <w:sz w:val="28"/>
          <w:szCs w:val="28"/>
        </w:rPr>
        <w:t xml:space="preserve"> </w:t>
      </w:r>
      <w:r w:rsidR="001E527C" w:rsidRPr="00C8437F">
        <w:rPr>
          <w:rFonts w:ascii="Times New Roman" w:hAnsi="Times New Roman" w:cs="Times New Roman"/>
          <w:sz w:val="28"/>
          <w:szCs w:val="28"/>
        </w:rPr>
        <w:t>неиз</w:t>
      </w:r>
      <w:r w:rsidR="001E527C">
        <w:rPr>
          <w:rFonts w:ascii="Times New Roman" w:hAnsi="Times New Roman" w:cs="Times New Roman"/>
          <w:sz w:val="28"/>
          <w:szCs w:val="28"/>
        </w:rPr>
        <w:t xml:space="preserve">бежно приводит к ущербу для </w:t>
      </w:r>
      <w:r w:rsidR="00207F94">
        <w:rPr>
          <w:rFonts w:ascii="Times New Roman" w:hAnsi="Times New Roman" w:cs="Times New Roman"/>
          <w:sz w:val="28"/>
          <w:szCs w:val="28"/>
        </w:rPr>
        <w:t xml:space="preserve">государственного </w:t>
      </w:r>
      <w:r w:rsidR="0025787D">
        <w:rPr>
          <w:rFonts w:ascii="Times New Roman" w:hAnsi="Times New Roman" w:cs="Times New Roman"/>
          <w:sz w:val="28"/>
          <w:szCs w:val="28"/>
        </w:rPr>
        <w:t>бюджета</w:t>
      </w:r>
      <w:r w:rsidR="001E527C">
        <w:rPr>
          <w:rFonts w:ascii="Times New Roman" w:hAnsi="Times New Roman" w:cs="Times New Roman"/>
          <w:sz w:val="28"/>
          <w:szCs w:val="28"/>
        </w:rPr>
        <w:t>.</w:t>
      </w:r>
    </w:p>
    <w:p w14:paraId="7011A74E" w14:textId="364571BD" w:rsidR="0051633C" w:rsidRPr="00CB5963" w:rsidRDefault="001E527C" w:rsidP="000F0894">
      <w:pPr>
        <w:tabs>
          <w:tab w:val="left" w:pos="1134"/>
        </w:tabs>
        <w:spacing w:after="0" w:line="360" w:lineRule="auto"/>
        <w:ind w:firstLine="709"/>
        <w:contextualSpacing/>
        <w:jc w:val="both"/>
        <w:rPr>
          <w:rFonts w:ascii="Times New Roman" w:hAnsi="Times New Roman" w:cs="Times New Roman"/>
          <w:sz w:val="28"/>
          <w:szCs w:val="28"/>
        </w:rPr>
      </w:pPr>
      <w:r w:rsidRPr="00C8437F">
        <w:rPr>
          <w:rFonts w:ascii="Times New Roman" w:hAnsi="Times New Roman" w:cs="Times New Roman"/>
          <w:sz w:val="28"/>
          <w:szCs w:val="28"/>
        </w:rPr>
        <w:t>Поняти</w:t>
      </w:r>
      <w:r>
        <w:rPr>
          <w:rFonts w:ascii="Times New Roman" w:hAnsi="Times New Roman" w:cs="Times New Roman"/>
          <w:sz w:val="28"/>
          <w:szCs w:val="28"/>
        </w:rPr>
        <w:t>е</w:t>
      </w:r>
      <w:r w:rsidRPr="00C8437F">
        <w:rPr>
          <w:rFonts w:ascii="Times New Roman" w:hAnsi="Times New Roman" w:cs="Times New Roman"/>
          <w:sz w:val="28"/>
          <w:szCs w:val="28"/>
        </w:rPr>
        <w:t xml:space="preserve"> </w:t>
      </w:r>
      <w:r>
        <w:rPr>
          <w:rFonts w:ascii="Times New Roman" w:hAnsi="Times New Roman" w:cs="Times New Roman"/>
          <w:sz w:val="28"/>
          <w:szCs w:val="28"/>
        </w:rPr>
        <w:t xml:space="preserve">«должная осмотрительность» </w:t>
      </w:r>
      <w:r w:rsidR="007203BC">
        <w:rPr>
          <w:rFonts w:ascii="Times New Roman" w:hAnsi="Times New Roman" w:cs="Times New Roman"/>
          <w:sz w:val="28"/>
          <w:szCs w:val="28"/>
        </w:rPr>
        <w:t>тесно связано</w:t>
      </w:r>
      <w:r>
        <w:rPr>
          <w:rFonts w:ascii="Times New Roman" w:hAnsi="Times New Roman" w:cs="Times New Roman"/>
          <w:sz w:val="28"/>
          <w:szCs w:val="28"/>
        </w:rPr>
        <w:t xml:space="preserve"> с понятием </w:t>
      </w:r>
      <w:r w:rsidRPr="00C8437F">
        <w:rPr>
          <w:rFonts w:ascii="Times New Roman" w:hAnsi="Times New Roman" w:cs="Times New Roman"/>
          <w:sz w:val="28"/>
          <w:szCs w:val="28"/>
        </w:rPr>
        <w:t>«до</w:t>
      </w:r>
      <w:r>
        <w:rPr>
          <w:rFonts w:ascii="Times New Roman" w:hAnsi="Times New Roman" w:cs="Times New Roman"/>
          <w:sz w:val="28"/>
          <w:szCs w:val="28"/>
        </w:rPr>
        <w:t xml:space="preserve">бросовестность» – оба </w:t>
      </w:r>
      <w:r w:rsidR="0091545A">
        <w:rPr>
          <w:rFonts w:ascii="Times New Roman" w:hAnsi="Times New Roman" w:cs="Times New Roman"/>
          <w:sz w:val="28"/>
          <w:szCs w:val="28"/>
        </w:rPr>
        <w:t xml:space="preserve">этих </w:t>
      </w:r>
      <w:r>
        <w:rPr>
          <w:rFonts w:ascii="Times New Roman" w:hAnsi="Times New Roman" w:cs="Times New Roman"/>
          <w:sz w:val="28"/>
          <w:szCs w:val="28"/>
        </w:rPr>
        <w:t xml:space="preserve">термина имеют оценочный </w:t>
      </w:r>
      <w:r w:rsidRPr="00C8437F">
        <w:rPr>
          <w:rFonts w:ascii="Times New Roman" w:hAnsi="Times New Roman" w:cs="Times New Roman"/>
          <w:sz w:val="28"/>
          <w:szCs w:val="28"/>
        </w:rPr>
        <w:t>характер, он</w:t>
      </w:r>
      <w:r>
        <w:rPr>
          <w:rFonts w:ascii="Times New Roman" w:hAnsi="Times New Roman" w:cs="Times New Roman"/>
          <w:sz w:val="28"/>
          <w:szCs w:val="28"/>
        </w:rPr>
        <w:t>и</w:t>
      </w:r>
      <w:r w:rsidRPr="00C8437F">
        <w:rPr>
          <w:rFonts w:ascii="Times New Roman" w:hAnsi="Times New Roman" w:cs="Times New Roman"/>
          <w:sz w:val="28"/>
          <w:szCs w:val="28"/>
        </w:rPr>
        <w:t xml:space="preserve"> к</w:t>
      </w:r>
      <w:r>
        <w:rPr>
          <w:rFonts w:ascii="Times New Roman" w:hAnsi="Times New Roman" w:cs="Times New Roman"/>
          <w:sz w:val="28"/>
          <w:szCs w:val="28"/>
        </w:rPr>
        <w:t>онкретизируются и индивидуализи</w:t>
      </w:r>
      <w:r w:rsidRPr="00C8437F">
        <w:rPr>
          <w:rFonts w:ascii="Times New Roman" w:hAnsi="Times New Roman" w:cs="Times New Roman"/>
          <w:sz w:val="28"/>
          <w:szCs w:val="28"/>
        </w:rPr>
        <w:t>ру</w:t>
      </w:r>
      <w:r>
        <w:rPr>
          <w:rFonts w:ascii="Times New Roman" w:hAnsi="Times New Roman" w:cs="Times New Roman"/>
          <w:sz w:val="28"/>
          <w:szCs w:val="28"/>
        </w:rPr>
        <w:t>ю</w:t>
      </w:r>
      <w:r w:rsidRPr="00C8437F">
        <w:rPr>
          <w:rFonts w:ascii="Times New Roman" w:hAnsi="Times New Roman" w:cs="Times New Roman"/>
          <w:sz w:val="28"/>
          <w:szCs w:val="28"/>
        </w:rPr>
        <w:t>тся в п</w:t>
      </w:r>
      <w:r>
        <w:rPr>
          <w:rFonts w:ascii="Times New Roman" w:hAnsi="Times New Roman" w:cs="Times New Roman"/>
          <w:sz w:val="28"/>
          <w:szCs w:val="28"/>
        </w:rPr>
        <w:t xml:space="preserve">роцессе применения норм </w:t>
      </w:r>
      <w:r w:rsidR="00B27E2E">
        <w:rPr>
          <w:rFonts w:ascii="Times New Roman" w:hAnsi="Times New Roman" w:cs="Times New Roman"/>
          <w:sz w:val="28"/>
          <w:szCs w:val="28"/>
        </w:rPr>
        <w:t xml:space="preserve">налогового </w:t>
      </w:r>
      <w:r>
        <w:rPr>
          <w:rFonts w:ascii="Times New Roman" w:hAnsi="Times New Roman" w:cs="Times New Roman"/>
          <w:sz w:val="28"/>
          <w:szCs w:val="28"/>
        </w:rPr>
        <w:t xml:space="preserve">закона. </w:t>
      </w:r>
      <w:r w:rsidRPr="00C8437F">
        <w:rPr>
          <w:rFonts w:ascii="Times New Roman" w:hAnsi="Times New Roman" w:cs="Times New Roman"/>
          <w:sz w:val="28"/>
          <w:szCs w:val="28"/>
        </w:rPr>
        <w:t>Между</w:t>
      </w:r>
      <w:r>
        <w:rPr>
          <w:rFonts w:ascii="Times New Roman" w:hAnsi="Times New Roman" w:cs="Times New Roman"/>
          <w:sz w:val="28"/>
          <w:szCs w:val="28"/>
        </w:rPr>
        <w:t xml:space="preserve"> </w:t>
      </w:r>
      <w:r w:rsidRPr="00C8437F">
        <w:rPr>
          <w:rFonts w:ascii="Times New Roman" w:hAnsi="Times New Roman" w:cs="Times New Roman"/>
          <w:sz w:val="28"/>
          <w:szCs w:val="28"/>
        </w:rPr>
        <w:t>тем вопр</w:t>
      </w:r>
      <w:r>
        <w:rPr>
          <w:rFonts w:ascii="Times New Roman" w:hAnsi="Times New Roman" w:cs="Times New Roman"/>
          <w:sz w:val="28"/>
          <w:szCs w:val="28"/>
        </w:rPr>
        <w:t>ос, что именно свидетель</w:t>
      </w:r>
      <w:r w:rsidRPr="00C8437F">
        <w:rPr>
          <w:rFonts w:ascii="Times New Roman" w:hAnsi="Times New Roman" w:cs="Times New Roman"/>
          <w:sz w:val="28"/>
          <w:szCs w:val="28"/>
        </w:rPr>
        <w:t>ствует о недоб</w:t>
      </w:r>
      <w:r>
        <w:rPr>
          <w:rFonts w:ascii="Times New Roman" w:hAnsi="Times New Roman" w:cs="Times New Roman"/>
          <w:sz w:val="28"/>
          <w:szCs w:val="28"/>
        </w:rPr>
        <w:t xml:space="preserve">росовестном поведении компании, </w:t>
      </w:r>
      <w:r w:rsidR="000F0894">
        <w:rPr>
          <w:rFonts w:ascii="Times New Roman" w:hAnsi="Times New Roman" w:cs="Times New Roman"/>
          <w:sz w:val="28"/>
          <w:szCs w:val="28"/>
        </w:rPr>
        <w:t>остается</w:t>
      </w:r>
      <w:r w:rsidRPr="00C8437F">
        <w:rPr>
          <w:rFonts w:ascii="Times New Roman" w:hAnsi="Times New Roman" w:cs="Times New Roman"/>
          <w:sz w:val="28"/>
          <w:szCs w:val="28"/>
        </w:rPr>
        <w:t xml:space="preserve"> открытым </w:t>
      </w:r>
      <w:r>
        <w:rPr>
          <w:rFonts w:ascii="Times New Roman" w:hAnsi="Times New Roman" w:cs="Times New Roman"/>
          <w:sz w:val="28"/>
          <w:szCs w:val="28"/>
        </w:rPr>
        <w:t xml:space="preserve">и </w:t>
      </w:r>
      <w:r w:rsidR="00C84186">
        <w:rPr>
          <w:rFonts w:ascii="Times New Roman" w:hAnsi="Times New Roman" w:cs="Times New Roman"/>
          <w:sz w:val="28"/>
          <w:szCs w:val="28"/>
        </w:rPr>
        <w:t>в настоящее время</w:t>
      </w:r>
      <w:r w:rsidR="00B74DA1">
        <w:rPr>
          <w:rFonts w:ascii="Times New Roman" w:hAnsi="Times New Roman" w:cs="Times New Roman"/>
          <w:sz w:val="28"/>
          <w:szCs w:val="28"/>
        </w:rPr>
        <w:t>, п</w:t>
      </w:r>
      <w:r w:rsidR="000F0894">
        <w:rPr>
          <w:rFonts w:ascii="Times New Roman" w:hAnsi="Times New Roman" w:cs="Times New Roman"/>
          <w:sz w:val="28"/>
          <w:szCs w:val="28"/>
        </w:rPr>
        <w:t>ос</w:t>
      </w:r>
      <w:r w:rsidRPr="00C8437F">
        <w:rPr>
          <w:rFonts w:ascii="Times New Roman" w:hAnsi="Times New Roman" w:cs="Times New Roman"/>
          <w:sz w:val="28"/>
          <w:szCs w:val="28"/>
        </w:rPr>
        <w:t>кольку ни само определение «</w:t>
      </w:r>
      <w:r w:rsidR="000F0894">
        <w:rPr>
          <w:rFonts w:ascii="Times New Roman" w:hAnsi="Times New Roman" w:cs="Times New Roman"/>
          <w:sz w:val="28"/>
          <w:szCs w:val="28"/>
        </w:rPr>
        <w:t xml:space="preserve">должная осмотрительность», </w:t>
      </w:r>
      <w:r w:rsidRPr="00C8437F">
        <w:rPr>
          <w:rFonts w:ascii="Times New Roman" w:hAnsi="Times New Roman" w:cs="Times New Roman"/>
          <w:sz w:val="28"/>
          <w:szCs w:val="28"/>
        </w:rPr>
        <w:t xml:space="preserve">ни ее критерии в </w:t>
      </w:r>
      <w:r w:rsidR="005B7848" w:rsidRPr="00CB5963">
        <w:rPr>
          <w:rFonts w:ascii="Times New Roman" w:hAnsi="Times New Roman" w:cs="Times New Roman"/>
          <w:sz w:val="28"/>
          <w:szCs w:val="28"/>
        </w:rPr>
        <w:t>НК РФ</w:t>
      </w:r>
      <w:r w:rsidR="00EF09AC">
        <w:rPr>
          <w:rFonts w:ascii="Times New Roman" w:hAnsi="Times New Roman" w:cs="Times New Roman"/>
          <w:sz w:val="28"/>
          <w:szCs w:val="28"/>
        </w:rPr>
        <w:t xml:space="preserve"> </w:t>
      </w:r>
      <w:r w:rsidR="000F0894" w:rsidRPr="00CB5963">
        <w:rPr>
          <w:rFonts w:ascii="Times New Roman" w:hAnsi="Times New Roman" w:cs="Times New Roman"/>
          <w:sz w:val="28"/>
          <w:szCs w:val="28"/>
        </w:rPr>
        <w:t xml:space="preserve">не </w:t>
      </w:r>
      <w:r w:rsidRPr="00CB5963">
        <w:rPr>
          <w:rFonts w:ascii="Times New Roman" w:hAnsi="Times New Roman" w:cs="Times New Roman"/>
          <w:sz w:val="28"/>
          <w:szCs w:val="28"/>
        </w:rPr>
        <w:t>установлены.</w:t>
      </w:r>
    </w:p>
    <w:p w14:paraId="1E039B9A" w14:textId="385BDDFB" w:rsidR="00A66B60" w:rsidRDefault="001A5D11" w:rsidP="0051633C">
      <w:pPr>
        <w:tabs>
          <w:tab w:val="left" w:pos="1134"/>
        </w:tabs>
        <w:spacing w:after="0" w:line="360" w:lineRule="auto"/>
        <w:ind w:firstLine="709"/>
        <w:contextualSpacing/>
        <w:jc w:val="both"/>
        <w:rPr>
          <w:rFonts w:ascii="Times New Roman" w:hAnsi="Times New Roman" w:cs="Times New Roman"/>
          <w:sz w:val="28"/>
          <w:szCs w:val="28"/>
        </w:rPr>
      </w:pPr>
      <w:r w:rsidRPr="001A5D11">
        <w:rPr>
          <w:rFonts w:ascii="Times New Roman" w:hAnsi="Times New Roman" w:cs="Times New Roman"/>
          <w:sz w:val="28"/>
          <w:szCs w:val="28"/>
        </w:rPr>
        <w:t xml:space="preserve">В </w:t>
      </w:r>
      <w:r w:rsidR="00BC52E7">
        <w:rPr>
          <w:rFonts w:ascii="Times New Roman" w:hAnsi="Times New Roman" w:cs="Times New Roman"/>
          <w:sz w:val="28"/>
          <w:szCs w:val="28"/>
        </w:rPr>
        <w:t>российском налогом праве</w:t>
      </w:r>
      <w:r w:rsidRPr="001A5D11">
        <w:rPr>
          <w:rFonts w:ascii="Times New Roman" w:hAnsi="Times New Roman" w:cs="Times New Roman"/>
          <w:sz w:val="28"/>
          <w:szCs w:val="28"/>
        </w:rPr>
        <w:t xml:space="preserve"> понятие «должная осмотрительность» </w:t>
      </w:r>
      <w:r>
        <w:rPr>
          <w:rFonts w:ascii="Times New Roman" w:hAnsi="Times New Roman" w:cs="Times New Roman"/>
          <w:sz w:val="28"/>
          <w:szCs w:val="28"/>
        </w:rPr>
        <w:t xml:space="preserve">особенно </w:t>
      </w:r>
      <w:r w:rsidR="003D39E6">
        <w:rPr>
          <w:rFonts w:ascii="Times New Roman" w:hAnsi="Times New Roman" w:cs="Times New Roman"/>
          <w:sz w:val="28"/>
          <w:szCs w:val="28"/>
        </w:rPr>
        <w:t>част</w:t>
      </w:r>
      <w:r w:rsidR="004A77AE">
        <w:rPr>
          <w:rFonts w:ascii="Times New Roman" w:hAnsi="Times New Roman" w:cs="Times New Roman"/>
          <w:sz w:val="28"/>
          <w:szCs w:val="28"/>
        </w:rPr>
        <w:t>о</w:t>
      </w:r>
      <w:r w:rsidR="003D39E6">
        <w:rPr>
          <w:rFonts w:ascii="Times New Roman" w:hAnsi="Times New Roman" w:cs="Times New Roman"/>
          <w:sz w:val="28"/>
          <w:szCs w:val="28"/>
        </w:rPr>
        <w:t xml:space="preserve"> используется</w:t>
      </w:r>
      <w:r>
        <w:rPr>
          <w:rFonts w:ascii="Times New Roman" w:hAnsi="Times New Roman" w:cs="Times New Roman"/>
          <w:sz w:val="28"/>
          <w:szCs w:val="28"/>
        </w:rPr>
        <w:t xml:space="preserve"> при </w:t>
      </w:r>
      <w:r w:rsidR="002A0926">
        <w:rPr>
          <w:rFonts w:ascii="Times New Roman" w:hAnsi="Times New Roman" w:cs="Times New Roman"/>
          <w:sz w:val="28"/>
          <w:szCs w:val="28"/>
        </w:rPr>
        <w:t xml:space="preserve">рассмотрении </w:t>
      </w:r>
      <w:r>
        <w:rPr>
          <w:rFonts w:ascii="Times New Roman" w:hAnsi="Times New Roman" w:cs="Times New Roman"/>
          <w:sz w:val="28"/>
          <w:szCs w:val="28"/>
        </w:rPr>
        <w:t>дел</w:t>
      </w:r>
      <w:r w:rsidRPr="001A5D11">
        <w:rPr>
          <w:rFonts w:ascii="Times New Roman" w:hAnsi="Times New Roman" w:cs="Times New Roman"/>
          <w:sz w:val="28"/>
          <w:szCs w:val="28"/>
        </w:rPr>
        <w:t>, касающихся вопроса об обоснованности получения нало</w:t>
      </w:r>
      <w:r w:rsidR="002A0926">
        <w:rPr>
          <w:rFonts w:ascii="Times New Roman" w:hAnsi="Times New Roman" w:cs="Times New Roman"/>
          <w:sz w:val="28"/>
          <w:szCs w:val="28"/>
        </w:rPr>
        <w:t>гоплательщиком налоговой выгоды</w:t>
      </w:r>
      <w:r w:rsidRPr="001A5D11">
        <w:rPr>
          <w:rFonts w:ascii="Times New Roman" w:hAnsi="Times New Roman" w:cs="Times New Roman"/>
          <w:sz w:val="28"/>
          <w:szCs w:val="28"/>
        </w:rPr>
        <w:t xml:space="preserve">. </w:t>
      </w:r>
      <w:r w:rsidR="00BC52E7">
        <w:rPr>
          <w:rFonts w:ascii="Times New Roman" w:hAnsi="Times New Roman" w:cs="Times New Roman"/>
          <w:sz w:val="28"/>
          <w:szCs w:val="28"/>
        </w:rPr>
        <w:t>Так, о</w:t>
      </w:r>
      <w:r w:rsidR="00956EEC" w:rsidRPr="00956EEC">
        <w:rPr>
          <w:rFonts w:ascii="Times New Roman" w:hAnsi="Times New Roman" w:cs="Times New Roman"/>
          <w:sz w:val="28"/>
          <w:szCs w:val="28"/>
        </w:rPr>
        <w:t xml:space="preserve">дной из </w:t>
      </w:r>
      <w:r w:rsidR="002D685D">
        <w:rPr>
          <w:rFonts w:ascii="Times New Roman" w:hAnsi="Times New Roman" w:cs="Times New Roman"/>
          <w:sz w:val="28"/>
          <w:szCs w:val="28"/>
        </w:rPr>
        <w:t xml:space="preserve">наиболее </w:t>
      </w:r>
      <w:r w:rsidR="00956EEC" w:rsidRPr="00956EEC">
        <w:rPr>
          <w:rFonts w:ascii="Times New Roman" w:hAnsi="Times New Roman" w:cs="Times New Roman"/>
          <w:sz w:val="28"/>
          <w:szCs w:val="28"/>
        </w:rPr>
        <w:t>распростране</w:t>
      </w:r>
      <w:r w:rsidR="00956EEC">
        <w:rPr>
          <w:rFonts w:ascii="Times New Roman" w:hAnsi="Times New Roman" w:cs="Times New Roman"/>
          <w:sz w:val="28"/>
          <w:szCs w:val="28"/>
        </w:rPr>
        <w:t xml:space="preserve">нных категорий налоговых споров </w:t>
      </w:r>
      <w:r w:rsidR="00956EEC" w:rsidRPr="00956EEC">
        <w:rPr>
          <w:rFonts w:ascii="Times New Roman" w:hAnsi="Times New Roman" w:cs="Times New Roman"/>
          <w:sz w:val="28"/>
          <w:szCs w:val="28"/>
        </w:rPr>
        <w:t>являются дела, связанные с последствиями взаимодействия налогоплательщиков</w:t>
      </w:r>
      <w:r w:rsidR="00956EEC">
        <w:rPr>
          <w:rFonts w:ascii="Times New Roman" w:hAnsi="Times New Roman" w:cs="Times New Roman"/>
          <w:sz w:val="28"/>
          <w:szCs w:val="28"/>
        </w:rPr>
        <w:t xml:space="preserve"> </w:t>
      </w:r>
      <w:r w:rsidR="00956EEC" w:rsidRPr="00956EEC">
        <w:rPr>
          <w:rFonts w:ascii="Times New Roman" w:hAnsi="Times New Roman" w:cs="Times New Roman"/>
          <w:sz w:val="28"/>
          <w:szCs w:val="28"/>
        </w:rPr>
        <w:t xml:space="preserve">с так называемыми </w:t>
      </w:r>
      <w:r w:rsidR="002A0926">
        <w:rPr>
          <w:rFonts w:ascii="Times New Roman" w:hAnsi="Times New Roman" w:cs="Times New Roman"/>
          <w:sz w:val="28"/>
          <w:szCs w:val="28"/>
        </w:rPr>
        <w:t>«</w:t>
      </w:r>
      <w:r w:rsidR="005C4D59">
        <w:rPr>
          <w:rFonts w:ascii="Times New Roman" w:hAnsi="Times New Roman" w:cs="Times New Roman"/>
          <w:sz w:val="28"/>
          <w:szCs w:val="28"/>
        </w:rPr>
        <w:t>фиктивными</w:t>
      </w:r>
      <w:r w:rsidR="002A0926">
        <w:rPr>
          <w:rFonts w:ascii="Times New Roman" w:hAnsi="Times New Roman" w:cs="Times New Roman"/>
          <w:sz w:val="28"/>
          <w:szCs w:val="28"/>
        </w:rPr>
        <w:t xml:space="preserve">» </w:t>
      </w:r>
      <w:r w:rsidR="00956EEC">
        <w:rPr>
          <w:rFonts w:ascii="Times New Roman" w:hAnsi="Times New Roman" w:cs="Times New Roman"/>
          <w:sz w:val="28"/>
          <w:szCs w:val="28"/>
        </w:rPr>
        <w:t>контрагентами – юридиче</w:t>
      </w:r>
      <w:r w:rsidR="00956EEC" w:rsidRPr="00956EEC">
        <w:rPr>
          <w:rFonts w:ascii="Times New Roman" w:hAnsi="Times New Roman" w:cs="Times New Roman"/>
          <w:sz w:val="28"/>
          <w:szCs w:val="28"/>
        </w:rPr>
        <w:t xml:space="preserve">скими лицами, которые, как правило, имеют </w:t>
      </w:r>
      <w:r w:rsidR="00956EEC">
        <w:rPr>
          <w:rFonts w:ascii="Times New Roman" w:hAnsi="Times New Roman" w:cs="Times New Roman"/>
          <w:sz w:val="28"/>
          <w:szCs w:val="28"/>
        </w:rPr>
        <w:t>номинальных участников и руково</w:t>
      </w:r>
      <w:r w:rsidR="00956EEC" w:rsidRPr="00956EEC">
        <w:rPr>
          <w:rFonts w:ascii="Times New Roman" w:hAnsi="Times New Roman" w:cs="Times New Roman"/>
          <w:sz w:val="28"/>
          <w:szCs w:val="28"/>
        </w:rPr>
        <w:t>дителей, создаются лишь для оформления хозяйственных опера</w:t>
      </w:r>
      <w:r w:rsidR="00956EEC">
        <w:rPr>
          <w:rFonts w:ascii="Times New Roman" w:hAnsi="Times New Roman" w:cs="Times New Roman"/>
          <w:sz w:val="28"/>
          <w:szCs w:val="28"/>
        </w:rPr>
        <w:t xml:space="preserve">ций, </w:t>
      </w:r>
      <w:r w:rsidR="00824506">
        <w:rPr>
          <w:rFonts w:ascii="Times New Roman" w:hAnsi="Times New Roman" w:cs="Times New Roman"/>
          <w:sz w:val="28"/>
          <w:szCs w:val="28"/>
        </w:rPr>
        <w:t xml:space="preserve">при этом </w:t>
      </w:r>
      <w:r w:rsidR="00956EEC">
        <w:rPr>
          <w:rFonts w:ascii="Times New Roman" w:hAnsi="Times New Roman" w:cs="Times New Roman"/>
          <w:sz w:val="28"/>
          <w:szCs w:val="28"/>
        </w:rPr>
        <w:t>не исполня</w:t>
      </w:r>
      <w:r w:rsidR="00956EEC" w:rsidRPr="00956EEC">
        <w:rPr>
          <w:rFonts w:ascii="Times New Roman" w:hAnsi="Times New Roman" w:cs="Times New Roman"/>
          <w:sz w:val="28"/>
          <w:szCs w:val="28"/>
        </w:rPr>
        <w:t xml:space="preserve">ют свою налоговую обязанность </w:t>
      </w:r>
      <w:r w:rsidR="00824506">
        <w:rPr>
          <w:rFonts w:ascii="Times New Roman" w:hAnsi="Times New Roman" w:cs="Times New Roman"/>
          <w:sz w:val="28"/>
          <w:szCs w:val="28"/>
        </w:rPr>
        <w:t xml:space="preserve">либо же исполняют ее </w:t>
      </w:r>
      <w:r w:rsidR="00824506">
        <w:rPr>
          <w:rFonts w:ascii="Times New Roman" w:hAnsi="Times New Roman" w:cs="Times New Roman"/>
          <w:sz w:val="28"/>
          <w:szCs w:val="28"/>
        </w:rPr>
        <w:lastRenderedPageBreak/>
        <w:t>ненадлежащим образом</w:t>
      </w:r>
      <w:r w:rsidR="00956EEC" w:rsidRPr="00956EEC">
        <w:rPr>
          <w:rFonts w:ascii="Times New Roman" w:hAnsi="Times New Roman" w:cs="Times New Roman"/>
          <w:sz w:val="28"/>
          <w:szCs w:val="28"/>
        </w:rPr>
        <w:t>.</w:t>
      </w:r>
      <w:r w:rsidR="0051633C">
        <w:rPr>
          <w:rFonts w:ascii="Times New Roman" w:hAnsi="Times New Roman" w:cs="Times New Roman"/>
          <w:sz w:val="28"/>
          <w:szCs w:val="28"/>
        </w:rPr>
        <w:t xml:space="preserve"> </w:t>
      </w:r>
      <w:r w:rsidR="005B7848">
        <w:rPr>
          <w:rFonts w:ascii="Times New Roman" w:hAnsi="Times New Roman" w:cs="Times New Roman"/>
          <w:sz w:val="28"/>
          <w:szCs w:val="28"/>
        </w:rPr>
        <w:t>В связи с этим, п</w:t>
      </w:r>
      <w:r w:rsidR="00824506" w:rsidRPr="00824506">
        <w:rPr>
          <w:rFonts w:ascii="Times New Roman" w:hAnsi="Times New Roman" w:cs="Times New Roman"/>
          <w:sz w:val="28"/>
          <w:szCs w:val="28"/>
        </w:rPr>
        <w:t xml:space="preserve">роявление должной осмотрительности </w:t>
      </w:r>
      <w:r w:rsidR="00824506">
        <w:rPr>
          <w:rFonts w:ascii="Times New Roman" w:hAnsi="Times New Roman" w:cs="Times New Roman"/>
          <w:sz w:val="28"/>
          <w:szCs w:val="28"/>
        </w:rPr>
        <w:t>–</w:t>
      </w:r>
      <w:r w:rsidR="00824506" w:rsidRPr="00824506">
        <w:rPr>
          <w:rFonts w:ascii="Times New Roman" w:hAnsi="Times New Roman" w:cs="Times New Roman"/>
          <w:sz w:val="28"/>
          <w:szCs w:val="28"/>
        </w:rPr>
        <w:t xml:space="preserve"> </w:t>
      </w:r>
      <w:r w:rsidR="00315113">
        <w:rPr>
          <w:rFonts w:ascii="Times New Roman" w:hAnsi="Times New Roman" w:cs="Times New Roman"/>
          <w:sz w:val="28"/>
          <w:szCs w:val="28"/>
        </w:rPr>
        <w:t xml:space="preserve">это </w:t>
      </w:r>
      <w:r w:rsidR="00824506" w:rsidRPr="00824506">
        <w:rPr>
          <w:rFonts w:ascii="Times New Roman" w:hAnsi="Times New Roman" w:cs="Times New Roman"/>
          <w:sz w:val="28"/>
          <w:szCs w:val="28"/>
        </w:rPr>
        <w:t>категория</w:t>
      </w:r>
      <w:r w:rsidR="00824506">
        <w:rPr>
          <w:rFonts w:ascii="Times New Roman" w:hAnsi="Times New Roman" w:cs="Times New Roman"/>
          <w:sz w:val="28"/>
          <w:szCs w:val="28"/>
        </w:rPr>
        <w:t xml:space="preserve">, интересующая не только </w:t>
      </w:r>
      <w:r w:rsidR="00767C1B">
        <w:rPr>
          <w:rFonts w:ascii="Times New Roman" w:hAnsi="Times New Roman" w:cs="Times New Roman"/>
          <w:sz w:val="28"/>
          <w:szCs w:val="28"/>
        </w:rPr>
        <w:t xml:space="preserve">налоговые органы с целью </w:t>
      </w:r>
      <w:r w:rsidR="00D65E27" w:rsidRPr="00D65E27">
        <w:rPr>
          <w:rFonts w:ascii="Times New Roman" w:hAnsi="Times New Roman" w:cs="Times New Roman"/>
          <w:sz w:val="28"/>
          <w:szCs w:val="28"/>
        </w:rPr>
        <w:t>своевременно</w:t>
      </w:r>
      <w:r w:rsidR="00767C1B">
        <w:rPr>
          <w:rFonts w:ascii="Times New Roman" w:hAnsi="Times New Roman" w:cs="Times New Roman"/>
          <w:sz w:val="28"/>
          <w:szCs w:val="28"/>
        </w:rPr>
        <w:t>го</w:t>
      </w:r>
      <w:r w:rsidR="00D65E27" w:rsidRPr="00D65E27">
        <w:rPr>
          <w:rFonts w:ascii="Times New Roman" w:hAnsi="Times New Roman" w:cs="Times New Roman"/>
          <w:sz w:val="28"/>
          <w:szCs w:val="28"/>
        </w:rPr>
        <w:t xml:space="preserve"> </w:t>
      </w:r>
      <w:r w:rsidR="00767C1B">
        <w:rPr>
          <w:rFonts w:ascii="Times New Roman" w:hAnsi="Times New Roman" w:cs="Times New Roman"/>
          <w:sz w:val="28"/>
          <w:szCs w:val="28"/>
        </w:rPr>
        <w:t>выявления</w:t>
      </w:r>
      <w:r w:rsidR="00824506" w:rsidRPr="00824506">
        <w:rPr>
          <w:rFonts w:ascii="Times New Roman" w:hAnsi="Times New Roman" w:cs="Times New Roman"/>
          <w:sz w:val="28"/>
          <w:szCs w:val="28"/>
        </w:rPr>
        <w:t xml:space="preserve"> ситуаци</w:t>
      </w:r>
      <w:r w:rsidR="00767C1B">
        <w:rPr>
          <w:rFonts w:ascii="Times New Roman" w:hAnsi="Times New Roman" w:cs="Times New Roman"/>
          <w:sz w:val="28"/>
          <w:szCs w:val="28"/>
        </w:rPr>
        <w:t>й</w:t>
      </w:r>
      <w:r w:rsidR="00824506" w:rsidRPr="00824506">
        <w:rPr>
          <w:rFonts w:ascii="Times New Roman" w:hAnsi="Times New Roman" w:cs="Times New Roman"/>
          <w:sz w:val="28"/>
          <w:szCs w:val="28"/>
        </w:rPr>
        <w:t>, влекущи</w:t>
      </w:r>
      <w:r w:rsidR="00767C1B">
        <w:rPr>
          <w:rFonts w:ascii="Times New Roman" w:hAnsi="Times New Roman" w:cs="Times New Roman"/>
          <w:sz w:val="28"/>
          <w:szCs w:val="28"/>
        </w:rPr>
        <w:t>х</w:t>
      </w:r>
      <w:r w:rsidR="00824506" w:rsidRPr="00824506">
        <w:rPr>
          <w:rFonts w:ascii="Times New Roman" w:hAnsi="Times New Roman" w:cs="Times New Roman"/>
          <w:sz w:val="28"/>
          <w:szCs w:val="28"/>
        </w:rPr>
        <w:t xml:space="preserve"> за собой получение налогоплательщиком </w:t>
      </w:r>
      <w:r w:rsidR="00315113">
        <w:rPr>
          <w:rFonts w:ascii="Times New Roman" w:hAnsi="Times New Roman" w:cs="Times New Roman"/>
          <w:sz w:val="28"/>
          <w:szCs w:val="28"/>
        </w:rPr>
        <w:t>необоснованной налоговой выгоды, но и самих налогоплательщиков</w:t>
      </w:r>
      <w:r w:rsidR="00D65E27">
        <w:rPr>
          <w:rFonts w:ascii="Times New Roman" w:hAnsi="Times New Roman" w:cs="Times New Roman"/>
          <w:sz w:val="28"/>
          <w:szCs w:val="28"/>
        </w:rPr>
        <w:t>, желающих</w:t>
      </w:r>
      <w:r w:rsidR="00824506" w:rsidRPr="00824506">
        <w:rPr>
          <w:rFonts w:ascii="Times New Roman" w:hAnsi="Times New Roman" w:cs="Times New Roman"/>
          <w:sz w:val="28"/>
          <w:szCs w:val="28"/>
        </w:rPr>
        <w:t xml:space="preserve"> </w:t>
      </w:r>
      <w:r w:rsidR="00A37BE0">
        <w:rPr>
          <w:rFonts w:ascii="Times New Roman" w:hAnsi="Times New Roman" w:cs="Times New Roman"/>
          <w:sz w:val="28"/>
          <w:szCs w:val="28"/>
        </w:rPr>
        <w:t xml:space="preserve">предотвратить или, </w:t>
      </w:r>
      <w:r w:rsidR="00094371">
        <w:rPr>
          <w:rFonts w:ascii="Times New Roman" w:hAnsi="Times New Roman" w:cs="Times New Roman"/>
          <w:sz w:val="28"/>
          <w:szCs w:val="28"/>
        </w:rPr>
        <w:t>по крайней мере</w:t>
      </w:r>
      <w:r w:rsidR="00A37BE0">
        <w:rPr>
          <w:rFonts w:ascii="Times New Roman" w:hAnsi="Times New Roman" w:cs="Times New Roman"/>
          <w:sz w:val="28"/>
          <w:szCs w:val="28"/>
        </w:rPr>
        <w:t>,</w:t>
      </w:r>
      <w:r w:rsidR="00094371">
        <w:rPr>
          <w:rFonts w:ascii="Times New Roman" w:hAnsi="Times New Roman" w:cs="Times New Roman"/>
          <w:sz w:val="28"/>
          <w:szCs w:val="28"/>
        </w:rPr>
        <w:t xml:space="preserve"> </w:t>
      </w:r>
      <w:r w:rsidR="006C7840" w:rsidRPr="006C7840">
        <w:rPr>
          <w:rFonts w:ascii="Times New Roman" w:hAnsi="Times New Roman" w:cs="Times New Roman"/>
          <w:sz w:val="28"/>
          <w:szCs w:val="28"/>
        </w:rPr>
        <w:t>смягчить негативные последствия</w:t>
      </w:r>
      <w:r w:rsidR="006C7840">
        <w:rPr>
          <w:rFonts w:ascii="Times New Roman" w:hAnsi="Times New Roman" w:cs="Times New Roman"/>
          <w:sz w:val="28"/>
          <w:szCs w:val="28"/>
        </w:rPr>
        <w:t xml:space="preserve">, возникшие в результате </w:t>
      </w:r>
      <w:r w:rsidR="00B900CA">
        <w:rPr>
          <w:rFonts w:ascii="Times New Roman" w:hAnsi="Times New Roman" w:cs="Times New Roman"/>
          <w:sz w:val="28"/>
          <w:szCs w:val="28"/>
        </w:rPr>
        <w:t xml:space="preserve">их </w:t>
      </w:r>
      <w:r w:rsidR="006C7840">
        <w:rPr>
          <w:rFonts w:ascii="Times New Roman" w:hAnsi="Times New Roman" w:cs="Times New Roman"/>
          <w:sz w:val="28"/>
          <w:szCs w:val="28"/>
        </w:rPr>
        <w:t>взаимодействия с недобросовестным контрагентом.</w:t>
      </w:r>
    </w:p>
    <w:p w14:paraId="10BC1CFD" w14:textId="5666BB1B" w:rsidR="00790677" w:rsidRDefault="002E08C8" w:rsidP="00790677">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свое время с</w:t>
      </w:r>
      <w:r w:rsidRPr="002E08C8">
        <w:rPr>
          <w:rFonts w:ascii="Times New Roman" w:hAnsi="Times New Roman" w:cs="Times New Roman"/>
          <w:sz w:val="28"/>
          <w:szCs w:val="28"/>
        </w:rPr>
        <w:t xml:space="preserve">татья 54.1 </w:t>
      </w:r>
      <w:r w:rsidR="003D4930">
        <w:rPr>
          <w:rFonts w:ascii="Times New Roman" w:hAnsi="Times New Roman" w:cs="Times New Roman"/>
          <w:sz w:val="28"/>
          <w:szCs w:val="28"/>
        </w:rPr>
        <w:t xml:space="preserve">НК </w:t>
      </w:r>
      <w:r w:rsidR="0011756C">
        <w:rPr>
          <w:rFonts w:ascii="Times New Roman" w:hAnsi="Times New Roman" w:cs="Times New Roman"/>
          <w:sz w:val="28"/>
          <w:szCs w:val="28"/>
        </w:rPr>
        <w:t xml:space="preserve">РФ </w:t>
      </w:r>
      <w:r w:rsidR="006A474E">
        <w:rPr>
          <w:rFonts w:ascii="Times New Roman" w:hAnsi="Times New Roman" w:cs="Times New Roman"/>
          <w:sz w:val="28"/>
          <w:szCs w:val="28"/>
        </w:rPr>
        <w:t>«</w:t>
      </w:r>
      <w:r w:rsidR="006A474E" w:rsidRPr="004A4E81">
        <w:rPr>
          <w:rFonts w:ascii="Times New Roman" w:hAnsi="Times New Roman" w:cs="Times New Roman"/>
          <w:sz w:val="28"/>
          <w:szCs w:val="28"/>
        </w:rPr>
        <w:t>Пределы осуществления прав по исчислению налоговой базы и (или) суммы налога и сбора, страховых взносов</w:t>
      </w:r>
      <w:r w:rsidR="006A474E">
        <w:rPr>
          <w:rFonts w:ascii="Times New Roman" w:hAnsi="Times New Roman" w:cs="Times New Roman"/>
          <w:sz w:val="28"/>
          <w:szCs w:val="28"/>
        </w:rPr>
        <w:t>»</w:t>
      </w:r>
      <w:r w:rsidR="00402C72">
        <w:rPr>
          <w:rStyle w:val="ae"/>
          <w:rFonts w:ascii="Times New Roman" w:hAnsi="Times New Roman" w:cs="Times New Roman"/>
          <w:sz w:val="28"/>
          <w:szCs w:val="28"/>
        </w:rPr>
        <w:footnoteReference w:id="1"/>
      </w:r>
      <w:r w:rsidR="006A474E">
        <w:rPr>
          <w:rFonts w:ascii="Times New Roman" w:hAnsi="Times New Roman" w:cs="Times New Roman"/>
          <w:sz w:val="28"/>
          <w:szCs w:val="28"/>
        </w:rPr>
        <w:t xml:space="preserve"> </w:t>
      </w:r>
      <w:r w:rsidRPr="002E08C8">
        <w:rPr>
          <w:rFonts w:ascii="Times New Roman" w:hAnsi="Times New Roman" w:cs="Times New Roman"/>
          <w:sz w:val="28"/>
          <w:szCs w:val="28"/>
        </w:rPr>
        <w:t xml:space="preserve">поставила перед налогоплательщиками много неразрешенных вопросов, одним из которых был вопрос о необходимости учета должной осмотрительности налогоплательщика при оценке обоснованности налоговой выгоды. </w:t>
      </w:r>
      <w:r w:rsidR="006C7D4E">
        <w:rPr>
          <w:rFonts w:ascii="Times New Roman" w:hAnsi="Times New Roman" w:cs="Times New Roman"/>
          <w:sz w:val="28"/>
          <w:szCs w:val="28"/>
        </w:rPr>
        <w:t>Появление</w:t>
      </w:r>
      <w:r w:rsidR="004A4E81">
        <w:rPr>
          <w:rFonts w:ascii="Times New Roman" w:hAnsi="Times New Roman" w:cs="Times New Roman"/>
          <w:sz w:val="28"/>
          <w:szCs w:val="28"/>
        </w:rPr>
        <w:t xml:space="preserve"> статьи</w:t>
      </w:r>
      <w:r w:rsidR="004A4E81" w:rsidRPr="004A4E81">
        <w:rPr>
          <w:rFonts w:ascii="Times New Roman" w:hAnsi="Times New Roman" w:cs="Times New Roman"/>
          <w:sz w:val="28"/>
          <w:szCs w:val="28"/>
        </w:rPr>
        <w:t xml:space="preserve"> 54.1 </w:t>
      </w:r>
      <w:r w:rsidR="006A474E">
        <w:rPr>
          <w:rFonts w:ascii="Times New Roman" w:hAnsi="Times New Roman" w:cs="Times New Roman"/>
          <w:sz w:val="28"/>
          <w:szCs w:val="28"/>
        </w:rPr>
        <w:t>НК РФ</w:t>
      </w:r>
      <w:r w:rsidR="004A4E81" w:rsidRPr="004A4E81">
        <w:rPr>
          <w:rFonts w:ascii="Times New Roman" w:hAnsi="Times New Roman" w:cs="Times New Roman"/>
          <w:sz w:val="28"/>
          <w:szCs w:val="28"/>
        </w:rPr>
        <w:t xml:space="preserve"> стало </w:t>
      </w:r>
      <w:r w:rsidR="008E515E">
        <w:rPr>
          <w:rFonts w:ascii="Times New Roman" w:hAnsi="Times New Roman" w:cs="Times New Roman"/>
          <w:sz w:val="28"/>
          <w:szCs w:val="28"/>
        </w:rPr>
        <w:t>значимым событием</w:t>
      </w:r>
      <w:r w:rsidR="004A4E81" w:rsidRPr="004A4E81">
        <w:rPr>
          <w:rFonts w:ascii="Times New Roman" w:hAnsi="Times New Roman" w:cs="Times New Roman"/>
          <w:sz w:val="28"/>
          <w:szCs w:val="28"/>
        </w:rPr>
        <w:t xml:space="preserve"> в </w:t>
      </w:r>
      <w:r w:rsidR="00645A21">
        <w:rPr>
          <w:rFonts w:ascii="Times New Roman" w:hAnsi="Times New Roman" w:cs="Times New Roman"/>
          <w:sz w:val="28"/>
          <w:szCs w:val="28"/>
        </w:rPr>
        <w:t>истории</w:t>
      </w:r>
      <w:r w:rsidR="004A4E81" w:rsidRPr="004A4E81">
        <w:rPr>
          <w:rFonts w:ascii="Times New Roman" w:hAnsi="Times New Roman" w:cs="Times New Roman"/>
          <w:sz w:val="28"/>
          <w:szCs w:val="28"/>
        </w:rPr>
        <w:t xml:space="preserve"> </w:t>
      </w:r>
      <w:r w:rsidR="008E515E">
        <w:rPr>
          <w:rFonts w:ascii="Times New Roman" w:hAnsi="Times New Roman" w:cs="Times New Roman"/>
          <w:sz w:val="28"/>
          <w:szCs w:val="28"/>
        </w:rPr>
        <w:t xml:space="preserve">развития концепции </w:t>
      </w:r>
      <w:r w:rsidR="004A4E81" w:rsidRPr="004A4E81">
        <w:rPr>
          <w:rFonts w:ascii="Times New Roman" w:hAnsi="Times New Roman" w:cs="Times New Roman"/>
          <w:sz w:val="28"/>
          <w:szCs w:val="28"/>
        </w:rPr>
        <w:t>должной осмотрительности</w:t>
      </w:r>
      <w:r w:rsidR="000B753D">
        <w:rPr>
          <w:rFonts w:ascii="Times New Roman" w:hAnsi="Times New Roman" w:cs="Times New Roman"/>
          <w:sz w:val="28"/>
          <w:szCs w:val="28"/>
        </w:rPr>
        <w:t xml:space="preserve"> </w:t>
      </w:r>
      <w:r w:rsidR="006A474E">
        <w:rPr>
          <w:rFonts w:ascii="Times New Roman" w:hAnsi="Times New Roman" w:cs="Times New Roman"/>
          <w:sz w:val="28"/>
          <w:szCs w:val="28"/>
        </w:rPr>
        <w:t>коммерческих предприятий</w:t>
      </w:r>
      <w:r w:rsidR="000B753D">
        <w:rPr>
          <w:rFonts w:ascii="Times New Roman" w:hAnsi="Times New Roman" w:cs="Times New Roman"/>
          <w:sz w:val="28"/>
          <w:szCs w:val="28"/>
        </w:rPr>
        <w:t xml:space="preserve">. </w:t>
      </w:r>
      <w:r w:rsidR="006A474E">
        <w:rPr>
          <w:rFonts w:ascii="Times New Roman" w:hAnsi="Times New Roman" w:cs="Times New Roman"/>
          <w:sz w:val="28"/>
          <w:szCs w:val="28"/>
        </w:rPr>
        <w:t>Н</w:t>
      </w:r>
      <w:r w:rsidR="00790677">
        <w:rPr>
          <w:rFonts w:ascii="Times New Roman" w:hAnsi="Times New Roman" w:cs="Times New Roman"/>
          <w:sz w:val="28"/>
          <w:szCs w:val="28"/>
        </w:rPr>
        <w:t xml:space="preserve">есмотря на отсутствие </w:t>
      </w:r>
      <w:r w:rsidR="006A474E">
        <w:rPr>
          <w:rFonts w:ascii="Times New Roman" w:hAnsi="Times New Roman" w:cs="Times New Roman"/>
          <w:sz w:val="28"/>
          <w:szCs w:val="28"/>
        </w:rPr>
        <w:t xml:space="preserve">ее </w:t>
      </w:r>
      <w:r w:rsidR="00790677">
        <w:rPr>
          <w:rFonts w:ascii="Times New Roman" w:hAnsi="Times New Roman" w:cs="Times New Roman"/>
          <w:sz w:val="28"/>
          <w:szCs w:val="28"/>
        </w:rPr>
        <w:t xml:space="preserve">четкого закрепления </w:t>
      </w:r>
      <w:r w:rsidR="006A474E">
        <w:rPr>
          <w:rFonts w:ascii="Times New Roman" w:hAnsi="Times New Roman" w:cs="Times New Roman"/>
          <w:sz w:val="28"/>
          <w:szCs w:val="28"/>
        </w:rPr>
        <w:t>в</w:t>
      </w:r>
      <w:r w:rsidR="006A474E" w:rsidRPr="00C8437F">
        <w:rPr>
          <w:rFonts w:ascii="Times New Roman" w:hAnsi="Times New Roman" w:cs="Times New Roman"/>
          <w:sz w:val="28"/>
          <w:szCs w:val="28"/>
        </w:rPr>
        <w:t xml:space="preserve"> </w:t>
      </w:r>
      <w:r w:rsidR="00B11B52">
        <w:rPr>
          <w:rFonts w:ascii="Times New Roman" w:hAnsi="Times New Roman" w:cs="Times New Roman"/>
          <w:sz w:val="28"/>
          <w:szCs w:val="28"/>
        </w:rPr>
        <w:t>НК РФ</w:t>
      </w:r>
      <w:r w:rsidR="00790677">
        <w:rPr>
          <w:rFonts w:ascii="Times New Roman" w:hAnsi="Times New Roman" w:cs="Times New Roman"/>
          <w:sz w:val="28"/>
          <w:szCs w:val="28"/>
        </w:rPr>
        <w:t xml:space="preserve">, </w:t>
      </w:r>
      <w:r w:rsidR="00685540">
        <w:rPr>
          <w:rFonts w:ascii="Times New Roman" w:hAnsi="Times New Roman" w:cs="Times New Roman"/>
          <w:sz w:val="28"/>
          <w:szCs w:val="28"/>
        </w:rPr>
        <w:t>это</w:t>
      </w:r>
      <w:r w:rsidR="00790677">
        <w:rPr>
          <w:rFonts w:ascii="Times New Roman" w:hAnsi="Times New Roman" w:cs="Times New Roman"/>
          <w:sz w:val="28"/>
          <w:szCs w:val="28"/>
        </w:rPr>
        <w:t xml:space="preserve"> понятие </w:t>
      </w:r>
      <w:r w:rsidR="002D761B">
        <w:rPr>
          <w:rFonts w:ascii="Times New Roman" w:hAnsi="Times New Roman" w:cs="Times New Roman"/>
          <w:sz w:val="28"/>
          <w:szCs w:val="28"/>
        </w:rPr>
        <w:t xml:space="preserve">сегодня </w:t>
      </w:r>
      <w:r w:rsidR="00790677">
        <w:rPr>
          <w:rFonts w:ascii="Times New Roman" w:hAnsi="Times New Roman" w:cs="Times New Roman"/>
          <w:sz w:val="28"/>
          <w:szCs w:val="28"/>
        </w:rPr>
        <w:t>прочно закре</w:t>
      </w:r>
      <w:r w:rsidR="00790677" w:rsidRPr="00790677">
        <w:rPr>
          <w:rFonts w:ascii="Times New Roman" w:hAnsi="Times New Roman" w:cs="Times New Roman"/>
          <w:sz w:val="28"/>
          <w:szCs w:val="28"/>
        </w:rPr>
        <w:t xml:space="preserve">пилось </w:t>
      </w:r>
      <w:r w:rsidR="00790677">
        <w:rPr>
          <w:rFonts w:ascii="Times New Roman" w:hAnsi="Times New Roman" w:cs="Times New Roman"/>
          <w:sz w:val="28"/>
          <w:szCs w:val="28"/>
        </w:rPr>
        <w:t xml:space="preserve">в </w:t>
      </w:r>
      <w:r w:rsidR="00685540">
        <w:rPr>
          <w:rFonts w:ascii="Times New Roman" w:hAnsi="Times New Roman" w:cs="Times New Roman"/>
          <w:sz w:val="28"/>
          <w:szCs w:val="28"/>
        </w:rPr>
        <w:t>сфере делового оборота при</w:t>
      </w:r>
      <w:r w:rsidR="00790677">
        <w:rPr>
          <w:rFonts w:ascii="Times New Roman" w:hAnsi="Times New Roman" w:cs="Times New Roman"/>
          <w:sz w:val="28"/>
          <w:szCs w:val="28"/>
        </w:rPr>
        <w:t xml:space="preserve"> выбор</w:t>
      </w:r>
      <w:r w:rsidR="00685540">
        <w:rPr>
          <w:rFonts w:ascii="Times New Roman" w:hAnsi="Times New Roman" w:cs="Times New Roman"/>
          <w:sz w:val="28"/>
          <w:szCs w:val="28"/>
        </w:rPr>
        <w:t xml:space="preserve">е </w:t>
      </w:r>
      <w:r w:rsidR="00790677" w:rsidRPr="00790677">
        <w:rPr>
          <w:rFonts w:ascii="Times New Roman" w:hAnsi="Times New Roman" w:cs="Times New Roman"/>
          <w:sz w:val="28"/>
          <w:szCs w:val="28"/>
        </w:rPr>
        <w:t>контраген</w:t>
      </w:r>
      <w:r w:rsidR="00790677">
        <w:rPr>
          <w:rFonts w:ascii="Times New Roman" w:hAnsi="Times New Roman" w:cs="Times New Roman"/>
          <w:sz w:val="28"/>
          <w:szCs w:val="28"/>
        </w:rPr>
        <w:t xml:space="preserve">тов </w:t>
      </w:r>
      <w:r w:rsidR="00790677" w:rsidRPr="00790677">
        <w:rPr>
          <w:rFonts w:ascii="Times New Roman" w:hAnsi="Times New Roman" w:cs="Times New Roman"/>
          <w:sz w:val="28"/>
          <w:szCs w:val="28"/>
        </w:rPr>
        <w:t>в</w:t>
      </w:r>
      <w:r w:rsidR="00790677">
        <w:rPr>
          <w:rFonts w:ascii="Times New Roman" w:hAnsi="Times New Roman" w:cs="Times New Roman"/>
          <w:sz w:val="28"/>
          <w:szCs w:val="28"/>
        </w:rPr>
        <w:t xml:space="preserve"> процессе формирования</w:t>
      </w:r>
      <w:r w:rsidR="00790677" w:rsidRPr="00790677">
        <w:rPr>
          <w:rFonts w:ascii="Times New Roman" w:hAnsi="Times New Roman" w:cs="Times New Roman"/>
          <w:sz w:val="28"/>
          <w:szCs w:val="28"/>
        </w:rPr>
        <w:t xml:space="preserve"> партн</w:t>
      </w:r>
      <w:r w:rsidR="00790677">
        <w:rPr>
          <w:rFonts w:ascii="Times New Roman" w:hAnsi="Times New Roman" w:cs="Times New Roman"/>
          <w:sz w:val="28"/>
          <w:szCs w:val="28"/>
        </w:rPr>
        <w:t>е</w:t>
      </w:r>
      <w:r w:rsidR="00790677" w:rsidRPr="00790677">
        <w:rPr>
          <w:rFonts w:ascii="Times New Roman" w:hAnsi="Times New Roman" w:cs="Times New Roman"/>
          <w:sz w:val="28"/>
          <w:szCs w:val="28"/>
        </w:rPr>
        <w:t>рских от</w:t>
      </w:r>
      <w:r w:rsidR="00790677">
        <w:rPr>
          <w:rFonts w:ascii="Times New Roman" w:hAnsi="Times New Roman" w:cs="Times New Roman"/>
          <w:sz w:val="28"/>
          <w:szCs w:val="28"/>
        </w:rPr>
        <w:t>н</w:t>
      </w:r>
      <w:r w:rsidR="00790677" w:rsidRPr="00790677">
        <w:rPr>
          <w:rFonts w:ascii="Times New Roman" w:hAnsi="Times New Roman" w:cs="Times New Roman"/>
          <w:sz w:val="28"/>
          <w:szCs w:val="28"/>
        </w:rPr>
        <w:t>ошений</w:t>
      </w:r>
      <w:r w:rsidR="00790677">
        <w:rPr>
          <w:rFonts w:ascii="Times New Roman" w:hAnsi="Times New Roman" w:cs="Times New Roman"/>
          <w:sz w:val="28"/>
          <w:szCs w:val="28"/>
        </w:rPr>
        <w:t xml:space="preserve"> с целью создания экономической безопасности в</w:t>
      </w:r>
      <w:r w:rsidR="00790677" w:rsidRPr="00790677">
        <w:rPr>
          <w:rFonts w:ascii="Times New Roman" w:hAnsi="Times New Roman" w:cs="Times New Roman"/>
          <w:sz w:val="28"/>
          <w:szCs w:val="28"/>
        </w:rPr>
        <w:t xml:space="preserve"> условиях рыночной экономики</w:t>
      </w:r>
      <w:r w:rsidR="00790677">
        <w:rPr>
          <w:rFonts w:ascii="Times New Roman" w:hAnsi="Times New Roman" w:cs="Times New Roman"/>
          <w:sz w:val="28"/>
          <w:szCs w:val="28"/>
        </w:rPr>
        <w:t>.</w:t>
      </w:r>
    </w:p>
    <w:p w14:paraId="625B2001" w14:textId="4708D166" w:rsidR="004A388D" w:rsidRDefault="00831504" w:rsidP="000F43B9">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Настоящая д</w:t>
      </w:r>
      <w:r w:rsidR="00EE1E5F">
        <w:rPr>
          <w:rFonts w:ascii="Times New Roman" w:hAnsi="Times New Roman" w:cs="Times New Roman"/>
          <w:sz w:val="28"/>
          <w:szCs w:val="28"/>
        </w:rPr>
        <w:t xml:space="preserve">ипломная работа </w:t>
      </w:r>
      <w:r w:rsidR="00EE1E5F" w:rsidRPr="008B39DB">
        <w:rPr>
          <w:rFonts w:ascii="Times New Roman" w:hAnsi="Times New Roman" w:cs="Times New Roman"/>
          <w:sz w:val="28"/>
          <w:szCs w:val="28"/>
        </w:rPr>
        <w:t>посвящена исследованию критери</w:t>
      </w:r>
      <w:r w:rsidR="00EE1E5F">
        <w:rPr>
          <w:rFonts w:ascii="Times New Roman" w:hAnsi="Times New Roman" w:cs="Times New Roman"/>
          <w:sz w:val="28"/>
          <w:szCs w:val="28"/>
        </w:rPr>
        <w:t>ев</w:t>
      </w:r>
      <w:r w:rsidR="00EE1E5F" w:rsidRPr="008B39DB">
        <w:rPr>
          <w:rFonts w:ascii="Times New Roman" w:hAnsi="Times New Roman" w:cs="Times New Roman"/>
          <w:sz w:val="28"/>
          <w:szCs w:val="28"/>
        </w:rPr>
        <w:t xml:space="preserve"> должной осмотрительности </w:t>
      </w:r>
      <w:r w:rsidR="00EE1E5F">
        <w:rPr>
          <w:rFonts w:ascii="Times New Roman" w:hAnsi="Times New Roman" w:cs="Times New Roman"/>
          <w:sz w:val="28"/>
          <w:szCs w:val="28"/>
        </w:rPr>
        <w:t xml:space="preserve">налогоплательщика </w:t>
      </w:r>
      <w:r w:rsidR="00EE1E5F" w:rsidRPr="008B39DB">
        <w:rPr>
          <w:rFonts w:ascii="Times New Roman" w:hAnsi="Times New Roman" w:cs="Times New Roman"/>
          <w:sz w:val="28"/>
          <w:szCs w:val="28"/>
        </w:rPr>
        <w:t xml:space="preserve">при выборе </w:t>
      </w:r>
      <w:r w:rsidR="00D757F5">
        <w:rPr>
          <w:rFonts w:ascii="Times New Roman" w:hAnsi="Times New Roman" w:cs="Times New Roman"/>
          <w:sz w:val="28"/>
          <w:szCs w:val="28"/>
        </w:rPr>
        <w:t xml:space="preserve">коммерческой </w:t>
      </w:r>
      <w:r w:rsidR="00EE1E5F">
        <w:rPr>
          <w:rFonts w:ascii="Times New Roman" w:hAnsi="Times New Roman" w:cs="Times New Roman"/>
          <w:sz w:val="28"/>
          <w:szCs w:val="28"/>
        </w:rPr>
        <w:t xml:space="preserve">организацией нового контрагента, а также </w:t>
      </w:r>
      <w:r w:rsidR="00AA5FA6">
        <w:rPr>
          <w:rFonts w:ascii="Times New Roman" w:hAnsi="Times New Roman" w:cs="Times New Roman"/>
          <w:sz w:val="28"/>
          <w:szCs w:val="28"/>
        </w:rPr>
        <w:t xml:space="preserve">изучению </w:t>
      </w:r>
      <w:r w:rsidR="00EE1E5F" w:rsidRPr="00B1739F">
        <w:rPr>
          <w:rFonts w:ascii="Times New Roman" w:hAnsi="Times New Roman" w:cs="Times New Roman"/>
          <w:sz w:val="28"/>
          <w:szCs w:val="28"/>
        </w:rPr>
        <w:t>методик</w:t>
      </w:r>
      <w:r w:rsidR="00EE1E5F">
        <w:rPr>
          <w:rFonts w:ascii="Times New Roman" w:hAnsi="Times New Roman" w:cs="Times New Roman"/>
          <w:sz w:val="28"/>
          <w:szCs w:val="28"/>
        </w:rPr>
        <w:t>и</w:t>
      </w:r>
      <w:r w:rsidR="00EE1E5F" w:rsidRPr="00B1739F">
        <w:rPr>
          <w:rFonts w:ascii="Times New Roman" w:hAnsi="Times New Roman" w:cs="Times New Roman"/>
          <w:sz w:val="28"/>
          <w:szCs w:val="28"/>
        </w:rPr>
        <w:t xml:space="preserve"> действий по прове</w:t>
      </w:r>
      <w:r w:rsidR="00AA5FA6">
        <w:rPr>
          <w:rFonts w:ascii="Times New Roman" w:hAnsi="Times New Roman" w:cs="Times New Roman"/>
          <w:sz w:val="28"/>
          <w:szCs w:val="28"/>
        </w:rPr>
        <w:t>рке и выявлению</w:t>
      </w:r>
      <w:r w:rsidR="00B03D64">
        <w:rPr>
          <w:rFonts w:ascii="Times New Roman" w:hAnsi="Times New Roman" w:cs="Times New Roman"/>
          <w:sz w:val="28"/>
          <w:szCs w:val="28"/>
        </w:rPr>
        <w:t xml:space="preserve"> возможной </w:t>
      </w:r>
      <w:r w:rsidR="00A40C9C">
        <w:rPr>
          <w:rFonts w:ascii="Times New Roman" w:hAnsi="Times New Roman" w:cs="Times New Roman"/>
          <w:sz w:val="28"/>
          <w:szCs w:val="28"/>
        </w:rPr>
        <w:t xml:space="preserve">налоговой </w:t>
      </w:r>
      <w:r w:rsidR="000F43B9" w:rsidRPr="00B1739F">
        <w:rPr>
          <w:rFonts w:ascii="Times New Roman" w:hAnsi="Times New Roman" w:cs="Times New Roman"/>
          <w:sz w:val="28"/>
          <w:szCs w:val="28"/>
        </w:rPr>
        <w:t>неблагонадежно</w:t>
      </w:r>
      <w:r w:rsidR="000F43B9">
        <w:rPr>
          <w:rFonts w:ascii="Times New Roman" w:hAnsi="Times New Roman" w:cs="Times New Roman"/>
          <w:sz w:val="28"/>
          <w:szCs w:val="28"/>
        </w:rPr>
        <w:t>сти</w:t>
      </w:r>
      <w:r w:rsidR="00A40C9C">
        <w:rPr>
          <w:rFonts w:ascii="Times New Roman" w:hAnsi="Times New Roman" w:cs="Times New Roman"/>
          <w:sz w:val="28"/>
          <w:szCs w:val="28"/>
        </w:rPr>
        <w:t xml:space="preserve"> выбранного делового партнера</w:t>
      </w:r>
      <w:r w:rsidR="00EE1E5F">
        <w:rPr>
          <w:rFonts w:ascii="Times New Roman" w:hAnsi="Times New Roman" w:cs="Times New Roman"/>
          <w:sz w:val="28"/>
          <w:szCs w:val="28"/>
        </w:rPr>
        <w:t>.</w:t>
      </w:r>
      <w:r w:rsidR="000F43B9">
        <w:rPr>
          <w:rFonts w:ascii="Times New Roman" w:hAnsi="Times New Roman" w:cs="Times New Roman"/>
          <w:sz w:val="28"/>
          <w:szCs w:val="28"/>
        </w:rPr>
        <w:t xml:space="preserve"> </w:t>
      </w:r>
      <w:r w:rsidR="00E878E3" w:rsidRPr="00CB34F5">
        <w:rPr>
          <w:rFonts w:ascii="Times New Roman" w:hAnsi="Times New Roman" w:cs="Times New Roman"/>
          <w:sz w:val="28"/>
          <w:szCs w:val="28"/>
        </w:rPr>
        <w:t xml:space="preserve">Актуальность </w:t>
      </w:r>
      <w:r w:rsidR="005A374F">
        <w:rPr>
          <w:rFonts w:ascii="Times New Roman" w:hAnsi="Times New Roman" w:cs="Times New Roman"/>
          <w:sz w:val="28"/>
          <w:szCs w:val="28"/>
        </w:rPr>
        <w:t>предложенной автором</w:t>
      </w:r>
      <w:r w:rsidR="00E878E3" w:rsidRPr="00CB34F5">
        <w:rPr>
          <w:rFonts w:ascii="Times New Roman" w:hAnsi="Times New Roman" w:cs="Times New Roman"/>
          <w:sz w:val="28"/>
          <w:szCs w:val="28"/>
        </w:rPr>
        <w:t xml:space="preserve"> темы </w:t>
      </w:r>
      <w:r w:rsidR="005A374F">
        <w:rPr>
          <w:rFonts w:ascii="Times New Roman" w:hAnsi="Times New Roman" w:cs="Times New Roman"/>
          <w:sz w:val="28"/>
          <w:szCs w:val="28"/>
        </w:rPr>
        <w:t xml:space="preserve">для исследования </w:t>
      </w:r>
      <w:r w:rsidR="003E2FB9">
        <w:rPr>
          <w:rFonts w:ascii="Times New Roman" w:hAnsi="Times New Roman" w:cs="Times New Roman"/>
          <w:sz w:val="28"/>
          <w:szCs w:val="28"/>
        </w:rPr>
        <w:t>подтверждается</w:t>
      </w:r>
      <w:r w:rsidR="00E878E3" w:rsidRPr="00CB34F5">
        <w:rPr>
          <w:rFonts w:ascii="Times New Roman" w:hAnsi="Times New Roman" w:cs="Times New Roman"/>
          <w:sz w:val="28"/>
          <w:szCs w:val="28"/>
        </w:rPr>
        <w:t xml:space="preserve"> </w:t>
      </w:r>
      <w:r w:rsidR="009C5837">
        <w:rPr>
          <w:rFonts w:ascii="Times New Roman" w:hAnsi="Times New Roman" w:cs="Times New Roman"/>
          <w:sz w:val="28"/>
          <w:szCs w:val="28"/>
        </w:rPr>
        <w:t>р</w:t>
      </w:r>
      <w:r w:rsidR="009C5837" w:rsidRPr="009C5837">
        <w:rPr>
          <w:rFonts w:ascii="Times New Roman" w:hAnsi="Times New Roman" w:cs="Times New Roman"/>
          <w:sz w:val="28"/>
          <w:szCs w:val="28"/>
        </w:rPr>
        <w:t>ост</w:t>
      </w:r>
      <w:r w:rsidR="00EF2E32">
        <w:rPr>
          <w:rFonts w:ascii="Times New Roman" w:hAnsi="Times New Roman" w:cs="Times New Roman"/>
          <w:sz w:val="28"/>
          <w:szCs w:val="28"/>
        </w:rPr>
        <w:t>ом</w:t>
      </w:r>
      <w:r w:rsidR="009C5837" w:rsidRPr="009C5837">
        <w:rPr>
          <w:rFonts w:ascii="Times New Roman" w:hAnsi="Times New Roman" w:cs="Times New Roman"/>
          <w:sz w:val="28"/>
          <w:szCs w:val="28"/>
        </w:rPr>
        <w:t xml:space="preserve"> числа компаний, не исполняющих </w:t>
      </w:r>
      <w:r w:rsidR="00A40C9C">
        <w:rPr>
          <w:rFonts w:ascii="Times New Roman" w:hAnsi="Times New Roman" w:cs="Times New Roman"/>
          <w:sz w:val="28"/>
          <w:szCs w:val="28"/>
        </w:rPr>
        <w:t xml:space="preserve">своих </w:t>
      </w:r>
      <w:r w:rsidR="009C5837" w:rsidRPr="009C5837">
        <w:rPr>
          <w:rFonts w:ascii="Times New Roman" w:hAnsi="Times New Roman" w:cs="Times New Roman"/>
          <w:sz w:val="28"/>
          <w:szCs w:val="28"/>
        </w:rPr>
        <w:t xml:space="preserve">налоговых </w:t>
      </w:r>
      <w:r w:rsidR="000F43B9">
        <w:rPr>
          <w:rFonts w:ascii="Times New Roman" w:hAnsi="Times New Roman" w:cs="Times New Roman"/>
          <w:sz w:val="28"/>
          <w:szCs w:val="28"/>
        </w:rPr>
        <w:t>обязанностей</w:t>
      </w:r>
      <w:r w:rsidR="009C5837" w:rsidRPr="009C5837">
        <w:rPr>
          <w:rFonts w:ascii="Times New Roman" w:hAnsi="Times New Roman" w:cs="Times New Roman"/>
          <w:sz w:val="28"/>
          <w:szCs w:val="28"/>
        </w:rPr>
        <w:t xml:space="preserve">, </w:t>
      </w:r>
      <w:r w:rsidR="00EF2E32">
        <w:rPr>
          <w:rFonts w:ascii="Times New Roman" w:hAnsi="Times New Roman" w:cs="Times New Roman"/>
          <w:sz w:val="28"/>
          <w:szCs w:val="28"/>
        </w:rPr>
        <w:t>а также</w:t>
      </w:r>
      <w:r w:rsidR="009C5837" w:rsidRPr="009C5837">
        <w:rPr>
          <w:rFonts w:ascii="Times New Roman" w:hAnsi="Times New Roman" w:cs="Times New Roman"/>
          <w:sz w:val="28"/>
          <w:szCs w:val="28"/>
        </w:rPr>
        <w:t xml:space="preserve"> неопределенность</w:t>
      </w:r>
      <w:r w:rsidR="00A40C9C">
        <w:rPr>
          <w:rFonts w:ascii="Times New Roman" w:hAnsi="Times New Roman" w:cs="Times New Roman"/>
          <w:sz w:val="28"/>
          <w:szCs w:val="28"/>
        </w:rPr>
        <w:t>ю</w:t>
      </w:r>
      <w:r w:rsidR="009C5837" w:rsidRPr="009C5837">
        <w:rPr>
          <w:rFonts w:ascii="Times New Roman" w:hAnsi="Times New Roman" w:cs="Times New Roman"/>
          <w:sz w:val="28"/>
          <w:szCs w:val="28"/>
        </w:rPr>
        <w:t xml:space="preserve"> налоговых последствий при вступлении с такими организациями в договорные отношения</w:t>
      </w:r>
      <w:r w:rsidR="00EF2E32">
        <w:rPr>
          <w:rFonts w:ascii="Times New Roman" w:hAnsi="Times New Roman" w:cs="Times New Roman"/>
          <w:sz w:val="28"/>
          <w:szCs w:val="28"/>
        </w:rPr>
        <w:t xml:space="preserve">, </w:t>
      </w:r>
      <w:r w:rsidR="000F43B9">
        <w:rPr>
          <w:rFonts w:ascii="Times New Roman" w:hAnsi="Times New Roman" w:cs="Times New Roman"/>
          <w:sz w:val="28"/>
          <w:szCs w:val="28"/>
        </w:rPr>
        <w:t>следствием чего является</w:t>
      </w:r>
      <w:r w:rsidR="009C5837" w:rsidRPr="009C5837">
        <w:rPr>
          <w:rFonts w:ascii="Times New Roman" w:hAnsi="Times New Roman" w:cs="Times New Roman"/>
          <w:sz w:val="28"/>
          <w:szCs w:val="28"/>
        </w:rPr>
        <w:t xml:space="preserve"> необходимость </w:t>
      </w:r>
      <w:r w:rsidR="000F43B9">
        <w:rPr>
          <w:rFonts w:ascii="Times New Roman" w:hAnsi="Times New Roman" w:cs="Times New Roman"/>
          <w:sz w:val="28"/>
          <w:szCs w:val="28"/>
        </w:rPr>
        <w:t>в выработке</w:t>
      </w:r>
      <w:r w:rsidR="009C5837" w:rsidRPr="009C5837">
        <w:rPr>
          <w:rFonts w:ascii="Times New Roman" w:hAnsi="Times New Roman" w:cs="Times New Roman"/>
          <w:sz w:val="28"/>
          <w:szCs w:val="28"/>
        </w:rPr>
        <w:t xml:space="preserve"> </w:t>
      </w:r>
      <w:r w:rsidR="000F43B9">
        <w:rPr>
          <w:rFonts w:ascii="Times New Roman" w:hAnsi="Times New Roman" w:cs="Times New Roman"/>
          <w:sz w:val="28"/>
          <w:szCs w:val="28"/>
        </w:rPr>
        <w:t>точных</w:t>
      </w:r>
      <w:r w:rsidR="003E2FB9">
        <w:rPr>
          <w:rFonts w:ascii="Times New Roman" w:hAnsi="Times New Roman" w:cs="Times New Roman"/>
          <w:sz w:val="28"/>
          <w:szCs w:val="28"/>
        </w:rPr>
        <w:t xml:space="preserve"> </w:t>
      </w:r>
      <w:r w:rsidR="009C5837" w:rsidRPr="009C5837">
        <w:rPr>
          <w:rFonts w:ascii="Times New Roman" w:hAnsi="Times New Roman" w:cs="Times New Roman"/>
          <w:sz w:val="28"/>
          <w:szCs w:val="28"/>
        </w:rPr>
        <w:t>критери</w:t>
      </w:r>
      <w:r w:rsidR="000F43B9">
        <w:rPr>
          <w:rFonts w:ascii="Times New Roman" w:hAnsi="Times New Roman" w:cs="Times New Roman"/>
          <w:sz w:val="28"/>
          <w:szCs w:val="28"/>
        </w:rPr>
        <w:t xml:space="preserve">ев проявления </w:t>
      </w:r>
      <w:r w:rsidR="00B75ABC">
        <w:rPr>
          <w:rFonts w:ascii="Times New Roman" w:hAnsi="Times New Roman" w:cs="Times New Roman"/>
          <w:sz w:val="28"/>
          <w:szCs w:val="28"/>
        </w:rPr>
        <w:t xml:space="preserve">налогоплательщиком должной </w:t>
      </w:r>
      <w:r w:rsidR="009C5837" w:rsidRPr="009C5837">
        <w:rPr>
          <w:rFonts w:ascii="Times New Roman" w:hAnsi="Times New Roman" w:cs="Times New Roman"/>
          <w:sz w:val="28"/>
          <w:szCs w:val="28"/>
        </w:rPr>
        <w:t>осмотрительности</w:t>
      </w:r>
      <w:r w:rsidR="00813019">
        <w:rPr>
          <w:rFonts w:ascii="Times New Roman" w:hAnsi="Times New Roman" w:cs="Times New Roman"/>
          <w:sz w:val="28"/>
          <w:szCs w:val="28"/>
        </w:rPr>
        <w:t xml:space="preserve"> при выборе контрагентов</w:t>
      </w:r>
      <w:r w:rsidR="009C5837" w:rsidRPr="009C5837">
        <w:rPr>
          <w:rFonts w:ascii="Times New Roman" w:hAnsi="Times New Roman" w:cs="Times New Roman"/>
          <w:sz w:val="28"/>
          <w:szCs w:val="28"/>
        </w:rPr>
        <w:t>.</w:t>
      </w:r>
    </w:p>
    <w:p w14:paraId="5CE7A7EB" w14:textId="10F190DB" w:rsidR="00D4773C" w:rsidRPr="00CB34F5" w:rsidRDefault="00D4773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Объект</w:t>
      </w:r>
      <w:r w:rsidR="00354778" w:rsidRPr="00CB34F5">
        <w:rPr>
          <w:rFonts w:ascii="Times New Roman" w:hAnsi="Times New Roman" w:cs="Times New Roman"/>
          <w:sz w:val="28"/>
          <w:szCs w:val="28"/>
        </w:rPr>
        <w:t xml:space="preserve">ом </w:t>
      </w:r>
      <w:r w:rsidR="0000282E">
        <w:rPr>
          <w:rFonts w:ascii="Times New Roman" w:hAnsi="Times New Roman" w:cs="Times New Roman"/>
          <w:sz w:val="28"/>
          <w:szCs w:val="28"/>
        </w:rPr>
        <w:t>исследования</w:t>
      </w:r>
      <w:r w:rsidR="00354778" w:rsidRPr="00CB34F5">
        <w:rPr>
          <w:rFonts w:ascii="Times New Roman" w:hAnsi="Times New Roman" w:cs="Times New Roman"/>
          <w:sz w:val="28"/>
          <w:szCs w:val="28"/>
        </w:rPr>
        <w:t xml:space="preserve"> выступа</w:t>
      </w:r>
      <w:r w:rsidR="003B3C63">
        <w:rPr>
          <w:rFonts w:ascii="Times New Roman" w:hAnsi="Times New Roman" w:cs="Times New Roman"/>
          <w:sz w:val="28"/>
          <w:szCs w:val="28"/>
        </w:rPr>
        <w:t>ю</w:t>
      </w:r>
      <w:r w:rsidR="00354778" w:rsidRPr="00CB34F5">
        <w:rPr>
          <w:rFonts w:ascii="Times New Roman" w:hAnsi="Times New Roman" w:cs="Times New Roman"/>
          <w:sz w:val="28"/>
          <w:szCs w:val="28"/>
        </w:rPr>
        <w:t xml:space="preserve">т </w:t>
      </w:r>
      <w:r w:rsidR="003B3C63">
        <w:rPr>
          <w:rFonts w:ascii="Times New Roman" w:hAnsi="Times New Roman" w:cs="Times New Roman"/>
          <w:sz w:val="28"/>
          <w:szCs w:val="28"/>
        </w:rPr>
        <w:t>проблемы применения концепции</w:t>
      </w:r>
      <w:r w:rsidR="00F800D4">
        <w:rPr>
          <w:rFonts w:ascii="Times New Roman" w:hAnsi="Times New Roman" w:cs="Times New Roman"/>
          <w:sz w:val="28"/>
          <w:szCs w:val="28"/>
        </w:rPr>
        <w:t xml:space="preserve"> </w:t>
      </w:r>
      <w:r w:rsidR="000F43B9">
        <w:rPr>
          <w:rFonts w:ascii="Times New Roman" w:hAnsi="Times New Roman" w:cs="Times New Roman"/>
          <w:sz w:val="28"/>
          <w:szCs w:val="28"/>
        </w:rPr>
        <w:t>«</w:t>
      </w:r>
      <w:r w:rsidR="003B3C63" w:rsidRPr="009C5837">
        <w:rPr>
          <w:rFonts w:ascii="Times New Roman" w:hAnsi="Times New Roman" w:cs="Times New Roman"/>
          <w:sz w:val="28"/>
          <w:szCs w:val="28"/>
        </w:rPr>
        <w:t>должной осмотрительности</w:t>
      </w:r>
      <w:r w:rsidR="00F21672">
        <w:rPr>
          <w:rFonts w:ascii="Times New Roman" w:hAnsi="Times New Roman" w:cs="Times New Roman"/>
          <w:sz w:val="28"/>
          <w:szCs w:val="28"/>
        </w:rPr>
        <w:t>»</w:t>
      </w:r>
      <w:r w:rsidR="003B3C63" w:rsidRPr="009C5837">
        <w:rPr>
          <w:rFonts w:ascii="Times New Roman" w:hAnsi="Times New Roman" w:cs="Times New Roman"/>
          <w:sz w:val="28"/>
          <w:szCs w:val="28"/>
        </w:rPr>
        <w:t xml:space="preserve"> </w:t>
      </w:r>
      <w:r w:rsidR="003676D8">
        <w:rPr>
          <w:rFonts w:ascii="Times New Roman" w:hAnsi="Times New Roman" w:cs="Times New Roman"/>
          <w:sz w:val="28"/>
          <w:szCs w:val="28"/>
        </w:rPr>
        <w:t xml:space="preserve">поведения </w:t>
      </w:r>
      <w:r w:rsidR="00F21672">
        <w:rPr>
          <w:rFonts w:ascii="Times New Roman" w:hAnsi="Times New Roman" w:cs="Times New Roman"/>
          <w:sz w:val="28"/>
          <w:szCs w:val="28"/>
        </w:rPr>
        <w:t>налогоплательщика</w:t>
      </w:r>
      <w:r w:rsidR="000F43B9">
        <w:rPr>
          <w:rFonts w:ascii="Times New Roman" w:hAnsi="Times New Roman" w:cs="Times New Roman"/>
          <w:sz w:val="28"/>
          <w:szCs w:val="28"/>
        </w:rPr>
        <w:t xml:space="preserve"> </w:t>
      </w:r>
      <w:r w:rsidR="003B3C63" w:rsidRPr="009C5837">
        <w:rPr>
          <w:rFonts w:ascii="Times New Roman" w:hAnsi="Times New Roman" w:cs="Times New Roman"/>
          <w:sz w:val="28"/>
          <w:szCs w:val="28"/>
        </w:rPr>
        <w:t>и перспектив</w:t>
      </w:r>
      <w:r w:rsidR="003B3C63">
        <w:rPr>
          <w:rFonts w:ascii="Times New Roman" w:hAnsi="Times New Roman" w:cs="Times New Roman"/>
          <w:sz w:val="28"/>
          <w:szCs w:val="28"/>
        </w:rPr>
        <w:t>ы</w:t>
      </w:r>
      <w:r w:rsidR="003B3C63" w:rsidRPr="009C5837">
        <w:rPr>
          <w:rFonts w:ascii="Times New Roman" w:hAnsi="Times New Roman" w:cs="Times New Roman"/>
          <w:sz w:val="28"/>
          <w:szCs w:val="28"/>
        </w:rPr>
        <w:t xml:space="preserve"> ее</w:t>
      </w:r>
      <w:r w:rsidR="003B3C63">
        <w:rPr>
          <w:rFonts w:ascii="Times New Roman" w:hAnsi="Times New Roman" w:cs="Times New Roman"/>
          <w:sz w:val="28"/>
          <w:szCs w:val="28"/>
        </w:rPr>
        <w:t xml:space="preserve"> </w:t>
      </w:r>
      <w:r w:rsidR="00B21540">
        <w:rPr>
          <w:rFonts w:ascii="Times New Roman" w:hAnsi="Times New Roman" w:cs="Times New Roman"/>
          <w:sz w:val="28"/>
          <w:szCs w:val="28"/>
        </w:rPr>
        <w:t xml:space="preserve">дальнейшего </w:t>
      </w:r>
      <w:r w:rsidR="003B3C63" w:rsidRPr="009C5837">
        <w:rPr>
          <w:rFonts w:ascii="Times New Roman" w:hAnsi="Times New Roman" w:cs="Times New Roman"/>
          <w:sz w:val="28"/>
          <w:szCs w:val="28"/>
        </w:rPr>
        <w:t>развития</w:t>
      </w:r>
      <w:r w:rsidR="003B3C63">
        <w:rPr>
          <w:rFonts w:ascii="Times New Roman" w:hAnsi="Times New Roman" w:cs="Times New Roman"/>
          <w:sz w:val="28"/>
          <w:szCs w:val="28"/>
        </w:rPr>
        <w:t xml:space="preserve"> в российском налоговом праве.</w:t>
      </w:r>
    </w:p>
    <w:p w14:paraId="3E21CF3E" w14:textId="189D20DB" w:rsidR="00D4773C" w:rsidRPr="00CB34F5" w:rsidRDefault="00D4773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Предмет</w:t>
      </w:r>
      <w:r w:rsidR="00EC4906">
        <w:rPr>
          <w:rFonts w:ascii="Times New Roman" w:hAnsi="Times New Roman" w:cs="Times New Roman"/>
          <w:sz w:val="28"/>
          <w:szCs w:val="28"/>
        </w:rPr>
        <w:t>ом</w:t>
      </w:r>
      <w:r w:rsidR="00354778" w:rsidRPr="00CB34F5">
        <w:rPr>
          <w:rFonts w:ascii="Times New Roman" w:hAnsi="Times New Roman" w:cs="Times New Roman"/>
          <w:sz w:val="28"/>
          <w:szCs w:val="28"/>
        </w:rPr>
        <w:t xml:space="preserve"> исследования стали </w:t>
      </w:r>
      <w:r w:rsidR="003B3C63">
        <w:rPr>
          <w:rFonts w:ascii="Times New Roman" w:hAnsi="Times New Roman" w:cs="Times New Roman"/>
          <w:sz w:val="28"/>
          <w:szCs w:val="28"/>
        </w:rPr>
        <w:t>критерии проявления осмотрительного поведения налогоплательщика при ведении им хозяйственной и предпринимательской деятельности</w:t>
      </w:r>
      <w:r w:rsidR="00354778" w:rsidRPr="00CB34F5">
        <w:rPr>
          <w:rFonts w:ascii="Times New Roman" w:hAnsi="Times New Roman" w:cs="Times New Roman"/>
          <w:sz w:val="28"/>
          <w:szCs w:val="28"/>
        </w:rPr>
        <w:t>.</w:t>
      </w:r>
    </w:p>
    <w:p w14:paraId="32185471" w14:textId="605F271C" w:rsidR="008E7E41" w:rsidRPr="00CB34F5" w:rsidRDefault="00BA7730" w:rsidP="0049220A">
      <w:pPr>
        <w:tabs>
          <w:tab w:val="left" w:pos="1134"/>
          <w:tab w:val="left" w:pos="18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качестве ц</w:t>
      </w:r>
      <w:r w:rsidR="008E7E41" w:rsidRPr="00CB34F5">
        <w:rPr>
          <w:rFonts w:ascii="Times New Roman" w:hAnsi="Times New Roman" w:cs="Times New Roman"/>
          <w:sz w:val="28"/>
          <w:szCs w:val="28"/>
        </w:rPr>
        <w:t>ели</w:t>
      </w:r>
      <w:r w:rsidRPr="00CB34F5">
        <w:rPr>
          <w:rFonts w:ascii="Times New Roman" w:hAnsi="Times New Roman" w:cs="Times New Roman"/>
          <w:sz w:val="28"/>
          <w:szCs w:val="28"/>
        </w:rPr>
        <w:t xml:space="preserve"> исследования выступает изучение механизма действия статьи 54.1 </w:t>
      </w:r>
      <w:r w:rsidR="00B11B52">
        <w:rPr>
          <w:rFonts w:ascii="Times New Roman" w:hAnsi="Times New Roman" w:cs="Times New Roman"/>
          <w:sz w:val="28"/>
          <w:szCs w:val="28"/>
        </w:rPr>
        <w:t>НК РФ</w:t>
      </w:r>
      <w:r w:rsidRPr="00CB34F5">
        <w:rPr>
          <w:rFonts w:ascii="Times New Roman" w:hAnsi="Times New Roman" w:cs="Times New Roman"/>
          <w:sz w:val="28"/>
          <w:szCs w:val="28"/>
        </w:rPr>
        <w:t xml:space="preserve"> в современн</w:t>
      </w:r>
      <w:r w:rsidR="003779DC">
        <w:rPr>
          <w:rFonts w:ascii="Times New Roman" w:hAnsi="Times New Roman" w:cs="Times New Roman"/>
          <w:sz w:val="28"/>
          <w:szCs w:val="28"/>
        </w:rPr>
        <w:t xml:space="preserve">ой правоприменительной практике </w:t>
      </w:r>
      <w:r w:rsidR="003779DC" w:rsidRPr="003779DC">
        <w:rPr>
          <w:rFonts w:ascii="Times New Roman" w:hAnsi="Times New Roman" w:cs="Times New Roman"/>
          <w:sz w:val="28"/>
          <w:szCs w:val="28"/>
        </w:rPr>
        <w:t xml:space="preserve">в рамках проявления </w:t>
      </w:r>
      <w:r w:rsidR="00BA71ED">
        <w:rPr>
          <w:rFonts w:ascii="Times New Roman" w:hAnsi="Times New Roman" w:cs="Times New Roman"/>
          <w:sz w:val="28"/>
          <w:szCs w:val="28"/>
        </w:rPr>
        <w:t xml:space="preserve">налогоплательщиком </w:t>
      </w:r>
      <w:r w:rsidR="003779DC" w:rsidRPr="003779DC">
        <w:rPr>
          <w:rFonts w:ascii="Times New Roman" w:hAnsi="Times New Roman" w:cs="Times New Roman"/>
          <w:sz w:val="28"/>
          <w:szCs w:val="28"/>
        </w:rPr>
        <w:t xml:space="preserve">должной осмотрительности в договорных отношениях </w:t>
      </w:r>
      <w:r w:rsidR="009B2FD0">
        <w:rPr>
          <w:rFonts w:ascii="Times New Roman" w:hAnsi="Times New Roman" w:cs="Times New Roman"/>
          <w:sz w:val="28"/>
          <w:szCs w:val="28"/>
        </w:rPr>
        <w:t>и оценки рисков</w:t>
      </w:r>
      <w:r w:rsidR="003779DC" w:rsidRPr="003779DC">
        <w:rPr>
          <w:rFonts w:ascii="Times New Roman" w:hAnsi="Times New Roman" w:cs="Times New Roman"/>
          <w:sz w:val="28"/>
          <w:szCs w:val="28"/>
        </w:rPr>
        <w:t>, возникающи</w:t>
      </w:r>
      <w:r w:rsidR="009B2FD0">
        <w:rPr>
          <w:rFonts w:ascii="Times New Roman" w:hAnsi="Times New Roman" w:cs="Times New Roman"/>
          <w:sz w:val="28"/>
          <w:szCs w:val="28"/>
        </w:rPr>
        <w:t>х</w:t>
      </w:r>
      <w:r w:rsidR="003779DC" w:rsidRPr="003779DC">
        <w:rPr>
          <w:rFonts w:ascii="Times New Roman" w:hAnsi="Times New Roman" w:cs="Times New Roman"/>
          <w:sz w:val="28"/>
          <w:szCs w:val="28"/>
        </w:rPr>
        <w:t xml:space="preserve"> в св</w:t>
      </w:r>
      <w:r w:rsidR="009B2FD0">
        <w:rPr>
          <w:rFonts w:ascii="Times New Roman" w:hAnsi="Times New Roman" w:cs="Times New Roman"/>
          <w:sz w:val="28"/>
          <w:szCs w:val="28"/>
        </w:rPr>
        <w:t>язи с невыполнением контрагентом</w:t>
      </w:r>
      <w:r w:rsidR="003779DC" w:rsidRPr="003779DC">
        <w:rPr>
          <w:rFonts w:ascii="Times New Roman" w:hAnsi="Times New Roman" w:cs="Times New Roman"/>
          <w:sz w:val="28"/>
          <w:szCs w:val="28"/>
        </w:rPr>
        <w:t xml:space="preserve"> </w:t>
      </w:r>
      <w:r w:rsidR="005254DD">
        <w:rPr>
          <w:rFonts w:ascii="Times New Roman" w:hAnsi="Times New Roman" w:cs="Times New Roman"/>
          <w:sz w:val="28"/>
          <w:szCs w:val="28"/>
        </w:rPr>
        <w:t xml:space="preserve">своих </w:t>
      </w:r>
      <w:r w:rsidR="009B2FD0">
        <w:rPr>
          <w:rFonts w:ascii="Times New Roman" w:hAnsi="Times New Roman" w:cs="Times New Roman"/>
          <w:sz w:val="28"/>
          <w:szCs w:val="28"/>
        </w:rPr>
        <w:t>налоговых</w:t>
      </w:r>
      <w:r w:rsidR="003779DC" w:rsidRPr="003779DC">
        <w:rPr>
          <w:rFonts w:ascii="Times New Roman" w:hAnsi="Times New Roman" w:cs="Times New Roman"/>
          <w:sz w:val="28"/>
          <w:szCs w:val="28"/>
        </w:rPr>
        <w:t xml:space="preserve"> обязательств.</w:t>
      </w:r>
    </w:p>
    <w:p w14:paraId="6A6C4180" w14:textId="5C97EB02" w:rsidR="008E7E41" w:rsidRPr="00CB34F5" w:rsidRDefault="00BA773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Задачами </w:t>
      </w:r>
      <w:r w:rsidR="002E39F0">
        <w:rPr>
          <w:rFonts w:ascii="Times New Roman" w:hAnsi="Times New Roman" w:cs="Times New Roman"/>
          <w:sz w:val="28"/>
          <w:szCs w:val="28"/>
        </w:rPr>
        <w:t>исследования</w:t>
      </w:r>
      <w:r w:rsidRPr="00CB34F5">
        <w:rPr>
          <w:rFonts w:ascii="Times New Roman" w:hAnsi="Times New Roman" w:cs="Times New Roman"/>
          <w:sz w:val="28"/>
          <w:szCs w:val="28"/>
        </w:rPr>
        <w:t xml:space="preserve"> стали:</w:t>
      </w:r>
    </w:p>
    <w:p w14:paraId="088D93A0" w14:textId="3FE8949C" w:rsidR="00490B90" w:rsidRDefault="00BA7730" w:rsidP="00490B90">
      <w:pPr>
        <w:pStyle w:val="ab"/>
        <w:numPr>
          <w:ilvl w:val="0"/>
          <w:numId w:val="19"/>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Изучение истории развития </w:t>
      </w:r>
      <w:r w:rsidR="003676D8">
        <w:rPr>
          <w:rFonts w:ascii="Times New Roman" w:hAnsi="Times New Roman" w:cs="Times New Roman"/>
          <w:sz w:val="28"/>
          <w:szCs w:val="28"/>
        </w:rPr>
        <w:t>принципа</w:t>
      </w:r>
      <w:r w:rsidR="003B3C63">
        <w:rPr>
          <w:rFonts w:ascii="Times New Roman" w:hAnsi="Times New Roman" w:cs="Times New Roman"/>
          <w:sz w:val="28"/>
          <w:szCs w:val="28"/>
        </w:rPr>
        <w:t xml:space="preserve"> </w:t>
      </w:r>
      <w:r w:rsidR="003676D8">
        <w:rPr>
          <w:rFonts w:ascii="Times New Roman" w:hAnsi="Times New Roman" w:cs="Times New Roman"/>
          <w:sz w:val="28"/>
          <w:szCs w:val="28"/>
        </w:rPr>
        <w:t>«</w:t>
      </w:r>
      <w:r w:rsidR="003B3C63">
        <w:rPr>
          <w:rFonts w:ascii="Times New Roman" w:hAnsi="Times New Roman" w:cs="Times New Roman"/>
          <w:sz w:val="28"/>
          <w:szCs w:val="28"/>
        </w:rPr>
        <w:t>должной осмотрительности</w:t>
      </w:r>
      <w:r w:rsidR="003676D8">
        <w:rPr>
          <w:rFonts w:ascii="Times New Roman" w:hAnsi="Times New Roman" w:cs="Times New Roman"/>
          <w:sz w:val="28"/>
          <w:szCs w:val="28"/>
        </w:rPr>
        <w:t>» поведения</w:t>
      </w:r>
      <w:r w:rsidR="003B3C63">
        <w:rPr>
          <w:rFonts w:ascii="Times New Roman" w:hAnsi="Times New Roman" w:cs="Times New Roman"/>
          <w:sz w:val="28"/>
          <w:szCs w:val="28"/>
        </w:rPr>
        <w:t xml:space="preserve"> налогоплательщика</w:t>
      </w:r>
      <w:r w:rsidR="00AB248F">
        <w:rPr>
          <w:rFonts w:ascii="Times New Roman" w:hAnsi="Times New Roman" w:cs="Times New Roman"/>
          <w:sz w:val="28"/>
          <w:szCs w:val="28"/>
        </w:rPr>
        <w:t xml:space="preserve"> в свете статьи 54.1 НК РФ</w:t>
      </w:r>
      <w:r w:rsidRPr="00CB34F5">
        <w:rPr>
          <w:rFonts w:ascii="Times New Roman" w:hAnsi="Times New Roman" w:cs="Times New Roman"/>
          <w:sz w:val="28"/>
          <w:szCs w:val="28"/>
        </w:rPr>
        <w:t>.</w:t>
      </w:r>
    </w:p>
    <w:p w14:paraId="2B257307" w14:textId="01F34FFD" w:rsidR="00490B90" w:rsidRPr="00490B90" w:rsidRDefault="00D03672" w:rsidP="00490B90">
      <w:pPr>
        <w:pStyle w:val="ab"/>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w:t>
      </w:r>
      <w:r w:rsidR="00490B90" w:rsidRPr="00490B90">
        <w:rPr>
          <w:rFonts w:ascii="Times New Roman" w:hAnsi="Times New Roman" w:cs="Times New Roman"/>
          <w:sz w:val="28"/>
          <w:szCs w:val="28"/>
        </w:rPr>
        <w:t xml:space="preserve"> </w:t>
      </w:r>
      <w:r>
        <w:rPr>
          <w:rFonts w:ascii="Times New Roman" w:hAnsi="Times New Roman" w:cs="Times New Roman"/>
          <w:sz w:val="28"/>
          <w:szCs w:val="28"/>
        </w:rPr>
        <w:t>доктринального</w:t>
      </w:r>
      <w:r w:rsidR="00CA4669">
        <w:rPr>
          <w:rFonts w:ascii="Times New Roman" w:hAnsi="Times New Roman" w:cs="Times New Roman"/>
          <w:sz w:val="28"/>
          <w:szCs w:val="28"/>
        </w:rPr>
        <w:t xml:space="preserve"> </w:t>
      </w:r>
      <w:r w:rsidR="00490B90" w:rsidRPr="00490B90">
        <w:rPr>
          <w:rFonts w:ascii="Times New Roman" w:hAnsi="Times New Roman" w:cs="Times New Roman"/>
          <w:sz w:val="28"/>
          <w:szCs w:val="28"/>
        </w:rPr>
        <w:t>содержани</w:t>
      </w:r>
      <w:r>
        <w:rPr>
          <w:rFonts w:ascii="Times New Roman" w:hAnsi="Times New Roman" w:cs="Times New Roman"/>
          <w:sz w:val="28"/>
          <w:szCs w:val="28"/>
        </w:rPr>
        <w:t>я</w:t>
      </w:r>
      <w:r w:rsidR="00490B90" w:rsidRPr="00490B90">
        <w:rPr>
          <w:rFonts w:ascii="Times New Roman" w:hAnsi="Times New Roman" w:cs="Times New Roman"/>
          <w:sz w:val="28"/>
          <w:szCs w:val="28"/>
        </w:rPr>
        <w:t xml:space="preserve"> </w:t>
      </w:r>
      <w:r w:rsidR="003676D8">
        <w:rPr>
          <w:rFonts w:ascii="Times New Roman" w:hAnsi="Times New Roman" w:cs="Times New Roman"/>
          <w:sz w:val="28"/>
          <w:szCs w:val="28"/>
        </w:rPr>
        <w:t>концепции</w:t>
      </w:r>
      <w:r w:rsidR="00490B90" w:rsidRPr="00490B90">
        <w:rPr>
          <w:rFonts w:ascii="Times New Roman" w:hAnsi="Times New Roman" w:cs="Times New Roman"/>
          <w:sz w:val="28"/>
          <w:szCs w:val="28"/>
        </w:rPr>
        <w:t xml:space="preserve"> «должная осмотрительность», его оценка со стороны судов и налоговых органов.</w:t>
      </w:r>
    </w:p>
    <w:p w14:paraId="47B15B61" w14:textId="57385FEA" w:rsidR="00490B90" w:rsidRPr="00490B90" w:rsidRDefault="00BA7730" w:rsidP="00490B90">
      <w:pPr>
        <w:pStyle w:val="ab"/>
        <w:numPr>
          <w:ilvl w:val="0"/>
          <w:numId w:val="19"/>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Анализ судебной практики на предмет поиска существующих </w:t>
      </w:r>
      <w:r w:rsidR="00490B90">
        <w:rPr>
          <w:rFonts w:ascii="Times New Roman" w:hAnsi="Times New Roman" w:cs="Times New Roman"/>
          <w:sz w:val="28"/>
          <w:szCs w:val="28"/>
        </w:rPr>
        <w:t xml:space="preserve">границ </w:t>
      </w:r>
      <w:r w:rsidR="00C53B83">
        <w:rPr>
          <w:rFonts w:ascii="Times New Roman" w:hAnsi="Times New Roman" w:cs="Times New Roman"/>
          <w:sz w:val="28"/>
          <w:szCs w:val="28"/>
        </w:rPr>
        <w:t xml:space="preserve">и </w:t>
      </w:r>
      <w:r w:rsidR="003B3C63">
        <w:rPr>
          <w:rFonts w:ascii="Times New Roman" w:hAnsi="Times New Roman" w:cs="Times New Roman"/>
          <w:sz w:val="28"/>
          <w:szCs w:val="28"/>
        </w:rPr>
        <w:t>критери</w:t>
      </w:r>
      <w:r w:rsidR="00490B90">
        <w:rPr>
          <w:rFonts w:ascii="Times New Roman" w:hAnsi="Times New Roman" w:cs="Times New Roman"/>
          <w:sz w:val="28"/>
          <w:szCs w:val="28"/>
        </w:rPr>
        <w:t>ев</w:t>
      </w:r>
      <w:r w:rsidR="003B3C63">
        <w:rPr>
          <w:rFonts w:ascii="Times New Roman" w:hAnsi="Times New Roman" w:cs="Times New Roman"/>
          <w:sz w:val="28"/>
          <w:szCs w:val="28"/>
        </w:rPr>
        <w:t xml:space="preserve"> должной осмотрительности </w:t>
      </w:r>
      <w:r w:rsidR="00C53B83">
        <w:rPr>
          <w:rFonts w:ascii="Times New Roman" w:hAnsi="Times New Roman" w:cs="Times New Roman"/>
          <w:sz w:val="28"/>
          <w:szCs w:val="28"/>
        </w:rPr>
        <w:t>организации-налогоплательщика при</w:t>
      </w:r>
      <w:r w:rsidR="00490B90" w:rsidRPr="00490B90">
        <w:rPr>
          <w:rFonts w:ascii="Times New Roman" w:hAnsi="Times New Roman" w:cs="Times New Roman"/>
          <w:sz w:val="28"/>
          <w:szCs w:val="28"/>
        </w:rPr>
        <w:t xml:space="preserve"> выборе контрагента</w:t>
      </w:r>
      <w:r w:rsidR="00490B90">
        <w:rPr>
          <w:rFonts w:ascii="Times New Roman" w:hAnsi="Times New Roman" w:cs="Times New Roman"/>
          <w:sz w:val="28"/>
          <w:szCs w:val="28"/>
        </w:rPr>
        <w:t xml:space="preserve"> в отечественной правоприменительной практике</w:t>
      </w:r>
      <w:r w:rsidR="00C53B83">
        <w:rPr>
          <w:rFonts w:ascii="Times New Roman" w:hAnsi="Times New Roman" w:cs="Times New Roman"/>
          <w:sz w:val="28"/>
          <w:szCs w:val="28"/>
        </w:rPr>
        <w:t xml:space="preserve"> и </w:t>
      </w:r>
      <w:r w:rsidR="00490B90" w:rsidRPr="00490B90">
        <w:rPr>
          <w:rFonts w:ascii="Times New Roman" w:hAnsi="Times New Roman" w:cs="Times New Roman"/>
          <w:sz w:val="28"/>
          <w:szCs w:val="28"/>
        </w:rPr>
        <w:t xml:space="preserve">перечня документов, подтверждающих </w:t>
      </w:r>
      <w:r w:rsidR="00490B90">
        <w:rPr>
          <w:rFonts w:ascii="Times New Roman" w:hAnsi="Times New Roman" w:cs="Times New Roman"/>
          <w:sz w:val="28"/>
          <w:szCs w:val="28"/>
        </w:rPr>
        <w:t>ее проявлени</w:t>
      </w:r>
      <w:r w:rsidR="002168E9">
        <w:rPr>
          <w:rFonts w:ascii="Times New Roman" w:hAnsi="Times New Roman" w:cs="Times New Roman"/>
          <w:sz w:val="28"/>
          <w:szCs w:val="28"/>
        </w:rPr>
        <w:t>е</w:t>
      </w:r>
      <w:r w:rsidR="00490B90" w:rsidRPr="00490B90">
        <w:rPr>
          <w:rFonts w:ascii="Times New Roman" w:hAnsi="Times New Roman" w:cs="Times New Roman"/>
          <w:sz w:val="28"/>
          <w:szCs w:val="28"/>
        </w:rPr>
        <w:t>.</w:t>
      </w:r>
    </w:p>
    <w:p w14:paraId="14AEF0C1" w14:textId="77777777" w:rsidR="008E7E41" w:rsidRPr="00CB34F5" w:rsidRDefault="008E7E4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М</w:t>
      </w:r>
      <w:r w:rsidR="00BA7730" w:rsidRPr="00CB34F5">
        <w:rPr>
          <w:rFonts w:ascii="Times New Roman" w:hAnsi="Times New Roman" w:cs="Times New Roman"/>
          <w:sz w:val="28"/>
          <w:szCs w:val="28"/>
        </w:rPr>
        <w:t>етодами работы стали логические (анализ, синтез, индукция, дедукция) и эмпирические методы (обобщение и классификация результатов), а также сравнительный метод и специально-юридические методы исследования, такие как формально-юридический, методы толкования права и сравнительно-юридический метод.</w:t>
      </w:r>
    </w:p>
    <w:p w14:paraId="1656DA4E" w14:textId="3C162BF8" w:rsidR="008E7E41" w:rsidRPr="00BB5790" w:rsidRDefault="00BA7730" w:rsidP="0049220A">
      <w:pPr>
        <w:tabs>
          <w:tab w:val="left" w:pos="1134"/>
        </w:tabs>
        <w:spacing w:after="0" w:line="360" w:lineRule="auto"/>
        <w:ind w:firstLine="709"/>
        <w:contextualSpacing/>
        <w:jc w:val="both"/>
        <w:rPr>
          <w:rFonts w:ascii="Times New Roman" w:hAnsi="Times New Roman" w:cs="Times New Roman"/>
          <w:sz w:val="28"/>
          <w:szCs w:val="28"/>
        </w:rPr>
      </w:pPr>
      <w:r w:rsidRPr="00BB5790">
        <w:rPr>
          <w:rFonts w:ascii="Times New Roman" w:hAnsi="Times New Roman" w:cs="Times New Roman"/>
          <w:sz w:val="28"/>
          <w:szCs w:val="28"/>
        </w:rPr>
        <w:t>Источниками исследования стали, в первую очередь</w:t>
      </w:r>
      <w:r w:rsidR="00E66D7E">
        <w:rPr>
          <w:rFonts w:ascii="Times New Roman" w:hAnsi="Times New Roman" w:cs="Times New Roman"/>
          <w:sz w:val="28"/>
          <w:szCs w:val="28"/>
        </w:rPr>
        <w:t>, нормативные правовые акты</w:t>
      </w:r>
      <w:r w:rsidR="0064130F">
        <w:rPr>
          <w:rFonts w:ascii="Times New Roman" w:hAnsi="Times New Roman" w:cs="Times New Roman"/>
          <w:sz w:val="28"/>
          <w:szCs w:val="28"/>
        </w:rPr>
        <w:t>,</w:t>
      </w:r>
      <w:r w:rsidR="00E66D7E">
        <w:rPr>
          <w:rFonts w:ascii="Times New Roman" w:hAnsi="Times New Roman" w:cs="Times New Roman"/>
          <w:sz w:val="28"/>
          <w:szCs w:val="28"/>
        </w:rPr>
        <w:t xml:space="preserve"> </w:t>
      </w:r>
      <w:r w:rsidR="0064130F">
        <w:rPr>
          <w:rFonts w:ascii="Times New Roman" w:hAnsi="Times New Roman" w:cs="Times New Roman"/>
          <w:sz w:val="28"/>
          <w:szCs w:val="28"/>
        </w:rPr>
        <w:t>акты судебного нормотворчества и правоприменительная практика,</w:t>
      </w:r>
      <w:r w:rsidR="00354778" w:rsidRPr="00BB5790">
        <w:rPr>
          <w:rFonts w:ascii="Times New Roman" w:hAnsi="Times New Roman" w:cs="Times New Roman"/>
          <w:sz w:val="28"/>
          <w:szCs w:val="28"/>
        </w:rPr>
        <w:t xml:space="preserve"> </w:t>
      </w:r>
      <w:r w:rsidR="001A32AB">
        <w:rPr>
          <w:rFonts w:ascii="Times New Roman" w:hAnsi="Times New Roman" w:cs="Times New Roman"/>
          <w:sz w:val="28"/>
          <w:szCs w:val="28"/>
        </w:rPr>
        <w:t xml:space="preserve">а также </w:t>
      </w:r>
      <w:r w:rsidR="00354778" w:rsidRPr="00BB5790">
        <w:rPr>
          <w:rFonts w:ascii="Times New Roman" w:hAnsi="Times New Roman" w:cs="Times New Roman"/>
          <w:sz w:val="28"/>
          <w:szCs w:val="28"/>
        </w:rPr>
        <w:t xml:space="preserve">доктринальные труды и официальные источники информации </w:t>
      </w:r>
      <w:r w:rsidR="00E66D7E">
        <w:rPr>
          <w:rFonts w:ascii="Times New Roman" w:hAnsi="Times New Roman" w:cs="Times New Roman"/>
          <w:sz w:val="28"/>
          <w:szCs w:val="28"/>
        </w:rPr>
        <w:t xml:space="preserve">из </w:t>
      </w:r>
      <w:r w:rsidR="00E66D7E" w:rsidRPr="00E66D7E">
        <w:rPr>
          <w:rFonts w:ascii="Times New Roman" w:hAnsi="Times New Roman" w:cs="Times New Roman"/>
          <w:sz w:val="28"/>
          <w:szCs w:val="28"/>
        </w:rPr>
        <w:t>информа</w:t>
      </w:r>
      <w:r w:rsidR="00E66D7E">
        <w:rPr>
          <w:rFonts w:ascii="Times New Roman" w:hAnsi="Times New Roman" w:cs="Times New Roman"/>
          <w:sz w:val="28"/>
          <w:szCs w:val="28"/>
        </w:rPr>
        <w:t xml:space="preserve">ционно-телекоммуникационной сети </w:t>
      </w:r>
      <w:r w:rsidR="00354778" w:rsidRPr="00BB5790">
        <w:rPr>
          <w:rFonts w:ascii="Times New Roman" w:hAnsi="Times New Roman" w:cs="Times New Roman"/>
          <w:sz w:val="28"/>
          <w:szCs w:val="28"/>
        </w:rPr>
        <w:t>«Интернет».</w:t>
      </w:r>
    </w:p>
    <w:p w14:paraId="616065CB" w14:textId="14024B73" w:rsidR="0056684D" w:rsidRPr="003B3C63" w:rsidRDefault="005C4D59" w:rsidP="003B3C63">
      <w:pPr>
        <w:tabs>
          <w:tab w:val="left" w:pos="1134"/>
        </w:tabs>
        <w:spacing w:after="0" w:line="360" w:lineRule="auto"/>
        <w:ind w:firstLine="709"/>
        <w:contextualSpacing/>
        <w:jc w:val="both"/>
        <w:rPr>
          <w:rFonts w:ascii="Times New Roman" w:hAnsi="Times New Roman" w:cs="Times New Roman"/>
          <w:sz w:val="28"/>
          <w:szCs w:val="28"/>
        </w:rPr>
      </w:pPr>
      <w:r w:rsidRPr="005C4D59">
        <w:rPr>
          <w:rFonts w:ascii="Times New Roman" w:hAnsi="Times New Roman" w:cs="Times New Roman"/>
          <w:sz w:val="28"/>
          <w:szCs w:val="28"/>
        </w:rPr>
        <w:lastRenderedPageBreak/>
        <w:t xml:space="preserve">Научная новизна </w:t>
      </w:r>
      <w:r w:rsidRPr="00BB5790">
        <w:rPr>
          <w:rFonts w:ascii="Times New Roman" w:hAnsi="Times New Roman" w:cs="Times New Roman"/>
          <w:sz w:val="28"/>
          <w:szCs w:val="28"/>
        </w:rPr>
        <w:t xml:space="preserve">работы </w:t>
      </w:r>
      <w:r w:rsidRPr="005C4D59">
        <w:rPr>
          <w:rFonts w:ascii="Times New Roman" w:hAnsi="Times New Roman" w:cs="Times New Roman"/>
          <w:sz w:val="28"/>
          <w:szCs w:val="28"/>
        </w:rPr>
        <w:t xml:space="preserve">заключается в </w:t>
      </w:r>
      <w:r w:rsidR="0080108E">
        <w:rPr>
          <w:rFonts w:ascii="Times New Roman" w:hAnsi="Times New Roman" w:cs="Times New Roman"/>
          <w:sz w:val="28"/>
          <w:szCs w:val="28"/>
        </w:rPr>
        <w:t>предложении</w:t>
      </w:r>
      <w:r w:rsidRPr="005C4D59">
        <w:rPr>
          <w:rFonts w:ascii="Times New Roman" w:hAnsi="Times New Roman" w:cs="Times New Roman"/>
          <w:sz w:val="28"/>
          <w:szCs w:val="28"/>
        </w:rPr>
        <w:t xml:space="preserve"> </w:t>
      </w:r>
      <w:r w:rsidR="00B92BAB">
        <w:rPr>
          <w:rFonts w:ascii="Times New Roman" w:hAnsi="Times New Roman" w:cs="Times New Roman"/>
          <w:sz w:val="28"/>
          <w:szCs w:val="28"/>
        </w:rPr>
        <w:t>автором</w:t>
      </w:r>
      <w:r w:rsidR="0083408E">
        <w:rPr>
          <w:rFonts w:ascii="Times New Roman" w:hAnsi="Times New Roman" w:cs="Times New Roman"/>
          <w:sz w:val="28"/>
          <w:szCs w:val="28"/>
        </w:rPr>
        <w:t xml:space="preserve"> действенных</w:t>
      </w:r>
      <w:r w:rsidR="0080108E">
        <w:rPr>
          <w:rFonts w:ascii="Times New Roman" w:hAnsi="Times New Roman" w:cs="Times New Roman"/>
          <w:sz w:val="28"/>
          <w:szCs w:val="28"/>
        </w:rPr>
        <w:t xml:space="preserve"> способов</w:t>
      </w:r>
      <w:r w:rsidR="007B7DF9">
        <w:rPr>
          <w:rFonts w:ascii="Times New Roman" w:hAnsi="Times New Roman" w:cs="Times New Roman"/>
          <w:sz w:val="28"/>
          <w:szCs w:val="28"/>
        </w:rPr>
        <w:t xml:space="preserve"> по </w:t>
      </w:r>
      <w:r w:rsidR="007B7DF9" w:rsidRPr="007B7DF9">
        <w:rPr>
          <w:rFonts w:ascii="Times New Roman" w:hAnsi="Times New Roman" w:cs="Times New Roman"/>
          <w:sz w:val="28"/>
          <w:szCs w:val="28"/>
        </w:rPr>
        <w:t xml:space="preserve">разрешению существующих проблем применения статьи 54.1 </w:t>
      </w:r>
      <w:r w:rsidR="00C61643">
        <w:rPr>
          <w:rFonts w:ascii="Times New Roman" w:hAnsi="Times New Roman" w:cs="Times New Roman"/>
          <w:sz w:val="28"/>
          <w:szCs w:val="28"/>
        </w:rPr>
        <w:t>НК</w:t>
      </w:r>
      <w:r w:rsidR="00F35F74" w:rsidRPr="00CB34F5">
        <w:rPr>
          <w:rFonts w:ascii="Times New Roman" w:hAnsi="Times New Roman" w:cs="Times New Roman"/>
          <w:sz w:val="28"/>
          <w:szCs w:val="28"/>
        </w:rPr>
        <w:t xml:space="preserve"> РФ </w:t>
      </w:r>
      <w:r w:rsidR="007B7DF9" w:rsidRPr="007B7DF9">
        <w:rPr>
          <w:rFonts w:ascii="Times New Roman" w:hAnsi="Times New Roman" w:cs="Times New Roman"/>
          <w:sz w:val="28"/>
          <w:szCs w:val="28"/>
        </w:rPr>
        <w:t>на практике</w:t>
      </w:r>
      <w:r w:rsidR="007B7DF9">
        <w:rPr>
          <w:rFonts w:ascii="Times New Roman" w:hAnsi="Times New Roman" w:cs="Times New Roman"/>
          <w:sz w:val="28"/>
          <w:szCs w:val="28"/>
        </w:rPr>
        <w:t>, в частности, разработка</w:t>
      </w:r>
      <w:r w:rsidR="00B92BAB">
        <w:rPr>
          <w:rFonts w:ascii="Times New Roman" w:hAnsi="Times New Roman" w:cs="Times New Roman"/>
          <w:sz w:val="28"/>
          <w:szCs w:val="28"/>
        </w:rPr>
        <w:t xml:space="preserve"> </w:t>
      </w:r>
      <w:r w:rsidR="007B7DF9">
        <w:rPr>
          <w:rFonts w:ascii="Times New Roman" w:hAnsi="Times New Roman" w:cs="Times New Roman"/>
          <w:sz w:val="28"/>
          <w:szCs w:val="28"/>
        </w:rPr>
        <w:t>наиболее актуальных рекомендаций</w:t>
      </w:r>
      <w:r w:rsidRPr="005C4D59">
        <w:rPr>
          <w:rFonts w:ascii="Times New Roman" w:hAnsi="Times New Roman" w:cs="Times New Roman"/>
          <w:sz w:val="28"/>
          <w:szCs w:val="28"/>
        </w:rPr>
        <w:t xml:space="preserve"> по анализу и принятию </w:t>
      </w:r>
      <w:r w:rsidR="007B7DF9">
        <w:rPr>
          <w:rFonts w:ascii="Times New Roman" w:hAnsi="Times New Roman" w:cs="Times New Roman"/>
          <w:sz w:val="28"/>
          <w:szCs w:val="28"/>
        </w:rPr>
        <w:t xml:space="preserve">организацией </w:t>
      </w:r>
      <w:r w:rsidRPr="005C4D59">
        <w:rPr>
          <w:rFonts w:ascii="Times New Roman" w:hAnsi="Times New Roman" w:cs="Times New Roman"/>
          <w:sz w:val="28"/>
          <w:szCs w:val="28"/>
        </w:rPr>
        <w:t xml:space="preserve">решения относительно </w:t>
      </w:r>
      <w:r w:rsidR="00B05A99">
        <w:rPr>
          <w:rFonts w:ascii="Times New Roman" w:hAnsi="Times New Roman" w:cs="Times New Roman"/>
          <w:sz w:val="28"/>
          <w:szCs w:val="28"/>
        </w:rPr>
        <w:t xml:space="preserve">возможности </w:t>
      </w:r>
      <w:r w:rsidR="00B83D26">
        <w:rPr>
          <w:rFonts w:ascii="Times New Roman" w:hAnsi="Times New Roman" w:cs="Times New Roman"/>
          <w:sz w:val="28"/>
          <w:szCs w:val="28"/>
        </w:rPr>
        <w:t xml:space="preserve">безопасного </w:t>
      </w:r>
      <w:r w:rsidR="00A408DD">
        <w:rPr>
          <w:rFonts w:ascii="Times New Roman" w:hAnsi="Times New Roman" w:cs="Times New Roman"/>
          <w:sz w:val="28"/>
          <w:szCs w:val="28"/>
        </w:rPr>
        <w:t>вступления в</w:t>
      </w:r>
      <w:r w:rsidRPr="005C4D59">
        <w:rPr>
          <w:rFonts w:ascii="Times New Roman" w:hAnsi="Times New Roman" w:cs="Times New Roman"/>
          <w:sz w:val="28"/>
          <w:szCs w:val="28"/>
        </w:rPr>
        <w:t xml:space="preserve"> </w:t>
      </w:r>
      <w:r w:rsidR="00A408DD">
        <w:rPr>
          <w:rFonts w:ascii="Times New Roman" w:hAnsi="Times New Roman" w:cs="Times New Roman"/>
          <w:sz w:val="28"/>
          <w:szCs w:val="28"/>
        </w:rPr>
        <w:t>договорные отношения</w:t>
      </w:r>
      <w:r w:rsidRPr="005C4D59">
        <w:rPr>
          <w:rFonts w:ascii="Times New Roman" w:hAnsi="Times New Roman" w:cs="Times New Roman"/>
          <w:sz w:val="28"/>
          <w:szCs w:val="28"/>
        </w:rPr>
        <w:t xml:space="preserve"> с новым контрагентом.</w:t>
      </w:r>
    </w:p>
    <w:p w14:paraId="4A2E177A" w14:textId="77777777" w:rsidR="00A66B60" w:rsidRPr="00CB34F5" w:rsidRDefault="00A66B60" w:rsidP="0049220A">
      <w:pPr>
        <w:spacing w:after="0" w:line="360" w:lineRule="auto"/>
        <w:contextualSpacing/>
        <w:jc w:val="both"/>
        <w:rPr>
          <w:rFonts w:ascii="Times New Roman" w:hAnsi="Times New Roman" w:cs="Times New Roman"/>
          <w:sz w:val="28"/>
          <w:szCs w:val="28"/>
        </w:rPr>
      </w:pPr>
      <w:r w:rsidRPr="00CB34F5">
        <w:rPr>
          <w:rFonts w:ascii="Times New Roman" w:hAnsi="Times New Roman" w:cs="Times New Roman"/>
          <w:sz w:val="28"/>
          <w:szCs w:val="28"/>
        </w:rPr>
        <w:br w:type="page"/>
      </w:r>
    </w:p>
    <w:p w14:paraId="05A17CA7" w14:textId="1C5F120B" w:rsidR="00A66B60" w:rsidRDefault="00A66B60" w:rsidP="00E434CE">
      <w:pPr>
        <w:pStyle w:val="1"/>
        <w:spacing w:before="0" w:line="360" w:lineRule="auto"/>
        <w:contextualSpacing/>
        <w:jc w:val="center"/>
        <w:rPr>
          <w:rFonts w:ascii="Times New Roman" w:hAnsi="Times New Roman" w:cs="Times New Roman"/>
          <w:color w:val="auto"/>
        </w:rPr>
      </w:pPr>
      <w:bookmarkStart w:id="2" w:name="_Toc135470187"/>
      <w:r w:rsidRPr="00CB34F5">
        <w:rPr>
          <w:rFonts w:ascii="Times New Roman" w:hAnsi="Times New Roman" w:cs="Times New Roman"/>
          <w:color w:val="auto"/>
        </w:rPr>
        <w:lastRenderedPageBreak/>
        <w:t xml:space="preserve">ГЛАВА 1. </w:t>
      </w:r>
      <w:r w:rsidR="00C16BD5">
        <w:rPr>
          <w:rFonts w:ascii="Times New Roman" w:hAnsi="Times New Roman" w:cs="Times New Roman"/>
          <w:color w:val="auto"/>
        </w:rPr>
        <w:tab/>
      </w:r>
      <w:r w:rsidR="00D0786E">
        <w:rPr>
          <w:rFonts w:ascii="Times New Roman" w:hAnsi="Times New Roman" w:cs="Times New Roman"/>
          <w:color w:val="auto"/>
        </w:rPr>
        <w:t>РАЗВИТИ</w:t>
      </w:r>
      <w:r w:rsidR="00143A93">
        <w:rPr>
          <w:rFonts w:ascii="Times New Roman" w:hAnsi="Times New Roman" w:cs="Times New Roman"/>
          <w:color w:val="auto"/>
        </w:rPr>
        <w:t>Е</w:t>
      </w:r>
      <w:r w:rsidR="00D0786E">
        <w:rPr>
          <w:rFonts w:ascii="Times New Roman" w:hAnsi="Times New Roman" w:cs="Times New Roman"/>
          <w:color w:val="auto"/>
        </w:rPr>
        <w:t xml:space="preserve"> </w:t>
      </w:r>
      <w:r w:rsidR="003F2A6B">
        <w:rPr>
          <w:rFonts w:ascii="Times New Roman" w:hAnsi="Times New Roman" w:cs="Times New Roman"/>
          <w:color w:val="auto"/>
        </w:rPr>
        <w:t>КОНЦЕПЦИ</w:t>
      </w:r>
      <w:r w:rsidR="00D0786E">
        <w:rPr>
          <w:rFonts w:ascii="Times New Roman" w:hAnsi="Times New Roman" w:cs="Times New Roman"/>
          <w:color w:val="auto"/>
        </w:rPr>
        <w:t>И</w:t>
      </w:r>
      <w:r w:rsidR="00BA2F43">
        <w:rPr>
          <w:rFonts w:ascii="Times New Roman" w:hAnsi="Times New Roman" w:cs="Times New Roman"/>
          <w:color w:val="auto"/>
        </w:rPr>
        <w:t xml:space="preserve"> ДОЛЖНОЙ ОСМОТРИТЕЛЬНОСТИ</w:t>
      </w:r>
      <w:r w:rsidR="00C1662F">
        <w:rPr>
          <w:rFonts w:ascii="Times New Roman" w:hAnsi="Times New Roman" w:cs="Times New Roman"/>
          <w:color w:val="auto"/>
        </w:rPr>
        <w:t xml:space="preserve"> В</w:t>
      </w:r>
      <w:r w:rsidR="00075A7F">
        <w:rPr>
          <w:rFonts w:ascii="Times New Roman" w:hAnsi="Times New Roman" w:cs="Times New Roman"/>
          <w:color w:val="auto"/>
        </w:rPr>
        <w:t xml:space="preserve">ЫСШИМИ СУДЕБНЫМИ </w:t>
      </w:r>
      <w:r w:rsidR="00781C3A">
        <w:rPr>
          <w:rFonts w:ascii="Times New Roman" w:hAnsi="Times New Roman" w:cs="Times New Roman"/>
          <w:color w:val="auto"/>
        </w:rPr>
        <w:t>ОРГАНАМИ</w:t>
      </w:r>
      <w:r w:rsidR="00143A93">
        <w:rPr>
          <w:rFonts w:ascii="Times New Roman" w:hAnsi="Times New Roman" w:cs="Times New Roman"/>
          <w:color w:val="auto"/>
        </w:rPr>
        <w:t xml:space="preserve"> РФ</w:t>
      </w:r>
      <w:bookmarkEnd w:id="2"/>
    </w:p>
    <w:p w14:paraId="3335175E" w14:textId="77777777" w:rsidR="002C1C5F" w:rsidRPr="002C1C5F" w:rsidRDefault="002C1C5F" w:rsidP="002C1C5F"/>
    <w:p w14:paraId="7C56AD50" w14:textId="7C14706C" w:rsidR="00E25173" w:rsidRPr="00E25173" w:rsidRDefault="00A547AA" w:rsidP="00E25173">
      <w:pPr>
        <w:pStyle w:val="2"/>
        <w:spacing w:line="360" w:lineRule="auto"/>
        <w:contextualSpacing/>
        <w:jc w:val="center"/>
        <w:rPr>
          <w:rFonts w:ascii="Times New Roman" w:hAnsi="Times New Roman" w:cs="Times New Roman"/>
          <w:color w:val="auto"/>
          <w:sz w:val="28"/>
          <w:szCs w:val="28"/>
        </w:rPr>
      </w:pPr>
      <w:bookmarkStart w:id="3" w:name="_Toc135470188"/>
      <w:r w:rsidRPr="00A547AA">
        <w:rPr>
          <w:rFonts w:ascii="Times New Roman" w:hAnsi="Times New Roman" w:cs="Times New Roman"/>
          <w:color w:val="auto"/>
          <w:sz w:val="28"/>
          <w:szCs w:val="28"/>
        </w:rPr>
        <w:t xml:space="preserve">§ </w:t>
      </w:r>
      <w:r w:rsidR="00A66B60" w:rsidRPr="00CB34F5">
        <w:rPr>
          <w:rFonts w:ascii="Times New Roman" w:hAnsi="Times New Roman" w:cs="Times New Roman"/>
          <w:color w:val="auto"/>
          <w:sz w:val="28"/>
          <w:szCs w:val="28"/>
        </w:rPr>
        <w:t xml:space="preserve">1.1. </w:t>
      </w:r>
      <w:r w:rsidR="00157848">
        <w:rPr>
          <w:rFonts w:ascii="Times New Roman" w:hAnsi="Times New Roman" w:cs="Times New Roman"/>
          <w:color w:val="auto"/>
          <w:sz w:val="28"/>
          <w:szCs w:val="28"/>
        </w:rPr>
        <w:t>Ф</w:t>
      </w:r>
      <w:r w:rsidR="007354C8">
        <w:rPr>
          <w:rFonts w:ascii="Times New Roman" w:hAnsi="Times New Roman" w:cs="Times New Roman"/>
          <w:color w:val="auto"/>
          <w:sz w:val="28"/>
          <w:szCs w:val="28"/>
        </w:rPr>
        <w:t>ормировани</w:t>
      </w:r>
      <w:r w:rsidR="00157848">
        <w:rPr>
          <w:rFonts w:ascii="Times New Roman" w:hAnsi="Times New Roman" w:cs="Times New Roman"/>
          <w:color w:val="auto"/>
          <w:sz w:val="28"/>
          <w:szCs w:val="28"/>
        </w:rPr>
        <w:t>е</w:t>
      </w:r>
      <w:r w:rsidR="00064F4D">
        <w:rPr>
          <w:rFonts w:ascii="Times New Roman" w:hAnsi="Times New Roman" w:cs="Times New Roman"/>
          <w:color w:val="auto"/>
          <w:sz w:val="28"/>
          <w:szCs w:val="28"/>
        </w:rPr>
        <w:t xml:space="preserve"> </w:t>
      </w:r>
      <w:r w:rsidR="00D90E0C">
        <w:rPr>
          <w:rFonts w:ascii="Times New Roman" w:hAnsi="Times New Roman" w:cs="Times New Roman"/>
          <w:color w:val="auto"/>
          <w:sz w:val="28"/>
          <w:szCs w:val="28"/>
        </w:rPr>
        <w:t>концепции</w:t>
      </w:r>
      <w:r w:rsidR="00157848">
        <w:rPr>
          <w:rFonts w:ascii="Times New Roman" w:hAnsi="Times New Roman" w:cs="Times New Roman"/>
          <w:color w:val="auto"/>
          <w:sz w:val="28"/>
          <w:szCs w:val="28"/>
        </w:rPr>
        <w:t xml:space="preserve"> </w:t>
      </w:r>
      <w:r w:rsidR="00064F4D">
        <w:rPr>
          <w:rFonts w:ascii="Times New Roman" w:hAnsi="Times New Roman" w:cs="Times New Roman"/>
          <w:color w:val="auto"/>
          <w:sz w:val="28"/>
          <w:szCs w:val="28"/>
        </w:rPr>
        <w:t>должной осмотрительности</w:t>
      </w:r>
      <w:r w:rsidR="00737826">
        <w:rPr>
          <w:rFonts w:ascii="Times New Roman" w:hAnsi="Times New Roman" w:cs="Times New Roman"/>
          <w:color w:val="auto"/>
          <w:sz w:val="28"/>
          <w:szCs w:val="28"/>
        </w:rPr>
        <w:br/>
      </w:r>
      <w:r w:rsidR="004124D2">
        <w:rPr>
          <w:rFonts w:ascii="Times New Roman" w:hAnsi="Times New Roman" w:cs="Times New Roman"/>
          <w:color w:val="auto"/>
          <w:sz w:val="28"/>
          <w:szCs w:val="28"/>
        </w:rPr>
        <w:t>в правовых позициях</w:t>
      </w:r>
      <w:r w:rsidR="00157848">
        <w:rPr>
          <w:rFonts w:ascii="Times New Roman" w:hAnsi="Times New Roman" w:cs="Times New Roman"/>
          <w:color w:val="auto"/>
          <w:sz w:val="28"/>
          <w:szCs w:val="28"/>
        </w:rPr>
        <w:t xml:space="preserve"> Конституционного суда </w:t>
      </w:r>
      <w:r w:rsidR="004124D2">
        <w:rPr>
          <w:rFonts w:ascii="Times New Roman" w:hAnsi="Times New Roman" w:cs="Times New Roman"/>
          <w:color w:val="auto"/>
          <w:sz w:val="28"/>
          <w:szCs w:val="28"/>
        </w:rPr>
        <w:t>РФ</w:t>
      </w:r>
      <w:bookmarkEnd w:id="3"/>
    </w:p>
    <w:p w14:paraId="587C1550" w14:textId="45705C9C" w:rsidR="00C8437F" w:rsidRPr="00C8437F" w:rsidRDefault="00D65314" w:rsidP="00C8437F">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Важность разграничения правомерной практики налоговой оптимизации</w:t>
      </w:r>
      <w:r w:rsidRPr="00D65314">
        <w:rPr>
          <w:rFonts w:ascii="Times New Roman" w:hAnsi="Times New Roman" w:cs="Times New Roman"/>
          <w:sz w:val="28"/>
          <w:szCs w:val="28"/>
        </w:rPr>
        <w:t xml:space="preserve"> </w:t>
      </w:r>
      <w:r>
        <w:rPr>
          <w:rFonts w:ascii="Times New Roman" w:hAnsi="Times New Roman" w:cs="Times New Roman"/>
          <w:sz w:val="28"/>
          <w:szCs w:val="28"/>
        </w:rPr>
        <w:t xml:space="preserve">ведения бизнеса </w:t>
      </w:r>
      <w:r w:rsidRPr="00D65314">
        <w:rPr>
          <w:rFonts w:ascii="Times New Roman" w:hAnsi="Times New Roman" w:cs="Times New Roman"/>
          <w:sz w:val="28"/>
          <w:szCs w:val="28"/>
        </w:rPr>
        <w:t xml:space="preserve">и случаев </w:t>
      </w:r>
      <w:r>
        <w:rPr>
          <w:rFonts w:ascii="Times New Roman" w:hAnsi="Times New Roman" w:cs="Times New Roman"/>
          <w:sz w:val="28"/>
          <w:szCs w:val="28"/>
        </w:rPr>
        <w:t xml:space="preserve">неправомерного </w:t>
      </w:r>
      <w:r w:rsidRPr="00D65314">
        <w:rPr>
          <w:rFonts w:ascii="Times New Roman" w:hAnsi="Times New Roman" w:cs="Times New Roman"/>
          <w:sz w:val="28"/>
          <w:szCs w:val="28"/>
        </w:rPr>
        <w:t xml:space="preserve">уклонения от </w:t>
      </w:r>
      <w:r>
        <w:rPr>
          <w:rFonts w:ascii="Times New Roman" w:hAnsi="Times New Roman" w:cs="Times New Roman"/>
          <w:sz w:val="28"/>
          <w:szCs w:val="28"/>
        </w:rPr>
        <w:t xml:space="preserve">уплаты </w:t>
      </w:r>
      <w:r w:rsidRPr="00D65314">
        <w:rPr>
          <w:rFonts w:ascii="Times New Roman" w:hAnsi="Times New Roman" w:cs="Times New Roman"/>
          <w:sz w:val="28"/>
          <w:szCs w:val="28"/>
        </w:rPr>
        <w:t xml:space="preserve">налогов </w:t>
      </w:r>
      <w:r>
        <w:rPr>
          <w:rFonts w:ascii="Times New Roman" w:hAnsi="Times New Roman" w:cs="Times New Roman"/>
          <w:sz w:val="28"/>
          <w:szCs w:val="28"/>
        </w:rPr>
        <w:t>не теряет актуальност</w:t>
      </w:r>
      <w:r w:rsidR="0048239C">
        <w:rPr>
          <w:rFonts w:ascii="Times New Roman" w:hAnsi="Times New Roman" w:cs="Times New Roman"/>
          <w:sz w:val="28"/>
          <w:szCs w:val="28"/>
        </w:rPr>
        <w:t>и</w:t>
      </w:r>
      <w:r>
        <w:rPr>
          <w:rFonts w:ascii="Times New Roman" w:hAnsi="Times New Roman" w:cs="Times New Roman"/>
          <w:sz w:val="28"/>
          <w:szCs w:val="28"/>
        </w:rPr>
        <w:t xml:space="preserve"> </w:t>
      </w:r>
      <w:r w:rsidRPr="008334ED">
        <w:rPr>
          <w:rFonts w:ascii="Times New Roman" w:hAnsi="Times New Roman" w:cs="Times New Roman"/>
          <w:sz w:val="28"/>
          <w:szCs w:val="28"/>
        </w:rPr>
        <w:t xml:space="preserve">с начала становления </w:t>
      </w:r>
      <w:r>
        <w:rPr>
          <w:rFonts w:ascii="Times New Roman" w:hAnsi="Times New Roman" w:cs="Times New Roman"/>
          <w:sz w:val="28"/>
          <w:szCs w:val="28"/>
        </w:rPr>
        <w:t xml:space="preserve">российской </w:t>
      </w:r>
      <w:r w:rsidRPr="008334ED">
        <w:rPr>
          <w:rFonts w:ascii="Times New Roman" w:hAnsi="Times New Roman" w:cs="Times New Roman"/>
          <w:sz w:val="28"/>
          <w:szCs w:val="28"/>
        </w:rPr>
        <w:t>налоговой отрасли.</w:t>
      </w:r>
      <w:r>
        <w:rPr>
          <w:rFonts w:ascii="Times New Roman" w:hAnsi="Times New Roman" w:cs="Times New Roman"/>
          <w:sz w:val="28"/>
          <w:szCs w:val="28"/>
        </w:rPr>
        <w:t xml:space="preserve"> Так, допустимость </w:t>
      </w:r>
      <w:r w:rsidRPr="00D65314">
        <w:rPr>
          <w:rFonts w:ascii="Times New Roman" w:hAnsi="Times New Roman" w:cs="Times New Roman"/>
          <w:sz w:val="28"/>
          <w:szCs w:val="28"/>
        </w:rPr>
        <w:t>законной оптимизации налоговых платежей</w:t>
      </w:r>
      <w:r>
        <w:rPr>
          <w:rFonts w:ascii="Times New Roman" w:hAnsi="Times New Roman" w:cs="Times New Roman"/>
          <w:sz w:val="28"/>
          <w:szCs w:val="28"/>
        </w:rPr>
        <w:t xml:space="preserve"> подтверждена </w:t>
      </w:r>
      <w:r w:rsidRPr="00D65314">
        <w:rPr>
          <w:rFonts w:ascii="Times New Roman" w:hAnsi="Times New Roman" w:cs="Times New Roman"/>
          <w:sz w:val="28"/>
          <w:szCs w:val="28"/>
        </w:rPr>
        <w:t>Конституционны</w:t>
      </w:r>
      <w:r>
        <w:rPr>
          <w:rFonts w:ascii="Times New Roman" w:hAnsi="Times New Roman" w:cs="Times New Roman"/>
          <w:sz w:val="28"/>
          <w:szCs w:val="28"/>
        </w:rPr>
        <w:t>м</w:t>
      </w:r>
      <w:r w:rsidRPr="00D65314">
        <w:rPr>
          <w:rFonts w:ascii="Times New Roman" w:hAnsi="Times New Roman" w:cs="Times New Roman"/>
          <w:sz w:val="28"/>
          <w:szCs w:val="28"/>
        </w:rPr>
        <w:t xml:space="preserve"> Суд</w:t>
      </w:r>
      <w:r>
        <w:rPr>
          <w:rFonts w:ascii="Times New Roman" w:hAnsi="Times New Roman" w:cs="Times New Roman"/>
          <w:sz w:val="28"/>
          <w:szCs w:val="28"/>
        </w:rPr>
        <w:t>ом</w:t>
      </w:r>
      <w:r w:rsidR="00F30375">
        <w:rPr>
          <w:rFonts w:ascii="Times New Roman" w:hAnsi="Times New Roman" w:cs="Times New Roman"/>
          <w:sz w:val="28"/>
          <w:szCs w:val="28"/>
        </w:rPr>
        <w:t xml:space="preserve"> </w:t>
      </w:r>
      <w:r w:rsidR="007B51F5">
        <w:rPr>
          <w:rFonts w:ascii="Times New Roman" w:hAnsi="Times New Roman" w:cs="Times New Roman"/>
          <w:sz w:val="28"/>
          <w:szCs w:val="28"/>
        </w:rPr>
        <w:t>РФ</w:t>
      </w:r>
      <w:r w:rsidR="00F30375">
        <w:rPr>
          <w:rFonts w:ascii="Times New Roman" w:hAnsi="Times New Roman" w:cs="Times New Roman"/>
          <w:sz w:val="28"/>
          <w:szCs w:val="28"/>
        </w:rPr>
        <w:t xml:space="preserve"> в постановлении </w:t>
      </w:r>
      <w:r w:rsidR="00F30375" w:rsidRPr="00F30375">
        <w:rPr>
          <w:rFonts w:ascii="Times New Roman" w:hAnsi="Times New Roman" w:cs="Times New Roman"/>
          <w:sz w:val="28"/>
          <w:szCs w:val="28"/>
        </w:rPr>
        <w:t xml:space="preserve">от 27.05.2003 </w:t>
      </w:r>
      <w:r w:rsidR="00F30375">
        <w:rPr>
          <w:rFonts w:ascii="Times New Roman" w:hAnsi="Times New Roman" w:cs="Times New Roman"/>
          <w:sz w:val="28"/>
          <w:szCs w:val="28"/>
        </w:rPr>
        <w:t>№</w:t>
      </w:r>
      <w:r w:rsidR="00F30375" w:rsidRPr="00F30375">
        <w:rPr>
          <w:rFonts w:ascii="Times New Roman" w:hAnsi="Times New Roman" w:cs="Times New Roman"/>
          <w:sz w:val="28"/>
          <w:szCs w:val="28"/>
        </w:rPr>
        <w:t xml:space="preserve"> 9-П</w:t>
      </w:r>
      <w:r w:rsidR="00F30375">
        <w:rPr>
          <w:rStyle w:val="ae"/>
          <w:rFonts w:ascii="Times New Roman" w:hAnsi="Times New Roman" w:cs="Times New Roman"/>
          <w:sz w:val="28"/>
          <w:szCs w:val="28"/>
        </w:rPr>
        <w:footnoteReference w:id="2"/>
      </w:r>
      <w:r w:rsidR="00C8437F">
        <w:rPr>
          <w:rFonts w:ascii="Times New Roman" w:hAnsi="Times New Roman" w:cs="Times New Roman"/>
          <w:sz w:val="28"/>
          <w:szCs w:val="28"/>
        </w:rPr>
        <w:t>, под которой</w:t>
      </w:r>
      <w:r w:rsidR="00C8437F" w:rsidRPr="00C8437F">
        <w:rPr>
          <w:rFonts w:ascii="Times New Roman" w:hAnsi="Times New Roman" w:cs="Times New Roman"/>
          <w:sz w:val="28"/>
          <w:szCs w:val="28"/>
        </w:rPr>
        <w:t xml:space="preserve"> понимаю</w:t>
      </w:r>
      <w:r w:rsidR="00C8437F">
        <w:rPr>
          <w:rFonts w:ascii="Times New Roman" w:hAnsi="Times New Roman" w:cs="Times New Roman"/>
          <w:sz w:val="28"/>
          <w:szCs w:val="28"/>
        </w:rPr>
        <w:t xml:space="preserve">тся действия налогоплательщика, </w:t>
      </w:r>
      <w:r w:rsidR="00530C6E">
        <w:rPr>
          <w:rFonts w:ascii="Times New Roman" w:hAnsi="Times New Roman" w:cs="Times New Roman"/>
          <w:sz w:val="28"/>
          <w:szCs w:val="28"/>
        </w:rPr>
        <w:t>которые, «</w:t>
      </w:r>
      <w:r w:rsidR="00530C6E" w:rsidRPr="00530C6E">
        <w:rPr>
          <w:rFonts w:ascii="Times New Roman" w:hAnsi="Times New Roman" w:cs="Times New Roman"/>
          <w:sz w:val="28"/>
          <w:szCs w:val="28"/>
        </w:rPr>
        <w:t>хотя и имеют своим следствием неуплату налога либо уменьшение его суммы, но заключаются в использовании предоставленных налогоплательщику законом прав, связанных с освобождением на законном основании от уплаты налога или с выбором наиболее выгодных для него форм предпринимательской деятельности и соответстве</w:t>
      </w:r>
      <w:r w:rsidR="00530C6E">
        <w:rPr>
          <w:rFonts w:ascii="Times New Roman" w:hAnsi="Times New Roman" w:cs="Times New Roman"/>
          <w:sz w:val="28"/>
          <w:szCs w:val="28"/>
        </w:rPr>
        <w:t xml:space="preserve">нно </w:t>
      </w:r>
      <w:r w:rsidR="00555C65">
        <w:rPr>
          <w:rFonts w:ascii="Times New Roman" w:hAnsi="Times New Roman" w:cs="Times New Roman"/>
          <w:sz w:val="28"/>
          <w:szCs w:val="28"/>
        </w:rPr>
        <w:t>–</w:t>
      </w:r>
      <w:r w:rsidR="00530C6E">
        <w:rPr>
          <w:rFonts w:ascii="Times New Roman" w:hAnsi="Times New Roman" w:cs="Times New Roman"/>
          <w:sz w:val="28"/>
          <w:szCs w:val="28"/>
        </w:rPr>
        <w:t xml:space="preserve"> оптимального вида платежа»</w:t>
      </w:r>
      <w:r w:rsidR="00C8437F" w:rsidRPr="00C8437F">
        <w:rPr>
          <w:rFonts w:ascii="Times New Roman" w:hAnsi="Times New Roman" w:cs="Times New Roman"/>
          <w:sz w:val="28"/>
          <w:szCs w:val="28"/>
        </w:rPr>
        <w:t>.</w:t>
      </w:r>
    </w:p>
    <w:p w14:paraId="728A439A" w14:textId="78D80451" w:rsidR="002060AD" w:rsidRDefault="00A673E0" w:rsidP="002060AD">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476225">
        <w:rPr>
          <w:rFonts w:ascii="Times New Roman" w:hAnsi="Times New Roman" w:cs="Times New Roman"/>
          <w:sz w:val="28"/>
          <w:szCs w:val="28"/>
        </w:rPr>
        <w:t xml:space="preserve">днако </w:t>
      </w:r>
      <w:r>
        <w:rPr>
          <w:rFonts w:ascii="Times New Roman" w:hAnsi="Times New Roman" w:cs="Times New Roman"/>
          <w:sz w:val="28"/>
          <w:szCs w:val="28"/>
        </w:rPr>
        <w:t>п</w:t>
      </w:r>
      <w:r w:rsidR="00F8352E">
        <w:rPr>
          <w:rFonts w:ascii="Times New Roman" w:hAnsi="Times New Roman" w:cs="Times New Roman"/>
          <w:sz w:val="28"/>
          <w:szCs w:val="28"/>
        </w:rPr>
        <w:t xml:space="preserve">роблема </w:t>
      </w:r>
      <w:r w:rsidR="008334ED" w:rsidRPr="008334ED">
        <w:rPr>
          <w:rFonts w:ascii="Times New Roman" w:hAnsi="Times New Roman" w:cs="Times New Roman"/>
          <w:sz w:val="28"/>
          <w:szCs w:val="28"/>
        </w:rPr>
        <w:t xml:space="preserve">злоупотребления налоговыми правами </w:t>
      </w:r>
      <w:r w:rsidR="00F32032">
        <w:rPr>
          <w:rFonts w:ascii="Times New Roman" w:hAnsi="Times New Roman" w:cs="Times New Roman"/>
          <w:sz w:val="28"/>
          <w:szCs w:val="28"/>
        </w:rPr>
        <w:t xml:space="preserve">для отечественного налогового права </w:t>
      </w:r>
      <w:r w:rsidR="00321EAF">
        <w:rPr>
          <w:rFonts w:ascii="Times New Roman" w:hAnsi="Times New Roman" w:cs="Times New Roman"/>
          <w:sz w:val="28"/>
          <w:szCs w:val="28"/>
        </w:rPr>
        <w:t xml:space="preserve">не является </w:t>
      </w:r>
      <w:r w:rsidR="00E0764C">
        <w:rPr>
          <w:rFonts w:ascii="Times New Roman" w:hAnsi="Times New Roman" w:cs="Times New Roman"/>
          <w:sz w:val="28"/>
          <w:szCs w:val="28"/>
        </w:rPr>
        <w:t>новой</w:t>
      </w:r>
      <w:r w:rsidR="00F32032">
        <w:rPr>
          <w:rFonts w:ascii="Times New Roman" w:hAnsi="Times New Roman" w:cs="Times New Roman"/>
          <w:sz w:val="28"/>
          <w:szCs w:val="28"/>
        </w:rPr>
        <w:t>: как раньше</w:t>
      </w:r>
      <w:r w:rsidR="00321EAF">
        <w:rPr>
          <w:rFonts w:ascii="Times New Roman" w:hAnsi="Times New Roman" w:cs="Times New Roman"/>
          <w:sz w:val="28"/>
          <w:szCs w:val="28"/>
        </w:rPr>
        <w:t xml:space="preserve">, так и сейчас </w:t>
      </w:r>
      <w:r w:rsidR="009357B8">
        <w:rPr>
          <w:rFonts w:ascii="Times New Roman" w:hAnsi="Times New Roman" w:cs="Times New Roman"/>
          <w:sz w:val="28"/>
          <w:szCs w:val="28"/>
        </w:rPr>
        <w:t>в ходе налоговых проверок налоговые органы устанавливают</w:t>
      </w:r>
      <w:r w:rsidR="00E0764C">
        <w:rPr>
          <w:rFonts w:ascii="Times New Roman" w:hAnsi="Times New Roman" w:cs="Times New Roman"/>
          <w:sz w:val="28"/>
          <w:szCs w:val="28"/>
        </w:rPr>
        <w:t xml:space="preserve"> факты недобросовестного ведения бизнеса контрагентами налогоплательщика. На практике, чаще всего, недобросовестными признают </w:t>
      </w:r>
      <w:r w:rsidR="008302BF">
        <w:rPr>
          <w:rFonts w:ascii="Times New Roman" w:hAnsi="Times New Roman" w:cs="Times New Roman"/>
          <w:sz w:val="28"/>
          <w:szCs w:val="28"/>
        </w:rPr>
        <w:t xml:space="preserve">те </w:t>
      </w:r>
      <w:r w:rsidR="00E0764C">
        <w:rPr>
          <w:rFonts w:ascii="Times New Roman" w:hAnsi="Times New Roman" w:cs="Times New Roman"/>
          <w:sz w:val="28"/>
          <w:szCs w:val="28"/>
        </w:rPr>
        <w:t xml:space="preserve">фирмы, которые </w:t>
      </w:r>
      <w:r w:rsidR="009357B8">
        <w:rPr>
          <w:rFonts w:ascii="Times New Roman" w:hAnsi="Times New Roman" w:cs="Times New Roman"/>
          <w:sz w:val="28"/>
          <w:szCs w:val="28"/>
        </w:rPr>
        <w:t xml:space="preserve">не уплачивают в бюджет налоги, </w:t>
      </w:r>
      <w:r w:rsidR="009357B8" w:rsidRPr="009357B8">
        <w:rPr>
          <w:rFonts w:ascii="Times New Roman" w:hAnsi="Times New Roman" w:cs="Times New Roman"/>
          <w:sz w:val="28"/>
          <w:szCs w:val="28"/>
        </w:rPr>
        <w:t>н</w:t>
      </w:r>
      <w:r w:rsidR="009357B8">
        <w:rPr>
          <w:rFonts w:ascii="Times New Roman" w:hAnsi="Times New Roman" w:cs="Times New Roman"/>
          <w:sz w:val="28"/>
          <w:szCs w:val="28"/>
        </w:rPr>
        <w:t>е находятся по месту государст</w:t>
      </w:r>
      <w:r w:rsidR="009357B8" w:rsidRPr="009357B8">
        <w:rPr>
          <w:rFonts w:ascii="Times New Roman" w:hAnsi="Times New Roman" w:cs="Times New Roman"/>
          <w:sz w:val="28"/>
          <w:szCs w:val="28"/>
        </w:rPr>
        <w:t>ве</w:t>
      </w:r>
      <w:r w:rsidR="00E0764C">
        <w:rPr>
          <w:rFonts w:ascii="Times New Roman" w:hAnsi="Times New Roman" w:cs="Times New Roman"/>
          <w:sz w:val="28"/>
          <w:szCs w:val="28"/>
        </w:rPr>
        <w:t>нной регистрации или же</w:t>
      </w:r>
      <w:r w:rsidR="009357B8">
        <w:rPr>
          <w:rFonts w:ascii="Times New Roman" w:hAnsi="Times New Roman" w:cs="Times New Roman"/>
          <w:sz w:val="28"/>
          <w:szCs w:val="28"/>
        </w:rPr>
        <w:t xml:space="preserve"> зарегистрированы по </w:t>
      </w:r>
      <w:r w:rsidR="00E0764C">
        <w:rPr>
          <w:rFonts w:ascii="Times New Roman" w:hAnsi="Times New Roman" w:cs="Times New Roman"/>
          <w:sz w:val="28"/>
          <w:szCs w:val="28"/>
        </w:rPr>
        <w:t xml:space="preserve">подложным документам. </w:t>
      </w:r>
      <w:r w:rsidR="009357B8">
        <w:rPr>
          <w:rFonts w:ascii="Times New Roman" w:hAnsi="Times New Roman" w:cs="Times New Roman"/>
          <w:sz w:val="28"/>
          <w:szCs w:val="28"/>
        </w:rPr>
        <w:t>Указанные обстоятельства при</w:t>
      </w:r>
      <w:r w:rsidR="009357B8" w:rsidRPr="009357B8">
        <w:rPr>
          <w:rFonts w:ascii="Times New Roman" w:hAnsi="Times New Roman" w:cs="Times New Roman"/>
          <w:sz w:val="28"/>
          <w:szCs w:val="28"/>
        </w:rPr>
        <w:t>во</w:t>
      </w:r>
      <w:r w:rsidR="009357B8">
        <w:rPr>
          <w:rFonts w:ascii="Times New Roman" w:hAnsi="Times New Roman" w:cs="Times New Roman"/>
          <w:sz w:val="28"/>
          <w:szCs w:val="28"/>
        </w:rPr>
        <w:t xml:space="preserve">дят к отказу налоговыми органами в применении налогоплательщиком налоговых вычетов по </w:t>
      </w:r>
      <w:r w:rsidR="00D525F6">
        <w:rPr>
          <w:rFonts w:ascii="Times New Roman" w:hAnsi="Times New Roman" w:cs="Times New Roman"/>
          <w:sz w:val="28"/>
          <w:szCs w:val="28"/>
        </w:rPr>
        <w:t>НДС</w:t>
      </w:r>
      <w:r w:rsidR="009357B8">
        <w:rPr>
          <w:rFonts w:ascii="Times New Roman" w:hAnsi="Times New Roman" w:cs="Times New Roman"/>
          <w:sz w:val="28"/>
          <w:szCs w:val="28"/>
        </w:rPr>
        <w:t>, в уменьшении полученного дохо</w:t>
      </w:r>
      <w:r w:rsidR="009357B8" w:rsidRPr="009357B8">
        <w:rPr>
          <w:rFonts w:ascii="Times New Roman" w:hAnsi="Times New Roman" w:cs="Times New Roman"/>
          <w:sz w:val="28"/>
          <w:szCs w:val="28"/>
        </w:rPr>
        <w:t>да</w:t>
      </w:r>
      <w:r w:rsidR="009357B8">
        <w:rPr>
          <w:rFonts w:ascii="Times New Roman" w:hAnsi="Times New Roman" w:cs="Times New Roman"/>
          <w:sz w:val="28"/>
          <w:szCs w:val="28"/>
        </w:rPr>
        <w:t xml:space="preserve"> на произведенные расходы в це</w:t>
      </w:r>
      <w:r w:rsidR="009357B8" w:rsidRPr="009357B8">
        <w:rPr>
          <w:rFonts w:ascii="Times New Roman" w:hAnsi="Times New Roman" w:cs="Times New Roman"/>
          <w:sz w:val="28"/>
          <w:szCs w:val="28"/>
        </w:rPr>
        <w:t>л</w:t>
      </w:r>
      <w:r w:rsidR="009357B8">
        <w:rPr>
          <w:rFonts w:ascii="Times New Roman" w:hAnsi="Times New Roman" w:cs="Times New Roman"/>
          <w:sz w:val="28"/>
          <w:szCs w:val="28"/>
        </w:rPr>
        <w:t xml:space="preserve">ях исчисления налога на прибыль </w:t>
      </w:r>
      <w:r w:rsidR="009357B8" w:rsidRPr="009357B8">
        <w:rPr>
          <w:rFonts w:ascii="Times New Roman" w:hAnsi="Times New Roman" w:cs="Times New Roman"/>
          <w:sz w:val="28"/>
          <w:szCs w:val="28"/>
        </w:rPr>
        <w:t>и, как правило, к доначисле</w:t>
      </w:r>
      <w:r w:rsidR="009357B8">
        <w:rPr>
          <w:rFonts w:ascii="Times New Roman" w:hAnsi="Times New Roman" w:cs="Times New Roman"/>
          <w:sz w:val="28"/>
          <w:szCs w:val="28"/>
        </w:rPr>
        <w:t>нию на</w:t>
      </w:r>
      <w:r w:rsidR="009357B8" w:rsidRPr="009357B8">
        <w:rPr>
          <w:rFonts w:ascii="Times New Roman" w:hAnsi="Times New Roman" w:cs="Times New Roman"/>
          <w:sz w:val="28"/>
          <w:szCs w:val="28"/>
        </w:rPr>
        <w:t>ло</w:t>
      </w:r>
      <w:r w:rsidR="009357B8">
        <w:rPr>
          <w:rFonts w:ascii="Times New Roman" w:hAnsi="Times New Roman" w:cs="Times New Roman"/>
          <w:sz w:val="28"/>
          <w:szCs w:val="28"/>
        </w:rPr>
        <w:t xml:space="preserve">гов, пени и привлечению </w:t>
      </w:r>
      <w:r w:rsidR="00AC2463">
        <w:rPr>
          <w:rFonts w:ascii="Times New Roman" w:hAnsi="Times New Roman" w:cs="Times New Roman"/>
          <w:sz w:val="28"/>
          <w:szCs w:val="28"/>
        </w:rPr>
        <w:lastRenderedPageBreak/>
        <w:t xml:space="preserve">налогоплательщика </w:t>
      </w:r>
      <w:r w:rsidR="008B3C96">
        <w:rPr>
          <w:rFonts w:ascii="Times New Roman" w:hAnsi="Times New Roman" w:cs="Times New Roman"/>
          <w:sz w:val="28"/>
          <w:szCs w:val="28"/>
        </w:rPr>
        <w:t xml:space="preserve">в конечном итоге </w:t>
      </w:r>
      <w:r w:rsidR="009357B8">
        <w:rPr>
          <w:rFonts w:ascii="Times New Roman" w:hAnsi="Times New Roman" w:cs="Times New Roman"/>
          <w:sz w:val="28"/>
          <w:szCs w:val="28"/>
        </w:rPr>
        <w:t>к нало</w:t>
      </w:r>
      <w:r w:rsidR="009357B8" w:rsidRPr="009357B8">
        <w:rPr>
          <w:rFonts w:ascii="Times New Roman" w:hAnsi="Times New Roman" w:cs="Times New Roman"/>
          <w:sz w:val="28"/>
          <w:szCs w:val="28"/>
        </w:rPr>
        <w:t>говой ответственности.</w:t>
      </w:r>
      <w:r w:rsidR="008B3C96">
        <w:rPr>
          <w:rFonts w:ascii="Times New Roman" w:hAnsi="Times New Roman" w:cs="Times New Roman"/>
          <w:sz w:val="28"/>
          <w:szCs w:val="28"/>
        </w:rPr>
        <w:t xml:space="preserve"> </w:t>
      </w:r>
      <w:r w:rsidR="009357B8" w:rsidRPr="000F0597">
        <w:rPr>
          <w:rFonts w:ascii="Times New Roman" w:hAnsi="Times New Roman" w:cs="Times New Roman"/>
          <w:sz w:val="28"/>
          <w:szCs w:val="28"/>
        </w:rPr>
        <w:t>Представляется, что эта ситуация вызвана, с одной стороны, зло</w:t>
      </w:r>
      <w:r w:rsidR="008B3C96">
        <w:rPr>
          <w:rFonts w:ascii="Times New Roman" w:hAnsi="Times New Roman" w:cs="Times New Roman"/>
          <w:sz w:val="28"/>
          <w:szCs w:val="28"/>
        </w:rPr>
        <w:t xml:space="preserve">употреблением недобросовестными </w:t>
      </w:r>
      <w:r w:rsidR="009357B8" w:rsidRPr="000F0597">
        <w:rPr>
          <w:rFonts w:ascii="Times New Roman" w:hAnsi="Times New Roman" w:cs="Times New Roman"/>
          <w:sz w:val="28"/>
          <w:szCs w:val="28"/>
        </w:rPr>
        <w:t>налогоплательщиками своими правами, а с другой – тем, что</w:t>
      </w:r>
      <w:r w:rsidR="009357B8">
        <w:rPr>
          <w:rFonts w:ascii="Times New Roman" w:hAnsi="Times New Roman" w:cs="Times New Roman"/>
          <w:sz w:val="28"/>
          <w:szCs w:val="28"/>
        </w:rPr>
        <w:t xml:space="preserve"> </w:t>
      </w:r>
      <w:r w:rsidR="009357B8" w:rsidRPr="000F0597">
        <w:rPr>
          <w:rFonts w:ascii="Times New Roman" w:hAnsi="Times New Roman" w:cs="Times New Roman"/>
          <w:sz w:val="28"/>
          <w:szCs w:val="28"/>
        </w:rPr>
        <w:t xml:space="preserve">действующее налоговое законодательство не закрепляет </w:t>
      </w:r>
      <w:r w:rsidR="00987103">
        <w:rPr>
          <w:rFonts w:ascii="Times New Roman" w:hAnsi="Times New Roman" w:cs="Times New Roman"/>
          <w:sz w:val="28"/>
          <w:szCs w:val="28"/>
        </w:rPr>
        <w:t xml:space="preserve">никаких </w:t>
      </w:r>
      <w:r w:rsidR="009357B8" w:rsidRPr="000F0597">
        <w:rPr>
          <w:rFonts w:ascii="Times New Roman" w:hAnsi="Times New Roman" w:cs="Times New Roman"/>
          <w:sz w:val="28"/>
          <w:szCs w:val="28"/>
        </w:rPr>
        <w:t>эффективны</w:t>
      </w:r>
      <w:r w:rsidR="00987103">
        <w:rPr>
          <w:rFonts w:ascii="Times New Roman" w:hAnsi="Times New Roman" w:cs="Times New Roman"/>
          <w:sz w:val="28"/>
          <w:szCs w:val="28"/>
        </w:rPr>
        <w:t>х</w:t>
      </w:r>
      <w:r w:rsidR="009357B8" w:rsidRPr="000F0597">
        <w:rPr>
          <w:rFonts w:ascii="Times New Roman" w:hAnsi="Times New Roman" w:cs="Times New Roman"/>
          <w:sz w:val="28"/>
          <w:szCs w:val="28"/>
        </w:rPr>
        <w:t xml:space="preserve"> механизм</w:t>
      </w:r>
      <w:r w:rsidR="00987103">
        <w:rPr>
          <w:rFonts w:ascii="Times New Roman" w:hAnsi="Times New Roman" w:cs="Times New Roman"/>
          <w:sz w:val="28"/>
          <w:szCs w:val="28"/>
        </w:rPr>
        <w:t>ов</w:t>
      </w:r>
      <w:r w:rsidR="009357B8" w:rsidRPr="000F0597">
        <w:rPr>
          <w:rFonts w:ascii="Times New Roman" w:hAnsi="Times New Roman" w:cs="Times New Roman"/>
          <w:sz w:val="28"/>
          <w:szCs w:val="28"/>
        </w:rPr>
        <w:t xml:space="preserve"> реагирования на</w:t>
      </w:r>
      <w:r w:rsidR="009357B8">
        <w:rPr>
          <w:rFonts w:ascii="Times New Roman" w:hAnsi="Times New Roman" w:cs="Times New Roman"/>
          <w:sz w:val="28"/>
          <w:szCs w:val="28"/>
        </w:rPr>
        <w:t xml:space="preserve"> </w:t>
      </w:r>
      <w:r w:rsidR="009357B8" w:rsidRPr="000F0597">
        <w:rPr>
          <w:rFonts w:ascii="Times New Roman" w:hAnsi="Times New Roman" w:cs="Times New Roman"/>
          <w:sz w:val="28"/>
          <w:szCs w:val="28"/>
        </w:rPr>
        <w:t>случаи уклонения от уплаты налогов с использованием отдельными налогоплательщиками фиктивных юридических конструкций.</w:t>
      </w:r>
      <w:r w:rsidR="008224CB">
        <w:rPr>
          <w:rFonts w:ascii="Times New Roman" w:hAnsi="Times New Roman" w:cs="Times New Roman"/>
          <w:sz w:val="28"/>
          <w:szCs w:val="28"/>
        </w:rPr>
        <w:t xml:space="preserve"> </w:t>
      </w:r>
      <w:r w:rsidR="00665A03">
        <w:rPr>
          <w:rFonts w:ascii="Times New Roman" w:hAnsi="Times New Roman" w:cs="Times New Roman"/>
          <w:sz w:val="28"/>
          <w:szCs w:val="28"/>
        </w:rPr>
        <w:t>П</w:t>
      </w:r>
      <w:r w:rsidR="009357B8" w:rsidRPr="000F0597">
        <w:rPr>
          <w:rFonts w:ascii="Times New Roman" w:hAnsi="Times New Roman" w:cs="Times New Roman"/>
          <w:sz w:val="28"/>
          <w:szCs w:val="28"/>
        </w:rPr>
        <w:t>роблема является серьезной</w:t>
      </w:r>
      <w:r w:rsidR="009357B8">
        <w:rPr>
          <w:rFonts w:ascii="Times New Roman" w:hAnsi="Times New Roman" w:cs="Times New Roman"/>
          <w:sz w:val="28"/>
          <w:szCs w:val="28"/>
        </w:rPr>
        <w:t xml:space="preserve"> </w:t>
      </w:r>
      <w:r w:rsidR="009357B8" w:rsidRPr="000F0597">
        <w:rPr>
          <w:rFonts w:ascii="Times New Roman" w:hAnsi="Times New Roman" w:cs="Times New Roman"/>
          <w:sz w:val="28"/>
          <w:szCs w:val="28"/>
        </w:rPr>
        <w:t>как для государства, которое н</w:t>
      </w:r>
      <w:r w:rsidR="009357B8">
        <w:rPr>
          <w:rFonts w:ascii="Times New Roman" w:hAnsi="Times New Roman" w:cs="Times New Roman"/>
          <w:sz w:val="28"/>
          <w:szCs w:val="28"/>
        </w:rPr>
        <w:t>е</w:t>
      </w:r>
      <w:r w:rsidR="009357B8" w:rsidRPr="000F0597">
        <w:rPr>
          <w:rFonts w:ascii="Times New Roman" w:hAnsi="Times New Roman" w:cs="Times New Roman"/>
          <w:sz w:val="28"/>
          <w:szCs w:val="28"/>
        </w:rPr>
        <w:t xml:space="preserve">дополучает </w:t>
      </w:r>
      <w:r w:rsidR="00116A78" w:rsidRPr="000F0597">
        <w:rPr>
          <w:rFonts w:ascii="Times New Roman" w:hAnsi="Times New Roman" w:cs="Times New Roman"/>
          <w:sz w:val="28"/>
          <w:szCs w:val="28"/>
        </w:rPr>
        <w:t xml:space="preserve">налоги </w:t>
      </w:r>
      <w:r w:rsidR="009357B8" w:rsidRPr="000F0597">
        <w:rPr>
          <w:rFonts w:ascii="Times New Roman" w:hAnsi="Times New Roman" w:cs="Times New Roman"/>
          <w:sz w:val="28"/>
          <w:szCs w:val="28"/>
        </w:rPr>
        <w:t>в бюджет, так</w:t>
      </w:r>
      <w:r w:rsidR="009357B8">
        <w:rPr>
          <w:rFonts w:ascii="Times New Roman" w:hAnsi="Times New Roman" w:cs="Times New Roman"/>
          <w:sz w:val="28"/>
          <w:szCs w:val="28"/>
        </w:rPr>
        <w:t xml:space="preserve"> </w:t>
      </w:r>
      <w:r w:rsidR="009357B8" w:rsidRPr="000F0597">
        <w:rPr>
          <w:rFonts w:ascii="Times New Roman" w:hAnsi="Times New Roman" w:cs="Times New Roman"/>
          <w:sz w:val="28"/>
          <w:szCs w:val="28"/>
        </w:rPr>
        <w:t xml:space="preserve">и для добросовестных налогоплательщиков, которым на фоне неоднозначной арбитражной практики и пробелов в законодательстве приходится </w:t>
      </w:r>
      <w:r w:rsidR="00665A03">
        <w:rPr>
          <w:rFonts w:ascii="Times New Roman" w:hAnsi="Times New Roman" w:cs="Times New Roman"/>
          <w:sz w:val="28"/>
          <w:szCs w:val="28"/>
        </w:rPr>
        <w:t xml:space="preserve">самим </w:t>
      </w:r>
      <w:r w:rsidR="009357B8" w:rsidRPr="000F0597">
        <w:rPr>
          <w:rFonts w:ascii="Times New Roman" w:hAnsi="Times New Roman" w:cs="Times New Roman"/>
          <w:sz w:val="28"/>
          <w:szCs w:val="28"/>
        </w:rPr>
        <w:t>доказывать свою</w:t>
      </w:r>
      <w:r w:rsidR="009357B8">
        <w:rPr>
          <w:rFonts w:ascii="Times New Roman" w:hAnsi="Times New Roman" w:cs="Times New Roman"/>
          <w:sz w:val="28"/>
          <w:szCs w:val="28"/>
        </w:rPr>
        <w:t xml:space="preserve"> </w:t>
      </w:r>
      <w:r w:rsidR="009357B8" w:rsidRPr="000F0597">
        <w:rPr>
          <w:rFonts w:ascii="Times New Roman" w:hAnsi="Times New Roman" w:cs="Times New Roman"/>
          <w:sz w:val="28"/>
          <w:szCs w:val="28"/>
        </w:rPr>
        <w:t>добросовестно</w:t>
      </w:r>
      <w:r w:rsidR="002060AD">
        <w:rPr>
          <w:rFonts w:ascii="Times New Roman" w:hAnsi="Times New Roman" w:cs="Times New Roman"/>
          <w:sz w:val="28"/>
          <w:szCs w:val="28"/>
        </w:rPr>
        <w:t>сть.</w:t>
      </w:r>
    </w:p>
    <w:p w14:paraId="1C0D0926" w14:textId="3B91A914" w:rsidR="002060AD" w:rsidRDefault="008334ED" w:rsidP="002060AD">
      <w:pPr>
        <w:tabs>
          <w:tab w:val="left" w:pos="1134"/>
        </w:tabs>
        <w:spacing w:after="0" w:line="360" w:lineRule="auto"/>
        <w:ind w:firstLine="709"/>
        <w:contextualSpacing/>
        <w:jc w:val="both"/>
        <w:rPr>
          <w:rFonts w:ascii="Times New Roman" w:hAnsi="Times New Roman" w:cs="Times New Roman"/>
          <w:sz w:val="28"/>
          <w:szCs w:val="28"/>
        </w:rPr>
      </w:pPr>
      <w:r w:rsidRPr="008334ED">
        <w:rPr>
          <w:rFonts w:ascii="Times New Roman" w:hAnsi="Times New Roman" w:cs="Times New Roman"/>
          <w:sz w:val="28"/>
          <w:szCs w:val="28"/>
        </w:rPr>
        <w:t>В отсутствие налоговой нормы,</w:t>
      </w:r>
      <w:r>
        <w:rPr>
          <w:rFonts w:ascii="Times New Roman" w:hAnsi="Times New Roman" w:cs="Times New Roman"/>
          <w:sz w:val="28"/>
          <w:szCs w:val="28"/>
        </w:rPr>
        <w:t xml:space="preserve"> </w:t>
      </w:r>
      <w:r w:rsidRPr="008334ED">
        <w:rPr>
          <w:rFonts w:ascii="Times New Roman" w:hAnsi="Times New Roman" w:cs="Times New Roman"/>
          <w:sz w:val="28"/>
          <w:szCs w:val="28"/>
        </w:rPr>
        <w:t xml:space="preserve">которая позволила </w:t>
      </w:r>
      <w:r w:rsidR="00627F3C" w:rsidRPr="008334ED">
        <w:rPr>
          <w:rFonts w:ascii="Times New Roman" w:hAnsi="Times New Roman" w:cs="Times New Roman"/>
          <w:sz w:val="28"/>
          <w:szCs w:val="28"/>
        </w:rPr>
        <w:t xml:space="preserve">бы </w:t>
      </w:r>
      <w:r w:rsidRPr="008334ED">
        <w:rPr>
          <w:rFonts w:ascii="Times New Roman" w:hAnsi="Times New Roman" w:cs="Times New Roman"/>
          <w:sz w:val="28"/>
          <w:szCs w:val="28"/>
        </w:rPr>
        <w:t xml:space="preserve">противодействовать </w:t>
      </w:r>
      <w:r w:rsidR="00270235">
        <w:rPr>
          <w:rFonts w:ascii="Times New Roman" w:hAnsi="Times New Roman" w:cs="Times New Roman"/>
          <w:sz w:val="28"/>
          <w:szCs w:val="28"/>
        </w:rPr>
        <w:t>налоговым</w:t>
      </w:r>
      <w:r w:rsidR="003B6EF9">
        <w:rPr>
          <w:rFonts w:ascii="Times New Roman" w:hAnsi="Times New Roman" w:cs="Times New Roman"/>
          <w:sz w:val="28"/>
          <w:szCs w:val="28"/>
        </w:rPr>
        <w:t xml:space="preserve"> </w:t>
      </w:r>
      <w:r w:rsidRPr="008334ED">
        <w:rPr>
          <w:rFonts w:ascii="Times New Roman" w:hAnsi="Times New Roman" w:cs="Times New Roman"/>
          <w:sz w:val="28"/>
          <w:szCs w:val="28"/>
        </w:rPr>
        <w:t>злоупотреблениям, государственные органы попытались самостоятельно преодолеть этот пробел.</w:t>
      </w:r>
      <w:r w:rsidR="00270235">
        <w:rPr>
          <w:rFonts w:ascii="Times New Roman" w:hAnsi="Times New Roman" w:cs="Times New Roman"/>
          <w:sz w:val="28"/>
          <w:szCs w:val="28"/>
        </w:rPr>
        <w:t xml:space="preserve"> </w:t>
      </w:r>
      <w:r w:rsidRPr="008334ED">
        <w:rPr>
          <w:rFonts w:ascii="Times New Roman" w:hAnsi="Times New Roman" w:cs="Times New Roman"/>
          <w:sz w:val="28"/>
          <w:szCs w:val="28"/>
        </w:rPr>
        <w:t xml:space="preserve">В итоге возникла концепция недобросовестности, </w:t>
      </w:r>
      <w:r w:rsidR="00270235">
        <w:rPr>
          <w:rFonts w:ascii="Times New Roman" w:hAnsi="Times New Roman" w:cs="Times New Roman"/>
          <w:sz w:val="28"/>
          <w:szCs w:val="28"/>
        </w:rPr>
        <w:t xml:space="preserve">изначально </w:t>
      </w:r>
      <w:r w:rsidRPr="008334ED">
        <w:rPr>
          <w:rFonts w:ascii="Times New Roman" w:hAnsi="Times New Roman" w:cs="Times New Roman"/>
          <w:sz w:val="28"/>
          <w:szCs w:val="28"/>
        </w:rPr>
        <w:t xml:space="preserve">сформулированная в </w:t>
      </w:r>
      <w:r w:rsidR="001C2CF5">
        <w:rPr>
          <w:rFonts w:ascii="Times New Roman" w:hAnsi="Times New Roman" w:cs="Times New Roman"/>
          <w:sz w:val="28"/>
          <w:szCs w:val="28"/>
        </w:rPr>
        <w:t>о</w:t>
      </w:r>
      <w:r w:rsidR="00270235">
        <w:rPr>
          <w:rFonts w:ascii="Times New Roman" w:hAnsi="Times New Roman" w:cs="Times New Roman"/>
          <w:sz w:val="28"/>
          <w:szCs w:val="28"/>
        </w:rPr>
        <w:t xml:space="preserve">пределении </w:t>
      </w:r>
      <w:r w:rsidR="00B20748">
        <w:rPr>
          <w:rFonts w:ascii="Times New Roman" w:hAnsi="Times New Roman" w:cs="Times New Roman"/>
          <w:sz w:val="28"/>
          <w:szCs w:val="28"/>
        </w:rPr>
        <w:t>КС РФ</w:t>
      </w:r>
      <w:r w:rsidR="00270235" w:rsidRPr="00270235">
        <w:rPr>
          <w:rFonts w:ascii="Times New Roman" w:hAnsi="Times New Roman" w:cs="Times New Roman"/>
          <w:sz w:val="28"/>
          <w:szCs w:val="28"/>
        </w:rPr>
        <w:t xml:space="preserve"> от 25 июля 2001 г. </w:t>
      </w:r>
      <w:r w:rsidR="00270235">
        <w:rPr>
          <w:rFonts w:ascii="Times New Roman" w:hAnsi="Times New Roman" w:cs="Times New Roman"/>
          <w:sz w:val="28"/>
          <w:szCs w:val="28"/>
        </w:rPr>
        <w:t>№</w:t>
      </w:r>
      <w:r w:rsidR="00270235" w:rsidRPr="00270235">
        <w:rPr>
          <w:rFonts w:ascii="Times New Roman" w:hAnsi="Times New Roman" w:cs="Times New Roman"/>
          <w:sz w:val="28"/>
          <w:szCs w:val="28"/>
        </w:rPr>
        <w:t xml:space="preserve"> 138-О</w:t>
      </w:r>
      <w:r w:rsidR="00270235">
        <w:rPr>
          <w:rStyle w:val="ae"/>
          <w:rFonts w:ascii="Times New Roman" w:hAnsi="Times New Roman" w:cs="Times New Roman"/>
          <w:sz w:val="28"/>
          <w:szCs w:val="28"/>
        </w:rPr>
        <w:footnoteReference w:id="3"/>
      </w:r>
      <w:r w:rsidR="004C0E59">
        <w:rPr>
          <w:rFonts w:ascii="Times New Roman" w:hAnsi="Times New Roman" w:cs="Times New Roman"/>
          <w:sz w:val="28"/>
          <w:szCs w:val="28"/>
        </w:rPr>
        <w:t>, содержащее в себе о</w:t>
      </w:r>
      <w:r w:rsidR="00A90357">
        <w:rPr>
          <w:rFonts w:ascii="Times New Roman" w:hAnsi="Times New Roman" w:cs="Times New Roman"/>
          <w:sz w:val="28"/>
          <w:szCs w:val="28"/>
        </w:rPr>
        <w:t>фициальное</w:t>
      </w:r>
      <w:r w:rsidR="00270235" w:rsidRPr="00270235">
        <w:rPr>
          <w:rFonts w:ascii="Times New Roman" w:hAnsi="Times New Roman" w:cs="Times New Roman"/>
          <w:sz w:val="28"/>
          <w:szCs w:val="28"/>
        </w:rPr>
        <w:t xml:space="preserve"> разъяснение</w:t>
      </w:r>
      <w:r w:rsidR="001B51CE">
        <w:rPr>
          <w:rFonts w:ascii="Times New Roman" w:hAnsi="Times New Roman" w:cs="Times New Roman"/>
          <w:sz w:val="28"/>
          <w:szCs w:val="28"/>
        </w:rPr>
        <w:t xml:space="preserve"> позиции, изложенной в</w:t>
      </w:r>
      <w:r w:rsidR="00270235" w:rsidRPr="00270235">
        <w:rPr>
          <w:rFonts w:ascii="Times New Roman" w:hAnsi="Times New Roman" w:cs="Times New Roman"/>
          <w:sz w:val="28"/>
          <w:szCs w:val="28"/>
        </w:rPr>
        <w:t xml:space="preserve"> </w:t>
      </w:r>
      <w:r w:rsidR="001C2CF5">
        <w:rPr>
          <w:rFonts w:ascii="Times New Roman" w:hAnsi="Times New Roman" w:cs="Times New Roman"/>
          <w:sz w:val="28"/>
          <w:szCs w:val="28"/>
        </w:rPr>
        <w:t>п</w:t>
      </w:r>
      <w:r w:rsidR="00270235" w:rsidRPr="00270235">
        <w:rPr>
          <w:rFonts w:ascii="Times New Roman" w:hAnsi="Times New Roman" w:cs="Times New Roman"/>
          <w:sz w:val="28"/>
          <w:szCs w:val="28"/>
        </w:rPr>
        <w:t>остановлени</w:t>
      </w:r>
      <w:r w:rsidR="001B51CE">
        <w:rPr>
          <w:rFonts w:ascii="Times New Roman" w:hAnsi="Times New Roman" w:cs="Times New Roman"/>
          <w:sz w:val="28"/>
          <w:szCs w:val="28"/>
        </w:rPr>
        <w:t>и</w:t>
      </w:r>
      <w:r w:rsidR="00270235" w:rsidRPr="00270235">
        <w:rPr>
          <w:rFonts w:ascii="Times New Roman" w:hAnsi="Times New Roman" w:cs="Times New Roman"/>
          <w:sz w:val="28"/>
          <w:szCs w:val="28"/>
        </w:rPr>
        <w:t xml:space="preserve"> </w:t>
      </w:r>
      <w:r w:rsidR="00B20748">
        <w:rPr>
          <w:rFonts w:ascii="Times New Roman" w:hAnsi="Times New Roman" w:cs="Times New Roman"/>
          <w:sz w:val="28"/>
          <w:szCs w:val="28"/>
        </w:rPr>
        <w:t>КС РФ</w:t>
      </w:r>
      <w:r w:rsidR="00270235" w:rsidRPr="00270235">
        <w:rPr>
          <w:rFonts w:ascii="Times New Roman" w:hAnsi="Times New Roman" w:cs="Times New Roman"/>
          <w:sz w:val="28"/>
          <w:szCs w:val="28"/>
        </w:rPr>
        <w:t xml:space="preserve"> от 12 октября 1998 г. </w:t>
      </w:r>
      <w:r w:rsidR="00270235">
        <w:rPr>
          <w:rFonts w:ascii="Times New Roman" w:hAnsi="Times New Roman" w:cs="Times New Roman"/>
          <w:sz w:val="28"/>
          <w:szCs w:val="28"/>
        </w:rPr>
        <w:t>№</w:t>
      </w:r>
      <w:r w:rsidR="00270235" w:rsidRPr="00270235">
        <w:rPr>
          <w:rFonts w:ascii="Times New Roman" w:hAnsi="Times New Roman" w:cs="Times New Roman"/>
          <w:sz w:val="28"/>
          <w:szCs w:val="28"/>
        </w:rPr>
        <w:t xml:space="preserve"> 24-П</w:t>
      </w:r>
      <w:r w:rsidR="00270235">
        <w:rPr>
          <w:rStyle w:val="ae"/>
          <w:rFonts w:ascii="Times New Roman" w:hAnsi="Times New Roman" w:cs="Times New Roman"/>
          <w:sz w:val="28"/>
          <w:szCs w:val="28"/>
        </w:rPr>
        <w:footnoteReference w:id="4"/>
      </w:r>
      <w:r w:rsidR="004C0E59">
        <w:rPr>
          <w:rFonts w:ascii="Times New Roman" w:hAnsi="Times New Roman" w:cs="Times New Roman"/>
          <w:sz w:val="28"/>
          <w:szCs w:val="28"/>
        </w:rPr>
        <w:t xml:space="preserve">. Общий вывод суда </w:t>
      </w:r>
      <w:r w:rsidR="00A90357">
        <w:rPr>
          <w:rFonts w:ascii="Times New Roman" w:hAnsi="Times New Roman" w:cs="Times New Roman"/>
          <w:sz w:val="28"/>
          <w:szCs w:val="28"/>
        </w:rPr>
        <w:t>сводится к тому</w:t>
      </w:r>
      <w:r w:rsidR="00270235" w:rsidRPr="00270235">
        <w:rPr>
          <w:rFonts w:ascii="Times New Roman" w:hAnsi="Times New Roman" w:cs="Times New Roman"/>
          <w:sz w:val="28"/>
          <w:szCs w:val="28"/>
        </w:rPr>
        <w:t>, что конституционные гарантии частной собственности не распространяются на недобросовестных налогоплательщиков</w:t>
      </w:r>
      <w:r w:rsidR="00270235">
        <w:rPr>
          <w:rFonts w:ascii="Times New Roman" w:hAnsi="Times New Roman" w:cs="Times New Roman"/>
          <w:sz w:val="28"/>
          <w:szCs w:val="28"/>
        </w:rPr>
        <w:t>, уклонившихся от уплаты налога</w:t>
      </w:r>
      <w:r w:rsidR="00270235" w:rsidRPr="00270235">
        <w:rPr>
          <w:rFonts w:ascii="Times New Roman" w:hAnsi="Times New Roman" w:cs="Times New Roman"/>
          <w:sz w:val="28"/>
          <w:szCs w:val="28"/>
        </w:rPr>
        <w:t>.</w:t>
      </w:r>
      <w:r w:rsidR="001C2CF5">
        <w:rPr>
          <w:rFonts w:ascii="Times New Roman" w:hAnsi="Times New Roman" w:cs="Times New Roman"/>
          <w:sz w:val="28"/>
          <w:szCs w:val="28"/>
        </w:rPr>
        <w:t xml:space="preserve"> </w:t>
      </w:r>
      <w:r w:rsidR="001D4EBB">
        <w:rPr>
          <w:rFonts w:ascii="Times New Roman" w:hAnsi="Times New Roman" w:cs="Times New Roman"/>
          <w:sz w:val="28"/>
          <w:szCs w:val="28"/>
        </w:rPr>
        <w:t xml:space="preserve"> </w:t>
      </w:r>
      <w:r w:rsidR="004D16CB">
        <w:rPr>
          <w:rFonts w:ascii="Times New Roman" w:hAnsi="Times New Roman" w:cs="Times New Roman"/>
          <w:sz w:val="28"/>
          <w:szCs w:val="28"/>
        </w:rPr>
        <w:t xml:space="preserve">В постановлении </w:t>
      </w:r>
      <w:r w:rsidR="004D16CB" w:rsidRPr="004D16CB">
        <w:rPr>
          <w:rFonts w:ascii="Times New Roman" w:hAnsi="Times New Roman" w:cs="Times New Roman"/>
          <w:sz w:val="28"/>
          <w:szCs w:val="28"/>
        </w:rPr>
        <w:t xml:space="preserve">от 17 декабря 1996 г. </w:t>
      </w:r>
      <w:r w:rsidR="006C4048">
        <w:rPr>
          <w:rFonts w:ascii="Times New Roman" w:hAnsi="Times New Roman" w:cs="Times New Roman"/>
          <w:sz w:val="28"/>
          <w:szCs w:val="28"/>
        </w:rPr>
        <w:t>№</w:t>
      </w:r>
      <w:r w:rsidR="004D16CB" w:rsidRPr="004D16CB">
        <w:rPr>
          <w:rFonts w:ascii="Times New Roman" w:hAnsi="Times New Roman" w:cs="Times New Roman"/>
          <w:sz w:val="28"/>
          <w:szCs w:val="28"/>
        </w:rPr>
        <w:t xml:space="preserve"> 20-П</w:t>
      </w:r>
      <w:r w:rsidR="004D16CB">
        <w:rPr>
          <w:rStyle w:val="ae"/>
          <w:rFonts w:ascii="Times New Roman" w:hAnsi="Times New Roman" w:cs="Times New Roman"/>
          <w:sz w:val="28"/>
          <w:szCs w:val="28"/>
        </w:rPr>
        <w:footnoteReference w:id="5"/>
      </w:r>
      <w:r w:rsidR="004D16CB">
        <w:rPr>
          <w:rFonts w:ascii="Times New Roman" w:hAnsi="Times New Roman" w:cs="Times New Roman"/>
          <w:sz w:val="28"/>
          <w:szCs w:val="28"/>
        </w:rPr>
        <w:t xml:space="preserve"> </w:t>
      </w:r>
      <w:r w:rsidR="00B20748">
        <w:rPr>
          <w:rFonts w:ascii="Times New Roman" w:hAnsi="Times New Roman" w:cs="Times New Roman"/>
          <w:sz w:val="28"/>
          <w:szCs w:val="28"/>
        </w:rPr>
        <w:t>суд</w:t>
      </w:r>
      <w:r w:rsidR="005D7978">
        <w:rPr>
          <w:rFonts w:ascii="Times New Roman" w:hAnsi="Times New Roman" w:cs="Times New Roman"/>
          <w:sz w:val="28"/>
          <w:szCs w:val="28"/>
        </w:rPr>
        <w:t xml:space="preserve"> </w:t>
      </w:r>
      <w:r w:rsidR="004D16CB" w:rsidRPr="004D16CB">
        <w:rPr>
          <w:rFonts w:ascii="Times New Roman" w:hAnsi="Times New Roman" w:cs="Times New Roman"/>
          <w:sz w:val="28"/>
          <w:szCs w:val="28"/>
        </w:rPr>
        <w:t>указал, что</w:t>
      </w:r>
      <w:r w:rsidR="004D16CB">
        <w:rPr>
          <w:rFonts w:ascii="Times New Roman" w:hAnsi="Times New Roman" w:cs="Times New Roman"/>
          <w:sz w:val="28"/>
          <w:szCs w:val="28"/>
        </w:rPr>
        <w:t xml:space="preserve"> налог представля</w:t>
      </w:r>
      <w:r w:rsidR="004D16CB" w:rsidRPr="004D16CB">
        <w:rPr>
          <w:rFonts w:ascii="Times New Roman" w:hAnsi="Times New Roman" w:cs="Times New Roman"/>
          <w:sz w:val="28"/>
          <w:szCs w:val="28"/>
        </w:rPr>
        <w:t>ет собой законное изъятие части имущества, выт</w:t>
      </w:r>
      <w:r w:rsidR="004D16CB">
        <w:rPr>
          <w:rFonts w:ascii="Times New Roman" w:hAnsi="Times New Roman" w:cs="Times New Roman"/>
          <w:sz w:val="28"/>
          <w:szCs w:val="28"/>
        </w:rPr>
        <w:t>е</w:t>
      </w:r>
      <w:r w:rsidR="004D16CB" w:rsidRPr="004D16CB">
        <w:rPr>
          <w:rFonts w:ascii="Times New Roman" w:hAnsi="Times New Roman" w:cs="Times New Roman"/>
          <w:sz w:val="28"/>
          <w:szCs w:val="28"/>
        </w:rPr>
        <w:t>кающее из ко</w:t>
      </w:r>
      <w:r w:rsidR="004D16CB">
        <w:rPr>
          <w:rFonts w:ascii="Times New Roman" w:hAnsi="Times New Roman" w:cs="Times New Roman"/>
          <w:sz w:val="28"/>
          <w:szCs w:val="28"/>
        </w:rPr>
        <w:t xml:space="preserve">нституционной публично-правовой </w:t>
      </w:r>
      <w:r w:rsidR="004D16CB" w:rsidRPr="004D16CB">
        <w:rPr>
          <w:rFonts w:ascii="Times New Roman" w:hAnsi="Times New Roman" w:cs="Times New Roman"/>
          <w:sz w:val="28"/>
          <w:szCs w:val="28"/>
        </w:rPr>
        <w:t xml:space="preserve">обязанности. </w:t>
      </w:r>
      <w:r w:rsidR="004D16CB">
        <w:rPr>
          <w:rFonts w:ascii="Times New Roman" w:hAnsi="Times New Roman" w:cs="Times New Roman"/>
          <w:sz w:val="28"/>
          <w:szCs w:val="28"/>
        </w:rPr>
        <w:t xml:space="preserve">Следовательно, </w:t>
      </w:r>
      <w:r w:rsidR="00961E82">
        <w:rPr>
          <w:rFonts w:ascii="Times New Roman" w:hAnsi="Times New Roman" w:cs="Times New Roman"/>
          <w:sz w:val="28"/>
          <w:szCs w:val="28"/>
        </w:rPr>
        <w:t>«</w:t>
      </w:r>
      <w:r w:rsidR="004D16CB">
        <w:rPr>
          <w:rFonts w:ascii="Times New Roman" w:hAnsi="Times New Roman" w:cs="Times New Roman"/>
          <w:sz w:val="28"/>
          <w:szCs w:val="28"/>
        </w:rPr>
        <w:t>н</w:t>
      </w:r>
      <w:r w:rsidR="004D16CB" w:rsidRPr="004D16CB">
        <w:rPr>
          <w:rFonts w:ascii="Times New Roman" w:hAnsi="Times New Roman" w:cs="Times New Roman"/>
          <w:sz w:val="28"/>
          <w:szCs w:val="28"/>
        </w:rPr>
        <w:t>а</w:t>
      </w:r>
      <w:r w:rsidR="004D16CB">
        <w:rPr>
          <w:rFonts w:ascii="Times New Roman" w:hAnsi="Times New Roman" w:cs="Times New Roman"/>
          <w:sz w:val="28"/>
          <w:szCs w:val="28"/>
        </w:rPr>
        <w:t xml:space="preserve">логоплательщик </w:t>
      </w:r>
      <w:r w:rsidR="00961E82" w:rsidRPr="00961E82">
        <w:rPr>
          <w:rFonts w:ascii="Times New Roman" w:hAnsi="Times New Roman" w:cs="Times New Roman"/>
          <w:sz w:val="28"/>
          <w:szCs w:val="28"/>
        </w:rPr>
        <w:t xml:space="preserve">не вправе </w:t>
      </w:r>
      <w:r w:rsidR="00961E82" w:rsidRPr="00961E82">
        <w:rPr>
          <w:rFonts w:ascii="Times New Roman" w:hAnsi="Times New Roman" w:cs="Times New Roman"/>
          <w:sz w:val="28"/>
          <w:szCs w:val="28"/>
        </w:rPr>
        <w:lastRenderedPageBreak/>
        <w:t>распоряжаться по своему усмотрению той частью своего имущества, которая в виде определенной денежной суммы подлежит взносу в казну</w:t>
      </w:r>
      <w:r w:rsidR="00961E82">
        <w:rPr>
          <w:rFonts w:ascii="Times New Roman" w:hAnsi="Times New Roman" w:cs="Times New Roman"/>
          <w:sz w:val="28"/>
          <w:szCs w:val="28"/>
        </w:rPr>
        <w:t>»</w:t>
      </w:r>
      <w:r w:rsidR="004D16CB">
        <w:rPr>
          <w:rFonts w:ascii="Times New Roman" w:hAnsi="Times New Roman" w:cs="Times New Roman"/>
          <w:sz w:val="28"/>
          <w:szCs w:val="28"/>
        </w:rPr>
        <w:t>.</w:t>
      </w:r>
    </w:p>
    <w:p w14:paraId="25E3D7BF" w14:textId="1DC0DE1F" w:rsidR="001D4EBB" w:rsidRDefault="004D16CB" w:rsidP="008E0767">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позиции </w:t>
      </w:r>
      <w:r w:rsidR="00B20748">
        <w:rPr>
          <w:rFonts w:ascii="Times New Roman" w:hAnsi="Times New Roman" w:cs="Times New Roman"/>
          <w:sz w:val="28"/>
          <w:szCs w:val="28"/>
        </w:rPr>
        <w:t>КС РФ</w:t>
      </w:r>
      <w:r>
        <w:rPr>
          <w:rFonts w:ascii="Times New Roman" w:hAnsi="Times New Roman" w:cs="Times New Roman"/>
          <w:sz w:val="28"/>
          <w:szCs w:val="28"/>
        </w:rPr>
        <w:t xml:space="preserve">, </w:t>
      </w:r>
      <w:r w:rsidR="0070532D">
        <w:rPr>
          <w:rFonts w:ascii="Times New Roman" w:hAnsi="Times New Roman" w:cs="Times New Roman"/>
          <w:sz w:val="28"/>
          <w:szCs w:val="28"/>
        </w:rPr>
        <w:t>изложенной в п</w:t>
      </w:r>
      <w:r w:rsidR="0070532D" w:rsidRPr="00270235">
        <w:rPr>
          <w:rFonts w:ascii="Times New Roman" w:hAnsi="Times New Roman" w:cs="Times New Roman"/>
          <w:sz w:val="28"/>
          <w:szCs w:val="28"/>
        </w:rPr>
        <w:t>остановлени</w:t>
      </w:r>
      <w:r w:rsidR="0070532D">
        <w:rPr>
          <w:rFonts w:ascii="Times New Roman" w:hAnsi="Times New Roman" w:cs="Times New Roman"/>
          <w:sz w:val="28"/>
          <w:szCs w:val="28"/>
        </w:rPr>
        <w:t>и</w:t>
      </w:r>
      <w:r w:rsidR="0070532D" w:rsidRPr="00270235">
        <w:rPr>
          <w:rFonts w:ascii="Times New Roman" w:hAnsi="Times New Roman" w:cs="Times New Roman"/>
          <w:sz w:val="28"/>
          <w:szCs w:val="28"/>
        </w:rPr>
        <w:t xml:space="preserve"> от 12 октября 1998 г. </w:t>
      </w:r>
      <w:r w:rsidR="0070532D">
        <w:rPr>
          <w:rFonts w:ascii="Times New Roman" w:hAnsi="Times New Roman" w:cs="Times New Roman"/>
          <w:sz w:val="28"/>
          <w:szCs w:val="28"/>
        </w:rPr>
        <w:t>№</w:t>
      </w:r>
      <w:r w:rsidR="0070532D" w:rsidRPr="00270235">
        <w:rPr>
          <w:rFonts w:ascii="Times New Roman" w:hAnsi="Times New Roman" w:cs="Times New Roman"/>
          <w:sz w:val="28"/>
          <w:szCs w:val="28"/>
        </w:rPr>
        <w:t xml:space="preserve"> 24-П</w:t>
      </w:r>
      <w:r w:rsidR="0070532D">
        <w:rPr>
          <w:rFonts w:ascii="Times New Roman" w:hAnsi="Times New Roman" w:cs="Times New Roman"/>
          <w:sz w:val="28"/>
          <w:szCs w:val="28"/>
        </w:rPr>
        <w:t xml:space="preserve">, </w:t>
      </w:r>
      <w:r>
        <w:rPr>
          <w:rFonts w:ascii="Times New Roman" w:hAnsi="Times New Roman" w:cs="Times New Roman"/>
          <w:sz w:val="28"/>
          <w:szCs w:val="28"/>
        </w:rPr>
        <w:t>к</w:t>
      </w:r>
      <w:r w:rsidRPr="004D16CB">
        <w:rPr>
          <w:rFonts w:ascii="Times New Roman" w:hAnsi="Times New Roman" w:cs="Times New Roman"/>
          <w:sz w:val="28"/>
          <w:szCs w:val="28"/>
        </w:rPr>
        <w:t xml:space="preserve">онституционная </w:t>
      </w:r>
      <w:r w:rsidRPr="002060AD">
        <w:rPr>
          <w:rFonts w:ascii="Times New Roman" w:hAnsi="Times New Roman" w:cs="Times New Roman"/>
          <w:sz w:val="28"/>
          <w:szCs w:val="28"/>
        </w:rPr>
        <w:t xml:space="preserve">обязанность каждого налогоплательщика по уплате налогов должна считаться исполненной </w:t>
      </w:r>
      <w:r w:rsidR="002060AD" w:rsidRPr="002060AD">
        <w:rPr>
          <w:rFonts w:ascii="Times New Roman" w:hAnsi="Times New Roman" w:cs="Times New Roman"/>
          <w:sz w:val="28"/>
          <w:szCs w:val="28"/>
        </w:rPr>
        <w:t xml:space="preserve">не с момента поступления соответствующих сумм в бюджет, </w:t>
      </w:r>
      <w:r w:rsidR="00E47F12">
        <w:rPr>
          <w:rFonts w:ascii="Times New Roman" w:hAnsi="Times New Roman" w:cs="Times New Roman"/>
          <w:sz w:val="28"/>
          <w:szCs w:val="28"/>
        </w:rPr>
        <w:t>а тогда</w:t>
      </w:r>
      <w:r w:rsidRPr="002060AD">
        <w:rPr>
          <w:rFonts w:ascii="Times New Roman" w:hAnsi="Times New Roman" w:cs="Times New Roman"/>
          <w:sz w:val="28"/>
          <w:szCs w:val="28"/>
        </w:rPr>
        <w:t>, когда изъятие части его имущества, предназначенной для уплаты</w:t>
      </w:r>
      <w:r>
        <w:rPr>
          <w:rFonts w:ascii="Times New Roman" w:hAnsi="Times New Roman" w:cs="Times New Roman"/>
          <w:sz w:val="28"/>
          <w:szCs w:val="28"/>
        </w:rPr>
        <w:t xml:space="preserve"> в бюджет </w:t>
      </w:r>
      <w:r w:rsidRPr="004D16CB">
        <w:rPr>
          <w:rFonts w:ascii="Times New Roman" w:hAnsi="Times New Roman" w:cs="Times New Roman"/>
          <w:sz w:val="28"/>
          <w:szCs w:val="28"/>
        </w:rPr>
        <w:t>в качестве нало</w:t>
      </w:r>
      <w:r w:rsidR="002060AD">
        <w:rPr>
          <w:rFonts w:ascii="Times New Roman" w:hAnsi="Times New Roman" w:cs="Times New Roman"/>
          <w:sz w:val="28"/>
          <w:szCs w:val="28"/>
        </w:rPr>
        <w:t xml:space="preserve">га, фактически произошло, то есть </w:t>
      </w:r>
      <w:r>
        <w:rPr>
          <w:rFonts w:ascii="Times New Roman" w:hAnsi="Times New Roman" w:cs="Times New Roman"/>
          <w:sz w:val="28"/>
          <w:szCs w:val="28"/>
        </w:rPr>
        <w:t xml:space="preserve">в момент списания банком с </w:t>
      </w:r>
      <w:r w:rsidRPr="004D16CB">
        <w:rPr>
          <w:rFonts w:ascii="Times New Roman" w:hAnsi="Times New Roman" w:cs="Times New Roman"/>
          <w:sz w:val="28"/>
          <w:szCs w:val="28"/>
        </w:rPr>
        <w:t xml:space="preserve">расчетного счета </w:t>
      </w:r>
      <w:r>
        <w:rPr>
          <w:rFonts w:ascii="Times New Roman" w:hAnsi="Times New Roman" w:cs="Times New Roman"/>
          <w:sz w:val="28"/>
          <w:szCs w:val="28"/>
        </w:rPr>
        <w:t>налогоплательщика соответствую</w:t>
      </w:r>
      <w:r w:rsidRPr="004D16CB">
        <w:rPr>
          <w:rFonts w:ascii="Times New Roman" w:hAnsi="Times New Roman" w:cs="Times New Roman"/>
          <w:sz w:val="28"/>
          <w:szCs w:val="28"/>
        </w:rPr>
        <w:t>щих средств в уплат</w:t>
      </w:r>
      <w:r w:rsidR="008E0767">
        <w:rPr>
          <w:rFonts w:ascii="Times New Roman" w:hAnsi="Times New Roman" w:cs="Times New Roman"/>
          <w:sz w:val="28"/>
          <w:szCs w:val="28"/>
        </w:rPr>
        <w:t xml:space="preserve">у налога. </w:t>
      </w:r>
      <w:r w:rsidR="002060AD">
        <w:rPr>
          <w:rFonts w:ascii="Times New Roman" w:hAnsi="Times New Roman" w:cs="Times New Roman"/>
          <w:sz w:val="28"/>
          <w:szCs w:val="28"/>
        </w:rPr>
        <w:t>В связи с чем, п</w:t>
      </w:r>
      <w:r w:rsidR="001D4EBB" w:rsidRPr="001D4EBB">
        <w:rPr>
          <w:rFonts w:ascii="Times New Roman" w:hAnsi="Times New Roman" w:cs="Times New Roman"/>
          <w:sz w:val="28"/>
          <w:szCs w:val="28"/>
        </w:rPr>
        <w:t>овторное взыскание с добро</w:t>
      </w:r>
      <w:r w:rsidR="000D5727">
        <w:rPr>
          <w:rFonts w:ascii="Times New Roman" w:hAnsi="Times New Roman" w:cs="Times New Roman"/>
          <w:sz w:val="28"/>
          <w:szCs w:val="28"/>
        </w:rPr>
        <w:t>совестного налогоплательщика не</w:t>
      </w:r>
      <w:r w:rsidR="000D5727" w:rsidRPr="001D4EBB">
        <w:rPr>
          <w:rFonts w:ascii="Times New Roman" w:hAnsi="Times New Roman" w:cs="Times New Roman"/>
          <w:sz w:val="28"/>
          <w:szCs w:val="28"/>
        </w:rPr>
        <w:t xml:space="preserve"> поступивших</w:t>
      </w:r>
      <w:r w:rsidR="00A90357">
        <w:rPr>
          <w:rFonts w:ascii="Times New Roman" w:hAnsi="Times New Roman" w:cs="Times New Roman"/>
          <w:sz w:val="28"/>
          <w:szCs w:val="28"/>
        </w:rPr>
        <w:t xml:space="preserve"> в бюджет налогов недопустимо, поскольку </w:t>
      </w:r>
      <w:r w:rsidR="001D4EBB" w:rsidRPr="001D4EBB">
        <w:rPr>
          <w:rFonts w:ascii="Times New Roman" w:hAnsi="Times New Roman" w:cs="Times New Roman"/>
          <w:sz w:val="28"/>
          <w:szCs w:val="28"/>
        </w:rPr>
        <w:t xml:space="preserve">нарушает </w:t>
      </w:r>
      <w:r w:rsidR="000D5727">
        <w:rPr>
          <w:rFonts w:ascii="Times New Roman" w:hAnsi="Times New Roman" w:cs="Times New Roman"/>
          <w:sz w:val="28"/>
          <w:szCs w:val="28"/>
        </w:rPr>
        <w:t>гарантии</w:t>
      </w:r>
      <w:r w:rsidR="008E0767">
        <w:rPr>
          <w:rFonts w:ascii="Times New Roman" w:hAnsi="Times New Roman" w:cs="Times New Roman"/>
          <w:sz w:val="28"/>
          <w:szCs w:val="28"/>
        </w:rPr>
        <w:t xml:space="preserve"> частной собственности, закрепленные в статье 35 </w:t>
      </w:r>
      <w:r w:rsidR="008E0767" w:rsidRPr="004D16CB">
        <w:rPr>
          <w:rFonts w:ascii="Times New Roman" w:hAnsi="Times New Roman" w:cs="Times New Roman"/>
          <w:sz w:val="28"/>
          <w:szCs w:val="28"/>
        </w:rPr>
        <w:t xml:space="preserve">Конституции </w:t>
      </w:r>
      <w:r w:rsidR="00483DCC">
        <w:rPr>
          <w:rFonts w:ascii="Times New Roman" w:hAnsi="Times New Roman" w:cs="Times New Roman"/>
          <w:sz w:val="28"/>
          <w:szCs w:val="28"/>
        </w:rPr>
        <w:t>РФ</w:t>
      </w:r>
      <w:r w:rsidR="008E0767">
        <w:rPr>
          <w:rStyle w:val="ae"/>
          <w:rFonts w:ascii="Times New Roman" w:hAnsi="Times New Roman" w:cs="Times New Roman"/>
          <w:sz w:val="28"/>
          <w:szCs w:val="28"/>
        </w:rPr>
        <w:footnoteReference w:id="6"/>
      </w:r>
      <w:r w:rsidR="002060AD">
        <w:rPr>
          <w:rFonts w:ascii="Times New Roman" w:hAnsi="Times New Roman" w:cs="Times New Roman"/>
          <w:sz w:val="28"/>
          <w:szCs w:val="28"/>
        </w:rPr>
        <w:t>.</w:t>
      </w:r>
    </w:p>
    <w:p w14:paraId="2E1BF509" w14:textId="064AFC21" w:rsidR="009664C9" w:rsidRPr="009664C9" w:rsidRDefault="009664C9" w:rsidP="009664C9">
      <w:pPr>
        <w:tabs>
          <w:tab w:val="left" w:pos="1134"/>
        </w:tabs>
        <w:spacing w:after="0" w:line="360" w:lineRule="auto"/>
        <w:ind w:firstLine="709"/>
        <w:contextualSpacing/>
        <w:jc w:val="both"/>
        <w:rPr>
          <w:rFonts w:ascii="Times New Roman" w:hAnsi="Times New Roman" w:cs="Times New Roman"/>
          <w:sz w:val="28"/>
          <w:szCs w:val="28"/>
        </w:rPr>
      </w:pPr>
      <w:r w:rsidRPr="009664C9">
        <w:rPr>
          <w:rFonts w:ascii="Times New Roman" w:hAnsi="Times New Roman" w:cs="Times New Roman"/>
          <w:sz w:val="28"/>
          <w:szCs w:val="28"/>
        </w:rPr>
        <w:t xml:space="preserve">Недобросовестный </w:t>
      </w:r>
      <w:r>
        <w:rPr>
          <w:rFonts w:ascii="Times New Roman" w:hAnsi="Times New Roman" w:cs="Times New Roman"/>
          <w:sz w:val="28"/>
          <w:szCs w:val="28"/>
        </w:rPr>
        <w:t xml:space="preserve">же </w:t>
      </w:r>
      <w:r w:rsidRPr="009664C9">
        <w:rPr>
          <w:rFonts w:ascii="Times New Roman" w:hAnsi="Times New Roman" w:cs="Times New Roman"/>
          <w:sz w:val="28"/>
          <w:szCs w:val="28"/>
        </w:rPr>
        <w:t>налогоплательщик теряет гарантии, предоставляемые закон</w:t>
      </w:r>
      <w:r w:rsidR="002C4055">
        <w:rPr>
          <w:rFonts w:ascii="Times New Roman" w:hAnsi="Times New Roman" w:cs="Times New Roman"/>
          <w:sz w:val="28"/>
          <w:szCs w:val="28"/>
        </w:rPr>
        <w:t>одательством о налогах и сборах,</w:t>
      </w:r>
      <w:r w:rsidRPr="009664C9">
        <w:rPr>
          <w:rFonts w:ascii="Times New Roman" w:hAnsi="Times New Roman" w:cs="Times New Roman"/>
          <w:sz w:val="28"/>
          <w:szCs w:val="28"/>
        </w:rPr>
        <w:t xml:space="preserve"> на признание обязанности по уплате налога исполненной и на применение налогового вычета по НДС. При этом </w:t>
      </w:r>
      <w:r w:rsidR="00B82B08">
        <w:rPr>
          <w:rFonts w:ascii="Times New Roman" w:hAnsi="Times New Roman" w:cs="Times New Roman"/>
          <w:sz w:val="28"/>
          <w:szCs w:val="28"/>
        </w:rPr>
        <w:t xml:space="preserve">в соответствии с определением </w:t>
      </w:r>
      <w:r w:rsidR="006A51F1">
        <w:rPr>
          <w:rFonts w:ascii="Times New Roman" w:hAnsi="Times New Roman" w:cs="Times New Roman"/>
          <w:sz w:val="28"/>
          <w:szCs w:val="28"/>
        </w:rPr>
        <w:t>КС</w:t>
      </w:r>
      <w:r w:rsidR="00A60343" w:rsidRPr="00A60343">
        <w:rPr>
          <w:rFonts w:ascii="Times New Roman" w:hAnsi="Times New Roman" w:cs="Times New Roman"/>
          <w:sz w:val="28"/>
          <w:szCs w:val="28"/>
        </w:rPr>
        <w:t xml:space="preserve"> РФ от 18.01.2005</w:t>
      </w:r>
      <w:r w:rsidR="00B82B08">
        <w:rPr>
          <w:rFonts w:ascii="Times New Roman" w:hAnsi="Times New Roman" w:cs="Times New Roman"/>
          <w:sz w:val="28"/>
          <w:szCs w:val="28"/>
        </w:rPr>
        <w:t xml:space="preserve"> № 36-О</w:t>
      </w:r>
      <w:r w:rsidR="00B82B08">
        <w:rPr>
          <w:rStyle w:val="ae"/>
          <w:rFonts w:ascii="Times New Roman" w:hAnsi="Times New Roman" w:cs="Times New Roman"/>
          <w:sz w:val="28"/>
          <w:szCs w:val="28"/>
        </w:rPr>
        <w:footnoteReference w:id="7"/>
      </w:r>
      <w:r w:rsidR="00B82B08">
        <w:rPr>
          <w:rFonts w:ascii="Times New Roman" w:hAnsi="Times New Roman" w:cs="Times New Roman"/>
          <w:sz w:val="28"/>
          <w:szCs w:val="28"/>
        </w:rPr>
        <w:t xml:space="preserve"> </w:t>
      </w:r>
      <w:r w:rsidRPr="009664C9">
        <w:rPr>
          <w:rFonts w:ascii="Times New Roman" w:hAnsi="Times New Roman" w:cs="Times New Roman"/>
          <w:sz w:val="28"/>
          <w:szCs w:val="28"/>
        </w:rPr>
        <w:t>налогоплательщик сохраняет все установ</w:t>
      </w:r>
      <w:r w:rsidR="00A60343">
        <w:rPr>
          <w:rFonts w:ascii="Times New Roman" w:hAnsi="Times New Roman" w:cs="Times New Roman"/>
          <w:sz w:val="28"/>
          <w:szCs w:val="28"/>
        </w:rPr>
        <w:t xml:space="preserve">ленные процессуальные гарантии, к которым относят </w:t>
      </w:r>
      <w:r w:rsidRPr="009664C9">
        <w:rPr>
          <w:rFonts w:ascii="Times New Roman" w:hAnsi="Times New Roman" w:cs="Times New Roman"/>
          <w:sz w:val="28"/>
          <w:szCs w:val="28"/>
        </w:rPr>
        <w:t>сроки давности привлечения к ответственности, сроки применения мер принудительного взыска</w:t>
      </w:r>
      <w:r w:rsidR="00A60343">
        <w:rPr>
          <w:rFonts w:ascii="Times New Roman" w:hAnsi="Times New Roman" w:cs="Times New Roman"/>
          <w:sz w:val="28"/>
          <w:szCs w:val="28"/>
        </w:rPr>
        <w:t>ния, проведения проверок.</w:t>
      </w:r>
    </w:p>
    <w:p w14:paraId="37FA46B5" w14:textId="51B8D09F" w:rsidR="00270235" w:rsidRPr="00270235" w:rsidRDefault="000D5727" w:rsidP="00A33BAB">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1C2CF5">
        <w:rPr>
          <w:rFonts w:ascii="Times New Roman" w:hAnsi="Times New Roman" w:cs="Times New Roman"/>
          <w:sz w:val="28"/>
          <w:szCs w:val="28"/>
        </w:rPr>
        <w:t>а</w:t>
      </w:r>
      <w:r w:rsidR="001C2CF5" w:rsidRPr="001C2CF5">
        <w:rPr>
          <w:rFonts w:ascii="Times New Roman" w:hAnsi="Times New Roman" w:cs="Times New Roman"/>
          <w:sz w:val="28"/>
          <w:szCs w:val="28"/>
        </w:rPr>
        <w:t xml:space="preserve"> практике к подобным выводам</w:t>
      </w:r>
      <w:r w:rsidR="00336989">
        <w:rPr>
          <w:rFonts w:ascii="Times New Roman" w:hAnsi="Times New Roman" w:cs="Times New Roman"/>
          <w:sz w:val="28"/>
          <w:szCs w:val="28"/>
        </w:rPr>
        <w:t>, причем</w:t>
      </w:r>
      <w:r w:rsidR="001C2CF5" w:rsidRPr="001C2CF5">
        <w:rPr>
          <w:rFonts w:ascii="Times New Roman" w:hAnsi="Times New Roman" w:cs="Times New Roman"/>
          <w:sz w:val="28"/>
          <w:szCs w:val="28"/>
        </w:rPr>
        <w:t xml:space="preserve"> </w:t>
      </w:r>
      <w:r w:rsidR="00BF23F4">
        <w:rPr>
          <w:rFonts w:ascii="Times New Roman" w:hAnsi="Times New Roman" w:cs="Times New Roman"/>
          <w:sz w:val="28"/>
          <w:szCs w:val="28"/>
        </w:rPr>
        <w:t xml:space="preserve">еще </w:t>
      </w:r>
      <w:r w:rsidR="00BF23F4" w:rsidRPr="001C2CF5">
        <w:rPr>
          <w:rFonts w:ascii="Times New Roman" w:hAnsi="Times New Roman" w:cs="Times New Roman"/>
          <w:sz w:val="28"/>
          <w:szCs w:val="28"/>
        </w:rPr>
        <w:t xml:space="preserve">задолго до </w:t>
      </w:r>
      <w:r w:rsidR="00BF23F4">
        <w:rPr>
          <w:rFonts w:ascii="Times New Roman" w:hAnsi="Times New Roman" w:cs="Times New Roman"/>
          <w:sz w:val="28"/>
          <w:szCs w:val="28"/>
        </w:rPr>
        <w:t xml:space="preserve">принятия </w:t>
      </w:r>
      <w:r w:rsidR="00BF23F4" w:rsidRPr="001C2CF5">
        <w:rPr>
          <w:rFonts w:ascii="Times New Roman" w:hAnsi="Times New Roman" w:cs="Times New Roman"/>
          <w:sz w:val="28"/>
          <w:szCs w:val="28"/>
        </w:rPr>
        <w:t>вышеуказанного определения</w:t>
      </w:r>
      <w:r w:rsidR="00BF23F4">
        <w:rPr>
          <w:rFonts w:ascii="Times New Roman" w:hAnsi="Times New Roman" w:cs="Times New Roman"/>
          <w:sz w:val="28"/>
          <w:szCs w:val="28"/>
        </w:rPr>
        <w:t xml:space="preserve"> </w:t>
      </w:r>
      <w:r w:rsidR="006A51F1">
        <w:rPr>
          <w:rFonts w:ascii="Times New Roman" w:hAnsi="Times New Roman" w:cs="Times New Roman"/>
          <w:sz w:val="28"/>
          <w:szCs w:val="28"/>
        </w:rPr>
        <w:t>КС РФ</w:t>
      </w:r>
      <w:r w:rsidR="00495A8D">
        <w:rPr>
          <w:rFonts w:ascii="Times New Roman" w:hAnsi="Times New Roman" w:cs="Times New Roman"/>
          <w:sz w:val="28"/>
          <w:szCs w:val="28"/>
        </w:rPr>
        <w:t xml:space="preserve"> </w:t>
      </w:r>
      <w:r w:rsidR="00495A8D" w:rsidRPr="00270235">
        <w:rPr>
          <w:rFonts w:ascii="Times New Roman" w:hAnsi="Times New Roman" w:cs="Times New Roman"/>
          <w:sz w:val="28"/>
          <w:szCs w:val="28"/>
        </w:rPr>
        <w:t xml:space="preserve">от 25 июля 2001 г. </w:t>
      </w:r>
      <w:r w:rsidR="00495A8D">
        <w:rPr>
          <w:rFonts w:ascii="Times New Roman" w:hAnsi="Times New Roman" w:cs="Times New Roman"/>
          <w:sz w:val="28"/>
          <w:szCs w:val="28"/>
        </w:rPr>
        <w:t>№</w:t>
      </w:r>
      <w:r w:rsidR="00495A8D" w:rsidRPr="00270235">
        <w:rPr>
          <w:rFonts w:ascii="Times New Roman" w:hAnsi="Times New Roman" w:cs="Times New Roman"/>
          <w:sz w:val="28"/>
          <w:szCs w:val="28"/>
        </w:rPr>
        <w:t xml:space="preserve"> 138-О</w:t>
      </w:r>
      <w:r w:rsidR="00336989">
        <w:rPr>
          <w:rFonts w:ascii="Times New Roman" w:hAnsi="Times New Roman" w:cs="Times New Roman"/>
          <w:sz w:val="28"/>
          <w:szCs w:val="28"/>
        </w:rPr>
        <w:t>,</w:t>
      </w:r>
      <w:r w:rsidR="00BF23F4" w:rsidRPr="001C2CF5">
        <w:rPr>
          <w:rFonts w:ascii="Times New Roman" w:hAnsi="Times New Roman" w:cs="Times New Roman"/>
          <w:sz w:val="28"/>
          <w:szCs w:val="28"/>
        </w:rPr>
        <w:t xml:space="preserve"> </w:t>
      </w:r>
      <w:r w:rsidR="00495A8D">
        <w:rPr>
          <w:rFonts w:ascii="Times New Roman" w:hAnsi="Times New Roman" w:cs="Times New Roman"/>
          <w:sz w:val="28"/>
          <w:szCs w:val="28"/>
        </w:rPr>
        <w:t>пришел</w:t>
      </w:r>
      <w:r w:rsidR="001C2CF5" w:rsidRPr="001C2CF5">
        <w:rPr>
          <w:rFonts w:ascii="Times New Roman" w:hAnsi="Times New Roman" w:cs="Times New Roman"/>
          <w:sz w:val="28"/>
          <w:szCs w:val="28"/>
        </w:rPr>
        <w:t xml:space="preserve"> Высший Арбитражный Суд </w:t>
      </w:r>
      <w:r w:rsidR="006A51F1">
        <w:rPr>
          <w:rFonts w:ascii="Times New Roman" w:hAnsi="Times New Roman" w:cs="Times New Roman"/>
          <w:sz w:val="28"/>
          <w:szCs w:val="28"/>
        </w:rPr>
        <w:t>РФ</w:t>
      </w:r>
      <w:r w:rsidR="00BF23F4">
        <w:rPr>
          <w:rFonts w:ascii="Times New Roman" w:hAnsi="Times New Roman" w:cs="Times New Roman"/>
          <w:sz w:val="28"/>
          <w:szCs w:val="28"/>
        </w:rPr>
        <w:t xml:space="preserve"> в </w:t>
      </w:r>
      <w:r w:rsidR="00A33BAB" w:rsidRPr="00A33BAB">
        <w:rPr>
          <w:rFonts w:ascii="Times New Roman" w:hAnsi="Times New Roman" w:cs="Times New Roman"/>
          <w:sz w:val="28"/>
          <w:szCs w:val="28"/>
        </w:rPr>
        <w:t>постановления</w:t>
      </w:r>
      <w:r w:rsidR="00A33BAB">
        <w:rPr>
          <w:rFonts w:ascii="Times New Roman" w:hAnsi="Times New Roman" w:cs="Times New Roman"/>
          <w:sz w:val="28"/>
          <w:szCs w:val="28"/>
        </w:rPr>
        <w:t>х</w:t>
      </w:r>
      <w:r w:rsidR="00A33BAB" w:rsidRPr="00A33BAB">
        <w:rPr>
          <w:rFonts w:ascii="Times New Roman" w:hAnsi="Times New Roman" w:cs="Times New Roman"/>
          <w:sz w:val="28"/>
          <w:szCs w:val="28"/>
        </w:rPr>
        <w:t xml:space="preserve"> Президиума ВАС РФ от 17.10.2000 № </w:t>
      </w:r>
      <w:r w:rsidR="00A33BAB">
        <w:rPr>
          <w:rFonts w:ascii="Times New Roman" w:hAnsi="Times New Roman" w:cs="Times New Roman"/>
          <w:sz w:val="28"/>
          <w:szCs w:val="28"/>
        </w:rPr>
        <w:t>3661/00</w:t>
      </w:r>
      <w:r w:rsidR="00A33BAB">
        <w:rPr>
          <w:rStyle w:val="ae"/>
          <w:rFonts w:ascii="Times New Roman" w:hAnsi="Times New Roman" w:cs="Times New Roman"/>
          <w:sz w:val="28"/>
          <w:szCs w:val="28"/>
        </w:rPr>
        <w:footnoteReference w:id="8"/>
      </w:r>
      <w:r w:rsidR="00A33BAB">
        <w:rPr>
          <w:rFonts w:ascii="Times New Roman" w:hAnsi="Times New Roman" w:cs="Times New Roman"/>
          <w:sz w:val="28"/>
          <w:szCs w:val="28"/>
        </w:rPr>
        <w:t xml:space="preserve"> и от 06.02.01 № 3862/00</w:t>
      </w:r>
      <w:r w:rsidR="00A33BAB">
        <w:rPr>
          <w:rStyle w:val="ae"/>
          <w:rFonts w:ascii="Times New Roman" w:hAnsi="Times New Roman" w:cs="Times New Roman"/>
          <w:sz w:val="28"/>
          <w:szCs w:val="28"/>
        </w:rPr>
        <w:footnoteReference w:id="9"/>
      </w:r>
      <w:r w:rsidR="00BF23F4">
        <w:rPr>
          <w:rFonts w:ascii="Times New Roman" w:hAnsi="Times New Roman" w:cs="Times New Roman"/>
          <w:sz w:val="28"/>
          <w:szCs w:val="28"/>
        </w:rPr>
        <w:t>.</w:t>
      </w:r>
      <w:r w:rsidR="00D43D27">
        <w:rPr>
          <w:rFonts w:ascii="Times New Roman" w:hAnsi="Times New Roman" w:cs="Times New Roman"/>
          <w:sz w:val="28"/>
          <w:szCs w:val="28"/>
        </w:rPr>
        <w:t xml:space="preserve"> </w:t>
      </w:r>
      <w:r w:rsidR="00D97853">
        <w:rPr>
          <w:rFonts w:ascii="Times New Roman" w:hAnsi="Times New Roman" w:cs="Times New Roman"/>
          <w:sz w:val="28"/>
          <w:szCs w:val="28"/>
        </w:rPr>
        <w:t>В</w:t>
      </w:r>
      <w:r w:rsidR="004F3F9F">
        <w:rPr>
          <w:rFonts w:ascii="Times New Roman" w:hAnsi="Times New Roman" w:cs="Times New Roman"/>
          <w:sz w:val="28"/>
          <w:szCs w:val="28"/>
        </w:rPr>
        <w:t xml:space="preserve"> свое время</w:t>
      </w:r>
      <w:r w:rsidR="00D97853">
        <w:rPr>
          <w:rFonts w:ascii="Times New Roman" w:hAnsi="Times New Roman" w:cs="Times New Roman"/>
          <w:sz w:val="28"/>
          <w:szCs w:val="28"/>
        </w:rPr>
        <w:t xml:space="preserve"> и</w:t>
      </w:r>
      <w:r w:rsidR="00E96347">
        <w:rPr>
          <w:rFonts w:ascii="Times New Roman" w:hAnsi="Times New Roman" w:cs="Times New Roman"/>
          <w:sz w:val="28"/>
          <w:szCs w:val="28"/>
        </w:rPr>
        <w:t>зложенную</w:t>
      </w:r>
      <w:r w:rsidR="00D43D27">
        <w:rPr>
          <w:rFonts w:ascii="Times New Roman" w:hAnsi="Times New Roman" w:cs="Times New Roman"/>
          <w:sz w:val="28"/>
          <w:szCs w:val="28"/>
        </w:rPr>
        <w:t xml:space="preserve"> </w:t>
      </w:r>
      <w:r w:rsidR="00557727">
        <w:rPr>
          <w:rFonts w:ascii="Times New Roman" w:hAnsi="Times New Roman" w:cs="Times New Roman"/>
          <w:sz w:val="28"/>
          <w:szCs w:val="28"/>
        </w:rPr>
        <w:t>Конституционным</w:t>
      </w:r>
      <w:r w:rsidR="00FD6D57">
        <w:rPr>
          <w:rFonts w:ascii="Times New Roman" w:hAnsi="Times New Roman" w:cs="Times New Roman"/>
          <w:sz w:val="28"/>
          <w:szCs w:val="28"/>
        </w:rPr>
        <w:t xml:space="preserve"> и </w:t>
      </w:r>
      <w:r w:rsidR="00557727" w:rsidRPr="001C2CF5">
        <w:rPr>
          <w:rFonts w:ascii="Times New Roman" w:hAnsi="Times New Roman" w:cs="Times New Roman"/>
          <w:sz w:val="28"/>
          <w:szCs w:val="28"/>
        </w:rPr>
        <w:t>Высши</w:t>
      </w:r>
      <w:r w:rsidR="00557727">
        <w:rPr>
          <w:rFonts w:ascii="Times New Roman" w:hAnsi="Times New Roman" w:cs="Times New Roman"/>
          <w:sz w:val="28"/>
          <w:szCs w:val="28"/>
        </w:rPr>
        <w:t>м</w:t>
      </w:r>
      <w:r w:rsidR="00557727" w:rsidRPr="001C2CF5">
        <w:rPr>
          <w:rFonts w:ascii="Times New Roman" w:hAnsi="Times New Roman" w:cs="Times New Roman"/>
          <w:sz w:val="28"/>
          <w:szCs w:val="28"/>
        </w:rPr>
        <w:t xml:space="preserve"> Арбитражны</w:t>
      </w:r>
      <w:r w:rsidR="00557727">
        <w:rPr>
          <w:rFonts w:ascii="Times New Roman" w:hAnsi="Times New Roman" w:cs="Times New Roman"/>
          <w:sz w:val="28"/>
          <w:szCs w:val="28"/>
        </w:rPr>
        <w:t>м</w:t>
      </w:r>
      <w:r w:rsidR="00557727" w:rsidRPr="001C2CF5">
        <w:rPr>
          <w:rFonts w:ascii="Times New Roman" w:hAnsi="Times New Roman" w:cs="Times New Roman"/>
          <w:sz w:val="28"/>
          <w:szCs w:val="28"/>
        </w:rPr>
        <w:t xml:space="preserve"> Суд</w:t>
      </w:r>
      <w:r w:rsidR="00557727">
        <w:rPr>
          <w:rFonts w:ascii="Times New Roman" w:hAnsi="Times New Roman" w:cs="Times New Roman"/>
          <w:sz w:val="28"/>
          <w:szCs w:val="28"/>
        </w:rPr>
        <w:t xml:space="preserve">ом </w:t>
      </w:r>
      <w:r w:rsidR="00FD6D57">
        <w:rPr>
          <w:rFonts w:ascii="Times New Roman" w:hAnsi="Times New Roman" w:cs="Times New Roman"/>
          <w:sz w:val="28"/>
          <w:szCs w:val="28"/>
        </w:rPr>
        <w:t>РФ</w:t>
      </w:r>
      <w:r w:rsidR="00495A8D">
        <w:rPr>
          <w:rFonts w:ascii="Times New Roman" w:hAnsi="Times New Roman" w:cs="Times New Roman"/>
          <w:sz w:val="28"/>
          <w:szCs w:val="28"/>
        </w:rPr>
        <w:t xml:space="preserve"> </w:t>
      </w:r>
      <w:r w:rsidR="00D43D27">
        <w:rPr>
          <w:rFonts w:ascii="Times New Roman" w:hAnsi="Times New Roman" w:cs="Times New Roman"/>
          <w:sz w:val="28"/>
          <w:szCs w:val="28"/>
        </w:rPr>
        <w:t xml:space="preserve">позицию </w:t>
      </w:r>
      <w:r w:rsidR="00D43D27">
        <w:rPr>
          <w:rFonts w:ascii="Times New Roman" w:hAnsi="Times New Roman" w:cs="Times New Roman"/>
          <w:sz w:val="28"/>
          <w:szCs w:val="28"/>
        </w:rPr>
        <w:lastRenderedPageBreak/>
        <w:t>использовали</w:t>
      </w:r>
      <w:r w:rsidR="00D43D27" w:rsidRPr="001D4EBB">
        <w:rPr>
          <w:rFonts w:ascii="Times New Roman" w:hAnsi="Times New Roman" w:cs="Times New Roman"/>
          <w:sz w:val="28"/>
          <w:szCs w:val="28"/>
        </w:rPr>
        <w:t xml:space="preserve"> </w:t>
      </w:r>
      <w:r w:rsidR="00D43D27">
        <w:rPr>
          <w:rFonts w:ascii="Times New Roman" w:hAnsi="Times New Roman" w:cs="Times New Roman"/>
          <w:sz w:val="28"/>
          <w:szCs w:val="28"/>
        </w:rPr>
        <w:t xml:space="preserve">недобросовестные </w:t>
      </w:r>
      <w:r w:rsidR="00A50FBE">
        <w:rPr>
          <w:rFonts w:ascii="Times New Roman" w:hAnsi="Times New Roman" w:cs="Times New Roman"/>
          <w:sz w:val="28"/>
          <w:szCs w:val="28"/>
        </w:rPr>
        <w:t>организации-налогоплательщики</w:t>
      </w:r>
      <w:r w:rsidR="00D43D27" w:rsidRPr="001D4EBB">
        <w:rPr>
          <w:rFonts w:ascii="Times New Roman" w:hAnsi="Times New Roman" w:cs="Times New Roman"/>
          <w:sz w:val="28"/>
          <w:szCs w:val="28"/>
        </w:rPr>
        <w:t xml:space="preserve"> для уклонения от уплаты налогов, </w:t>
      </w:r>
      <w:r w:rsidR="00370577">
        <w:rPr>
          <w:rFonts w:ascii="Times New Roman" w:hAnsi="Times New Roman" w:cs="Times New Roman"/>
          <w:sz w:val="28"/>
          <w:szCs w:val="28"/>
        </w:rPr>
        <w:t>прибегая к помощи</w:t>
      </w:r>
      <w:r w:rsidR="00D43D27" w:rsidRPr="001D4EBB">
        <w:rPr>
          <w:rFonts w:ascii="Times New Roman" w:hAnsi="Times New Roman" w:cs="Times New Roman"/>
          <w:sz w:val="28"/>
          <w:szCs w:val="28"/>
        </w:rPr>
        <w:t xml:space="preserve"> «проблемны</w:t>
      </w:r>
      <w:r w:rsidR="00370577">
        <w:rPr>
          <w:rFonts w:ascii="Times New Roman" w:hAnsi="Times New Roman" w:cs="Times New Roman"/>
          <w:sz w:val="28"/>
          <w:szCs w:val="28"/>
        </w:rPr>
        <w:t>х» банков</w:t>
      </w:r>
      <w:r w:rsidR="00D544AE">
        <w:rPr>
          <w:rFonts w:ascii="Times New Roman" w:hAnsi="Times New Roman" w:cs="Times New Roman"/>
          <w:sz w:val="28"/>
          <w:szCs w:val="28"/>
        </w:rPr>
        <w:t xml:space="preserve"> с использованием так называемых </w:t>
      </w:r>
      <w:r w:rsidR="00D544AE" w:rsidRPr="000B4C92">
        <w:rPr>
          <w:rFonts w:ascii="Times New Roman" w:hAnsi="Times New Roman" w:cs="Times New Roman"/>
          <w:sz w:val="28"/>
          <w:szCs w:val="28"/>
        </w:rPr>
        <w:t>«вексельных схем</w:t>
      </w:r>
      <w:r w:rsidR="00D544AE">
        <w:rPr>
          <w:rFonts w:ascii="Times New Roman" w:hAnsi="Times New Roman" w:cs="Times New Roman"/>
          <w:sz w:val="28"/>
          <w:szCs w:val="28"/>
        </w:rPr>
        <w:t xml:space="preserve">» </w:t>
      </w:r>
      <w:r w:rsidR="00D43D27" w:rsidRPr="001D4EBB">
        <w:rPr>
          <w:rFonts w:ascii="Times New Roman" w:hAnsi="Times New Roman" w:cs="Times New Roman"/>
          <w:sz w:val="28"/>
          <w:szCs w:val="28"/>
        </w:rPr>
        <w:t xml:space="preserve">при </w:t>
      </w:r>
      <w:r w:rsidR="0037129F">
        <w:rPr>
          <w:rFonts w:ascii="Times New Roman" w:hAnsi="Times New Roman" w:cs="Times New Roman"/>
          <w:sz w:val="28"/>
          <w:szCs w:val="28"/>
        </w:rPr>
        <w:t xml:space="preserve">осуществлении платежей в бюджет или </w:t>
      </w:r>
      <w:r w:rsidR="0037129F" w:rsidRPr="0037129F">
        <w:rPr>
          <w:rFonts w:ascii="Times New Roman" w:hAnsi="Times New Roman" w:cs="Times New Roman"/>
          <w:sz w:val="28"/>
          <w:szCs w:val="28"/>
        </w:rPr>
        <w:t xml:space="preserve">возмещении </w:t>
      </w:r>
      <w:r w:rsidR="00C16FCA">
        <w:rPr>
          <w:rFonts w:ascii="Times New Roman" w:hAnsi="Times New Roman" w:cs="Times New Roman"/>
          <w:sz w:val="28"/>
          <w:szCs w:val="28"/>
        </w:rPr>
        <w:t>НДС</w:t>
      </w:r>
      <w:r w:rsidR="0037129F" w:rsidRPr="0037129F">
        <w:rPr>
          <w:rFonts w:ascii="Times New Roman" w:hAnsi="Times New Roman" w:cs="Times New Roman"/>
          <w:sz w:val="28"/>
          <w:szCs w:val="28"/>
        </w:rPr>
        <w:t xml:space="preserve"> при экспорте</w:t>
      </w:r>
      <w:r w:rsidR="0037129F">
        <w:rPr>
          <w:rFonts w:ascii="Times New Roman" w:hAnsi="Times New Roman" w:cs="Times New Roman"/>
          <w:sz w:val="28"/>
          <w:szCs w:val="28"/>
        </w:rPr>
        <w:t>.</w:t>
      </w:r>
    </w:p>
    <w:p w14:paraId="0EF96242" w14:textId="77777777" w:rsidR="00EB38C6" w:rsidRDefault="00DC45C3" w:rsidP="00350B60">
      <w:pPr>
        <w:tabs>
          <w:tab w:val="left" w:pos="1134"/>
        </w:tabs>
        <w:spacing w:after="0" w:line="360" w:lineRule="auto"/>
        <w:ind w:firstLine="709"/>
        <w:contextualSpacing/>
        <w:jc w:val="both"/>
        <w:rPr>
          <w:rFonts w:ascii="Times New Roman" w:hAnsi="Times New Roman" w:cs="Times New Roman"/>
          <w:sz w:val="28"/>
          <w:szCs w:val="28"/>
        </w:rPr>
      </w:pPr>
      <w:r w:rsidRPr="00DC45C3">
        <w:rPr>
          <w:rFonts w:ascii="Times New Roman" w:hAnsi="Times New Roman" w:cs="Times New Roman"/>
          <w:sz w:val="28"/>
          <w:szCs w:val="28"/>
        </w:rPr>
        <w:t>С</w:t>
      </w:r>
      <w:r>
        <w:rPr>
          <w:rFonts w:ascii="Times New Roman" w:hAnsi="Times New Roman" w:cs="Times New Roman"/>
          <w:sz w:val="28"/>
          <w:szCs w:val="28"/>
        </w:rPr>
        <w:t xml:space="preserve">ледует </w:t>
      </w:r>
      <w:r w:rsidR="005C3146">
        <w:rPr>
          <w:rFonts w:ascii="Times New Roman" w:hAnsi="Times New Roman" w:cs="Times New Roman"/>
          <w:sz w:val="28"/>
          <w:szCs w:val="28"/>
        </w:rPr>
        <w:t>от</w:t>
      </w:r>
      <w:r>
        <w:rPr>
          <w:rFonts w:ascii="Times New Roman" w:hAnsi="Times New Roman" w:cs="Times New Roman"/>
          <w:sz w:val="28"/>
          <w:szCs w:val="28"/>
        </w:rPr>
        <w:t xml:space="preserve">метить, что </w:t>
      </w:r>
      <w:r w:rsidR="003648EE">
        <w:rPr>
          <w:rFonts w:ascii="Times New Roman" w:hAnsi="Times New Roman" w:cs="Times New Roman"/>
          <w:sz w:val="28"/>
          <w:szCs w:val="28"/>
        </w:rPr>
        <w:t>н</w:t>
      </w:r>
      <w:r w:rsidR="003648EE" w:rsidRPr="003648EE">
        <w:rPr>
          <w:rFonts w:ascii="Times New Roman" w:hAnsi="Times New Roman" w:cs="Times New Roman"/>
          <w:sz w:val="28"/>
          <w:szCs w:val="28"/>
        </w:rPr>
        <w:t xml:space="preserve">и в одном из своих постановлений </w:t>
      </w:r>
      <w:r w:rsidR="003648EE" w:rsidRPr="001D4EBB">
        <w:rPr>
          <w:rFonts w:ascii="Times New Roman" w:hAnsi="Times New Roman" w:cs="Times New Roman"/>
          <w:sz w:val="28"/>
          <w:szCs w:val="28"/>
        </w:rPr>
        <w:t xml:space="preserve">Конституционный Суд </w:t>
      </w:r>
      <w:r w:rsidR="00C662F6">
        <w:rPr>
          <w:rFonts w:ascii="Times New Roman" w:hAnsi="Times New Roman" w:cs="Times New Roman"/>
          <w:sz w:val="28"/>
          <w:szCs w:val="28"/>
        </w:rPr>
        <w:t>РФ</w:t>
      </w:r>
      <w:r w:rsidR="003648EE" w:rsidRPr="003648EE">
        <w:rPr>
          <w:rFonts w:ascii="Times New Roman" w:hAnsi="Times New Roman" w:cs="Times New Roman"/>
          <w:sz w:val="28"/>
          <w:szCs w:val="28"/>
        </w:rPr>
        <w:t xml:space="preserve"> не </w:t>
      </w:r>
      <w:r w:rsidR="00525B2E">
        <w:rPr>
          <w:rFonts w:ascii="Times New Roman" w:hAnsi="Times New Roman" w:cs="Times New Roman"/>
          <w:sz w:val="28"/>
          <w:szCs w:val="28"/>
        </w:rPr>
        <w:t>определяет</w:t>
      </w:r>
      <w:r w:rsidR="003648EE" w:rsidRPr="003648EE">
        <w:rPr>
          <w:rFonts w:ascii="Times New Roman" w:hAnsi="Times New Roman" w:cs="Times New Roman"/>
          <w:sz w:val="28"/>
          <w:szCs w:val="28"/>
        </w:rPr>
        <w:t xml:space="preserve"> </w:t>
      </w:r>
      <w:r w:rsidR="00525B2E">
        <w:rPr>
          <w:rFonts w:ascii="Times New Roman" w:hAnsi="Times New Roman" w:cs="Times New Roman"/>
          <w:sz w:val="28"/>
          <w:szCs w:val="28"/>
        </w:rPr>
        <w:t>конкретных</w:t>
      </w:r>
      <w:r w:rsidR="003648EE" w:rsidRPr="003648EE">
        <w:rPr>
          <w:rFonts w:ascii="Times New Roman" w:hAnsi="Times New Roman" w:cs="Times New Roman"/>
          <w:sz w:val="28"/>
          <w:szCs w:val="28"/>
        </w:rPr>
        <w:t xml:space="preserve"> критериев недобросовестности, </w:t>
      </w:r>
      <w:r w:rsidR="00525B2E">
        <w:rPr>
          <w:rFonts w:ascii="Times New Roman" w:hAnsi="Times New Roman" w:cs="Times New Roman"/>
          <w:sz w:val="28"/>
          <w:szCs w:val="28"/>
        </w:rPr>
        <w:t xml:space="preserve">лишь </w:t>
      </w:r>
      <w:r w:rsidR="003648EE" w:rsidRPr="003648EE">
        <w:rPr>
          <w:rFonts w:ascii="Times New Roman" w:hAnsi="Times New Roman" w:cs="Times New Roman"/>
          <w:sz w:val="28"/>
          <w:szCs w:val="28"/>
        </w:rPr>
        <w:t>разъясн</w:t>
      </w:r>
      <w:r w:rsidR="00525B2E">
        <w:rPr>
          <w:rFonts w:ascii="Times New Roman" w:hAnsi="Times New Roman" w:cs="Times New Roman"/>
          <w:sz w:val="28"/>
          <w:szCs w:val="28"/>
        </w:rPr>
        <w:t>яя</w:t>
      </w:r>
      <w:r w:rsidR="003648EE" w:rsidRPr="003648EE">
        <w:rPr>
          <w:rFonts w:ascii="Times New Roman" w:hAnsi="Times New Roman" w:cs="Times New Roman"/>
          <w:sz w:val="28"/>
          <w:szCs w:val="28"/>
        </w:rPr>
        <w:t>, что решение вопроса о «совести налогоплательщика» относится к компетенции арбитражных судов</w:t>
      </w:r>
      <w:r w:rsidR="000C1201">
        <w:rPr>
          <w:rStyle w:val="ae"/>
          <w:rFonts w:ascii="Times New Roman" w:hAnsi="Times New Roman" w:cs="Times New Roman"/>
          <w:sz w:val="28"/>
          <w:szCs w:val="28"/>
        </w:rPr>
        <w:footnoteReference w:id="10"/>
      </w:r>
      <w:r w:rsidR="003648EE" w:rsidRPr="003648EE">
        <w:rPr>
          <w:rFonts w:ascii="Times New Roman" w:hAnsi="Times New Roman" w:cs="Times New Roman"/>
          <w:sz w:val="28"/>
          <w:szCs w:val="28"/>
        </w:rPr>
        <w:t xml:space="preserve">, </w:t>
      </w:r>
      <w:r w:rsidR="00112F45">
        <w:rPr>
          <w:rFonts w:ascii="Times New Roman" w:hAnsi="Times New Roman" w:cs="Times New Roman"/>
          <w:sz w:val="28"/>
          <w:szCs w:val="28"/>
        </w:rPr>
        <w:t>ведь</w:t>
      </w:r>
      <w:r w:rsidR="003648EE" w:rsidRPr="003648EE">
        <w:rPr>
          <w:rFonts w:ascii="Times New Roman" w:hAnsi="Times New Roman" w:cs="Times New Roman"/>
          <w:sz w:val="28"/>
          <w:szCs w:val="28"/>
        </w:rPr>
        <w:t xml:space="preserve"> </w:t>
      </w:r>
      <w:r w:rsidR="00153EDA">
        <w:rPr>
          <w:rFonts w:ascii="Times New Roman" w:hAnsi="Times New Roman" w:cs="Times New Roman"/>
          <w:sz w:val="28"/>
          <w:szCs w:val="28"/>
        </w:rPr>
        <w:t xml:space="preserve">именно </w:t>
      </w:r>
      <w:r w:rsidR="003648EE" w:rsidRPr="003648EE">
        <w:rPr>
          <w:rFonts w:ascii="Times New Roman" w:hAnsi="Times New Roman" w:cs="Times New Roman"/>
          <w:sz w:val="28"/>
          <w:szCs w:val="28"/>
        </w:rPr>
        <w:t xml:space="preserve">они обязаны установить и исследовать фактические обстоятельства конкретного дела. </w:t>
      </w:r>
      <w:r w:rsidR="00A32CFA">
        <w:rPr>
          <w:rFonts w:ascii="Times New Roman" w:hAnsi="Times New Roman" w:cs="Times New Roman"/>
          <w:sz w:val="28"/>
          <w:szCs w:val="28"/>
        </w:rPr>
        <w:t>И</w:t>
      </w:r>
      <w:r>
        <w:rPr>
          <w:rFonts w:ascii="Times New Roman" w:hAnsi="Times New Roman" w:cs="Times New Roman"/>
          <w:sz w:val="28"/>
          <w:szCs w:val="28"/>
        </w:rPr>
        <w:t xml:space="preserve">значально </w:t>
      </w:r>
      <w:r w:rsidR="000D4301">
        <w:rPr>
          <w:rFonts w:ascii="Times New Roman" w:hAnsi="Times New Roman" w:cs="Times New Roman"/>
          <w:sz w:val="28"/>
          <w:szCs w:val="28"/>
        </w:rPr>
        <w:t>суды</w:t>
      </w:r>
      <w:r w:rsidRPr="00DC45C3">
        <w:rPr>
          <w:rFonts w:ascii="Times New Roman" w:hAnsi="Times New Roman" w:cs="Times New Roman"/>
          <w:sz w:val="28"/>
          <w:szCs w:val="28"/>
        </w:rPr>
        <w:t xml:space="preserve"> </w:t>
      </w:r>
      <w:r w:rsidR="00153EDA" w:rsidRPr="00153EDA">
        <w:rPr>
          <w:rFonts w:ascii="Times New Roman" w:hAnsi="Times New Roman" w:cs="Times New Roman"/>
          <w:sz w:val="28"/>
          <w:szCs w:val="28"/>
        </w:rPr>
        <w:t>использ</w:t>
      </w:r>
      <w:r w:rsidR="00153EDA">
        <w:rPr>
          <w:rFonts w:ascii="Times New Roman" w:hAnsi="Times New Roman" w:cs="Times New Roman"/>
          <w:sz w:val="28"/>
          <w:szCs w:val="28"/>
        </w:rPr>
        <w:t xml:space="preserve">овали </w:t>
      </w:r>
      <w:r w:rsidR="00153EDA" w:rsidRPr="00153EDA">
        <w:rPr>
          <w:rFonts w:ascii="Times New Roman" w:hAnsi="Times New Roman" w:cs="Times New Roman"/>
          <w:sz w:val="28"/>
          <w:szCs w:val="28"/>
        </w:rPr>
        <w:t>понятие недобросовестного налогопл</w:t>
      </w:r>
      <w:r w:rsidR="00153EDA">
        <w:rPr>
          <w:rFonts w:ascii="Times New Roman" w:hAnsi="Times New Roman" w:cs="Times New Roman"/>
          <w:sz w:val="28"/>
          <w:szCs w:val="28"/>
        </w:rPr>
        <w:t xml:space="preserve">ательщика достаточно осторожно, </w:t>
      </w:r>
      <w:r w:rsidRPr="00DC45C3">
        <w:rPr>
          <w:rFonts w:ascii="Times New Roman" w:hAnsi="Times New Roman" w:cs="Times New Roman"/>
          <w:sz w:val="28"/>
          <w:szCs w:val="28"/>
        </w:rPr>
        <w:t>полага</w:t>
      </w:r>
      <w:r w:rsidR="00153EDA">
        <w:rPr>
          <w:rFonts w:ascii="Times New Roman" w:hAnsi="Times New Roman" w:cs="Times New Roman"/>
          <w:sz w:val="28"/>
          <w:szCs w:val="28"/>
        </w:rPr>
        <w:t>я</w:t>
      </w:r>
      <w:r w:rsidRPr="00DC45C3">
        <w:rPr>
          <w:rFonts w:ascii="Times New Roman" w:hAnsi="Times New Roman" w:cs="Times New Roman"/>
          <w:sz w:val="28"/>
          <w:szCs w:val="28"/>
        </w:rPr>
        <w:t>, что</w:t>
      </w:r>
      <w:r>
        <w:rPr>
          <w:rFonts w:ascii="Times New Roman" w:hAnsi="Times New Roman" w:cs="Times New Roman"/>
          <w:sz w:val="28"/>
          <w:szCs w:val="28"/>
        </w:rPr>
        <w:t xml:space="preserve"> д</w:t>
      </w:r>
      <w:r w:rsidRPr="00270235">
        <w:rPr>
          <w:rFonts w:ascii="Times New Roman" w:hAnsi="Times New Roman" w:cs="Times New Roman"/>
          <w:sz w:val="28"/>
          <w:szCs w:val="28"/>
        </w:rPr>
        <w:t>оказательство недобросовестности</w:t>
      </w:r>
      <w:r w:rsidR="00511313">
        <w:rPr>
          <w:rFonts w:ascii="Times New Roman" w:hAnsi="Times New Roman" w:cs="Times New Roman"/>
          <w:sz w:val="28"/>
          <w:szCs w:val="28"/>
        </w:rPr>
        <w:t xml:space="preserve"> </w:t>
      </w:r>
      <w:r w:rsidR="00A32CFA">
        <w:rPr>
          <w:rFonts w:ascii="Times New Roman" w:hAnsi="Times New Roman" w:cs="Times New Roman"/>
          <w:sz w:val="28"/>
          <w:szCs w:val="28"/>
        </w:rPr>
        <w:t>является</w:t>
      </w:r>
      <w:r>
        <w:rPr>
          <w:rFonts w:ascii="Times New Roman" w:hAnsi="Times New Roman" w:cs="Times New Roman"/>
          <w:sz w:val="28"/>
          <w:szCs w:val="28"/>
        </w:rPr>
        <w:t xml:space="preserve"> обязанност</w:t>
      </w:r>
      <w:r w:rsidR="00A32CFA">
        <w:rPr>
          <w:rFonts w:ascii="Times New Roman" w:hAnsi="Times New Roman" w:cs="Times New Roman"/>
          <w:sz w:val="28"/>
          <w:szCs w:val="28"/>
        </w:rPr>
        <w:t>ью</w:t>
      </w:r>
      <w:r>
        <w:rPr>
          <w:rFonts w:ascii="Times New Roman" w:hAnsi="Times New Roman" w:cs="Times New Roman"/>
          <w:sz w:val="28"/>
          <w:szCs w:val="28"/>
        </w:rPr>
        <w:t xml:space="preserve"> налоговых органов, и </w:t>
      </w:r>
      <w:r w:rsidRPr="00270235">
        <w:rPr>
          <w:rFonts w:ascii="Times New Roman" w:hAnsi="Times New Roman" w:cs="Times New Roman"/>
          <w:sz w:val="28"/>
          <w:szCs w:val="28"/>
        </w:rPr>
        <w:t>налогоплательщик</w:t>
      </w:r>
      <w:r>
        <w:rPr>
          <w:rFonts w:ascii="Times New Roman" w:hAnsi="Times New Roman" w:cs="Times New Roman"/>
          <w:sz w:val="28"/>
          <w:szCs w:val="28"/>
        </w:rPr>
        <w:t xml:space="preserve"> </w:t>
      </w:r>
      <w:r w:rsidRPr="00270235">
        <w:rPr>
          <w:rFonts w:ascii="Times New Roman" w:hAnsi="Times New Roman" w:cs="Times New Roman"/>
          <w:sz w:val="28"/>
          <w:szCs w:val="28"/>
        </w:rPr>
        <w:t>не обязан доказывать свою добросовестность, поскольку она предполагает</w:t>
      </w:r>
      <w:r>
        <w:rPr>
          <w:rFonts w:ascii="Times New Roman" w:hAnsi="Times New Roman" w:cs="Times New Roman"/>
          <w:sz w:val="28"/>
          <w:szCs w:val="28"/>
        </w:rPr>
        <w:t>ся, пока не доказано обратное</w:t>
      </w:r>
      <w:r w:rsidR="008334ED">
        <w:rPr>
          <w:rFonts w:ascii="Times New Roman" w:hAnsi="Times New Roman" w:cs="Times New Roman"/>
          <w:sz w:val="28"/>
          <w:szCs w:val="28"/>
        </w:rPr>
        <w:t>.</w:t>
      </w:r>
      <w:r w:rsidR="00D627F4">
        <w:rPr>
          <w:rFonts w:ascii="Times New Roman" w:hAnsi="Times New Roman" w:cs="Times New Roman"/>
          <w:sz w:val="28"/>
          <w:szCs w:val="28"/>
        </w:rPr>
        <w:t xml:space="preserve"> Такой вывод содержится в </w:t>
      </w:r>
      <w:r w:rsidR="00D627F4" w:rsidRPr="00D627F4">
        <w:rPr>
          <w:rFonts w:ascii="Times New Roman" w:hAnsi="Times New Roman" w:cs="Times New Roman"/>
          <w:sz w:val="28"/>
          <w:szCs w:val="28"/>
        </w:rPr>
        <w:t>постановления</w:t>
      </w:r>
      <w:r w:rsidR="00D627F4">
        <w:rPr>
          <w:rFonts w:ascii="Times New Roman" w:hAnsi="Times New Roman" w:cs="Times New Roman"/>
          <w:sz w:val="28"/>
          <w:szCs w:val="28"/>
        </w:rPr>
        <w:t>х</w:t>
      </w:r>
      <w:r w:rsidR="00D627F4" w:rsidRPr="00D627F4">
        <w:rPr>
          <w:rFonts w:ascii="Times New Roman" w:hAnsi="Times New Roman" w:cs="Times New Roman"/>
          <w:sz w:val="28"/>
          <w:szCs w:val="28"/>
        </w:rPr>
        <w:t xml:space="preserve"> </w:t>
      </w:r>
      <w:r w:rsidR="00834A97">
        <w:rPr>
          <w:rFonts w:ascii="Times New Roman" w:hAnsi="Times New Roman" w:cs="Times New Roman"/>
          <w:sz w:val="28"/>
          <w:szCs w:val="28"/>
        </w:rPr>
        <w:t>ФАС</w:t>
      </w:r>
      <w:r w:rsidR="00D627F4" w:rsidRPr="00B90C72">
        <w:rPr>
          <w:rFonts w:ascii="Times New Roman" w:hAnsi="Times New Roman" w:cs="Times New Roman"/>
          <w:sz w:val="28"/>
          <w:szCs w:val="28"/>
        </w:rPr>
        <w:t xml:space="preserve"> </w:t>
      </w:r>
      <w:r w:rsidR="00D627F4" w:rsidRPr="00D627F4">
        <w:rPr>
          <w:rFonts w:ascii="Times New Roman" w:hAnsi="Times New Roman" w:cs="Times New Roman"/>
          <w:sz w:val="28"/>
          <w:szCs w:val="28"/>
        </w:rPr>
        <w:t>Западно-Сибирского округа от 24.11.04 № Ф04-8227/2004</w:t>
      </w:r>
      <w:r w:rsidR="00B90C72">
        <w:rPr>
          <w:rFonts w:ascii="Times New Roman" w:hAnsi="Times New Roman" w:cs="Times New Roman"/>
          <w:sz w:val="28"/>
          <w:szCs w:val="28"/>
        </w:rPr>
        <w:t xml:space="preserve"> </w:t>
      </w:r>
      <w:r w:rsidR="00D627F4" w:rsidRPr="00D627F4">
        <w:rPr>
          <w:rFonts w:ascii="Times New Roman" w:hAnsi="Times New Roman" w:cs="Times New Roman"/>
          <w:sz w:val="28"/>
          <w:szCs w:val="28"/>
        </w:rPr>
        <w:t>(6407-А46-33)</w:t>
      </w:r>
      <w:r w:rsidR="00DD7C05">
        <w:rPr>
          <w:rStyle w:val="ae"/>
          <w:rFonts w:ascii="Times New Roman" w:hAnsi="Times New Roman" w:cs="Times New Roman"/>
          <w:sz w:val="28"/>
          <w:szCs w:val="28"/>
        </w:rPr>
        <w:footnoteReference w:id="11"/>
      </w:r>
      <w:r w:rsidR="00D627F4" w:rsidRPr="00D627F4">
        <w:rPr>
          <w:rFonts w:ascii="Times New Roman" w:hAnsi="Times New Roman" w:cs="Times New Roman"/>
          <w:sz w:val="28"/>
          <w:szCs w:val="28"/>
        </w:rPr>
        <w:t xml:space="preserve"> и </w:t>
      </w:r>
      <w:r w:rsidR="00834A97">
        <w:rPr>
          <w:rFonts w:ascii="Times New Roman" w:hAnsi="Times New Roman" w:cs="Times New Roman"/>
          <w:sz w:val="28"/>
          <w:szCs w:val="28"/>
        </w:rPr>
        <w:t>ФАС</w:t>
      </w:r>
      <w:r w:rsidR="00D627F4" w:rsidRPr="00D627F4">
        <w:rPr>
          <w:rFonts w:ascii="Times New Roman" w:hAnsi="Times New Roman" w:cs="Times New Roman"/>
          <w:sz w:val="28"/>
          <w:szCs w:val="28"/>
        </w:rPr>
        <w:t xml:space="preserve"> Волго-Вятского окр</w:t>
      </w:r>
      <w:r w:rsidR="00D627F4">
        <w:rPr>
          <w:rFonts w:ascii="Times New Roman" w:hAnsi="Times New Roman" w:cs="Times New Roman"/>
          <w:sz w:val="28"/>
          <w:szCs w:val="28"/>
        </w:rPr>
        <w:t>уга от 26.01.05 № А29-830/2004а</w:t>
      </w:r>
      <w:r w:rsidR="00DD7C05">
        <w:rPr>
          <w:rStyle w:val="ae"/>
          <w:rFonts w:ascii="Times New Roman" w:hAnsi="Times New Roman" w:cs="Times New Roman"/>
          <w:sz w:val="28"/>
          <w:szCs w:val="28"/>
        </w:rPr>
        <w:footnoteReference w:id="12"/>
      </w:r>
      <w:r w:rsidR="00FE2138">
        <w:rPr>
          <w:rFonts w:ascii="Times New Roman" w:hAnsi="Times New Roman" w:cs="Times New Roman"/>
          <w:sz w:val="28"/>
          <w:szCs w:val="28"/>
        </w:rPr>
        <w:t xml:space="preserve"> по делам </w:t>
      </w:r>
      <w:r w:rsidR="00FE2138" w:rsidRPr="00FE2138">
        <w:rPr>
          <w:rFonts w:ascii="Times New Roman" w:hAnsi="Times New Roman" w:cs="Times New Roman"/>
          <w:sz w:val="28"/>
          <w:szCs w:val="28"/>
        </w:rPr>
        <w:t>об исполнении</w:t>
      </w:r>
      <w:r w:rsidR="00FE2138">
        <w:rPr>
          <w:rFonts w:ascii="Times New Roman" w:hAnsi="Times New Roman" w:cs="Times New Roman"/>
          <w:sz w:val="28"/>
          <w:szCs w:val="28"/>
        </w:rPr>
        <w:t xml:space="preserve"> налогоплательщиками </w:t>
      </w:r>
      <w:r w:rsidR="00FE2138" w:rsidRPr="00FE2138">
        <w:rPr>
          <w:rFonts w:ascii="Times New Roman" w:hAnsi="Times New Roman" w:cs="Times New Roman"/>
          <w:sz w:val="28"/>
          <w:szCs w:val="28"/>
        </w:rPr>
        <w:t>обязанности по уплате налога.</w:t>
      </w:r>
    </w:p>
    <w:p w14:paraId="0483DC91" w14:textId="13B965A3" w:rsidR="00FE2138" w:rsidRPr="00FE2138" w:rsidRDefault="00350B60" w:rsidP="00350B60">
      <w:pPr>
        <w:tabs>
          <w:tab w:val="left" w:pos="1134"/>
        </w:tabs>
        <w:spacing w:after="0" w:line="360" w:lineRule="auto"/>
        <w:ind w:firstLine="709"/>
        <w:contextualSpacing/>
        <w:jc w:val="both"/>
        <w:rPr>
          <w:rFonts w:ascii="Times New Roman" w:hAnsi="Times New Roman" w:cs="Times New Roman"/>
          <w:sz w:val="28"/>
          <w:szCs w:val="28"/>
        </w:rPr>
      </w:pPr>
      <w:r w:rsidRPr="003648EE">
        <w:rPr>
          <w:rFonts w:ascii="Times New Roman" w:hAnsi="Times New Roman" w:cs="Times New Roman"/>
          <w:sz w:val="28"/>
          <w:szCs w:val="28"/>
        </w:rPr>
        <w:t xml:space="preserve">В связи с этим, </w:t>
      </w:r>
      <w:r>
        <w:rPr>
          <w:rFonts w:ascii="Times New Roman" w:hAnsi="Times New Roman" w:cs="Times New Roman"/>
          <w:sz w:val="28"/>
          <w:szCs w:val="28"/>
        </w:rPr>
        <w:t>о</w:t>
      </w:r>
      <w:r w:rsidRPr="008334ED">
        <w:rPr>
          <w:rFonts w:ascii="Times New Roman" w:hAnsi="Times New Roman" w:cs="Times New Roman"/>
          <w:sz w:val="28"/>
          <w:szCs w:val="28"/>
        </w:rPr>
        <w:t xml:space="preserve">дним из направлений развития </w:t>
      </w:r>
      <w:r w:rsidR="00EB38C6">
        <w:rPr>
          <w:rFonts w:ascii="Times New Roman" w:hAnsi="Times New Roman" w:cs="Times New Roman"/>
          <w:sz w:val="28"/>
          <w:szCs w:val="28"/>
        </w:rPr>
        <w:t xml:space="preserve">Конституционным Судом РФ </w:t>
      </w:r>
      <w:r w:rsidRPr="008334ED">
        <w:rPr>
          <w:rFonts w:ascii="Times New Roman" w:hAnsi="Times New Roman" w:cs="Times New Roman"/>
          <w:sz w:val="28"/>
          <w:szCs w:val="28"/>
        </w:rPr>
        <w:t>концепции</w:t>
      </w:r>
      <w:r>
        <w:rPr>
          <w:rFonts w:ascii="Times New Roman" w:hAnsi="Times New Roman" w:cs="Times New Roman"/>
          <w:sz w:val="28"/>
          <w:szCs w:val="28"/>
        </w:rPr>
        <w:t xml:space="preserve"> добросовестности </w:t>
      </w:r>
      <w:r w:rsidR="00EB38C6">
        <w:rPr>
          <w:rFonts w:ascii="Times New Roman" w:hAnsi="Times New Roman" w:cs="Times New Roman"/>
          <w:sz w:val="28"/>
          <w:szCs w:val="28"/>
        </w:rPr>
        <w:t xml:space="preserve">в налоговом праве </w:t>
      </w:r>
      <w:r w:rsidRPr="008334ED">
        <w:rPr>
          <w:rFonts w:ascii="Times New Roman" w:hAnsi="Times New Roman" w:cs="Times New Roman"/>
          <w:sz w:val="28"/>
          <w:szCs w:val="28"/>
        </w:rPr>
        <w:t xml:space="preserve">стала необходимость </w:t>
      </w:r>
      <w:r>
        <w:rPr>
          <w:rFonts w:ascii="Times New Roman" w:hAnsi="Times New Roman" w:cs="Times New Roman"/>
          <w:sz w:val="28"/>
          <w:szCs w:val="28"/>
        </w:rPr>
        <w:t xml:space="preserve">выработки четких </w:t>
      </w:r>
      <w:r w:rsidR="00E9743E">
        <w:rPr>
          <w:rFonts w:ascii="Times New Roman" w:hAnsi="Times New Roman" w:cs="Times New Roman"/>
          <w:sz w:val="28"/>
          <w:szCs w:val="28"/>
        </w:rPr>
        <w:t>критериев</w:t>
      </w:r>
      <w:r>
        <w:rPr>
          <w:rFonts w:ascii="Times New Roman" w:hAnsi="Times New Roman" w:cs="Times New Roman"/>
          <w:sz w:val="28"/>
          <w:szCs w:val="28"/>
        </w:rPr>
        <w:t xml:space="preserve"> </w:t>
      </w:r>
      <w:r w:rsidRPr="008334ED">
        <w:rPr>
          <w:rFonts w:ascii="Times New Roman" w:hAnsi="Times New Roman" w:cs="Times New Roman"/>
          <w:sz w:val="28"/>
          <w:szCs w:val="28"/>
        </w:rPr>
        <w:t xml:space="preserve">проявления </w:t>
      </w:r>
      <w:r>
        <w:rPr>
          <w:rFonts w:ascii="Times New Roman" w:hAnsi="Times New Roman" w:cs="Times New Roman"/>
          <w:sz w:val="28"/>
          <w:szCs w:val="28"/>
        </w:rPr>
        <w:t xml:space="preserve">налогоплательщиком </w:t>
      </w:r>
      <w:r w:rsidRPr="008334ED">
        <w:rPr>
          <w:rFonts w:ascii="Times New Roman" w:hAnsi="Times New Roman" w:cs="Times New Roman"/>
          <w:sz w:val="28"/>
          <w:szCs w:val="28"/>
        </w:rPr>
        <w:t>должной осмотрительности</w:t>
      </w:r>
      <w:r>
        <w:rPr>
          <w:rStyle w:val="ae"/>
          <w:rFonts w:ascii="Times New Roman" w:hAnsi="Times New Roman" w:cs="Times New Roman"/>
          <w:sz w:val="28"/>
          <w:szCs w:val="28"/>
        </w:rPr>
        <w:footnoteReference w:id="13"/>
      </w:r>
      <w:r w:rsidRPr="008334ED">
        <w:rPr>
          <w:rFonts w:ascii="Times New Roman" w:hAnsi="Times New Roman" w:cs="Times New Roman"/>
          <w:sz w:val="28"/>
          <w:szCs w:val="28"/>
        </w:rPr>
        <w:t>.</w:t>
      </w:r>
    </w:p>
    <w:p w14:paraId="1BF9E455" w14:textId="0D6DB7C6" w:rsidR="00B770E9" w:rsidRPr="00B770E9" w:rsidRDefault="00B770E9" w:rsidP="00B770E9">
      <w:pPr>
        <w:pStyle w:val="2"/>
        <w:spacing w:line="360" w:lineRule="auto"/>
        <w:contextualSpacing/>
        <w:jc w:val="center"/>
        <w:rPr>
          <w:rFonts w:ascii="Times New Roman" w:hAnsi="Times New Roman" w:cs="Times New Roman"/>
          <w:color w:val="auto"/>
          <w:sz w:val="28"/>
          <w:szCs w:val="28"/>
        </w:rPr>
      </w:pPr>
      <w:bookmarkStart w:id="4" w:name="_Toc135470189"/>
      <w:r w:rsidRPr="00A547AA">
        <w:rPr>
          <w:rFonts w:ascii="Times New Roman" w:hAnsi="Times New Roman" w:cs="Times New Roman"/>
          <w:color w:val="auto"/>
          <w:sz w:val="28"/>
          <w:szCs w:val="28"/>
        </w:rPr>
        <w:lastRenderedPageBreak/>
        <w:t xml:space="preserve">§ </w:t>
      </w:r>
      <w:r w:rsidRPr="00CB34F5">
        <w:rPr>
          <w:rFonts w:ascii="Times New Roman" w:hAnsi="Times New Roman" w:cs="Times New Roman"/>
          <w:color w:val="auto"/>
          <w:sz w:val="28"/>
          <w:szCs w:val="28"/>
        </w:rPr>
        <w:t>1.</w:t>
      </w:r>
      <w:r>
        <w:rPr>
          <w:rFonts w:ascii="Times New Roman" w:hAnsi="Times New Roman" w:cs="Times New Roman"/>
          <w:color w:val="auto"/>
          <w:sz w:val="28"/>
          <w:szCs w:val="28"/>
        </w:rPr>
        <w:t>2</w:t>
      </w:r>
      <w:r w:rsidRPr="00CB34F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Доктринальное определение принципа должной осмотрительности в </w:t>
      </w:r>
      <w:r w:rsidRPr="00064F4D">
        <w:rPr>
          <w:rFonts w:ascii="Times New Roman" w:hAnsi="Times New Roman" w:cs="Times New Roman"/>
          <w:color w:val="auto"/>
          <w:sz w:val="28"/>
          <w:szCs w:val="28"/>
        </w:rPr>
        <w:t>Постановлении Пленума ВАС РФ от 12.10.2006 № 53</w:t>
      </w:r>
      <w:bookmarkEnd w:id="4"/>
    </w:p>
    <w:p w14:paraId="620C2C79" w14:textId="75E29D1A" w:rsidR="005C23E1" w:rsidRDefault="005C23E1" w:rsidP="005C23E1">
      <w:pPr>
        <w:tabs>
          <w:tab w:val="left" w:pos="1134"/>
        </w:tabs>
        <w:spacing w:after="0" w:line="360" w:lineRule="auto"/>
        <w:ind w:firstLine="709"/>
        <w:contextualSpacing/>
        <w:jc w:val="both"/>
        <w:rPr>
          <w:rFonts w:ascii="Times New Roman" w:hAnsi="Times New Roman" w:cs="Times New Roman"/>
          <w:sz w:val="28"/>
          <w:szCs w:val="28"/>
        </w:rPr>
      </w:pPr>
      <w:r w:rsidRPr="005C23E1">
        <w:rPr>
          <w:rFonts w:ascii="Times New Roman" w:hAnsi="Times New Roman" w:cs="Times New Roman"/>
          <w:sz w:val="28"/>
          <w:szCs w:val="28"/>
        </w:rPr>
        <w:t xml:space="preserve">В связи с </w:t>
      </w:r>
      <w:r>
        <w:rPr>
          <w:rFonts w:ascii="Times New Roman" w:hAnsi="Times New Roman" w:cs="Times New Roman"/>
          <w:sz w:val="28"/>
          <w:szCs w:val="28"/>
        </w:rPr>
        <w:t xml:space="preserve">отсутствием </w:t>
      </w:r>
      <w:r w:rsidR="003168E1">
        <w:rPr>
          <w:rFonts w:ascii="Times New Roman" w:hAnsi="Times New Roman" w:cs="Times New Roman"/>
          <w:sz w:val="28"/>
          <w:szCs w:val="28"/>
        </w:rPr>
        <w:t xml:space="preserve">на момент начала нулевых годов </w:t>
      </w:r>
      <w:r w:rsidR="003168E1" w:rsidRPr="003168E1">
        <w:rPr>
          <w:rFonts w:ascii="Times New Roman" w:hAnsi="Times New Roman" w:cs="Times New Roman"/>
          <w:sz w:val="28"/>
          <w:szCs w:val="28"/>
        </w:rPr>
        <w:t xml:space="preserve">XXI </w:t>
      </w:r>
      <w:r w:rsidR="003168E1">
        <w:rPr>
          <w:rFonts w:ascii="Times New Roman" w:hAnsi="Times New Roman" w:cs="Times New Roman"/>
          <w:sz w:val="28"/>
          <w:szCs w:val="28"/>
        </w:rPr>
        <w:t>века в налоговом законодательстве и правоприменительной практике точных</w:t>
      </w:r>
      <w:r>
        <w:rPr>
          <w:rFonts w:ascii="Times New Roman" w:hAnsi="Times New Roman" w:cs="Times New Roman"/>
          <w:sz w:val="28"/>
          <w:szCs w:val="28"/>
        </w:rPr>
        <w:t xml:space="preserve"> </w:t>
      </w:r>
      <w:r w:rsidR="0020644B">
        <w:rPr>
          <w:rFonts w:ascii="Times New Roman" w:hAnsi="Times New Roman" w:cs="Times New Roman"/>
          <w:sz w:val="28"/>
          <w:szCs w:val="28"/>
        </w:rPr>
        <w:t>признаков</w:t>
      </w:r>
      <w:r w:rsidRPr="005C23E1">
        <w:rPr>
          <w:rFonts w:ascii="Times New Roman" w:hAnsi="Times New Roman" w:cs="Times New Roman"/>
          <w:sz w:val="28"/>
          <w:szCs w:val="28"/>
        </w:rPr>
        <w:t xml:space="preserve"> недобросовестности</w:t>
      </w:r>
      <w:r w:rsidR="003168E1">
        <w:rPr>
          <w:rFonts w:ascii="Times New Roman" w:hAnsi="Times New Roman" w:cs="Times New Roman"/>
          <w:sz w:val="28"/>
          <w:szCs w:val="28"/>
        </w:rPr>
        <w:t xml:space="preserve"> налогоплательщика</w:t>
      </w:r>
      <w:r w:rsidRPr="005C23E1">
        <w:rPr>
          <w:rFonts w:ascii="Times New Roman" w:hAnsi="Times New Roman" w:cs="Times New Roman"/>
          <w:sz w:val="28"/>
          <w:szCs w:val="28"/>
        </w:rPr>
        <w:t xml:space="preserve">, </w:t>
      </w:r>
      <w:r>
        <w:rPr>
          <w:rFonts w:ascii="Times New Roman" w:hAnsi="Times New Roman" w:cs="Times New Roman"/>
          <w:sz w:val="28"/>
          <w:szCs w:val="28"/>
        </w:rPr>
        <w:t xml:space="preserve">подход правоприменительных органов </w:t>
      </w:r>
      <w:r w:rsidR="003168E1">
        <w:rPr>
          <w:rFonts w:ascii="Times New Roman" w:hAnsi="Times New Roman" w:cs="Times New Roman"/>
          <w:sz w:val="28"/>
          <w:szCs w:val="28"/>
        </w:rPr>
        <w:t xml:space="preserve">к ее определению </w:t>
      </w:r>
      <w:r>
        <w:rPr>
          <w:rFonts w:ascii="Times New Roman" w:hAnsi="Times New Roman" w:cs="Times New Roman"/>
          <w:sz w:val="28"/>
          <w:szCs w:val="28"/>
        </w:rPr>
        <w:t>порой существенно разнился</w:t>
      </w:r>
      <w:r w:rsidRPr="005C23E1">
        <w:rPr>
          <w:rFonts w:ascii="Times New Roman" w:hAnsi="Times New Roman" w:cs="Times New Roman"/>
          <w:sz w:val="28"/>
          <w:szCs w:val="28"/>
        </w:rPr>
        <w:t xml:space="preserve">: арбитражные суды различных округов в </w:t>
      </w:r>
      <w:r>
        <w:rPr>
          <w:rFonts w:ascii="Times New Roman" w:hAnsi="Times New Roman" w:cs="Times New Roman"/>
          <w:sz w:val="28"/>
          <w:szCs w:val="28"/>
        </w:rPr>
        <w:t>сходных</w:t>
      </w:r>
      <w:r w:rsidRPr="005C23E1">
        <w:rPr>
          <w:rFonts w:ascii="Times New Roman" w:hAnsi="Times New Roman" w:cs="Times New Roman"/>
          <w:sz w:val="28"/>
          <w:szCs w:val="28"/>
        </w:rPr>
        <w:t xml:space="preserve"> ситуациях принима</w:t>
      </w:r>
      <w:r>
        <w:rPr>
          <w:rFonts w:ascii="Times New Roman" w:hAnsi="Times New Roman" w:cs="Times New Roman"/>
          <w:sz w:val="28"/>
          <w:szCs w:val="28"/>
        </w:rPr>
        <w:t>ли</w:t>
      </w:r>
      <w:r w:rsidRPr="005C23E1">
        <w:rPr>
          <w:rFonts w:ascii="Times New Roman" w:hAnsi="Times New Roman" w:cs="Times New Roman"/>
          <w:sz w:val="28"/>
          <w:szCs w:val="28"/>
        </w:rPr>
        <w:t xml:space="preserve"> совершенно противоположные решения</w:t>
      </w:r>
      <w:r>
        <w:rPr>
          <w:rFonts w:ascii="Times New Roman" w:hAnsi="Times New Roman" w:cs="Times New Roman"/>
          <w:sz w:val="28"/>
          <w:szCs w:val="28"/>
        </w:rPr>
        <w:t>, что можно четко отследить, сравнив между собой</w:t>
      </w:r>
      <w:r w:rsidR="008E0993">
        <w:rPr>
          <w:rFonts w:ascii="Times New Roman" w:hAnsi="Times New Roman" w:cs="Times New Roman"/>
          <w:sz w:val="28"/>
          <w:szCs w:val="28"/>
        </w:rPr>
        <w:t xml:space="preserve"> </w:t>
      </w:r>
      <w:r>
        <w:rPr>
          <w:rFonts w:ascii="Times New Roman" w:hAnsi="Times New Roman" w:cs="Times New Roman"/>
          <w:sz w:val="28"/>
          <w:szCs w:val="28"/>
        </w:rPr>
        <w:t xml:space="preserve">выводы судов из </w:t>
      </w:r>
      <w:r w:rsidRPr="005C23E1">
        <w:rPr>
          <w:rFonts w:ascii="Times New Roman" w:hAnsi="Times New Roman" w:cs="Times New Roman"/>
          <w:sz w:val="28"/>
          <w:szCs w:val="28"/>
        </w:rPr>
        <w:t>постановлени</w:t>
      </w:r>
      <w:r>
        <w:rPr>
          <w:rFonts w:ascii="Times New Roman" w:hAnsi="Times New Roman" w:cs="Times New Roman"/>
          <w:sz w:val="28"/>
          <w:szCs w:val="28"/>
        </w:rPr>
        <w:t>й</w:t>
      </w:r>
      <w:r w:rsidRPr="005C23E1">
        <w:rPr>
          <w:rFonts w:ascii="Times New Roman" w:hAnsi="Times New Roman" w:cs="Times New Roman"/>
          <w:sz w:val="28"/>
          <w:szCs w:val="28"/>
        </w:rPr>
        <w:t xml:space="preserve"> </w:t>
      </w:r>
      <w:r w:rsidR="001D3399">
        <w:rPr>
          <w:rFonts w:ascii="Times New Roman" w:hAnsi="Times New Roman" w:cs="Times New Roman"/>
          <w:sz w:val="28"/>
          <w:szCs w:val="28"/>
        </w:rPr>
        <w:t>ФАС</w:t>
      </w:r>
      <w:r w:rsidRPr="003168E1">
        <w:rPr>
          <w:rFonts w:ascii="Times New Roman" w:hAnsi="Times New Roman" w:cs="Times New Roman"/>
          <w:sz w:val="28"/>
          <w:szCs w:val="28"/>
        </w:rPr>
        <w:t xml:space="preserve"> </w:t>
      </w:r>
      <w:r w:rsidRPr="005C23E1">
        <w:rPr>
          <w:rFonts w:ascii="Times New Roman" w:hAnsi="Times New Roman" w:cs="Times New Roman"/>
          <w:sz w:val="28"/>
          <w:szCs w:val="28"/>
        </w:rPr>
        <w:t>Центрального округа от 10.10.03 № А54-108/03-С18</w:t>
      </w:r>
      <w:r w:rsidR="002A1F45">
        <w:rPr>
          <w:rStyle w:val="ae"/>
          <w:rFonts w:ascii="Times New Roman" w:hAnsi="Times New Roman" w:cs="Times New Roman"/>
          <w:sz w:val="28"/>
          <w:szCs w:val="28"/>
        </w:rPr>
        <w:footnoteReference w:id="14"/>
      </w:r>
      <w:r w:rsidRPr="005C23E1">
        <w:rPr>
          <w:rFonts w:ascii="Times New Roman" w:hAnsi="Times New Roman" w:cs="Times New Roman"/>
          <w:sz w:val="28"/>
          <w:szCs w:val="28"/>
        </w:rPr>
        <w:t xml:space="preserve">, </w:t>
      </w:r>
      <w:r w:rsidR="001D3399">
        <w:rPr>
          <w:rFonts w:ascii="Times New Roman" w:hAnsi="Times New Roman" w:cs="Times New Roman"/>
          <w:sz w:val="28"/>
          <w:szCs w:val="28"/>
        </w:rPr>
        <w:t>ФАС</w:t>
      </w:r>
      <w:r w:rsidRPr="003168E1">
        <w:rPr>
          <w:rFonts w:ascii="Times New Roman" w:hAnsi="Times New Roman" w:cs="Times New Roman"/>
          <w:sz w:val="28"/>
          <w:szCs w:val="28"/>
        </w:rPr>
        <w:t xml:space="preserve"> </w:t>
      </w:r>
      <w:r w:rsidRPr="005C23E1">
        <w:rPr>
          <w:rFonts w:ascii="Times New Roman" w:hAnsi="Times New Roman" w:cs="Times New Roman"/>
          <w:sz w:val="28"/>
          <w:szCs w:val="28"/>
        </w:rPr>
        <w:t>Западно-Сибирского округа от 16.02.04 № Ф04/669-119/А27-2004</w:t>
      </w:r>
      <w:r w:rsidR="003C57A9">
        <w:rPr>
          <w:rStyle w:val="ae"/>
          <w:rFonts w:ascii="Times New Roman" w:hAnsi="Times New Roman" w:cs="Times New Roman"/>
          <w:sz w:val="28"/>
          <w:szCs w:val="28"/>
        </w:rPr>
        <w:footnoteReference w:id="15"/>
      </w:r>
      <w:r w:rsidRPr="005C23E1">
        <w:rPr>
          <w:rFonts w:ascii="Times New Roman" w:hAnsi="Times New Roman" w:cs="Times New Roman"/>
          <w:sz w:val="28"/>
          <w:szCs w:val="28"/>
        </w:rPr>
        <w:t xml:space="preserve">, </w:t>
      </w:r>
      <w:r w:rsidR="001D3399">
        <w:rPr>
          <w:rFonts w:ascii="Times New Roman" w:hAnsi="Times New Roman" w:cs="Times New Roman"/>
          <w:sz w:val="28"/>
          <w:szCs w:val="28"/>
        </w:rPr>
        <w:t>ФАС</w:t>
      </w:r>
      <w:r w:rsidRPr="003168E1">
        <w:rPr>
          <w:rFonts w:ascii="Times New Roman" w:hAnsi="Times New Roman" w:cs="Times New Roman"/>
          <w:sz w:val="28"/>
          <w:szCs w:val="28"/>
        </w:rPr>
        <w:t xml:space="preserve"> </w:t>
      </w:r>
      <w:r w:rsidRPr="005C23E1">
        <w:rPr>
          <w:rFonts w:ascii="Times New Roman" w:hAnsi="Times New Roman" w:cs="Times New Roman"/>
          <w:sz w:val="28"/>
          <w:szCs w:val="28"/>
        </w:rPr>
        <w:t>Московского округа от 25.02.04 № КА-А40/1098-04</w:t>
      </w:r>
      <w:r w:rsidR="001908FE">
        <w:rPr>
          <w:rStyle w:val="ae"/>
          <w:rFonts w:ascii="Times New Roman" w:hAnsi="Times New Roman" w:cs="Times New Roman"/>
          <w:sz w:val="28"/>
          <w:szCs w:val="28"/>
        </w:rPr>
        <w:footnoteReference w:id="16"/>
      </w:r>
      <w:r w:rsidRPr="005C23E1">
        <w:rPr>
          <w:rFonts w:ascii="Times New Roman" w:hAnsi="Times New Roman" w:cs="Times New Roman"/>
          <w:sz w:val="28"/>
          <w:szCs w:val="28"/>
        </w:rPr>
        <w:t xml:space="preserve"> и </w:t>
      </w:r>
      <w:r w:rsidR="001D3399">
        <w:rPr>
          <w:rFonts w:ascii="Times New Roman" w:hAnsi="Times New Roman" w:cs="Times New Roman"/>
          <w:sz w:val="28"/>
          <w:szCs w:val="28"/>
        </w:rPr>
        <w:t>ФАС</w:t>
      </w:r>
      <w:r w:rsidRPr="003168E1">
        <w:rPr>
          <w:rFonts w:ascii="Times New Roman" w:hAnsi="Times New Roman" w:cs="Times New Roman"/>
          <w:sz w:val="28"/>
          <w:szCs w:val="28"/>
        </w:rPr>
        <w:t xml:space="preserve"> </w:t>
      </w:r>
      <w:r w:rsidRPr="005C23E1">
        <w:rPr>
          <w:rFonts w:ascii="Times New Roman" w:hAnsi="Times New Roman" w:cs="Times New Roman"/>
          <w:sz w:val="28"/>
          <w:szCs w:val="28"/>
        </w:rPr>
        <w:t xml:space="preserve">Дальневосточного округа </w:t>
      </w:r>
      <w:r>
        <w:rPr>
          <w:rFonts w:ascii="Times New Roman" w:hAnsi="Times New Roman" w:cs="Times New Roman"/>
          <w:sz w:val="28"/>
          <w:szCs w:val="28"/>
        </w:rPr>
        <w:t>от 26.01.05 № Ф03-А73/04-2/3896</w:t>
      </w:r>
      <w:r w:rsidR="002F5420">
        <w:rPr>
          <w:rStyle w:val="ae"/>
          <w:rFonts w:ascii="Times New Roman" w:hAnsi="Times New Roman" w:cs="Times New Roman"/>
          <w:sz w:val="28"/>
          <w:szCs w:val="28"/>
        </w:rPr>
        <w:footnoteReference w:id="17"/>
      </w:r>
      <w:r>
        <w:rPr>
          <w:rFonts w:ascii="Times New Roman" w:hAnsi="Times New Roman" w:cs="Times New Roman"/>
          <w:sz w:val="28"/>
          <w:szCs w:val="28"/>
        </w:rPr>
        <w:t>.</w:t>
      </w:r>
    </w:p>
    <w:p w14:paraId="7A9EF83A" w14:textId="01C8189E" w:rsidR="00B43051" w:rsidRDefault="00145F7E" w:rsidP="005C23E1">
      <w:pPr>
        <w:tabs>
          <w:tab w:val="left" w:pos="1134"/>
        </w:tabs>
        <w:spacing w:after="0" w:line="360" w:lineRule="auto"/>
        <w:ind w:firstLine="709"/>
        <w:contextualSpacing/>
        <w:jc w:val="both"/>
        <w:rPr>
          <w:rFonts w:ascii="Times New Roman" w:hAnsi="Times New Roman" w:cs="Times New Roman"/>
          <w:sz w:val="28"/>
          <w:szCs w:val="28"/>
        </w:rPr>
      </w:pPr>
      <w:r w:rsidRPr="000F0597">
        <w:rPr>
          <w:rFonts w:ascii="Times New Roman" w:hAnsi="Times New Roman" w:cs="Times New Roman"/>
          <w:sz w:val="28"/>
          <w:szCs w:val="28"/>
        </w:rPr>
        <w:t xml:space="preserve">Попытка решить </w:t>
      </w:r>
      <w:r>
        <w:rPr>
          <w:rFonts w:ascii="Times New Roman" w:hAnsi="Times New Roman" w:cs="Times New Roman"/>
          <w:sz w:val="28"/>
          <w:szCs w:val="28"/>
        </w:rPr>
        <w:t xml:space="preserve">данную проблему была </w:t>
      </w:r>
      <w:r w:rsidRPr="000F0597">
        <w:rPr>
          <w:rFonts w:ascii="Times New Roman" w:hAnsi="Times New Roman" w:cs="Times New Roman"/>
          <w:sz w:val="28"/>
          <w:szCs w:val="28"/>
        </w:rPr>
        <w:t xml:space="preserve">предпринята Высшим Арбитражным Судом </w:t>
      </w:r>
      <w:r w:rsidR="001D3399">
        <w:rPr>
          <w:rFonts w:ascii="Times New Roman" w:hAnsi="Times New Roman" w:cs="Times New Roman"/>
          <w:sz w:val="28"/>
          <w:szCs w:val="28"/>
        </w:rPr>
        <w:t>РФ</w:t>
      </w:r>
      <w:r w:rsidRPr="000F0597">
        <w:rPr>
          <w:rFonts w:ascii="Times New Roman" w:hAnsi="Times New Roman" w:cs="Times New Roman"/>
          <w:sz w:val="28"/>
          <w:szCs w:val="28"/>
        </w:rPr>
        <w:t xml:space="preserve"> в постановлении</w:t>
      </w:r>
      <w:r>
        <w:rPr>
          <w:rFonts w:ascii="Times New Roman" w:hAnsi="Times New Roman" w:cs="Times New Roman"/>
          <w:sz w:val="28"/>
          <w:szCs w:val="28"/>
        </w:rPr>
        <w:t xml:space="preserve"> </w:t>
      </w:r>
      <w:r w:rsidRPr="000F0597">
        <w:rPr>
          <w:rFonts w:ascii="Times New Roman" w:hAnsi="Times New Roman" w:cs="Times New Roman"/>
          <w:sz w:val="28"/>
          <w:szCs w:val="28"/>
        </w:rPr>
        <w:t xml:space="preserve">Пленума </w:t>
      </w:r>
      <w:r w:rsidR="00E16A1D" w:rsidRPr="00E16A1D">
        <w:rPr>
          <w:rFonts w:ascii="Times New Roman" w:hAnsi="Times New Roman" w:cs="Times New Roman"/>
          <w:sz w:val="28"/>
          <w:szCs w:val="28"/>
        </w:rPr>
        <w:t>от 12.10.2006</w:t>
      </w:r>
      <w:r w:rsidR="00E16A1D">
        <w:rPr>
          <w:rFonts w:ascii="Times New Roman" w:hAnsi="Times New Roman" w:cs="Times New Roman"/>
          <w:sz w:val="28"/>
          <w:szCs w:val="28"/>
        </w:rPr>
        <w:t xml:space="preserve"> </w:t>
      </w:r>
      <w:r w:rsidRPr="000F0597">
        <w:rPr>
          <w:rFonts w:ascii="Times New Roman" w:hAnsi="Times New Roman" w:cs="Times New Roman"/>
          <w:sz w:val="28"/>
          <w:szCs w:val="28"/>
        </w:rPr>
        <w:t>№</w:t>
      </w:r>
      <w:r>
        <w:rPr>
          <w:rFonts w:ascii="Times New Roman" w:hAnsi="Times New Roman" w:cs="Times New Roman"/>
          <w:sz w:val="28"/>
          <w:szCs w:val="28"/>
        </w:rPr>
        <w:t xml:space="preserve"> </w:t>
      </w:r>
      <w:r w:rsidRPr="000F0597">
        <w:rPr>
          <w:rFonts w:ascii="Times New Roman" w:hAnsi="Times New Roman" w:cs="Times New Roman"/>
          <w:sz w:val="28"/>
          <w:szCs w:val="28"/>
        </w:rPr>
        <w:t>53</w:t>
      </w:r>
      <w:r w:rsidR="005C23E1">
        <w:rPr>
          <w:rFonts w:ascii="Times New Roman" w:hAnsi="Times New Roman" w:cs="Times New Roman"/>
          <w:sz w:val="28"/>
          <w:szCs w:val="28"/>
        </w:rPr>
        <w:t xml:space="preserve"> </w:t>
      </w:r>
      <w:r w:rsidR="009B65FE">
        <w:rPr>
          <w:rFonts w:ascii="Times New Roman" w:hAnsi="Times New Roman" w:cs="Times New Roman"/>
          <w:sz w:val="28"/>
          <w:szCs w:val="28"/>
        </w:rPr>
        <w:t>«</w:t>
      </w:r>
      <w:r w:rsidR="009B65FE" w:rsidRPr="009B65FE">
        <w:rPr>
          <w:rFonts w:ascii="Times New Roman" w:hAnsi="Times New Roman" w:cs="Times New Roman"/>
          <w:sz w:val="28"/>
          <w:szCs w:val="28"/>
        </w:rPr>
        <w:t>Об оценке арбитражными судами обоснованности получения нало</w:t>
      </w:r>
      <w:r w:rsidR="009B65FE">
        <w:rPr>
          <w:rFonts w:ascii="Times New Roman" w:hAnsi="Times New Roman" w:cs="Times New Roman"/>
          <w:sz w:val="28"/>
          <w:szCs w:val="28"/>
        </w:rPr>
        <w:t>гоплательщиком налоговой выгоды»</w:t>
      </w:r>
      <w:r w:rsidR="009B65FE" w:rsidRPr="009B65FE">
        <w:rPr>
          <w:rStyle w:val="ae"/>
          <w:rFonts w:ascii="Times New Roman" w:hAnsi="Times New Roman" w:cs="Times New Roman"/>
          <w:sz w:val="28"/>
          <w:szCs w:val="28"/>
        </w:rPr>
        <w:t xml:space="preserve"> </w:t>
      </w:r>
      <w:r w:rsidR="009B65FE">
        <w:rPr>
          <w:rStyle w:val="ae"/>
          <w:rFonts w:ascii="Times New Roman" w:hAnsi="Times New Roman" w:cs="Times New Roman"/>
          <w:sz w:val="28"/>
          <w:szCs w:val="28"/>
        </w:rPr>
        <w:footnoteReference w:id="18"/>
      </w:r>
      <w:r w:rsidR="009B65FE">
        <w:rPr>
          <w:rFonts w:ascii="Times New Roman" w:hAnsi="Times New Roman" w:cs="Times New Roman"/>
          <w:sz w:val="28"/>
          <w:szCs w:val="28"/>
        </w:rPr>
        <w:t xml:space="preserve"> </w:t>
      </w:r>
      <w:r w:rsidR="005C23E1">
        <w:rPr>
          <w:rFonts w:ascii="Times New Roman" w:hAnsi="Times New Roman" w:cs="Times New Roman"/>
          <w:sz w:val="28"/>
          <w:szCs w:val="28"/>
        </w:rPr>
        <w:t>(далее</w:t>
      </w:r>
      <w:r w:rsidR="00F16B9D">
        <w:rPr>
          <w:rFonts w:ascii="Times New Roman" w:hAnsi="Times New Roman" w:cs="Times New Roman"/>
          <w:sz w:val="28"/>
          <w:szCs w:val="28"/>
        </w:rPr>
        <w:t xml:space="preserve"> </w:t>
      </w:r>
      <w:r w:rsidR="005C23E1">
        <w:rPr>
          <w:rFonts w:ascii="Times New Roman" w:hAnsi="Times New Roman" w:cs="Times New Roman"/>
          <w:sz w:val="28"/>
          <w:szCs w:val="28"/>
        </w:rPr>
        <w:t>– Постановление № 53)</w:t>
      </w:r>
      <w:r w:rsidR="00643D54">
        <w:rPr>
          <w:rFonts w:ascii="Times New Roman" w:hAnsi="Times New Roman" w:cs="Times New Roman"/>
          <w:sz w:val="28"/>
          <w:szCs w:val="28"/>
        </w:rPr>
        <w:t xml:space="preserve"> путем</w:t>
      </w:r>
      <w:r w:rsidR="009B65FE">
        <w:rPr>
          <w:rFonts w:ascii="Times New Roman" w:hAnsi="Times New Roman" w:cs="Times New Roman"/>
          <w:sz w:val="28"/>
          <w:szCs w:val="28"/>
        </w:rPr>
        <w:t xml:space="preserve"> </w:t>
      </w:r>
      <w:r w:rsidR="00B10BD5">
        <w:rPr>
          <w:rFonts w:ascii="Times New Roman" w:hAnsi="Times New Roman" w:cs="Times New Roman"/>
          <w:sz w:val="28"/>
          <w:szCs w:val="28"/>
        </w:rPr>
        <w:t>введени</w:t>
      </w:r>
      <w:r w:rsidR="00643D54">
        <w:rPr>
          <w:rFonts w:ascii="Times New Roman" w:hAnsi="Times New Roman" w:cs="Times New Roman"/>
          <w:sz w:val="28"/>
          <w:szCs w:val="28"/>
        </w:rPr>
        <w:t>я</w:t>
      </w:r>
      <w:r w:rsidR="00B10BD5">
        <w:rPr>
          <w:rFonts w:ascii="Times New Roman" w:hAnsi="Times New Roman" w:cs="Times New Roman"/>
          <w:sz w:val="28"/>
          <w:szCs w:val="28"/>
        </w:rPr>
        <w:t xml:space="preserve"> о</w:t>
      </w:r>
      <w:r w:rsidR="00B10BD5" w:rsidRPr="00B10BD5">
        <w:rPr>
          <w:rFonts w:ascii="Times New Roman" w:hAnsi="Times New Roman" w:cs="Times New Roman"/>
          <w:sz w:val="28"/>
          <w:szCs w:val="28"/>
        </w:rPr>
        <w:t>граничительно</w:t>
      </w:r>
      <w:r w:rsidR="00B10BD5">
        <w:rPr>
          <w:rFonts w:ascii="Times New Roman" w:hAnsi="Times New Roman" w:cs="Times New Roman"/>
          <w:sz w:val="28"/>
          <w:szCs w:val="28"/>
        </w:rPr>
        <w:t>го</w:t>
      </w:r>
      <w:r w:rsidR="00B10BD5" w:rsidRPr="00B10BD5">
        <w:rPr>
          <w:rFonts w:ascii="Times New Roman" w:hAnsi="Times New Roman" w:cs="Times New Roman"/>
          <w:sz w:val="28"/>
          <w:szCs w:val="28"/>
        </w:rPr>
        <w:t xml:space="preserve"> </w:t>
      </w:r>
      <w:r w:rsidR="00B10BD5">
        <w:rPr>
          <w:rFonts w:ascii="Times New Roman" w:hAnsi="Times New Roman" w:cs="Times New Roman"/>
          <w:sz w:val="28"/>
          <w:szCs w:val="28"/>
        </w:rPr>
        <w:t>толкования</w:t>
      </w:r>
      <w:r w:rsidR="00B10BD5" w:rsidRPr="00B10BD5">
        <w:rPr>
          <w:rFonts w:ascii="Times New Roman" w:hAnsi="Times New Roman" w:cs="Times New Roman"/>
          <w:sz w:val="28"/>
          <w:szCs w:val="28"/>
        </w:rPr>
        <w:t xml:space="preserve"> </w:t>
      </w:r>
      <w:r w:rsidR="00FA006F">
        <w:rPr>
          <w:rFonts w:ascii="Times New Roman" w:hAnsi="Times New Roman" w:cs="Times New Roman"/>
          <w:sz w:val="28"/>
          <w:szCs w:val="28"/>
        </w:rPr>
        <w:t>понятия «должная осмотрительность»</w:t>
      </w:r>
      <w:r w:rsidR="00B10BD5" w:rsidRPr="00B10BD5">
        <w:rPr>
          <w:rFonts w:ascii="Times New Roman" w:hAnsi="Times New Roman" w:cs="Times New Roman"/>
          <w:sz w:val="28"/>
          <w:szCs w:val="28"/>
        </w:rPr>
        <w:t xml:space="preserve"> </w:t>
      </w:r>
      <w:r w:rsidR="00E16A1D">
        <w:rPr>
          <w:rFonts w:ascii="Times New Roman" w:hAnsi="Times New Roman" w:cs="Times New Roman"/>
          <w:sz w:val="28"/>
          <w:szCs w:val="28"/>
        </w:rPr>
        <w:t xml:space="preserve">с целью </w:t>
      </w:r>
      <w:r w:rsidR="00B10BD5">
        <w:rPr>
          <w:rFonts w:ascii="Times New Roman" w:hAnsi="Times New Roman" w:cs="Times New Roman"/>
          <w:sz w:val="28"/>
          <w:szCs w:val="28"/>
        </w:rPr>
        <w:t>обеспечения</w:t>
      </w:r>
      <w:r w:rsidRPr="000F0597">
        <w:rPr>
          <w:rFonts w:ascii="Times New Roman" w:hAnsi="Times New Roman" w:cs="Times New Roman"/>
          <w:sz w:val="28"/>
          <w:szCs w:val="28"/>
        </w:rPr>
        <w:t xml:space="preserve"> единообрази</w:t>
      </w:r>
      <w:r w:rsidR="00B10BD5">
        <w:rPr>
          <w:rFonts w:ascii="Times New Roman" w:hAnsi="Times New Roman" w:cs="Times New Roman"/>
          <w:sz w:val="28"/>
          <w:szCs w:val="28"/>
        </w:rPr>
        <w:t>я</w:t>
      </w:r>
      <w:r w:rsidRPr="000F0597">
        <w:rPr>
          <w:rFonts w:ascii="Times New Roman" w:hAnsi="Times New Roman" w:cs="Times New Roman"/>
          <w:sz w:val="28"/>
          <w:szCs w:val="28"/>
        </w:rPr>
        <w:t xml:space="preserve"> судебной практики при</w:t>
      </w:r>
      <w:r>
        <w:rPr>
          <w:rFonts w:ascii="Times New Roman" w:hAnsi="Times New Roman" w:cs="Times New Roman"/>
          <w:sz w:val="28"/>
          <w:szCs w:val="28"/>
        </w:rPr>
        <w:t xml:space="preserve"> </w:t>
      </w:r>
      <w:r w:rsidRPr="000F0597">
        <w:rPr>
          <w:rFonts w:ascii="Times New Roman" w:hAnsi="Times New Roman" w:cs="Times New Roman"/>
          <w:sz w:val="28"/>
          <w:szCs w:val="28"/>
        </w:rPr>
        <w:t>оценке арбитражными судами доказательств обоснованности возникновения налоговой вы</w:t>
      </w:r>
      <w:r w:rsidR="00B43051">
        <w:rPr>
          <w:rFonts w:ascii="Times New Roman" w:hAnsi="Times New Roman" w:cs="Times New Roman"/>
          <w:sz w:val="28"/>
          <w:szCs w:val="28"/>
        </w:rPr>
        <w:t>годы у налогоплательщика.</w:t>
      </w:r>
    </w:p>
    <w:p w14:paraId="2E5CA7A0" w14:textId="77777777" w:rsidR="00105285" w:rsidRDefault="00105285" w:rsidP="00B43051">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B43051">
        <w:rPr>
          <w:rFonts w:ascii="Times New Roman" w:hAnsi="Times New Roman" w:cs="Times New Roman"/>
          <w:sz w:val="28"/>
          <w:szCs w:val="28"/>
        </w:rPr>
        <w:t>собое внимание в П</w:t>
      </w:r>
      <w:r w:rsidR="00B43051" w:rsidRPr="000950B2">
        <w:rPr>
          <w:rFonts w:ascii="Times New Roman" w:hAnsi="Times New Roman" w:cs="Times New Roman"/>
          <w:sz w:val="28"/>
          <w:szCs w:val="28"/>
        </w:rPr>
        <w:t>остановлении № 53 уделено пр</w:t>
      </w:r>
      <w:r w:rsidR="00B43051">
        <w:rPr>
          <w:rFonts w:ascii="Times New Roman" w:hAnsi="Times New Roman" w:cs="Times New Roman"/>
          <w:sz w:val="28"/>
          <w:szCs w:val="28"/>
        </w:rPr>
        <w:t>облеме налогово-правовой квали</w:t>
      </w:r>
      <w:r w:rsidR="00B43051" w:rsidRPr="000950B2">
        <w:rPr>
          <w:rFonts w:ascii="Times New Roman" w:hAnsi="Times New Roman" w:cs="Times New Roman"/>
          <w:sz w:val="28"/>
          <w:szCs w:val="28"/>
        </w:rPr>
        <w:t>фикации совершения сделок с недобросовестными нал</w:t>
      </w:r>
      <w:r w:rsidR="00B43051">
        <w:rPr>
          <w:rFonts w:ascii="Times New Roman" w:hAnsi="Times New Roman" w:cs="Times New Roman"/>
          <w:sz w:val="28"/>
          <w:szCs w:val="28"/>
        </w:rPr>
        <w:t>огоплательщиками. В пункте 10 указано:</w:t>
      </w:r>
      <w:r w:rsidR="00B43051" w:rsidRPr="000950B2">
        <w:rPr>
          <w:rFonts w:ascii="Times New Roman" w:hAnsi="Times New Roman" w:cs="Times New Roman"/>
          <w:sz w:val="28"/>
          <w:szCs w:val="28"/>
        </w:rPr>
        <w:t xml:space="preserve"> «Факт нарушения контрагентом </w:t>
      </w:r>
      <w:r w:rsidR="00B43051" w:rsidRPr="000950B2">
        <w:rPr>
          <w:rFonts w:ascii="Times New Roman" w:hAnsi="Times New Roman" w:cs="Times New Roman"/>
          <w:sz w:val="28"/>
          <w:szCs w:val="28"/>
        </w:rPr>
        <w:lastRenderedPageBreak/>
        <w:t>налогоплательщика своих налоговых обязанностей</w:t>
      </w:r>
      <w:r w:rsidR="00B43051">
        <w:rPr>
          <w:rFonts w:ascii="Times New Roman" w:hAnsi="Times New Roman" w:cs="Times New Roman"/>
          <w:sz w:val="28"/>
          <w:szCs w:val="28"/>
        </w:rPr>
        <w:t xml:space="preserve"> </w:t>
      </w:r>
      <w:r w:rsidR="00B43051" w:rsidRPr="000950B2">
        <w:rPr>
          <w:rFonts w:ascii="Times New Roman" w:hAnsi="Times New Roman" w:cs="Times New Roman"/>
          <w:sz w:val="28"/>
          <w:szCs w:val="28"/>
        </w:rPr>
        <w:t>сам по себе не является доказательством получения налогоплательщиком необоснованной</w:t>
      </w:r>
      <w:r w:rsidR="00B43051">
        <w:rPr>
          <w:rFonts w:ascii="Times New Roman" w:hAnsi="Times New Roman" w:cs="Times New Roman"/>
          <w:sz w:val="28"/>
          <w:szCs w:val="28"/>
        </w:rPr>
        <w:t xml:space="preserve"> </w:t>
      </w:r>
      <w:r w:rsidR="00B43051" w:rsidRPr="000950B2">
        <w:rPr>
          <w:rFonts w:ascii="Times New Roman" w:hAnsi="Times New Roman" w:cs="Times New Roman"/>
          <w:sz w:val="28"/>
          <w:szCs w:val="28"/>
        </w:rPr>
        <w:t>налоговой выгоды. Налоговая выгода может быть при</w:t>
      </w:r>
      <w:r w:rsidR="00B43051">
        <w:rPr>
          <w:rFonts w:ascii="Times New Roman" w:hAnsi="Times New Roman" w:cs="Times New Roman"/>
          <w:sz w:val="28"/>
          <w:szCs w:val="28"/>
        </w:rPr>
        <w:t>знана необоснованной, если нало</w:t>
      </w:r>
      <w:r w:rsidR="00B43051" w:rsidRPr="000950B2">
        <w:rPr>
          <w:rFonts w:ascii="Times New Roman" w:hAnsi="Times New Roman" w:cs="Times New Roman"/>
          <w:sz w:val="28"/>
          <w:szCs w:val="28"/>
        </w:rPr>
        <w:t>говым органом будет доказано, что налогоплательщик</w:t>
      </w:r>
      <w:r w:rsidR="00B43051">
        <w:rPr>
          <w:rFonts w:ascii="Times New Roman" w:hAnsi="Times New Roman" w:cs="Times New Roman"/>
          <w:sz w:val="28"/>
          <w:szCs w:val="28"/>
        </w:rPr>
        <w:t xml:space="preserve"> действовал без должной осмотри</w:t>
      </w:r>
      <w:r w:rsidR="00B43051" w:rsidRPr="000950B2">
        <w:rPr>
          <w:rFonts w:ascii="Times New Roman" w:hAnsi="Times New Roman" w:cs="Times New Roman"/>
          <w:sz w:val="28"/>
          <w:szCs w:val="28"/>
        </w:rPr>
        <w:t>тельности и осторожности и ему должно было быть известно о нарушениях, допущенных</w:t>
      </w:r>
      <w:r w:rsidR="00B43051">
        <w:rPr>
          <w:rFonts w:ascii="Times New Roman" w:hAnsi="Times New Roman" w:cs="Times New Roman"/>
          <w:sz w:val="28"/>
          <w:szCs w:val="28"/>
        </w:rPr>
        <w:t xml:space="preserve"> </w:t>
      </w:r>
      <w:r w:rsidR="00B43051" w:rsidRPr="000950B2">
        <w:rPr>
          <w:rFonts w:ascii="Times New Roman" w:hAnsi="Times New Roman" w:cs="Times New Roman"/>
          <w:sz w:val="28"/>
          <w:szCs w:val="28"/>
        </w:rPr>
        <w:t>контрагентом, в частности, в силу отношений взаимозависимости или аффилированности</w:t>
      </w:r>
      <w:r w:rsidR="00B43051">
        <w:rPr>
          <w:rFonts w:ascii="Times New Roman" w:hAnsi="Times New Roman" w:cs="Times New Roman"/>
          <w:sz w:val="28"/>
          <w:szCs w:val="28"/>
        </w:rPr>
        <w:t xml:space="preserve"> </w:t>
      </w:r>
      <w:r w:rsidR="00B43051" w:rsidRPr="000950B2">
        <w:rPr>
          <w:rFonts w:ascii="Times New Roman" w:hAnsi="Times New Roman" w:cs="Times New Roman"/>
          <w:sz w:val="28"/>
          <w:szCs w:val="28"/>
        </w:rPr>
        <w:t xml:space="preserve">налогоплательщика </w:t>
      </w:r>
      <w:r w:rsidR="00B43051">
        <w:rPr>
          <w:rFonts w:ascii="Times New Roman" w:hAnsi="Times New Roman" w:cs="Times New Roman"/>
          <w:sz w:val="28"/>
          <w:szCs w:val="28"/>
        </w:rPr>
        <w:t xml:space="preserve">с контрагентом. </w:t>
      </w:r>
      <w:r w:rsidR="00B43051" w:rsidRPr="000950B2">
        <w:rPr>
          <w:rFonts w:ascii="Times New Roman" w:hAnsi="Times New Roman" w:cs="Times New Roman"/>
          <w:sz w:val="28"/>
          <w:szCs w:val="28"/>
        </w:rPr>
        <w:t>Налоговая выгода может быть также признана необ</w:t>
      </w:r>
      <w:r w:rsidR="00B43051">
        <w:rPr>
          <w:rFonts w:ascii="Times New Roman" w:hAnsi="Times New Roman" w:cs="Times New Roman"/>
          <w:sz w:val="28"/>
          <w:szCs w:val="28"/>
        </w:rPr>
        <w:t>основанной, если налоговым орга</w:t>
      </w:r>
      <w:r w:rsidR="00B43051" w:rsidRPr="000950B2">
        <w:rPr>
          <w:rFonts w:ascii="Times New Roman" w:hAnsi="Times New Roman" w:cs="Times New Roman"/>
          <w:sz w:val="28"/>
          <w:szCs w:val="28"/>
        </w:rPr>
        <w:t>ном будет доказано, что деятельность налогоплательщика. его взаимозависимых или</w:t>
      </w:r>
      <w:r w:rsidR="00B43051">
        <w:rPr>
          <w:rFonts w:ascii="Times New Roman" w:hAnsi="Times New Roman" w:cs="Times New Roman"/>
          <w:sz w:val="28"/>
          <w:szCs w:val="28"/>
        </w:rPr>
        <w:t xml:space="preserve"> </w:t>
      </w:r>
      <w:r w:rsidR="00B43051" w:rsidRPr="000950B2">
        <w:rPr>
          <w:rFonts w:ascii="Times New Roman" w:hAnsi="Times New Roman" w:cs="Times New Roman"/>
          <w:sz w:val="28"/>
          <w:szCs w:val="28"/>
        </w:rPr>
        <w:t>аффилированных лиц направлена на совершение операций, связанных с налоговой выгодой, преимущественно с контрагентами, не исполн</w:t>
      </w:r>
      <w:r w:rsidR="00B43051">
        <w:rPr>
          <w:rFonts w:ascii="Times New Roman" w:hAnsi="Times New Roman" w:cs="Times New Roman"/>
          <w:sz w:val="28"/>
          <w:szCs w:val="28"/>
        </w:rPr>
        <w:t>яющими своих налоговых обязанно</w:t>
      </w:r>
      <w:r>
        <w:rPr>
          <w:rFonts w:ascii="Times New Roman" w:hAnsi="Times New Roman" w:cs="Times New Roman"/>
          <w:sz w:val="28"/>
          <w:szCs w:val="28"/>
        </w:rPr>
        <w:t>стей».</w:t>
      </w:r>
    </w:p>
    <w:p w14:paraId="0A58E9A7" w14:textId="7F77B4B6" w:rsidR="00B43051" w:rsidRDefault="00B43051" w:rsidP="00B43051">
      <w:pPr>
        <w:tabs>
          <w:tab w:val="left" w:pos="1134"/>
        </w:tabs>
        <w:spacing w:after="0" w:line="360" w:lineRule="auto"/>
        <w:ind w:firstLine="709"/>
        <w:contextualSpacing/>
        <w:jc w:val="both"/>
        <w:rPr>
          <w:rFonts w:ascii="Times New Roman" w:hAnsi="Times New Roman" w:cs="Times New Roman"/>
          <w:sz w:val="28"/>
          <w:szCs w:val="28"/>
        </w:rPr>
      </w:pPr>
      <w:r w:rsidRPr="000950B2">
        <w:rPr>
          <w:rFonts w:ascii="Times New Roman" w:hAnsi="Times New Roman" w:cs="Times New Roman"/>
          <w:sz w:val="28"/>
          <w:szCs w:val="28"/>
        </w:rPr>
        <w:t>Процитированные положения данного пункта яв</w:t>
      </w:r>
      <w:r>
        <w:rPr>
          <w:rFonts w:ascii="Times New Roman" w:hAnsi="Times New Roman" w:cs="Times New Roman"/>
          <w:sz w:val="28"/>
          <w:szCs w:val="28"/>
        </w:rPr>
        <w:t>ляются в России, учитывая отсут</w:t>
      </w:r>
      <w:r w:rsidRPr="000950B2">
        <w:rPr>
          <w:rFonts w:ascii="Times New Roman" w:hAnsi="Times New Roman" w:cs="Times New Roman"/>
          <w:sz w:val="28"/>
          <w:szCs w:val="28"/>
        </w:rPr>
        <w:t>ствие аналогичных норм в законе, сво</w:t>
      </w:r>
      <w:r>
        <w:rPr>
          <w:rFonts w:ascii="Times New Roman" w:hAnsi="Times New Roman" w:cs="Times New Roman"/>
          <w:sz w:val="28"/>
          <w:szCs w:val="28"/>
        </w:rPr>
        <w:t>е</w:t>
      </w:r>
      <w:r w:rsidRPr="000950B2">
        <w:rPr>
          <w:rFonts w:ascii="Times New Roman" w:hAnsi="Times New Roman" w:cs="Times New Roman"/>
          <w:sz w:val="28"/>
          <w:szCs w:val="28"/>
        </w:rPr>
        <w:t>образными «правовыми» основаниями доктрины</w:t>
      </w:r>
      <w:r>
        <w:rPr>
          <w:rFonts w:ascii="Times New Roman" w:hAnsi="Times New Roman" w:cs="Times New Roman"/>
          <w:sz w:val="28"/>
          <w:szCs w:val="28"/>
        </w:rPr>
        <w:t xml:space="preserve"> </w:t>
      </w:r>
      <w:r w:rsidRPr="000950B2">
        <w:rPr>
          <w:rFonts w:ascii="Times New Roman" w:hAnsi="Times New Roman" w:cs="Times New Roman"/>
          <w:sz w:val="28"/>
          <w:szCs w:val="28"/>
        </w:rPr>
        <w:t>«должная осмотрител</w:t>
      </w:r>
      <w:r w:rsidR="00EE3CAA">
        <w:rPr>
          <w:rFonts w:ascii="Times New Roman" w:hAnsi="Times New Roman" w:cs="Times New Roman"/>
          <w:sz w:val="28"/>
          <w:szCs w:val="28"/>
        </w:rPr>
        <w:t xml:space="preserve">ьность </w:t>
      </w:r>
      <w:r w:rsidR="001E130A">
        <w:rPr>
          <w:rFonts w:ascii="Times New Roman" w:hAnsi="Times New Roman" w:cs="Times New Roman"/>
          <w:sz w:val="28"/>
          <w:szCs w:val="28"/>
        </w:rPr>
        <w:t xml:space="preserve">налогоплательщика </w:t>
      </w:r>
      <w:r w:rsidR="00EE3CAA">
        <w:rPr>
          <w:rFonts w:ascii="Times New Roman" w:hAnsi="Times New Roman" w:cs="Times New Roman"/>
          <w:sz w:val="28"/>
          <w:szCs w:val="28"/>
        </w:rPr>
        <w:t xml:space="preserve">при выборе контрагента», </w:t>
      </w:r>
      <w:r w:rsidRPr="000950B2">
        <w:rPr>
          <w:rFonts w:ascii="Times New Roman" w:hAnsi="Times New Roman" w:cs="Times New Roman"/>
          <w:sz w:val="28"/>
          <w:szCs w:val="28"/>
        </w:rPr>
        <w:t>называемой еще часто в судебных</w:t>
      </w:r>
      <w:r>
        <w:rPr>
          <w:rFonts w:ascii="Times New Roman" w:hAnsi="Times New Roman" w:cs="Times New Roman"/>
          <w:sz w:val="28"/>
          <w:szCs w:val="28"/>
        </w:rPr>
        <w:t xml:space="preserve"> </w:t>
      </w:r>
      <w:r w:rsidRPr="000950B2">
        <w:rPr>
          <w:rFonts w:ascii="Times New Roman" w:hAnsi="Times New Roman" w:cs="Times New Roman"/>
          <w:sz w:val="28"/>
          <w:szCs w:val="28"/>
        </w:rPr>
        <w:t>актах и литературе «должная осмотрительность и ос</w:t>
      </w:r>
      <w:r>
        <w:rPr>
          <w:rFonts w:ascii="Times New Roman" w:hAnsi="Times New Roman" w:cs="Times New Roman"/>
          <w:sz w:val="28"/>
          <w:szCs w:val="28"/>
        </w:rPr>
        <w:t xml:space="preserve">торожность </w:t>
      </w:r>
      <w:r w:rsidR="001E130A">
        <w:rPr>
          <w:rFonts w:ascii="Times New Roman" w:hAnsi="Times New Roman" w:cs="Times New Roman"/>
          <w:sz w:val="28"/>
          <w:szCs w:val="28"/>
        </w:rPr>
        <w:t xml:space="preserve">налогоплательщика </w:t>
      </w:r>
      <w:r>
        <w:rPr>
          <w:rFonts w:ascii="Times New Roman" w:hAnsi="Times New Roman" w:cs="Times New Roman"/>
          <w:sz w:val="28"/>
          <w:szCs w:val="28"/>
        </w:rPr>
        <w:t>при выборе контраген</w:t>
      </w:r>
      <w:r w:rsidR="00EE3CAA">
        <w:rPr>
          <w:rFonts w:ascii="Times New Roman" w:hAnsi="Times New Roman" w:cs="Times New Roman"/>
          <w:sz w:val="28"/>
          <w:szCs w:val="28"/>
        </w:rPr>
        <w:t>та»</w:t>
      </w:r>
      <w:r w:rsidRPr="000950B2">
        <w:rPr>
          <w:rFonts w:ascii="Times New Roman" w:hAnsi="Times New Roman" w:cs="Times New Roman"/>
          <w:sz w:val="28"/>
          <w:szCs w:val="28"/>
        </w:rPr>
        <w:t>.</w:t>
      </w:r>
    </w:p>
    <w:p w14:paraId="71051A4E" w14:textId="6B280D9C" w:rsidR="00145F7E" w:rsidRDefault="00B10BD5" w:rsidP="005C23E1">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пункта </w:t>
      </w:r>
      <w:r w:rsidR="00145F7E" w:rsidRPr="000F0597">
        <w:rPr>
          <w:rFonts w:ascii="Times New Roman" w:hAnsi="Times New Roman" w:cs="Times New Roman"/>
          <w:sz w:val="28"/>
          <w:szCs w:val="28"/>
        </w:rPr>
        <w:t xml:space="preserve">10 </w:t>
      </w:r>
      <w:r>
        <w:rPr>
          <w:rFonts w:ascii="Times New Roman" w:hAnsi="Times New Roman" w:cs="Times New Roman"/>
          <w:sz w:val="28"/>
          <w:szCs w:val="28"/>
        </w:rPr>
        <w:t>Постановлени</w:t>
      </w:r>
      <w:r w:rsidR="00710EE2">
        <w:rPr>
          <w:rFonts w:ascii="Times New Roman" w:hAnsi="Times New Roman" w:cs="Times New Roman"/>
          <w:sz w:val="28"/>
          <w:szCs w:val="28"/>
        </w:rPr>
        <w:t>я</w:t>
      </w:r>
      <w:r>
        <w:rPr>
          <w:rFonts w:ascii="Times New Roman" w:hAnsi="Times New Roman" w:cs="Times New Roman"/>
          <w:sz w:val="28"/>
          <w:szCs w:val="28"/>
        </w:rPr>
        <w:t xml:space="preserve"> № 53</w:t>
      </w:r>
      <w:r w:rsidR="00145F7E" w:rsidRPr="000F0597">
        <w:rPr>
          <w:rFonts w:ascii="Times New Roman" w:hAnsi="Times New Roman" w:cs="Times New Roman"/>
          <w:sz w:val="28"/>
          <w:szCs w:val="28"/>
        </w:rPr>
        <w:t>, в</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частности, следует, что нарушение</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контрагентом налогоплательщика</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своих налоговых обязанностей не</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может служить единственным основанием для отказа налогоплательщику</w:t>
      </w:r>
      <w:r w:rsidR="008E0993">
        <w:rPr>
          <w:rFonts w:ascii="Times New Roman" w:hAnsi="Times New Roman" w:cs="Times New Roman"/>
          <w:sz w:val="28"/>
          <w:szCs w:val="28"/>
        </w:rPr>
        <w:t>, к примеру,</w:t>
      </w:r>
      <w:r w:rsidR="00145F7E" w:rsidRPr="000F0597">
        <w:rPr>
          <w:rFonts w:ascii="Times New Roman" w:hAnsi="Times New Roman" w:cs="Times New Roman"/>
          <w:sz w:val="28"/>
          <w:szCs w:val="28"/>
        </w:rPr>
        <w:t xml:space="preserve"> в применении налоговых вычетов по </w:t>
      </w:r>
      <w:r w:rsidR="00D97A64">
        <w:rPr>
          <w:rFonts w:ascii="Times New Roman" w:hAnsi="Times New Roman" w:cs="Times New Roman"/>
          <w:sz w:val="28"/>
          <w:szCs w:val="28"/>
        </w:rPr>
        <w:t>н</w:t>
      </w:r>
      <w:r w:rsidR="00D97A64" w:rsidRPr="006A2BB9">
        <w:rPr>
          <w:rFonts w:ascii="Times New Roman" w:hAnsi="Times New Roman" w:cs="Times New Roman"/>
          <w:sz w:val="28"/>
          <w:szCs w:val="28"/>
        </w:rPr>
        <w:t>алог</w:t>
      </w:r>
      <w:r w:rsidR="00D97A64">
        <w:rPr>
          <w:rFonts w:ascii="Times New Roman" w:hAnsi="Times New Roman" w:cs="Times New Roman"/>
          <w:sz w:val="28"/>
          <w:szCs w:val="28"/>
        </w:rPr>
        <w:t>у</w:t>
      </w:r>
      <w:r w:rsidR="00D97A64" w:rsidRPr="006A2BB9">
        <w:rPr>
          <w:rFonts w:ascii="Times New Roman" w:hAnsi="Times New Roman" w:cs="Times New Roman"/>
          <w:sz w:val="28"/>
          <w:szCs w:val="28"/>
        </w:rPr>
        <w:t xml:space="preserve"> на добавленную стоимость</w:t>
      </w:r>
      <w:r w:rsidR="00145F7E" w:rsidRPr="000F0597">
        <w:rPr>
          <w:rFonts w:ascii="Times New Roman" w:hAnsi="Times New Roman" w:cs="Times New Roman"/>
          <w:sz w:val="28"/>
          <w:szCs w:val="28"/>
        </w:rPr>
        <w:t>. Однако налоговая</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выгода может быть признана необоснованной, если, в частности, налоговым органом будет доказано,</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что контрагент налогоплательщика</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не исполняет своих налоговых обязанностей, а налогоплательщик при</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взаимодействии с ним действовал</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без должной осмотрительности и</w:t>
      </w:r>
      <w:r w:rsidR="00145F7E">
        <w:rPr>
          <w:rFonts w:ascii="Times New Roman" w:hAnsi="Times New Roman" w:cs="Times New Roman"/>
          <w:sz w:val="28"/>
          <w:szCs w:val="28"/>
        </w:rPr>
        <w:t xml:space="preserve"> </w:t>
      </w:r>
      <w:r w:rsidR="00145F7E" w:rsidRPr="000F0597">
        <w:rPr>
          <w:rFonts w:ascii="Times New Roman" w:hAnsi="Times New Roman" w:cs="Times New Roman"/>
          <w:sz w:val="28"/>
          <w:szCs w:val="28"/>
        </w:rPr>
        <w:t>осторожности.</w:t>
      </w:r>
    </w:p>
    <w:p w14:paraId="7AF90A67" w14:textId="3907AAC0" w:rsidR="0099494D" w:rsidRPr="008334ED" w:rsidRDefault="0099494D" w:rsidP="0099494D">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Довод об</w:t>
      </w:r>
      <w:r w:rsidRPr="008334ED">
        <w:rPr>
          <w:rFonts w:ascii="Times New Roman" w:hAnsi="Times New Roman" w:cs="Times New Roman"/>
          <w:sz w:val="28"/>
          <w:szCs w:val="28"/>
        </w:rPr>
        <w:t xml:space="preserve"> отсутствии </w:t>
      </w:r>
      <w:r>
        <w:rPr>
          <w:rFonts w:ascii="Times New Roman" w:hAnsi="Times New Roman" w:cs="Times New Roman"/>
          <w:sz w:val="28"/>
          <w:szCs w:val="28"/>
        </w:rPr>
        <w:t>должной осмотрительности</w:t>
      </w:r>
      <w:r w:rsidR="00195786">
        <w:rPr>
          <w:rFonts w:ascii="Times New Roman" w:hAnsi="Times New Roman" w:cs="Times New Roman"/>
          <w:sz w:val="28"/>
          <w:szCs w:val="28"/>
        </w:rPr>
        <w:t xml:space="preserve"> </w:t>
      </w:r>
      <w:r w:rsidRPr="008334ED">
        <w:rPr>
          <w:rFonts w:ascii="Times New Roman" w:hAnsi="Times New Roman" w:cs="Times New Roman"/>
          <w:sz w:val="28"/>
          <w:szCs w:val="28"/>
        </w:rPr>
        <w:t>может служить основанием для отказа в получении налоговой</w:t>
      </w:r>
      <w:r>
        <w:rPr>
          <w:rFonts w:ascii="Times New Roman" w:hAnsi="Times New Roman" w:cs="Times New Roman"/>
          <w:sz w:val="28"/>
          <w:szCs w:val="28"/>
        </w:rPr>
        <w:t xml:space="preserve"> </w:t>
      </w:r>
      <w:r w:rsidRPr="008334ED">
        <w:rPr>
          <w:rFonts w:ascii="Times New Roman" w:hAnsi="Times New Roman" w:cs="Times New Roman"/>
          <w:sz w:val="28"/>
          <w:szCs w:val="28"/>
        </w:rPr>
        <w:t xml:space="preserve">выгоды </w:t>
      </w:r>
      <w:r w:rsidR="00195786">
        <w:rPr>
          <w:rFonts w:ascii="Times New Roman" w:hAnsi="Times New Roman" w:cs="Times New Roman"/>
          <w:sz w:val="28"/>
          <w:szCs w:val="28"/>
        </w:rPr>
        <w:t xml:space="preserve">и </w:t>
      </w:r>
      <w:r w:rsidRPr="008334ED">
        <w:rPr>
          <w:rFonts w:ascii="Times New Roman" w:hAnsi="Times New Roman" w:cs="Times New Roman"/>
          <w:sz w:val="28"/>
          <w:szCs w:val="28"/>
        </w:rPr>
        <w:t xml:space="preserve">в </w:t>
      </w:r>
      <w:r>
        <w:rPr>
          <w:rFonts w:ascii="Times New Roman" w:hAnsi="Times New Roman" w:cs="Times New Roman"/>
          <w:sz w:val="28"/>
          <w:szCs w:val="28"/>
        </w:rPr>
        <w:t xml:space="preserve">том </w:t>
      </w:r>
      <w:r w:rsidRPr="008334ED">
        <w:rPr>
          <w:rFonts w:ascii="Times New Roman" w:hAnsi="Times New Roman" w:cs="Times New Roman"/>
          <w:sz w:val="28"/>
          <w:szCs w:val="28"/>
        </w:rPr>
        <w:t xml:space="preserve">случае, когда </w:t>
      </w:r>
      <w:r w:rsidRPr="008334ED">
        <w:rPr>
          <w:rFonts w:ascii="Times New Roman" w:hAnsi="Times New Roman" w:cs="Times New Roman"/>
          <w:sz w:val="28"/>
          <w:szCs w:val="28"/>
        </w:rPr>
        <w:lastRenderedPageBreak/>
        <w:t>налогоплательщик взаимозависим или аффилирован с контрагентом, то есть мог знать</w:t>
      </w:r>
      <w:r>
        <w:rPr>
          <w:rFonts w:ascii="Times New Roman" w:hAnsi="Times New Roman" w:cs="Times New Roman"/>
          <w:sz w:val="28"/>
          <w:szCs w:val="28"/>
        </w:rPr>
        <w:t xml:space="preserve"> </w:t>
      </w:r>
      <w:r w:rsidRPr="008334ED">
        <w:rPr>
          <w:rFonts w:ascii="Times New Roman" w:hAnsi="Times New Roman" w:cs="Times New Roman"/>
          <w:sz w:val="28"/>
          <w:szCs w:val="28"/>
        </w:rPr>
        <w:t>о нарушении контрагентом налоговых обязательств</w:t>
      </w:r>
      <w:r>
        <w:rPr>
          <w:rFonts w:ascii="Times New Roman" w:hAnsi="Times New Roman" w:cs="Times New Roman"/>
          <w:sz w:val="28"/>
          <w:szCs w:val="28"/>
        </w:rPr>
        <w:t xml:space="preserve">. </w:t>
      </w:r>
      <w:r w:rsidRPr="008334ED">
        <w:rPr>
          <w:rFonts w:ascii="Times New Roman" w:hAnsi="Times New Roman" w:cs="Times New Roman"/>
          <w:sz w:val="28"/>
          <w:szCs w:val="28"/>
        </w:rPr>
        <w:t xml:space="preserve">Кроме того, в том же пункте </w:t>
      </w:r>
      <w:r>
        <w:rPr>
          <w:rFonts w:ascii="Times New Roman" w:hAnsi="Times New Roman" w:cs="Times New Roman"/>
          <w:sz w:val="28"/>
          <w:szCs w:val="28"/>
        </w:rPr>
        <w:t xml:space="preserve">10 </w:t>
      </w:r>
      <w:r w:rsidRPr="008334ED">
        <w:rPr>
          <w:rFonts w:ascii="Times New Roman" w:hAnsi="Times New Roman" w:cs="Times New Roman"/>
          <w:sz w:val="28"/>
          <w:szCs w:val="28"/>
        </w:rPr>
        <w:t>Постановления № 53 указано, что наличие преимущественных</w:t>
      </w:r>
      <w:r>
        <w:rPr>
          <w:rFonts w:ascii="Times New Roman" w:hAnsi="Times New Roman" w:cs="Times New Roman"/>
          <w:sz w:val="28"/>
          <w:szCs w:val="28"/>
        </w:rPr>
        <w:t xml:space="preserve"> </w:t>
      </w:r>
      <w:r w:rsidRPr="008334ED">
        <w:rPr>
          <w:rFonts w:ascii="Times New Roman" w:hAnsi="Times New Roman" w:cs="Times New Roman"/>
          <w:sz w:val="28"/>
          <w:szCs w:val="28"/>
        </w:rPr>
        <w:t>договорных связей с недобросовестными поставщиками также может говорить о получении необоснованной налоговой выгоды.</w:t>
      </w:r>
    </w:p>
    <w:p w14:paraId="3F11161E" w14:textId="33CE5E70" w:rsidR="0099494D" w:rsidRPr="008334ED" w:rsidRDefault="0099494D" w:rsidP="0099494D">
      <w:pPr>
        <w:tabs>
          <w:tab w:val="left" w:pos="1134"/>
        </w:tabs>
        <w:spacing w:after="0" w:line="360" w:lineRule="auto"/>
        <w:ind w:firstLine="709"/>
        <w:contextualSpacing/>
        <w:jc w:val="both"/>
        <w:rPr>
          <w:rFonts w:ascii="Times New Roman" w:hAnsi="Times New Roman" w:cs="Times New Roman"/>
          <w:sz w:val="28"/>
          <w:szCs w:val="28"/>
        </w:rPr>
      </w:pPr>
      <w:r w:rsidRPr="008334ED">
        <w:rPr>
          <w:rFonts w:ascii="Times New Roman" w:hAnsi="Times New Roman" w:cs="Times New Roman"/>
          <w:sz w:val="28"/>
          <w:szCs w:val="28"/>
        </w:rPr>
        <w:t xml:space="preserve">Применительно к </w:t>
      </w:r>
      <w:r>
        <w:rPr>
          <w:rFonts w:ascii="Times New Roman" w:hAnsi="Times New Roman" w:cs="Times New Roman"/>
          <w:sz w:val="28"/>
          <w:szCs w:val="28"/>
        </w:rPr>
        <w:t xml:space="preserve">категории </w:t>
      </w:r>
      <w:r w:rsidRPr="008334ED">
        <w:rPr>
          <w:rFonts w:ascii="Times New Roman" w:hAnsi="Times New Roman" w:cs="Times New Roman"/>
          <w:sz w:val="28"/>
          <w:szCs w:val="28"/>
        </w:rPr>
        <w:t xml:space="preserve">должной осмотрительности </w:t>
      </w:r>
      <w:r w:rsidR="002634D2">
        <w:rPr>
          <w:rFonts w:ascii="Times New Roman" w:hAnsi="Times New Roman" w:cs="Times New Roman"/>
          <w:sz w:val="28"/>
          <w:szCs w:val="28"/>
        </w:rPr>
        <w:t>данное</w:t>
      </w:r>
      <w:r>
        <w:rPr>
          <w:rFonts w:ascii="Times New Roman" w:hAnsi="Times New Roman" w:cs="Times New Roman"/>
          <w:sz w:val="28"/>
          <w:szCs w:val="28"/>
        </w:rPr>
        <w:t xml:space="preserve"> </w:t>
      </w:r>
      <w:r w:rsidRPr="008334ED">
        <w:rPr>
          <w:rFonts w:ascii="Times New Roman" w:hAnsi="Times New Roman" w:cs="Times New Roman"/>
          <w:sz w:val="28"/>
          <w:szCs w:val="28"/>
        </w:rPr>
        <w:t>положение может толковаться по-разному: либо ее</w:t>
      </w:r>
      <w:r>
        <w:rPr>
          <w:rFonts w:ascii="Times New Roman" w:hAnsi="Times New Roman" w:cs="Times New Roman"/>
          <w:sz w:val="28"/>
          <w:szCs w:val="28"/>
        </w:rPr>
        <w:t xml:space="preserve"> </w:t>
      </w:r>
      <w:r w:rsidRPr="008334ED">
        <w:rPr>
          <w:rFonts w:ascii="Times New Roman" w:hAnsi="Times New Roman" w:cs="Times New Roman"/>
          <w:sz w:val="28"/>
          <w:szCs w:val="28"/>
        </w:rPr>
        <w:t>отсутствие само по себе не влечет негативных последствий для налогоплательщика, если среди добросовестных контрагентов обнаружилась</w:t>
      </w:r>
      <w:r w:rsidR="002634D2">
        <w:rPr>
          <w:rFonts w:ascii="Times New Roman" w:hAnsi="Times New Roman" w:cs="Times New Roman"/>
          <w:sz w:val="28"/>
          <w:szCs w:val="28"/>
        </w:rPr>
        <w:t>, к примеру,</w:t>
      </w:r>
      <w:r w:rsidRPr="008334ED">
        <w:rPr>
          <w:rFonts w:ascii="Times New Roman" w:hAnsi="Times New Roman" w:cs="Times New Roman"/>
          <w:sz w:val="28"/>
          <w:szCs w:val="28"/>
        </w:rPr>
        <w:t xml:space="preserve"> </w:t>
      </w:r>
      <w:r w:rsidR="002634D2">
        <w:rPr>
          <w:rFonts w:ascii="Times New Roman" w:hAnsi="Times New Roman" w:cs="Times New Roman"/>
          <w:sz w:val="28"/>
          <w:szCs w:val="28"/>
        </w:rPr>
        <w:t>фирма-однодневка,</w:t>
      </w:r>
      <w:r>
        <w:rPr>
          <w:rFonts w:ascii="Times New Roman" w:hAnsi="Times New Roman" w:cs="Times New Roman"/>
          <w:sz w:val="28"/>
          <w:szCs w:val="28"/>
        </w:rPr>
        <w:t xml:space="preserve"> </w:t>
      </w:r>
      <w:r w:rsidRPr="008334ED">
        <w:rPr>
          <w:rFonts w:ascii="Times New Roman" w:hAnsi="Times New Roman" w:cs="Times New Roman"/>
          <w:sz w:val="28"/>
          <w:szCs w:val="28"/>
        </w:rPr>
        <w:t>либо при наличии преимущественного числа недобросовестных контрагентов в любом случае получени</w:t>
      </w:r>
      <w:r w:rsidR="002634D2">
        <w:rPr>
          <w:rFonts w:ascii="Times New Roman" w:hAnsi="Times New Roman" w:cs="Times New Roman"/>
          <w:sz w:val="28"/>
          <w:szCs w:val="28"/>
        </w:rPr>
        <w:t xml:space="preserve">е налоговой выгоды исключается, </w:t>
      </w:r>
      <w:r w:rsidRPr="008334ED">
        <w:rPr>
          <w:rFonts w:ascii="Times New Roman" w:hAnsi="Times New Roman" w:cs="Times New Roman"/>
          <w:sz w:val="28"/>
          <w:szCs w:val="28"/>
        </w:rPr>
        <w:t>даже при проя</w:t>
      </w:r>
      <w:r w:rsidR="002634D2">
        <w:rPr>
          <w:rFonts w:ascii="Times New Roman" w:hAnsi="Times New Roman" w:cs="Times New Roman"/>
          <w:sz w:val="28"/>
          <w:szCs w:val="28"/>
        </w:rPr>
        <w:t>влении должной осмотрительности</w:t>
      </w:r>
      <w:r w:rsidRPr="008334ED">
        <w:rPr>
          <w:rFonts w:ascii="Times New Roman" w:hAnsi="Times New Roman" w:cs="Times New Roman"/>
          <w:sz w:val="28"/>
          <w:szCs w:val="28"/>
        </w:rPr>
        <w:t>.</w:t>
      </w:r>
    </w:p>
    <w:p w14:paraId="0D627707" w14:textId="435740DF" w:rsidR="0099494D" w:rsidRPr="008334ED" w:rsidRDefault="003D0373" w:rsidP="00F31E8C">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Вторая</w:t>
      </w:r>
      <w:r w:rsidR="0099494D" w:rsidRPr="008334ED">
        <w:rPr>
          <w:rFonts w:ascii="Times New Roman" w:hAnsi="Times New Roman" w:cs="Times New Roman"/>
          <w:sz w:val="28"/>
          <w:szCs w:val="28"/>
        </w:rPr>
        <w:t xml:space="preserve"> интерпретация вряд ли соответствует</w:t>
      </w:r>
      <w:r w:rsidR="0099494D">
        <w:rPr>
          <w:rFonts w:ascii="Times New Roman" w:hAnsi="Times New Roman" w:cs="Times New Roman"/>
          <w:sz w:val="28"/>
          <w:szCs w:val="28"/>
        </w:rPr>
        <w:t xml:space="preserve"> </w:t>
      </w:r>
      <w:r w:rsidR="0099494D" w:rsidRPr="008334ED">
        <w:rPr>
          <w:rFonts w:ascii="Times New Roman" w:hAnsi="Times New Roman" w:cs="Times New Roman"/>
          <w:sz w:val="28"/>
          <w:szCs w:val="28"/>
        </w:rPr>
        <w:t xml:space="preserve">логике </w:t>
      </w:r>
      <w:r w:rsidR="00215C04">
        <w:rPr>
          <w:rFonts w:ascii="Times New Roman" w:hAnsi="Times New Roman" w:cs="Times New Roman"/>
          <w:sz w:val="28"/>
          <w:szCs w:val="28"/>
        </w:rPr>
        <w:t>п</w:t>
      </w:r>
      <w:r w:rsidR="0099494D" w:rsidRPr="008334ED">
        <w:rPr>
          <w:rFonts w:ascii="Times New Roman" w:hAnsi="Times New Roman" w:cs="Times New Roman"/>
          <w:sz w:val="28"/>
          <w:szCs w:val="28"/>
        </w:rPr>
        <w:t>остановления, в которо</w:t>
      </w:r>
      <w:r w:rsidR="0099494D">
        <w:rPr>
          <w:rFonts w:ascii="Times New Roman" w:hAnsi="Times New Roman" w:cs="Times New Roman"/>
          <w:sz w:val="28"/>
          <w:szCs w:val="28"/>
        </w:rPr>
        <w:t xml:space="preserve">м </w:t>
      </w:r>
      <w:r w:rsidR="0099494D" w:rsidRPr="008334ED">
        <w:rPr>
          <w:rFonts w:ascii="Times New Roman" w:hAnsi="Times New Roman" w:cs="Times New Roman"/>
          <w:sz w:val="28"/>
          <w:szCs w:val="28"/>
        </w:rPr>
        <w:t>была сделана попытка определить последствия отсут</w:t>
      </w:r>
      <w:r>
        <w:rPr>
          <w:rFonts w:ascii="Times New Roman" w:hAnsi="Times New Roman" w:cs="Times New Roman"/>
          <w:sz w:val="28"/>
          <w:szCs w:val="28"/>
        </w:rPr>
        <w:t>ствия должной осмотрительности. Как следствие</w:t>
      </w:r>
      <w:r w:rsidR="0099494D" w:rsidRPr="008334ED">
        <w:rPr>
          <w:rFonts w:ascii="Times New Roman" w:hAnsi="Times New Roman" w:cs="Times New Roman"/>
          <w:sz w:val="28"/>
          <w:szCs w:val="28"/>
        </w:rPr>
        <w:t>, ее проявление всегда должно оцениват</w:t>
      </w:r>
      <w:r w:rsidR="00F31E8C">
        <w:rPr>
          <w:rFonts w:ascii="Times New Roman" w:hAnsi="Times New Roman" w:cs="Times New Roman"/>
          <w:sz w:val="28"/>
          <w:szCs w:val="28"/>
        </w:rPr>
        <w:t>ься в пользу налогоплательщика. Помимо прочего,</w:t>
      </w:r>
      <w:r w:rsidR="0099494D" w:rsidRPr="008334ED">
        <w:rPr>
          <w:rFonts w:ascii="Times New Roman" w:hAnsi="Times New Roman" w:cs="Times New Roman"/>
          <w:sz w:val="28"/>
          <w:szCs w:val="28"/>
        </w:rPr>
        <w:t xml:space="preserve"> с учетом ограниченных возможностей</w:t>
      </w:r>
      <w:r w:rsidR="0099494D">
        <w:rPr>
          <w:rFonts w:ascii="Times New Roman" w:hAnsi="Times New Roman" w:cs="Times New Roman"/>
          <w:sz w:val="28"/>
          <w:szCs w:val="28"/>
        </w:rPr>
        <w:t xml:space="preserve"> </w:t>
      </w:r>
      <w:r w:rsidR="0099494D" w:rsidRPr="008334ED">
        <w:rPr>
          <w:rFonts w:ascii="Times New Roman" w:hAnsi="Times New Roman" w:cs="Times New Roman"/>
          <w:sz w:val="28"/>
          <w:szCs w:val="28"/>
        </w:rPr>
        <w:t>по проверке контрагентов и наличия отраслей</w:t>
      </w:r>
      <w:r w:rsidR="0099494D">
        <w:rPr>
          <w:rFonts w:ascii="Times New Roman" w:hAnsi="Times New Roman" w:cs="Times New Roman"/>
          <w:sz w:val="28"/>
          <w:szCs w:val="28"/>
        </w:rPr>
        <w:t xml:space="preserve"> </w:t>
      </w:r>
      <w:r w:rsidR="0099494D" w:rsidRPr="008334ED">
        <w:rPr>
          <w:rFonts w:ascii="Times New Roman" w:hAnsi="Times New Roman" w:cs="Times New Roman"/>
          <w:sz w:val="28"/>
          <w:szCs w:val="28"/>
        </w:rPr>
        <w:t>с достаточно высокой концентрацией формальных фирм</w:t>
      </w:r>
      <w:r w:rsidR="00F31E8C">
        <w:rPr>
          <w:rFonts w:ascii="Times New Roman" w:hAnsi="Times New Roman" w:cs="Times New Roman"/>
          <w:sz w:val="28"/>
          <w:szCs w:val="28"/>
        </w:rPr>
        <w:t xml:space="preserve">, </w:t>
      </w:r>
      <w:r w:rsidR="0099494D" w:rsidRPr="008334ED">
        <w:rPr>
          <w:rFonts w:ascii="Times New Roman" w:hAnsi="Times New Roman" w:cs="Times New Roman"/>
          <w:sz w:val="28"/>
          <w:szCs w:val="28"/>
        </w:rPr>
        <w:t xml:space="preserve">например, </w:t>
      </w:r>
      <w:r w:rsidR="00F31E8C">
        <w:rPr>
          <w:rFonts w:ascii="Times New Roman" w:hAnsi="Times New Roman" w:cs="Times New Roman"/>
          <w:sz w:val="28"/>
          <w:szCs w:val="28"/>
        </w:rPr>
        <w:t xml:space="preserve">в сфере строительства, </w:t>
      </w:r>
      <w:r w:rsidR="0099494D" w:rsidRPr="008334ED">
        <w:rPr>
          <w:rFonts w:ascii="Times New Roman" w:hAnsi="Times New Roman" w:cs="Times New Roman"/>
          <w:sz w:val="28"/>
          <w:szCs w:val="28"/>
        </w:rPr>
        <w:t>игнорировать осмотрительность было бы несправедливо в отношении добросовестных компаний.</w:t>
      </w:r>
    </w:p>
    <w:p w14:paraId="31782D26" w14:textId="63F95FBE" w:rsidR="000F1E51" w:rsidRPr="00F32F2A" w:rsidRDefault="0099494D" w:rsidP="003C691E">
      <w:pPr>
        <w:tabs>
          <w:tab w:val="left" w:pos="1134"/>
        </w:tabs>
        <w:spacing w:after="0" w:line="360" w:lineRule="auto"/>
        <w:ind w:firstLine="709"/>
        <w:contextualSpacing/>
        <w:jc w:val="both"/>
        <w:rPr>
          <w:rFonts w:ascii="Times New Roman" w:hAnsi="Times New Roman" w:cs="Times New Roman"/>
          <w:sz w:val="28"/>
          <w:szCs w:val="28"/>
        </w:rPr>
      </w:pPr>
      <w:r w:rsidRPr="008334ED">
        <w:rPr>
          <w:rFonts w:ascii="Times New Roman" w:hAnsi="Times New Roman" w:cs="Times New Roman"/>
          <w:sz w:val="28"/>
          <w:szCs w:val="28"/>
        </w:rPr>
        <w:t>В целом же Пленум Высшего Арбитражного суда РФ</w:t>
      </w:r>
      <w:r>
        <w:rPr>
          <w:rFonts w:ascii="Times New Roman" w:hAnsi="Times New Roman" w:cs="Times New Roman"/>
          <w:sz w:val="28"/>
          <w:szCs w:val="28"/>
        </w:rPr>
        <w:t xml:space="preserve"> </w:t>
      </w:r>
      <w:r w:rsidR="008F1BE1">
        <w:rPr>
          <w:rFonts w:ascii="Times New Roman" w:hAnsi="Times New Roman" w:cs="Times New Roman"/>
          <w:sz w:val="28"/>
          <w:szCs w:val="28"/>
        </w:rPr>
        <w:t xml:space="preserve">в </w:t>
      </w:r>
      <w:r w:rsidR="008F1BE1" w:rsidRPr="008334ED">
        <w:rPr>
          <w:rFonts w:ascii="Times New Roman" w:hAnsi="Times New Roman" w:cs="Times New Roman"/>
          <w:sz w:val="28"/>
          <w:szCs w:val="28"/>
        </w:rPr>
        <w:t>Постановлени</w:t>
      </w:r>
      <w:r w:rsidR="008F1BE1">
        <w:rPr>
          <w:rFonts w:ascii="Times New Roman" w:hAnsi="Times New Roman" w:cs="Times New Roman"/>
          <w:sz w:val="28"/>
          <w:szCs w:val="28"/>
        </w:rPr>
        <w:t>и</w:t>
      </w:r>
      <w:r w:rsidR="008F1BE1" w:rsidRPr="008334ED">
        <w:rPr>
          <w:rFonts w:ascii="Times New Roman" w:hAnsi="Times New Roman" w:cs="Times New Roman"/>
          <w:sz w:val="28"/>
          <w:szCs w:val="28"/>
        </w:rPr>
        <w:t xml:space="preserve"> № 53</w:t>
      </w:r>
      <w:r w:rsidR="008F1BE1">
        <w:rPr>
          <w:rFonts w:ascii="Times New Roman" w:hAnsi="Times New Roman" w:cs="Times New Roman"/>
          <w:sz w:val="28"/>
          <w:szCs w:val="28"/>
        </w:rPr>
        <w:t xml:space="preserve"> </w:t>
      </w:r>
      <w:r w:rsidRPr="008334ED">
        <w:rPr>
          <w:rFonts w:ascii="Times New Roman" w:hAnsi="Times New Roman" w:cs="Times New Roman"/>
          <w:sz w:val="28"/>
          <w:szCs w:val="28"/>
        </w:rPr>
        <w:t>не рассматривал проявление осмотрительности как</w:t>
      </w:r>
      <w:r>
        <w:rPr>
          <w:rFonts w:ascii="Times New Roman" w:hAnsi="Times New Roman" w:cs="Times New Roman"/>
          <w:sz w:val="28"/>
          <w:szCs w:val="28"/>
        </w:rPr>
        <w:t xml:space="preserve"> </w:t>
      </w:r>
      <w:r w:rsidRPr="008334ED">
        <w:rPr>
          <w:rFonts w:ascii="Times New Roman" w:hAnsi="Times New Roman" w:cs="Times New Roman"/>
          <w:sz w:val="28"/>
          <w:szCs w:val="28"/>
        </w:rPr>
        <w:t>самодостаточное обязательство, неисполнение которого должно было влечь безусловный отказ в налоговой</w:t>
      </w:r>
      <w:r>
        <w:rPr>
          <w:rFonts w:ascii="Times New Roman" w:hAnsi="Times New Roman" w:cs="Times New Roman"/>
          <w:sz w:val="28"/>
          <w:szCs w:val="28"/>
        </w:rPr>
        <w:t xml:space="preserve"> </w:t>
      </w:r>
      <w:r w:rsidRPr="008334ED">
        <w:rPr>
          <w:rFonts w:ascii="Times New Roman" w:hAnsi="Times New Roman" w:cs="Times New Roman"/>
          <w:sz w:val="28"/>
          <w:szCs w:val="28"/>
        </w:rPr>
        <w:t>выгоде.</w:t>
      </w:r>
      <w:r w:rsidR="00BF7F3F">
        <w:rPr>
          <w:rFonts w:ascii="Times New Roman" w:hAnsi="Times New Roman" w:cs="Times New Roman"/>
          <w:sz w:val="28"/>
          <w:szCs w:val="28"/>
        </w:rPr>
        <w:t xml:space="preserve"> </w:t>
      </w:r>
      <w:r w:rsidR="00206F61" w:rsidRPr="00E87092">
        <w:rPr>
          <w:rFonts w:ascii="Times New Roman" w:hAnsi="Times New Roman" w:cs="Times New Roman"/>
          <w:sz w:val="28"/>
          <w:szCs w:val="28"/>
        </w:rPr>
        <w:t>Показательно, что данное постановление избегает ссылок</w:t>
      </w:r>
      <w:r w:rsidR="00206F61">
        <w:rPr>
          <w:rFonts w:ascii="Times New Roman" w:hAnsi="Times New Roman" w:cs="Times New Roman"/>
          <w:sz w:val="28"/>
          <w:szCs w:val="28"/>
        </w:rPr>
        <w:t xml:space="preserve"> </w:t>
      </w:r>
      <w:r w:rsidR="00206F61" w:rsidRPr="00E87092">
        <w:rPr>
          <w:rFonts w:ascii="Times New Roman" w:hAnsi="Times New Roman" w:cs="Times New Roman"/>
          <w:sz w:val="28"/>
          <w:szCs w:val="28"/>
        </w:rPr>
        <w:t>на «добросовестность</w:t>
      </w:r>
      <w:r w:rsidR="00830405">
        <w:rPr>
          <w:rFonts w:ascii="Times New Roman" w:hAnsi="Times New Roman" w:cs="Times New Roman"/>
          <w:sz w:val="28"/>
          <w:szCs w:val="28"/>
        </w:rPr>
        <w:t>» и</w:t>
      </w:r>
      <w:r w:rsidR="00206F61" w:rsidRPr="00E87092">
        <w:rPr>
          <w:rFonts w:ascii="Times New Roman" w:hAnsi="Times New Roman" w:cs="Times New Roman"/>
          <w:sz w:val="28"/>
          <w:szCs w:val="28"/>
        </w:rPr>
        <w:t xml:space="preserve"> </w:t>
      </w:r>
      <w:r w:rsidR="00830405">
        <w:rPr>
          <w:rFonts w:ascii="Times New Roman" w:hAnsi="Times New Roman" w:cs="Times New Roman"/>
          <w:sz w:val="28"/>
          <w:szCs w:val="28"/>
        </w:rPr>
        <w:t>«</w:t>
      </w:r>
      <w:r w:rsidR="00206F61" w:rsidRPr="00E87092">
        <w:rPr>
          <w:rFonts w:ascii="Times New Roman" w:hAnsi="Times New Roman" w:cs="Times New Roman"/>
          <w:sz w:val="28"/>
          <w:szCs w:val="28"/>
        </w:rPr>
        <w:t>недобросовестность», в нем</w:t>
      </w:r>
      <w:r w:rsidR="00206F61">
        <w:rPr>
          <w:rFonts w:ascii="Times New Roman" w:hAnsi="Times New Roman" w:cs="Times New Roman"/>
          <w:sz w:val="28"/>
          <w:szCs w:val="28"/>
        </w:rPr>
        <w:t xml:space="preserve"> предпринята попытка дать арбит</w:t>
      </w:r>
      <w:r w:rsidR="00830405">
        <w:rPr>
          <w:rFonts w:ascii="Times New Roman" w:hAnsi="Times New Roman" w:cs="Times New Roman"/>
          <w:sz w:val="28"/>
          <w:szCs w:val="28"/>
        </w:rPr>
        <w:t>ражным судам более точные инструменты</w:t>
      </w:r>
      <w:r w:rsidR="00206F61" w:rsidRPr="0007302E">
        <w:rPr>
          <w:rFonts w:ascii="Times New Roman" w:hAnsi="Times New Roman" w:cs="Times New Roman"/>
          <w:sz w:val="28"/>
          <w:szCs w:val="28"/>
        </w:rPr>
        <w:t xml:space="preserve"> понятия «необо</w:t>
      </w:r>
      <w:r w:rsidR="00206F61">
        <w:rPr>
          <w:rFonts w:ascii="Times New Roman" w:hAnsi="Times New Roman" w:cs="Times New Roman"/>
          <w:sz w:val="28"/>
          <w:szCs w:val="28"/>
        </w:rPr>
        <w:t>снованная налоговая вы</w:t>
      </w:r>
      <w:r w:rsidR="00206F61" w:rsidRPr="0007302E">
        <w:rPr>
          <w:rFonts w:ascii="Times New Roman" w:hAnsi="Times New Roman" w:cs="Times New Roman"/>
          <w:sz w:val="28"/>
          <w:szCs w:val="28"/>
        </w:rPr>
        <w:t>года» и «деловая цель».</w:t>
      </w:r>
      <w:r w:rsidR="00B43051">
        <w:rPr>
          <w:rFonts w:ascii="Times New Roman" w:hAnsi="Times New Roman" w:cs="Times New Roman"/>
          <w:sz w:val="28"/>
          <w:szCs w:val="28"/>
        </w:rPr>
        <w:t xml:space="preserve"> </w:t>
      </w:r>
      <w:r w:rsidR="00830405" w:rsidRPr="000950B2">
        <w:rPr>
          <w:rFonts w:ascii="Times New Roman" w:hAnsi="Times New Roman" w:cs="Times New Roman"/>
          <w:sz w:val="28"/>
          <w:szCs w:val="28"/>
        </w:rPr>
        <w:t xml:space="preserve">При этом расположение пункта </w:t>
      </w:r>
      <w:r w:rsidR="00B43051">
        <w:rPr>
          <w:rFonts w:ascii="Times New Roman" w:hAnsi="Times New Roman" w:cs="Times New Roman"/>
          <w:sz w:val="28"/>
          <w:szCs w:val="28"/>
        </w:rPr>
        <w:t>10 в тексте П</w:t>
      </w:r>
      <w:r w:rsidR="00830405" w:rsidRPr="000950B2">
        <w:rPr>
          <w:rFonts w:ascii="Times New Roman" w:hAnsi="Times New Roman" w:cs="Times New Roman"/>
          <w:sz w:val="28"/>
          <w:szCs w:val="28"/>
        </w:rPr>
        <w:t>остановления № 53 само по</w:t>
      </w:r>
      <w:r w:rsidR="00830405">
        <w:rPr>
          <w:rFonts w:ascii="Times New Roman" w:hAnsi="Times New Roman" w:cs="Times New Roman"/>
          <w:sz w:val="28"/>
          <w:szCs w:val="28"/>
        </w:rPr>
        <w:t xml:space="preserve"> </w:t>
      </w:r>
      <w:r w:rsidR="00830405" w:rsidRPr="000950B2">
        <w:rPr>
          <w:rFonts w:ascii="Times New Roman" w:hAnsi="Times New Roman" w:cs="Times New Roman"/>
          <w:sz w:val="28"/>
          <w:szCs w:val="28"/>
        </w:rPr>
        <w:t xml:space="preserve">себе свидетельствует о том, что анализируемая </w:t>
      </w:r>
      <w:r w:rsidR="001E6A4A">
        <w:rPr>
          <w:rFonts w:ascii="Times New Roman" w:hAnsi="Times New Roman" w:cs="Times New Roman"/>
          <w:sz w:val="28"/>
          <w:szCs w:val="28"/>
        </w:rPr>
        <w:t xml:space="preserve">автором </w:t>
      </w:r>
      <w:r w:rsidR="00830405" w:rsidRPr="000950B2">
        <w:rPr>
          <w:rFonts w:ascii="Times New Roman" w:hAnsi="Times New Roman" w:cs="Times New Roman"/>
          <w:sz w:val="28"/>
          <w:szCs w:val="28"/>
        </w:rPr>
        <w:t xml:space="preserve">доктрина </w:t>
      </w:r>
      <w:r w:rsidR="00830405">
        <w:rPr>
          <w:rFonts w:ascii="Times New Roman" w:hAnsi="Times New Roman" w:cs="Times New Roman"/>
          <w:sz w:val="28"/>
          <w:szCs w:val="28"/>
        </w:rPr>
        <w:t xml:space="preserve">– </w:t>
      </w:r>
      <w:r w:rsidR="00830405" w:rsidRPr="000950B2">
        <w:rPr>
          <w:rFonts w:ascii="Times New Roman" w:hAnsi="Times New Roman" w:cs="Times New Roman"/>
          <w:sz w:val="28"/>
          <w:szCs w:val="28"/>
        </w:rPr>
        <w:t>часть более общей доктрины</w:t>
      </w:r>
      <w:r w:rsidR="00830405">
        <w:rPr>
          <w:rFonts w:ascii="Times New Roman" w:hAnsi="Times New Roman" w:cs="Times New Roman"/>
          <w:sz w:val="28"/>
          <w:szCs w:val="28"/>
        </w:rPr>
        <w:t xml:space="preserve"> </w:t>
      </w:r>
      <w:r w:rsidR="00830405" w:rsidRPr="000950B2">
        <w:rPr>
          <w:rFonts w:ascii="Times New Roman" w:hAnsi="Times New Roman" w:cs="Times New Roman"/>
          <w:sz w:val="28"/>
          <w:szCs w:val="28"/>
        </w:rPr>
        <w:t>«деловая цель».</w:t>
      </w:r>
      <w:r w:rsidR="000F1E51" w:rsidRPr="00CB34F5">
        <w:rPr>
          <w:rFonts w:ascii="Times New Roman" w:hAnsi="Times New Roman" w:cs="Times New Roman"/>
          <w:sz w:val="28"/>
          <w:szCs w:val="28"/>
        </w:rPr>
        <w:br w:type="page"/>
      </w:r>
    </w:p>
    <w:p w14:paraId="25E5E8A9" w14:textId="5C46CEAB" w:rsidR="00163911" w:rsidRDefault="00EF2CA9" w:rsidP="00151AB1">
      <w:pPr>
        <w:pStyle w:val="1"/>
        <w:spacing w:before="0" w:line="360" w:lineRule="auto"/>
        <w:contextualSpacing/>
        <w:jc w:val="center"/>
        <w:rPr>
          <w:rFonts w:ascii="Times New Roman" w:hAnsi="Times New Roman" w:cs="Times New Roman"/>
          <w:color w:val="auto"/>
        </w:rPr>
      </w:pPr>
      <w:bookmarkStart w:id="5" w:name="_Toc135470190"/>
      <w:r w:rsidRPr="00CB34F5">
        <w:rPr>
          <w:rFonts w:ascii="Times New Roman" w:hAnsi="Times New Roman" w:cs="Times New Roman"/>
          <w:color w:val="auto"/>
        </w:rPr>
        <w:lastRenderedPageBreak/>
        <w:t xml:space="preserve">ГЛАВА </w:t>
      </w:r>
      <w:r>
        <w:rPr>
          <w:rFonts w:ascii="Times New Roman" w:hAnsi="Times New Roman" w:cs="Times New Roman"/>
          <w:color w:val="auto"/>
        </w:rPr>
        <w:t>2</w:t>
      </w:r>
      <w:r w:rsidRPr="00CB34F5">
        <w:rPr>
          <w:rFonts w:ascii="Times New Roman" w:hAnsi="Times New Roman" w:cs="Times New Roman"/>
          <w:color w:val="auto"/>
        </w:rPr>
        <w:t xml:space="preserve">. </w:t>
      </w:r>
      <w:r>
        <w:rPr>
          <w:rFonts w:ascii="Times New Roman" w:hAnsi="Times New Roman" w:cs="Times New Roman"/>
          <w:color w:val="auto"/>
        </w:rPr>
        <w:t xml:space="preserve">ОПРЕДЕЛЕНИЕ </w:t>
      </w:r>
      <w:r w:rsidR="004E21BD">
        <w:rPr>
          <w:rFonts w:ascii="Times New Roman" w:hAnsi="Times New Roman" w:cs="Times New Roman"/>
          <w:color w:val="auto"/>
        </w:rPr>
        <w:t>КРИТЕРИЕВ</w:t>
      </w:r>
      <w:r w:rsidR="00D102CA">
        <w:rPr>
          <w:rFonts w:ascii="Times New Roman" w:hAnsi="Times New Roman" w:cs="Times New Roman"/>
          <w:color w:val="auto"/>
        </w:rPr>
        <w:t xml:space="preserve"> </w:t>
      </w:r>
      <w:r>
        <w:rPr>
          <w:rFonts w:ascii="Times New Roman" w:hAnsi="Times New Roman" w:cs="Times New Roman"/>
          <w:color w:val="auto"/>
        </w:rPr>
        <w:t>ДОЛЖНОЙ ОСМОТРИТЕЛЬНОСТИ В ПРАВОПРИМЕНИТЕЛЬНОЙ ПРАКТИКЕ</w:t>
      </w:r>
      <w:bookmarkEnd w:id="5"/>
    </w:p>
    <w:p w14:paraId="36ACE733" w14:textId="70BA5F55" w:rsidR="00EF6996" w:rsidRDefault="00EF6996" w:rsidP="008E7402">
      <w:pPr>
        <w:tabs>
          <w:tab w:val="left" w:pos="1134"/>
        </w:tabs>
        <w:spacing w:after="0" w:line="360" w:lineRule="auto"/>
        <w:ind w:firstLine="709"/>
        <w:contextualSpacing/>
        <w:jc w:val="both"/>
        <w:rPr>
          <w:rFonts w:ascii="Times New Roman" w:hAnsi="Times New Roman" w:cs="Times New Roman"/>
          <w:sz w:val="28"/>
          <w:szCs w:val="28"/>
        </w:rPr>
      </w:pPr>
    </w:p>
    <w:p w14:paraId="38E82C3A" w14:textId="52B29889" w:rsidR="00EF6996" w:rsidRPr="00EF6996" w:rsidRDefault="00EF6996" w:rsidP="00EF6996">
      <w:pPr>
        <w:pStyle w:val="2"/>
        <w:spacing w:before="0" w:line="360" w:lineRule="auto"/>
        <w:contextualSpacing/>
        <w:jc w:val="center"/>
        <w:rPr>
          <w:rFonts w:ascii="Times New Roman" w:hAnsi="Times New Roman" w:cs="Times New Roman"/>
          <w:color w:val="auto"/>
          <w:sz w:val="28"/>
          <w:szCs w:val="28"/>
        </w:rPr>
      </w:pPr>
      <w:bookmarkStart w:id="6" w:name="_Toc135470191"/>
      <w:r w:rsidRPr="00E31799">
        <w:rPr>
          <w:rFonts w:ascii="Times New Roman" w:hAnsi="Times New Roman" w:cs="Times New Roman"/>
          <w:color w:val="auto"/>
          <w:sz w:val="28"/>
          <w:szCs w:val="28"/>
        </w:rPr>
        <w:t xml:space="preserve">§ </w:t>
      </w:r>
      <w:r>
        <w:rPr>
          <w:rFonts w:ascii="Times New Roman" w:hAnsi="Times New Roman" w:cs="Times New Roman"/>
          <w:color w:val="auto"/>
          <w:sz w:val="28"/>
          <w:szCs w:val="28"/>
        </w:rPr>
        <w:t>2</w:t>
      </w:r>
      <w:r w:rsidRPr="00CB34F5">
        <w:rPr>
          <w:rFonts w:ascii="Times New Roman" w:hAnsi="Times New Roman" w:cs="Times New Roman"/>
          <w:color w:val="auto"/>
          <w:sz w:val="28"/>
          <w:szCs w:val="28"/>
        </w:rPr>
        <w:t>.</w:t>
      </w:r>
      <w:r>
        <w:rPr>
          <w:rFonts w:ascii="Times New Roman" w:hAnsi="Times New Roman" w:cs="Times New Roman"/>
          <w:color w:val="auto"/>
          <w:sz w:val="28"/>
          <w:szCs w:val="28"/>
        </w:rPr>
        <w:t>1</w:t>
      </w:r>
      <w:r w:rsidRPr="00CB34F5">
        <w:rPr>
          <w:rFonts w:ascii="Times New Roman" w:hAnsi="Times New Roman" w:cs="Times New Roman"/>
          <w:color w:val="auto"/>
          <w:sz w:val="28"/>
          <w:szCs w:val="28"/>
        </w:rPr>
        <w:t xml:space="preserve">. </w:t>
      </w:r>
      <w:r>
        <w:rPr>
          <w:rFonts w:ascii="Times New Roman" w:hAnsi="Times New Roman" w:cs="Times New Roman"/>
          <w:color w:val="auto"/>
          <w:sz w:val="28"/>
          <w:szCs w:val="28"/>
        </w:rPr>
        <w:t>Стандарты</w:t>
      </w:r>
      <w:r w:rsidRPr="00CB491B">
        <w:rPr>
          <w:rFonts w:ascii="Times New Roman" w:hAnsi="Times New Roman" w:cs="Times New Roman"/>
          <w:color w:val="auto"/>
          <w:sz w:val="28"/>
          <w:szCs w:val="28"/>
        </w:rPr>
        <w:t xml:space="preserve"> </w:t>
      </w:r>
      <w:r w:rsidR="004C5C97">
        <w:rPr>
          <w:rFonts w:ascii="Times New Roman" w:hAnsi="Times New Roman" w:cs="Times New Roman"/>
          <w:color w:val="auto"/>
          <w:sz w:val="28"/>
          <w:szCs w:val="28"/>
        </w:rPr>
        <w:t>доказывания</w:t>
      </w:r>
      <w:r>
        <w:rPr>
          <w:rFonts w:ascii="Times New Roman" w:hAnsi="Times New Roman" w:cs="Times New Roman"/>
          <w:color w:val="auto"/>
          <w:sz w:val="28"/>
          <w:szCs w:val="28"/>
        </w:rPr>
        <w:t xml:space="preserve"> </w:t>
      </w:r>
      <w:r w:rsidR="005A1E67">
        <w:rPr>
          <w:rFonts w:ascii="Times New Roman" w:hAnsi="Times New Roman" w:cs="Times New Roman"/>
          <w:color w:val="auto"/>
          <w:sz w:val="28"/>
          <w:szCs w:val="28"/>
        </w:rPr>
        <w:t>должной осмотрительности</w:t>
      </w:r>
      <w:r>
        <w:rPr>
          <w:rFonts w:ascii="Times New Roman" w:hAnsi="Times New Roman" w:cs="Times New Roman"/>
          <w:color w:val="auto"/>
          <w:sz w:val="28"/>
          <w:szCs w:val="28"/>
        </w:rPr>
        <w:t xml:space="preserve"> </w:t>
      </w:r>
      <w:r w:rsidR="008B1207">
        <w:rPr>
          <w:rFonts w:ascii="Times New Roman" w:hAnsi="Times New Roman" w:cs="Times New Roman"/>
          <w:color w:val="auto"/>
          <w:sz w:val="28"/>
          <w:szCs w:val="28"/>
        </w:rPr>
        <w:t>в решениях</w:t>
      </w:r>
      <w:r>
        <w:rPr>
          <w:rFonts w:ascii="Times New Roman" w:hAnsi="Times New Roman" w:cs="Times New Roman"/>
          <w:color w:val="auto"/>
          <w:sz w:val="28"/>
          <w:szCs w:val="28"/>
        </w:rPr>
        <w:t xml:space="preserve"> </w:t>
      </w:r>
      <w:r w:rsidR="0066009F">
        <w:rPr>
          <w:rFonts w:ascii="Times New Roman" w:hAnsi="Times New Roman" w:cs="Times New Roman"/>
          <w:color w:val="auto"/>
          <w:sz w:val="28"/>
          <w:szCs w:val="28"/>
        </w:rPr>
        <w:t>арбитражных судов</w:t>
      </w:r>
      <w:bookmarkEnd w:id="6"/>
    </w:p>
    <w:p w14:paraId="00FB39AF" w14:textId="6FEB7323" w:rsidR="008E740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Поскольку н</w:t>
      </w:r>
      <w:r w:rsidRPr="00220C00">
        <w:rPr>
          <w:rFonts w:ascii="Times New Roman" w:hAnsi="Times New Roman" w:cs="Times New Roman"/>
          <w:sz w:val="28"/>
          <w:szCs w:val="28"/>
        </w:rPr>
        <w:t xml:space="preserve">и в </w:t>
      </w:r>
      <w:r>
        <w:rPr>
          <w:rFonts w:ascii="Times New Roman" w:hAnsi="Times New Roman" w:cs="Times New Roman"/>
          <w:sz w:val="28"/>
          <w:szCs w:val="28"/>
        </w:rPr>
        <w:t>НК РФ</w:t>
      </w:r>
      <w:r w:rsidRPr="00220C00">
        <w:rPr>
          <w:rFonts w:ascii="Times New Roman" w:hAnsi="Times New Roman" w:cs="Times New Roman"/>
          <w:sz w:val="28"/>
          <w:szCs w:val="28"/>
        </w:rPr>
        <w:t>, ни в других нормативно-правовых актах понятие «</w:t>
      </w:r>
      <w:r>
        <w:rPr>
          <w:rFonts w:ascii="Times New Roman" w:hAnsi="Times New Roman" w:cs="Times New Roman"/>
          <w:sz w:val="28"/>
          <w:szCs w:val="28"/>
        </w:rPr>
        <w:t>должная осмотрительность» не определяется,</w:t>
      </w:r>
      <w:r w:rsidRPr="00220C00">
        <w:rPr>
          <w:rFonts w:ascii="Times New Roman" w:hAnsi="Times New Roman" w:cs="Times New Roman"/>
          <w:sz w:val="28"/>
          <w:szCs w:val="28"/>
        </w:rPr>
        <w:t xml:space="preserve"> соответственно, не предусмотрено и специальных санкций за </w:t>
      </w:r>
      <w:r>
        <w:rPr>
          <w:rFonts w:ascii="Times New Roman" w:hAnsi="Times New Roman" w:cs="Times New Roman"/>
          <w:sz w:val="28"/>
          <w:szCs w:val="28"/>
        </w:rPr>
        <w:t xml:space="preserve">ее </w:t>
      </w:r>
      <w:proofErr w:type="spellStart"/>
      <w:r>
        <w:rPr>
          <w:rFonts w:ascii="Times New Roman" w:hAnsi="Times New Roman" w:cs="Times New Roman"/>
          <w:sz w:val="28"/>
          <w:szCs w:val="28"/>
        </w:rPr>
        <w:t>непроявление</w:t>
      </w:r>
      <w:proofErr w:type="spellEnd"/>
      <w:r w:rsidRPr="00220C00">
        <w:rPr>
          <w:rFonts w:ascii="Times New Roman" w:hAnsi="Times New Roman" w:cs="Times New Roman"/>
          <w:sz w:val="28"/>
          <w:szCs w:val="28"/>
        </w:rPr>
        <w:t>. Казалось бы, это означает, что суды вообще не имеют юридической возможност</w:t>
      </w:r>
      <w:r>
        <w:rPr>
          <w:rFonts w:ascii="Times New Roman" w:hAnsi="Times New Roman" w:cs="Times New Roman"/>
          <w:sz w:val="28"/>
          <w:szCs w:val="28"/>
        </w:rPr>
        <w:t>и пользоваться этим понятием, однако</w:t>
      </w:r>
      <w:r w:rsidRPr="00220C00">
        <w:rPr>
          <w:rFonts w:ascii="Times New Roman" w:hAnsi="Times New Roman" w:cs="Times New Roman"/>
          <w:sz w:val="28"/>
          <w:szCs w:val="28"/>
        </w:rPr>
        <w:t xml:space="preserve"> н</w:t>
      </w:r>
      <w:r>
        <w:rPr>
          <w:rFonts w:ascii="Times New Roman" w:hAnsi="Times New Roman" w:cs="Times New Roman"/>
          <w:sz w:val="28"/>
          <w:szCs w:val="28"/>
        </w:rPr>
        <w:t>а самом деле это совсем не так.</w:t>
      </w:r>
    </w:p>
    <w:p w14:paraId="40E0953D" w14:textId="77777777" w:rsidR="008E7402" w:rsidRPr="00112BFB"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Российское налоговое законодательство</w:t>
      </w:r>
      <w:r w:rsidRPr="00112BFB">
        <w:rPr>
          <w:rFonts w:ascii="Times New Roman" w:hAnsi="Times New Roman" w:cs="Times New Roman"/>
          <w:sz w:val="28"/>
          <w:szCs w:val="28"/>
        </w:rPr>
        <w:t xml:space="preserve"> </w:t>
      </w:r>
      <w:r>
        <w:rPr>
          <w:rFonts w:ascii="Times New Roman" w:hAnsi="Times New Roman" w:cs="Times New Roman"/>
          <w:sz w:val="28"/>
          <w:szCs w:val="28"/>
        </w:rPr>
        <w:t xml:space="preserve">в действительности </w:t>
      </w:r>
      <w:r w:rsidRPr="00112BFB">
        <w:rPr>
          <w:rFonts w:ascii="Times New Roman" w:hAnsi="Times New Roman" w:cs="Times New Roman"/>
          <w:sz w:val="28"/>
          <w:szCs w:val="28"/>
        </w:rPr>
        <w:t>не содержит универсальных критериев, позволяющи</w:t>
      </w:r>
      <w:r>
        <w:rPr>
          <w:rFonts w:ascii="Times New Roman" w:hAnsi="Times New Roman" w:cs="Times New Roman"/>
          <w:sz w:val="28"/>
          <w:szCs w:val="28"/>
        </w:rPr>
        <w:t xml:space="preserve">х отграничить </w:t>
      </w:r>
      <w:r w:rsidRPr="00112BFB">
        <w:rPr>
          <w:rFonts w:ascii="Times New Roman" w:hAnsi="Times New Roman" w:cs="Times New Roman"/>
          <w:sz w:val="28"/>
          <w:szCs w:val="28"/>
        </w:rPr>
        <w:t>неправомерную налоговую оптимизацию от уклонения от уплаты налогов. Между</w:t>
      </w:r>
      <w:r>
        <w:rPr>
          <w:rFonts w:ascii="Times New Roman" w:hAnsi="Times New Roman" w:cs="Times New Roman"/>
          <w:sz w:val="28"/>
          <w:szCs w:val="28"/>
        </w:rPr>
        <w:t xml:space="preserve"> </w:t>
      </w:r>
      <w:r w:rsidRPr="00112BFB">
        <w:rPr>
          <w:rFonts w:ascii="Times New Roman" w:hAnsi="Times New Roman" w:cs="Times New Roman"/>
          <w:sz w:val="28"/>
          <w:szCs w:val="28"/>
        </w:rPr>
        <w:t>тем распространены случаи, когда действия налогопл</w:t>
      </w:r>
      <w:r>
        <w:rPr>
          <w:rFonts w:ascii="Times New Roman" w:hAnsi="Times New Roman" w:cs="Times New Roman"/>
          <w:sz w:val="28"/>
          <w:szCs w:val="28"/>
        </w:rPr>
        <w:t>ательщика, формально не нарушаю</w:t>
      </w:r>
      <w:r w:rsidRPr="00112BFB">
        <w:rPr>
          <w:rFonts w:ascii="Times New Roman" w:hAnsi="Times New Roman" w:cs="Times New Roman"/>
          <w:sz w:val="28"/>
          <w:szCs w:val="28"/>
        </w:rPr>
        <w:t>щ</w:t>
      </w:r>
      <w:r>
        <w:rPr>
          <w:rFonts w:ascii="Times New Roman" w:hAnsi="Times New Roman" w:cs="Times New Roman"/>
          <w:sz w:val="28"/>
          <w:szCs w:val="28"/>
        </w:rPr>
        <w:t>ие</w:t>
      </w:r>
      <w:r w:rsidRPr="00112BFB">
        <w:rPr>
          <w:rFonts w:ascii="Times New Roman" w:hAnsi="Times New Roman" w:cs="Times New Roman"/>
          <w:sz w:val="28"/>
          <w:szCs w:val="28"/>
        </w:rPr>
        <w:t xml:space="preserve"> норм закона, фактически могут противоречить его духу. В связи с этим в </w:t>
      </w:r>
      <w:r>
        <w:rPr>
          <w:rFonts w:ascii="Times New Roman" w:hAnsi="Times New Roman" w:cs="Times New Roman"/>
          <w:sz w:val="28"/>
          <w:szCs w:val="28"/>
        </w:rPr>
        <w:t>россий</w:t>
      </w:r>
      <w:r w:rsidRPr="00112BFB">
        <w:rPr>
          <w:rFonts w:ascii="Times New Roman" w:hAnsi="Times New Roman" w:cs="Times New Roman"/>
          <w:sz w:val="28"/>
          <w:szCs w:val="28"/>
        </w:rPr>
        <w:t>ской правоприменительной практик</w:t>
      </w:r>
      <w:r>
        <w:rPr>
          <w:rFonts w:ascii="Times New Roman" w:hAnsi="Times New Roman" w:cs="Times New Roman"/>
          <w:sz w:val="28"/>
          <w:szCs w:val="28"/>
        </w:rPr>
        <w:t>е</w:t>
      </w:r>
      <w:r w:rsidRPr="00112BFB">
        <w:rPr>
          <w:rFonts w:ascii="Times New Roman" w:hAnsi="Times New Roman" w:cs="Times New Roman"/>
          <w:sz w:val="28"/>
          <w:szCs w:val="28"/>
        </w:rPr>
        <w:t xml:space="preserve"> Конституцио</w:t>
      </w:r>
      <w:r>
        <w:rPr>
          <w:rFonts w:ascii="Times New Roman" w:hAnsi="Times New Roman" w:cs="Times New Roman"/>
          <w:sz w:val="28"/>
          <w:szCs w:val="28"/>
        </w:rPr>
        <w:t>нным Судом РФ и арбитражными су</w:t>
      </w:r>
      <w:r w:rsidRPr="00112BFB">
        <w:rPr>
          <w:rFonts w:ascii="Times New Roman" w:hAnsi="Times New Roman" w:cs="Times New Roman"/>
          <w:sz w:val="28"/>
          <w:szCs w:val="28"/>
        </w:rPr>
        <w:t xml:space="preserve">дами с конца 90-х годов </w:t>
      </w:r>
      <w:r>
        <w:rPr>
          <w:rFonts w:ascii="Times New Roman" w:hAnsi="Times New Roman" w:cs="Times New Roman"/>
          <w:sz w:val="28"/>
          <w:szCs w:val="28"/>
        </w:rPr>
        <w:t>ХХ</w:t>
      </w:r>
      <w:r w:rsidRPr="00112BFB">
        <w:rPr>
          <w:rFonts w:ascii="Times New Roman" w:hAnsi="Times New Roman" w:cs="Times New Roman"/>
          <w:sz w:val="28"/>
          <w:szCs w:val="28"/>
        </w:rPr>
        <w:t xml:space="preserve"> века стала исполь</w:t>
      </w:r>
      <w:r>
        <w:rPr>
          <w:rFonts w:ascii="Times New Roman" w:hAnsi="Times New Roman" w:cs="Times New Roman"/>
          <w:sz w:val="28"/>
          <w:szCs w:val="28"/>
        </w:rPr>
        <w:t>зоваться категория «добросовест</w:t>
      </w:r>
      <w:r w:rsidRPr="00112BFB">
        <w:rPr>
          <w:rFonts w:ascii="Times New Roman" w:hAnsi="Times New Roman" w:cs="Times New Roman"/>
          <w:sz w:val="28"/>
          <w:szCs w:val="28"/>
        </w:rPr>
        <w:t xml:space="preserve">ность» («недобросовестность»). </w:t>
      </w:r>
      <w:r>
        <w:rPr>
          <w:rFonts w:ascii="Times New Roman" w:hAnsi="Times New Roman" w:cs="Times New Roman"/>
          <w:sz w:val="28"/>
          <w:szCs w:val="28"/>
        </w:rPr>
        <w:t>П</w:t>
      </w:r>
      <w:r w:rsidRPr="00112BFB">
        <w:rPr>
          <w:rFonts w:ascii="Times New Roman" w:hAnsi="Times New Roman" w:cs="Times New Roman"/>
          <w:sz w:val="28"/>
          <w:szCs w:val="28"/>
        </w:rPr>
        <w:t>резумпция</w:t>
      </w:r>
      <w:r>
        <w:rPr>
          <w:rFonts w:ascii="Times New Roman" w:hAnsi="Times New Roman" w:cs="Times New Roman"/>
          <w:sz w:val="28"/>
          <w:szCs w:val="28"/>
        </w:rPr>
        <w:t xml:space="preserve"> </w:t>
      </w:r>
      <w:r w:rsidRPr="00112BFB">
        <w:rPr>
          <w:rFonts w:ascii="Times New Roman" w:hAnsi="Times New Roman" w:cs="Times New Roman"/>
          <w:sz w:val="28"/>
          <w:szCs w:val="28"/>
        </w:rPr>
        <w:t>добросовестности субъектов пр</w:t>
      </w:r>
      <w:r>
        <w:rPr>
          <w:rFonts w:ascii="Times New Roman" w:hAnsi="Times New Roman" w:cs="Times New Roman"/>
          <w:sz w:val="28"/>
          <w:szCs w:val="28"/>
        </w:rPr>
        <w:t xml:space="preserve">авоотношений в сфере экономики закреплена законодательно в </w:t>
      </w:r>
      <w:r w:rsidRPr="00AB258A">
        <w:rPr>
          <w:rFonts w:ascii="Times New Roman" w:hAnsi="Times New Roman" w:cs="Times New Roman"/>
          <w:sz w:val="28"/>
          <w:szCs w:val="28"/>
        </w:rPr>
        <w:t>пункт</w:t>
      </w:r>
      <w:r>
        <w:rPr>
          <w:rFonts w:ascii="Times New Roman" w:hAnsi="Times New Roman" w:cs="Times New Roman"/>
          <w:sz w:val="28"/>
          <w:szCs w:val="28"/>
        </w:rPr>
        <w:t>е</w:t>
      </w:r>
      <w:r w:rsidRPr="00AB258A">
        <w:rPr>
          <w:rFonts w:ascii="Times New Roman" w:hAnsi="Times New Roman" w:cs="Times New Roman"/>
          <w:sz w:val="28"/>
          <w:szCs w:val="28"/>
        </w:rPr>
        <w:t xml:space="preserve"> 5 статьи 10 ГК РФ</w:t>
      </w:r>
      <w:r>
        <w:rPr>
          <w:rFonts w:ascii="Times New Roman" w:hAnsi="Times New Roman" w:cs="Times New Roman"/>
          <w:sz w:val="28"/>
          <w:szCs w:val="28"/>
        </w:rPr>
        <w:t xml:space="preserve">, а также нашла отражение в судебных актах </w:t>
      </w:r>
      <w:r w:rsidRPr="00070F73">
        <w:rPr>
          <w:rFonts w:ascii="Times New Roman" w:hAnsi="Times New Roman" w:cs="Times New Roman"/>
          <w:sz w:val="28"/>
          <w:szCs w:val="28"/>
        </w:rPr>
        <w:t xml:space="preserve">Верховного Суда РФ </w:t>
      </w:r>
      <w:r>
        <w:rPr>
          <w:rStyle w:val="ae"/>
          <w:rFonts w:ascii="Times New Roman" w:hAnsi="Times New Roman" w:cs="Times New Roman"/>
          <w:sz w:val="28"/>
          <w:szCs w:val="28"/>
        </w:rPr>
        <w:footnoteReference w:id="19"/>
      </w:r>
      <w:r>
        <w:rPr>
          <w:rFonts w:ascii="Times New Roman" w:hAnsi="Times New Roman" w:cs="Times New Roman"/>
          <w:sz w:val="28"/>
          <w:szCs w:val="28"/>
        </w:rPr>
        <w:t>.</w:t>
      </w:r>
    </w:p>
    <w:p w14:paraId="02CA1484" w14:textId="77777777" w:rsidR="008E7402" w:rsidRPr="00E8709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112BFB">
        <w:rPr>
          <w:rFonts w:ascii="Times New Roman" w:hAnsi="Times New Roman" w:cs="Times New Roman"/>
          <w:sz w:val="28"/>
          <w:szCs w:val="28"/>
        </w:rPr>
        <w:t>Научная доктрина также склоняется к признанию требо</w:t>
      </w:r>
      <w:r>
        <w:rPr>
          <w:rFonts w:ascii="Times New Roman" w:hAnsi="Times New Roman" w:cs="Times New Roman"/>
          <w:sz w:val="28"/>
          <w:szCs w:val="28"/>
        </w:rPr>
        <w:t>ваний добросовестности и не до</w:t>
      </w:r>
      <w:r w:rsidRPr="00112BFB">
        <w:rPr>
          <w:rFonts w:ascii="Times New Roman" w:hAnsi="Times New Roman" w:cs="Times New Roman"/>
          <w:sz w:val="28"/>
          <w:szCs w:val="28"/>
        </w:rPr>
        <w:t>пустимости злоупотребления субъективными прав</w:t>
      </w:r>
      <w:r>
        <w:rPr>
          <w:rFonts w:ascii="Times New Roman" w:hAnsi="Times New Roman" w:cs="Times New Roman"/>
          <w:sz w:val="28"/>
          <w:szCs w:val="28"/>
        </w:rPr>
        <w:t>ами общеправовыми, конституционными принципами</w:t>
      </w:r>
      <w:r>
        <w:rPr>
          <w:rStyle w:val="ae"/>
          <w:rFonts w:ascii="Times New Roman" w:hAnsi="Times New Roman" w:cs="Times New Roman"/>
          <w:sz w:val="28"/>
          <w:szCs w:val="28"/>
        </w:rPr>
        <w:footnoteReference w:id="20"/>
      </w:r>
      <w:r>
        <w:rPr>
          <w:rFonts w:ascii="Times New Roman" w:hAnsi="Times New Roman" w:cs="Times New Roman"/>
          <w:sz w:val="28"/>
          <w:szCs w:val="28"/>
        </w:rPr>
        <w:t xml:space="preserve"> и, </w:t>
      </w:r>
      <w:r w:rsidRPr="00112BFB">
        <w:rPr>
          <w:rFonts w:ascii="Times New Roman" w:hAnsi="Times New Roman" w:cs="Times New Roman"/>
          <w:sz w:val="28"/>
          <w:szCs w:val="28"/>
        </w:rPr>
        <w:lastRenderedPageBreak/>
        <w:t>соответственно</w:t>
      </w:r>
      <w:r>
        <w:rPr>
          <w:rFonts w:ascii="Times New Roman" w:hAnsi="Times New Roman" w:cs="Times New Roman"/>
          <w:sz w:val="28"/>
          <w:szCs w:val="28"/>
        </w:rPr>
        <w:t>,</w:t>
      </w:r>
      <w:r w:rsidRPr="00112BFB">
        <w:rPr>
          <w:rFonts w:ascii="Times New Roman" w:hAnsi="Times New Roman" w:cs="Times New Roman"/>
          <w:sz w:val="28"/>
          <w:szCs w:val="28"/>
        </w:rPr>
        <w:t xml:space="preserve"> принц</w:t>
      </w:r>
      <w:r>
        <w:rPr>
          <w:rFonts w:ascii="Times New Roman" w:hAnsi="Times New Roman" w:cs="Times New Roman"/>
          <w:sz w:val="28"/>
          <w:szCs w:val="28"/>
        </w:rPr>
        <w:t>ипами налогового права</w:t>
      </w:r>
      <w:r>
        <w:rPr>
          <w:rStyle w:val="ae"/>
          <w:rFonts w:ascii="Times New Roman" w:hAnsi="Times New Roman" w:cs="Times New Roman"/>
          <w:sz w:val="28"/>
          <w:szCs w:val="28"/>
        </w:rPr>
        <w:footnoteReference w:id="21"/>
      </w:r>
      <w:r>
        <w:rPr>
          <w:rFonts w:ascii="Times New Roman" w:hAnsi="Times New Roman" w:cs="Times New Roman"/>
          <w:sz w:val="28"/>
          <w:szCs w:val="28"/>
        </w:rPr>
        <w:t>. Чаще всего утверж</w:t>
      </w:r>
      <w:r w:rsidRPr="00112BFB">
        <w:rPr>
          <w:rFonts w:ascii="Times New Roman" w:hAnsi="Times New Roman" w:cs="Times New Roman"/>
          <w:sz w:val="28"/>
          <w:szCs w:val="28"/>
        </w:rPr>
        <w:t>дается, что недопустимость злоупотребления субъективными правами вытекает из</w:t>
      </w:r>
      <w:r>
        <w:rPr>
          <w:rFonts w:ascii="Times New Roman" w:hAnsi="Times New Roman" w:cs="Times New Roman"/>
          <w:sz w:val="28"/>
          <w:szCs w:val="28"/>
        </w:rPr>
        <w:t xml:space="preserve"> </w:t>
      </w:r>
      <w:r w:rsidRPr="00E87092">
        <w:rPr>
          <w:rFonts w:ascii="Times New Roman" w:hAnsi="Times New Roman" w:cs="Times New Roman"/>
          <w:sz w:val="28"/>
          <w:szCs w:val="28"/>
        </w:rPr>
        <w:t xml:space="preserve">принципа добросовестности, который, </w:t>
      </w:r>
      <w:r>
        <w:rPr>
          <w:rFonts w:ascii="Times New Roman" w:hAnsi="Times New Roman" w:cs="Times New Roman"/>
          <w:sz w:val="28"/>
          <w:szCs w:val="28"/>
        </w:rPr>
        <w:t>в свою очередь, является прояв</w:t>
      </w:r>
      <w:r w:rsidRPr="00E87092">
        <w:rPr>
          <w:rFonts w:ascii="Times New Roman" w:hAnsi="Times New Roman" w:cs="Times New Roman"/>
          <w:sz w:val="28"/>
          <w:szCs w:val="28"/>
        </w:rPr>
        <w:t>лением общеправовых принципов равенства, разумности и справедливос</w:t>
      </w:r>
      <w:r>
        <w:rPr>
          <w:rFonts w:ascii="Times New Roman" w:hAnsi="Times New Roman" w:cs="Times New Roman"/>
          <w:sz w:val="28"/>
          <w:szCs w:val="28"/>
        </w:rPr>
        <w:t>ти</w:t>
      </w:r>
      <w:r>
        <w:rPr>
          <w:rStyle w:val="ae"/>
          <w:rFonts w:ascii="Times New Roman" w:hAnsi="Times New Roman" w:cs="Times New Roman"/>
          <w:sz w:val="28"/>
          <w:szCs w:val="28"/>
        </w:rPr>
        <w:footnoteReference w:id="22"/>
      </w:r>
      <w:r>
        <w:rPr>
          <w:rFonts w:ascii="Times New Roman" w:hAnsi="Times New Roman" w:cs="Times New Roman"/>
          <w:sz w:val="28"/>
          <w:szCs w:val="28"/>
        </w:rPr>
        <w:t>. Злоупо</w:t>
      </w:r>
      <w:r w:rsidRPr="00E87092">
        <w:rPr>
          <w:rFonts w:ascii="Times New Roman" w:hAnsi="Times New Roman" w:cs="Times New Roman"/>
          <w:sz w:val="28"/>
          <w:szCs w:val="28"/>
        </w:rPr>
        <w:t>требление правом определяется зачастую че</w:t>
      </w:r>
      <w:r>
        <w:rPr>
          <w:rFonts w:ascii="Times New Roman" w:hAnsi="Times New Roman" w:cs="Times New Roman"/>
          <w:sz w:val="28"/>
          <w:szCs w:val="28"/>
        </w:rPr>
        <w:t>рез недобросовестность напрямую</w:t>
      </w:r>
      <w:r>
        <w:rPr>
          <w:rStyle w:val="ae"/>
          <w:rFonts w:ascii="Times New Roman" w:hAnsi="Times New Roman" w:cs="Times New Roman"/>
          <w:sz w:val="28"/>
          <w:szCs w:val="28"/>
        </w:rPr>
        <w:footnoteReference w:id="23"/>
      </w:r>
      <w:r w:rsidRPr="00E87092">
        <w:rPr>
          <w:rFonts w:ascii="Times New Roman" w:hAnsi="Times New Roman" w:cs="Times New Roman"/>
          <w:sz w:val="28"/>
          <w:szCs w:val="28"/>
        </w:rPr>
        <w:t xml:space="preserve"> либо</w:t>
      </w:r>
      <w:r>
        <w:rPr>
          <w:rFonts w:ascii="Times New Roman" w:hAnsi="Times New Roman" w:cs="Times New Roman"/>
          <w:sz w:val="28"/>
          <w:szCs w:val="28"/>
        </w:rPr>
        <w:t xml:space="preserve"> косвенно </w:t>
      </w:r>
      <w:r w:rsidRPr="00E87092">
        <w:rPr>
          <w:rFonts w:ascii="Times New Roman" w:hAnsi="Times New Roman" w:cs="Times New Roman"/>
          <w:sz w:val="28"/>
          <w:szCs w:val="28"/>
        </w:rPr>
        <w:t>посредством отсылк</w:t>
      </w:r>
      <w:r>
        <w:rPr>
          <w:rFonts w:ascii="Times New Roman" w:hAnsi="Times New Roman" w:cs="Times New Roman"/>
          <w:sz w:val="28"/>
          <w:szCs w:val="28"/>
        </w:rPr>
        <w:t>и к принципу добросовестности</w:t>
      </w:r>
      <w:r>
        <w:rPr>
          <w:rStyle w:val="ae"/>
          <w:rFonts w:ascii="Times New Roman" w:hAnsi="Times New Roman" w:cs="Times New Roman"/>
          <w:sz w:val="28"/>
          <w:szCs w:val="28"/>
        </w:rPr>
        <w:footnoteReference w:id="24"/>
      </w:r>
      <w:r>
        <w:rPr>
          <w:rFonts w:ascii="Times New Roman" w:hAnsi="Times New Roman" w:cs="Times New Roman"/>
          <w:sz w:val="28"/>
          <w:szCs w:val="28"/>
        </w:rPr>
        <w:t xml:space="preserve">. Однако </w:t>
      </w:r>
      <w:r w:rsidRPr="00E87092">
        <w:rPr>
          <w:rFonts w:ascii="Times New Roman" w:hAnsi="Times New Roman" w:cs="Times New Roman"/>
          <w:sz w:val="28"/>
          <w:szCs w:val="28"/>
        </w:rPr>
        <w:t>ни Конституционный Суд РФ, ни Высш</w:t>
      </w:r>
      <w:r>
        <w:rPr>
          <w:rFonts w:ascii="Times New Roman" w:hAnsi="Times New Roman" w:cs="Times New Roman"/>
          <w:sz w:val="28"/>
          <w:szCs w:val="28"/>
        </w:rPr>
        <w:t>ий Арбитражный Суд РФ не сформу</w:t>
      </w:r>
      <w:r w:rsidRPr="00E87092">
        <w:rPr>
          <w:rFonts w:ascii="Times New Roman" w:hAnsi="Times New Roman" w:cs="Times New Roman"/>
          <w:sz w:val="28"/>
          <w:szCs w:val="28"/>
        </w:rPr>
        <w:t>лировали правовую позицию, в которой бы определялись понятия «добросовестность» и</w:t>
      </w:r>
      <w:r>
        <w:rPr>
          <w:rFonts w:ascii="Times New Roman" w:hAnsi="Times New Roman" w:cs="Times New Roman"/>
          <w:sz w:val="28"/>
          <w:szCs w:val="28"/>
        </w:rPr>
        <w:t xml:space="preserve"> </w:t>
      </w:r>
      <w:r w:rsidRPr="00E87092">
        <w:rPr>
          <w:rFonts w:ascii="Times New Roman" w:hAnsi="Times New Roman" w:cs="Times New Roman"/>
          <w:sz w:val="28"/>
          <w:szCs w:val="28"/>
        </w:rPr>
        <w:t>(или) «недобросовестность» либо «злоупотребление правом».</w:t>
      </w:r>
    </w:p>
    <w:p w14:paraId="1D81B23E" w14:textId="77777777" w:rsidR="008E7402" w:rsidRPr="00E8709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E87092">
        <w:rPr>
          <w:rFonts w:ascii="Times New Roman" w:hAnsi="Times New Roman" w:cs="Times New Roman"/>
          <w:sz w:val="28"/>
          <w:szCs w:val="28"/>
        </w:rPr>
        <w:t>Хотя ГК РФ оперирует такими категориями, ка</w:t>
      </w:r>
      <w:r>
        <w:rPr>
          <w:rFonts w:ascii="Times New Roman" w:hAnsi="Times New Roman" w:cs="Times New Roman"/>
          <w:sz w:val="28"/>
          <w:szCs w:val="28"/>
        </w:rPr>
        <w:t>к принцип добросовестности, разумности и справедливости</w:t>
      </w:r>
      <w:r w:rsidRPr="00E87092">
        <w:rPr>
          <w:rFonts w:ascii="Times New Roman" w:hAnsi="Times New Roman" w:cs="Times New Roman"/>
          <w:sz w:val="28"/>
          <w:szCs w:val="28"/>
        </w:rPr>
        <w:t>, добросовестность</w:t>
      </w:r>
      <w:r>
        <w:rPr>
          <w:rFonts w:ascii="Times New Roman" w:hAnsi="Times New Roman" w:cs="Times New Roman"/>
          <w:sz w:val="28"/>
          <w:szCs w:val="28"/>
        </w:rPr>
        <w:t xml:space="preserve"> </w:t>
      </w:r>
      <w:r w:rsidRPr="00E87092">
        <w:rPr>
          <w:rFonts w:ascii="Times New Roman" w:hAnsi="Times New Roman" w:cs="Times New Roman"/>
          <w:sz w:val="28"/>
          <w:szCs w:val="28"/>
        </w:rPr>
        <w:t>(недобросовестность) лица или действий, в е</w:t>
      </w:r>
      <w:r>
        <w:rPr>
          <w:rFonts w:ascii="Times New Roman" w:hAnsi="Times New Roman" w:cs="Times New Roman"/>
          <w:sz w:val="28"/>
          <w:szCs w:val="28"/>
        </w:rPr>
        <w:t>г</w:t>
      </w:r>
      <w:r w:rsidRPr="00E87092">
        <w:rPr>
          <w:rFonts w:ascii="Times New Roman" w:hAnsi="Times New Roman" w:cs="Times New Roman"/>
          <w:sz w:val="28"/>
          <w:szCs w:val="28"/>
        </w:rPr>
        <w:t xml:space="preserve">о тексте также нет </w:t>
      </w:r>
      <w:r>
        <w:rPr>
          <w:rFonts w:ascii="Times New Roman" w:hAnsi="Times New Roman" w:cs="Times New Roman"/>
          <w:sz w:val="28"/>
          <w:szCs w:val="28"/>
        </w:rPr>
        <w:t>никаких общих определений, о</w:t>
      </w:r>
      <w:r w:rsidRPr="00E87092">
        <w:rPr>
          <w:rFonts w:ascii="Times New Roman" w:hAnsi="Times New Roman" w:cs="Times New Roman"/>
          <w:sz w:val="28"/>
          <w:szCs w:val="28"/>
        </w:rPr>
        <w:t xml:space="preserve">тсутствуют они и в </w:t>
      </w:r>
      <w:r>
        <w:rPr>
          <w:rFonts w:ascii="Times New Roman" w:hAnsi="Times New Roman" w:cs="Times New Roman"/>
          <w:sz w:val="28"/>
          <w:szCs w:val="28"/>
        </w:rPr>
        <w:t>НК</w:t>
      </w:r>
      <w:r w:rsidRPr="00E87092">
        <w:rPr>
          <w:rFonts w:ascii="Times New Roman" w:hAnsi="Times New Roman" w:cs="Times New Roman"/>
          <w:sz w:val="28"/>
          <w:szCs w:val="28"/>
        </w:rPr>
        <w:t xml:space="preserve"> РФ. В связи с этим данные</w:t>
      </w:r>
      <w:r>
        <w:rPr>
          <w:rFonts w:ascii="Times New Roman" w:hAnsi="Times New Roman" w:cs="Times New Roman"/>
          <w:sz w:val="28"/>
          <w:szCs w:val="28"/>
        </w:rPr>
        <w:t xml:space="preserve"> пробелы невозможно компенсиро</w:t>
      </w:r>
      <w:r w:rsidRPr="00E87092">
        <w:rPr>
          <w:rFonts w:ascii="Times New Roman" w:hAnsi="Times New Roman" w:cs="Times New Roman"/>
          <w:sz w:val="28"/>
          <w:szCs w:val="28"/>
        </w:rPr>
        <w:t xml:space="preserve">вать без соответствующих дополнений этих </w:t>
      </w:r>
      <w:r>
        <w:rPr>
          <w:rFonts w:ascii="Times New Roman" w:hAnsi="Times New Roman" w:cs="Times New Roman"/>
          <w:sz w:val="28"/>
          <w:szCs w:val="28"/>
        </w:rPr>
        <w:t>кодексов, например, с помощью пункта 1 статьи</w:t>
      </w:r>
      <w:r w:rsidRPr="00E87092">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E87092">
        <w:rPr>
          <w:rFonts w:ascii="Times New Roman" w:hAnsi="Times New Roman" w:cs="Times New Roman"/>
          <w:sz w:val="28"/>
          <w:szCs w:val="28"/>
        </w:rPr>
        <w:t>НК РФ: «Институты, понятия и термины гражданского, семейного и других отраслей</w:t>
      </w:r>
      <w:r>
        <w:rPr>
          <w:rFonts w:ascii="Times New Roman" w:hAnsi="Times New Roman" w:cs="Times New Roman"/>
          <w:sz w:val="28"/>
          <w:szCs w:val="28"/>
        </w:rPr>
        <w:t xml:space="preserve"> </w:t>
      </w:r>
      <w:r w:rsidRPr="00E87092">
        <w:rPr>
          <w:rFonts w:ascii="Times New Roman" w:hAnsi="Times New Roman" w:cs="Times New Roman"/>
          <w:sz w:val="28"/>
          <w:szCs w:val="28"/>
        </w:rPr>
        <w:t>законодательства Российской Федерации, используем</w:t>
      </w:r>
      <w:r>
        <w:rPr>
          <w:rFonts w:ascii="Times New Roman" w:hAnsi="Times New Roman" w:cs="Times New Roman"/>
          <w:sz w:val="28"/>
          <w:szCs w:val="28"/>
        </w:rPr>
        <w:t>ые в настоящем Кодексе, применя</w:t>
      </w:r>
      <w:r w:rsidRPr="00E87092">
        <w:rPr>
          <w:rFonts w:ascii="Times New Roman" w:hAnsi="Times New Roman" w:cs="Times New Roman"/>
          <w:sz w:val="28"/>
          <w:szCs w:val="28"/>
        </w:rPr>
        <w:t>ются в том значении, в каком они используются в этих отраслях законодательства, если</w:t>
      </w:r>
      <w:r>
        <w:rPr>
          <w:rFonts w:ascii="Times New Roman" w:hAnsi="Times New Roman" w:cs="Times New Roman"/>
          <w:sz w:val="28"/>
          <w:szCs w:val="28"/>
        </w:rPr>
        <w:t xml:space="preserve"> </w:t>
      </w:r>
      <w:r w:rsidRPr="00E87092">
        <w:rPr>
          <w:rFonts w:ascii="Times New Roman" w:hAnsi="Times New Roman" w:cs="Times New Roman"/>
          <w:sz w:val="28"/>
          <w:szCs w:val="28"/>
        </w:rPr>
        <w:t>иное не предусмотрено настоящим Кодексом».</w:t>
      </w:r>
    </w:p>
    <w:p w14:paraId="139FC766" w14:textId="61C89FC1" w:rsidR="008E740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E87092">
        <w:rPr>
          <w:rFonts w:ascii="Times New Roman" w:hAnsi="Times New Roman" w:cs="Times New Roman"/>
          <w:sz w:val="28"/>
          <w:szCs w:val="28"/>
        </w:rPr>
        <w:lastRenderedPageBreak/>
        <w:t>Категории «добросовестность» и «недобросовестнос</w:t>
      </w:r>
      <w:r>
        <w:rPr>
          <w:rFonts w:ascii="Times New Roman" w:hAnsi="Times New Roman" w:cs="Times New Roman"/>
          <w:sz w:val="28"/>
          <w:szCs w:val="28"/>
        </w:rPr>
        <w:t>ть» являются спорными и в цивилистике</w:t>
      </w:r>
      <w:r>
        <w:rPr>
          <w:rStyle w:val="ae"/>
          <w:rFonts w:ascii="Times New Roman" w:hAnsi="Times New Roman" w:cs="Times New Roman"/>
          <w:sz w:val="28"/>
          <w:szCs w:val="28"/>
        </w:rPr>
        <w:footnoteReference w:id="25"/>
      </w:r>
      <w:r>
        <w:rPr>
          <w:rFonts w:ascii="Times New Roman" w:hAnsi="Times New Roman" w:cs="Times New Roman"/>
          <w:sz w:val="28"/>
          <w:szCs w:val="28"/>
        </w:rPr>
        <w:t>, и в науке налогового права</w:t>
      </w:r>
      <w:r>
        <w:rPr>
          <w:rStyle w:val="ae"/>
          <w:rFonts w:ascii="Times New Roman" w:hAnsi="Times New Roman" w:cs="Times New Roman"/>
          <w:sz w:val="28"/>
          <w:szCs w:val="28"/>
        </w:rPr>
        <w:footnoteReference w:id="26"/>
      </w:r>
      <w:r w:rsidRPr="00E87092">
        <w:rPr>
          <w:rFonts w:ascii="Times New Roman" w:hAnsi="Times New Roman" w:cs="Times New Roman"/>
          <w:sz w:val="28"/>
          <w:szCs w:val="28"/>
        </w:rPr>
        <w:t xml:space="preserve">. Закрепленная </w:t>
      </w:r>
      <w:r>
        <w:rPr>
          <w:rFonts w:ascii="Times New Roman" w:hAnsi="Times New Roman" w:cs="Times New Roman"/>
          <w:sz w:val="28"/>
          <w:szCs w:val="28"/>
        </w:rPr>
        <w:t xml:space="preserve">пункте 1 статьи 10 </w:t>
      </w:r>
      <w:r w:rsidRPr="00E87092">
        <w:rPr>
          <w:rFonts w:ascii="Times New Roman" w:hAnsi="Times New Roman" w:cs="Times New Roman"/>
          <w:sz w:val="28"/>
          <w:szCs w:val="28"/>
        </w:rPr>
        <w:t xml:space="preserve">в ГК </w:t>
      </w:r>
      <w:r>
        <w:rPr>
          <w:rFonts w:ascii="Times New Roman" w:hAnsi="Times New Roman" w:cs="Times New Roman"/>
          <w:sz w:val="28"/>
          <w:szCs w:val="28"/>
        </w:rPr>
        <w:t>РФ категория «зло</w:t>
      </w:r>
      <w:r w:rsidRPr="00E87092">
        <w:rPr>
          <w:rFonts w:ascii="Times New Roman" w:hAnsi="Times New Roman" w:cs="Times New Roman"/>
          <w:sz w:val="28"/>
          <w:szCs w:val="28"/>
        </w:rPr>
        <w:t>употребление правом» нередко используется арбитраж</w:t>
      </w:r>
      <w:r>
        <w:rPr>
          <w:rFonts w:ascii="Times New Roman" w:hAnsi="Times New Roman" w:cs="Times New Roman"/>
          <w:sz w:val="28"/>
          <w:szCs w:val="28"/>
        </w:rPr>
        <w:t>ными судами в связи с установле</w:t>
      </w:r>
      <w:r w:rsidRPr="00E87092">
        <w:rPr>
          <w:rFonts w:ascii="Times New Roman" w:hAnsi="Times New Roman" w:cs="Times New Roman"/>
          <w:sz w:val="28"/>
          <w:szCs w:val="28"/>
        </w:rPr>
        <w:t>нием недобр</w:t>
      </w:r>
      <w:r>
        <w:rPr>
          <w:rFonts w:ascii="Times New Roman" w:hAnsi="Times New Roman" w:cs="Times New Roman"/>
          <w:sz w:val="28"/>
          <w:szCs w:val="28"/>
        </w:rPr>
        <w:t>осовестности налогоплательщиков</w:t>
      </w:r>
      <w:r>
        <w:rPr>
          <w:rStyle w:val="ae"/>
          <w:rFonts w:ascii="Times New Roman" w:hAnsi="Times New Roman" w:cs="Times New Roman"/>
          <w:sz w:val="28"/>
          <w:szCs w:val="28"/>
        </w:rPr>
        <w:footnoteReference w:id="27"/>
      </w:r>
      <w:r w:rsidRPr="00E87092">
        <w:rPr>
          <w:rFonts w:ascii="Times New Roman" w:hAnsi="Times New Roman" w:cs="Times New Roman"/>
          <w:sz w:val="28"/>
          <w:szCs w:val="28"/>
        </w:rPr>
        <w:t>, но является диск</w:t>
      </w:r>
      <w:r>
        <w:rPr>
          <w:rFonts w:ascii="Times New Roman" w:hAnsi="Times New Roman" w:cs="Times New Roman"/>
          <w:sz w:val="28"/>
          <w:szCs w:val="28"/>
        </w:rPr>
        <w:t>уссионной в теории и гражданского</w:t>
      </w:r>
      <w:r>
        <w:rPr>
          <w:rStyle w:val="ae"/>
          <w:rFonts w:ascii="Times New Roman" w:hAnsi="Times New Roman" w:cs="Times New Roman"/>
          <w:sz w:val="28"/>
          <w:szCs w:val="28"/>
        </w:rPr>
        <w:footnoteReference w:id="28"/>
      </w:r>
      <w:r>
        <w:rPr>
          <w:rFonts w:ascii="Times New Roman" w:hAnsi="Times New Roman" w:cs="Times New Roman"/>
          <w:sz w:val="28"/>
          <w:szCs w:val="28"/>
        </w:rPr>
        <w:t>, и налогового права</w:t>
      </w:r>
      <w:r w:rsidRPr="00E87092">
        <w:rPr>
          <w:rFonts w:ascii="Times New Roman" w:hAnsi="Times New Roman" w:cs="Times New Roman"/>
          <w:sz w:val="28"/>
          <w:szCs w:val="28"/>
        </w:rPr>
        <w:t>. Строго говоря, в</w:t>
      </w:r>
      <w:r>
        <w:rPr>
          <w:rFonts w:ascii="Times New Roman" w:hAnsi="Times New Roman" w:cs="Times New Roman"/>
          <w:sz w:val="28"/>
          <w:szCs w:val="28"/>
        </w:rPr>
        <w:t xml:space="preserve"> </w:t>
      </w:r>
      <w:r w:rsidRPr="00E87092">
        <w:rPr>
          <w:rFonts w:ascii="Times New Roman" w:hAnsi="Times New Roman" w:cs="Times New Roman"/>
          <w:sz w:val="28"/>
          <w:szCs w:val="28"/>
        </w:rPr>
        <w:t>сфере налоговых правоотношений понятия «добросовестност</w:t>
      </w:r>
      <w:r>
        <w:rPr>
          <w:rFonts w:ascii="Times New Roman" w:hAnsi="Times New Roman" w:cs="Times New Roman"/>
          <w:sz w:val="28"/>
          <w:szCs w:val="28"/>
        </w:rPr>
        <w:t>ь» и «злоупотребление пра</w:t>
      </w:r>
      <w:r w:rsidRPr="00E87092">
        <w:rPr>
          <w:rFonts w:ascii="Times New Roman" w:hAnsi="Times New Roman" w:cs="Times New Roman"/>
          <w:sz w:val="28"/>
          <w:szCs w:val="28"/>
        </w:rPr>
        <w:t>вом» исп</w:t>
      </w:r>
      <w:r>
        <w:rPr>
          <w:rFonts w:ascii="Times New Roman" w:hAnsi="Times New Roman" w:cs="Times New Roman"/>
          <w:sz w:val="28"/>
          <w:szCs w:val="28"/>
        </w:rPr>
        <w:t>ользуются как судебные доктрины (</w:t>
      </w:r>
      <w:r w:rsidRPr="009E77BD">
        <w:rPr>
          <w:rFonts w:ascii="Times New Roman" w:hAnsi="Times New Roman" w:cs="Times New Roman"/>
          <w:sz w:val="28"/>
          <w:szCs w:val="28"/>
        </w:rPr>
        <w:t>общ</w:t>
      </w:r>
      <w:r>
        <w:rPr>
          <w:rFonts w:ascii="Times New Roman" w:hAnsi="Times New Roman" w:cs="Times New Roman"/>
          <w:sz w:val="28"/>
          <w:szCs w:val="28"/>
        </w:rPr>
        <w:t>ие</w:t>
      </w:r>
      <w:r w:rsidRPr="009E77BD">
        <w:rPr>
          <w:rFonts w:ascii="Times New Roman" w:hAnsi="Times New Roman" w:cs="Times New Roman"/>
          <w:sz w:val="28"/>
          <w:szCs w:val="28"/>
        </w:rPr>
        <w:t xml:space="preserve"> конц</w:t>
      </w:r>
      <w:r>
        <w:rPr>
          <w:rFonts w:ascii="Times New Roman" w:hAnsi="Times New Roman" w:cs="Times New Roman"/>
          <w:sz w:val="28"/>
          <w:szCs w:val="28"/>
        </w:rPr>
        <w:t xml:space="preserve">епции, разрабатываемые судами в процессе правоприменения), </w:t>
      </w:r>
      <w:r w:rsidRPr="00E87092">
        <w:rPr>
          <w:rFonts w:ascii="Times New Roman" w:hAnsi="Times New Roman" w:cs="Times New Roman"/>
          <w:sz w:val="28"/>
          <w:szCs w:val="28"/>
        </w:rPr>
        <w:t xml:space="preserve">которым </w:t>
      </w:r>
      <w:r>
        <w:rPr>
          <w:rFonts w:ascii="Times New Roman" w:hAnsi="Times New Roman" w:cs="Times New Roman"/>
          <w:sz w:val="28"/>
          <w:szCs w:val="28"/>
        </w:rPr>
        <w:t>должна соответствовать и доктри</w:t>
      </w:r>
      <w:r w:rsidR="001B1E1E">
        <w:rPr>
          <w:rFonts w:ascii="Times New Roman" w:hAnsi="Times New Roman" w:cs="Times New Roman"/>
          <w:sz w:val="28"/>
          <w:szCs w:val="28"/>
        </w:rPr>
        <w:t xml:space="preserve">на </w:t>
      </w:r>
      <w:r w:rsidRPr="00E87092">
        <w:rPr>
          <w:rFonts w:ascii="Times New Roman" w:hAnsi="Times New Roman" w:cs="Times New Roman"/>
          <w:sz w:val="28"/>
          <w:szCs w:val="28"/>
        </w:rPr>
        <w:t>должн</w:t>
      </w:r>
      <w:r w:rsidR="001B1E1E">
        <w:rPr>
          <w:rFonts w:ascii="Times New Roman" w:hAnsi="Times New Roman" w:cs="Times New Roman"/>
          <w:sz w:val="28"/>
          <w:szCs w:val="28"/>
        </w:rPr>
        <w:t>ой</w:t>
      </w:r>
      <w:r w:rsidRPr="00E87092">
        <w:rPr>
          <w:rFonts w:ascii="Times New Roman" w:hAnsi="Times New Roman" w:cs="Times New Roman"/>
          <w:sz w:val="28"/>
          <w:szCs w:val="28"/>
        </w:rPr>
        <w:t xml:space="preserve"> осмотрительност</w:t>
      </w:r>
      <w:r w:rsidR="001B1E1E">
        <w:rPr>
          <w:rFonts w:ascii="Times New Roman" w:hAnsi="Times New Roman" w:cs="Times New Roman"/>
          <w:sz w:val="28"/>
          <w:szCs w:val="28"/>
        </w:rPr>
        <w:t>и при выборе контрагента</w:t>
      </w:r>
      <w:r w:rsidRPr="00E87092">
        <w:rPr>
          <w:rFonts w:ascii="Times New Roman" w:hAnsi="Times New Roman" w:cs="Times New Roman"/>
          <w:sz w:val="28"/>
          <w:szCs w:val="28"/>
        </w:rPr>
        <w:t>.</w:t>
      </w:r>
    </w:p>
    <w:p w14:paraId="4D98B37A" w14:textId="77777777" w:rsidR="003C691E" w:rsidRPr="00FA40C5" w:rsidRDefault="003C691E" w:rsidP="003C691E">
      <w:pPr>
        <w:tabs>
          <w:tab w:val="left" w:pos="1134"/>
        </w:tabs>
        <w:spacing w:after="0" w:line="360" w:lineRule="auto"/>
        <w:ind w:firstLine="709"/>
        <w:contextualSpacing/>
        <w:jc w:val="both"/>
        <w:rPr>
          <w:rFonts w:ascii="Times New Roman" w:hAnsi="Times New Roman" w:cs="Times New Roman"/>
          <w:sz w:val="28"/>
          <w:szCs w:val="28"/>
        </w:rPr>
      </w:pPr>
      <w:r w:rsidRPr="003C28B3">
        <w:rPr>
          <w:rFonts w:ascii="Times New Roman" w:hAnsi="Times New Roman" w:cs="Times New Roman"/>
          <w:sz w:val="28"/>
          <w:szCs w:val="28"/>
        </w:rPr>
        <w:t xml:space="preserve">В </w:t>
      </w:r>
      <w:r>
        <w:rPr>
          <w:rFonts w:ascii="Times New Roman" w:hAnsi="Times New Roman" w:cs="Times New Roman"/>
          <w:sz w:val="28"/>
          <w:szCs w:val="28"/>
        </w:rPr>
        <w:t xml:space="preserve">этой </w:t>
      </w:r>
      <w:r w:rsidRPr="003C28B3">
        <w:rPr>
          <w:rFonts w:ascii="Times New Roman" w:hAnsi="Times New Roman" w:cs="Times New Roman"/>
          <w:sz w:val="28"/>
          <w:szCs w:val="28"/>
        </w:rPr>
        <w:t>связи, очень часто налоговые органы подкрепляют свою позицию ссылкой на</w:t>
      </w:r>
      <w:r>
        <w:rPr>
          <w:rFonts w:ascii="Times New Roman" w:hAnsi="Times New Roman" w:cs="Times New Roman"/>
          <w:sz w:val="28"/>
          <w:szCs w:val="28"/>
        </w:rPr>
        <w:t xml:space="preserve"> статью</w:t>
      </w:r>
      <w:r w:rsidRPr="00FA40C5">
        <w:rPr>
          <w:rFonts w:ascii="Times New Roman" w:hAnsi="Times New Roman" w:cs="Times New Roman"/>
          <w:sz w:val="28"/>
          <w:szCs w:val="28"/>
        </w:rPr>
        <w:t xml:space="preserve"> 2 ГК РФ, в соответствии с</w:t>
      </w:r>
      <w:r>
        <w:rPr>
          <w:rFonts w:ascii="Times New Roman" w:hAnsi="Times New Roman" w:cs="Times New Roman"/>
          <w:sz w:val="28"/>
          <w:szCs w:val="28"/>
        </w:rPr>
        <w:t xml:space="preserve"> </w:t>
      </w:r>
      <w:r w:rsidRPr="00FA40C5">
        <w:rPr>
          <w:rFonts w:ascii="Times New Roman" w:hAnsi="Times New Roman" w:cs="Times New Roman"/>
          <w:sz w:val="28"/>
          <w:szCs w:val="28"/>
        </w:rPr>
        <w:t>которой «предпринимательской является самостоятельная, осуществляемая на свой риск деятельность,</w:t>
      </w:r>
      <w:r>
        <w:rPr>
          <w:rFonts w:ascii="Times New Roman" w:hAnsi="Times New Roman" w:cs="Times New Roman"/>
          <w:sz w:val="28"/>
          <w:szCs w:val="28"/>
        </w:rPr>
        <w:t xml:space="preserve"> </w:t>
      </w:r>
      <w:r w:rsidRPr="00FA40C5">
        <w:rPr>
          <w:rFonts w:ascii="Times New Roman" w:hAnsi="Times New Roman" w:cs="Times New Roman"/>
          <w:sz w:val="28"/>
          <w:szCs w:val="28"/>
        </w:rPr>
        <w:t>направленная на систематическое</w:t>
      </w:r>
      <w:r>
        <w:rPr>
          <w:rFonts w:ascii="Times New Roman" w:hAnsi="Times New Roman" w:cs="Times New Roman"/>
          <w:sz w:val="28"/>
          <w:szCs w:val="28"/>
        </w:rPr>
        <w:t xml:space="preserve"> </w:t>
      </w:r>
      <w:r w:rsidRPr="00FA40C5">
        <w:rPr>
          <w:rFonts w:ascii="Times New Roman" w:hAnsi="Times New Roman" w:cs="Times New Roman"/>
          <w:sz w:val="28"/>
          <w:szCs w:val="28"/>
        </w:rPr>
        <w:t>получение прибыли от пользования</w:t>
      </w:r>
      <w:r>
        <w:rPr>
          <w:rFonts w:ascii="Times New Roman" w:hAnsi="Times New Roman" w:cs="Times New Roman"/>
          <w:sz w:val="28"/>
          <w:szCs w:val="28"/>
        </w:rPr>
        <w:t xml:space="preserve"> </w:t>
      </w:r>
      <w:r w:rsidRPr="00FA40C5">
        <w:rPr>
          <w:rFonts w:ascii="Times New Roman" w:hAnsi="Times New Roman" w:cs="Times New Roman"/>
          <w:sz w:val="28"/>
          <w:szCs w:val="28"/>
        </w:rPr>
        <w:t>имуществом, продажи товаров, выполнения работ или оказания услуг</w:t>
      </w:r>
      <w:r>
        <w:rPr>
          <w:rFonts w:ascii="Times New Roman" w:hAnsi="Times New Roman" w:cs="Times New Roman"/>
          <w:sz w:val="28"/>
          <w:szCs w:val="28"/>
        </w:rPr>
        <w:t xml:space="preserve"> </w:t>
      </w:r>
      <w:r w:rsidRPr="00FA40C5">
        <w:rPr>
          <w:rFonts w:ascii="Times New Roman" w:hAnsi="Times New Roman" w:cs="Times New Roman"/>
          <w:sz w:val="28"/>
          <w:szCs w:val="28"/>
        </w:rPr>
        <w:t>лицами, зарегистрированными в</w:t>
      </w:r>
      <w:r>
        <w:rPr>
          <w:rFonts w:ascii="Times New Roman" w:hAnsi="Times New Roman" w:cs="Times New Roman"/>
          <w:sz w:val="28"/>
          <w:szCs w:val="28"/>
        </w:rPr>
        <w:t xml:space="preserve"> </w:t>
      </w:r>
      <w:r w:rsidRPr="00FA40C5">
        <w:rPr>
          <w:rFonts w:ascii="Times New Roman" w:hAnsi="Times New Roman" w:cs="Times New Roman"/>
          <w:sz w:val="28"/>
          <w:szCs w:val="28"/>
        </w:rPr>
        <w:t>этом качестве в установленном законом порядке»</w:t>
      </w:r>
      <w:r>
        <w:rPr>
          <w:rStyle w:val="ae"/>
          <w:rFonts w:ascii="Times New Roman" w:hAnsi="Times New Roman" w:cs="Times New Roman"/>
          <w:sz w:val="28"/>
          <w:szCs w:val="28"/>
        </w:rPr>
        <w:footnoteReference w:id="29"/>
      </w:r>
      <w:r w:rsidRPr="00FA40C5">
        <w:rPr>
          <w:rFonts w:ascii="Times New Roman" w:hAnsi="Times New Roman" w:cs="Times New Roman"/>
          <w:sz w:val="28"/>
          <w:szCs w:val="28"/>
        </w:rPr>
        <w:t>, и на этом основании делают вывод о том, что налогоплательщик, который не проявил</w:t>
      </w:r>
      <w:r>
        <w:rPr>
          <w:rFonts w:ascii="Times New Roman" w:hAnsi="Times New Roman" w:cs="Times New Roman"/>
          <w:sz w:val="28"/>
          <w:szCs w:val="28"/>
        </w:rPr>
        <w:t xml:space="preserve"> </w:t>
      </w:r>
      <w:r w:rsidRPr="00FA40C5">
        <w:rPr>
          <w:rFonts w:ascii="Times New Roman" w:hAnsi="Times New Roman" w:cs="Times New Roman"/>
          <w:sz w:val="28"/>
          <w:szCs w:val="28"/>
        </w:rPr>
        <w:t>должной осмотрительности и осторожности при выборе контрагента,</w:t>
      </w:r>
      <w:r>
        <w:rPr>
          <w:rFonts w:ascii="Times New Roman" w:hAnsi="Times New Roman" w:cs="Times New Roman"/>
          <w:sz w:val="28"/>
          <w:szCs w:val="28"/>
        </w:rPr>
        <w:t xml:space="preserve"> </w:t>
      </w:r>
      <w:r w:rsidRPr="00FA40C5">
        <w:rPr>
          <w:rFonts w:ascii="Times New Roman" w:hAnsi="Times New Roman" w:cs="Times New Roman"/>
          <w:sz w:val="28"/>
          <w:szCs w:val="28"/>
        </w:rPr>
        <w:t>должен нести риск неблагоприятных</w:t>
      </w:r>
      <w:r>
        <w:rPr>
          <w:rFonts w:ascii="Times New Roman" w:hAnsi="Times New Roman" w:cs="Times New Roman"/>
          <w:sz w:val="28"/>
          <w:szCs w:val="28"/>
        </w:rPr>
        <w:t xml:space="preserve"> </w:t>
      </w:r>
      <w:r w:rsidRPr="00FA40C5">
        <w:rPr>
          <w:rFonts w:ascii="Times New Roman" w:hAnsi="Times New Roman" w:cs="Times New Roman"/>
          <w:sz w:val="28"/>
          <w:szCs w:val="28"/>
        </w:rPr>
        <w:t>последствий</w:t>
      </w:r>
      <w:r>
        <w:rPr>
          <w:rFonts w:ascii="Times New Roman" w:hAnsi="Times New Roman" w:cs="Times New Roman"/>
          <w:sz w:val="28"/>
          <w:szCs w:val="28"/>
        </w:rPr>
        <w:t xml:space="preserve"> в виде отказа в возмещении НДС.</w:t>
      </w:r>
    </w:p>
    <w:p w14:paraId="762A2243" w14:textId="77777777" w:rsidR="003C691E" w:rsidRPr="00FA40C5" w:rsidRDefault="003C691E" w:rsidP="003C691E">
      <w:pPr>
        <w:tabs>
          <w:tab w:val="left" w:pos="1134"/>
        </w:tabs>
        <w:spacing w:after="0" w:line="360" w:lineRule="auto"/>
        <w:ind w:firstLine="709"/>
        <w:contextualSpacing/>
        <w:jc w:val="both"/>
        <w:rPr>
          <w:rFonts w:ascii="Times New Roman" w:hAnsi="Times New Roman" w:cs="Times New Roman"/>
          <w:sz w:val="28"/>
          <w:szCs w:val="28"/>
        </w:rPr>
      </w:pPr>
      <w:r w:rsidRPr="00FA40C5">
        <w:rPr>
          <w:rFonts w:ascii="Times New Roman" w:hAnsi="Times New Roman" w:cs="Times New Roman"/>
          <w:sz w:val="28"/>
          <w:szCs w:val="28"/>
        </w:rPr>
        <w:lastRenderedPageBreak/>
        <w:t>Нередко и арбитражные суды</w:t>
      </w:r>
      <w:r>
        <w:rPr>
          <w:rFonts w:ascii="Times New Roman" w:hAnsi="Times New Roman" w:cs="Times New Roman"/>
          <w:sz w:val="28"/>
          <w:szCs w:val="28"/>
        </w:rPr>
        <w:t xml:space="preserve"> </w:t>
      </w:r>
      <w:r w:rsidRPr="00FA40C5">
        <w:rPr>
          <w:rFonts w:ascii="Times New Roman" w:hAnsi="Times New Roman" w:cs="Times New Roman"/>
          <w:sz w:val="28"/>
          <w:szCs w:val="28"/>
        </w:rPr>
        <w:t>при рассмотрении налоговых споров поддержива</w:t>
      </w:r>
      <w:r>
        <w:rPr>
          <w:rFonts w:ascii="Times New Roman" w:hAnsi="Times New Roman" w:cs="Times New Roman"/>
          <w:sz w:val="28"/>
          <w:szCs w:val="28"/>
        </w:rPr>
        <w:t>ли</w:t>
      </w:r>
      <w:r w:rsidRPr="00FA40C5">
        <w:rPr>
          <w:rFonts w:ascii="Times New Roman" w:hAnsi="Times New Roman" w:cs="Times New Roman"/>
          <w:sz w:val="28"/>
          <w:szCs w:val="28"/>
        </w:rPr>
        <w:t xml:space="preserve"> в этом налоговые</w:t>
      </w:r>
      <w:r>
        <w:rPr>
          <w:rFonts w:ascii="Times New Roman" w:hAnsi="Times New Roman" w:cs="Times New Roman"/>
          <w:sz w:val="28"/>
          <w:szCs w:val="28"/>
        </w:rPr>
        <w:t xml:space="preserve"> </w:t>
      </w:r>
      <w:r w:rsidRPr="00FA40C5">
        <w:rPr>
          <w:rFonts w:ascii="Times New Roman" w:hAnsi="Times New Roman" w:cs="Times New Roman"/>
          <w:sz w:val="28"/>
          <w:szCs w:val="28"/>
        </w:rPr>
        <w:t>органы. Например, ФАС Уральского округа в постановлениях от</w:t>
      </w:r>
      <w:r>
        <w:rPr>
          <w:rFonts w:ascii="Times New Roman" w:hAnsi="Times New Roman" w:cs="Times New Roman"/>
          <w:sz w:val="28"/>
          <w:szCs w:val="28"/>
        </w:rPr>
        <w:t xml:space="preserve"> </w:t>
      </w:r>
      <w:r w:rsidRPr="00FA40C5">
        <w:rPr>
          <w:rFonts w:ascii="Times New Roman" w:hAnsi="Times New Roman" w:cs="Times New Roman"/>
          <w:sz w:val="28"/>
          <w:szCs w:val="28"/>
        </w:rPr>
        <w:t>05 июля 2007 г. по делу № Ф 09–</w:t>
      </w:r>
      <w:r>
        <w:rPr>
          <w:rFonts w:ascii="Times New Roman" w:hAnsi="Times New Roman" w:cs="Times New Roman"/>
          <w:sz w:val="28"/>
          <w:szCs w:val="28"/>
        </w:rPr>
        <w:t xml:space="preserve"> </w:t>
      </w:r>
      <w:r w:rsidRPr="00FA40C5">
        <w:rPr>
          <w:rFonts w:ascii="Times New Roman" w:hAnsi="Times New Roman" w:cs="Times New Roman"/>
          <w:sz w:val="28"/>
          <w:szCs w:val="28"/>
        </w:rPr>
        <w:t>5040/07-С2</w:t>
      </w:r>
      <w:r>
        <w:rPr>
          <w:rStyle w:val="ae"/>
          <w:rFonts w:ascii="Times New Roman" w:hAnsi="Times New Roman" w:cs="Times New Roman"/>
          <w:sz w:val="28"/>
          <w:szCs w:val="28"/>
        </w:rPr>
        <w:footnoteReference w:id="30"/>
      </w:r>
      <w:r w:rsidRPr="00FA40C5">
        <w:rPr>
          <w:rFonts w:ascii="Times New Roman" w:hAnsi="Times New Roman" w:cs="Times New Roman"/>
          <w:sz w:val="28"/>
          <w:szCs w:val="28"/>
        </w:rPr>
        <w:t xml:space="preserve"> и от 08 ноября 2007 г.</w:t>
      </w:r>
      <w:r>
        <w:rPr>
          <w:rFonts w:ascii="Times New Roman" w:hAnsi="Times New Roman" w:cs="Times New Roman"/>
          <w:sz w:val="28"/>
          <w:szCs w:val="28"/>
        </w:rPr>
        <w:t xml:space="preserve"> </w:t>
      </w:r>
      <w:r w:rsidRPr="00FA40C5">
        <w:rPr>
          <w:rFonts w:ascii="Times New Roman" w:hAnsi="Times New Roman" w:cs="Times New Roman"/>
          <w:sz w:val="28"/>
          <w:szCs w:val="28"/>
        </w:rPr>
        <w:t>по делу № Ф 09–9017/07-С2</w:t>
      </w:r>
      <w:r>
        <w:rPr>
          <w:rStyle w:val="ae"/>
          <w:rFonts w:ascii="Times New Roman" w:hAnsi="Times New Roman" w:cs="Times New Roman"/>
          <w:sz w:val="28"/>
          <w:szCs w:val="28"/>
        </w:rPr>
        <w:footnoteReference w:id="31"/>
      </w:r>
      <w:r w:rsidRPr="00FA40C5">
        <w:rPr>
          <w:rFonts w:ascii="Times New Roman" w:hAnsi="Times New Roman" w:cs="Times New Roman"/>
          <w:sz w:val="28"/>
          <w:szCs w:val="28"/>
        </w:rPr>
        <w:t xml:space="preserve"> отмечает, что: «Поскольку в силу ст. 2 ГК</w:t>
      </w:r>
      <w:r>
        <w:rPr>
          <w:rFonts w:ascii="Times New Roman" w:hAnsi="Times New Roman" w:cs="Times New Roman"/>
          <w:sz w:val="28"/>
          <w:szCs w:val="28"/>
        </w:rPr>
        <w:t xml:space="preserve"> </w:t>
      </w:r>
      <w:r w:rsidRPr="00FA40C5">
        <w:rPr>
          <w:rFonts w:ascii="Times New Roman" w:hAnsi="Times New Roman" w:cs="Times New Roman"/>
          <w:sz w:val="28"/>
          <w:szCs w:val="28"/>
        </w:rPr>
        <w:t>РФ предпринимательская деятельность осуществляется на свой риск,</w:t>
      </w:r>
      <w:r>
        <w:rPr>
          <w:rFonts w:ascii="Times New Roman" w:hAnsi="Times New Roman" w:cs="Times New Roman"/>
          <w:sz w:val="28"/>
          <w:szCs w:val="28"/>
        </w:rPr>
        <w:t xml:space="preserve"> </w:t>
      </w:r>
      <w:r w:rsidRPr="00FA40C5">
        <w:rPr>
          <w:rFonts w:ascii="Times New Roman" w:hAnsi="Times New Roman" w:cs="Times New Roman"/>
          <w:sz w:val="28"/>
          <w:szCs w:val="28"/>
        </w:rPr>
        <w:t>то при вступлении в гражданские</w:t>
      </w:r>
      <w:r>
        <w:rPr>
          <w:rFonts w:ascii="Times New Roman" w:hAnsi="Times New Roman" w:cs="Times New Roman"/>
          <w:sz w:val="28"/>
          <w:szCs w:val="28"/>
        </w:rPr>
        <w:t xml:space="preserve"> </w:t>
      </w:r>
      <w:r w:rsidRPr="00FA40C5">
        <w:rPr>
          <w:rFonts w:ascii="Times New Roman" w:hAnsi="Times New Roman" w:cs="Times New Roman"/>
          <w:sz w:val="28"/>
          <w:szCs w:val="28"/>
        </w:rPr>
        <w:t>правоотношения субъекты должны</w:t>
      </w:r>
      <w:r>
        <w:rPr>
          <w:rFonts w:ascii="Times New Roman" w:hAnsi="Times New Roman" w:cs="Times New Roman"/>
          <w:sz w:val="28"/>
          <w:szCs w:val="28"/>
        </w:rPr>
        <w:t xml:space="preserve"> </w:t>
      </w:r>
      <w:r w:rsidRPr="00FA40C5">
        <w:rPr>
          <w:rFonts w:ascii="Times New Roman" w:hAnsi="Times New Roman" w:cs="Times New Roman"/>
          <w:sz w:val="28"/>
          <w:szCs w:val="28"/>
        </w:rPr>
        <w:t>проявлять разумную осмотрительность, так как последствия выбора недобросовестного контрагента</w:t>
      </w:r>
      <w:r>
        <w:rPr>
          <w:rFonts w:ascii="Times New Roman" w:hAnsi="Times New Roman" w:cs="Times New Roman"/>
          <w:sz w:val="28"/>
          <w:szCs w:val="28"/>
        </w:rPr>
        <w:t xml:space="preserve"> </w:t>
      </w:r>
      <w:r w:rsidRPr="00FA40C5">
        <w:rPr>
          <w:rFonts w:ascii="Times New Roman" w:hAnsi="Times New Roman" w:cs="Times New Roman"/>
          <w:sz w:val="28"/>
          <w:szCs w:val="28"/>
        </w:rPr>
        <w:t>ложатся на эти субъекты. Налогоплательщик не может считаться добросовестным, если при выборе контрагента он не проявил необходимой меры осторожности и</w:t>
      </w:r>
      <w:r>
        <w:rPr>
          <w:rFonts w:ascii="Times New Roman" w:hAnsi="Times New Roman" w:cs="Times New Roman"/>
          <w:sz w:val="28"/>
          <w:szCs w:val="28"/>
        </w:rPr>
        <w:t xml:space="preserve"> </w:t>
      </w:r>
      <w:r w:rsidRPr="00FA40C5">
        <w:rPr>
          <w:rFonts w:ascii="Times New Roman" w:hAnsi="Times New Roman" w:cs="Times New Roman"/>
          <w:sz w:val="28"/>
          <w:szCs w:val="28"/>
        </w:rPr>
        <w:t>осмотрительности».</w:t>
      </w:r>
    </w:p>
    <w:p w14:paraId="77C340CE" w14:textId="04CCCB0B" w:rsidR="00AC6F9C" w:rsidRDefault="003C691E" w:rsidP="00EA4076">
      <w:pPr>
        <w:tabs>
          <w:tab w:val="left" w:pos="1134"/>
        </w:tabs>
        <w:spacing w:after="0" w:line="360" w:lineRule="auto"/>
        <w:ind w:firstLine="709"/>
        <w:contextualSpacing/>
        <w:jc w:val="both"/>
        <w:rPr>
          <w:rFonts w:ascii="Times New Roman" w:hAnsi="Times New Roman" w:cs="Times New Roman"/>
          <w:sz w:val="28"/>
          <w:szCs w:val="28"/>
        </w:rPr>
      </w:pPr>
      <w:r w:rsidRPr="00FA40C5">
        <w:rPr>
          <w:rFonts w:ascii="Times New Roman" w:hAnsi="Times New Roman" w:cs="Times New Roman"/>
          <w:sz w:val="28"/>
          <w:szCs w:val="28"/>
        </w:rPr>
        <w:t xml:space="preserve">Представляется, что данная позиция является </w:t>
      </w:r>
      <w:r>
        <w:rPr>
          <w:rFonts w:ascii="Times New Roman" w:hAnsi="Times New Roman" w:cs="Times New Roman"/>
          <w:sz w:val="28"/>
          <w:szCs w:val="28"/>
        </w:rPr>
        <w:t>не совсем верной</w:t>
      </w:r>
      <w:r w:rsidRPr="00FA40C5">
        <w:rPr>
          <w:rFonts w:ascii="Times New Roman" w:hAnsi="Times New Roman" w:cs="Times New Roman"/>
          <w:sz w:val="28"/>
          <w:szCs w:val="28"/>
        </w:rPr>
        <w:t>, поскольку</w:t>
      </w:r>
      <w:r>
        <w:rPr>
          <w:rFonts w:ascii="Times New Roman" w:hAnsi="Times New Roman" w:cs="Times New Roman"/>
          <w:sz w:val="28"/>
          <w:szCs w:val="28"/>
        </w:rPr>
        <w:t xml:space="preserve"> в силу пункта 3 статьи</w:t>
      </w:r>
      <w:r w:rsidRPr="00FA40C5">
        <w:rPr>
          <w:rFonts w:ascii="Times New Roman" w:hAnsi="Times New Roman" w:cs="Times New Roman"/>
          <w:sz w:val="28"/>
          <w:szCs w:val="28"/>
        </w:rPr>
        <w:t xml:space="preserve"> 2 ГК РФ к имущественным отношениям, основанным на административном или ином властном</w:t>
      </w:r>
      <w:r>
        <w:rPr>
          <w:rFonts w:ascii="Times New Roman" w:hAnsi="Times New Roman" w:cs="Times New Roman"/>
          <w:sz w:val="28"/>
          <w:szCs w:val="28"/>
        </w:rPr>
        <w:t xml:space="preserve"> </w:t>
      </w:r>
      <w:r w:rsidRPr="00FA40C5">
        <w:rPr>
          <w:rFonts w:ascii="Times New Roman" w:hAnsi="Times New Roman" w:cs="Times New Roman"/>
          <w:sz w:val="28"/>
          <w:szCs w:val="28"/>
        </w:rPr>
        <w:t>подчинении одной стороны другой,</w:t>
      </w:r>
      <w:r>
        <w:rPr>
          <w:rFonts w:ascii="Times New Roman" w:hAnsi="Times New Roman" w:cs="Times New Roman"/>
          <w:sz w:val="28"/>
          <w:szCs w:val="28"/>
        </w:rPr>
        <w:t xml:space="preserve"> </w:t>
      </w:r>
      <w:r w:rsidRPr="00FA40C5">
        <w:rPr>
          <w:rFonts w:ascii="Times New Roman" w:hAnsi="Times New Roman" w:cs="Times New Roman"/>
          <w:sz w:val="28"/>
          <w:szCs w:val="28"/>
        </w:rPr>
        <w:t>в том числе к налоговым и другим</w:t>
      </w:r>
      <w:r>
        <w:rPr>
          <w:rFonts w:ascii="Times New Roman" w:hAnsi="Times New Roman" w:cs="Times New Roman"/>
          <w:sz w:val="28"/>
          <w:szCs w:val="28"/>
        </w:rPr>
        <w:t xml:space="preserve"> </w:t>
      </w:r>
      <w:r w:rsidRPr="00FA40C5">
        <w:rPr>
          <w:rFonts w:ascii="Times New Roman" w:hAnsi="Times New Roman" w:cs="Times New Roman"/>
          <w:sz w:val="28"/>
          <w:szCs w:val="28"/>
        </w:rPr>
        <w:t>финансовым и административным</w:t>
      </w:r>
      <w:r>
        <w:rPr>
          <w:rFonts w:ascii="Times New Roman" w:hAnsi="Times New Roman" w:cs="Times New Roman"/>
          <w:sz w:val="28"/>
          <w:szCs w:val="28"/>
        </w:rPr>
        <w:t xml:space="preserve"> </w:t>
      </w:r>
      <w:r w:rsidRPr="00FA40C5">
        <w:rPr>
          <w:rFonts w:ascii="Times New Roman" w:hAnsi="Times New Roman" w:cs="Times New Roman"/>
          <w:sz w:val="28"/>
          <w:szCs w:val="28"/>
        </w:rPr>
        <w:t xml:space="preserve">отношениям, гражданское законодательство не применяется, </w:t>
      </w:r>
      <w:r>
        <w:rPr>
          <w:rFonts w:ascii="Times New Roman" w:hAnsi="Times New Roman" w:cs="Times New Roman"/>
          <w:sz w:val="28"/>
          <w:szCs w:val="28"/>
        </w:rPr>
        <w:t>и</w:t>
      </w:r>
      <w:r w:rsidRPr="00FA40C5">
        <w:rPr>
          <w:rFonts w:ascii="Times New Roman" w:hAnsi="Times New Roman" w:cs="Times New Roman"/>
          <w:sz w:val="28"/>
          <w:szCs w:val="28"/>
        </w:rPr>
        <w:t xml:space="preserve"> в определении предпринимательской деятельности, которое дается в п</w:t>
      </w:r>
      <w:r>
        <w:rPr>
          <w:rFonts w:ascii="Times New Roman" w:hAnsi="Times New Roman" w:cs="Times New Roman"/>
          <w:sz w:val="28"/>
          <w:szCs w:val="28"/>
        </w:rPr>
        <w:t>ункте 1 статьи</w:t>
      </w:r>
      <w:r w:rsidRPr="00FA40C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FA40C5">
        <w:rPr>
          <w:rFonts w:ascii="Times New Roman" w:hAnsi="Times New Roman" w:cs="Times New Roman"/>
          <w:sz w:val="28"/>
          <w:szCs w:val="28"/>
        </w:rPr>
        <w:t xml:space="preserve">ГК РФ, речь идет </w:t>
      </w:r>
      <w:r>
        <w:rPr>
          <w:rFonts w:ascii="Times New Roman" w:hAnsi="Times New Roman" w:cs="Times New Roman"/>
          <w:sz w:val="28"/>
          <w:szCs w:val="28"/>
        </w:rPr>
        <w:t xml:space="preserve">именно </w:t>
      </w:r>
      <w:r w:rsidRPr="00FA40C5">
        <w:rPr>
          <w:rFonts w:ascii="Times New Roman" w:hAnsi="Times New Roman" w:cs="Times New Roman"/>
          <w:sz w:val="28"/>
          <w:szCs w:val="28"/>
        </w:rPr>
        <w:t>о риске частно-право</w:t>
      </w:r>
      <w:r>
        <w:rPr>
          <w:rFonts w:ascii="Times New Roman" w:hAnsi="Times New Roman" w:cs="Times New Roman"/>
          <w:sz w:val="28"/>
          <w:szCs w:val="28"/>
        </w:rPr>
        <w:t xml:space="preserve">вого характера – </w:t>
      </w:r>
      <w:r w:rsidRPr="00FA40C5">
        <w:rPr>
          <w:rFonts w:ascii="Times New Roman" w:hAnsi="Times New Roman" w:cs="Times New Roman"/>
          <w:sz w:val="28"/>
          <w:szCs w:val="28"/>
        </w:rPr>
        <w:t>возможного</w:t>
      </w:r>
      <w:r>
        <w:rPr>
          <w:rFonts w:ascii="Times New Roman" w:hAnsi="Times New Roman" w:cs="Times New Roman"/>
          <w:sz w:val="28"/>
          <w:szCs w:val="28"/>
        </w:rPr>
        <w:t xml:space="preserve"> </w:t>
      </w:r>
      <w:r w:rsidRPr="00FA40C5">
        <w:rPr>
          <w:rFonts w:ascii="Times New Roman" w:hAnsi="Times New Roman" w:cs="Times New Roman"/>
          <w:sz w:val="28"/>
          <w:szCs w:val="28"/>
        </w:rPr>
        <w:t>неполуче</w:t>
      </w:r>
      <w:r>
        <w:rPr>
          <w:rFonts w:ascii="Times New Roman" w:hAnsi="Times New Roman" w:cs="Times New Roman"/>
          <w:sz w:val="28"/>
          <w:szCs w:val="28"/>
        </w:rPr>
        <w:t>ния прибыли или банкротства</w:t>
      </w:r>
      <w:r w:rsidRPr="00FA40C5">
        <w:rPr>
          <w:rFonts w:ascii="Times New Roman" w:hAnsi="Times New Roman" w:cs="Times New Roman"/>
          <w:sz w:val="28"/>
          <w:szCs w:val="28"/>
        </w:rPr>
        <w:t>.</w:t>
      </w:r>
    </w:p>
    <w:p w14:paraId="73B15A7C" w14:textId="68EFAC0F" w:rsidR="008E7402" w:rsidRDefault="00C1622E" w:rsidP="008E7402">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свою очередь нельзя не отметить </w:t>
      </w:r>
      <w:r w:rsidR="008E7402" w:rsidRPr="000950B2">
        <w:rPr>
          <w:rFonts w:ascii="Times New Roman" w:hAnsi="Times New Roman" w:cs="Times New Roman"/>
          <w:sz w:val="28"/>
          <w:szCs w:val="28"/>
        </w:rPr>
        <w:t xml:space="preserve">влияния на возникновение </w:t>
      </w:r>
      <w:r w:rsidR="008E7402">
        <w:rPr>
          <w:rFonts w:ascii="Times New Roman" w:hAnsi="Times New Roman" w:cs="Times New Roman"/>
          <w:sz w:val="28"/>
          <w:szCs w:val="28"/>
        </w:rPr>
        <w:t xml:space="preserve">и становление в России доктрины </w:t>
      </w:r>
      <w:r w:rsidR="008E7402" w:rsidRPr="000950B2">
        <w:rPr>
          <w:rFonts w:ascii="Times New Roman" w:hAnsi="Times New Roman" w:cs="Times New Roman"/>
          <w:sz w:val="28"/>
          <w:szCs w:val="28"/>
        </w:rPr>
        <w:t>«должная осмотрительность</w:t>
      </w:r>
      <w:r w:rsidR="008E7402">
        <w:rPr>
          <w:rFonts w:ascii="Times New Roman" w:hAnsi="Times New Roman" w:cs="Times New Roman"/>
          <w:sz w:val="28"/>
          <w:szCs w:val="28"/>
        </w:rPr>
        <w:t xml:space="preserve"> налогоплательщика» со стороны практики по </w:t>
      </w:r>
      <w:r w:rsidR="00AC6F9C">
        <w:rPr>
          <w:rFonts w:ascii="Times New Roman" w:hAnsi="Times New Roman" w:cs="Times New Roman"/>
          <w:sz w:val="28"/>
          <w:szCs w:val="28"/>
        </w:rPr>
        <w:t>налого</w:t>
      </w:r>
      <w:r w:rsidR="00AC6F9C" w:rsidRPr="000950B2">
        <w:rPr>
          <w:rFonts w:ascii="Times New Roman" w:hAnsi="Times New Roman" w:cs="Times New Roman"/>
          <w:sz w:val="28"/>
          <w:szCs w:val="28"/>
        </w:rPr>
        <w:t>вым</w:t>
      </w:r>
      <w:r w:rsidR="008E7402" w:rsidRPr="000950B2">
        <w:rPr>
          <w:rFonts w:ascii="Times New Roman" w:hAnsi="Times New Roman" w:cs="Times New Roman"/>
          <w:sz w:val="28"/>
          <w:szCs w:val="28"/>
        </w:rPr>
        <w:t xml:space="preserve"> спорам Суда Европейского Союза. Прежде всего, Суд ЕС признал, что принцип</w:t>
      </w:r>
      <w:r w:rsidR="008E7402">
        <w:rPr>
          <w:rFonts w:ascii="Times New Roman" w:hAnsi="Times New Roman" w:cs="Times New Roman"/>
          <w:sz w:val="28"/>
          <w:szCs w:val="28"/>
        </w:rPr>
        <w:t xml:space="preserve"> </w:t>
      </w:r>
      <w:r w:rsidR="008E7402" w:rsidRPr="000950B2">
        <w:rPr>
          <w:rFonts w:ascii="Times New Roman" w:hAnsi="Times New Roman" w:cs="Times New Roman"/>
          <w:sz w:val="28"/>
          <w:szCs w:val="28"/>
        </w:rPr>
        <w:t>запрета злоупотребления правом применим и в отношении НДС. Для установления</w:t>
      </w:r>
      <w:r w:rsidR="008E7402">
        <w:rPr>
          <w:rFonts w:ascii="Times New Roman" w:hAnsi="Times New Roman" w:cs="Times New Roman"/>
          <w:sz w:val="28"/>
          <w:szCs w:val="28"/>
        </w:rPr>
        <w:t xml:space="preserve"> </w:t>
      </w:r>
      <w:r w:rsidR="008E7402" w:rsidRPr="000950B2">
        <w:rPr>
          <w:rFonts w:ascii="Times New Roman" w:hAnsi="Times New Roman" w:cs="Times New Roman"/>
          <w:sz w:val="28"/>
          <w:szCs w:val="28"/>
        </w:rPr>
        <w:t>факта злоупотребления правом в таких случаях необ</w:t>
      </w:r>
      <w:r w:rsidR="008E7402">
        <w:rPr>
          <w:rFonts w:ascii="Times New Roman" w:hAnsi="Times New Roman" w:cs="Times New Roman"/>
          <w:sz w:val="28"/>
          <w:szCs w:val="28"/>
        </w:rPr>
        <w:t>ходимо, во-первых, чтобы резуль</w:t>
      </w:r>
      <w:r w:rsidR="008E7402" w:rsidRPr="000950B2">
        <w:rPr>
          <w:rFonts w:ascii="Times New Roman" w:hAnsi="Times New Roman" w:cs="Times New Roman"/>
          <w:sz w:val="28"/>
          <w:szCs w:val="28"/>
        </w:rPr>
        <w:t>татом рассматриваемых операций, несмотря на формальное соответствие положениям</w:t>
      </w:r>
      <w:r w:rsidR="008E7402">
        <w:rPr>
          <w:rFonts w:ascii="Times New Roman" w:hAnsi="Times New Roman" w:cs="Times New Roman"/>
          <w:sz w:val="28"/>
          <w:szCs w:val="28"/>
        </w:rPr>
        <w:t xml:space="preserve"> </w:t>
      </w:r>
      <w:r w:rsidR="008E7402" w:rsidRPr="000950B2">
        <w:rPr>
          <w:rFonts w:ascii="Times New Roman" w:hAnsi="Times New Roman" w:cs="Times New Roman"/>
          <w:sz w:val="28"/>
          <w:szCs w:val="28"/>
        </w:rPr>
        <w:t>права ЕС или национального законодательства, было получение налоговых выгод</w:t>
      </w:r>
      <w:r w:rsidR="008E7402">
        <w:rPr>
          <w:rFonts w:ascii="Times New Roman" w:hAnsi="Times New Roman" w:cs="Times New Roman"/>
          <w:sz w:val="28"/>
          <w:szCs w:val="28"/>
        </w:rPr>
        <w:t xml:space="preserve"> </w:t>
      </w:r>
      <w:r w:rsidR="008E7402" w:rsidRPr="000950B2">
        <w:rPr>
          <w:rFonts w:ascii="Times New Roman" w:hAnsi="Times New Roman" w:cs="Times New Roman"/>
          <w:sz w:val="28"/>
          <w:szCs w:val="28"/>
        </w:rPr>
        <w:t xml:space="preserve">предоставление которых противоречило бы </w:t>
      </w:r>
      <w:r w:rsidR="008E7402" w:rsidRPr="000950B2">
        <w:rPr>
          <w:rFonts w:ascii="Times New Roman" w:hAnsi="Times New Roman" w:cs="Times New Roman"/>
          <w:sz w:val="28"/>
          <w:szCs w:val="28"/>
        </w:rPr>
        <w:lastRenderedPageBreak/>
        <w:t>цели указанных положений, во-вторых,</w:t>
      </w:r>
      <w:r w:rsidR="008E7402">
        <w:rPr>
          <w:rFonts w:ascii="Times New Roman" w:hAnsi="Times New Roman" w:cs="Times New Roman"/>
          <w:sz w:val="28"/>
          <w:szCs w:val="28"/>
        </w:rPr>
        <w:t xml:space="preserve"> </w:t>
      </w:r>
      <w:r w:rsidR="008E7402" w:rsidRPr="000950B2">
        <w:rPr>
          <w:rFonts w:ascii="Times New Roman" w:hAnsi="Times New Roman" w:cs="Times New Roman"/>
          <w:sz w:val="28"/>
          <w:szCs w:val="28"/>
        </w:rPr>
        <w:t>должен существовать ряд объективных факторов, явно свидетельствующих о том, что</w:t>
      </w:r>
      <w:r w:rsidR="008E7402">
        <w:rPr>
          <w:rFonts w:ascii="Times New Roman" w:hAnsi="Times New Roman" w:cs="Times New Roman"/>
          <w:sz w:val="28"/>
          <w:szCs w:val="28"/>
        </w:rPr>
        <w:t xml:space="preserve"> </w:t>
      </w:r>
      <w:r w:rsidR="008E7402" w:rsidRPr="000950B2">
        <w:rPr>
          <w:rFonts w:ascii="Times New Roman" w:hAnsi="Times New Roman" w:cs="Times New Roman"/>
          <w:sz w:val="28"/>
          <w:szCs w:val="28"/>
        </w:rPr>
        <w:t>основной целью рассматриваемых операций бы</w:t>
      </w:r>
      <w:r w:rsidR="008E7402">
        <w:rPr>
          <w:rFonts w:ascii="Times New Roman" w:hAnsi="Times New Roman" w:cs="Times New Roman"/>
          <w:sz w:val="28"/>
          <w:szCs w:val="28"/>
        </w:rPr>
        <w:t>ло получение налоговой выгоды</w:t>
      </w:r>
      <w:r w:rsidR="00AE1392">
        <w:rPr>
          <w:rStyle w:val="ae"/>
          <w:rFonts w:ascii="Times New Roman" w:hAnsi="Times New Roman" w:cs="Times New Roman"/>
          <w:sz w:val="28"/>
          <w:szCs w:val="28"/>
        </w:rPr>
        <w:footnoteReference w:id="32"/>
      </w:r>
      <w:r w:rsidR="0008049C" w:rsidRPr="0008049C">
        <w:rPr>
          <w:rFonts w:ascii="Times New Roman" w:hAnsi="Times New Roman" w:cs="Times New Roman"/>
          <w:sz w:val="28"/>
          <w:szCs w:val="28"/>
          <w:vertAlign w:val="superscript"/>
        </w:rPr>
        <w:t>,</w:t>
      </w:r>
      <w:r w:rsidR="0008049C">
        <w:rPr>
          <w:rStyle w:val="ae"/>
          <w:rFonts w:ascii="Times New Roman" w:hAnsi="Times New Roman" w:cs="Times New Roman"/>
          <w:sz w:val="28"/>
          <w:szCs w:val="28"/>
        </w:rPr>
        <w:footnoteReference w:id="33"/>
      </w:r>
      <w:r w:rsidR="008E7402" w:rsidRPr="000950B2">
        <w:rPr>
          <w:rFonts w:ascii="Times New Roman" w:hAnsi="Times New Roman" w:cs="Times New Roman"/>
          <w:sz w:val="28"/>
          <w:szCs w:val="28"/>
        </w:rPr>
        <w:t>.</w:t>
      </w:r>
    </w:p>
    <w:p w14:paraId="75E93D5B" w14:textId="50F0B040" w:rsidR="008E7402" w:rsidRPr="00BA4896"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BA4896">
        <w:rPr>
          <w:rFonts w:ascii="Times New Roman" w:hAnsi="Times New Roman" w:cs="Times New Roman"/>
          <w:sz w:val="28"/>
          <w:szCs w:val="28"/>
        </w:rPr>
        <w:t>Кроме того, Суд ЕС признал возможность уста</w:t>
      </w:r>
      <w:r>
        <w:rPr>
          <w:rFonts w:ascii="Times New Roman" w:hAnsi="Times New Roman" w:cs="Times New Roman"/>
          <w:sz w:val="28"/>
          <w:szCs w:val="28"/>
        </w:rPr>
        <w:t>новления национальным законода</w:t>
      </w:r>
      <w:r w:rsidRPr="00BA4896">
        <w:rPr>
          <w:rFonts w:ascii="Times New Roman" w:hAnsi="Times New Roman" w:cs="Times New Roman"/>
          <w:sz w:val="28"/>
          <w:szCs w:val="28"/>
        </w:rPr>
        <w:t>тельством солидарной обязанности поставщика и покупателя по уплате НДС с</w:t>
      </w:r>
      <w:r>
        <w:rPr>
          <w:rFonts w:ascii="Times New Roman" w:hAnsi="Times New Roman" w:cs="Times New Roman"/>
          <w:sz w:val="28"/>
          <w:szCs w:val="28"/>
        </w:rPr>
        <w:t xml:space="preserve"> </w:t>
      </w:r>
      <w:r w:rsidRPr="00BA4896">
        <w:rPr>
          <w:rFonts w:ascii="Times New Roman" w:hAnsi="Times New Roman" w:cs="Times New Roman"/>
          <w:sz w:val="28"/>
          <w:szCs w:val="28"/>
        </w:rPr>
        <w:t>соблюдением принципа правовой определенност</w:t>
      </w:r>
      <w:r>
        <w:rPr>
          <w:rFonts w:ascii="Times New Roman" w:hAnsi="Times New Roman" w:cs="Times New Roman"/>
          <w:sz w:val="28"/>
          <w:szCs w:val="28"/>
        </w:rPr>
        <w:t>и на основании опровержимой пре</w:t>
      </w:r>
      <w:r w:rsidRPr="00BA4896">
        <w:rPr>
          <w:rFonts w:ascii="Times New Roman" w:hAnsi="Times New Roman" w:cs="Times New Roman"/>
          <w:sz w:val="28"/>
          <w:szCs w:val="28"/>
        </w:rPr>
        <w:t>зумпции знания о неуплате налога в любой части цепочки поставок, но подчеркнул,</w:t>
      </w:r>
      <w:r>
        <w:rPr>
          <w:rFonts w:ascii="Times New Roman" w:hAnsi="Times New Roman" w:cs="Times New Roman"/>
          <w:sz w:val="28"/>
          <w:szCs w:val="28"/>
        </w:rPr>
        <w:t xml:space="preserve"> </w:t>
      </w:r>
      <w:r w:rsidRPr="00BA4896">
        <w:rPr>
          <w:rFonts w:ascii="Times New Roman" w:hAnsi="Times New Roman" w:cs="Times New Roman"/>
          <w:sz w:val="28"/>
          <w:szCs w:val="28"/>
        </w:rPr>
        <w:t>учитывая принцип соразмерности, не</w:t>
      </w:r>
      <w:r>
        <w:rPr>
          <w:rFonts w:ascii="Times New Roman" w:hAnsi="Times New Roman" w:cs="Times New Roman"/>
          <w:sz w:val="28"/>
          <w:szCs w:val="28"/>
        </w:rPr>
        <w:t>о</w:t>
      </w:r>
      <w:r w:rsidRPr="00BA4896">
        <w:rPr>
          <w:rFonts w:ascii="Times New Roman" w:hAnsi="Times New Roman" w:cs="Times New Roman"/>
          <w:sz w:val="28"/>
          <w:szCs w:val="28"/>
        </w:rPr>
        <w:t xml:space="preserve">бходимость </w:t>
      </w:r>
      <w:r>
        <w:rPr>
          <w:rFonts w:ascii="Times New Roman" w:hAnsi="Times New Roman" w:cs="Times New Roman"/>
          <w:sz w:val="28"/>
          <w:szCs w:val="28"/>
        </w:rPr>
        <w:t>исключения из сферы такой ответ</w:t>
      </w:r>
      <w:r w:rsidRPr="00BA4896">
        <w:rPr>
          <w:rFonts w:ascii="Times New Roman" w:hAnsi="Times New Roman" w:cs="Times New Roman"/>
          <w:sz w:val="28"/>
          <w:szCs w:val="28"/>
        </w:rPr>
        <w:t>ственности лиц, принимающих разумные и необр</w:t>
      </w:r>
      <w:r>
        <w:rPr>
          <w:rFonts w:ascii="Times New Roman" w:hAnsi="Times New Roman" w:cs="Times New Roman"/>
          <w:sz w:val="28"/>
          <w:szCs w:val="28"/>
        </w:rPr>
        <w:t>еменительные меры предосторожно</w:t>
      </w:r>
      <w:r w:rsidRPr="00BA4896">
        <w:rPr>
          <w:rFonts w:ascii="Times New Roman" w:hAnsi="Times New Roman" w:cs="Times New Roman"/>
          <w:sz w:val="28"/>
          <w:szCs w:val="28"/>
        </w:rPr>
        <w:t xml:space="preserve">сти против </w:t>
      </w:r>
      <w:r>
        <w:rPr>
          <w:rFonts w:ascii="Times New Roman" w:hAnsi="Times New Roman" w:cs="Times New Roman"/>
          <w:sz w:val="28"/>
          <w:szCs w:val="28"/>
        </w:rPr>
        <w:t>участия в мошеннических схемах</w:t>
      </w:r>
      <w:r w:rsidR="00AE1392">
        <w:rPr>
          <w:rStyle w:val="ae"/>
          <w:rFonts w:ascii="Times New Roman" w:hAnsi="Times New Roman" w:cs="Times New Roman"/>
          <w:sz w:val="28"/>
          <w:szCs w:val="28"/>
        </w:rPr>
        <w:footnoteReference w:id="34"/>
      </w:r>
      <w:r w:rsidRPr="00BA4896">
        <w:rPr>
          <w:rFonts w:ascii="Times New Roman" w:hAnsi="Times New Roman" w:cs="Times New Roman"/>
          <w:sz w:val="28"/>
          <w:szCs w:val="28"/>
        </w:rPr>
        <w:t>. Если национальным законодательством</w:t>
      </w:r>
      <w:r>
        <w:rPr>
          <w:rFonts w:ascii="Times New Roman" w:hAnsi="Times New Roman" w:cs="Times New Roman"/>
          <w:sz w:val="28"/>
          <w:szCs w:val="28"/>
        </w:rPr>
        <w:t xml:space="preserve"> </w:t>
      </w:r>
      <w:r w:rsidRPr="00BA4896">
        <w:rPr>
          <w:rFonts w:ascii="Times New Roman" w:hAnsi="Times New Roman" w:cs="Times New Roman"/>
          <w:sz w:val="28"/>
          <w:szCs w:val="28"/>
        </w:rPr>
        <w:t>такая солидарная ответственность и указанная презу</w:t>
      </w:r>
      <w:r>
        <w:rPr>
          <w:rFonts w:ascii="Times New Roman" w:hAnsi="Times New Roman" w:cs="Times New Roman"/>
          <w:sz w:val="28"/>
          <w:szCs w:val="28"/>
        </w:rPr>
        <w:t>мпция не установлены, налогопла</w:t>
      </w:r>
      <w:r w:rsidRPr="00BA4896">
        <w:rPr>
          <w:rFonts w:ascii="Times New Roman" w:hAnsi="Times New Roman" w:cs="Times New Roman"/>
          <w:sz w:val="28"/>
          <w:szCs w:val="28"/>
        </w:rPr>
        <w:t>тельщик должен, при условии принятия им обычных</w:t>
      </w:r>
      <w:r>
        <w:rPr>
          <w:rFonts w:ascii="Times New Roman" w:hAnsi="Times New Roman" w:cs="Times New Roman"/>
          <w:sz w:val="28"/>
          <w:szCs w:val="28"/>
        </w:rPr>
        <w:t xml:space="preserve"> в деловом обороте мер предосто</w:t>
      </w:r>
      <w:r w:rsidRPr="00BA4896">
        <w:rPr>
          <w:rFonts w:ascii="Times New Roman" w:hAnsi="Times New Roman" w:cs="Times New Roman"/>
          <w:sz w:val="28"/>
          <w:szCs w:val="28"/>
        </w:rPr>
        <w:t>рожности, считаться неосведомленным о своей вовлеченности в мошенническую схему</w:t>
      </w:r>
      <w:r>
        <w:rPr>
          <w:rFonts w:ascii="Times New Roman" w:hAnsi="Times New Roman" w:cs="Times New Roman"/>
          <w:sz w:val="28"/>
          <w:szCs w:val="28"/>
        </w:rPr>
        <w:t xml:space="preserve"> </w:t>
      </w:r>
      <w:r w:rsidRPr="00BA4896">
        <w:rPr>
          <w:rFonts w:ascii="Times New Roman" w:hAnsi="Times New Roman" w:cs="Times New Roman"/>
          <w:sz w:val="28"/>
          <w:szCs w:val="28"/>
        </w:rPr>
        <w:t>(формула: «не знал и/или не имел возможности узнать»)</w:t>
      </w:r>
      <w:r>
        <w:rPr>
          <w:rFonts w:ascii="Times New Roman" w:hAnsi="Times New Roman" w:cs="Times New Roman"/>
          <w:sz w:val="28"/>
          <w:szCs w:val="28"/>
        </w:rPr>
        <w:t xml:space="preserve"> до тех пор, пока не будет доказано обратное</w:t>
      </w:r>
      <w:r w:rsidR="00AE1392">
        <w:rPr>
          <w:rStyle w:val="ae"/>
          <w:rFonts w:ascii="Times New Roman" w:hAnsi="Times New Roman" w:cs="Times New Roman"/>
          <w:sz w:val="28"/>
          <w:szCs w:val="28"/>
        </w:rPr>
        <w:footnoteReference w:id="35"/>
      </w:r>
      <w:r>
        <w:rPr>
          <w:rFonts w:ascii="Times New Roman" w:hAnsi="Times New Roman" w:cs="Times New Roman"/>
          <w:sz w:val="28"/>
          <w:szCs w:val="28"/>
        </w:rPr>
        <w:t>.</w:t>
      </w:r>
    </w:p>
    <w:p w14:paraId="0FE3C512" w14:textId="10DF7EC7" w:rsidR="008E7402" w:rsidRPr="00BA4896"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BA4896">
        <w:rPr>
          <w:rFonts w:ascii="Times New Roman" w:hAnsi="Times New Roman" w:cs="Times New Roman"/>
          <w:sz w:val="28"/>
          <w:szCs w:val="28"/>
        </w:rPr>
        <w:t>На сегодняшний день следует констатировать отсут</w:t>
      </w:r>
      <w:r>
        <w:rPr>
          <w:rFonts w:ascii="Times New Roman" w:hAnsi="Times New Roman" w:cs="Times New Roman"/>
          <w:sz w:val="28"/>
          <w:szCs w:val="28"/>
        </w:rPr>
        <w:t xml:space="preserve">ствие единообразия в толковании </w:t>
      </w:r>
      <w:r w:rsidRPr="00BA4896">
        <w:rPr>
          <w:rFonts w:ascii="Times New Roman" w:hAnsi="Times New Roman" w:cs="Times New Roman"/>
          <w:sz w:val="28"/>
          <w:szCs w:val="28"/>
        </w:rPr>
        <w:t xml:space="preserve">и применении арбитражными судами доктрины «должная осмотрительность </w:t>
      </w:r>
      <w:r w:rsidR="002F6059">
        <w:rPr>
          <w:rFonts w:ascii="Times New Roman" w:hAnsi="Times New Roman" w:cs="Times New Roman"/>
          <w:sz w:val="28"/>
          <w:szCs w:val="28"/>
        </w:rPr>
        <w:t xml:space="preserve">налогоплательщика </w:t>
      </w:r>
      <w:r w:rsidRPr="00BA4896">
        <w:rPr>
          <w:rFonts w:ascii="Times New Roman" w:hAnsi="Times New Roman" w:cs="Times New Roman"/>
          <w:sz w:val="28"/>
          <w:szCs w:val="28"/>
        </w:rPr>
        <w:t>при выборе</w:t>
      </w:r>
      <w:r>
        <w:rPr>
          <w:rFonts w:ascii="Times New Roman" w:hAnsi="Times New Roman" w:cs="Times New Roman"/>
          <w:sz w:val="28"/>
          <w:szCs w:val="28"/>
        </w:rPr>
        <w:t xml:space="preserve"> контрагента»</w:t>
      </w:r>
      <w:r w:rsidR="002F6059">
        <w:rPr>
          <w:rStyle w:val="ae"/>
          <w:rFonts w:ascii="Times New Roman" w:hAnsi="Times New Roman" w:cs="Times New Roman"/>
          <w:sz w:val="28"/>
          <w:szCs w:val="28"/>
        </w:rPr>
        <w:footnoteReference w:id="36"/>
      </w:r>
      <w:r w:rsidRPr="00BA4896">
        <w:rPr>
          <w:rFonts w:ascii="Times New Roman" w:hAnsi="Times New Roman" w:cs="Times New Roman"/>
          <w:sz w:val="28"/>
          <w:szCs w:val="28"/>
        </w:rPr>
        <w:t>. Так, практически безусловным основ</w:t>
      </w:r>
      <w:r>
        <w:rPr>
          <w:rFonts w:ascii="Times New Roman" w:hAnsi="Times New Roman" w:cs="Times New Roman"/>
          <w:sz w:val="28"/>
          <w:szCs w:val="28"/>
        </w:rPr>
        <w:t>анием признания полученной нало</w:t>
      </w:r>
      <w:r w:rsidRPr="00BA4896">
        <w:rPr>
          <w:rFonts w:ascii="Times New Roman" w:hAnsi="Times New Roman" w:cs="Times New Roman"/>
          <w:sz w:val="28"/>
          <w:szCs w:val="28"/>
        </w:rPr>
        <w:t xml:space="preserve">гоплательщиком налоговой выгоды необоснованной является на практике </w:t>
      </w:r>
      <w:r w:rsidRPr="00BA4896">
        <w:rPr>
          <w:rFonts w:ascii="Times New Roman" w:hAnsi="Times New Roman" w:cs="Times New Roman"/>
          <w:sz w:val="28"/>
          <w:szCs w:val="28"/>
        </w:rPr>
        <w:lastRenderedPageBreak/>
        <w:t>установление</w:t>
      </w:r>
      <w:r>
        <w:rPr>
          <w:rFonts w:ascii="Times New Roman" w:hAnsi="Times New Roman" w:cs="Times New Roman"/>
          <w:sz w:val="28"/>
          <w:szCs w:val="28"/>
        </w:rPr>
        <w:t xml:space="preserve"> </w:t>
      </w:r>
      <w:r w:rsidRPr="00BA4896">
        <w:rPr>
          <w:rFonts w:ascii="Times New Roman" w:hAnsi="Times New Roman" w:cs="Times New Roman"/>
          <w:sz w:val="28"/>
          <w:szCs w:val="28"/>
        </w:rPr>
        <w:t>отсутствия у его контрагента (российской организации) по соответствующему договору</w:t>
      </w:r>
      <w:r>
        <w:rPr>
          <w:rFonts w:ascii="Times New Roman" w:hAnsi="Times New Roman" w:cs="Times New Roman"/>
          <w:sz w:val="28"/>
          <w:szCs w:val="28"/>
        </w:rPr>
        <w:t xml:space="preserve"> </w:t>
      </w:r>
      <w:r w:rsidRPr="00BA4896">
        <w:rPr>
          <w:rFonts w:ascii="Times New Roman" w:hAnsi="Times New Roman" w:cs="Times New Roman"/>
          <w:sz w:val="28"/>
          <w:szCs w:val="28"/>
        </w:rPr>
        <w:t>статуса юридического лица</w:t>
      </w:r>
      <w:r w:rsidR="002F6059">
        <w:rPr>
          <w:rStyle w:val="ae"/>
          <w:rFonts w:ascii="Times New Roman" w:hAnsi="Times New Roman" w:cs="Times New Roman"/>
          <w:sz w:val="28"/>
          <w:szCs w:val="28"/>
        </w:rPr>
        <w:footnoteReference w:id="37"/>
      </w:r>
      <w:r w:rsidR="002F6059">
        <w:rPr>
          <w:rFonts w:ascii="Times New Roman" w:hAnsi="Times New Roman" w:cs="Times New Roman"/>
          <w:sz w:val="28"/>
          <w:szCs w:val="28"/>
        </w:rPr>
        <w:t>.</w:t>
      </w:r>
    </w:p>
    <w:p w14:paraId="300C0481" w14:textId="623858B4" w:rsidR="008E740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BA4896">
        <w:rPr>
          <w:rFonts w:ascii="Times New Roman" w:hAnsi="Times New Roman" w:cs="Times New Roman"/>
          <w:sz w:val="28"/>
          <w:szCs w:val="28"/>
        </w:rPr>
        <w:t xml:space="preserve">Есть примеры, когда арбитражные суды в качестве </w:t>
      </w:r>
      <w:r>
        <w:rPr>
          <w:rFonts w:ascii="Times New Roman" w:hAnsi="Times New Roman" w:cs="Times New Roman"/>
          <w:sz w:val="28"/>
          <w:szCs w:val="28"/>
        </w:rPr>
        <w:t>достаточного подтверждения про</w:t>
      </w:r>
      <w:r w:rsidRPr="00BA4896">
        <w:rPr>
          <w:rFonts w:ascii="Times New Roman" w:hAnsi="Times New Roman" w:cs="Times New Roman"/>
          <w:sz w:val="28"/>
          <w:szCs w:val="28"/>
        </w:rPr>
        <w:t>явления должной осмотрительности при выборе контр</w:t>
      </w:r>
      <w:r>
        <w:rPr>
          <w:rFonts w:ascii="Times New Roman" w:hAnsi="Times New Roman" w:cs="Times New Roman"/>
          <w:sz w:val="28"/>
          <w:szCs w:val="28"/>
        </w:rPr>
        <w:t>агента налогоплательщиком расце</w:t>
      </w:r>
      <w:r w:rsidRPr="00BA4896">
        <w:rPr>
          <w:rFonts w:ascii="Times New Roman" w:hAnsi="Times New Roman" w:cs="Times New Roman"/>
          <w:sz w:val="28"/>
          <w:szCs w:val="28"/>
        </w:rPr>
        <w:t xml:space="preserve">нивают получение последним либо выписки из </w:t>
      </w:r>
      <w:r>
        <w:rPr>
          <w:rFonts w:ascii="Times New Roman" w:hAnsi="Times New Roman" w:cs="Times New Roman"/>
          <w:sz w:val="28"/>
          <w:szCs w:val="28"/>
        </w:rPr>
        <w:t>ЕГРЮЛ</w:t>
      </w:r>
      <w:r w:rsidRPr="00BA4896">
        <w:rPr>
          <w:rFonts w:ascii="Times New Roman" w:hAnsi="Times New Roman" w:cs="Times New Roman"/>
          <w:sz w:val="28"/>
          <w:szCs w:val="28"/>
        </w:rPr>
        <w:t xml:space="preserve"> об этом контрагенте </w:t>
      </w:r>
      <w:r>
        <w:rPr>
          <w:rFonts w:ascii="Times New Roman" w:hAnsi="Times New Roman" w:cs="Times New Roman"/>
          <w:sz w:val="28"/>
          <w:szCs w:val="28"/>
        </w:rPr>
        <w:t>и</w:t>
      </w:r>
      <w:r w:rsidRPr="00BA4896">
        <w:rPr>
          <w:rFonts w:ascii="Times New Roman" w:hAnsi="Times New Roman" w:cs="Times New Roman"/>
          <w:sz w:val="28"/>
          <w:szCs w:val="28"/>
        </w:rPr>
        <w:t xml:space="preserve"> юридическом лице</w:t>
      </w:r>
      <w:r w:rsidR="00191B35">
        <w:rPr>
          <w:rStyle w:val="ae"/>
          <w:rFonts w:ascii="Times New Roman" w:hAnsi="Times New Roman" w:cs="Times New Roman"/>
          <w:sz w:val="28"/>
          <w:szCs w:val="28"/>
        </w:rPr>
        <w:footnoteReference w:id="38"/>
      </w:r>
      <w:r w:rsidRPr="00BA4896">
        <w:rPr>
          <w:rFonts w:ascii="Times New Roman" w:hAnsi="Times New Roman" w:cs="Times New Roman"/>
          <w:sz w:val="28"/>
          <w:szCs w:val="28"/>
        </w:rPr>
        <w:t xml:space="preserve"> либо такой выписки</w:t>
      </w:r>
      <w:r>
        <w:rPr>
          <w:rFonts w:ascii="Times New Roman" w:hAnsi="Times New Roman" w:cs="Times New Roman"/>
          <w:sz w:val="28"/>
          <w:szCs w:val="28"/>
        </w:rPr>
        <w:t xml:space="preserve"> </w:t>
      </w:r>
      <w:r w:rsidRPr="00BA4896">
        <w:rPr>
          <w:rFonts w:ascii="Times New Roman" w:hAnsi="Times New Roman" w:cs="Times New Roman"/>
          <w:sz w:val="28"/>
          <w:szCs w:val="28"/>
        </w:rPr>
        <w:t>и копий учредительных документов контрагента</w:t>
      </w:r>
      <w:r w:rsidR="00191B35">
        <w:rPr>
          <w:rStyle w:val="ae"/>
          <w:rFonts w:ascii="Times New Roman" w:hAnsi="Times New Roman" w:cs="Times New Roman"/>
          <w:sz w:val="28"/>
          <w:szCs w:val="28"/>
        </w:rPr>
        <w:footnoteReference w:id="39"/>
      </w:r>
      <w:r w:rsidRPr="00BA4896">
        <w:rPr>
          <w:rFonts w:ascii="Times New Roman" w:hAnsi="Times New Roman" w:cs="Times New Roman"/>
          <w:sz w:val="28"/>
          <w:szCs w:val="28"/>
        </w:rPr>
        <w:t>, либо только копий учредительных</w:t>
      </w:r>
      <w:r>
        <w:rPr>
          <w:rFonts w:ascii="Times New Roman" w:hAnsi="Times New Roman" w:cs="Times New Roman"/>
          <w:sz w:val="28"/>
          <w:szCs w:val="28"/>
        </w:rPr>
        <w:t xml:space="preserve"> документов</w:t>
      </w:r>
      <w:r w:rsidR="00191B35">
        <w:rPr>
          <w:rStyle w:val="ae"/>
          <w:rFonts w:ascii="Times New Roman" w:hAnsi="Times New Roman" w:cs="Times New Roman"/>
          <w:sz w:val="28"/>
          <w:szCs w:val="28"/>
        </w:rPr>
        <w:footnoteReference w:id="40"/>
      </w:r>
      <w:r w:rsidRPr="00BA4896">
        <w:rPr>
          <w:rFonts w:ascii="Times New Roman" w:hAnsi="Times New Roman" w:cs="Times New Roman"/>
          <w:sz w:val="28"/>
          <w:szCs w:val="28"/>
        </w:rPr>
        <w:t xml:space="preserve">. Достаточным проявлением должной </w:t>
      </w:r>
      <w:r>
        <w:rPr>
          <w:rFonts w:ascii="Times New Roman" w:hAnsi="Times New Roman" w:cs="Times New Roman"/>
          <w:sz w:val="28"/>
          <w:szCs w:val="28"/>
        </w:rPr>
        <w:t>осмотрительности может быть при</w:t>
      </w:r>
      <w:r w:rsidRPr="00BA4896">
        <w:rPr>
          <w:rFonts w:ascii="Times New Roman" w:hAnsi="Times New Roman" w:cs="Times New Roman"/>
          <w:sz w:val="28"/>
          <w:szCs w:val="28"/>
        </w:rPr>
        <w:t>знано получение от контрагента копии его лицензии, необходимой для осуществления</w:t>
      </w:r>
      <w:r>
        <w:rPr>
          <w:rFonts w:ascii="Times New Roman" w:hAnsi="Times New Roman" w:cs="Times New Roman"/>
          <w:sz w:val="28"/>
          <w:szCs w:val="28"/>
        </w:rPr>
        <w:t xml:space="preserve"> </w:t>
      </w:r>
      <w:r w:rsidRPr="00BA4896">
        <w:rPr>
          <w:rFonts w:ascii="Times New Roman" w:hAnsi="Times New Roman" w:cs="Times New Roman"/>
          <w:sz w:val="28"/>
          <w:szCs w:val="28"/>
        </w:rPr>
        <w:t xml:space="preserve">последним </w:t>
      </w:r>
      <w:r>
        <w:rPr>
          <w:rFonts w:ascii="Times New Roman" w:hAnsi="Times New Roman" w:cs="Times New Roman"/>
          <w:sz w:val="28"/>
          <w:szCs w:val="28"/>
        </w:rPr>
        <w:t>спорных хозяйственных операций</w:t>
      </w:r>
      <w:r w:rsidR="00A937DF">
        <w:rPr>
          <w:rStyle w:val="ae"/>
          <w:rFonts w:ascii="Times New Roman" w:hAnsi="Times New Roman" w:cs="Times New Roman"/>
          <w:sz w:val="28"/>
          <w:szCs w:val="28"/>
        </w:rPr>
        <w:footnoteReference w:id="41"/>
      </w:r>
      <w:r w:rsidRPr="00BA4896">
        <w:rPr>
          <w:rFonts w:ascii="Times New Roman" w:hAnsi="Times New Roman" w:cs="Times New Roman"/>
          <w:sz w:val="28"/>
          <w:szCs w:val="28"/>
        </w:rPr>
        <w:t>. И наоборот, отсутствие у контрагента в</w:t>
      </w:r>
      <w:r>
        <w:rPr>
          <w:rFonts w:ascii="Times New Roman" w:hAnsi="Times New Roman" w:cs="Times New Roman"/>
          <w:sz w:val="28"/>
          <w:szCs w:val="28"/>
        </w:rPr>
        <w:t xml:space="preserve"> </w:t>
      </w:r>
      <w:r w:rsidRPr="00BA4896">
        <w:rPr>
          <w:rFonts w:ascii="Times New Roman" w:hAnsi="Times New Roman" w:cs="Times New Roman"/>
          <w:sz w:val="28"/>
          <w:szCs w:val="28"/>
        </w:rPr>
        <w:t>подобных случаях лицензии будет свидетельствовать о</w:t>
      </w:r>
      <w:r>
        <w:rPr>
          <w:rFonts w:ascii="Times New Roman" w:hAnsi="Times New Roman" w:cs="Times New Roman"/>
          <w:sz w:val="28"/>
          <w:szCs w:val="28"/>
        </w:rPr>
        <w:t xml:space="preserve"> недобросовестности самого налогоплательщика</w:t>
      </w:r>
      <w:r w:rsidR="00A937DF">
        <w:rPr>
          <w:rStyle w:val="ae"/>
          <w:rFonts w:ascii="Times New Roman" w:hAnsi="Times New Roman" w:cs="Times New Roman"/>
          <w:sz w:val="28"/>
          <w:szCs w:val="28"/>
        </w:rPr>
        <w:footnoteReference w:id="42"/>
      </w:r>
      <w:r w:rsidRPr="00BA4896">
        <w:rPr>
          <w:rFonts w:ascii="Times New Roman" w:hAnsi="Times New Roman" w:cs="Times New Roman"/>
          <w:sz w:val="28"/>
          <w:szCs w:val="28"/>
        </w:rPr>
        <w:t>.</w:t>
      </w:r>
    </w:p>
    <w:p w14:paraId="58158ED8" w14:textId="15CB68B5" w:rsidR="008E7402" w:rsidRPr="00A43689"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A43689">
        <w:rPr>
          <w:rFonts w:ascii="Times New Roman" w:hAnsi="Times New Roman" w:cs="Times New Roman"/>
          <w:sz w:val="28"/>
          <w:szCs w:val="28"/>
        </w:rPr>
        <w:t>И конечно, достаточным для обоснования должной о</w:t>
      </w:r>
      <w:r>
        <w:rPr>
          <w:rFonts w:ascii="Times New Roman" w:hAnsi="Times New Roman" w:cs="Times New Roman"/>
          <w:sz w:val="28"/>
          <w:szCs w:val="28"/>
        </w:rPr>
        <w:t xml:space="preserve">смотрительности признается, как </w:t>
      </w:r>
      <w:r w:rsidRPr="00A43689">
        <w:rPr>
          <w:rFonts w:ascii="Times New Roman" w:hAnsi="Times New Roman" w:cs="Times New Roman"/>
          <w:sz w:val="28"/>
          <w:szCs w:val="28"/>
        </w:rPr>
        <w:t>правило, представление налогоплательщиком более полно</w:t>
      </w:r>
      <w:r>
        <w:rPr>
          <w:rFonts w:ascii="Times New Roman" w:hAnsi="Times New Roman" w:cs="Times New Roman"/>
          <w:sz w:val="28"/>
          <w:szCs w:val="28"/>
        </w:rPr>
        <w:t>го пакета документов, получен</w:t>
      </w:r>
      <w:r w:rsidRPr="00A43689">
        <w:rPr>
          <w:rFonts w:ascii="Times New Roman" w:hAnsi="Times New Roman" w:cs="Times New Roman"/>
          <w:sz w:val="28"/>
          <w:szCs w:val="28"/>
        </w:rPr>
        <w:t>ных от контрагента: копий его учредительных документ</w:t>
      </w:r>
      <w:r>
        <w:rPr>
          <w:rFonts w:ascii="Times New Roman" w:hAnsi="Times New Roman" w:cs="Times New Roman"/>
          <w:sz w:val="28"/>
          <w:szCs w:val="28"/>
        </w:rPr>
        <w:t>ов, свидетельств о государствен</w:t>
      </w:r>
      <w:r w:rsidRPr="00A43689">
        <w:rPr>
          <w:rFonts w:ascii="Times New Roman" w:hAnsi="Times New Roman" w:cs="Times New Roman"/>
          <w:sz w:val="28"/>
          <w:szCs w:val="28"/>
        </w:rPr>
        <w:t>ной регистрации юридического лица и о постановке на учет в налоговом органе, выписки</w:t>
      </w:r>
      <w:r>
        <w:rPr>
          <w:rFonts w:ascii="Times New Roman" w:hAnsi="Times New Roman" w:cs="Times New Roman"/>
          <w:sz w:val="28"/>
          <w:szCs w:val="28"/>
        </w:rPr>
        <w:t xml:space="preserve"> из ЕГРЮЛ,</w:t>
      </w:r>
      <w:r w:rsidRPr="00A43689">
        <w:rPr>
          <w:rFonts w:ascii="Times New Roman" w:hAnsi="Times New Roman" w:cs="Times New Roman"/>
          <w:sz w:val="28"/>
          <w:szCs w:val="28"/>
        </w:rPr>
        <w:t xml:space="preserve"> решения о назначении единоличного исполнительного органа и его паспор</w:t>
      </w:r>
      <w:r>
        <w:rPr>
          <w:rFonts w:ascii="Times New Roman" w:hAnsi="Times New Roman" w:cs="Times New Roman"/>
          <w:sz w:val="28"/>
          <w:szCs w:val="28"/>
        </w:rPr>
        <w:t>та</w:t>
      </w:r>
      <w:r w:rsidR="006161E3">
        <w:rPr>
          <w:rStyle w:val="ae"/>
          <w:rFonts w:ascii="Times New Roman" w:hAnsi="Times New Roman" w:cs="Times New Roman"/>
          <w:sz w:val="28"/>
          <w:szCs w:val="28"/>
        </w:rPr>
        <w:footnoteReference w:id="43"/>
      </w:r>
      <w:r>
        <w:rPr>
          <w:rFonts w:ascii="Times New Roman" w:hAnsi="Times New Roman" w:cs="Times New Roman"/>
          <w:sz w:val="28"/>
          <w:szCs w:val="28"/>
        </w:rPr>
        <w:t>,</w:t>
      </w:r>
      <w:r w:rsidRPr="00A43689">
        <w:rPr>
          <w:rFonts w:ascii="Times New Roman" w:hAnsi="Times New Roman" w:cs="Times New Roman"/>
          <w:sz w:val="28"/>
          <w:szCs w:val="28"/>
        </w:rPr>
        <w:t xml:space="preserve"> а также доверенностей иных лиц, дейс</w:t>
      </w:r>
      <w:r>
        <w:rPr>
          <w:rFonts w:ascii="Times New Roman" w:hAnsi="Times New Roman" w:cs="Times New Roman"/>
          <w:sz w:val="28"/>
          <w:szCs w:val="28"/>
        </w:rPr>
        <w:t>твовавших от имени контрагента</w:t>
      </w:r>
      <w:r w:rsidR="006161E3">
        <w:rPr>
          <w:rStyle w:val="ae"/>
          <w:rFonts w:ascii="Times New Roman" w:hAnsi="Times New Roman" w:cs="Times New Roman"/>
          <w:sz w:val="28"/>
          <w:szCs w:val="28"/>
        </w:rPr>
        <w:footnoteReference w:id="44"/>
      </w:r>
      <w:r w:rsidRPr="00A43689">
        <w:rPr>
          <w:rFonts w:ascii="Times New Roman" w:hAnsi="Times New Roman" w:cs="Times New Roman"/>
          <w:sz w:val="28"/>
          <w:szCs w:val="28"/>
        </w:rPr>
        <w:t>. В таких</w:t>
      </w:r>
      <w:r>
        <w:rPr>
          <w:rFonts w:ascii="Times New Roman" w:hAnsi="Times New Roman" w:cs="Times New Roman"/>
          <w:sz w:val="28"/>
          <w:szCs w:val="28"/>
        </w:rPr>
        <w:t xml:space="preserve"> </w:t>
      </w:r>
      <w:r w:rsidRPr="00A43689">
        <w:rPr>
          <w:rFonts w:ascii="Times New Roman" w:hAnsi="Times New Roman" w:cs="Times New Roman"/>
          <w:sz w:val="28"/>
          <w:szCs w:val="28"/>
        </w:rPr>
        <w:t xml:space="preserve">случаях даже показания лиц, осуществлявших функции единоличных </w:t>
      </w:r>
      <w:r w:rsidRPr="00A43689">
        <w:rPr>
          <w:rFonts w:ascii="Times New Roman" w:hAnsi="Times New Roman" w:cs="Times New Roman"/>
          <w:sz w:val="28"/>
          <w:szCs w:val="28"/>
        </w:rPr>
        <w:lastRenderedPageBreak/>
        <w:t>исполнительных</w:t>
      </w:r>
      <w:r>
        <w:rPr>
          <w:rFonts w:ascii="Times New Roman" w:hAnsi="Times New Roman" w:cs="Times New Roman"/>
          <w:sz w:val="28"/>
          <w:szCs w:val="28"/>
        </w:rPr>
        <w:t xml:space="preserve"> </w:t>
      </w:r>
      <w:r w:rsidRPr="00A43689">
        <w:rPr>
          <w:rFonts w:ascii="Times New Roman" w:hAnsi="Times New Roman" w:cs="Times New Roman"/>
          <w:sz w:val="28"/>
          <w:szCs w:val="28"/>
        </w:rPr>
        <w:t>органов контрагентов, об их фактической непричастност</w:t>
      </w:r>
      <w:r>
        <w:rPr>
          <w:rFonts w:ascii="Times New Roman" w:hAnsi="Times New Roman" w:cs="Times New Roman"/>
          <w:sz w:val="28"/>
          <w:szCs w:val="28"/>
        </w:rPr>
        <w:t>и к деятельности этих контраген</w:t>
      </w:r>
      <w:r w:rsidRPr="00A43689">
        <w:rPr>
          <w:rFonts w:ascii="Times New Roman" w:hAnsi="Times New Roman" w:cs="Times New Roman"/>
          <w:sz w:val="28"/>
          <w:szCs w:val="28"/>
        </w:rPr>
        <w:t>тов считаются обычно недостаточными для квалификации полученной в связи с этим</w:t>
      </w:r>
      <w:r>
        <w:rPr>
          <w:rFonts w:ascii="Times New Roman" w:hAnsi="Times New Roman" w:cs="Times New Roman"/>
          <w:sz w:val="28"/>
          <w:szCs w:val="28"/>
        </w:rPr>
        <w:t xml:space="preserve"> </w:t>
      </w:r>
      <w:r w:rsidRPr="00A43689">
        <w:rPr>
          <w:rFonts w:ascii="Times New Roman" w:hAnsi="Times New Roman" w:cs="Times New Roman"/>
          <w:sz w:val="28"/>
          <w:szCs w:val="28"/>
        </w:rPr>
        <w:t>нало</w:t>
      </w:r>
      <w:r>
        <w:rPr>
          <w:rFonts w:ascii="Times New Roman" w:hAnsi="Times New Roman" w:cs="Times New Roman"/>
          <w:sz w:val="28"/>
          <w:szCs w:val="28"/>
        </w:rPr>
        <w:t>говой выгоды как необоснованной</w:t>
      </w:r>
      <w:r w:rsidR="006161E3">
        <w:rPr>
          <w:rStyle w:val="ae"/>
          <w:rFonts w:ascii="Times New Roman" w:hAnsi="Times New Roman" w:cs="Times New Roman"/>
          <w:sz w:val="28"/>
          <w:szCs w:val="28"/>
        </w:rPr>
        <w:footnoteReference w:id="45"/>
      </w:r>
      <w:r w:rsidRPr="00A43689">
        <w:rPr>
          <w:rFonts w:ascii="Times New Roman" w:hAnsi="Times New Roman" w:cs="Times New Roman"/>
          <w:sz w:val="28"/>
          <w:szCs w:val="28"/>
        </w:rPr>
        <w:t>.</w:t>
      </w:r>
    </w:p>
    <w:p w14:paraId="4E15E755" w14:textId="7055BC5C" w:rsidR="008E7402" w:rsidRPr="00A43689"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A43689">
        <w:rPr>
          <w:rFonts w:ascii="Times New Roman" w:hAnsi="Times New Roman" w:cs="Times New Roman"/>
          <w:sz w:val="28"/>
          <w:szCs w:val="28"/>
        </w:rPr>
        <w:t>Если будет установлено, что при выборе контрагента налогоплательщик</w:t>
      </w:r>
      <w:r>
        <w:rPr>
          <w:rFonts w:ascii="Times New Roman" w:hAnsi="Times New Roman" w:cs="Times New Roman"/>
          <w:sz w:val="28"/>
          <w:szCs w:val="28"/>
        </w:rPr>
        <w:t xml:space="preserve"> заявитель </w:t>
      </w:r>
      <w:r w:rsidRPr="00A43689">
        <w:rPr>
          <w:rFonts w:ascii="Times New Roman" w:hAnsi="Times New Roman" w:cs="Times New Roman"/>
          <w:sz w:val="28"/>
          <w:szCs w:val="28"/>
        </w:rPr>
        <w:t>по делу об оспаривании решения налогового орган</w:t>
      </w:r>
      <w:r>
        <w:rPr>
          <w:rFonts w:ascii="Times New Roman" w:hAnsi="Times New Roman" w:cs="Times New Roman"/>
          <w:sz w:val="28"/>
          <w:szCs w:val="28"/>
        </w:rPr>
        <w:t>а опирался только на информацию, «</w:t>
      </w:r>
      <w:r w:rsidRPr="00A43689">
        <w:rPr>
          <w:rFonts w:ascii="Times New Roman" w:hAnsi="Times New Roman" w:cs="Times New Roman"/>
          <w:sz w:val="28"/>
          <w:szCs w:val="28"/>
        </w:rPr>
        <w:t xml:space="preserve">полученную по данным сети Интернет, без выезда </w:t>
      </w:r>
      <w:r>
        <w:rPr>
          <w:rFonts w:ascii="Times New Roman" w:hAnsi="Times New Roman" w:cs="Times New Roman"/>
          <w:sz w:val="28"/>
          <w:szCs w:val="28"/>
        </w:rPr>
        <w:t>на место нахождения организации</w:t>
      </w:r>
      <w:r w:rsidRPr="00A43689">
        <w:rPr>
          <w:rFonts w:ascii="Times New Roman" w:hAnsi="Times New Roman" w:cs="Times New Roman"/>
          <w:sz w:val="28"/>
          <w:szCs w:val="28"/>
        </w:rPr>
        <w:t>, а</w:t>
      </w:r>
      <w:r>
        <w:rPr>
          <w:rFonts w:ascii="Times New Roman" w:hAnsi="Times New Roman" w:cs="Times New Roman"/>
          <w:sz w:val="28"/>
          <w:szCs w:val="28"/>
        </w:rPr>
        <w:t xml:space="preserve"> </w:t>
      </w:r>
      <w:r w:rsidRPr="00A43689">
        <w:rPr>
          <w:rFonts w:ascii="Times New Roman" w:hAnsi="Times New Roman" w:cs="Times New Roman"/>
          <w:sz w:val="28"/>
          <w:szCs w:val="28"/>
        </w:rPr>
        <w:t>договоры, счета-фактуры, товарные накладные представлялись курьерами, директоров</w:t>
      </w:r>
      <w:r>
        <w:rPr>
          <w:rFonts w:ascii="Times New Roman" w:hAnsi="Times New Roman" w:cs="Times New Roman"/>
          <w:sz w:val="28"/>
          <w:szCs w:val="28"/>
        </w:rPr>
        <w:t xml:space="preserve"> </w:t>
      </w:r>
      <w:r w:rsidRPr="00A43689">
        <w:rPr>
          <w:rFonts w:ascii="Times New Roman" w:hAnsi="Times New Roman" w:cs="Times New Roman"/>
          <w:sz w:val="28"/>
          <w:szCs w:val="28"/>
        </w:rPr>
        <w:t xml:space="preserve">поставщиков </w:t>
      </w:r>
      <w:r>
        <w:rPr>
          <w:rFonts w:ascii="Times New Roman" w:hAnsi="Times New Roman" w:cs="Times New Roman"/>
          <w:sz w:val="28"/>
          <w:szCs w:val="28"/>
        </w:rPr>
        <w:t>работники заявителя не видели»</w:t>
      </w:r>
      <w:r>
        <w:rPr>
          <w:rStyle w:val="ae"/>
          <w:rFonts w:ascii="Times New Roman" w:hAnsi="Times New Roman" w:cs="Times New Roman"/>
          <w:sz w:val="28"/>
          <w:szCs w:val="28"/>
        </w:rPr>
        <w:footnoteReference w:id="46"/>
      </w:r>
      <w:r w:rsidRPr="00A43689">
        <w:rPr>
          <w:rFonts w:ascii="Times New Roman" w:hAnsi="Times New Roman" w:cs="Times New Roman"/>
          <w:sz w:val="28"/>
          <w:szCs w:val="28"/>
        </w:rPr>
        <w:t>, то высока вероятность, что суд откажет</w:t>
      </w:r>
      <w:r>
        <w:rPr>
          <w:rFonts w:ascii="Times New Roman" w:hAnsi="Times New Roman" w:cs="Times New Roman"/>
          <w:sz w:val="28"/>
          <w:szCs w:val="28"/>
        </w:rPr>
        <w:t xml:space="preserve"> </w:t>
      </w:r>
      <w:r w:rsidRPr="00A43689">
        <w:rPr>
          <w:rFonts w:ascii="Times New Roman" w:hAnsi="Times New Roman" w:cs="Times New Roman"/>
          <w:sz w:val="28"/>
          <w:szCs w:val="28"/>
        </w:rPr>
        <w:t>такому заявителю в удовлетворении соответствующих требований. Более того, само по</w:t>
      </w:r>
      <w:r>
        <w:rPr>
          <w:rFonts w:ascii="Times New Roman" w:hAnsi="Times New Roman" w:cs="Times New Roman"/>
          <w:sz w:val="28"/>
          <w:szCs w:val="28"/>
        </w:rPr>
        <w:t xml:space="preserve"> </w:t>
      </w:r>
      <w:r w:rsidRPr="00A43689">
        <w:rPr>
          <w:rFonts w:ascii="Times New Roman" w:hAnsi="Times New Roman" w:cs="Times New Roman"/>
          <w:sz w:val="28"/>
          <w:szCs w:val="28"/>
        </w:rPr>
        <w:t>себе дистанционное, через курьеров общение с руководителем организации-контрагента</w:t>
      </w:r>
      <w:r>
        <w:rPr>
          <w:rFonts w:ascii="Times New Roman" w:hAnsi="Times New Roman" w:cs="Times New Roman"/>
          <w:sz w:val="28"/>
          <w:szCs w:val="28"/>
        </w:rPr>
        <w:t xml:space="preserve"> </w:t>
      </w:r>
      <w:r w:rsidRPr="00A43689">
        <w:rPr>
          <w:rFonts w:ascii="Times New Roman" w:hAnsi="Times New Roman" w:cs="Times New Roman"/>
          <w:sz w:val="28"/>
          <w:szCs w:val="28"/>
        </w:rPr>
        <w:t xml:space="preserve">может быть положено в основу вывода о </w:t>
      </w:r>
      <w:proofErr w:type="spellStart"/>
      <w:r w:rsidRPr="00A43689">
        <w:rPr>
          <w:rFonts w:ascii="Times New Roman" w:hAnsi="Times New Roman" w:cs="Times New Roman"/>
          <w:sz w:val="28"/>
          <w:szCs w:val="28"/>
        </w:rPr>
        <w:t>непроявлении</w:t>
      </w:r>
      <w:proofErr w:type="spellEnd"/>
      <w:r w:rsidRPr="00A43689">
        <w:rPr>
          <w:rFonts w:ascii="Times New Roman" w:hAnsi="Times New Roman" w:cs="Times New Roman"/>
          <w:sz w:val="28"/>
          <w:szCs w:val="28"/>
        </w:rPr>
        <w:t xml:space="preserve"> налогоплательщиком должной</w:t>
      </w:r>
      <w:r>
        <w:rPr>
          <w:rFonts w:ascii="Times New Roman" w:hAnsi="Times New Roman" w:cs="Times New Roman"/>
          <w:sz w:val="28"/>
          <w:szCs w:val="28"/>
        </w:rPr>
        <w:t xml:space="preserve"> </w:t>
      </w:r>
      <w:r w:rsidRPr="00A43689">
        <w:rPr>
          <w:rFonts w:ascii="Times New Roman" w:hAnsi="Times New Roman" w:cs="Times New Roman"/>
          <w:sz w:val="28"/>
          <w:szCs w:val="28"/>
        </w:rPr>
        <w:t>осмотрительности, независимо от истребования последним неких правоустанавливающих</w:t>
      </w:r>
      <w:r>
        <w:rPr>
          <w:rFonts w:ascii="Times New Roman" w:hAnsi="Times New Roman" w:cs="Times New Roman"/>
          <w:sz w:val="28"/>
          <w:szCs w:val="28"/>
        </w:rPr>
        <w:t xml:space="preserve"> </w:t>
      </w:r>
      <w:r w:rsidRPr="00A43689">
        <w:rPr>
          <w:rFonts w:ascii="Times New Roman" w:hAnsi="Times New Roman" w:cs="Times New Roman"/>
          <w:sz w:val="28"/>
          <w:szCs w:val="28"/>
        </w:rPr>
        <w:t>документов о партнере</w:t>
      </w:r>
      <w:r w:rsidR="00F135BF">
        <w:rPr>
          <w:rStyle w:val="ae"/>
          <w:rFonts w:ascii="Times New Roman" w:hAnsi="Times New Roman" w:cs="Times New Roman"/>
          <w:sz w:val="28"/>
          <w:szCs w:val="28"/>
        </w:rPr>
        <w:footnoteReference w:id="47"/>
      </w:r>
      <w:r>
        <w:rPr>
          <w:rFonts w:ascii="Times New Roman" w:hAnsi="Times New Roman" w:cs="Times New Roman"/>
          <w:sz w:val="28"/>
          <w:szCs w:val="28"/>
        </w:rPr>
        <w:t>.</w:t>
      </w:r>
    </w:p>
    <w:p w14:paraId="16130363" w14:textId="247B42EA" w:rsidR="008E7402" w:rsidRPr="006577F0" w:rsidRDefault="008E7402" w:rsidP="004B6F72">
      <w:pPr>
        <w:tabs>
          <w:tab w:val="left" w:pos="1134"/>
        </w:tabs>
        <w:spacing w:after="0" w:line="360" w:lineRule="auto"/>
        <w:ind w:firstLine="709"/>
        <w:contextualSpacing/>
        <w:jc w:val="both"/>
        <w:rPr>
          <w:rFonts w:ascii="Times New Roman" w:hAnsi="Times New Roman" w:cs="Times New Roman"/>
          <w:sz w:val="28"/>
          <w:szCs w:val="28"/>
        </w:rPr>
      </w:pPr>
      <w:r w:rsidRPr="00A43689">
        <w:rPr>
          <w:rFonts w:ascii="Times New Roman" w:hAnsi="Times New Roman" w:cs="Times New Roman"/>
          <w:sz w:val="28"/>
          <w:szCs w:val="28"/>
        </w:rPr>
        <w:t xml:space="preserve">В </w:t>
      </w:r>
      <w:r w:rsidR="00F135BF">
        <w:rPr>
          <w:rFonts w:ascii="Times New Roman" w:hAnsi="Times New Roman" w:cs="Times New Roman"/>
          <w:sz w:val="28"/>
          <w:szCs w:val="28"/>
        </w:rPr>
        <w:t>дальнейшем</w:t>
      </w:r>
      <w:r w:rsidRPr="00A43689">
        <w:rPr>
          <w:rFonts w:ascii="Times New Roman" w:hAnsi="Times New Roman" w:cs="Times New Roman"/>
          <w:sz w:val="28"/>
          <w:szCs w:val="28"/>
        </w:rPr>
        <w:t xml:space="preserve"> в судебной практике начала преобладать правовая позиция, суть</w:t>
      </w:r>
      <w:r>
        <w:rPr>
          <w:rFonts w:ascii="Times New Roman" w:hAnsi="Times New Roman" w:cs="Times New Roman"/>
          <w:sz w:val="28"/>
          <w:szCs w:val="28"/>
        </w:rPr>
        <w:t xml:space="preserve"> </w:t>
      </w:r>
      <w:r w:rsidRPr="00A43689">
        <w:rPr>
          <w:rFonts w:ascii="Times New Roman" w:hAnsi="Times New Roman" w:cs="Times New Roman"/>
          <w:sz w:val="28"/>
          <w:szCs w:val="28"/>
        </w:rPr>
        <w:t>которой состоит в том, что при оценке о</w:t>
      </w:r>
      <w:r w:rsidR="004B6F72">
        <w:rPr>
          <w:rFonts w:ascii="Times New Roman" w:hAnsi="Times New Roman" w:cs="Times New Roman"/>
          <w:sz w:val="28"/>
          <w:szCs w:val="28"/>
        </w:rPr>
        <w:t xml:space="preserve">боснованности получения налогоплательщиком </w:t>
      </w:r>
      <w:r w:rsidRPr="00A43689">
        <w:rPr>
          <w:rFonts w:ascii="Times New Roman" w:hAnsi="Times New Roman" w:cs="Times New Roman"/>
          <w:sz w:val="28"/>
          <w:szCs w:val="28"/>
        </w:rPr>
        <w:t>налоговой</w:t>
      </w:r>
      <w:r>
        <w:rPr>
          <w:rFonts w:ascii="Times New Roman" w:hAnsi="Times New Roman" w:cs="Times New Roman"/>
          <w:sz w:val="28"/>
          <w:szCs w:val="28"/>
        </w:rPr>
        <w:t xml:space="preserve"> </w:t>
      </w:r>
      <w:r w:rsidRPr="00A43689">
        <w:rPr>
          <w:rFonts w:ascii="Times New Roman" w:hAnsi="Times New Roman" w:cs="Times New Roman"/>
          <w:sz w:val="28"/>
          <w:szCs w:val="28"/>
        </w:rPr>
        <w:t xml:space="preserve">выгоды определяющим должно являться установление </w:t>
      </w:r>
      <w:r w:rsidR="004B6F72">
        <w:rPr>
          <w:rFonts w:ascii="Times New Roman" w:hAnsi="Times New Roman" w:cs="Times New Roman"/>
          <w:sz w:val="28"/>
          <w:szCs w:val="28"/>
        </w:rPr>
        <w:t>реальности</w:t>
      </w:r>
      <w:r>
        <w:rPr>
          <w:rFonts w:ascii="Times New Roman" w:hAnsi="Times New Roman" w:cs="Times New Roman"/>
          <w:sz w:val="28"/>
          <w:szCs w:val="28"/>
        </w:rPr>
        <w:t xml:space="preserve"> </w:t>
      </w:r>
      <w:r w:rsidRPr="00A43689">
        <w:rPr>
          <w:rFonts w:ascii="Times New Roman" w:hAnsi="Times New Roman" w:cs="Times New Roman"/>
          <w:sz w:val="28"/>
          <w:szCs w:val="28"/>
        </w:rPr>
        <w:t>соответствующих хоз</w:t>
      </w:r>
      <w:r>
        <w:rPr>
          <w:rFonts w:ascii="Times New Roman" w:hAnsi="Times New Roman" w:cs="Times New Roman"/>
          <w:sz w:val="28"/>
          <w:szCs w:val="28"/>
        </w:rPr>
        <w:t>яйственных операций, а не нали</w:t>
      </w:r>
      <w:r w:rsidRPr="00A43689">
        <w:rPr>
          <w:rFonts w:ascii="Times New Roman" w:hAnsi="Times New Roman" w:cs="Times New Roman"/>
          <w:sz w:val="28"/>
          <w:szCs w:val="28"/>
        </w:rPr>
        <w:t>ч</w:t>
      </w:r>
      <w:r w:rsidR="004B6F72">
        <w:rPr>
          <w:rFonts w:ascii="Times New Roman" w:hAnsi="Times New Roman" w:cs="Times New Roman"/>
          <w:sz w:val="28"/>
          <w:szCs w:val="28"/>
        </w:rPr>
        <w:t>ие или отсутствие</w:t>
      </w:r>
      <w:r>
        <w:rPr>
          <w:rFonts w:ascii="Times New Roman" w:hAnsi="Times New Roman" w:cs="Times New Roman"/>
          <w:sz w:val="28"/>
          <w:szCs w:val="28"/>
        </w:rPr>
        <w:t xml:space="preserve"> неких «внеш</w:t>
      </w:r>
      <w:r w:rsidRPr="00A43689">
        <w:rPr>
          <w:rFonts w:ascii="Times New Roman" w:hAnsi="Times New Roman" w:cs="Times New Roman"/>
          <w:sz w:val="28"/>
          <w:szCs w:val="28"/>
        </w:rPr>
        <w:t>них» признаков недобросовестнос</w:t>
      </w:r>
      <w:r w:rsidR="004B6F72">
        <w:rPr>
          <w:rFonts w:ascii="Times New Roman" w:hAnsi="Times New Roman" w:cs="Times New Roman"/>
          <w:sz w:val="28"/>
          <w:szCs w:val="28"/>
        </w:rPr>
        <w:t>ти</w:t>
      </w:r>
      <w:r>
        <w:rPr>
          <w:rFonts w:ascii="Times New Roman" w:hAnsi="Times New Roman" w:cs="Times New Roman"/>
          <w:sz w:val="28"/>
          <w:szCs w:val="28"/>
        </w:rPr>
        <w:t xml:space="preserve"> контрагента налогоплательщи</w:t>
      </w:r>
      <w:r w:rsidRPr="00A43689">
        <w:rPr>
          <w:rFonts w:ascii="Times New Roman" w:hAnsi="Times New Roman" w:cs="Times New Roman"/>
          <w:sz w:val="28"/>
          <w:szCs w:val="28"/>
        </w:rPr>
        <w:t>ка</w:t>
      </w:r>
      <w:r w:rsidR="004B6F72">
        <w:rPr>
          <w:rFonts w:ascii="Times New Roman" w:hAnsi="Times New Roman" w:cs="Times New Roman"/>
          <w:sz w:val="28"/>
          <w:szCs w:val="28"/>
        </w:rPr>
        <w:t xml:space="preserve">, </w:t>
      </w:r>
      <w:r w:rsidRPr="00A43689">
        <w:rPr>
          <w:rFonts w:ascii="Times New Roman" w:hAnsi="Times New Roman" w:cs="Times New Roman"/>
          <w:sz w:val="28"/>
          <w:szCs w:val="28"/>
        </w:rPr>
        <w:t>н</w:t>
      </w:r>
      <w:r>
        <w:rPr>
          <w:rFonts w:ascii="Times New Roman" w:hAnsi="Times New Roman" w:cs="Times New Roman"/>
          <w:sz w:val="28"/>
          <w:szCs w:val="28"/>
        </w:rPr>
        <w:t>е выявленных последним по каким-</w:t>
      </w:r>
      <w:r w:rsidR="004B6F72">
        <w:rPr>
          <w:rFonts w:ascii="Times New Roman" w:hAnsi="Times New Roman" w:cs="Times New Roman"/>
          <w:sz w:val="28"/>
          <w:szCs w:val="28"/>
        </w:rPr>
        <w:t>либо причинам</w:t>
      </w:r>
      <w:r w:rsidR="00A06D6A">
        <w:rPr>
          <w:rStyle w:val="ae"/>
          <w:rFonts w:ascii="Times New Roman" w:hAnsi="Times New Roman" w:cs="Times New Roman"/>
          <w:sz w:val="28"/>
          <w:szCs w:val="28"/>
        </w:rPr>
        <w:footnoteReference w:id="48"/>
      </w:r>
      <w:r>
        <w:rPr>
          <w:rFonts w:ascii="Times New Roman" w:hAnsi="Times New Roman" w:cs="Times New Roman"/>
          <w:sz w:val="28"/>
          <w:szCs w:val="28"/>
        </w:rPr>
        <w:t>.</w:t>
      </w:r>
      <w:r w:rsidR="004B6F72">
        <w:rPr>
          <w:rFonts w:ascii="Times New Roman" w:hAnsi="Times New Roman" w:cs="Times New Roman"/>
          <w:sz w:val="28"/>
          <w:szCs w:val="28"/>
        </w:rPr>
        <w:t xml:space="preserve"> </w:t>
      </w:r>
      <w:r w:rsidRPr="00A43689">
        <w:rPr>
          <w:rFonts w:ascii="Times New Roman" w:hAnsi="Times New Roman" w:cs="Times New Roman"/>
          <w:sz w:val="28"/>
          <w:szCs w:val="28"/>
        </w:rPr>
        <w:t>Эта правовая позиция была выражена, например,</w:t>
      </w:r>
      <w:r>
        <w:rPr>
          <w:rFonts w:ascii="Times New Roman" w:hAnsi="Times New Roman" w:cs="Times New Roman"/>
          <w:sz w:val="28"/>
          <w:szCs w:val="28"/>
        </w:rPr>
        <w:t xml:space="preserve"> в постановлении Президиума ВАС </w:t>
      </w:r>
      <w:r w:rsidR="00823BEF">
        <w:rPr>
          <w:rFonts w:ascii="Times New Roman" w:hAnsi="Times New Roman" w:cs="Times New Roman"/>
          <w:sz w:val="28"/>
          <w:szCs w:val="28"/>
        </w:rPr>
        <w:t xml:space="preserve">РФ </w:t>
      </w:r>
      <w:r w:rsidRPr="00A43689">
        <w:rPr>
          <w:rFonts w:ascii="Times New Roman" w:hAnsi="Times New Roman" w:cs="Times New Roman"/>
          <w:sz w:val="28"/>
          <w:szCs w:val="28"/>
        </w:rPr>
        <w:t xml:space="preserve">от 20 апреля 2010 года № </w:t>
      </w:r>
      <w:r w:rsidRPr="00A43689">
        <w:rPr>
          <w:rFonts w:ascii="Times New Roman" w:hAnsi="Times New Roman" w:cs="Times New Roman"/>
          <w:sz w:val="28"/>
          <w:szCs w:val="28"/>
        </w:rPr>
        <w:lastRenderedPageBreak/>
        <w:t>18162/09 по делу № А11-1066/200929</w:t>
      </w:r>
      <w:r w:rsidR="00823BEF">
        <w:rPr>
          <w:rStyle w:val="ae"/>
          <w:rFonts w:ascii="Times New Roman" w:hAnsi="Times New Roman" w:cs="Times New Roman"/>
          <w:sz w:val="28"/>
          <w:szCs w:val="28"/>
        </w:rPr>
        <w:footnoteReference w:id="49"/>
      </w:r>
      <w:r w:rsidR="005262ED">
        <w:rPr>
          <w:rFonts w:ascii="Times New Roman" w:hAnsi="Times New Roman" w:cs="Times New Roman"/>
          <w:sz w:val="28"/>
          <w:szCs w:val="28"/>
        </w:rPr>
        <w:t xml:space="preserve"> и находит свое </w:t>
      </w:r>
      <w:r w:rsidRPr="00A43689">
        <w:rPr>
          <w:rFonts w:ascii="Times New Roman" w:hAnsi="Times New Roman" w:cs="Times New Roman"/>
          <w:sz w:val="28"/>
          <w:szCs w:val="28"/>
        </w:rPr>
        <w:t>отражение не только в судебных актах, где полученная налоговая выгода признается</w:t>
      </w:r>
      <w:r>
        <w:rPr>
          <w:rFonts w:ascii="Times New Roman" w:hAnsi="Times New Roman" w:cs="Times New Roman"/>
          <w:sz w:val="28"/>
          <w:szCs w:val="28"/>
        </w:rPr>
        <w:t xml:space="preserve"> </w:t>
      </w:r>
      <w:r w:rsidRPr="00A43689">
        <w:rPr>
          <w:rFonts w:ascii="Times New Roman" w:hAnsi="Times New Roman" w:cs="Times New Roman"/>
          <w:sz w:val="28"/>
          <w:szCs w:val="28"/>
        </w:rPr>
        <w:t>обоснованной,</w:t>
      </w:r>
      <w:r>
        <w:rPr>
          <w:rFonts w:ascii="Times New Roman" w:hAnsi="Times New Roman" w:cs="Times New Roman"/>
          <w:sz w:val="28"/>
          <w:szCs w:val="28"/>
        </w:rPr>
        <w:t xml:space="preserve"> но и в актах с противоположными выводами</w:t>
      </w:r>
      <w:r w:rsidR="00E469E9">
        <w:rPr>
          <w:rStyle w:val="ae"/>
          <w:rFonts w:ascii="Times New Roman" w:hAnsi="Times New Roman" w:cs="Times New Roman"/>
          <w:sz w:val="28"/>
          <w:szCs w:val="28"/>
        </w:rPr>
        <w:footnoteReference w:id="50"/>
      </w:r>
      <w:r>
        <w:rPr>
          <w:rFonts w:ascii="Times New Roman" w:hAnsi="Times New Roman" w:cs="Times New Roman"/>
          <w:sz w:val="28"/>
          <w:szCs w:val="28"/>
        </w:rPr>
        <w:t xml:space="preserve">. Пожалуй, наиболее </w:t>
      </w:r>
      <w:r w:rsidRPr="00A43689">
        <w:rPr>
          <w:rFonts w:ascii="Times New Roman" w:hAnsi="Times New Roman" w:cs="Times New Roman"/>
          <w:sz w:val="28"/>
          <w:szCs w:val="28"/>
        </w:rPr>
        <w:t>ярко указанный подход проявился в постановлении Президиума ВАС РФ от 9 марта 2010</w:t>
      </w:r>
      <w:r>
        <w:rPr>
          <w:rFonts w:ascii="Times New Roman" w:hAnsi="Times New Roman" w:cs="Times New Roman"/>
          <w:sz w:val="28"/>
          <w:szCs w:val="28"/>
        </w:rPr>
        <w:t xml:space="preserve"> года № 15574/09 по делу </w:t>
      </w:r>
      <w:r w:rsidRPr="006577F0">
        <w:rPr>
          <w:rFonts w:ascii="Times New Roman" w:hAnsi="Times New Roman" w:cs="Times New Roman"/>
          <w:sz w:val="28"/>
          <w:szCs w:val="28"/>
        </w:rPr>
        <w:t>№ А79-6542/2008</w:t>
      </w:r>
      <w:r w:rsidR="00E469E9">
        <w:rPr>
          <w:rStyle w:val="ae"/>
          <w:rFonts w:ascii="Times New Roman" w:hAnsi="Times New Roman" w:cs="Times New Roman"/>
          <w:sz w:val="28"/>
          <w:szCs w:val="28"/>
        </w:rPr>
        <w:footnoteReference w:id="51"/>
      </w:r>
      <w:r w:rsidRPr="006577F0">
        <w:rPr>
          <w:rFonts w:ascii="Times New Roman" w:hAnsi="Times New Roman" w:cs="Times New Roman"/>
          <w:sz w:val="28"/>
          <w:szCs w:val="28"/>
        </w:rPr>
        <w:t>: несм</w:t>
      </w:r>
      <w:r>
        <w:rPr>
          <w:rFonts w:ascii="Times New Roman" w:hAnsi="Times New Roman" w:cs="Times New Roman"/>
          <w:sz w:val="28"/>
          <w:szCs w:val="28"/>
        </w:rPr>
        <w:t>отря на то что контрагент нало</w:t>
      </w:r>
      <w:r w:rsidRPr="006577F0">
        <w:rPr>
          <w:rFonts w:ascii="Times New Roman" w:hAnsi="Times New Roman" w:cs="Times New Roman"/>
          <w:sz w:val="28"/>
          <w:szCs w:val="28"/>
        </w:rPr>
        <w:t>гоплательщика прекратил свою деятельность путем реорганизации в форме слияния к</w:t>
      </w:r>
      <w:r>
        <w:rPr>
          <w:rFonts w:ascii="Times New Roman" w:hAnsi="Times New Roman" w:cs="Times New Roman"/>
          <w:sz w:val="28"/>
          <w:szCs w:val="28"/>
        </w:rPr>
        <w:t xml:space="preserve"> </w:t>
      </w:r>
      <w:r w:rsidRPr="006577F0">
        <w:rPr>
          <w:rFonts w:ascii="Times New Roman" w:hAnsi="Times New Roman" w:cs="Times New Roman"/>
          <w:sz w:val="28"/>
          <w:szCs w:val="28"/>
        </w:rPr>
        <w:t>моменту заключения спорного договора, суд, установи</w:t>
      </w:r>
      <w:r>
        <w:rPr>
          <w:rFonts w:ascii="Times New Roman" w:hAnsi="Times New Roman" w:cs="Times New Roman"/>
          <w:sz w:val="28"/>
          <w:szCs w:val="28"/>
        </w:rPr>
        <w:t>в фактическое исполнение послед</w:t>
      </w:r>
      <w:r w:rsidRPr="006577F0">
        <w:rPr>
          <w:rFonts w:ascii="Times New Roman" w:hAnsi="Times New Roman" w:cs="Times New Roman"/>
          <w:sz w:val="28"/>
          <w:szCs w:val="28"/>
        </w:rPr>
        <w:t>него, признал соответствующую налоговую выгоду обоснованной. Причем Президиум</w:t>
      </w:r>
      <w:r>
        <w:rPr>
          <w:rFonts w:ascii="Times New Roman" w:hAnsi="Times New Roman" w:cs="Times New Roman"/>
          <w:sz w:val="28"/>
          <w:szCs w:val="28"/>
        </w:rPr>
        <w:t xml:space="preserve"> </w:t>
      </w:r>
      <w:r w:rsidRPr="006577F0">
        <w:rPr>
          <w:rFonts w:ascii="Times New Roman" w:hAnsi="Times New Roman" w:cs="Times New Roman"/>
          <w:sz w:val="28"/>
          <w:szCs w:val="28"/>
        </w:rPr>
        <w:t>ВАС РФ посчитал, что для подтверждения должной осмотрительности при заключении</w:t>
      </w:r>
      <w:r>
        <w:rPr>
          <w:rFonts w:ascii="Times New Roman" w:hAnsi="Times New Roman" w:cs="Times New Roman"/>
          <w:sz w:val="28"/>
          <w:szCs w:val="28"/>
        </w:rPr>
        <w:t xml:space="preserve"> </w:t>
      </w:r>
      <w:r w:rsidRPr="006577F0">
        <w:rPr>
          <w:rFonts w:ascii="Times New Roman" w:hAnsi="Times New Roman" w:cs="Times New Roman"/>
          <w:sz w:val="28"/>
          <w:szCs w:val="28"/>
        </w:rPr>
        <w:t>договора с контрагентом достаточно представления налогоплательщиком распечатанной</w:t>
      </w:r>
      <w:r>
        <w:rPr>
          <w:rFonts w:ascii="Times New Roman" w:hAnsi="Times New Roman" w:cs="Times New Roman"/>
          <w:sz w:val="28"/>
          <w:szCs w:val="28"/>
        </w:rPr>
        <w:t xml:space="preserve"> </w:t>
      </w:r>
      <w:r w:rsidRPr="006577F0">
        <w:rPr>
          <w:rFonts w:ascii="Times New Roman" w:hAnsi="Times New Roman" w:cs="Times New Roman"/>
          <w:sz w:val="28"/>
          <w:szCs w:val="28"/>
        </w:rPr>
        <w:t>на бумажном носителе копии страницы официального сайта регистрирующего органа об</w:t>
      </w:r>
      <w:r>
        <w:rPr>
          <w:rFonts w:ascii="Times New Roman" w:hAnsi="Times New Roman" w:cs="Times New Roman"/>
          <w:sz w:val="28"/>
          <w:szCs w:val="28"/>
        </w:rPr>
        <w:t xml:space="preserve"> </w:t>
      </w:r>
      <w:r w:rsidRPr="006577F0">
        <w:rPr>
          <w:rFonts w:ascii="Times New Roman" w:hAnsi="Times New Roman" w:cs="Times New Roman"/>
          <w:sz w:val="28"/>
          <w:szCs w:val="28"/>
        </w:rPr>
        <w:t>этом контрагенте юридическом лице.</w:t>
      </w:r>
    </w:p>
    <w:p w14:paraId="72759EDD" w14:textId="33057CAD" w:rsidR="008E7402" w:rsidRPr="006577F0"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6577F0">
        <w:rPr>
          <w:rFonts w:ascii="Times New Roman" w:hAnsi="Times New Roman" w:cs="Times New Roman"/>
          <w:sz w:val="28"/>
          <w:szCs w:val="28"/>
        </w:rPr>
        <w:t xml:space="preserve">Нередко встречается </w:t>
      </w:r>
      <w:r w:rsidR="00A8247B">
        <w:rPr>
          <w:rFonts w:ascii="Times New Roman" w:hAnsi="Times New Roman" w:cs="Times New Roman"/>
          <w:sz w:val="28"/>
          <w:szCs w:val="28"/>
        </w:rPr>
        <w:t>у судов точка зрения, что</w:t>
      </w:r>
      <w:r w:rsidRPr="006577F0">
        <w:rPr>
          <w:rFonts w:ascii="Times New Roman" w:hAnsi="Times New Roman" w:cs="Times New Roman"/>
          <w:sz w:val="28"/>
          <w:szCs w:val="28"/>
        </w:rPr>
        <w:t xml:space="preserve"> для оценки </w:t>
      </w:r>
      <w:r>
        <w:rPr>
          <w:rFonts w:ascii="Times New Roman" w:hAnsi="Times New Roman" w:cs="Times New Roman"/>
          <w:sz w:val="28"/>
          <w:szCs w:val="28"/>
        </w:rPr>
        <w:t>налоговой выгоды в качестве не</w:t>
      </w:r>
      <w:r w:rsidRPr="006577F0">
        <w:rPr>
          <w:rFonts w:ascii="Times New Roman" w:hAnsi="Times New Roman" w:cs="Times New Roman"/>
          <w:sz w:val="28"/>
          <w:szCs w:val="28"/>
        </w:rPr>
        <w:t>обоснованной налоговый орган должен представить неопровержимые доказательства</w:t>
      </w:r>
      <w:r>
        <w:rPr>
          <w:rFonts w:ascii="Times New Roman" w:hAnsi="Times New Roman" w:cs="Times New Roman"/>
          <w:sz w:val="28"/>
          <w:szCs w:val="28"/>
        </w:rPr>
        <w:t xml:space="preserve"> </w:t>
      </w:r>
      <w:r w:rsidRPr="006577F0">
        <w:rPr>
          <w:rFonts w:ascii="Times New Roman" w:hAnsi="Times New Roman" w:cs="Times New Roman"/>
          <w:sz w:val="28"/>
          <w:szCs w:val="28"/>
        </w:rPr>
        <w:t>подписания от имени контрагента налогоплательщи</w:t>
      </w:r>
      <w:r>
        <w:rPr>
          <w:rFonts w:ascii="Times New Roman" w:hAnsi="Times New Roman" w:cs="Times New Roman"/>
          <w:sz w:val="28"/>
          <w:szCs w:val="28"/>
        </w:rPr>
        <w:t xml:space="preserve">ка спорных документов (например, </w:t>
      </w:r>
      <w:r w:rsidRPr="006577F0">
        <w:rPr>
          <w:rFonts w:ascii="Times New Roman" w:hAnsi="Times New Roman" w:cs="Times New Roman"/>
          <w:sz w:val="28"/>
          <w:szCs w:val="28"/>
        </w:rPr>
        <w:t>счетов-фактур) неуполномоченными (или неустановленными) лицами, в том числе</w:t>
      </w:r>
      <w:r>
        <w:rPr>
          <w:rFonts w:ascii="Times New Roman" w:hAnsi="Times New Roman" w:cs="Times New Roman"/>
          <w:sz w:val="28"/>
          <w:szCs w:val="28"/>
        </w:rPr>
        <w:t xml:space="preserve"> </w:t>
      </w:r>
      <w:r w:rsidRPr="006577F0">
        <w:rPr>
          <w:rFonts w:ascii="Times New Roman" w:hAnsi="Times New Roman" w:cs="Times New Roman"/>
          <w:sz w:val="28"/>
          <w:szCs w:val="28"/>
        </w:rPr>
        <w:t>надлежащее заключение эксперта, когда, допустим, рук</w:t>
      </w:r>
      <w:r>
        <w:rPr>
          <w:rFonts w:ascii="Times New Roman" w:hAnsi="Times New Roman" w:cs="Times New Roman"/>
          <w:sz w:val="28"/>
          <w:szCs w:val="28"/>
        </w:rPr>
        <w:t>оводитель контрагента дает пока</w:t>
      </w:r>
      <w:r w:rsidRPr="006577F0">
        <w:rPr>
          <w:rFonts w:ascii="Times New Roman" w:hAnsi="Times New Roman" w:cs="Times New Roman"/>
          <w:sz w:val="28"/>
          <w:szCs w:val="28"/>
        </w:rPr>
        <w:t>зания о том, что он</w:t>
      </w:r>
      <w:r>
        <w:rPr>
          <w:rFonts w:ascii="Times New Roman" w:hAnsi="Times New Roman" w:cs="Times New Roman"/>
          <w:sz w:val="28"/>
          <w:szCs w:val="28"/>
        </w:rPr>
        <w:t xml:space="preserve"> такие документы не подписывал</w:t>
      </w:r>
      <w:r w:rsidR="00352C1A">
        <w:rPr>
          <w:rStyle w:val="ae"/>
          <w:rFonts w:ascii="Times New Roman" w:hAnsi="Times New Roman" w:cs="Times New Roman"/>
          <w:sz w:val="28"/>
          <w:szCs w:val="28"/>
        </w:rPr>
        <w:footnoteReference w:id="52"/>
      </w:r>
      <w:r w:rsidRPr="006577F0">
        <w:rPr>
          <w:rFonts w:ascii="Times New Roman" w:hAnsi="Times New Roman" w:cs="Times New Roman"/>
          <w:sz w:val="28"/>
          <w:szCs w:val="28"/>
        </w:rPr>
        <w:t>. Данный подход используется</w:t>
      </w:r>
      <w:r>
        <w:rPr>
          <w:rFonts w:ascii="Times New Roman" w:hAnsi="Times New Roman" w:cs="Times New Roman"/>
          <w:sz w:val="28"/>
          <w:szCs w:val="28"/>
        </w:rPr>
        <w:t xml:space="preserve"> </w:t>
      </w:r>
      <w:r w:rsidRPr="006577F0">
        <w:rPr>
          <w:rFonts w:ascii="Times New Roman" w:hAnsi="Times New Roman" w:cs="Times New Roman"/>
          <w:sz w:val="28"/>
          <w:szCs w:val="28"/>
        </w:rPr>
        <w:t>обычно в качестве своеобразного элемента предыдущей правовой позиции: он нацелен на</w:t>
      </w:r>
      <w:r>
        <w:rPr>
          <w:rFonts w:ascii="Times New Roman" w:hAnsi="Times New Roman" w:cs="Times New Roman"/>
          <w:sz w:val="28"/>
          <w:szCs w:val="28"/>
        </w:rPr>
        <w:t xml:space="preserve"> некоторое </w:t>
      </w:r>
      <w:r w:rsidRPr="006577F0">
        <w:rPr>
          <w:rFonts w:ascii="Times New Roman" w:hAnsi="Times New Roman" w:cs="Times New Roman"/>
          <w:sz w:val="28"/>
          <w:szCs w:val="28"/>
        </w:rPr>
        <w:t>смягчение доктрины должной осмотрительности и позволяет</w:t>
      </w:r>
      <w:r>
        <w:rPr>
          <w:rFonts w:ascii="Times New Roman" w:hAnsi="Times New Roman" w:cs="Times New Roman"/>
          <w:sz w:val="28"/>
          <w:szCs w:val="28"/>
        </w:rPr>
        <w:t xml:space="preserve"> </w:t>
      </w:r>
      <w:r w:rsidRPr="006577F0">
        <w:rPr>
          <w:rFonts w:ascii="Times New Roman" w:hAnsi="Times New Roman" w:cs="Times New Roman"/>
          <w:sz w:val="28"/>
          <w:szCs w:val="28"/>
        </w:rPr>
        <w:t>не рассматривать ее применение в качестве единствен</w:t>
      </w:r>
      <w:r>
        <w:rPr>
          <w:rFonts w:ascii="Times New Roman" w:hAnsi="Times New Roman" w:cs="Times New Roman"/>
          <w:sz w:val="28"/>
          <w:szCs w:val="28"/>
        </w:rPr>
        <w:t>ного средства обоснования недоб</w:t>
      </w:r>
      <w:r w:rsidRPr="006577F0">
        <w:rPr>
          <w:rFonts w:ascii="Times New Roman" w:hAnsi="Times New Roman" w:cs="Times New Roman"/>
          <w:sz w:val="28"/>
          <w:szCs w:val="28"/>
        </w:rPr>
        <w:t xml:space="preserve">росовестности </w:t>
      </w:r>
      <w:r w:rsidRPr="006577F0">
        <w:rPr>
          <w:rFonts w:ascii="Times New Roman" w:hAnsi="Times New Roman" w:cs="Times New Roman"/>
          <w:sz w:val="28"/>
          <w:szCs w:val="28"/>
        </w:rPr>
        <w:lastRenderedPageBreak/>
        <w:t>налогоплательщика. Соответственно и</w:t>
      </w:r>
      <w:r>
        <w:rPr>
          <w:rFonts w:ascii="Times New Roman" w:hAnsi="Times New Roman" w:cs="Times New Roman"/>
          <w:sz w:val="28"/>
          <w:szCs w:val="28"/>
        </w:rPr>
        <w:t>спользование описанной методоло</w:t>
      </w:r>
      <w:r w:rsidRPr="006577F0">
        <w:rPr>
          <w:rFonts w:ascii="Times New Roman" w:hAnsi="Times New Roman" w:cs="Times New Roman"/>
          <w:sz w:val="28"/>
          <w:szCs w:val="28"/>
        </w:rPr>
        <w:t>гии без оценки реальности спорных хозяйственных операций представляется не только не</w:t>
      </w:r>
      <w:r>
        <w:rPr>
          <w:rFonts w:ascii="Times New Roman" w:hAnsi="Times New Roman" w:cs="Times New Roman"/>
          <w:sz w:val="28"/>
          <w:szCs w:val="28"/>
        </w:rPr>
        <w:t xml:space="preserve"> </w:t>
      </w:r>
      <w:r w:rsidRPr="006577F0">
        <w:rPr>
          <w:rFonts w:ascii="Times New Roman" w:hAnsi="Times New Roman" w:cs="Times New Roman"/>
          <w:sz w:val="28"/>
          <w:szCs w:val="28"/>
        </w:rPr>
        <w:t>основанным на законе,</w:t>
      </w:r>
      <w:r>
        <w:rPr>
          <w:rFonts w:ascii="Times New Roman" w:hAnsi="Times New Roman" w:cs="Times New Roman"/>
          <w:sz w:val="28"/>
          <w:szCs w:val="28"/>
        </w:rPr>
        <w:t xml:space="preserve"> но и неправомерным по существу</w:t>
      </w:r>
      <w:r w:rsidR="00A06D6A">
        <w:rPr>
          <w:rStyle w:val="ae"/>
          <w:rFonts w:ascii="Times New Roman" w:hAnsi="Times New Roman" w:cs="Times New Roman"/>
          <w:sz w:val="28"/>
          <w:szCs w:val="28"/>
        </w:rPr>
        <w:footnoteReference w:id="53"/>
      </w:r>
      <w:r>
        <w:rPr>
          <w:rFonts w:ascii="Times New Roman" w:hAnsi="Times New Roman" w:cs="Times New Roman"/>
          <w:sz w:val="28"/>
          <w:szCs w:val="28"/>
        </w:rPr>
        <w:t>.</w:t>
      </w:r>
    </w:p>
    <w:p w14:paraId="255C8371" w14:textId="73DA594D" w:rsidR="008E740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6577F0">
        <w:rPr>
          <w:rFonts w:ascii="Times New Roman" w:hAnsi="Times New Roman" w:cs="Times New Roman"/>
          <w:sz w:val="28"/>
          <w:szCs w:val="28"/>
        </w:rPr>
        <w:t>Еще более радикально направлена на ограничение применения доктри</w:t>
      </w:r>
      <w:r>
        <w:rPr>
          <w:rFonts w:ascii="Times New Roman" w:hAnsi="Times New Roman" w:cs="Times New Roman"/>
          <w:sz w:val="28"/>
          <w:szCs w:val="28"/>
        </w:rPr>
        <w:t xml:space="preserve">ны должной </w:t>
      </w:r>
      <w:r w:rsidRPr="006577F0">
        <w:rPr>
          <w:rFonts w:ascii="Times New Roman" w:hAnsi="Times New Roman" w:cs="Times New Roman"/>
          <w:sz w:val="28"/>
          <w:szCs w:val="28"/>
        </w:rPr>
        <w:t>осмотрительности правовая позиция, суть которой в том</w:t>
      </w:r>
      <w:r>
        <w:rPr>
          <w:rFonts w:ascii="Times New Roman" w:hAnsi="Times New Roman" w:cs="Times New Roman"/>
          <w:sz w:val="28"/>
          <w:szCs w:val="28"/>
        </w:rPr>
        <w:t>, что для оценки налоговой выго</w:t>
      </w:r>
      <w:r w:rsidRPr="006577F0">
        <w:rPr>
          <w:rFonts w:ascii="Times New Roman" w:hAnsi="Times New Roman" w:cs="Times New Roman"/>
          <w:sz w:val="28"/>
          <w:szCs w:val="28"/>
        </w:rPr>
        <w:t>ды в качестве необоснованной, когда соответствующи</w:t>
      </w:r>
      <w:r>
        <w:rPr>
          <w:rFonts w:ascii="Times New Roman" w:hAnsi="Times New Roman" w:cs="Times New Roman"/>
          <w:sz w:val="28"/>
          <w:szCs w:val="28"/>
        </w:rPr>
        <w:t>е хозяйственные операции налого</w:t>
      </w:r>
      <w:r w:rsidRPr="006577F0">
        <w:rPr>
          <w:rFonts w:ascii="Times New Roman" w:hAnsi="Times New Roman" w:cs="Times New Roman"/>
          <w:sz w:val="28"/>
          <w:szCs w:val="28"/>
        </w:rPr>
        <w:t xml:space="preserve">плательщик совершал с контрагентами, обладающими определенными признаками </w:t>
      </w:r>
      <w:r w:rsidR="000C4189">
        <w:rPr>
          <w:rFonts w:ascii="Times New Roman" w:hAnsi="Times New Roman" w:cs="Times New Roman"/>
          <w:sz w:val="28"/>
          <w:szCs w:val="28"/>
        </w:rPr>
        <w:t>недобросовестности</w:t>
      </w:r>
      <w:r w:rsidRPr="006577F0">
        <w:rPr>
          <w:rFonts w:ascii="Times New Roman" w:hAnsi="Times New Roman" w:cs="Times New Roman"/>
          <w:sz w:val="28"/>
          <w:szCs w:val="28"/>
        </w:rPr>
        <w:t>, налоговый орган должен доказать по спорному</w:t>
      </w:r>
      <w:r>
        <w:rPr>
          <w:rFonts w:ascii="Times New Roman" w:hAnsi="Times New Roman" w:cs="Times New Roman"/>
          <w:sz w:val="28"/>
          <w:szCs w:val="28"/>
        </w:rPr>
        <w:t xml:space="preserve"> </w:t>
      </w:r>
      <w:r w:rsidRPr="006577F0">
        <w:rPr>
          <w:rFonts w:ascii="Times New Roman" w:hAnsi="Times New Roman" w:cs="Times New Roman"/>
          <w:sz w:val="28"/>
          <w:szCs w:val="28"/>
        </w:rPr>
        <w:t>эпизоду наличие единой «схемы» уклонения от уплаты налогов в действиях</w:t>
      </w:r>
      <w:r>
        <w:rPr>
          <w:rFonts w:ascii="Times New Roman" w:hAnsi="Times New Roman" w:cs="Times New Roman"/>
          <w:sz w:val="28"/>
          <w:szCs w:val="28"/>
        </w:rPr>
        <w:t xml:space="preserve"> </w:t>
      </w:r>
      <w:r w:rsidRPr="006577F0">
        <w:rPr>
          <w:rFonts w:ascii="Times New Roman" w:hAnsi="Times New Roman" w:cs="Times New Roman"/>
          <w:sz w:val="28"/>
          <w:szCs w:val="28"/>
        </w:rPr>
        <w:t>налогоплательщика и его контрагентов, в действиях, со</w:t>
      </w:r>
      <w:r>
        <w:rPr>
          <w:rFonts w:ascii="Times New Roman" w:hAnsi="Times New Roman" w:cs="Times New Roman"/>
          <w:sz w:val="28"/>
          <w:szCs w:val="28"/>
        </w:rPr>
        <w:t>гласованных, в частности, благо</w:t>
      </w:r>
      <w:r w:rsidRPr="006577F0">
        <w:rPr>
          <w:rFonts w:ascii="Times New Roman" w:hAnsi="Times New Roman" w:cs="Times New Roman"/>
          <w:sz w:val="28"/>
          <w:szCs w:val="28"/>
        </w:rPr>
        <w:t>даря установившимся отношениям взаимозависимости или аффилированности последних</w:t>
      </w:r>
      <w:r>
        <w:rPr>
          <w:rFonts w:ascii="Times New Roman" w:hAnsi="Times New Roman" w:cs="Times New Roman"/>
          <w:sz w:val="28"/>
          <w:szCs w:val="28"/>
        </w:rPr>
        <w:t xml:space="preserve"> с налогоплательщиком</w:t>
      </w:r>
      <w:r w:rsidR="00B04145">
        <w:rPr>
          <w:rStyle w:val="ae"/>
          <w:rFonts w:ascii="Times New Roman" w:hAnsi="Times New Roman" w:cs="Times New Roman"/>
          <w:sz w:val="28"/>
          <w:szCs w:val="28"/>
        </w:rPr>
        <w:footnoteReference w:id="54"/>
      </w:r>
      <w:r>
        <w:rPr>
          <w:rFonts w:ascii="Times New Roman" w:hAnsi="Times New Roman" w:cs="Times New Roman"/>
          <w:sz w:val="28"/>
          <w:szCs w:val="28"/>
        </w:rPr>
        <w:t>.</w:t>
      </w:r>
      <w:r w:rsidRPr="006577F0">
        <w:rPr>
          <w:rFonts w:ascii="Times New Roman" w:hAnsi="Times New Roman" w:cs="Times New Roman"/>
          <w:sz w:val="28"/>
          <w:szCs w:val="28"/>
        </w:rPr>
        <w:t xml:space="preserve"> Это находит отражение не только в тех судебных актах, когда</w:t>
      </w:r>
      <w:r>
        <w:rPr>
          <w:rFonts w:ascii="Times New Roman" w:hAnsi="Times New Roman" w:cs="Times New Roman"/>
          <w:sz w:val="28"/>
          <w:szCs w:val="28"/>
        </w:rPr>
        <w:t xml:space="preserve"> по</w:t>
      </w:r>
      <w:r w:rsidRPr="006577F0">
        <w:rPr>
          <w:rFonts w:ascii="Times New Roman" w:hAnsi="Times New Roman" w:cs="Times New Roman"/>
          <w:sz w:val="28"/>
          <w:szCs w:val="28"/>
        </w:rPr>
        <w:t>лученная налоговая выгода признается обосн</w:t>
      </w:r>
      <w:r>
        <w:rPr>
          <w:rFonts w:ascii="Times New Roman" w:hAnsi="Times New Roman" w:cs="Times New Roman"/>
          <w:sz w:val="28"/>
          <w:szCs w:val="28"/>
        </w:rPr>
        <w:t>ованной, но и в актах с противоположными выводами</w:t>
      </w:r>
      <w:r w:rsidR="00B04145">
        <w:rPr>
          <w:rStyle w:val="ae"/>
          <w:rFonts w:ascii="Times New Roman" w:hAnsi="Times New Roman" w:cs="Times New Roman"/>
          <w:sz w:val="28"/>
          <w:szCs w:val="28"/>
        </w:rPr>
        <w:footnoteReference w:id="55"/>
      </w:r>
      <w:r w:rsidRPr="006577F0">
        <w:rPr>
          <w:rFonts w:ascii="Times New Roman" w:hAnsi="Times New Roman" w:cs="Times New Roman"/>
          <w:sz w:val="28"/>
          <w:szCs w:val="28"/>
        </w:rPr>
        <w:t>.</w:t>
      </w:r>
    </w:p>
    <w:p w14:paraId="692B42F7" w14:textId="06B6973D" w:rsidR="008E7402" w:rsidRPr="00B70A1A"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8B51DC">
        <w:rPr>
          <w:rFonts w:ascii="Times New Roman" w:hAnsi="Times New Roman" w:cs="Times New Roman"/>
          <w:sz w:val="28"/>
          <w:szCs w:val="28"/>
        </w:rPr>
        <w:t>В такой ситуации для установления уклонения от уп</w:t>
      </w:r>
      <w:r>
        <w:rPr>
          <w:rFonts w:ascii="Times New Roman" w:hAnsi="Times New Roman" w:cs="Times New Roman"/>
          <w:sz w:val="28"/>
          <w:szCs w:val="28"/>
        </w:rPr>
        <w:t xml:space="preserve">латы налогов требуется </w:t>
      </w:r>
      <w:r w:rsidRPr="008B51DC">
        <w:rPr>
          <w:rFonts w:ascii="Times New Roman" w:hAnsi="Times New Roman" w:cs="Times New Roman"/>
          <w:sz w:val="28"/>
          <w:szCs w:val="28"/>
        </w:rPr>
        <w:t xml:space="preserve">доказать не просто </w:t>
      </w:r>
      <w:r w:rsidR="000C4189" w:rsidRPr="008B51DC">
        <w:rPr>
          <w:rFonts w:ascii="Times New Roman" w:hAnsi="Times New Roman" w:cs="Times New Roman"/>
          <w:sz w:val="28"/>
          <w:szCs w:val="28"/>
        </w:rPr>
        <w:t>предполагаему</w:t>
      </w:r>
      <w:r w:rsidR="000C4189">
        <w:rPr>
          <w:rFonts w:ascii="Times New Roman" w:hAnsi="Times New Roman" w:cs="Times New Roman"/>
          <w:sz w:val="28"/>
          <w:szCs w:val="28"/>
        </w:rPr>
        <w:t xml:space="preserve">ю </w:t>
      </w:r>
      <w:r w:rsidRPr="008B51DC">
        <w:rPr>
          <w:rFonts w:ascii="Times New Roman" w:hAnsi="Times New Roman" w:cs="Times New Roman"/>
          <w:sz w:val="28"/>
          <w:szCs w:val="28"/>
        </w:rPr>
        <w:t xml:space="preserve">осведомленность </w:t>
      </w:r>
      <w:r>
        <w:rPr>
          <w:rFonts w:ascii="Times New Roman" w:hAnsi="Times New Roman" w:cs="Times New Roman"/>
          <w:sz w:val="28"/>
          <w:szCs w:val="28"/>
        </w:rPr>
        <w:t>налогоплательщика о некой аб</w:t>
      </w:r>
      <w:r w:rsidRPr="008B51DC">
        <w:rPr>
          <w:rFonts w:ascii="Times New Roman" w:hAnsi="Times New Roman" w:cs="Times New Roman"/>
          <w:sz w:val="28"/>
          <w:szCs w:val="28"/>
        </w:rPr>
        <w:t>страктной налоговой недобросовестности его контраге</w:t>
      </w:r>
      <w:r>
        <w:rPr>
          <w:rFonts w:ascii="Times New Roman" w:hAnsi="Times New Roman" w:cs="Times New Roman"/>
          <w:sz w:val="28"/>
          <w:szCs w:val="28"/>
        </w:rPr>
        <w:t>нта, а намеренную недобросовест</w:t>
      </w:r>
      <w:r w:rsidRPr="008B51DC">
        <w:rPr>
          <w:rFonts w:ascii="Times New Roman" w:hAnsi="Times New Roman" w:cs="Times New Roman"/>
          <w:sz w:val="28"/>
          <w:szCs w:val="28"/>
        </w:rPr>
        <w:t>ность этого налогоплательщика, направленную на зло</w:t>
      </w:r>
      <w:r>
        <w:rPr>
          <w:rFonts w:ascii="Times New Roman" w:hAnsi="Times New Roman" w:cs="Times New Roman"/>
          <w:sz w:val="28"/>
          <w:szCs w:val="28"/>
        </w:rPr>
        <w:t>употребление его налоговыми пра</w:t>
      </w:r>
      <w:r w:rsidRPr="008B51DC">
        <w:rPr>
          <w:rFonts w:ascii="Times New Roman" w:hAnsi="Times New Roman" w:cs="Times New Roman"/>
          <w:sz w:val="28"/>
          <w:szCs w:val="28"/>
        </w:rPr>
        <w:t>вами в соучастии с таким контрагентом. Иной подход при отсутствии достаточных и</w:t>
      </w:r>
      <w:r>
        <w:rPr>
          <w:rFonts w:ascii="Times New Roman" w:hAnsi="Times New Roman" w:cs="Times New Roman"/>
          <w:sz w:val="28"/>
          <w:szCs w:val="28"/>
        </w:rPr>
        <w:t xml:space="preserve"> </w:t>
      </w:r>
      <w:r w:rsidRPr="00B70A1A">
        <w:rPr>
          <w:rFonts w:ascii="Times New Roman" w:hAnsi="Times New Roman" w:cs="Times New Roman"/>
          <w:sz w:val="28"/>
          <w:szCs w:val="28"/>
        </w:rPr>
        <w:t>достоверных доказательств по делу, которые подтвержд</w:t>
      </w:r>
      <w:r>
        <w:rPr>
          <w:rFonts w:ascii="Times New Roman" w:hAnsi="Times New Roman" w:cs="Times New Roman"/>
          <w:sz w:val="28"/>
          <w:szCs w:val="28"/>
        </w:rPr>
        <w:t>али бы фиктивность соответству</w:t>
      </w:r>
      <w:r w:rsidRPr="00B70A1A">
        <w:rPr>
          <w:rFonts w:ascii="Times New Roman" w:hAnsi="Times New Roman" w:cs="Times New Roman"/>
          <w:sz w:val="28"/>
          <w:szCs w:val="28"/>
        </w:rPr>
        <w:t>ющих хозяйственных операций, приведет к объективному вменению, к не основанному</w:t>
      </w:r>
      <w:r>
        <w:rPr>
          <w:rFonts w:ascii="Times New Roman" w:hAnsi="Times New Roman" w:cs="Times New Roman"/>
          <w:sz w:val="28"/>
          <w:szCs w:val="28"/>
        </w:rPr>
        <w:t xml:space="preserve"> </w:t>
      </w:r>
      <w:r w:rsidRPr="00B70A1A">
        <w:rPr>
          <w:rFonts w:ascii="Times New Roman" w:hAnsi="Times New Roman" w:cs="Times New Roman"/>
          <w:sz w:val="28"/>
          <w:szCs w:val="28"/>
        </w:rPr>
        <w:t>на законе применению ответственности независимо от вины. Ведь нельзя отрицать, что</w:t>
      </w:r>
      <w:r>
        <w:rPr>
          <w:rFonts w:ascii="Times New Roman" w:hAnsi="Times New Roman" w:cs="Times New Roman"/>
          <w:sz w:val="28"/>
          <w:szCs w:val="28"/>
        </w:rPr>
        <w:t xml:space="preserve"> </w:t>
      </w:r>
      <w:r w:rsidRPr="00B70A1A">
        <w:rPr>
          <w:rFonts w:ascii="Times New Roman" w:hAnsi="Times New Roman" w:cs="Times New Roman"/>
          <w:sz w:val="28"/>
          <w:szCs w:val="28"/>
        </w:rPr>
        <w:t xml:space="preserve">переложение налоговых </w:t>
      </w:r>
      <w:r w:rsidRPr="00B70A1A">
        <w:rPr>
          <w:rFonts w:ascii="Times New Roman" w:hAnsi="Times New Roman" w:cs="Times New Roman"/>
          <w:sz w:val="28"/>
          <w:szCs w:val="28"/>
        </w:rPr>
        <w:lastRenderedPageBreak/>
        <w:t>обязанностей контрагента на самого налогоплательщика, а тем</w:t>
      </w:r>
      <w:r>
        <w:rPr>
          <w:rFonts w:ascii="Times New Roman" w:hAnsi="Times New Roman" w:cs="Times New Roman"/>
          <w:sz w:val="28"/>
          <w:szCs w:val="28"/>
        </w:rPr>
        <w:t xml:space="preserve"> </w:t>
      </w:r>
      <w:r w:rsidRPr="00B70A1A">
        <w:rPr>
          <w:rFonts w:ascii="Times New Roman" w:hAnsi="Times New Roman" w:cs="Times New Roman"/>
          <w:sz w:val="28"/>
          <w:szCs w:val="28"/>
        </w:rPr>
        <w:t>более применение к последнему в связи с этим са</w:t>
      </w:r>
      <w:r>
        <w:rPr>
          <w:rFonts w:ascii="Times New Roman" w:hAnsi="Times New Roman" w:cs="Times New Roman"/>
          <w:sz w:val="28"/>
          <w:szCs w:val="28"/>
        </w:rPr>
        <w:t>нкции штрафа за неуплату или не</w:t>
      </w:r>
      <w:r w:rsidRPr="00B70A1A">
        <w:rPr>
          <w:rFonts w:ascii="Times New Roman" w:hAnsi="Times New Roman" w:cs="Times New Roman"/>
          <w:sz w:val="28"/>
          <w:szCs w:val="28"/>
        </w:rPr>
        <w:t xml:space="preserve">полную уплату налога </w:t>
      </w:r>
      <w:r w:rsidR="00A96B9D">
        <w:rPr>
          <w:rFonts w:ascii="Times New Roman" w:hAnsi="Times New Roman" w:cs="Times New Roman"/>
          <w:sz w:val="28"/>
          <w:szCs w:val="28"/>
        </w:rPr>
        <w:t xml:space="preserve">согласно НК РФ, </w:t>
      </w:r>
      <w:r w:rsidRPr="00B70A1A">
        <w:rPr>
          <w:rFonts w:ascii="Times New Roman" w:hAnsi="Times New Roman" w:cs="Times New Roman"/>
          <w:sz w:val="28"/>
          <w:szCs w:val="28"/>
        </w:rPr>
        <w:t>последствием чего на практике является</w:t>
      </w:r>
      <w:r>
        <w:rPr>
          <w:rFonts w:ascii="Times New Roman" w:hAnsi="Times New Roman" w:cs="Times New Roman"/>
          <w:sz w:val="28"/>
          <w:szCs w:val="28"/>
        </w:rPr>
        <w:t xml:space="preserve"> </w:t>
      </w:r>
      <w:r w:rsidRPr="00B70A1A">
        <w:rPr>
          <w:rFonts w:ascii="Times New Roman" w:hAnsi="Times New Roman" w:cs="Times New Roman"/>
          <w:sz w:val="28"/>
          <w:szCs w:val="28"/>
        </w:rPr>
        <w:t>квалификация налогоплательщика в качестве недобро</w:t>
      </w:r>
      <w:r>
        <w:rPr>
          <w:rFonts w:ascii="Times New Roman" w:hAnsi="Times New Roman" w:cs="Times New Roman"/>
          <w:sz w:val="28"/>
          <w:szCs w:val="28"/>
        </w:rPr>
        <w:t>совестного с помощью анализируе</w:t>
      </w:r>
      <w:r w:rsidR="00A96B9D">
        <w:rPr>
          <w:rFonts w:ascii="Times New Roman" w:hAnsi="Times New Roman" w:cs="Times New Roman"/>
          <w:sz w:val="28"/>
          <w:szCs w:val="28"/>
        </w:rPr>
        <w:t>мой доктрины</w:t>
      </w:r>
      <w:r w:rsidRPr="00B70A1A">
        <w:rPr>
          <w:rFonts w:ascii="Times New Roman" w:hAnsi="Times New Roman" w:cs="Times New Roman"/>
          <w:sz w:val="28"/>
          <w:szCs w:val="28"/>
        </w:rPr>
        <w:t>, это мера юридической отве</w:t>
      </w:r>
      <w:r>
        <w:rPr>
          <w:rFonts w:ascii="Times New Roman" w:hAnsi="Times New Roman" w:cs="Times New Roman"/>
          <w:sz w:val="28"/>
          <w:szCs w:val="28"/>
        </w:rPr>
        <w:t>тственности</w:t>
      </w:r>
      <w:r w:rsidRPr="00B70A1A">
        <w:rPr>
          <w:rFonts w:ascii="Times New Roman" w:hAnsi="Times New Roman" w:cs="Times New Roman"/>
          <w:sz w:val="28"/>
          <w:szCs w:val="28"/>
        </w:rPr>
        <w:t>.</w:t>
      </w:r>
    </w:p>
    <w:p w14:paraId="3BB4F16C" w14:textId="0B75D339" w:rsidR="008E740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B70A1A">
        <w:rPr>
          <w:rFonts w:ascii="Times New Roman" w:hAnsi="Times New Roman" w:cs="Times New Roman"/>
          <w:sz w:val="28"/>
          <w:szCs w:val="28"/>
        </w:rPr>
        <w:t>Между тем и в последние годы было немало примеро</w:t>
      </w:r>
      <w:r>
        <w:rPr>
          <w:rFonts w:ascii="Times New Roman" w:hAnsi="Times New Roman" w:cs="Times New Roman"/>
          <w:sz w:val="28"/>
          <w:szCs w:val="28"/>
        </w:rPr>
        <w:t>в, когда налоговым органам уда</w:t>
      </w:r>
      <w:r w:rsidRPr="00B70A1A">
        <w:rPr>
          <w:rFonts w:ascii="Times New Roman" w:hAnsi="Times New Roman" w:cs="Times New Roman"/>
          <w:sz w:val="28"/>
          <w:szCs w:val="28"/>
        </w:rPr>
        <w:t>валось убеждать суды в необоснованности налогов</w:t>
      </w:r>
      <w:r>
        <w:rPr>
          <w:rFonts w:ascii="Times New Roman" w:hAnsi="Times New Roman" w:cs="Times New Roman"/>
          <w:sz w:val="28"/>
          <w:szCs w:val="28"/>
        </w:rPr>
        <w:t>ой выгоды, полученной налогопла</w:t>
      </w:r>
      <w:r w:rsidRPr="00B70A1A">
        <w:rPr>
          <w:rFonts w:ascii="Times New Roman" w:hAnsi="Times New Roman" w:cs="Times New Roman"/>
          <w:sz w:val="28"/>
          <w:szCs w:val="28"/>
        </w:rPr>
        <w:t>тельщиками, доказав лишь наличие у контрагентов последних «стандартного набора»</w:t>
      </w:r>
      <w:r>
        <w:rPr>
          <w:rFonts w:ascii="Times New Roman" w:hAnsi="Times New Roman" w:cs="Times New Roman"/>
          <w:sz w:val="28"/>
          <w:szCs w:val="28"/>
        </w:rPr>
        <w:t xml:space="preserve"> </w:t>
      </w:r>
      <w:r w:rsidR="005003C8">
        <w:rPr>
          <w:rFonts w:ascii="Times New Roman" w:hAnsi="Times New Roman" w:cs="Times New Roman"/>
          <w:sz w:val="28"/>
          <w:szCs w:val="28"/>
        </w:rPr>
        <w:t xml:space="preserve">признаков «фирм-однодневок»: </w:t>
      </w:r>
      <w:r w:rsidRPr="00B70A1A">
        <w:rPr>
          <w:rFonts w:ascii="Times New Roman" w:hAnsi="Times New Roman" w:cs="Times New Roman"/>
          <w:sz w:val="28"/>
          <w:szCs w:val="28"/>
        </w:rPr>
        <w:t>отсутствие юридического лица по месту его нахождения,</w:t>
      </w:r>
      <w:r>
        <w:rPr>
          <w:rFonts w:ascii="Times New Roman" w:hAnsi="Times New Roman" w:cs="Times New Roman"/>
          <w:sz w:val="28"/>
          <w:szCs w:val="28"/>
        </w:rPr>
        <w:t xml:space="preserve"> </w:t>
      </w:r>
      <w:r w:rsidRPr="00B70A1A">
        <w:rPr>
          <w:rFonts w:ascii="Times New Roman" w:hAnsi="Times New Roman" w:cs="Times New Roman"/>
          <w:sz w:val="28"/>
          <w:szCs w:val="28"/>
        </w:rPr>
        <w:t>отсутствие по официальным данным работников в штате организации и основных</w:t>
      </w:r>
      <w:r>
        <w:rPr>
          <w:rFonts w:ascii="Times New Roman" w:hAnsi="Times New Roman" w:cs="Times New Roman"/>
          <w:sz w:val="28"/>
          <w:szCs w:val="28"/>
        </w:rPr>
        <w:t xml:space="preserve"> </w:t>
      </w:r>
      <w:r w:rsidRPr="00B70A1A">
        <w:rPr>
          <w:rFonts w:ascii="Times New Roman" w:hAnsi="Times New Roman" w:cs="Times New Roman"/>
          <w:sz w:val="28"/>
          <w:szCs w:val="28"/>
        </w:rPr>
        <w:t>средств, непредстав</w:t>
      </w:r>
      <w:r w:rsidR="005003C8">
        <w:rPr>
          <w:rFonts w:ascii="Times New Roman" w:hAnsi="Times New Roman" w:cs="Times New Roman"/>
          <w:sz w:val="28"/>
          <w:szCs w:val="28"/>
        </w:rPr>
        <w:t xml:space="preserve">ление налоговой отчетности, </w:t>
      </w:r>
      <w:r>
        <w:rPr>
          <w:rFonts w:ascii="Times New Roman" w:hAnsi="Times New Roman" w:cs="Times New Roman"/>
          <w:sz w:val="28"/>
          <w:szCs w:val="28"/>
        </w:rPr>
        <w:t>и неосмотрительность налогопла</w:t>
      </w:r>
      <w:r w:rsidRPr="00B70A1A">
        <w:rPr>
          <w:rFonts w:ascii="Times New Roman" w:hAnsi="Times New Roman" w:cs="Times New Roman"/>
          <w:sz w:val="28"/>
          <w:szCs w:val="28"/>
        </w:rPr>
        <w:t xml:space="preserve">тельщиков в </w:t>
      </w:r>
      <w:r>
        <w:rPr>
          <w:rFonts w:ascii="Times New Roman" w:hAnsi="Times New Roman" w:cs="Times New Roman"/>
          <w:sz w:val="28"/>
          <w:szCs w:val="28"/>
        </w:rPr>
        <w:t>выборе этих контрагентов</w:t>
      </w:r>
      <w:r w:rsidR="005003C8">
        <w:rPr>
          <w:rStyle w:val="ae"/>
          <w:rFonts w:ascii="Times New Roman" w:hAnsi="Times New Roman" w:cs="Times New Roman"/>
          <w:sz w:val="28"/>
          <w:szCs w:val="28"/>
        </w:rPr>
        <w:footnoteReference w:id="56"/>
      </w:r>
      <w:r w:rsidRPr="00B70A1A">
        <w:rPr>
          <w:rFonts w:ascii="Times New Roman" w:hAnsi="Times New Roman" w:cs="Times New Roman"/>
          <w:sz w:val="28"/>
          <w:szCs w:val="28"/>
        </w:rPr>
        <w:t>. При этом решающим фактором, определяющим</w:t>
      </w:r>
      <w:r>
        <w:rPr>
          <w:rFonts w:ascii="Times New Roman" w:hAnsi="Times New Roman" w:cs="Times New Roman"/>
          <w:sz w:val="28"/>
          <w:szCs w:val="28"/>
        </w:rPr>
        <w:t xml:space="preserve"> </w:t>
      </w:r>
      <w:r w:rsidRPr="00B70A1A">
        <w:rPr>
          <w:rFonts w:ascii="Times New Roman" w:hAnsi="Times New Roman" w:cs="Times New Roman"/>
          <w:sz w:val="28"/>
          <w:szCs w:val="28"/>
        </w:rPr>
        <w:t>принятие таких решений, становится лишь предположение о невозможности совершения</w:t>
      </w:r>
      <w:r>
        <w:rPr>
          <w:rFonts w:ascii="Times New Roman" w:hAnsi="Times New Roman" w:cs="Times New Roman"/>
          <w:sz w:val="28"/>
          <w:szCs w:val="28"/>
        </w:rPr>
        <w:t xml:space="preserve"> </w:t>
      </w:r>
      <w:r w:rsidRPr="00B70A1A">
        <w:rPr>
          <w:rFonts w:ascii="Times New Roman" w:hAnsi="Times New Roman" w:cs="Times New Roman"/>
          <w:sz w:val="28"/>
          <w:szCs w:val="28"/>
        </w:rPr>
        <w:t>спорных хозяйственных операций контрагентами налогоплательщика, а также вывод о</w:t>
      </w:r>
      <w:r>
        <w:rPr>
          <w:rFonts w:ascii="Times New Roman" w:hAnsi="Times New Roman" w:cs="Times New Roman"/>
          <w:sz w:val="28"/>
          <w:szCs w:val="28"/>
        </w:rPr>
        <w:t xml:space="preserve"> </w:t>
      </w:r>
      <w:r w:rsidRPr="00B70A1A">
        <w:rPr>
          <w:rFonts w:ascii="Times New Roman" w:hAnsi="Times New Roman" w:cs="Times New Roman"/>
          <w:sz w:val="28"/>
          <w:szCs w:val="28"/>
        </w:rPr>
        <w:t>недостоверности представленных последним в обоснование полученной им налоговой</w:t>
      </w:r>
      <w:r>
        <w:rPr>
          <w:rFonts w:ascii="Times New Roman" w:hAnsi="Times New Roman" w:cs="Times New Roman"/>
          <w:sz w:val="28"/>
          <w:szCs w:val="28"/>
        </w:rPr>
        <w:t xml:space="preserve"> </w:t>
      </w:r>
      <w:r w:rsidRPr="00B70A1A">
        <w:rPr>
          <w:rFonts w:ascii="Times New Roman" w:hAnsi="Times New Roman" w:cs="Times New Roman"/>
          <w:sz w:val="28"/>
          <w:szCs w:val="28"/>
        </w:rPr>
        <w:t>выгоды документов, аргументированный обычно показаниями руководителей таких</w:t>
      </w:r>
      <w:r>
        <w:rPr>
          <w:rFonts w:ascii="Times New Roman" w:hAnsi="Times New Roman" w:cs="Times New Roman"/>
          <w:sz w:val="28"/>
          <w:szCs w:val="28"/>
        </w:rPr>
        <w:t xml:space="preserve"> контрагентов-</w:t>
      </w:r>
      <w:r w:rsidRPr="00B70A1A">
        <w:rPr>
          <w:rFonts w:ascii="Times New Roman" w:hAnsi="Times New Roman" w:cs="Times New Roman"/>
          <w:sz w:val="28"/>
          <w:szCs w:val="28"/>
        </w:rPr>
        <w:t>юридических лиц, отрицающих свою причастность к их деятельности.</w:t>
      </w:r>
    </w:p>
    <w:p w14:paraId="279E8118" w14:textId="12C2FEBD" w:rsidR="008E7402" w:rsidRDefault="008E7402" w:rsidP="008E7402">
      <w:pPr>
        <w:tabs>
          <w:tab w:val="left" w:pos="1134"/>
        </w:tabs>
        <w:spacing w:after="0" w:line="360" w:lineRule="auto"/>
        <w:ind w:firstLine="709"/>
        <w:contextualSpacing/>
        <w:jc w:val="both"/>
        <w:rPr>
          <w:rFonts w:ascii="Times New Roman" w:hAnsi="Times New Roman" w:cs="Times New Roman"/>
          <w:sz w:val="28"/>
          <w:szCs w:val="28"/>
        </w:rPr>
      </w:pPr>
      <w:r w:rsidRPr="00B70A1A">
        <w:rPr>
          <w:rFonts w:ascii="Times New Roman" w:hAnsi="Times New Roman" w:cs="Times New Roman"/>
          <w:sz w:val="28"/>
          <w:szCs w:val="28"/>
        </w:rPr>
        <w:t>Некоторую легитимность этому упрощенному в плане</w:t>
      </w:r>
      <w:r>
        <w:rPr>
          <w:rFonts w:ascii="Times New Roman" w:hAnsi="Times New Roman" w:cs="Times New Roman"/>
          <w:sz w:val="28"/>
          <w:szCs w:val="28"/>
        </w:rPr>
        <w:t xml:space="preserve"> доказывания подходу придает </w:t>
      </w:r>
      <w:r w:rsidRPr="00B70A1A">
        <w:rPr>
          <w:rFonts w:ascii="Times New Roman" w:hAnsi="Times New Roman" w:cs="Times New Roman"/>
          <w:sz w:val="28"/>
          <w:szCs w:val="28"/>
        </w:rPr>
        <w:t>абз</w:t>
      </w:r>
      <w:r w:rsidR="008F79F3">
        <w:rPr>
          <w:rFonts w:ascii="Times New Roman" w:hAnsi="Times New Roman" w:cs="Times New Roman"/>
          <w:sz w:val="28"/>
          <w:szCs w:val="28"/>
        </w:rPr>
        <w:t>ац</w:t>
      </w:r>
      <w:r w:rsidRPr="00B70A1A">
        <w:rPr>
          <w:rFonts w:ascii="Times New Roman" w:hAnsi="Times New Roman" w:cs="Times New Roman"/>
          <w:sz w:val="28"/>
          <w:szCs w:val="28"/>
        </w:rPr>
        <w:t xml:space="preserve"> 3 п</w:t>
      </w:r>
      <w:r w:rsidR="008F79F3">
        <w:rPr>
          <w:rFonts w:ascii="Times New Roman" w:hAnsi="Times New Roman" w:cs="Times New Roman"/>
          <w:sz w:val="28"/>
          <w:szCs w:val="28"/>
        </w:rPr>
        <w:t>ункта</w:t>
      </w:r>
      <w:r>
        <w:rPr>
          <w:rFonts w:ascii="Times New Roman" w:hAnsi="Times New Roman" w:cs="Times New Roman"/>
          <w:sz w:val="28"/>
          <w:szCs w:val="28"/>
        </w:rPr>
        <w:t xml:space="preserve"> 1 П</w:t>
      </w:r>
      <w:r w:rsidR="008F79F3">
        <w:rPr>
          <w:rFonts w:ascii="Times New Roman" w:hAnsi="Times New Roman" w:cs="Times New Roman"/>
          <w:sz w:val="28"/>
          <w:szCs w:val="28"/>
        </w:rPr>
        <w:t xml:space="preserve">остановления № 53 – </w:t>
      </w:r>
      <w:r w:rsidRPr="00B70A1A">
        <w:rPr>
          <w:rFonts w:ascii="Times New Roman" w:hAnsi="Times New Roman" w:cs="Times New Roman"/>
          <w:sz w:val="28"/>
          <w:szCs w:val="28"/>
        </w:rPr>
        <w:t>«представление налогоплательщиком в налоговый орган</w:t>
      </w:r>
      <w:r>
        <w:rPr>
          <w:rFonts w:ascii="Times New Roman" w:hAnsi="Times New Roman" w:cs="Times New Roman"/>
          <w:sz w:val="28"/>
          <w:szCs w:val="28"/>
        </w:rPr>
        <w:t xml:space="preserve"> </w:t>
      </w:r>
      <w:r w:rsidRPr="00B70A1A">
        <w:rPr>
          <w:rFonts w:ascii="Times New Roman" w:hAnsi="Times New Roman" w:cs="Times New Roman"/>
          <w:sz w:val="28"/>
          <w:szCs w:val="28"/>
        </w:rPr>
        <w:t>всех надлежащим образом оформленных документо</w:t>
      </w:r>
      <w:r>
        <w:rPr>
          <w:rFonts w:ascii="Times New Roman" w:hAnsi="Times New Roman" w:cs="Times New Roman"/>
          <w:sz w:val="28"/>
          <w:szCs w:val="28"/>
        </w:rPr>
        <w:t>в, предусмотренных законодатель</w:t>
      </w:r>
      <w:r w:rsidRPr="00B70A1A">
        <w:rPr>
          <w:rFonts w:ascii="Times New Roman" w:hAnsi="Times New Roman" w:cs="Times New Roman"/>
          <w:sz w:val="28"/>
          <w:szCs w:val="28"/>
        </w:rPr>
        <w:t>ством о налогах и сборах, в целях получения налоговой выгоды является основанием для</w:t>
      </w:r>
      <w:r>
        <w:rPr>
          <w:rFonts w:ascii="Times New Roman" w:hAnsi="Times New Roman" w:cs="Times New Roman"/>
          <w:sz w:val="28"/>
          <w:szCs w:val="28"/>
        </w:rPr>
        <w:t xml:space="preserve"> </w:t>
      </w:r>
      <w:r w:rsidRPr="00B70A1A">
        <w:rPr>
          <w:rFonts w:ascii="Times New Roman" w:hAnsi="Times New Roman" w:cs="Times New Roman"/>
          <w:sz w:val="28"/>
          <w:szCs w:val="28"/>
        </w:rPr>
        <w:t>ее получения, если налоговым органом не доказано, что сведения, содержащиеся в этих</w:t>
      </w:r>
      <w:r>
        <w:rPr>
          <w:rFonts w:ascii="Times New Roman" w:hAnsi="Times New Roman" w:cs="Times New Roman"/>
          <w:sz w:val="28"/>
          <w:szCs w:val="28"/>
        </w:rPr>
        <w:t xml:space="preserve"> </w:t>
      </w:r>
      <w:r w:rsidRPr="00B70A1A">
        <w:rPr>
          <w:rFonts w:ascii="Times New Roman" w:hAnsi="Times New Roman" w:cs="Times New Roman"/>
          <w:sz w:val="28"/>
          <w:szCs w:val="28"/>
        </w:rPr>
        <w:t>документах, неполны, недо</w:t>
      </w:r>
      <w:r w:rsidR="008F79F3">
        <w:rPr>
          <w:rFonts w:ascii="Times New Roman" w:hAnsi="Times New Roman" w:cs="Times New Roman"/>
          <w:sz w:val="28"/>
          <w:szCs w:val="28"/>
        </w:rPr>
        <w:t>стоверны и (или) противоречивы»</w:t>
      </w:r>
      <w:r w:rsidRPr="00B70A1A">
        <w:rPr>
          <w:rFonts w:ascii="Times New Roman" w:hAnsi="Times New Roman" w:cs="Times New Roman"/>
          <w:sz w:val="28"/>
          <w:szCs w:val="28"/>
        </w:rPr>
        <w:t>, применяемый вне связи с</w:t>
      </w:r>
      <w:r w:rsidR="008F79F3">
        <w:rPr>
          <w:rFonts w:ascii="Times New Roman" w:hAnsi="Times New Roman" w:cs="Times New Roman"/>
          <w:sz w:val="28"/>
          <w:szCs w:val="28"/>
        </w:rPr>
        <w:t xml:space="preserve"> пунктами</w:t>
      </w:r>
      <w:r w:rsidRPr="00B70A1A">
        <w:rPr>
          <w:rFonts w:ascii="Times New Roman" w:hAnsi="Times New Roman" w:cs="Times New Roman"/>
          <w:sz w:val="28"/>
          <w:szCs w:val="28"/>
        </w:rPr>
        <w:t xml:space="preserve"> 3 и 4 данного постановления. Между тем </w:t>
      </w:r>
      <w:r w:rsidRPr="00B70A1A">
        <w:rPr>
          <w:rFonts w:ascii="Times New Roman" w:hAnsi="Times New Roman" w:cs="Times New Roman"/>
          <w:sz w:val="28"/>
          <w:szCs w:val="28"/>
        </w:rPr>
        <w:lastRenderedPageBreak/>
        <w:t>такая позиция не без резонов подвергается</w:t>
      </w:r>
      <w:r>
        <w:rPr>
          <w:rFonts w:ascii="Times New Roman" w:hAnsi="Times New Roman" w:cs="Times New Roman"/>
          <w:sz w:val="28"/>
          <w:szCs w:val="28"/>
        </w:rPr>
        <w:t xml:space="preserve"> критике специалистами</w:t>
      </w:r>
      <w:r w:rsidR="008F79F3">
        <w:rPr>
          <w:rFonts w:ascii="Times New Roman" w:hAnsi="Times New Roman" w:cs="Times New Roman"/>
          <w:sz w:val="28"/>
          <w:szCs w:val="28"/>
        </w:rPr>
        <w:t xml:space="preserve"> </w:t>
      </w:r>
      <w:r w:rsidR="008F79F3" w:rsidRPr="008F79F3">
        <w:rPr>
          <w:rFonts w:ascii="Times New Roman" w:hAnsi="Times New Roman" w:cs="Times New Roman"/>
          <w:sz w:val="28"/>
          <w:szCs w:val="28"/>
        </w:rPr>
        <w:t>Попов</w:t>
      </w:r>
      <w:r w:rsidR="008F79F3">
        <w:rPr>
          <w:rFonts w:ascii="Times New Roman" w:hAnsi="Times New Roman" w:cs="Times New Roman"/>
          <w:sz w:val="28"/>
          <w:szCs w:val="28"/>
        </w:rPr>
        <w:t>ым</w:t>
      </w:r>
      <w:r w:rsidR="008F79F3" w:rsidRPr="008F79F3">
        <w:rPr>
          <w:rFonts w:ascii="Times New Roman" w:hAnsi="Times New Roman" w:cs="Times New Roman"/>
          <w:sz w:val="28"/>
          <w:szCs w:val="28"/>
        </w:rPr>
        <w:t xml:space="preserve"> П. А.</w:t>
      </w:r>
      <w:r w:rsidR="008F79F3">
        <w:rPr>
          <w:rFonts w:ascii="Times New Roman" w:hAnsi="Times New Roman" w:cs="Times New Roman"/>
          <w:sz w:val="28"/>
          <w:szCs w:val="28"/>
        </w:rPr>
        <w:t xml:space="preserve">, </w:t>
      </w:r>
      <w:proofErr w:type="spellStart"/>
      <w:r w:rsidR="008F79F3">
        <w:rPr>
          <w:rFonts w:ascii="Times New Roman" w:hAnsi="Times New Roman" w:cs="Times New Roman"/>
          <w:sz w:val="28"/>
          <w:szCs w:val="28"/>
        </w:rPr>
        <w:t>Сасовым</w:t>
      </w:r>
      <w:proofErr w:type="spellEnd"/>
      <w:r w:rsidR="008F79F3">
        <w:rPr>
          <w:rFonts w:ascii="Times New Roman" w:hAnsi="Times New Roman" w:cs="Times New Roman"/>
          <w:sz w:val="28"/>
          <w:szCs w:val="28"/>
        </w:rPr>
        <w:t xml:space="preserve"> К. А. и Тимофеевым Е. В.</w:t>
      </w:r>
      <w:r w:rsidR="008F79F3">
        <w:rPr>
          <w:rStyle w:val="ae"/>
          <w:rFonts w:ascii="Times New Roman" w:hAnsi="Times New Roman" w:cs="Times New Roman"/>
          <w:sz w:val="28"/>
          <w:szCs w:val="28"/>
        </w:rPr>
        <w:footnoteReference w:id="57"/>
      </w:r>
    </w:p>
    <w:p w14:paraId="11A24A1D" w14:textId="61B2C6EC" w:rsidR="008E7402" w:rsidRDefault="00605D91" w:rsidP="00605D91">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Существует также мнение</w:t>
      </w:r>
      <w:r w:rsidR="008E7402" w:rsidRPr="00163911">
        <w:rPr>
          <w:rFonts w:ascii="Times New Roman" w:hAnsi="Times New Roman" w:cs="Times New Roman"/>
          <w:sz w:val="28"/>
          <w:szCs w:val="28"/>
        </w:rPr>
        <w:t>, что доктрина «должная осмотрите</w:t>
      </w:r>
      <w:r w:rsidR="008E7402">
        <w:rPr>
          <w:rFonts w:ascii="Times New Roman" w:hAnsi="Times New Roman" w:cs="Times New Roman"/>
          <w:sz w:val="28"/>
          <w:szCs w:val="28"/>
        </w:rPr>
        <w:t xml:space="preserve">льность </w:t>
      </w:r>
      <w:r>
        <w:rPr>
          <w:rFonts w:ascii="Times New Roman" w:hAnsi="Times New Roman" w:cs="Times New Roman"/>
          <w:sz w:val="28"/>
          <w:szCs w:val="28"/>
        </w:rPr>
        <w:t xml:space="preserve">налогоплательщика» </w:t>
      </w:r>
      <w:r w:rsidR="008E7402">
        <w:rPr>
          <w:rFonts w:ascii="Times New Roman" w:hAnsi="Times New Roman" w:cs="Times New Roman"/>
          <w:sz w:val="28"/>
          <w:szCs w:val="28"/>
        </w:rPr>
        <w:t xml:space="preserve">при </w:t>
      </w:r>
      <w:r>
        <w:rPr>
          <w:rFonts w:ascii="Times New Roman" w:hAnsi="Times New Roman" w:cs="Times New Roman"/>
          <w:sz w:val="28"/>
          <w:szCs w:val="28"/>
        </w:rPr>
        <w:t>выборе контрагента</w:t>
      </w:r>
      <w:r w:rsidR="008E7402">
        <w:rPr>
          <w:rFonts w:ascii="Times New Roman" w:hAnsi="Times New Roman" w:cs="Times New Roman"/>
          <w:sz w:val="28"/>
          <w:szCs w:val="28"/>
        </w:rPr>
        <w:t xml:space="preserve"> </w:t>
      </w:r>
      <w:r w:rsidR="008E7402" w:rsidRPr="00163911">
        <w:rPr>
          <w:rFonts w:ascii="Times New Roman" w:hAnsi="Times New Roman" w:cs="Times New Roman"/>
          <w:sz w:val="28"/>
          <w:szCs w:val="28"/>
        </w:rPr>
        <w:t xml:space="preserve">имеет правовые основания для применения при условии ее соответствия </w:t>
      </w:r>
      <w:r w:rsidR="008E7402">
        <w:rPr>
          <w:rFonts w:ascii="Times New Roman" w:hAnsi="Times New Roman" w:cs="Times New Roman"/>
          <w:sz w:val="28"/>
          <w:szCs w:val="28"/>
        </w:rPr>
        <w:t>конституцион</w:t>
      </w:r>
      <w:r w:rsidR="008E7402" w:rsidRPr="00163911">
        <w:rPr>
          <w:rFonts w:ascii="Times New Roman" w:hAnsi="Times New Roman" w:cs="Times New Roman"/>
          <w:sz w:val="28"/>
          <w:szCs w:val="28"/>
        </w:rPr>
        <w:t xml:space="preserve">ным принципам добросовестности и недопустимости злоупотребления правом. </w:t>
      </w:r>
      <w:r>
        <w:rPr>
          <w:rFonts w:ascii="Times New Roman" w:hAnsi="Times New Roman" w:cs="Times New Roman"/>
          <w:sz w:val="28"/>
          <w:szCs w:val="28"/>
        </w:rPr>
        <w:t>В связи с чем, н</w:t>
      </w:r>
      <w:r w:rsidR="008E7402" w:rsidRPr="00163911">
        <w:rPr>
          <w:rFonts w:ascii="Times New Roman" w:hAnsi="Times New Roman" w:cs="Times New Roman"/>
          <w:sz w:val="28"/>
          <w:szCs w:val="28"/>
        </w:rPr>
        <w:t>азванная</w:t>
      </w:r>
      <w:r w:rsidR="008E7402">
        <w:rPr>
          <w:rFonts w:ascii="Times New Roman" w:hAnsi="Times New Roman" w:cs="Times New Roman"/>
          <w:sz w:val="28"/>
          <w:szCs w:val="28"/>
        </w:rPr>
        <w:t xml:space="preserve"> </w:t>
      </w:r>
      <w:r w:rsidR="008E7402" w:rsidRPr="00163911">
        <w:rPr>
          <w:rFonts w:ascii="Times New Roman" w:hAnsi="Times New Roman" w:cs="Times New Roman"/>
          <w:sz w:val="28"/>
          <w:szCs w:val="28"/>
        </w:rPr>
        <w:t>доктрина должна восприниматься в качес</w:t>
      </w:r>
      <w:r w:rsidR="008E7402">
        <w:rPr>
          <w:rFonts w:ascii="Times New Roman" w:hAnsi="Times New Roman" w:cs="Times New Roman"/>
          <w:sz w:val="28"/>
          <w:szCs w:val="28"/>
        </w:rPr>
        <w:t>тве части более общей доктрины –</w:t>
      </w:r>
      <w:r w:rsidR="008E7402" w:rsidRPr="00163911">
        <w:rPr>
          <w:rFonts w:ascii="Times New Roman" w:hAnsi="Times New Roman" w:cs="Times New Roman"/>
          <w:sz w:val="28"/>
          <w:szCs w:val="28"/>
        </w:rPr>
        <w:t xml:space="preserve"> «деловая</w:t>
      </w:r>
      <w:r w:rsidR="008E7402">
        <w:rPr>
          <w:rFonts w:ascii="Times New Roman" w:hAnsi="Times New Roman" w:cs="Times New Roman"/>
          <w:sz w:val="28"/>
          <w:szCs w:val="28"/>
        </w:rPr>
        <w:t xml:space="preserve"> цель»</w:t>
      </w:r>
      <w:r>
        <w:rPr>
          <w:rStyle w:val="ae"/>
          <w:rFonts w:ascii="Times New Roman" w:hAnsi="Times New Roman" w:cs="Times New Roman"/>
          <w:sz w:val="28"/>
          <w:szCs w:val="28"/>
        </w:rPr>
        <w:footnoteReference w:id="58"/>
      </w:r>
      <w:r w:rsidR="008E7402">
        <w:rPr>
          <w:rFonts w:ascii="Times New Roman" w:hAnsi="Times New Roman" w:cs="Times New Roman"/>
          <w:sz w:val="28"/>
          <w:szCs w:val="28"/>
        </w:rPr>
        <w:t>.</w:t>
      </w:r>
    </w:p>
    <w:p w14:paraId="7020DE19" w14:textId="5B139D79" w:rsidR="00387631" w:rsidRPr="00387631" w:rsidRDefault="00500B39" w:rsidP="00387631">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течением времени</w:t>
      </w:r>
      <w:r w:rsidRPr="00500B39">
        <w:rPr>
          <w:rFonts w:ascii="Times New Roman" w:hAnsi="Times New Roman" w:cs="Times New Roman"/>
          <w:sz w:val="28"/>
          <w:szCs w:val="28"/>
        </w:rPr>
        <w:t xml:space="preserve"> суды стали ужесточать подход и расширять перечень действий налогоплательщика, которые указывают на проявление должной осмотрительности.</w:t>
      </w:r>
      <w:r w:rsidR="00387631">
        <w:rPr>
          <w:rFonts w:ascii="Times New Roman" w:hAnsi="Times New Roman" w:cs="Times New Roman"/>
          <w:sz w:val="28"/>
          <w:szCs w:val="28"/>
        </w:rPr>
        <w:t xml:space="preserve"> Так, ч</w:t>
      </w:r>
      <w:r w:rsidR="00387631" w:rsidRPr="00387631">
        <w:rPr>
          <w:rFonts w:ascii="Times New Roman" w:hAnsi="Times New Roman" w:cs="Times New Roman"/>
          <w:sz w:val="28"/>
          <w:szCs w:val="28"/>
        </w:rPr>
        <w:t>то касается окружных судов, то из аргументов, на которых основывается признание судом контрагента не соответствующим критериям лица, реально ведущего деятельн</w:t>
      </w:r>
      <w:r w:rsidR="00387631">
        <w:rPr>
          <w:rFonts w:ascii="Times New Roman" w:hAnsi="Times New Roman" w:cs="Times New Roman"/>
          <w:sz w:val="28"/>
          <w:szCs w:val="28"/>
        </w:rPr>
        <w:t>ость, можно отметить следующие:</w:t>
      </w:r>
    </w:p>
    <w:p w14:paraId="595868C9" w14:textId="7086A8F7" w:rsidR="00387631" w:rsidRPr="00387631" w:rsidRDefault="00387631" w:rsidP="00387631">
      <w:pPr>
        <w:pStyle w:val="ab"/>
        <w:numPr>
          <w:ilvl w:val="0"/>
          <w:numId w:val="29"/>
        </w:numPr>
        <w:tabs>
          <w:tab w:val="left" w:pos="1134"/>
        </w:tabs>
        <w:spacing w:after="0" w:line="360" w:lineRule="auto"/>
        <w:ind w:left="0" w:firstLine="709"/>
        <w:jc w:val="both"/>
        <w:rPr>
          <w:rFonts w:ascii="Times New Roman" w:hAnsi="Times New Roman" w:cs="Times New Roman"/>
          <w:sz w:val="28"/>
          <w:szCs w:val="28"/>
        </w:rPr>
      </w:pPr>
      <w:r w:rsidRPr="00387631">
        <w:rPr>
          <w:rFonts w:ascii="Times New Roman" w:hAnsi="Times New Roman" w:cs="Times New Roman"/>
          <w:sz w:val="28"/>
          <w:szCs w:val="28"/>
        </w:rPr>
        <w:t>Отсутствие у него необходимых для этого ресурсов (активов, персонала), уплата налогов в минимально возможном объеме или в неполном размере (постановления Арбитражных судов Московского округа от 30.05.2017 № Ф05-7043/2017 по делу № А40-181608/2016, от 30.05.2017 № Ф05-6970/2017 по делу № А40-208019/2016, от 15.05.2017 № Ф05-5962/2017 по делу № А40-74889/2016, Дальневосточного округа от 14.08.2017 № Ф03-2718/2017 по делу № А51-27634/2016).</w:t>
      </w:r>
    </w:p>
    <w:p w14:paraId="276EDAFA" w14:textId="1D188625" w:rsidR="001B7EC6" w:rsidRPr="001B7EC6" w:rsidRDefault="001B7EC6" w:rsidP="001B7EC6">
      <w:pPr>
        <w:pStyle w:val="ab"/>
        <w:numPr>
          <w:ilvl w:val="0"/>
          <w:numId w:val="29"/>
        </w:numPr>
        <w:tabs>
          <w:tab w:val="left" w:pos="1134"/>
        </w:tabs>
        <w:spacing w:after="0" w:line="360" w:lineRule="auto"/>
        <w:ind w:left="0" w:firstLine="709"/>
        <w:jc w:val="both"/>
        <w:rPr>
          <w:rFonts w:ascii="Times New Roman" w:hAnsi="Times New Roman" w:cs="Times New Roman"/>
          <w:sz w:val="28"/>
          <w:szCs w:val="28"/>
        </w:rPr>
      </w:pPr>
      <w:r w:rsidRPr="001B7EC6">
        <w:rPr>
          <w:rFonts w:ascii="Times New Roman" w:hAnsi="Times New Roman" w:cs="Times New Roman"/>
          <w:sz w:val="28"/>
          <w:szCs w:val="28"/>
        </w:rPr>
        <w:t xml:space="preserve">Наличие массового адреса регистрации, отсутствие характерных для </w:t>
      </w:r>
      <w:r>
        <w:rPr>
          <w:rFonts w:ascii="Times New Roman" w:hAnsi="Times New Roman" w:cs="Times New Roman"/>
          <w:sz w:val="28"/>
          <w:szCs w:val="28"/>
        </w:rPr>
        <w:t>хозяйственной деятельности</w:t>
      </w:r>
      <w:r w:rsidRPr="001B7EC6">
        <w:rPr>
          <w:rFonts w:ascii="Times New Roman" w:hAnsi="Times New Roman" w:cs="Times New Roman"/>
          <w:sz w:val="28"/>
          <w:szCs w:val="28"/>
        </w:rPr>
        <w:t xml:space="preserve"> расходов, несоразмерность оборотов денежных средств по счетам и объемов уплачиваемых налогов (постановление Арбитражного суда Московского округа от 29.05.2017 № Ф05-6622/2017 по делу № А40-119724/2016).</w:t>
      </w:r>
    </w:p>
    <w:p w14:paraId="32AA46E6" w14:textId="77777777" w:rsidR="001B7EC6" w:rsidRDefault="001B7EC6" w:rsidP="001B7EC6">
      <w:pPr>
        <w:pStyle w:val="ab"/>
        <w:numPr>
          <w:ilvl w:val="0"/>
          <w:numId w:val="29"/>
        </w:numPr>
        <w:tabs>
          <w:tab w:val="left" w:pos="1134"/>
        </w:tabs>
        <w:spacing w:after="0" w:line="360" w:lineRule="auto"/>
        <w:ind w:left="0" w:firstLine="709"/>
        <w:jc w:val="both"/>
        <w:rPr>
          <w:rFonts w:ascii="Times New Roman" w:hAnsi="Times New Roman" w:cs="Times New Roman"/>
          <w:sz w:val="28"/>
          <w:szCs w:val="28"/>
        </w:rPr>
      </w:pPr>
      <w:r w:rsidRPr="001B7EC6">
        <w:rPr>
          <w:rFonts w:ascii="Times New Roman" w:hAnsi="Times New Roman" w:cs="Times New Roman"/>
          <w:sz w:val="28"/>
          <w:szCs w:val="28"/>
        </w:rPr>
        <w:lastRenderedPageBreak/>
        <w:t>Присутствие преимущественно транзитного характера движения денежных средств по счетам, номинальность имущественного положения при существенном разнообразии заявленных к осуществлению видов деятельности, отсутствие соответствия в поступлениях и расходовании денег (постановления Арбитражных судов Московского округа от 25.05.2017 № Ф05-6702/2017 по делу № А40-166522/2016, Волго-Вятского округа от 17.07.2017 № Ф01-2731/2017 по делу № А43-21051/2016).</w:t>
      </w:r>
    </w:p>
    <w:p w14:paraId="4A250564" w14:textId="77777777" w:rsidR="001B7EC6" w:rsidRDefault="001B7EC6" w:rsidP="001B7EC6">
      <w:pPr>
        <w:pStyle w:val="ab"/>
        <w:numPr>
          <w:ilvl w:val="0"/>
          <w:numId w:val="29"/>
        </w:numPr>
        <w:tabs>
          <w:tab w:val="left" w:pos="1134"/>
        </w:tabs>
        <w:spacing w:after="0" w:line="360" w:lineRule="auto"/>
        <w:ind w:left="0" w:firstLine="709"/>
        <w:jc w:val="both"/>
        <w:rPr>
          <w:rFonts w:ascii="Times New Roman" w:hAnsi="Times New Roman" w:cs="Times New Roman"/>
          <w:sz w:val="28"/>
          <w:szCs w:val="28"/>
        </w:rPr>
      </w:pPr>
      <w:r w:rsidRPr="001B7EC6">
        <w:rPr>
          <w:rFonts w:ascii="Times New Roman" w:hAnsi="Times New Roman" w:cs="Times New Roman"/>
          <w:sz w:val="28"/>
          <w:szCs w:val="28"/>
        </w:rPr>
        <w:t xml:space="preserve">Отсутствие персонала, необходимых активов (офиса, складов, оборудования, транспорта, в т. ч. арендованных) и документов, подтверждающих факт оказания услуг по доставке, наличие признаков </w:t>
      </w:r>
      <w:proofErr w:type="spellStart"/>
      <w:r w:rsidRPr="001B7EC6">
        <w:rPr>
          <w:rFonts w:ascii="Times New Roman" w:hAnsi="Times New Roman" w:cs="Times New Roman"/>
          <w:sz w:val="28"/>
          <w:szCs w:val="28"/>
        </w:rPr>
        <w:t>однодневности</w:t>
      </w:r>
      <w:proofErr w:type="spellEnd"/>
      <w:r w:rsidRPr="001B7EC6">
        <w:rPr>
          <w:rFonts w:ascii="Times New Roman" w:hAnsi="Times New Roman" w:cs="Times New Roman"/>
          <w:sz w:val="28"/>
          <w:szCs w:val="28"/>
        </w:rPr>
        <w:t xml:space="preserve"> у контрагентов, присутствие транзитного характера движения денежных средств, подача налоговой отчетности с указанием минимальных данных в ней, искажение сведений при оформлении разрешений на осуществление деятельности (постановления Арбитражных судов Московского округа от 19.05.2017 № Ф05-6215/2017 по делу № А41-66000/2016, Дальневосточного округа от 09.08.2017 № Ф03-2797/2017 по делу № А73-9509/2016, Северо-Западного округа от 10.08.2017 № Ф07-5611/2017 по делу № А66-5287/2016).</w:t>
      </w:r>
    </w:p>
    <w:p w14:paraId="325A1ACF" w14:textId="01BCC867" w:rsidR="001B7EC6" w:rsidRDefault="001B7EC6" w:rsidP="001B7EC6">
      <w:pPr>
        <w:pStyle w:val="ab"/>
        <w:numPr>
          <w:ilvl w:val="0"/>
          <w:numId w:val="29"/>
        </w:numPr>
        <w:tabs>
          <w:tab w:val="left" w:pos="1134"/>
        </w:tabs>
        <w:spacing w:after="0" w:line="360" w:lineRule="auto"/>
        <w:ind w:left="0" w:firstLine="709"/>
        <w:jc w:val="both"/>
        <w:rPr>
          <w:rFonts w:ascii="Times New Roman" w:hAnsi="Times New Roman" w:cs="Times New Roman"/>
          <w:sz w:val="28"/>
          <w:szCs w:val="28"/>
        </w:rPr>
      </w:pPr>
      <w:r w:rsidRPr="001B7EC6">
        <w:rPr>
          <w:rFonts w:ascii="Times New Roman" w:hAnsi="Times New Roman" w:cs="Times New Roman"/>
          <w:sz w:val="28"/>
          <w:szCs w:val="28"/>
        </w:rPr>
        <w:t>Присутствие однодневок в числе контрагентов, неуплата налогов, отсутствие нужных трудовых и имущественных ресурсов, необходимых для ведения деятельности расходов, наличие операций со значительными денежными суммами, не подтверждаемых контрагентами (постановления арбитражных судов Московского округа от 04.05.2017 № Ф05-5426/2017 по делу № А40-143250/2016, Центрального округа от 03.08.2017 № Ф10-2817/2017 по делу № А09-9845/2016).</w:t>
      </w:r>
    </w:p>
    <w:p w14:paraId="61BA4421" w14:textId="76B5280C" w:rsidR="00116EA2" w:rsidRPr="008334ED" w:rsidRDefault="001B7EC6" w:rsidP="001B7EC6">
      <w:pPr>
        <w:pStyle w:val="ab"/>
        <w:tabs>
          <w:tab w:val="left" w:pos="1134"/>
        </w:tabs>
        <w:spacing w:after="0" w:line="360" w:lineRule="auto"/>
        <w:ind w:left="0" w:firstLine="709"/>
        <w:jc w:val="both"/>
        <w:rPr>
          <w:rFonts w:ascii="Times New Roman" w:hAnsi="Times New Roman" w:cs="Times New Roman"/>
          <w:sz w:val="28"/>
          <w:szCs w:val="28"/>
        </w:rPr>
      </w:pPr>
      <w:r w:rsidRPr="001B7EC6">
        <w:rPr>
          <w:rFonts w:ascii="Times New Roman" w:hAnsi="Times New Roman" w:cs="Times New Roman"/>
          <w:sz w:val="28"/>
          <w:szCs w:val="28"/>
        </w:rPr>
        <w:t xml:space="preserve">Принимаемые во внимание </w:t>
      </w:r>
      <w:r>
        <w:rPr>
          <w:rFonts w:ascii="Times New Roman" w:hAnsi="Times New Roman" w:cs="Times New Roman"/>
          <w:sz w:val="28"/>
          <w:szCs w:val="28"/>
        </w:rPr>
        <w:t xml:space="preserve">окружными арбитражными </w:t>
      </w:r>
      <w:r w:rsidRPr="001B7EC6">
        <w:rPr>
          <w:rFonts w:ascii="Times New Roman" w:hAnsi="Times New Roman" w:cs="Times New Roman"/>
          <w:sz w:val="28"/>
          <w:szCs w:val="28"/>
        </w:rPr>
        <w:t xml:space="preserve">судами аргументы свидетельствуют о том, что обоснование проявления должной осмотрительности не должно ограничиваться запросом у контрагента учредительных документов, копии последней отчетности и выписки из ЕГРЮЛ. Необходимо также </w:t>
      </w:r>
      <w:r>
        <w:rPr>
          <w:rFonts w:ascii="Times New Roman" w:hAnsi="Times New Roman" w:cs="Times New Roman"/>
          <w:sz w:val="28"/>
          <w:szCs w:val="28"/>
        </w:rPr>
        <w:t xml:space="preserve">собрать и иную информацию о компании, </w:t>
      </w:r>
      <w:r>
        <w:rPr>
          <w:rFonts w:ascii="Times New Roman" w:hAnsi="Times New Roman" w:cs="Times New Roman"/>
          <w:sz w:val="28"/>
          <w:szCs w:val="28"/>
        </w:rPr>
        <w:lastRenderedPageBreak/>
        <w:t>н</w:t>
      </w:r>
      <w:r w:rsidRPr="001B7EC6">
        <w:rPr>
          <w:rFonts w:ascii="Times New Roman" w:hAnsi="Times New Roman" w:cs="Times New Roman"/>
          <w:sz w:val="28"/>
          <w:szCs w:val="28"/>
        </w:rPr>
        <w:t>апример, проверить, каковы его деловая репутация и платежеспособность, оценить наличие риска неисполнения обязательств, убедиться, что он располагает реальными ресурсами для фактического осуществления оговоренной во взаимоотношениях деятельности и имеет право на ее ведение.</w:t>
      </w:r>
      <w:r>
        <w:rPr>
          <w:rFonts w:ascii="Times New Roman" w:hAnsi="Times New Roman" w:cs="Times New Roman"/>
          <w:sz w:val="28"/>
          <w:szCs w:val="28"/>
        </w:rPr>
        <w:t xml:space="preserve"> </w:t>
      </w:r>
      <w:r w:rsidR="00500B39" w:rsidRPr="00387631">
        <w:rPr>
          <w:rFonts w:ascii="Times New Roman" w:hAnsi="Times New Roman" w:cs="Times New Roman"/>
          <w:sz w:val="28"/>
          <w:szCs w:val="28"/>
        </w:rPr>
        <w:t>Однако, даже если налогоплательщик совершит все перечисленные действия, это не гарантирует, что у налоговых органов не будет претензий об отсут</w:t>
      </w:r>
      <w:r w:rsidR="006C46E4" w:rsidRPr="00387631">
        <w:rPr>
          <w:rFonts w:ascii="Times New Roman" w:hAnsi="Times New Roman" w:cs="Times New Roman"/>
          <w:sz w:val="28"/>
          <w:szCs w:val="28"/>
        </w:rPr>
        <w:t>ствии должной осмотрительности.</w:t>
      </w:r>
      <w:r>
        <w:rPr>
          <w:rFonts w:ascii="Times New Roman" w:hAnsi="Times New Roman" w:cs="Times New Roman"/>
          <w:sz w:val="28"/>
          <w:szCs w:val="28"/>
        </w:rPr>
        <w:t xml:space="preserve"> Стоит отметить, что </w:t>
      </w:r>
      <w:r w:rsidR="00116EA2" w:rsidRPr="008334ED">
        <w:rPr>
          <w:rFonts w:ascii="Times New Roman" w:hAnsi="Times New Roman" w:cs="Times New Roman"/>
          <w:sz w:val="28"/>
          <w:szCs w:val="28"/>
        </w:rPr>
        <w:t>Министерство финансов России для проявления</w:t>
      </w:r>
      <w:r w:rsidR="00116EA2">
        <w:rPr>
          <w:rFonts w:ascii="Times New Roman" w:hAnsi="Times New Roman" w:cs="Times New Roman"/>
          <w:sz w:val="28"/>
          <w:szCs w:val="28"/>
        </w:rPr>
        <w:t xml:space="preserve"> </w:t>
      </w:r>
      <w:r w:rsidR="00116EA2" w:rsidRPr="008334ED">
        <w:rPr>
          <w:rFonts w:ascii="Times New Roman" w:hAnsi="Times New Roman" w:cs="Times New Roman"/>
          <w:sz w:val="28"/>
          <w:szCs w:val="28"/>
        </w:rPr>
        <w:t>должной осмотрительности также допускает запрос</w:t>
      </w:r>
      <w:r w:rsidR="00116EA2">
        <w:rPr>
          <w:rFonts w:ascii="Times New Roman" w:hAnsi="Times New Roman" w:cs="Times New Roman"/>
          <w:sz w:val="28"/>
          <w:szCs w:val="28"/>
        </w:rPr>
        <w:t xml:space="preserve"> </w:t>
      </w:r>
      <w:r w:rsidR="00116EA2" w:rsidRPr="008334ED">
        <w:rPr>
          <w:rFonts w:ascii="Times New Roman" w:hAnsi="Times New Roman" w:cs="Times New Roman"/>
          <w:sz w:val="28"/>
          <w:szCs w:val="28"/>
        </w:rPr>
        <w:t>информации об исполнении лицами налоговых обязательств</w:t>
      </w:r>
      <w:r w:rsidR="003225BD">
        <w:rPr>
          <w:rStyle w:val="ae"/>
          <w:rFonts w:ascii="Times New Roman" w:hAnsi="Times New Roman" w:cs="Times New Roman"/>
          <w:sz w:val="28"/>
          <w:szCs w:val="28"/>
        </w:rPr>
        <w:footnoteReference w:id="59"/>
      </w:r>
      <w:r w:rsidR="001D038A" w:rsidRPr="001D038A">
        <w:rPr>
          <w:rFonts w:ascii="Times New Roman" w:hAnsi="Times New Roman" w:cs="Times New Roman"/>
          <w:sz w:val="28"/>
          <w:szCs w:val="28"/>
          <w:vertAlign w:val="superscript"/>
        </w:rPr>
        <w:t>,</w:t>
      </w:r>
      <w:r w:rsidR="001D038A" w:rsidRPr="001D038A">
        <w:rPr>
          <w:rStyle w:val="ae"/>
          <w:rFonts w:ascii="Times New Roman" w:hAnsi="Times New Roman" w:cs="Times New Roman"/>
          <w:sz w:val="28"/>
          <w:szCs w:val="28"/>
        </w:rPr>
        <w:footnoteReference w:id="60"/>
      </w:r>
      <w:r w:rsidR="001D038A" w:rsidRPr="001D038A">
        <w:rPr>
          <w:rFonts w:ascii="Times New Roman" w:hAnsi="Times New Roman" w:cs="Times New Roman"/>
          <w:sz w:val="28"/>
          <w:szCs w:val="28"/>
          <w:vertAlign w:val="superscript"/>
        </w:rPr>
        <w:t>,</w:t>
      </w:r>
      <w:r w:rsidR="001D038A">
        <w:rPr>
          <w:rStyle w:val="ae"/>
          <w:rFonts w:ascii="Times New Roman" w:hAnsi="Times New Roman" w:cs="Times New Roman"/>
          <w:sz w:val="28"/>
          <w:szCs w:val="28"/>
        </w:rPr>
        <w:footnoteReference w:id="61"/>
      </w:r>
      <w:r w:rsidR="001D038A">
        <w:rPr>
          <w:rFonts w:ascii="Times New Roman" w:hAnsi="Times New Roman" w:cs="Times New Roman"/>
          <w:sz w:val="28"/>
          <w:szCs w:val="28"/>
        </w:rPr>
        <w:t>.</w:t>
      </w:r>
    </w:p>
    <w:p w14:paraId="72999D90" w14:textId="77777777" w:rsidR="00500B39" w:rsidRPr="00A16DCD" w:rsidRDefault="00500B39" w:rsidP="00500B39">
      <w:pPr>
        <w:tabs>
          <w:tab w:val="left" w:pos="1134"/>
        </w:tabs>
        <w:spacing w:after="0" w:line="360" w:lineRule="auto"/>
        <w:ind w:firstLine="709"/>
        <w:contextualSpacing/>
        <w:jc w:val="both"/>
        <w:rPr>
          <w:rFonts w:ascii="Times New Roman" w:hAnsi="Times New Roman" w:cs="Times New Roman"/>
          <w:sz w:val="28"/>
          <w:szCs w:val="28"/>
        </w:rPr>
      </w:pPr>
      <w:r w:rsidRPr="008334ED">
        <w:rPr>
          <w:rFonts w:ascii="Times New Roman" w:hAnsi="Times New Roman" w:cs="Times New Roman"/>
          <w:sz w:val="28"/>
          <w:szCs w:val="28"/>
        </w:rPr>
        <w:t>Можно констатировать, что развитие концепции</w:t>
      </w:r>
      <w:r>
        <w:rPr>
          <w:rFonts w:ascii="Times New Roman" w:hAnsi="Times New Roman" w:cs="Times New Roman"/>
          <w:sz w:val="28"/>
          <w:szCs w:val="28"/>
        </w:rPr>
        <w:t xml:space="preserve"> </w:t>
      </w:r>
      <w:r w:rsidRPr="008334ED">
        <w:rPr>
          <w:rFonts w:ascii="Times New Roman" w:hAnsi="Times New Roman" w:cs="Times New Roman"/>
          <w:sz w:val="28"/>
          <w:szCs w:val="28"/>
        </w:rPr>
        <w:t xml:space="preserve">должной осмотрительности </w:t>
      </w:r>
      <w:r>
        <w:rPr>
          <w:rFonts w:ascii="Times New Roman" w:hAnsi="Times New Roman" w:cs="Times New Roman"/>
          <w:sz w:val="28"/>
          <w:szCs w:val="28"/>
        </w:rPr>
        <w:t>шло</w:t>
      </w:r>
      <w:r w:rsidRPr="008334ED">
        <w:rPr>
          <w:rFonts w:ascii="Times New Roman" w:hAnsi="Times New Roman" w:cs="Times New Roman"/>
          <w:sz w:val="28"/>
          <w:szCs w:val="28"/>
        </w:rPr>
        <w:t xml:space="preserve"> по пути углубления</w:t>
      </w:r>
      <w:r>
        <w:rPr>
          <w:rFonts w:ascii="Times New Roman" w:hAnsi="Times New Roman" w:cs="Times New Roman"/>
          <w:sz w:val="28"/>
          <w:szCs w:val="28"/>
        </w:rPr>
        <w:t xml:space="preserve"> </w:t>
      </w:r>
      <w:r w:rsidRPr="008334ED">
        <w:rPr>
          <w:rFonts w:ascii="Times New Roman" w:hAnsi="Times New Roman" w:cs="Times New Roman"/>
          <w:sz w:val="28"/>
          <w:szCs w:val="28"/>
        </w:rPr>
        <w:t>проверки налогоплательщиками своих контрагентов.</w:t>
      </w:r>
      <w:r>
        <w:rPr>
          <w:rFonts w:ascii="Times New Roman" w:hAnsi="Times New Roman" w:cs="Times New Roman"/>
          <w:sz w:val="28"/>
          <w:szCs w:val="28"/>
        </w:rPr>
        <w:t xml:space="preserve"> </w:t>
      </w:r>
      <w:r w:rsidRPr="008334ED">
        <w:rPr>
          <w:rFonts w:ascii="Times New Roman" w:hAnsi="Times New Roman" w:cs="Times New Roman"/>
          <w:sz w:val="28"/>
          <w:szCs w:val="28"/>
        </w:rPr>
        <w:t>При этом некоторые предлагаемые судами и налоговыми органами действия если и могут свидетельствовать</w:t>
      </w:r>
      <w:r>
        <w:rPr>
          <w:rFonts w:ascii="Times New Roman" w:hAnsi="Times New Roman" w:cs="Times New Roman"/>
          <w:sz w:val="28"/>
          <w:szCs w:val="28"/>
        </w:rPr>
        <w:t xml:space="preserve"> </w:t>
      </w:r>
      <w:r w:rsidRPr="008334ED">
        <w:rPr>
          <w:rFonts w:ascii="Times New Roman" w:hAnsi="Times New Roman" w:cs="Times New Roman"/>
          <w:sz w:val="28"/>
          <w:szCs w:val="28"/>
        </w:rPr>
        <w:t>о налоговой недобросовестности контрагента, то крайне</w:t>
      </w:r>
      <w:r>
        <w:rPr>
          <w:rFonts w:ascii="Times New Roman" w:hAnsi="Times New Roman" w:cs="Times New Roman"/>
          <w:sz w:val="28"/>
          <w:szCs w:val="28"/>
        </w:rPr>
        <w:t xml:space="preserve"> </w:t>
      </w:r>
      <w:r w:rsidRPr="008334ED">
        <w:rPr>
          <w:rFonts w:ascii="Times New Roman" w:hAnsi="Times New Roman" w:cs="Times New Roman"/>
          <w:sz w:val="28"/>
          <w:szCs w:val="28"/>
        </w:rPr>
        <w:t>опосредованно.</w:t>
      </w:r>
      <w:r>
        <w:rPr>
          <w:rFonts w:ascii="Times New Roman" w:hAnsi="Times New Roman" w:cs="Times New Roman"/>
          <w:sz w:val="28"/>
          <w:szCs w:val="28"/>
        </w:rPr>
        <w:t xml:space="preserve"> </w:t>
      </w:r>
      <w:r w:rsidRPr="008334ED">
        <w:rPr>
          <w:rFonts w:ascii="Times New Roman" w:hAnsi="Times New Roman" w:cs="Times New Roman"/>
          <w:sz w:val="28"/>
          <w:szCs w:val="28"/>
        </w:rPr>
        <w:t>Например, проверка наличия специальных разрешений может указывать на несоблюдение требований соответствующего законодательства, но никак</w:t>
      </w:r>
      <w:r>
        <w:rPr>
          <w:rFonts w:ascii="Times New Roman" w:hAnsi="Times New Roman" w:cs="Times New Roman"/>
          <w:sz w:val="28"/>
          <w:szCs w:val="28"/>
        </w:rPr>
        <w:t xml:space="preserve"> </w:t>
      </w:r>
      <w:r w:rsidRPr="002D6825">
        <w:rPr>
          <w:rFonts w:ascii="Times New Roman" w:hAnsi="Times New Roman" w:cs="Times New Roman"/>
          <w:sz w:val="28"/>
          <w:szCs w:val="28"/>
        </w:rPr>
        <w:t>не свидетельствовать о нарушении налоговых норм.</w:t>
      </w:r>
      <w:r>
        <w:rPr>
          <w:rFonts w:ascii="Times New Roman" w:hAnsi="Times New Roman" w:cs="Times New Roman"/>
          <w:sz w:val="28"/>
          <w:szCs w:val="28"/>
        </w:rPr>
        <w:t xml:space="preserve"> </w:t>
      </w:r>
      <w:r w:rsidRPr="002D6825">
        <w:rPr>
          <w:rFonts w:ascii="Times New Roman" w:hAnsi="Times New Roman" w:cs="Times New Roman"/>
          <w:sz w:val="28"/>
          <w:szCs w:val="28"/>
        </w:rPr>
        <w:t>К тому же в судебной практике сложился устойчивый подход, когда несоблюдение норм других отраслей может иметь налоговые</w:t>
      </w:r>
      <w:r>
        <w:rPr>
          <w:rFonts w:ascii="Times New Roman" w:hAnsi="Times New Roman" w:cs="Times New Roman"/>
          <w:sz w:val="28"/>
          <w:szCs w:val="28"/>
        </w:rPr>
        <w:t xml:space="preserve"> </w:t>
      </w:r>
      <w:r w:rsidRPr="002D6825">
        <w:rPr>
          <w:rFonts w:ascii="Times New Roman" w:hAnsi="Times New Roman" w:cs="Times New Roman"/>
          <w:sz w:val="28"/>
          <w:szCs w:val="28"/>
        </w:rPr>
        <w:t>последствия, лишь если</w:t>
      </w:r>
      <w:r>
        <w:rPr>
          <w:rFonts w:ascii="Times New Roman" w:hAnsi="Times New Roman" w:cs="Times New Roman"/>
          <w:sz w:val="28"/>
          <w:szCs w:val="28"/>
        </w:rPr>
        <w:t xml:space="preserve"> </w:t>
      </w:r>
      <w:r w:rsidRPr="002D6825">
        <w:rPr>
          <w:rFonts w:ascii="Times New Roman" w:hAnsi="Times New Roman" w:cs="Times New Roman"/>
          <w:sz w:val="28"/>
          <w:szCs w:val="28"/>
        </w:rPr>
        <w:t>на это указано в налоговом законодательстве</w:t>
      </w:r>
      <w:r>
        <w:rPr>
          <w:rFonts w:ascii="Times New Roman" w:hAnsi="Times New Roman" w:cs="Times New Roman"/>
          <w:sz w:val="28"/>
          <w:szCs w:val="28"/>
        </w:rPr>
        <w:t>.</w:t>
      </w:r>
    </w:p>
    <w:p w14:paraId="4FBF650F" w14:textId="77777777" w:rsidR="00E3781B" w:rsidRDefault="00500B39" w:rsidP="00596E7B">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D13054">
        <w:rPr>
          <w:rFonts w:ascii="Times New Roman" w:hAnsi="Times New Roman" w:cs="Times New Roman"/>
          <w:sz w:val="28"/>
        </w:rPr>
        <w:t xml:space="preserve">кончательную точку в вопросе должной осмотрительности </w:t>
      </w:r>
      <w:r>
        <w:rPr>
          <w:rFonts w:ascii="Times New Roman" w:hAnsi="Times New Roman" w:cs="Times New Roman"/>
          <w:sz w:val="28"/>
        </w:rPr>
        <w:t>поставил</w:t>
      </w:r>
      <w:r w:rsidRPr="00D13054">
        <w:rPr>
          <w:rFonts w:ascii="Times New Roman" w:hAnsi="Times New Roman" w:cs="Times New Roman"/>
          <w:sz w:val="28"/>
        </w:rPr>
        <w:t xml:space="preserve"> Верховный Суд </w:t>
      </w:r>
      <w:r>
        <w:rPr>
          <w:rFonts w:ascii="Times New Roman" w:hAnsi="Times New Roman" w:cs="Times New Roman"/>
          <w:sz w:val="28"/>
        </w:rPr>
        <w:t xml:space="preserve">РФ </w:t>
      </w:r>
      <w:r w:rsidRPr="00D13054">
        <w:rPr>
          <w:rFonts w:ascii="Times New Roman" w:hAnsi="Times New Roman" w:cs="Times New Roman"/>
          <w:sz w:val="28"/>
        </w:rPr>
        <w:t xml:space="preserve">в </w:t>
      </w:r>
      <w:r>
        <w:rPr>
          <w:rFonts w:ascii="Times New Roman" w:hAnsi="Times New Roman" w:cs="Times New Roman"/>
          <w:sz w:val="28"/>
        </w:rPr>
        <w:t>о</w:t>
      </w:r>
      <w:r w:rsidRPr="00D13054">
        <w:rPr>
          <w:rFonts w:ascii="Times New Roman" w:hAnsi="Times New Roman" w:cs="Times New Roman"/>
          <w:sz w:val="28"/>
        </w:rPr>
        <w:t>пределени</w:t>
      </w:r>
      <w:r>
        <w:rPr>
          <w:rFonts w:ascii="Times New Roman" w:hAnsi="Times New Roman" w:cs="Times New Roman"/>
          <w:sz w:val="28"/>
        </w:rPr>
        <w:t>и</w:t>
      </w:r>
      <w:r w:rsidRPr="00D13054">
        <w:rPr>
          <w:rFonts w:ascii="Times New Roman" w:hAnsi="Times New Roman" w:cs="Times New Roman"/>
          <w:sz w:val="28"/>
        </w:rPr>
        <w:t xml:space="preserve"> Судебной коллегии по экономическим спорам ВС РФ от 14 мая 2020 г. № 307-ЭС19-</w:t>
      </w:r>
      <w:r>
        <w:rPr>
          <w:rFonts w:ascii="Times New Roman" w:hAnsi="Times New Roman" w:cs="Times New Roman"/>
          <w:sz w:val="28"/>
        </w:rPr>
        <w:t>27597 по делу № А42-</w:t>
      </w:r>
      <w:r>
        <w:rPr>
          <w:rFonts w:ascii="Times New Roman" w:hAnsi="Times New Roman" w:cs="Times New Roman"/>
          <w:sz w:val="28"/>
        </w:rPr>
        <w:lastRenderedPageBreak/>
        <w:t>7695/2017</w:t>
      </w:r>
      <w:r w:rsidR="00CB471A">
        <w:rPr>
          <w:rStyle w:val="ae"/>
          <w:rFonts w:ascii="Times New Roman" w:hAnsi="Times New Roman" w:cs="Times New Roman"/>
          <w:sz w:val="28"/>
        </w:rPr>
        <w:footnoteReference w:id="62"/>
      </w:r>
      <w:r>
        <w:rPr>
          <w:rFonts w:ascii="Times New Roman" w:hAnsi="Times New Roman" w:cs="Times New Roman"/>
          <w:sz w:val="28"/>
        </w:rPr>
        <w:t xml:space="preserve">, которое </w:t>
      </w:r>
      <w:r w:rsidRPr="00C70A01">
        <w:rPr>
          <w:rFonts w:ascii="Times New Roman" w:hAnsi="Times New Roman" w:cs="Times New Roman"/>
          <w:sz w:val="28"/>
        </w:rPr>
        <w:t>в корне измени</w:t>
      </w:r>
      <w:r>
        <w:rPr>
          <w:rFonts w:ascii="Times New Roman" w:hAnsi="Times New Roman" w:cs="Times New Roman"/>
          <w:sz w:val="28"/>
        </w:rPr>
        <w:t>ло</w:t>
      </w:r>
      <w:r w:rsidRPr="00C70A01">
        <w:rPr>
          <w:rFonts w:ascii="Times New Roman" w:hAnsi="Times New Roman" w:cs="Times New Roman"/>
          <w:sz w:val="28"/>
        </w:rPr>
        <w:t xml:space="preserve"> сложившуюся практику по на</w:t>
      </w:r>
      <w:r>
        <w:rPr>
          <w:rFonts w:ascii="Times New Roman" w:hAnsi="Times New Roman" w:cs="Times New Roman"/>
          <w:sz w:val="28"/>
        </w:rPr>
        <w:t>логовым спорам, связанным с так называемыми</w:t>
      </w:r>
      <w:r w:rsidRPr="00C70A01">
        <w:rPr>
          <w:rFonts w:ascii="Times New Roman" w:hAnsi="Times New Roman" w:cs="Times New Roman"/>
          <w:sz w:val="28"/>
        </w:rPr>
        <w:t xml:space="preserve"> «фирмами-однодневками».</w:t>
      </w:r>
    </w:p>
    <w:p w14:paraId="67D818A7" w14:textId="6CD8E933" w:rsidR="00E3781B" w:rsidRPr="00C70A01" w:rsidRDefault="00E3781B" w:rsidP="00B60B8A">
      <w:pPr>
        <w:spacing w:after="0" w:line="360" w:lineRule="auto"/>
        <w:ind w:firstLine="709"/>
        <w:jc w:val="both"/>
        <w:rPr>
          <w:rFonts w:ascii="Times New Roman" w:hAnsi="Times New Roman" w:cs="Times New Roman"/>
          <w:sz w:val="28"/>
        </w:rPr>
      </w:pPr>
      <w:r>
        <w:rPr>
          <w:rFonts w:ascii="Times New Roman" w:hAnsi="Times New Roman" w:cs="Times New Roman"/>
          <w:sz w:val="28"/>
        </w:rPr>
        <w:t>Дело в том, что п</w:t>
      </w:r>
      <w:r w:rsidRPr="00C70A01">
        <w:rPr>
          <w:rFonts w:ascii="Times New Roman" w:hAnsi="Times New Roman" w:cs="Times New Roman"/>
          <w:sz w:val="28"/>
        </w:rPr>
        <w:t>ризнаки однодневок уже назывались ФНС России в письме №</w:t>
      </w:r>
      <w:r w:rsidR="0015662C">
        <w:rPr>
          <w:rFonts w:ascii="Times New Roman" w:hAnsi="Times New Roman" w:cs="Times New Roman"/>
          <w:sz w:val="28"/>
        </w:rPr>
        <w:t xml:space="preserve"> </w:t>
      </w:r>
      <w:r w:rsidRPr="00C70A01">
        <w:rPr>
          <w:rFonts w:ascii="Times New Roman" w:hAnsi="Times New Roman" w:cs="Times New Roman"/>
          <w:sz w:val="28"/>
        </w:rPr>
        <w:t>3-7-07/84 от 11.02.2010</w:t>
      </w:r>
      <w:r w:rsidR="0015662C">
        <w:rPr>
          <w:rStyle w:val="ae"/>
          <w:rFonts w:ascii="Times New Roman" w:hAnsi="Times New Roman" w:cs="Times New Roman"/>
          <w:sz w:val="28"/>
        </w:rPr>
        <w:footnoteReference w:id="63"/>
      </w:r>
      <w:r w:rsidRPr="00C70A01">
        <w:rPr>
          <w:rFonts w:ascii="Times New Roman" w:hAnsi="Times New Roman" w:cs="Times New Roman"/>
          <w:sz w:val="28"/>
        </w:rPr>
        <w:t>: это юридическое лицо, не обладающее фактической самостоятельностью, созданное без цели ведения предпринимательской деятельности, не представляющее налоговую отчетность и зарегистрированное по адресу массовой регистрации. При оформлении хозяйственных отношений с такими контрагентами покупателю товаров (работ, услуг) отказывают в применении налоговых вычетов по НДС и вменя</w:t>
      </w:r>
      <w:r w:rsidR="0015662C">
        <w:rPr>
          <w:rFonts w:ascii="Times New Roman" w:hAnsi="Times New Roman" w:cs="Times New Roman"/>
          <w:sz w:val="28"/>
        </w:rPr>
        <w:t>ют неуплату налога на прибыль.</w:t>
      </w:r>
    </w:p>
    <w:p w14:paraId="1307D328" w14:textId="77473D3C" w:rsidR="00E3781B" w:rsidRPr="00C70A01" w:rsidRDefault="00757ADF" w:rsidP="00E3781B">
      <w:pPr>
        <w:spacing w:after="0" w:line="360" w:lineRule="auto"/>
        <w:ind w:firstLine="709"/>
        <w:jc w:val="both"/>
        <w:rPr>
          <w:rFonts w:ascii="Times New Roman" w:hAnsi="Times New Roman" w:cs="Times New Roman"/>
          <w:sz w:val="28"/>
        </w:rPr>
      </w:pPr>
      <w:r>
        <w:rPr>
          <w:rFonts w:ascii="Times New Roman" w:hAnsi="Times New Roman" w:cs="Times New Roman"/>
          <w:sz w:val="28"/>
        </w:rPr>
        <w:t>14 мая 2020 года</w:t>
      </w:r>
      <w:r w:rsidR="00E3781B" w:rsidRPr="00C70A01">
        <w:rPr>
          <w:rFonts w:ascii="Times New Roman" w:hAnsi="Times New Roman" w:cs="Times New Roman"/>
          <w:sz w:val="28"/>
        </w:rPr>
        <w:t xml:space="preserve"> Судебная коллегия по экономическим спорам Верховного Суда </w:t>
      </w:r>
      <w:r>
        <w:rPr>
          <w:rFonts w:ascii="Times New Roman" w:hAnsi="Times New Roman" w:cs="Times New Roman"/>
          <w:sz w:val="28"/>
        </w:rPr>
        <w:t xml:space="preserve">РФ </w:t>
      </w:r>
      <w:r w:rsidR="00E3781B" w:rsidRPr="00C70A01">
        <w:rPr>
          <w:rFonts w:ascii="Times New Roman" w:hAnsi="Times New Roman" w:cs="Times New Roman"/>
          <w:sz w:val="28"/>
        </w:rPr>
        <w:t>приняла определение по делу</w:t>
      </w:r>
      <w:r>
        <w:rPr>
          <w:rFonts w:ascii="Times New Roman" w:hAnsi="Times New Roman" w:cs="Times New Roman"/>
          <w:sz w:val="28"/>
        </w:rPr>
        <w:t xml:space="preserve"> </w:t>
      </w:r>
      <w:r w:rsidR="00D66F9C">
        <w:rPr>
          <w:rFonts w:ascii="Times New Roman" w:hAnsi="Times New Roman" w:cs="Times New Roman"/>
          <w:sz w:val="28"/>
        </w:rPr>
        <w:t>акционерного общества</w:t>
      </w:r>
      <w:r w:rsidRPr="00757ADF">
        <w:rPr>
          <w:rFonts w:ascii="Times New Roman" w:hAnsi="Times New Roman" w:cs="Times New Roman"/>
          <w:sz w:val="28"/>
        </w:rPr>
        <w:t xml:space="preserve"> «Специальная производственно-техническая база Звездочка»</w:t>
      </w:r>
      <w:r w:rsidR="007C5635">
        <w:rPr>
          <w:rFonts w:ascii="Times New Roman" w:hAnsi="Times New Roman" w:cs="Times New Roman"/>
          <w:sz w:val="28"/>
        </w:rPr>
        <w:t xml:space="preserve"> (</w:t>
      </w:r>
      <w:r w:rsidR="007C5635" w:rsidRPr="007C5635">
        <w:rPr>
          <w:rFonts w:ascii="Times New Roman" w:hAnsi="Times New Roman" w:cs="Times New Roman"/>
          <w:sz w:val="28"/>
        </w:rPr>
        <w:t>дело № А42-7695/2017)</w:t>
      </w:r>
      <w:r>
        <w:rPr>
          <w:rFonts w:ascii="Times New Roman" w:hAnsi="Times New Roman" w:cs="Times New Roman"/>
          <w:sz w:val="28"/>
        </w:rPr>
        <w:t xml:space="preserve">, где </w:t>
      </w:r>
      <w:r w:rsidR="00E3781B" w:rsidRPr="00C70A01">
        <w:rPr>
          <w:rFonts w:ascii="Times New Roman" w:hAnsi="Times New Roman" w:cs="Times New Roman"/>
          <w:sz w:val="28"/>
        </w:rPr>
        <w:t>указал</w:t>
      </w:r>
      <w:r w:rsidR="002F1BFA">
        <w:rPr>
          <w:rFonts w:ascii="Times New Roman" w:hAnsi="Times New Roman" w:cs="Times New Roman"/>
          <w:sz w:val="28"/>
        </w:rPr>
        <w:t>а</w:t>
      </w:r>
      <w:r w:rsidR="00E3781B" w:rsidRPr="00C70A01">
        <w:rPr>
          <w:rFonts w:ascii="Times New Roman" w:hAnsi="Times New Roman" w:cs="Times New Roman"/>
          <w:sz w:val="28"/>
        </w:rPr>
        <w:t>: отказ в праве на налоговый вычет действительно может иметь место, если процесс реализации товаров (работ, услуг) не сопровождается соблюдением корреспондирующей этому праву обязанности по уплате</w:t>
      </w:r>
      <w:r w:rsidR="00E1496F">
        <w:rPr>
          <w:rFonts w:ascii="Times New Roman" w:hAnsi="Times New Roman" w:cs="Times New Roman"/>
          <w:sz w:val="28"/>
        </w:rPr>
        <w:t xml:space="preserve"> НДС в бюджет в денежной форме</w:t>
      </w:r>
      <w:r w:rsidR="00E3781B" w:rsidRPr="00C70A01">
        <w:rPr>
          <w:rFonts w:ascii="Times New Roman" w:hAnsi="Times New Roman" w:cs="Times New Roman"/>
          <w:sz w:val="28"/>
        </w:rPr>
        <w:t>. В то же время, исполнение обязанности по уплате налогов не предполагает возложения на налогоплательщика ответственности за действия всех организаций, участвующих в многостадийном процессе уплаты и перечисления налогов в бюджет: право налогоплательщика на налоговый вычет не может быть обусловлено исполнением н</w:t>
      </w:r>
      <w:r w:rsidR="002F1BFA">
        <w:rPr>
          <w:rFonts w:ascii="Times New Roman" w:hAnsi="Times New Roman" w:cs="Times New Roman"/>
          <w:sz w:val="28"/>
        </w:rPr>
        <w:t xml:space="preserve">епосредственными контрагентами </w:t>
      </w:r>
      <w:r w:rsidR="00E3781B" w:rsidRPr="00C70A01">
        <w:rPr>
          <w:rFonts w:ascii="Times New Roman" w:hAnsi="Times New Roman" w:cs="Times New Roman"/>
          <w:sz w:val="28"/>
        </w:rPr>
        <w:t>и предшествующими им лицами своей обязанности по уплате НДС, а также финансово-экономическим положением и поведением третьих лиц</w:t>
      </w:r>
      <w:r w:rsidR="00E3781B">
        <w:rPr>
          <w:rFonts w:ascii="Times New Roman" w:hAnsi="Times New Roman" w:cs="Times New Roman"/>
          <w:sz w:val="28"/>
        </w:rPr>
        <w:t>.</w:t>
      </w:r>
    </w:p>
    <w:p w14:paraId="6071763D" w14:textId="7736B3B2" w:rsidR="00E3781B" w:rsidRPr="00C70A01" w:rsidRDefault="00E3781B" w:rsidP="00C34C9D">
      <w:pPr>
        <w:spacing w:after="0" w:line="360" w:lineRule="auto"/>
        <w:ind w:firstLine="709"/>
        <w:jc w:val="both"/>
        <w:rPr>
          <w:rFonts w:ascii="Times New Roman" w:hAnsi="Times New Roman" w:cs="Times New Roman"/>
          <w:sz w:val="28"/>
        </w:rPr>
      </w:pPr>
      <w:r w:rsidRPr="00C70A01">
        <w:rPr>
          <w:rFonts w:ascii="Times New Roman" w:hAnsi="Times New Roman" w:cs="Times New Roman"/>
          <w:sz w:val="28"/>
        </w:rPr>
        <w:t xml:space="preserve">В результате Верховный Суд сделал вывод, который </w:t>
      </w:r>
      <w:r w:rsidR="00C34C9D">
        <w:rPr>
          <w:rFonts w:ascii="Times New Roman" w:hAnsi="Times New Roman" w:cs="Times New Roman"/>
          <w:sz w:val="28"/>
        </w:rPr>
        <w:t>изменил</w:t>
      </w:r>
      <w:r w:rsidRPr="00C70A01">
        <w:rPr>
          <w:rFonts w:ascii="Times New Roman" w:hAnsi="Times New Roman" w:cs="Times New Roman"/>
          <w:sz w:val="28"/>
        </w:rPr>
        <w:t xml:space="preserve"> сложившуюся годами практику: отказ в праве на вычет «входящего» налога </w:t>
      </w:r>
      <w:r w:rsidRPr="00C70A01">
        <w:rPr>
          <w:rFonts w:ascii="Times New Roman" w:hAnsi="Times New Roman" w:cs="Times New Roman"/>
          <w:sz w:val="28"/>
        </w:rPr>
        <w:lastRenderedPageBreak/>
        <w:t xml:space="preserve">обуславливается фактом неисполнения обязанности по уплате НДС контрагентом налогоплательщика или (и) </w:t>
      </w:r>
      <w:r w:rsidR="00C34C9D">
        <w:rPr>
          <w:rFonts w:ascii="Times New Roman" w:hAnsi="Times New Roman" w:cs="Times New Roman"/>
          <w:sz w:val="28"/>
        </w:rPr>
        <w:t>контрагентами</w:t>
      </w:r>
      <w:r w:rsidRPr="00C70A01">
        <w:rPr>
          <w:rFonts w:ascii="Times New Roman" w:hAnsi="Times New Roman" w:cs="Times New Roman"/>
          <w:sz w:val="28"/>
        </w:rPr>
        <w:t xml:space="preserve"> предыдущих звеньев в той мере, в какой это указывает на отсутствие экономического источника </w:t>
      </w:r>
      <w:r w:rsidR="00C34C9D">
        <w:rPr>
          <w:rFonts w:ascii="Times New Roman" w:hAnsi="Times New Roman" w:cs="Times New Roman"/>
          <w:sz w:val="28"/>
        </w:rPr>
        <w:t>возмещения</w:t>
      </w:r>
      <w:r w:rsidRPr="00C70A01">
        <w:rPr>
          <w:rFonts w:ascii="Times New Roman" w:hAnsi="Times New Roman" w:cs="Times New Roman"/>
          <w:sz w:val="28"/>
        </w:rPr>
        <w:t xml:space="preserve"> налога, но один лишь этот факт не может быть достаточным, чтобы считать применение налоговых выче</w:t>
      </w:r>
      <w:r w:rsidR="00C34C9D">
        <w:rPr>
          <w:rFonts w:ascii="Times New Roman" w:hAnsi="Times New Roman" w:cs="Times New Roman"/>
          <w:sz w:val="28"/>
        </w:rPr>
        <w:t xml:space="preserve">тов покупателем неправомерным. </w:t>
      </w:r>
      <w:r w:rsidRPr="00C70A01">
        <w:rPr>
          <w:rFonts w:ascii="Times New Roman" w:hAnsi="Times New Roman" w:cs="Times New Roman"/>
          <w:sz w:val="28"/>
        </w:rPr>
        <w:t>Судебная коллегия подчеркнула, что критерии проявления должной осмотрительности не могут быть одинаковыми для случаев ординарного пополнения материально-производственных запасов и ситуаций, когда налогоплательщик покупает дорогостоящий актив или привлекает подрядчика для выполне</w:t>
      </w:r>
      <w:r>
        <w:rPr>
          <w:rFonts w:ascii="Times New Roman" w:hAnsi="Times New Roman" w:cs="Times New Roman"/>
          <w:sz w:val="28"/>
        </w:rPr>
        <w:t>ния существенного объема работ.</w:t>
      </w:r>
      <w:r w:rsidR="00D2194C">
        <w:rPr>
          <w:rFonts w:ascii="Times New Roman" w:hAnsi="Times New Roman" w:cs="Times New Roman"/>
          <w:sz w:val="28"/>
        </w:rPr>
        <w:t xml:space="preserve"> </w:t>
      </w:r>
      <w:r w:rsidRPr="00C70A01">
        <w:rPr>
          <w:rFonts w:ascii="Times New Roman" w:hAnsi="Times New Roman" w:cs="Times New Roman"/>
          <w:sz w:val="28"/>
        </w:rPr>
        <w:t xml:space="preserve">В итоге </w:t>
      </w:r>
      <w:r w:rsidR="00D2194C">
        <w:rPr>
          <w:rFonts w:ascii="Times New Roman" w:hAnsi="Times New Roman" w:cs="Times New Roman"/>
          <w:sz w:val="28"/>
        </w:rPr>
        <w:t>с</w:t>
      </w:r>
      <w:r w:rsidRPr="00C70A01">
        <w:rPr>
          <w:rFonts w:ascii="Times New Roman" w:hAnsi="Times New Roman" w:cs="Times New Roman"/>
          <w:sz w:val="28"/>
        </w:rPr>
        <w:t xml:space="preserve">удом резюмируется, что правовые позиции </w:t>
      </w:r>
      <w:r>
        <w:rPr>
          <w:rFonts w:ascii="Times New Roman" w:hAnsi="Times New Roman" w:cs="Times New Roman"/>
          <w:sz w:val="28"/>
        </w:rPr>
        <w:t>КС РФ</w:t>
      </w:r>
      <w:r w:rsidRPr="00C70A01">
        <w:rPr>
          <w:rFonts w:ascii="Times New Roman" w:hAnsi="Times New Roman" w:cs="Times New Roman"/>
          <w:sz w:val="28"/>
        </w:rPr>
        <w:t xml:space="preserve">, </w:t>
      </w:r>
      <w:r w:rsidR="00D66F9C">
        <w:rPr>
          <w:rFonts w:ascii="Times New Roman" w:hAnsi="Times New Roman" w:cs="Times New Roman"/>
          <w:sz w:val="28"/>
        </w:rPr>
        <w:t xml:space="preserve">изложенные в </w:t>
      </w:r>
      <w:r w:rsidR="00D66F9C" w:rsidRPr="00D66F9C">
        <w:rPr>
          <w:rFonts w:ascii="Times New Roman" w:hAnsi="Times New Roman" w:cs="Times New Roman"/>
          <w:sz w:val="28"/>
        </w:rPr>
        <w:t xml:space="preserve">Постановление КС </w:t>
      </w:r>
      <w:r w:rsidR="002308AB">
        <w:rPr>
          <w:rFonts w:ascii="Times New Roman" w:hAnsi="Times New Roman" w:cs="Times New Roman"/>
          <w:sz w:val="28"/>
        </w:rPr>
        <w:t xml:space="preserve">РФ </w:t>
      </w:r>
      <w:r w:rsidR="00D66F9C" w:rsidRPr="00D66F9C">
        <w:rPr>
          <w:rFonts w:ascii="Times New Roman" w:hAnsi="Times New Roman" w:cs="Times New Roman"/>
          <w:sz w:val="28"/>
        </w:rPr>
        <w:t>от 19.12.2019 № 41-П</w:t>
      </w:r>
      <w:r w:rsidR="002308AB">
        <w:rPr>
          <w:rStyle w:val="ae"/>
          <w:rFonts w:ascii="Times New Roman" w:hAnsi="Times New Roman" w:cs="Times New Roman"/>
          <w:sz w:val="28"/>
        </w:rPr>
        <w:footnoteReference w:id="64"/>
      </w:r>
      <w:r w:rsidR="00D66F9C" w:rsidRPr="00D66F9C">
        <w:rPr>
          <w:rFonts w:ascii="Times New Roman" w:hAnsi="Times New Roman" w:cs="Times New Roman"/>
          <w:sz w:val="28"/>
        </w:rPr>
        <w:t>, Определения</w:t>
      </w:r>
      <w:r w:rsidR="002308AB">
        <w:rPr>
          <w:rFonts w:ascii="Times New Roman" w:hAnsi="Times New Roman" w:cs="Times New Roman"/>
          <w:sz w:val="28"/>
        </w:rPr>
        <w:t>х</w:t>
      </w:r>
      <w:r w:rsidR="00D66F9C" w:rsidRPr="00D66F9C">
        <w:rPr>
          <w:rFonts w:ascii="Times New Roman" w:hAnsi="Times New Roman" w:cs="Times New Roman"/>
          <w:sz w:val="28"/>
        </w:rPr>
        <w:t xml:space="preserve"> КС </w:t>
      </w:r>
      <w:r w:rsidR="002308AB">
        <w:rPr>
          <w:rFonts w:ascii="Times New Roman" w:hAnsi="Times New Roman" w:cs="Times New Roman"/>
          <w:sz w:val="28"/>
        </w:rPr>
        <w:t xml:space="preserve">РФ </w:t>
      </w:r>
      <w:r w:rsidR="00D66F9C" w:rsidRPr="00D66F9C">
        <w:rPr>
          <w:rFonts w:ascii="Times New Roman" w:hAnsi="Times New Roman" w:cs="Times New Roman"/>
          <w:sz w:val="28"/>
        </w:rPr>
        <w:t>от 16.10.2003 № 329-О</w:t>
      </w:r>
      <w:r w:rsidR="002308AB">
        <w:rPr>
          <w:rStyle w:val="ae"/>
          <w:rFonts w:ascii="Times New Roman" w:hAnsi="Times New Roman" w:cs="Times New Roman"/>
          <w:sz w:val="28"/>
        </w:rPr>
        <w:footnoteReference w:id="65"/>
      </w:r>
      <w:r w:rsidR="002308AB">
        <w:rPr>
          <w:rFonts w:ascii="Times New Roman" w:hAnsi="Times New Roman" w:cs="Times New Roman"/>
          <w:sz w:val="28"/>
        </w:rPr>
        <w:t>, от 10.11.2016 № 2561-О</w:t>
      </w:r>
      <w:r w:rsidR="002308AB">
        <w:rPr>
          <w:rStyle w:val="ae"/>
          <w:rFonts w:ascii="Times New Roman" w:hAnsi="Times New Roman" w:cs="Times New Roman"/>
          <w:sz w:val="28"/>
        </w:rPr>
        <w:footnoteReference w:id="66"/>
      </w:r>
      <w:r w:rsidR="002308AB">
        <w:rPr>
          <w:rFonts w:ascii="Times New Roman" w:hAnsi="Times New Roman" w:cs="Times New Roman"/>
          <w:sz w:val="28"/>
        </w:rPr>
        <w:t xml:space="preserve"> и</w:t>
      </w:r>
      <w:r w:rsidR="00D66F9C" w:rsidRPr="00D66F9C">
        <w:rPr>
          <w:rFonts w:ascii="Times New Roman" w:hAnsi="Times New Roman" w:cs="Times New Roman"/>
          <w:sz w:val="28"/>
        </w:rPr>
        <w:t xml:space="preserve"> от 26.11.2018 № 3054-О</w:t>
      </w:r>
      <w:r w:rsidR="002308AB">
        <w:rPr>
          <w:rStyle w:val="ae"/>
          <w:rFonts w:ascii="Times New Roman" w:hAnsi="Times New Roman" w:cs="Times New Roman"/>
          <w:sz w:val="28"/>
        </w:rPr>
        <w:footnoteReference w:id="67"/>
      </w:r>
      <w:r w:rsidR="00D66F9C">
        <w:rPr>
          <w:rFonts w:ascii="Times New Roman" w:hAnsi="Times New Roman" w:cs="Times New Roman"/>
          <w:sz w:val="28"/>
        </w:rPr>
        <w:t xml:space="preserve">, а также </w:t>
      </w:r>
      <w:r w:rsidRPr="00C70A01">
        <w:rPr>
          <w:rFonts w:ascii="Times New Roman" w:hAnsi="Times New Roman" w:cs="Times New Roman"/>
          <w:sz w:val="28"/>
        </w:rPr>
        <w:t>положения законодательства и сложившаяся судебная практика их применения не были должным образом учтены судами пр</w:t>
      </w:r>
      <w:r>
        <w:rPr>
          <w:rFonts w:ascii="Times New Roman" w:hAnsi="Times New Roman" w:cs="Times New Roman"/>
          <w:sz w:val="28"/>
        </w:rPr>
        <w:t>и рассмотрении дела</w:t>
      </w:r>
      <w:r w:rsidR="00D66F9C">
        <w:rPr>
          <w:rFonts w:ascii="Times New Roman" w:hAnsi="Times New Roman" w:cs="Times New Roman"/>
          <w:sz w:val="28"/>
        </w:rPr>
        <w:t xml:space="preserve"> акционерного общества</w:t>
      </w:r>
      <w:r w:rsidR="00D66F9C" w:rsidRPr="00757ADF">
        <w:rPr>
          <w:rFonts w:ascii="Times New Roman" w:hAnsi="Times New Roman" w:cs="Times New Roman"/>
          <w:sz w:val="28"/>
        </w:rPr>
        <w:t xml:space="preserve"> «Специальная производственно-техническая база Звездочка»</w:t>
      </w:r>
      <w:r>
        <w:rPr>
          <w:rFonts w:ascii="Times New Roman" w:hAnsi="Times New Roman" w:cs="Times New Roman"/>
          <w:sz w:val="28"/>
        </w:rPr>
        <w:t>.</w:t>
      </w:r>
    </w:p>
    <w:p w14:paraId="4CB523FC" w14:textId="52334A0C" w:rsidR="00500B39" w:rsidRPr="00D13054" w:rsidRDefault="00D2194C" w:rsidP="00596E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w:t>
      </w:r>
      <w:r w:rsidR="00596E7B" w:rsidRPr="00D13054">
        <w:rPr>
          <w:rFonts w:ascii="Times New Roman" w:hAnsi="Times New Roman" w:cs="Times New Roman"/>
          <w:sz w:val="28"/>
        </w:rPr>
        <w:t xml:space="preserve">Верховный Суд </w:t>
      </w:r>
      <w:r w:rsidR="00596E7B">
        <w:rPr>
          <w:rFonts w:ascii="Times New Roman" w:hAnsi="Times New Roman" w:cs="Times New Roman"/>
          <w:sz w:val="28"/>
        </w:rPr>
        <w:t>РФ</w:t>
      </w:r>
      <w:r w:rsidR="00500B39" w:rsidRPr="00D13054">
        <w:rPr>
          <w:rFonts w:ascii="Times New Roman" w:hAnsi="Times New Roman" w:cs="Times New Roman"/>
          <w:sz w:val="28"/>
        </w:rPr>
        <w:t xml:space="preserve"> не только подтвердил необходимость учета должной осмотрительности налогоплательщика при оценке обоснованности налоговой выгоды, но также актуализировал и конкрет</w:t>
      </w:r>
      <w:r w:rsidR="00500B39">
        <w:rPr>
          <w:rFonts w:ascii="Times New Roman" w:hAnsi="Times New Roman" w:cs="Times New Roman"/>
          <w:sz w:val="28"/>
        </w:rPr>
        <w:t>изировал принципы такой оценки.</w:t>
      </w:r>
      <w:r w:rsidR="00596E7B">
        <w:rPr>
          <w:rFonts w:ascii="Times New Roman" w:hAnsi="Times New Roman" w:cs="Times New Roman"/>
          <w:sz w:val="28"/>
        </w:rPr>
        <w:t xml:space="preserve"> </w:t>
      </w:r>
      <w:r w:rsidR="00500B39" w:rsidRPr="00D13054">
        <w:rPr>
          <w:rFonts w:ascii="Times New Roman" w:hAnsi="Times New Roman" w:cs="Times New Roman"/>
          <w:sz w:val="28"/>
        </w:rPr>
        <w:t>В частности, Судом были сделаны следующие важные</w:t>
      </w:r>
      <w:r w:rsidR="00500B39">
        <w:rPr>
          <w:rFonts w:ascii="Times New Roman" w:hAnsi="Times New Roman" w:cs="Times New Roman"/>
          <w:sz w:val="28"/>
        </w:rPr>
        <w:t xml:space="preserve"> для налогоплательщиков выводы:</w:t>
      </w:r>
    </w:p>
    <w:p w14:paraId="5C3253EF" w14:textId="33FEBA10" w:rsidR="00500B39" w:rsidRPr="00D13054" w:rsidRDefault="00134659" w:rsidP="00500B39">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 </w:t>
      </w:r>
      <w:r w:rsidR="00596E7B">
        <w:rPr>
          <w:rFonts w:ascii="Times New Roman" w:hAnsi="Times New Roman" w:cs="Times New Roman"/>
          <w:sz w:val="28"/>
        </w:rPr>
        <w:t>О</w:t>
      </w:r>
      <w:r w:rsidR="00500B39" w:rsidRPr="00D13054">
        <w:rPr>
          <w:rFonts w:ascii="Times New Roman" w:hAnsi="Times New Roman" w:cs="Times New Roman"/>
          <w:sz w:val="28"/>
        </w:rPr>
        <w:t>ценка проявления налогоплательщиком должной осмотрительности должна проводится с учетом стандарта осмотрительного поведения в гражданском обороте, ожидаемого от его разумного участника в сравнимых обстоятельствах, который предполагает, что при выборе контрагента субъекты предпринимательской деятельности оценивают не только условия сделки и их коммерческую привлекательность, но и деловую репутацию, платежеспособность контрагента, риск неисполнения обязательств и предоставление обеспечения их исполнения, наличие у ко</w:t>
      </w:r>
      <w:r w:rsidR="00931872">
        <w:rPr>
          <w:rFonts w:ascii="Times New Roman" w:hAnsi="Times New Roman" w:cs="Times New Roman"/>
          <w:sz w:val="28"/>
        </w:rPr>
        <w:t xml:space="preserve">нтрагента необходимых ресурсов: </w:t>
      </w:r>
      <w:r w:rsidR="00500B39" w:rsidRPr="00D13054">
        <w:rPr>
          <w:rFonts w:ascii="Times New Roman" w:hAnsi="Times New Roman" w:cs="Times New Roman"/>
          <w:sz w:val="28"/>
        </w:rPr>
        <w:t>производственных мощностей, технологического оборудовани</w:t>
      </w:r>
      <w:r w:rsidR="00931872">
        <w:rPr>
          <w:rFonts w:ascii="Times New Roman" w:hAnsi="Times New Roman" w:cs="Times New Roman"/>
          <w:sz w:val="28"/>
        </w:rPr>
        <w:t>я, квалифицированного персонала и соответствующего опыта,</w:t>
      </w:r>
      <w:r w:rsidR="00500B39" w:rsidRPr="00D13054">
        <w:rPr>
          <w:rFonts w:ascii="Times New Roman" w:hAnsi="Times New Roman" w:cs="Times New Roman"/>
          <w:sz w:val="28"/>
        </w:rPr>
        <w:t xml:space="preserve"> а при совершении значимых сделок, например, по поводу дорогостоящих объектов недвижимости, изучают историю взаимоотношений предшествующих собственников</w:t>
      </w:r>
      <w:r>
        <w:rPr>
          <w:rFonts w:ascii="Times New Roman" w:hAnsi="Times New Roman" w:cs="Times New Roman"/>
          <w:sz w:val="28"/>
        </w:rPr>
        <w:t xml:space="preserve"> и принимают тому подобные меры.</w:t>
      </w:r>
    </w:p>
    <w:p w14:paraId="11CAEC6A" w14:textId="6FCC1EF8" w:rsidR="00500B39" w:rsidRPr="00D13054" w:rsidRDefault="00134659" w:rsidP="00500B39">
      <w:pPr>
        <w:spacing w:after="0" w:line="360" w:lineRule="auto"/>
        <w:ind w:firstLine="709"/>
        <w:jc w:val="both"/>
        <w:rPr>
          <w:rFonts w:ascii="Times New Roman" w:hAnsi="Times New Roman" w:cs="Times New Roman"/>
          <w:sz w:val="28"/>
        </w:rPr>
      </w:pPr>
      <w:r>
        <w:rPr>
          <w:rFonts w:ascii="Times New Roman" w:hAnsi="Times New Roman" w:cs="Times New Roman"/>
          <w:sz w:val="28"/>
        </w:rPr>
        <w:t>2) К</w:t>
      </w:r>
      <w:r w:rsidR="00500B39" w:rsidRPr="00D13054">
        <w:rPr>
          <w:rFonts w:ascii="Times New Roman" w:hAnsi="Times New Roman" w:cs="Times New Roman"/>
          <w:sz w:val="28"/>
        </w:rPr>
        <w:t>ритерии проявления должной осмотрительности не могут быть одинаковыми для случаев ординарного пополнения материально-производственных запасов и в ситуациях, когда налогоплательщиком приобретается дорогостоящий актив, либо привлекается подрядчик для выполн</w:t>
      </w:r>
      <w:r w:rsidR="00931872">
        <w:rPr>
          <w:rFonts w:ascii="Times New Roman" w:hAnsi="Times New Roman" w:cs="Times New Roman"/>
          <w:sz w:val="28"/>
        </w:rPr>
        <w:t>ения существенного объема работ.</w:t>
      </w:r>
    </w:p>
    <w:p w14:paraId="22864499" w14:textId="01D15BE6" w:rsidR="00500B39" w:rsidRDefault="00134659" w:rsidP="00500B39">
      <w:pPr>
        <w:spacing w:after="0" w:line="360" w:lineRule="auto"/>
        <w:ind w:firstLine="709"/>
        <w:jc w:val="both"/>
        <w:rPr>
          <w:rFonts w:ascii="Times New Roman" w:hAnsi="Times New Roman" w:cs="Times New Roman"/>
          <w:sz w:val="28"/>
        </w:rPr>
      </w:pPr>
      <w:r>
        <w:rPr>
          <w:rFonts w:ascii="Times New Roman" w:hAnsi="Times New Roman" w:cs="Times New Roman"/>
          <w:sz w:val="28"/>
        </w:rPr>
        <w:t>3) Р</w:t>
      </w:r>
      <w:r w:rsidR="00500B39" w:rsidRPr="00D13054">
        <w:rPr>
          <w:rFonts w:ascii="Times New Roman" w:hAnsi="Times New Roman" w:cs="Times New Roman"/>
          <w:sz w:val="28"/>
        </w:rPr>
        <w:t>аспределение бремени доказывания должной осмотрительности между налоговым органом и налогоплательщиком также не может быть всегда одинаковым.</w:t>
      </w:r>
    </w:p>
    <w:p w14:paraId="15797B5A" w14:textId="666B87AB" w:rsidR="00D2194C" w:rsidRDefault="00D2194C" w:rsidP="00D2194C">
      <w:pPr>
        <w:spacing w:after="0" w:line="360" w:lineRule="auto"/>
        <w:ind w:firstLine="709"/>
        <w:jc w:val="both"/>
        <w:rPr>
          <w:rFonts w:ascii="Times New Roman" w:hAnsi="Times New Roman" w:cs="Times New Roman"/>
          <w:sz w:val="28"/>
        </w:rPr>
      </w:pPr>
      <w:r w:rsidRPr="00C70A01">
        <w:rPr>
          <w:rFonts w:ascii="Times New Roman" w:hAnsi="Times New Roman" w:cs="Times New Roman"/>
          <w:sz w:val="28"/>
        </w:rPr>
        <w:t xml:space="preserve">В рассматриваемом определении </w:t>
      </w:r>
      <w:r w:rsidR="00105533" w:rsidRPr="00D13054">
        <w:rPr>
          <w:rFonts w:ascii="Times New Roman" w:hAnsi="Times New Roman" w:cs="Times New Roman"/>
          <w:sz w:val="28"/>
        </w:rPr>
        <w:t>Судебной коллегии по экономическим спорам ВС РФ</w:t>
      </w:r>
      <w:r w:rsidR="00105533">
        <w:rPr>
          <w:rFonts w:ascii="Times New Roman" w:hAnsi="Times New Roman" w:cs="Times New Roman"/>
          <w:sz w:val="28"/>
        </w:rPr>
        <w:t xml:space="preserve"> </w:t>
      </w:r>
      <w:r w:rsidRPr="00C70A01">
        <w:rPr>
          <w:rFonts w:ascii="Times New Roman" w:hAnsi="Times New Roman" w:cs="Times New Roman"/>
          <w:sz w:val="28"/>
        </w:rPr>
        <w:t xml:space="preserve">был проведен подробный анализ категории «должная осмотрительность». По существу, налогоплательщику дали </w:t>
      </w:r>
      <w:r w:rsidR="00561E4C">
        <w:rPr>
          <w:rFonts w:ascii="Times New Roman" w:hAnsi="Times New Roman" w:cs="Times New Roman"/>
          <w:sz w:val="28"/>
        </w:rPr>
        <w:t>рекомендации</w:t>
      </w:r>
      <w:r w:rsidRPr="00C70A01">
        <w:rPr>
          <w:rFonts w:ascii="Times New Roman" w:hAnsi="Times New Roman" w:cs="Times New Roman"/>
          <w:sz w:val="28"/>
        </w:rPr>
        <w:t xml:space="preserve">, </w:t>
      </w:r>
      <w:r w:rsidR="00561E4C">
        <w:rPr>
          <w:rFonts w:ascii="Times New Roman" w:hAnsi="Times New Roman" w:cs="Times New Roman"/>
          <w:sz w:val="28"/>
        </w:rPr>
        <w:t xml:space="preserve">подсказали </w:t>
      </w:r>
      <w:r w:rsidRPr="00C70A01">
        <w:rPr>
          <w:rFonts w:ascii="Times New Roman" w:hAnsi="Times New Roman" w:cs="Times New Roman"/>
          <w:sz w:val="28"/>
        </w:rPr>
        <w:t>инструмент</w:t>
      </w:r>
      <w:r w:rsidR="00561E4C">
        <w:rPr>
          <w:rFonts w:ascii="Times New Roman" w:hAnsi="Times New Roman" w:cs="Times New Roman"/>
          <w:sz w:val="28"/>
        </w:rPr>
        <w:t>ы</w:t>
      </w:r>
      <w:r w:rsidRPr="00C70A01">
        <w:rPr>
          <w:rFonts w:ascii="Times New Roman" w:hAnsi="Times New Roman" w:cs="Times New Roman"/>
          <w:sz w:val="28"/>
        </w:rPr>
        <w:t xml:space="preserve"> для доказывания собственной добросовестности в случае, когда налоговым органом предъявляется уклонение от уп</w:t>
      </w:r>
      <w:r>
        <w:rPr>
          <w:rFonts w:ascii="Times New Roman" w:hAnsi="Times New Roman" w:cs="Times New Roman"/>
          <w:sz w:val="28"/>
        </w:rPr>
        <w:t>латы налогов.</w:t>
      </w:r>
    </w:p>
    <w:p w14:paraId="57BF48B7" w14:textId="1DD32780" w:rsidR="00D2194C" w:rsidRPr="00500B39" w:rsidRDefault="002C71A8" w:rsidP="009B2D8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D2194C" w:rsidRPr="00C70A01">
        <w:rPr>
          <w:rFonts w:ascii="Times New Roman" w:hAnsi="Times New Roman" w:cs="Times New Roman"/>
          <w:sz w:val="28"/>
        </w:rPr>
        <w:t xml:space="preserve">Верховным Судом было введено новое понятие – «стандарт осмотрительного поведения в гражданском обороте, ожидаемый от его разумного участника в сравнимых обстоятельствах». Использование </w:t>
      </w:r>
      <w:r w:rsidR="0036475F">
        <w:rPr>
          <w:rFonts w:ascii="Times New Roman" w:hAnsi="Times New Roman" w:cs="Times New Roman"/>
          <w:sz w:val="28"/>
        </w:rPr>
        <w:lastRenderedPageBreak/>
        <w:t xml:space="preserve">данного </w:t>
      </w:r>
      <w:r w:rsidR="00D2194C" w:rsidRPr="00C70A01">
        <w:rPr>
          <w:rFonts w:ascii="Times New Roman" w:hAnsi="Times New Roman" w:cs="Times New Roman"/>
          <w:sz w:val="28"/>
        </w:rPr>
        <w:t xml:space="preserve">стандарта в будущем может позволить избежать дифференцированного подхода при толковании мотивов и обстоятельств дела при рассмотрении споров с участием налоговых органов. </w:t>
      </w:r>
      <w:r w:rsidR="009B2D8D">
        <w:rPr>
          <w:rFonts w:ascii="Times New Roman" w:hAnsi="Times New Roman" w:cs="Times New Roman"/>
          <w:sz w:val="28"/>
        </w:rPr>
        <w:t>В</w:t>
      </w:r>
      <w:r w:rsidR="009B2D8D" w:rsidRPr="009B2D8D">
        <w:rPr>
          <w:rFonts w:ascii="Times New Roman" w:hAnsi="Times New Roman" w:cs="Times New Roman"/>
          <w:sz w:val="28"/>
        </w:rPr>
        <w:t xml:space="preserve"> результате</w:t>
      </w:r>
      <w:r w:rsidR="009B2D8D">
        <w:rPr>
          <w:rFonts w:ascii="Times New Roman" w:hAnsi="Times New Roman" w:cs="Times New Roman"/>
          <w:sz w:val="28"/>
        </w:rPr>
        <w:t>, о</w:t>
      </w:r>
      <w:r w:rsidR="00D2194C" w:rsidRPr="00C70A01">
        <w:rPr>
          <w:rFonts w:ascii="Times New Roman" w:hAnsi="Times New Roman" w:cs="Times New Roman"/>
          <w:sz w:val="28"/>
        </w:rPr>
        <w:t xml:space="preserve">смотрительность </w:t>
      </w:r>
      <w:r w:rsidR="004A36C4">
        <w:rPr>
          <w:rFonts w:ascii="Times New Roman" w:hAnsi="Times New Roman" w:cs="Times New Roman"/>
          <w:sz w:val="28"/>
        </w:rPr>
        <w:t xml:space="preserve">налогоплательщика </w:t>
      </w:r>
      <w:r w:rsidR="00D2194C" w:rsidRPr="00C70A01">
        <w:rPr>
          <w:rFonts w:ascii="Times New Roman" w:hAnsi="Times New Roman" w:cs="Times New Roman"/>
          <w:sz w:val="28"/>
        </w:rPr>
        <w:t>не должна сводиться к выявлению пробелов и недоработок при осуществл</w:t>
      </w:r>
      <w:r w:rsidR="0036475F">
        <w:rPr>
          <w:rFonts w:ascii="Times New Roman" w:hAnsi="Times New Roman" w:cs="Times New Roman"/>
          <w:sz w:val="28"/>
        </w:rPr>
        <w:t>ении хозяйственной деятельности</w:t>
      </w:r>
      <w:r w:rsidR="004A36C4">
        <w:rPr>
          <w:rFonts w:ascii="Times New Roman" w:hAnsi="Times New Roman" w:cs="Times New Roman"/>
          <w:sz w:val="28"/>
        </w:rPr>
        <w:t>.</w:t>
      </w:r>
      <w:r w:rsidR="0036475F">
        <w:rPr>
          <w:rFonts w:ascii="Times New Roman" w:hAnsi="Times New Roman" w:cs="Times New Roman"/>
          <w:sz w:val="28"/>
        </w:rPr>
        <w:t xml:space="preserve"> </w:t>
      </w:r>
      <w:r w:rsidR="00D2194C" w:rsidRPr="007B175F">
        <w:rPr>
          <w:rFonts w:ascii="Times New Roman" w:hAnsi="Times New Roman" w:cs="Times New Roman"/>
          <w:sz w:val="28"/>
        </w:rPr>
        <w:t>Безусловно, выработанный Верховным Судом РФ подход поможет налогоплательщикам при доказывании своей позиции в случае предъявлении претензий налоговыми органами.</w:t>
      </w:r>
    </w:p>
    <w:p w14:paraId="7CFFEB5E" w14:textId="77777777" w:rsidR="00605D91" w:rsidRPr="008E7402" w:rsidRDefault="00605D91" w:rsidP="00605D91">
      <w:pPr>
        <w:tabs>
          <w:tab w:val="left" w:pos="1134"/>
        </w:tabs>
        <w:spacing w:after="0" w:line="360" w:lineRule="auto"/>
        <w:ind w:firstLine="709"/>
        <w:contextualSpacing/>
        <w:jc w:val="both"/>
        <w:rPr>
          <w:rFonts w:ascii="Times New Roman" w:hAnsi="Times New Roman" w:cs="Times New Roman"/>
          <w:sz w:val="28"/>
          <w:szCs w:val="28"/>
        </w:rPr>
      </w:pPr>
    </w:p>
    <w:p w14:paraId="02F93E64" w14:textId="067E7E52" w:rsidR="00387631" w:rsidRPr="00F941A4" w:rsidRDefault="00E31799" w:rsidP="00F941A4">
      <w:pPr>
        <w:pStyle w:val="2"/>
        <w:spacing w:before="0" w:line="360" w:lineRule="auto"/>
        <w:contextualSpacing/>
        <w:jc w:val="center"/>
        <w:rPr>
          <w:rFonts w:ascii="Times New Roman" w:hAnsi="Times New Roman" w:cs="Times New Roman"/>
          <w:color w:val="auto"/>
          <w:sz w:val="28"/>
          <w:szCs w:val="28"/>
        </w:rPr>
      </w:pPr>
      <w:bookmarkStart w:id="7" w:name="_Toc135470192"/>
      <w:r w:rsidRPr="00E31799">
        <w:rPr>
          <w:rFonts w:ascii="Times New Roman" w:hAnsi="Times New Roman" w:cs="Times New Roman"/>
          <w:color w:val="auto"/>
          <w:sz w:val="28"/>
          <w:szCs w:val="28"/>
        </w:rPr>
        <w:t xml:space="preserve">§ </w:t>
      </w:r>
      <w:r w:rsidR="00CB491B">
        <w:rPr>
          <w:rFonts w:ascii="Times New Roman" w:hAnsi="Times New Roman" w:cs="Times New Roman"/>
          <w:color w:val="auto"/>
          <w:sz w:val="28"/>
          <w:szCs w:val="28"/>
        </w:rPr>
        <w:t>2</w:t>
      </w:r>
      <w:r w:rsidR="00CB491B" w:rsidRPr="00CB34F5">
        <w:rPr>
          <w:rFonts w:ascii="Times New Roman" w:hAnsi="Times New Roman" w:cs="Times New Roman"/>
          <w:color w:val="auto"/>
          <w:sz w:val="28"/>
          <w:szCs w:val="28"/>
        </w:rPr>
        <w:t>.</w:t>
      </w:r>
      <w:r w:rsidR="00CB491B">
        <w:rPr>
          <w:rFonts w:ascii="Times New Roman" w:hAnsi="Times New Roman" w:cs="Times New Roman"/>
          <w:color w:val="auto"/>
          <w:sz w:val="28"/>
          <w:szCs w:val="28"/>
        </w:rPr>
        <w:t>2</w:t>
      </w:r>
      <w:r w:rsidR="00CB491B" w:rsidRPr="00CB34F5">
        <w:rPr>
          <w:rFonts w:ascii="Times New Roman" w:hAnsi="Times New Roman" w:cs="Times New Roman"/>
          <w:color w:val="auto"/>
          <w:sz w:val="28"/>
          <w:szCs w:val="28"/>
        </w:rPr>
        <w:t xml:space="preserve">. </w:t>
      </w:r>
      <w:r w:rsidR="00CB491B">
        <w:rPr>
          <w:rFonts w:ascii="Times New Roman" w:hAnsi="Times New Roman" w:cs="Times New Roman"/>
          <w:color w:val="auto"/>
          <w:sz w:val="28"/>
          <w:szCs w:val="28"/>
        </w:rPr>
        <w:t>С</w:t>
      </w:r>
      <w:r w:rsidR="00CE1FEB">
        <w:rPr>
          <w:rFonts w:ascii="Times New Roman" w:hAnsi="Times New Roman" w:cs="Times New Roman"/>
          <w:color w:val="auto"/>
          <w:sz w:val="28"/>
          <w:szCs w:val="28"/>
        </w:rPr>
        <w:t>тандарты</w:t>
      </w:r>
      <w:r w:rsidR="00CB491B" w:rsidRPr="00CB491B">
        <w:rPr>
          <w:rFonts w:ascii="Times New Roman" w:hAnsi="Times New Roman" w:cs="Times New Roman"/>
          <w:color w:val="auto"/>
          <w:sz w:val="28"/>
          <w:szCs w:val="28"/>
        </w:rPr>
        <w:t xml:space="preserve"> </w:t>
      </w:r>
      <w:r w:rsidR="00263045">
        <w:rPr>
          <w:rFonts w:ascii="Times New Roman" w:hAnsi="Times New Roman" w:cs="Times New Roman"/>
          <w:color w:val="auto"/>
          <w:sz w:val="28"/>
          <w:szCs w:val="28"/>
        </w:rPr>
        <w:t>осмотрительного поведения</w:t>
      </w:r>
      <w:r w:rsidR="00CB491B">
        <w:rPr>
          <w:rFonts w:ascii="Times New Roman" w:hAnsi="Times New Roman" w:cs="Times New Roman"/>
          <w:color w:val="auto"/>
          <w:sz w:val="28"/>
          <w:szCs w:val="28"/>
        </w:rPr>
        <w:t xml:space="preserve"> </w:t>
      </w:r>
      <w:r w:rsidR="00927B85">
        <w:rPr>
          <w:rFonts w:ascii="Times New Roman" w:hAnsi="Times New Roman" w:cs="Times New Roman"/>
          <w:color w:val="auto"/>
          <w:sz w:val="28"/>
          <w:szCs w:val="28"/>
        </w:rPr>
        <w:t>налогоплательщика</w:t>
      </w:r>
      <w:r w:rsidR="00492032">
        <w:rPr>
          <w:rFonts w:ascii="Times New Roman" w:hAnsi="Times New Roman" w:cs="Times New Roman"/>
          <w:color w:val="auto"/>
          <w:sz w:val="28"/>
          <w:szCs w:val="28"/>
        </w:rPr>
        <w:t xml:space="preserve"> с позиции налоговых органов</w:t>
      </w:r>
      <w:bookmarkEnd w:id="7"/>
      <w:r w:rsidR="00927B85">
        <w:rPr>
          <w:rFonts w:ascii="Times New Roman" w:hAnsi="Times New Roman" w:cs="Times New Roman"/>
          <w:color w:val="auto"/>
          <w:sz w:val="28"/>
          <w:szCs w:val="28"/>
        </w:rPr>
        <w:t xml:space="preserve"> </w:t>
      </w:r>
    </w:p>
    <w:p w14:paraId="269EEEBC" w14:textId="1E06A5D0" w:rsidR="002672ED" w:rsidRPr="002672ED" w:rsidRDefault="0072445A" w:rsidP="0072445A">
      <w:pPr>
        <w:tabs>
          <w:tab w:val="left" w:pos="1134"/>
        </w:tabs>
        <w:spacing w:after="0" w:line="360" w:lineRule="auto"/>
        <w:ind w:firstLine="709"/>
        <w:contextualSpacing/>
        <w:jc w:val="both"/>
        <w:rPr>
          <w:rFonts w:ascii="Times New Roman" w:hAnsi="Times New Roman" w:cs="Times New Roman"/>
          <w:sz w:val="28"/>
          <w:szCs w:val="28"/>
        </w:rPr>
      </w:pPr>
      <w:r w:rsidRPr="0072445A">
        <w:rPr>
          <w:rFonts w:ascii="Times New Roman" w:hAnsi="Times New Roman" w:cs="Times New Roman"/>
          <w:sz w:val="28"/>
          <w:szCs w:val="28"/>
        </w:rPr>
        <w:t xml:space="preserve">По мнению </w:t>
      </w:r>
      <w:r>
        <w:rPr>
          <w:rFonts w:ascii="Times New Roman" w:hAnsi="Times New Roman" w:cs="Times New Roman"/>
          <w:sz w:val="28"/>
          <w:szCs w:val="28"/>
        </w:rPr>
        <w:t>ФНС России, при заключении сде</w:t>
      </w:r>
      <w:r w:rsidRPr="0072445A">
        <w:rPr>
          <w:rFonts w:ascii="Times New Roman" w:hAnsi="Times New Roman" w:cs="Times New Roman"/>
          <w:sz w:val="28"/>
          <w:szCs w:val="28"/>
        </w:rPr>
        <w:t>лок налогоп</w:t>
      </w:r>
      <w:r>
        <w:rPr>
          <w:rFonts w:ascii="Times New Roman" w:hAnsi="Times New Roman" w:cs="Times New Roman"/>
          <w:sz w:val="28"/>
          <w:szCs w:val="28"/>
        </w:rPr>
        <w:t xml:space="preserve">лательщику необходимо проверять </w:t>
      </w:r>
      <w:r w:rsidRPr="0072445A">
        <w:rPr>
          <w:rFonts w:ascii="Times New Roman" w:hAnsi="Times New Roman" w:cs="Times New Roman"/>
          <w:sz w:val="28"/>
          <w:szCs w:val="28"/>
        </w:rPr>
        <w:t>юридический с</w:t>
      </w:r>
      <w:r>
        <w:rPr>
          <w:rFonts w:ascii="Times New Roman" w:hAnsi="Times New Roman" w:cs="Times New Roman"/>
          <w:sz w:val="28"/>
          <w:szCs w:val="28"/>
        </w:rPr>
        <w:t xml:space="preserve">татус и деловую репутацию своих </w:t>
      </w:r>
      <w:r w:rsidRPr="0072445A">
        <w:rPr>
          <w:rFonts w:ascii="Times New Roman" w:hAnsi="Times New Roman" w:cs="Times New Roman"/>
          <w:sz w:val="28"/>
          <w:szCs w:val="28"/>
        </w:rPr>
        <w:t>контрагентов.</w:t>
      </w:r>
      <w:r w:rsidR="000644A6">
        <w:rPr>
          <w:rFonts w:ascii="Times New Roman" w:hAnsi="Times New Roman" w:cs="Times New Roman"/>
          <w:sz w:val="28"/>
          <w:szCs w:val="28"/>
        </w:rPr>
        <w:t xml:space="preserve"> </w:t>
      </w:r>
      <w:r w:rsidR="002672ED" w:rsidRPr="002672ED">
        <w:rPr>
          <w:rFonts w:ascii="Times New Roman" w:hAnsi="Times New Roman" w:cs="Times New Roman"/>
          <w:sz w:val="28"/>
          <w:szCs w:val="28"/>
        </w:rPr>
        <w:t xml:space="preserve">10 марта 2021 года ФНС России было выпущено письмо № БВ-4-7/3060@ </w:t>
      </w:r>
      <w:r>
        <w:rPr>
          <w:rFonts w:ascii="Times New Roman" w:hAnsi="Times New Roman" w:cs="Times New Roman"/>
          <w:sz w:val="28"/>
          <w:szCs w:val="28"/>
        </w:rPr>
        <w:t>«</w:t>
      </w:r>
      <w:r w:rsidR="002672ED" w:rsidRPr="002672ED">
        <w:rPr>
          <w:rFonts w:ascii="Times New Roman" w:hAnsi="Times New Roman" w:cs="Times New Roman"/>
          <w:sz w:val="28"/>
          <w:szCs w:val="28"/>
        </w:rPr>
        <w:t>О практике применения статьи 54.1 Налогового кодекса Российской Федерации</w:t>
      </w:r>
      <w:r>
        <w:rPr>
          <w:rFonts w:ascii="Times New Roman" w:hAnsi="Times New Roman" w:cs="Times New Roman"/>
          <w:sz w:val="28"/>
          <w:szCs w:val="28"/>
        </w:rPr>
        <w:t>»</w:t>
      </w:r>
      <w:r>
        <w:rPr>
          <w:rStyle w:val="ae"/>
          <w:rFonts w:ascii="Times New Roman" w:hAnsi="Times New Roman" w:cs="Times New Roman"/>
          <w:sz w:val="28"/>
          <w:szCs w:val="28"/>
        </w:rPr>
        <w:footnoteReference w:id="68"/>
      </w:r>
      <w:r w:rsidR="002672ED" w:rsidRPr="002672ED">
        <w:rPr>
          <w:rFonts w:ascii="Times New Roman" w:hAnsi="Times New Roman" w:cs="Times New Roman"/>
          <w:sz w:val="28"/>
          <w:szCs w:val="28"/>
        </w:rPr>
        <w:t>, в котором ведомство признало должную осмотрительность в качестве самостоятельного и обязательного теста налоговой выгоды, но предложило при этом руководствоваться новым стандартом – комме</w:t>
      </w:r>
      <w:r w:rsidR="00C55A2D">
        <w:rPr>
          <w:rFonts w:ascii="Times New Roman" w:hAnsi="Times New Roman" w:cs="Times New Roman"/>
          <w:sz w:val="28"/>
          <w:szCs w:val="28"/>
        </w:rPr>
        <w:t xml:space="preserve">рческой осмотрительностью. </w:t>
      </w:r>
      <w:r w:rsidR="002672ED" w:rsidRPr="002672ED">
        <w:rPr>
          <w:rFonts w:ascii="Times New Roman" w:hAnsi="Times New Roman" w:cs="Times New Roman"/>
          <w:sz w:val="28"/>
          <w:szCs w:val="28"/>
        </w:rPr>
        <w:t>Вопросу оценке обстоятельств, характеризующих выбор контраге</w:t>
      </w:r>
      <w:r w:rsidR="00C55A2D">
        <w:rPr>
          <w:rFonts w:ascii="Times New Roman" w:hAnsi="Times New Roman" w:cs="Times New Roman"/>
          <w:sz w:val="28"/>
          <w:szCs w:val="28"/>
        </w:rPr>
        <w:t xml:space="preserve">нта, посвящен раздел IV </w:t>
      </w:r>
      <w:r w:rsidR="00A745D5">
        <w:rPr>
          <w:rFonts w:ascii="Times New Roman" w:hAnsi="Times New Roman" w:cs="Times New Roman"/>
          <w:sz w:val="28"/>
          <w:szCs w:val="28"/>
        </w:rPr>
        <w:t>п</w:t>
      </w:r>
      <w:r w:rsidR="00C55A2D">
        <w:rPr>
          <w:rFonts w:ascii="Times New Roman" w:hAnsi="Times New Roman" w:cs="Times New Roman"/>
          <w:sz w:val="28"/>
          <w:szCs w:val="28"/>
        </w:rPr>
        <w:t>исьма.</w:t>
      </w:r>
    </w:p>
    <w:p w14:paraId="3A397C96" w14:textId="09CCB9EC" w:rsidR="002672ED" w:rsidRPr="002672ED" w:rsidRDefault="002672ED" w:rsidP="002672ED">
      <w:pPr>
        <w:tabs>
          <w:tab w:val="left" w:pos="1134"/>
        </w:tabs>
        <w:spacing w:after="0" w:line="360" w:lineRule="auto"/>
        <w:ind w:firstLine="709"/>
        <w:contextualSpacing/>
        <w:jc w:val="both"/>
        <w:rPr>
          <w:rFonts w:ascii="Times New Roman" w:hAnsi="Times New Roman" w:cs="Times New Roman"/>
          <w:sz w:val="28"/>
          <w:szCs w:val="28"/>
        </w:rPr>
      </w:pPr>
      <w:r w:rsidRPr="002672ED">
        <w:rPr>
          <w:rFonts w:ascii="Times New Roman" w:hAnsi="Times New Roman" w:cs="Times New Roman"/>
          <w:sz w:val="28"/>
          <w:szCs w:val="28"/>
        </w:rPr>
        <w:t>В целом предложенный налоговым ведомством алгоритм оценки осмотрительности налогоплательщика при выборе конт</w:t>
      </w:r>
      <w:r w:rsidR="00A745D5">
        <w:rPr>
          <w:rFonts w:ascii="Times New Roman" w:hAnsi="Times New Roman" w:cs="Times New Roman"/>
          <w:sz w:val="28"/>
          <w:szCs w:val="28"/>
        </w:rPr>
        <w:t>рагента базируется на позиции Верховного Суда</w:t>
      </w:r>
      <w:r w:rsidRPr="002672ED">
        <w:rPr>
          <w:rFonts w:ascii="Times New Roman" w:hAnsi="Times New Roman" w:cs="Times New Roman"/>
          <w:sz w:val="28"/>
          <w:szCs w:val="28"/>
        </w:rPr>
        <w:t xml:space="preserve"> РФ, изложенной в ранее упомянутом определении </w:t>
      </w:r>
      <w:r w:rsidR="00A745D5" w:rsidRPr="00A745D5">
        <w:rPr>
          <w:rFonts w:ascii="Times New Roman" w:hAnsi="Times New Roman" w:cs="Times New Roman"/>
          <w:sz w:val="28"/>
          <w:szCs w:val="28"/>
        </w:rPr>
        <w:t>Судебной коллегии по экономическим спорам ВС РФ от 14 мая 2020 г. № 307-ЭС19-27597 по делу № А42-7695/2017</w:t>
      </w:r>
      <w:r w:rsidR="00A745D5">
        <w:rPr>
          <w:rFonts w:ascii="Times New Roman" w:hAnsi="Times New Roman" w:cs="Times New Roman"/>
          <w:sz w:val="28"/>
          <w:szCs w:val="28"/>
        </w:rPr>
        <w:t xml:space="preserve"> </w:t>
      </w:r>
      <w:r w:rsidRPr="002672ED">
        <w:rPr>
          <w:rFonts w:ascii="Times New Roman" w:hAnsi="Times New Roman" w:cs="Times New Roman"/>
          <w:sz w:val="28"/>
          <w:szCs w:val="28"/>
        </w:rPr>
        <w:t>и заключается в следующем:</w:t>
      </w:r>
    </w:p>
    <w:p w14:paraId="54FAF876" w14:textId="23681DAD" w:rsidR="002672ED" w:rsidRPr="002672ED" w:rsidRDefault="003A0A51" w:rsidP="003A0A51">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2672ED" w:rsidRPr="002672ED">
        <w:rPr>
          <w:rFonts w:ascii="Times New Roman" w:hAnsi="Times New Roman" w:cs="Times New Roman"/>
          <w:sz w:val="28"/>
          <w:szCs w:val="28"/>
        </w:rPr>
        <w:t xml:space="preserve"> налоговым правоотношениям подлежит применению используемый в хозяйственном обороте стандарт осмотрительного поведения при выборе </w:t>
      </w:r>
      <w:r w:rsidR="002672ED" w:rsidRPr="002672ED">
        <w:rPr>
          <w:rFonts w:ascii="Times New Roman" w:hAnsi="Times New Roman" w:cs="Times New Roman"/>
          <w:sz w:val="28"/>
          <w:szCs w:val="28"/>
        </w:rPr>
        <w:lastRenderedPageBreak/>
        <w:t>контрагента (</w:t>
      </w:r>
      <w:r>
        <w:rPr>
          <w:rFonts w:ascii="Times New Roman" w:hAnsi="Times New Roman" w:cs="Times New Roman"/>
          <w:sz w:val="28"/>
          <w:szCs w:val="28"/>
        </w:rPr>
        <w:t xml:space="preserve">так называемая </w:t>
      </w:r>
      <w:r w:rsidR="002672ED" w:rsidRPr="002672ED">
        <w:rPr>
          <w:rFonts w:ascii="Times New Roman" w:hAnsi="Times New Roman" w:cs="Times New Roman"/>
          <w:sz w:val="28"/>
          <w:szCs w:val="28"/>
        </w:rPr>
        <w:t>коммерческая осмотрительность), ожидаемого от его разумного участника в сравнимых обс</w:t>
      </w:r>
      <w:r w:rsidR="00832234">
        <w:rPr>
          <w:rFonts w:ascii="Times New Roman" w:hAnsi="Times New Roman" w:cs="Times New Roman"/>
          <w:sz w:val="28"/>
          <w:szCs w:val="28"/>
        </w:rPr>
        <w:t>тоятельствах.</w:t>
      </w:r>
      <w:r>
        <w:rPr>
          <w:rFonts w:ascii="Times New Roman" w:hAnsi="Times New Roman" w:cs="Times New Roman"/>
          <w:sz w:val="28"/>
          <w:szCs w:val="28"/>
        </w:rPr>
        <w:t xml:space="preserve"> </w:t>
      </w:r>
      <w:r w:rsidR="002672ED" w:rsidRPr="002672ED">
        <w:rPr>
          <w:rFonts w:ascii="Times New Roman" w:hAnsi="Times New Roman" w:cs="Times New Roman"/>
          <w:sz w:val="28"/>
          <w:szCs w:val="28"/>
        </w:rPr>
        <w:t>При</w:t>
      </w:r>
      <w:r>
        <w:rPr>
          <w:rFonts w:ascii="Times New Roman" w:hAnsi="Times New Roman" w:cs="Times New Roman"/>
          <w:sz w:val="28"/>
          <w:szCs w:val="28"/>
        </w:rPr>
        <w:t xml:space="preserve"> этом при</w:t>
      </w:r>
      <w:r w:rsidR="002672ED" w:rsidRPr="002672ED">
        <w:rPr>
          <w:rFonts w:ascii="Times New Roman" w:hAnsi="Times New Roman" w:cs="Times New Roman"/>
          <w:sz w:val="28"/>
          <w:szCs w:val="28"/>
        </w:rPr>
        <w:t xml:space="preserve"> квалификации действий налогоплательщика как недобросовестных или неразумных ФНС рекомендует исходить из положений постановления Пленума ВАС РФ от 30 июля 2013 г. № 62 </w:t>
      </w:r>
      <w:r>
        <w:rPr>
          <w:rFonts w:ascii="Times New Roman" w:hAnsi="Times New Roman" w:cs="Times New Roman"/>
          <w:sz w:val="28"/>
          <w:szCs w:val="28"/>
        </w:rPr>
        <w:t>«</w:t>
      </w:r>
      <w:r w:rsidR="002672ED" w:rsidRPr="002672ED">
        <w:rPr>
          <w:rFonts w:ascii="Times New Roman" w:hAnsi="Times New Roman" w:cs="Times New Roman"/>
          <w:sz w:val="28"/>
          <w:szCs w:val="28"/>
        </w:rPr>
        <w:t>О возмещении убытков лицами, входящими в состав органов юридического лица</w:t>
      </w:r>
      <w:r>
        <w:rPr>
          <w:rFonts w:ascii="Times New Roman" w:hAnsi="Times New Roman" w:cs="Times New Roman"/>
          <w:sz w:val="28"/>
          <w:szCs w:val="28"/>
        </w:rPr>
        <w:t>»</w:t>
      </w:r>
      <w:r w:rsidR="00DD65F7">
        <w:rPr>
          <w:rStyle w:val="ae"/>
          <w:rFonts w:ascii="Times New Roman" w:hAnsi="Times New Roman" w:cs="Times New Roman"/>
          <w:sz w:val="28"/>
          <w:szCs w:val="28"/>
        </w:rPr>
        <w:footnoteReference w:id="69"/>
      </w:r>
      <w:r w:rsidR="002672ED" w:rsidRPr="002672ED">
        <w:rPr>
          <w:rFonts w:ascii="Times New Roman" w:hAnsi="Times New Roman" w:cs="Times New Roman"/>
          <w:sz w:val="28"/>
          <w:szCs w:val="28"/>
        </w:rPr>
        <w:t>, согласно которому к числу таковых, в част</w:t>
      </w:r>
      <w:r w:rsidR="00832234">
        <w:rPr>
          <w:rFonts w:ascii="Times New Roman" w:hAnsi="Times New Roman" w:cs="Times New Roman"/>
          <w:sz w:val="28"/>
          <w:szCs w:val="28"/>
        </w:rPr>
        <w:t>ности, должны быть отнесены:</w:t>
      </w:r>
    </w:p>
    <w:p w14:paraId="62B18E9B" w14:textId="77777777" w:rsidR="00492C99" w:rsidRDefault="002672ED" w:rsidP="00670750">
      <w:pPr>
        <w:pStyle w:val="ab"/>
        <w:numPr>
          <w:ilvl w:val="0"/>
          <w:numId w:val="31"/>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знание директором о невыгодности условий сделки или заведомой неспособности контрагента исполнить обязательство либо установление того, что директор должен был знать об этих обстоятельствах;</w:t>
      </w:r>
    </w:p>
    <w:p w14:paraId="3F7A4268" w14:textId="77777777" w:rsidR="00492C99" w:rsidRDefault="002672ED" w:rsidP="00670750">
      <w:pPr>
        <w:pStyle w:val="ab"/>
        <w:numPr>
          <w:ilvl w:val="0"/>
          <w:numId w:val="31"/>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непринятие до совершения сделки действий по получению необходимой информации, которые обычны для деловой практики при сходных обстоятельствах;</w:t>
      </w:r>
    </w:p>
    <w:p w14:paraId="3C6EC723" w14:textId="5F65D56F" w:rsidR="002672ED" w:rsidRPr="00492C99" w:rsidRDefault="002672ED" w:rsidP="00670750">
      <w:pPr>
        <w:pStyle w:val="ab"/>
        <w:numPr>
          <w:ilvl w:val="0"/>
          <w:numId w:val="31"/>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совершение сделки в нарушение внутренних процедур согласования, необходимого одобрения или вопреки бизнес-стратегии</w:t>
      </w:r>
      <w:r w:rsidR="00492C99">
        <w:rPr>
          <w:rFonts w:ascii="Times New Roman" w:hAnsi="Times New Roman" w:cs="Times New Roman"/>
          <w:sz w:val="28"/>
          <w:szCs w:val="28"/>
        </w:rPr>
        <w:t>.</w:t>
      </w:r>
    </w:p>
    <w:p w14:paraId="7E268E53" w14:textId="734F839A" w:rsidR="002672ED" w:rsidRPr="002672ED" w:rsidRDefault="00492C99" w:rsidP="00492C99">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2672ED" w:rsidRPr="002672ED">
        <w:rPr>
          <w:rFonts w:ascii="Times New Roman" w:hAnsi="Times New Roman" w:cs="Times New Roman"/>
          <w:sz w:val="28"/>
          <w:szCs w:val="28"/>
        </w:rPr>
        <w:t>начение имеют не только доказанные налоговым органом обстоятельства, характеризующие деятельность контрагента и свидетельствующие о невозможности исполнения им обязательств, но и то, должны ли данные обстоятельства были быть ясны налогоплательщику при соверше</w:t>
      </w:r>
      <w:r>
        <w:rPr>
          <w:rFonts w:ascii="Times New Roman" w:hAnsi="Times New Roman" w:cs="Times New Roman"/>
          <w:sz w:val="28"/>
          <w:szCs w:val="28"/>
        </w:rPr>
        <w:t xml:space="preserve">нии конкретной сделки с учетом </w:t>
      </w:r>
      <w:r w:rsidR="002672ED" w:rsidRPr="002672ED">
        <w:rPr>
          <w:rFonts w:ascii="Times New Roman" w:hAnsi="Times New Roman" w:cs="Times New Roman"/>
          <w:sz w:val="28"/>
          <w:szCs w:val="28"/>
        </w:rPr>
        <w:t>характера и объемов деятельности налогоплательщика (крупность сделки и регулярность</w:t>
      </w:r>
      <w:r>
        <w:rPr>
          <w:rFonts w:ascii="Times New Roman" w:hAnsi="Times New Roman" w:cs="Times New Roman"/>
          <w:sz w:val="28"/>
          <w:szCs w:val="28"/>
        </w:rPr>
        <w:t xml:space="preserve"> совершения аналогичных сделок), </w:t>
      </w:r>
      <w:r w:rsidR="002672ED" w:rsidRPr="002672ED">
        <w:rPr>
          <w:rFonts w:ascii="Times New Roman" w:hAnsi="Times New Roman" w:cs="Times New Roman"/>
          <w:sz w:val="28"/>
          <w:szCs w:val="28"/>
        </w:rPr>
        <w:t>специфики приобретаемых товаров, работ и услуг (наличие специальных требований к исполнителю, в том числе лицензий и допусков к вы</w:t>
      </w:r>
      <w:r>
        <w:rPr>
          <w:rFonts w:ascii="Times New Roman" w:hAnsi="Times New Roman" w:cs="Times New Roman"/>
          <w:sz w:val="28"/>
          <w:szCs w:val="28"/>
        </w:rPr>
        <w:t xml:space="preserve">полнению определенных операций), а также </w:t>
      </w:r>
      <w:r w:rsidR="002672ED" w:rsidRPr="002672ED">
        <w:rPr>
          <w:rFonts w:ascii="Times New Roman" w:hAnsi="Times New Roman" w:cs="Times New Roman"/>
          <w:sz w:val="28"/>
          <w:szCs w:val="28"/>
        </w:rPr>
        <w:t>особенностей коммерческих условий сделки (наличие существенного отклонения цены от рыночного уровня, наличие у поставщика (подрядчика, исполнителя) предшествующего опыта исполнения аналогичных</w:t>
      </w:r>
      <w:r>
        <w:rPr>
          <w:rFonts w:ascii="Times New Roman" w:hAnsi="Times New Roman" w:cs="Times New Roman"/>
          <w:sz w:val="28"/>
          <w:szCs w:val="28"/>
        </w:rPr>
        <w:t xml:space="preserve"> сделок).</w:t>
      </w:r>
    </w:p>
    <w:p w14:paraId="6A00C30C" w14:textId="6222C679" w:rsidR="002672ED" w:rsidRPr="002672ED" w:rsidRDefault="00492C99" w:rsidP="00B12D43">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w:t>
      </w:r>
      <w:r w:rsidR="002672ED" w:rsidRPr="002672ED">
        <w:rPr>
          <w:rFonts w:ascii="Times New Roman" w:hAnsi="Times New Roman" w:cs="Times New Roman"/>
          <w:sz w:val="28"/>
          <w:szCs w:val="28"/>
        </w:rPr>
        <w:t>тепень предъявляемых требований к выбору контрагента не может быть одинаковой для случаев ординарного пополнения материально-производственных запасов по разовым сделкам на несущественную сумму и в ситуациях, когда налогоплательщиком приобретается дорогостоящий актив, совершаются сделки на значительную сумму либо привлекается подрядчик для выполнения существенного объема работ, либо сделка несет в себе несоразмерные риски ввиду возможного причинения убытков при ее неисполнении или ненадлеж</w:t>
      </w:r>
      <w:r>
        <w:rPr>
          <w:rFonts w:ascii="Times New Roman" w:hAnsi="Times New Roman" w:cs="Times New Roman"/>
          <w:sz w:val="28"/>
          <w:szCs w:val="28"/>
        </w:rPr>
        <w:t>ащем исполнении.</w:t>
      </w:r>
    </w:p>
    <w:p w14:paraId="65022F08" w14:textId="68AC23B0" w:rsidR="002672ED" w:rsidRPr="002672ED" w:rsidRDefault="002672ED" w:rsidP="002672ED">
      <w:pPr>
        <w:tabs>
          <w:tab w:val="left" w:pos="1134"/>
        </w:tabs>
        <w:spacing w:after="0" w:line="360" w:lineRule="auto"/>
        <w:ind w:firstLine="709"/>
        <w:contextualSpacing/>
        <w:jc w:val="both"/>
        <w:rPr>
          <w:rFonts w:ascii="Times New Roman" w:hAnsi="Times New Roman" w:cs="Times New Roman"/>
          <w:sz w:val="28"/>
          <w:szCs w:val="28"/>
        </w:rPr>
      </w:pPr>
      <w:r w:rsidRPr="002672ED">
        <w:rPr>
          <w:rFonts w:ascii="Times New Roman" w:hAnsi="Times New Roman" w:cs="Times New Roman"/>
          <w:sz w:val="28"/>
          <w:szCs w:val="28"/>
        </w:rPr>
        <w:t xml:space="preserve">Если из материалов проверки, а также представленных налогоплательщиком доказательств будет следовать, что им была проявлена коммерческая осмотрительность при выборе контрагента, и он не знал и не должен был знать об обстоятельствах, характеризующих контрагента как </w:t>
      </w:r>
      <w:r w:rsidR="00492C99">
        <w:rPr>
          <w:rFonts w:ascii="Times New Roman" w:hAnsi="Times New Roman" w:cs="Times New Roman"/>
          <w:sz w:val="28"/>
          <w:szCs w:val="28"/>
        </w:rPr>
        <w:t>«</w:t>
      </w:r>
      <w:r w:rsidRPr="002672ED">
        <w:rPr>
          <w:rFonts w:ascii="Times New Roman" w:hAnsi="Times New Roman" w:cs="Times New Roman"/>
          <w:sz w:val="28"/>
          <w:szCs w:val="28"/>
        </w:rPr>
        <w:t>техническую</w:t>
      </w:r>
      <w:r w:rsidR="00492C99">
        <w:rPr>
          <w:rFonts w:ascii="Times New Roman" w:hAnsi="Times New Roman" w:cs="Times New Roman"/>
          <w:sz w:val="28"/>
          <w:szCs w:val="28"/>
        </w:rPr>
        <w:t>»</w:t>
      </w:r>
      <w:r w:rsidRPr="002672ED">
        <w:rPr>
          <w:rFonts w:ascii="Times New Roman" w:hAnsi="Times New Roman" w:cs="Times New Roman"/>
          <w:sz w:val="28"/>
          <w:szCs w:val="28"/>
        </w:rPr>
        <w:t xml:space="preserve"> компанию и предоставлении исполнения по сделке иным лицом, то в действиях налогоплательщика отсутствует состав правонарушения. Следовательно, налогоплательщик имеет право на учет расходов и применение налоговых вычетов по НДС исходя из сведений, отраженных в спорном договоре и документах о его исполнении в полном объеме. Безусловно, это правило имеет место быть только в ситуации, когда отсутствует спор о факте осуществления расходов, иначе говоря, тест на реальность</w:t>
      </w:r>
      <w:r>
        <w:rPr>
          <w:rFonts w:ascii="Times New Roman" w:hAnsi="Times New Roman" w:cs="Times New Roman"/>
          <w:sz w:val="28"/>
          <w:szCs w:val="28"/>
        </w:rPr>
        <w:t xml:space="preserve"> имеет положительный результат.</w:t>
      </w:r>
    </w:p>
    <w:p w14:paraId="04AEAEF2" w14:textId="719EA29B" w:rsidR="002672ED" w:rsidRPr="002672ED" w:rsidRDefault="002672ED" w:rsidP="002672ED">
      <w:pPr>
        <w:tabs>
          <w:tab w:val="left" w:pos="1134"/>
        </w:tabs>
        <w:spacing w:after="0" w:line="360" w:lineRule="auto"/>
        <w:ind w:firstLine="709"/>
        <w:contextualSpacing/>
        <w:jc w:val="both"/>
        <w:rPr>
          <w:rFonts w:ascii="Times New Roman" w:hAnsi="Times New Roman" w:cs="Times New Roman"/>
          <w:sz w:val="28"/>
          <w:szCs w:val="28"/>
        </w:rPr>
      </w:pPr>
      <w:r w:rsidRPr="002672ED">
        <w:rPr>
          <w:rFonts w:ascii="Times New Roman" w:hAnsi="Times New Roman" w:cs="Times New Roman"/>
          <w:sz w:val="28"/>
          <w:szCs w:val="28"/>
        </w:rPr>
        <w:t>По мнению ФНС России, с учетом стандарта коммерческой осмотрительности о добросовестности налогоплательщика при выборе контрагента могут свидетельствовать следующие</w:t>
      </w:r>
      <w:r>
        <w:rPr>
          <w:rFonts w:ascii="Times New Roman" w:hAnsi="Times New Roman" w:cs="Times New Roman"/>
          <w:sz w:val="28"/>
          <w:szCs w:val="28"/>
        </w:rPr>
        <w:t xml:space="preserve"> обстоятельства:</w:t>
      </w:r>
    </w:p>
    <w:p w14:paraId="22D75075"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наличие у налогоплательщика информации о фактическом местонахождении контрагента, а также о местонахождении производственных, складских, торговых или иных площадей, необходимых для ведения предпринимательской деятельности;</w:t>
      </w:r>
    </w:p>
    <w:p w14:paraId="581DE075"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 xml:space="preserve">наличие документов, подтверждающих возможность реального выполнения контрагентом условий договора: наличие у контрагента производственных мощностей, квалифицированных кадров, имущества, </w:t>
      </w:r>
      <w:r w:rsidRPr="00492C99">
        <w:rPr>
          <w:rFonts w:ascii="Times New Roman" w:hAnsi="Times New Roman" w:cs="Times New Roman"/>
          <w:sz w:val="28"/>
          <w:szCs w:val="28"/>
        </w:rPr>
        <w:lastRenderedPageBreak/>
        <w:t>необходимых лицензий, разрешений, свидетельств о членстве в саморегулируемой организации и т.п.;</w:t>
      </w:r>
    </w:p>
    <w:p w14:paraId="433F082A"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знание должностными и ответственными лицами налогоплательщика информации об обстоятельствах выбора контрагента, заключения сделки и ее исполнения;</w:t>
      </w:r>
    </w:p>
    <w:p w14:paraId="3B58E4AF"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взаимодействие при обсуждении условий и подписании договора с руководителем, иными должностными лицами, ответственными сотрудниками или иными лицами, уполномоченными действовать от имени контрагента, наличие документального подтверждения полномочий данных лиц;</w:t>
      </w:r>
    </w:p>
    <w:p w14:paraId="04852E6A"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проведение налогоплательщиком анализа сведений о контрагенте, размещенных в том числе на официальном сайте ФНС России в формате открытых данных;</w:t>
      </w:r>
    </w:p>
    <w:p w14:paraId="75F773D3"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наличие в открытом доступе информации о контрагенте, свидетельствующей о ведении им реальной экономической деятельности;</w:t>
      </w:r>
    </w:p>
    <w:p w14:paraId="441F22F5"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наличие у налогоплательщика информации о способе получения сведений о контрагенте (например, наличие рекламы в СМИ, сайта, рекомендаций партнеров или других лиц);</w:t>
      </w:r>
    </w:p>
    <w:p w14:paraId="139C0A00" w14:textId="77777777" w:rsidR="00492C99" w:rsidRDefault="002672ED" w:rsidP="00492C99">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соблюдение при заключении сделки обязательных в силу закона или учредительных документов согласовательных (одобрительных) процедур с соответствующими коллегиальными органами юридического лица или государственного органа либо органа местного самоуправления (например, такая процедура может быть предусмотрена уставном организации в отношении крупных сделок, сделок с заинтересованностью, других категорий сделок);</w:t>
      </w:r>
    </w:p>
    <w:p w14:paraId="039C2816" w14:textId="77777777" w:rsidR="000644A6" w:rsidRDefault="002672ED" w:rsidP="000644A6">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492C99">
        <w:rPr>
          <w:rFonts w:ascii="Times New Roman" w:hAnsi="Times New Roman" w:cs="Times New Roman"/>
          <w:sz w:val="28"/>
          <w:szCs w:val="28"/>
        </w:rPr>
        <w:t>соблюдение процедуры согласования сделки, установленной внутренним регламентом налогоплательщика.</w:t>
      </w:r>
      <w:r w:rsidR="000644A6">
        <w:rPr>
          <w:rFonts w:ascii="Times New Roman" w:hAnsi="Times New Roman" w:cs="Times New Roman"/>
          <w:sz w:val="28"/>
          <w:szCs w:val="28"/>
        </w:rPr>
        <w:t xml:space="preserve"> </w:t>
      </w:r>
      <w:r w:rsidRPr="000644A6">
        <w:rPr>
          <w:rFonts w:ascii="Times New Roman" w:hAnsi="Times New Roman" w:cs="Times New Roman"/>
          <w:sz w:val="28"/>
          <w:szCs w:val="28"/>
        </w:rPr>
        <w:t xml:space="preserve">Напротив, заключение договора без проведения публичных торгов либо с их нарушением при обязательности данного порядка в силу закона или практики, установленной у налогоплательщика; отсутствие в составе конкурсной заявки полного </w:t>
      </w:r>
      <w:r w:rsidRPr="000644A6">
        <w:rPr>
          <w:rFonts w:ascii="Times New Roman" w:hAnsi="Times New Roman" w:cs="Times New Roman"/>
          <w:sz w:val="28"/>
          <w:szCs w:val="28"/>
        </w:rPr>
        <w:lastRenderedPageBreak/>
        <w:t xml:space="preserve">комплекта документов либо указание в них недостоверных сведений, подлежавших проверке при подготовке торгов, по мнению ФНС, будет свидетельствовать о недобросовестности налогоплательщика и его осведомленности о </w:t>
      </w:r>
      <w:r w:rsidR="000644A6" w:rsidRPr="000644A6">
        <w:rPr>
          <w:rFonts w:ascii="Times New Roman" w:hAnsi="Times New Roman" w:cs="Times New Roman"/>
          <w:sz w:val="28"/>
          <w:szCs w:val="28"/>
        </w:rPr>
        <w:t>«</w:t>
      </w:r>
      <w:r w:rsidRPr="000644A6">
        <w:rPr>
          <w:rFonts w:ascii="Times New Roman" w:hAnsi="Times New Roman" w:cs="Times New Roman"/>
          <w:sz w:val="28"/>
          <w:szCs w:val="28"/>
        </w:rPr>
        <w:t>техническом</w:t>
      </w:r>
      <w:r w:rsidR="000644A6" w:rsidRPr="000644A6">
        <w:rPr>
          <w:rFonts w:ascii="Times New Roman" w:hAnsi="Times New Roman" w:cs="Times New Roman"/>
          <w:sz w:val="28"/>
          <w:szCs w:val="28"/>
        </w:rPr>
        <w:t>»</w:t>
      </w:r>
      <w:r w:rsidRPr="000644A6">
        <w:rPr>
          <w:rFonts w:ascii="Times New Roman" w:hAnsi="Times New Roman" w:cs="Times New Roman"/>
          <w:sz w:val="28"/>
          <w:szCs w:val="28"/>
        </w:rPr>
        <w:t xml:space="preserve"> статусе контрагента;</w:t>
      </w:r>
    </w:p>
    <w:p w14:paraId="0118B598" w14:textId="794267FC" w:rsidR="002672ED" w:rsidRPr="000644A6" w:rsidRDefault="002672ED" w:rsidP="000644A6">
      <w:pPr>
        <w:pStyle w:val="ab"/>
        <w:numPr>
          <w:ilvl w:val="0"/>
          <w:numId w:val="32"/>
        </w:numPr>
        <w:tabs>
          <w:tab w:val="left" w:pos="1134"/>
        </w:tabs>
        <w:spacing w:after="0" w:line="360" w:lineRule="auto"/>
        <w:ind w:left="0" w:firstLine="709"/>
        <w:jc w:val="both"/>
        <w:rPr>
          <w:rFonts w:ascii="Times New Roman" w:hAnsi="Times New Roman" w:cs="Times New Roman"/>
          <w:sz w:val="28"/>
          <w:szCs w:val="28"/>
        </w:rPr>
      </w:pPr>
      <w:r w:rsidRPr="000644A6">
        <w:rPr>
          <w:rFonts w:ascii="Times New Roman" w:hAnsi="Times New Roman" w:cs="Times New Roman"/>
          <w:sz w:val="28"/>
          <w:szCs w:val="28"/>
        </w:rPr>
        <w:t>совершение налогоплательщиком действий по защите прав, нарушенных неисполнением или ненадлежащим исполнением обязательств; принятие мер по приостановлению исполнения своего обязательства или заявление отказа от исполнения этого обязательства в случае встречного неисполнения обязательств контрагентом.</w:t>
      </w:r>
    </w:p>
    <w:p w14:paraId="5F5EF6A6" w14:textId="1B9902F5" w:rsidR="002672ED" w:rsidRPr="002672ED" w:rsidRDefault="002672ED" w:rsidP="002672ED">
      <w:pPr>
        <w:tabs>
          <w:tab w:val="left" w:pos="1134"/>
        </w:tabs>
        <w:spacing w:after="0" w:line="360" w:lineRule="auto"/>
        <w:ind w:firstLine="709"/>
        <w:contextualSpacing/>
        <w:jc w:val="both"/>
        <w:rPr>
          <w:rFonts w:ascii="Times New Roman" w:hAnsi="Times New Roman" w:cs="Times New Roman"/>
          <w:sz w:val="28"/>
          <w:szCs w:val="28"/>
        </w:rPr>
      </w:pPr>
      <w:r w:rsidRPr="002672ED">
        <w:rPr>
          <w:rFonts w:ascii="Times New Roman" w:hAnsi="Times New Roman" w:cs="Times New Roman"/>
          <w:sz w:val="28"/>
          <w:szCs w:val="28"/>
        </w:rPr>
        <w:t>При получении налоговым органом доказательств невозможности исполнения контрагентом обязательств по сделке отсутствие у налогоплательщика указанных выше сведений и (или) документов может свидетельствовать о его недобросовестности и направленности действий на получение н</w:t>
      </w:r>
      <w:r>
        <w:rPr>
          <w:rFonts w:ascii="Times New Roman" w:hAnsi="Times New Roman" w:cs="Times New Roman"/>
          <w:sz w:val="28"/>
          <w:szCs w:val="28"/>
        </w:rPr>
        <w:t>еобоснованной налоговой выгоды.</w:t>
      </w:r>
    </w:p>
    <w:p w14:paraId="18B123AB" w14:textId="6CA9A456" w:rsidR="002672ED" w:rsidRPr="002672ED" w:rsidRDefault="002672ED" w:rsidP="002672ED">
      <w:pPr>
        <w:tabs>
          <w:tab w:val="left" w:pos="1134"/>
        </w:tabs>
        <w:spacing w:after="0" w:line="360" w:lineRule="auto"/>
        <w:ind w:firstLine="709"/>
        <w:contextualSpacing/>
        <w:jc w:val="both"/>
        <w:rPr>
          <w:rFonts w:ascii="Times New Roman" w:hAnsi="Times New Roman" w:cs="Times New Roman"/>
          <w:sz w:val="28"/>
          <w:szCs w:val="28"/>
        </w:rPr>
      </w:pPr>
      <w:r w:rsidRPr="002672ED">
        <w:rPr>
          <w:rFonts w:ascii="Times New Roman" w:hAnsi="Times New Roman" w:cs="Times New Roman"/>
          <w:sz w:val="28"/>
          <w:szCs w:val="28"/>
        </w:rPr>
        <w:t>Также на недобросовестность налогоплательщика, по мнению ФНС, могут указывать следующие обстоятельства, касающиеся условий следки и</w:t>
      </w:r>
      <w:r>
        <w:rPr>
          <w:rFonts w:ascii="Times New Roman" w:hAnsi="Times New Roman" w:cs="Times New Roman"/>
          <w:sz w:val="28"/>
          <w:szCs w:val="28"/>
        </w:rPr>
        <w:t xml:space="preserve"> ее документального оформления:</w:t>
      </w:r>
    </w:p>
    <w:p w14:paraId="297A0925" w14:textId="0BF6CEA2" w:rsidR="000644A6" w:rsidRDefault="002672ED" w:rsidP="000644A6">
      <w:pPr>
        <w:pStyle w:val="ab"/>
        <w:numPr>
          <w:ilvl w:val="0"/>
          <w:numId w:val="33"/>
        </w:numPr>
        <w:tabs>
          <w:tab w:val="left" w:pos="1134"/>
        </w:tabs>
        <w:spacing w:after="0" w:line="360" w:lineRule="auto"/>
        <w:ind w:left="0" w:firstLine="709"/>
        <w:jc w:val="both"/>
        <w:rPr>
          <w:rFonts w:ascii="Times New Roman" w:hAnsi="Times New Roman" w:cs="Times New Roman"/>
          <w:sz w:val="28"/>
          <w:szCs w:val="28"/>
        </w:rPr>
      </w:pPr>
      <w:r w:rsidRPr="000644A6">
        <w:rPr>
          <w:rFonts w:ascii="Times New Roman" w:hAnsi="Times New Roman" w:cs="Times New Roman"/>
          <w:sz w:val="28"/>
          <w:szCs w:val="28"/>
        </w:rPr>
        <w:t>совершение сделки в противоречие с бизнес-стратегией налогоплательщика;</w:t>
      </w:r>
    </w:p>
    <w:p w14:paraId="0DE68E0D" w14:textId="5D4590EB" w:rsidR="000644A6" w:rsidRDefault="002672ED" w:rsidP="000644A6">
      <w:pPr>
        <w:pStyle w:val="ab"/>
        <w:numPr>
          <w:ilvl w:val="0"/>
          <w:numId w:val="33"/>
        </w:numPr>
        <w:tabs>
          <w:tab w:val="left" w:pos="1134"/>
        </w:tabs>
        <w:spacing w:after="0" w:line="360" w:lineRule="auto"/>
        <w:ind w:left="0" w:firstLine="709"/>
        <w:jc w:val="both"/>
        <w:rPr>
          <w:rFonts w:ascii="Times New Roman" w:hAnsi="Times New Roman" w:cs="Times New Roman"/>
          <w:sz w:val="28"/>
          <w:szCs w:val="28"/>
        </w:rPr>
      </w:pPr>
      <w:r w:rsidRPr="000644A6">
        <w:rPr>
          <w:rFonts w:ascii="Times New Roman" w:hAnsi="Times New Roman" w:cs="Times New Roman"/>
          <w:sz w:val="28"/>
          <w:szCs w:val="28"/>
        </w:rPr>
        <w:t>наличие в договорах условий, отличающихся от существующих правил (обычаев) делового оборота либо от условий иных аналогичных договоров, заключенных налогоплательщиком;</w:t>
      </w:r>
    </w:p>
    <w:p w14:paraId="5123EE0B" w14:textId="369D334E" w:rsidR="000644A6" w:rsidRDefault="002672ED" w:rsidP="000644A6">
      <w:pPr>
        <w:pStyle w:val="ab"/>
        <w:numPr>
          <w:ilvl w:val="0"/>
          <w:numId w:val="33"/>
        </w:numPr>
        <w:tabs>
          <w:tab w:val="left" w:pos="1134"/>
        </w:tabs>
        <w:spacing w:after="0" w:line="360" w:lineRule="auto"/>
        <w:ind w:left="0" w:firstLine="709"/>
        <w:jc w:val="both"/>
        <w:rPr>
          <w:rFonts w:ascii="Times New Roman" w:hAnsi="Times New Roman" w:cs="Times New Roman"/>
          <w:sz w:val="28"/>
          <w:szCs w:val="28"/>
        </w:rPr>
      </w:pPr>
      <w:r w:rsidRPr="000644A6">
        <w:rPr>
          <w:rFonts w:ascii="Times New Roman" w:hAnsi="Times New Roman" w:cs="Times New Roman"/>
          <w:sz w:val="28"/>
          <w:szCs w:val="28"/>
        </w:rPr>
        <w:t xml:space="preserve">установление цены приобретения товаров (работ, услуг) в размере, который существенно ниже цены по сопоставимым сделкам (при совершении сделки с </w:t>
      </w:r>
      <w:r w:rsidR="00A3326C">
        <w:rPr>
          <w:rFonts w:ascii="Times New Roman" w:hAnsi="Times New Roman" w:cs="Times New Roman"/>
          <w:sz w:val="28"/>
          <w:szCs w:val="28"/>
        </w:rPr>
        <w:t>«</w:t>
      </w:r>
      <w:r w:rsidRPr="000644A6">
        <w:rPr>
          <w:rFonts w:ascii="Times New Roman" w:hAnsi="Times New Roman" w:cs="Times New Roman"/>
          <w:sz w:val="28"/>
          <w:szCs w:val="28"/>
        </w:rPr>
        <w:t>технической</w:t>
      </w:r>
      <w:r w:rsidR="00A3326C">
        <w:rPr>
          <w:rFonts w:ascii="Times New Roman" w:hAnsi="Times New Roman" w:cs="Times New Roman"/>
          <w:sz w:val="28"/>
          <w:szCs w:val="28"/>
        </w:rPr>
        <w:t>»</w:t>
      </w:r>
      <w:r w:rsidRPr="000644A6">
        <w:rPr>
          <w:rFonts w:ascii="Times New Roman" w:hAnsi="Times New Roman" w:cs="Times New Roman"/>
          <w:sz w:val="28"/>
          <w:szCs w:val="28"/>
        </w:rPr>
        <w:t xml:space="preserve"> компанией с целью приобретения ресурсов в </w:t>
      </w:r>
      <w:proofErr w:type="spellStart"/>
      <w:r w:rsidRPr="000644A6">
        <w:rPr>
          <w:rFonts w:ascii="Times New Roman" w:hAnsi="Times New Roman" w:cs="Times New Roman"/>
          <w:sz w:val="28"/>
          <w:szCs w:val="28"/>
        </w:rPr>
        <w:t>недекларируемом</w:t>
      </w:r>
      <w:proofErr w:type="spellEnd"/>
      <w:r w:rsidRPr="000644A6">
        <w:rPr>
          <w:rFonts w:ascii="Times New Roman" w:hAnsi="Times New Roman" w:cs="Times New Roman"/>
          <w:sz w:val="28"/>
          <w:szCs w:val="28"/>
        </w:rPr>
        <w:t xml:space="preserve"> в целях налогообложения обороте) или выше рыночной стоимости (при встраивании </w:t>
      </w:r>
      <w:r w:rsidR="00A3326C">
        <w:rPr>
          <w:rFonts w:ascii="Times New Roman" w:hAnsi="Times New Roman" w:cs="Times New Roman"/>
          <w:sz w:val="28"/>
          <w:szCs w:val="28"/>
        </w:rPr>
        <w:t>«</w:t>
      </w:r>
      <w:r w:rsidRPr="000644A6">
        <w:rPr>
          <w:rFonts w:ascii="Times New Roman" w:hAnsi="Times New Roman" w:cs="Times New Roman"/>
          <w:sz w:val="28"/>
          <w:szCs w:val="28"/>
        </w:rPr>
        <w:t>технической</w:t>
      </w:r>
      <w:r w:rsidR="00A3326C">
        <w:rPr>
          <w:rFonts w:ascii="Times New Roman" w:hAnsi="Times New Roman" w:cs="Times New Roman"/>
          <w:sz w:val="28"/>
          <w:szCs w:val="28"/>
        </w:rPr>
        <w:t>»</w:t>
      </w:r>
      <w:r w:rsidRPr="000644A6">
        <w:rPr>
          <w:rFonts w:ascii="Times New Roman" w:hAnsi="Times New Roman" w:cs="Times New Roman"/>
          <w:sz w:val="28"/>
          <w:szCs w:val="28"/>
        </w:rPr>
        <w:t xml:space="preserve"> компании во взаимоотношения с лицом, осуществившим фактическое исполнение по сделке);</w:t>
      </w:r>
    </w:p>
    <w:p w14:paraId="3CBA5CAA" w14:textId="77777777" w:rsidR="000644A6" w:rsidRDefault="002672ED" w:rsidP="000644A6">
      <w:pPr>
        <w:pStyle w:val="ab"/>
        <w:numPr>
          <w:ilvl w:val="0"/>
          <w:numId w:val="33"/>
        </w:numPr>
        <w:tabs>
          <w:tab w:val="left" w:pos="1134"/>
        </w:tabs>
        <w:spacing w:after="0" w:line="360" w:lineRule="auto"/>
        <w:ind w:left="0" w:firstLine="709"/>
        <w:jc w:val="both"/>
        <w:rPr>
          <w:rFonts w:ascii="Times New Roman" w:hAnsi="Times New Roman" w:cs="Times New Roman"/>
          <w:sz w:val="28"/>
          <w:szCs w:val="28"/>
        </w:rPr>
      </w:pPr>
      <w:r w:rsidRPr="000644A6">
        <w:rPr>
          <w:rFonts w:ascii="Times New Roman" w:hAnsi="Times New Roman" w:cs="Times New Roman"/>
          <w:sz w:val="28"/>
          <w:szCs w:val="28"/>
        </w:rPr>
        <w:t xml:space="preserve">наличие в договорах и в документах, которыми оформлено исполнение сделки, противоречий в сведениях и неполноты заполнения </w:t>
      </w:r>
      <w:r w:rsidRPr="000644A6">
        <w:rPr>
          <w:rFonts w:ascii="Times New Roman" w:hAnsi="Times New Roman" w:cs="Times New Roman"/>
          <w:sz w:val="28"/>
          <w:szCs w:val="28"/>
        </w:rPr>
        <w:lastRenderedPageBreak/>
        <w:t>обязательных реквизитов, которые могут свидетельствовать, в частности, о подписании документов в нарушение логики бизнес-процесса или ранее момента наступления соответствующих событий;</w:t>
      </w:r>
    </w:p>
    <w:p w14:paraId="76CB7ACD" w14:textId="77777777" w:rsidR="000644A6" w:rsidRDefault="002672ED" w:rsidP="000644A6">
      <w:pPr>
        <w:pStyle w:val="ab"/>
        <w:numPr>
          <w:ilvl w:val="0"/>
          <w:numId w:val="33"/>
        </w:numPr>
        <w:tabs>
          <w:tab w:val="left" w:pos="1134"/>
        </w:tabs>
        <w:spacing w:after="0" w:line="360" w:lineRule="auto"/>
        <w:ind w:left="0" w:firstLine="709"/>
        <w:jc w:val="both"/>
        <w:rPr>
          <w:rFonts w:ascii="Times New Roman" w:hAnsi="Times New Roman" w:cs="Times New Roman"/>
          <w:sz w:val="28"/>
          <w:szCs w:val="28"/>
        </w:rPr>
      </w:pPr>
      <w:r w:rsidRPr="000644A6">
        <w:rPr>
          <w:rFonts w:ascii="Times New Roman" w:hAnsi="Times New Roman" w:cs="Times New Roman"/>
          <w:sz w:val="28"/>
          <w:szCs w:val="28"/>
        </w:rPr>
        <w:t>отсутствие у налогоплательщиков документов, которые должны были быть составлены исходя из характера исполнения (например, при договоре строительного подряда отсутствует акт о передаче подрядчику строительной площадки);</w:t>
      </w:r>
    </w:p>
    <w:p w14:paraId="2347A207" w14:textId="5AFFAB25" w:rsidR="002672ED" w:rsidRPr="000644A6" w:rsidRDefault="002672ED" w:rsidP="000644A6">
      <w:pPr>
        <w:pStyle w:val="ab"/>
        <w:numPr>
          <w:ilvl w:val="0"/>
          <w:numId w:val="33"/>
        </w:numPr>
        <w:tabs>
          <w:tab w:val="left" w:pos="1134"/>
        </w:tabs>
        <w:spacing w:after="0" w:line="360" w:lineRule="auto"/>
        <w:ind w:left="0" w:firstLine="709"/>
        <w:jc w:val="both"/>
        <w:rPr>
          <w:rFonts w:ascii="Times New Roman" w:hAnsi="Times New Roman" w:cs="Times New Roman"/>
          <w:sz w:val="28"/>
          <w:szCs w:val="28"/>
        </w:rPr>
      </w:pPr>
      <w:r w:rsidRPr="000644A6">
        <w:rPr>
          <w:rFonts w:ascii="Times New Roman" w:hAnsi="Times New Roman" w:cs="Times New Roman"/>
          <w:sz w:val="28"/>
          <w:szCs w:val="28"/>
        </w:rPr>
        <w:t xml:space="preserve">отсутствие оплаты, использование в расчетах </w:t>
      </w:r>
      <w:r w:rsidR="000644A6">
        <w:rPr>
          <w:rFonts w:ascii="Times New Roman" w:hAnsi="Times New Roman" w:cs="Times New Roman"/>
          <w:sz w:val="28"/>
          <w:szCs w:val="28"/>
        </w:rPr>
        <w:t>«</w:t>
      </w:r>
      <w:r w:rsidRPr="000644A6">
        <w:rPr>
          <w:rFonts w:ascii="Times New Roman" w:hAnsi="Times New Roman" w:cs="Times New Roman"/>
          <w:sz w:val="28"/>
          <w:szCs w:val="28"/>
        </w:rPr>
        <w:t>неликвидных</w:t>
      </w:r>
      <w:r w:rsidR="000644A6">
        <w:rPr>
          <w:rFonts w:ascii="Times New Roman" w:hAnsi="Times New Roman" w:cs="Times New Roman"/>
          <w:sz w:val="28"/>
          <w:szCs w:val="28"/>
        </w:rPr>
        <w:t>»</w:t>
      </w:r>
      <w:r w:rsidRPr="000644A6">
        <w:rPr>
          <w:rFonts w:ascii="Times New Roman" w:hAnsi="Times New Roman" w:cs="Times New Roman"/>
          <w:sz w:val="28"/>
          <w:szCs w:val="28"/>
        </w:rPr>
        <w:t xml:space="preserve"> векселей, принятие в счет погашения долга права требования к третьему лицу, платежеспособность которого не позволяет получить исполнение по данному требованию в полном объеме.</w:t>
      </w:r>
    </w:p>
    <w:p w14:paraId="3617EA26" w14:textId="7DB78AB6" w:rsidR="00A17754" w:rsidRDefault="002672ED" w:rsidP="000644A6">
      <w:pPr>
        <w:tabs>
          <w:tab w:val="left" w:pos="1134"/>
        </w:tabs>
        <w:spacing w:after="0" w:line="360" w:lineRule="auto"/>
        <w:ind w:firstLine="709"/>
        <w:contextualSpacing/>
        <w:jc w:val="both"/>
        <w:rPr>
          <w:rFonts w:ascii="Times New Roman" w:hAnsi="Times New Roman" w:cs="Times New Roman"/>
          <w:sz w:val="28"/>
          <w:szCs w:val="28"/>
        </w:rPr>
      </w:pPr>
      <w:r w:rsidRPr="002672ED">
        <w:rPr>
          <w:rFonts w:ascii="Times New Roman" w:hAnsi="Times New Roman" w:cs="Times New Roman"/>
          <w:sz w:val="28"/>
          <w:szCs w:val="28"/>
        </w:rPr>
        <w:t xml:space="preserve">Из приведенных выше положений раздела IV Письма </w:t>
      </w:r>
      <w:r w:rsidR="000644A6" w:rsidRPr="002672ED">
        <w:rPr>
          <w:rFonts w:ascii="Times New Roman" w:hAnsi="Times New Roman" w:cs="Times New Roman"/>
          <w:sz w:val="28"/>
          <w:szCs w:val="28"/>
        </w:rPr>
        <w:t>№ БВ-4-7/3060@</w:t>
      </w:r>
      <w:r w:rsidR="000644A6">
        <w:rPr>
          <w:rFonts w:ascii="Times New Roman" w:hAnsi="Times New Roman" w:cs="Times New Roman"/>
          <w:sz w:val="28"/>
          <w:szCs w:val="28"/>
        </w:rPr>
        <w:t xml:space="preserve"> </w:t>
      </w:r>
      <w:r w:rsidRPr="002672ED">
        <w:rPr>
          <w:rFonts w:ascii="Times New Roman" w:hAnsi="Times New Roman" w:cs="Times New Roman"/>
          <w:sz w:val="28"/>
          <w:szCs w:val="28"/>
        </w:rPr>
        <w:t>становится очевидным, что предложенный ФНС России стандарт коммерческой осмотрительности затрагивает не только этап выбора контрагента, а фактически распространяется на все стадии сделки.</w:t>
      </w:r>
      <w:r w:rsidR="000644A6">
        <w:rPr>
          <w:rFonts w:ascii="Times New Roman" w:hAnsi="Times New Roman" w:cs="Times New Roman"/>
          <w:sz w:val="28"/>
          <w:szCs w:val="28"/>
        </w:rPr>
        <w:t xml:space="preserve"> </w:t>
      </w:r>
      <w:r w:rsidRPr="002672ED">
        <w:rPr>
          <w:rFonts w:ascii="Times New Roman" w:hAnsi="Times New Roman" w:cs="Times New Roman"/>
          <w:sz w:val="28"/>
          <w:szCs w:val="28"/>
        </w:rPr>
        <w:t xml:space="preserve">На схожую совокупность обстоятельств </w:t>
      </w:r>
      <w:r w:rsidR="008F19C0">
        <w:rPr>
          <w:rFonts w:ascii="Times New Roman" w:hAnsi="Times New Roman" w:cs="Times New Roman"/>
          <w:sz w:val="28"/>
          <w:szCs w:val="28"/>
        </w:rPr>
        <w:t>налоговые органы</w:t>
      </w:r>
      <w:r w:rsidRPr="002672ED">
        <w:rPr>
          <w:rFonts w:ascii="Times New Roman" w:hAnsi="Times New Roman" w:cs="Times New Roman"/>
          <w:sz w:val="28"/>
          <w:szCs w:val="28"/>
        </w:rPr>
        <w:t xml:space="preserve"> призывали обращать внимание и ранее, в том числе в письме от 23 марта 2017 г. № ЕД-5-9/547@</w:t>
      </w:r>
      <w:r w:rsidR="000644A6">
        <w:rPr>
          <w:rStyle w:val="ae"/>
          <w:rFonts w:ascii="Times New Roman" w:hAnsi="Times New Roman" w:cs="Times New Roman"/>
          <w:sz w:val="28"/>
          <w:szCs w:val="28"/>
        </w:rPr>
        <w:footnoteReference w:id="70"/>
      </w:r>
      <w:r w:rsidRPr="002672ED">
        <w:rPr>
          <w:rFonts w:ascii="Times New Roman" w:hAnsi="Times New Roman" w:cs="Times New Roman"/>
          <w:sz w:val="28"/>
          <w:szCs w:val="28"/>
        </w:rPr>
        <w:t>. Причем уже тогда акцент от формальных критериев оценки контрагента (правоспособность, сдача отчетности и т.п.) был смещен в сторону оценки возможности реального исполнения сделки этим контрагентом (деловая репутация, наличие ресурсов и т.п.).</w:t>
      </w:r>
    </w:p>
    <w:p w14:paraId="1D3D07D2" w14:textId="6B6F0529" w:rsidR="005A13B9" w:rsidRPr="005A13B9" w:rsidRDefault="00B748B2" w:rsidP="005A13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w:t>
      </w:r>
      <w:r w:rsidR="005A13B9">
        <w:rPr>
          <w:rFonts w:ascii="Times New Roman" w:hAnsi="Times New Roman" w:cs="Times New Roman"/>
          <w:sz w:val="28"/>
          <w:szCs w:val="28"/>
        </w:rPr>
        <w:t xml:space="preserve">, налогоплательщику </w:t>
      </w:r>
      <w:r w:rsidR="005A13B9" w:rsidRPr="005A13B9">
        <w:rPr>
          <w:rFonts w:ascii="Times New Roman" w:hAnsi="Times New Roman" w:cs="Times New Roman"/>
          <w:sz w:val="28"/>
          <w:szCs w:val="28"/>
        </w:rPr>
        <w:t xml:space="preserve">не </w:t>
      </w:r>
      <w:r w:rsidR="005A13B9">
        <w:rPr>
          <w:rFonts w:ascii="Times New Roman" w:hAnsi="Times New Roman" w:cs="Times New Roman"/>
          <w:sz w:val="28"/>
          <w:szCs w:val="28"/>
        </w:rPr>
        <w:t xml:space="preserve">стоит </w:t>
      </w:r>
      <w:r w:rsidR="005A13B9" w:rsidRPr="005A13B9">
        <w:rPr>
          <w:rFonts w:ascii="Times New Roman" w:hAnsi="Times New Roman" w:cs="Times New Roman"/>
          <w:sz w:val="28"/>
          <w:szCs w:val="28"/>
        </w:rPr>
        <w:t>ограничиваться</w:t>
      </w:r>
      <w:r w:rsidR="005A13B9">
        <w:rPr>
          <w:rFonts w:ascii="Times New Roman" w:hAnsi="Times New Roman" w:cs="Times New Roman"/>
          <w:sz w:val="28"/>
          <w:szCs w:val="28"/>
        </w:rPr>
        <w:t xml:space="preserve"> получением у контрагента стан</w:t>
      </w:r>
      <w:r w:rsidR="005A13B9" w:rsidRPr="005A13B9">
        <w:rPr>
          <w:rFonts w:ascii="Times New Roman" w:hAnsi="Times New Roman" w:cs="Times New Roman"/>
          <w:sz w:val="28"/>
          <w:szCs w:val="28"/>
        </w:rPr>
        <w:t>дартного пак</w:t>
      </w:r>
      <w:r w:rsidR="005A13B9">
        <w:rPr>
          <w:rFonts w:ascii="Times New Roman" w:hAnsi="Times New Roman" w:cs="Times New Roman"/>
          <w:sz w:val="28"/>
          <w:szCs w:val="28"/>
        </w:rPr>
        <w:t xml:space="preserve">ета документов, подтверждающего </w:t>
      </w:r>
      <w:r w:rsidR="005A13B9" w:rsidRPr="005A13B9">
        <w:rPr>
          <w:rFonts w:ascii="Times New Roman" w:hAnsi="Times New Roman" w:cs="Times New Roman"/>
          <w:sz w:val="28"/>
          <w:szCs w:val="28"/>
        </w:rPr>
        <w:t>правосубъектнос</w:t>
      </w:r>
      <w:r w:rsidR="005A13B9">
        <w:rPr>
          <w:rFonts w:ascii="Times New Roman" w:hAnsi="Times New Roman" w:cs="Times New Roman"/>
          <w:sz w:val="28"/>
          <w:szCs w:val="28"/>
        </w:rPr>
        <w:t xml:space="preserve">ть юридического лица как хозяйствующего субъекта. </w:t>
      </w:r>
      <w:r w:rsidR="009B2A76">
        <w:rPr>
          <w:rFonts w:ascii="Times New Roman" w:hAnsi="Times New Roman" w:cs="Times New Roman"/>
          <w:sz w:val="28"/>
          <w:szCs w:val="28"/>
        </w:rPr>
        <w:t xml:space="preserve">Как следствие, многие </w:t>
      </w:r>
      <w:proofErr w:type="spellStart"/>
      <w:r w:rsidR="009B2A76">
        <w:rPr>
          <w:rFonts w:ascii="Times New Roman" w:hAnsi="Times New Roman" w:cs="Times New Roman"/>
          <w:sz w:val="28"/>
          <w:szCs w:val="28"/>
        </w:rPr>
        <w:t>налоговеды</w:t>
      </w:r>
      <w:proofErr w:type="spellEnd"/>
      <w:r w:rsidR="005A13B9">
        <w:rPr>
          <w:rFonts w:ascii="Times New Roman" w:hAnsi="Times New Roman" w:cs="Times New Roman"/>
          <w:sz w:val="28"/>
          <w:szCs w:val="28"/>
        </w:rPr>
        <w:t xml:space="preserve"> рекомендуют </w:t>
      </w:r>
      <w:r w:rsidR="009B2A76">
        <w:rPr>
          <w:rFonts w:ascii="Times New Roman" w:hAnsi="Times New Roman" w:cs="Times New Roman"/>
          <w:sz w:val="28"/>
          <w:szCs w:val="28"/>
        </w:rPr>
        <w:t xml:space="preserve">компаниям </w:t>
      </w:r>
      <w:r w:rsidR="005A13B9">
        <w:rPr>
          <w:rFonts w:ascii="Times New Roman" w:hAnsi="Times New Roman" w:cs="Times New Roman"/>
          <w:sz w:val="28"/>
          <w:szCs w:val="28"/>
        </w:rPr>
        <w:t xml:space="preserve">для разработки собственного перечня действий </w:t>
      </w:r>
      <w:r w:rsidR="008F19C0">
        <w:rPr>
          <w:rFonts w:ascii="Times New Roman" w:hAnsi="Times New Roman" w:cs="Times New Roman"/>
          <w:sz w:val="28"/>
          <w:szCs w:val="28"/>
        </w:rPr>
        <w:t xml:space="preserve">также </w:t>
      </w:r>
      <w:r w:rsidR="005A13B9" w:rsidRPr="005A13B9">
        <w:rPr>
          <w:rFonts w:ascii="Times New Roman" w:hAnsi="Times New Roman" w:cs="Times New Roman"/>
          <w:sz w:val="28"/>
          <w:szCs w:val="28"/>
        </w:rPr>
        <w:t>руководствоваться положениями, содержащимися в</w:t>
      </w:r>
      <w:r w:rsidR="005A13B9">
        <w:rPr>
          <w:rFonts w:ascii="Times New Roman" w:hAnsi="Times New Roman" w:cs="Times New Roman"/>
          <w:sz w:val="28"/>
          <w:szCs w:val="28"/>
        </w:rPr>
        <w:t xml:space="preserve"> </w:t>
      </w:r>
      <w:r w:rsidR="005A13B9" w:rsidRPr="005A13B9">
        <w:rPr>
          <w:rFonts w:ascii="Times New Roman" w:hAnsi="Times New Roman" w:cs="Times New Roman"/>
          <w:sz w:val="28"/>
          <w:szCs w:val="28"/>
        </w:rPr>
        <w:t>письмах Минфина России</w:t>
      </w:r>
      <w:r w:rsidR="00DD7797">
        <w:rPr>
          <w:rFonts w:ascii="Times New Roman" w:hAnsi="Times New Roman" w:cs="Times New Roman"/>
          <w:sz w:val="28"/>
          <w:szCs w:val="28"/>
        </w:rPr>
        <w:t xml:space="preserve"> </w:t>
      </w:r>
      <w:r w:rsidR="00DD7797" w:rsidRPr="009B2A76">
        <w:rPr>
          <w:rFonts w:ascii="Times New Roman" w:hAnsi="Times New Roman" w:cs="Times New Roman"/>
          <w:sz w:val="28"/>
          <w:szCs w:val="28"/>
        </w:rPr>
        <w:t>от 0</w:t>
      </w:r>
      <w:r w:rsidR="00DD7797">
        <w:rPr>
          <w:rFonts w:ascii="Times New Roman" w:hAnsi="Times New Roman" w:cs="Times New Roman"/>
          <w:sz w:val="28"/>
          <w:szCs w:val="28"/>
        </w:rPr>
        <w:t>6.07.2009 г. № 03-02-07/1-</w:t>
      </w:r>
      <w:r w:rsidR="00DD7797">
        <w:rPr>
          <w:rFonts w:ascii="Times New Roman" w:hAnsi="Times New Roman" w:cs="Times New Roman"/>
          <w:sz w:val="28"/>
          <w:szCs w:val="28"/>
        </w:rPr>
        <w:lastRenderedPageBreak/>
        <w:t>340</w:t>
      </w:r>
      <w:r w:rsidR="0005075E">
        <w:rPr>
          <w:rStyle w:val="ae"/>
          <w:rFonts w:ascii="Times New Roman" w:hAnsi="Times New Roman" w:cs="Times New Roman"/>
          <w:sz w:val="28"/>
          <w:szCs w:val="28"/>
        </w:rPr>
        <w:footnoteReference w:id="71"/>
      </w:r>
      <w:r w:rsidR="00DD7797">
        <w:rPr>
          <w:rFonts w:ascii="Times New Roman" w:hAnsi="Times New Roman" w:cs="Times New Roman"/>
          <w:sz w:val="28"/>
          <w:szCs w:val="28"/>
        </w:rPr>
        <w:t xml:space="preserve">, </w:t>
      </w:r>
      <w:r w:rsidR="00DD7797" w:rsidRPr="009B2A76">
        <w:rPr>
          <w:rFonts w:ascii="Times New Roman" w:hAnsi="Times New Roman" w:cs="Times New Roman"/>
          <w:sz w:val="28"/>
          <w:szCs w:val="28"/>
        </w:rPr>
        <w:t>от 10.04.2009 г. № 03-02-07/1-177</w:t>
      </w:r>
      <w:r w:rsidR="00681EAD">
        <w:rPr>
          <w:rStyle w:val="ae"/>
          <w:rFonts w:ascii="Times New Roman" w:hAnsi="Times New Roman" w:cs="Times New Roman"/>
          <w:sz w:val="28"/>
          <w:szCs w:val="28"/>
        </w:rPr>
        <w:footnoteReference w:id="72"/>
      </w:r>
      <w:r w:rsidR="00DD7797">
        <w:rPr>
          <w:rFonts w:ascii="Times New Roman" w:hAnsi="Times New Roman" w:cs="Times New Roman"/>
          <w:sz w:val="28"/>
          <w:szCs w:val="28"/>
        </w:rPr>
        <w:t xml:space="preserve">, </w:t>
      </w:r>
      <w:r w:rsidR="00DD7797" w:rsidRPr="009B2A76">
        <w:rPr>
          <w:rFonts w:ascii="Times New Roman" w:hAnsi="Times New Roman" w:cs="Times New Roman"/>
          <w:sz w:val="28"/>
          <w:szCs w:val="28"/>
        </w:rPr>
        <w:t>от 24.05.2011 г. № СА-4-9/8250</w:t>
      </w:r>
      <w:r w:rsidR="00681EAD">
        <w:rPr>
          <w:rStyle w:val="ae"/>
          <w:rFonts w:ascii="Times New Roman" w:hAnsi="Times New Roman" w:cs="Times New Roman"/>
          <w:sz w:val="28"/>
          <w:szCs w:val="28"/>
        </w:rPr>
        <w:footnoteReference w:id="73"/>
      </w:r>
      <w:r w:rsidR="00DD7797" w:rsidRPr="009B2A76">
        <w:rPr>
          <w:rFonts w:ascii="Times New Roman" w:hAnsi="Times New Roman" w:cs="Times New Roman"/>
          <w:sz w:val="28"/>
          <w:szCs w:val="28"/>
        </w:rPr>
        <w:t xml:space="preserve"> и от 11.02.2010 г. № 3-7-07/84</w:t>
      </w:r>
      <w:r w:rsidR="00681EAD">
        <w:rPr>
          <w:rStyle w:val="ae"/>
          <w:rFonts w:ascii="Times New Roman" w:hAnsi="Times New Roman" w:cs="Times New Roman"/>
          <w:sz w:val="28"/>
          <w:szCs w:val="28"/>
        </w:rPr>
        <w:footnoteReference w:id="74"/>
      </w:r>
      <w:r w:rsidR="00681EAD">
        <w:rPr>
          <w:rFonts w:ascii="Times New Roman" w:hAnsi="Times New Roman" w:cs="Times New Roman"/>
          <w:sz w:val="28"/>
          <w:szCs w:val="28"/>
        </w:rPr>
        <w:t>.</w:t>
      </w:r>
    </w:p>
    <w:p w14:paraId="24A8C8FC" w14:textId="2E4EB58C" w:rsidR="00A17754" w:rsidRPr="009B2A76" w:rsidRDefault="00A17754" w:rsidP="00C70398">
      <w:pPr>
        <w:spacing w:after="0" w:line="360" w:lineRule="auto"/>
        <w:ind w:firstLine="709"/>
        <w:jc w:val="both"/>
        <w:rPr>
          <w:rFonts w:ascii="Times New Roman" w:hAnsi="Times New Roman" w:cs="Times New Roman"/>
          <w:sz w:val="28"/>
          <w:szCs w:val="28"/>
        </w:rPr>
      </w:pPr>
      <w:r w:rsidRPr="009B2A76">
        <w:rPr>
          <w:rFonts w:ascii="Times New Roman" w:hAnsi="Times New Roman" w:cs="Times New Roman"/>
          <w:sz w:val="28"/>
          <w:szCs w:val="28"/>
        </w:rPr>
        <w:t>Во-первых, при заключении сделки целесообразно удостовериться в том, что контрагент официально зарегистрирован в качестве юридического лица и информация о нем содержится в ЕГРЮЛ. Для проверки государственной регистрации контрагента достаточно запросить у него копию соответствующего свидетельства. Также можно запросить выписку из ЕГРЮЛ и у налогового органа. Полученная таким путем информация содержит более полные сведения об учредителях контрагента и лицах, имеющих право действовать от его имени без доверенности.</w:t>
      </w:r>
      <w:r w:rsidR="00C70398">
        <w:rPr>
          <w:rFonts w:ascii="Times New Roman" w:hAnsi="Times New Roman" w:cs="Times New Roman"/>
          <w:sz w:val="28"/>
          <w:szCs w:val="28"/>
        </w:rPr>
        <w:t xml:space="preserve"> При этом </w:t>
      </w:r>
      <w:r w:rsidRPr="009B2A76">
        <w:rPr>
          <w:rFonts w:ascii="Times New Roman" w:hAnsi="Times New Roman" w:cs="Times New Roman"/>
          <w:sz w:val="28"/>
          <w:szCs w:val="28"/>
        </w:rPr>
        <w:t>необходимо убедиться, что юридический адрес нового партнера не является адресом массовой регистрации и контрагент фактически на</w:t>
      </w:r>
      <w:r w:rsidR="00DD7797">
        <w:rPr>
          <w:rFonts w:ascii="Times New Roman" w:hAnsi="Times New Roman" w:cs="Times New Roman"/>
          <w:sz w:val="28"/>
          <w:szCs w:val="28"/>
        </w:rPr>
        <w:t>ходится по указанному им адресу.</w:t>
      </w:r>
    </w:p>
    <w:p w14:paraId="1D70CE71" w14:textId="25F5DF51" w:rsidR="00A17754" w:rsidRPr="009B2A76" w:rsidRDefault="00C70398" w:rsidP="00A177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Во-вторых</w:t>
      </w:r>
      <w:r w:rsidR="00A17754" w:rsidRPr="009B2A76">
        <w:rPr>
          <w:rFonts w:ascii="Times New Roman" w:hAnsi="Times New Roman" w:cs="Times New Roman"/>
          <w:sz w:val="28"/>
          <w:szCs w:val="28"/>
        </w:rPr>
        <w:t>, согласно рекомендации Минфина РФ, также необходимо получить копию свидетельства о постановке контраге</w:t>
      </w:r>
      <w:r w:rsidR="00DD7797">
        <w:rPr>
          <w:rFonts w:ascii="Times New Roman" w:hAnsi="Times New Roman" w:cs="Times New Roman"/>
          <w:sz w:val="28"/>
          <w:szCs w:val="28"/>
        </w:rPr>
        <w:t>нта на учет в налоговом органе.</w:t>
      </w:r>
    </w:p>
    <w:p w14:paraId="0BAC760F" w14:textId="7352896A" w:rsidR="00A17754" w:rsidRPr="009B2A76" w:rsidRDefault="00A17754" w:rsidP="00A17754">
      <w:pPr>
        <w:autoSpaceDE w:val="0"/>
        <w:autoSpaceDN w:val="0"/>
        <w:adjustRightInd w:val="0"/>
        <w:spacing w:after="0" w:line="360" w:lineRule="auto"/>
        <w:ind w:firstLine="709"/>
        <w:jc w:val="both"/>
        <w:rPr>
          <w:rFonts w:ascii="Times New Roman" w:hAnsi="Times New Roman" w:cs="Times New Roman"/>
          <w:sz w:val="28"/>
          <w:szCs w:val="28"/>
        </w:rPr>
      </w:pPr>
      <w:r w:rsidRPr="009B2A76">
        <w:rPr>
          <w:rFonts w:ascii="Times New Roman" w:hAnsi="Times New Roman" w:cs="Times New Roman"/>
          <w:sz w:val="28"/>
          <w:szCs w:val="28"/>
        </w:rPr>
        <w:t>В-</w:t>
      </w:r>
      <w:r w:rsidR="00C70398">
        <w:rPr>
          <w:rFonts w:ascii="Times New Roman" w:hAnsi="Times New Roman" w:cs="Times New Roman"/>
          <w:sz w:val="28"/>
          <w:szCs w:val="28"/>
        </w:rPr>
        <w:t>третьих</w:t>
      </w:r>
      <w:r w:rsidRPr="009B2A76">
        <w:rPr>
          <w:rFonts w:ascii="Times New Roman" w:hAnsi="Times New Roman" w:cs="Times New Roman"/>
          <w:sz w:val="28"/>
          <w:szCs w:val="28"/>
        </w:rPr>
        <w:t>, при заключении сделки следует проверять полномочия лиц, пред</w:t>
      </w:r>
      <w:r w:rsidR="00F70BE5">
        <w:rPr>
          <w:rFonts w:ascii="Times New Roman" w:hAnsi="Times New Roman" w:cs="Times New Roman"/>
          <w:sz w:val="28"/>
          <w:szCs w:val="28"/>
        </w:rPr>
        <w:t xml:space="preserve">ставляющих интересы контрагента. </w:t>
      </w:r>
      <w:r w:rsidRPr="009B2A76">
        <w:rPr>
          <w:rFonts w:ascii="Times New Roman" w:hAnsi="Times New Roman" w:cs="Times New Roman"/>
          <w:sz w:val="28"/>
          <w:szCs w:val="28"/>
        </w:rPr>
        <w:t>Если налогоплательщик не предъявил документы, подтверждающие наличие у представителя контрагента права подписи и ведения переговоров, то суд может посчитать, что организация не про</w:t>
      </w:r>
      <w:r w:rsidR="00372B28">
        <w:rPr>
          <w:rFonts w:ascii="Times New Roman" w:hAnsi="Times New Roman" w:cs="Times New Roman"/>
          <w:sz w:val="28"/>
          <w:szCs w:val="28"/>
        </w:rPr>
        <w:t>явила должной осмотрительности</w:t>
      </w:r>
      <w:r w:rsidRPr="009B2A76">
        <w:rPr>
          <w:rFonts w:ascii="Times New Roman" w:hAnsi="Times New Roman" w:cs="Times New Roman"/>
          <w:sz w:val="28"/>
          <w:szCs w:val="28"/>
        </w:rPr>
        <w:t>.</w:t>
      </w:r>
    </w:p>
    <w:p w14:paraId="7239C8FB" w14:textId="73D53F15" w:rsidR="00A17754" w:rsidRPr="009B2A76" w:rsidRDefault="00A17754" w:rsidP="00A17754">
      <w:pPr>
        <w:autoSpaceDE w:val="0"/>
        <w:autoSpaceDN w:val="0"/>
        <w:adjustRightInd w:val="0"/>
        <w:spacing w:after="0" w:line="360" w:lineRule="auto"/>
        <w:ind w:firstLine="709"/>
        <w:jc w:val="both"/>
        <w:rPr>
          <w:rFonts w:ascii="TimesNewRomanPSMT" w:hAnsi="TimesNewRomanPSMT" w:cs="TimesNewRomanPSMT"/>
          <w:sz w:val="28"/>
          <w:szCs w:val="24"/>
        </w:rPr>
      </w:pPr>
      <w:r w:rsidRPr="009B2A76">
        <w:rPr>
          <w:rFonts w:ascii="TimesNewRomanPSMT" w:hAnsi="TimesNewRomanPSMT" w:cs="TimesNewRomanPSMT"/>
          <w:sz w:val="28"/>
          <w:szCs w:val="24"/>
        </w:rPr>
        <w:t>В-</w:t>
      </w:r>
      <w:r w:rsidR="00C70398">
        <w:rPr>
          <w:rFonts w:ascii="TimesNewRomanPSMT" w:hAnsi="TimesNewRomanPSMT" w:cs="TimesNewRomanPSMT"/>
          <w:sz w:val="28"/>
          <w:szCs w:val="24"/>
        </w:rPr>
        <w:t>четвертых</w:t>
      </w:r>
      <w:r w:rsidRPr="009B2A76">
        <w:rPr>
          <w:rFonts w:ascii="TimesNewRomanPSMT" w:hAnsi="TimesNewRomanPSMT" w:cs="TimesNewRomanPSMT"/>
          <w:sz w:val="28"/>
          <w:szCs w:val="24"/>
        </w:rPr>
        <w:t>, при выборе контрагента нужно оценивать не только условия сделки, но также деловую репутацию и</w:t>
      </w:r>
      <w:r w:rsidR="00DD7797">
        <w:rPr>
          <w:rFonts w:ascii="TimesNewRomanPSMT" w:hAnsi="TimesNewRomanPSMT" w:cs="TimesNewRomanPSMT"/>
          <w:sz w:val="28"/>
          <w:szCs w:val="24"/>
        </w:rPr>
        <w:t xml:space="preserve"> платежеспособность контрагента, риск неисполнения обязательств,</w:t>
      </w:r>
      <w:r w:rsidRPr="009B2A76">
        <w:rPr>
          <w:rFonts w:ascii="TimesNewRomanPSMT" w:hAnsi="TimesNewRomanPSMT" w:cs="TimesNewRomanPSMT"/>
          <w:sz w:val="28"/>
          <w:szCs w:val="24"/>
        </w:rPr>
        <w:t xml:space="preserve"> наличие у контрагента необходимых для исполнения обязательств ресурсов (производственных мощностей, оборудования, квалифицированного персонала), а также </w:t>
      </w:r>
      <w:r w:rsidRPr="009B2A76">
        <w:rPr>
          <w:rFonts w:ascii="TimesNewRomanPSMT" w:hAnsi="TimesNewRomanPSMT" w:cs="TimesNewRomanPSMT"/>
          <w:sz w:val="28"/>
          <w:szCs w:val="24"/>
        </w:rPr>
        <w:lastRenderedPageBreak/>
        <w:t>соответствующего опыта. Анализ этих показателей позволит удостовериться, что контрагент осуществляет реальную предпринимательскую деятельность.</w:t>
      </w:r>
    </w:p>
    <w:p w14:paraId="2DE0337B" w14:textId="47942B7F" w:rsidR="00A17754" w:rsidRPr="009B2A76" w:rsidRDefault="00A17754" w:rsidP="00A17754">
      <w:pPr>
        <w:autoSpaceDE w:val="0"/>
        <w:autoSpaceDN w:val="0"/>
        <w:adjustRightInd w:val="0"/>
        <w:spacing w:after="0" w:line="360" w:lineRule="auto"/>
        <w:ind w:firstLine="709"/>
        <w:jc w:val="both"/>
        <w:rPr>
          <w:rFonts w:ascii="TimesNewRomanPSMT" w:hAnsi="TimesNewRomanPSMT" w:cs="TimesNewRomanPSMT"/>
          <w:sz w:val="28"/>
          <w:szCs w:val="24"/>
        </w:rPr>
      </w:pPr>
      <w:r w:rsidRPr="009B2A76">
        <w:rPr>
          <w:rFonts w:ascii="TimesNewRomanPSMT" w:hAnsi="TimesNewRomanPSMT" w:cs="TimesNewRomanPSMT"/>
          <w:sz w:val="28"/>
          <w:szCs w:val="24"/>
        </w:rPr>
        <w:t>В-</w:t>
      </w:r>
      <w:r w:rsidR="00C70398">
        <w:rPr>
          <w:rFonts w:ascii="TimesNewRomanPSMT" w:hAnsi="TimesNewRomanPSMT" w:cs="TimesNewRomanPSMT"/>
          <w:sz w:val="28"/>
          <w:szCs w:val="24"/>
        </w:rPr>
        <w:t>пятых</w:t>
      </w:r>
      <w:r w:rsidRPr="009B2A76">
        <w:rPr>
          <w:rFonts w:ascii="TimesNewRomanPSMT" w:hAnsi="TimesNewRomanPSMT" w:cs="TimesNewRomanPSMT"/>
          <w:sz w:val="28"/>
          <w:szCs w:val="24"/>
        </w:rPr>
        <w:t>, следует проанализировать сведения о контрагенте, доступные в СМИ и сети Интернет. Отсутствие в общедоступных источниках информации о контрагенте налогоплательщика является для налоговых органов одним из признаков фирмы-однодневки. Чем больше сведений о контрагенте будет найдено в общедоступных источниках (СМИ, Интернет), тем выше вероятн</w:t>
      </w:r>
      <w:r w:rsidR="00F70BE5">
        <w:rPr>
          <w:rFonts w:ascii="TimesNewRomanPSMT" w:hAnsi="TimesNewRomanPSMT" w:cs="TimesNewRomanPSMT"/>
          <w:sz w:val="28"/>
          <w:szCs w:val="24"/>
        </w:rPr>
        <w:t>ость доказать реальность сделки.</w:t>
      </w:r>
    </w:p>
    <w:p w14:paraId="0D23B78D" w14:textId="4BC62BE8" w:rsidR="00A17754" w:rsidRPr="009B2A76" w:rsidRDefault="00A17754" w:rsidP="00A17754">
      <w:pPr>
        <w:autoSpaceDE w:val="0"/>
        <w:autoSpaceDN w:val="0"/>
        <w:adjustRightInd w:val="0"/>
        <w:spacing w:after="0" w:line="360" w:lineRule="auto"/>
        <w:ind w:firstLine="709"/>
        <w:jc w:val="both"/>
        <w:rPr>
          <w:rFonts w:ascii="TimesNewRomanPSMT" w:hAnsi="TimesNewRomanPSMT" w:cs="TimesNewRomanPSMT"/>
          <w:sz w:val="28"/>
          <w:szCs w:val="24"/>
        </w:rPr>
      </w:pPr>
      <w:r w:rsidRPr="009B2A76">
        <w:rPr>
          <w:rFonts w:ascii="TimesNewRomanPSMT" w:hAnsi="TimesNewRomanPSMT" w:cs="TimesNewRomanPSMT"/>
          <w:sz w:val="28"/>
          <w:szCs w:val="24"/>
        </w:rPr>
        <w:t>В-</w:t>
      </w:r>
      <w:r w:rsidR="00C70398">
        <w:rPr>
          <w:rFonts w:ascii="TimesNewRomanPSMT" w:hAnsi="TimesNewRomanPSMT" w:cs="TimesNewRomanPSMT"/>
          <w:sz w:val="28"/>
          <w:szCs w:val="24"/>
        </w:rPr>
        <w:t>шестых</w:t>
      </w:r>
      <w:r w:rsidRPr="009B2A76">
        <w:rPr>
          <w:rFonts w:ascii="TimesNewRomanPSMT" w:hAnsi="TimesNewRomanPSMT" w:cs="TimesNewRomanPSMT"/>
          <w:sz w:val="28"/>
          <w:szCs w:val="24"/>
        </w:rPr>
        <w:t>, проверять правильность оформления договора и всех первичных документов по сделке, поскольку ненадлежащее документальное подтверждение расходов может свести на нет все усилия, связанные с проявлением должной осмотрительности.</w:t>
      </w:r>
    </w:p>
    <w:p w14:paraId="2E4542BD" w14:textId="77777777" w:rsidR="00A17754" w:rsidRPr="009B2A76" w:rsidRDefault="00A17754" w:rsidP="00A17754">
      <w:pPr>
        <w:autoSpaceDE w:val="0"/>
        <w:autoSpaceDN w:val="0"/>
        <w:adjustRightInd w:val="0"/>
        <w:spacing w:after="0" w:line="360" w:lineRule="auto"/>
        <w:ind w:firstLine="709"/>
        <w:jc w:val="both"/>
        <w:rPr>
          <w:rFonts w:ascii="TimesNewRomanPSMT" w:hAnsi="TimesNewRomanPSMT" w:cs="TimesNewRomanPSMT"/>
          <w:sz w:val="28"/>
          <w:szCs w:val="24"/>
        </w:rPr>
      </w:pPr>
      <w:r w:rsidRPr="009B2A76">
        <w:rPr>
          <w:rFonts w:ascii="TimesNewRomanPSMT" w:hAnsi="TimesNewRomanPSMT" w:cs="TimesNewRomanPSMT"/>
          <w:sz w:val="28"/>
          <w:szCs w:val="24"/>
        </w:rPr>
        <w:t>Таким образом, с целью проявления должной осмотрительности организации должны предпринимать целый комплекс действий по проверке контрагентов на рынке. При этом, чем больше документов налогоплательщик сможет представить для подтверждения своей осмотрительности, тем меньше вероятность возникновения претензий со стороны проверяющих органов. Перечисленные выше способы проверки, безусловно, смогут получить широкое практическое применение и, в конечном счете, будут способствовать более точному определению концепции должной осмотрительности субъектов предпринимательской деятельности в отечественном налоговом праве.</w:t>
      </w:r>
    </w:p>
    <w:p w14:paraId="321E0E13" w14:textId="77777777" w:rsidR="00A17754" w:rsidRPr="00AB13EF" w:rsidRDefault="00A17754" w:rsidP="00A17754">
      <w:pPr>
        <w:autoSpaceDE w:val="0"/>
        <w:autoSpaceDN w:val="0"/>
        <w:adjustRightInd w:val="0"/>
        <w:spacing w:after="0" w:line="360" w:lineRule="auto"/>
        <w:ind w:firstLine="709"/>
        <w:jc w:val="both"/>
        <w:rPr>
          <w:rFonts w:ascii="TimesNewRomanPSMT" w:hAnsi="TimesNewRomanPSMT" w:cs="TimesNewRomanPSMT"/>
          <w:sz w:val="28"/>
          <w:szCs w:val="24"/>
        </w:rPr>
      </w:pPr>
      <w:r w:rsidRPr="009B2A76">
        <w:rPr>
          <w:rFonts w:ascii="TimesNewRomanPSMT" w:hAnsi="TimesNewRomanPSMT" w:cs="TimesNewRomanPSMT"/>
          <w:sz w:val="28"/>
          <w:szCs w:val="24"/>
        </w:rPr>
        <w:t>При этом автор считает обязательным закрепление в НК РФ общую оговорку (комплекс общих норм), конкретизирующую в сфере налоговых правоотношений действие конституционных принципов добросовестности и недопустимости злоупотребления правом. Такое закрепление способствовало бы более взвешенному, последовательному и эффективному развитию доктрины «должная осмотрительность при выборе контрагента».</w:t>
      </w:r>
    </w:p>
    <w:p w14:paraId="20C4BCB0" w14:textId="1F3457C5" w:rsidR="00C70A01" w:rsidRPr="00E3781B" w:rsidRDefault="00C70A01" w:rsidP="00A17754">
      <w:pPr>
        <w:tabs>
          <w:tab w:val="left" w:pos="1134"/>
        </w:tabs>
        <w:spacing w:after="0" w:line="360" w:lineRule="auto"/>
        <w:contextualSpacing/>
        <w:jc w:val="both"/>
        <w:rPr>
          <w:rFonts w:ascii="Times New Roman" w:hAnsi="Times New Roman" w:cs="Times New Roman"/>
          <w:sz w:val="28"/>
          <w:szCs w:val="28"/>
        </w:rPr>
      </w:pPr>
      <w:r>
        <w:rPr>
          <w:rFonts w:ascii="Times New Roman" w:hAnsi="Times New Roman" w:cs="Times New Roman"/>
        </w:rPr>
        <w:br w:type="page"/>
      </w:r>
    </w:p>
    <w:p w14:paraId="325C910A" w14:textId="01E68D98" w:rsidR="00C57F3C" w:rsidRDefault="00C57F3C" w:rsidP="002B6E1D">
      <w:pPr>
        <w:pStyle w:val="1"/>
        <w:spacing w:before="0" w:line="360" w:lineRule="auto"/>
        <w:contextualSpacing/>
        <w:jc w:val="center"/>
        <w:rPr>
          <w:rFonts w:ascii="Times New Roman" w:hAnsi="Times New Roman" w:cs="Times New Roman"/>
          <w:color w:val="auto"/>
        </w:rPr>
      </w:pPr>
      <w:bookmarkStart w:id="8" w:name="_Toc135470193"/>
      <w:r w:rsidRPr="00CB34F5">
        <w:rPr>
          <w:rFonts w:ascii="Times New Roman" w:hAnsi="Times New Roman" w:cs="Times New Roman"/>
          <w:color w:val="auto"/>
        </w:rPr>
        <w:lastRenderedPageBreak/>
        <w:t xml:space="preserve">ГЛАВА </w:t>
      </w:r>
      <w:r>
        <w:rPr>
          <w:rFonts w:ascii="Times New Roman" w:hAnsi="Times New Roman" w:cs="Times New Roman"/>
          <w:color w:val="auto"/>
        </w:rPr>
        <w:t>3</w:t>
      </w:r>
      <w:r w:rsidRPr="00CB34F5">
        <w:rPr>
          <w:rFonts w:ascii="Times New Roman" w:hAnsi="Times New Roman" w:cs="Times New Roman"/>
          <w:color w:val="auto"/>
        </w:rPr>
        <w:t xml:space="preserve">. </w:t>
      </w:r>
      <w:r w:rsidR="006D75EF">
        <w:rPr>
          <w:rFonts w:ascii="Times New Roman" w:hAnsi="Times New Roman" w:cs="Times New Roman"/>
          <w:color w:val="auto"/>
        </w:rPr>
        <w:t>ИНИЦИАТИВА ЗАКОНОДАТЕЛЬНОГО ЗАКРЕПЛЕНИЯ ПРИНЦИПА</w:t>
      </w:r>
      <w:r w:rsidR="006D75EF" w:rsidRPr="006932C4">
        <w:rPr>
          <w:rFonts w:ascii="Times New Roman" w:hAnsi="Times New Roman" w:cs="Times New Roman"/>
          <w:color w:val="auto"/>
        </w:rPr>
        <w:t xml:space="preserve"> ДОЛЖНОЙ</w:t>
      </w:r>
      <w:r w:rsidR="006D75EF">
        <w:rPr>
          <w:rFonts w:ascii="Times New Roman" w:hAnsi="Times New Roman" w:cs="Times New Roman"/>
          <w:color w:val="auto"/>
        </w:rPr>
        <w:t xml:space="preserve"> </w:t>
      </w:r>
      <w:r w:rsidR="006D75EF" w:rsidRPr="006932C4">
        <w:rPr>
          <w:rFonts w:ascii="Times New Roman" w:hAnsi="Times New Roman" w:cs="Times New Roman"/>
          <w:color w:val="auto"/>
        </w:rPr>
        <w:t>ОСМОТРИТЕЛЬНОСТИ</w:t>
      </w:r>
      <w:r w:rsidR="006D75EF">
        <w:rPr>
          <w:rFonts w:ascii="Times New Roman" w:hAnsi="Times New Roman" w:cs="Times New Roman"/>
          <w:color w:val="auto"/>
        </w:rPr>
        <w:t xml:space="preserve"> НАЛОГОПЛАТЕЛЬЩИКА</w:t>
      </w:r>
      <w:bookmarkEnd w:id="8"/>
    </w:p>
    <w:p w14:paraId="681A1D11" w14:textId="77777777" w:rsidR="00E84E54" w:rsidRPr="00E84E54" w:rsidRDefault="00E84E54" w:rsidP="007D0359">
      <w:pPr>
        <w:spacing w:after="0"/>
      </w:pPr>
    </w:p>
    <w:p w14:paraId="7F3CCE1E" w14:textId="5853E4D6" w:rsidR="00E84E54" w:rsidRPr="008771AE" w:rsidRDefault="00E84E54" w:rsidP="008771AE">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свое время в</w:t>
      </w:r>
      <w:r w:rsidRPr="006932C4">
        <w:rPr>
          <w:rFonts w:ascii="Times New Roman" w:hAnsi="Times New Roman" w:cs="Times New Roman"/>
          <w:sz w:val="28"/>
          <w:szCs w:val="28"/>
        </w:rPr>
        <w:t xml:space="preserve"> </w:t>
      </w:r>
      <w:r w:rsidR="008771AE">
        <w:rPr>
          <w:rFonts w:ascii="Times New Roman" w:hAnsi="Times New Roman" w:cs="Times New Roman"/>
          <w:sz w:val="28"/>
          <w:szCs w:val="28"/>
        </w:rPr>
        <w:t xml:space="preserve">Государственную думу </w:t>
      </w:r>
      <w:r w:rsidR="008771AE" w:rsidRPr="008771AE">
        <w:rPr>
          <w:rFonts w:ascii="Times New Roman" w:hAnsi="Times New Roman" w:cs="Times New Roman"/>
          <w:sz w:val="28"/>
          <w:szCs w:val="28"/>
        </w:rPr>
        <w:t xml:space="preserve">Федерального собрания </w:t>
      </w:r>
      <w:r w:rsidR="008771AE">
        <w:rPr>
          <w:rFonts w:ascii="Times New Roman" w:hAnsi="Times New Roman" w:cs="Times New Roman"/>
          <w:sz w:val="28"/>
          <w:szCs w:val="28"/>
        </w:rPr>
        <w:t xml:space="preserve">РФ </w:t>
      </w:r>
      <w:r>
        <w:rPr>
          <w:rFonts w:ascii="Times New Roman" w:hAnsi="Times New Roman" w:cs="Times New Roman"/>
          <w:sz w:val="28"/>
          <w:szCs w:val="28"/>
        </w:rPr>
        <w:t xml:space="preserve">был </w:t>
      </w:r>
      <w:r w:rsidRPr="006932C4">
        <w:rPr>
          <w:rFonts w:ascii="Times New Roman" w:hAnsi="Times New Roman" w:cs="Times New Roman"/>
          <w:sz w:val="28"/>
          <w:szCs w:val="28"/>
        </w:rPr>
        <w:t>внесен законопроект</w:t>
      </w:r>
      <w:r>
        <w:rPr>
          <w:rStyle w:val="ae"/>
          <w:rFonts w:ascii="Times New Roman" w:hAnsi="Times New Roman" w:cs="Times New Roman"/>
          <w:sz w:val="28"/>
          <w:szCs w:val="28"/>
        </w:rPr>
        <w:footnoteReference w:id="75"/>
      </w:r>
      <w:r w:rsidR="008771AE">
        <w:rPr>
          <w:rFonts w:ascii="Times New Roman" w:hAnsi="Times New Roman" w:cs="Times New Roman"/>
          <w:sz w:val="28"/>
          <w:szCs w:val="28"/>
        </w:rPr>
        <w:t xml:space="preserve"> с предложением списания</w:t>
      </w:r>
      <w:r w:rsidRPr="006932C4">
        <w:rPr>
          <w:rFonts w:ascii="Times New Roman" w:hAnsi="Times New Roman" w:cs="Times New Roman"/>
          <w:sz w:val="28"/>
          <w:szCs w:val="28"/>
        </w:rPr>
        <w:t xml:space="preserve"> </w:t>
      </w:r>
      <w:r w:rsidR="008771AE">
        <w:rPr>
          <w:rFonts w:ascii="Times New Roman" w:hAnsi="Times New Roman" w:cs="Times New Roman"/>
          <w:sz w:val="28"/>
          <w:szCs w:val="28"/>
        </w:rPr>
        <w:t>в качестве</w:t>
      </w:r>
      <w:r w:rsidRPr="006932C4">
        <w:rPr>
          <w:rFonts w:ascii="Times New Roman" w:hAnsi="Times New Roman" w:cs="Times New Roman"/>
          <w:sz w:val="28"/>
          <w:szCs w:val="28"/>
        </w:rPr>
        <w:t xml:space="preserve"> безнадежн</w:t>
      </w:r>
      <w:r w:rsidR="008771AE">
        <w:rPr>
          <w:rFonts w:ascii="Times New Roman" w:hAnsi="Times New Roman" w:cs="Times New Roman"/>
          <w:sz w:val="28"/>
          <w:szCs w:val="28"/>
        </w:rPr>
        <w:t>ой</w:t>
      </w:r>
      <w:r w:rsidRPr="006932C4">
        <w:rPr>
          <w:rFonts w:ascii="Times New Roman" w:hAnsi="Times New Roman" w:cs="Times New Roman"/>
          <w:sz w:val="28"/>
          <w:szCs w:val="28"/>
        </w:rPr>
        <w:t xml:space="preserve"> налогов</w:t>
      </w:r>
      <w:r w:rsidR="008771AE">
        <w:rPr>
          <w:rFonts w:ascii="Times New Roman" w:hAnsi="Times New Roman" w:cs="Times New Roman"/>
          <w:sz w:val="28"/>
          <w:szCs w:val="28"/>
        </w:rPr>
        <w:t>ой</w:t>
      </w:r>
      <w:r w:rsidRPr="006932C4">
        <w:rPr>
          <w:rFonts w:ascii="Times New Roman" w:hAnsi="Times New Roman" w:cs="Times New Roman"/>
          <w:sz w:val="28"/>
          <w:szCs w:val="28"/>
        </w:rPr>
        <w:t xml:space="preserve"> задолженност</w:t>
      </w:r>
      <w:r w:rsidR="008771AE">
        <w:rPr>
          <w:rFonts w:ascii="Times New Roman" w:hAnsi="Times New Roman" w:cs="Times New Roman"/>
          <w:sz w:val="28"/>
          <w:szCs w:val="28"/>
        </w:rPr>
        <w:t>и</w:t>
      </w:r>
      <w:r w:rsidRPr="006932C4">
        <w:rPr>
          <w:rFonts w:ascii="Times New Roman" w:hAnsi="Times New Roman" w:cs="Times New Roman"/>
          <w:sz w:val="28"/>
          <w:szCs w:val="28"/>
        </w:rPr>
        <w:t>,</w:t>
      </w:r>
      <w:r>
        <w:rPr>
          <w:rFonts w:ascii="Times New Roman" w:hAnsi="Times New Roman" w:cs="Times New Roman"/>
          <w:sz w:val="28"/>
          <w:szCs w:val="28"/>
        </w:rPr>
        <w:t xml:space="preserve"> </w:t>
      </w:r>
      <w:r w:rsidRPr="006932C4">
        <w:rPr>
          <w:rFonts w:ascii="Times New Roman" w:hAnsi="Times New Roman" w:cs="Times New Roman"/>
          <w:sz w:val="28"/>
          <w:szCs w:val="28"/>
        </w:rPr>
        <w:t>числящуюся за лицами, не имеющими финансовых</w:t>
      </w:r>
      <w:r>
        <w:rPr>
          <w:rFonts w:ascii="Times New Roman" w:hAnsi="Times New Roman" w:cs="Times New Roman"/>
          <w:sz w:val="28"/>
          <w:szCs w:val="28"/>
        </w:rPr>
        <w:t xml:space="preserve"> </w:t>
      </w:r>
      <w:r w:rsidRPr="006932C4">
        <w:rPr>
          <w:rFonts w:ascii="Times New Roman" w:hAnsi="Times New Roman" w:cs="Times New Roman"/>
          <w:sz w:val="28"/>
          <w:szCs w:val="28"/>
        </w:rPr>
        <w:t>источников для ее погашения.</w:t>
      </w:r>
      <w:r>
        <w:rPr>
          <w:rFonts w:ascii="Times New Roman" w:hAnsi="Times New Roman" w:cs="Times New Roman"/>
          <w:sz w:val="28"/>
          <w:szCs w:val="28"/>
        </w:rPr>
        <w:t xml:space="preserve"> </w:t>
      </w:r>
      <w:r w:rsidRPr="006932C4">
        <w:rPr>
          <w:rFonts w:ascii="Times New Roman" w:hAnsi="Times New Roman" w:cs="Times New Roman"/>
          <w:sz w:val="28"/>
          <w:szCs w:val="28"/>
        </w:rPr>
        <w:t>Проектом Закона предусмотрено, что задолженность</w:t>
      </w:r>
      <w:r>
        <w:rPr>
          <w:rFonts w:ascii="Times New Roman" w:hAnsi="Times New Roman" w:cs="Times New Roman"/>
          <w:sz w:val="28"/>
          <w:szCs w:val="28"/>
        </w:rPr>
        <w:t xml:space="preserve"> </w:t>
      </w:r>
      <w:r w:rsidR="008771AE">
        <w:rPr>
          <w:rFonts w:ascii="Times New Roman" w:hAnsi="Times New Roman" w:cs="Times New Roman"/>
          <w:sz w:val="28"/>
          <w:szCs w:val="28"/>
        </w:rPr>
        <w:t xml:space="preserve">будет списываться, если, во-первых, </w:t>
      </w:r>
      <w:r w:rsidRPr="008771AE">
        <w:rPr>
          <w:rFonts w:ascii="Times New Roman" w:hAnsi="Times New Roman" w:cs="Times New Roman"/>
          <w:sz w:val="28"/>
          <w:szCs w:val="28"/>
        </w:rPr>
        <w:t>с момента образования недоимки прошло пять лет, а ее размер не превышает размера требований к должнику, установленного для возбуждения дела о банкротстве;</w:t>
      </w:r>
      <w:r w:rsidR="008771AE">
        <w:rPr>
          <w:rFonts w:ascii="Times New Roman" w:hAnsi="Times New Roman" w:cs="Times New Roman"/>
          <w:sz w:val="28"/>
          <w:szCs w:val="28"/>
        </w:rPr>
        <w:t xml:space="preserve"> во-вторых, </w:t>
      </w:r>
      <w:r w:rsidRPr="008771AE">
        <w:rPr>
          <w:rFonts w:ascii="Times New Roman" w:hAnsi="Times New Roman" w:cs="Times New Roman"/>
          <w:sz w:val="28"/>
          <w:szCs w:val="28"/>
        </w:rPr>
        <w:t xml:space="preserve">арбитражный суд отказал в возбуждении дела о банкротстве в отношении налогоплательщика в связи с отсутствием средств на проведение необходимых </w:t>
      </w:r>
      <w:r w:rsidR="008771AE">
        <w:rPr>
          <w:rFonts w:ascii="Times New Roman" w:hAnsi="Times New Roman" w:cs="Times New Roman"/>
          <w:sz w:val="28"/>
          <w:szCs w:val="28"/>
        </w:rPr>
        <w:t xml:space="preserve">процедур, в-третьих, </w:t>
      </w:r>
      <w:r w:rsidRPr="008771AE">
        <w:rPr>
          <w:rFonts w:ascii="Times New Roman" w:hAnsi="Times New Roman" w:cs="Times New Roman"/>
          <w:sz w:val="28"/>
          <w:szCs w:val="28"/>
        </w:rPr>
        <w:t>налогоплательщик отвечает признакам недействующего юридического лица: в течение 12 месяцев не представляет отчетность, не осуществляет операции по банковским счетам</w:t>
      </w:r>
      <w:r>
        <w:rPr>
          <w:rStyle w:val="ae"/>
          <w:rFonts w:ascii="Times New Roman" w:hAnsi="Times New Roman" w:cs="Times New Roman"/>
          <w:sz w:val="28"/>
          <w:szCs w:val="28"/>
        </w:rPr>
        <w:footnoteReference w:id="76"/>
      </w:r>
      <w:r w:rsidRPr="008771AE">
        <w:rPr>
          <w:rFonts w:ascii="Times New Roman" w:hAnsi="Times New Roman" w:cs="Times New Roman"/>
          <w:sz w:val="28"/>
          <w:szCs w:val="28"/>
        </w:rPr>
        <w:t>.</w:t>
      </w:r>
    </w:p>
    <w:p w14:paraId="2CBD2109" w14:textId="13049332" w:rsidR="00E84E54" w:rsidRPr="000722E4" w:rsidRDefault="00E84E54" w:rsidP="0039604B">
      <w:pPr>
        <w:tabs>
          <w:tab w:val="left" w:pos="1134"/>
        </w:tabs>
        <w:spacing w:after="0" w:line="360" w:lineRule="auto"/>
        <w:ind w:firstLine="709"/>
        <w:contextualSpacing/>
        <w:jc w:val="both"/>
        <w:rPr>
          <w:rFonts w:ascii="Times New Roman" w:hAnsi="Times New Roman" w:cs="Times New Roman"/>
          <w:sz w:val="28"/>
          <w:szCs w:val="28"/>
        </w:rPr>
      </w:pPr>
      <w:r w:rsidRPr="006932C4">
        <w:rPr>
          <w:rFonts w:ascii="Times New Roman" w:hAnsi="Times New Roman" w:cs="Times New Roman"/>
          <w:sz w:val="28"/>
          <w:szCs w:val="28"/>
        </w:rPr>
        <w:t>Из перечня видно, что законодатель стремится исключить недоимку лиц, которые не ведут официальной эко</w:t>
      </w:r>
      <w:r w:rsidRPr="000722E4">
        <w:rPr>
          <w:rFonts w:ascii="Times New Roman" w:hAnsi="Times New Roman" w:cs="Times New Roman"/>
          <w:sz w:val="28"/>
          <w:szCs w:val="28"/>
        </w:rPr>
        <w:t>номической деятельности. К ним относятся компании,</w:t>
      </w:r>
      <w:r>
        <w:rPr>
          <w:rFonts w:ascii="Times New Roman" w:hAnsi="Times New Roman" w:cs="Times New Roman"/>
          <w:sz w:val="28"/>
          <w:szCs w:val="28"/>
        </w:rPr>
        <w:t xml:space="preserve"> </w:t>
      </w:r>
      <w:r w:rsidRPr="000722E4">
        <w:rPr>
          <w:rFonts w:ascii="Times New Roman" w:hAnsi="Times New Roman" w:cs="Times New Roman"/>
          <w:sz w:val="28"/>
          <w:szCs w:val="28"/>
        </w:rPr>
        <w:t>в большинстве случаев учрежденные с целью создания</w:t>
      </w:r>
      <w:r>
        <w:rPr>
          <w:rFonts w:ascii="Times New Roman" w:hAnsi="Times New Roman" w:cs="Times New Roman"/>
          <w:sz w:val="28"/>
          <w:szCs w:val="28"/>
        </w:rPr>
        <w:t xml:space="preserve"> </w:t>
      </w:r>
      <w:r w:rsidRPr="000722E4">
        <w:rPr>
          <w:rFonts w:ascii="Times New Roman" w:hAnsi="Times New Roman" w:cs="Times New Roman"/>
          <w:sz w:val="28"/>
          <w:szCs w:val="28"/>
        </w:rPr>
        <w:t>формального документооборота, обналичивания денег,</w:t>
      </w:r>
      <w:r>
        <w:rPr>
          <w:rFonts w:ascii="Times New Roman" w:hAnsi="Times New Roman" w:cs="Times New Roman"/>
          <w:sz w:val="28"/>
          <w:szCs w:val="28"/>
        </w:rPr>
        <w:t xml:space="preserve"> </w:t>
      </w:r>
      <w:r w:rsidRPr="000722E4">
        <w:rPr>
          <w:rFonts w:ascii="Times New Roman" w:hAnsi="Times New Roman" w:cs="Times New Roman"/>
          <w:sz w:val="28"/>
          <w:szCs w:val="28"/>
        </w:rPr>
        <w:t>вывода капитала за пределы страны</w:t>
      </w:r>
      <w:r>
        <w:rPr>
          <w:rFonts w:ascii="Times New Roman" w:hAnsi="Times New Roman" w:cs="Times New Roman"/>
          <w:sz w:val="28"/>
          <w:szCs w:val="28"/>
        </w:rPr>
        <w:t xml:space="preserve">, </w:t>
      </w:r>
      <w:r w:rsidRPr="000722E4">
        <w:rPr>
          <w:rFonts w:ascii="Times New Roman" w:hAnsi="Times New Roman" w:cs="Times New Roman"/>
          <w:sz w:val="28"/>
          <w:szCs w:val="28"/>
        </w:rPr>
        <w:t>так называемые</w:t>
      </w:r>
      <w:r>
        <w:rPr>
          <w:rFonts w:ascii="Times New Roman" w:hAnsi="Times New Roman" w:cs="Times New Roman"/>
          <w:sz w:val="28"/>
          <w:szCs w:val="28"/>
        </w:rPr>
        <w:t xml:space="preserve"> </w:t>
      </w:r>
      <w:r w:rsidRPr="000722E4">
        <w:rPr>
          <w:rFonts w:ascii="Times New Roman" w:hAnsi="Times New Roman" w:cs="Times New Roman"/>
          <w:sz w:val="28"/>
          <w:szCs w:val="28"/>
        </w:rPr>
        <w:t>фирмы-</w:t>
      </w:r>
      <w:r>
        <w:rPr>
          <w:rFonts w:ascii="Times New Roman" w:hAnsi="Times New Roman" w:cs="Times New Roman"/>
          <w:sz w:val="28"/>
          <w:szCs w:val="28"/>
        </w:rPr>
        <w:t>«</w:t>
      </w:r>
      <w:r w:rsidRPr="000722E4">
        <w:rPr>
          <w:rFonts w:ascii="Times New Roman" w:hAnsi="Times New Roman" w:cs="Times New Roman"/>
          <w:sz w:val="28"/>
          <w:szCs w:val="28"/>
        </w:rPr>
        <w:t>однодневки</w:t>
      </w:r>
      <w:r>
        <w:rPr>
          <w:rFonts w:ascii="Times New Roman" w:hAnsi="Times New Roman" w:cs="Times New Roman"/>
          <w:sz w:val="28"/>
          <w:szCs w:val="28"/>
        </w:rPr>
        <w:t>»</w:t>
      </w:r>
      <w:r w:rsidRPr="000722E4">
        <w:rPr>
          <w:rFonts w:ascii="Times New Roman" w:hAnsi="Times New Roman" w:cs="Times New Roman"/>
          <w:sz w:val="28"/>
          <w:szCs w:val="28"/>
        </w:rPr>
        <w:t xml:space="preserve">. </w:t>
      </w:r>
      <w:r w:rsidR="009F2CC6">
        <w:rPr>
          <w:rFonts w:ascii="Times New Roman" w:hAnsi="Times New Roman" w:cs="Times New Roman"/>
          <w:sz w:val="28"/>
          <w:szCs w:val="28"/>
        </w:rPr>
        <w:t>С</w:t>
      </w:r>
      <w:r w:rsidRPr="000722E4">
        <w:rPr>
          <w:rFonts w:ascii="Times New Roman" w:hAnsi="Times New Roman" w:cs="Times New Roman"/>
          <w:sz w:val="28"/>
          <w:szCs w:val="28"/>
        </w:rPr>
        <w:t xml:space="preserve"> повышени</w:t>
      </w:r>
      <w:r>
        <w:rPr>
          <w:rFonts w:ascii="Times New Roman" w:hAnsi="Times New Roman" w:cs="Times New Roman"/>
          <w:sz w:val="28"/>
          <w:szCs w:val="28"/>
        </w:rPr>
        <w:t>ем</w:t>
      </w:r>
      <w:r w:rsidRPr="000722E4">
        <w:rPr>
          <w:rFonts w:ascii="Times New Roman" w:hAnsi="Times New Roman" w:cs="Times New Roman"/>
          <w:sz w:val="28"/>
          <w:szCs w:val="28"/>
        </w:rPr>
        <w:t xml:space="preserve"> налоговой нагрузки </w:t>
      </w:r>
      <w:r>
        <w:rPr>
          <w:rFonts w:ascii="Times New Roman" w:hAnsi="Times New Roman" w:cs="Times New Roman"/>
          <w:sz w:val="28"/>
          <w:szCs w:val="28"/>
        </w:rPr>
        <w:t>расширяется</w:t>
      </w:r>
      <w:r w:rsidRPr="000722E4">
        <w:rPr>
          <w:rFonts w:ascii="Times New Roman" w:hAnsi="Times New Roman" w:cs="Times New Roman"/>
          <w:sz w:val="28"/>
          <w:szCs w:val="28"/>
        </w:rPr>
        <w:t xml:space="preserve"> практик</w:t>
      </w:r>
      <w:r>
        <w:rPr>
          <w:rFonts w:ascii="Times New Roman" w:hAnsi="Times New Roman" w:cs="Times New Roman"/>
          <w:sz w:val="28"/>
          <w:szCs w:val="28"/>
        </w:rPr>
        <w:t>а</w:t>
      </w:r>
      <w:r w:rsidRPr="000722E4">
        <w:rPr>
          <w:rFonts w:ascii="Times New Roman" w:hAnsi="Times New Roman" w:cs="Times New Roman"/>
          <w:sz w:val="28"/>
          <w:szCs w:val="28"/>
        </w:rPr>
        <w:t xml:space="preserve"> использования фиктивных</w:t>
      </w:r>
      <w:r>
        <w:rPr>
          <w:rFonts w:ascii="Times New Roman" w:hAnsi="Times New Roman" w:cs="Times New Roman"/>
          <w:sz w:val="28"/>
          <w:szCs w:val="28"/>
        </w:rPr>
        <w:t xml:space="preserve"> </w:t>
      </w:r>
      <w:r w:rsidRPr="000722E4">
        <w:rPr>
          <w:rFonts w:ascii="Times New Roman" w:hAnsi="Times New Roman" w:cs="Times New Roman"/>
          <w:sz w:val="28"/>
          <w:szCs w:val="28"/>
        </w:rPr>
        <w:t>компаний</w:t>
      </w:r>
      <w:r>
        <w:rPr>
          <w:rFonts w:ascii="Times New Roman" w:hAnsi="Times New Roman" w:cs="Times New Roman"/>
          <w:sz w:val="28"/>
          <w:szCs w:val="28"/>
        </w:rPr>
        <w:t xml:space="preserve"> на рынке</w:t>
      </w:r>
      <w:r>
        <w:rPr>
          <w:rStyle w:val="ae"/>
          <w:rFonts w:ascii="Times New Roman" w:hAnsi="Times New Roman" w:cs="Times New Roman"/>
          <w:sz w:val="28"/>
          <w:szCs w:val="28"/>
        </w:rPr>
        <w:footnoteReference w:id="77"/>
      </w:r>
      <w:r w:rsidRPr="000722E4">
        <w:rPr>
          <w:rFonts w:ascii="Times New Roman" w:hAnsi="Times New Roman" w:cs="Times New Roman"/>
          <w:sz w:val="28"/>
          <w:szCs w:val="28"/>
        </w:rPr>
        <w:t>.</w:t>
      </w:r>
      <w:r w:rsidR="0039604B">
        <w:rPr>
          <w:rFonts w:ascii="Times New Roman" w:hAnsi="Times New Roman" w:cs="Times New Roman"/>
          <w:sz w:val="28"/>
          <w:szCs w:val="28"/>
        </w:rPr>
        <w:t xml:space="preserve"> </w:t>
      </w:r>
      <w:r w:rsidRPr="000722E4">
        <w:rPr>
          <w:rFonts w:ascii="Times New Roman" w:hAnsi="Times New Roman" w:cs="Times New Roman"/>
          <w:sz w:val="28"/>
          <w:szCs w:val="28"/>
        </w:rPr>
        <w:t xml:space="preserve">Судя по </w:t>
      </w:r>
      <w:r w:rsidR="0039604B">
        <w:rPr>
          <w:rFonts w:ascii="Times New Roman" w:hAnsi="Times New Roman" w:cs="Times New Roman"/>
          <w:sz w:val="28"/>
          <w:szCs w:val="28"/>
        </w:rPr>
        <w:t xml:space="preserve">нынешнему </w:t>
      </w:r>
      <w:r w:rsidRPr="000722E4">
        <w:rPr>
          <w:rFonts w:ascii="Times New Roman" w:hAnsi="Times New Roman" w:cs="Times New Roman"/>
          <w:sz w:val="28"/>
          <w:szCs w:val="28"/>
        </w:rPr>
        <w:t>количеству фирм-</w:t>
      </w:r>
      <w:r w:rsidR="0039604B">
        <w:rPr>
          <w:rFonts w:ascii="Times New Roman" w:hAnsi="Times New Roman" w:cs="Times New Roman"/>
          <w:sz w:val="28"/>
          <w:szCs w:val="28"/>
        </w:rPr>
        <w:t>«</w:t>
      </w:r>
      <w:r w:rsidRPr="000722E4">
        <w:rPr>
          <w:rFonts w:ascii="Times New Roman" w:hAnsi="Times New Roman" w:cs="Times New Roman"/>
          <w:sz w:val="28"/>
          <w:szCs w:val="28"/>
        </w:rPr>
        <w:t>однодневок</w:t>
      </w:r>
      <w:r w:rsidR="0039604B">
        <w:rPr>
          <w:rFonts w:ascii="Times New Roman" w:hAnsi="Times New Roman" w:cs="Times New Roman"/>
          <w:sz w:val="28"/>
          <w:szCs w:val="28"/>
        </w:rPr>
        <w:t>»</w:t>
      </w:r>
      <w:r w:rsidRPr="000722E4">
        <w:rPr>
          <w:rFonts w:ascii="Times New Roman" w:hAnsi="Times New Roman" w:cs="Times New Roman"/>
          <w:sz w:val="28"/>
          <w:szCs w:val="28"/>
        </w:rPr>
        <w:t>, для отечественной экономики э</w:t>
      </w:r>
      <w:r w:rsidR="0039604B">
        <w:rPr>
          <w:rFonts w:ascii="Times New Roman" w:hAnsi="Times New Roman" w:cs="Times New Roman"/>
          <w:sz w:val="28"/>
          <w:szCs w:val="28"/>
        </w:rPr>
        <w:t xml:space="preserve">то явление системного характера, </w:t>
      </w:r>
      <w:r w:rsidR="0039604B">
        <w:rPr>
          <w:rFonts w:ascii="Times New Roman" w:hAnsi="Times New Roman" w:cs="Times New Roman"/>
          <w:sz w:val="28"/>
          <w:szCs w:val="28"/>
        </w:rPr>
        <w:lastRenderedPageBreak/>
        <w:t>следовательно</w:t>
      </w:r>
      <w:r w:rsidRPr="000722E4">
        <w:rPr>
          <w:rFonts w:ascii="Times New Roman" w:hAnsi="Times New Roman" w:cs="Times New Roman"/>
          <w:sz w:val="28"/>
          <w:szCs w:val="28"/>
        </w:rPr>
        <w:t>, от государства требуется комплексный подход</w:t>
      </w:r>
      <w:r>
        <w:rPr>
          <w:rFonts w:ascii="Times New Roman" w:hAnsi="Times New Roman" w:cs="Times New Roman"/>
          <w:sz w:val="28"/>
          <w:szCs w:val="28"/>
        </w:rPr>
        <w:t xml:space="preserve"> </w:t>
      </w:r>
      <w:r w:rsidRPr="000722E4">
        <w:rPr>
          <w:rFonts w:ascii="Times New Roman" w:hAnsi="Times New Roman" w:cs="Times New Roman"/>
          <w:sz w:val="28"/>
          <w:szCs w:val="28"/>
        </w:rPr>
        <w:t xml:space="preserve">к искоренению </w:t>
      </w:r>
      <w:r w:rsidR="0039604B">
        <w:rPr>
          <w:rFonts w:ascii="Times New Roman" w:hAnsi="Times New Roman" w:cs="Times New Roman"/>
          <w:sz w:val="28"/>
          <w:szCs w:val="28"/>
        </w:rPr>
        <w:t>«технических»</w:t>
      </w:r>
      <w:r w:rsidRPr="000722E4">
        <w:rPr>
          <w:rFonts w:ascii="Times New Roman" w:hAnsi="Times New Roman" w:cs="Times New Roman"/>
          <w:sz w:val="28"/>
          <w:szCs w:val="28"/>
        </w:rPr>
        <w:t xml:space="preserve"> компаний.</w:t>
      </w:r>
    </w:p>
    <w:p w14:paraId="68D8D42C" w14:textId="5606DCC1" w:rsidR="00E84E54" w:rsidRPr="004F3EE6" w:rsidRDefault="00E84E54" w:rsidP="007E456B">
      <w:pPr>
        <w:tabs>
          <w:tab w:val="left" w:pos="1134"/>
        </w:tabs>
        <w:spacing w:after="0" w:line="360" w:lineRule="auto"/>
        <w:ind w:firstLine="709"/>
        <w:contextualSpacing/>
        <w:jc w:val="both"/>
        <w:rPr>
          <w:rFonts w:ascii="Times New Roman" w:hAnsi="Times New Roman" w:cs="Times New Roman"/>
          <w:sz w:val="28"/>
          <w:szCs w:val="28"/>
        </w:rPr>
      </w:pPr>
      <w:r w:rsidRPr="000722E4">
        <w:rPr>
          <w:rFonts w:ascii="Times New Roman" w:hAnsi="Times New Roman" w:cs="Times New Roman"/>
          <w:sz w:val="28"/>
          <w:szCs w:val="28"/>
        </w:rPr>
        <w:t>С одной стороны, оказывается прямое воздействие</w:t>
      </w:r>
      <w:r>
        <w:rPr>
          <w:rFonts w:ascii="Times New Roman" w:hAnsi="Times New Roman" w:cs="Times New Roman"/>
          <w:sz w:val="28"/>
          <w:szCs w:val="28"/>
        </w:rPr>
        <w:t xml:space="preserve"> </w:t>
      </w:r>
      <w:r w:rsidRPr="000722E4">
        <w:rPr>
          <w:rFonts w:ascii="Times New Roman" w:hAnsi="Times New Roman" w:cs="Times New Roman"/>
          <w:sz w:val="28"/>
          <w:szCs w:val="28"/>
        </w:rPr>
        <w:t>на фиктивные фирмы и на лиц, которые их создают.</w:t>
      </w:r>
      <w:r>
        <w:rPr>
          <w:rFonts w:ascii="Times New Roman" w:hAnsi="Times New Roman" w:cs="Times New Roman"/>
          <w:sz w:val="28"/>
          <w:szCs w:val="28"/>
        </w:rPr>
        <w:t xml:space="preserve"> </w:t>
      </w:r>
      <w:r w:rsidRPr="000722E4">
        <w:rPr>
          <w:rFonts w:ascii="Times New Roman" w:hAnsi="Times New Roman" w:cs="Times New Roman"/>
          <w:sz w:val="28"/>
          <w:szCs w:val="28"/>
        </w:rPr>
        <w:t>Оно выражается, например, в установлении уголовной</w:t>
      </w:r>
      <w:r>
        <w:rPr>
          <w:rFonts w:ascii="Times New Roman" w:hAnsi="Times New Roman" w:cs="Times New Roman"/>
          <w:sz w:val="28"/>
          <w:szCs w:val="28"/>
        </w:rPr>
        <w:t xml:space="preserve"> </w:t>
      </w:r>
      <w:r w:rsidRPr="000722E4">
        <w:rPr>
          <w:rFonts w:ascii="Times New Roman" w:hAnsi="Times New Roman" w:cs="Times New Roman"/>
          <w:sz w:val="28"/>
          <w:szCs w:val="28"/>
        </w:rPr>
        <w:t>ответственности за незаконное образование (создание,</w:t>
      </w:r>
      <w:r>
        <w:rPr>
          <w:rFonts w:ascii="Times New Roman" w:hAnsi="Times New Roman" w:cs="Times New Roman"/>
          <w:sz w:val="28"/>
          <w:szCs w:val="28"/>
        </w:rPr>
        <w:t xml:space="preserve"> </w:t>
      </w:r>
      <w:r w:rsidRPr="000722E4">
        <w:rPr>
          <w:rFonts w:ascii="Times New Roman" w:hAnsi="Times New Roman" w:cs="Times New Roman"/>
          <w:sz w:val="28"/>
          <w:szCs w:val="28"/>
        </w:rPr>
        <w:t>реорганизацию) юридического лица</w:t>
      </w:r>
      <w:r w:rsidR="00A45751">
        <w:rPr>
          <w:rStyle w:val="ae"/>
          <w:rFonts w:ascii="Times New Roman" w:hAnsi="Times New Roman" w:cs="Times New Roman"/>
          <w:sz w:val="28"/>
          <w:szCs w:val="28"/>
        </w:rPr>
        <w:footnoteReference w:id="78"/>
      </w:r>
      <w:r w:rsidRPr="000722E4">
        <w:rPr>
          <w:rFonts w:ascii="Times New Roman" w:hAnsi="Times New Roman" w:cs="Times New Roman"/>
          <w:sz w:val="28"/>
          <w:szCs w:val="28"/>
        </w:rPr>
        <w:t xml:space="preserve"> и незаконное использование с этой целью документов</w:t>
      </w:r>
      <w:r w:rsidR="00A45751">
        <w:rPr>
          <w:rStyle w:val="ae"/>
          <w:rFonts w:ascii="Times New Roman" w:hAnsi="Times New Roman" w:cs="Times New Roman"/>
          <w:sz w:val="28"/>
          <w:szCs w:val="28"/>
        </w:rPr>
        <w:footnoteReference w:id="79"/>
      </w:r>
      <w:r w:rsidRPr="000722E4">
        <w:rPr>
          <w:rFonts w:ascii="Times New Roman" w:hAnsi="Times New Roman" w:cs="Times New Roman"/>
          <w:sz w:val="28"/>
          <w:szCs w:val="28"/>
        </w:rPr>
        <w:t xml:space="preserve">. Однако </w:t>
      </w:r>
      <w:r>
        <w:rPr>
          <w:rFonts w:ascii="Times New Roman" w:hAnsi="Times New Roman" w:cs="Times New Roman"/>
          <w:sz w:val="28"/>
          <w:szCs w:val="28"/>
        </w:rPr>
        <w:t>д</w:t>
      </w:r>
      <w:r w:rsidR="00E6635C">
        <w:rPr>
          <w:rFonts w:ascii="Times New Roman" w:hAnsi="Times New Roman" w:cs="Times New Roman"/>
          <w:sz w:val="28"/>
          <w:szCs w:val="28"/>
        </w:rPr>
        <w:t xml:space="preserve">ействующее законодательство никак </w:t>
      </w:r>
      <w:r w:rsidRPr="000722E4">
        <w:rPr>
          <w:rFonts w:ascii="Times New Roman" w:hAnsi="Times New Roman" w:cs="Times New Roman"/>
          <w:sz w:val="28"/>
          <w:szCs w:val="28"/>
        </w:rPr>
        <w:t>не препятствует появлению фирм-</w:t>
      </w:r>
      <w:r w:rsidR="00E6635C">
        <w:rPr>
          <w:rFonts w:ascii="Times New Roman" w:hAnsi="Times New Roman" w:cs="Times New Roman"/>
          <w:sz w:val="28"/>
          <w:szCs w:val="28"/>
        </w:rPr>
        <w:t>«</w:t>
      </w:r>
      <w:r w:rsidRPr="000722E4">
        <w:rPr>
          <w:rFonts w:ascii="Times New Roman" w:hAnsi="Times New Roman" w:cs="Times New Roman"/>
          <w:sz w:val="28"/>
          <w:szCs w:val="28"/>
        </w:rPr>
        <w:t>однодневок</w:t>
      </w:r>
      <w:r w:rsidR="00E6635C">
        <w:rPr>
          <w:rFonts w:ascii="Times New Roman" w:hAnsi="Times New Roman" w:cs="Times New Roman"/>
          <w:sz w:val="28"/>
          <w:szCs w:val="28"/>
        </w:rPr>
        <w:t>»</w:t>
      </w:r>
      <w:r w:rsidRPr="000722E4">
        <w:rPr>
          <w:rFonts w:ascii="Times New Roman" w:hAnsi="Times New Roman" w:cs="Times New Roman"/>
          <w:sz w:val="28"/>
          <w:szCs w:val="28"/>
        </w:rPr>
        <w:t>. Регистрирующий орган</w:t>
      </w:r>
      <w:r w:rsidR="00FA421F">
        <w:rPr>
          <w:rFonts w:ascii="Times New Roman" w:hAnsi="Times New Roman" w:cs="Times New Roman"/>
          <w:sz w:val="28"/>
          <w:szCs w:val="28"/>
        </w:rPr>
        <w:t xml:space="preserve">, как отмечено ФНС России в ранее упомянутом </w:t>
      </w:r>
      <w:r w:rsidR="00FA421F" w:rsidRPr="00FA421F">
        <w:rPr>
          <w:rFonts w:ascii="Times New Roman" w:hAnsi="Times New Roman" w:cs="Times New Roman"/>
          <w:sz w:val="28"/>
          <w:szCs w:val="28"/>
        </w:rPr>
        <w:t>письм</w:t>
      </w:r>
      <w:r w:rsidR="00FA421F">
        <w:rPr>
          <w:rFonts w:ascii="Times New Roman" w:hAnsi="Times New Roman" w:cs="Times New Roman"/>
          <w:sz w:val="28"/>
          <w:szCs w:val="28"/>
        </w:rPr>
        <w:t>е</w:t>
      </w:r>
      <w:r w:rsidR="00FA421F" w:rsidRPr="00FA421F">
        <w:rPr>
          <w:rFonts w:ascii="Times New Roman" w:hAnsi="Times New Roman" w:cs="Times New Roman"/>
          <w:sz w:val="28"/>
          <w:szCs w:val="28"/>
        </w:rPr>
        <w:t xml:space="preserve"> от 11.02.2010 № 3-7-07/84</w:t>
      </w:r>
      <w:r w:rsidR="00FA421F">
        <w:rPr>
          <w:rFonts w:ascii="Times New Roman" w:hAnsi="Times New Roman" w:cs="Times New Roman"/>
          <w:sz w:val="28"/>
          <w:szCs w:val="28"/>
        </w:rPr>
        <w:t xml:space="preserve">, </w:t>
      </w:r>
      <w:r w:rsidRPr="000722E4">
        <w:rPr>
          <w:rFonts w:ascii="Times New Roman" w:hAnsi="Times New Roman" w:cs="Times New Roman"/>
          <w:sz w:val="28"/>
          <w:szCs w:val="28"/>
        </w:rPr>
        <w:t>до сих пор не наделен ни правами, ни обязанностями по проверке достоверности представляемых</w:t>
      </w:r>
      <w:r>
        <w:rPr>
          <w:rFonts w:ascii="Times New Roman" w:hAnsi="Times New Roman" w:cs="Times New Roman"/>
          <w:sz w:val="28"/>
          <w:szCs w:val="28"/>
        </w:rPr>
        <w:t xml:space="preserve"> </w:t>
      </w:r>
      <w:r w:rsidRPr="000722E4">
        <w:rPr>
          <w:rFonts w:ascii="Times New Roman" w:hAnsi="Times New Roman" w:cs="Times New Roman"/>
          <w:sz w:val="28"/>
          <w:szCs w:val="28"/>
        </w:rPr>
        <w:t>на регистра</w:t>
      </w:r>
      <w:r w:rsidR="00FA421F">
        <w:rPr>
          <w:rFonts w:ascii="Times New Roman" w:hAnsi="Times New Roman" w:cs="Times New Roman"/>
          <w:sz w:val="28"/>
          <w:szCs w:val="28"/>
        </w:rPr>
        <w:t>цию юридического лица документов</w:t>
      </w:r>
      <w:r w:rsidRPr="000722E4">
        <w:rPr>
          <w:rFonts w:ascii="Times New Roman" w:hAnsi="Times New Roman" w:cs="Times New Roman"/>
          <w:sz w:val="28"/>
          <w:szCs w:val="28"/>
        </w:rPr>
        <w:t>.</w:t>
      </w:r>
      <w:r w:rsidR="007E456B">
        <w:rPr>
          <w:rFonts w:ascii="Times New Roman" w:hAnsi="Times New Roman" w:cs="Times New Roman"/>
          <w:sz w:val="28"/>
          <w:szCs w:val="28"/>
        </w:rPr>
        <w:t xml:space="preserve"> </w:t>
      </w:r>
      <w:r w:rsidRPr="000722E4">
        <w:rPr>
          <w:rFonts w:ascii="Times New Roman" w:hAnsi="Times New Roman" w:cs="Times New Roman"/>
          <w:sz w:val="28"/>
          <w:szCs w:val="28"/>
        </w:rPr>
        <w:t xml:space="preserve">В связи с этим </w:t>
      </w:r>
      <w:r w:rsidR="00C153CB">
        <w:rPr>
          <w:rFonts w:ascii="Times New Roman" w:hAnsi="Times New Roman" w:cs="Times New Roman"/>
          <w:sz w:val="28"/>
          <w:szCs w:val="28"/>
        </w:rPr>
        <w:t xml:space="preserve">представляй законодательной власти </w:t>
      </w:r>
      <w:r w:rsidRPr="000722E4">
        <w:rPr>
          <w:rFonts w:ascii="Times New Roman" w:hAnsi="Times New Roman" w:cs="Times New Roman"/>
          <w:sz w:val="28"/>
          <w:szCs w:val="28"/>
        </w:rPr>
        <w:t>неоднократно высказывались идеи</w:t>
      </w:r>
      <w:r>
        <w:rPr>
          <w:rFonts w:ascii="Times New Roman" w:hAnsi="Times New Roman" w:cs="Times New Roman"/>
          <w:sz w:val="28"/>
          <w:szCs w:val="28"/>
        </w:rPr>
        <w:t xml:space="preserve"> </w:t>
      </w:r>
      <w:r w:rsidRPr="000722E4">
        <w:rPr>
          <w:rFonts w:ascii="Times New Roman" w:hAnsi="Times New Roman" w:cs="Times New Roman"/>
          <w:sz w:val="28"/>
          <w:szCs w:val="28"/>
        </w:rPr>
        <w:t>об изменении порядка регистрации юридических</w:t>
      </w:r>
      <w:r>
        <w:rPr>
          <w:rFonts w:ascii="Times New Roman" w:hAnsi="Times New Roman" w:cs="Times New Roman"/>
          <w:sz w:val="28"/>
          <w:szCs w:val="28"/>
        </w:rPr>
        <w:t xml:space="preserve"> </w:t>
      </w:r>
      <w:r w:rsidRPr="000722E4">
        <w:rPr>
          <w:rFonts w:ascii="Times New Roman" w:hAnsi="Times New Roman" w:cs="Times New Roman"/>
          <w:sz w:val="28"/>
          <w:szCs w:val="28"/>
        </w:rPr>
        <w:t>лиц, в частности об увеличении уставного капитала</w:t>
      </w:r>
      <w:r w:rsidR="00C153CB">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722E4">
        <w:rPr>
          <w:rFonts w:ascii="Times New Roman" w:hAnsi="Times New Roman" w:cs="Times New Roman"/>
          <w:sz w:val="28"/>
          <w:szCs w:val="28"/>
        </w:rPr>
        <w:t>смене регистрирующего органа</w:t>
      </w:r>
      <w:r w:rsidR="00C73A07">
        <w:rPr>
          <w:rFonts w:ascii="Times New Roman" w:hAnsi="Times New Roman" w:cs="Times New Roman"/>
          <w:sz w:val="28"/>
          <w:szCs w:val="28"/>
        </w:rPr>
        <w:t>.</w:t>
      </w:r>
      <w:r w:rsidRPr="000722E4">
        <w:rPr>
          <w:rFonts w:ascii="Times New Roman" w:hAnsi="Times New Roman" w:cs="Times New Roman"/>
          <w:sz w:val="28"/>
          <w:szCs w:val="28"/>
        </w:rPr>
        <w:t xml:space="preserve"> </w:t>
      </w:r>
      <w:r w:rsidR="003061E8">
        <w:rPr>
          <w:rFonts w:ascii="Times New Roman" w:hAnsi="Times New Roman" w:cs="Times New Roman"/>
          <w:sz w:val="28"/>
          <w:szCs w:val="28"/>
        </w:rPr>
        <w:t>Однако эти идеи</w:t>
      </w:r>
      <w:r w:rsidRPr="004F3EE6">
        <w:rPr>
          <w:rFonts w:ascii="Times New Roman" w:hAnsi="Times New Roman" w:cs="Times New Roman"/>
          <w:sz w:val="28"/>
          <w:szCs w:val="28"/>
        </w:rPr>
        <w:t xml:space="preserve"> </w:t>
      </w:r>
      <w:r w:rsidR="00C73A07">
        <w:rPr>
          <w:rFonts w:ascii="Times New Roman" w:hAnsi="Times New Roman" w:cs="Times New Roman"/>
          <w:sz w:val="28"/>
          <w:szCs w:val="28"/>
        </w:rPr>
        <w:t xml:space="preserve">в последующем </w:t>
      </w:r>
      <w:r w:rsidRPr="004F3EE6">
        <w:rPr>
          <w:rFonts w:ascii="Times New Roman" w:hAnsi="Times New Roman" w:cs="Times New Roman"/>
          <w:sz w:val="28"/>
          <w:szCs w:val="28"/>
        </w:rPr>
        <w:t>отклонялись со ссылкой на возможное ухудшение</w:t>
      </w:r>
      <w:r>
        <w:rPr>
          <w:rFonts w:ascii="Times New Roman" w:hAnsi="Times New Roman" w:cs="Times New Roman"/>
          <w:sz w:val="28"/>
          <w:szCs w:val="28"/>
        </w:rPr>
        <w:t xml:space="preserve"> </w:t>
      </w:r>
      <w:r w:rsidRPr="004F3EE6">
        <w:rPr>
          <w:rFonts w:ascii="Times New Roman" w:hAnsi="Times New Roman" w:cs="Times New Roman"/>
          <w:sz w:val="28"/>
          <w:szCs w:val="28"/>
        </w:rPr>
        <w:t>инвестиционного климата.</w:t>
      </w:r>
    </w:p>
    <w:p w14:paraId="61509631" w14:textId="64BF83F0" w:rsidR="00E84E54" w:rsidRDefault="00E84E54" w:rsidP="00E84E54">
      <w:pPr>
        <w:tabs>
          <w:tab w:val="left" w:pos="1134"/>
        </w:tabs>
        <w:spacing w:after="0" w:line="360" w:lineRule="auto"/>
        <w:ind w:firstLine="709"/>
        <w:contextualSpacing/>
        <w:jc w:val="both"/>
        <w:rPr>
          <w:rFonts w:ascii="Times New Roman" w:hAnsi="Times New Roman" w:cs="Times New Roman"/>
          <w:sz w:val="28"/>
          <w:szCs w:val="28"/>
        </w:rPr>
      </w:pPr>
      <w:r w:rsidRPr="004F3EE6">
        <w:rPr>
          <w:rFonts w:ascii="Times New Roman" w:hAnsi="Times New Roman" w:cs="Times New Roman"/>
          <w:sz w:val="28"/>
          <w:szCs w:val="28"/>
        </w:rPr>
        <w:t xml:space="preserve">С другой стороны, осуществляется косвенное воздействие – создаются такие условия, в которых сотрудничество с </w:t>
      </w:r>
      <w:r w:rsidR="00F214B2">
        <w:rPr>
          <w:rFonts w:ascii="Times New Roman" w:hAnsi="Times New Roman" w:cs="Times New Roman"/>
          <w:sz w:val="28"/>
          <w:szCs w:val="28"/>
        </w:rPr>
        <w:t>«техническими»</w:t>
      </w:r>
      <w:r w:rsidRPr="004F3EE6">
        <w:rPr>
          <w:rFonts w:ascii="Times New Roman" w:hAnsi="Times New Roman" w:cs="Times New Roman"/>
          <w:sz w:val="28"/>
          <w:szCs w:val="28"/>
        </w:rPr>
        <w:t xml:space="preserve"> компаниями становится невыгодным.</w:t>
      </w:r>
      <w:r>
        <w:rPr>
          <w:rFonts w:ascii="Times New Roman" w:hAnsi="Times New Roman" w:cs="Times New Roman"/>
          <w:sz w:val="28"/>
          <w:szCs w:val="28"/>
        </w:rPr>
        <w:t xml:space="preserve"> </w:t>
      </w:r>
      <w:r w:rsidR="00F214B2">
        <w:rPr>
          <w:rFonts w:ascii="Times New Roman" w:hAnsi="Times New Roman" w:cs="Times New Roman"/>
          <w:sz w:val="28"/>
          <w:szCs w:val="28"/>
        </w:rPr>
        <w:t>Следует отметить</w:t>
      </w:r>
      <w:r w:rsidRPr="004F3EE6">
        <w:rPr>
          <w:rFonts w:ascii="Times New Roman" w:hAnsi="Times New Roman" w:cs="Times New Roman"/>
          <w:sz w:val="28"/>
          <w:szCs w:val="28"/>
        </w:rPr>
        <w:t>, что последний способ получает наибольшее</w:t>
      </w:r>
      <w:r>
        <w:rPr>
          <w:rFonts w:ascii="Times New Roman" w:hAnsi="Times New Roman" w:cs="Times New Roman"/>
          <w:sz w:val="28"/>
          <w:szCs w:val="28"/>
        </w:rPr>
        <w:t xml:space="preserve"> </w:t>
      </w:r>
      <w:r w:rsidRPr="004F3EE6">
        <w:rPr>
          <w:rFonts w:ascii="Times New Roman" w:hAnsi="Times New Roman" w:cs="Times New Roman"/>
          <w:sz w:val="28"/>
          <w:szCs w:val="28"/>
        </w:rPr>
        <w:t>распространение и выражается в возложении негативных последствий на добросовестных лиц за связь с фирмами-</w:t>
      </w:r>
      <w:r w:rsidR="00F214B2">
        <w:rPr>
          <w:rFonts w:ascii="Times New Roman" w:hAnsi="Times New Roman" w:cs="Times New Roman"/>
          <w:sz w:val="28"/>
          <w:szCs w:val="28"/>
        </w:rPr>
        <w:t>«</w:t>
      </w:r>
      <w:r w:rsidRPr="004F3EE6">
        <w:rPr>
          <w:rFonts w:ascii="Times New Roman" w:hAnsi="Times New Roman" w:cs="Times New Roman"/>
          <w:sz w:val="28"/>
          <w:szCs w:val="28"/>
        </w:rPr>
        <w:t>однодневками</w:t>
      </w:r>
      <w:r w:rsidR="00F214B2">
        <w:rPr>
          <w:rFonts w:ascii="Times New Roman" w:hAnsi="Times New Roman" w:cs="Times New Roman"/>
          <w:sz w:val="28"/>
          <w:szCs w:val="28"/>
        </w:rPr>
        <w:t>»</w:t>
      </w:r>
      <w:r w:rsidR="00CB6A8B">
        <w:rPr>
          <w:rFonts w:ascii="Times New Roman" w:hAnsi="Times New Roman" w:cs="Times New Roman"/>
          <w:sz w:val="28"/>
          <w:szCs w:val="28"/>
        </w:rPr>
        <w:t xml:space="preserve">, и перекладывает </w:t>
      </w:r>
      <w:r w:rsidRPr="004F3EE6">
        <w:rPr>
          <w:rFonts w:ascii="Times New Roman" w:hAnsi="Times New Roman" w:cs="Times New Roman"/>
          <w:sz w:val="28"/>
          <w:szCs w:val="28"/>
        </w:rPr>
        <w:t xml:space="preserve">ответственность </w:t>
      </w:r>
      <w:r>
        <w:rPr>
          <w:rFonts w:ascii="Times New Roman" w:hAnsi="Times New Roman" w:cs="Times New Roman"/>
          <w:sz w:val="28"/>
          <w:szCs w:val="28"/>
        </w:rPr>
        <w:t xml:space="preserve">на добросовестных налогоплательщиков </w:t>
      </w:r>
      <w:r w:rsidRPr="004F3EE6">
        <w:rPr>
          <w:rFonts w:ascii="Times New Roman" w:hAnsi="Times New Roman" w:cs="Times New Roman"/>
          <w:sz w:val="28"/>
          <w:szCs w:val="28"/>
        </w:rPr>
        <w:t>за массовое распространение этого явления.</w:t>
      </w:r>
    </w:p>
    <w:p w14:paraId="6B9EB974" w14:textId="77777777" w:rsidR="00E84E54" w:rsidRPr="00C1662F" w:rsidRDefault="00E84E54" w:rsidP="00E84E54">
      <w:pPr>
        <w:tabs>
          <w:tab w:val="left" w:pos="1134"/>
        </w:tabs>
        <w:spacing w:after="0" w:line="360" w:lineRule="auto"/>
        <w:ind w:firstLine="709"/>
        <w:contextualSpacing/>
        <w:jc w:val="both"/>
        <w:rPr>
          <w:rFonts w:ascii="Times New Roman" w:hAnsi="Times New Roman" w:cs="Times New Roman"/>
          <w:sz w:val="28"/>
          <w:szCs w:val="28"/>
        </w:rPr>
      </w:pPr>
      <w:r w:rsidRPr="00C1662F">
        <w:rPr>
          <w:rFonts w:ascii="Times New Roman" w:hAnsi="Times New Roman" w:cs="Times New Roman"/>
          <w:sz w:val="28"/>
          <w:szCs w:val="28"/>
        </w:rPr>
        <w:t>Неясность точного со</w:t>
      </w:r>
      <w:r>
        <w:rPr>
          <w:rFonts w:ascii="Times New Roman" w:hAnsi="Times New Roman" w:cs="Times New Roman"/>
          <w:sz w:val="28"/>
          <w:szCs w:val="28"/>
        </w:rPr>
        <w:t xml:space="preserve">держания действий по проявлению </w:t>
      </w:r>
      <w:r w:rsidRPr="00C1662F">
        <w:rPr>
          <w:rFonts w:ascii="Times New Roman" w:hAnsi="Times New Roman" w:cs="Times New Roman"/>
          <w:sz w:val="28"/>
          <w:szCs w:val="28"/>
        </w:rPr>
        <w:t xml:space="preserve">должной осмотрительности, </w:t>
      </w:r>
      <w:r>
        <w:rPr>
          <w:rFonts w:ascii="Times New Roman" w:hAnsi="Times New Roman" w:cs="Times New Roman"/>
          <w:sz w:val="28"/>
          <w:szCs w:val="28"/>
        </w:rPr>
        <w:t>которые бы исключали пре</w:t>
      </w:r>
      <w:r w:rsidRPr="00C1662F">
        <w:rPr>
          <w:rFonts w:ascii="Times New Roman" w:hAnsi="Times New Roman" w:cs="Times New Roman"/>
          <w:sz w:val="28"/>
          <w:szCs w:val="28"/>
        </w:rPr>
        <w:t>тензии налоговых ор</w:t>
      </w:r>
      <w:r>
        <w:rPr>
          <w:rFonts w:ascii="Times New Roman" w:hAnsi="Times New Roman" w:cs="Times New Roman"/>
          <w:sz w:val="28"/>
          <w:szCs w:val="28"/>
        </w:rPr>
        <w:t xml:space="preserve">ганов, создает неопределенность </w:t>
      </w:r>
      <w:r w:rsidRPr="00C1662F">
        <w:rPr>
          <w:rFonts w:ascii="Times New Roman" w:hAnsi="Times New Roman" w:cs="Times New Roman"/>
          <w:sz w:val="28"/>
          <w:szCs w:val="28"/>
        </w:rPr>
        <w:t>налоговых последс</w:t>
      </w:r>
      <w:r>
        <w:rPr>
          <w:rFonts w:ascii="Times New Roman" w:hAnsi="Times New Roman" w:cs="Times New Roman"/>
          <w:sz w:val="28"/>
          <w:szCs w:val="28"/>
        </w:rPr>
        <w:t xml:space="preserve">твий. Налогоплательщик не может </w:t>
      </w:r>
      <w:r w:rsidRPr="00C1662F">
        <w:rPr>
          <w:rFonts w:ascii="Times New Roman" w:hAnsi="Times New Roman" w:cs="Times New Roman"/>
          <w:sz w:val="28"/>
          <w:szCs w:val="28"/>
        </w:rPr>
        <w:t>быть уверен, что в от</w:t>
      </w:r>
      <w:r>
        <w:rPr>
          <w:rFonts w:ascii="Times New Roman" w:hAnsi="Times New Roman" w:cs="Times New Roman"/>
          <w:sz w:val="28"/>
          <w:szCs w:val="28"/>
        </w:rPr>
        <w:t xml:space="preserve">ношении той или иной сделки ему </w:t>
      </w:r>
      <w:r w:rsidRPr="00C1662F">
        <w:rPr>
          <w:rFonts w:ascii="Times New Roman" w:hAnsi="Times New Roman" w:cs="Times New Roman"/>
          <w:sz w:val="28"/>
          <w:szCs w:val="28"/>
        </w:rPr>
        <w:t xml:space="preserve">не откажут в </w:t>
      </w:r>
      <w:r w:rsidRPr="00C1662F">
        <w:rPr>
          <w:rFonts w:ascii="Times New Roman" w:hAnsi="Times New Roman" w:cs="Times New Roman"/>
          <w:sz w:val="28"/>
          <w:szCs w:val="28"/>
        </w:rPr>
        <w:lastRenderedPageBreak/>
        <w:t>налогово</w:t>
      </w:r>
      <w:r>
        <w:rPr>
          <w:rFonts w:ascii="Times New Roman" w:hAnsi="Times New Roman" w:cs="Times New Roman"/>
          <w:sz w:val="28"/>
          <w:szCs w:val="28"/>
        </w:rPr>
        <w:t>й выгоде даже при наличии дока</w:t>
      </w:r>
      <w:r w:rsidRPr="00C1662F">
        <w:rPr>
          <w:rFonts w:ascii="Times New Roman" w:hAnsi="Times New Roman" w:cs="Times New Roman"/>
          <w:sz w:val="28"/>
          <w:szCs w:val="28"/>
        </w:rPr>
        <w:t>зательств осмотрительнос</w:t>
      </w:r>
      <w:r>
        <w:rPr>
          <w:rFonts w:ascii="Times New Roman" w:hAnsi="Times New Roman" w:cs="Times New Roman"/>
          <w:sz w:val="28"/>
          <w:szCs w:val="28"/>
        </w:rPr>
        <w:t>ти. Очевидно, что такая ситуа</w:t>
      </w:r>
      <w:r w:rsidRPr="00C1662F">
        <w:rPr>
          <w:rFonts w:ascii="Times New Roman" w:hAnsi="Times New Roman" w:cs="Times New Roman"/>
          <w:sz w:val="28"/>
          <w:szCs w:val="28"/>
        </w:rPr>
        <w:t xml:space="preserve">ция не соответствует </w:t>
      </w:r>
      <w:r>
        <w:rPr>
          <w:rFonts w:ascii="Times New Roman" w:hAnsi="Times New Roman" w:cs="Times New Roman"/>
          <w:sz w:val="28"/>
          <w:szCs w:val="28"/>
        </w:rPr>
        <w:t>принципу определенности в нало</w:t>
      </w:r>
      <w:r w:rsidRPr="00C1662F">
        <w:rPr>
          <w:rFonts w:ascii="Times New Roman" w:hAnsi="Times New Roman" w:cs="Times New Roman"/>
          <w:sz w:val="28"/>
          <w:szCs w:val="28"/>
        </w:rPr>
        <w:t>говом праве.</w:t>
      </w:r>
    </w:p>
    <w:p w14:paraId="46373FD7" w14:textId="77777777" w:rsidR="009B61DD" w:rsidRDefault="00E84E54" w:rsidP="00E84E54">
      <w:pPr>
        <w:tabs>
          <w:tab w:val="left" w:pos="1134"/>
        </w:tabs>
        <w:spacing w:after="0" w:line="360" w:lineRule="auto"/>
        <w:ind w:firstLine="709"/>
        <w:contextualSpacing/>
        <w:jc w:val="both"/>
        <w:rPr>
          <w:rFonts w:ascii="Times New Roman" w:hAnsi="Times New Roman" w:cs="Times New Roman"/>
          <w:sz w:val="28"/>
          <w:szCs w:val="28"/>
        </w:rPr>
      </w:pPr>
      <w:r w:rsidRPr="00C1662F">
        <w:rPr>
          <w:rFonts w:ascii="Times New Roman" w:hAnsi="Times New Roman" w:cs="Times New Roman"/>
          <w:sz w:val="28"/>
          <w:szCs w:val="28"/>
        </w:rPr>
        <w:t>В связи с этим воз</w:t>
      </w:r>
      <w:r>
        <w:rPr>
          <w:rFonts w:ascii="Times New Roman" w:hAnsi="Times New Roman" w:cs="Times New Roman"/>
          <w:sz w:val="28"/>
          <w:szCs w:val="28"/>
        </w:rPr>
        <w:t>никает необходимость на законо</w:t>
      </w:r>
      <w:r w:rsidRPr="00C1662F">
        <w:rPr>
          <w:rFonts w:ascii="Times New Roman" w:hAnsi="Times New Roman" w:cs="Times New Roman"/>
          <w:sz w:val="28"/>
          <w:szCs w:val="28"/>
        </w:rPr>
        <w:t>дательном уровне вне</w:t>
      </w:r>
      <w:r>
        <w:rPr>
          <w:rFonts w:ascii="Times New Roman" w:hAnsi="Times New Roman" w:cs="Times New Roman"/>
          <w:sz w:val="28"/>
          <w:szCs w:val="28"/>
        </w:rPr>
        <w:t xml:space="preserve">сти ясность в вопрос проявления </w:t>
      </w:r>
      <w:r w:rsidRPr="00C1662F">
        <w:rPr>
          <w:rFonts w:ascii="Times New Roman" w:hAnsi="Times New Roman" w:cs="Times New Roman"/>
          <w:sz w:val="28"/>
          <w:szCs w:val="28"/>
        </w:rPr>
        <w:t>должной осмотрительно</w:t>
      </w:r>
      <w:r>
        <w:rPr>
          <w:rFonts w:ascii="Times New Roman" w:hAnsi="Times New Roman" w:cs="Times New Roman"/>
          <w:sz w:val="28"/>
          <w:szCs w:val="28"/>
        </w:rPr>
        <w:t xml:space="preserve">сти. Такая попытка была сделана </w:t>
      </w:r>
      <w:r w:rsidRPr="00C1662F">
        <w:rPr>
          <w:rFonts w:ascii="Times New Roman" w:hAnsi="Times New Roman" w:cs="Times New Roman"/>
          <w:sz w:val="28"/>
          <w:szCs w:val="28"/>
        </w:rPr>
        <w:t>в законопроекте</w:t>
      </w:r>
      <w:r>
        <w:rPr>
          <w:rFonts w:ascii="Times New Roman" w:hAnsi="Times New Roman" w:cs="Times New Roman"/>
          <w:sz w:val="28"/>
          <w:szCs w:val="28"/>
        </w:rPr>
        <w:t xml:space="preserve"> </w:t>
      </w:r>
      <w:r w:rsidRPr="005873AB">
        <w:rPr>
          <w:rFonts w:ascii="Times New Roman" w:hAnsi="Times New Roman" w:cs="Times New Roman"/>
          <w:sz w:val="28"/>
          <w:szCs w:val="28"/>
        </w:rPr>
        <w:t>№ 529775-6 «О внесении изменения в часть первую Налогового кодекса Российской Федерации»</w:t>
      </w:r>
      <w:r w:rsidRPr="00C1662F">
        <w:rPr>
          <w:rFonts w:ascii="Times New Roman" w:hAnsi="Times New Roman" w:cs="Times New Roman"/>
          <w:sz w:val="28"/>
          <w:szCs w:val="28"/>
        </w:rPr>
        <w:t>, которы</w:t>
      </w:r>
      <w:r>
        <w:rPr>
          <w:rFonts w:ascii="Times New Roman" w:hAnsi="Times New Roman" w:cs="Times New Roman"/>
          <w:sz w:val="28"/>
          <w:szCs w:val="28"/>
        </w:rPr>
        <w:t xml:space="preserve">м предлагается ввести в </w:t>
      </w:r>
      <w:r w:rsidR="001A62DE">
        <w:rPr>
          <w:rFonts w:ascii="Times New Roman" w:hAnsi="Times New Roman" w:cs="Times New Roman"/>
          <w:sz w:val="28"/>
          <w:szCs w:val="28"/>
        </w:rPr>
        <w:t>НК</w:t>
      </w:r>
      <w:r>
        <w:rPr>
          <w:rFonts w:ascii="Times New Roman" w:hAnsi="Times New Roman" w:cs="Times New Roman"/>
          <w:sz w:val="28"/>
          <w:szCs w:val="28"/>
        </w:rPr>
        <w:t xml:space="preserve"> РФ статью 21.1 с целью «</w:t>
      </w:r>
      <w:r w:rsidRPr="005873AB">
        <w:rPr>
          <w:rFonts w:ascii="Times New Roman" w:hAnsi="Times New Roman" w:cs="Times New Roman"/>
          <w:sz w:val="28"/>
          <w:szCs w:val="28"/>
        </w:rPr>
        <w:t>установить пределы осуществления прав и исполнения обязанностей налогоплательщиком в налоговых правоотношениях, в соответствии с чем предлагается ввести принцип добросовестности налогоплательщика, определить понятие «злоупотребление правом», а также определить условия ограничения налоговым органом налогоплательщика в правах, предусмотренных законодательством о налогах и сборах, в случае неправомерного уменьшения им своих налоговых обязательств посредством отказа в признании неправомерных расходов или применен</w:t>
      </w:r>
      <w:r>
        <w:rPr>
          <w:rFonts w:ascii="Times New Roman" w:hAnsi="Times New Roman" w:cs="Times New Roman"/>
          <w:sz w:val="28"/>
          <w:szCs w:val="28"/>
        </w:rPr>
        <w:t>ии вычетов</w:t>
      </w:r>
      <w:r w:rsidRPr="005873AB">
        <w:rPr>
          <w:rFonts w:ascii="Times New Roman" w:hAnsi="Times New Roman" w:cs="Times New Roman"/>
          <w:sz w:val="28"/>
          <w:szCs w:val="28"/>
        </w:rPr>
        <w:t>»</w:t>
      </w:r>
      <w:r>
        <w:rPr>
          <w:rStyle w:val="ae"/>
          <w:rFonts w:ascii="Times New Roman" w:hAnsi="Times New Roman" w:cs="Times New Roman"/>
          <w:sz w:val="28"/>
          <w:szCs w:val="28"/>
        </w:rPr>
        <w:footnoteReference w:id="80"/>
      </w:r>
      <w:r w:rsidRPr="00C1662F">
        <w:rPr>
          <w:rFonts w:ascii="Times New Roman" w:hAnsi="Times New Roman" w:cs="Times New Roman"/>
          <w:sz w:val="28"/>
          <w:szCs w:val="28"/>
        </w:rPr>
        <w:t>.</w:t>
      </w:r>
    </w:p>
    <w:p w14:paraId="0DBAB43D" w14:textId="135F37F4" w:rsidR="00E84E54" w:rsidRPr="00C1662F" w:rsidRDefault="00E84E54" w:rsidP="009B61DD">
      <w:pPr>
        <w:tabs>
          <w:tab w:val="left" w:pos="1134"/>
        </w:tabs>
        <w:spacing w:after="0" w:line="360" w:lineRule="auto"/>
        <w:ind w:firstLine="709"/>
        <w:contextualSpacing/>
        <w:jc w:val="both"/>
        <w:rPr>
          <w:rFonts w:ascii="Times New Roman" w:hAnsi="Times New Roman" w:cs="Times New Roman"/>
          <w:sz w:val="28"/>
          <w:szCs w:val="28"/>
        </w:rPr>
      </w:pPr>
      <w:r w:rsidRPr="00C1662F">
        <w:rPr>
          <w:rFonts w:ascii="Times New Roman" w:hAnsi="Times New Roman" w:cs="Times New Roman"/>
          <w:sz w:val="28"/>
          <w:szCs w:val="28"/>
        </w:rPr>
        <w:t xml:space="preserve">В пункте 4 </w:t>
      </w:r>
      <w:r w:rsidR="009B61DD">
        <w:rPr>
          <w:rFonts w:ascii="Times New Roman" w:hAnsi="Times New Roman" w:cs="Times New Roman"/>
          <w:sz w:val="28"/>
          <w:szCs w:val="28"/>
        </w:rPr>
        <w:t>указанной</w:t>
      </w:r>
      <w:r w:rsidRPr="00C1662F">
        <w:rPr>
          <w:rFonts w:ascii="Times New Roman" w:hAnsi="Times New Roman" w:cs="Times New Roman"/>
          <w:sz w:val="28"/>
          <w:szCs w:val="28"/>
        </w:rPr>
        <w:t xml:space="preserve"> статьи </w:t>
      </w:r>
      <w:r w:rsidR="009B61DD">
        <w:rPr>
          <w:rFonts w:ascii="Times New Roman" w:hAnsi="Times New Roman" w:cs="Times New Roman"/>
          <w:sz w:val="28"/>
          <w:szCs w:val="28"/>
        </w:rPr>
        <w:t xml:space="preserve">должно быть </w:t>
      </w:r>
      <w:r w:rsidRPr="00C1662F">
        <w:rPr>
          <w:rFonts w:ascii="Times New Roman" w:hAnsi="Times New Roman" w:cs="Times New Roman"/>
          <w:sz w:val="28"/>
          <w:szCs w:val="28"/>
        </w:rPr>
        <w:t>предусмотрено следующее:</w:t>
      </w:r>
      <w:r w:rsidR="009B61DD">
        <w:rPr>
          <w:rFonts w:ascii="Times New Roman" w:hAnsi="Times New Roman" w:cs="Times New Roman"/>
          <w:sz w:val="28"/>
          <w:szCs w:val="28"/>
        </w:rPr>
        <w:t xml:space="preserve"> </w:t>
      </w:r>
      <w:r w:rsidRPr="00C1662F">
        <w:rPr>
          <w:rFonts w:ascii="Times New Roman" w:hAnsi="Times New Roman" w:cs="Times New Roman"/>
          <w:sz w:val="28"/>
          <w:szCs w:val="28"/>
        </w:rPr>
        <w:t xml:space="preserve">«В случае установления </w:t>
      </w:r>
      <w:r>
        <w:rPr>
          <w:rFonts w:ascii="Times New Roman" w:hAnsi="Times New Roman" w:cs="Times New Roman"/>
          <w:sz w:val="28"/>
          <w:szCs w:val="28"/>
        </w:rPr>
        <w:t xml:space="preserve">в ходе налоговых проверок факта </w:t>
      </w:r>
      <w:r w:rsidRPr="00C1662F">
        <w:rPr>
          <w:rFonts w:ascii="Times New Roman" w:hAnsi="Times New Roman" w:cs="Times New Roman"/>
          <w:sz w:val="28"/>
          <w:szCs w:val="28"/>
        </w:rPr>
        <w:t>неисполнения контрагент</w:t>
      </w:r>
      <w:r>
        <w:rPr>
          <w:rFonts w:ascii="Times New Roman" w:hAnsi="Times New Roman" w:cs="Times New Roman"/>
          <w:sz w:val="28"/>
          <w:szCs w:val="28"/>
        </w:rPr>
        <w:t xml:space="preserve">ом своих обязательств по сделке </w:t>
      </w:r>
      <w:r w:rsidRPr="00C1662F">
        <w:rPr>
          <w:rFonts w:ascii="Times New Roman" w:hAnsi="Times New Roman" w:cs="Times New Roman"/>
          <w:sz w:val="28"/>
          <w:szCs w:val="28"/>
        </w:rPr>
        <w:t>налоговым органом мож</w:t>
      </w:r>
      <w:r>
        <w:rPr>
          <w:rFonts w:ascii="Times New Roman" w:hAnsi="Times New Roman" w:cs="Times New Roman"/>
          <w:sz w:val="28"/>
          <w:szCs w:val="28"/>
        </w:rPr>
        <w:t>ет быть отказано налогоплатель</w:t>
      </w:r>
      <w:r w:rsidRPr="00C1662F">
        <w:rPr>
          <w:rFonts w:ascii="Times New Roman" w:hAnsi="Times New Roman" w:cs="Times New Roman"/>
          <w:sz w:val="28"/>
          <w:szCs w:val="28"/>
        </w:rPr>
        <w:t>щику в признании ра</w:t>
      </w:r>
      <w:r>
        <w:rPr>
          <w:rFonts w:ascii="Times New Roman" w:hAnsi="Times New Roman" w:cs="Times New Roman"/>
          <w:sz w:val="28"/>
          <w:szCs w:val="28"/>
        </w:rPr>
        <w:t xml:space="preserve">сходов и в применении налоговых </w:t>
      </w:r>
      <w:r w:rsidRPr="00C1662F">
        <w:rPr>
          <w:rFonts w:ascii="Times New Roman" w:hAnsi="Times New Roman" w:cs="Times New Roman"/>
          <w:sz w:val="28"/>
          <w:szCs w:val="28"/>
        </w:rPr>
        <w:t>вычетов по сделке, заключ</w:t>
      </w:r>
      <w:r>
        <w:rPr>
          <w:rFonts w:ascii="Times New Roman" w:hAnsi="Times New Roman" w:cs="Times New Roman"/>
          <w:sz w:val="28"/>
          <w:szCs w:val="28"/>
        </w:rPr>
        <w:t>енной с контрагентом, в отноше</w:t>
      </w:r>
      <w:r w:rsidRPr="00C1662F">
        <w:rPr>
          <w:rFonts w:ascii="Times New Roman" w:hAnsi="Times New Roman" w:cs="Times New Roman"/>
          <w:sz w:val="28"/>
          <w:szCs w:val="28"/>
        </w:rPr>
        <w:t>нии которого налогоплательщик с учетом условий веден</w:t>
      </w:r>
      <w:r>
        <w:rPr>
          <w:rFonts w:ascii="Times New Roman" w:hAnsi="Times New Roman" w:cs="Times New Roman"/>
          <w:sz w:val="28"/>
          <w:szCs w:val="28"/>
        </w:rPr>
        <w:t xml:space="preserve">ия </w:t>
      </w:r>
      <w:r w:rsidRPr="00C1662F">
        <w:rPr>
          <w:rFonts w:ascii="Times New Roman" w:hAnsi="Times New Roman" w:cs="Times New Roman"/>
          <w:sz w:val="28"/>
          <w:szCs w:val="28"/>
        </w:rPr>
        <w:t>предпринимательской дея</w:t>
      </w:r>
      <w:r>
        <w:rPr>
          <w:rFonts w:ascii="Times New Roman" w:hAnsi="Times New Roman" w:cs="Times New Roman"/>
          <w:sz w:val="28"/>
          <w:szCs w:val="28"/>
        </w:rPr>
        <w:t>тельности, оценки деловой репу</w:t>
      </w:r>
      <w:r w:rsidRPr="00C1662F">
        <w:rPr>
          <w:rFonts w:ascii="Times New Roman" w:hAnsi="Times New Roman" w:cs="Times New Roman"/>
          <w:sz w:val="28"/>
          <w:szCs w:val="28"/>
        </w:rPr>
        <w:t>тации контрагента мог о</w:t>
      </w:r>
      <w:r>
        <w:rPr>
          <w:rFonts w:ascii="Times New Roman" w:hAnsi="Times New Roman" w:cs="Times New Roman"/>
          <w:sz w:val="28"/>
          <w:szCs w:val="28"/>
        </w:rPr>
        <w:t>бладать информацией о невозмож</w:t>
      </w:r>
      <w:r w:rsidRPr="00C1662F">
        <w:rPr>
          <w:rFonts w:ascii="Times New Roman" w:hAnsi="Times New Roman" w:cs="Times New Roman"/>
          <w:sz w:val="28"/>
          <w:szCs w:val="28"/>
        </w:rPr>
        <w:t xml:space="preserve">ности исполнения им своих </w:t>
      </w:r>
      <w:r>
        <w:rPr>
          <w:rFonts w:ascii="Times New Roman" w:hAnsi="Times New Roman" w:cs="Times New Roman"/>
          <w:sz w:val="28"/>
          <w:szCs w:val="28"/>
        </w:rPr>
        <w:t xml:space="preserve">обязательств в силу отсутствия </w:t>
      </w:r>
      <w:r w:rsidRPr="00C1662F">
        <w:rPr>
          <w:rFonts w:ascii="Times New Roman" w:hAnsi="Times New Roman" w:cs="Times New Roman"/>
          <w:sz w:val="28"/>
          <w:szCs w:val="28"/>
        </w:rPr>
        <w:t>у контрагента необхо</w:t>
      </w:r>
      <w:r>
        <w:rPr>
          <w:rFonts w:ascii="Times New Roman" w:hAnsi="Times New Roman" w:cs="Times New Roman"/>
          <w:sz w:val="28"/>
          <w:szCs w:val="28"/>
        </w:rPr>
        <w:t xml:space="preserve">димых условий для исполнения им </w:t>
      </w:r>
      <w:r w:rsidRPr="00C1662F">
        <w:rPr>
          <w:rFonts w:ascii="Times New Roman" w:hAnsi="Times New Roman" w:cs="Times New Roman"/>
          <w:sz w:val="28"/>
          <w:szCs w:val="28"/>
        </w:rPr>
        <w:t>обязательств по сделке, в том числ</w:t>
      </w:r>
      <w:r>
        <w:rPr>
          <w:rFonts w:ascii="Times New Roman" w:hAnsi="Times New Roman" w:cs="Times New Roman"/>
          <w:sz w:val="28"/>
          <w:szCs w:val="28"/>
        </w:rPr>
        <w:t xml:space="preserve">е необходимых ресурсов </w:t>
      </w:r>
      <w:r w:rsidRPr="00C1662F">
        <w:rPr>
          <w:rFonts w:ascii="Times New Roman" w:hAnsi="Times New Roman" w:cs="Times New Roman"/>
          <w:sz w:val="28"/>
          <w:szCs w:val="28"/>
        </w:rPr>
        <w:lastRenderedPageBreak/>
        <w:t>(производственных мощно</w:t>
      </w:r>
      <w:r>
        <w:rPr>
          <w:rFonts w:ascii="Times New Roman" w:hAnsi="Times New Roman" w:cs="Times New Roman"/>
          <w:sz w:val="28"/>
          <w:szCs w:val="28"/>
        </w:rPr>
        <w:t>стей, технологического оборудо</w:t>
      </w:r>
      <w:r w:rsidRPr="00C1662F">
        <w:rPr>
          <w:rFonts w:ascii="Times New Roman" w:hAnsi="Times New Roman" w:cs="Times New Roman"/>
          <w:sz w:val="28"/>
          <w:szCs w:val="28"/>
        </w:rPr>
        <w:t>вания, персонала) и (или</w:t>
      </w:r>
      <w:r>
        <w:rPr>
          <w:rFonts w:ascii="Times New Roman" w:hAnsi="Times New Roman" w:cs="Times New Roman"/>
          <w:sz w:val="28"/>
          <w:szCs w:val="28"/>
        </w:rPr>
        <w:t xml:space="preserve">) опыта в соответствующей сфере </w:t>
      </w:r>
      <w:r w:rsidRPr="00C1662F">
        <w:rPr>
          <w:rFonts w:ascii="Times New Roman" w:hAnsi="Times New Roman" w:cs="Times New Roman"/>
          <w:sz w:val="28"/>
          <w:szCs w:val="28"/>
        </w:rPr>
        <w:t>деятельности».</w:t>
      </w:r>
    </w:p>
    <w:p w14:paraId="4EA14ED1" w14:textId="10E705CE" w:rsidR="00E84E54" w:rsidRPr="00C1662F" w:rsidRDefault="009B61DD" w:rsidP="00E84E54">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 автора, существование подобной</w:t>
      </w:r>
      <w:r w:rsidR="00E84E54" w:rsidRPr="00C1662F">
        <w:rPr>
          <w:rFonts w:ascii="Times New Roman" w:hAnsi="Times New Roman" w:cs="Times New Roman"/>
          <w:sz w:val="28"/>
          <w:szCs w:val="28"/>
        </w:rPr>
        <w:t xml:space="preserve"> норм</w:t>
      </w:r>
      <w:r>
        <w:rPr>
          <w:rFonts w:ascii="Times New Roman" w:hAnsi="Times New Roman" w:cs="Times New Roman"/>
          <w:sz w:val="28"/>
          <w:szCs w:val="28"/>
        </w:rPr>
        <w:t>ы</w:t>
      </w:r>
      <w:r w:rsidR="00E84E54" w:rsidRPr="00C1662F">
        <w:rPr>
          <w:rFonts w:ascii="Times New Roman" w:hAnsi="Times New Roman" w:cs="Times New Roman"/>
          <w:sz w:val="28"/>
          <w:szCs w:val="28"/>
        </w:rPr>
        <w:t xml:space="preserve"> не сни</w:t>
      </w:r>
      <w:r w:rsidR="00E84E54">
        <w:rPr>
          <w:rFonts w:ascii="Times New Roman" w:hAnsi="Times New Roman" w:cs="Times New Roman"/>
          <w:sz w:val="28"/>
          <w:szCs w:val="28"/>
        </w:rPr>
        <w:t xml:space="preserve">мает неопределенности, а только </w:t>
      </w:r>
      <w:r w:rsidR="00E84E54" w:rsidRPr="00C1662F">
        <w:rPr>
          <w:rFonts w:ascii="Times New Roman" w:hAnsi="Times New Roman" w:cs="Times New Roman"/>
          <w:sz w:val="28"/>
          <w:szCs w:val="28"/>
        </w:rPr>
        <w:t>ставит дополните</w:t>
      </w:r>
      <w:r w:rsidR="00E84E54">
        <w:rPr>
          <w:rFonts w:ascii="Times New Roman" w:hAnsi="Times New Roman" w:cs="Times New Roman"/>
          <w:sz w:val="28"/>
          <w:szCs w:val="28"/>
        </w:rPr>
        <w:t xml:space="preserve">льные вопросы. Из ее содержания </w:t>
      </w:r>
      <w:r w:rsidR="00E84E54" w:rsidRPr="00C1662F">
        <w:rPr>
          <w:rFonts w:ascii="Times New Roman" w:hAnsi="Times New Roman" w:cs="Times New Roman"/>
          <w:sz w:val="28"/>
          <w:szCs w:val="28"/>
        </w:rPr>
        <w:t xml:space="preserve">видно, что </w:t>
      </w:r>
      <w:r w:rsidR="00E84E54">
        <w:rPr>
          <w:rFonts w:ascii="Times New Roman" w:hAnsi="Times New Roman" w:cs="Times New Roman"/>
          <w:sz w:val="28"/>
          <w:szCs w:val="28"/>
        </w:rPr>
        <w:t>смешивают</w:t>
      </w:r>
      <w:r>
        <w:rPr>
          <w:rFonts w:ascii="Times New Roman" w:hAnsi="Times New Roman" w:cs="Times New Roman"/>
          <w:sz w:val="28"/>
          <w:szCs w:val="28"/>
        </w:rPr>
        <w:t>ся</w:t>
      </w:r>
      <w:r w:rsidR="00E84E54">
        <w:rPr>
          <w:rFonts w:ascii="Times New Roman" w:hAnsi="Times New Roman" w:cs="Times New Roman"/>
          <w:sz w:val="28"/>
          <w:szCs w:val="28"/>
        </w:rPr>
        <w:t xml:space="preserve"> два разных основания, </w:t>
      </w:r>
      <w:r w:rsidR="00E84E54" w:rsidRPr="00C1662F">
        <w:rPr>
          <w:rFonts w:ascii="Times New Roman" w:hAnsi="Times New Roman" w:cs="Times New Roman"/>
          <w:sz w:val="28"/>
          <w:szCs w:val="28"/>
        </w:rPr>
        <w:t>в настоящее время исп</w:t>
      </w:r>
      <w:r w:rsidR="00E84E54">
        <w:rPr>
          <w:rFonts w:ascii="Times New Roman" w:hAnsi="Times New Roman" w:cs="Times New Roman"/>
          <w:sz w:val="28"/>
          <w:szCs w:val="28"/>
        </w:rPr>
        <w:t xml:space="preserve">ользуемых в практике для отказа </w:t>
      </w:r>
      <w:r w:rsidR="00E84E54" w:rsidRPr="00C1662F">
        <w:rPr>
          <w:rFonts w:ascii="Times New Roman" w:hAnsi="Times New Roman" w:cs="Times New Roman"/>
          <w:sz w:val="28"/>
          <w:szCs w:val="28"/>
        </w:rPr>
        <w:t>налогоплательщикам</w:t>
      </w:r>
      <w:r w:rsidR="00E84E54">
        <w:rPr>
          <w:rFonts w:ascii="Times New Roman" w:hAnsi="Times New Roman" w:cs="Times New Roman"/>
          <w:sz w:val="28"/>
          <w:szCs w:val="28"/>
        </w:rPr>
        <w:t xml:space="preserve"> в применении налоговой выгоды: </w:t>
      </w:r>
      <w:r w:rsidR="00E84E54" w:rsidRPr="00C1662F">
        <w:rPr>
          <w:rFonts w:ascii="Times New Roman" w:hAnsi="Times New Roman" w:cs="Times New Roman"/>
          <w:sz w:val="28"/>
          <w:szCs w:val="28"/>
        </w:rPr>
        <w:t xml:space="preserve">отсутствие реальности сделки и </w:t>
      </w:r>
      <w:proofErr w:type="spellStart"/>
      <w:r w:rsidR="00E84E54" w:rsidRPr="00C1662F">
        <w:rPr>
          <w:rFonts w:ascii="Times New Roman" w:hAnsi="Times New Roman" w:cs="Times New Roman"/>
          <w:sz w:val="28"/>
          <w:szCs w:val="28"/>
        </w:rPr>
        <w:t>непроявление</w:t>
      </w:r>
      <w:proofErr w:type="spellEnd"/>
      <w:r w:rsidR="00E84E54" w:rsidRPr="00C1662F">
        <w:rPr>
          <w:rFonts w:ascii="Times New Roman" w:hAnsi="Times New Roman" w:cs="Times New Roman"/>
          <w:sz w:val="28"/>
          <w:szCs w:val="28"/>
        </w:rPr>
        <w:t xml:space="preserve"> долж</w:t>
      </w:r>
      <w:r w:rsidR="00E84E54">
        <w:rPr>
          <w:rFonts w:ascii="Times New Roman" w:hAnsi="Times New Roman" w:cs="Times New Roman"/>
          <w:sz w:val="28"/>
          <w:szCs w:val="28"/>
        </w:rPr>
        <w:t xml:space="preserve">ной </w:t>
      </w:r>
      <w:r w:rsidR="00E84E54" w:rsidRPr="00C1662F">
        <w:rPr>
          <w:rFonts w:ascii="Times New Roman" w:hAnsi="Times New Roman" w:cs="Times New Roman"/>
          <w:sz w:val="28"/>
          <w:szCs w:val="28"/>
        </w:rPr>
        <w:t>осмотрительности.</w:t>
      </w:r>
    </w:p>
    <w:p w14:paraId="1D598CC8" w14:textId="0AC0B4D3" w:rsidR="00E84E54" w:rsidRPr="00C1662F" w:rsidRDefault="00E84E54" w:rsidP="00E84E54">
      <w:pPr>
        <w:tabs>
          <w:tab w:val="left" w:pos="1134"/>
        </w:tabs>
        <w:spacing w:after="0" w:line="360" w:lineRule="auto"/>
        <w:ind w:firstLine="709"/>
        <w:contextualSpacing/>
        <w:jc w:val="both"/>
        <w:rPr>
          <w:rFonts w:ascii="Times New Roman" w:hAnsi="Times New Roman" w:cs="Times New Roman"/>
          <w:sz w:val="28"/>
          <w:szCs w:val="28"/>
        </w:rPr>
      </w:pPr>
      <w:r w:rsidRPr="00C1662F">
        <w:rPr>
          <w:rFonts w:ascii="Times New Roman" w:hAnsi="Times New Roman" w:cs="Times New Roman"/>
          <w:sz w:val="28"/>
          <w:szCs w:val="28"/>
        </w:rPr>
        <w:t>Ключевым обсто</w:t>
      </w:r>
      <w:r>
        <w:rPr>
          <w:rFonts w:ascii="Times New Roman" w:hAnsi="Times New Roman" w:cs="Times New Roman"/>
          <w:sz w:val="28"/>
          <w:szCs w:val="28"/>
        </w:rPr>
        <w:t>ятельством, которое должно быть уста</w:t>
      </w:r>
      <w:r w:rsidRPr="00C1662F">
        <w:rPr>
          <w:rFonts w:ascii="Times New Roman" w:hAnsi="Times New Roman" w:cs="Times New Roman"/>
          <w:sz w:val="28"/>
          <w:szCs w:val="28"/>
        </w:rPr>
        <w:t xml:space="preserve">новлено, </w:t>
      </w:r>
      <w:r w:rsidR="009B61DD">
        <w:rPr>
          <w:rFonts w:ascii="Times New Roman" w:hAnsi="Times New Roman" w:cs="Times New Roman"/>
          <w:sz w:val="28"/>
          <w:szCs w:val="28"/>
        </w:rPr>
        <w:t>является</w:t>
      </w:r>
      <w:r>
        <w:rPr>
          <w:rFonts w:ascii="Times New Roman" w:hAnsi="Times New Roman" w:cs="Times New Roman"/>
          <w:sz w:val="28"/>
          <w:szCs w:val="28"/>
        </w:rPr>
        <w:t xml:space="preserve"> неисполнение контрагентом обя</w:t>
      </w:r>
      <w:r w:rsidRPr="00C1662F">
        <w:rPr>
          <w:rFonts w:ascii="Times New Roman" w:hAnsi="Times New Roman" w:cs="Times New Roman"/>
          <w:sz w:val="28"/>
          <w:szCs w:val="28"/>
        </w:rPr>
        <w:t>зательств по сдел</w:t>
      </w:r>
      <w:r>
        <w:rPr>
          <w:rFonts w:ascii="Times New Roman" w:hAnsi="Times New Roman" w:cs="Times New Roman"/>
          <w:sz w:val="28"/>
          <w:szCs w:val="28"/>
        </w:rPr>
        <w:t>ке. Но такое неисполнение гово</w:t>
      </w:r>
      <w:r w:rsidRPr="00C1662F">
        <w:rPr>
          <w:rFonts w:ascii="Times New Roman" w:hAnsi="Times New Roman" w:cs="Times New Roman"/>
          <w:sz w:val="28"/>
          <w:szCs w:val="28"/>
        </w:rPr>
        <w:t>рит о нереальности сдел</w:t>
      </w:r>
      <w:r>
        <w:rPr>
          <w:rFonts w:ascii="Times New Roman" w:hAnsi="Times New Roman" w:cs="Times New Roman"/>
          <w:sz w:val="28"/>
          <w:szCs w:val="28"/>
        </w:rPr>
        <w:t xml:space="preserve">ки,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это доказано, доводы </w:t>
      </w:r>
      <w:r w:rsidRPr="00C1662F">
        <w:rPr>
          <w:rFonts w:ascii="Times New Roman" w:hAnsi="Times New Roman" w:cs="Times New Roman"/>
          <w:sz w:val="28"/>
          <w:szCs w:val="28"/>
        </w:rPr>
        <w:t>о должной осмотрительности не</w:t>
      </w:r>
      <w:r>
        <w:rPr>
          <w:rFonts w:ascii="Times New Roman" w:hAnsi="Times New Roman" w:cs="Times New Roman"/>
          <w:sz w:val="28"/>
          <w:szCs w:val="28"/>
        </w:rPr>
        <w:t xml:space="preserve"> имеют значения. </w:t>
      </w:r>
      <w:r w:rsidR="009B61DD">
        <w:rPr>
          <w:rFonts w:ascii="Times New Roman" w:hAnsi="Times New Roman" w:cs="Times New Roman"/>
          <w:sz w:val="28"/>
          <w:szCs w:val="28"/>
        </w:rPr>
        <w:t>Тем самым,</w:t>
      </w:r>
      <w:r>
        <w:rPr>
          <w:rFonts w:ascii="Times New Roman" w:hAnsi="Times New Roman" w:cs="Times New Roman"/>
          <w:sz w:val="28"/>
          <w:szCs w:val="28"/>
        </w:rPr>
        <w:t xml:space="preserve"> </w:t>
      </w:r>
      <w:r w:rsidR="009B61DD">
        <w:rPr>
          <w:rFonts w:ascii="Times New Roman" w:hAnsi="Times New Roman" w:cs="Times New Roman"/>
          <w:sz w:val="28"/>
          <w:szCs w:val="28"/>
        </w:rPr>
        <w:t xml:space="preserve">здесь </w:t>
      </w:r>
      <w:r w:rsidRPr="00C1662F">
        <w:rPr>
          <w:rFonts w:ascii="Times New Roman" w:hAnsi="Times New Roman" w:cs="Times New Roman"/>
          <w:sz w:val="28"/>
          <w:szCs w:val="28"/>
        </w:rPr>
        <w:t>речь должна идти</w:t>
      </w:r>
      <w:r>
        <w:rPr>
          <w:rFonts w:ascii="Times New Roman" w:hAnsi="Times New Roman" w:cs="Times New Roman"/>
          <w:sz w:val="28"/>
          <w:szCs w:val="28"/>
        </w:rPr>
        <w:t xml:space="preserve"> о неисполнении лицом налоговых </w:t>
      </w:r>
      <w:r w:rsidRPr="00C1662F">
        <w:rPr>
          <w:rFonts w:ascii="Times New Roman" w:hAnsi="Times New Roman" w:cs="Times New Roman"/>
          <w:sz w:val="28"/>
          <w:szCs w:val="28"/>
        </w:rPr>
        <w:t>обязательств по сделк</w:t>
      </w:r>
      <w:r>
        <w:rPr>
          <w:rFonts w:ascii="Times New Roman" w:hAnsi="Times New Roman" w:cs="Times New Roman"/>
          <w:sz w:val="28"/>
          <w:szCs w:val="28"/>
        </w:rPr>
        <w:t xml:space="preserve">е. Из этого же исходит и Пленум </w:t>
      </w:r>
      <w:r w:rsidRPr="00C1662F">
        <w:rPr>
          <w:rFonts w:ascii="Times New Roman" w:hAnsi="Times New Roman" w:cs="Times New Roman"/>
          <w:sz w:val="28"/>
          <w:szCs w:val="28"/>
        </w:rPr>
        <w:t>ВАС РФ, увязывающий</w:t>
      </w:r>
      <w:r>
        <w:rPr>
          <w:rFonts w:ascii="Times New Roman" w:hAnsi="Times New Roman" w:cs="Times New Roman"/>
          <w:sz w:val="28"/>
          <w:szCs w:val="28"/>
        </w:rPr>
        <w:t xml:space="preserve"> в пункте 10 Постановления № 53 </w:t>
      </w:r>
      <w:r w:rsidRPr="00C1662F">
        <w:rPr>
          <w:rFonts w:ascii="Times New Roman" w:hAnsi="Times New Roman" w:cs="Times New Roman"/>
          <w:sz w:val="28"/>
          <w:szCs w:val="28"/>
        </w:rPr>
        <w:t>должную осмотрител</w:t>
      </w:r>
      <w:r>
        <w:rPr>
          <w:rFonts w:ascii="Times New Roman" w:hAnsi="Times New Roman" w:cs="Times New Roman"/>
          <w:sz w:val="28"/>
          <w:szCs w:val="28"/>
        </w:rPr>
        <w:t>ьность налогоплательщика с фак</w:t>
      </w:r>
      <w:r w:rsidRPr="00C1662F">
        <w:rPr>
          <w:rFonts w:ascii="Times New Roman" w:hAnsi="Times New Roman" w:cs="Times New Roman"/>
          <w:sz w:val="28"/>
          <w:szCs w:val="28"/>
        </w:rPr>
        <w:t>том нарушения контрагентом налоговых обязанностей.</w:t>
      </w:r>
    </w:p>
    <w:p w14:paraId="6278C707" w14:textId="0C7936BB" w:rsidR="00E84E54" w:rsidRPr="009B61DD" w:rsidRDefault="00E84E54" w:rsidP="009B61DD">
      <w:pPr>
        <w:tabs>
          <w:tab w:val="left" w:pos="1134"/>
        </w:tabs>
        <w:spacing w:after="0" w:line="360" w:lineRule="auto"/>
        <w:ind w:firstLine="709"/>
        <w:contextualSpacing/>
        <w:jc w:val="both"/>
        <w:rPr>
          <w:rFonts w:ascii="Times New Roman" w:hAnsi="Times New Roman" w:cs="Times New Roman"/>
          <w:sz w:val="28"/>
          <w:szCs w:val="28"/>
        </w:rPr>
      </w:pPr>
      <w:r w:rsidRPr="00C1662F">
        <w:rPr>
          <w:rFonts w:ascii="Times New Roman" w:hAnsi="Times New Roman" w:cs="Times New Roman"/>
          <w:sz w:val="28"/>
          <w:szCs w:val="28"/>
        </w:rPr>
        <w:t>На недостатки пункт</w:t>
      </w:r>
      <w:r>
        <w:rPr>
          <w:rFonts w:ascii="Times New Roman" w:hAnsi="Times New Roman" w:cs="Times New Roman"/>
          <w:sz w:val="28"/>
          <w:szCs w:val="28"/>
        </w:rPr>
        <w:t xml:space="preserve">а 4 статьи 21.1 НК РФ указывает </w:t>
      </w:r>
      <w:r w:rsidRPr="00C1662F">
        <w:rPr>
          <w:rFonts w:ascii="Times New Roman" w:hAnsi="Times New Roman" w:cs="Times New Roman"/>
          <w:sz w:val="28"/>
          <w:szCs w:val="28"/>
        </w:rPr>
        <w:t>и Комитет Госдумы по бюджету и налогам</w:t>
      </w:r>
      <w:r w:rsidR="009B61DD">
        <w:rPr>
          <w:rFonts w:ascii="Times New Roman" w:hAnsi="Times New Roman" w:cs="Times New Roman"/>
          <w:sz w:val="28"/>
          <w:szCs w:val="28"/>
        </w:rPr>
        <w:t xml:space="preserve">, указывая, что </w:t>
      </w:r>
      <w:r w:rsidRPr="009B61DD">
        <w:rPr>
          <w:rFonts w:ascii="Times New Roman" w:hAnsi="Times New Roman" w:cs="Times New Roman"/>
          <w:sz w:val="28"/>
          <w:szCs w:val="28"/>
        </w:rPr>
        <w:t>в норме не определен период, в течение которого, по мнению налогового органа, налогоплательщик может обладать информацией о невозможности исполнения конт</w:t>
      </w:r>
      <w:r w:rsidR="009B61DD">
        <w:rPr>
          <w:rFonts w:ascii="Times New Roman" w:hAnsi="Times New Roman" w:cs="Times New Roman"/>
          <w:sz w:val="28"/>
          <w:szCs w:val="28"/>
        </w:rPr>
        <w:t xml:space="preserve">рагентом обязательств по сделке Также </w:t>
      </w:r>
      <w:r w:rsidRPr="009B61DD">
        <w:rPr>
          <w:rFonts w:ascii="Times New Roman" w:hAnsi="Times New Roman" w:cs="Times New Roman"/>
          <w:sz w:val="28"/>
          <w:szCs w:val="28"/>
        </w:rPr>
        <w:t>неясно, чем будет подтверждаться возможность получения налогоплательщиком информации о контр</w:t>
      </w:r>
      <w:r w:rsidR="009B61DD">
        <w:rPr>
          <w:rFonts w:ascii="Times New Roman" w:hAnsi="Times New Roman" w:cs="Times New Roman"/>
          <w:sz w:val="28"/>
          <w:szCs w:val="28"/>
        </w:rPr>
        <w:t xml:space="preserve">агенте. Помимо прочего, </w:t>
      </w:r>
      <w:r w:rsidRPr="009B61DD">
        <w:rPr>
          <w:rFonts w:ascii="Times New Roman" w:hAnsi="Times New Roman" w:cs="Times New Roman"/>
          <w:sz w:val="28"/>
          <w:szCs w:val="28"/>
        </w:rPr>
        <w:t>критерием наличия у контрагента необходимых условий для исполнения им обязательств по сделке назван его опыт в соответствующей сфере деятельности. Такая формулировка может привести к ограничению доступа к предпринимательской либо иной экономической деятельности новых организаций или индивидуальных предпринимателей</w:t>
      </w:r>
      <w:r>
        <w:rPr>
          <w:rStyle w:val="ae"/>
          <w:rFonts w:ascii="Times New Roman" w:hAnsi="Times New Roman" w:cs="Times New Roman"/>
          <w:sz w:val="28"/>
          <w:szCs w:val="28"/>
        </w:rPr>
        <w:footnoteReference w:id="81"/>
      </w:r>
      <w:r w:rsidRPr="009B61DD">
        <w:rPr>
          <w:rFonts w:ascii="Times New Roman" w:hAnsi="Times New Roman" w:cs="Times New Roman"/>
          <w:sz w:val="28"/>
          <w:szCs w:val="28"/>
        </w:rPr>
        <w:t>.</w:t>
      </w:r>
    </w:p>
    <w:p w14:paraId="14685BF3" w14:textId="4E785293" w:rsidR="00E84E54" w:rsidRDefault="00E84E54" w:rsidP="00E84E54">
      <w:pPr>
        <w:tabs>
          <w:tab w:val="left" w:pos="1134"/>
        </w:tabs>
        <w:spacing w:after="0" w:line="360" w:lineRule="auto"/>
        <w:ind w:firstLine="1134"/>
        <w:contextualSpacing/>
        <w:jc w:val="both"/>
        <w:rPr>
          <w:rFonts w:ascii="Times New Roman" w:hAnsi="Times New Roman" w:cs="Times New Roman"/>
          <w:sz w:val="28"/>
          <w:szCs w:val="28"/>
        </w:rPr>
      </w:pPr>
      <w:r w:rsidRPr="001459C3">
        <w:rPr>
          <w:rFonts w:ascii="Times New Roman" w:hAnsi="Times New Roman" w:cs="Times New Roman"/>
          <w:sz w:val="28"/>
        </w:rPr>
        <w:lastRenderedPageBreak/>
        <w:t>Таким образом, предложенная норма, к сожалению, не снимает существующих проблем.</w:t>
      </w:r>
    </w:p>
    <w:p w14:paraId="6109B5B1" w14:textId="4F413A5A" w:rsidR="00BF44A1" w:rsidRPr="00FA40C5" w:rsidRDefault="00CB491B" w:rsidP="00DD0492">
      <w:pPr>
        <w:tabs>
          <w:tab w:val="left" w:pos="1134"/>
        </w:tabs>
        <w:spacing w:after="0" w:line="360" w:lineRule="auto"/>
        <w:ind w:firstLine="1134"/>
        <w:contextualSpacing/>
        <w:jc w:val="both"/>
        <w:rPr>
          <w:rFonts w:ascii="Times New Roman" w:hAnsi="Times New Roman" w:cs="Times New Roman"/>
          <w:sz w:val="28"/>
          <w:szCs w:val="28"/>
        </w:rPr>
      </w:pPr>
      <w:r>
        <w:rPr>
          <w:rFonts w:ascii="Times New Roman" w:hAnsi="Times New Roman" w:cs="Times New Roman"/>
          <w:sz w:val="28"/>
          <w:szCs w:val="28"/>
        </w:rPr>
        <w:t>П</w:t>
      </w:r>
      <w:r w:rsidR="00BF44A1" w:rsidRPr="00FA40C5">
        <w:rPr>
          <w:rFonts w:ascii="Times New Roman" w:hAnsi="Times New Roman" w:cs="Times New Roman"/>
          <w:sz w:val="28"/>
          <w:szCs w:val="28"/>
        </w:rPr>
        <w:t>оскольку действующее законодательство о налогах и</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сборах не определяет понятие должной осмотрительности и осторожности, не устанавливает обязанность</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налогоплательщиков проявлять</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должную осмотрительность и осторожность, формы и способы выполнения этой обязанности, то и определять последствия ее неисполнения</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практикой налоговых и судебных органов недопустимо</w:t>
      </w:r>
      <w:r w:rsidR="00BF44A1">
        <w:rPr>
          <w:rStyle w:val="ae"/>
          <w:rFonts w:ascii="Times New Roman" w:hAnsi="Times New Roman" w:cs="Times New Roman"/>
          <w:sz w:val="28"/>
          <w:szCs w:val="28"/>
        </w:rPr>
        <w:footnoteReference w:id="82"/>
      </w:r>
      <w:r w:rsidR="00BF44A1" w:rsidRPr="00FA40C5">
        <w:rPr>
          <w:rFonts w:ascii="Times New Roman" w:hAnsi="Times New Roman" w:cs="Times New Roman"/>
          <w:sz w:val="28"/>
          <w:szCs w:val="28"/>
        </w:rPr>
        <w:t>. Очень удачно</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по аналогичной ситуации высказался Д.В. Винницкий: «… практически</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значимо нормативно определить понятие «злоупотребление в сфере налогообложения», четко установив</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основания и пределы для его применения, а также возможные юридические последствия. Правоприменительная практика в этой сфере не</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должна носить произвольный характер. Более того, она не имеет права на</w:t>
      </w:r>
      <w:r w:rsidR="00BF44A1">
        <w:rPr>
          <w:rFonts w:ascii="Times New Roman" w:hAnsi="Times New Roman" w:cs="Times New Roman"/>
          <w:sz w:val="28"/>
          <w:szCs w:val="28"/>
        </w:rPr>
        <w:t xml:space="preserve"> </w:t>
      </w:r>
      <w:r w:rsidR="00BF44A1" w:rsidRPr="00FA40C5">
        <w:rPr>
          <w:rFonts w:ascii="Times New Roman" w:hAnsi="Times New Roman" w:cs="Times New Roman"/>
          <w:sz w:val="28"/>
          <w:szCs w:val="28"/>
        </w:rPr>
        <w:t>существование при отсутствии необходимой нормативной базы»</w:t>
      </w:r>
      <w:r w:rsidR="00BF44A1">
        <w:rPr>
          <w:rFonts w:ascii="Times New Roman" w:hAnsi="Times New Roman" w:cs="Times New Roman"/>
          <w:sz w:val="28"/>
          <w:szCs w:val="28"/>
        </w:rPr>
        <w:t>.</w:t>
      </w:r>
      <w:r w:rsidR="00BF44A1">
        <w:rPr>
          <w:rStyle w:val="ae"/>
          <w:rFonts w:ascii="Times New Roman" w:hAnsi="Times New Roman" w:cs="Times New Roman"/>
          <w:sz w:val="28"/>
          <w:szCs w:val="28"/>
        </w:rPr>
        <w:footnoteReference w:id="83"/>
      </w:r>
    </w:p>
    <w:p w14:paraId="4C8C3E83" w14:textId="4E9B34FE" w:rsidR="00BF44A1" w:rsidRPr="00CF12F7" w:rsidRDefault="00BF44A1" w:rsidP="00BF44A1">
      <w:pPr>
        <w:tabs>
          <w:tab w:val="left" w:pos="1134"/>
        </w:tabs>
        <w:spacing w:after="0" w:line="360" w:lineRule="auto"/>
        <w:ind w:firstLine="709"/>
        <w:contextualSpacing/>
        <w:jc w:val="both"/>
        <w:rPr>
          <w:rFonts w:ascii="Times New Roman" w:hAnsi="Times New Roman" w:cs="Times New Roman"/>
          <w:sz w:val="28"/>
          <w:szCs w:val="28"/>
        </w:rPr>
      </w:pPr>
      <w:r w:rsidRPr="00FA40C5">
        <w:rPr>
          <w:rFonts w:ascii="Times New Roman" w:hAnsi="Times New Roman" w:cs="Times New Roman"/>
          <w:sz w:val="28"/>
          <w:szCs w:val="28"/>
        </w:rPr>
        <w:t>Тем не менее, учитывая складывающуюся в настоящее время практику, налогоплательщику целесообразно принять меры по проверке</w:t>
      </w:r>
      <w:r>
        <w:rPr>
          <w:rFonts w:ascii="Times New Roman" w:hAnsi="Times New Roman" w:cs="Times New Roman"/>
          <w:sz w:val="28"/>
          <w:szCs w:val="28"/>
        </w:rPr>
        <w:t xml:space="preserve"> </w:t>
      </w:r>
      <w:r w:rsidRPr="00FA40C5">
        <w:rPr>
          <w:rFonts w:ascii="Times New Roman" w:hAnsi="Times New Roman" w:cs="Times New Roman"/>
          <w:sz w:val="28"/>
          <w:szCs w:val="28"/>
        </w:rPr>
        <w:t>своих предполагаемых контрагентов.</w:t>
      </w:r>
      <w:r>
        <w:rPr>
          <w:rFonts w:ascii="Times New Roman" w:hAnsi="Times New Roman" w:cs="Times New Roman"/>
          <w:sz w:val="28"/>
          <w:szCs w:val="28"/>
        </w:rPr>
        <w:t xml:space="preserve"> </w:t>
      </w:r>
      <w:r w:rsidRPr="00FA40C5">
        <w:rPr>
          <w:rFonts w:ascii="Times New Roman" w:hAnsi="Times New Roman" w:cs="Times New Roman"/>
          <w:sz w:val="28"/>
          <w:szCs w:val="28"/>
        </w:rPr>
        <w:t>По этой причине представляется</w:t>
      </w:r>
      <w:r>
        <w:rPr>
          <w:rFonts w:ascii="Times New Roman" w:hAnsi="Times New Roman" w:cs="Times New Roman"/>
          <w:sz w:val="28"/>
          <w:szCs w:val="28"/>
        </w:rPr>
        <w:t xml:space="preserve"> </w:t>
      </w:r>
      <w:r w:rsidRPr="00FA40C5">
        <w:rPr>
          <w:rFonts w:ascii="Times New Roman" w:hAnsi="Times New Roman" w:cs="Times New Roman"/>
          <w:sz w:val="28"/>
          <w:szCs w:val="28"/>
        </w:rPr>
        <w:t>интересной позиция председателя</w:t>
      </w:r>
      <w:r>
        <w:rPr>
          <w:rFonts w:ascii="Times New Roman" w:hAnsi="Times New Roman" w:cs="Times New Roman"/>
          <w:sz w:val="28"/>
          <w:szCs w:val="28"/>
        </w:rPr>
        <w:t xml:space="preserve"> </w:t>
      </w:r>
      <w:r w:rsidR="00811233">
        <w:rPr>
          <w:rFonts w:ascii="Times New Roman" w:hAnsi="Times New Roman" w:cs="Times New Roman"/>
          <w:sz w:val="28"/>
          <w:szCs w:val="28"/>
        </w:rPr>
        <w:t>ВАС РФ</w:t>
      </w:r>
      <w:r w:rsidRPr="00FA40C5">
        <w:rPr>
          <w:rFonts w:ascii="Times New Roman" w:hAnsi="Times New Roman" w:cs="Times New Roman"/>
          <w:sz w:val="28"/>
          <w:szCs w:val="28"/>
        </w:rPr>
        <w:t xml:space="preserve"> Антона Иванова, которую он обозначил, отвечая на</w:t>
      </w:r>
      <w:r>
        <w:rPr>
          <w:rFonts w:ascii="Times New Roman" w:hAnsi="Times New Roman" w:cs="Times New Roman"/>
          <w:sz w:val="28"/>
          <w:szCs w:val="28"/>
        </w:rPr>
        <w:t xml:space="preserve"> </w:t>
      </w:r>
      <w:r w:rsidRPr="00FA40C5">
        <w:rPr>
          <w:rFonts w:ascii="Times New Roman" w:hAnsi="Times New Roman" w:cs="Times New Roman"/>
          <w:sz w:val="28"/>
          <w:szCs w:val="28"/>
        </w:rPr>
        <w:t>вопросы журналистов о том, что подразумевается под должной осмотрительностью, сразу после окончания</w:t>
      </w:r>
      <w:r>
        <w:rPr>
          <w:rFonts w:ascii="Times New Roman" w:hAnsi="Times New Roman" w:cs="Times New Roman"/>
          <w:sz w:val="28"/>
          <w:szCs w:val="28"/>
        </w:rPr>
        <w:t xml:space="preserve"> </w:t>
      </w:r>
      <w:r w:rsidRPr="00FA40C5">
        <w:rPr>
          <w:rFonts w:ascii="Times New Roman" w:hAnsi="Times New Roman" w:cs="Times New Roman"/>
          <w:sz w:val="28"/>
          <w:szCs w:val="28"/>
        </w:rPr>
        <w:t>заседания Пленума ВАС РФ, на котором было принято постановление</w:t>
      </w:r>
      <w:r>
        <w:rPr>
          <w:rFonts w:ascii="Times New Roman" w:hAnsi="Times New Roman" w:cs="Times New Roman"/>
          <w:sz w:val="28"/>
          <w:szCs w:val="28"/>
        </w:rPr>
        <w:t xml:space="preserve"> </w:t>
      </w:r>
      <w:r w:rsidRPr="00FA40C5">
        <w:rPr>
          <w:rFonts w:ascii="Times New Roman" w:hAnsi="Times New Roman" w:cs="Times New Roman"/>
          <w:sz w:val="28"/>
          <w:szCs w:val="28"/>
        </w:rPr>
        <w:t>«Об оценке арбитражными судами</w:t>
      </w:r>
      <w:r>
        <w:rPr>
          <w:rFonts w:ascii="Times New Roman" w:hAnsi="Times New Roman" w:cs="Times New Roman"/>
          <w:sz w:val="28"/>
          <w:szCs w:val="28"/>
        </w:rPr>
        <w:t xml:space="preserve"> </w:t>
      </w:r>
      <w:r w:rsidRPr="00FA40C5">
        <w:rPr>
          <w:rFonts w:ascii="Times New Roman" w:hAnsi="Times New Roman" w:cs="Times New Roman"/>
          <w:sz w:val="28"/>
          <w:szCs w:val="28"/>
        </w:rPr>
        <w:t>обоснованности получения налогоплательщиком налоговой выгоды»</w:t>
      </w:r>
      <w:r>
        <w:rPr>
          <w:rFonts w:ascii="Times New Roman" w:hAnsi="Times New Roman" w:cs="Times New Roman"/>
          <w:sz w:val="28"/>
          <w:szCs w:val="28"/>
        </w:rPr>
        <w:t xml:space="preserve"> </w:t>
      </w:r>
      <w:r w:rsidRPr="00CF12F7">
        <w:rPr>
          <w:rFonts w:ascii="Times New Roman" w:hAnsi="Times New Roman" w:cs="Times New Roman"/>
          <w:sz w:val="28"/>
          <w:szCs w:val="28"/>
        </w:rPr>
        <w:t>от 12 октября 2006 г. № 53: «Если</w:t>
      </w:r>
      <w:r>
        <w:rPr>
          <w:rFonts w:ascii="Times New Roman" w:hAnsi="Times New Roman" w:cs="Times New Roman"/>
          <w:sz w:val="28"/>
          <w:szCs w:val="28"/>
        </w:rPr>
        <w:t xml:space="preserve"> </w:t>
      </w:r>
      <w:r w:rsidRPr="00CF12F7">
        <w:rPr>
          <w:rFonts w:ascii="Times New Roman" w:hAnsi="Times New Roman" w:cs="Times New Roman"/>
          <w:sz w:val="28"/>
          <w:szCs w:val="28"/>
        </w:rPr>
        <w:t>налогоплательщик заключает сделку с компанией при наличии явных</w:t>
      </w:r>
      <w:r>
        <w:rPr>
          <w:rFonts w:ascii="Times New Roman" w:hAnsi="Times New Roman" w:cs="Times New Roman"/>
          <w:sz w:val="28"/>
          <w:szCs w:val="28"/>
        </w:rPr>
        <w:t xml:space="preserve"> </w:t>
      </w:r>
      <w:r w:rsidRPr="00CF12F7">
        <w:rPr>
          <w:rFonts w:ascii="Times New Roman" w:hAnsi="Times New Roman" w:cs="Times New Roman"/>
          <w:sz w:val="28"/>
          <w:szCs w:val="28"/>
        </w:rPr>
        <w:t xml:space="preserve">признаков того, что последняя реально не существует (у организации отсутствует ИНН, она не состоит на налоговом учете, не </w:t>
      </w:r>
      <w:r w:rsidRPr="00CF12F7">
        <w:rPr>
          <w:rFonts w:ascii="Times New Roman" w:hAnsi="Times New Roman" w:cs="Times New Roman"/>
          <w:sz w:val="28"/>
          <w:szCs w:val="28"/>
        </w:rPr>
        <w:lastRenderedPageBreak/>
        <w:t>располагается по месту нахождения,</w:t>
      </w:r>
      <w:r>
        <w:rPr>
          <w:rFonts w:ascii="Times New Roman" w:hAnsi="Times New Roman" w:cs="Times New Roman"/>
          <w:sz w:val="28"/>
          <w:szCs w:val="28"/>
        </w:rPr>
        <w:t xml:space="preserve"> </w:t>
      </w:r>
      <w:r w:rsidRPr="00CF12F7">
        <w:rPr>
          <w:rFonts w:ascii="Times New Roman" w:hAnsi="Times New Roman" w:cs="Times New Roman"/>
          <w:sz w:val="28"/>
          <w:szCs w:val="28"/>
        </w:rPr>
        <w:t>указанному в учредительных документах и пр.), значит, он не проявил</w:t>
      </w:r>
      <w:r>
        <w:rPr>
          <w:rFonts w:ascii="Times New Roman" w:hAnsi="Times New Roman" w:cs="Times New Roman"/>
          <w:sz w:val="28"/>
          <w:szCs w:val="28"/>
        </w:rPr>
        <w:t xml:space="preserve"> </w:t>
      </w:r>
      <w:r w:rsidRPr="00CF12F7">
        <w:rPr>
          <w:rFonts w:ascii="Times New Roman" w:hAnsi="Times New Roman" w:cs="Times New Roman"/>
          <w:sz w:val="28"/>
          <w:szCs w:val="28"/>
        </w:rPr>
        <w:t>должной осмотрительности. Конечно, он не обязан проверять детально,</w:t>
      </w:r>
      <w:r>
        <w:rPr>
          <w:rFonts w:ascii="Times New Roman" w:hAnsi="Times New Roman" w:cs="Times New Roman"/>
          <w:sz w:val="28"/>
          <w:szCs w:val="28"/>
        </w:rPr>
        <w:t xml:space="preserve"> </w:t>
      </w:r>
      <w:r w:rsidRPr="00CF12F7">
        <w:rPr>
          <w:rFonts w:ascii="Times New Roman" w:hAnsi="Times New Roman" w:cs="Times New Roman"/>
          <w:sz w:val="28"/>
          <w:szCs w:val="28"/>
        </w:rPr>
        <w:t>является ли организация, с которой</w:t>
      </w:r>
      <w:r>
        <w:rPr>
          <w:rFonts w:ascii="Times New Roman" w:hAnsi="Times New Roman" w:cs="Times New Roman"/>
          <w:sz w:val="28"/>
          <w:szCs w:val="28"/>
        </w:rPr>
        <w:t xml:space="preserve"> </w:t>
      </w:r>
      <w:r w:rsidRPr="00CF12F7">
        <w:rPr>
          <w:rFonts w:ascii="Times New Roman" w:hAnsi="Times New Roman" w:cs="Times New Roman"/>
          <w:sz w:val="28"/>
          <w:szCs w:val="28"/>
        </w:rPr>
        <w:t>планируется сделка, так называемой</w:t>
      </w:r>
      <w:r>
        <w:rPr>
          <w:rFonts w:ascii="Times New Roman" w:hAnsi="Times New Roman" w:cs="Times New Roman"/>
          <w:sz w:val="28"/>
          <w:szCs w:val="28"/>
        </w:rPr>
        <w:t xml:space="preserve"> </w:t>
      </w:r>
      <w:r w:rsidRPr="00CF12F7">
        <w:rPr>
          <w:rFonts w:ascii="Times New Roman" w:hAnsi="Times New Roman" w:cs="Times New Roman"/>
          <w:sz w:val="28"/>
          <w:szCs w:val="28"/>
        </w:rPr>
        <w:t>«однодневкой» или нет. Однако есть</w:t>
      </w:r>
      <w:r>
        <w:rPr>
          <w:rFonts w:ascii="Times New Roman" w:hAnsi="Times New Roman" w:cs="Times New Roman"/>
          <w:sz w:val="28"/>
          <w:szCs w:val="28"/>
        </w:rPr>
        <w:t xml:space="preserve"> </w:t>
      </w:r>
      <w:r w:rsidRPr="00CF12F7">
        <w:rPr>
          <w:rFonts w:ascii="Times New Roman" w:hAnsi="Times New Roman" w:cs="Times New Roman"/>
          <w:sz w:val="28"/>
          <w:szCs w:val="28"/>
        </w:rPr>
        <w:t>определенные признаки фирм-«однодневок», о которых не следует забывать. Налогоплательщик должен хорошо подумать о том, с кем он вступает во взаимоотношения»</w:t>
      </w:r>
      <w:r>
        <w:rPr>
          <w:rStyle w:val="ae"/>
          <w:rFonts w:ascii="Times New Roman" w:hAnsi="Times New Roman" w:cs="Times New Roman"/>
          <w:sz w:val="28"/>
          <w:szCs w:val="28"/>
        </w:rPr>
        <w:footnoteReference w:id="84"/>
      </w:r>
      <w:r w:rsidRPr="00CF12F7">
        <w:rPr>
          <w:rFonts w:ascii="Times New Roman" w:hAnsi="Times New Roman" w:cs="Times New Roman"/>
          <w:sz w:val="28"/>
          <w:szCs w:val="28"/>
        </w:rPr>
        <w:t>.</w:t>
      </w:r>
    </w:p>
    <w:p w14:paraId="1E76003C" w14:textId="65A38BFB" w:rsidR="00BF44A1" w:rsidRDefault="00BF44A1" w:rsidP="00203016">
      <w:pPr>
        <w:tabs>
          <w:tab w:val="left" w:pos="1134"/>
        </w:tabs>
        <w:spacing w:after="0" w:line="360" w:lineRule="auto"/>
        <w:ind w:firstLine="709"/>
        <w:contextualSpacing/>
        <w:jc w:val="both"/>
        <w:rPr>
          <w:rFonts w:ascii="Times New Roman" w:hAnsi="Times New Roman" w:cs="Times New Roman"/>
          <w:sz w:val="28"/>
          <w:szCs w:val="28"/>
        </w:rPr>
      </w:pPr>
      <w:r w:rsidRPr="00CF12F7">
        <w:rPr>
          <w:rFonts w:ascii="Times New Roman" w:hAnsi="Times New Roman" w:cs="Times New Roman"/>
          <w:sz w:val="28"/>
          <w:szCs w:val="28"/>
        </w:rPr>
        <w:t>Иными словами, при выборе</w:t>
      </w:r>
      <w:r>
        <w:rPr>
          <w:rFonts w:ascii="Times New Roman" w:hAnsi="Times New Roman" w:cs="Times New Roman"/>
          <w:sz w:val="28"/>
          <w:szCs w:val="28"/>
        </w:rPr>
        <w:t xml:space="preserve"> </w:t>
      </w:r>
      <w:r w:rsidRPr="00CF12F7">
        <w:rPr>
          <w:rFonts w:ascii="Times New Roman" w:hAnsi="Times New Roman" w:cs="Times New Roman"/>
          <w:sz w:val="28"/>
          <w:szCs w:val="28"/>
        </w:rPr>
        <w:t>контрагентов следует отдавать предпочтение компаниям известным,</w:t>
      </w:r>
      <w:r>
        <w:rPr>
          <w:rFonts w:ascii="Times New Roman" w:hAnsi="Times New Roman" w:cs="Times New Roman"/>
          <w:sz w:val="28"/>
          <w:szCs w:val="28"/>
        </w:rPr>
        <w:t xml:space="preserve"> </w:t>
      </w:r>
      <w:r w:rsidRPr="00CF12F7">
        <w:rPr>
          <w:rFonts w:ascii="Times New Roman" w:hAnsi="Times New Roman" w:cs="Times New Roman"/>
          <w:sz w:val="28"/>
          <w:szCs w:val="28"/>
        </w:rPr>
        <w:t>имеющим опыт работы на соответствующем рынке, обладающим деловой репутацией, финансовой устойчивостью и благонадежностью. С</w:t>
      </w:r>
      <w:r>
        <w:rPr>
          <w:rFonts w:ascii="Times New Roman" w:hAnsi="Times New Roman" w:cs="Times New Roman"/>
          <w:sz w:val="28"/>
          <w:szCs w:val="28"/>
        </w:rPr>
        <w:t xml:space="preserve"> </w:t>
      </w:r>
      <w:r w:rsidRPr="00CF12F7">
        <w:rPr>
          <w:rFonts w:ascii="Times New Roman" w:hAnsi="Times New Roman" w:cs="Times New Roman"/>
          <w:sz w:val="28"/>
          <w:szCs w:val="28"/>
        </w:rPr>
        <w:t>этой целью уже на стадии планирования сделок необходимо удостовериться, что организация (предполагаемый контрагент) создана в соответствии с законодательством (ст. 51</w:t>
      </w:r>
      <w:r>
        <w:rPr>
          <w:rFonts w:ascii="Times New Roman" w:hAnsi="Times New Roman" w:cs="Times New Roman"/>
          <w:sz w:val="28"/>
          <w:szCs w:val="28"/>
        </w:rPr>
        <w:t xml:space="preserve"> </w:t>
      </w:r>
      <w:r w:rsidRPr="00CF12F7">
        <w:rPr>
          <w:rFonts w:ascii="Times New Roman" w:hAnsi="Times New Roman" w:cs="Times New Roman"/>
          <w:sz w:val="28"/>
          <w:szCs w:val="28"/>
        </w:rPr>
        <w:t>ГК РФ), состоит на налоговом учете (ст. 83 НК РФ), находится по месту нахождения, указанному в учредительных документах, уплачивает в</w:t>
      </w:r>
      <w:r>
        <w:rPr>
          <w:rFonts w:ascii="Times New Roman" w:hAnsi="Times New Roman" w:cs="Times New Roman"/>
          <w:sz w:val="28"/>
          <w:szCs w:val="28"/>
        </w:rPr>
        <w:t xml:space="preserve"> </w:t>
      </w:r>
      <w:r w:rsidRPr="00CF12F7">
        <w:rPr>
          <w:rFonts w:ascii="Times New Roman" w:hAnsi="Times New Roman" w:cs="Times New Roman"/>
          <w:sz w:val="28"/>
          <w:szCs w:val="28"/>
        </w:rPr>
        <w:t>бюджет налоги, имеет имущество и</w:t>
      </w:r>
      <w:r>
        <w:rPr>
          <w:rFonts w:ascii="Times New Roman" w:hAnsi="Times New Roman" w:cs="Times New Roman"/>
          <w:sz w:val="28"/>
          <w:szCs w:val="28"/>
        </w:rPr>
        <w:t xml:space="preserve"> </w:t>
      </w:r>
      <w:r w:rsidRPr="00CF12F7">
        <w:rPr>
          <w:rFonts w:ascii="Times New Roman" w:hAnsi="Times New Roman" w:cs="Times New Roman"/>
          <w:sz w:val="28"/>
          <w:szCs w:val="28"/>
        </w:rPr>
        <w:t>т.д. Также следует проверить полномочия лиц на подписание договоров,</w:t>
      </w:r>
      <w:r>
        <w:rPr>
          <w:rFonts w:ascii="Times New Roman" w:hAnsi="Times New Roman" w:cs="Times New Roman"/>
          <w:sz w:val="28"/>
          <w:szCs w:val="28"/>
        </w:rPr>
        <w:t xml:space="preserve"> </w:t>
      </w:r>
      <w:r w:rsidRPr="00CF12F7">
        <w:rPr>
          <w:rFonts w:ascii="Times New Roman" w:hAnsi="Times New Roman" w:cs="Times New Roman"/>
          <w:sz w:val="28"/>
          <w:szCs w:val="28"/>
        </w:rPr>
        <w:t>счетов-фактур и иных документов.</w:t>
      </w:r>
      <w:r w:rsidR="00203016">
        <w:rPr>
          <w:rFonts w:ascii="Times New Roman" w:hAnsi="Times New Roman" w:cs="Times New Roman"/>
          <w:sz w:val="28"/>
          <w:szCs w:val="28"/>
        </w:rPr>
        <w:t xml:space="preserve"> </w:t>
      </w:r>
      <w:r w:rsidRPr="00CF12F7">
        <w:rPr>
          <w:rFonts w:ascii="Times New Roman" w:hAnsi="Times New Roman" w:cs="Times New Roman"/>
          <w:sz w:val="28"/>
          <w:szCs w:val="28"/>
        </w:rPr>
        <w:t>С целью упрощения и упорядоч</w:t>
      </w:r>
      <w:r>
        <w:rPr>
          <w:rFonts w:ascii="Times New Roman" w:hAnsi="Times New Roman" w:cs="Times New Roman"/>
          <w:sz w:val="28"/>
          <w:szCs w:val="28"/>
        </w:rPr>
        <w:t>е</w:t>
      </w:r>
      <w:r w:rsidRPr="00CF12F7">
        <w:rPr>
          <w:rFonts w:ascii="Times New Roman" w:hAnsi="Times New Roman" w:cs="Times New Roman"/>
          <w:sz w:val="28"/>
          <w:szCs w:val="28"/>
        </w:rPr>
        <w:t xml:space="preserve">ния данной работы можно разработать памятку для </w:t>
      </w:r>
      <w:r>
        <w:rPr>
          <w:rFonts w:ascii="Times New Roman" w:hAnsi="Times New Roman" w:cs="Times New Roman"/>
          <w:sz w:val="28"/>
          <w:szCs w:val="28"/>
        </w:rPr>
        <w:t>организации</w:t>
      </w:r>
      <w:r w:rsidRPr="00CF12F7">
        <w:rPr>
          <w:rFonts w:ascii="Times New Roman" w:hAnsi="Times New Roman" w:cs="Times New Roman"/>
          <w:sz w:val="28"/>
          <w:szCs w:val="28"/>
        </w:rPr>
        <w:t xml:space="preserve"> с указанием документов, которые необходимо представить для рассмотрения</w:t>
      </w:r>
      <w:r>
        <w:rPr>
          <w:rFonts w:ascii="Times New Roman" w:hAnsi="Times New Roman" w:cs="Times New Roman"/>
          <w:sz w:val="28"/>
          <w:szCs w:val="28"/>
        </w:rPr>
        <w:t xml:space="preserve"> </w:t>
      </w:r>
      <w:r w:rsidRPr="00CF12F7">
        <w:rPr>
          <w:rFonts w:ascii="Times New Roman" w:hAnsi="Times New Roman" w:cs="Times New Roman"/>
          <w:sz w:val="28"/>
          <w:szCs w:val="28"/>
        </w:rPr>
        <w:t>вопроса о возможности заключени</w:t>
      </w:r>
      <w:r>
        <w:rPr>
          <w:rFonts w:ascii="Times New Roman" w:hAnsi="Times New Roman" w:cs="Times New Roman"/>
          <w:sz w:val="28"/>
          <w:szCs w:val="28"/>
        </w:rPr>
        <w:t xml:space="preserve">я </w:t>
      </w:r>
      <w:r w:rsidRPr="00CF12F7">
        <w:rPr>
          <w:rFonts w:ascii="Times New Roman" w:hAnsi="Times New Roman" w:cs="Times New Roman"/>
          <w:sz w:val="28"/>
          <w:szCs w:val="28"/>
        </w:rPr>
        <w:t>договора, и вручать ее под роспись</w:t>
      </w:r>
      <w:r>
        <w:rPr>
          <w:rFonts w:ascii="Times New Roman" w:hAnsi="Times New Roman" w:cs="Times New Roman"/>
          <w:sz w:val="28"/>
          <w:szCs w:val="28"/>
        </w:rPr>
        <w:t xml:space="preserve"> </w:t>
      </w:r>
      <w:r w:rsidRPr="00CF12F7">
        <w:rPr>
          <w:rFonts w:ascii="Times New Roman" w:hAnsi="Times New Roman" w:cs="Times New Roman"/>
          <w:sz w:val="28"/>
          <w:szCs w:val="28"/>
        </w:rPr>
        <w:t>уполномоченному представителю.</w:t>
      </w:r>
    </w:p>
    <w:p w14:paraId="326901AA" w14:textId="2B27DE27" w:rsidR="00BF44A1" w:rsidRDefault="00203016" w:rsidP="00AA34AB">
      <w:pPr>
        <w:tabs>
          <w:tab w:val="left" w:pos="1134"/>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w:t>
      </w:r>
      <w:r w:rsidR="00BF44A1" w:rsidRPr="00CF12F7">
        <w:rPr>
          <w:rFonts w:ascii="Times New Roman" w:hAnsi="Times New Roman" w:cs="Times New Roman"/>
          <w:sz w:val="28"/>
          <w:szCs w:val="28"/>
        </w:rPr>
        <w:t>олученные документы необходимо проанализировать, учитывая, в частности, то, что</w:t>
      </w:r>
      <w:r w:rsidR="00BF44A1">
        <w:rPr>
          <w:rFonts w:ascii="Times New Roman" w:hAnsi="Times New Roman" w:cs="Times New Roman"/>
          <w:sz w:val="28"/>
          <w:szCs w:val="28"/>
        </w:rPr>
        <w:t xml:space="preserve"> </w:t>
      </w:r>
      <w:r w:rsidR="002A3480">
        <w:rPr>
          <w:rFonts w:ascii="Times New Roman" w:hAnsi="Times New Roman" w:cs="Times New Roman"/>
          <w:sz w:val="28"/>
          <w:szCs w:val="28"/>
        </w:rPr>
        <w:t>в силу пунктов 5 и 6 П</w:t>
      </w:r>
      <w:r w:rsidR="00BF44A1" w:rsidRPr="00CF12F7">
        <w:rPr>
          <w:rFonts w:ascii="Times New Roman" w:hAnsi="Times New Roman" w:cs="Times New Roman"/>
          <w:sz w:val="28"/>
          <w:szCs w:val="28"/>
        </w:rPr>
        <w:t>остановления №</w:t>
      </w:r>
      <w:r w:rsidR="00BF44A1">
        <w:rPr>
          <w:rFonts w:ascii="Times New Roman" w:hAnsi="Times New Roman" w:cs="Times New Roman"/>
          <w:sz w:val="28"/>
          <w:szCs w:val="28"/>
        </w:rPr>
        <w:t xml:space="preserve"> </w:t>
      </w:r>
      <w:r w:rsidR="00BF44A1" w:rsidRPr="00CF12F7">
        <w:rPr>
          <w:rFonts w:ascii="Times New Roman" w:hAnsi="Times New Roman" w:cs="Times New Roman"/>
          <w:sz w:val="28"/>
          <w:szCs w:val="28"/>
        </w:rPr>
        <w:t>53 создание организации незадолг</w:t>
      </w:r>
      <w:r w:rsidR="00BF44A1">
        <w:rPr>
          <w:rFonts w:ascii="Times New Roman" w:hAnsi="Times New Roman" w:cs="Times New Roman"/>
          <w:sz w:val="28"/>
          <w:szCs w:val="28"/>
        </w:rPr>
        <w:t xml:space="preserve">о </w:t>
      </w:r>
      <w:r w:rsidR="00BF44A1" w:rsidRPr="00CF12F7">
        <w:rPr>
          <w:rFonts w:ascii="Times New Roman" w:hAnsi="Times New Roman" w:cs="Times New Roman"/>
          <w:sz w:val="28"/>
          <w:szCs w:val="28"/>
        </w:rPr>
        <w:t>до совершения хозяйственных операций, взаимозависимость участников сделок, осуществление операций не по месту нахождения налогоплательщика, отсутствие основных</w:t>
      </w:r>
      <w:r w:rsidR="00BF44A1">
        <w:rPr>
          <w:rFonts w:ascii="Times New Roman" w:hAnsi="Times New Roman" w:cs="Times New Roman"/>
          <w:sz w:val="28"/>
          <w:szCs w:val="28"/>
        </w:rPr>
        <w:t xml:space="preserve"> </w:t>
      </w:r>
      <w:r w:rsidR="00BF44A1" w:rsidRPr="00CF12F7">
        <w:rPr>
          <w:rFonts w:ascii="Times New Roman" w:hAnsi="Times New Roman" w:cs="Times New Roman"/>
          <w:sz w:val="28"/>
          <w:szCs w:val="28"/>
        </w:rPr>
        <w:t>средств, производственных активов,</w:t>
      </w:r>
      <w:r w:rsidR="00BF44A1">
        <w:rPr>
          <w:rFonts w:ascii="Times New Roman" w:hAnsi="Times New Roman" w:cs="Times New Roman"/>
          <w:sz w:val="28"/>
          <w:szCs w:val="28"/>
        </w:rPr>
        <w:t xml:space="preserve"> </w:t>
      </w:r>
      <w:r w:rsidR="00BF44A1" w:rsidRPr="00CF12F7">
        <w:rPr>
          <w:rFonts w:ascii="Times New Roman" w:hAnsi="Times New Roman" w:cs="Times New Roman"/>
          <w:sz w:val="28"/>
          <w:szCs w:val="28"/>
        </w:rPr>
        <w:t xml:space="preserve">складских помещений, транспортных средств могут быть в совокупности и взаимосвязи с другими обстоятельствами </w:t>
      </w:r>
      <w:r w:rsidR="00BF44A1" w:rsidRPr="00CF12F7">
        <w:rPr>
          <w:rFonts w:ascii="Times New Roman" w:hAnsi="Times New Roman" w:cs="Times New Roman"/>
          <w:sz w:val="28"/>
          <w:szCs w:val="28"/>
        </w:rPr>
        <w:lastRenderedPageBreak/>
        <w:t>признаны обстоятельствами, свидетельствующими о</w:t>
      </w:r>
      <w:r w:rsidR="00BF44A1">
        <w:rPr>
          <w:rFonts w:ascii="Times New Roman" w:hAnsi="Times New Roman" w:cs="Times New Roman"/>
          <w:sz w:val="28"/>
          <w:szCs w:val="28"/>
        </w:rPr>
        <w:t xml:space="preserve"> </w:t>
      </w:r>
      <w:r w:rsidR="00BF44A1" w:rsidRPr="00CF12F7">
        <w:rPr>
          <w:rFonts w:ascii="Times New Roman" w:hAnsi="Times New Roman" w:cs="Times New Roman"/>
          <w:sz w:val="28"/>
          <w:szCs w:val="28"/>
        </w:rPr>
        <w:t>получении</w:t>
      </w:r>
      <w:r w:rsidR="00BF44A1">
        <w:rPr>
          <w:rFonts w:ascii="Times New Roman" w:hAnsi="Times New Roman" w:cs="Times New Roman"/>
          <w:sz w:val="28"/>
          <w:szCs w:val="28"/>
        </w:rPr>
        <w:t xml:space="preserve"> </w:t>
      </w:r>
      <w:r w:rsidR="00BF44A1" w:rsidRPr="00CF12F7">
        <w:rPr>
          <w:rFonts w:ascii="Times New Roman" w:hAnsi="Times New Roman" w:cs="Times New Roman"/>
          <w:sz w:val="28"/>
          <w:szCs w:val="28"/>
        </w:rPr>
        <w:t>налогоплательщиком необоснованной налоговой выгоды.</w:t>
      </w:r>
      <w:r w:rsidR="00AA34AB">
        <w:rPr>
          <w:rFonts w:ascii="Times New Roman" w:hAnsi="Times New Roman" w:cs="Times New Roman"/>
          <w:sz w:val="28"/>
          <w:szCs w:val="28"/>
        </w:rPr>
        <w:t xml:space="preserve"> </w:t>
      </w:r>
      <w:r w:rsidR="00BF44A1" w:rsidRPr="00CF12F7">
        <w:rPr>
          <w:rFonts w:ascii="Times New Roman" w:hAnsi="Times New Roman" w:cs="Times New Roman"/>
          <w:sz w:val="28"/>
          <w:szCs w:val="28"/>
        </w:rPr>
        <w:t>В случае необходимости у предполагаемого контрагента можно запросить письменные пояснения.</w:t>
      </w:r>
    </w:p>
    <w:p w14:paraId="04D7EB53" w14:textId="7C22D138" w:rsidR="00861521" w:rsidRDefault="00203016" w:rsidP="00203016">
      <w:pPr>
        <w:tabs>
          <w:tab w:val="left" w:pos="1134"/>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w:t>
      </w:r>
      <w:r w:rsidR="00BF44A1" w:rsidRPr="00CF12F7">
        <w:rPr>
          <w:rFonts w:ascii="Times New Roman" w:hAnsi="Times New Roman" w:cs="Times New Roman"/>
          <w:sz w:val="28"/>
          <w:szCs w:val="28"/>
        </w:rPr>
        <w:t>нформацию, содержащуюся в представленных контрагентом документах, желательно перепроверить путем направления соответствующ</w:t>
      </w:r>
      <w:r>
        <w:rPr>
          <w:rFonts w:ascii="Times New Roman" w:hAnsi="Times New Roman" w:cs="Times New Roman"/>
          <w:sz w:val="28"/>
          <w:szCs w:val="28"/>
        </w:rPr>
        <w:t>их запросов в налоговые органы. П</w:t>
      </w:r>
      <w:r w:rsidR="00861521" w:rsidRPr="000A0DB7">
        <w:rPr>
          <w:rFonts w:ascii="Times New Roman" w:hAnsi="Times New Roman" w:cs="Times New Roman"/>
          <w:sz w:val="28"/>
          <w:szCs w:val="28"/>
        </w:rPr>
        <w:t>ри проверке</w:t>
      </w:r>
      <w:r w:rsidR="00861521">
        <w:rPr>
          <w:rFonts w:ascii="Times New Roman" w:hAnsi="Times New Roman" w:cs="Times New Roman"/>
          <w:sz w:val="28"/>
          <w:szCs w:val="28"/>
        </w:rPr>
        <w:t xml:space="preserve"> контрагента</w:t>
      </w:r>
      <w:r w:rsidR="00861521" w:rsidRPr="000A0DB7">
        <w:rPr>
          <w:rFonts w:ascii="Times New Roman" w:hAnsi="Times New Roman" w:cs="Times New Roman"/>
          <w:sz w:val="28"/>
          <w:szCs w:val="28"/>
        </w:rPr>
        <w:t xml:space="preserve"> </w:t>
      </w:r>
      <w:r w:rsidR="00861521">
        <w:rPr>
          <w:rFonts w:ascii="Times New Roman" w:hAnsi="Times New Roman" w:cs="Times New Roman"/>
          <w:sz w:val="28"/>
          <w:szCs w:val="28"/>
        </w:rPr>
        <w:t>рекомендуется пользоваться онлайн-сервисами от ФНС России</w:t>
      </w:r>
      <w:r w:rsidR="00861521">
        <w:rPr>
          <w:rStyle w:val="ae"/>
          <w:rFonts w:ascii="Times New Roman" w:hAnsi="Times New Roman" w:cs="Times New Roman"/>
          <w:sz w:val="28"/>
          <w:szCs w:val="28"/>
        </w:rPr>
        <w:footnoteReference w:id="85"/>
      </w:r>
      <w:r w:rsidR="00861521">
        <w:rPr>
          <w:rFonts w:ascii="Times New Roman" w:hAnsi="Times New Roman" w:cs="Times New Roman"/>
          <w:sz w:val="28"/>
          <w:szCs w:val="28"/>
        </w:rPr>
        <w:t xml:space="preserve"> </w:t>
      </w:r>
      <w:hyperlink r:id="rId8" w:history="1">
        <w:r w:rsidR="00861521" w:rsidRPr="00015ABC">
          <w:rPr>
            <w:rStyle w:val="aa"/>
            <w:rFonts w:ascii="Times New Roman" w:hAnsi="Times New Roman" w:cs="Times New Roman"/>
            <w:sz w:val="28"/>
            <w:szCs w:val="28"/>
          </w:rPr>
          <w:t>www.nalog.ru</w:t>
        </w:r>
      </w:hyperlink>
      <w:r w:rsidR="00861521">
        <w:rPr>
          <w:rFonts w:ascii="Times New Roman" w:hAnsi="Times New Roman" w:cs="Times New Roman"/>
          <w:sz w:val="28"/>
          <w:szCs w:val="28"/>
        </w:rPr>
        <w:t>, где</w:t>
      </w:r>
      <w:r w:rsidR="00861521" w:rsidRPr="005670C4">
        <w:rPr>
          <w:rFonts w:ascii="Times New Roman" w:hAnsi="Times New Roman" w:cs="Times New Roman"/>
          <w:sz w:val="28"/>
          <w:szCs w:val="28"/>
        </w:rPr>
        <w:t xml:space="preserve"> размещаются сведения об адресах, указанных при государственной регистрации в качестве</w:t>
      </w:r>
      <w:r w:rsidR="00861521">
        <w:rPr>
          <w:rFonts w:ascii="Times New Roman" w:hAnsi="Times New Roman" w:cs="Times New Roman"/>
          <w:sz w:val="28"/>
          <w:szCs w:val="28"/>
        </w:rPr>
        <w:t xml:space="preserve"> </w:t>
      </w:r>
      <w:r w:rsidR="00861521" w:rsidRPr="005670C4">
        <w:rPr>
          <w:rFonts w:ascii="Times New Roman" w:hAnsi="Times New Roman" w:cs="Times New Roman"/>
          <w:sz w:val="28"/>
          <w:szCs w:val="28"/>
        </w:rPr>
        <w:t>места нахождения н</w:t>
      </w:r>
      <w:r w:rsidR="00861521">
        <w:rPr>
          <w:rFonts w:ascii="Times New Roman" w:hAnsi="Times New Roman" w:cs="Times New Roman"/>
          <w:sz w:val="28"/>
          <w:szCs w:val="28"/>
        </w:rPr>
        <w:t xml:space="preserve">есколькими юридическими лицами, в частности, </w:t>
      </w:r>
      <w:r w:rsidR="00861521" w:rsidRPr="005670C4">
        <w:rPr>
          <w:rFonts w:ascii="Times New Roman" w:hAnsi="Times New Roman" w:cs="Times New Roman"/>
          <w:sz w:val="28"/>
          <w:szCs w:val="28"/>
        </w:rPr>
        <w:t xml:space="preserve">адреса </w:t>
      </w:r>
      <w:r w:rsidR="00861521">
        <w:rPr>
          <w:rFonts w:ascii="Times New Roman" w:hAnsi="Times New Roman" w:cs="Times New Roman"/>
          <w:sz w:val="28"/>
          <w:szCs w:val="28"/>
        </w:rPr>
        <w:t>«</w:t>
      </w:r>
      <w:r w:rsidR="00861521" w:rsidRPr="005670C4">
        <w:rPr>
          <w:rFonts w:ascii="Times New Roman" w:hAnsi="Times New Roman" w:cs="Times New Roman"/>
          <w:sz w:val="28"/>
          <w:szCs w:val="28"/>
        </w:rPr>
        <w:t>массовой регистрации</w:t>
      </w:r>
      <w:r w:rsidR="00861521">
        <w:rPr>
          <w:rFonts w:ascii="Times New Roman" w:hAnsi="Times New Roman" w:cs="Times New Roman"/>
          <w:sz w:val="28"/>
          <w:szCs w:val="28"/>
        </w:rPr>
        <w:t>»</w:t>
      </w:r>
      <w:r w:rsidR="00861521" w:rsidRPr="005670C4">
        <w:rPr>
          <w:rFonts w:ascii="Times New Roman" w:hAnsi="Times New Roman" w:cs="Times New Roman"/>
          <w:sz w:val="28"/>
          <w:szCs w:val="28"/>
        </w:rPr>
        <w:t>,</w:t>
      </w:r>
      <w:r w:rsidR="00861521">
        <w:rPr>
          <w:rFonts w:ascii="Times New Roman" w:hAnsi="Times New Roman" w:cs="Times New Roman"/>
          <w:sz w:val="28"/>
          <w:szCs w:val="28"/>
        </w:rPr>
        <w:t xml:space="preserve"> характерные для «</w:t>
      </w:r>
      <w:r w:rsidR="00861521" w:rsidRPr="005670C4">
        <w:rPr>
          <w:rFonts w:ascii="Times New Roman" w:hAnsi="Times New Roman" w:cs="Times New Roman"/>
          <w:sz w:val="28"/>
          <w:szCs w:val="28"/>
        </w:rPr>
        <w:t>фирм-однодневок</w:t>
      </w:r>
      <w:r w:rsidR="00861521">
        <w:rPr>
          <w:rFonts w:ascii="Times New Roman" w:hAnsi="Times New Roman" w:cs="Times New Roman"/>
          <w:sz w:val="28"/>
          <w:szCs w:val="28"/>
        </w:rPr>
        <w:t>»</w:t>
      </w:r>
      <w:r w:rsidR="00861521" w:rsidRPr="005670C4">
        <w:rPr>
          <w:rFonts w:ascii="Times New Roman" w:hAnsi="Times New Roman" w:cs="Times New Roman"/>
          <w:sz w:val="28"/>
          <w:szCs w:val="28"/>
        </w:rPr>
        <w:t xml:space="preserve"> и наименования юридических лиц, в состав</w:t>
      </w:r>
      <w:r w:rsidR="00861521">
        <w:rPr>
          <w:rFonts w:ascii="Times New Roman" w:hAnsi="Times New Roman" w:cs="Times New Roman"/>
          <w:sz w:val="28"/>
          <w:szCs w:val="28"/>
        </w:rPr>
        <w:t xml:space="preserve"> </w:t>
      </w:r>
      <w:r w:rsidR="00861521" w:rsidRPr="005670C4">
        <w:rPr>
          <w:rFonts w:ascii="Times New Roman" w:hAnsi="Times New Roman" w:cs="Times New Roman"/>
          <w:sz w:val="28"/>
          <w:szCs w:val="28"/>
        </w:rPr>
        <w:t>исполнительных органов которых входят дисквалифицированные лица.</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Для проверки адреса на факт его использования для массовой регистрации юридических</w:t>
      </w:r>
      <w:r w:rsidR="00861521">
        <w:rPr>
          <w:rFonts w:ascii="Times New Roman" w:hAnsi="Times New Roman" w:cs="Times New Roman"/>
          <w:sz w:val="28"/>
          <w:szCs w:val="28"/>
        </w:rPr>
        <w:t xml:space="preserve"> лиц можно</w:t>
      </w:r>
      <w:r w:rsidR="00861521" w:rsidRPr="00E80A64">
        <w:rPr>
          <w:rFonts w:ascii="Times New Roman" w:hAnsi="Times New Roman" w:cs="Times New Roman"/>
          <w:sz w:val="28"/>
          <w:szCs w:val="28"/>
        </w:rPr>
        <w:t xml:space="preserve"> воспользоваться сервисами, расположенными в интернете, такими</w:t>
      </w:r>
      <w:r w:rsidR="00861521">
        <w:rPr>
          <w:rFonts w:ascii="Times New Roman" w:hAnsi="Times New Roman" w:cs="Times New Roman"/>
          <w:sz w:val="28"/>
          <w:szCs w:val="28"/>
        </w:rPr>
        <w:t xml:space="preserve"> как</w:t>
      </w:r>
      <w:r w:rsidR="00861521" w:rsidRPr="00E80A64">
        <w:rPr>
          <w:rFonts w:ascii="Times New Roman" w:hAnsi="Times New Roman" w:cs="Times New Roman"/>
          <w:sz w:val="28"/>
          <w:szCs w:val="28"/>
        </w:rPr>
        <w:t xml:space="preserve"> </w:t>
      </w:r>
      <w:r w:rsidR="00861521">
        <w:rPr>
          <w:rFonts w:ascii="Times New Roman" w:hAnsi="Times New Roman" w:cs="Times New Roman"/>
          <w:sz w:val="28"/>
          <w:szCs w:val="28"/>
        </w:rPr>
        <w:t>«</w:t>
      </w:r>
      <w:proofErr w:type="spellStart"/>
      <w:r w:rsidR="00861521">
        <w:rPr>
          <w:rFonts w:ascii="Times New Roman" w:hAnsi="Times New Roman" w:cs="Times New Roman"/>
          <w:sz w:val="28"/>
          <w:szCs w:val="28"/>
        </w:rPr>
        <w:t>Контур.Фокус</w:t>
      </w:r>
      <w:proofErr w:type="spellEnd"/>
      <w:r w:rsidR="00861521">
        <w:rPr>
          <w:rFonts w:ascii="Times New Roman" w:hAnsi="Times New Roman" w:cs="Times New Roman"/>
          <w:sz w:val="28"/>
          <w:szCs w:val="28"/>
        </w:rPr>
        <w:t>»</w:t>
      </w:r>
      <w:r w:rsidR="00861521">
        <w:rPr>
          <w:rStyle w:val="ae"/>
          <w:rFonts w:ascii="Times New Roman" w:hAnsi="Times New Roman" w:cs="Times New Roman"/>
          <w:sz w:val="28"/>
          <w:szCs w:val="28"/>
        </w:rPr>
        <w:footnoteReference w:id="86"/>
      </w:r>
      <w:r w:rsidR="00861521">
        <w:rPr>
          <w:rFonts w:ascii="Times New Roman" w:hAnsi="Times New Roman" w:cs="Times New Roman"/>
          <w:sz w:val="28"/>
          <w:szCs w:val="28"/>
        </w:rPr>
        <w:t xml:space="preserve"> и «</w:t>
      </w:r>
      <w:r w:rsidR="00861521" w:rsidRPr="00644623">
        <w:rPr>
          <w:rFonts w:ascii="Times New Roman" w:hAnsi="Times New Roman" w:cs="Times New Roman"/>
          <w:sz w:val="28"/>
          <w:szCs w:val="28"/>
        </w:rPr>
        <w:t>СПАРК</w:t>
      </w:r>
      <w:r w:rsidR="00861521">
        <w:rPr>
          <w:rFonts w:ascii="Times New Roman" w:hAnsi="Times New Roman" w:cs="Times New Roman"/>
          <w:sz w:val="28"/>
          <w:szCs w:val="28"/>
        </w:rPr>
        <w:t>»</w:t>
      </w:r>
      <w:r w:rsidR="00861521">
        <w:rPr>
          <w:rStyle w:val="ae"/>
          <w:rFonts w:ascii="Times New Roman" w:hAnsi="Times New Roman" w:cs="Times New Roman"/>
          <w:sz w:val="28"/>
          <w:szCs w:val="28"/>
        </w:rPr>
        <w:footnoteReference w:id="87"/>
      </w:r>
      <w:r w:rsidR="00861521" w:rsidRPr="00644623">
        <w:rPr>
          <w:rFonts w:ascii="Times New Roman" w:hAnsi="Times New Roman" w:cs="Times New Roman"/>
          <w:sz w:val="28"/>
          <w:szCs w:val="28"/>
        </w:rPr>
        <w:t>.</w:t>
      </w:r>
      <w:r w:rsidR="00861521" w:rsidRPr="00E80A64">
        <w:rPr>
          <w:rFonts w:ascii="Times New Roman" w:hAnsi="Times New Roman" w:cs="Times New Roman"/>
          <w:sz w:val="28"/>
          <w:szCs w:val="28"/>
        </w:rPr>
        <w:t xml:space="preserve"> </w:t>
      </w:r>
      <w:r w:rsidR="00861521">
        <w:rPr>
          <w:rFonts w:ascii="Times New Roman" w:hAnsi="Times New Roman" w:cs="Times New Roman"/>
          <w:sz w:val="28"/>
          <w:szCs w:val="28"/>
        </w:rPr>
        <w:t xml:space="preserve">Они </w:t>
      </w:r>
      <w:r w:rsidR="00861521" w:rsidRPr="00E80A64">
        <w:rPr>
          <w:rFonts w:ascii="Times New Roman" w:hAnsi="Times New Roman" w:cs="Times New Roman"/>
          <w:sz w:val="28"/>
          <w:szCs w:val="28"/>
        </w:rPr>
        <w:t xml:space="preserve">принимаются арбитражными судами как подтверждающие действия </w:t>
      </w:r>
      <w:r w:rsidR="00861521">
        <w:rPr>
          <w:rFonts w:ascii="Times New Roman" w:hAnsi="Times New Roman" w:cs="Times New Roman"/>
          <w:sz w:val="28"/>
          <w:szCs w:val="28"/>
        </w:rPr>
        <w:t>налогоплательщика</w:t>
      </w:r>
      <w:r w:rsidR="00861521" w:rsidRPr="00E80A64">
        <w:rPr>
          <w:rFonts w:ascii="Times New Roman" w:hAnsi="Times New Roman" w:cs="Times New Roman"/>
          <w:sz w:val="28"/>
          <w:szCs w:val="28"/>
        </w:rPr>
        <w:t xml:space="preserve"> о том, что</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им предпринимались действия по проверке контрагента на благонадежность</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(Постановление Семнадцатого арбитражного апелляционного суда от 25.06.2015 по делу</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А50-24877/14</w:t>
      </w:r>
      <w:r w:rsidR="00861521">
        <w:rPr>
          <w:rStyle w:val="ae"/>
          <w:rFonts w:ascii="Times New Roman" w:hAnsi="Times New Roman" w:cs="Times New Roman"/>
          <w:sz w:val="28"/>
          <w:szCs w:val="28"/>
        </w:rPr>
        <w:footnoteReference w:id="88"/>
      </w:r>
      <w:r w:rsidR="00861521" w:rsidRPr="00E80A64">
        <w:rPr>
          <w:rFonts w:ascii="Times New Roman" w:hAnsi="Times New Roman" w:cs="Times New Roman"/>
          <w:sz w:val="28"/>
          <w:szCs w:val="28"/>
        </w:rPr>
        <w:t>, Постановление Тринадцатого арбитражного апелляционного суда от</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04.08.2015 по делу №</w:t>
      </w:r>
      <w:r w:rsidR="00861521">
        <w:rPr>
          <w:rFonts w:ascii="Times New Roman" w:hAnsi="Times New Roman" w:cs="Times New Roman"/>
          <w:sz w:val="28"/>
          <w:szCs w:val="28"/>
        </w:rPr>
        <w:t xml:space="preserve"> А42-8905/14</w:t>
      </w:r>
      <w:r w:rsidR="00861521">
        <w:rPr>
          <w:rStyle w:val="ae"/>
          <w:rFonts w:ascii="Times New Roman" w:hAnsi="Times New Roman" w:cs="Times New Roman"/>
          <w:sz w:val="28"/>
          <w:szCs w:val="28"/>
        </w:rPr>
        <w:footnoteReference w:id="89"/>
      </w:r>
      <w:r w:rsidR="00861521">
        <w:rPr>
          <w:rFonts w:ascii="Times New Roman" w:hAnsi="Times New Roman" w:cs="Times New Roman"/>
          <w:sz w:val="28"/>
          <w:szCs w:val="28"/>
        </w:rPr>
        <w:t>). Т</w:t>
      </w:r>
      <w:r w:rsidR="00861521" w:rsidRPr="00E80A64">
        <w:rPr>
          <w:rFonts w:ascii="Times New Roman" w:hAnsi="Times New Roman" w:cs="Times New Roman"/>
          <w:sz w:val="28"/>
          <w:szCs w:val="28"/>
        </w:rPr>
        <w:t xml:space="preserve">акже ФНС России в </w:t>
      </w:r>
      <w:r w:rsidR="00861521">
        <w:rPr>
          <w:rFonts w:ascii="Times New Roman" w:hAnsi="Times New Roman" w:cs="Times New Roman"/>
          <w:sz w:val="28"/>
          <w:szCs w:val="28"/>
        </w:rPr>
        <w:t>пункте 2.5 Письма</w:t>
      </w:r>
      <w:r w:rsidR="00861521" w:rsidRPr="00E80A64">
        <w:rPr>
          <w:rFonts w:ascii="Times New Roman" w:hAnsi="Times New Roman" w:cs="Times New Roman"/>
          <w:sz w:val="28"/>
          <w:szCs w:val="28"/>
        </w:rPr>
        <w:t xml:space="preserve"> от 16.07.2013 №</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АС-4-2/12705</w:t>
      </w:r>
      <w:r w:rsidR="00861521">
        <w:rPr>
          <w:rStyle w:val="ae"/>
          <w:rFonts w:ascii="Times New Roman" w:hAnsi="Times New Roman" w:cs="Times New Roman"/>
          <w:sz w:val="28"/>
          <w:szCs w:val="28"/>
        </w:rPr>
        <w:footnoteReference w:id="90"/>
      </w:r>
      <w:r w:rsidR="00861521">
        <w:rPr>
          <w:rFonts w:ascii="Times New Roman" w:hAnsi="Times New Roman" w:cs="Times New Roman"/>
          <w:sz w:val="28"/>
          <w:szCs w:val="28"/>
        </w:rPr>
        <w:t xml:space="preserve"> и в </w:t>
      </w:r>
      <w:r w:rsidR="00861521">
        <w:rPr>
          <w:rFonts w:ascii="Times New Roman" w:hAnsi="Times New Roman" w:cs="Times New Roman"/>
          <w:sz w:val="28"/>
          <w:szCs w:val="28"/>
        </w:rPr>
        <w:lastRenderedPageBreak/>
        <w:t>пункте 5.3 Письма</w:t>
      </w:r>
      <w:r w:rsidR="00861521" w:rsidRPr="00E80A64">
        <w:rPr>
          <w:rFonts w:ascii="Times New Roman" w:hAnsi="Times New Roman" w:cs="Times New Roman"/>
          <w:sz w:val="28"/>
          <w:szCs w:val="28"/>
        </w:rPr>
        <w:t xml:space="preserve"> от 25.07.2013 №</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АС-4-2/13622</w:t>
      </w:r>
      <w:r w:rsidR="00861521">
        <w:rPr>
          <w:rStyle w:val="ae"/>
          <w:rFonts w:ascii="Times New Roman" w:hAnsi="Times New Roman" w:cs="Times New Roman"/>
          <w:sz w:val="28"/>
          <w:szCs w:val="28"/>
        </w:rPr>
        <w:footnoteReference w:id="91"/>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указала на необходимость</w:t>
      </w:r>
      <w:r w:rsidR="00861521">
        <w:rPr>
          <w:rFonts w:ascii="Times New Roman" w:hAnsi="Times New Roman" w:cs="Times New Roman"/>
          <w:sz w:val="28"/>
          <w:szCs w:val="28"/>
        </w:rPr>
        <w:t xml:space="preserve"> </w:t>
      </w:r>
      <w:r w:rsidR="00861521" w:rsidRPr="00E80A64">
        <w:rPr>
          <w:rFonts w:ascii="Times New Roman" w:hAnsi="Times New Roman" w:cs="Times New Roman"/>
          <w:sz w:val="28"/>
          <w:szCs w:val="28"/>
        </w:rPr>
        <w:t>использовать в работе информационные ресурсы третьих лиц, например</w:t>
      </w:r>
      <w:r w:rsidR="00861521">
        <w:rPr>
          <w:rFonts w:ascii="Times New Roman" w:hAnsi="Times New Roman" w:cs="Times New Roman"/>
          <w:sz w:val="28"/>
          <w:szCs w:val="28"/>
        </w:rPr>
        <w:t xml:space="preserve">, СПАРК, </w:t>
      </w:r>
      <w:r w:rsidR="00861521" w:rsidRPr="003D14DF">
        <w:rPr>
          <w:rFonts w:ascii="Times New Roman" w:hAnsi="Times New Roman" w:cs="Times New Roman"/>
          <w:sz w:val="28"/>
          <w:szCs w:val="28"/>
        </w:rPr>
        <w:t>FIRA.PRO</w:t>
      </w:r>
      <w:r w:rsidR="00861521">
        <w:rPr>
          <w:rStyle w:val="ae"/>
          <w:rFonts w:ascii="Times New Roman" w:hAnsi="Times New Roman" w:cs="Times New Roman"/>
          <w:sz w:val="28"/>
          <w:szCs w:val="28"/>
        </w:rPr>
        <w:footnoteReference w:id="92"/>
      </w:r>
      <w:r w:rsidR="00861521">
        <w:rPr>
          <w:rFonts w:ascii="Times New Roman" w:hAnsi="Times New Roman" w:cs="Times New Roman"/>
          <w:sz w:val="28"/>
          <w:szCs w:val="28"/>
        </w:rPr>
        <w:t xml:space="preserve"> или «Коммерсантъ КАРТОТЕКА»</w:t>
      </w:r>
      <w:r w:rsidR="00861521">
        <w:rPr>
          <w:rStyle w:val="ae"/>
          <w:rFonts w:ascii="Times New Roman" w:hAnsi="Times New Roman" w:cs="Times New Roman"/>
          <w:sz w:val="28"/>
          <w:szCs w:val="28"/>
        </w:rPr>
        <w:footnoteReference w:id="93"/>
      </w:r>
      <w:r w:rsidR="00861521">
        <w:rPr>
          <w:rFonts w:ascii="Times New Roman" w:hAnsi="Times New Roman" w:cs="Times New Roman"/>
          <w:sz w:val="28"/>
          <w:szCs w:val="28"/>
        </w:rPr>
        <w:t>.</w:t>
      </w:r>
    </w:p>
    <w:p w14:paraId="3F617CFB" w14:textId="0CB86F6B" w:rsidR="00861521" w:rsidRPr="006C7069" w:rsidRDefault="00861521" w:rsidP="00861521">
      <w:pPr>
        <w:tabs>
          <w:tab w:val="left" w:pos="1134"/>
        </w:tabs>
        <w:spacing w:after="0" w:line="360" w:lineRule="auto"/>
        <w:ind w:firstLine="709"/>
        <w:contextualSpacing/>
        <w:jc w:val="both"/>
        <w:rPr>
          <w:rFonts w:ascii="Times New Roman" w:hAnsi="Times New Roman" w:cs="Times New Roman"/>
          <w:sz w:val="28"/>
          <w:szCs w:val="28"/>
        </w:rPr>
      </w:pPr>
      <w:r w:rsidRPr="000A0DB7">
        <w:rPr>
          <w:rFonts w:ascii="Times New Roman" w:hAnsi="Times New Roman" w:cs="Times New Roman"/>
          <w:sz w:val="28"/>
          <w:szCs w:val="28"/>
        </w:rPr>
        <w:t xml:space="preserve">Однако </w:t>
      </w:r>
      <w:r>
        <w:rPr>
          <w:rFonts w:ascii="Times New Roman" w:hAnsi="Times New Roman" w:cs="Times New Roman"/>
          <w:sz w:val="28"/>
          <w:szCs w:val="28"/>
        </w:rPr>
        <w:t xml:space="preserve">налогоплательщику </w:t>
      </w:r>
      <w:r w:rsidRPr="000A0DB7">
        <w:rPr>
          <w:rFonts w:ascii="Times New Roman" w:hAnsi="Times New Roman" w:cs="Times New Roman"/>
          <w:sz w:val="28"/>
          <w:szCs w:val="28"/>
        </w:rPr>
        <w:t xml:space="preserve">не стоит ограничиваться </w:t>
      </w:r>
      <w:r>
        <w:rPr>
          <w:rFonts w:ascii="Times New Roman" w:hAnsi="Times New Roman" w:cs="Times New Roman"/>
          <w:sz w:val="28"/>
          <w:szCs w:val="28"/>
        </w:rPr>
        <w:t>только вышеупомянутыми сервисами</w:t>
      </w:r>
      <w:r w:rsidRPr="000A0DB7">
        <w:rPr>
          <w:rFonts w:ascii="Times New Roman" w:hAnsi="Times New Roman" w:cs="Times New Roman"/>
          <w:sz w:val="28"/>
          <w:szCs w:val="28"/>
        </w:rPr>
        <w:t>, поскольку л</w:t>
      </w:r>
      <w:r>
        <w:rPr>
          <w:rFonts w:ascii="Times New Roman" w:hAnsi="Times New Roman" w:cs="Times New Roman"/>
          <w:sz w:val="28"/>
          <w:szCs w:val="28"/>
        </w:rPr>
        <w:t>юбая дополнительная информация, к примеру</w:t>
      </w:r>
      <w:r w:rsidRPr="000A0DB7">
        <w:rPr>
          <w:rFonts w:ascii="Times New Roman" w:hAnsi="Times New Roman" w:cs="Times New Roman"/>
          <w:sz w:val="28"/>
          <w:szCs w:val="28"/>
        </w:rPr>
        <w:t xml:space="preserve">, переписка, </w:t>
      </w:r>
      <w:r>
        <w:rPr>
          <w:rFonts w:ascii="Times New Roman" w:hAnsi="Times New Roman" w:cs="Times New Roman"/>
          <w:sz w:val="28"/>
          <w:szCs w:val="28"/>
        </w:rPr>
        <w:t>которая предшествовала</w:t>
      </w:r>
      <w:r w:rsidRPr="000A0DB7">
        <w:rPr>
          <w:rFonts w:ascii="Times New Roman" w:hAnsi="Times New Roman" w:cs="Times New Roman"/>
          <w:sz w:val="28"/>
          <w:szCs w:val="28"/>
        </w:rPr>
        <w:t xml:space="preserve"> заключению договора либо </w:t>
      </w:r>
      <w:r>
        <w:rPr>
          <w:rFonts w:ascii="Times New Roman" w:hAnsi="Times New Roman" w:cs="Times New Roman"/>
          <w:sz w:val="28"/>
          <w:szCs w:val="28"/>
        </w:rPr>
        <w:t xml:space="preserve">велась сторонами </w:t>
      </w:r>
      <w:r w:rsidRPr="000A0DB7">
        <w:rPr>
          <w:rFonts w:ascii="Times New Roman" w:hAnsi="Times New Roman" w:cs="Times New Roman"/>
          <w:sz w:val="28"/>
          <w:szCs w:val="28"/>
        </w:rPr>
        <w:t xml:space="preserve">в процессе его исполнения, или </w:t>
      </w:r>
      <w:r>
        <w:rPr>
          <w:rFonts w:ascii="Times New Roman" w:hAnsi="Times New Roman" w:cs="Times New Roman"/>
          <w:sz w:val="28"/>
          <w:szCs w:val="28"/>
        </w:rPr>
        <w:t xml:space="preserve">же </w:t>
      </w:r>
      <w:r w:rsidRPr="000A0DB7">
        <w:rPr>
          <w:rFonts w:ascii="Times New Roman" w:hAnsi="Times New Roman" w:cs="Times New Roman"/>
          <w:sz w:val="28"/>
          <w:szCs w:val="28"/>
        </w:rPr>
        <w:t>протокол встречи</w:t>
      </w:r>
      <w:r>
        <w:rPr>
          <w:rFonts w:ascii="Times New Roman" w:hAnsi="Times New Roman" w:cs="Times New Roman"/>
          <w:sz w:val="28"/>
          <w:szCs w:val="28"/>
        </w:rPr>
        <w:t xml:space="preserve"> руководителей</w:t>
      </w:r>
      <w:r w:rsidRPr="000A0DB7">
        <w:rPr>
          <w:rFonts w:ascii="Times New Roman" w:hAnsi="Times New Roman" w:cs="Times New Roman"/>
          <w:sz w:val="28"/>
          <w:szCs w:val="28"/>
        </w:rPr>
        <w:t xml:space="preserve"> </w:t>
      </w:r>
      <w:r>
        <w:rPr>
          <w:rFonts w:ascii="Times New Roman" w:hAnsi="Times New Roman" w:cs="Times New Roman"/>
          <w:sz w:val="28"/>
          <w:szCs w:val="28"/>
        </w:rPr>
        <w:t>может</w:t>
      </w:r>
      <w:r w:rsidRPr="000A0DB7">
        <w:rPr>
          <w:rFonts w:ascii="Times New Roman" w:hAnsi="Times New Roman" w:cs="Times New Roman"/>
          <w:sz w:val="28"/>
          <w:szCs w:val="28"/>
        </w:rPr>
        <w:t xml:space="preserve"> служить подтверждением реальности существования контрагента и действительного ведения им той деятельности, результаты которой налогопл</w:t>
      </w:r>
      <w:r>
        <w:rPr>
          <w:rFonts w:ascii="Times New Roman" w:hAnsi="Times New Roman" w:cs="Times New Roman"/>
          <w:sz w:val="28"/>
          <w:szCs w:val="28"/>
        </w:rPr>
        <w:t>ательщик принял к учету. Важно, чтобы в</w:t>
      </w:r>
      <w:r w:rsidRPr="000A0DB7">
        <w:rPr>
          <w:rFonts w:ascii="Times New Roman" w:hAnsi="Times New Roman" w:cs="Times New Roman"/>
          <w:sz w:val="28"/>
          <w:szCs w:val="28"/>
        </w:rPr>
        <w:t xml:space="preserve">се получаемые о контрагенте данные </w:t>
      </w:r>
      <w:r>
        <w:rPr>
          <w:rFonts w:ascii="Times New Roman" w:hAnsi="Times New Roman" w:cs="Times New Roman"/>
          <w:sz w:val="28"/>
          <w:szCs w:val="28"/>
        </w:rPr>
        <w:t xml:space="preserve">имели документальную форму – </w:t>
      </w:r>
      <w:r w:rsidRPr="000A0DB7">
        <w:rPr>
          <w:rFonts w:ascii="Times New Roman" w:hAnsi="Times New Roman" w:cs="Times New Roman"/>
          <w:sz w:val="28"/>
          <w:szCs w:val="28"/>
        </w:rPr>
        <w:t xml:space="preserve">оригиналов, копий, распечаток с сайтов, </w:t>
      </w:r>
      <w:r>
        <w:rPr>
          <w:rFonts w:ascii="Times New Roman" w:hAnsi="Times New Roman" w:cs="Times New Roman"/>
          <w:sz w:val="28"/>
          <w:szCs w:val="28"/>
        </w:rPr>
        <w:t>скриншотов Интернет-страниц</w:t>
      </w:r>
      <w:r w:rsidRPr="000A0DB7">
        <w:rPr>
          <w:rFonts w:ascii="Times New Roman" w:hAnsi="Times New Roman" w:cs="Times New Roman"/>
          <w:sz w:val="28"/>
          <w:szCs w:val="28"/>
        </w:rPr>
        <w:t>, фотографий, электронных писем, рекламной п</w:t>
      </w:r>
      <w:r>
        <w:rPr>
          <w:rFonts w:ascii="Times New Roman" w:hAnsi="Times New Roman" w:cs="Times New Roman"/>
          <w:sz w:val="28"/>
          <w:szCs w:val="28"/>
        </w:rPr>
        <w:t>родукции, аудио- и видеозаписей, и хранились в</w:t>
      </w:r>
      <w:r w:rsidRPr="000A0DB7">
        <w:rPr>
          <w:rFonts w:ascii="Times New Roman" w:hAnsi="Times New Roman" w:cs="Times New Roman"/>
          <w:sz w:val="28"/>
          <w:szCs w:val="28"/>
        </w:rPr>
        <w:t xml:space="preserve"> </w:t>
      </w:r>
      <w:r>
        <w:rPr>
          <w:rFonts w:ascii="Times New Roman" w:hAnsi="Times New Roman" w:cs="Times New Roman"/>
          <w:sz w:val="28"/>
          <w:szCs w:val="28"/>
        </w:rPr>
        <w:t>сформированном</w:t>
      </w:r>
      <w:r w:rsidRPr="000A0DB7">
        <w:rPr>
          <w:rFonts w:ascii="Times New Roman" w:hAnsi="Times New Roman" w:cs="Times New Roman"/>
          <w:sz w:val="28"/>
          <w:szCs w:val="28"/>
        </w:rPr>
        <w:t xml:space="preserve"> </w:t>
      </w:r>
      <w:r w:rsidR="00041354">
        <w:rPr>
          <w:rFonts w:ascii="Times New Roman" w:hAnsi="Times New Roman" w:cs="Times New Roman"/>
          <w:sz w:val="28"/>
          <w:szCs w:val="28"/>
        </w:rPr>
        <w:t xml:space="preserve">досье. </w:t>
      </w:r>
      <w:r>
        <w:rPr>
          <w:rFonts w:ascii="Times New Roman" w:hAnsi="Times New Roman" w:cs="Times New Roman"/>
          <w:sz w:val="28"/>
          <w:szCs w:val="28"/>
        </w:rPr>
        <w:t>Так или иначе</w:t>
      </w:r>
      <w:r w:rsidRPr="00D65081">
        <w:rPr>
          <w:rFonts w:ascii="Times New Roman" w:hAnsi="Times New Roman" w:cs="Times New Roman"/>
          <w:sz w:val="28"/>
          <w:szCs w:val="28"/>
        </w:rPr>
        <w:t xml:space="preserve">, при возникновении споров с налоговыми органами собранные документы позволят </w:t>
      </w:r>
      <w:r>
        <w:rPr>
          <w:rFonts w:ascii="Times New Roman" w:hAnsi="Times New Roman" w:cs="Times New Roman"/>
          <w:sz w:val="28"/>
          <w:szCs w:val="28"/>
        </w:rPr>
        <w:t xml:space="preserve">налогоплательщику </w:t>
      </w:r>
      <w:r w:rsidRPr="00D65081">
        <w:rPr>
          <w:rFonts w:ascii="Times New Roman" w:hAnsi="Times New Roman" w:cs="Times New Roman"/>
          <w:sz w:val="28"/>
          <w:szCs w:val="28"/>
        </w:rPr>
        <w:t>доказать должную осмотрительность и осторожность при выборе контрагент</w:t>
      </w:r>
      <w:r>
        <w:rPr>
          <w:rFonts w:ascii="Times New Roman" w:hAnsi="Times New Roman" w:cs="Times New Roman"/>
          <w:sz w:val="28"/>
          <w:szCs w:val="28"/>
        </w:rPr>
        <w:t xml:space="preserve">а и увеличить шансы </w:t>
      </w:r>
      <w:r w:rsidRPr="00D65081">
        <w:rPr>
          <w:rFonts w:ascii="Times New Roman" w:hAnsi="Times New Roman" w:cs="Times New Roman"/>
          <w:sz w:val="28"/>
          <w:szCs w:val="28"/>
        </w:rPr>
        <w:t xml:space="preserve">исключить </w:t>
      </w:r>
      <w:r>
        <w:rPr>
          <w:rFonts w:ascii="Times New Roman" w:hAnsi="Times New Roman" w:cs="Times New Roman"/>
          <w:sz w:val="28"/>
          <w:szCs w:val="28"/>
        </w:rPr>
        <w:t xml:space="preserve">возникновение </w:t>
      </w:r>
      <w:r w:rsidRPr="00D65081">
        <w:rPr>
          <w:rFonts w:ascii="Times New Roman" w:hAnsi="Times New Roman" w:cs="Times New Roman"/>
          <w:sz w:val="28"/>
          <w:szCs w:val="28"/>
        </w:rPr>
        <w:t>негативны</w:t>
      </w:r>
      <w:r>
        <w:rPr>
          <w:rFonts w:ascii="Times New Roman" w:hAnsi="Times New Roman" w:cs="Times New Roman"/>
          <w:sz w:val="28"/>
          <w:szCs w:val="28"/>
        </w:rPr>
        <w:t>х</w:t>
      </w:r>
      <w:r w:rsidRPr="00D65081">
        <w:rPr>
          <w:rFonts w:ascii="Times New Roman" w:hAnsi="Times New Roman" w:cs="Times New Roman"/>
          <w:sz w:val="28"/>
          <w:szCs w:val="28"/>
        </w:rPr>
        <w:t xml:space="preserve"> налоговы</w:t>
      </w:r>
      <w:r>
        <w:rPr>
          <w:rFonts w:ascii="Times New Roman" w:hAnsi="Times New Roman" w:cs="Times New Roman"/>
          <w:sz w:val="28"/>
          <w:szCs w:val="28"/>
        </w:rPr>
        <w:t>х</w:t>
      </w:r>
      <w:r w:rsidRPr="00D65081">
        <w:rPr>
          <w:rFonts w:ascii="Times New Roman" w:hAnsi="Times New Roman" w:cs="Times New Roman"/>
          <w:sz w:val="28"/>
          <w:szCs w:val="28"/>
        </w:rPr>
        <w:t xml:space="preserve"> последстви</w:t>
      </w:r>
      <w:r>
        <w:rPr>
          <w:rFonts w:ascii="Times New Roman" w:hAnsi="Times New Roman" w:cs="Times New Roman"/>
          <w:sz w:val="28"/>
          <w:szCs w:val="28"/>
        </w:rPr>
        <w:t>й</w:t>
      </w:r>
      <w:r w:rsidRPr="00D65081">
        <w:rPr>
          <w:rFonts w:ascii="Times New Roman" w:hAnsi="Times New Roman" w:cs="Times New Roman"/>
          <w:sz w:val="28"/>
          <w:szCs w:val="28"/>
        </w:rPr>
        <w:t>.</w:t>
      </w:r>
    </w:p>
    <w:p w14:paraId="115705FC" w14:textId="5EBFF6EE" w:rsidR="00BF44A1" w:rsidRPr="006C7069" w:rsidRDefault="002A3480" w:rsidP="002A3480">
      <w:pPr>
        <w:tabs>
          <w:tab w:val="left" w:pos="1134"/>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Также, в силу подпункта 8 пункта</w:t>
      </w:r>
      <w:r w:rsidR="00BF44A1" w:rsidRPr="006C7069">
        <w:rPr>
          <w:rFonts w:ascii="Times New Roman" w:hAnsi="Times New Roman" w:cs="Times New Roman"/>
          <w:sz w:val="28"/>
          <w:szCs w:val="28"/>
        </w:rPr>
        <w:t xml:space="preserve"> 1</w:t>
      </w:r>
      <w:r w:rsidR="00BF44A1">
        <w:rPr>
          <w:rFonts w:ascii="Times New Roman" w:hAnsi="Times New Roman" w:cs="Times New Roman"/>
          <w:sz w:val="28"/>
          <w:szCs w:val="28"/>
        </w:rPr>
        <w:t xml:space="preserve"> </w:t>
      </w:r>
      <w:r>
        <w:rPr>
          <w:rFonts w:ascii="Times New Roman" w:hAnsi="Times New Roman" w:cs="Times New Roman"/>
          <w:sz w:val="28"/>
          <w:szCs w:val="28"/>
        </w:rPr>
        <w:t>статьи</w:t>
      </w:r>
      <w:r w:rsidR="00BF44A1" w:rsidRPr="006C7069">
        <w:rPr>
          <w:rFonts w:ascii="Times New Roman" w:hAnsi="Times New Roman" w:cs="Times New Roman"/>
          <w:sz w:val="28"/>
          <w:szCs w:val="28"/>
        </w:rPr>
        <w:t xml:space="preserve"> 23 НК РФ налогоплательщик</w:t>
      </w:r>
      <w:r w:rsidR="00BF44A1">
        <w:rPr>
          <w:rFonts w:ascii="Times New Roman" w:hAnsi="Times New Roman" w:cs="Times New Roman"/>
          <w:sz w:val="28"/>
          <w:szCs w:val="28"/>
        </w:rPr>
        <w:t xml:space="preserve"> </w:t>
      </w:r>
      <w:r w:rsidR="00BF44A1" w:rsidRPr="006C7069">
        <w:rPr>
          <w:rFonts w:ascii="Times New Roman" w:hAnsi="Times New Roman" w:cs="Times New Roman"/>
          <w:sz w:val="28"/>
          <w:szCs w:val="28"/>
        </w:rPr>
        <w:t>обязан обеспечить сохранность документов, необходимых для исчисления и уплаты налогов в течение</w:t>
      </w:r>
      <w:r w:rsidR="00BF44A1">
        <w:rPr>
          <w:rFonts w:ascii="Times New Roman" w:hAnsi="Times New Roman" w:cs="Times New Roman"/>
          <w:sz w:val="28"/>
          <w:szCs w:val="28"/>
        </w:rPr>
        <w:t xml:space="preserve"> </w:t>
      </w:r>
      <w:r>
        <w:rPr>
          <w:rFonts w:ascii="Times New Roman" w:hAnsi="Times New Roman" w:cs="Times New Roman"/>
          <w:sz w:val="28"/>
          <w:szCs w:val="28"/>
        </w:rPr>
        <w:t>четырех</w:t>
      </w:r>
      <w:r w:rsidR="00BF44A1" w:rsidRPr="006C7069">
        <w:rPr>
          <w:rFonts w:ascii="Times New Roman" w:hAnsi="Times New Roman" w:cs="Times New Roman"/>
          <w:sz w:val="28"/>
          <w:szCs w:val="28"/>
        </w:rPr>
        <w:t xml:space="preserve"> л</w:t>
      </w:r>
      <w:r>
        <w:rPr>
          <w:rFonts w:ascii="Times New Roman" w:hAnsi="Times New Roman" w:cs="Times New Roman"/>
          <w:sz w:val="28"/>
          <w:szCs w:val="28"/>
        </w:rPr>
        <w:t>ет. При этом в соответствии с пунктом</w:t>
      </w:r>
      <w:r w:rsidR="00BF44A1" w:rsidRPr="006C7069">
        <w:rPr>
          <w:rFonts w:ascii="Times New Roman" w:hAnsi="Times New Roman" w:cs="Times New Roman"/>
          <w:sz w:val="28"/>
          <w:szCs w:val="28"/>
        </w:rPr>
        <w:t xml:space="preserve"> 4</w:t>
      </w:r>
      <w:r w:rsidR="00BF44A1">
        <w:rPr>
          <w:rFonts w:ascii="Times New Roman" w:hAnsi="Times New Roman" w:cs="Times New Roman"/>
          <w:sz w:val="28"/>
          <w:szCs w:val="28"/>
        </w:rPr>
        <w:t xml:space="preserve"> </w:t>
      </w:r>
      <w:r>
        <w:rPr>
          <w:rFonts w:ascii="Times New Roman" w:hAnsi="Times New Roman" w:cs="Times New Roman"/>
          <w:sz w:val="28"/>
          <w:szCs w:val="28"/>
        </w:rPr>
        <w:t>статьи</w:t>
      </w:r>
      <w:r w:rsidR="00BF44A1" w:rsidRPr="006C7069">
        <w:rPr>
          <w:rFonts w:ascii="Times New Roman" w:hAnsi="Times New Roman" w:cs="Times New Roman"/>
          <w:sz w:val="28"/>
          <w:szCs w:val="28"/>
        </w:rPr>
        <w:t xml:space="preserve"> 89 НК РФ в рамках выездной налоговой проверки может быть проверен период, не превышающий </w:t>
      </w:r>
      <w:r>
        <w:rPr>
          <w:rFonts w:ascii="Times New Roman" w:hAnsi="Times New Roman" w:cs="Times New Roman"/>
          <w:sz w:val="28"/>
          <w:szCs w:val="28"/>
        </w:rPr>
        <w:t>трех</w:t>
      </w:r>
      <w:r w:rsidR="00BF44A1" w:rsidRPr="006C7069">
        <w:rPr>
          <w:rFonts w:ascii="Times New Roman" w:hAnsi="Times New Roman" w:cs="Times New Roman"/>
          <w:sz w:val="28"/>
          <w:szCs w:val="28"/>
        </w:rPr>
        <w:t xml:space="preserve"> календарных лет, предшествующих</w:t>
      </w:r>
      <w:r w:rsidR="00BF44A1">
        <w:rPr>
          <w:rFonts w:ascii="Times New Roman" w:hAnsi="Times New Roman" w:cs="Times New Roman"/>
          <w:sz w:val="28"/>
          <w:szCs w:val="28"/>
        </w:rPr>
        <w:t xml:space="preserve"> </w:t>
      </w:r>
      <w:r w:rsidR="00BF44A1" w:rsidRPr="006C7069">
        <w:rPr>
          <w:rFonts w:ascii="Times New Roman" w:hAnsi="Times New Roman" w:cs="Times New Roman"/>
          <w:sz w:val="28"/>
          <w:szCs w:val="28"/>
        </w:rPr>
        <w:t>году, в котором вынесено решение</w:t>
      </w:r>
      <w:r w:rsidR="00BF44A1">
        <w:rPr>
          <w:rFonts w:ascii="Times New Roman" w:hAnsi="Times New Roman" w:cs="Times New Roman"/>
          <w:sz w:val="28"/>
          <w:szCs w:val="28"/>
        </w:rPr>
        <w:t xml:space="preserve"> </w:t>
      </w:r>
      <w:r w:rsidR="00BF44A1" w:rsidRPr="006C7069">
        <w:rPr>
          <w:rFonts w:ascii="Times New Roman" w:hAnsi="Times New Roman" w:cs="Times New Roman"/>
          <w:sz w:val="28"/>
          <w:szCs w:val="28"/>
        </w:rPr>
        <w:t>о проведении проверки.</w:t>
      </w:r>
      <w:r>
        <w:rPr>
          <w:rFonts w:ascii="Times New Roman" w:hAnsi="Times New Roman" w:cs="Times New Roman"/>
          <w:sz w:val="28"/>
          <w:szCs w:val="28"/>
        </w:rPr>
        <w:t xml:space="preserve"> </w:t>
      </w:r>
      <w:r w:rsidR="00BF44A1" w:rsidRPr="006C7069">
        <w:rPr>
          <w:rFonts w:ascii="Times New Roman" w:hAnsi="Times New Roman" w:cs="Times New Roman"/>
          <w:sz w:val="28"/>
          <w:szCs w:val="28"/>
        </w:rPr>
        <w:t xml:space="preserve">Таким образом, получается, что собранные документы следует хранить не менее </w:t>
      </w:r>
      <w:r>
        <w:rPr>
          <w:rFonts w:ascii="Times New Roman" w:hAnsi="Times New Roman" w:cs="Times New Roman"/>
          <w:sz w:val="28"/>
          <w:szCs w:val="28"/>
        </w:rPr>
        <w:t>пяти</w:t>
      </w:r>
      <w:r w:rsidR="00BF44A1" w:rsidRPr="006C7069">
        <w:rPr>
          <w:rFonts w:ascii="Times New Roman" w:hAnsi="Times New Roman" w:cs="Times New Roman"/>
          <w:sz w:val="28"/>
          <w:szCs w:val="28"/>
        </w:rPr>
        <w:t xml:space="preserve"> лет.</w:t>
      </w:r>
    </w:p>
    <w:p w14:paraId="528D495F" w14:textId="4328243D" w:rsidR="00BF44A1" w:rsidRDefault="00041354" w:rsidP="00BF44A1">
      <w:pPr>
        <w:tabs>
          <w:tab w:val="left" w:pos="1134"/>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Кроме того</w:t>
      </w:r>
      <w:r w:rsidR="00BF44A1" w:rsidRPr="006C7069">
        <w:rPr>
          <w:rFonts w:ascii="Times New Roman" w:hAnsi="Times New Roman" w:cs="Times New Roman"/>
          <w:sz w:val="28"/>
          <w:szCs w:val="28"/>
        </w:rPr>
        <w:t>, в приказе, инструкции,</w:t>
      </w:r>
      <w:r w:rsidR="00BF44A1">
        <w:rPr>
          <w:rFonts w:ascii="Times New Roman" w:hAnsi="Times New Roman" w:cs="Times New Roman"/>
          <w:sz w:val="28"/>
          <w:szCs w:val="28"/>
        </w:rPr>
        <w:t xml:space="preserve"> </w:t>
      </w:r>
      <w:r w:rsidR="00BF44A1" w:rsidRPr="006C7069">
        <w:rPr>
          <w:rFonts w:ascii="Times New Roman" w:hAnsi="Times New Roman" w:cs="Times New Roman"/>
          <w:sz w:val="28"/>
          <w:szCs w:val="28"/>
        </w:rPr>
        <w:t>положении о договорной работе или</w:t>
      </w:r>
      <w:r w:rsidR="00BF44A1">
        <w:rPr>
          <w:rFonts w:ascii="Times New Roman" w:hAnsi="Times New Roman" w:cs="Times New Roman"/>
          <w:sz w:val="28"/>
          <w:szCs w:val="28"/>
        </w:rPr>
        <w:t xml:space="preserve"> </w:t>
      </w:r>
      <w:r w:rsidR="00BF44A1" w:rsidRPr="006C7069">
        <w:rPr>
          <w:rFonts w:ascii="Times New Roman" w:hAnsi="Times New Roman" w:cs="Times New Roman"/>
          <w:sz w:val="28"/>
          <w:szCs w:val="28"/>
        </w:rPr>
        <w:t>ином локальном нормативном акте</w:t>
      </w:r>
      <w:r w:rsidR="00BF44A1">
        <w:rPr>
          <w:rFonts w:ascii="Times New Roman" w:hAnsi="Times New Roman" w:cs="Times New Roman"/>
          <w:sz w:val="28"/>
          <w:szCs w:val="28"/>
        </w:rPr>
        <w:t xml:space="preserve"> </w:t>
      </w:r>
      <w:r w:rsidR="00BF44A1" w:rsidRPr="006C7069">
        <w:rPr>
          <w:rFonts w:ascii="Times New Roman" w:hAnsi="Times New Roman" w:cs="Times New Roman"/>
          <w:sz w:val="28"/>
          <w:szCs w:val="28"/>
        </w:rPr>
        <w:t>следует предусмотреть цели преддоговорной работы, перечень документов, запрашиваемых у потенциальных контрагентов, и порядок взаимодействия при этом различных</w:t>
      </w:r>
      <w:r w:rsidR="00BF44A1">
        <w:rPr>
          <w:rFonts w:ascii="Times New Roman" w:hAnsi="Times New Roman" w:cs="Times New Roman"/>
          <w:sz w:val="28"/>
          <w:szCs w:val="28"/>
        </w:rPr>
        <w:t xml:space="preserve"> </w:t>
      </w:r>
      <w:r w:rsidR="00BF44A1" w:rsidRPr="006C7069">
        <w:rPr>
          <w:rFonts w:ascii="Times New Roman" w:hAnsi="Times New Roman" w:cs="Times New Roman"/>
          <w:sz w:val="28"/>
          <w:szCs w:val="28"/>
        </w:rPr>
        <w:t>служб компании (снабжения, безопасности, юридической и т. д.).</w:t>
      </w:r>
    </w:p>
    <w:p w14:paraId="1DBCA41B" w14:textId="77777777" w:rsidR="009B3637" w:rsidRDefault="00BF44A1" w:rsidP="00A17754">
      <w:pPr>
        <w:tabs>
          <w:tab w:val="left" w:pos="1134"/>
        </w:tabs>
        <w:spacing w:after="0" w:line="360" w:lineRule="auto"/>
        <w:ind w:firstLine="1134"/>
        <w:jc w:val="both"/>
        <w:rPr>
          <w:rFonts w:ascii="Times New Roman" w:hAnsi="Times New Roman" w:cs="Times New Roman"/>
          <w:sz w:val="28"/>
          <w:szCs w:val="28"/>
        </w:rPr>
      </w:pPr>
      <w:r w:rsidRPr="006C7069">
        <w:rPr>
          <w:rFonts w:ascii="Times New Roman" w:hAnsi="Times New Roman" w:cs="Times New Roman"/>
          <w:sz w:val="28"/>
          <w:szCs w:val="28"/>
        </w:rPr>
        <w:t>В случае непредставления потенциальным контрагентом запрашиваемых документов либо представления документов, содержащих недостоверную информацию,</w:t>
      </w:r>
      <w:r>
        <w:rPr>
          <w:rFonts w:ascii="Times New Roman" w:hAnsi="Times New Roman" w:cs="Times New Roman"/>
          <w:sz w:val="28"/>
          <w:szCs w:val="28"/>
        </w:rPr>
        <w:t xml:space="preserve"> </w:t>
      </w:r>
      <w:r w:rsidRPr="006C7069">
        <w:rPr>
          <w:rFonts w:ascii="Times New Roman" w:hAnsi="Times New Roman" w:cs="Times New Roman"/>
          <w:sz w:val="28"/>
          <w:szCs w:val="28"/>
        </w:rPr>
        <w:t>заключать сделки с такой организацией, даже при условии наличия доверительных отношений с</w:t>
      </w:r>
      <w:r>
        <w:rPr>
          <w:rFonts w:ascii="Times New Roman" w:hAnsi="Times New Roman" w:cs="Times New Roman"/>
          <w:sz w:val="28"/>
          <w:szCs w:val="28"/>
        </w:rPr>
        <w:t xml:space="preserve"> </w:t>
      </w:r>
      <w:r w:rsidRPr="006C7069">
        <w:rPr>
          <w:rFonts w:ascii="Times New Roman" w:hAnsi="Times New Roman" w:cs="Times New Roman"/>
          <w:sz w:val="28"/>
          <w:szCs w:val="28"/>
        </w:rPr>
        <w:t>ее руководством,</w:t>
      </w:r>
      <w:r>
        <w:rPr>
          <w:rFonts w:ascii="Times New Roman" w:hAnsi="Times New Roman" w:cs="Times New Roman"/>
          <w:sz w:val="28"/>
          <w:szCs w:val="28"/>
        </w:rPr>
        <w:t xml:space="preserve"> </w:t>
      </w:r>
      <w:r w:rsidRPr="006C7069">
        <w:rPr>
          <w:rFonts w:ascii="Times New Roman" w:hAnsi="Times New Roman" w:cs="Times New Roman"/>
          <w:sz w:val="28"/>
          <w:szCs w:val="28"/>
        </w:rPr>
        <w:t>не следует. Это позволит, с одной стороны, пресечь уклонение</w:t>
      </w:r>
      <w:r>
        <w:rPr>
          <w:rFonts w:ascii="Times New Roman" w:hAnsi="Times New Roman" w:cs="Times New Roman"/>
          <w:sz w:val="28"/>
          <w:szCs w:val="28"/>
        </w:rPr>
        <w:t xml:space="preserve"> </w:t>
      </w:r>
      <w:r w:rsidRPr="006C7069">
        <w:rPr>
          <w:rFonts w:ascii="Times New Roman" w:hAnsi="Times New Roman" w:cs="Times New Roman"/>
          <w:sz w:val="28"/>
          <w:szCs w:val="28"/>
        </w:rPr>
        <w:t>от уплаты налогов недобросовестными налогоплательщиками, а с</w:t>
      </w:r>
      <w:r>
        <w:rPr>
          <w:rFonts w:ascii="Times New Roman" w:hAnsi="Times New Roman" w:cs="Times New Roman"/>
          <w:sz w:val="28"/>
          <w:szCs w:val="28"/>
        </w:rPr>
        <w:t xml:space="preserve"> </w:t>
      </w:r>
      <w:r w:rsidRPr="006C7069">
        <w:rPr>
          <w:rFonts w:ascii="Times New Roman" w:hAnsi="Times New Roman" w:cs="Times New Roman"/>
          <w:sz w:val="28"/>
          <w:szCs w:val="28"/>
        </w:rPr>
        <w:t>другой – избежать ситуаций, когда</w:t>
      </w:r>
      <w:r>
        <w:rPr>
          <w:rFonts w:ascii="Times New Roman" w:hAnsi="Times New Roman" w:cs="Times New Roman"/>
          <w:sz w:val="28"/>
          <w:szCs w:val="28"/>
        </w:rPr>
        <w:t xml:space="preserve"> </w:t>
      </w:r>
      <w:r w:rsidRPr="006C7069">
        <w:rPr>
          <w:rFonts w:ascii="Times New Roman" w:hAnsi="Times New Roman" w:cs="Times New Roman"/>
          <w:sz w:val="28"/>
          <w:szCs w:val="28"/>
        </w:rPr>
        <w:t>налоговыми органами в ходе проведения мероприятий налогового</w:t>
      </w:r>
      <w:r>
        <w:rPr>
          <w:rFonts w:ascii="Times New Roman" w:hAnsi="Times New Roman" w:cs="Times New Roman"/>
          <w:sz w:val="28"/>
          <w:szCs w:val="28"/>
        </w:rPr>
        <w:t xml:space="preserve"> </w:t>
      </w:r>
      <w:r w:rsidRPr="006C7069">
        <w:rPr>
          <w:rFonts w:ascii="Times New Roman" w:hAnsi="Times New Roman" w:cs="Times New Roman"/>
          <w:sz w:val="28"/>
          <w:szCs w:val="28"/>
        </w:rPr>
        <w:t>контроля будет установлено, что</w:t>
      </w:r>
      <w:r>
        <w:rPr>
          <w:rFonts w:ascii="Times New Roman" w:hAnsi="Times New Roman" w:cs="Times New Roman"/>
          <w:sz w:val="28"/>
          <w:szCs w:val="28"/>
        </w:rPr>
        <w:t xml:space="preserve">, к примеру, </w:t>
      </w:r>
      <w:r w:rsidRPr="006C7069">
        <w:rPr>
          <w:rFonts w:ascii="Times New Roman" w:hAnsi="Times New Roman" w:cs="Times New Roman"/>
          <w:sz w:val="28"/>
          <w:szCs w:val="28"/>
        </w:rPr>
        <w:t>поставщик является фирмой-«однодневкой», не уплачивает в бюджет налоги, и на этом основании</w:t>
      </w:r>
      <w:r>
        <w:rPr>
          <w:rFonts w:ascii="Times New Roman" w:hAnsi="Times New Roman" w:cs="Times New Roman"/>
          <w:sz w:val="28"/>
          <w:szCs w:val="28"/>
        </w:rPr>
        <w:t xml:space="preserve"> </w:t>
      </w:r>
      <w:r w:rsidRPr="006C7069">
        <w:rPr>
          <w:rFonts w:ascii="Times New Roman" w:hAnsi="Times New Roman" w:cs="Times New Roman"/>
          <w:sz w:val="28"/>
          <w:szCs w:val="28"/>
        </w:rPr>
        <w:t>будет отказано в применении налоговых вычетов по НДС, во включении расходов в состав затрат и, возможно, будут доначислены налоги,</w:t>
      </w:r>
      <w:r>
        <w:rPr>
          <w:rFonts w:ascii="Times New Roman" w:hAnsi="Times New Roman" w:cs="Times New Roman"/>
          <w:sz w:val="28"/>
          <w:szCs w:val="28"/>
        </w:rPr>
        <w:t xml:space="preserve"> </w:t>
      </w:r>
      <w:r w:rsidRPr="006C7069">
        <w:rPr>
          <w:rFonts w:ascii="Times New Roman" w:hAnsi="Times New Roman" w:cs="Times New Roman"/>
          <w:sz w:val="28"/>
          <w:szCs w:val="28"/>
        </w:rPr>
        <w:t xml:space="preserve">пени и наложены налоговые санкции. </w:t>
      </w:r>
      <w:r>
        <w:rPr>
          <w:rFonts w:ascii="Times New Roman" w:hAnsi="Times New Roman" w:cs="Times New Roman"/>
          <w:sz w:val="28"/>
          <w:szCs w:val="28"/>
        </w:rPr>
        <w:t>При этом н</w:t>
      </w:r>
      <w:r w:rsidRPr="006C7069">
        <w:rPr>
          <w:rFonts w:ascii="Times New Roman" w:hAnsi="Times New Roman" w:cs="Times New Roman"/>
          <w:sz w:val="28"/>
          <w:szCs w:val="28"/>
        </w:rPr>
        <w:t>еобходимо учитывать, что некоторые документы (например, бухгалтерский баланс, справка налогового органа о состоянии расчетов с бюджетом)</w:t>
      </w:r>
      <w:r>
        <w:rPr>
          <w:rFonts w:ascii="Times New Roman" w:hAnsi="Times New Roman" w:cs="Times New Roman"/>
          <w:sz w:val="28"/>
          <w:szCs w:val="28"/>
        </w:rPr>
        <w:t xml:space="preserve"> </w:t>
      </w:r>
      <w:r w:rsidRPr="006C7069">
        <w:rPr>
          <w:rFonts w:ascii="Times New Roman" w:hAnsi="Times New Roman" w:cs="Times New Roman"/>
          <w:sz w:val="28"/>
          <w:szCs w:val="28"/>
        </w:rPr>
        <w:t>могут быть контрагентом не представлены со ссылкой на коммерческую</w:t>
      </w:r>
      <w:r>
        <w:rPr>
          <w:rFonts w:ascii="Times New Roman" w:hAnsi="Times New Roman" w:cs="Times New Roman"/>
          <w:sz w:val="28"/>
          <w:szCs w:val="28"/>
        </w:rPr>
        <w:t xml:space="preserve"> </w:t>
      </w:r>
      <w:r w:rsidR="009B3637">
        <w:rPr>
          <w:rFonts w:ascii="Times New Roman" w:hAnsi="Times New Roman" w:cs="Times New Roman"/>
          <w:sz w:val="28"/>
          <w:szCs w:val="28"/>
        </w:rPr>
        <w:t>тайну.</w:t>
      </w:r>
    </w:p>
    <w:p w14:paraId="25454BCC" w14:textId="10EAE0BE" w:rsidR="004D338F" w:rsidRPr="00D65081" w:rsidRDefault="00BF44A1" w:rsidP="00A17754">
      <w:pPr>
        <w:tabs>
          <w:tab w:val="left" w:pos="1134"/>
        </w:tabs>
        <w:spacing w:after="0" w:line="360" w:lineRule="auto"/>
        <w:ind w:firstLine="1134"/>
        <w:jc w:val="both"/>
        <w:rPr>
          <w:rFonts w:ascii="Times New Roman" w:hAnsi="Times New Roman" w:cs="Times New Roman"/>
          <w:sz w:val="28"/>
          <w:szCs w:val="28"/>
        </w:rPr>
      </w:pPr>
      <w:r w:rsidRPr="006C7069">
        <w:rPr>
          <w:rFonts w:ascii="Times New Roman" w:hAnsi="Times New Roman" w:cs="Times New Roman"/>
          <w:sz w:val="28"/>
          <w:szCs w:val="28"/>
        </w:rPr>
        <w:t>В любом случае документально подтвержденные действия по сбору</w:t>
      </w:r>
      <w:r>
        <w:rPr>
          <w:rFonts w:ascii="Times New Roman" w:hAnsi="Times New Roman" w:cs="Times New Roman"/>
          <w:sz w:val="28"/>
          <w:szCs w:val="28"/>
        </w:rPr>
        <w:t xml:space="preserve"> </w:t>
      </w:r>
      <w:r w:rsidRPr="006C7069">
        <w:rPr>
          <w:rFonts w:ascii="Times New Roman" w:hAnsi="Times New Roman" w:cs="Times New Roman"/>
          <w:sz w:val="28"/>
          <w:szCs w:val="28"/>
        </w:rPr>
        <w:t>информации будут свидетельствовать, что налогоплательщик предпринял</w:t>
      </w:r>
      <w:r>
        <w:rPr>
          <w:rFonts w:ascii="Times New Roman" w:hAnsi="Times New Roman" w:cs="Times New Roman"/>
          <w:sz w:val="28"/>
          <w:szCs w:val="28"/>
        </w:rPr>
        <w:t xml:space="preserve"> </w:t>
      </w:r>
      <w:r w:rsidRPr="006C7069">
        <w:rPr>
          <w:rFonts w:ascii="Times New Roman" w:hAnsi="Times New Roman" w:cs="Times New Roman"/>
          <w:sz w:val="28"/>
          <w:szCs w:val="28"/>
        </w:rPr>
        <w:t>все зависящие от него меры по проверке своего контрагента, тем самым</w:t>
      </w:r>
      <w:r>
        <w:rPr>
          <w:rFonts w:ascii="Times New Roman" w:hAnsi="Times New Roman" w:cs="Times New Roman"/>
          <w:sz w:val="28"/>
          <w:szCs w:val="28"/>
        </w:rPr>
        <w:t xml:space="preserve"> </w:t>
      </w:r>
      <w:r w:rsidRPr="006C7069">
        <w:rPr>
          <w:rFonts w:ascii="Times New Roman" w:hAnsi="Times New Roman" w:cs="Times New Roman"/>
          <w:sz w:val="28"/>
          <w:szCs w:val="28"/>
        </w:rPr>
        <w:t>проявил должную степень осмотрительности и осторожности.</w:t>
      </w:r>
      <w:r w:rsidR="004D338F">
        <w:rPr>
          <w:rFonts w:ascii="Times New Roman" w:hAnsi="Times New Roman" w:cs="Times New Roman"/>
        </w:rPr>
        <w:br w:type="page"/>
      </w:r>
    </w:p>
    <w:p w14:paraId="08CA50ED" w14:textId="29470987" w:rsidR="00293211" w:rsidRPr="00F71310" w:rsidRDefault="00293211" w:rsidP="00F71310">
      <w:pPr>
        <w:pStyle w:val="1"/>
        <w:spacing w:before="0" w:line="360" w:lineRule="auto"/>
        <w:contextualSpacing/>
        <w:jc w:val="center"/>
        <w:rPr>
          <w:rFonts w:ascii="Times New Roman" w:hAnsi="Times New Roman" w:cs="Times New Roman"/>
          <w:color w:val="auto"/>
        </w:rPr>
      </w:pPr>
      <w:bookmarkStart w:id="9" w:name="_Toc135470194"/>
      <w:r w:rsidRPr="00CB34F5">
        <w:rPr>
          <w:rFonts w:ascii="Times New Roman" w:hAnsi="Times New Roman" w:cs="Times New Roman"/>
          <w:color w:val="auto"/>
        </w:rPr>
        <w:lastRenderedPageBreak/>
        <w:t>ЗАКЛЮЧЕНИЕ</w:t>
      </w:r>
      <w:bookmarkEnd w:id="9"/>
    </w:p>
    <w:p w14:paraId="704FAA7C" w14:textId="77777777" w:rsidR="000A0DB7" w:rsidRDefault="000A0DB7" w:rsidP="00B6039D">
      <w:pPr>
        <w:spacing w:after="0" w:line="360" w:lineRule="auto"/>
        <w:ind w:firstLine="709"/>
        <w:jc w:val="both"/>
        <w:rPr>
          <w:rFonts w:ascii="Times New Roman" w:hAnsi="Times New Roman" w:cs="Times New Roman"/>
          <w:sz w:val="28"/>
          <w:szCs w:val="28"/>
        </w:rPr>
      </w:pPr>
    </w:p>
    <w:p w14:paraId="44243E96" w14:textId="1390E369" w:rsidR="00B6039D" w:rsidRDefault="00863F1B" w:rsidP="00B6039D">
      <w:pPr>
        <w:spacing w:after="0" w:line="360" w:lineRule="auto"/>
        <w:ind w:firstLine="709"/>
        <w:jc w:val="both"/>
        <w:rPr>
          <w:rFonts w:ascii="Times New Roman" w:hAnsi="Times New Roman" w:cs="Times New Roman"/>
          <w:sz w:val="28"/>
          <w:szCs w:val="28"/>
        </w:rPr>
      </w:pPr>
      <w:r w:rsidRPr="00863F1B">
        <w:rPr>
          <w:rFonts w:ascii="Times New Roman" w:hAnsi="Times New Roman" w:cs="Times New Roman"/>
          <w:sz w:val="28"/>
          <w:szCs w:val="28"/>
        </w:rPr>
        <w:t xml:space="preserve">Проявление должной осмотрительности </w:t>
      </w:r>
      <w:r w:rsidR="000A0DB7">
        <w:rPr>
          <w:rFonts w:ascii="Times New Roman" w:hAnsi="Times New Roman" w:cs="Times New Roman"/>
          <w:sz w:val="28"/>
          <w:szCs w:val="28"/>
        </w:rPr>
        <w:t xml:space="preserve">с течением времени </w:t>
      </w:r>
      <w:r w:rsidRPr="00863F1B">
        <w:rPr>
          <w:rFonts w:ascii="Times New Roman" w:hAnsi="Times New Roman" w:cs="Times New Roman"/>
          <w:sz w:val="28"/>
          <w:szCs w:val="28"/>
        </w:rPr>
        <w:t xml:space="preserve">приобретает все </w:t>
      </w:r>
      <w:r w:rsidR="00CC1C25" w:rsidRPr="00863F1B">
        <w:rPr>
          <w:rFonts w:ascii="Times New Roman" w:hAnsi="Times New Roman" w:cs="Times New Roman"/>
          <w:sz w:val="28"/>
          <w:szCs w:val="28"/>
        </w:rPr>
        <w:t>б</w:t>
      </w:r>
      <w:r w:rsidR="00CC1C25" w:rsidRPr="00CC1C25">
        <w:rPr>
          <w:rFonts w:ascii="Times New Roman" w:hAnsi="Times New Roman" w:cs="Times New Roman"/>
          <w:sz w:val="28"/>
          <w:szCs w:val="28"/>
        </w:rPr>
        <w:t>ол</w:t>
      </w:r>
      <w:r w:rsidR="00CC1C25" w:rsidRPr="00863F1B">
        <w:rPr>
          <w:rFonts w:ascii="Times New Roman" w:hAnsi="Times New Roman" w:cs="Times New Roman"/>
          <w:sz w:val="28"/>
          <w:szCs w:val="28"/>
        </w:rPr>
        <w:t>ьшую</w:t>
      </w:r>
      <w:r w:rsidRPr="00863F1B">
        <w:rPr>
          <w:rFonts w:ascii="Times New Roman" w:hAnsi="Times New Roman" w:cs="Times New Roman"/>
          <w:sz w:val="28"/>
          <w:szCs w:val="28"/>
        </w:rPr>
        <w:t xml:space="preserve"> значимость для налогоплательщика при выборе контрагента. </w:t>
      </w:r>
      <w:r w:rsidR="00CB0A3B">
        <w:rPr>
          <w:rFonts w:ascii="Times New Roman" w:hAnsi="Times New Roman" w:cs="Times New Roman"/>
          <w:sz w:val="28"/>
          <w:szCs w:val="28"/>
        </w:rPr>
        <w:t xml:space="preserve">Следует отметить, что данная </w:t>
      </w:r>
      <w:r w:rsidR="00CB0A3B" w:rsidRPr="00CB0A3B">
        <w:rPr>
          <w:rFonts w:ascii="Times New Roman" w:hAnsi="Times New Roman" w:cs="Times New Roman"/>
          <w:sz w:val="28"/>
          <w:szCs w:val="28"/>
        </w:rPr>
        <w:t xml:space="preserve">категория достаточно универсальна, что позволяет распространить ее применение практически на все возникающие налоговые споры, связанные с различной оценкой сторонами фактических обстоятельств дела. </w:t>
      </w:r>
      <w:r w:rsidR="00CB0A3B">
        <w:rPr>
          <w:rFonts w:ascii="Times New Roman" w:hAnsi="Times New Roman" w:cs="Times New Roman"/>
          <w:sz w:val="28"/>
          <w:szCs w:val="28"/>
        </w:rPr>
        <w:t>П</w:t>
      </w:r>
      <w:r w:rsidR="00420A10">
        <w:rPr>
          <w:rFonts w:ascii="Times New Roman" w:hAnsi="Times New Roman" w:cs="Times New Roman"/>
          <w:sz w:val="28"/>
          <w:szCs w:val="28"/>
        </w:rPr>
        <w:t>о итогам</w:t>
      </w:r>
      <w:r>
        <w:rPr>
          <w:rFonts w:ascii="Times New Roman" w:hAnsi="Times New Roman" w:cs="Times New Roman"/>
          <w:sz w:val="28"/>
          <w:szCs w:val="28"/>
        </w:rPr>
        <w:t xml:space="preserve"> проведенного исследования </w:t>
      </w:r>
      <w:r w:rsidR="00CB0A3B">
        <w:rPr>
          <w:rFonts w:ascii="Times New Roman" w:hAnsi="Times New Roman" w:cs="Times New Roman"/>
          <w:sz w:val="28"/>
          <w:szCs w:val="28"/>
        </w:rPr>
        <w:t xml:space="preserve">концепции </w:t>
      </w:r>
      <w:r w:rsidR="00673078">
        <w:rPr>
          <w:rFonts w:ascii="Times New Roman" w:hAnsi="Times New Roman" w:cs="Times New Roman"/>
          <w:sz w:val="28"/>
          <w:szCs w:val="28"/>
        </w:rPr>
        <w:t>«</w:t>
      </w:r>
      <w:r w:rsidR="00CB0A3B">
        <w:rPr>
          <w:rFonts w:ascii="Times New Roman" w:hAnsi="Times New Roman" w:cs="Times New Roman"/>
          <w:sz w:val="28"/>
          <w:szCs w:val="28"/>
        </w:rPr>
        <w:t>должной осмотрительности</w:t>
      </w:r>
      <w:r w:rsidR="00673078">
        <w:rPr>
          <w:rFonts w:ascii="Times New Roman" w:hAnsi="Times New Roman" w:cs="Times New Roman"/>
          <w:sz w:val="28"/>
          <w:szCs w:val="28"/>
        </w:rPr>
        <w:t>»</w:t>
      </w:r>
      <w:r w:rsidR="00CB0A3B">
        <w:rPr>
          <w:rFonts w:ascii="Times New Roman" w:hAnsi="Times New Roman" w:cs="Times New Roman"/>
          <w:sz w:val="28"/>
          <w:szCs w:val="28"/>
        </w:rPr>
        <w:t xml:space="preserve"> </w:t>
      </w:r>
      <w:r w:rsidR="00673078">
        <w:rPr>
          <w:rFonts w:ascii="Times New Roman" w:hAnsi="Times New Roman" w:cs="Times New Roman"/>
          <w:sz w:val="28"/>
          <w:szCs w:val="28"/>
        </w:rPr>
        <w:t xml:space="preserve">поведения </w:t>
      </w:r>
      <w:r w:rsidR="00CB0A3B">
        <w:rPr>
          <w:rFonts w:ascii="Times New Roman" w:hAnsi="Times New Roman" w:cs="Times New Roman"/>
          <w:sz w:val="28"/>
          <w:szCs w:val="28"/>
        </w:rPr>
        <w:t>налогоплательщика а</w:t>
      </w:r>
      <w:r>
        <w:rPr>
          <w:rFonts w:ascii="Times New Roman" w:hAnsi="Times New Roman" w:cs="Times New Roman"/>
          <w:sz w:val="28"/>
          <w:szCs w:val="28"/>
        </w:rPr>
        <w:t xml:space="preserve">втором сделаны следующие </w:t>
      </w:r>
      <w:r w:rsidR="00B6039D">
        <w:rPr>
          <w:rFonts w:ascii="Times New Roman" w:hAnsi="Times New Roman" w:cs="Times New Roman"/>
          <w:sz w:val="28"/>
          <w:szCs w:val="28"/>
        </w:rPr>
        <w:t>вывод</w:t>
      </w:r>
      <w:r w:rsidR="000A0F7A">
        <w:rPr>
          <w:rFonts w:ascii="Times New Roman" w:hAnsi="Times New Roman" w:cs="Times New Roman"/>
          <w:sz w:val="28"/>
          <w:szCs w:val="28"/>
        </w:rPr>
        <w:t>ы</w:t>
      </w:r>
      <w:r w:rsidR="004C2936">
        <w:rPr>
          <w:rFonts w:ascii="Times New Roman" w:hAnsi="Times New Roman" w:cs="Times New Roman"/>
          <w:sz w:val="28"/>
          <w:szCs w:val="28"/>
        </w:rPr>
        <w:t>:</w:t>
      </w:r>
    </w:p>
    <w:p w14:paraId="7FB81CBF" w14:textId="77777777" w:rsidR="00872AFD" w:rsidRDefault="00872AFD" w:rsidP="00872AF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20ED" w:rsidRPr="00872AFD">
        <w:rPr>
          <w:rFonts w:ascii="Times New Roman" w:hAnsi="Times New Roman" w:cs="Times New Roman"/>
          <w:sz w:val="28"/>
          <w:szCs w:val="28"/>
        </w:rPr>
        <w:t>Прежде всего представляется необходимым остановиться на том, что понятие должной осмотрительности, обязанность налогоплательщиков</w:t>
      </w:r>
      <w:r w:rsidR="00114C8A" w:rsidRPr="00872AFD">
        <w:rPr>
          <w:rFonts w:ascii="Times New Roman" w:hAnsi="Times New Roman" w:cs="Times New Roman"/>
          <w:sz w:val="28"/>
          <w:szCs w:val="28"/>
        </w:rPr>
        <w:t xml:space="preserve"> в ее </w:t>
      </w:r>
      <w:r w:rsidR="00B8691E" w:rsidRPr="00872AFD">
        <w:rPr>
          <w:rFonts w:ascii="Times New Roman" w:hAnsi="Times New Roman" w:cs="Times New Roman"/>
          <w:sz w:val="28"/>
          <w:szCs w:val="28"/>
        </w:rPr>
        <w:t xml:space="preserve">регулярном </w:t>
      </w:r>
      <w:r w:rsidR="00114C8A" w:rsidRPr="00872AFD">
        <w:rPr>
          <w:rFonts w:ascii="Times New Roman" w:hAnsi="Times New Roman" w:cs="Times New Roman"/>
          <w:sz w:val="28"/>
          <w:szCs w:val="28"/>
        </w:rPr>
        <w:t>проявлении</w:t>
      </w:r>
      <w:r w:rsidR="006720ED" w:rsidRPr="00872AFD">
        <w:rPr>
          <w:rFonts w:ascii="Times New Roman" w:hAnsi="Times New Roman" w:cs="Times New Roman"/>
          <w:sz w:val="28"/>
          <w:szCs w:val="28"/>
        </w:rPr>
        <w:t xml:space="preserve">, формы и способы выполнения этой обязанности, </w:t>
      </w:r>
      <w:r w:rsidR="00B8691E" w:rsidRPr="00872AFD">
        <w:rPr>
          <w:rFonts w:ascii="Times New Roman" w:hAnsi="Times New Roman" w:cs="Times New Roman"/>
          <w:sz w:val="28"/>
          <w:szCs w:val="28"/>
        </w:rPr>
        <w:t xml:space="preserve">а также </w:t>
      </w:r>
      <w:r w:rsidR="006720ED" w:rsidRPr="00872AFD">
        <w:rPr>
          <w:rFonts w:ascii="Times New Roman" w:hAnsi="Times New Roman" w:cs="Times New Roman"/>
          <w:sz w:val="28"/>
          <w:szCs w:val="28"/>
        </w:rPr>
        <w:t xml:space="preserve">юридические последствия ее неисполнения должны </w:t>
      </w:r>
      <w:r w:rsidR="00E733D1" w:rsidRPr="00872AFD">
        <w:rPr>
          <w:rFonts w:ascii="Times New Roman" w:hAnsi="Times New Roman" w:cs="Times New Roman"/>
          <w:sz w:val="28"/>
          <w:szCs w:val="28"/>
        </w:rPr>
        <w:t>быть напрямую установлены</w:t>
      </w:r>
      <w:r w:rsidR="006720ED" w:rsidRPr="00872AFD">
        <w:rPr>
          <w:rFonts w:ascii="Times New Roman" w:hAnsi="Times New Roman" w:cs="Times New Roman"/>
          <w:sz w:val="28"/>
          <w:szCs w:val="28"/>
        </w:rPr>
        <w:t xml:space="preserve"> налоговым законодательством. Иное противоречит основному, базовому принцип</w:t>
      </w:r>
      <w:r w:rsidR="00E733D1" w:rsidRPr="00872AFD">
        <w:rPr>
          <w:rFonts w:ascii="Times New Roman" w:hAnsi="Times New Roman" w:cs="Times New Roman"/>
          <w:sz w:val="28"/>
          <w:szCs w:val="28"/>
        </w:rPr>
        <w:t xml:space="preserve">у российского налогового права – </w:t>
      </w:r>
      <w:r w:rsidR="006720ED" w:rsidRPr="00872AFD">
        <w:rPr>
          <w:rFonts w:ascii="Times New Roman" w:hAnsi="Times New Roman" w:cs="Times New Roman"/>
          <w:sz w:val="28"/>
          <w:szCs w:val="28"/>
        </w:rPr>
        <w:t xml:space="preserve">принципу регулирования налоговых отношений законом, который означает, что правовые акты представительных органов власти рассматриваются как основные инструменты регулирования налоговых отношений. Однако принцип регулирования налоговых отношений законом – </w:t>
      </w:r>
      <w:r w:rsidR="00E733D1" w:rsidRPr="00872AFD">
        <w:rPr>
          <w:rFonts w:ascii="Times New Roman" w:hAnsi="Times New Roman" w:cs="Times New Roman"/>
          <w:sz w:val="28"/>
          <w:szCs w:val="28"/>
        </w:rPr>
        <w:t xml:space="preserve">это </w:t>
      </w:r>
      <w:r w:rsidR="006720ED" w:rsidRPr="00872AFD">
        <w:rPr>
          <w:rFonts w:ascii="Times New Roman" w:hAnsi="Times New Roman" w:cs="Times New Roman"/>
          <w:sz w:val="28"/>
          <w:szCs w:val="28"/>
        </w:rPr>
        <w:t>не просто формальное предписание, характеризующее сост</w:t>
      </w:r>
      <w:r w:rsidR="00E733D1" w:rsidRPr="00872AFD">
        <w:rPr>
          <w:rFonts w:ascii="Times New Roman" w:hAnsi="Times New Roman" w:cs="Times New Roman"/>
          <w:sz w:val="28"/>
          <w:szCs w:val="28"/>
        </w:rPr>
        <w:t>ав налогово-правовых источников. О</w:t>
      </w:r>
      <w:r w:rsidR="006720ED" w:rsidRPr="00872AFD">
        <w:rPr>
          <w:rFonts w:ascii="Times New Roman" w:hAnsi="Times New Roman" w:cs="Times New Roman"/>
          <w:sz w:val="28"/>
          <w:szCs w:val="28"/>
        </w:rPr>
        <w:t>н решающим образом влияет на весь механизм правового регулирования в налоговом праве, ограничивая свободу какого бы то ни было усмотрения исполнительных органов власти и судов при решении конкретных налоговых дел</w:t>
      </w:r>
      <w:r w:rsidR="006720ED" w:rsidRPr="006720ED">
        <w:rPr>
          <w:rStyle w:val="ae"/>
          <w:rFonts w:ascii="Times New Roman" w:hAnsi="Times New Roman" w:cs="Times New Roman"/>
          <w:sz w:val="28"/>
          <w:szCs w:val="28"/>
        </w:rPr>
        <w:footnoteReference w:id="94"/>
      </w:r>
      <w:r w:rsidRPr="00872AFD">
        <w:rPr>
          <w:rFonts w:ascii="Times New Roman" w:hAnsi="Times New Roman" w:cs="Times New Roman"/>
          <w:sz w:val="28"/>
          <w:szCs w:val="28"/>
        </w:rPr>
        <w:t>.</w:t>
      </w:r>
    </w:p>
    <w:p w14:paraId="0F4355AB" w14:textId="3910BB60" w:rsidR="00720C2A" w:rsidRPr="00872AFD" w:rsidRDefault="00CF14C0" w:rsidP="00DB76AA">
      <w:pPr>
        <w:tabs>
          <w:tab w:val="left" w:pos="1134"/>
        </w:tabs>
        <w:spacing w:after="0" w:line="360" w:lineRule="auto"/>
        <w:ind w:firstLine="709"/>
        <w:jc w:val="both"/>
        <w:rPr>
          <w:rFonts w:ascii="Times New Roman" w:hAnsi="Times New Roman" w:cs="Times New Roman"/>
          <w:sz w:val="28"/>
          <w:szCs w:val="28"/>
        </w:rPr>
      </w:pPr>
      <w:r w:rsidRPr="00872AFD">
        <w:rPr>
          <w:rFonts w:ascii="Times New Roman" w:hAnsi="Times New Roman" w:cs="Times New Roman"/>
          <w:sz w:val="28"/>
          <w:szCs w:val="28"/>
        </w:rPr>
        <w:t>Т</w:t>
      </w:r>
      <w:r w:rsidR="006720ED" w:rsidRPr="00872AFD">
        <w:rPr>
          <w:rFonts w:ascii="Times New Roman" w:hAnsi="Times New Roman" w:cs="Times New Roman"/>
          <w:sz w:val="28"/>
          <w:szCs w:val="28"/>
        </w:rPr>
        <w:t xml:space="preserve">очка зрения </w:t>
      </w:r>
      <w:r w:rsidRPr="00872AFD">
        <w:rPr>
          <w:rFonts w:ascii="Times New Roman" w:hAnsi="Times New Roman" w:cs="Times New Roman"/>
          <w:sz w:val="28"/>
          <w:szCs w:val="28"/>
        </w:rPr>
        <w:t xml:space="preserve">автора в отношении данного вопроса также </w:t>
      </w:r>
      <w:r w:rsidR="006720ED" w:rsidRPr="00872AFD">
        <w:rPr>
          <w:rFonts w:ascii="Times New Roman" w:hAnsi="Times New Roman" w:cs="Times New Roman"/>
          <w:sz w:val="28"/>
          <w:szCs w:val="28"/>
        </w:rPr>
        <w:t xml:space="preserve">подтверждается позицией </w:t>
      </w:r>
      <w:r w:rsidR="00D92FC1" w:rsidRPr="00872AFD">
        <w:rPr>
          <w:rFonts w:ascii="Times New Roman" w:hAnsi="Times New Roman" w:cs="Times New Roman"/>
          <w:sz w:val="28"/>
          <w:szCs w:val="28"/>
        </w:rPr>
        <w:t>КС</w:t>
      </w:r>
      <w:r w:rsidR="006720ED" w:rsidRPr="00872AFD">
        <w:rPr>
          <w:rFonts w:ascii="Times New Roman" w:hAnsi="Times New Roman" w:cs="Times New Roman"/>
          <w:sz w:val="28"/>
          <w:szCs w:val="28"/>
        </w:rPr>
        <w:t xml:space="preserve"> </w:t>
      </w:r>
      <w:r w:rsidR="00D92FC1" w:rsidRPr="00872AFD">
        <w:rPr>
          <w:rFonts w:ascii="Times New Roman" w:hAnsi="Times New Roman" w:cs="Times New Roman"/>
          <w:sz w:val="28"/>
          <w:szCs w:val="28"/>
        </w:rPr>
        <w:t>РФ</w:t>
      </w:r>
      <w:r w:rsidR="006720ED" w:rsidRPr="00872AFD">
        <w:rPr>
          <w:rFonts w:ascii="Times New Roman" w:hAnsi="Times New Roman" w:cs="Times New Roman"/>
          <w:sz w:val="28"/>
          <w:szCs w:val="28"/>
        </w:rPr>
        <w:t xml:space="preserve">, изложенной в определениях от 04.12.2000 </w:t>
      </w:r>
      <w:r w:rsidR="006720ED" w:rsidRPr="00872AFD">
        <w:rPr>
          <w:rFonts w:ascii="Times New Roman" w:hAnsi="Times New Roman" w:cs="Times New Roman"/>
          <w:sz w:val="28"/>
          <w:szCs w:val="28"/>
        </w:rPr>
        <w:lastRenderedPageBreak/>
        <w:t>№ 243-О</w:t>
      </w:r>
      <w:r w:rsidR="006720ED" w:rsidRPr="006720ED">
        <w:rPr>
          <w:rStyle w:val="ae"/>
          <w:rFonts w:ascii="Times New Roman" w:hAnsi="Times New Roman" w:cs="Times New Roman"/>
          <w:sz w:val="28"/>
          <w:szCs w:val="28"/>
        </w:rPr>
        <w:footnoteReference w:id="95"/>
      </w:r>
      <w:r w:rsidR="006720ED" w:rsidRPr="00872AFD">
        <w:rPr>
          <w:rFonts w:ascii="Times New Roman" w:hAnsi="Times New Roman" w:cs="Times New Roman"/>
          <w:sz w:val="28"/>
          <w:szCs w:val="28"/>
        </w:rPr>
        <w:t xml:space="preserve"> и от 16.10.2003 № 329-О</w:t>
      </w:r>
      <w:r w:rsidRPr="00872AFD">
        <w:rPr>
          <w:rFonts w:ascii="Times New Roman" w:hAnsi="Times New Roman" w:cs="Times New Roman"/>
          <w:sz w:val="28"/>
          <w:szCs w:val="28"/>
        </w:rPr>
        <w:t xml:space="preserve">, </w:t>
      </w:r>
      <w:r w:rsidR="001556AA">
        <w:rPr>
          <w:rFonts w:ascii="Times New Roman" w:hAnsi="Times New Roman" w:cs="Times New Roman"/>
          <w:sz w:val="28"/>
          <w:szCs w:val="28"/>
        </w:rPr>
        <w:t>где</w:t>
      </w:r>
      <w:r w:rsidRPr="00872AFD">
        <w:rPr>
          <w:rFonts w:ascii="Times New Roman" w:hAnsi="Times New Roman" w:cs="Times New Roman"/>
          <w:sz w:val="28"/>
          <w:szCs w:val="28"/>
        </w:rPr>
        <w:t xml:space="preserve"> суд </w:t>
      </w:r>
      <w:r w:rsidR="006720ED" w:rsidRPr="00872AFD">
        <w:rPr>
          <w:rFonts w:ascii="Times New Roman" w:hAnsi="Times New Roman" w:cs="Times New Roman"/>
          <w:sz w:val="28"/>
          <w:szCs w:val="28"/>
        </w:rPr>
        <w:t>указывает, что</w:t>
      </w:r>
      <w:r w:rsidR="009D4AE8" w:rsidRPr="00872AFD">
        <w:rPr>
          <w:rFonts w:ascii="Times New Roman" w:hAnsi="Times New Roman" w:cs="Times New Roman"/>
          <w:sz w:val="28"/>
          <w:szCs w:val="28"/>
        </w:rPr>
        <w:t>:</w:t>
      </w:r>
      <w:r w:rsidR="006720ED" w:rsidRPr="00872AFD">
        <w:rPr>
          <w:rFonts w:ascii="Times New Roman" w:hAnsi="Times New Roman" w:cs="Times New Roman"/>
          <w:sz w:val="28"/>
          <w:szCs w:val="28"/>
        </w:rPr>
        <w:t xml:space="preserve"> </w:t>
      </w:r>
      <w:r w:rsidR="009D4AE8" w:rsidRPr="00872AFD">
        <w:rPr>
          <w:rFonts w:ascii="Times New Roman" w:hAnsi="Times New Roman" w:cs="Times New Roman"/>
          <w:sz w:val="28"/>
          <w:szCs w:val="28"/>
        </w:rPr>
        <w:t>«П</w:t>
      </w:r>
      <w:r w:rsidR="006720ED" w:rsidRPr="00872AFD">
        <w:rPr>
          <w:rFonts w:ascii="Times New Roman" w:hAnsi="Times New Roman" w:cs="Times New Roman"/>
          <w:sz w:val="28"/>
          <w:szCs w:val="28"/>
        </w:rPr>
        <w:t>о смыслу положения, содержащегося в пункте 7 статьи 3 НК РФ, в сфере налоговых отношений действуе</w:t>
      </w:r>
      <w:r w:rsidR="00BF46A6" w:rsidRPr="00872AFD">
        <w:rPr>
          <w:rFonts w:ascii="Times New Roman" w:hAnsi="Times New Roman" w:cs="Times New Roman"/>
          <w:sz w:val="28"/>
          <w:szCs w:val="28"/>
        </w:rPr>
        <w:t>т презумпция добросовестности, и п</w:t>
      </w:r>
      <w:r w:rsidR="006720ED" w:rsidRPr="00872AFD">
        <w:rPr>
          <w:rFonts w:ascii="Times New Roman" w:hAnsi="Times New Roman" w:cs="Times New Roman"/>
          <w:sz w:val="28"/>
          <w:szCs w:val="28"/>
        </w:rPr>
        <w:t>равоприменительные органы не могут истолковывать понятие «добросовестные налогоплательщики» как возлагающее на налогоплательщиков дополнительные обязанности, не предусмотренные законодательством</w:t>
      </w:r>
      <w:r w:rsidR="009D4AE8" w:rsidRPr="00872AFD">
        <w:rPr>
          <w:rFonts w:ascii="Times New Roman" w:hAnsi="Times New Roman" w:cs="Times New Roman"/>
          <w:sz w:val="28"/>
          <w:szCs w:val="28"/>
        </w:rPr>
        <w:t>»</w:t>
      </w:r>
      <w:r w:rsidR="006720ED" w:rsidRPr="00872AFD">
        <w:rPr>
          <w:rFonts w:ascii="Times New Roman" w:hAnsi="Times New Roman" w:cs="Times New Roman"/>
          <w:sz w:val="28"/>
          <w:szCs w:val="28"/>
        </w:rPr>
        <w:t>.</w:t>
      </w:r>
      <w:r w:rsidR="005455AB" w:rsidRPr="00872AFD">
        <w:rPr>
          <w:rFonts w:ascii="Times New Roman" w:hAnsi="Times New Roman" w:cs="Times New Roman"/>
          <w:sz w:val="28"/>
          <w:szCs w:val="28"/>
        </w:rPr>
        <w:t xml:space="preserve"> </w:t>
      </w:r>
      <w:r w:rsidR="00543526" w:rsidRPr="00872AFD">
        <w:rPr>
          <w:rFonts w:ascii="Times New Roman" w:hAnsi="Times New Roman" w:cs="Times New Roman"/>
          <w:sz w:val="28"/>
          <w:szCs w:val="28"/>
        </w:rPr>
        <w:t>В контексте проводимого исследования, п</w:t>
      </w:r>
      <w:r w:rsidR="005455AB" w:rsidRPr="00872AFD">
        <w:rPr>
          <w:rFonts w:ascii="Times New Roman" w:hAnsi="Times New Roman" w:cs="Times New Roman"/>
          <w:sz w:val="28"/>
          <w:szCs w:val="28"/>
        </w:rPr>
        <w:t xml:space="preserve">од дополнительной обязанностью автор понимает </w:t>
      </w:r>
      <w:r w:rsidR="00E203A0" w:rsidRPr="00872AFD">
        <w:rPr>
          <w:rFonts w:ascii="Times New Roman" w:hAnsi="Times New Roman" w:cs="Times New Roman"/>
          <w:sz w:val="28"/>
          <w:szCs w:val="28"/>
        </w:rPr>
        <w:t>изначальное возложение бремени доказывания проявления должной осмотрительности</w:t>
      </w:r>
      <w:r w:rsidR="005455AB" w:rsidRPr="00872AFD">
        <w:rPr>
          <w:rFonts w:ascii="Times New Roman" w:hAnsi="Times New Roman" w:cs="Times New Roman"/>
          <w:sz w:val="28"/>
          <w:szCs w:val="28"/>
        </w:rPr>
        <w:t xml:space="preserve"> </w:t>
      </w:r>
      <w:r w:rsidR="00E203A0" w:rsidRPr="00872AFD">
        <w:rPr>
          <w:rFonts w:ascii="Times New Roman" w:hAnsi="Times New Roman" w:cs="Times New Roman"/>
          <w:sz w:val="28"/>
          <w:szCs w:val="28"/>
        </w:rPr>
        <w:t>на налогоплательщика</w:t>
      </w:r>
      <w:r w:rsidR="000B3432" w:rsidRPr="00872AFD">
        <w:rPr>
          <w:rFonts w:ascii="Times New Roman" w:hAnsi="Times New Roman" w:cs="Times New Roman"/>
          <w:sz w:val="28"/>
          <w:szCs w:val="28"/>
        </w:rPr>
        <w:t>,</w:t>
      </w:r>
      <w:r w:rsidR="00260F9E" w:rsidRPr="00872AFD">
        <w:rPr>
          <w:rFonts w:ascii="Times New Roman" w:hAnsi="Times New Roman" w:cs="Times New Roman"/>
          <w:sz w:val="28"/>
          <w:szCs w:val="28"/>
        </w:rPr>
        <w:t xml:space="preserve"> что недопустимо, поскольку нарушается баланс прав и законных интересов между государством в лице налоговых органов и налогоплательщиками.</w:t>
      </w:r>
      <w:r w:rsidR="00DB76AA">
        <w:rPr>
          <w:rFonts w:ascii="Times New Roman" w:hAnsi="Times New Roman" w:cs="Times New Roman"/>
          <w:sz w:val="28"/>
          <w:szCs w:val="28"/>
        </w:rPr>
        <w:t xml:space="preserve"> Как следствие, </w:t>
      </w:r>
      <w:r w:rsidR="00470893">
        <w:rPr>
          <w:rFonts w:ascii="Times New Roman" w:hAnsi="Times New Roman" w:cs="Times New Roman"/>
          <w:sz w:val="28"/>
          <w:szCs w:val="28"/>
        </w:rPr>
        <w:t>поскольку в</w:t>
      </w:r>
      <w:r w:rsidR="00470893" w:rsidRPr="00470893">
        <w:rPr>
          <w:rFonts w:ascii="Times New Roman" w:hAnsi="Times New Roman" w:cs="Times New Roman"/>
          <w:sz w:val="28"/>
          <w:szCs w:val="28"/>
        </w:rPr>
        <w:t xml:space="preserve"> сфере налоговых правоотношений действует презумпция добр</w:t>
      </w:r>
      <w:r w:rsidR="00470893">
        <w:rPr>
          <w:rFonts w:ascii="Times New Roman" w:hAnsi="Times New Roman" w:cs="Times New Roman"/>
          <w:sz w:val="28"/>
          <w:szCs w:val="28"/>
        </w:rPr>
        <w:t xml:space="preserve">осовестности налогоплательщика, </w:t>
      </w:r>
      <w:r w:rsidR="00470893" w:rsidRPr="00470893">
        <w:rPr>
          <w:rFonts w:ascii="Times New Roman" w:hAnsi="Times New Roman" w:cs="Times New Roman"/>
          <w:sz w:val="28"/>
          <w:szCs w:val="28"/>
        </w:rPr>
        <w:t>выведен</w:t>
      </w:r>
      <w:r w:rsidR="00470893">
        <w:rPr>
          <w:rFonts w:ascii="Times New Roman" w:hAnsi="Times New Roman" w:cs="Times New Roman"/>
          <w:sz w:val="28"/>
          <w:szCs w:val="28"/>
        </w:rPr>
        <w:t>н</w:t>
      </w:r>
      <w:r w:rsidR="00470893" w:rsidRPr="00470893">
        <w:rPr>
          <w:rFonts w:ascii="Times New Roman" w:hAnsi="Times New Roman" w:cs="Times New Roman"/>
          <w:sz w:val="28"/>
          <w:szCs w:val="28"/>
        </w:rPr>
        <w:t>а</w:t>
      </w:r>
      <w:r w:rsidR="00470893">
        <w:rPr>
          <w:rFonts w:ascii="Times New Roman" w:hAnsi="Times New Roman" w:cs="Times New Roman"/>
          <w:sz w:val="28"/>
          <w:szCs w:val="28"/>
        </w:rPr>
        <w:t>я в о</w:t>
      </w:r>
      <w:r w:rsidR="00470893" w:rsidRPr="00470893">
        <w:rPr>
          <w:rFonts w:ascii="Times New Roman" w:hAnsi="Times New Roman" w:cs="Times New Roman"/>
          <w:sz w:val="28"/>
          <w:szCs w:val="28"/>
        </w:rPr>
        <w:t xml:space="preserve">пределении </w:t>
      </w:r>
      <w:r w:rsidR="00470893">
        <w:rPr>
          <w:rFonts w:ascii="Times New Roman" w:hAnsi="Times New Roman" w:cs="Times New Roman"/>
          <w:sz w:val="28"/>
          <w:szCs w:val="28"/>
        </w:rPr>
        <w:t>КС РФ от 25.07.2001 г. № 138-О,</w:t>
      </w:r>
      <w:r w:rsidR="00470893" w:rsidRPr="00470893">
        <w:rPr>
          <w:rFonts w:ascii="Times New Roman" w:hAnsi="Times New Roman" w:cs="Times New Roman"/>
          <w:sz w:val="28"/>
          <w:szCs w:val="28"/>
        </w:rPr>
        <w:t xml:space="preserve"> </w:t>
      </w:r>
      <w:r w:rsidR="00DB76AA">
        <w:rPr>
          <w:rFonts w:ascii="Times New Roman" w:hAnsi="Times New Roman" w:cs="Times New Roman"/>
          <w:sz w:val="28"/>
          <w:szCs w:val="28"/>
        </w:rPr>
        <w:t xml:space="preserve">представляется необходимым повысить </w:t>
      </w:r>
      <w:r w:rsidR="00DB76AA" w:rsidRPr="00DB76AA">
        <w:rPr>
          <w:rFonts w:ascii="Times New Roman" w:hAnsi="Times New Roman" w:cs="Times New Roman"/>
          <w:sz w:val="28"/>
          <w:szCs w:val="28"/>
        </w:rPr>
        <w:t>стандарты доказывания</w:t>
      </w:r>
      <w:r w:rsidR="00D96F8B">
        <w:rPr>
          <w:rFonts w:ascii="Times New Roman" w:hAnsi="Times New Roman" w:cs="Times New Roman"/>
          <w:sz w:val="28"/>
          <w:szCs w:val="28"/>
        </w:rPr>
        <w:t xml:space="preserve"> проявления налогоплательщиком должной осмотрительности</w:t>
      </w:r>
      <w:r w:rsidR="00DB76AA">
        <w:rPr>
          <w:rFonts w:ascii="Times New Roman" w:hAnsi="Times New Roman" w:cs="Times New Roman"/>
          <w:sz w:val="28"/>
          <w:szCs w:val="28"/>
        </w:rPr>
        <w:t xml:space="preserve">, которые </w:t>
      </w:r>
      <w:r w:rsidR="00DB76AA" w:rsidRPr="00DB76AA">
        <w:rPr>
          <w:rFonts w:ascii="Times New Roman" w:hAnsi="Times New Roman" w:cs="Times New Roman"/>
          <w:sz w:val="28"/>
          <w:szCs w:val="28"/>
        </w:rPr>
        <w:t>должны применяться в налоговых спо</w:t>
      </w:r>
      <w:r w:rsidR="00B475F8">
        <w:rPr>
          <w:rFonts w:ascii="Times New Roman" w:hAnsi="Times New Roman" w:cs="Times New Roman"/>
          <w:sz w:val="28"/>
          <w:szCs w:val="28"/>
        </w:rPr>
        <w:t xml:space="preserve">рах </w:t>
      </w:r>
      <w:r w:rsidR="00DB76AA" w:rsidRPr="00DB76AA">
        <w:rPr>
          <w:rFonts w:ascii="Times New Roman" w:hAnsi="Times New Roman" w:cs="Times New Roman"/>
          <w:sz w:val="28"/>
          <w:szCs w:val="28"/>
        </w:rPr>
        <w:t>при применении налоговыми органами положений ст. 54.1 НК РФ.</w:t>
      </w:r>
    </w:p>
    <w:p w14:paraId="7CFC122D" w14:textId="1ABED89B" w:rsidR="00CB0A3B" w:rsidRPr="00CB0A3B" w:rsidRDefault="005670C4" w:rsidP="0020132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B0A3B">
        <w:rPr>
          <w:rFonts w:ascii="Times New Roman" w:hAnsi="Times New Roman" w:cs="Times New Roman"/>
          <w:sz w:val="28"/>
          <w:szCs w:val="28"/>
        </w:rPr>
        <w:t xml:space="preserve">. </w:t>
      </w:r>
      <w:r w:rsidR="00CB0A3B" w:rsidRPr="00CB0A3B">
        <w:rPr>
          <w:rFonts w:ascii="Times New Roman" w:hAnsi="Times New Roman" w:cs="Times New Roman"/>
          <w:sz w:val="28"/>
          <w:szCs w:val="28"/>
        </w:rPr>
        <w:t>В качестве подходо</w:t>
      </w:r>
      <w:r w:rsidR="00CB0A3B">
        <w:rPr>
          <w:rFonts w:ascii="Times New Roman" w:hAnsi="Times New Roman" w:cs="Times New Roman"/>
          <w:sz w:val="28"/>
          <w:szCs w:val="28"/>
        </w:rPr>
        <w:t>в, которые могут быть использо</w:t>
      </w:r>
      <w:r w:rsidR="00CB0A3B" w:rsidRPr="00CB0A3B">
        <w:rPr>
          <w:rFonts w:ascii="Times New Roman" w:hAnsi="Times New Roman" w:cs="Times New Roman"/>
          <w:sz w:val="28"/>
          <w:szCs w:val="28"/>
        </w:rPr>
        <w:t>ваны законодателе</w:t>
      </w:r>
      <w:r w:rsidR="0020132A">
        <w:rPr>
          <w:rFonts w:ascii="Times New Roman" w:hAnsi="Times New Roman" w:cs="Times New Roman"/>
          <w:sz w:val="28"/>
          <w:szCs w:val="28"/>
        </w:rPr>
        <w:t xml:space="preserve">м для </w:t>
      </w:r>
      <w:r w:rsidR="00631654">
        <w:rPr>
          <w:rFonts w:ascii="Times New Roman" w:hAnsi="Times New Roman" w:cs="Times New Roman"/>
          <w:sz w:val="28"/>
          <w:szCs w:val="28"/>
        </w:rPr>
        <w:t>создания</w:t>
      </w:r>
      <w:r w:rsidR="0020132A">
        <w:rPr>
          <w:rFonts w:ascii="Times New Roman" w:hAnsi="Times New Roman" w:cs="Times New Roman"/>
          <w:sz w:val="28"/>
          <w:szCs w:val="28"/>
        </w:rPr>
        <w:t xml:space="preserve"> </w:t>
      </w:r>
      <w:r w:rsidR="00631654">
        <w:rPr>
          <w:rFonts w:ascii="Times New Roman" w:hAnsi="Times New Roman" w:cs="Times New Roman"/>
          <w:sz w:val="28"/>
          <w:szCs w:val="28"/>
        </w:rPr>
        <w:t xml:space="preserve">налоговой </w:t>
      </w:r>
      <w:r w:rsidR="0020132A">
        <w:rPr>
          <w:rFonts w:ascii="Times New Roman" w:hAnsi="Times New Roman" w:cs="Times New Roman"/>
          <w:sz w:val="28"/>
          <w:szCs w:val="28"/>
        </w:rPr>
        <w:t>норм</w:t>
      </w:r>
      <w:r w:rsidR="005E5A11">
        <w:rPr>
          <w:rFonts w:ascii="Times New Roman" w:hAnsi="Times New Roman" w:cs="Times New Roman"/>
          <w:sz w:val="28"/>
          <w:szCs w:val="28"/>
        </w:rPr>
        <w:t>ы</w:t>
      </w:r>
      <w:r w:rsidR="0020132A">
        <w:rPr>
          <w:rFonts w:ascii="Times New Roman" w:hAnsi="Times New Roman" w:cs="Times New Roman"/>
          <w:sz w:val="28"/>
          <w:szCs w:val="28"/>
        </w:rPr>
        <w:t xml:space="preserve"> </w:t>
      </w:r>
      <w:r w:rsidR="00CB0A3B" w:rsidRPr="00CB0A3B">
        <w:rPr>
          <w:rFonts w:ascii="Times New Roman" w:hAnsi="Times New Roman" w:cs="Times New Roman"/>
          <w:sz w:val="28"/>
          <w:szCs w:val="28"/>
        </w:rPr>
        <w:t xml:space="preserve">о </w:t>
      </w:r>
      <w:r w:rsidR="00631654">
        <w:rPr>
          <w:rFonts w:ascii="Times New Roman" w:hAnsi="Times New Roman" w:cs="Times New Roman"/>
          <w:sz w:val="28"/>
          <w:szCs w:val="28"/>
        </w:rPr>
        <w:t>«</w:t>
      </w:r>
      <w:r w:rsidR="00CB0A3B" w:rsidRPr="00CB0A3B">
        <w:rPr>
          <w:rFonts w:ascii="Times New Roman" w:hAnsi="Times New Roman" w:cs="Times New Roman"/>
          <w:sz w:val="28"/>
          <w:szCs w:val="28"/>
        </w:rPr>
        <w:t>должной осмотрит</w:t>
      </w:r>
      <w:r w:rsidR="0020132A">
        <w:rPr>
          <w:rFonts w:ascii="Times New Roman" w:hAnsi="Times New Roman" w:cs="Times New Roman"/>
          <w:sz w:val="28"/>
          <w:szCs w:val="28"/>
        </w:rPr>
        <w:t>ельности</w:t>
      </w:r>
      <w:r w:rsidR="00631654">
        <w:rPr>
          <w:rFonts w:ascii="Times New Roman" w:hAnsi="Times New Roman" w:cs="Times New Roman"/>
          <w:sz w:val="28"/>
          <w:szCs w:val="28"/>
        </w:rPr>
        <w:t>»</w:t>
      </w:r>
      <w:r w:rsidR="0020132A">
        <w:rPr>
          <w:rFonts w:ascii="Times New Roman" w:hAnsi="Times New Roman" w:cs="Times New Roman"/>
          <w:sz w:val="28"/>
          <w:szCs w:val="28"/>
        </w:rPr>
        <w:t>, автор предлагает следующие:</w:t>
      </w:r>
    </w:p>
    <w:p w14:paraId="0D5D0C7E" w14:textId="391F97F1" w:rsidR="00CB0A3B" w:rsidRPr="00CB0A3B" w:rsidRDefault="00CB0A3B" w:rsidP="00BD0961">
      <w:pPr>
        <w:tabs>
          <w:tab w:val="left" w:pos="1134"/>
        </w:tabs>
        <w:spacing w:after="0" w:line="360" w:lineRule="auto"/>
        <w:ind w:firstLine="709"/>
        <w:contextualSpacing/>
        <w:jc w:val="both"/>
        <w:rPr>
          <w:rFonts w:ascii="Times New Roman" w:hAnsi="Times New Roman" w:cs="Times New Roman"/>
          <w:sz w:val="28"/>
          <w:szCs w:val="28"/>
        </w:rPr>
      </w:pPr>
      <w:r w:rsidRPr="00CB0A3B">
        <w:rPr>
          <w:rFonts w:ascii="Times New Roman" w:hAnsi="Times New Roman" w:cs="Times New Roman"/>
          <w:sz w:val="28"/>
          <w:szCs w:val="28"/>
        </w:rPr>
        <w:t>Во-первых, необх</w:t>
      </w:r>
      <w:r w:rsidR="0020132A">
        <w:rPr>
          <w:rFonts w:ascii="Times New Roman" w:hAnsi="Times New Roman" w:cs="Times New Roman"/>
          <w:sz w:val="28"/>
          <w:szCs w:val="28"/>
        </w:rPr>
        <w:t>одимо ограничить круг исследуе</w:t>
      </w:r>
      <w:r w:rsidRPr="00CB0A3B">
        <w:rPr>
          <w:rFonts w:ascii="Times New Roman" w:hAnsi="Times New Roman" w:cs="Times New Roman"/>
          <w:sz w:val="28"/>
          <w:szCs w:val="28"/>
        </w:rPr>
        <w:t>мой налогоплате</w:t>
      </w:r>
      <w:r w:rsidR="0020132A">
        <w:rPr>
          <w:rFonts w:ascii="Times New Roman" w:hAnsi="Times New Roman" w:cs="Times New Roman"/>
          <w:sz w:val="28"/>
          <w:szCs w:val="28"/>
        </w:rPr>
        <w:t xml:space="preserve">льщиками информации, отсутствие </w:t>
      </w:r>
      <w:r w:rsidRPr="00CB0A3B">
        <w:rPr>
          <w:rFonts w:ascii="Times New Roman" w:hAnsi="Times New Roman" w:cs="Times New Roman"/>
          <w:sz w:val="28"/>
          <w:szCs w:val="28"/>
        </w:rPr>
        <w:t>которой будет ука</w:t>
      </w:r>
      <w:r w:rsidR="0020132A">
        <w:rPr>
          <w:rFonts w:ascii="Times New Roman" w:hAnsi="Times New Roman" w:cs="Times New Roman"/>
          <w:sz w:val="28"/>
          <w:szCs w:val="28"/>
        </w:rPr>
        <w:t xml:space="preserve">зывать на </w:t>
      </w:r>
      <w:proofErr w:type="spellStart"/>
      <w:r w:rsidR="0020132A">
        <w:rPr>
          <w:rFonts w:ascii="Times New Roman" w:hAnsi="Times New Roman" w:cs="Times New Roman"/>
          <w:sz w:val="28"/>
          <w:szCs w:val="28"/>
        </w:rPr>
        <w:t>непроявление</w:t>
      </w:r>
      <w:proofErr w:type="spellEnd"/>
      <w:r w:rsidR="0020132A">
        <w:rPr>
          <w:rFonts w:ascii="Times New Roman" w:hAnsi="Times New Roman" w:cs="Times New Roman"/>
          <w:sz w:val="28"/>
          <w:szCs w:val="28"/>
        </w:rPr>
        <w:t xml:space="preserve"> должной осмотри</w:t>
      </w:r>
      <w:r w:rsidRPr="00CB0A3B">
        <w:rPr>
          <w:rFonts w:ascii="Times New Roman" w:hAnsi="Times New Roman" w:cs="Times New Roman"/>
          <w:sz w:val="28"/>
          <w:szCs w:val="28"/>
        </w:rPr>
        <w:t>тельности. Иными</w:t>
      </w:r>
      <w:r w:rsidR="0020132A">
        <w:rPr>
          <w:rFonts w:ascii="Times New Roman" w:hAnsi="Times New Roman" w:cs="Times New Roman"/>
          <w:sz w:val="28"/>
          <w:szCs w:val="28"/>
        </w:rPr>
        <w:t xml:space="preserve"> словами, </w:t>
      </w:r>
      <w:r w:rsidR="00C563BC">
        <w:rPr>
          <w:rFonts w:ascii="Times New Roman" w:hAnsi="Times New Roman" w:cs="Times New Roman"/>
          <w:sz w:val="28"/>
          <w:szCs w:val="28"/>
        </w:rPr>
        <w:t xml:space="preserve">необходимо </w:t>
      </w:r>
      <w:r w:rsidR="0020132A">
        <w:rPr>
          <w:rFonts w:ascii="Times New Roman" w:hAnsi="Times New Roman" w:cs="Times New Roman"/>
          <w:sz w:val="28"/>
          <w:szCs w:val="28"/>
        </w:rPr>
        <w:t xml:space="preserve">остановить тенденцию, </w:t>
      </w:r>
      <w:r w:rsidRPr="00CB0A3B">
        <w:rPr>
          <w:rFonts w:ascii="Times New Roman" w:hAnsi="Times New Roman" w:cs="Times New Roman"/>
          <w:sz w:val="28"/>
          <w:szCs w:val="28"/>
        </w:rPr>
        <w:t>в соответствии с</w:t>
      </w:r>
      <w:r w:rsidR="0020132A">
        <w:rPr>
          <w:rFonts w:ascii="Times New Roman" w:hAnsi="Times New Roman" w:cs="Times New Roman"/>
          <w:sz w:val="28"/>
          <w:szCs w:val="28"/>
        </w:rPr>
        <w:t xml:space="preserve"> которой перечень запрашиваемых </w:t>
      </w:r>
      <w:r w:rsidRPr="00CB0A3B">
        <w:rPr>
          <w:rFonts w:ascii="Times New Roman" w:hAnsi="Times New Roman" w:cs="Times New Roman"/>
          <w:sz w:val="28"/>
          <w:szCs w:val="28"/>
        </w:rPr>
        <w:t>сведений о контраге</w:t>
      </w:r>
      <w:r w:rsidR="0020132A">
        <w:rPr>
          <w:rFonts w:ascii="Times New Roman" w:hAnsi="Times New Roman" w:cs="Times New Roman"/>
          <w:sz w:val="28"/>
          <w:szCs w:val="28"/>
        </w:rPr>
        <w:t xml:space="preserve">нте </w:t>
      </w:r>
      <w:r w:rsidR="002035A8">
        <w:rPr>
          <w:rFonts w:ascii="Times New Roman" w:hAnsi="Times New Roman" w:cs="Times New Roman"/>
          <w:sz w:val="28"/>
          <w:szCs w:val="28"/>
        </w:rPr>
        <w:t>продолжает настойчиво расширяться</w:t>
      </w:r>
      <w:r w:rsidR="0020132A">
        <w:rPr>
          <w:rFonts w:ascii="Times New Roman" w:hAnsi="Times New Roman" w:cs="Times New Roman"/>
          <w:sz w:val="28"/>
          <w:szCs w:val="28"/>
        </w:rPr>
        <w:t xml:space="preserve">. Это можно </w:t>
      </w:r>
      <w:r w:rsidR="0020132A">
        <w:rPr>
          <w:rFonts w:ascii="Times New Roman" w:hAnsi="Times New Roman" w:cs="Times New Roman"/>
          <w:sz w:val="28"/>
          <w:szCs w:val="28"/>
        </w:rPr>
        <w:lastRenderedPageBreak/>
        <w:t>сде</w:t>
      </w:r>
      <w:r w:rsidRPr="00CB0A3B">
        <w:rPr>
          <w:rFonts w:ascii="Times New Roman" w:hAnsi="Times New Roman" w:cs="Times New Roman"/>
          <w:sz w:val="28"/>
          <w:szCs w:val="28"/>
        </w:rPr>
        <w:t>лать, придав опреде</w:t>
      </w:r>
      <w:r w:rsidR="0020132A">
        <w:rPr>
          <w:rFonts w:ascii="Times New Roman" w:hAnsi="Times New Roman" w:cs="Times New Roman"/>
          <w:sz w:val="28"/>
          <w:szCs w:val="28"/>
        </w:rPr>
        <w:t>ленное правовое значение серви</w:t>
      </w:r>
      <w:r w:rsidR="00BD0961">
        <w:rPr>
          <w:rFonts w:ascii="Times New Roman" w:hAnsi="Times New Roman" w:cs="Times New Roman"/>
          <w:sz w:val="28"/>
          <w:szCs w:val="28"/>
        </w:rPr>
        <w:t>сам ФНС России</w:t>
      </w:r>
      <w:r w:rsidR="0001279D">
        <w:rPr>
          <w:rFonts w:ascii="Times New Roman" w:hAnsi="Times New Roman" w:cs="Times New Roman"/>
          <w:sz w:val="28"/>
          <w:szCs w:val="28"/>
        </w:rPr>
        <w:t>. П</w:t>
      </w:r>
      <w:r w:rsidR="00BD0961">
        <w:rPr>
          <w:rFonts w:ascii="Times New Roman" w:hAnsi="Times New Roman" w:cs="Times New Roman"/>
          <w:sz w:val="28"/>
          <w:szCs w:val="28"/>
        </w:rPr>
        <w:t xml:space="preserve">римером </w:t>
      </w:r>
      <w:r w:rsidR="0001279D">
        <w:rPr>
          <w:rFonts w:ascii="Times New Roman" w:hAnsi="Times New Roman" w:cs="Times New Roman"/>
          <w:sz w:val="28"/>
          <w:szCs w:val="28"/>
        </w:rPr>
        <w:t xml:space="preserve">такого законодательного закрепления </w:t>
      </w:r>
      <w:r w:rsidR="00BD0961">
        <w:rPr>
          <w:rFonts w:ascii="Times New Roman" w:hAnsi="Times New Roman" w:cs="Times New Roman"/>
          <w:sz w:val="28"/>
          <w:szCs w:val="28"/>
        </w:rPr>
        <w:t xml:space="preserve">может служить статья 11.2 </w:t>
      </w:r>
      <w:r w:rsidR="00372268">
        <w:rPr>
          <w:rFonts w:ascii="Times New Roman" w:hAnsi="Times New Roman" w:cs="Times New Roman"/>
          <w:sz w:val="28"/>
          <w:szCs w:val="28"/>
        </w:rPr>
        <w:t>НК</w:t>
      </w:r>
      <w:r w:rsidR="00BD0961">
        <w:rPr>
          <w:rFonts w:ascii="Times New Roman" w:hAnsi="Times New Roman" w:cs="Times New Roman"/>
          <w:sz w:val="28"/>
          <w:szCs w:val="28"/>
        </w:rPr>
        <w:t xml:space="preserve"> РФ, </w:t>
      </w:r>
      <w:r w:rsidR="0001279D">
        <w:rPr>
          <w:rFonts w:ascii="Times New Roman" w:hAnsi="Times New Roman" w:cs="Times New Roman"/>
          <w:sz w:val="28"/>
          <w:szCs w:val="28"/>
        </w:rPr>
        <w:t>содержащее</w:t>
      </w:r>
      <w:r w:rsidR="00BD0961">
        <w:rPr>
          <w:rFonts w:ascii="Times New Roman" w:hAnsi="Times New Roman" w:cs="Times New Roman"/>
          <w:sz w:val="28"/>
          <w:szCs w:val="28"/>
        </w:rPr>
        <w:t xml:space="preserve"> </w:t>
      </w:r>
      <w:r w:rsidR="00BD0961" w:rsidRPr="00BD0961">
        <w:rPr>
          <w:rFonts w:ascii="Times New Roman" w:hAnsi="Times New Roman" w:cs="Times New Roman"/>
          <w:sz w:val="28"/>
          <w:szCs w:val="28"/>
        </w:rPr>
        <w:t>определение поняти</w:t>
      </w:r>
      <w:r w:rsidR="00E1079E">
        <w:rPr>
          <w:rFonts w:ascii="Times New Roman" w:hAnsi="Times New Roman" w:cs="Times New Roman"/>
          <w:sz w:val="28"/>
          <w:szCs w:val="28"/>
        </w:rPr>
        <w:t>я</w:t>
      </w:r>
      <w:r w:rsidR="00BD0961">
        <w:rPr>
          <w:rFonts w:ascii="Times New Roman" w:hAnsi="Times New Roman" w:cs="Times New Roman"/>
          <w:sz w:val="28"/>
          <w:szCs w:val="28"/>
        </w:rPr>
        <w:t xml:space="preserve"> «личный кабинет налогопла</w:t>
      </w:r>
      <w:r w:rsidR="00BD0961" w:rsidRPr="00BD0961">
        <w:rPr>
          <w:rFonts w:ascii="Times New Roman" w:hAnsi="Times New Roman" w:cs="Times New Roman"/>
          <w:sz w:val="28"/>
          <w:szCs w:val="28"/>
        </w:rPr>
        <w:t>тельщика».</w:t>
      </w:r>
    </w:p>
    <w:p w14:paraId="51B046A3" w14:textId="0461754F" w:rsidR="00DD20E5" w:rsidRPr="00DD20E5" w:rsidRDefault="00CB0A3B" w:rsidP="00DD20E5">
      <w:pPr>
        <w:tabs>
          <w:tab w:val="left" w:pos="1134"/>
        </w:tabs>
        <w:spacing w:after="0" w:line="360" w:lineRule="auto"/>
        <w:ind w:firstLine="709"/>
        <w:contextualSpacing/>
        <w:jc w:val="both"/>
        <w:rPr>
          <w:rFonts w:ascii="Times New Roman" w:hAnsi="Times New Roman" w:cs="Times New Roman"/>
          <w:sz w:val="28"/>
          <w:szCs w:val="28"/>
        </w:rPr>
      </w:pPr>
      <w:r w:rsidRPr="00CB0A3B">
        <w:rPr>
          <w:rFonts w:ascii="Times New Roman" w:hAnsi="Times New Roman" w:cs="Times New Roman"/>
          <w:sz w:val="28"/>
          <w:szCs w:val="28"/>
        </w:rPr>
        <w:t xml:space="preserve">Во-вторых, </w:t>
      </w:r>
      <w:r w:rsidR="0020132A">
        <w:rPr>
          <w:rFonts w:ascii="Times New Roman" w:hAnsi="Times New Roman" w:cs="Times New Roman"/>
          <w:sz w:val="28"/>
          <w:szCs w:val="28"/>
        </w:rPr>
        <w:t xml:space="preserve">важно разделить ответственность </w:t>
      </w:r>
      <w:r w:rsidRPr="00CB0A3B">
        <w:rPr>
          <w:rFonts w:ascii="Times New Roman" w:hAnsi="Times New Roman" w:cs="Times New Roman"/>
          <w:sz w:val="28"/>
          <w:szCs w:val="28"/>
        </w:rPr>
        <w:t>между государством в</w:t>
      </w:r>
      <w:r w:rsidR="0020132A">
        <w:rPr>
          <w:rFonts w:ascii="Times New Roman" w:hAnsi="Times New Roman" w:cs="Times New Roman"/>
          <w:sz w:val="28"/>
          <w:szCs w:val="28"/>
        </w:rPr>
        <w:t xml:space="preserve"> лице налоговых органов и нало</w:t>
      </w:r>
      <w:r w:rsidR="00E848BD">
        <w:rPr>
          <w:rFonts w:ascii="Times New Roman" w:hAnsi="Times New Roman" w:cs="Times New Roman"/>
          <w:sz w:val="28"/>
          <w:szCs w:val="28"/>
        </w:rPr>
        <w:t>гоплательщиками: е</w:t>
      </w:r>
      <w:r w:rsidR="0020132A">
        <w:rPr>
          <w:rFonts w:ascii="Times New Roman" w:hAnsi="Times New Roman" w:cs="Times New Roman"/>
          <w:sz w:val="28"/>
          <w:szCs w:val="28"/>
        </w:rPr>
        <w:t xml:space="preserve">сли на момент совершения сделки </w:t>
      </w:r>
      <w:r w:rsidRPr="00CB0A3B">
        <w:rPr>
          <w:rFonts w:ascii="Times New Roman" w:hAnsi="Times New Roman" w:cs="Times New Roman"/>
          <w:sz w:val="28"/>
          <w:szCs w:val="28"/>
        </w:rPr>
        <w:t>на сайте ФНС России</w:t>
      </w:r>
      <w:r w:rsidR="0020132A">
        <w:rPr>
          <w:rFonts w:ascii="Times New Roman" w:hAnsi="Times New Roman" w:cs="Times New Roman"/>
          <w:sz w:val="28"/>
          <w:szCs w:val="28"/>
        </w:rPr>
        <w:t xml:space="preserve"> отсутствовала какая-либо нега</w:t>
      </w:r>
      <w:r w:rsidRPr="00CB0A3B">
        <w:rPr>
          <w:rFonts w:ascii="Times New Roman" w:hAnsi="Times New Roman" w:cs="Times New Roman"/>
          <w:sz w:val="28"/>
          <w:szCs w:val="28"/>
        </w:rPr>
        <w:t>тивная информаци</w:t>
      </w:r>
      <w:r w:rsidR="0020132A">
        <w:rPr>
          <w:rFonts w:ascii="Times New Roman" w:hAnsi="Times New Roman" w:cs="Times New Roman"/>
          <w:sz w:val="28"/>
          <w:szCs w:val="28"/>
        </w:rPr>
        <w:t xml:space="preserve">я о контрагенте, то </w:t>
      </w:r>
      <w:r w:rsidR="0019599E">
        <w:rPr>
          <w:rFonts w:ascii="Times New Roman" w:hAnsi="Times New Roman" w:cs="Times New Roman"/>
          <w:sz w:val="28"/>
          <w:szCs w:val="28"/>
        </w:rPr>
        <w:t xml:space="preserve">и </w:t>
      </w:r>
      <w:r w:rsidR="0020132A">
        <w:rPr>
          <w:rFonts w:ascii="Times New Roman" w:hAnsi="Times New Roman" w:cs="Times New Roman"/>
          <w:sz w:val="28"/>
          <w:szCs w:val="28"/>
        </w:rPr>
        <w:t xml:space="preserve">последствия </w:t>
      </w:r>
      <w:r w:rsidRPr="00CB0A3B">
        <w:rPr>
          <w:rFonts w:ascii="Times New Roman" w:hAnsi="Times New Roman" w:cs="Times New Roman"/>
          <w:sz w:val="28"/>
          <w:szCs w:val="28"/>
        </w:rPr>
        <w:t xml:space="preserve">в виде отказа в </w:t>
      </w:r>
      <w:r w:rsidR="00812782">
        <w:rPr>
          <w:rFonts w:ascii="Times New Roman" w:hAnsi="Times New Roman" w:cs="Times New Roman"/>
          <w:sz w:val="28"/>
          <w:szCs w:val="28"/>
        </w:rPr>
        <w:t>налоговых вычетах или уменьшении полученного дохо</w:t>
      </w:r>
      <w:r w:rsidR="00812782" w:rsidRPr="009357B8">
        <w:rPr>
          <w:rFonts w:ascii="Times New Roman" w:hAnsi="Times New Roman" w:cs="Times New Roman"/>
          <w:sz w:val="28"/>
          <w:szCs w:val="28"/>
        </w:rPr>
        <w:t>да</w:t>
      </w:r>
      <w:r w:rsidR="00812782">
        <w:rPr>
          <w:rFonts w:ascii="Times New Roman" w:hAnsi="Times New Roman" w:cs="Times New Roman"/>
          <w:sz w:val="28"/>
          <w:szCs w:val="28"/>
        </w:rPr>
        <w:t xml:space="preserve"> на произведенные расходы в це</w:t>
      </w:r>
      <w:r w:rsidR="00812782" w:rsidRPr="009357B8">
        <w:rPr>
          <w:rFonts w:ascii="Times New Roman" w:hAnsi="Times New Roman" w:cs="Times New Roman"/>
          <w:sz w:val="28"/>
          <w:szCs w:val="28"/>
        </w:rPr>
        <w:t>л</w:t>
      </w:r>
      <w:r w:rsidR="00812782">
        <w:rPr>
          <w:rFonts w:ascii="Times New Roman" w:hAnsi="Times New Roman" w:cs="Times New Roman"/>
          <w:sz w:val="28"/>
          <w:szCs w:val="28"/>
        </w:rPr>
        <w:t xml:space="preserve">ях исчисления налога на прибыль </w:t>
      </w:r>
      <w:r w:rsidR="0020132A">
        <w:rPr>
          <w:rFonts w:ascii="Times New Roman" w:hAnsi="Times New Roman" w:cs="Times New Roman"/>
          <w:sz w:val="28"/>
          <w:szCs w:val="28"/>
        </w:rPr>
        <w:t>не должны</w:t>
      </w:r>
      <w:r w:rsidR="00E848BD">
        <w:rPr>
          <w:rFonts w:ascii="Times New Roman" w:hAnsi="Times New Roman" w:cs="Times New Roman"/>
          <w:sz w:val="28"/>
          <w:szCs w:val="28"/>
        </w:rPr>
        <w:t xml:space="preserve"> иметь места</w:t>
      </w:r>
      <w:r w:rsidR="0020132A">
        <w:rPr>
          <w:rFonts w:ascii="Times New Roman" w:hAnsi="Times New Roman" w:cs="Times New Roman"/>
          <w:sz w:val="28"/>
          <w:szCs w:val="28"/>
        </w:rPr>
        <w:t xml:space="preserve">. </w:t>
      </w:r>
      <w:r w:rsidRPr="00CB0A3B">
        <w:rPr>
          <w:rFonts w:ascii="Times New Roman" w:hAnsi="Times New Roman" w:cs="Times New Roman"/>
          <w:sz w:val="28"/>
          <w:szCs w:val="28"/>
        </w:rPr>
        <w:t>Исключением являет</w:t>
      </w:r>
      <w:r w:rsidR="0020132A">
        <w:rPr>
          <w:rFonts w:ascii="Times New Roman" w:hAnsi="Times New Roman" w:cs="Times New Roman"/>
          <w:sz w:val="28"/>
          <w:szCs w:val="28"/>
        </w:rPr>
        <w:t xml:space="preserve">ся доказанный факт </w:t>
      </w:r>
      <w:r w:rsidR="003A5B14">
        <w:rPr>
          <w:rFonts w:ascii="Times New Roman" w:hAnsi="Times New Roman" w:cs="Times New Roman"/>
          <w:sz w:val="28"/>
          <w:szCs w:val="28"/>
        </w:rPr>
        <w:t>аффилированности</w:t>
      </w:r>
      <w:r w:rsidR="0020132A">
        <w:rPr>
          <w:rFonts w:ascii="Times New Roman" w:hAnsi="Times New Roman" w:cs="Times New Roman"/>
          <w:sz w:val="28"/>
          <w:szCs w:val="28"/>
        </w:rPr>
        <w:t xml:space="preserve"> </w:t>
      </w:r>
      <w:r w:rsidRPr="00CB0A3B">
        <w:rPr>
          <w:rFonts w:ascii="Times New Roman" w:hAnsi="Times New Roman" w:cs="Times New Roman"/>
          <w:sz w:val="28"/>
          <w:szCs w:val="28"/>
        </w:rPr>
        <w:t>между налогоплате</w:t>
      </w:r>
      <w:r w:rsidR="00E848BD">
        <w:rPr>
          <w:rFonts w:ascii="Times New Roman" w:hAnsi="Times New Roman" w:cs="Times New Roman"/>
          <w:sz w:val="28"/>
          <w:szCs w:val="28"/>
        </w:rPr>
        <w:t>льщиком и</w:t>
      </w:r>
      <w:r w:rsidR="003A5B14">
        <w:rPr>
          <w:rFonts w:ascii="Times New Roman" w:hAnsi="Times New Roman" w:cs="Times New Roman"/>
          <w:sz w:val="28"/>
          <w:szCs w:val="28"/>
        </w:rPr>
        <w:t xml:space="preserve"> его</w:t>
      </w:r>
      <w:r w:rsidR="00E848BD">
        <w:rPr>
          <w:rFonts w:ascii="Times New Roman" w:hAnsi="Times New Roman" w:cs="Times New Roman"/>
          <w:sz w:val="28"/>
          <w:szCs w:val="28"/>
        </w:rPr>
        <w:t xml:space="preserve"> контрагентом –</w:t>
      </w:r>
      <w:r w:rsidR="00C563BC">
        <w:rPr>
          <w:rFonts w:ascii="Times New Roman" w:hAnsi="Times New Roman" w:cs="Times New Roman"/>
          <w:sz w:val="28"/>
          <w:szCs w:val="28"/>
        </w:rPr>
        <w:t xml:space="preserve"> </w:t>
      </w:r>
      <w:r w:rsidR="00EF275E">
        <w:rPr>
          <w:rFonts w:ascii="Times New Roman" w:hAnsi="Times New Roman" w:cs="Times New Roman"/>
          <w:sz w:val="28"/>
          <w:szCs w:val="28"/>
        </w:rPr>
        <w:t xml:space="preserve">это </w:t>
      </w:r>
      <w:r w:rsidR="001252D7">
        <w:rPr>
          <w:rFonts w:ascii="Times New Roman" w:hAnsi="Times New Roman" w:cs="Times New Roman"/>
          <w:sz w:val="28"/>
          <w:szCs w:val="28"/>
        </w:rPr>
        <w:t>свидетельствовало бы о том</w:t>
      </w:r>
      <w:r w:rsidR="00DD20E5" w:rsidRPr="00DD20E5">
        <w:rPr>
          <w:rFonts w:ascii="Times New Roman" w:hAnsi="Times New Roman" w:cs="Times New Roman"/>
          <w:sz w:val="28"/>
          <w:szCs w:val="28"/>
        </w:rPr>
        <w:t xml:space="preserve">, что налогоплательщик </w:t>
      </w:r>
      <w:r w:rsidR="001252D7">
        <w:rPr>
          <w:rFonts w:ascii="Times New Roman" w:hAnsi="Times New Roman" w:cs="Times New Roman"/>
          <w:sz w:val="28"/>
          <w:szCs w:val="28"/>
        </w:rPr>
        <w:t xml:space="preserve">знал или </w:t>
      </w:r>
      <w:r w:rsidR="00DD20E5" w:rsidRPr="00DD20E5">
        <w:rPr>
          <w:rFonts w:ascii="Times New Roman" w:hAnsi="Times New Roman" w:cs="Times New Roman"/>
          <w:sz w:val="28"/>
          <w:szCs w:val="28"/>
        </w:rPr>
        <w:t>мог знать</w:t>
      </w:r>
      <w:r w:rsidR="00DD20E5">
        <w:rPr>
          <w:rFonts w:ascii="Times New Roman" w:hAnsi="Times New Roman" w:cs="Times New Roman"/>
          <w:sz w:val="28"/>
          <w:szCs w:val="28"/>
        </w:rPr>
        <w:t xml:space="preserve"> </w:t>
      </w:r>
      <w:r w:rsidR="00DD20E5" w:rsidRPr="00DD20E5">
        <w:rPr>
          <w:rFonts w:ascii="Times New Roman" w:hAnsi="Times New Roman" w:cs="Times New Roman"/>
          <w:sz w:val="28"/>
          <w:szCs w:val="28"/>
        </w:rPr>
        <w:t xml:space="preserve">о </w:t>
      </w:r>
      <w:r w:rsidR="00DD20E5">
        <w:rPr>
          <w:rFonts w:ascii="Times New Roman" w:hAnsi="Times New Roman" w:cs="Times New Roman"/>
          <w:sz w:val="28"/>
          <w:szCs w:val="28"/>
        </w:rPr>
        <w:t xml:space="preserve">допущенных </w:t>
      </w:r>
      <w:r w:rsidR="00DD20E5" w:rsidRPr="00DD20E5">
        <w:rPr>
          <w:rFonts w:ascii="Times New Roman" w:hAnsi="Times New Roman" w:cs="Times New Roman"/>
          <w:sz w:val="28"/>
          <w:szCs w:val="28"/>
        </w:rPr>
        <w:t>нарушениях</w:t>
      </w:r>
      <w:r w:rsidR="00DD20E5">
        <w:rPr>
          <w:rFonts w:ascii="Times New Roman" w:hAnsi="Times New Roman" w:cs="Times New Roman"/>
          <w:sz w:val="28"/>
          <w:szCs w:val="28"/>
        </w:rPr>
        <w:t xml:space="preserve"> налогового законодательства</w:t>
      </w:r>
      <w:r w:rsidR="00DD20E5" w:rsidRPr="00DD20E5">
        <w:rPr>
          <w:rFonts w:ascii="Times New Roman" w:hAnsi="Times New Roman" w:cs="Times New Roman"/>
          <w:sz w:val="28"/>
          <w:szCs w:val="28"/>
        </w:rPr>
        <w:t>.</w:t>
      </w:r>
    </w:p>
    <w:p w14:paraId="703F123A" w14:textId="1121768A" w:rsidR="00CB0A3B" w:rsidRDefault="00DD20E5" w:rsidP="00DD20E5">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В-третьих, если </w:t>
      </w:r>
      <w:r w:rsidRPr="00DD20E5">
        <w:rPr>
          <w:rFonts w:ascii="Times New Roman" w:hAnsi="Times New Roman" w:cs="Times New Roman"/>
          <w:sz w:val="28"/>
          <w:szCs w:val="28"/>
        </w:rPr>
        <w:t>на с</w:t>
      </w:r>
      <w:r>
        <w:rPr>
          <w:rFonts w:ascii="Times New Roman" w:hAnsi="Times New Roman" w:cs="Times New Roman"/>
          <w:sz w:val="28"/>
          <w:szCs w:val="28"/>
        </w:rPr>
        <w:t>айте ФНС России все же хранились отри</w:t>
      </w:r>
      <w:r w:rsidRPr="00DD20E5">
        <w:rPr>
          <w:rFonts w:ascii="Times New Roman" w:hAnsi="Times New Roman" w:cs="Times New Roman"/>
          <w:sz w:val="28"/>
          <w:szCs w:val="28"/>
        </w:rPr>
        <w:t>цательные сведения</w:t>
      </w:r>
      <w:r w:rsidR="00CE123A">
        <w:rPr>
          <w:rFonts w:ascii="Times New Roman" w:hAnsi="Times New Roman" w:cs="Times New Roman"/>
          <w:sz w:val="28"/>
          <w:szCs w:val="28"/>
        </w:rPr>
        <w:t xml:space="preserve"> о компании</w:t>
      </w:r>
      <w:r w:rsidRPr="00DD20E5">
        <w:rPr>
          <w:rFonts w:ascii="Times New Roman" w:hAnsi="Times New Roman" w:cs="Times New Roman"/>
          <w:sz w:val="28"/>
          <w:szCs w:val="28"/>
        </w:rPr>
        <w:t>, т</w:t>
      </w:r>
      <w:r>
        <w:rPr>
          <w:rFonts w:ascii="Times New Roman" w:hAnsi="Times New Roman" w:cs="Times New Roman"/>
          <w:sz w:val="28"/>
          <w:szCs w:val="28"/>
        </w:rPr>
        <w:t xml:space="preserve">о налогоплательщик обязан </w:t>
      </w:r>
      <w:r w:rsidR="00CE123A">
        <w:rPr>
          <w:rFonts w:ascii="Times New Roman" w:hAnsi="Times New Roman" w:cs="Times New Roman"/>
          <w:sz w:val="28"/>
          <w:szCs w:val="28"/>
        </w:rPr>
        <w:t xml:space="preserve">будет </w:t>
      </w:r>
      <w:r w:rsidRPr="00DD20E5">
        <w:rPr>
          <w:rFonts w:ascii="Times New Roman" w:hAnsi="Times New Roman" w:cs="Times New Roman"/>
          <w:sz w:val="28"/>
          <w:szCs w:val="28"/>
        </w:rPr>
        <w:t xml:space="preserve">доказать, что они </w:t>
      </w:r>
      <w:r>
        <w:rPr>
          <w:rFonts w:ascii="Times New Roman" w:hAnsi="Times New Roman" w:cs="Times New Roman"/>
          <w:sz w:val="28"/>
          <w:szCs w:val="28"/>
        </w:rPr>
        <w:t>не</w:t>
      </w:r>
      <w:r w:rsidRPr="00DD20E5">
        <w:rPr>
          <w:rFonts w:ascii="Times New Roman" w:hAnsi="Times New Roman" w:cs="Times New Roman"/>
          <w:sz w:val="28"/>
          <w:szCs w:val="28"/>
        </w:rPr>
        <w:t xml:space="preserve"> по</w:t>
      </w:r>
      <w:r>
        <w:rPr>
          <w:rFonts w:ascii="Times New Roman" w:hAnsi="Times New Roman" w:cs="Times New Roman"/>
          <w:sz w:val="28"/>
          <w:szCs w:val="28"/>
        </w:rPr>
        <w:t>зволяли в полной мере сделать достоверный вывод о налого</w:t>
      </w:r>
      <w:r w:rsidRPr="00DD20E5">
        <w:rPr>
          <w:rFonts w:ascii="Times New Roman" w:hAnsi="Times New Roman" w:cs="Times New Roman"/>
          <w:sz w:val="28"/>
          <w:szCs w:val="28"/>
        </w:rPr>
        <w:t xml:space="preserve">вой недобросовестности </w:t>
      </w:r>
      <w:r w:rsidR="004E6F85">
        <w:rPr>
          <w:rFonts w:ascii="Times New Roman" w:hAnsi="Times New Roman" w:cs="Times New Roman"/>
          <w:sz w:val="28"/>
          <w:szCs w:val="28"/>
        </w:rPr>
        <w:t xml:space="preserve">выбранного </w:t>
      </w:r>
      <w:r w:rsidRPr="00DD20E5">
        <w:rPr>
          <w:rFonts w:ascii="Times New Roman" w:hAnsi="Times New Roman" w:cs="Times New Roman"/>
          <w:sz w:val="28"/>
          <w:szCs w:val="28"/>
        </w:rPr>
        <w:t>контрагента.</w:t>
      </w:r>
    </w:p>
    <w:p w14:paraId="7B317BF2" w14:textId="40426575" w:rsidR="004C2936" w:rsidRDefault="004C2936" w:rsidP="004C2936">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22F20">
        <w:rPr>
          <w:rFonts w:ascii="Times New Roman" w:hAnsi="Times New Roman" w:cs="Times New Roman"/>
          <w:sz w:val="28"/>
          <w:szCs w:val="28"/>
        </w:rPr>
        <w:t>В</w:t>
      </w:r>
      <w:r w:rsidR="00CC1C25">
        <w:rPr>
          <w:rFonts w:ascii="Times New Roman" w:hAnsi="Times New Roman" w:cs="Times New Roman"/>
          <w:sz w:val="28"/>
          <w:szCs w:val="28"/>
        </w:rPr>
        <w:t xml:space="preserve"> результат</w:t>
      </w:r>
      <w:r w:rsidR="00420A10">
        <w:rPr>
          <w:rFonts w:ascii="Times New Roman" w:hAnsi="Times New Roman" w:cs="Times New Roman"/>
          <w:sz w:val="28"/>
          <w:szCs w:val="28"/>
        </w:rPr>
        <w:t>е</w:t>
      </w:r>
      <w:r w:rsidR="00CC1C25">
        <w:rPr>
          <w:rFonts w:ascii="Times New Roman" w:hAnsi="Times New Roman" w:cs="Times New Roman"/>
          <w:sz w:val="28"/>
          <w:szCs w:val="28"/>
        </w:rPr>
        <w:t xml:space="preserve"> анализа правоприменительной практики автором сформулированы </w:t>
      </w:r>
      <w:r w:rsidR="00AE1A8B">
        <w:rPr>
          <w:rFonts w:ascii="Times New Roman" w:hAnsi="Times New Roman" w:cs="Times New Roman"/>
          <w:sz w:val="28"/>
          <w:szCs w:val="28"/>
        </w:rPr>
        <w:t xml:space="preserve">наиболее </w:t>
      </w:r>
      <w:r w:rsidR="00CC1C25">
        <w:rPr>
          <w:rFonts w:ascii="Times New Roman" w:hAnsi="Times New Roman" w:cs="Times New Roman"/>
          <w:sz w:val="28"/>
          <w:szCs w:val="28"/>
        </w:rPr>
        <w:t>актуальные рекомендации н</w:t>
      </w:r>
      <w:r w:rsidR="00043DAC">
        <w:rPr>
          <w:rFonts w:ascii="Times New Roman" w:hAnsi="Times New Roman" w:cs="Times New Roman"/>
          <w:sz w:val="28"/>
          <w:szCs w:val="28"/>
        </w:rPr>
        <w:t>алогоплательщикам</w:t>
      </w:r>
      <w:r w:rsidR="000A0DB7" w:rsidRPr="000A0DB7">
        <w:rPr>
          <w:rFonts w:ascii="Times New Roman" w:hAnsi="Times New Roman" w:cs="Times New Roman"/>
          <w:sz w:val="28"/>
          <w:szCs w:val="28"/>
        </w:rPr>
        <w:t>, вступающ</w:t>
      </w:r>
      <w:r w:rsidR="00043DAC">
        <w:rPr>
          <w:rFonts w:ascii="Times New Roman" w:hAnsi="Times New Roman" w:cs="Times New Roman"/>
          <w:sz w:val="28"/>
          <w:szCs w:val="28"/>
        </w:rPr>
        <w:t>им</w:t>
      </w:r>
      <w:r w:rsidR="000A0DB7" w:rsidRPr="000A0DB7">
        <w:rPr>
          <w:rFonts w:ascii="Times New Roman" w:hAnsi="Times New Roman" w:cs="Times New Roman"/>
          <w:sz w:val="28"/>
          <w:szCs w:val="28"/>
        </w:rPr>
        <w:t xml:space="preserve"> во </w:t>
      </w:r>
      <w:r w:rsidR="00043DAC">
        <w:rPr>
          <w:rFonts w:ascii="Times New Roman" w:hAnsi="Times New Roman" w:cs="Times New Roman"/>
          <w:sz w:val="28"/>
          <w:szCs w:val="28"/>
        </w:rPr>
        <w:t xml:space="preserve">договорные </w:t>
      </w:r>
      <w:r w:rsidR="000A0DB7" w:rsidRPr="000A0DB7">
        <w:rPr>
          <w:rFonts w:ascii="Times New Roman" w:hAnsi="Times New Roman" w:cs="Times New Roman"/>
          <w:sz w:val="28"/>
          <w:szCs w:val="28"/>
        </w:rPr>
        <w:t xml:space="preserve">взаимоотношения с </w:t>
      </w:r>
      <w:r w:rsidR="00CC1C25">
        <w:rPr>
          <w:rFonts w:ascii="Times New Roman" w:hAnsi="Times New Roman" w:cs="Times New Roman"/>
          <w:sz w:val="28"/>
          <w:szCs w:val="28"/>
        </w:rPr>
        <w:t>новым</w:t>
      </w:r>
      <w:r>
        <w:rPr>
          <w:rFonts w:ascii="Times New Roman" w:hAnsi="Times New Roman" w:cs="Times New Roman"/>
          <w:sz w:val="28"/>
          <w:szCs w:val="28"/>
        </w:rPr>
        <w:t xml:space="preserve"> контрагентом</w:t>
      </w:r>
      <w:r w:rsidR="00AE1A8B">
        <w:rPr>
          <w:rFonts w:ascii="Times New Roman" w:hAnsi="Times New Roman" w:cs="Times New Roman"/>
          <w:sz w:val="28"/>
          <w:szCs w:val="28"/>
        </w:rPr>
        <w:t>.</w:t>
      </w:r>
    </w:p>
    <w:p w14:paraId="48983341" w14:textId="3BDAE784" w:rsidR="000A0DB7" w:rsidRPr="000A0DB7" w:rsidRDefault="00CC1C25" w:rsidP="00CC1C25">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5650D1">
        <w:rPr>
          <w:rFonts w:ascii="Times New Roman" w:hAnsi="Times New Roman" w:cs="Times New Roman"/>
          <w:sz w:val="28"/>
          <w:szCs w:val="28"/>
        </w:rPr>
        <w:t xml:space="preserve"> первую очередь, предполагаемого делового партнера</w:t>
      </w:r>
      <w:r>
        <w:rPr>
          <w:rFonts w:ascii="Times New Roman" w:hAnsi="Times New Roman" w:cs="Times New Roman"/>
          <w:sz w:val="28"/>
          <w:szCs w:val="28"/>
        </w:rPr>
        <w:t xml:space="preserve"> стоит проверить </w:t>
      </w:r>
      <w:r w:rsidR="004C2936">
        <w:rPr>
          <w:rFonts w:ascii="Times New Roman" w:hAnsi="Times New Roman" w:cs="Times New Roman"/>
          <w:sz w:val="28"/>
          <w:szCs w:val="28"/>
        </w:rPr>
        <w:t>на легитимность. О том, что компания ведет деятельность законно, свидетельству</w:t>
      </w:r>
      <w:r w:rsidR="00571900">
        <w:rPr>
          <w:rFonts w:ascii="Times New Roman" w:hAnsi="Times New Roman" w:cs="Times New Roman"/>
          <w:sz w:val="28"/>
          <w:szCs w:val="28"/>
        </w:rPr>
        <w:t>е</w:t>
      </w:r>
      <w:r w:rsidR="004C2936">
        <w:rPr>
          <w:rFonts w:ascii="Times New Roman" w:hAnsi="Times New Roman" w:cs="Times New Roman"/>
          <w:sz w:val="28"/>
          <w:szCs w:val="28"/>
        </w:rPr>
        <w:t xml:space="preserve">т </w:t>
      </w:r>
      <w:r w:rsidR="00AE1A8B">
        <w:rPr>
          <w:rFonts w:ascii="Times New Roman" w:hAnsi="Times New Roman" w:cs="Times New Roman"/>
          <w:sz w:val="28"/>
          <w:szCs w:val="28"/>
        </w:rPr>
        <w:t>следующ</w:t>
      </w:r>
      <w:r w:rsidR="00571900">
        <w:rPr>
          <w:rFonts w:ascii="Times New Roman" w:hAnsi="Times New Roman" w:cs="Times New Roman"/>
          <w:sz w:val="28"/>
          <w:szCs w:val="28"/>
        </w:rPr>
        <w:t>ая</w:t>
      </w:r>
      <w:r w:rsidR="00AE1A8B">
        <w:rPr>
          <w:rFonts w:ascii="Times New Roman" w:hAnsi="Times New Roman" w:cs="Times New Roman"/>
          <w:sz w:val="28"/>
          <w:szCs w:val="28"/>
        </w:rPr>
        <w:t xml:space="preserve"> </w:t>
      </w:r>
      <w:r w:rsidR="00571900">
        <w:rPr>
          <w:rFonts w:ascii="Times New Roman" w:hAnsi="Times New Roman" w:cs="Times New Roman"/>
          <w:sz w:val="28"/>
          <w:szCs w:val="28"/>
        </w:rPr>
        <w:t>информация</w:t>
      </w:r>
      <w:r w:rsidR="00AE1A8B">
        <w:rPr>
          <w:rFonts w:ascii="Times New Roman" w:hAnsi="Times New Roman" w:cs="Times New Roman"/>
          <w:sz w:val="28"/>
          <w:szCs w:val="28"/>
        </w:rPr>
        <w:t xml:space="preserve">: </w:t>
      </w:r>
      <w:r w:rsidR="000A0DB7" w:rsidRPr="000A0DB7">
        <w:rPr>
          <w:rFonts w:ascii="Times New Roman" w:hAnsi="Times New Roman" w:cs="Times New Roman"/>
          <w:sz w:val="28"/>
          <w:szCs w:val="28"/>
        </w:rPr>
        <w:t xml:space="preserve">присутствие </w:t>
      </w:r>
      <w:r w:rsidR="003A0A76">
        <w:rPr>
          <w:rFonts w:ascii="Times New Roman" w:hAnsi="Times New Roman" w:cs="Times New Roman"/>
          <w:sz w:val="28"/>
          <w:szCs w:val="28"/>
        </w:rPr>
        <w:t>сведений о</w:t>
      </w:r>
      <w:r w:rsidR="00341120">
        <w:rPr>
          <w:rFonts w:ascii="Times New Roman" w:hAnsi="Times New Roman" w:cs="Times New Roman"/>
          <w:sz w:val="28"/>
          <w:szCs w:val="28"/>
        </w:rPr>
        <w:t>б</w:t>
      </w:r>
      <w:r w:rsidR="003A0A76">
        <w:rPr>
          <w:rFonts w:ascii="Times New Roman" w:hAnsi="Times New Roman" w:cs="Times New Roman"/>
          <w:sz w:val="28"/>
          <w:szCs w:val="28"/>
        </w:rPr>
        <w:t xml:space="preserve"> </w:t>
      </w:r>
      <w:r w:rsidR="00341120">
        <w:rPr>
          <w:rFonts w:ascii="Times New Roman" w:hAnsi="Times New Roman" w:cs="Times New Roman"/>
          <w:sz w:val="28"/>
          <w:szCs w:val="28"/>
        </w:rPr>
        <w:t xml:space="preserve">этой </w:t>
      </w:r>
      <w:r w:rsidR="003A0A76">
        <w:rPr>
          <w:rFonts w:ascii="Times New Roman" w:hAnsi="Times New Roman" w:cs="Times New Roman"/>
          <w:sz w:val="28"/>
          <w:szCs w:val="28"/>
        </w:rPr>
        <w:t>компании</w:t>
      </w:r>
      <w:r w:rsidR="00341120">
        <w:rPr>
          <w:rFonts w:ascii="Times New Roman" w:hAnsi="Times New Roman" w:cs="Times New Roman"/>
          <w:sz w:val="28"/>
          <w:szCs w:val="28"/>
        </w:rPr>
        <w:t xml:space="preserve"> </w:t>
      </w:r>
      <w:r w:rsidR="00341120" w:rsidRPr="000A0DB7">
        <w:rPr>
          <w:rFonts w:ascii="Times New Roman" w:hAnsi="Times New Roman" w:cs="Times New Roman"/>
          <w:sz w:val="28"/>
          <w:szCs w:val="28"/>
        </w:rPr>
        <w:t xml:space="preserve">в </w:t>
      </w:r>
      <w:r w:rsidR="007261A3">
        <w:rPr>
          <w:rFonts w:ascii="Times New Roman" w:hAnsi="Times New Roman" w:cs="Times New Roman"/>
          <w:sz w:val="28"/>
          <w:szCs w:val="28"/>
        </w:rPr>
        <w:t>ЕГРЮЛ</w:t>
      </w:r>
      <w:r w:rsidR="000A0DB7" w:rsidRPr="000A0DB7">
        <w:rPr>
          <w:rFonts w:ascii="Times New Roman" w:hAnsi="Times New Roman" w:cs="Times New Roman"/>
          <w:sz w:val="28"/>
          <w:szCs w:val="28"/>
        </w:rPr>
        <w:t xml:space="preserve">, отсутствие массового адреса регистрации и дисквалифицированного руководителя, </w:t>
      </w:r>
      <w:r w:rsidR="003A0A76">
        <w:rPr>
          <w:rFonts w:ascii="Times New Roman" w:hAnsi="Times New Roman" w:cs="Times New Roman"/>
          <w:sz w:val="28"/>
          <w:szCs w:val="28"/>
        </w:rPr>
        <w:t xml:space="preserve">а также </w:t>
      </w:r>
      <w:r w:rsidR="000A0DB7" w:rsidRPr="000A0DB7">
        <w:rPr>
          <w:rFonts w:ascii="Times New Roman" w:hAnsi="Times New Roman" w:cs="Times New Roman"/>
          <w:sz w:val="28"/>
          <w:szCs w:val="28"/>
        </w:rPr>
        <w:t>наличие необходимых для ведения соответс</w:t>
      </w:r>
      <w:r w:rsidR="003A0A76">
        <w:rPr>
          <w:rFonts w:ascii="Times New Roman" w:hAnsi="Times New Roman" w:cs="Times New Roman"/>
          <w:sz w:val="28"/>
          <w:szCs w:val="28"/>
        </w:rPr>
        <w:t>твующей деятельности разрешений.</w:t>
      </w:r>
    </w:p>
    <w:p w14:paraId="11F32F17" w14:textId="07FA3901" w:rsidR="000A0DB7" w:rsidRPr="000A0DB7" w:rsidRDefault="00A77A73" w:rsidP="000A0DB7">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удостоверится в </w:t>
      </w:r>
      <w:r w:rsidR="000A0DB7" w:rsidRPr="000A0DB7">
        <w:rPr>
          <w:rFonts w:ascii="Times New Roman" w:hAnsi="Times New Roman" w:cs="Times New Roman"/>
          <w:sz w:val="28"/>
          <w:szCs w:val="28"/>
        </w:rPr>
        <w:t>реальнос</w:t>
      </w:r>
      <w:r>
        <w:rPr>
          <w:rFonts w:ascii="Times New Roman" w:hAnsi="Times New Roman" w:cs="Times New Roman"/>
          <w:sz w:val="28"/>
          <w:szCs w:val="28"/>
        </w:rPr>
        <w:t xml:space="preserve">ти осуществляемой организацией </w:t>
      </w:r>
      <w:r w:rsidR="00571900">
        <w:rPr>
          <w:rFonts w:ascii="Times New Roman" w:hAnsi="Times New Roman" w:cs="Times New Roman"/>
          <w:sz w:val="28"/>
          <w:szCs w:val="28"/>
        </w:rPr>
        <w:t xml:space="preserve">хозяйственной </w:t>
      </w:r>
      <w:r>
        <w:rPr>
          <w:rFonts w:ascii="Times New Roman" w:hAnsi="Times New Roman" w:cs="Times New Roman"/>
          <w:sz w:val="28"/>
          <w:szCs w:val="28"/>
        </w:rPr>
        <w:t xml:space="preserve">деятельности, что обычно подтверждается </w:t>
      </w:r>
      <w:r w:rsidR="000A0DB7" w:rsidRPr="000A0DB7">
        <w:rPr>
          <w:rFonts w:ascii="Times New Roman" w:hAnsi="Times New Roman" w:cs="Times New Roman"/>
          <w:sz w:val="28"/>
          <w:szCs w:val="28"/>
        </w:rPr>
        <w:t>фактическ</w:t>
      </w:r>
      <w:r>
        <w:rPr>
          <w:rFonts w:ascii="Times New Roman" w:hAnsi="Times New Roman" w:cs="Times New Roman"/>
          <w:sz w:val="28"/>
          <w:szCs w:val="28"/>
        </w:rPr>
        <w:t>им</w:t>
      </w:r>
      <w:r w:rsidR="000A0DB7" w:rsidRPr="000A0DB7">
        <w:rPr>
          <w:rFonts w:ascii="Times New Roman" w:hAnsi="Times New Roman" w:cs="Times New Roman"/>
          <w:sz w:val="28"/>
          <w:szCs w:val="28"/>
        </w:rPr>
        <w:t xml:space="preserve"> нахождение</w:t>
      </w:r>
      <w:r>
        <w:rPr>
          <w:rFonts w:ascii="Times New Roman" w:hAnsi="Times New Roman" w:cs="Times New Roman"/>
          <w:sz w:val="28"/>
          <w:szCs w:val="28"/>
        </w:rPr>
        <w:t>м</w:t>
      </w:r>
      <w:r w:rsidR="000A0DB7" w:rsidRPr="000A0DB7">
        <w:rPr>
          <w:rFonts w:ascii="Times New Roman" w:hAnsi="Times New Roman" w:cs="Times New Roman"/>
          <w:sz w:val="28"/>
          <w:szCs w:val="28"/>
        </w:rPr>
        <w:t xml:space="preserve"> </w:t>
      </w:r>
      <w:r w:rsidR="00571900">
        <w:rPr>
          <w:rFonts w:ascii="Times New Roman" w:hAnsi="Times New Roman" w:cs="Times New Roman"/>
          <w:sz w:val="28"/>
          <w:szCs w:val="28"/>
        </w:rPr>
        <w:t xml:space="preserve">фирмы </w:t>
      </w:r>
      <w:r w:rsidR="000A0DB7" w:rsidRPr="000A0DB7">
        <w:rPr>
          <w:rFonts w:ascii="Times New Roman" w:hAnsi="Times New Roman" w:cs="Times New Roman"/>
          <w:sz w:val="28"/>
          <w:szCs w:val="28"/>
        </w:rPr>
        <w:t>по месту регистрации, наличие</w:t>
      </w:r>
      <w:r>
        <w:rPr>
          <w:rFonts w:ascii="Times New Roman" w:hAnsi="Times New Roman" w:cs="Times New Roman"/>
          <w:sz w:val="28"/>
          <w:szCs w:val="28"/>
        </w:rPr>
        <w:t>м</w:t>
      </w:r>
      <w:r w:rsidR="000A0DB7" w:rsidRPr="000A0DB7">
        <w:rPr>
          <w:rFonts w:ascii="Times New Roman" w:hAnsi="Times New Roman" w:cs="Times New Roman"/>
          <w:sz w:val="28"/>
          <w:szCs w:val="28"/>
        </w:rPr>
        <w:t xml:space="preserve"> обладающего необходимыми полномочиями руководителя, физически </w:t>
      </w:r>
      <w:r w:rsidR="000A0DB7" w:rsidRPr="000A0DB7">
        <w:rPr>
          <w:rFonts w:ascii="Times New Roman" w:hAnsi="Times New Roman" w:cs="Times New Roman"/>
          <w:sz w:val="28"/>
          <w:szCs w:val="28"/>
        </w:rPr>
        <w:lastRenderedPageBreak/>
        <w:t>существующи</w:t>
      </w:r>
      <w:r>
        <w:rPr>
          <w:rFonts w:ascii="Times New Roman" w:hAnsi="Times New Roman" w:cs="Times New Roman"/>
          <w:sz w:val="28"/>
          <w:szCs w:val="28"/>
        </w:rPr>
        <w:t>ми</w:t>
      </w:r>
      <w:r w:rsidR="000A0DB7" w:rsidRPr="000A0DB7">
        <w:rPr>
          <w:rFonts w:ascii="Times New Roman" w:hAnsi="Times New Roman" w:cs="Times New Roman"/>
          <w:sz w:val="28"/>
          <w:szCs w:val="28"/>
        </w:rPr>
        <w:t xml:space="preserve"> по указанным адресам офиса и складов, </w:t>
      </w:r>
      <w:r>
        <w:rPr>
          <w:rFonts w:ascii="Times New Roman" w:hAnsi="Times New Roman" w:cs="Times New Roman"/>
          <w:sz w:val="28"/>
          <w:szCs w:val="28"/>
        </w:rPr>
        <w:t xml:space="preserve">наличием </w:t>
      </w:r>
      <w:r w:rsidR="000A0DB7" w:rsidRPr="000A0DB7">
        <w:rPr>
          <w:rFonts w:ascii="Times New Roman" w:hAnsi="Times New Roman" w:cs="Times New Roman"/>
          <w:sz w:val="28"/>
          <w:szCs w:val="28"/>
        </w:rPr>
        <w:t xml:space="preserve">необходимого оборудования и транспорта, персонала, действующего расчетного счета, </w:t>
      </w:r>
      <w:r w:rsidR="009B2BF4">
        <w:rPr>
          <w:rFonts w:ascii="Times New Roman" w:hAnsi="Times New Roman" w:cs="Times New Roman"/>
          <w:sz w:val="28"/>
          <w:szCs w:val="28"/>
        </w:rPr>
        <w:t>и</w:t>
      </w:r>
      <w:r>
        <w:rPr>
          <w:rFonts w:ascii="Times New Roman" w:hAnsi="Times New Roman" w:cs="Times New Roman"/>
          <w:sz w:val="28"/>
          <w:szCs w:val="28"/>
        </w:rPr>
        <w:t xml:space="preserve">, желательно, </w:t>
      </w:r>
      <w:r w:rsidR="000A0DB7" w:rsidRPr="000A0DB7">
        <w:rPr>
          <w:rFonts w:ascii="Times New Roman" w:hAnsi="Times New Roman" w:cs="Times New Roman"/>
          <w:sz w:val="28"/>
          <w:szCs w:val="28"/>
        </w:rPr>
        <w:t>присутств</w:t>
      </w:r>
      <w:r>
        <w:rPr>
          <w:rFonts w:ascii="Times New Roman" w:hAnsi="Times New Roman" w:cs="Times New Roman"/>
          <w:sz w:val="28"/>
          <w:szCs w:val="28"/>
        </w:rPr>
        <w:t xml:space="preserve">ием информации о фирме </w:t>
      </w:r>
      <w:r w:rsidR="004A198F">
        <w:rPr>
          <w:rFonts w:ascii="Times New Roman" w:hAnsi="Times New Roman" w:cs="Times New Roman"/>
          <w:sz w:val="28"/>
          <w:szCs w:val="28"/>
        </w:rPr>
        <w:t>в СМИ и И</w:t>
      </w:r>
      <w:r>
        <w:rPr>
          <w:rFonts w:ascii="Times New Roman" w:hAnsi="Times New Roman" w:cs="Times New Roman"/>
          <w:sz w:val="28"/>
          <w:szCs w:val="28"/>
        </w:rPr>
        <w:t>нтернете.</w:t>
      </w:r>
    </w:p>
    <w:p w14:paraId="39623D1A" w14:textId="4E5C214F" w:rsidR="000A0DB7" w:rsidRPr="000A0DB7" w:rsidRDefault="00571900" w:rsidP="000A0DB7">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надежности компании </w:t>
      </w:r>
      <w:r w:rsidR="009232A0">
        <w:rPr>
          <w:rFonts w:ascii="Times New Roman" w:hAnsi="Times New Roman" w:cs="Times New Roman"/>
          <w:sz w:val="28"/>
          <w:szCs w:val="28"/>
        </w:rPr>
        <w:t>говорят такие факты</w:t>
      </w:r>
      <w:r>
        <w:rPr>
          <w:rFonts w:ascii="Times New Roman" w:hAnsi="Times New Roman" w:cs="Times New Roman"/>
          <w:sz w:val="28"/>
          <w:szCs w:val="28"/>
        </w:rPr>
        <w:t xml:space="preserve">, как </w:t>
      </w:r>
      <w:r w:rsidR="000A0DB7" w:rsidRPr="000A0DB7">
        <w:rPr>
          <w:rFonts w:ascii="Times New Roman" w:hAnsi="Times New Roman" w:cs="Times New Roman"/>
          <w:sz w:val="28"/>
          <w:szCs w:val="28"/>
        </w:rPr>
        <w:t xml:space="preserve">отсутствие </w:t>
      </w:r>
      <w:r w:rsidR="009232A0">
        <w:rPr>
          <w:rFonts w:ascii="Times New Roman" w:hAnsi="Times New Roman" w:cs="Times New Roman"/>
          <w:sz w:val="28"/>
          <w:szCs w:val="28"/>
        </w:rPr>
        <w:t xml:space="preserve">конкретной организации </w:t>
      </w:r>
      <w:r w:rsidR="000A0DB7" w:rsidRPr="000A0DB7">
        <w:rPr>
          <w:rFonts w:ascii="Times New Roman" w:hAnsi="Times New Roman" w:cs="Times New Roman"/>
          <w:sz w:val="28"/>
          <w:szCs w:val="28"/>
        </w:rPr>
        <w:t xml:space="preserve">среди не сдающих отчетность, неплательщиков налогов, банкротов, лиц, участвующих в судебных разбирательствах в связи с допускаемыми ими неплатежами или работой с однодневками, </w:t>
      </w:r>
      <w:r w:rsidR="009232A0">
        <w:rPr>
          <w:rFonts w:ascii="Times New Roman" w:hAnsi="Times New Roman" w:cs="Times New Roman"/>
          <w:sz w:val="28"/>
          <w:szCs w:val="28"/>
        </w:rPr>
        <w:t xml:space="preserve">а также </w:t>
      </w:r>
      <w:r w:rsidR="000A0DB7" w:rsidRPr="000A0DB7">
        <w:rPr>
          <w:rFonts w:ascii="Times New Roman" w:hAnsi="Times New Roman" w:cs="Times New Roman"/>
          <w:sz w:val="28"/>
          <w:szCs w:val="28"/>
        </w:rPr>
        <w:t>наличие рекомендаций со стороны партнеров по бизнесу</w:t>
      </w:r>
      <w:r w:rsidR="00523AF2">
        <w:rPr>
          <w:rFonts w:ascii="Times New Roman" w:hAnsi="Times New Roman" w:cs="Times New Roman"/>
          <w:sz w:val="28"/>
          <w:szCs w:val="28"/>
        </w:rPr>
        <w:t xml:space="preserve"> и</w:t>
      </w:r>
      <w:r w:rsidR="000A0DB7" w:rsidRPr="000A0DB7">
        <w:rPr>
          <w:rFonts w:ascii="Times New Roman" w:hAnsi="Times New Roman" w:cs="Times New Roman"/>
          <w:sz w:val="28"/>
          <w:szCs w:val="28"/>
        </w:rPr>
        <w:t xml:space="preserve"> длительность ведения деятельности и поддержки взаимоотношени</w:t>
      </w:r>
      <w:r w:rsidR="003202A1">
        <w:rPr>
          <w:rFonts w:ascii="Times New Roman" w:hAnsi="Times New Roman" w:cs="Times New Roman"/>
          <w:sz w:val="28"/>
          <w:szCs w:val="28"/>
        </w:rPr>
        <w:t>й с одними и теми же партнерами</w:t>
      </w:r>
      <w:r w:rsidR="000A0DB7" w:rsidRPr="000A0DB7">
        <w:rPr>
          <w:rFonts w:ascii="Times New Roman" w:hAnsi="Times New Roman" w:cs="Times New Roman"/>
          <w:sz w:val="28"/>
          <w:szCs w:val="28"/>
        </w:rPr>
        <w:t>.</w:t>
      </w:r>
    </w:p>
    <w:p w14:paraId="21481CAB" w14:textId="1F4503AB" w:rsidR="00B6039D" w:rsidRPr="0049326D" w:rsidRDefault="00BB079E" w:rsidP="0049326D">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итог отметим</w:t>
      </w:r>
      <w:r w:rsidR="001571CA" w:rsidRPr="001571CA">
        <w:rPr>
          <w:rFonts w:ascii="Times New Roman" w:hAnsi="Times New Roman" w:cs="Times New Roman"/>
          <w:sz w:val="28"/>
          <w:szCs w:val="28"/>
        </w:rPr>
        <w:t xml:space="preserve">, несмотря на то, что критерий должной осмотрительности </w:t>
      </w:r>
      <w:r w:rsidR="001571CA">
        <w:rPr>
          <w:rFonts w:ascii="Times New Roman" w:hAnsi="Times New Roman" w:cs="Times New Roman"/>
          <w:sz w:val="28"/>
          <w:szCs w:val="28"/>
        </w:rPr>
        <w:t xml:space="preserve">пока что </w:t>
      </w:r>
      <w:r w:rsidR="001571CA" w:rsidRPr="001571CA">
        <w:rPr>
          <w:rFonts w:ascii="Times New Roman" w:hAnsi="Times New Roman" w:cs="Times New Roman"/>
          <w:sz w:val="28"/>
          <w:szCs w:val="28"/>
        </w:rPr>
        <w:t xml:space="preserve">не закреплен в нормативных документах, его фактическое существование и влияние на </w:t>
      </w:r>
      <w:r w:rsidR="001571CA">
        <w:rPr>
          <w:rFonts w:ascii="Times New Roman" w:hAnsi="Times New Roman" w:cs="Times New Roman"/>
          <w:sz w:val="28"/>
          <w:szCs w:val="28"/>
        </w:rPr>
        <w:t>поведение</w:t>
      </w:r>
      <w:r w:rsidR="001571CA" w:rsidRPr="001571CA">
        <w:rPr>
          <w:rFonts w:ascii="Times New Roman" w:hAnsi="Times New Roman" w:cs="Times New Roman"/>
          <w:sz w:val="28"/>
          <w:szCs w:val="28"/>
        </w:rPr>
        <w:t xml:space="preserve"> налогоплательщиков нельзя </w:t>
      </w:r>
      <w:r w:rsidR="001571CA">
        <w:rPr>
          <w:rFonts w:ascii="Times New Roman" w:hAnsi="Times New Roman" w:cs="Times New Roman"/>
          <w:sz w:val="28"/>
          <w:szCs w:val="28"/>
        </w:rPr>
        <w:t>переоценить</w:t>
      </w:r>
      <w:r w:rsidR="001571CA" w:rsidRPr="001571CA">
        <w:rPr>
          <w:rFonts w:ascii="Times New Roman" w:hAnsi="Times New Roman" w:cs="Times New Roman"/>
          <w:sz w:val="28"/>
          <w:szCs w:val="28"/>
        </w:rPr>
        <w:t xml:space="preserve">. </w:t>
      </w:r>
      <w:r w:rsidR="002E207B">
        <w:rPr>
          <w:rFonts w:ascii="Times New Roman" w:hAnsi="Times New Roman" w:cs="Times New Roman"/>
          <w:sz w:val="28"/>
          <w:szCs w:val="28"/>
        </w:rPr>
        <w:t>О</w:t>
      </w:r>
      <w:r>
        <w:rPr>
          <w:rFonts w:ascii="Times New Roman" w:hAnsi="Times New Roman" w:cs="Times New Roman"/>
          <w:sz w:val="28"/>
          <w:szCs w:val="28"/>
        </w:rPr>
        <w:t xml:space="preserve">рганизации </w:t>
      </w:r>
      <w:r w:rsidR="001571CA" w:rsidRPr="001571CA">
        <w:rPr>
          <w:rFonts w:ascii="Times New Roman" w:hAnsi="Times New Roman" w:cs="Times New Roman"/>
          <w:sz w:val="28"/>
          <w:szCs w:val="28"/>
        </w:rPr>
        <w:t xml:space="preserve">необходимо </w:t>
      </w:r>
      <w:r>
        <w:rPr>
          <w:rFonts w:ascii="Times New Roman" w:hAnsi="Times New Roman" w:cs="Times New Roman"/>
          <w:sz w:val="28"/>
          <w:szCs w:val="28"/>
        </w:rPr>
        <w:t xml:space="preserve">регулярно </w:t>
      </w:r>
      <w:r w:rsidR="001571CA" w:rsidRPr="001571CA">
        <w:rPr>
          <w:rFonts w:ascii="Times New Roman" w:hAnsi="Times New Roman" w:cs="Times New Roman"/>
          <w:sz w:val="28"/>
          <w:szCs w:val="28"/>
        </w:rPr>
        <w:t xml:space="preserve">проявлять должную осмотрительность при оценке рисков возможных </w:t>
      </w:r>
      <w:r w:rsidR="001571CA">
        <w:rPr>
          <w:rFonts w:ascii="Times New Roman" w:hAnsi="Times New Roman" w:cs="Times New Roman"/>
          <w:sz w:val="28"/>
          <w:szCs w:val="28"/>
        </w:rPr>
        <w:t>нарушений налогового закона со стороны контрагента</w:t>
      </w:r>
      <w:r w:rsidR="001571CA" w:rsidRPr="001571CA">
        <w:rPr>
          <w:rFonts w:ascii="Times New Roman" w:hAnsi="Times New Roman" w:cs="Times New Roman"/>
          <w:sz w:val="28"/>
          <w:szCs w:val="28"/>
        </w:rPr>
        <w:t xml:space="preserve"> и для их предотвращения утвердить локальные нормативные акты, регламентирующие</w:t>
      </w:r>
      <w:r w:rsidR="001571CA">
        <w:rPr>
          <w:rFonts w:ascii="Times New Roman" w:hAnsi="Times New Roman" w:cs="Times New Roman"/>
          <w:sz w:val="28"/>
          <w:szCs w:val="28"/>
        </w:rPr>
        <w:t xml:space="preserve"> сбор и оценку данных досье</w:t>
      </w:r>
      <w:r w:rsidR="00110005">
        <w:rPr>
          <w:rFonts w:ascii="Times New Roman" w:hAnsi="Times New Roman" w:cs="Times New Roman"/>
          <w:sz w:val="28"/>
          <w:szCs w:val="28"/>
        </w:rPr>
        <w:t xml:space="preserve"> предполагаемого бизнес-партнера</w:t>
      </w:r>
      <w:r w:rsidR="001571CA" w:rsidRPr="001571CA">
        <w:rPr>
          <w:rFonts w:ascii="Times New Roman" w:hAnsi="Times New Roman" w:cs="Times New Roman"/>
          <w:sz w:val="28"/>
          <w:szCs w:val="28"/>
        </w:rPr>
        <w:t>.</w:t>
      </w:r>
      <w:r w:rsidR="00B6039D">
        <w:rPr>
          <w:rFonts w:ascii="Times New Roman" w:hAnsi="Times New Roman" w:cs="Times New Roman"/>
        </w:rPr>
        <w:br w:type="page"/>
      </w:r>
    </w:p>
    <w:p w14:paraId="73CBA822" w14:textId="4A0EDE7D" w:rsidR="005615FA" w:rsidRDefault="00293211" w:rsidP="00F71310">
      <w:pPr>
        <w:pStyle w:val="1"/>
        <w:spacing w:before="0" w:line="360" w:lineRule="auto"/>
        <w:contextualSpacing/>
        <w:jc w:val="center"/>
        <w:rPr>
          <w:rFonts w:ascii="Times New Roman" w:hAnsi="Times New Roman" w:cs="Times New Roman"/>
          <w:color w:val="auto"/>
        </w:rPr>
      </w:pPr>
      <w:bookmarkStart w:id="10" w:name="_Toc135470195"/>
      <w:r w:rsidRPr="00CB34F5">
        <w:rPr>
          <w:rFonts w:ascii="Times New Roman" w:hAnsi="Times New Roman" w:cs="Times New Roman"/>
          <w:color w:val="auto"/>
        </w:rPr>
        <w:lastRenderedPageBreak/>
        <w:t>СПИСОК ИСПОЛЬЗОВАННЫХ ИСТОЧНИКОВ</w:t>
      </w:r>
      <w:bookmarkEnd w:id="10"/>
    </w:p>
    <w:p w14:paraId="5A5D0508" w14:textId="77777777" w:rsidR="00793303" w:rsidRDefault="00793303" w:rsidP="00793303">
      <w:pPr>
        <w:spacing w:after="0" w:line="360" w:lineRule="auto"/>
        <w:ind w:firstLine="709"/>
        <w:contextualSpacing/>
        <w:jc w:val="both"/>
        <w:rPr>
          <w:rFonts w:ascii="Times New Roman" w:hAnsi="Times New Roman" w:cs="Times New Roman"/>
          <w:b/>
          <w:sz w:val="28"/>
          <w:szCs w:val="28"/>
        </w:rPr>
      </w:pPr>
    </w:p>
    <w:p w14:paraId="1884232C" w14:textId="77777777" w:rsidR="00793303" w:rsidRDefault="00793303" w:rsidP="00793303">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и иные официальные документы</w:t>
      </w:r>
    </w:p>
    <w:p w14:paraId="037137F0" w14:textId="77777777" w:rsidR="00DC0214" w:rsidRDefault="00DC0214" w:rsidP="00DC0214">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DC0214">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1 июля 2020 года. – Режим доступа: СПС «КонсультантПлюс».</w:t>
      </w:r>
    </w:p>
    <w:p w14:paraId="1B51B3D7" w14:textId="1DC7606E" w:rsidR="00D50E69" w:rsidRPr="00DC0214" w:rsidRDefault="00D50E69" w:rsidP="00DC0214">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DC0214">
        <w:rPr>
          <w:rFonts w:ascii="Times New Roman" w:hAnsi="Times New Roman" w:cs="Times New Roman"/>
          <w:sz w:val="28"/>
          <w:szCs w:val="28"/>
        </w:rPr>
        <w:t xml:space="preserve">Гражданский кодекс Российской Федерации. Часть первая: </w:t>
      </w:r>
      <w:r w:rsidR="00B72027">
        <w:rPr>
          <w:rFonts w:ascii="Times New Roman" w:hAnsi="Times New Roman" w:cs="Times New Roman"/>
          <w:sz w:val="28"/>
          <w:szCs w:val="28"/>
        </w:rPr>
        <w:t xml:space="preserve">от </w:t>
      </w:r>
      <w:r w:rsidRPr="00DC0214">
        <w:rPr>
          <w:rFonts w:ascii="Times New Roman" w:hAnsi="Times New Roman" w:cs="Times New Roman"/>
          <w:sz w:val="28"/>
          <w:szCs w:val="28"/>
        </w:rPr>
        <w:t>30 ноября 1994 г. № 51-ФЗ (ред. от 14.04.2023). –  с изм. и доп., вступ. в силу с 28.04.2023. – Режим доступа: СПС «Консультант Плюс».</w:t>
      </w:r>
    </w:p>
    <w:p w14:paraId="4804A931" w14:textId="77777777" w:rsidR="00BE4E8C" w:rsidRDefault="00064BF9" w:rsidP="00BE4E8C">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064BF9">
        <w:rPr>
          <w:rFonts w:ascii="Times New Roman" w:hAnsi="Times New Roman" w:cs="Times New Roman"/>
          <w:sz w:val="28"/>
          <w:szCs w:val="28"/>
        </w:rPr>
        <w:t>Налоговый кодекс Российской Федерации. Часть первая: от 31 июля 1998 г. № 146-ФЗ (ред. от 18.03.2023). –  с изм. и доп., вступ. в силу с 18.05.2023. – Режим доступа: СПС «Консультант Плюс».</w:t>
      </w:r>
    </w:p>
    <w:p w14:paraId="57CB8BE2" w14:textId="77777777" w:rsidR="0070793A" w:rsidRDefault="00BE4E8C" w:rsidP="0070793A">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BE4E8C">
        <w:rPr>
          <w:rFonts w:ascii="Times New Roman" w:hAnsi="Times New Roman" w:cs="Times New Roman"/>
          <w:sz w:val="28"/>
          <w:szCs w:val="28"/>
        </w:rPr>
        <w:t>Уголовный кодекс Российской Федерации от 13.06.1996 № 63-ФЗ (ред. от 28.04.2023). – Режим доступа: СПС «КонсультантПлюс».</w:t>
      </w:r>
    </w:p>
    <w:p w14:paraId="0EC83ABA" w14:textId="77777777" w:rsidR="004264CC" w:rsidRDefault="0070793A" w:rsidP="004264CC">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70793A">
        <w:rPr>
          <w:rFonts w:ascii="Times New Roman" w:hAnsi="Times New Roman" w:cs="Times New Roman"/>
          <w:sz w:val="28"/>
          <w:szCs w:val="28"/>
        </w:rPr>
        <w:t xml:space="preserve">Федеральный закон от 08.08.2001 № 129-ФЗ «О государственной регистрации юридических лиц и индивидуальных предпринимателей» </w:t>
      </w:r>
      <w:r>
        <w:rPr>
          <w:rFonts w:ascii="Times New Roman" w:hAnsi="Times New Roman" w:cs="Times New Roman"/>
          <w:sz w:val="28"/>
          <w:szCs w:val="28"/>
        </w:rPr>
        <w:t xml:space="preserve">(ред. от 14.04.2023). </w:t>
      </w:r>
      <w:r w:rsidRPr="0070793A">
        <w:rPr>
          <w:rFonts w:ascii="Times New Roman" w:hAnsi="Times New Roman" w:cs="Times New Roman"/>
          <w:sz w:val="28"/>
          <w:szCs w:val="28"/>
        </w:rPr>
        <w:t>– Режим доступа: СПС «КонсультантПлюс».</w:t>
      </w:r>
    </w:p>
    <w:p w14:paraId="6FE0A373" w14:textId="140C3D44" w:rsidR="00385673" w:rsidRPr="00385673" w:rsidRDefault="00385673" w:rsidP="0038567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EA024C">
        <w:rPr>
          <w:rFonts w:ascii="Times New Roman" w:hAnsi="Times New Roman" w:cs="Times New Roman"/>
          <w:sz w:val="28"/>
          <w:szCs w:val="28"/>
        </w:rPr>
        <w:t>Законопроект № 515313-6 «О внесении изменений в части первую и вторую Налогового кодекса Российской Федерации (об отдельных вопросах налогового администрирования)» // Официальный сайт Государственной думы [электронный ресурс] URL: https://sozd.duma.gov.ru/bill/515313-6?ysclid=lht6wwa5w43895335</w:t>
      </w:r>
      <w:r>
        <w:rPr>
          <w:rFonts w:ascii="Times New Roman" w:hAnsi="Times New Roman" w:cs="Times New Roman"/>
          <w:sz w:val="28"/>
          <w:szCs w:val="28"/>
        </w:rPr>
        <w:t>36 (дата обращения: 09.03.2023).</w:t>
      </w:r>
    </w:p>
    <w:p w14:paraId="3195C2DC" w14:textId="77777777" w:rsidR="004D4A93" w:rsidRDefault="004D4A93" w:rsidP="004D4A9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EA024C">
        <w:rPr>
          <w:rFonts w:ascii="Times New Roman" w:hAnsi="Times New Roman" w:cs="Times New Roman"/>
          <w:sz w:val="28"/>
          <w:szCs w:val="28"/>
        </w:rPr>
        <w:t>Письмо Департамента налоговой и таможенно-тарифной политики Минфина России от 10.04.2009 № 03-02-07/1-177. – Режим доступа: СПС «ГАРАНТ».</w:t>
      </w:r>
    </w:p>
    <w:p w14:paraId="40EF261B" w14:textId="1976F487" w:rsidR="004D4A93" w:rsidRDefault="004D4A93" w:rsidP="004D4A9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EA024C">
        <w:rPr>
          <w:rFonts w:ascii="Times New Roman" w:hAnsi="Times New Roman" w:cs="Times New Roman"/>
          <w:sz w:val="28"/>
          <w:szCs w:val="28"/>
        </w:rPr>
        <w:t>Письмо Департамента налоговой и таможенно-тарифной политики Минфина России от 06.07.2009 № 03-02-07/1-340. – Режим доступа: СПС «ГАРАНТ».</w:t>
      </w:r>
    </w:p>
    <w:p w14:paraId="2E2ABA4E" w14:textId="0823F92A" w:rsidR="004D4A93" w:rsidRDefault="004D4A93" w:rsidP="004D4A9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EA024C">
        <w:rPr>
          <w:rFonts w:ascii="Times New Roman" w:hAnsi="Times New Roman" w:cs="Times New Roman"/>
          <w:sz w:val="28"/>
          <w:szCs w:val="28"/>
        </w:rPr>
        <w:lastRenderedPageBreak/>
        <w:t>Письмо Департамента налоговой и таможенно-тарифной политики Минфина России от 11.02.2010 г. № 3-7-07/84. – Режим доступа: СПС «ГАРАНТ».</w:t>
      </w:r>
    </w:p>
    <w:p w14:paraId="390D2BE2" w14:textId="37A3DB25" w:rsidR="004D4A93" w:rsidRDefault="004D4A93" w:rsidP="004D4A9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EA024C">
        <w:rPr>
          <w:rFonts w:ascii="Times New Roman" w:hAnsi="Times New Roman" w:cs="Times New Roman"/>
          <w:sz w:val="28"/>
          <w:szCs w:val="28"/>
        </w:rPr>
        <w:t>Письмо Департамента налоговой и таможенно-тарифной политики Минфина России от 24.05.2011 № СА-4-9/8250. – Режим доступа: СПС «ГАРАНТ».</w:t>
      </w:r>
    </w:p>
    <w:p w14:paraId="073128AE" w14:textId="25833B31" w:rsidR="0012089E" w:rsidRPr="004D4A93" w:rsidRDefault="0012089E" w:rsidP="0012089E">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4264CC">
        <w:rPr>
          <w:rFonts w:ascii="Times New Roman" w:hAnsi="Times New Roman" w:cs="Times New Roman"/>
          <w:sz w:val="28"/>
          <w:szCs w:val="28"/>
        </w:rPr>
        <w:t xml:space="preserve">Письмо Департамента налоговой и таможенно-тарифной политики Минфина России </w:t>
      </w:r>
      <w:r w:rsidR="00F21281" w:rsidRPr="004264CC">
        <w:rPr>
          <w:rFonts w:ascii="Times New Roman" w:hAnsi="Times New Roman" w:cs="Times New Roman"/>
          <w:sz w:val="28"/>
          <w:szCs w:val="28"/>
        </w:rPr>
        <w:t xml:space="preserve">от 04.06.2012 </w:t>
      </w:r>
      <w:r w:rsidRPr="004264CC">
        <w:rPr>
          <w:rFonts w:ascii="Times New Roman" w:hAnsi="Times New Roman" w:cs="Times New Roman"/>
          <w:sz w:val="28"/>
          <w:szCs w:val="28"/>
        </w:rPr>
        <w:t>№ 03-02-07/1-134 [электронный ресурс] URL: https://www.klerk.ru/doc/281620/ (дата обращения: 02.03.2023).</w:t>
      </w:r>
    </w:p>
    <w:p w14:paraId="66AFF404" w14:textId="27365DA8" w:rsidR="0012089E" w:rsidRDefault="0012089E" w:rsidP="0012089E">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4264CC">
        <w:rPr>
          <w:rFonts w:ascii="Times New Roman" w:hAnsi="Times New Roman" w:cs="Times New Roman"/>
          <w:sz w:val="28"/>
          <w:szCs w:val="28"/>
        </w:rPr>
        <w:t>Письмо Департамента налоговой и таможенно-тарифной политики Минфина России от 16.05.2013</w:t>
      </w:r>
      <w:r>
        <w:rPr>
          <w:rFonts w:ascii="Times New Roman" w:hAnsi="Times New Roman" w:cs="Times New Roman"/>
          <w:sz w:val="28"/>
          <w:szCs w:val="28"/>
        </w:rPr>
        <w:t xml:space="preserve"> </w:t>
      </w:r>
      <w:r w:rsidRPr="004264CC">
        <w:rPr>
          <w:rFonts w:ascii="Times New Roman" w:hAnsi="Times New Roman" w:cs="Times New Roman"/>
          <w:sz w:val="28"/>
          <w:szCs w:val="28"/>
        </w:rPr>
        <w:t>№ 03-02-07/1/17050 [электронный ресурс] URL: https://www.klerk.ru/doc/323547/ (дата обращения: 02.03.2023).</w:t>
      </w:r>
    </w:p>
    <w:p w14:paraId="75DE1069" w14:textId="4B272EB4" w:rsidR="0012089E" w:rsidRPr="0012089E" w:rsidRDefault="0012089E" w:rsidP="0012089E">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4264CC">
        <w:rPr>
          <w:rFonts w:ascii="Times New Roman" w:hAnsi="Times New Roman" w:cs="Times New Roman"/>
          <w:sz w:val="28"/>
          <w:szCs w:val="28"/>
        </w:rPr>
        <w:t>Письмо Департамента налоговой и таможенно-тарифной политики Минфина России от 20</w:t>
      </w:r>
      <w:r>
        <w:rPr>
          <w:rFonts w:ascii="Times New Roman" w:hAnsi="Times New Roman" w:cs="Times New Roman"/>
          <w:sz w:val="28"/>
          <w:szCs w:val="28"/>
        </w:rPr>
        <w:t>.08.</w:t>
      </w:r>
      <w:r w:rsidRPr="004264CC">
        <w:rPr>
          <w:rFonts w:ascii="Times New Roman" w:hAnsi="Times New Roman" w:cs="Times New Roman"/>
          <w:sz w:val="28"/>
          <w:szCs w:val="28"/>
        </w:rPr>
        <w:t>2013 № 03-02-08/33970</w:t>
      </w:r>
      <w:r>
        <w:rPr>
          <w:rFonts w:ascii="Times New Roman" w:hAnsi="Times New Roman" w:cs="Times New Roman"/>
          <w:sz w:val="28"/>
          <w:szCs w:val="28"/>
        </w:rPr>
        <w:t xml:space="preserve"> </w:t>
      </w:r>
      <w:r w:rsidRPr="004264CC">
        <w:rPr>
          <w:rFonts w:ascii="Times New Roman" w:hAnsi="Times New Roman" w:cs="Times New Roman"/>
          <w:sz w:val="28"/>
          <w:szCs w:val="28"/>
        </w:rPr>
        <w:t>«О получении информации об исполнении контрагентом обязанности по уплате налогов». – Режим доступа: СПС «ГАРАНТ».</w:t>
      </w:r>
    </w:p>
    <w:p w14:paraId="72CEF0C9" w14:textId="77777777" w:rsidR="00385673" w:rsidRDefault="00385673" w:rsidP="0038567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4A5C77">
        <w:rPr>
          <w:rFonts w:ascii="Times New Roman" w:hAnsi="Times New Roman" w:cs="Times New Roman"/>
          <w:sz w:val="28"/>
          <w:szCs w:val="28"/>
        </w:rPr>
        <w:t>Письмо ФНС РФ от 11.02.2010 № 3-7-07/84 «О рассмотрении обращения». – Режим доступа: СПС «КонсультантПлюс».</w:t>
      </w:r>
    </w:p>
    <w:p w14:paraId="5207081C" w14:textId="72CE27B5" w:rsidR="00385673" w:rsidRPr="00385673" w:rsidRDefault="00385673" w:rsidP="0038567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4A5C77">
        <w:rPr>
          <w:rFonts w:ascii="Times New Roman" w:hAnsi="Times New Roman" w:cs="Times New Roman"/>
          <w:sz w:val="28"/>
          <w:szCs w:val="28"/>
        </w:rPr>
        <w:t>Письмо ФНС России от 23.03.2017 № ЕД-5-9/547@ «О выявлении обстоятельств не</w:t>
      </w:r>
      <w:r>
        <w:rPr>
          <w:rFonts w:ascii="Times New Roman" w:hAnsi="Times New Roman" w:cs="Times New Roman"/>
          <w:sz w:val="28"/>
          <w:szCs w:val="28"/>
        </w:rPr>
        <w:t>обоснованной налоговой выгоды»</w:t>
      </w:r>
      <w:r w:rsidRPr="004A5C77">
        <w:rPr>
          <w:rFonts w:ascii="Times New Roman" w:hAnsi="Times New Roman" w:cs="Times New Roman"/>
          <w:sz w:val="28"/>
          <w:szCs w:val="28"/>
        </w:rPr>
        <w:t>. – Режим доступа: СПС «Консул</w:t>
      </w:r>
      <w:r>
        <w:rPr>
          <w:rFonts w:ascii="Times New Roman" w:hAnsi="Times New Roman" w:cs="Times New Roman"/>
          <w:sz w:val="28"/>
          <w:szCs w:val="28"/>
        </w:rPr>
        <w:t>ьтантПлюс».</w:t>
      </w:r>
    </w:p>
    <w:p w14:paraId="2CA7DB1E" w14:textId="77777777" w:rsidR="002F77E8" w:rsidRDefault="002F77E8" w:rsidP="002F77E8">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2F77E8">
        <w:rPr>
          <w:rFonts w:ascii="Times New Roman" w:hAnsi="Times New Roman" w:cs="Times New Roman"/>
          <w:sz w:val="28"/>
          <w:szCs w:val="28"/>
        </w:rPr>
        <w:t xml:space="preserve">Письмо ФНС России от 16.07.2013 № АС-4-2/12705 </w:t>
      </w:r>
      <w:r w:rsidR="00821941" w:rsidRPr="002F77E8">
        <w:rPr>
          <w:rFonts w:ascii="Times New Roman" w:hAnsi="Times New Roman" w:cs="Times New Roman"/>
          <w:sz w:val="28"/>
          <w:szCs w:val="28"/>
        </w:rPr>
        <w:t>«О рекомендациях по проведению к</w:t>
      </w:r>
      <w:r w:rsidRPr="002F77E8">
        <w:rPr>
          <w:rFonts w:ascii="Times New Roman" w:hAnsi="Times New Roman" w:cs="Times New Roman"/>
          <w:sz w:val="28"/>
          <w:szCs w:val="28"/>
        </w:rPr>
        <w:t>амеральных налоговых проверок»</w:t>
      </w:r>
      <w:r w:rsidR="00821941" w:rsidRPr="002F77E8">
        <w:rPr>
          <w:rFonts w:ascii="Times New Roman" w:hAnsi="Times New Roman" w:cs="Times New Roman"/>
          <w:sz w:val="28"/>
          <w:szCs w:val="28"/>
        </w:rPr>
        <w:t>. – Режим доступа: СПС «КонсультантПлюс».</w:t>
      </w:r>
    </w:p>
    <w:p w14:paraId="75F4E72F" w14:textId="74C7E1DA" w:rsidR="00A94B92" w:rsidRDefault="002F77E8" w:rsidP="00DC6B93">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2F77E8">
        <w:rPr>
          <w:rFonts w:ascii="Times New Roman" w:hAnsi="Times New Roman" w:cs="Times New Roman"/>
          <w:sz w:val="28"/>
          <w:szCs w:val="28"/>
        </w:rPr>
        <w:t xml:space="preserve">Письмо ФНС России от 25.07.2013 № АС-4-2/13622 </w:t>
      </w:r>
      <w:r w:rsidR="00821941" w:rsidRPr="002F77E8">
        <w:rPr>
          <w:rFonts w:ascii="Times New Roman" w:hAnsi="Times New Roman" w:cs="Times New Roman"/>
          <w:sz w:val="28"/>
          <w:szCs w:val="28"/>
        </w:rPr>
        <w:t>«О рекомендациях по проведени</w:t>
      </w:r>
      <w:r w:rsidRPr="002F77E8">
        <w:rPr>
          <w:rFonts w:ascii="Times New Roman" w:hAnsi="Times New Roman" w:cs="Times New Roman"/>
          <w:sz w:val="28"/>
          <w:szCs w:val="28"/>
        </w:rPr>
        <w:t xml:space="preserve">ю выездных налоговых проверок». </w:t>
      </w:r>
      <w:r w:rsidR="00821941" w:rsidRPr="002F77E8">
        <w:rPr>
          <w:rFonts w:ascii="Times New Roman" w:hAnsi="Times New Roman" w:cs="Times New Roman"/>
          <w:sz w:val="28"/>
          <w:szCs w:val="28"/>
        </w:rPr>
        <w:t>– Режим</w:t>
      </w:r>
      <w:r w:rsidR="00DC6B93">
        <w:rPr>
          <w:rFonts w:ascii="Times New Roman" w:hAnsi="Times New Roman" w:cs="Times New Roman"/>
          <w:sz w:val="28"/>
          <w:szCs w:val="28"/>
        </w:rPr>
        <w:t xml:space="preserve"> доступа: СПС «КонсультантПлюс».</w:t>
      </w:r>
    </w:p>
    <w:p w14:paraId="4E360B4A" w14:textId="1988A59D" w:rsidR="00EE622F" w:rsidRPr="00EE622F" w:rsidRDefault="00EE622F" w:rsidP="00EE622F">
      <w:pPr>
        <w:pStyle w:val="ab"/>
        <w:numPr>
          <w:ilvl w:val="0"/>
          <w:numId w:val="34"/>
        </w:numPr>
        <w:tabs>
          <w:tab w:val="left" w:pos="1134"/>
        </w:tabs>
        <w:spacing w:after="0" w:line="360" w:lineRule="auto"/>
        <w:ind w:left="0" w:firstLine="709"/>
        <w:jc w:val="both"/>
        <w:rPr>
          <w:rFonts w:ascii="Times New Roman" w:hAnsi="Times New Roman" w:cs="Times New Roman"/>
          <w:sz w:val="28"/>
          <w:szCs w:val="28"/>
        </w:rPr>
      </w:pPr>
      <w:r w:rsidRPr="0092740A">
        <w:rPr>
          <w:rFonts w:ascii="Times New Roman" w:hAnsi="Times New Roman" w:cs="Times New Roman"/>
          <w:sz w:val="28"/>
          <w:szCs w:val="28"/>
        </w:rPr>
        <w:t xml:space="preserve">Письмо ФНС России от 10.03.2021 </w:t>
      </w:r>
      <w:r>
        <w:rPr>
          <w:rFonts w:ascii="Times New Roman" w:hAnsi="Times New Roman" w:cs="Times New Roman"/>
          <w:sz w:val="28"/>
          <w:szCs w:val="28"/>
        </w:rPr>
        <w:t>№</w:t>
      </w:r>
      <w:r w:rsidRPr="0092740A">
        <w:rPr>
          <w:rFonts w:ascii="Times New Roman" w:hAnsi="Times New Roman" w:cs="Times New Roman"/>
          <w:sz w:val="28"/>
          <w:szCs w:val="28"/>
        </w:rPr>
        <w:t xml:space="preserve"> БВ-4-7/3060@ «О практике применения статьи 54.1 Налогового кодекса Российской Федера</w:t>
      </w:r>
      <w:r>
        <w:rPr>
          <w:rFonts w:ascii="Times New Roman" w:hAnsi="Times New Roman" w:cs="Times New Roman"/>
          <w:sz w:val="28"/>
          <w:szCs w:val="28"/>
        </w:rPr>
        <w:t>ции»</w:t>
      </w:r>
      <w:r w:rsidRPr="0092740A">
        <w:rPr>
          <w:rFonts w:ascii="Times New Roman" w:hAnsi="Times New Roman" w:cs="Times New Roman"/>
          <w:sz w:val="28"/>
          <w:szCs w:val="28"/>
        </w:rPr>
        <w:t>. – Режим доступа: СПС «КонсультантПлюс».</w:t>
      </w:r>
    </w:p>
    <w:p w14:paraId="333050B9" w14:textId="77777777" w:rsidR="00DC6B93" w:rsidRPr="00DC6B93" w:rsidRDefault="00DC6B93" w:rsidP="00DC6B93">
      <w:pPr>
        <w:tabs>
          <w:tab w:val="left" w:pos="1134"/>
        </w:tabs>
        <w:spacing w:after="0" w:line="360" w:lineRule="auto"/>
        <w:jc w:val="both"/>
        <w:rPr>
          <w:rFonts w:ascii="Times New Roman" w:hAnsi="Times New Roman" w:cs="Times New Roman"/>
          <w:sz w:val="28"/>
          <w:szCs w:val="28"/>
        </w:rPr>
      </w:pPr>
    </w:p>
    <w:p w14:paraId="435B26F5" w14:textId="22536FCE" w:rsidR="00DD639C" w:rsidRDefault="00DD639C" w:rsidP="00DD639C">
      <w:pPr>
        <w:tabs>
          <w:tab w:val="left" w:pos="1134"/>
        </w:tabs>
        <w:spacing w:after="0" w:line="360" w:lineRule="auto"/>
        <w:jc w:val="center"/>
        <w:rPr>
          <w:rFonts w:ascii="Times New Roman" w:hAnsi="Times New Roman" w:cs="Times New Roman"/>
          <w:b/>
          <w:sz w:val="28"/>
          <w:szCs w:val="28"/>
        </w:rPr>
      </w:pPr>
      <w:r w:rsidRPr="00DD639C">
        <w:rPr>
          <w:rFonts w:ascii="Times New Roman" w:hAnsi="Times New Roman" w:cs="Times New Roman"/>
          <w:b/>
          <w:sz w:val="28"/>
          <w:szCs w:val="28"/>
        </w:rPr>
        <w:t>Материалы судебной практики</w:t>
      </w:r>
    </w:p>
    <w:p w14:paraId="69F0ECAD" w14:textId="5188E284" w:rsidR="00F2199D" w:rsidRPr="00F2199D" w:rsidRDefault="00F2199D" w:rsidP="00F2199D">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63273">
        <w:rPr>
          <w:rFonts w:ascii="Times New Roman" w:hAnsi="Times New Roman" w:cs="Times New Roman"/>
          <w:sz w:val="28"/>
          <w:szCs w:val="28"/>
        </w:rPr>
        <w:t>Постановление Конституционного Суда РФ от 17.12.1996 № 20-П «По делу о проверке конституционности пунктов 2 и 3 части первой статьи 11 Закона Российской Федерации от 24 июня 1993 года «О федераль</w:t>
      </w:r>
      <w:r>
        <w:rPr>
          <w:rFonts w:ascii="Times New Roman" w:hAnsi="Times New Roman" w:cs="Times New Roman"/>
          <w:sz w:val="28"/>
          <w:szCs w:val="28"/>
        </w:rPr>
        <w:t>ных органах налоговой полиции»</w:t>
      </w:r>
      <w:r w:rsidRPr="00C63273">
        <w:rPr>
          <w:rFonts w:ascii="Times New Roman" w:hAnsi="Times New Roman" w:cs="Times New Roman"/>
          <w:sz w:val="28"/>
          <w:szCs w:val="28"/>
        </w:rPr>
        <w:t>. – Режим доступа: СПС «КонсультантПлюс».</w:t>
      </w:r>
    </w:p>
    <w:p w14:paraId="58865C6F" w14:textId="3DA7D05A" w:rsidR="00C63273" w:rsidRDefault="00C63273" w:rsidP="00C63273">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63273">
        <w:rPr>
          <w:rFonts w:ascii="Times New Roman" w:hAnsi="Times New Roman" w:cs="Times New Roman"/>
          <w:sz w:val="28"/>
          <w:szCs w:val="28"/>
        </w:rPr>
        <w:t>Постановление Конституционного Суда РФ от 12</w:t>
      </w:r>
      <w:r w:rsidR="00F40F19">
        <w:rPr>
          <w:rFonts w:ascii="Times New Roman" w:hAnsi="Times New Roman" w:cs="Times New Roman"/>
          <w:sz w:val="28"/>
          <w:szCs w:val="28"/>
        </w:rPr>
        <w:t>.10.</w:t>
      </w:r>
      <w:r w:rsidRPr="00C63273">
        <w:rPr>
          <w:rFonts w:ascii="Times New Roman" w:hAnsi="Times New Roman" w:cs="Times New Roman"/>
          <w:sz w:val="28"/>
          <w:szCs w:val="28"/>
        </w:rPr>
        <w:t>1998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Режим доступа: СПС «КонсультантПлюс».</w:t>
      </w:r>
    </w:p>
    <w:p w14:paraId="080F529B" w14:textId="77777777" w:rsidR="000A04B5" w:rsidRDefault="00CD2095" w:rsidP="000A04B5">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D2095">
        <w:rPr>
          <w:rFonts w:ascii="Times New Roman" w:hAnsi="Times New Roman" w:cs="Times New Roman"/>
          <w:sz w:val="28"/>
          <w:szCs w:val="28"/>
        </w:rPr>
        <w:t>Постановление Конституционного Суда РФ от 28.10.1999 № 14-П «По делу о проверке конституционности статьи 2 Федерального закона «О внесении изменений и дополнений в Закон Российской Федерации «О налоге на прибыль предприятий и организаций» в связи с жалобой ОАО «Энергомашбанк». – Режим доступа: СПС «КонсультантПлюс».</w:t>
      </w:r>
    </w:p>
    <w:p w14:paraId="57434385" w14:textId="4EC1BCFC" w:rsidR="00F2199D" w:rsidRPr="00F2199D" w:rsidRDefault="00F2199D" w:rsidP="00F2199D">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DD639C">
        <w:rPr>
          <w:rFonts w:ascii="Times New Roman" w:hAnsi="Times New Roman" w:cs="Times New Roman"/>
          <w:sz w:val="28"/>
          <w:szCs w:val="28"/>
        </w:rPr>
        <w:t>Постановление Конституционного Суда РФ от 27.05.2003 № 9-П</w:t>
      </w:r>
      <w:r>
        <w:rPr>
          <w:rFonts w:ascii="Times New Roman" w:hAnsi="Times New Roman" w:cs="Times New Roman"/>
          <w:sz w:val="28"/>
          <w:szCs w:val="28"/>
        </w:rPr>
        <w:t xml:space="preserve"> </w:t>
      </w:r>
      <w:r w:rsidRPr="00DD639C">
        <w:rPr>
          <w:rFonts w:ascii="Times New Roman" w:hAnsi="Times New Roman" w:cs="Times New Roman"/>
          <w:sz w:val="28"/>
          <w:szCs w:val="28"/>
        </w:rPr>
        <w:t xml:space="preserve">«По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DD639C">
        <w:rPr>
          <w:rFonts w:ascii="Times New Roman" w:hAnsi="Times New Roman" w:cs="Times New Roman"/>
          <w:sz w:val="28"/>
          <w:szCs w:val="28"/>
        </w:rPr>
        <w:t>Никовой</w:t>
      </w:r>
      <w:proofErr w:type="spellEnd"/>
      <w:r w:rsidRPr="00DD639C">
        <w:rPr>
          <w:rFonts w:ascii="Times New Roman" w:hAnsi="Times New Roman" w:cs="Times New Roman"/>
          <w:sz w:val="28"/>
          <w:szCs w:val="28"/>
        </w:rPr>
        <w:t>, Р.В. Рукавишникова, В.Л.</w:t>
      </w:r>
      <w:r>
        <w:rPr>
          <w:rFonts w:ascii="Times New Roman" w:hAnsi="Times New Roman" w:cs="Times New Roman"/>
          <w:sz w:val="28"/>
          <w:szCs w:val="28"/>
        </w:rPr>
        <w:t xml:space="preserve"> Соколовского и Н.И. Таланова»</w:t>
      </w:r>
      <w:r w:rsidRPr="00DD639C">
        <w:rPr>
          <w:rFonts w:ascii="Times New Roman" w:hAnsi="Times New Roman" w:cs="Times New Roman"/>
          <w:sz w:val="28"/>
          <w:szCs w:val="28"/>
        </w:rPr>
        <w:t>. – Режим доступа: СПС «КонсультантПлюс».</w:t>
      </w:r>
    </w:p>
    <w:p w14:paraId="25CD6317" w14:textId="64E267E0" w:rsidR="000A04B5" w:rsidRPr="000A04B5" w:rsidRDefault="000A04B5" w:rsidP="000A04B5">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0A04B5">
        <w:rPr>
          <w:rFonts w:ascii="Times New Roman" w:hAnsi="Times New Roman" w:cs="Times New Roman"/>
          <w:sz w:val="28"/>
          <w:szCs w:val="28"/>
        </w:rPr>
        <w:t>Постановление Конституционного Суда РФ от 19.12.2019 № 41-П</w:t>
      </w:r>
      <w:r>
        <w:rPr>
          <w:rFonts w:ascii="Times New Roman" w:hAnsi="Times New Roman" w:cs="Times New Roman"/>
          <w:sz w:val="28"/>
          <w:szCs w:val="28"/>
        </w:rPr>
        <w:t xml:space="preserve"> </w:t>
      </w:r>
      <w:r w:rsidRPr="004264CC">
        <w:rPr>
          <w:rFonts w:ascii="Times New Roman" w:hAnsi="Times New Roman" w:cs="Times New Roman"/>
          <w:sz w:val="28"/>
          <w:szCs w:val="28"/>
        </w:rPr>
        <w:t>«По делу о проверке конституционности подпункта 15 пункта 2 статьи 146 Налогового кодекса Российской Федерации в связи с запросом Арбитражного суда Центрального округа»</w:t>
      </w:r>
      <w:r w:rsidRPr="000A04B5">
        <w:rPr>
          <w:rFonts w:ascii="Times New Roman" w:hAnsi="Times New Roman" w:cs="Times New Roman"/>
          <w:sz w:val="28"/>
          <w:szCs w:val="28"/>
        </w:rPr>
        <w:t>. – Режим доступа: СПС «КонсультантПлюс».</w:t>
      </w:r>
    </w:p>
    <w:p w14:paraId="49FF0C91" w14:textId="188ACDA1" w:rsidR="006F510D" w:rsidRPr="006F510D" w:rsidRDefault="006F510D" w:rsidP="006F510D">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DC6B93">
        <w:rPr>
          <w:rFonts w:ascii="Times New Roman" w:hAnsi="Times New Roman" w:cs="Times New Roman"/>
          <w:sz w:val="28"/>
          <w:szCs w:val="28"/>
        </w:rPr>
        <w:t xml:space="preserve">Определение Конституционного Суда РФ от 04.12.2000 № 243-О «Об отказе в удовлетворении ходатайства государственного унитарного предприятия "Научно-исследовательский центр по испытаниям и доводке </w:t>
      </w:r>
      <w:proofErr w:type="spellStart"/>
      <w:r w:rsidRPr="00DC6B93">
        <w:rPr>
          <w:rFonts w:ascii="Times New Roman" w:hAnsi="Times New Roman" w:cs="Times New Roman"/>
          <w:sz w:val="28"/>
          <w:szCs w:val="28"/>
        </w:rPr>
        <w:t>автоматотехники</w:t>
      </w:r>
      <w:proofErr w:type="spellEnd"/>
      <w:r w:rsidRPr="00DC6B93">
        <w:rPr>
          <w:rFonts w:ascii="Times New Roman" w:hAnsi="Times New Roman" w:cs="Times New Roman"/>
          <w:sz w:val="28"/>
          <w:szCs w:val="28"/>
        </w:rPr>
        <w:t xml:space="preserve">" (НИЦИАМТ) об официальном разъяснении Постановления Конституционного Суда Российской Федерации от 12 октября 1998 года по </w:t>
      </w:r>
      <w:r w:rsidRPr="00DC6B93">
        <w:rPr>
          <w:rFonts w:ascii="Times New Roman" w:hAnsi="Times New Roman" w:cs="Times New Roman"/>
          <w:sz w:val="28"/>
          <w:szCs w:val="28"/>
        </w:rPr>
        <w:lastRenderedPageBreak/>
        <w:t>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Режим доступа: ЮИС «</w:t>
      </w:r>
      <w:proofErr w:type="spellStart"/>
      <w:r w:rsidRPr="00DC6B93">
        <w:rPr>
          <w:rFonts w:ascii="Times New Roman" w:hAnsi="Times New Roman" w:cs="Times New Roman"/>
          <w:sz w:val="28"/>
          <w:szCs w:val="28"/>
        </w:rPr>
        <w:t>Легалакт</w:t>
      </w:r>
      <w:proofErr w:type="spellEnd"/>
      <w:r w:rsidRPr="00DC6B93">
        <w:rPr>
          <w:rFonts w:ascii="Times New Roman" w:hAnsi="Times New Roman" w:cs="Times New Roman"/>
          <w:sz w:val="28"/>
          <w:szCs w:val="28"/>
        </w:rPr>
        <w:t>». URL: https://legalacts.ru/doc/opredelenie-konstitutsionnogo-suda-rf-ot-04122000-n-243-o-ob/?ysclid=lhroet7sql328603497 (дата обращения: 29.01.2023).</w:t>
      </w:r>
    </w:p>
    <w:p w14:paraId="1BB28396" w14:textId="359C5895" w:rsidR="001214F3" w:rsidRPr="001214F3" w:rsidRDefault="001214F3" w:rsidP="001214F3">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63273">
        <w:rPr>
          <w:rFonts w:ascii="Times New Roman" w:hAnsi="Times New Roman" w:cs="Times New Roman"/>
          <w:sz w:val="28"/>
          <w:szCs w:val="28"/>
        </w:rPr>
        <w:t>Определение Конституционного Суда РФ от 25</w:t>
      </w:r>
      <w:r w:rsidR="00185316">
        <w:rPr>
          <w:rFonts w:ascii="Times New Roman" w:hAnsi="Times New Roman" w:cs="Times New Roman"/>
          <w:sz w:val="28"/>
          <w:szCs w:val="28"/>
        </w:rPr>
        <w:t>.07.</w:t>
      </w:r>
      <w:r w:rsidRPr="00C63273">
        <w:rPr>
          <w:rFonts w:ascii="Times New Roman" w:hAnsi="Times New Roman" w:cs="Times New Roman"/>
          <w:sz w:val="28"/>
          <w:szCs w:val="28"/>
        </w:rPr>
        <w:t xml:space="preserve">2001 № 138-О </w:t>
      </w:r>
      <w:r>
        <w:rPr>
          <w:rFonts w:ascii="Times New Roman" w:hAnsi="Times New Roman" w:cs="Times New Roman"/>
          <w:sz w:val="28"/>
          <w:szCs w:val="28"/>
        </w:rPr>
        <w:t>«</w:t>
      </w:r>
      <w:r w:rsidRPr="00C63273">
        <w:rPr>
          <w:rFonts w:ascii="Times New Roman" w:hAnsi="Times New Roman" w:cs="Times New Roman"/>
          <w:sz w:val="28"/>
          <w:szCs w:val="28"/>
        </w:rPr>
        <w:t>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«Об основах налоговой с</w:t>
      </w:r>
      <w:r>
        <w:rPr>
          <w:rFonts w:ascii="Times New Roman" w:hAnsi="Times New Roman" w:cs="Times New Roman"/>
          <w:sz w:val="28"/>
          <w:szCs w:val="28"/>
        </w:rPr>
        <w:t>истемы в Российской Федерации»</w:t>
      </w:r>
      <w:r w:rsidRPr="00C63273">
        <w:rPr>
          <w:rFonts w:ascii="Times New Roman" w:hAnsi="Times New Roman" w:cs="Times New Roman"/>
          <w:sz w:val="28"/>
          <w:szCs w:val="28"/>
        </w:rPr>
        <w:t>. – Режим доступа: СПС «КонсультантПлюс».</w:t>
      </w:r>
    </w:p>
    <w:p w14:paraId="0A14692F" w14:textId="41889998" w:rsidR="006F510D" w:rsidRPr="006F510D" w:rsidRDefault="00A9078C" w:rsidP="006F510D">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92740A">
        <w:rPr>
          <w:rFonts w:ascii="Times New Roman" w:hAnsi="Times New Roman" w:cs="Times New Roman"/>
          <w:sz w:val="28"/>
          <w:szCs w:val="28"/>
        </w:rPr>
        <w:t>Определение Конституционного Суда РФ от 16.10.2003 № 329-О «Об отказе в принятии к рассмотрению жалобы общества с ограниченной ответственностью "Экспорт-Сервис" на нарушение конституционных прав и свобод положениями абзаца первого пункта 4 статьи 176 Налогового кодекса Российской Федерации». – Режим доступа: СПС «КонсультантПлюс».</w:t>
      </w:r>
    </w:p>
    <w:p w14:paraId="2271A91E" w14:textId="044D9406" w:rsidR="0092740A" w:rsidRDefault="00C63273" w:rsidP="0092740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63273">
        <w:rPr>
          <w:rFonts w:ascii="Times New Roman" w:hAnsi="Times New Roman" w:cs="Times New Roman"/>
          <w:sz w:val="28"/>
          <w:szCs w:val="28"/>
        </w:rPr>
        <w:t>Определение Конституционного Суда РФ от 18.01.2005 № 36-О «Об отказе в принятии к рассмотрению жалобы открытого акционерного об</w:t>
      </w:r>
      <w:r w:rsidR="00CE0E89">
        <w:rPr>
          <w:rFonts w:ascii="Times New Roman" w:hAnsi="Times New Roman" w:cs="Times New Roman"/>
          <w:sz w:val="28"/>
          <w:szCs w:val="28"/>
        </w:rPr>
        <w:t>щества «Нефтяная компания «ЮКОС»</w:t>
      </w:r>
      <w:r w:rsidRPr="00C63273">
        <w:rPr>
          <w:rFonts w:ascii="Times New Roman" w:hAnsi="Times New Roman" w:cs="Times New Roman"/>
          <w:sz w:val="28"/>
          <w:szCs w:val="28"/>
        </w:rPr>
        <w:t xml:space="preserve"> на нарушение конституционных прав и свобод положениями пункта 7 статьи 3 и статьи 113 Налогового кодекса Российской Федерации». – Режим доступа: СПС «КонсультантПлюс».</w:t>
      </w:r>
    </w:p>
    <w:p w14:paraId="7DC88427" w14:textId="77777777" w:rsidR="0092740A" w:rsidRDefault="0092740A" w:rsidP="0092740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92740A">
        <w:rPr>
          <w:rFonts w:ascii="Times New Roman" w:hAnsi="Times New Roman" w:cs="Times New Roman"/>
          <w:sz w:val="28"/>
          <w:szCs w:val="28"/>
        </w:rPr>
        <w:t>Определение Конституционного Суда РФ от 10.11.2016 № 2561-О «По запросу Арбитражного суда Алтайского края о проверке конституционности пункта 4.1 статьи 161 Налогового кодекса Российской Федерации» [электронный ресурс] URL: https://legalacts.ru/doc/opredelenie-konstitutsionnogo-suda-rf-ot-10112016-n-2561-o-po/?ysclid=lht4r9qrde293942572 (дата обращения: 29.03.2023).</w:t>
      </w:r>
    </w:p>
    <w:p w14:paraId="30C1B555" w14:textId="77777777" w:rsidR="00DC6B93" w:rsidRDefault="0092740A" w:rsidP="00DC6B93">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92740A">
        <w:rPr>
          <w:rFonts w:ascii="Times New Roman" w:hAnsi="Times New Roman" w:cs="Times New Roman"/>
          <w:sz w:val="28"/>
          <w:szCs w:val="28"/>
        </w:rPr>
        <w:t>Определение Конституционного Суда РФ от 26.11.2018 № 3054-О</w:t>
      </w:r>
      <w:r>
        <w:rPr>
          <w:rFonts w:ascii="Times New Roman" w:hAnsi="Times New Roman" w:cs="Times New Roman"/>
          <w:sz w:val="28"/>
          <w:szCs w:val="28"/>
        </w:rPr>
        <w:t xml:space="preserve"> </w:t>
      </w:r>
      <w:r w:rsidRPr="0092740A">
        <w:rPr>
          <w:rFonts w:ascii="Times New Roman" w:hAnsi="Times New Roman" w:cs="Times New Roman"/>
          <w:sz w:val="28"/>
          <w:szCs w:val="28"/>
        </w:rPr>
        <w:t xml:space="preserve">«Об отказе в принятии к рассмотрению жалобы акционерного общества "Группа "Илим" на нарушение конституционных прав и свобод пунктами 1 и </w:t>
      </w:r>
      <w:r w:rsidRPr="0092740A">
        <w:rPr>
          <w:rFonts w:ascii="Times New Roman" w:hAnsi="Times New Roman" w:cs="Times New Roman"/>
          <w:sz w:val="28"/>
          <w:szCs w:val="28"/>
        </w:rPr>
        <w:lastRenderedPageBreak/>
        <w:t xml:space="preserve">2 статьи 171 и пунктом 1 статьи 172 Налогового </w:t>
      </w:r>
      <w:r>
        <w:rPr>
          <w:rFonts w:ascii="Times New Roman" w:hAnsi="Times New Roman" w:cs="Times New Roman"/>
          <w:sz w:val="28"/>
          <w:szCs w:val="28"/>
        </w:rPr>
        <w:t xml:space="preserve">кодекса Российской Федерации» </w:t>
      </w:r>
      <w:r w:rsidRPr="0092740A">
        <w:rPr>
          <w:rFonts w:ascii="Times New Roman" w:hAnsi="Times New Roman" w:cs="Times New Roman"/>
          <w:sz w:val="28"/>
          <w:szCs w:val="28"/>
        </w:rPr>
        <w:t>[электронный ресурс] URL: https://legalacts.ru/sud/opredelenie-konstitutsionnogo-suda-rf-ot-26112018-n-3054-o/?ysclid=lht4t4h7ct819447364 (дата обращения: 26.02.2023).</w:t>
      </w:r>
    </w:p>
    <w:p w14:paraId="4CA6C642" w14:textId="270C259A" w:rsidR="001214F3" w:rsidRDefault="001214F3" w:rsidP="002264F0">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D2095">
        <w:rPr>
          <w:rFonts w:ascii="Times New Roman" w:hAnsi="Times New Roman" w:cs="Times New Roman"/>
          <w:sz w:val="28"/>
          <w:szCs w:val="28"/>
        </w:rPr>
        <w:t xml:space="preserve">Постановление Пленума ВАС РФ от 12.10.2006 </w:t>
      </w:r>
      <w:r>
        <w:rPr>
          <w:rFonts w:ascii="Times New Roman" w:hAnsi="Times New Roman" w:cs="Times New Roman"/>
          <w:sz w:val="28"/>
          <w:szCs w:val="28"/>
        </w:rPr>
        <w:t>№</w:t>
      </w:r>
      <w:r w:rsidRPr="00CD2095">
        <w:rPr>
          <w:rFonts w:ascii="Times New Roman" w:hAnsi="Times New Roman" w:cs="Times New Roman"/>
          <w:sz w:val="28"/>
          <w:szCs w:val="28"/>
        </w:rPr>
        <w:t xml:space="preserve"> 53 «Об оценке арбитражными судами обоснованности получения налого</w:t>
      </w:r>
      <w:r>
        <w:rPr>
          <w:rFonts w:ascii="Times New Roman" w:hAnsi="Times New Roman" w:cs="Times New Roman"/>
          <w:sz w:val="28"/>
          <w:szCs w:val="28"/>
        </w:rPr>
        <w:t>плательщиком налоговой выгоды»</w:t>
      </w:r>
      <w:r w:rsidRPr="00CD2095">
        <w:rPr>
          <w:rFonts w:ascii="Times New Roman" w:hAnsi="Times New Roman" w:cs="Times New Roman"/>
          <w:sz w:val="28"/>
          <w:szCs w:val="28"/>
        </w:rPr>
        <w:t>. – Режим доступа: СПС «КонсультантПлюс».</w:t>
      </w:r>
    </w:p>
    <w:p w14:paraId="44AE51D0" w14:textId="50C7D3B8" w:rsidR="0061020D" w:rsidRPr="0061020D" w:rsidRDefault="0061020D" w:rsidP="0061020D">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821941">
        <w:rPr>
          <w:rFonts w:ascii="Times New Roman" w:hAnsi="Times New Roman" w:cs="Times New Roman"/>
          <w:sz w:val="28"/>
          <w:szCs w:val="28"/>
        </w:rPr>
        <w:t>Постановление Пленума ВАС РФ от 30.07.2013 № 62 «О некоторых вопросах возмещения убытков лицами, входящими в состав о</w:t>
      </w:r>
      <w:r>
        <w:rPr>
          <w:rFonts w:ascii="Times New Roman" w:hAnsi="Times New Roman" w:cs="Times New Roman"/>
          <w:sz w:val="28"/>
          <w:szCs w:val="28"/>
        </w:rPr>
        <w:t>рганов юридического лица»</w:t>
      </w:r>
      <w:r w:rsidRPr="00821941">
        <w:rPr>
          <w:rFonts w:ascii="Times New Roman" w:hAnsi="Times New Roman" w:cs="Times New Roman"/>
          <w:sz w:val="28"/>
          <w:szCs w:val="28"/>
        </w:rPr>
        <w:t>. – Режим доступа: СПС «КонсультантПлюс».</w:t>
      </w:r>
    </w:p>
    <w:p w14:paraId="6EC27F94" w14:textId="77777777" w:rsidR="00821941" w:rsidRDefault="004663E6" w:rsidP="00821941">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663E6">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w:t>
      </w:r>
      <w:r>
        <w:rPr>
          <w:rFonts w:ascii="Times New Roman" w:hAnsi="Times New Roman" w:cs="Times New Roman"/>
          <w:sz w:val="28"/>
          <w:szCs w:val="28"/>
        </w:rPr>
        <w:t xml:space="preserve"> кодекса Российской Федерации»</w:t>
      </w:r>
      <w:r w:rsidRPr="004663E6">
        <w:rPr>
          <w:rFonts w:ascii="Times New Roman" w:hAnsi="Times New Roman" w:cs="Times New Roman"/>
          <w:sz w:val="28"/>
          <w:szCs w:val="28"/>
        </w:rPr>
        <w:t>. – Режим доступа: СПС «Консультант Плюс».</w:t>
      </w:r>
    </w:p>
    <w:p w14:paraId="16E68D89" w14:textId="4FE72E40" w:rsidR="004D1D73" w:rsidRPr="004D1D73" w:rsidRDefault="004D1D73" w:rsidP="004D1D73">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D1D73">
        <w:rPr>
          <w:rFonts w:ascii="Times New Roman" w:hAnsi="Times New Roman" w:cs="Times New Roman"/>
          <w:sz w:val="28"/>
          <w:szCs w:val="28"/>
        </w:rPr>
        <w:t>Определение Судебной коллегии по экономическим спорам ВС РФ от 14</w:t>
      </w:r>
      <w:r w:rsidR="0061020D">
        <w:rPr>
          <w:rFonts w:ascii="Times New Roman" w:hAnsi="Times New Roman" w:cs="Times New Roman"/>
          <w:sz w:val="28"/>
          <w:szCs w:val="28"/>
        </w:rPr>
        <w:t>.05.</w:t>
      </w:r>
      <w:r w:rsidRPr="004D1D73">
        <w:rPr>
          <w:rFonts w:ascii="Times New Roman" w:hAnsi="Times New Roman" w:cs="Times New Roman"/>
          <w:sz w:val="28"/>
          <w:szCs w:val="28"/>
        </w:rPr>
        <w:t>2020 № 307-ЭС19-</w:t>
      </w:r>
      <w:r>
        <w:rPr>
          <w:rFonts w:ascii="Times New Roman" w:hAnsi="Times New Roman" w:cs="Times New Roman"/>
          <w:sz w:val="28"/>
          <w:szCs w:val="28"/>
        </w:rPr>
        <w:t xml:space="preserve">27597 по делу № А42-7695/2017 </w:t>
      </w:r>
      <w:r w:rsidRPr="004D1D73">
        <w:rPr>
          <w:rFonts w:ascii="Times New Roman" w:hAnsi="Times New Roman" w:cs="Times New Roman"/>
          <w:sz w:val="28"/>
          <w:szCs w:val="28"/>
        </w:rPr>
        <w:t>[электронный ресурс] URL: https://legalacts.ru/sud/opredelenie-sudebnoi-kollegii-po-ekonomicheskim-sporam-verkhovnogo-suda-rossiiskoi-federatsii-ot-14052020-n-307-es19-27597-po-delu-n-a42-76952017/?ysclid=lht41350gy883383960 (дата обращения: 08.02.2023).</w:t>
      </w:r>
    </w:p>
    <w:p w14:paraId="45152266" w14:textId="7170FEA9" w:rsidR="002264F0" w:rsidRDefault="00C63273" w:rsidP="002264F0">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2264F0">
        <w:rPr>
          <w:rFonts w:ascii="Times New Roman" w:hAnsi="Times New Roman" w:cs="Times New Roman"/>
          <w:sz w:val="28"/>
          <w:szCs w:val="28"/>
        </w:rPr>
        <w:t>Постано</w:t>
      </w:r>
      <w:r w:rsidR="002264F0">
        <w:rPr>
          <w:rFonts w:ascii="Times New Roman" w:hAnsi="Times New Roman" w:cs="Times New Roman"/>
          <w:sz w:val="28"/>
          <w:szCs w:val="28"/>
        </w:rPr>
        <w:t xml:space="preserve">вление </w:t>
      </w:r>
      <w:r w:rsidR="002264F0" w:rsidRPr="002264F0">
        <w:rPr>
          <w:rFonts w:ascii="Times New Roman" w:hAnsi="Times New Roman" w:cs="Times New Roman"/>
          <w:sz w:val="28"/>
          <w:szCs w:val="28"/>
        </w:rPr>
        <w:t>Президиум</w:t>
      </w:r>
      <w:r w:rsidR="002264F0">
        <w:rPr>
          <w:rFonts w:ascii="Times New Roman" w:hAnsi="Times New Roman" w:cs="Times New Roman"/>
          <w:sz w:val="28"/>
          <w:szCs w:val="28"/>
        </w:rPr>
        <w:t>а</w:t>
      </w:r>
      <w:r w:rsidR="002264F0" w:rsidRPr="002264F0">
        <w:rPr>
          <w:rFonts w:ascii="Times New Roman" w:hAnsi="Times New Roman" w:cs="Times New Roman"/>
          <w:sz w:val="28"/>
          <w:szCs w:val="28"/>
        </w:rPr>
        <w:t xml:space="preserve"> ВАС РФ</w:t>
      </w:r>
      <w:r w:rsidR="002264F0">
        <w:rPr>
          <w:rFonts w:ascii="Times New Roman" w:hAnsi="Times New Roman" w:cs="Times New Roman"/>
          <w:sz w:val="28"/>
          <w:szCs w:val="28"/>
        </w:rPr>
        <w:t xml:space="preserve"> от 17.10.2000 № 3661/00</w:t>
      </w:r>
      <w:r w:rsidRPr="002264F0">
        <w:rPr>
          <w:rFonts w:ascii="Times New Roman" w:hAnsi="Times New Roman" w:cs="Times New Roman"/>
          <w:sz w:val="28"/>
          <w:szCs w:val="28"/>
        </w:rPr>
        <w:t>. – Режим доступа: СПС «КонсультантПлюс».</w:t>
      </w:r>
    </w:p>
    <w:p w14:paraId="4F7499BB" w14:textId="68765D8C" w:rsidR="00CD2095" w:rsidRDefault="00C63273" w:rsidP="00CD2095">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2264F0">
        <w:rPr>
          <w:rFonts w:ascii="Times New Roman" w:hAnsi="Times New Roman" w:cs="Times New Roman"/>
          <w:sz w:val="28"/>
          <w:szCs w:val="28"/>
        </w:rPr>
        <w:t>Постан</w:t>
      </w:r>
      <w:r w:rsidR="002264F0">
        <w:rPr>
          <w:rFonts w:ascii="Times New Roman" w:hAnsi="Times New Roman" w:cs="Times New Roman"/>
          <w:sz w:val="28"/>
          <w:szCs w:val="28"/>
        </w:rPr>
        <w:t xml:space="preserve">овление </w:t>
      </w:r>
      <w:r w:rsidR="002264F0" w:rsidRPr="002264F0">
        <w:rPr>
          <w:rFonts w:ascii="Times New Roman" w:hAnsi="Times New Roman" w:cs="Times New Roman"/>
          <w:sz w:val="28"/>
          <w:szCs w:val="28"/>
        </w:rPr>
        <w:t>Президиум</w:t>
      </w:r>
      <w:r w:rsidR="002264F0">
        <w:rPr>
          <w:rFonts w:ascii="Times New Roman" w:hAnsi="Times New Roman" w:cs="Times New Roman"/>
          <w:sz w:val="28"/>
          <w:szCs w:val="28"/>
        </w:rPr>
        <w:t>а ВАС РФ от 06.02.</w:t>
      </w:r>
      <w:r w:rsidR="004C14C2">
        <w:rPr>
          <w:rFonts w:ascii="Times New Roman" w:hAnsi="Times New Roman" w:cs="Times New Roman"/>
          <w:sz w:val="28"/>
          <w:szCs w:val="28"/>
        </w:rPr>
        <w:t>20</w:t>
      </w:r>
      <w:r w:rsidR="002264F0">
        <w:rPr>
          <w:rFonts w:ascii="Times New Roman" w:hAnsi="Times New Roman" w:cs="Times New Roman"/>
          <w:sz w:val="28"/>
          <w:szCs w:val="28"/>
        </w:rPr>
        <w:t xml:space="preserve">01 № 3862/00. </w:t>
      </w:r>
      <w:r w:rsidRPr="002264F0">
        <w:rPr>
          <w:rFonts w:ascii="Times New Roman" w:hAnsi="Times New Roman" w:cs="Times New Roman"/>
          <w:sz w:val="28"/>
          <w:szCs w:val="28"/>
        </w:rPr>
        <w:t>– Режим доступа: СПС «КонсультантПлюс».</w:t>
      </w:r>
    </w:p>
    <w:p w14:paraId="7384AA50" w14:textId="32807725" w:rsidR="004C14C2" w:rsidRPr="004C14C2" w:rsidRDefault="004C14C2" w:rsidP="004C14C2">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7D72CE">
        <w:rPr>
          <w:rFonts w:ascii="Times New Roman" w:hAnsi="Times New Roman" w:cs="Times New Roman"/>
          <w:sz w:val="28"/>
          <w:szCs w:val="28"/>
        </w:rPr>
        <w:t>Постановление Президиум</w:t>
      </w:r>
      <w:r>
        <w:rPr>
          <w:rFonts w:ascii="Times New Roman" w:hAnsi="Times New Roman" w:cs="Times New Roman"/>
          <w:sz w:val="28"/>
          <w:szCs w:val="28"/>
        </w:rPr>
        <w:t>а</w:t>
      </w:r>
      <w:r w:rsidRPr="007D72CE">
        <w:rPr>
          <w:rFonts w:ascii="Times New Roman" w:hAnsi="Times New Roman" w:cs="Times New Roman"/>
          <w:sz w:val="28"/>
          <w:szCs w:val="28"/>
        </w:rPr>
        <w:t xml:space="preserve"> ВАС РФ от 18</w:t>
      </w:r>
      <w:r>
        <w:rPr>
          <w:rFonts w:ascii="Times New Roman" w:hAnsi="Times New Roman" w:cs="Times New Roman"/>
          <w:sz w:val="28"/>
          <w:szCs w:val="28"/>
        </w:rPr>
        <w:t>.11.</w:t>
      </w:r>
      <w:r w:rsidRPr="007D72CE">
        <w:rPr>
          <w:rFonts w:ascii="Times New Roman" w:hAnsi="Times New Roman" w:cs="Times New Roman"/>
          <w:sz w:val="28"/>
          <w:szCs w:val="28"/>
        </w:rPr>
        <w:t>2008 № 758</w:t>
      </w:r>
      <w:r>
        <w:rPr>
          <w:rFonts w:ascii="Times New Roman" w:hAnsi="Times New Roman" w:cs="Times New Roman"/>
          <w:sz w:val="28"/>
          <w:szCs w:val="28"/>
        </w:rPr>
        <w:t>8/08 по делу № A27-5203/2007-2</w:t>
      </w:r>
      <w:r w:rsidRPr="007D72CE">
        <w:rPr>
          <w:rFonts w:ascii="Times New Roman" w:hAnsi="Times New Roman" w:cs="Times New Roman"/>
          <w:sz w:val="28"/>
          <w:szCs w:val="28"/>
        </w:rPr>
        <w:t>. – Режим доступа: СПС «ГАРАНТ».</w:t>
      </w:r>
    </w:p>
    <w:p w14:paraId="73C08522" w14:textId="43E806D3" w:rsidR="004C14C2" w:rsidRPr="004C14C2" w:rsidRDefault="004C14C2" w:rsidP="004C14C2">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7322C">
        <w:rPr>
          <w:rFonts w:ascii="Times New Roman" w:hAnsi="Times New Roman" w:cs="Times New Roman"/>
          <w:sz w:val="28"/>
          <w:szCs w:val="28"/>
        </w:rPr>
        <w:t>Постановление Президиум</w:t>
      </w:r>
      <w:r>
        <w:rPr>
          <w:rFonts w:ascii="Times New Roman" w:hAnsi="Times New Roman" w:cs="Times New Roman"/>
          <w:sz w:val="28"/>
          <w:szCs w:val="28"/>
        </w:rPr>
        <w:t>а</w:t>
      </w:r>
      <w:r w:rsidRPr="0047322C">
        <w:rPr>
          <w:rFonts w:ascii="Times New Roman" w:hAnsi="Times New Roman" w:cs="Times New Roman"/>
          <w:sz w:val="28"/>
          <w:szCs w:val="28"/>
        </w:rPr>
        <w:t xml:space="preserve"> ВАС РФ от </w:t>
      </w:r>
      <w:r>
        <w:rPr>
          <w:rFonts w:ascii="Times New Roman" w:hAnsi="Times New Roman" w:cs="Times New Roman"/>
          <w:sz w:val="28"/>
          <w:szCs w:val="28"/>
        </w:rPr>
        <w:t>0</w:t>
      </w:r>
      <w:r w:rsidRPr="0047322C">
        <w:rPr>
          <w:rFonts w:ascii="Times New Roman" w:hAnsi="Times New Roman" w:cs="Times New Roman"/>
          <w:sz w:val="28"/>
          <w:szCs w:val="28"/>
        </w:rPr>
        <w:t>9</w:t>
      </w:r>
      <w:r>
        <w:rPr>
          <w:rFonts w:ascii="Times New Roman" w:hAnsi="Times New Roman" w:cs="Times New Roman"/>
          <w:sz w:val="28"/>
          <w:szCs w:val="28"/>
        </w:rPr>
        <w:t>.03.</w:t>
      </w:r>
      <w:r w:rsidRPr="0047322C">
        <w:rPr>
          <w:rFonts w:ascii="Times New Roman" w:hAnsi="Times New Roman" w:cs="Times New Roman"/>
          <w:sz w:val="28"/>
          <w:szCs w:val="28"/>
        </w:rPr>
        <w:t xml:space="preserve">2010 № 15574/09 по </w:t>
      </w:r>
      <w:r>
        <w:rPr>
          <w:rFonts w:ascii="Times New Roman" w:hAnsi="Times New Roman" w:cs="Times New Roman"/>
          <w:sz w:val="28"/>
          <w:szCs w:val="28"/>
        </w:rPr>
        <w:t>делу № А79-6542/2008</w:t>
      </w:r>
      <w:r w:rsidRPr="0047322C">
        <w:rPr>
          <w:rFonts w:ascii="Times New Roman" w:hAnsi="Times New Roman" w:cs="Times New Roman"/>
          <w:sz w:val="28"/>
          <w:szCs w:val="28"/>
        </w:rPr>
        <w:t>. – Режим доступа: СПС «ГАРАНТ».</w:t>
      </w:r>
    </w:p>
    <w:p w14:paraId="6F5AB496" w14:textId="1C65E575" w:rsidR="0047322C" w:rsidRDefault="0047322C" w:rsidP="0047322C">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114F1D">
        <w:rPr>
          <w:rFonts w:ascii="Times New Roman" w:hAnsi="Times New Roman" w:cs="Times New Roman"/>
          <w:sz w:val="28"/>
          <w:szCs w:val="28"/>
        </w:rPr>
        <w:t>Постановление Президиум</w:t>
      </w:r>
      <w:r>
        <w:rPr>
          <w:rFonts w:ascii="Times New Roman" w:hAnsi="Times New Roman" w:cs="Times New Roman"/>
          <w:sz w:val="28"/>
          <w:szCs w:val="28"/>
        </w:rPr>
        <w:t>а</w:t>
      </w:r>
      <w:r w:rsidRPr="00114F1D">
        <w:rPr>
          <w:rFonts w:ascii="Times New Roman" w:hAnsi="Times New Roman" w:cs="Times New Roman"/>
          <w:sz w:val="28"/>
          <w:szCs w:val="28"/>
        </w:rPr>
        <w:t xml:space="preserve"> ВАС РФ от 20</w:t>
      </w:r>
      <w:r w:rsidR="004C14C2">
        <w:rPr>
          <w:rFonts w:ascii="Times New Roman" w:hAnsi="Times New Roman" w:cs="Times New Roman"/>
          <w:sz w:val="28"/>
          <w:szCs w:val="28"/>
        </w:rPr>
        <w:t>.04.</w:t>
      </w:r>
      <w:r w:rsidRPr="00114F1D">
        <w:rPr>
          <w:rFonts w:ascii="Times New Roman" w:hAnsi="Times New Roman" w:cs="Times New Roman"/>
          <w:sz w:val="28"/>
          <w:szCs w:val="28"/>
        </w:rPr>
        <w:t>2010 № 18162/0</w:t>
      </w:r>
      <w:r>
        <w:rPr>
          <w:rFonts w:ascii="Times New Roman" w:hAnsi="Times New Roman" w:cs="Times New Roman"/>
          <w:sz w:val="28"/>
          <w:szCs w:val="28"/>
        </w:rPr>
        <w:t>9 по делу № А11-1066/200929</w:t>
      </w:r>
      <w:r w:rsidRPr="00114F1D">
        <w:rPr>
          <w:rFonts w:ascii="Times New Roman" w:hAnsi="Times New Roman" w:cs="Times New Roman"/>
          <w:sz w:val="28"/>
          <w:szCs w:val="28"/>
        </w:rPr>
        <w:t>. – Режим доступа: СПС «ГАРАНТ».</w:t>
      </w:r>
    </w:p>
    <w:p w14:paraId="05CEC6B9" w14:textId="752C5C15" w:rsidR="0047322C" w:rsidRDefault="0047322C" w:rsidP="0047322C">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7F702A">
        <w:rPr>
          <w:rFonts w:ascii="Times New Roman" w:hAnsi="Times New Roman" w:cs="Times New Roman"/>
          <w:sz w:val="28"/>
          <w:szCs w:val="28"/>
        </w:rPr>
        <w:lastRenderedPageBreak/>
        <w:t>Постановление Президиум</w:t>
      </w:r>
      <w:r>
        <w:rPr>
          <w:rFonts w:ascii="Times New Roman" w:hAnsi="Times New Roman" w:cs="Times New Roman"/>
          <w:sz w:val="28"/>
          <w:szCs w:val="28"/>
        </w:rPr>
        <w:t>а</w:t>
      </w:r>
      <w:r w:rsidRPr="007F702A">
        <w:rPr>
          <w:rFonts w:ascii="Times New Roman" w:hAnsi="Times New Roman" w:cs="Times New Roman"/>
          <w:sz w:val="28"/>
          <w:szCs w:val="28"/>
        </w:rPr>
        <w:t xml:space="preserve"> ВАС РФ от 25</w:t>
      </w:r>
      <w:r w:rsidR="004C14C2">
        <w:rPr>
          <w:rFonts w:ascii="Times New Roman" w:hAnsi="Times New Roman" w:cs="Times New Roman"/>
          <w:sz w:val="28"/>
          <w:szCs w:val="28"/>
        </w:rPr>
        <w:t>.05.</w:t>
      </w:r>
      <w:r w:rsidRPr="007F702A">
        <w:rPr>
          <w:rFonts w:ascii="Times New Roman" w:hAnsi="Times New Roman" w:cs="Times New Roman"/>
          <w:sz w:val="28"/>
          <w:szCs w:val="28"/>
        </w:rPr>
        <w:t>2010 № 15658/</w:t>
      </w:r>
      <w:r>
        <w:rPr>
          <w:rFonts w:ascii="Times New Roman" w:hAnsi="Times New Roman" w:cs="Times New Roman"/>
          <w:sz w:val="28"/>
          <w:szCs w:val="28"/>
        </w:rPr>
        <w:t>09 по делу № A60-13159/2008-С8</w:t>
      </w:r>
      <w:r w:rsidRPr="007F702A">
        <w:rPr>
          <w:rFonts w:ascii="Times New Roman" w:hAnsi="Times New Roman" w:cs="Times New Roman"/>
          <w:sz w:val="28"/>
          <w:szCs w:val="28"/>
        </w:rPr>
        <w:t>. – Режим доступа: СПС «ГАРАНТ».</w:t>
      </w:r>
    </w:p>
    <w:p w14:paraId="2EFE455E" w14:textId="03652488" w:rsidR="0058466A" w:rsidRDefault="0058466A" w:rsidP="0058466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0E494A">
        <w:rPr>
          <w:rFonts w:ascii="Times New Roman" w:hAnsi="Times New Roman" w:cs="Times New Roman"/>
          <w:sz w:val="28"/>
          <w:szCs w:val="28"/>
        </w:rPr>
        <w:t>Постановление Семнадцат</w:t>
      </w:r>
      <w:r>
        <w:rPr>
          <w:rFonts w:ascii="Times New Roman" w:hAnsi="Times New Roman" w:cs="Times New Roman"/>
          <w:sz w:val="28"/>
          <w:szCs w:val="28"/>
        </w:rPr>
        <w:t>ого</w:t>
      </w:r>
      <w:r w:rsidRPr="000E494A">
        <w:rPr>
          <w:rFonts w:ascii="Times New Roman" w:hAnsi="Times New Roman" w:cs="Times New Roman"/>
          <w:sz w:val="28"/>
          <w:szCs w:val="28"/>
        </w:rPr>
        <w:t xml:space="preserve"> арбитражн</w:t>
      </w:r>
      <w:r>
        <w:rPr>
          <w:rFonts w:ascii="Times New Roman" w:hAnsi="Times New Roman" w:cs="Times New Roman"/>
          <w:sz w:val="28"/>
          <w:szCs w:val="28"/>
        </w:rPr>
        <w:t>ого</w:t>
      </w:r>
      <w:r w:rsidRPr="000E494A">
        <w:rPr>
          <w:rFonts w:ascii="Times New Roman" w:hAnsi="Times New Roman" w:cs="Times New Roman"/>
          <w:sz w:val="28"/>
          <w:szCs w:val="28"/>
        </w:rPr>
        <w:t xml:space="preserve"> апелляционн</w:t>
      </w:r>
      <w:r>
        <w:rPr>
          <w:rFonts w:ascii="Times New Roman" w:hAnsi="Times New Roman" w:cs="Times New Roman"/>
          <w:sz w:val="28"/>
          <w:szCs w:val="28"/>
        </w:rPr>
        <w:t>ого</w:t>
      </w:r>
      <w:r w:rsidRPr="000E494A">
        <w:rPr>
          <w:rFonts w:ascii="Times New Roman" w:hAnsi="Times New Roman" w:cs="Times New Roman"/>
          <w:sz w:val="28"/>
          <w:szCs w:val="28"/>
        </w:rPr>
        <w:t xml:space="preserve"> суд</w:t>
      </w:r>
      <w:r>
        <w:rPr>
          <w:rFonts w:ascii="Times New Roman" w:hAnsi="Times New Roman" w:cs="Times New Roman"/>
          <w:sz w:val="28"/>
          <w:szCs w:val="28"/>
        </w:rPr>
        <w:t>а</w:t>
      </w:r>
      <w:r w:rsidRPr="000E494A">
        <w:rPr>
          <w:rFonts w:ascii="Times New Roman" w:hAnsi="Times New Roman" w:cs="Times New Roman"/>
          <w:sz w:val="28"/>
          <w:szCs w:val="28"/>
        </w:rPr>
        <w:t xml:space="preserve"> </w:t>
      </w:r>
      <w:r>
        <w:rPr>
          <w:rFonts w:ascii="Times New Roman" w:hAnsi="Times New Roman" w:cs="Times New Roman"/>
          <w:sz w:val="28"/>
          <w:szCs w:val="28"/>
        </w:rPr>
        <w:t>о</w:t>
      </w:r>
      <w:r w:rsidRPr="000E494A">
        <w:rPr>
          <w:rFonts w:ascii="Times New Roman" w:hAnsi="Times New Roman" w:cs="Times New Roman"/>
          <w:sz w:val="28"/>
          <w:szCs w:val="28"/>
        </w:rPr>
        <w:t>т 25.</w:t>
      </w:r>
      <w:r>
        <w:rPr>
          <w:rFonts w:ascii="Times New Roman" w:hAnsi="Times New Roman" w:cs="Times New Roman"/>
          <w:sz w:val="28"/>
          <w:szCs w:val="28"/>
        </w:rPr>
        <w:t>06.2015 по делу № А50-24877/14</w:t>
      </w:r>
      <w:r w:rsidRPr="000E494A">
        <w:rPr>
          <w:rFonts w:ascii="Times New Roman" w:hAnsi="Times New Roman" w:cs="Times New Roman"/>
          <w:sz w:val="28"/>
          <w:szCs w:val="28"/>
        </w:rPr>
        <w:t>. – Режим доступа: СПС «КонсультантПлюс».</w:t>
      </w:r>
    </w:p>
    <w:p w14:paraId="51159E99" w14:textId="483F4077" w:rsidR="0058466A" w:rsidRPr="0058466A" w:rsidRDefault="0058466A" w:rsidP="0058466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0E494A">
        <w:rPr>
          <w:rFonts w:ascii="Times New Roman" w:hAnsi="Times New Roman" w:cs="Times New Roman"/>
          <w:sz w:val="28"/>
          <w:szCs w:val="28"/>
        </w:rPr>
        <w:t>Постановление Тринадцат</w:t>
      </w:r>
      <w:r>
        <w:rPr>
          <w:rFonts w:ascii="Times New Roman" w:hAnsi="Times New Roman" w:cs="Times New Roman"/>
          <w:sz w:val="28"/>
          <w:szCs w:val="28"/>
        </w:rPr>
        <w:t>ого</w:t>
      </w:r>
      <w:r w:rsidRPr="000E494A">
        <w:rPr>
          <w:rFonts w:ascii="Times New Roman" w:hAnsi="Times New Roman" w:cs="Times New Roman"/>
          <w:sz w:val="28"/>
          <w:szCs w:val="28"/>
        </w:rPr>
        <w:t xml:space="preserve"> арбитражн</w:t>
      </w:r>
      <w:r>
        <w:rPr>
          <w:rFonts w:ascii="Times New Roman" w:hAnsi="Times New Roman" w:cs="Times New Roman"/>
          <w:sz w:val="28"/>
          <w:szCs w:val="28"/>
        </w:rPr>
        <w:t>ого</w:t>
      </w:r>
      <w:r w:rsidRPr="000E494A">
        <w:rPr>
          <w:rFonts w:ascii="Times New Roman" w:hAnsi="Times New Roman" w:cs="Times New Roman"/>
          <w:sz w:val="28"/>
          <w:szCs w:val="28"/>
        </w:rPr>
        <w:t xml:space="preserve"> апелляционн</w:t>
      </w:r>
      <w:r>
        <w:rPr>
          <w:rFonts w:ascii="Times New Roman" w:hAnsi="Times New Roman" w:cs="Times New Roman"/>
          <w:sz w:val="28"/>
          <w:szCs w:val="28"/>
        </w:rPr>
        <w:t>ого</w:t>
      </w:r>
      <w:r w:rsidRPr="000E494A">
        <w:rPr>
          <w:rFonts w:ascii="Times New Roman" w:hAnsi="Times New Roman" w:cs="Times New Roman"/>
          <w:sz w:val="28"/>
          <w:szCs w:val="28"/>
        </w:rPr>
        <w:t xml:space="preserve"> суд</w:t>
      </w:r>
      <w:r>
        <w:rPr>
          <w:rFonts w:ascii="Times New Roman" w:hAnsi="Times New Roman" w:cs="Times New Roman"/>
          <w:sz w:val="28"/>
          <w:szCs w:val="28"/>
        </w:rPr>
        <w:t>а</w:t>
      </w:r>
      <w:r w:rsidRPr="000E494A">
        <w:rPr>
          <w:rFonts w:ascii="Times New Roman" w:hAnsi="Times New Roman" w:cs="Times New Roman"/>
          <w:sz w:val="28"/>
          <w:szCs w:val="28"/>
        </w:rPr>
        <w:t xml:space="preserve"> от 04</w:t>
      </w:r>
      <w:r>
        <w:rPr>
          <w:rFonts w:ascii="Times New Roman" w:hAnsi="Times New Roman" w:cs="Times New Roman"/>
          <w:sz w:val="28"/>
          <w:szCs w:val="28"/>
        </w:rPr>
        <w:t>.08.2015 по делу № А42-8905/14</w:t>
      </w:r>
      <w:r w:rsidRPr="000E494A">
        <w:rPr>
          <w:rFonts w:ascii="Times New Roman" w:hAnsi="Times New Roman" w:cs="Times New Roman"/>
          <w:sz w:val="28"/>
          <w:szCs w:val="28"/>
        </w:rPr>
        <w:t>. – Режим доступа: СПС «КонсультантПлюс».</w:t>
      </w:r>
    </w:p>
    <w:p w14:paraId="70FA72C3" w14:textId="37115533" w:rsidR="00686067" w:rsidRDefault="00686067" w:rsidP="00686067">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D7EC8">
        <w:rPr>
          <w:rFonts w:ascii="Times New Roman" w:hAnsi="Times New Roman" w:cs="Times New Roman"/>
          <w:sz w:val="28"/>
          <w:szCs w:val="28"/>
        </w:rPr>
        <w:t>Постановление Семнадцатого арбитражного апелляционного суд от 29</w:t>
      </w:r>
      <w:r>
        <w:rPr>
          <w:rFonts w:ascii="Times New Roman" w:hAnsi="Times New Roman" w:cs="Times New Roman"/>
          <w:sz w:val="28"/>
          <w:szCs w:val="28"/>
        </w:rPr>
        <w:t>.11.</w:t>
      </w:r>
      <w:r w:rsidRPr="00CD7EC8">
        <w:rPr>
          <w:rFonts w:ascii="Times New Roman" w:hAnsi="Times New Roman" w:cs="Times New Roman"/>
          <w:sz w:val="28"/>
          <w:szCs w:val="28"/>
        </w:rPr>
        <w:t>2022 по делу № А50-13305/2022. – Режим доступа: Интернет-портал «</w:t>
      </w:r>
      <w:proofErr w:type="spellStart"/>
      <w:r w:rsidRPr="00CD7EC8">
        <w:rPr>
          <w:rFonts w:ascii="Times New Roman" w:hAnsi="Times New Roman" w:cs="Times New Roman"/>
          <w:sz w:val="28"/>
          <w:szCs w:val="28"/>
        </w:rPr>
        <w:t>СудАкт.ру</w:t>
      </w:r>
      <w:proofErr w:type="spellEnd"/>
      <w:r w:rsidRPr="00CD7EC8">
        <w:rPr>
          <w:rFonts w:ascii="Times New Roman" w:hAnsi="Times New Roman" w:cs="Times New Roman"/>
          <w:sz w:val="28"/>
          <w:szCs w:val="28"/>
        </w:rPr>
        <w:t>».</w:t>
      </w:r>
    </w:p>
    <w:p w14:paraId="6659E8E2" w14:textId="2260A72F" w:rsidR="00123C1A" w:rsidRDefault="00123C1A" w:rsidP="00123C1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9F1191">
        <w:rPr>
          <w:rFonts w:ascii="Times New Roman" w:hAnsi="Times New Roman" w:cs="Times New Roman"/>
          <w:sz w:val="28"/>
          <w:szCs w:val="28"/>
        </w:rPr>
        <w:t xml:space="preserve">Постановление </w:t>
      </w:r>
      <w:r w:rsidRPr="004C0A8E">
        <w:rPr>
          <w:rFonts w:ascii="Times New Roman" w:hAnsi="Times New Roman" w:cs="Times New Roman"/>
          <w:sz w:val="28"/>
          <w:szCs w:val="28"/>
        </w:rPr>
        <w:t xml:space="preserve">Федерального арбитражного суда </w:t>
      </w:r>
      <w:r w:rsidRPr="009F1191">
        <w:rPr>
          <w:rFonts w:ascii="Times New Roman" w:hAnsi="Times New Roman" w:cs="Times New Roman"/>
          <w:sz w:val="28"/>
          <w:szCs w:val="28"/>
        </w:rPr>
        <w:t>Центрального округа от 10.10.</w:t>
      </w:r>
      <w:r>
        <w:rPr>
          <w:rFonts w:ascii="Times New Roman" w:hAnsi="Times New Roman" w:cs="Times New Roman"/>
          <w:sz w:val="28"/>
          <w:szCs w:val="28"/>
        </w:rPr>
        <w:t>20</w:t>
      </w:r>
      <w:r w:rsidRPr="009F1191">
        <w:rPr>
          <w:rFonts w:ascii="Times New Roman" w:hAnsi="Times New Roman" w:cs="Times New Roman"/>
          <w:sz w:val="28"/>
          <w:szCs w:val="28"/>
        </w:rPr>
        <w:t>03 по делу № А54-108/03-С18. – Режим доступа: СПС «КонсультантПлюс».</w:t>
      </w:r>
    </w:p>
    <w:p w14:paraId="224824A8" w14:textId="77777777" w:rsidR="00123C1A" w:rsidRDefault="00123C1A" w:rsidP="00123C1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9F1191">
        <w:rPr>
          <w:rFonts w:ascii="Times New Roman" w:hAnsi="Times New Roman" w:cs="Times New Roman"/>
          <w:sz w:val="28"/>
          <w:szCs w:val="28"/>
        </w:rPr>
        <w:t xml:space="preserve">Постановление </w:t>
      </w:r>
      <w:r w:rsidRPr="004C0A8E">
        <w:rPr>
          <w:rFonts w:ascii="Times New Roman" w:hAnsi="Times New Roman" w:cs="Times New Roman"/>
          <w:sz w:val="28"/>
          <w:szCs w:val="28"/>
        </w:rPr>
        <w:t xml:space="preserve">Федерального арбитражного суда </w:t>
      </w:r>
      <w:r w:rsidRPr="009F1191">
        <w:rPr>
          <w:rFonts w:ascii="Times New Roman" w:hAnsi="Times New Roman" w:cs="Times New Roman"/>
          <w:sz w:val="28"/>
          <w:szCs w:val="28"/>
        </w:rPr>
        <w:t>Западно-Сибирского округа от 16.02.</w:t>
      </w:r>
      <w:r>
        <w:rPr>
          <w:rFonts w:ascii="Times New Roman" w:hAnsi="Times New Roman" w:cs="Times New Roman"/>
          <w:sz w:val="28"/>
          <w:szCs w:val="28"/>
        </w:rPr>
        <w:t>20</w:t>
      </w:r>
      <w:r w:rsidRPr="009F1191">
        <w:rPr>
          <w:rFonts w:ascii="Times New Roman" w:hAnsi="Times New Roman" w:cs="Times New Roman"/>
          <w:sz w:val="28"/>
          <w:szCs w:val="28"/>
        </w:rPr>
        <w:t>04 по делу № Ф04/669-119/А27-2004. – Режим доступа: СПС «КонсультантПлюс».</w:t>
      </w:r>
    </w:p>
    <w:p w14:paraId="44B312DA" w14:textId="77777777" w:rsidR="00123C1A" w:rsidRDefault="00123C1A" w:rsidP="00123C1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BE6E44">
        <w:rPr>
          <w:rFonts w:ascii="Times New Roman" w:hAnsi="Times New Roman" w:cs="Times New Roman"/>
          <w:sz w:val="28"/>
          <w:szCs w:val="28"/>
        </w:rPr>
        <w:t xml:space="preserve">Постановление </w:t>
      </w:r>
      <w:r w:rsidRPr="004C0A8E">
        <w:rPr>
          <w:rFonts w:ascii="Times New Roman" w:hAnsi="Times New Roman" w:cs="Times New Roman"/>
          <w:sz w:val="28"/>
          <w:szCs w:val="28"/>
        </w:rPr>
        <w:t xml:space="preserve">Федерального арбитражного суда </w:t>
      </w:r>
      <w:r w:rsidRPr="00BE6E44">
        <w:rPr>
          <w:rFonts w:ascii="Times New Roman" w:hAnsi="Times New Roman" w:cs="Times New Roman"/>
          <w:sz w:val="28"/>
          <w:szCs w:val="28"/>
        </w:rPr>
        <w:t>Московского округа от 25.02.</w:t>
      </w:r>
      <w:r>
        <w:rPr>
          <w:rFonts w:ascii="Times New Roman" w:hAnsi="Times New Roman" w:cs="Times New Roman"/>
          <w:sz w:val="28"/>
          <w:szCs w:val="28"/>
        </w:rPr>
        <w:t>20</w:t>
      </w:r>
      <w:r w:rsidRPr="00BE6E44">
        <w:rPr>
          <w:rFonts w:ascii="Times New Roman" w:hAnsi="Times New Roman" w:cs="Times New Roman"/>
          <w:sz w:val="28"/>
          <w:szCs w:val="28"/>
        </w:rPr>
        <w:t>04 по делу № КА-А40/1098-04. – Режим доступа: СПС «КонсультантПлюс».</w:t>
      </w:r>
    </w:p>
    <w:p w14:paraId="055EA3FE" w14:textId="04B6C144" w:rsidR="00561766" w:rsidRPr="00561766" w:rsidRDefault="00561766" w:rsidP="00561766">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D2095">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Федерального арбитражного суда </w:t>
      </w:r>
      <w:r w:rsidRPr="00CD2095">
        <w:rPr>
          <w:rFonts w:ascii="Times New Roman" w:hAnsi="Times New Roman" w:cs="Times New Roman"/>
          <w:sz w:val="28"/>
          <w:szCs w:val="28"/>
        </w:rPr>
        <w:t>Западно-Сибирского округа от 24.11.</w:t>
      </w:r>
      <w:r>
        <w:rPr>
          <w:rFonts w:ascii="Times New Roman" w:hAnsi="Times New Roman" w:cs="Times New Roman"/>
          <w:sz w:val="28"/>
          <w:szCs w:val="28"/>
        </w:rPr>
        <w:t>20</w:t>
      </w:r>
      <w:r w:rsidRPr="00CD2095">
        <w:rPr>
          <w:rFonts w:ascii="Times New Roman" w:hAnsi="Times New Roman" w:cs="Times New Roman"/>
          <w:sz w:val="28"/>
          <w:szCs w:val="28"/>
        </w:rPr>
        <w:t>04 по делу</w:t>
      </w:r>
      <w:r>
        <w:rPr>
          <w:rFonts w:ascii="Times New Roman" w:hAnsi="Times New Roman" w:cs="Times New Roman"/>
          <w:sz w:val="28"/>
          <w:szCs w:val="28"/>
        </w:rPr>
        <w:t xml:space="preserve"> № Ф04-8227/2004 (6407-А46-33)</w:t>
      </w:r>
      <w:r w:rsidRPr="00CD2095">
        <w:rPr>
          <w:rFonts w:ascii="Times New Roman" w:hAnsi="Times New Roman" w:cs="Times New Roman"/>
          <w:sz w:val="28"/>
          <w:szCs w:val="28"/>
        </w:rPr>
        <w:t>. – Режим доступа: СПС «КонсультантПлюс».</w:t>
      </w:r>
    </w:p>
    <w:p w14:paraId="2789A3B4" w14:textId="4E5FB1A6" w:rsidR="00123C1A" w:rsidRPr="00123C1A" w:rsidRDefault="00123C1A" w:rsidP="00123C1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BE6E44">
        <w:rPr>
          <w:rFonts w:ascii="Times New Roman" w:hAnsi="Times New Roman" w:cs="Times New Roman"/>
          <w:sz w:val="28"/>
          <w:szCs w:val="28"/>
        </w:rPr>
        <w:t xml:space="preserve">Постановление </w:t>
      </w:r>
      <w:r w:rsidRPr="004C0A8E">
        <w:rPr>
          <w:rFonts w:ascii="Times New Roman" w:hAnsi="Times New Roman" w:cs="Times New Roman"/>
          <w:sz w:val="28"/>
          <w:szCs w:val="28"/>
        </w:rPr>
        <w:t xml:space="preserve">Федерального арбитражного суда </w:t>
      </w:r>
      <w:r w:rsidRPr="00BE6E44">
        <w:rPr>
          <w:rFonts w:ascii="Times New Roman" w:hAnsi="Times New Roman" w:cs="Times New Roman"/>
          <w:sz w:val="28"/>
          <w:szCs w:val="28"/>
        </w:rPr>
        <w:t>Дальневосточного округа</w:t>
      </w:r>
      <w:r>
        <w:rPr>
          <w:rFonts w:ascii="Times New Roman" w:hAnsi="Times New Roman" w:cs="Times New Roman"/>
          <w:sz w:val="28"/>
          <w:szCs w:val="28"/>
        </w:rPr>
        <w:t xml:space="preserve"> о</w:t>
      </w:r>
      <w:r w:rsidRPr="00BE6E44">
        <w:rPr>
          <w:rFonts w:ascii="Times New Roman" w:hAnsi="Times New Roman" w:cs="Times New Roman"/>
          <w:sz w:val="28"/>
          <w:szCs w:val="28"/>
        </w:rPr>
        <w:t>т 26.01.</w:t>
      </w:r>
      <w:r>
        <w:rPr>
          <w:rFonts w:ascii="Times New Roman" w:hAnsi="Times New Roman" w:cs="Times New Roman"/>
          <w:sz w:val="28"/>
          <w:szCs w:val="28"/>
        </w:rPr>
        <w:t>20</w:t>
      </w:r>
      <w:r w:rsidRPr="00BE6E44">
        <w:rPr>
          <w:rFonts w:ascii="Times New Roman" w:hAnsi="Times New Roman" w:cs="Times New Roman"/>
          <w:sz w:val="28"/>
          <w:szCs w:val="28"/>
        </w:rPr>
        <w:t>05 по делу № Ф03-А73/04-2/3896. – Режим</w:t>
      </w:r>
      <w:r>
        <w:rPr>
          <w:rFonts w:ascii="Times New Roman" w:hAnsi="Times New Roman" w:cs="Times New Roman"/>
          <w:sz w:val="28"/>
          <w:szCs w:val="28"/>
        </w:rPr>
        <w:t xml:space="preserve"> доступа: СПС «КонсультантПлюс».</w:t>
      </w:r>
    </w:p>
    <w:p w14:paraId="2DF75614" w14:textId="18E1BFD9" w:rsidR="009F1191" w:rsidRDefault="00CD2095" w:rsidP="009F1191">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C0A8E">
        <w:rPr>
          <w:rFonts w:ascii="Times New Roman" w:hAnsi="Times New Roman" w:cs="Times New Roman"/>
          <w:sz w:val="28"/>
          <w:szCs w:val="28"/>
        </w:rPr>
        <w:t xml:space="preserve">Постановление </w:t>
      </w:r>
      <w:r w:rsidR="004C0A8E" w:rsidRPr="004C0A8E">
        <w:rPr>
          <w:rFonts w:ascii="Times New Roman" w:hAnsi="Times New Roman" w:cs="Times New Roman"/>
          <w:sz w:val="28"/>
          <w:szCs w:val="28"/>
        </w:rPr>
        <w:t xml:space="preserve">Федерального арбитражного суда Волго-Вятского округа </w:t>
      </w:r>
      <w:r w:rsidRPr="004C0A8E">
        <w:rPr>
          <w:rFonts w:ascii="Times New Roman" w:hAnsi="Times New Roman" w:cs="Times New Roman"/>
          <w:sz w:val="28"/>
          <w:szCs w:val="28"/>
        </w:rPr>
        <w:t>от 26.01.</w:t>
      </w:r>
      <w:r w:rsidR="00F01876">
        <w:rPr>
          <w:rFonts w:ascii="Times New Roman" w:hAnsi="Times New Roman" w:cs="Times New Roman"/>
          <w:sz w:val="28"/>
          <w:szCs w:val="28"/>
        </w:rPr>
        <w:t>20</w:t>
      </w:r>
      <w:r w:rsidRPr="004C0A8E">
        <w:rPr>
          <w:rFonts w:ascii="Times New Roman" w:hAnsi="Times New Roman" w:cs="Times New Roman"/>
          <w:sz w:val="28"/>
          <w:szCs w:val="28"/>
        </w:rPr>
        <w:t>05 по делу № А29-830/2004а. – Режим доступа: СПС «КонсультантПлюс».</w:t>
      </w:r>
    </w:p>
    <w:p w14:paraId="4DCE7FDF" w14:textId="7B96FD8F" w:rsidR="00692666" w:rsidRDefault="00692666" w:rsidP="00692666">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692666">
        <w:rPr>
          <w:rFonts w:ascii="Times New Roman" w:hAnsi="Times New Roman" w:cs="Times New Roman"/>
          <w:sz w:val="28"/>
          <w:szCs w:val="28"/>
        </w:rPr>
        <w:lastRenderedPageBreak/>
        <w:t>Постановление Федерального арбитражного суда Уральского округа от 05.07.</w:t>
      </w:r>
      <w:r>
        <w:rPr>
          <w:rFonts w:ascii="Times New Roman" w:hAnsi="Times New Roman" w:cs="Times New Roman"/>
          <w:sz w:val="28"/>
          <w:szCs w:val="28"/>
        </w:rPr>
        <w:t>2007 по делу № Ф 09–5040/07-С</w:t>
      </w:r>
      <w:r w:rsidR="0047322C">
        <w:rPr>
          <w:rFonts w:ascii="Times New Roman" w:hAnsi="Times New Roman" w:cs="Times New Roman"/>
          <w:sz w:val="28"/>
          <w:szCs w:val="28"/>
        </w:rPr>
        <w:t>2.</w:t>
      </w:r>
      <w:r w:rsidRPr="00692666">
        <w:rPr>
          <w:rFonts w:ascii="Times New Roman" w:hAnsi="Times New Roman" w:cs="Times New Roman"/>
          <w:sz w:val="28"/>
          <w:szCs w:val="28"/>
        </w:rPr>
        <w:t xml:space="preserve"> – Режим доступа: СПС «ГАРАНТ».</w:t>
      </w:r>
    </w:p>
    <w:p w14:paraId="14CE7DDB" w14:textId="77777777" w:rsidR="007D72CE" w:rsidRDefault="00692666" w:rsidP="007D72CE">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692666">
        <w:rPr>
          <w:rFonts w:ascii="Times New Roman" w:hAnsi="Times New Roman" w:cs="Times New Roman"/>
          <w:sz w:val="28"/>
          <w:szCs w:val="28"/>
        </w:rPr>
        <w:t>Постановление Федерального арбитражного суда Уральского округа от 08.11.2007 по делу № Ф 09–9017/07-С2. – Режим доступа: СПС «ГАРАНТ».</w:t>
      </w:r>
    </w:p>
    <w:p w14:paraId="1F2CDE48" w14:textId="4BEA10B2" w:rsidR="001955EB" w:rsidRPr="001955EB" w:rsidRDefault="001955EB" w:rsidP="001955EB">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711964">
        <w:rPr>
          <w:rFonts w:ascii="Times New Roman" w:hAnsi="Times New Roman" w:cs="Times New Roman"/>
          <w:sz w:val="28"/>
          <w:szCs w:val="28"/>
        </w:rPr>
        <w:t xml:space="preserve">Постановление </w:t>
      </w:r>
      <w:r w:rsidRPr="00692666">
        <w:rPr>
          <w:rFonts w:ascii="Times New Roman" w:hAnsi="Times New Roman" w:cs="Times New Roman"/>
          <w:sz w:val="28"/>
          <w:szCs w:val="28"/>
        </w:rPr>
        <w:t xml:space="preserve">Федерального арбитражного суда </w:t>
      </w:r>
      <w:r w:rsidRPr="00711964">
        <w:rPr>
          <w:rFonts w:ascii="Times New Roman" w:hAnsi="Times New Roman" w:cs="Times New Roman"/>
          <w:sz w:val="28"/>
          <w:szCs w:val="28"/>
        </w:rPr>
        <w:t>Московского округа от 19</w:t>
      </w:r>
      <w:r>
        <w:rPr>
          <w:rFonts w:ascii="Times New Roman" w:hAnsi="Times New Roman" w:cs="Times New Roman"/>
          <w:sz w:val="28"/>
          <w:szCs w:val="28"/>
        </w:rPr>
        <w:t>.01.</w:t>
      </w:r>
      <w:r w:rsidRPr="00711964">
        <w:rPr>
          <w:rFonts w:ascii="Times New Roman" w:hAnsi="Times New Roman" w:cs="Times New Roman"/>
          <w:sz w:val="28"/>
          <w:szCs w:val="28"/>
        </w:rPr>
        <w:t>2009 № КА-А40/12412</w:t>
      </w:r>
      <w:r>
        <w:rPr>
          <w:rFonts w:ascii="Times New Roman" w:hAnsi="Times New Roman" w:cs="Times New Roman"/>
          <w:sz w:val="28"/>
          <w:szCs w:val="28"/>
        </w:rPr>
        <w:t>-08 по делу № А40-1526/08-33-6</w:t>
      </w:r>
      <w:r w:rsidRPr="00711964">
        <w:rPr>
          <w:rFonts w:ascii="Times New Roman" w:hAnsi="Times New Roman" w:cs="Times New Roman"/>
          <w:sz w:val="28"/>
          <w:szCs w:val="28"/>
        </w:rPr>
        <w:t>. – Режим доступа: СПС «ГАРАНТ».</w:t>
      </w:r>
    </w:p>
    <w:p w14:paraId="56A5E793" w14:textId="48757326" w:rsidR="00A93762" w:rsidRDefault="00A93762" w:rsidP="00A93762">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A38EB">
        <w:rPr>
          <w:rFonts w:ascii="Times New Roman" w:hAnsi="Times New Roman" w:cs="Times New Roman"/>
          <w:sz w:val="28"/>
          <w:szCs w:val="28"/>
        </w:rPr>
        <w:t xml:space="preserve">Постановление </w:t>
      </w:r>
      <w:r w:rsidRPr="00692666">
        <w:rPr>
          <w:rFonts w:ascii="Times New Roman" w:hAnsi="Times New Roman" w:cs="Times New Roman"/>
          <w:sz w:val="28"/>
          <w:szCs w:val="28"/>
        </w:rPr>
        <w:t xml:space="preserve">Федерального арбитражного суда </w:t>
      </w:r>
      <w:r w:rsidRPr="004A38EB">
        <w:rPr>
          <w:rFonts w:ascii="Times New Roman" w:hAnsi="Times New Roman" w:cs="Times New Roman"/>
          <w:sz w:val="28"/>
          <w:szCs w:val="28"/>
        </w:rPr>
        <w:t>Поволжского округа от 28</w:t>
      </w:r>
      <w:r>
        <w:rPr>
          <w:rFonts w:ascii="Times New Roman" w:hAnsi="Times New Roman" w:cs="Times New Roman"/>
          <w:sz w:val="28"/>
          <w:szCs w:val="28"/>
        </w:rPr>
        <w:t>.04.</w:t>
      </w:r>
      <w:r w:rsidRPr="004A38EB">
        <w:rPr>
          <w:rFonts w:ascii="Times New Roman" w:hAnsi="Times New Roman" w:cs="Times New Roman"/>
          <w:sz w:val="28"/>
          <w:szCs w:val="28"/>
        </w:rPr>
        <w:t xml:space="preserve">2010 </w:t>
      </w:r>
      <w:r>
        <w:rPr>
          <w:rFonts w:ascii="Times New Roman" w:hAnsi="Times New Roman" w:cs="Times New Roman"/>
          <w:sz w:val="28"/>
          <w:szCs w:val="28"/>
        </w:rPr>
        <w:t>по делу № А55-12964/2009</w:t>
      </w:r>
      <w:r w:rsidRPr="004A38EB">
        <w:rPr>
          <w:rFonts w:ascii="Times New Roman" w:hAnsi="Times New Roman" w:cs="Times New Roman"/>
          <w:sz w:val="28"/>
          <w:szCs w:val="28"/>
        </w:rPr>
        <w:t>. – Режим доступа: СПС «ГАРАНТ».</w:t>
      </w:r>
    </w:p>
    <w:p w14:paraId="3005DC6B" w14:textId="0426B74E" w:rsidR="006B4092" w:rsidRDefault="006B4092" w:rsidP="006B4092">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A38EB">
        <w:rPr>
          <w:rFonts w:ascii="Times New Roman" w:hAnsi="Times New Roman" w:cs="Times New Roman"/>
          <w:sz w:val="28"/>
          <w:szCs w:val="28"/>
        </w:rPr>
        <w:t xml:space="preserve">Постановление </w:t>
      </w:r>
      <w:r w:rsidRPr="00692666">
        <w:rPr>
          <w:rFonts w:ascii="Times New Roman" w:hAnsi="Times New Roman" w:cs="Times New Roman"/>
          <w:sz w:val="28"/>
          <w:szCs w:val="28"/>
        </w:rPr>
        <w:t xml:space="preserve">Федерального арбитражного суда </w:t>
      </w:r>
      <w:r w:rsidRPr="004A38EB">
        <w:rPr>
          <w:rFonts w:ascii="Times New Roman" w:hAnsi="Times New Roman" w:cs="Times New Roman"/>
          <w:sz w:val="28"/>
          <w:szCs w:val="28"/>
        </w:rPr>
        <w:t>Восточно-Сибирского округа от 16</w:t>
      </w:r>
      <w:r>
        <w:rPr>
          <w:rFonts w:ascii="Times New Roman" w:hAnsi="Times New Roman" w:cs="Times New Roman"/>
          <w:sz w:val="28"/>
          <w:szCs w:val="28"/>
        </w:rPr>
        <w:t>.08.</w:t>
      </w:r>
      <w:r w:rsidRPr="004A38EB">
        <w:rPr>
          <w:rFonts w:ascii="Times New Roman" w:hAnsi="Times New Roman" w:cs="Times New Roman"/>
          <w:sz w:val="28"/>
          <w:szCs w:val="28"/>
        </w:rPr>
        <w:t>2010 № А33-14147/2009. – Режим доступа: СПС «ГАРАНТ».</w:t>
      </w:r>
    </w:p>
    <w:p w14:paraId="3611AEFA" w14:textId="37737D5B" w:rsidR="0058466A" w:rsidRPr="0058466A" w:rsidRDefault="0058466A" w:rsidP="0058466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D7EC8">
        <w:rPr>
          <w:rFonts w:ascii="Times New Roman" w:hAnsi="Times New Roman" w:cs="Times New Roman"/>
          <w:sz w:val="28"/>
          <w:szCs w:val="28"/>
        </w:rPr>
        <w:t>Постановление Арбитражного суда Уральского округа от 29</w:t>
      </w:r>
      <w:r>
        <w:rPr>
          <w:rFonts w:ascii="Times New Roman" w:hAnsi="Times New Roman" w:cs="Times New Roman"/>
          <w:sz w:val="28"/>
          <w:szCs w:val="28"/>
        </w:rPr>
        <w:t>.11.</w:t>
      </w:r>
      <w:r w:rsidRPr="00CD7EC8">
        <w:rPr>
          <w:rFonts w:ascii="Times New Roman" w:hAnsi="Times New Roman" w:cs="Times New Roman"/>
          <w:sz w:val="28"/>
          <w:szCs w:val="28"/>
        </w:rPr>
        <w:t>2022</w:t>
      </w:r>
      <w:r>
        <w:rPr>
          <w:rFonts w:ascii="Times New Roman" w:hAnsi="Times New Roman" w:cs="Times New Roman"/>
          <w:sz w:val="28"/>
          <w:szCs w:val="28"/>
        </w:rPr>
        <w:t xml:space="preserve"> </w:t>
      </w:r>
      <w:r w:rsidRPr="00CD7EC8">
        <w:rPr>
          <w:rFonts w:ascii="Times New Roman" w:hAnsi="Times New Roman" w:cs="Times New Roman"/>
          <w:sz w:val="28"/>
          <w:szCs w:val="28"/>
        </w:rPr>
        <w:t>по делу № А47-17355/2020. – Режим доступа: Интернет-портал «</w:t>
      </w:r>
      <w:proofErr w:type="spellStart"/>
      <w:r w:rsidRPr="00CD7EC8">
        <w:rPr>
          <w:rFonts w:ascii="Times New Roman" w:hAnsi="Times New Roman" w:cs="Times New Roman"/>
          <w:sz w:val="28"/>
          <w:szCs w:val="28"/>
        </w:rPr>
        <w:t>СудАкт.ру</w:t>
      </w:r>
      <w:proofErr w:type="spellEnd"/>
      <w:r w:rsidRPr="00CD7EC8">
        <w:rPr>
          <w:rFonts w:ascii="Times New Roman" w:hAnsi="Times New Roman" w:cs="Times New Roman"/>
          <w:sz w:val="28"/>
          <w:szCs w:val="28"/>
        </w:rPr>
        <w:t>».</w:t>
      </w:r>
    </w:p>
    <w:p w14:paraId="3740CB09" w14:textId="74718252" w:rsidR="00546E32" w:rsidRPr="00546E32" w:rsidRDefault="00546E32" w:rsidP="00546E32">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711964">
        <w:rPr>
          <w:rFonts w:ascii="Times New Roman" w:hAnsi="Times New Roman" w:cs="Times New Roman"/>
          <w:sz w:val="28"/>
          <w:szCs w:val="28"/>
        </w:rPr>
        <w:t>Постановление Арбитражн</w:t>
      </w:r>
      <w:r>
        <w:rPr>
          <w:rFonts w:ascii="Times New Roman" w:hAnsi="Times New Roman" w:cs="Times New Roman"/>
          <w:sz w:val="28"/>
          <w:szCs w:val="28"/>
        </w:rPr>
        <w:t>ого</w:t>
      </w:r>
      <w:r w:rsidRPr="00711964">
        <w:rPr>
          <w:rFonts w:ascii="Times New Roman" w:hAnsi="Times New Roman" w:cs="Times New Roman"/>
          <w:sz w:val="28"/>
          <w:szCs w:val="28"/>
        </w:rPr>
        <w:t xml:space="preserve"> суд</w:t>
      </w:r>
      <w:r>
        <w:rPr>
          <w:rFonts w:ascii="Times New Roman" w:hAnsi="Times New Roman" w:cs="Times New Roman"/>
          <w:sz w:val="28"/>
          <w:szCs w:val="28"/>
        </w:rPr>
        <w:t>а</w:t>
      </w:r>
      <w:r w:rsidRPr="00711964">
        <w:rPr>
          <w:rFonts w:ascii="Times New Roman" w:hAnsi="Times New Roman" w:cs="Times New Roman"/>
          <w:sz w:val="28"/>
          <w:szCs w:val="28"/>
        </w:rPr>
        <w:t xml:space="preserve"> Псковской области от </w:t>
      </w:r>
      <w:r>
        <w:rPr>
          <w:rFonts w:ascii="Times New Roman" w:hAnsi="Times New Roman" w:cs="Times New Roman"/>
          <w:sz w:val="28"/>
          <w:szCs w:val="28"/>
        </w:rPr>
        <w:t>0</w:t>
      </w:r>
      <w:r w:rsidRPr="00711964">
        <w:rPr>
          <w:rFonts w:ascii="Times New Roman" w:hAnsi="Times New Roman" w:cs="Times New Roman"/>
          <w:sz w:val="28"/>
          <w:szCs w:val="28"/>
        </w:rPr>
        <w:t>6</w:t>
      </w:r>
      <w:r>
        <w:rPr>
          <w:rFonts w:ascii="Times New Roman" w:hAnsi="Times New Roman" w:cs="Times New Roman"/>
          <w:sz w:val="28"/>
          <w:szCs w:val="28"/>
        </w:rPr>
        <w:t>.12.</w:t>
      </w:r>
      <w:r w:rsidRPr="00711964">
        <w:rPr>
          <w:rFonts w:ascii="Times New Roman" w:hAnsi="Times New Roman" w:cs="Times New Roman"/>
          <w:sz w:val="28"/>
          <w:szCs w:val="28"/>
        </w:rPr>
        <w:t>2</w:t>
      </w:r>
      <w:r>
        <w:rPr>
          <w:rFonts w:ascii="Times New Roman" w:hAnsi="Times New Roman" w:cs="Times New Roman"/>
          <w:sz w:val="28"/>
          <w:szCs w:val="28"/>
        </w:rPr>
        <w:t>022 по делу № А52-4181/2021</w:t>
      </w:r>
      <w:r w:rsidRPr="00711964">
        <w:rPr>
          <w:rFonts w:ascii="Times New Roman" w:hAnsi="Times New Roman" w:cs="Times New Roman"/>
          <w:sz w:val="28"/>
          <w:szCs w:val="28"/>
        </w:rPr>
        <w:t xml:space="preserve">. </w:t>
      </w:r>
      <w:r w:rsidRPr="004A38EB">
        <w:rPr>
          <w:rFonts w:ascii="Times New Roman" w:hAnsi="Times New Roman" w:cs="Times New Roman"/>
          <w:sz w:val="28"/>
          <w:szCs w:val="28"/>
        </w:rPr>
        <w:t>–</w:t>
      </w:r>
      <w:r>
        <w:rPr>
          <w:rFonts w:ascii="Times New Roman" w:hAnsi="Times New Roman" w:cs="Times New Roman"/>
          <w:sz w:val="28"/>
          <w:szCs w:val="28"/>
        </w:rPr>
        <w:t xml:space="preserve"> </w:t>
      </w:r>
      <w:r w:rsidRPr="00711964">
        <w:rPr>
          <w:rFonts w:ascii="Times New Roman" w:hAnsi="Times New Roman" w:cs="Times New Roman"/>
          <w:sz w:val="28"/>
          <w:szCs w:val="28"/>
        </w:rPr>
        <w:t>Режим доступа: Интернет-портал «</w:t>
      </w:r>
      <w:proofErr w:type="spellStart"/>
      <w:r w:rsidRPr="00711964">
        <w:rPr>
          <w:rFonts w:ascii="Times New Roman" w:hAnsi="Times New Roman" w:cs="Times New Roman"/>
          <w:sz w:val="28"/>
          <w:szCs w:val="28"/>
        </w:rPr>
        <w:t>СудАкт.ру</w:t>
      </w:r>
      <w:proofErr w:type="spellEnd"/>
      <w:r w:rsidRPr="00711964">
        <w:rPr>
          <w:rFonts w:ascii="Times New Roman" w:hAnsi="Times New Roman" w:cs="Times New Roman"/>
          <w:sz w:val="28"/>
          <w:szCs w:val="28"/>
        </w:rPr>
        <w:t>».</w:t>
      </w:r>
    </w:p>
    <w:p w14:paraId="2C078A05" w14:textId="5CCF4D53" w:rsidR="00A93762" w:rsidRDefault="00A93762" w:rsidP="00A93762">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A38EB">
        <w:rPr>
          <w:rFonts w:ascii="Times New Roman" w:hAnsi="Times New Roman" w:cs="Times New Roman"/>
          <w:sz w:val="28"/>
          <w:szCs w:val="28"/>
        </w:rPr>
        <w:t xml:space="preserve">Решение </w:t>
      </w:r>
      <w:r w:rsidRPr="007D72CE">
        <w:rPr>
          <w:rFonts w:ascii="Times New Roman" w:hAnsi="Times New Roman" w:cs="Times New Roman"/>
          <w:sz w:val="28"/>
          <w:szCs w:val="28"/>
        </w:rPr>
        <w:t>Арбитражн</w:t>
      </w:r>
      <w:r>
        <w:rPr>
          <w:rFonts w:ascii="Times New Roman" w:hAnsi="Times New Roman" w:cs="Times New Roman"/>
          <w:sz w:val="28"/>
          <w:szCs w:val="28"/>
        </w:rPr>
        <w:t>ого</w:t>
      </w:r>
      <w:r w:rsidRPr="007D72CE">
        <w:rPr>
          <w:rFonts w:ascii="Times New Roman" w:hAnsi="Times New Roman" w:cs="Times New Roman"/>
          <w:sz w:val="28"/>
          <w:szCs w:val="28"/>
        </w:rPr>
        <w:t xml:space="preserve"> суд</w:t>
      </w:r>
      <w:r>
        <w:rPr>
          <w:rFonts w:ascii="Times New Roman" w:hAnsi="Times New Roman" w:cs="Times New Roman"/>
          <w:sz w:val="28"/>
          <w:szCs w:val="28"/>
        </w:rPr>
        <w:t>а</w:t>
      </w:r>
      <w:r w:rsidRPr="007D72CE">
        <w:rPr>
          <w:rFonts w:ascii="Times New Roman" w:hAnsi="Times New Roman" w:cs="Times New Roman"/>
          <w:sz w:val="28"/>
          <w:szCs w:val="28"/>
        </w:rPr>
        <w:t xml:space="preserve"> города Москвы</w:t>
      </w:r>
      <w:r w:rsidRPr="004A38EB">
        <w:rPr>
          <w:rFonts w:ascii="Times New Roman" w:hAnsi="Times New Roman" w:cs="Times New Roman"/>
          <w:sz w:val="28"/>
          <w:szCs w:val="28"/>
        </w:rPr>
        <w:t xml:space="preserve"> от 14</w:t>
      </w:r>
      <w:r>
        <w:rPr>
          <w:rFonts w:ascii="Times New Roman" w:hAnsi="Times New Roman" w:cs="Times New Roman"/>
          <w:sz w:val="28"/>
          <w:szCs w:val="28"/>
        </w:rPr>
        <w:t>.10.</w:t>
      </w:r>
      <w:r w:rsidRPr="004A38EB">
        <w:rPr>
          <w:rFonts w:ascii="Times New Roman" w:hAnsi="Times New Roman" w:cs="Times New Roman"/>
          <w:sz w:val="28"/>
          <w:szCs w:val="28"/>
        </w:rPr>
        <w:t xml:space="preserve">2010 по делу № </w:t>
      </w:r>
      <w:r w:rsidR="006B4092">
        <w:rPr>
          <w:rFonts w:ascii="Times New Roman" w:hAnsi="Times New Roman" w:cs="Times New Roman"/>
          <w:sz w:val="28"/>
          <w:szCs w:val="28"/>
        </w:rPr>
        <w:t>А</w:t>
      </w:r>
      <w:r w:rsidRPr="004A38EB">
        <w:rPr>
          <w:rFonts w:ascii="Times New Roman" w:hAnsi="Times New Roman" w:cs="Times New Roman"/>
          <w:sz w:val="28"/>
          <w:szCs w:val="28"/>
        </w:rPr>
        <w:t>41-2680/10. – Режим доступа: Интернет-портал «</w:t>
      </w:r>
      <w:proofErr w:type="spellStart"/>
      <w:r w:rsidRPr="004A38EB">
        <w:rPr>
          <w:rFonts w:ascii="Times New Roman" w:hAnsi="Times New Roman" w:cs="Times New Roman"/>
          <w:sz w:val="28"/>
          <w:szCs w:val="28"/>
        </w:rPr>
        <w:t>СудАкт.ру</w:t>
      </w:r>
      <w:proofErr w:type="spellEnd"/>
      <w:r w:rsidRPr="004A38EB">
        <w:rPr>
          <w:rFonts w:ascii="Times New Roman" w:hAnsi="Times New Roman" w:cs="Times New Roman"/>
          <w:sz w:val="28"/>
          <w:szCs w:val="28"/>
        </w:rPr>
        <w:t>».</w:t>
      </w:r>
    </w:p>
    <w:p w14:paraId="75EE79D5" w14:textId="645A3B35" w:rsidR="00D571BC" w:rsidRPr="00D571BC" w:rsidRDefault="00D571BC" w:rsidP="00D571BC">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7322C">
        <w:rPr>
          <w:rFonts w:ascii="Times New Roman" w:hAnsi="Times New Roman" w:cs="Times New Roman"/>
          <w:sz w:val="28"/>
          <w:szCs w:val="28"/>
        </w:rPr>
        <w:t xml:space="preserve">Решение Арбитражного суда Смоленской области от </w:t>
      </w:r>
      <w:r>
        <w:rPr>
          <w:rFonts w:ascii="Times New Roman" w:hAnsi="Times New Roman" w:cs="Times New Roman"/>
          <w:sz w:val="28"/>
          <w:szCs w:val="28"/>
        </w:rPr>
        <w:t>0</w:t>
      </w:r>
      <w:r w:rsidRPr="0047322C">
        <w:rPr>
          <w:rFonts w:ascii="Times New Roman" w:hAnsi="Times New Roman" w:cs="Times New Roman"/>
          <w:sz w:val="28"/>
          <w:szCs w:val="28"/>
        </w:rPr>
        <w:t>9</w:t>
      </w:r>
      <w:r>
        <w:rPr>
          <w:rFonts w:ascii="Times New Roman" w:hAnsi="Times New Roman" w:cs="Times New Roman"/>
          <w:sz w:val="28"/>
          <w:szCs w:val="28"/>
        </w:rPr>
        <w:t>.01.</w:t>
      </w:r>
      <w:r w:rsidRPr="0047322C">
        <w:rPr>
          <w:rFonts w:ascii="Times New Roman" w:hAnsi="Times New Roman" w:cs="Times New Roman"/>
          <w:sz w:val="28"/>
          <w:szCs w:val="28"/>
        </w:rPr>
        <w:t>2017</w:t>
      </w:r>
      <w:r>
        <w:rPr>
          <w:rFonts w:ascii="Times New Roman" w:hAnsi="Times New Roman" w:cs="Times New Roman"/>
          <w:sz w:val="28"/>
          <w:szCs w:val="28"/>
        </w:rPr>
        <w:t xml:space="preserve"> </w:t>
      </w:r>
      <w:r w:rsidRPr="0047322C">
        <w:rPr>
          <w:rFonts w:ascii="Times New Roman" w:hAnsi="Times New Roman" w:cs="Times New Roman"/>
          <w:sz w:val="28"/>
          <w:szCs w:val="28"/>
        </w:rPr>
        <w:t>по делу № А62-5613/2016. – Режим доступа: Интернет-портал «</w:t>
      </w:r>
      <w:proofErr w:type="spellStart"/>
      <w:r w:rsidRPr="0047322C">
        <w:rPr>
          <w:rFonts w:ascii="Times New Roman" w:hAnsi="Times New Roman" w:cs="Times New Roman"/>
          <w:sz w:val="28"/>
          <w:szCs w:val="28"/>
        </w:rPr>
        <w:t>СудАкт.ру</w:t>
      </w:r>
      <w:proofErr w:type="spellEnd"/>
      <w:r w:rsidRPr="0047322C">
        <w:rPr>
          <w:rFonts w:ascii="Times New Roman" w:hAnsi="Times New Roman" w:cs="Times New Roman"/>
          <w:sz w:val="28"/>
          <w:szCs w:val="28"/>
        </w:rPr>
        <w:t>».</w:t>
      </w:r>
    </w:p>
    <w:p w14:paraId="53F240EA" w14:textId="029F214B" w:rsidR="0096401A" w:rsidRPr="0096401A" w:rsidRDefault="0096401A" w:rsidP="0096401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A38EB">
        <w:rPr>
          <w:rFonts w:ascii="Times New Roman" w:hAnsi="Times New Roman" w:cs="Times New Roman"/>
          <w:sz w:val="28"/>
          <w:szCs w:val="28"/>
        </w:rPr>
        <w:t xml:space="preserve">Решение </w:t>
      </w:r>
      <w:r w:rsidRPr="007D72CE">
        <w:rPr>
          <w:rFonts w:ascii="Times New Roman" w:hAnsi="Times New Roman" w:cs="Times New Roman"/>
          <w:sz w:val="28"/>
          <w:szCs w:val="28"/>
        </w:rPr>
        <w:t>Арбитражн</w:t>
      </w:r>
      <w:r>
        <w:rPr>
          <w:rFonts w:ascii="Times New Roman" w:hAnsi="Times New Roman" w:cs="Times New Roman"/>
          <w:sz w:val="28"/>
          <w:szCs w:val="28"/>
        </w:rPr>
        <w:t>ого</w:t>
      </w:r>
      <w:r w:rsidRPr="007D72CE">
        <w:rPr>
          <w:rFonts w:ascii="Times New Roman" w:hAnsi="Times New Roman" w:cs="Times New Roman"/>
          <w:sz w:val="28"/>
          <w:szCs w:val="28"/>
        </w:rPr>
        <w:t xml:space="preserve"> суд</w:t>
      </w:r>
      <w:r>
        <w:rPr>
          <w:rFonts w:ascii="Times New Roman" w:hAnsi="Times New Roman" w:cs="Times New Roman"/>
          <w:sz w:val="28"/>
          <w:szCs w:val="28"/>
        </w:rPr>
        <w:t>а</w:t>
      </w:r>
      <w:r w:rsidRPr="007D72CE">
        <w:rPr>
          <w:rFonts w:ascii="Times New Roman" w:hAnsi="Times New Roman" w:cs="Times New Roman"/>
          <w:sz w:val="28"/>
          <w:szCs w:val="28"/>
        </w:rPr>
        <w:t xml:space="preserve"> города Москвы</w:t>
      </w:r>
      <w:r w:rsidRPr="004A38EB">
        <w:rPr>
          <w:rFonts w:ascii="Times New Roman" w:hAnsi="Times New Roman" w:cs="Times New Roman"/>
          <w:sz w:val="28"/>
          <w:szCs w:val="28"/>
        </w:rPr>
        <w:t xml:space="preserve"> от </w:t>
      </w:r>
      <w:r>
        <w:rPr>
          <w:rFonts w:ascii="Times New Roman" w:hAnsi="Times New Roman" w:cs="Times New Roman"/>
          <w:sz w:val="28"/>
          <w:szCs w:val="28"/>
        </w:rPr>
        <w:t>0</w:t>
      </w:r>
      <w:r w:rsidRPr="004A38EB">
        <w:rPr>
          <w:rFonts w:ascii="Times New Roman" w:hAnsi="Times New Roman" w:cs="Times New Roman"/>
          <w:sz w:val="28"/>
          <w:szCs w:val="28"/>
        </w:rPr>
        <w:t>8</w:t>
      </w:r>
      <w:r>
        <w:rPr>
          <w:rFonts w:ascii="Times New Roman" w:hAnsi="Times New Roman" w:cs="Times New Roman"/>
          <w:sz w:val="28"/>
          <w:szCs w:val="28"/>
        </w:rPr>
        <w:t>.11.</w:t>
      </w:r>
      <w:r w:rsidRPr="004A38EB">
        <w:rPr>
          <w:rFonts w:ascii="Times New Roman" w:hAnsi="Times New Roman" w:cs="Times New Roman"/>
          <w:sz w:val="28"/>
          <w:szCs w:val="28"/>
        </w:rPr>
        <w:t>20</w:t>
      </w:r>
      <w:r>
        <w:rPr>
          <w:rFonts w:ascii="Times New Roman" w:hAnsi="Times New Roman" w:cs="Times New Roman"/>
          <w:sz w:val="28"/>
          <w:szCs w:val="28"/>
        </w:rPr>
        <w:t>19 по делу № А40-57280/2019</w:t>
      </w:r>
      <w:r w:rsidRPr="004A38EB">
        <w:rPr>
          <w:rFonts w:ascii="Times New Roman" w:hAnsi="Times New Roman" w:cs="Times New Roman"/>
          <w:sz w:val="28"/>
          <w:szCs w:val="28"/>
        </w:rPr>
        <w:t>. – Режим доступа: Интернет-портал «</w:t>
      </w:r>
      <w:proofErr w:type="spellStart"/>
      <w:r w:rsidRPr="004A38EB">
        <w:rPr>
          <w:rFonts w:ascii="Times New Roman" w:hAnsi="Times New Roman" w:cs="Times New Roman"/>
          <w:sz w:val="28"/>
          <w:szCs w:val="28"/>
        </w:rPr>
        <w:t>СудАкт.ру</w:t>
      </w:r>
      <w:proofErr w:type="spellEnd"/>
      <w:r w:rsidRPr="004A38EB">
        <w:rPr>
          <w:rFonts w:ascii="Times New Roman" w:hAnsi="Times New Roman" w:cs="Times New Roman"/>
          <w:sz w:val="28"/>
          <w:szCs w:val="28"/>
        </w:rPr>
        <w:t>».</w:t>
      </w:r>
    </w:p>
    <w:p w14:paraId="23CCBF3E" w14:textId="1133E331" w:rsidR="004A38EB" w:rsidRDefault="007D72CE" w:rsidP="004A38EB">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A38EB">
        <w:rPr>
          <w:rFonts w:ascii="Times New Roman" w:hAnsi="Times New Roman" w:cs="Times New Roman"/>
          <w:sz w:val="28"/>
          <w:szCs w:val="28"/>
        </w:rPr>
        <w:t xml:space="preserve">Решение </w:t>
      </w:r>
      <w:r w:rsidR="004A38EB" w:rsidRPr="004A38EB">
        <w:rPr>
          <w:rFonts w:ascii="Times New Roman" w:hAnsi="Times New Roman" w:cs="Times New Roman"/>
          <w:sz w:val="28"/>
          <w:szCs w:val="28"/>
        </w:rPr>
        <w:t xml:space="preserve">Арбитражного суда города Москвы </w:t>
      </w:r>
      <w:r w:rsidRPr="004A38EB">
        <w:rPr>
          <w:rFonts w:ascii="Times New Roman" w:hAnsi="Times New Roman" w:cs="Times New Roman"/>
          <w:sz w:val="28"/>
          <w:szCs w:val="28"/>
        </w:rPr>
        <w:t>от 27</w:t>
      </w:r>
      <w:r w:rsidR="000C0909">
        <w:rPr>
          <w:rFonts w:ascii="Times New Roman" w:hAnsi="Times New Roman" w:cs="Times New Roman"/>
          <w:sz w:val="28"/>
          <w:szCs w:val="28"/>
        </w:rPr>
        <w:t>.08.</w:t>
      </w:r>
      <w:r w:rsidRPr="004A38EB">
        <w:rPr>
          <w:rFonts w:ascii="Times New Roman" w:hAnsi="Times New Roman" w:cs="Times New Roman"/>
          <w:sz w:val="28"/>
          <w:szCs w:val="28"/>
        </w:rPr>
        <w:t>2020 по делу № А40-45182/2020. – Режим доступа: Интернет-портал «</w:t>
      </w:r>
      <w:proofErr w:type="spellStart"/>
      <w:r w:rsidRPr="004A38EB">
        <w:rPr>
          <w:rFonts w:ascii="Times New Roman" w:hAnsi="Times New Roman" w:cs="Times New Roman"/>
          <w:sz w:val="28"/>
          <w:szCs w:val="28"/>
        </w:rPr>
        <w:t>СудАкт.ру</w:t>
      </w:r>
      <w:proofErr w:type="spellEnd"/>
      <w:r w:rsidRPr="004A38EB">
        <w:rPr>
          <w:rFonts w:ascii="Times New Roman" w:hAnsi="Times New Roman" w:cs="Times New Roman"/>
          <w:sz w:val="28"/>
          <w:szCs w:val="28"/>
        </w:rPr>
        <w:t>».</w:t>
      </w:r>
    </w:p>
    <w:p w14:paraId="4F0B0BE9" w14:textId="2A2AA578" w:rsidR="0058466A" w:rsidRPr="0058466A" w:rsidRDefault="0058466A" w:rsidP="0058466A">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CD7EC8">
        <w:rPr>
          <w:rFonts w:ascii="Times New Roman" w:hAnsi="Times New Roman" w:cs="Times New Roman"/>
          <w:sz w:val="28"/>
          <w:szCs w:val="28"/>
        </w:rPr>
        <w:t xml:space="preserve">Решение Арбитражного суда Свердловской области от </w:t>
      </w:r>
      <w:r>
        <w:rPr>
          <w:rFonts w:ascii="Times New Roman" w:hAnsi="Times New Roman" w:cs="Times New Roman"/>
          <w:sz w:val="28"/>
          <w:szCs w:val="28"/>
        </w:rPr>
        <w:t>0</w:t>
      </w:r>
      <w:r w:rsidRPr="00CD7EC8">
        <w:rPr>
          <w:rFonts w:ascii="Times New Roman" w:hAnsi="Times New Roman" w:cs="Times New Roman"/>
          <w:sz w:val="28"/>
          <w:szCs w:val="28"/>
        </w:rPr>
        <w:t>2</w:t>
      </w:r>
      <w:r>
        <w:rPr>
          <w:rFonts w:ascii="Times New Roman" w:hAnsi="Times New Roman" w:cs="Times New Roman"/>
          <w:sz w:val="28"/>
          <w:szCs w:val="28"/>
        </w:rPr>
        <w:t>.12.</w:t>
      </w:r>
      <w:r w:rsidRPr="00CD7EC8">
        <w:rPr>
          <w:rFonts w:ascii="Times New Roman" w:hAnsi="Times New Roman" w:cs="Times New Roman"/>
          <w:sz w:val="28"/>
          <w:szCs w:val="28"/>
        </w:rPr>
        <w:t>2022 по делу № А60-51457/2022. – Режим доступа: Интернет-портал «</w:t>
      </w:r>
      <w:proofErr w:type="spellStart"/>
      <w:r w:rsidRPr="00CD7EC8">
        <w:rPr>
          <w:rFonts w:ascii="Times New Roman" w:hAnsi="Times New Roman" w:cs="Times New Roman"/>
          <w:sz w:val="28"/>
          <w:szCs w:val="28"/>
        </w:rPr>
        <w:t>СудАкт.ру</w:t>
      </w:r>
      <w:proofErr w:type="spellEnd"/>
      <w:r w:rsidRPr="00CD7EC8">
        <w:rPr>
          <w:rFonts w:ascii="Times New Roman" w:hAnsi="Times New Roman" w:cs="Times New Roman"/>
          <w:sz w:val="28"/>
          <w:szCs w:val="28"/>
        </w:rPr>
        <w:t>».</w:t>
      </w:r>
    </w:p>
    <w:p w14:paraId="58D2C515" w14:textId="2F78F991" w:rsidR="004A38EB" w:rsidRDefault="007D72CE" w:rsidP="004A38EB">
      <w:pPr>
        <w:pStyle w:val="ab"/>
        <w:numPr>
          <w:ilvl w:val="0"/>
          <w:numId w:val="35"/>
        </w:numPr>
        <w:tabs>
          <w:tab w:val="left" w:pos="1134"/>
        </w:tabs>
        <w:spacing w:after="0" w:line="360" w:lineRule="auto"/>
        <w:ind w:left="0" w:firstLine="709"/>
        <w:jc w:val="both"/>
        <w:rPr>
          <w:rFonts w:ascii="Times New Roman" w:hAnsi="Times New Roman" w:cs="Times New Roman"/>
          <w:sz w:val="28"/>
          <w:szCs w:val="28"/>
        </w:rPr>
      </w:pPr>
      <w:r w:rsidRPr="004A38EB">
        <w:rPr>
          <w:rFonts w:ascii="Times New Roman" w:hAnsi="Times New Roman" w:cs="Times New Roman"/>
          <w:sz w:val="28"/>
          <w:szCs w:val="28"/>
        </w:rPr>
        <w:t xml:space="preserve">Решение </w:t>
      </w:r>
      <w:r w:rsidR="004A38EB" w:rsidRPr="007D72CE">
        <w:rPr>
          <w:rFonts w:ascii="Times New Roman" w:hAnsi="Times New Roman" w:cs="Times New Roman"/>
          <w:sz w:val="28"/>
          <w:szCs w:val="28"/>
        </w:rPr>
        <w:t>Арбитражн</w:t>
      </w:r>
      <w:r w:rsidR="004A38EB">
        <w:rPr>
          <w:rFonts w:ascii="Times New Roman" w:hAnsi="Times New Roman" w:cs="Times New Roman"/>
          <w:sz w:val="28"/>
          <w:szCs w:val="28"/>
        </w:rPr>
        <w:t>ого</w:t>
      </w:r>
      <w:r w:rsidR="004A38EB" w:rsidRPr="007D72CE">
        <w:rPr>
          <w:rFonts w:ascii="Times New Roman" w:hAnsi="Times New Roman" w:cs="Times New Roman"/>
          <w:sz w:val="28"/>
          <w:szCs w:val="28"/>
        </w:rPr>
        <w:t xml:space="preserve"> суд</w:t>
      </w:r>
      <w:r w:rsidR="004A38EB">
        <w:rPr>
          <w:rFonts w:ascii="Times New Roman" w:hAnsi="Times New Roman" w:cs="Times New Roman"/>
          <w:sz w:val="28"/>
          <w:szCs w:val="28"/>
        </w:rPr>
        <w:t>а</w:t>
      </w:r>
      <w:r w:rsidR="004A38EB" w:rsidRPr="007D72CE">
        <w:rPr>
          <w:rFonts w:ascii="Times New Roman" w:hAnsi="Times New Roman" w:cs="Times New Roman"/>
          <w:sz w:val="28"/>
          <w:szCs w:val="28"/>
        </w:rPr>
        <w:t xml:space="preserve"> </w:t>
      </w:r>
      <w:r w:rsidR="004A38EB" w:rsidRPr="004A38EB">
        <w:rPr>
          <w:rFonts w:ascii="Times New Roman" w:hAnsi="Times New Roman" w:cs="Times New Roman"/>
          <w:sz w:val="28"/>
          <w:szCs w:val="28"/>
        </w:rPr>
        <w:t xml:space="preserve">Хабаровского края </w:t>
      </w:r>
      <w:r w:rsidRPr="004A38EB">
        <w:rPr>
          <w:rFonts w:ascii="Times New Roman" w:hAnsi="Times New Roman" w:cs="Times New Roman"/>
          <w:sz w:val="28"/>
          <w:szCs w:val="28"/>
        </w:rPr>
        <w:t xml:space="preserve">от </w:t>
      </w:r>
      <w:r w:rsidR="0097732B">
        <w:rPr>
          <w:rFonts w:ascii="Times New Roman" w:hAnsi="Times New Roman" w:cs="Times New Roman"/>
          <w:sz w:val="28"/>
          <w:szCs w:val="28"/>
        </w:rPr>
        <w:t>0</w:t>
      </w:r>
      <w:r w:rsidRPr="004A38EB">
        <w:rPr>
          <w:rFonts w:ascii="Times New Roman" w:hAnsi="Times New Roman" w:cs="Times New Roman"/>
          <w:sz w:val="28"/>
          <w:szCs w:val="28"/>
        </w:rPr>
        <w:t>5</w:t>
      </w:r>
      <w:r w:rsidR="0097732B">
        <w:rPr>
          <w:rFonts w:ascii="Times New Roman" w:hAnsi="Times New Roman" w:cs="Times New Roman"/>
          <w:sz w:val="28"/>
          <w:szCs w:val="28"/>
        </w:rPr>
        <w:t>.12.</w:t>
      </w:r>
      <w:r w:rsidRPr="004A38EB">
        <w:rPr>
          <w:rFonts w:ascii="Times New Roman" w:hAnsi="Times New Roman" w:cs="Times New Roman"/>
          <w:sz w:val="28"/>
          <w:szCs w:val="28"/>
        </w:rPr>
        <w:t>20</w:t>
      </w:r>
      <w:r w:rsidR="004A38EB">
        <w:rPr>
          <w:rFonts w:ascii="Times New Roman" w:hAnsi="Times New Roman" w:cs="Times New Roman"/>
          <w:sz w:val="28"/>
          <w:szCs w:val="28"/>
        </w:rPr>
        <w:t>22 по делу № А73-15684/2022</w:t>
      </w:r>
      <w:r w:rsidRPr="004A38EB">
        <w:rPr>
          <w:rFonts w:ascii="Times New Roman" w:hAnsi="Times New Roman" w:cs="Times New Roman"/>
          <w:sz w:val="28"/>
          <w:szCs w:val="28"/>
        </w:rPr>
        <w:t xml:space="preserve">. </w:t>
      </w:r>
      <w:r w:rsidR="008B18BB" w:rsidRPr="004A38EB">
        <w:rPr>
          <w:rFonts w:ascii="Times New Roman" w:hAnsi="Times New Roman" w:cs="Times New Roman"/>
          <w:sz w:val="28"/>
          <w:szCs w:val="28"/>
        </w:rPr>
        <w:t>–</w:t>
      </w:r>
      <w:r w:rsidRPr="004A38EB">
        <w:rPr>
          <w:rFonts w:ascii="Times New Roman" w:hAnsi="Times New Roman" w:cs="Times New Roman"/>
          <w:sz w:val="28"/>
          <w:szCs w:val="28"/>
        </w:rPr>
        <w:t xml:space="preserve"> Режим доступа: Интернет-портал «</w:t>
      </w:r>
      <w:proofErr w:type="spellStart"/>
      <w:r w:rsidRPr="004A38EB">
        <w:rPr>
          <w:rFonts w:ascii="Times New Roman" w:hAnsi="Times New Roman" w:cs="Times New Roman"/>
          <w:sz w:val="28"/>
          <w:szCs w:val="28"/>
        </w:rPr>
        <w:t>СудАкт.ру</w:t>
      </w:r>
      <w:proofErr w:type="spellEnd"/>
      <w:r w:rsidRPr="004A38EB">
        <w:rPr>
          <w:rFonts w:ascii="Times New Roman" w:hAnsi="Times New Roman" w:cs="Times New Roman"/>
          <w:sz w:val="28"/>
          <w:szCs w:val="28"/>
        </w:rPr>
        <w:t>».</w:t>
      </w:r>
    </w:p>
    <w:p w14:paraId="0FC171E1" w14:textId="1AA13D8B" w:rsidR="00A94B92" w:rsidRPr="004663E6" w:rsidRDefault="00A94B92" w:rsidP="004663E6">
      <w:pPr>
        <w:tabs>
          <w:tab w:val="left" w:pos="1134"/>
        </w:tabs>
        <w:spacing w:after="0" w:line="360" w:lineRule="auto"/>
        <w:jc w:val="both"/>
        <w:rPr>
          <w:rFonts w:ascii="Times New Roman" w:hAnsi="Times New Roman" w:cs="Times New Roman"/>
          <w:b/>
          <w:sz w:val="28"/>
          <w:szCs w:val="28"/>
        </w:rPr>
      </w:pPr>
    </w:p>
    <w:p w14:paraId="23D065F9" w14:textId="0AAC518E" w:rsidR="00A94B92" w:rsidRPr="00A94B92" w:rsidRDefault="00A94B92" w:rsidP="00A94B92">
      <w:pPr>
        <w:spacing w:after="0" w:line="360" w:lineRule="auto"/>
        <w:jc w:val="center"/>
        <w:rPr>
          <w:rFonts w:ascii="Times New Roman" w:hAnsi="Times New Roman" w:cs="Times New Roman"/>
          <w:b/>
          <w:sz w:val="28"/>
          <w:szCs w:val="28"/>
        </w:rPr>
      </w:pPr>
      <w:r w:rsidRPr="00A94B92">
        <w:rPr>
          <w:rFonts w:ascii="Times New Roman" w:hAnsi="Times New Roman" w:cs="Times New Roman"/>
          <w:b/>
          <w:sz w:val="28"/>
          <w:szCs w:val="28"/>
        </w:rPr>
        <w:lastRenderedPageBreak/>
        <w:t>Специальная литература</w:t>
      </w:r>
    </w:p>
    <w:p w14:paraId="1D3A741F" w14:textId="18B76DB1" w:rsidR="00D22993" w:rsidRPr="00D22993" w:rsidRDefault="00D22993" w:rsidP="00D22993">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821941">
        <w:rPr>
          <w:rFonts w:ascii="Times New Roman" w:hAnsi="Times New Roman" w:cs="Times New Roman"/>
          <w:sz w:val="28"/>
          <w:szCs w:val="28"/>
        </w:rPr>
        <w:t xml:space="preserve">  Налоговое право: учебник для академического бакалавриата. – 2-е изд., </w:t>
      </w:r>
      <w:proofErr w:type="spellStart"/>
      <w:r w:rsidRPr="00821941">
        <w:rPr>
          <w:rFonts w:ascii="Times New Roman" w:hAnsi="Times New Roman" w:cs="Times New Roman"/>
          <w:sz w:val="28"/>
          <w:szCs w:val="28"/>
        </w:rPr>
        <w:t>перераб</w:t>
      </w:r>
      <w:proofErr w:type="spellEnd"/>
      <w:proofErr w:type="gramStart"/>
      <w:r w:rsidRPr="00821941">
        <w:rPr>
          <w:rFonts w:ascii="Times New Roman" w:hAnsi="Times New Roman" w:cs="Times New Roman"/>
          <w:sz w:val="28"/>
          <w:szCs w:val="28"/>
        </w:rPr>
        <w:t>.</w:t>
      </w:r>
      <w:proofErr w:type="gramEnd"/>
      <w:r w:rsidRPr="00821941">
        <w:rPr>
          <w:rFonts w:ascii="Times New Roman" w:hAnsi="Times New Roman" w:cs="Times New Roman"/>
          <w:sz w:val="28"/>
          <w:szCs w:val="28"/>
        </w:rPr>
        <w:t xml:space="preserve"> и доп. – М.: Издательство </w:t>
      </w:r>
      <w:proofErr w:type="spellStart"/>
      <w:r w:rsidRPr="00821941">
        <w:rPr>
          <w:rFonts w:ascii="Times New Roman" w:hAnsi="Times New Roman" w:cs="Times New Roman"/>
          <w:sz w:val="28"/>
          <w:szCs w:val="28"/>
        </w:rPr>
        <w:t>Юрайт</w:t>
      </w:r>
      <w:proofErr w:type="spellEnd"/>
      <w:r w:rsidRPr="00821941">
        <w:rPr>
          <w:rFonts w:ascii="Times New Roman" w:hAnsi="Times New Roman" w:cs="Times New Roman"/>
          <w:sz w:val="28"/>
          <w:szCs w:val="28"/>
        </w:rPr>
        <w:t>, 2014. – 360 с.</w:t>
      </w:r>
    </w:p>
    <w:p w14:paraId="2321624B" w14:textId="005808BF" w:rsidR="000940B4" w:rsidRDefault="000940B4" w:rsidP="000940B4">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692666">
        <w:rPr>
          <w:rFonts w:ascii="Times New Roman" w:hAnsi="Times New Roman" w:cs="Times New Roman"/>
          <w:sz w:val="28"/>
          <w:szCs w:val="28"/>
        </w:rPr>
        <w:t>Богданова, Е. Е. Добросовестность и право на защиту в договорных отношениях // Монография. – М.: ЮНИТИ-ДАНА: Закон и право. – 2010. – с. 6-30 [электронный ресурс] URL: https://djvu.online/file/igk7ePiczEc3r?ysclid=lhszogneeb120466866 (дата обращения: 12.03.2023).</w:t>
      </w:r>
    </w:p>
    <w:p w14:paraId="1767BA49" w14:textId="6393CE8F" w:rsidR="00080A4E" w:rsidRPr="00080A4E" w:rsidRDefault="00080A4E" w:rsidP="00080A4E">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7D72CE">
        <w:rPr>
          <w:rFonts w:ascii="Times New Roman" w:hAnsi="Times New Roman" w:cs="Times New Roman"/>
          <w:sz w:val="28"/>
          <w:szCs w:val="28"/>
        </w:rPr>
        <w:t xml:space="preserve">Вахитов, Р. Р. Комментарий к Решению Суда ЕС от 12 января 2006 года // </w:t>
      </w:r>
      <w:proofErr w:type="spellStart"/>
      <w:r w:rsidRPr="007D72CE">
        <w:rPr>
          <w:rFonts w:ascii="Times New Roman" w:hAnsi="Times New Roman" w:cs="Times New Roman"/>
          <w:sz w:val="28"/>
          <w:szCs w:val="28"/>
        </w:rPr>
        <w:t>Налоговед</w:t>
      </w:r>
      <w:proofErr w:type="spellEnd"/>
      <w:r w:rsidRPr="007D72CE">
        <w:rPr>
          <w:rFonts w:ascii="Times New Roman" w:hAnsi="Times New Roman" w:cs="Times New Roman"/>
          <w:sz w:val="28"/>
          <w:szCs w:val="28"/>
        </w:rPr>
        <w:t>. –  2006. –  № 3 [электронный ресурс] URL: http://www.nalogoved.ru/konkursart/318 (дата обращения: 05.03.2023).</w:t>
      </w:r>
    </w:p>
    <w:p w14:paraId="4616BEFB" w14:textId="274183BD" w:rsidR="00080A4E" w:rsidRDefault="00080A4E" w:rsidP="00080A4E">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7D72CE">
        <w:rPr>
          <w:rFonts w:ascii="Times New Roman" w:hAnsi="Times New Roman" w:cs="Times New Roman"/>
          <w:sz w:val="28"/>
          <w:szCs w:val="28"/>
        </w:rPr>
        <w:t>Вахитов, Р. Р. Комментарий к Решению Суда ЕС от 11 мая 2006 года</w:t>
      </w:r>
      <w:r>
        <w:rPr>
          <w:rFonts w:ascii="Times New Roman" w:hAnsi="Times New Roman" w:cs="Times New Roman"/>
          <w:sz w:val="28"/>
          <w:szCs w:val="28"/>
        </w:rPr>
        <w:t xml:space="preserve"> </w:t>
      </w:r>
      <w:r w:rsidRPr="007D72CE">
        <w:rPr>
          <w:rFonts w:ascii="Times New Roman" w:hAnsi="Times New Roman" w:cs="Times New Roman"/>
          <w:sz w:val="28"/>
          <w:szCs w:val="28"/>
        </w:rPr>
        <w:t xml:space="preserve">// </w:t>
      </w:r>
      <w:proofErr w:type="spellStart"/>
      <w:r w:rsidRPr="007D72CE">
        <w:rPr>
          <w:rFonts w:ascii="Times New Roman" w:hAnsi="Times New Roman" w:cs="Times New Roman"/>
          <w:sz w:val="28"/>
          <w:szCs w:val="28"/>
        </w:rPr>
        <w:t>Налоговед</w:t>
      </w:r>
      <w:proofErr w:type="spellEnd"/>
      <w:r w:rsidRPr="007D72CE">
        <w:rPr>
          <w:rFonts w:ascii="Times New Roman" w:hAnsi="Times New Roman" w:cs="Times New Roman"/>
          <w:sz w:val="28"/>
          <w:szCs w:val="28"/>
        </w:rPr>
        <w:t>. – 2006. – № 7 [электронный ресурс] URL: http://www.nalogoved.ru/konkursart/363 (дата обращения: 08.02.2023).</w:t>
      </w:r>
    </w:p>
    <w:p w14:paraId="71B97A9B" w14:textId="18E4F896" w:rsidR="003268CD" w:rsidRPr="003268CD" w:rsidRDefault="003268CD" w:rsidP="003268CD">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4663E6">
        <w:rPr>
          <w:rFonts w:ascii="Times New Roman" w:hAnsi="Times New Roman" w:cs="Times New Roman"/>
          <w:sz w:val="28"/>
          <w:szCs w:val="28"/>
        </w:rPr>
        <w:t xml:space="preserve">Винницкий, Д. В. Основные проблемы теории российского налогового права // </w:t>
      </w:r>
      <w:proofErr w:type="spellStart"/>
      <w:r w:rsidRPr="004663E6">
        <w:rPr>
          <w:rFonts w:ascii="Times New Roman" w:hAnsi="Times New Roman" w:cs="Times New Roman"/>
          <w:sz w:val="28"/>
          <w:szCs w:val="28"/>
        </w:rPr>
        <w:t>Дис</w:t>
      </w:r>
      <w:proofErr w:type="spellEnd"/>
      <w:r w:rsidRPr="004663E6">
        <w:rPr>
          <w:rFonts w:ascii="Times New Roman" w:hAnsi="Times New Roman" w:cs="Times New Roman"/>
          <w:sz w:val="28"/>
          <w:szCs w:val="28"/>
        </w:rPr>
        <w:t>. д-ра юрид. наук. – Екатеринбург. –</w:t>
      </w:r>
      <w:r>
        <w:rPr>
          <w:rFonts w:ascii="Times New Roman" w:hAnsi="Times New Roman" w:cs="Times New Roman"/>
          <w:sz w:val="28"/>
          <w:szCs w:val="28"/>
        </w:rPr>
        <w:t xml:space="preserve"> 2003. </w:t>
      </w:r>
      <w:r w:rsidRPr="004663E6">
        <w:rPr>
          <w:rFonts w:ascii="Times New Roman" w:hAnsi="Times New Roman" w:cs="Times New Roman"/>
          <w:sz w:val="28"/>
          <w:szCs w:val="28"/>
        </w:rPr>
        <w:t>– с. 436. – С. 163, 164 [электронный ресурс] URL: https://www.dissercat.com/content/osnovnye-problemy-teorii-rossiiskogo-nalogovogo-prava?ysclid=lhsyuq9ayf423005952 (дата обращения: 03.03.2023).</w:t>
      </w:r>
    </w:p>
    <w:p w14:paraId="424FA810" w14:textId="23CC5A86" w:rsidR="003268CD" w:rsidRDefault="003268CD" w:rsidP="003268CD">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4663E6">
        <w:rPr>
          <w:rFonts w:ascii="Times New Roman" w:hAnsi="Times New Roman" w:cs="Times New Roman"/>
          <w:sz w:val="28"/>
          <w:szCs w:val="28"/>
        </w:rPr>
        <w:t>Винницкий, Д. В. Принцип добросовестности и злоупотребление правом в сфере налогообложения // Право и экономика. – 2003. – № 1. – с. 59-67 [электронный ресурс] URL: https://elibrary.ru/item.asp?id=16536775&amp;ysclid=lhsyhrxlhv148927441 (дата обращения: 17.03.2023).</w:t>
      </w:r>
    </w:p>
    <w:p w14:paraId="6DA93812" w14:textId="4D92E215" w:rsidR="000E6AF5" w:rsidRPr="000E6AF5" w:rsidRDefault="000E6AF5" w:rsidP="000E6AF5">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3D2266">
        <w:rPr>
          <w:rFonts w:ascii="Times New Roman" w:hAnsi="Times New Roman" w:cs="Times New Roman"/>
          <w:sz w:val="28"/>
          <w:szCs w:val="28"/>
        </w:rPr>
        <w:t>Винницкий, Д. В. Дискуссионные вопросы применения методов телеологического толкования в решениях Конституционного суда РФ по налоговым делам // Налоговое право в решениях КС РФ 2004. – М., 2006 [электронный ресурс] URL: http://lawlibrary.ru/article1202545.html?ysclid=lht7u81ds0634052350 (дата обращения: 26.02.2023).</w:t>
      </w:r>
    </w:p>
    <w:p w14:paraId="0997942E" w14:textId="78959F4D" w:rsidR="000940B4" w:rsidRPr="000940B4" w:rsidRDefault="000940B4" w:rsidP="000940B4">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692666">
        <w:rPr>
          <w:rFonts w:ascii="Times New Roman" w:hAnsi="Times New Roman" w:cs="Times New Roman"/>
          <w:sz w:val="28"/>
          <w:szCs w:val="28"/>
        </w:rPr>
        <w:lastRenderedPageBreak/>
        <w:t>Волков, А. В. Принцип недопустимости злоупотребления гражданскими правами в законодательстве и судебной практике (Анализ более 250 судебных де</w:t>
      </w:r>
      <w:r>
        <w:rPr>
          <w:rFonts w:ascii="Times New Roman" w:hAnsi="Times New Roman" w:cs="Times New Roman"/>
          <w:sz w:val="28"/>
          <w:szCs w:val="28"/>
        </w:rPr>
        <w:t>л</w:t>
      </w:r>
      <w:r w:rsidRPr="00692666">
        <w:rPr>
          <w:rFonts w:ascii="Times New Roman" w:hAnsi="Times New Roman" w:cs="Times New Roman"/>
          <w:sz w:val="28"/>
          <w:szCs w:val="28"/>
        </w:rPr>
        <w:t xml:space="preserve"> о злоупотреблении правом) // М.: </w:t>
      </w:r>
      <w:proofErr w:type="spellStart"/>
      <w:r w:rsidRPr="00692666">
        <w:rPr>
          <w:rFonts w:ascii="Times New Roman" w:hAnsi="Times New Roman" w:cs="Times New Roman"/>
          <w:sz w:val="28"/>
          <w:szCs w:val="28"/>
        </w:rPr>
        <w:t>Волтерс</w:t>
      </w:r>
      <w:proofErr w:type="spellEnd"/>
      <w:r w:rsidRPr="00692666">
        <w:rPr>
          <w:rFonts w:ascii="Times New Roman" w:hAnsi="Times New Roman" w:cs="Times New Roman"/>
          <w:sz w:val="28"/>
          <w:szCs w:val="28"/>
        </w:rPr>
        <w:t xml:space="preserve"> </w:t>
      </w:r>
      <w:proofErr w:type="spellStart"/>
      <w:r w:rsidRPr="00692666">
        <w:rPr>
          <w:rFonts w:ascii="Times New Roman" w:hAnsi="Times New Roman" w:cs="Times New Roman"/>
          <w:sz w:val="28"/>
          <w:szCs w:val="28"/>
        </w:rPr>
        <w:t>Клувер</w:t>
      </w:r>
      <w:proofErr w:type="spellEnd"/>
      <w:r w:rsidRPr="00692666">
        <w:rPr>
          <w:rFonts w:ascii="Times New Roman" w:hAnsi="Times New Roman" w:cs="Times New Roman"/>
          <w:sz w:val="28"/>
          <w:szCs w:val="28"/>
        </w:rPr>
        <w:t>. – 2010. – с. 42-62 [электронный ресурс] URL: https://books.google.ru/books?id=lTUORgsREv0C&amp;printsec=copyright&amp;hl=ru (дата обращения: 19.02.2023).</w:t>
      </w:r>
    </w:p>
    <w:p w14:paraId="0F132657" w14:textId="164FA182" w:rsidR="004663E6" w:rsidRDefault="004663E6" w:rsidP="004663E6">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4663E6">
        <w:rPr>
          <w:rFonts w:ascii="Times New Roman" w:hAnsi="Times New Roman" w:cs="Times New Roman"/>
          <w:sz w:val="28"/>
          <w:szCs w:val="28"/>
        </w:rPr>
        <w:t xml:space="preserve">Гаджиев, Г. А. Конституционные принципы рыночной экономики: (развитие основ гражданского права в решениях конституционного Суда Российской Федерации) // – М.: </w:t>
      </w:r>
      <w:proofErr w:type="spellStart"/>
      <w:r w:rsidRPr="004663E6">
        <w:rPr>
          <w:rFonts w:ascii="Times New Roman" w:hAnsi="Times New Roman" w:cs="Times New Roman"/>
          <w:sz w:val="28"/>
          <w:szCs w:val="28"/>
        </w:rPr>
        <w:t>Юристъ</w:t>
      </w:r>
      <w:proofErr w:type="spellEnd"/>
      <w:r w:rsidRPr="004663E6">
        <w:rPr>
          <w:rFonts w:ascii="Times New Roman" w:hAnsi="Times New Roman" w:cs="Times New Roman"/>
          <w:sz w:val="28"/>
          <w:szCs w:val="28"/>
        </w:rPr>
        <w:t>. – 2002. – 286 с [электронный ресурс] URL: https://cyberleninka.ru/article/n/2004-03-010-gadzhiev-g-a-konstitutsionnye-printsipy-rynochnoy-ekonomiki-razvitie-osnov-grazhdanskogo-prava-v-resheniyah/viewer (дата обращения 24.03.2023).</w:t>
      </w:r>
    </w:p>
    <w:p w14:paraId="46473F3D" w14:textId="4E703D79" w:rsidR="003B7DE9" w:rsidRDefault="003B7DE9" w:rsidP="003B7DE9">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4663E6">
        <w:rPr>
          <w:rFonts w:ascii="Times New Roman" w:hAnsi="Times New Roman" w:cs="Times New Roman"/>
          <w:sz w:val="28"/>
          <w:szCs w:val="28"/>
        </w:rPr>
        <w:t>Гаджиев, Г. А. Конституционные принципы добросовестности и недопустимости злоупотребления субъективными правами // Государство и право. – 2002. – № 7. – с. 54, 55, 61 [электронный ресурс] URL: https://publications.hse.ru/articles/85509287?ysclid=lhsygkbklc9511052 (дата обращения: 15.03.2023).</w:t>
      </w:r>
    </w:p>
    <w:p w14:paraId="2596F492" w14:textId="383CEE11" w:rsidR="003B7DE9" w:rsidRPr="003B7DE9" w:rsidRDefault="003B7DE9" w:rsidP="003B7DE9">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692666">
        <w:rPr>
          <w:rFonts w:ascii="Times New Roman" w:hAnsi="Times New Roman" w:cs="Times New Roman"/>
          <w:sz w:val="28"/>
          <w:szCs w:val="28"/>
        </w:rPr>
        <w:t xml:space="preserve">Гусева, Т. А. Налоговое планирование в предпринимательской деятельности: правовое регулирование // Монография, под ред. Н. И. Химичевой. – 2-е изд., </w:t>
      </w:r>
      <w:proofErr w:type="spellStart"/>
      <w:r w:rsidRPr="00692666">
        <w:rPr>
          <w:rFonts w:ascii="Times New Roman" w:hAnsi="Times New Roman" w:cs="Times New Roman"/>
          <w:sz w:val="28"/>
          <w:szCs w:val="28"/>
        </w:rPr>
        <w:t>перераб</w:t>
      </w:r>
      <w:proofErr w:type="spellEnd"/>
      <w:proofErr w:type="gramStart"/>
      <w:r w:rsidRPr="00692666">
        <w:rPr>
          <w:rFonts w:ascii="Times New Roman" w:hAnsi="Times New Roman" w:cs="Times New Roman"/>
          <w:sz w:val="28"/>
          <w:szCs w:val="28"/>
        </w:rPr>
        <w:t>.</w:t>
      </w:r>
      <w:proofErr w:type="gramEnd"/>
      <w:r w:rsidRPr="00692666">
        <w:rPr>
          <w:rFonts w:ascii="Times New Roman" w:hAnsi="Times New Roman" w:cs="Times New Roman"/>
          <w:sz w:val="28"/>
          <w:szCs w:val="28"/>
        </w:rPr>
        <w:t xml:space="preserve"> и доп., М.: </w:t>
      </w:r>
      <w:proofErr w:type="spellStart"/>
      <w:r w:rsidRPr="00692666">
        <w:rPr>
          <w:rFonts w:ascii="Times New Roman" w:hAnsi="Times New Roman" w:cs="Times New Roman"/>
          <w:sz w:val="28"/>
          <w:szCs w:val="28"/>
        </w:rPr>
        <w:t>Волтерс</w:t>
      </w:r>
      <w:proofErr w:type="spellEnd"/>
      <w:r w:rsidRPr="00692666">
        <w:rPr>
          <w:rFonts w:ascii="Times New Roman" w:hAnsi="Times New Roman" w:cs="Times New Roman"/>
          <w:sz w:val="28"/>
          <w:szCs w:val="28"/>
        </w:rPr>
        <w:t xml:space="preserve"> </w:t>
      </w:r>
      <w:proofErr w:type="spellStart"/>
      <w:r w:rsidRPr="00692666">
        <w:rPr>
          <w:rFonts w:ascii="Times New Roman" w:hAnsi="Times New Roman" w:cs="Times New Roman"/>
          <w:sz w:val="28"/>
          <w:szCs w:val="28"/>
        </w:rPr>
        <w:t>Клувер</w:t>
      </w:r>
      <w:proofErr w:type="spellEnd"/>
      <w:r w:rsidRPr="00692666">
        <w:rPr>
          <w:rFonts w:ascii="Times New Roman" w:hAnsi="Times New Roman" w:cs="Times New Roman"/>
          <w:sz w:val="28"/>
          <w:szCs w:val="28"/>
        </w:rPr>
        <w:t>. – 2007. –С. 75-84 [электронный ресурс] URL: https://books.google.ru/books?id=AJiB6ZlTn0QC&amp;hl=ru&amp;source=gbs_book_other_versions_r&amp;cad=3 (дата обращения: 21.02.2023).</w:t>
      </w:r>
    </w:p>
    <w:p w14:paraId="3F8FC7DA" w14:textId="44CD14C9" w:rsidR="003B7DE9" w:rsidRPr="003B7DE9" w:rsidRDefault="003B7DE9" w:rsidP="003B7DE9">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3D2266">
        <w:rPr>
          <w:rFonts w:ascii="Times New Roman" w:hAnsi="Times New Roman" w:cs="Times New Roman"/>
          <w:sz w:val="28"/>
          <w:szCs w:val="28"/>
        </w:rPr>
        <w:t>Иванов А.А., интервью газете «ЭЖ-Юрист». –</w:t>
      </w:r>
      <w:r>
        <w:rPr>
          <w:rFonts w:ascii="Times New Roman" w:hAnsi="Times New Roman" w:cs="Times New Roman"/>
          <w:sz w:val="28"/>
          <w:szCs w:val="28"/>
        </w:rPr>
        <w:t xml:space="preserve"> </w:t>
      </w:r>
      <w:r w:rsidRPr="003D2266">
        <w:rPr>
          <w:rFonts w:ascii="Times New Roman" w:hAnsi="Times New Roman" w:cs="Times New Roman"/>
          <w:sz w:val="28"/>
          <w:szCs w:val="28"/>
        </w:rPr>
        <w:t>2006. – № 41 [электронный ресурс] URL: https://antonivanov.ru/news/news-1_451.html?ysclid=lht7vsg750300726045 (дата обращения: 26.02.2023).</w:t>
      </w:r>
    </w:p>
    <w:p w14:paraId="1671E810" w14:textId="2B08FED0" w:rsidR="004663E6" w:rsidRDefault="004663E6" w:rsidP="004663E6">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proofErr w:type="spellStart"/>
      <w:r w:rsidRPr="004663E6">
        <w:rPr>
          <w:rFonts w:ascii="Times New Roman" w:hAnsi="Times New Roman" w:cs="Times New Roman"/>
          <w:sz w:val="28"/>
          <w:szCs w:val="28"/>
        </w:rPr>
        <w:t>Крусс</w:t>
      </w:r>
      <w:proofErr w:type="spellEnd"/>
      <w:r w:rsidRPr="004663E6">
        <w:rPr>
          <w:rFonts w:ascii="Times New Roman" w:hAnsi="Times New Roman" w:cs="Times New Roman"/>
          <w:sz w:val="28"/>
          <w:szCs w:val="28"/>
        </w:rPr>
        <w:t xml:space="preserve">, В. И. Право на предпринимательскую деятельность конституционное полномочие личности / отв. ред. C. </w:t>
      </w:r>
      <w:proofErr w:type="spellStart"/>
      <w:r w:rsidRPr="004663E6">
        <w:rPr>
          <w:rFonts w:ascii="Times New Roman" w:hAnsi="Times New Roman" w:cs="Times New Roman"/>
          <w:sz w:val="28"/>
          <w:szCs w:val="28"/>
        </w:rPr>
        <w:t>А.Авакьян</w:t>
      </w:r>
      <w:proofErr w:type="spellEnd"/>
      <w:r w:rsidRPr="004663E6">
        <w:rPr>
          <w:rFonts w:ascii="Times New Roman" w:hAnsi="Times New Roman" w:cs="Times New Roman"/>
          <w:sz w:val="28"/>
          <w:szCs w:val="28"/>
        </w:rPr>
        <w:t xml:space="preserve"> // М.: </w:t>
      </w:r>
      <w:proofErr w:type="spellStart"/>
      <w:r w:rsidRPr="004663E6">
        <w:rPr>
          <w:rFonts w:ascii="Times New Roman" w:hAnsi="Times New Roman" w:cs="Times New Roman"/>
          <w:sz w:val="28"/>
          <w:szCs w:val="28"/>
        </w:rPr>
        <w:t>Юристъ</w:t>
      </w:r>
      <w:proofErr w:type="spellEnd"/>
      <w:r w:rsidRPr="004663E6">
        <w:rPr>
          <w:rFonts w:ascii="Times New Roman" w:hAnsi="Times New Roman" w:cs="Times New Roman"/>
          <w:sz w:val="28"/>
          <w:szCs w:val="28"/>
        </w:rPr>
        <w:t xml:space="preserve">. – 2003. – с. 416-418. – С. 33, 34, 61 [электронный ресурс] URL: </w:t>
      </w:r>
      <w:r w:rsidRPr="004663E6">
        <w:rPr>
          <w:rFonts w:ascii="Times New Roman" w:hAnsi="Times New Roman" w:cs="Times New Roman"/>
          <w:sz w:val="28"/>
          <w:szCs w:val="28"/>
        </w:rPr>
        <w:lastRenderedPageBreak/>
        <w:t>https://znanium.com/catalog/document?id=23534&amp;ysclid=lhsyt89cp7741675972 (дата обращения: 11.04.2023).</w:t>
      </w:r>
    </w:p>
    <w:p w14:paraId="2916A8CA" w14:textId="24699794" w:rsidR="003B7DE9" w:rsidRDefault="003B7DE9" w:rsidP="003B7DE9">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proofErr w:type="spellStart"/>
      <w:r w:rsidRPr="007D72CE">
        <w:rPr>
          <w:rFonts w:ascii="Times New Roman" w:hAnsi="Times New Roman" w:cs="Times New Roman"/>
          <w:sz w:val="28"/>
          <w:szCs w:val="28"/>
        </w:rPr>
        <w:t>Лучкова</w:t>
      </w:r>
      <w:proofErr w:type="spellEnd"/>
      <w:r w:rsidRPr="007D72CE">
        <w:rPr>
          <w:rFonts w:ascii="Times New Roman" w:hAnsi="Times New Roman" w:cs="Times New Roman"/>
          <w:sz w:val="28"/>
          <w:szCs w:val="28"/>
        </w:rPr>
        <w:t xml:space="preserve">, Н. А. Налоговая оптимизация: новое решение Суда ЕС // </w:t>
      </w:r>
      <w:proofErr w:type="spellStart"/>
      <w:r w:rsidRPr="007D72CE">
        <w:rPr>
          <w:rFonts w:ascii="Times New Roman" w:hAnsi="Times New Roman" w:cs="Times New Roman"/>
          <w:sz w:val="28"/>
          <w:szCs w:val="28"/>
        </w:rPr>
        <w:t>Налоговед</w:t>
      </w:r>
      <w:proofErr w:type="spellEnd"/>
      <w:r w:rsidRPr="007D72CE">
        <w:rPr>
          <w:rFonts w:ascii="Times New Roman" w:hAnsi="Times New Roman" w:cs="Times New Roman"/>
          <w:sz w:val="28"/>
          <w:szCs w:val="28"/>
        </w:rPr>
        <w:t>. – 2006. – № 5 [электронный ресурс] URL: http://www.nalogoved.ru/konkursart/339 (дата обращения: 26.02.2023).</w:t>
      </w:r>
    </w:p>
    <w:p w14:paraId="42A4E041" w14:textId="12905499" w:rsidR="003B7DE9" w:rsidRDefault="003B7DE9" w:rsidP="003B7DE9">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7D72CE">
        <w:rPr>
          <w:rFonts w:ascii="Times New Roman" w:hAnsi="Times New Roman" w:cs="Times New Roman"/>
          <w:sz w:val="28"/>
          <w:szCs w:val="28"/>
        </w:rPr>
        <w:t xml:space="preserve">Пепеляев, С. Г. Новое важное решение Суда ЕС // </w:t>
      </w:r>
      <w:proofErr w:type="spellStart"/>
      <w:r w:rsidRPr="007D72CE">
        <w:rPr>
          <w:rFonts w:ascii="Times New Roman" w:hAnsi="Times New Roman" w:cs="Times New Roman"/>
          <w:sz w:val="28"/>
          <w:szCs w:val="28"/>
        </w:rPr>
        <w:t>Налоговед</w:t>
      </w:r>
      <w:proofErr w:type="spellEnd"/>
      <w:r w:rsidRPr="007D72CE">
        <w:rPr>
          <w:rFonts w:ascii="Times New Roman" w:hAnsi="Times New Roman" w:cs="Times New Roman"/>
          <w:sz w:val="28"/>
          <w:szCs w:val="28"/>
        </w:rPr>
        <w:t>. –</w:t>
      </w:r>
      <w:r>
        <w:rPr>
          <w:rFonts w:ascii="Times New Roman" w:hAnsi="Times New Roman" w:cs="Times New Roman"/>
          <w:sz w:val="28"/>
          <w:szCs w:val="28"/>
        </w:rPr>
        <w:t xml:space="preserve"> </w:t>
      </w:r>
      <w:r w:rsidRPr="007D72CE">
        <w:rPr>
          <w:rFonts w:ascii="Times New Roman" w:hAnsi="Times New Roman" w:cs="Times New Roman"/>
          <w:sz w:val="28"/>
          <w:szCs w:val="28"/>
        </w:rPr>
        <w:t>2006</w:t>
      </w:r>
      <w:r>
        <w:rPr>
          <w:rFonts w:ascii="Times New Roman" w:hAnsi="Times New Roman" w:cs="Times New Roman"/>
          <w:sz w:val="28"/>
          <w:szCs w:val="28"/>
        </w:rPr>
        <w:t xml:space="preserve">. </w:t>
      </w:r>
      <w:r w:rsidRPr="007D72CE">
        <w:rPr>
          <w:rFonts w:ascii="Times New Roman" w:hAnsi="Times New Roman" w:cs="Times New Roman"/>
          <w:sz w:val="28"/>
          <w:szCs w:val="28"/>
        </w:rPr>
        <w:t>– № 5 [электронный ресурс] URL: http://www.nalogoved.ru/konkursart/333 (дата обращения: 31.03.2023).</w:t>
      </w:r>
    </w:p>
    <w:p w14:paraId="5494677F" w14:textId="449506F4" w:rsidR="00D819B4" w:rsidRPr="00D819B4" w:rsidRDefault="00D819B4" w:rsidP="00D819B4">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3D2266">
        <w:rPr>
          <w:rFonts w:ascii="Times New Roman" w:hAnsi="Times New Roman" w:cs="Times New Roman"/>
          <w:sz w:val="28"/>
          <w:szCs w:val="28"/>
        </w:rPr>
        <w:t xml:space="preserve">Пепеляев, С. Г. Комментарий к Постановлению Пленума ВАС РФ от 12.10.2006 г. № 53 // </w:t>
      </w:r>
      <w:proofErr w:type="spellStart"/>
      <w:r w:rsidRPr="003D2266">
        <w:rPr>
          <w:rFonts w:ascii="Times New Roman" w:hAnsi="Times New Roman" w:cs="Times New Roman"/>
          <w:sz w:val="28"/>
          <w:szCs w:val="28"/>
        </w:rPr>
        <w:t>Налоговед</w:t>
      </w:r>
      <w:proofErr w:type="spellEnd"/>
      <w:r w:rsidRPr="003D2266">
        <w:rPr>
          <w:rFonts w:ascii="Times New Roman" w:hAnsi="Times New Roman" w:cs="Times New Roman"/>
          <w:sz w:val="28"/>
          <w:szCs w:val="28"/>
        </w:rPr>
        <w:t>. – 2007. – № 3. – С. 27 [электронный ресурс] URL: https://nalogoved.ru/art/1437.html?ysclid=lht7sncd1p994530502 (дата обращения: 20.02.2023)</w:t>
      </w:r>
      <w:r>
        <w:rPr>
          <w:rFonts w:ascii="Times New Roman" w:hAnsi="Times New Roman" w:cs="Times New Roman"/>
          <w:sz w:val="28"/>
          <w:szCs w:val="28"/>
        </w:rPr>
        <w:t>.</w:t>
      </w:r>
    </w:p>
    <w:p w14:paraId="352E7C07" w14:textId="09737051" w:rsidR="00D819B4" w:rsidRPr="00D819B4" w:rsidRDefault="00D819B4" w:rsidP="00D819B4">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CD7EC8">
        <w:rPr>
          <w:rFonts w:ascii="Times New Roman" w:hAnsi="Times New Roman" w:cs="Times New Roman"/>
          <w:sz w:val="28"/>
          <w:szCs w:val="28"/>
        </w:rPr>
        <w:t xml:space="preserve">Попова, С.С. Конституционно-правовые принципы налоговой системы в решениях КС РФ // </w:t>
      </w:r>
      <w:proofErr w:type="spellStart"/>
      <w:r w:rsidRPr="00CD7EC8">
        <w:rPr>
          <w:rFonts w:ascii="Times New Roman" w:hAnsi="Times New Roman" w:cs="Times New Roman"/>
          <w:sz w:val="28"/>
          <w:szCs w:val="28"/>
        </w:rPr>
        <w:t>Дис</w:t>
      </w:r>
      <w:proofErr w:type="spellEnd"/>
      <w:r w:rsidRPr="00CD7EC8">
        <w:rPr>
          <w:rFonts w:ascii="Times New Roman" w:hAnsi="Times New Roman" w:cs="Times New Roman"/>
          <w:sz w:val="28"/>
          <w:szCs w:val="28"/>
        </w:rPr>
        <w:t>. канд. юрид. наук. – М., 2005. – с. 83-92 [электронный ресурс] URL: http://www.dslib.net/konstitucion-pravo/konstitucionno-pravovye-principy-nalogovoj-sistemy-v-reshenijah-konstitucionnogo.html?ysclid=lht36hg835783172292 (дата обращения: 09.02.2023).</w:t>
      </w:r>
    </w:p>
    <w:p w14:paraId="2CF5A8C6" w14:textId="40B496A1" w:rsidR="00692666" w:rsidRDefault="00692666" w:rsidP="00692666">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692666">
        <w:rPr>
          <w:rFonts w:ascii="Times New Roman" w:hAnsi="Times New Roman" w:cs="Times New Roman"/>
          <w:sz w:val="28"/>
          <w:szCs w:val="28"/>
        </w:rPr>
        <w:t xml:space="preserve">Радченко, С. Д. Злоупотребление правом в гражданском праве России // М.: </w:t>
      </w:r>
      <w:proofErr w:type="spellStart"/>
      <w:r w:rsidRPr="00692666">
        <w:rPr>
          <w:rFonts w:ascii="Times New Roman" w:hAnsi="Times New Roman" w:cs="Times New Roman"/>
          <w:sz w:val="28"/>
          <w:szCs w:val="28"/>
        </w:rPr>
        <w:t>Волтерс</w:t>
      </w:r>
      <w:proofErr w:type="spellEnd"/>
      <w:r w:rsidRPr="00692666">
        <w:rPr>
          <w:rFonts w:ascii="Times New Roman" w:hAnsi="Times New Roman" w:cs="Times New Roman"/>
          <w:sz w:val="28"/>
          <w:szCs w:val="28"/>
        </w:rPr>
        <w:t xml:space="preserve"> </w:t>
      </w:r>
      <w:proofErr w:type="spellStart"/>
      <w:r w:rsidRPr="00692666">
        <w:rPr>
          <w:rFonts w:ascii="Times New Roman" w:hAnsi="Times New Roman" w:cs="Times New Roman"/>
          <w:sz w:val="28"/>
          <w:szCs w:val="28"/>
        </w:rPr>
        <w:t>Клувер</w:t>
      </w:r>
      <w:proofErr w:type="spellEnd"/>
      <w:r w:rsidRPr="00692666">
        <w:rPr>
          <w:rFonts w:ascii="Times New Roman" w:hAnsi="Times New Roman" w:cs="Times New Roman"/>
          <w:sz w:val="28"/>
          <w:szCs w:val="28"/>
        </w:rPr>
        <w:t>. – 2010. – С. 207, 208 [электронный ресурс] URL: https://books.google.ru/books?id=aiCk7Ya3hAkC (дата обращения: 30.04.2023).</w:t>
      </w:r>
    </w:p>
    <w:p w14:paraId="63DDDC48" w14:textId="04996E77" w:rsidR="00CD7EC8" w:rsidRDefault="00F035D2" w:rsidP="00CD7EC8">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proofErr w:type="spellStart"/>
      <w:r w:rsidRPr="00711964">
        <w:rPr>
          <w:rFonts w:ascii="Times New Roman" w:hAnsi="Times New Roman" w:cs="Times New Roman"/>
          <w:sz w:val="28"/>
          <w:szCs w:val="28"/>
        </w:rPr>
        <w:t>Сасов</w:t>
      </w:r>
      <w:proofErr w:type="spellEnd"/>
      <w:r w:rsidRPr="00711964">
        <w:rPr>
          <w:rFonts w:ascii="Times New Roman" w:hAnsi="Times New Roman" w:cs="Times New Roman"/>
          <w:sz w:val="28"/>
          <w:szCs w:val="28"/>
        </w:rPr>
        <w:t xml:space="preserve">, К. А. Как доказать обоснованность налоговой выгоды, если контрагент оказался недобросовестным? // </w:t>
      </w:r>
      <w:proofErr w:type="spellStart"/>
      <w:r w:rsidRPr="00711964">
        <w:rPr>
          <w:rFonts w:ascii="Times New Roman" w:hAnsi="Times New Roman" w:cs="Times New Roman"/>
          <w:sz w:val="28"/>
          <w:szCs w:val="28"/>
        </w:rPr>
        <w:t>Налоговед</w:t>
      </w:r>
      <w:proofErr w:type="spellEnd"/>
      <w:r w:rsidRPr="00711964">
        <w:rPr>
          <w:rFonts w:ascii="Times New Roman" w:hAnsi="Times New Roman" w:cs="Times New Roman"/>
          <w:sz w:val="28"/>
          <w:szCs w:val="28"/>
        </w:rPr>
        <w:t>. – 2010. – № 12 [электронный ресурс] URL: http://www.nalogoved.ru/konkursart/1139 (дата обращения: 03.03.2023).</w:t>
      </w:r>
    </w:p>
    <w:p w14:paraId="4B9136DE" w14:textId="78B2EC21" w:rsidR="004264CC" w:rsidRDefault="004264CC" w:rsidP="004264CC">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4264CC">
        <w:rPr>
          <w:rFonts w:ascii="Times New Roman" w:hAnsi="Times New Roman" w:cs="Times New Roman"/>
          <w:sz w:val="28"/>
          <w:szCs w:val="28"/>
        </w:rPr>
        <w:t xml:space="preserve">Тимофеев, Е. В. Подмена предмета доказывания в спорах об обоснованности налоговой выгоды // </w:t>
      </w:r>
      <w:proofErr w:type="spellStart"/>
      <w:r w:rsidRPr="004264CC">
        <w:rPr>
          <w:rFonts w:ascii="Times New Roman" w:hAnsi="Times New Roman" w:cs="Times New Roman"/>
          <w:sz w:val="28"/>
          <w:szCs w:val="28"/>
        </w:rPr>
        <w:t>Налоговед</w:t>
      </w:r>
      <w:proofErr w:type="spellEnd"/>
      <w:r w:rsidRPr="004264CC">
        <w:rPr>
          <w:rFonts w:ascii="Times New Roman" w:hAnsi="Times New Roman" w:cs="Times New Roman"/>
          <w:sz w:val="28"/>
          <w:szCs w:val="28"/>
        </w:rPr>
        <w:t>. – 2010. – № 3 [электронный ресурс] URL: http://www.nalogoved.ru/konkursart/984 (дата обращения: 21.04.2023).</w:t>
      </w:r>
    </w:p>
    <w:p w14:paraId="76CDC6B0" w14:textId="7F8D77A9" w:rsidR="00D819B4" w:rsidRDefault="00D819B4" w:rsidP="00D819B4">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7D72CE">
        <w:rPr>
          <w:rFonts w:ascii="Times New Roman" w:hAnsi="Times New Roman" w:cs="Times New Roman"/>
          <w:sz w:val="28"/>
          <w:szCs w:val="28"/>
        </w:rPr>
        <w:lastRenderedPageBreak/>
        <w:t xml:space="preserve">Цветков, И. В. Коммерческое </w:t>
      </w:r>
      <w:proofErr w:type="gramStart"/>
      <w:r w:rsidRPr="007D72CE">
        <w:rPr>
          <w:rFonts w:ascii="Times New Roman" w:hAnsi="Times New Roman" w:cs="Times New Roman"/>
          <w:sz w:val="28"/>
          <w:szCs w:val="28"/>
        </w:rPr>
        <w:t>право</w:t>
      </w:r>
      <w:proofErr w:type="gramEnd"/>
      <w:r w:rsidRPr="007D72CE">
        <w:rPr>
          <w:rFonts w:ascii="Times New Roman" w:hAnsi="Times New Roman" w:cs="Times New Roman"/>
          <w:sz w:val="28"/>
          <w:szCs w:val="28"/>
        </w:rPr>
        <w:t xml:space="preserve"> как важный ориентир совершенствования практики применения концепции налоговой выгоды // </w:t>
      </w:r>
      <w:proofErr w:type="spellStart"/>
      <w:r w:rsidRPr="007D72CE">
        <w:rPr>
          <w:rFonts w:ascii="Times New Roman" w:hAnsi="Times New Roman" w:cs="Times New Roman"/>
          <w:sz w:val="28"/>
          <w:szCs w:val="28"/>
        </w:rPr>
        <w:t>Налоговед</w:t>
      </w:r>
      <w:proofErr w:type="spellEnd"/>
      <w:r w:rsidRPr="007D72CE">
        <w:rPr>
          <w:rFonts w:ascii="Times New Roman" w:hAnsi="Times New Roman" w:cs="Times New Roman"/>
          <w:sz w:val="28"/>
          <w:szCs w:val="28"/>
        </w:rPr>
        <w:t>. – 2011. – №3 [электронный ресурс] URL: http://www.nalogoved.ru/konkursart/1186 (дата обращения: 20.03.2023).</w:t>
      </w:r>
    </w:p>
    <w:p w14:paraId="5E57553E" w14:textId="434BA372" w:rsidR="00262A94" w:rsidRPr="00262A94" w:rsidRDefault="00262A94" w:rsidP="00262A94">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proofErr w:type="spellStart"/>
      <w:r w:rsidRPr="004264CC">
        <w:rPr>
          <w:rFonts w:ascii="Times New Roman" w:hAnsi="Times New Roman" w:cs="Times New Roman"/>
          <w:sz w:val="28"/>
          <w:szCs w:val="28"/>
        </w:rPr>
        <w:t>Чукреев</w:t>
      </w:r>
      <w:proofErr w:type="spellEnd"/>
      <w:r w:rsidRPr="004264CC">
        <w:rPr>
          <w:rFonts w:ascii="Times New Roman" w:hAnsi="Times New Roman" w:cs="Times New Roman"/>
          <w:sz w:val="28"/>
          <w:szCs w:val="28"/>
        </w:rPr>
        <w:t>, А.А. Доктрина должная осмотрительность при выборе контрагента в практике рассмотрения налоговых споров // Хозяйство и право. – 2012. – № 12. – С. 89-96 [электронный ресурс] URL: https://elibrary.ru/item.asp?id=24295570&amp;ysclid=lht3r074vn32990100 (дата обращения: 30.03.2023).</w:t>
      </w:r>
    </w:p>
    <w:p w14:paraId="2E885093" w14:textId="113583D2" w:rsidR="00DD04C2" w:rsidRPr="00DD04C2" w:rsidRDefault="00DD04C2" w:rsidP="00DD04C2">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A94B92">
        <w:rPr>
          <w:rFonts w:ascii="Times New Roman" w:hAnsi="Times New Roman" w:cs="Times New Roman"/>
          <w:sz w:val="28"/>
          <w:szCs w:val="28"/>
        </w:rPr>
        <w:t>Щекин, Д.М. Налоговые риски и тенденции развития налогового права // Монография</w:t>
      </w:r>
      <w:r>
        <w:rPr>
          <w:rFonts w:ascii="Times New Roman" w:hAnsi="Times New Roman" w:cs="Times New Roman"/>
          <w:sz w:val="28"/>
          <w:szCs w:val="28"/>
        </w:rPr>
        <w:t>, п</w:t>
      </w:r>
      <w:r w:rsidRPr="00A94B92">
        <w:rPr>
          <w:rFonts w:ascii="Times New Roman" w:hAnsi="Times New Roman" w:cs="Times New Roman"/>
          <w:sz w:val="28"/>
          <w:szCs w:val="28"/>
        </w:rPr>
        <w:t>од ред. С.Г. Пепеляева. – Статут М. – 2007. – С. 189 [электронный ресурс] URL: https://www.studmed.ru/schekin-dm-nalogovye-riski-i-tendencii-razvitiya-nalogovogo-prava_ca3f08c.html</w:t>
      </w:r>
      <w:r>
        <w:rPr>
          <w:rFonts w:ascii="Times New Roman" w:hAnsi="Times New Roman" w:cs="Times New Roman"/>
          <w:sz w:val="28"/>
          <w:szCs w:val="28"/>
        </w:rPr>
        <w:t xml:space="preserve"> </w:t>
      </w:r>
      <w:r w:rsidRPr="00A94B92">
        <w:rPr>
          <w:rFonts w:ascii="Times New Roman" w:hAnsi="Times New Roman" w:cs="Times New Roman"/>
          <w:sz w:val="28"/>
          <w:szCs w:val="28"/>
        </w:rPr>
        <w:t>(дата обращения: 29.01.2023).</w:t>
      </w:r>
    </w:p>
    <w:p w14:paraId="7D3676AF" w14:textId="77777777" w:rsidR="0032126E" w:rsidRDefault="0032126E" w:rsidP="0032126E">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sidRPr="0032126E">
        <w:rPr>
          <w:rFonts w:ascii="Times New Roman" w:hAnsi="Times New Roman" w:cs="Times New Roman"/>
          <w:sz w:val="28"/>
          <w:szCs w:val="28"/>
        </w:rPr>
        <w:t>Пояснительная записка к законопроекту № 529775-6 «О внесении изменения в часть первую Налогового кодекса Российской Федерации» // Официальный сайт Государственной думы [электронный ресурс] URL: https://sozd.duma.gov.ru/bill/529775-6?ysclid=lgyqgr5jis541869931 (дата обращения: 27.03.2023).</w:t>
      </w:r>
    </w:p>
    <w:p w14:paraId="11B09C9F" w14:textId="3ADF2A99" w:rsidR="0032126E" w:rsidRDefault="0032126E" w:rsidP="0032126E">
      <w:pPr>
        <w:pStyle w:val="ab"/>
        <w:numPr>
          <w:ilvl w:val="0"/>
          <w:numId w:val="3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32126E">
        <w:rPr>
          <w:rFonts w:ascii="Times New Roman" w:hAnsi="Times New Roman" w:cs="Times New Roman"/>
          <w:sz w:val="28"/>
          <w:szCs w:val="28"/>
        </w:rPr>
        <w:t>аключение по законопроекту № 529775-6, внесенному депутатом Государственной Думы А.М. Макаровым (первое чтение) // Официальный сайт Государственной думы [электронный ресурс] URL: https://sozd.duma.gov.ru/bill/529775-6?ysclid=lgyqgr5jis541869931 (дата обращения: 27.03.2023).</w:t>
      </w:r>
    </w:p>
    <w:p w14:paraId="1E720587" w14:textId="77777777" w:rsidR="003D2266" w:rsidRPr="003D2266" w:rsidRDefault="003D2266" w:rsidP="003D2266">
      <w:pPr>
        <w:tabs>
          <w:tab w:val="left" w:pos="1134"/>
        </w:tabs>
        <w:spacing w:after="0" w:line="360" w:lineRule="auto"/>
        <w:jc w:val="both"/>
        <w:rPr>
          <w:rFonts w:ascii="Times New Roman" w:hAnsi="Times New Roman" w:cs="Times New Roman"/>
          <w:sz w:val="28"/>
          <w:szCs w:val="28"/>
        </w:rPr>
      </w:pPr>
    </w:p>
    <w:p w14:paraId="303DB3E1" w14:textId="470AED72" w:rsidR="003D2266" w:rsidRPr="003D2266" w:rsidRDefault="003D2266" w:rsidP="003D2266">
      <w:pPr>
        <w:tabs>
          <w:tab w:val="left" w:pos="1134"/>
        </w:tabs>
        <w:spacing w:after="0" w:line="360" w:lineRule="auto"/>
        <w:jc w:val="center"/>
        <w:rPr>
          <w:rFonts w:ascii="Times New Roman" w:hAnsi="Times New Roman" w:cs="Times New Roman"/>
          <w:b/>
          <w:sz w:val="28"/>
          <w:szCs w:val="28"/>
        </w:rPr>
      </w:pPr>
      <w:r w:rsidRPr="003D2266">
        <w:rPr>
          <w:rFonts w:ascii="Times New Roman" w:hAnsi="Times New Roman" w:cs="Times New Roman"/>
          <w:b/>
          <w:sz w:val="28"/>
          <w:szCs w:val="28"/>
        </w:rPr>
        <w:t>Прочие источники</w:t>
      </w:r>
    </w:p>
    <w:p w14:paraId="482B84E1" w14:textId="7C0D47C9" w:rsidR="00CF0B07" w:rsidRDefault="003D2266" w:rsidP="00CF0B07">
      <w:pPr>
        <w:pStyle w:val="ab"/>
        <w:numPr>
          <w:ilvl w:val="0"/>
          <w:numId w:val="37"/>
        </w:numPr>
        <w:tabs>
          <w:tab w:val="left" w:pos="1134"/>
        </w:tabs>
        <w:spacing w:after="0" w:line="360" w:lineRule="auto"/>
        <w:ind w:left="0" w:firstLine="709"/>
        <w:jc w:val="both"/>
        <w:rPr>
          <w:rFonts w:ascii="Times New Roman" w:hAnsi="Times New Roman" w:cs="Times New Roman"/>
          <w:sz w:val="28"/>
          <w:szCs w:val="28"/>
        </w:rPr>
      </w:pPr>
      <w:r w:rsidRPr="00821941">
        <w:rPr>
          <w:rFonts w:ascii="Times New Roman" w:hAnsi="Times New Roman" w:cs="Times New Roman"/>
          <w:sz w:val="28"/>
          <w:szCs w:val="28"/>
        </w:rPr>
        <w:t>Милюкова, Я. Бизнес пообещал эпидемию фирм-однодневок в ответ на новые налоги // РБК. – 24.07.2014 [электронный ресурс] URL: http://top.rbc.ru/economics/24/07/2014/938818.shtml (дата обращения: 19.02.2023).</w:t>
      </w:r>
    </w:p>
    <w:p w14:paraId="05FA26FA" w14:textId="77777777" w:rsidR="00CF0B07" w:rsidRDefault="00CF0B07" w:rsidP="00CF0B07">
      <w:pPr>
        <w:pStyle w:val="ab"/>
        <w:numPr>
          <w:ilvl w:val="0"/>
          <w:numId w:val="37"/>
        </w:numPr>
        <w:tabs>
          <w:tab w:val="left" w:pos="1134"/>
        </w:tabs>
        <w:spacing w:after="0" w:line="360" w:lineRule="auto"/>
        <w:ind w:left="0" w:firstLine="709"/>
        <w:jc w:val="both"/>
        <w:rPr>
          <w:rFonts w:ascii="Times New Roman" w:hAnsi="Times New Roman" w:cs="Times New Roman"/>
          <w:sz w:val="28"/>
          <w:szCs w:val="28"/>
        </w:rPr>
      </w:pPr>
      <w:r w:rsidRPr="00CF0B07">
        <w:rPr>
          <w:rFonts w:ascii="Times New Roman" w:hAnsi="Times New Roman" w:cs="Times New Roman"/>
          <w:sz w:val="28"/>
          <w:szCs w:val="28"/>
        </w:rPr>
        <w:lastRenderedPageBreak/>
        <w:t>Реестры и проверка контрагентов. URL: https://www.nalog.gov.ru/rn77/related_activities/registries/ (дата обращения: 14.02.2023).</w:t>
      </w:r>
    </w:p>
    <w:p w14:paraId="22CFAFB9" w14:textId="7F608CA3" w:rsidR="007D48FE" w:rsidRPr="007D48FE" w:rsidRDefault="007D48FE" w:rsidP="007D48FE">
      <w:pPr>
        <w:pStyle w:val="ab"/>
        <w:numPr>
          <w:ilvl w:val="0"/>
          <w:numId w:val="37"/>
        </w:numPr>
        <w:tabs>
          <w:tab w:val="left" w:pos="1134"/>
        </w:tabs>
        <w:spacing w:after="0" w:line="360" w:lineRule="auto"/>
        <w:ind w:left="0" w:firstLine="709"/>
        <w:jc w:val="both"/>
        <w:rPr>
          <w:rFonts w:ascii="Times New Roman" w:hAnsi="Times New Roman" w:cs="Times New Roman"/>
          <w:sz w:val="28"/>
          <w:szCs w:val="28"/>
        </w:rPr>
      </w:pPr>
      <w:r w:rsidRPr="002F77E8">
        <w:rPr>
          <w:rFonts w:ascii="Times New Roman" w:hAnsi="Times New Roman" w:cs="Times New Roman"/>
          <w:sz w:val="28"/>
          <w:szCs w:val="28"/>
        </w:rPr>
        <w:t>Информационно-аналитическая система FIRA.PRO. URL: https://pro.fira.ru/search/index.html#company (дата обращения 19.03.2023).</w:t>
      </w:r>
    </w:p>
    <w:p w14:paraId="0B12719C" w14:textId="77777777" w:rsidR="00CF0B07" w:rsidRDefault="00CF0B07" w:rsidP="00CF0B07">
      <w:pPr>
        <w:pStyle w:val="ab"/>
        <w:numPr>
          <w:ilvl w:val="0"/>
          <w:numId w:val="37"/>
        </w:numPr>
        <w:tabs>
          <w:tab w:val="left" w:pos="1134"/>
        </w:tabs>
        <w:spacing w:after="0" w:line="360" w:lineRule="auto"/>
        <w:ind w:left="0" w:firstLine="709"/>
        <w:jc w:val="both"/>
        <w:rPr>
          <w:rFonts w:ascii="Times New Roman" w:hAnsi="Times New Roman" w:cs="Times New Roman"/>
          <w:sz w:val="28"/>
          <w:szCs w:val="28"/>
        </w:rPr>
      </w:pPr>
      <w:r w:rsidRPr="00CF0B07">
        <w:rPr>
          <w:rFonts w:ascii="Times New Roman" w:hAnsi="Times New Roman" w:cs="Times New Roman"/>
          <w:sz w:val="28"/>
          <w:szCs w:val="28"/>
        </w:rPr>
        <w:t>Сервис для проверки российских и зарубежных контрагентов «</w:t>
      </w:r>
      <w:proofErr w:type="spellStart"/>
      <w:r w:rsidRPr="00CF0B07">
        <w:rPr>
          <w:rFonts w:ascii="Times New Roman" w:hAnsi="Times New Roman" w:cs="Times New Roman"/>
          <w:sz w:val="28"/>
          <w:szCs w:val="28"/>
        </w:rPr>
        <w:t>Контур.Фокус</w:t>
      </w:r>
      <w:proofErr w:type="spellEnd"/>
      <w:r w:rsidRPr="00CF0B07">
        <w:rPr>
          <w:rFonts w:ascii="Times New Roman" w:hAnsi="Times New Roman" w:cs="Times New Roman"/>
          <w:sz w:val="28"/>
          <w:szCs w:val="28"/>
        </w:rPr>
        <w:t>». URL: https://focus.kontur.ru/ (дата обращения 26.03.2023).</w:t>
      </w:r>
    </w:p>
    <w:p w14:paraId="54983965" w14:textId="45ABC057" w:rsidR="00415FE0" w:rsidRPr="00415FE0" w:rsidRDefault="00415FE0" w:rsidP="00415FE0">
      <w:pPr>
        <w:pStyle w:val="ab"/>
        <w:numPr>
          <w:ilvl w:val="0"/>
          <w:numId w:val="37"/>
        </w:numPr>
        <w:tabs>
          <w:tab w:val="left" w:pos="1134"/>
        </w:tabs>
        <w:spacing w:after="0" w:line="360" w:lineRule="auto"/>
        <w:ind w:left="0" w:firstLine="709"/>
        <w:jc w:val="both"/>
        <w:rPr>
          <w:rFonts w:ascii="Times New Roman" w:hAnsi="Times New Roman" w:cs="Times New Roman"/>
          <w:sz w:val="28"/>
          <w:szCs w:val="28"/>
        </w:rPr>
      </w:pPr>
      <w:r w:rsidRPr="002F77E8">
        <w:rPr>
          <w:rFonts w:ascii="Times New Roman" w:hAnsi="Times New Roman" w:cs="Times New Roman"/>
          <w:sz w:val="28"/>
          <w:szCs w:val="28"/>
        </w:rPr>
        <w:t>Поисковая система по предприятиям России «Коммерсантъ КАРТОТЕКА». URL: https://www.kartoteka.ru/?ysclid=lhsxr0bh55186237161 (дата обращения 10.04.2023).</w:t>
      </w:r>
    </w:p>
    <w:p w14:paraId="0943F90C" w14:textId="16A8A83A" w:rsidR="003D2266" w:rsidRPr="00415FE0" w:rsidRDefault="00CF0B07" w:rsidP="003D2266">
      <w:pPr>
        <w:pStyle w:val="ab"/>
        <w:numPr>
          <w:ilvl w:val="0"/>
          <w:numId w:val="37"/>
        </w:numPr>
        <w:tabs>
          <w:tab w:val="left" w:pos="1134"/>
        </w:tabs>
        <w:spacing w:after="0" w:line="360" w:lineRule="auto"/>
        <w:ind w:left="0" w:firstLine="709"/>
        <w:jc w:val="both"/>
        <w:rPr>
          <w:rFonts w:ascii="Times New Roman" w:hAnsi="Times New Roman" w:cs="Times New Roman"/>
          <w:sz w:val="28"/>
          <w:szCs w:val="28"/>
        </w:rPr>
      </w:pPr>
      <w:r w:rsidRPr="00CF0B07">
        <w:rPr>
          <w:rFonts w:ascii="Times New Roman" w:hAnsi="Times New Roman" w:cs="Times New Roman"/>
          <w:sz w:val="28"/>
          <w:szCs w:val="28"/>
        </w:rPr>
        <w:t>Система профессионального анализа рынков и компаний (СПАРК). URL: https://spark-interfax.ru/ (дата обращения 05.02.2023).</w:t>
      </w:r>
    </w:p>
    <w:sectPr w:rsidR="003D2266" w:rsidRPr="00415FE0" w:rsidSect="00A66B6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B83F" w14:textId="77777777" w:rsidR="007D75D3" w:rsidRDefault="007D75D3" w:rsidP="00A66B60">
      <w:pPr>
        <w:spacing w:after="0" w:line="240" w:lineRule="auto"/>
      </w:pPr>
      <w:r>
        <w:separator/>
      </w:r>
    </w:p>
  </w:endnote>
  <w:endnote w:type="continuationSeparator" w:id="0">
    <w:p w14:paraId="3C0551C4" w14:textId="77777777" w:rsidR="007D75D3" w:rsidRDefault="007D75D3" w:rsidP="00A6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288884390"/>
      <w:docPartObj>
        <w:docPartGallery w:val="Page Numbers (Bottom of Page)"/>
        <w:docPartUnique/>
      </w:docPartObj>
    </w:sdtPr>
    <w:sdtContent>
      <w:p w14:paraId="60F511D3" w14:textId="70B8133A" w:rsidR="00A24609" w:rsidRPr="00A66B60" w:rsidRDefault="00A24609">
        <w:pPr>
          <w:pStyle w:val="a5"/>
          <w:jc w:val="right"/>
          <w:rPr>
            <w:rFonts w:ascii="Times New Roman" w:hAnsi="Times New Roman" w:cs="Times New Roman"/>
            <w:sz w:val="28"/>
            <w:szCs w:val="28"/>
          </w:rPr>
        </w:pPr>
        <w:r w:rsidRPr="00A66B60">
          <w:rPr>
            <w:rFonts w:ascii="Times New Roman" w:hAnsi="Times New Roman" w:cs="Times New Roman"/>
            <w:sz w:val="28"/>
            <w:szCs w:val="28"/>
          </w:rPr>
          <w:fldChar w:fldCharType="begin"/>
        </w:r>
        <w:r w:rsidRPr="00A66B60">
          <w:rPr>
            <w:rFonts w:ascii="Times New Roman" w:hAnsi="Times New Roman" w:cs="Times New Roman"/>
            <w:sz w:val="28"/>
            <w:szCs w:val="28"/>
          </w:rPr>
          <w:instrText>PAGE   \* MERGEFORMAT</w:instrText>
        </w:r>
        <w:r w:rsidRPr="00A66B60">
          <w:rPr>
            <w:rFonts w:ascii="Times New Roman" w:hAnsi="Times New Roman" w:cs="Times New Roman"/>
            <w:sz w:val="28"/>
            <w:szCs w:val="28"/>
          </w:rPr>
          <w:fldChar w:fldCharType="separate"/>
        </w:r>
        <w:r w:rsidR="009615F9">
          <w:rPr>
            <w:rFonts w:ascii="Times New Roman" w:hAnsi="Times New Roman" w:cs="Times New Roman"/>
            <w:noProof/>
            <w:sz w:val="28"/>
            <w:szCs w:val="28"/>
          </w:rPr>
          <w:t>22</w:t>
        </w:r>
        <w:r w:rsidRPr="00A66B60">
          <w:rPr>
            <w:rFonts w:ascii="Times New Roman" w:hAnsi="Times New Roman" w:cs="Times New Roman"/>
            <w:sz w:val="28"/>
            <w:szCs w:val="28"/>
          </w:rPr>
          <w:fldChar w:fldCharType="end"/>
        </w:r>
      </w:p>
    </w:sdtContent>
  </w:sdt>
  <w:p w14:paraId="34B9A831" w14:textId="77777777" w:rsidR="00A24609" w:rsidRPr="00A66B60" w:rsidRDefault="00A24609" w:rsidP="00A66B60">
    <w:pPr>
      <w:pStyle w:val="a5"/>
      <w:tabs>
        <w:tab w:val="clear" w:pos="4677"/>
        <w:tab w:val="clear" w:pos="9355"/>
        <w:tab w:val="left" w:pos="8658"/>
      </w:tabs>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D87C" w14:textId="77777777" w:rsidR="007D75D3" w:rsidRDefault="007D75D3" w:rsidP="00A66B60">
      <w:pPr>
        <w:spacing w:after="0" w:line="240" w:lineRule="auto"/>
      </w:pPr>
      <w:r>
        <w:separator/>
      </w:r>
    </w:p>
  </w:footnote>
  <w:footnote w:type="continuationSeparator" w:id="0">
    <w:p w14:paraId="7613A58A" w14:textId="77777777" w:rsidR="007D75D3" w:rsidRDefault="007D75D3" w:rsidP="00A66B60">
      <w:pPr>
        <w:spacing w:after="0" w:line="240" w:lineRule="auto"/>
      </w:pPr>
      <w:r>
        <w:continuationSeparator/>
      </w:r>
    </w:p>
  </w:footnote>
  <w:footnote w:id="1">
    <w:p w14:paraId="753C7C6C" w14:textId="7FB65749" w:rsidR="00A24609" w:rsidRPr="00402C72" w:rsidRDefault="00A24609" w:rsidP="00402C72">
      <w:pPr>
        <w:pStyle w:val="ac"/>
        <w:jc w:val="both"/>
        <w:rPr>
          <w:rFonts w:ascii="Times New Roman" w:hAnsi="Times New Roman" w:cs="Times New Roman"/>
        </w:rPr>
      </w:pPr>
      <w:r w:rsidRPr="00402C72">
        <w:rPr>
          <w:rStyle w:val="ae"/>
          <w:rFonts w:ascii="Times New Roman" w:hAnsi="Times New Roman" w:cs="Times New Roman"/>
        </w:rPr>
        <w:footnoteRef/>
      </w:r>
      <w:r w:rsidRPr="00402C72">
        <w:rPr>
          <w:rFonts w:ascii="Times New Roman" w:hAnsi="Times New Roman" w:cs="Times New Roman"/>
        </w:rPr>
        <w:t xml:space="preserve"> Налоговый кодекс Российской Федерации. Часть </w:t>
      </w:r>
      <w:r>
        <w:rPr>
          <w:rFonts w:ascii="Times New Roman" w:hAnsi="Times New Roman" w:cs="Times New Roman"/>
        </w:rPr>
        <w:t>первая</w:t>
      </w:r>
      <w:r w:rsidRPr="00402C72">
        <w:rPr>
          <w:rFonts w:ascii="Times New Roman" w:hAnsi="Times New Roman" w:cs="Times New Roman"/>
        </w:rPr>
        <w:t xml:space="preserve">: от </w:t>
      </w:r>
      <w:r>
        <w:rPr>
          <w:rFonts w:ascii="Times New Roman" w:hAnsi="Times New Roman" w:cs="Times New Roman"/>
        </w:rPr>
        <w:t>31</w:t>
      </w:r>
      <w:r w:rsidRPr="00402C72">
        <w:rPr>
          <w:rFonts w:ascii="Times New Roman" w:hAnsi="Times New Roman" w:cs="Times New Roman"/>
        </w:rPr>
        <w:t xml:space="preserve"> </w:t>
      </w:r>
      <w:r>
        <w:rPr>
          <w:rFonts w:ascii="Times New Roman" w:hAnsi="Times New Roman" w:cs="Times New Roman"/>
        </w:rPr>
        <w:t xml:space="preserve">июля 1998 г. № 146-ФЗ (ред. от 18.03.2023). </w:t>
      </w:r>
      <w:r w:rsidRPr="00FB126C">
        <w:rPr>
          <w:rFonts w:ascii="Times New Roman" w:hAnsi="Times New Roman" w:cs="Times New Roman"/>
        </w:rPr>
        <w:t xml:space="preserve">– </w:t>
      </w:r>
      <w:r>
        <w:rPr>
          <w:rFonts w:ascii="Times New Roman" w:hAnsi="Times New Roman" w:cs="Times New Roman"/>
        </w:rPr>
        <w:t xml:space="preserve"> </w:t>
      </w:r>
      <w:r w:rsidRPr="00FB126C">
        <w:rPr>
          <w:rFonts w:ascii="Times New Roman" w:hAnsi="Times New Roman" w:cs="Times New Roman"/>
        </w:rPr>
        <w:t>с изм. и д</w:t>
      </w:r>
      <w:r>
        <w:rPr>
          <w:rFonts w:ascii="Times New Roman" w:hAnsi="Times New Roman" w:cs="Times New Roman"/>
        </w:rPr>
        <w:t>оп., вступ. в силу с 18.05.2023.</w:t>
      </w:r>
      <w:r w:rsidRPr="00402C72">
        <w:rPr>
          <w:rFonts w:ascii="Times New Roman" w:hAnsi="Times New Roman" w:cs="Times New Roman"/>
        </w:rPr>
        <w:t xml:space="preserve"> – Режим доступа: СПС «Консультант Плюс».</w:t>
      </w:r>
    </w:p>
  </w:footnote>
  <w:footnote w:id="2">
    <w:p w14:paraId="7A53A472" w14:textId="44042A69" w:rsidR="00A24609" w:rsidRPr="00F30375" w:rsidRDefault="00A24609" w:rsidP="00F30375">
      <w:pPr>
        <w:pStyle w:val="ac"/>
        <w:jc w:val="both"/>
        <w:rPr>
          <w:rFonts w:ascii="Times New Roman" w:hAnsi="Times New Roman" w:cs="Times New Roman"/>
        </w:rPr>
      </w:pPr>
      <w:r w:rsidRPr="00F30375">
        <w:rPr>
          <w:rStyle w:val="ae"/>
          <w:rFonts w:ascii="Times New Roman" w:hAnsi="Times New Roman" w:cs="Times New Roman"/>
        </w:rPr>
        <w:footnoteRef/>
      </w:r>
      <w:r w:rsidRPr="00F30375">
        <w:rPr>
          <w:rFonts w:ascii="Times New Roman" w:hAnsi="Times New Roman" w:cs="Times New Roman"/>
        </w:rPr>
        <w:t xml:space="preserve"> «По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F30375">
        <w:rPr>
          <w:rFonts w:ascii="Times New Roman" w:hAnsi="Times New Roman" w:cs="Times New Roman"/>
        </w:rPr>
        <w:t>Никовой</w:t>
      </w:r>
      <w:proofErr w:type="spellEnd"/>
      <w:r w:rsidRPr="00F30375">
        <w:rPr>
          <w:rFonts w:ascii="Times New Roman" w:hAnsi="Times New Roman" w:cs="Times New Roman"/>
        </w:rPr>
        <w:t>, Р.В. Рукавишникова, В.Л. Соколовского и Н.И. Таланова»</w:t>
      </w:r>
      <w:r>
        <w:rPr>
          <w:rFonts w:ascii="Times New Roman" w:hAnsi="Times New Roman" w:cs="Times New Roman"/>
        </w:rPr>
        <w:t xml:space="preserve"> / Постановление </w:t>
      </w:r>
      <w:r w:rsidRPr="00F30375">
        <w:rPr>
          <w:rFonts w:ascii="Times New Roman" w:hAnsi="Times New Roman" w:cs="Times New Roman"/>
        </w:rPr>
        <w:t xml:space="preserve">Конституционного Суда РФ от 27.05.2003 </w:t>
      </w:r>
      <w:r>
        <w:rPr>
          <w:rFonts w:ascii="Times New Roman" w:hAnsi="Times New Roman" w:cs="Times New Roman"/>
        </w:rPr>
        <w:t>№</w:t>
      </w:r>
      <w:r w:rsidRPr="00F30375">
        <w:rPr>
          <w:rFonts w:ascii="Times New Roman" w:hAnsi="Times New Roman" w:cs="Times New Roman"/>
        </w:rPr>
        <w:t xml:space="preserve"> 9-П</w:t>
      </w:r>
      <w:r>
        <w:rPr>
          <w:rFonts w:ascii="Times New Roman" w:hAnsi="Times New Roman" w:cs="Times New Roman"/>
        </w:rPr>
        <w:t xml:space="preserve">. </w:t>
      </w:r>
      <w:r w:rsidRPr="00537E7D">
        <w:rPr>
          <w:rFonts w:ascii="Times New Roman" w:hAnsi="Times New Roman" w:cs="Times New Roman"/>
        </w:rPr>
        <w:t xml:space="preserve">– Режим доступа: </w:t>
      </w:r>
      <w:r w:rsidRPr="00361923">
        <w:rPr>
          <w:rFonts w:ascii="Times New Roman" w:hAnsi="Times New Roman" w:cs="Times New Roman"/>
        </w:rPr>
        <w:t>СПС «КонсультантПлюс».</w:t>
      </w:r>
    </w:p>
  </w:footnote>
  <w:footnote w:id="3">
    <w:p w14:paraId="706581B5" w14:textId="694D6EA9" w:rsidR="00A24609" w:rsidRPr="006C4048" w:rsidRDefault="00A24609" w:rsidP="006C4048">
      <w:pPr>
        <w:pStyle w:val="ac"/>
        <w:jc w:val="both"/>
        <w:rPr>
          <w:rFonts w:ascii="Times New Roman" w:hAnsi="Times New Roman" w:cs="Times New Roman"/>
        </w:rPr>
      </w:pPr>
      <w:r w:rsidRPr="006C4048">
        <w:rPr>
          <w:rStyle w:val="ae"/>
          <w:rFonts w:ascii="Times New Roman" w:hAnsi="Times New Roman" w:cs="Times New Roman"/>
        </w:rPr>
        <w:footnoteRef/>
      </w:r>
      <w:r w:rsidRPr="006C4048">
        <w:rPr>
          <w:rFonts w:ascii="Times New Roman" w:hAnsi="Times New Roman" w:cs="Times New Roman"/>
        </w:rPr>
        <w:t xml:space="preserve"> «По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«Об основах налоговой системы в Российской Федерации» / Определение Конституционного Суда РФ от 25 июля 2001 г. № 138-О. – Режим доступа: СПС «КонсультантПлюс».</w:t>
      </w:r>
    </w:p>
  </w:footnote>
  <w:footnote w:id="4">
    <w:p w14:paraId="6B0598A3" w14:textId="08B9C7A8" w:rsidR="00A24609" w:rsidRPr="006C4048" w:rsidRDefault="00A24609" w:rsidP="006C4048">
      <w:pPr>
        <w:pStyle w:val="ac"/>
        <w:jc w:val="both"/>
        <w:rPr>
          <w:rFonts w:ascii="Times New Roman" w:hAnsi="Times New Roman" w:cs="Times New Roman"/>
        </w:rPr>
      </w:pPr>
      <w:r w:rsidRPr="006C4048">
        <w:rPr>
          <w:rStyle w:val="ae"/>
          <w:rFonts w:ascii="Times New Roman" w:hAnsi="Times New Roman" w:cs="Times New Roman"/>
        </w:rPr>
        <w:footnoteRef/>
      </w:r>
      <w:r w:rsidRPr="006C4048">
        <w:rPr>
          <w:rFonts w:ascii="Times New Roman" w:hAnsi="Times New Roman" w:cs="Times New Roman"/>
        </w:rPr>
        <w:t xml:space="preserve">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Постановление Конституционного Суда РФ от 12 октября 1998 г. № 24-П. – Режим доступа: СПС «КонсультантПлюс».</w:t>
      </w:r>
    </w:p>
  </w:footnote>
  <w:footnote w:id="5">
    <w:p w14:paraId="0F31575A" w14:textId="1580B251" w:rsidR="00A24609" w:rsidRPr="006C4048" w:rsidRDefault="00A24609" w:rsidP="006C4048">
      <w:pPr>
        <w:pStyle w:val="ac"/>
        <w:jc w:val="both"/>
      </w:pPr>
      <w:r w:rsidRPr="006C4048">
        <w:rPr>
          <w:rStyle w:val="ae"/>
          <w:rFonts w:ascii="Times New Roman" w:hAnsi="Times New Roman" w:cs="Times New Roman"/>
        </w:rPr>
        <w:footnoteRef/>
      </w:r>
      <w:r w:rsidRPr="006C4048">
        <w:rPr>
          <w:rFonts w:ascii="Times New Roman" w:hAnsi="Times New Roman" w:cs="Times New Roman"/>
        </w:rPr>
        <w:t xml:space="preserve"> «По делу о проверке конституционности пунктов 2 и 3 части первой статьи 11 Закона Российской Федерации от 24 июня 1993 года </w:t>
      </w:r>
      <w:r>
        <w:rPr>
          <w:rFonts w:ascii="Times New Roman" w:hAnsi="Times New Roman" w:cs="Times New Roman"/>
        </w:rPr>
        <w:t>«</w:t>
      </w:r>
      <w:r w:rsidRPr="006C4048">
        <w:rPr>
          <w:rFonts w:ascii="Times New Roman" w:hAnsi="Times New Roman" w:cs="Times New Roman"/>
        </w:rPr>
        <w:t xml:space="preserve">О федеральных органах налоговой полиции» / Постановление Конституционного Суда РФ от 17.12.1996 </w:t>
      </w:r>
      <w:r>
        <w:rPr>
          <w:rFonts w:ascii="Times New Roman" w:hAnsi="Times New Roman" w:cs="Times New Roman"/>
        </w:rPr>
        <w:t>№</w:t>
      </w:r>
      <w:r w:rsidRPr="006C4048">
        <w:rPr>
          <w:rFonts w:ascii="Times New Roman" w:hAnsi="Times New Roman" w:cs="Times New Roman"/>
        </w:rPr>
        <w:t xml:space="preserve"> 20-П. – Режим доступа: СПС «КонсультантПлюс».</w:t>
      </w:r>
    </w:p>
  </w:footnote>
  <w:footnote w:id="6">
    <w:p w14:paraId="548E7E2F" w14:textId="77777777" w:rsidR="00A24609" w:rsidRDefault="00A24609" w:rsidP="00437E0A">
      <w:pPr>
        <w:pStyle w:val="ac"/>
        <w:jc w:val="both"/>
      </w:pPr>
      <w:r>
        <w:rPr>
          <w:rStyle w:val="ae"/>
        </w:rPr>
        <w:footnoteRef/>
      </w:r>
      <w:r>
        <w:t xml:space="preserve"> </w:t>
      </w:r>
      <w:r w:rsidRPr="00361923">
        <w:rPr>
          <w:rFonts w:ascii="Times New Roman" w:hAnsi="Times New Roman" w:cs="Times New Roman"/>
        </w:rPr>
        <w:t>К</w:t>
      </w:r>
      <w:r>
        <w:rPr>
          <w:rFonts w:ascii="Times New Roman" w:hAnsi="Times New Roman" w:cs="Times New Roman"/>
        </w:rPr>
        <w:t>онституция Российской Федерации</w:t>
      </w:r>
      <w:r w:rsidRPr="00361923">
        <w:rPr>
          <w:rFonts w:ascii="Times New Roman" w:hAnsi="Times New Roman" w:cs="Times New Roman"/>
        </w:rPr>
        <w:t>: принята всенаро</w:t>
      </w:r>
      <w:r>
        <w:rPr>
          <w:rFonts w:ascii="Times New Roman" w:hAnsi="Times New Roman" w:cs="Times New Roman"/>
        </w:rPr>
        <w:t xml:space="preserve">дным голосованием 12.12.1993, </w:t>
      </w:r>
      <w:r w:rsidRPr="00361923">
        <w:rPr>
          <w:rFonts w:ascii="Times New Roman" w:hAnsi="Times New Roman" w:cs="Times New Roman"/>
        </w:rPr>
        <w:t>с изменениями, одобренными в х</w:t>
      </w:r>
      <w:r>
        <w:rPr>
          <w:rFonts w:ascii="Times New Roman" w:hAnsi="Times New Roman" w:cs="Times New Roman"/>
        </w:rPr>
        <w:t xml:space="preserve">оде общероссийского голосования </w:t>
      </w:r>
      <w:r w:rsidRPr="00361923">
        <w:rPr>
          <w:rFonts w:ascii="Times New Roman" w:hAnsi="Times New Roman" w:cs="Times New Roman"/>
        </w:rPr>
        <w:t>1 июля 2020 года</w:t>
      </w:r>
      <w:r>
        <w:rPr>
          <w:rFonts w:ascii="Times New Roman" w:hAnsi="Times New Roman" w:cs="Times New Roman"/>
        </w:rPr>
        <w:t>.</w:t>
      </w:r>
      <w:r w:rsidRPr="00361923">
        <w:rPr>
          <w:rFonts w:ascii="Times New Roman" w:hAnsi="Times New Roman" w:cs="Times New Roman"/>
        </w:rPr>
        <w:t xml:space="preserve"> – Режим доступа: СПС «КонсультантПлюс».</w:t>
      </w:r>
    </w:p>
  </w:footnote>
  <w:footnote w:id="7">
    <w:p w14:paraId="7B554517" w14:textId="63CA8159" w:rsidR="00A24609" w:rsidRPr="00CC5404" w:rsidRDefault="00A24609" w:rsidP="00CC5404">
      <w:pPr>
        <w:pStyle w:val="ac"/>
        <w:jc w:val="both"/>
        <w:rPr>
          <w:rFonts w:ascii="Times New Roman" w:hAnsi="Times New Roman" w:cs="Times New Roman"/>
        </w:rPr>
      </w:pPr>
      <w:r w:rsidRPr="00CC5404">
        <w:rPr>
          <w:rStyle w:val="ae"/>
          <w:rFonts w:ascii="Times New Roman" w:hAnsi="Times New Roman" w:cs="Times New Roman"/>
        </w:rPr>
        <w:footnoteRef/>
      </w:r>
      <w:r w:rsidR="00F22DE5">
        <w:rPr>
          <w:rFonts w:ascii="Times New Roman" w:hAnsi="Times New Roman" w:cs="Times New Roman"/>
        </w:rPr>
        <w:t xml:space="preserve"> «</w:t>
      </w:r>
      <w:r w:rsidRPr="00CC5404">
        <w:rPr>
          <w:rFonts w:ascii="Times New Roman" w:hAnsi="Times New Roman" w:cs="Times New Roman"/>
        </w:rPr>
        <w:t xml:space="preserve">Об отказе в принятии к рассмотрению жалобы открытого акционерного общества </w:t>
      </w:r>
      <w:r>
        <w:rPr>
          <w:rFonts w:ascii="Times New Roman" w:hAnsi="Times New Roman" w:cs="Times New Roman"/>
        </w:rPr>
        <w:t>«</w:t>
      </w:r>
      <w:r w:rsidR="00F22DE5">
        <w:rPr>
          <w:rFonts w:ascii="Times New Roman" w:hAnsi="Times New Roman" w:cs="Times New Roman"/>
        </w:rPr>
        <w:t>Нефтяная компания «ЮКОС»</w:t>
      </w:r>
      <w:r w:rsidRPr="00CC5404">
        <w:rPr>
          <w:rFonts w:ascii="Times New Roman" w:hAnsi="Times New Roman" w:cs="Times New Roman"/>
        </w:rPr>
        <w:t xml:space="preserve"> на нарушение конституционных прав и свобод положениями пункта 7 статьи 3 и статьи 113 Налогового кодекса Российской Федерации</w:t>
      </w:r>
      <w:r>
        <w:rPr>
          <w:rFonts w:ascii="Times New Roman" w:hAnsi="Times New Roman" w:cs="Times New Roman"/>
        </w:rPr>
        <w:t xml:space="preserve">» / Определение </w:t>
      </w:r>
      <w:r w:rsidRPr="006C4048">
        <w:rPr>
          <w:rFonts w:ascii="Times New Roman" w:hAnsi="Times New Roman" w:cs="Times New Roman"/>
        </w:rPr>
        <w:t>Конституционного Суда РФ</w:t>
      </w:r>
      <w:r>
        <w:rPr>
          <w:rFonts w:ascii="Times New Roman" w:hAnsi="Times New Roman" w:cs="Times New Roman"/>
        </w:rPr>
        <w:t xml:space="preserve"> </w:t>
      </w:r>
      <w:r w:rsidRPr="00D702E1">
        <w:rPr>
          <w:rFonts w:ascii="Times New Roman" w:hAnsi="Times New Roman" w:cs="Times New Roman"/>
        </w:rPr>
        <w:t xml:space="preserve">от 18.01.2005 </w:t>
      </w:r>
      <w:r>
        <w:rPr>
          <w:rFonts w:ascii="Times New Roman" w:hAnsi="Times New Roman" w:cs="Times New Roman"/>
        </w:rPr>
        <w:t>№</w:t>
      </w:r>
      <w:r w:rsidRPr="00D702E1">
        <w:rPr>
          <w:rFonts w:ascii="Times New Roman" w:hAnsi="Times New Roman" w:cs="Times New Roman"/>
        </w:rPr>
        <w:t xml:space="preserve"> 36-О</w:t>
      </w:r>
      <w:r w:rsidRPr="006C4048">
        <w:rPr>
          <w:rFonts w:ascii="Times New Roman" w:hAnsi="Times New Roman" w:cs="Times New Roman"/>
        </w:rPr>
        <w:t>. – Режим доступа: СПС «КонсультантПлюс».</w:t>
      </w:r>
    </w:p>
  </w:footnote>
  <w:footnote w:id="8">
    <w:p w14:paraId="4E4F68BD" w14:textId="77777777" w:rsidR="00A24609" w:rsidRPr="00537E7D" w:rsidRDefault="00A24609" w:rsidP="00A33BAB">
      <w:pPr>
        <w:pStyle w:val="ac"/>
        <w:jc w:val="both"/>
        <w:rPr>
          <w:rFonts w:ascii="Times New Roman" w:hAnsi="Times New Roman" w:cs="Times New Roman"/>
        </w:rPr>
      </w:pPr>
      <w:r w:rsidRPr="00537E7D">
        <w:rPr>
          <w:rStyle w:val="ae"/>
          <w:rFonts w:ascii="Times New Roman" w:hAnsi="Times New Roman" w:cs="Times New Roman"/>
        </w:rPr>
        <w:footnoteRef/>
      </w:r>
      <w:r w:rsidRPr="00537E7D">
        <w:rPr>
          <w:rFonts w:ascii="Times New Roman" w:hAnsi="Times New Roman" w:cs="Times New Roman"/>
        </w:rPr>
        <w:t xml:space="preserve"> Постановление от 17.10.2000 № 3661/00 / Президиум ВАС РФ. – Режим доступа: СПС «КонсультантПлюс».</w:t>
      </w:r>
    </w:p>
  </w:footnote>
  <w:footnote w:id="9">
    <w:p w14:paraId="7BDE0F67" w14:textId="629EDCBA" w:rsidR="00A24609" w:rsidRPr="00537E7D" w:rsidRDefault="00A24609" w:rsidP="00A33BAB">
      <w:pPr>
        <w:pStyle w:val="ac"/>
        <w:jc w:val="both"/>
        <w:rPr>
          <w:rFonts w:ascii="Times New Roman" w:hAnsi="Times New Roman" w:cs="Times New Roman"/>
        </w:rPr>
      </w:pPr>
      <w:r w:rsidRPr="00537E7D">
        <w:rPr>
          <w:rStyle w:val="ae"/>
          <w:rFonts w:ascii="Times New Roman" w:hAnsi="Times New Roman" w:cs="Times New Roman"/>
        </w:rPr>
        <w:footnoteRef/>
      </w:r>
      <w:r w:rsidRPr="00537E7D">
        <w:rPr>
          <w:rFonts w:ascii="Times New Roman" w:hAnsi="Times New Roman" w:cs="Times New Roman"/>
        </w:rPr>
        <w:t xml:space="preserve"> Постановление от 06.02.</w:t>
      </w:r>
      <w:r w:rsidR="004948B3">
        <w:rPr>
          <w:rFonts w:ascii="Times New Roman" w:hAnsi="Times New Roman" w:cs="Times New Roman"/>
        </w:rPr>
        <w:t>20</w:t>
      </w:r>
      <w:r w:rsidRPr="00537E7D">
        <w:rPr>
          <w:rFonts w:ascii="Times New Roman" w:hAnsi="Times New Roman" w:cs="Times New Roman"/>
        </w:rPr>
        <w:t>01 № 3862/00 / Президиум ВАС РФ. – Режим доступа: СПС «КонсультантПлюс».</w:t>
      </w:r>
    </w:p>
  </w:footnote>
  <w:footnote w:id="10">
    <w:p w14:paraId="076D9810" w14:textId="63D54146" w:rsidR="00A24609" w:rsidRPr="000C1201" w:rsidRDefault="00A24609" w:rsidP="000C1201">
      <w:pPr>
        <w:pStyle w:val="ac"/>
        <w:jc w:val="both"/>
        <w:rPr>
          <w:rFonts w:ascii="Times New Roman" w:hAnsi="Times New Roman" w:cs="Times New Roman"/>
        </w:rPr>
      </w:pPr>
      <w:r w:rsidRPr="000C1201">
        <w:rPr>
          <w:rStyle w:val="ae"/>
          <w:rFonts w:ascii="Times New Roman" w:hAnsi="Times New Roman" w:cs="Times New Roman"/>
        </w:rPr>
        <w:footnoteRef/>
      </w:r>
      <w:r w:rsidRPr="000C1201">
        <w:rPr>
          <w:rFonts w:ascii="Times New Roman" w:hAnsi="Times New Roman" w:cs="Times New Roman"/>
        </w:rPr>
        <w:t xml:space="preserve"> «По делу о проверке конституционности статьи 2 Федерального закона «О внесении изменений и дополнений в Закон Российской Федерации «О налоге на прибыль предприятий и организаций» в связи</w:t>
      </w:r>
      <w:r>
        <w:rPr>
          <w:rFonts w:ascii="Times New Roman" w:hAnsi="Times New Roman" w:cs="Times New Roman"/>
        </w:rPr>
        <w:t xml:space="preserve"> с жалобой ОАО «Энергомашбанк» / </w:t>
      </w:r>
      <w:r w:rsidRPr="000C1201">
        <w:rPr>
          <w:rFonts w:ascii="Times New Roman" w:hAnsi="Times New Roman" w:cs="Times New Roman"/>
        </w:rPr>
        <w:t xml:space="preserve">Постановление </w:t>
      </w:r>
      <w:r w:rsidRPr="00537E7D">
        <w:rPr>
          <w:rFonts w:ascii="Times New Roman" w:hAnsi="Times New Roman" w:cs="Times New Roman"/>
        </w:rPr>
        <w:t>Конституционного Суда</w:t>
      </w:r>
      <w:r w:rsidRPr="000C1201">
        <w:rPr>
          <w:rFonts w:ascii="Times New Roman" w:hAnsi="Times New Roman" w:cs="Times New Roman"/>
        </w:rPr>
        <w:t xml:space="preserve"> РФ от 28.10.</w:t>
      </w:r>
      <w:r>
        <w:rPr>
          <w:rFonts w:ascii="Times New Roman" w:hAnsi="Times New Roman" w:cs="Times New Roman"/>
        </w:rPr>
        <w:t>19</w:t>
      </w:r>
      <w:r w:rsidRPr="000C1201">
        <w:rPr>
          <w:rFonts w:ascii="Times New Roman" w:hAnsi="Times New Roman" w:cs="Times New Roman"/>
        </w:rPr>
        <w:t>99 № 14-П</w:t>
      </w:r>
      <w:r>
        <w:rPr>
          <w:rFonts w:ascii="Times New Roman" w:hAnsi="Times New Roman" w:cs="Times New Roman"/>
        </w:rPr>
        <w:t xml:space="preserve">. </w:t>
      </w:r>
      <w:r w:rsidRPr="00537E7D">
        <w:rPr>
          <w:rFonts w:ascii="Times New Roman" w:hAnsi="Times New Roman" w:cs="Times New Roman"/>
        </w:rPr>
        <w:t xml:space="preserve">– Режим доступа: </w:t>
      </w:r>
      <w:r w:rsidRPr="00361923">
        <w:rPr>
          <w:rFonts w:ascii="Times New Roman" w:hAnsi="Times New Roman" w:cs="Times New Roman"/>
        </w:rPr>
        <w:t>СПС «КонсультантПлюс».</w:t>
      </w:r>
    </w:p>
  </w:footnote>
  <w:footnote w:id="11">
    <w:p w14:paraId="275355C4" w14:textId="51E1E5D4" w:rsidR="00A24609" w:rsidRPr="00537E7D" w:rsidRDefault="00A24609" w:rsidP="00DD7C05">
      <w:pPr>
        <w:pStyle w:val="ac"/>
        <w:jc w:val="both"/>
        <w:rPr>
          <w:rFonts w:ascii="Times New Roman" w:hAnsi="Times New Roman" w:cs="Times New Roman"/>
        </w:rPr>
      </w:pPr>
      <w:r w:rsidRPr="00537E7D">
        <w:rPr>
          <w:rStyle w:val="ae"/>
          <w:rFonts w:ascii="Times New Roman" w:hAnsi="Times New Roman" w:cs="Times New Roman"/>
        </w:rPr>
        <w:footnoteRef/>
      </w:r>
      <w:r w:rsidRPr="00537E7D">
        <w:rPr>
          <w:rFonts w:ascii="Times New Roman" w:hAnsi="Times New Roman" w:cs="Times New Roman"/>
        </w:rPr>
        <w:t xml:space="preserve"> Постановление от 24.11.04 по делу № Ф04-8227/2004 (6407-А46-33) / </w:t>
      </w:r>
      <w:r>
        <w:rPr>
          <w:rFonts w:ascii="Times New Roman" w:hAnsi="Times New Roman" w:cs="Times New Roman"/>
        </w:rPr>
        <w:t>Федеральный арбитражный суд</w:t>
      </w:r>
      <w:r w:rsidRPr="00537E7D">
        <w:rPr>
          <w:rFonts w:ascii="Times New Roman" w:hAnsi="Times New Roman" w:cs="Times New Roman"/>
        </w:rPr>
        <w:t xml:space="preserve"> Западно-Сибирского округа. – Режим доступа: СПС «КонсультантПлюс».</w:t>
      </w:r>
    </w:p>
  </w:footnote>
  <w:footnote w:id="12">
    <w:p w14:paraId="192E050F" w14:textId="63513258" w:rsidR="00A24609" w:rsidRPr="00537E7D" w:rsidRDefault="00A24609" w:rsidP="00DD7C05">
      <w:pPr>
        <w:pStyle w:val="ac"/>
        <w:jc w:val="both"/>
        <w:rPr>
          <w:rFonts w:ascii="Times New Roman" w:hAnsi="Times New Roman" w:cs="Times New Roman"/>
        </w:rPr>
      </w:pPr>
      <w:r w:rsidRPr="00537E7D">
        <w:rPr>
          <w:rStyle w:val="ae"/>
          <w:rFonts w:ascii="Times New Roman" w:hAnsi="Times New Roman" w:cs="Times New Roman"/>
        </w:rPr>
        <w:footnoteRef/>
      </w:r>
      <w:r w:rsidRPr="00537E7D">
        <w:rPr>
          <w:rFonts w:ascii="Times New Roman" w:hAnsi="Times New Roman" w:cs="Times New Roman"/>
        </w:rPr>
        <w:t xml:space="preserve"> Постановление от 26.01.05 по делу № А29-830/2004а / </w:t>
      </w:r>
      <w:r>
        <w:rPr>
          <w:rFonts w:ascii="Times New Roman" w:hAnsi="Times New Roman" w:cs="Times New Roman"/>
        </w:rPr>
        <w:t xml:space="preserve">Федеральный арбитражный суд </w:t>
      </w:r>
      <w:r w:rsidRPr="00537E7D">
        <w:rPr>
          <w:rFonts w:ascii="Times New Roman" w:hAnsi="Times New Roman" w:cs="Times New Roman"/>
        </w:rPr>
        <w:t>Волго-Вятского округа. – Режим доступа: СПС «КонсультантПлюс».</w:t>
      </w:r>
    </w:p>
  </w:footnote>
  <w:footnote w:id="13">
    <w:p w14:paraId="266A9713" w14:textId="3A0442F7" w:rsidR="00A24609" w:rsidRPr="00A32CFA" w:rsidRDefault="00A24609" w:rsidP="00350B60">
      <w:pPr>
        <w:pStyle w:val="ac"/>
        <w:jc w:val="both"/>
        <w:rPr>
          <w:rFonts w:ascii="Times New Roman" w:hAnsi="Times New Roman" w:cs="Times New Roman"/>
        </w:rPr>
      </w:pPr>
      <w:r w:rsidRPr="00537E7D">
        <w:rPr>
          <w:rStyle w:val="ae"/>
          <w:rFonts w:ascii="Times New Roman" w:hAnsi="Times New Roman" w:cs="Times New Roman"/>
        </w:rPr>
        <w:footnoteRef/>
      </w:r>
      <w:r w:rsidRPr="00537E7D">
        <w:rPr>
          <w:rFonts w:ascii="Times New Roman" w:hAnsi="Times New Roman" w:cs="Times New Roman"/>
        </w:rPr>
        <w:t xml:space="preserve"> Щекин</w:t>
      </w:r>
      <w:r>
        <w:rPr>
          <w:rFonts w:ascii="Times New Roman" w:hAnsi="Times New Roman" w:cs="Times New Roman"/>
        </w:rPr>
        <w:t>,</w:t>
      </w:r>
      <w:r w:rsidRPr="00537E7D">
        <w:rPr>
          <w:rFonts w:ascii="Times New Roman" w:hAnsi="Times New Roman" w:cs="Times New Roman"/>
        </w:rPr>
        <w:t xml:space="preserve"> Д.М. Налоговые риски и тенденции развития налогового права / </w:t>
      </w:r>
      <w:r>
        <w:rPr>
          <w:rFonts w:ascii="Times New Roman" w:hAnsi="Times New Roman" w:cs="Times New Roman"/>
        </w:rPr>
        <w:t>Д.М. Щекин // Монография</w:t>
      </w:r>
      <w:r w:rsidR="009D69F5">
        <w:rPr>
          <w:rFonts w:ascii="Times New Roman" w:hAnsi="Times New Roman" w:cs="Times New Roman"/>
        </w:rPr>
        <w:t>, п</w:t>
      </w:r>
      <w:r w:rsidRPr="00537E7D">
        <w:rPr>
          <w:rFonts w:ascii="Times New Roman" w:hAnsi="Times New Roman" w:cs="Times New Roman"/>
        </w:rPr>
        <w:t>од ред. С.Г. Пепеляева. –</w:t>
      </w:r>
      <w:r>
        <w:rPr>
          <w:rFonts w:ascii="Times New Roman" w:hAnsi="Times New Roman" w:cs="Times New Roman"/>
        </w:rPr>
        <w:t xml:space="preserve"> Статут. </w:t>
      </w:r>
      <w:r w:rsidRPr="00537E7D">
        <w:rPr>
          <w:rFonts w:ascii="Times New Roman" w:hAnsi="Times New Roman" w:cs="Times New Roman"/>
        </w:rPr>
        <w:t xml:space="preserve">– </w:t>
      </w:r>
      <w:r w:rsidR="009D69F5">
        <w:rPr>
          <w:rFonts w:ascii="Times New Roman" w:hAnsi="Times New Roman" w:cs="Times New Roman"/>
        </w:rPr>
        <w:t>М</w:t>
      </w:r>
      <w:r w:rsidR="009D69F5">
        <w:rPr>
          <w:rFonts w:ascii="Times New Roman" w:hAnsi="Times New Roman" w:cs="Times New Roman"/>
        </w:rPr>
        <w:t xml:space="preserve">, </w:t>
      </w:r>
      <w:r w:rsidRPr="00537E7D">
        <w:rPr>
          <w:rFonts w:ascii="Times New Roman" w:hAnsi="Times New Roman" w:cs="Times New Roman"/>
        </w:rPr>
        <w:t>2007. –</w:t>
      </w:r>
      <w:r>
        <w:rPr>
          <w:rFonts w:ascii="Times New Roman" w:hAnsi="Times New Roman" w:cs="Times New Roman"/>
        </w:rPr>
        <w:t xml:space="preserve"> </w:t>
      </w:r>
      <w:r w:rsidR="00AC3FAC">
        <w:rPr>
          <w:rFonts w:ascii="Times New Roman" w:hAnsi="Times New Roman" w:cs="Times New Roman"/>
        </w:rPr>
        <w:t xml:space="preserve">С. 189 </w:t>
      </w:r>
      <w:r w:rsidR="00AC3FAC" w:rsidRPr="00F0709B">
        <w:rPr>
          <w:rFonts w:ascii="Times New Roman" w:hAnsi="Times New Roman" w:cs="Times New Roman"/>
        </w:rPr>
        <w:t>[электронный ресурс]</w:t>
      </w:r>
      <w:r>
        <w:rPr>
          <w:rFonts w:ascii="Times New Roman" w:hAnsi="Times New Roman" w:cs="Times New Roman"/>
        </w:rPr>
        <w:t xml:space="preserve"> </w:t>
      </w:r>
      <w:r w:rsidRPr="00B94A72">
        <w:rPr>
          <w:rFonts w:ascii="Times New Roman" w:hAnsi="Times New Roman" w:cs="Times New Roman"/>
          <w:lang w:val="en-US"/>
        </w:rPr>
        <w:t>URL</w:t>
      </w:r>
      <w:r w:rsidRPr="00B94A72">
        <w:rPr>
          <w:rFonts w:ascii="Times New Roman" w:hAnsi="Times New Roman" w:cs="Times New Roman"/>
        </w:rPr>
        <w:t xml:space="preserve">: </w:t>
      </w:r>
      <w:hyperlink r:id="rId1" w:history="1">
        <w:r w:rsidRPr="00CD2848">
          <w:rPr>
            <w:rStyle w:val="aa"/>
            <w:rFonts w:ascii="Times New Roman" w:hAnsi="Times New Roman" w:cs="Times New Roman"/>
            <w:lang w:val="en-US"/>
          </w:rPr>
          <w:t>https</w:t>
        </w:r>
        <w:r w:rsidRPr="00CD2848">
          <w:rPr>
            <w:rStyle w:val="aa"/>
            <w:rFonts w:ascii="Times New Roman" w:hAnsi="Times New Roman" w:cs="Times New Roman"/>
          </w:rPr>
          <w:t>://</w:t>
        </w:r>
        <w:r w:rsidRPr="00CD2848">
          <w:rPr>
            <w:rStyle w:val="aa"/>
            <w:rFonts w:ascii="Times New Roman" w:hAnsi="Times New Roman" w:cs="Times New Roman"/>
            <w:lang w:val="en-US"/>
          </w:rPr>
          <w:t>www</w:t>
        </w:r>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studmed</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ru</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schekin</w:t>
        </w:r>
        <w:proofErr w:type="spellEnd"/>
        <w:r w:rsidRPr="00CD2848">
          <w:rPr>
            <w:rStyle w:val="aa"/>
            <w:rFonts w:ascii="Times New Roman" w:hAnsi="Times New Roman" w:cs="Times New Roman"/>
          </w:rPr>
          <w:t>-</w:t>
        </w:r>
        <w:r w:rsidRPr="00CD2848">
          <w:rPr>
            <w:rStyle w:val="aa"/>
            <w:rFonts w:ascii="Times New Roman" w:hAnsi="Times New Roman" w:cs="Times New Roman"/>
            <w:lang w:val="en-US"/>
          </w:rPr>
          <w:t>dm</w:t>
        </w:r>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nalogovye</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riski</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i</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tendencii</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razvitiya</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nalogovogo</w:t>
        </w:r>
        <w:proofErr w:type="spellEnd"/>
        <w:r w:rsidRPr="00CD2848">
          <w:rPr>
            <w:rStyle w:val="aa"/>
            <w:rFonts w:ascii="Times New Roman" w:hAnsi="Times New Roman" w:cs="Times New Roman"/>
          </w:rPr>
          <w:t>-</w:t>
        </w:r>
        <w:proofErr w:type="spellStart"/>
        <w:r w:rsidRPr="00CD2848">
          <w:rPr>
            <w:rStyle w:val="aa"/>
            <w:rFonts w:ascii="Times New Roman" w:hAnsi="Times New Roman" w:cs="Times New Roman"/>
            <w:lang w:val="en-US"/>
          </w:rPr>
          <w:t>prava</w:t>
        </w:r>
        <w:proofErr w:type="spellEnd"/>
        <w:r w:rsidRPr="00CD2848">
          <w:rPr>
            <w:rStyle w:val="aa"/>
            <w:rFonts w:ascii="Times New Roman" w:hAnsi="Times New Roman" w:cs="Times New Roman"/>
          </w:rPr>
          <w:t>_</w:t>
        </w:r>
        <w:r w:rsidRPr="00CD2848">
          <w:rPr>
            <w:rStyle w:val="aa"/>
            <w:rFonts w:ascii="Times New Roman" w:hAnsi="Times New Roman" w:cs="Times New Roman"/>
            <w:lang w:val="en-US"/>
          </w:rPr>
          <w:t>ca</w:t>
        </w:r>
        <w:r w:rsidRPr="00CD2848">
          <w:rPr>
            <w:rStyle w:val="aa"/>
            <w:rFonts w:ascii="Times New Roman" w:hAnsi="Times New Roman" w:cs="Times New Roman"/>
          </w:rPr>
          <w:t>3</w:t>
        </w:r>
        <w:r w:rsidRPr="00CD2848">
          <w:rPr>
            <w:rStyle w:val="aa"/>
            <w:rFonts w:ascii="Times New Roman" w:hAnsi="Times New Roman" w:cs="Times New Roman"/>
            <w:lang w:val="en-US"/>
          </w:rPr>
          <w:t>f</w:t>
        </w:r>
        <w:r w:rsidRPr="00CD2848">
          <w:rPr>
            <w:rStyle w:val="aa"/>
            <w:rFonts w:ascii="Times New Roman" w:hAnsi="Times New Roman" w:cs="Times New Roman"/>
          </w:rPr>
          <w:t>08</w:t>
        </w:r>
        <w:r w:rsidRPr="00CD2848">
          <w:rPr>
            <w:rStyle w:val="aa"/>
            <w:rFonts w:ascii="Times New Roman" w:hAnsi="Times New Roman" w:cs="Times New Roman"/>
            <w:lang w:val="en-US"/>
          </w:rPr>
          <w:t>c</w:t>
        </w:r>
        <w:r w:rsidRPr="00CD2848">
          <w:rPr>
            <w:rStyle w:val="aa"/>
            <w:rFonts w:ascii="Times New Roman" w:hAnsi="Times New Roman" w:cs="Times New Roman"/>
          </w:rPr>
          <w:t>.</w:t>
        </w:r>
        <w:r w:rsidRPr="00CD2848">
          <w:rPr>
            <w:rStyle w:val="aa"/>
            <w:rFonts w:ascii="Times New Roman" w:hAnsi="Times New Roman" w:cs="Times New Roman"/>
            <w:lang w:val="en-US"/>
          </w:rPr>
          <w:t>html</w:t>
        </w:r>
      </w:hyperlink>
      <w:r>
        <w:rPr>
          <w:rFonts w:ascii="Times New Roman" w:hAnsi="Times New Roman" w:cs="Times New Roman"/>
        </w:rPr>
        <w:t xml:space="preserve"> </w:t>
      </w:r>
      <w:r w:rsidRPr="00B94A72">
        <w:rPr>
          <w:rFonts w:ascii="Times New Roman" w:hAnsi="Times New Roman" w:cs="Times New Roman"/>
        </w:rPr>
        <w:t xml:space="preserve">(дата обращения: </w:t>
      </w:r>
      <w:r w:rsidRPr="006D313B">
        <w:rPr>
          <w:rFonts w:ascii="Times New Roman" w:hAnsi="Times New Roman" w:cs="Times New Roman"/>
        </w:rPr>
        <w:t>29.01.2023</w:t>
      </w:r>
      <w:r w:rsidRPr="00B94A72">
        <w:rPr>
          <w:rFonts w:ascii="Times New Roman" w:hAnsi="Times New Roman" w:cs="Times New Roman"/>
        </w:rPr>
        <w:t>)</w:t>
      </w:r>
      <w:r>
        <w:rPr>
          <w:rFonts w:ascii="Times New Roman" w:hAnsi="Times New Roman" w:cs="Times New Roman"/>
        </w:rPr>
        <w:t>.</w:t>
      </w:r>
    </w:p>
  </w:footnote>
  <w:footnote w:id="14">
    <w:p w14:paraId="2C2C30DE" w14:textId="0245F21C" w:rsidR="00A24609" w:rsidRPr="00AB31C3" w:rsidRDefault="00A24609" w:rsidP="002A1F45">
      <w:pPr>
        <w:pStyle w:val="ac"/>
        <w:jc w:val="both"/>
        <w:rPr>
          <w:rFonts w:ascii="Times New Roman" w:hAnsi="Times New Roman" w:cs="Times New Roman"/>
        </w:rPr>
      </w:pPr>
      <w:r>
        <w:rPr>
          <w:rStyle w:val="ae"/>
        </w:rPr>
        <w:footnoteRef/>
      </w:r>
      <w:r>
        <w:t xml:space="preserve"> </w:t>
      </w:r>
      <w:r w:rsidRPr="00537E7D">
        <w:rPr>
          <w:rFonts w:ascii="Times New Roman" w:hAnsi="Times New Roman" w:cs="Times New Roman"/>
        </w:rPr>
        <w:t xml:space="preserve">Постановление </w:t>
      </w:r>
      <w:r w:rsidRPr="002A1F45">
        <w:rPr>
          <w:rFonts w:ascii="Times New Roman" w:hAnsi="Times New Roman" w:cs="Times New Roman"/>
        </w:rPr>
        <w:t>от 10.10.</w:t>
      </w:r>
      <w:r w:rsidR="00680BBE">
        <w:rPr>
          <w:rFonts w:ascii="Times New Roman" w:hAnsi="Times New Roman" w:cs="Times New Roman"/>
        </w:rPr>
        <w:t>20</w:t>
      </w:r>
      <w:r w:rsidRPr="002A1F45">
        <w:rPr>
          <w:rFonts w:ascii="Times New Roman" w:hAnsi="Times New Roman" w:cs="Times New Roman"/>
        </w:rPr>
        <w:t xml:space="preserve">03 </w:t>
      </w:r>
      <w:r w:rsidRPr="00537E7D">
        <w:rPr>
          <w:rFonts w:ascii="Times New Roman" w:hAnsi="Times New Roman" w:cs="Times New Roman"/>
        </w:rPr>
        <w:t xml:space="preserve">по делу </w:t>
      </w:r>
      <w:r w:rsidRPr="002A1F45">
        <w:rPr>
          <w:rFonts w:ascii="Times New Roman" w:hAnsi="Times New Roman" w:cs="Times New Roman"/>
        </w:rPr>
        <w:t>№ А54-108/03-С18</w:t>
      </w:r>
      <w:r w:rsidRPr="00537E7D">
        <w:rPr>
          <w:rFonts w:ascii="Times New Roman" w:hAnsi="Times New Roman" w:cs="Times New Roman"/>
        </w:rPr>
        <w:t xml:space="preserve"> / </w:t>
      </w:r>
      <w:r>
        <w:rPr>
          <w:rFonts w:ascii="Times New Roman" w:hAnsi="Times New Roman" w:cs="Times New Roman"/>
        </w:rPr>
        <w:t>Федеральный арбитражный суд</w:t>
      </w:r>
      <w:r w:rsidRPr="00537E7D">
        <w:rPr>
          <w:rFonts w:ascii="Times New Roman" w:hAnsi="Times New Roman" w:cs="Times New Roman"/>
        </w:rPr>
        <w:t xml:space="preserve"> </w:t>
      </w:r>
      <w:r w:rsidRPr="002A1F45">
        <w:rPr>
          <w:rFonts w:ascii="Times New Roman" w:hAnsi="Times New Roman" w:cs="Times New Roman"/>
        </w:rPr>
        <w:t xml:space="preserve">Центрального </w:t>
      </w:r>
      <w:r w:rsidRPr="00AB31C3">
        <w:rPr>
          <w:rFonts w:ascii="Times New Roman" w:hAnsi="Times New Roman" w:cs="Times New Roman"/>
        </w:rPr>
        <w:t>округа. – Режим доступа: СПС «КонсультантПлюс».</w:t>
      </w:r>
    </w:p>
  </w:footnote>
  <w:footnote w:id="15">
    <w:p w14:paraId="16CB2FC7" w14:textId="6BB0F26D" w:rsidR="00A24609" w:rsidRPr="00AB31C3" w:rsidRDefault="00A24609" w:rsidP="001908FE">
      <w:pPr>
        <w:pStyle w:val="ac"/>
        <w:jc w:val="both"/>
        <w:rPr>
          <w:rFonts w:ascii="Times New Roman" w:hAnsi="Times New Roman" w:cs="Times New Roman"/>
        </w:rPr>
      </w:pPr>
      <w:r w:rsidRPr="00AB31C3">
        <w:rPr>
          <w:rStyle w:val="ae"/>
          <w:rFonts w:ascii="Times New Roman" w:hAnsi="Times New Roman" w:cs="Times New Roman"/>
        </w:rPr>
        <w:footnoteRef/>
      </w:r>
      <w:r w:rsidRPr="00AB31C3">
        <w:rPr>
          <w:rFonts w:ascii="Times New Roman" w:hAnsi="Times New Roman" w:cs="Times New Roman"/>
        </w:rPr>
        <w:t xml:space="preserve"> Постановление от 16.02.</w:t>
      </w:r>
      <w:r w:rsidR="00680BBE">
        <w:rPr>
          <w:rFonts w:ascii="Times New Roman" w:hAnsi="Times New Roman" w:cs="Times New Roman"/>
        </w:rPr>
        <w:t>20</w:t>
      </w:r>
      <w:r w:rsidRPr="00AB31C3">
        <w:rPr>
          <w:rFonts w:ascii="Times New Roman" w:hAnsi="Times New Roman" w:cs="Times New Roman"/>
        </w:rPr>
        <w:t xml:space="preserve">04 по делу № Ф04/669-119/А27-2004 / </w:t>
      </w:r>
      <w:r>
        <w:rPr>
          <w:rFonts w:ascii="Times New Roman" w:hAnsi="Times New Roman" w:cs="Times New Roman"/>
        </w:rPr>
        <w:t>Федеральный арбитражный суд</w:t>
      </w:r>
      <w:r w:rsidRPr="00AB31C3">
        <w:rPr>
          <w:rFonts w:ascii="Times New Roman" w:hAnsi="Times New Roman" w:cs="Times New Roman"/>
        </w:rPr>
        <w:t xml:space="preserve"> Западно-Сибирского округа. – Режим доступа: СПС «КонсультантПлюс».</w:t>
      </w:r>
    </w:p>
  </w:footnote>
  <w:footnote w:id="16">
    <w:p w14:paraId="4B903EC6" w14:textId="0CA7DD0E" w:rsidR="00A24609" w:rsidRPr="00AB31C3" w:rsidRDefault="00A24609" w:rsidP="001908FE">
      <w:pPr>
        <w:pStyle w:val="ac"/>
        <w:jc w:val="both"/>
        <w:rPr>
          <w:rFonts w:ascii="Times New Roman" w:hAnsi="Times New Roman" w:cs="Times New Roman"/>
        </w:rPr>
      </w:pPr>
      <w:r w:rsidRPr="00AB31C3">
        <w:rPr>
          <w:rStyle w:val="ae"/>
          <w:rFonts w:ascii="Times New Roman" w:hAnsi="Times New Roman" w:cs="Times New Roman"/>
        </w:rPr>
        <w:footnoteRef/>
      </w:r>
      <w:r w:rsidRPr="00AB31C3">
        <w:rPr>
          <w:rFonts w:ascii="Times New Roman" w:hAnsi="Times New Roman" w:cs="Times New Roman"/>
        </w:rPr>
        <w:t xml:space="preserve"> Постановление от 25.02.</w:t>
      </w:r>
      <w:r w:rsidR="00680BBE">
        <w:rPr>
          <w:rFonts w:ascii="Times New Roman" w:hAnsi="Times New Roman" w:cs="Times New Roman"/>
        </w:rPr>
        <w:t>20</w:t>
      </w:r>
      <w:r w:rsidRPr="00AB31C3">
        <w:rPr>
          <w:rFonts w:ascii="Times New Roman" w:hAnsi="Times New Roman" w:cs="Times New Roman"/>
        </w:rPr>
        <w:t xml:space="preserve">04 по делу № КА-А40/1098-04 / </w:t>
      </w:r>
      <w:r>
        <w:rPr>
          <w:rFonts w:ascii="Times New Roman" w:hAnsi="Times New Roman" w:cs="Times New Roman"/>
        </w:rPr>
        <w:t>Федеральный арбитражный суд</w:t>
      </w:r>
      <w:r w:rsidRPr="00AB31C3">
        <w:rPr>
          <w:rFonts w:ascii="Times New Roman" w:hAnsi="Times New Roman" w:cs="Times New Roman"/>
        </w:rPr>
        <w:t xml:space="preserve"> Московского округа. – Режим доступа: СПС «КонсультантПлюс».</w:t>
      </w:r>
    </w:p>
  </w:footnote>
  <w:footnote w:id="17">
    <w:p w14:paraId="15B62645" w14:textId="63EAF988" w:rsidR="00A24609" w:rsidRPr="00AB31C3" w:rsidRDefault="00A24609" w:rsidP="00624959">
      <w:pPr>
        <w:pStyle w:val="ac"/>
        <w:jc w:val="both"/>
        <w:rPr>
          <w:rFonts w:ascii="Times New Roman" w:hAnsi="Times New Roman" w:cs="Times New Roman"/>
        </w:rPr>
      </w:pPr>
      <w:r w:rsidRPr="00AB31C3">
        <w:rPr>
          <w:rStyle w:val="ae"/>
          <w:rFonts w:ascii="Times New Roman" w:hAnsi="Times New Roman" w:cs="Times New Roman"/>
        </w:rPr>
        <w:footnoteRef/>
      </w:r>
      <w:r w:rsidRPr="00AB31C3">
        <w:rPr>
          <w:rFonts w:ascii="Times New Roman" w:hAnsi="Times New Roman" w:cs="Times New Roman"/>
        </w:rPr>
        <w:t xml:space="preserve"> Постановление т 26.01.</w:t>
      </w:r>
      <w:r w:rsidR="00680BBE">
        <w:rPr>
          <w:rFonts w:ascii="Times New Roman" w:hAnsi="Times New Roman" w:cs="Times New Roman"/>
        </w:rPr>
        <w:t>20</w:t>
      </w:r>
      <w:r w:rsidRPr="00AB31C3">
        <w:rPr>
          <w:rFonts w:ascii="Times New Roman" w:hAnsi="Times New Roman" w:cs="Times New Roman"/>
        </w:rPr>
        <w:t xml:space="preserve">05 по делу № Ф03-А73/04-2/3896 / </w:t>
      </w:r>
      <w:r>
        <w:rPr>
          <w:rFonts w:ascii="Times New Roman" w:hAnsi="Times New Roman" w:cs="Times New Roman"/>
        </w:rPr>
        <w:t>Федеральный арбитражный суд</w:t>
      </w:r>
      <w:r w:rsidRPr="00AB31C3">
        <w:rPr>
          <w:rFonts w:ascii="Times New Roman" w:hAnsi="Times New Roman" w:cs="Times New Roman"/>
        </w:rPr>
        <w:t xml:space="preserve"> Дальневосточного округа. – Режим доступа: СПС «КонсультантПлюс».</w:t>
      </w:r>
    </w:p>
  </w:footnote>
  <w:footnote w:id="18">
    <w:p w14:paraId="07F09466" w14:textId="406873E5" w:rsidR="00A24609" w:rsidRPr="00B44C8A" w:rsidRDefault="00A24609" w:rsidP="00B44C8A">
      <w:pPr>
        <w:pStyle w:val="ac"/>
        <w:jc w:val="both"/>
        <w:rPr>
          <w:rFonts w:ascii="Times New Roman" w:hAnsi="Times New Roman" w:cs="Times New Roman"/>
        </w:rPr>
      </w:pPr>
      <w:r w:rsidRPr="00AB31C3">
        <w:rPr>
          <w:rStyle w:val="ae"/>
          <w:rFonts w:ascii="Times New Roman" w:hAnsi="Times New Roman" w:cs="Times New Roman"/>
        </w:rPr>
        <w:footnoteRef/>
      </w:r>
      <w:r w:rsidRPr="00AB31C3">
        <w:rPr>
          <w:rFonts w:ascii="Times New Roman" w:hAnsi="Times New Roman" w:cs="Times New Roman"/>
        </w:rPr>
        <w:t xml:space="preserve"> «Об оценке арбитражными судами обоснованности получения налогоплательщиком налоговой выгоды» / Постановлени</w:t>
      </w:r>
      <w:r w:rsidR="00BC5A1E">
        <w:rPr>
          <w:rFonts w:ascii="Times New Roman" w:hAnsi="Times New Roman" w:cs="Times New Roman"/>
        </w:rPr>
        <w:t>е Пленума ВАС РФ от 12.10.2006 №</w:t>
      </w:r>
      <w:r w:rsidRPr="00AB31C3">
        <w:rPr>
          <w:rFonts w:ascii="Times New Roman" w:hAnsi="Times New Roman" w:cs="Times New Roman"/>
        </w:rPr>
        <w:t xml:space="preserve"> 53. – Режим доступа: СПС «КонсультантПлюс».</w:t>
      </w:r>
    </w:p>
  </w:footnote>
  <w:footnote w:id="19">
    <w:p w14:paraId="7BB64931" w14:textId="77777777" w:rsidR="008E7402" w:rsidRPr="00E63ADD" w:rsidRDefault="008E7402" w:rsidP="008E7402">
      <w:pPr>
        <w:pStyle w:val="ac"/>
        <w:jc w:val="both"/>
        <w:rPr>
          <w:rFonts w:ascii="Times New Roman" w:hAnsi="Times New Roman" w:cs="Times New Roman"/>
        </w:rPr>
      </w:pPr>
      <w:r w:rsidRPr="00E63ADD">
        <w:rPr>
          <w:rStyle w:val="ae"/>
          <w:rFonts w:ascii="Times New Roman" w:hAnsi="Times New Roman" w:cs="Times New Roman"/>
        </w:rPr>
        <w:footnoteRef/>
      </w:r>
      <w:r w:rsidRPr="00E63ADD">
        <w:rPr>
          <w:rFonts w:ascii="Times New Roman" w:hAnsi="Times New Roman" w:cs="Times New Roman"/>
        </w:rPr>
        <w:t xml:space="preserve"> «О применении судами некоторых положений раздела I части первой Гражданского кодекса Российской Федерации»</w:t>
      </w:r>
      <w:r>
        <w:rPr>
          <w:rFonts w:ascii="Times New Roman" w:hAnsi="Times New Roman" w:cs="Times New Roman"/>
        </w:rPr>
        <w:t xml:space="preserve"> / </w:t>
      </w:r>
      <w:r w:rsidRPr="00E63ADD">
        <w:rPr>
          <w:rFonts w:ascii="Times New Roman" w:hAnsi="Times New Roman" w:cs="Times New Roman"/>
        </w:rPr>
        <w:t xml:space="preserve">Постановление Пленума Верховного Суда РФ от 23.06.2015 </w:t>
      </w:r>
      <w:r>
        <w:rPr>
          <w:rFonts w:ascii="Times New Roman" w:hAnsi="Times New Roman" w:cs="Times New Roman"/>
        </w:rPr>
        <w:t>№</w:t>
      </w:r>
      <w:r w:rsidRPr="00E63ADD">
        <w:rPr>
          <w:rFonts w:ascii="Times New Roman" w:hAnsi="Times New Roman" w:cs="Times New Roman"/>
        </w:rPr>
        <w:t xml:space="preserve"> 25</w:t>
      </w:r>
      <w:r>
        <w:rPr>
          <w:rFonts w:ascii="Times New Roman" w:hAnsi="Times New Roman" w:cs="Times New Roman"/>
        </w:rPr>
        <w:t>.</w:t>
      </w:r>
      <w:r w:rsidRPr="00402C72">
        <w:rPr>
          <w:rFonts w:ascii="Times New Roman" w:hAnsi="Times New Roman" w:cs="Times New Roman"/>
        </w:rPr>
        <w:t xml:space="preserve"> – Режим доступа: СПС «Консультант Плюс».</w:t>
      </w:r>
    </w:p>
  </w:footnote>
  <w:footnote w:id="20">
    <w:p w14:paraId="1B22E9E5" w14:textId="6C62AF21" w:rsidR="008E7402" w:rsidRPr="00A7178D" w:rsidRDefault="008E7402" w:rsidP="008E7402">
      <w:pPr>
        <w:pStyle w:val="ac"/>
        <w:jc w:val="both"/>
        <w:rPr>
          <w:rFonts w:ascii="Times New Roman" w:hAnsi="Times New Roman" w:cs="Times New Roman"/>
        </w:rPr>
      </w:pPr>
      <w:r w:rsidRPr="00D93AD7">
        <w:rPr>
          <w:rStyle w:val="ae"/>
          <w:rFonts w:ascii="Times New Roman" w:hAnsi="Times New Roman" w:cs="Times New Roman"/>
        </w:rPr>
        <w:footnoteRef/>
      </w:r>
      <w:r w:rsidRPr="00D93AD7">
        <w:rPr>
          <w:rFonts w:ascii="Times New Roman" w:hAnsi="Times New Roman" w:cs="Times New Roman"/>
        </w:rPr>
        <w:t xml:space="preserve"> Гаджиев</w:t>
      </w:r>
      <w:r>
        <w:rPr>
          <w:rFonts w:ascii="Times New Roman" w:hAnsi="Times New Roman" w:cs="Times New Roman"/>
        </w:rPr>
        <w:t xml:space="preserve">, Г. </w:t>
      </w:r>
      <w:r w:rsidRPr="00D93AD7">
        <w:rPr>
          <w:rFonts w:ascii="Times New Roman" w:hAnsi="Times New Roman" w:cs="Times New Roman"/>
        </w:rPr>
        <w:t>А. Конституционные принципы добросовестност</w:t>
      </w:r>
      <w:r>
        <w:rPr>
          <w:rFonts w:ascii="Times New Roman" w:hAnsi="Times New Roman" w:cs="Times New Roman"/>
        </w:rPr>
        <w:t xml:space="preserve">и и недопустимости злоупотребления субъективными правами / Г.А. Гаджиев // Государство и право. </w:t>
      </w:r>
      <w:r w:rsidRPr="00402C72">
        <w:rPr>
          <w:rFonts w:ascii="Times New Roman" w:hAnsi="Times New Roman" w:cs="Times New Roman"/>
        </w:rPr>
        <w:t>–</w:t>
      </w:r>
      <w:r>
        <w:rPr>
          <w:rFonts w:ascii="Times New Roman" w:hAnsi="Times New Roman" w:cs="Times New Roman"/>
        </w:rPr>
        <w:t xml:space="preserve"> 2002.</w:t>
      </w:r>
      <w:r w:rsidRPr="00D93AD7">
        <w:rPr>
          <w:rFonts w:ascii="Times New Roman" w:hAnsi="Times New Roman" w:cs="Times New Roman"/>
        </w:rPr>
        <w:t xml:space="preserve"> </w:t>
      </w:r>
      <w:r w:rsidRPr="00402C72">
        <w:rPr>
          <w:rFonts w:ascii="Times New Roman" w:hAnsi="Times New Roman" w:cs="Times New Roman"/>
        </w:rPr>
        <w:t>–</w:t>
      </w:r>
      <w:r>
        <w:rPr>
          <w:rFonts w:ascii="Times New Roman" w:hAnsi="Times New Roman" w:cs="Times New Roman"/>
        </w:rPr>
        <w:t xml:space="preserve"> № 7. </w:t>
      </w:r>
      <w:r w:rsidRPr="00402C72">
        <w:rPr>
          <w:rFonts w:ascii="Times New Roman" w:hAnsi="Times New Roman" w:cs="Times New Roman"/>
        </w:rPr>
        <w:t>–</w:t>
      </w:r>
      <w:r>
        <w:rPr>
          <w:rFonts w:ascii="Times New Roman" w:hAnsi="Times New Roman" w:cs="Times New Roman"/>
        </w:rPr>
        <w:t xml:space="preserve"> </w:t>
      </w:r>
      <w:r w:rsidRPr="00D93AD7">
        <w:rPr>
          <w:rFonts w:ascii="Times New Roman" w:hAnsi="Times New Roman" w:cs="Times New Roman"/>
        </w:rPr>
        <w:t>с. 54, 55, 61</w:t>
      </w:r>
      <w:r w:rsidR="00722B8E">
        <w:rPr>
          <w:rFonts w:ascii="Times New Roman" w:hAnsi="Times New Roman" w:cs="Times New Roman"/>
        </w:rPr>
        <w:t xml:space="preserve"> </w:t>
      </w:r>
      <w:r w:rsidR="00722B8E" w:rsidRPr="00F0709B">
        <w:rPr>
          <w:rFonts w:ascii="Times New Roman" w:hAnsi="Times New Roman" w:cs="Times New Roman"/>
        </w:rPr>
        <w:t xml:space="preserve">[электронный ресурс] </w:t>
      </w:r>
      <w:r>
        <w:rPr>
          <w:rFonts w:ascii="Times New Roman" w:hAnsi="Times New Roman" w:cs="Times New Roman"/>
          <w:lang w:val="en-US"/>
        </w:rPr>
        <w:t>URL</w:t>
      </w:r>
      <w:r>
        <w:rPr>
          <w:rFonts w:ascii="Times New Roman" w:hAnsi="Times New Roman" w:cs="Times New Roman"/>
        </w:rPr>
        <w:t xml:space="preserve">: </w:t>
      </w:r>
      <w:hyperlink r:id="rId2" w:history="1">
        <w:r w:rsidRPr="00015ABC">
          <w:rPr>
            <w:rStyle w:val="aa"/>
            <w:rFonts w:ascii="Times New Roman" w:hAnsi="Times New Roman" w:cs="Times New Roman"/>
          </w:rPr>
          <w:t>https://publications.hse.ru/articles/85509287?ysclid=lhsygkbklc9511052</w:t>
        </w:r>
      </w:hyperlink>
      <w:r>
        <w:rPr>
          <w:rFonts w:ascii="Times New Roman" w:hAnsi="Times New Roman" w:cs="Times New Roman"/>
        </w:rPr>
        <w:t xml:space="preserve"> (дата обращения: </w:t>
      </w:r>
      <w:r w:rsidRPr="00A7178D">
        <w:rPr>
          <w:rFonts w:ascii="Times New Roman" w:hAnsi="Times New Roman" w:cs="Times New Roman"/>
        </w:rPr>
        <w:t>15.03.2023</w:t>
      </w:r>
      <w:r>
        <w:rPr>
          <w:rFonts w:ascii="Times New Roman" w:hAnsi="Times New Roman" w:cs="Times New Roman"/>
        </w:rPr>
        <w:t>).</w:t>
      </w:r>
    </w:p>
  </w:footnote>
  <w:footnote w:id="21">
    <w:p w14:paraId="2573AADE" w14:textId="704B2417" w:rsidR="008E7402" w:rsidRPr="00B951B9" w:rsidRDefault="008E7402" w:rsidP="008E7402">
      <w:pPr>
        <w:pStyle w:val="ac"/>
        <w:jc w:val="both"/>
        <w:rPr>
          <w:rFonts w:ascii="Times New Roman" w:hAnsi="Times New Roman" w:cs="Times New Roman"/>
        </w:rPr>
      </w:pPr>
      <w:r w:rsidRPr="00B951B9">
        <w:rPr>
          <w:rStyle w:val="ae"/>
          <w:rFonts w:ascii="Times New Roman" w:hAnsi="Times New Roman" w:cs="Times New Roman"/>
        </w:rPr>
        <w:footnoteRef/>
      </w:r>
      <w:r w:rsidRPr="00B951B9">
        <w:rPr>
          <w:rFonts w:ascii="Times New Roman" w:hAnsi="Times New Roman" w:cs="Times New Roman"/>
        </w:rPr>
        <w:t xml:space="preserve"> Винницкий</w:t>
      </w:r>
      <w:r>
        <w:rPr>
          <w:rFonts w:ascii="Times New Roman" w:hAnsi="Times New Roman" w:cs="Times New Roman"/>
        </w:rPr>
        <w:t>,</w:t>
      </w:r>
      <w:r w:rsidRPr="00B951B9">
        <w:rPr>
          <w:rFonts w:ascii="Times New Roman" w:hAnsi="Times New Roman" w:cs="Times New Roman"/>
        </w:rPr>
        <w:t xml:space="preserve"> Д. В. Принцип добросовестности и злоупотреблен</w:t>
      </w:r>
      <w:r>
        <w:rPr>
          <w:rFonts w:ascii="Times New Roman" w:hAnsi="Times New Roman" w:cs="Times New Roman"/>
        </w:rPr>
        <w:t>ие правом в сфере налогообложе</w:t>
      </w:r>
      <w:r w:rsidRPr="00B951B9">
        <w:rPr>
          <w:rFonts w:ascii="Times New Roman" w:hAnsi="Times New Roman" w:cs="Times New Roman"/>
        </w:rPr>
        <w:t xml:space="preserve">ния </w:t>
      </w:r>
      <w:r>
        <w:rPr>
          <w:rFonts w:ascii="Times New Roman" w:hAnsi="Times New Roman" w:cs="Times New Roman"/>
        </w:rPr>
        <w:t xml:space="preserve">/ Д.В. Винницкий // Право и экономика. </w:t>
      </w:r>
      <w:r w:rsidRPr="00402C72">
        <w:rPr>
          <w:rFonts w:ascii="Times New Roman" w:hAnsi="Times New Roman" w:cs="Times New Roman"/>
        </w:rPr>
        <w:t>–</w:t>
      </w:r>
      <w:r>
        <w:rPr>
          <w:rFonts w:ascii="Times New Roman" w:hAnsi="Times New Roman" w:cs="Times New Roman"/>
        </w:rPr>
        <w:t xml:space="preserve"> 2003. </w:t>
      </w:r>
      <w:r w:rsidRPr="00402C72">
        <w:rPr>
          <w:rFonts w:ascii="Times New Roman" w:hAnsi="Times New Roman" w:cs="Times New Roman"/>
        </w:rPr>
        <w:t>–</w:t>
      </w:r>
      <w:r>
        <w:rPr>
          <w:rFonts w:ascii="Times New Roman" w:hAnsi="Times New Roman" w:cs="Times New Roman"/>
        </w:rPr>
        <w:t xml:space="preserve"> № 1. </w:t>
      </w:r>
      <w:r w:rsidRPr="00402C72">
        <w:rPr>
          <w:rFonts w:ascii="Times New Roman" w:hAnsi="Times New Roman" w:cs="Times New Roman"/>
        </w:rPr>
        <w:t>–</w:t>
      </w:r>
      <w:r w:rsidRPr="00B951B9">
        <w:rPr>
          <w:rFonts w:ascii="Times New Roman" w:hAnsi="Times New Roman" w:cs="Times New Roman"/>
        </w:rPr>
        <w:t xml:space="preserve"> с.</w:t>
      </w:r>
      <w:r w:rsidRPr="00A7178D">
        <w:rPr>
          <w:rFonts w:ascii="Times New Roman" w:hAnsi="Times New Roman" w:cs="Times New Roman"/>
        </w:rPr>
        <w:t xml:space="preserve"> </w:t>
      </w:r>
      <w:r w:rsidRPr="00B951B9">
        <w:rPr>
          <w:rFonts w:ascii="Times New Roman" w:hAnsi="Times New Roman" w:cs="Times New Roman"/>
        </w:rPr>
        <w:t>59-6</w:t>
      </w:r>
      <w:r>
        <w:rPr>
          <w:rFonts w:ascii="Times New Roman" w:hAnsi="Times New Roman" w:cs="Times New Roman"/>
        </w:rPr>
        <w:t>7</w:t>
      </w:r>
      <w:r w:rsidR="00722B8E">
        <w:rPr>
          <w:rFonts w:ascii="Times New Roman" w:hAnsi="Times New Roman" w:cs="Times New Roman"/>
        </w:rPr>
        <w:t xml:space="preserve"> </w:t>
      </w:r>
      <w:r w:rsidR="00722B8E" w:rsidRPr="00F0709B">
        <w:rPr>
          <w:rFonts w:ascii="Times New Roman" w:hAnsi="Times New Roman" w:cs="Times New Roman"/>
        </w:rPr>
        <w:t>[электронный ресурс]</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 w:history="1">
        <w:r w:rsidRPr="00015ABC">
          <w:rPr>
            <w:rStyle w:val="aa"/>
            <w:rFonts w:ascii="Times New Roman" w:hAnsi="Times New Roman" w:cs="Times New Roman"/>
          </w:rPr>
          <w:t>https://elibrary.ru/item.asp?id=16536775&amp;ysclid=lhsyhrxlhv148927441</w:t>
        </w:r>
      </w:hyperlink>
      <w:r>
        <w:rPr>
          <w:rFonts w:ascii="Times New Roman" w:hAnsi="Times New Roman" w:cs="Times New Roman"/>
        </w:rPr>
        <w:t xml:space="preserve"> (дата обращения: </w:t>
      </w:r>
      <w:r w:rsidRPr="00102BA3">
        <w:rPr>
          <w:rFonts w:ascii="Times New Roman" w:hAnsi="Times New Roman" w:cs="Times New Roman"/>
        </w:rPr>
        <w:t>17.03.2023</w:t>
      </w:r>
      <w:r>
        <w:rPr>
          <w:rFonts w:ascii="Times New Roman" w:hAnsi="Times New Roman" w:cs="Times New Roman"/>
        </w:rPr>
        <w:t>).</w:t>
      </w:r>
    </w:p>
  </w:footnote>
  <w:footnote w:id="22">
    <w:p w14:paraId="616ED4B9" w14:textId="7D04B485" w:rsidR="008E7402" w:rsidRPr="00470A79" w:rsidRDefault="008E7402" w:rsidP="008E7402">
      <w:pPr>
        <w:pStyle w:val="ac"/>
        <w:jc w:val="both"/>
        <w:rPr>
          <w:rFonts w:ascii="Times New Roman" w:hAnsi="Times New Roman" w:cs="Times New Roman"/>
        </w:rPr>
      </w:pPr>
      <w:r w:rsidRPr="00470A79">
        <w:rPr>
          <w:rStyle w:val="ae"/>
          <w:rFonts w:ascii="Times New Roman" w:hAnsi="Times New Roman" w:cs="Times New Roman"/>
        </w:rPr>
        <w:footnoteRef/>
      </w:r>
      <w:r w:rsidRPr="00470A79">
        <w:rPr>
          <w:rFonts w:ascii="Times New Roman" w:hAnsi="Times New Roman" w:cs="Times New Roman"/>
        </w:rPr>
        <w:t xml:space="preserve"> Гаджиев</w:t>
      </w:r>
      <w:r>
        <w:rPr>
          <w:rFonts w:ascii="Times New Roman" w:hAnsi="Times New Roman" w:cs="Times New Roman"/>
        </w:rPr>
        <w:t>,</w:t>
      </w:r>
      <w:r w:rsidRPr="00470A79">
        <w:rPr>
          <w:rFonts w:ascii="Times New Roman" w:hAnsi="Times New Roman" w:cs="Times New Roman"/>
        </w:rPr>
        <w:t xml:space="preserve"> Г. А. Конституционные принципы рыночной экономики: (развитие основ гражданского права в решениях конституционного Суда Российской Федерации) /Г.А. Гаджиев //</w:t>
      </w:r>
      <w:r w:rsidR="00722B8E">
        <w:rPr>
          <w:rFonts w:ascii="Times New Roman" w:hAnsi="Times New Roman" w:cs="Times New Roman"/>
        </w:rPr>
        <w:t xml:space="preserve"> – М.: </w:t>
      </w:r>
      <w:proofErr w:type="spellStart"/>
      <w:r w:rsidR="00722B8E">
        <w:rPr>
          <w:rFonts w:ascii="Times New Roman" w:hAnsi="Times New Roman" w:cs="Times New Roman"/>
        </w:rPr>
        <w:t>Юристъ</w:t>
      </w:r>
      <w:proofErr w:type="spellEnd"/>
      <w:r w:rsidR="00722B8E">
        <w:rPr>
          <w:rFonts w:ascii="Times New Roman" w:hAnsi="Times New Roman" w:cs="Times New Roman"/>
        </w:rPr>
        <w:t xml:space="preserve">. – 2002. – 286 с </w:t>
      </w:r>
      <w:r w:rsidR="00722B8E" w:rsidRPr="00F0709B">
        <w:rPr>
          <w:rFonts w:ascii="Times New Roman" w:hAnsi="Times New Roman" w:cs="Times New Roman"/>
        </w:rPr>
        <w:t xml:space="preserve">[электронный ресурс] </w:t>
      </w:r>
      <w:r w:rsidRPr="00470A79">
        <w:rPr>
          <w:rFonts w:ascii="Times New Roman" w:hAnsi="Times New Roman" w:cs="Times New Roman"/>
          <w:lang w:val="en-US"/>
        </w:rPr>
        <w:t>URL</w:t>
      </w:r>
      <w:r w:rsidRPr="00470A79">
        <w:rPr>
          <w:rFonts w:ascii="Times New Roman" w:hAnsi="Times New Roman" w:cs="Times New Roman"/>
        </w:rPr>
        <w:t xml:space="preserve">: </w:t>
      </w:r>
      <w:hyperlink r:id="rId4" w:history="1">
        <w:r w:rsidRPr="00470A79">
          <w:rPr>
            <w:rStyle w:val="aa"/>
            <w:rFonts w:ascii="Times New Roman" w:hAnsi="Times New Roman" w:cs="Times New Roman"/>
          </w:rPr>
          <w:t>https://cyberleninka.ru/article/n/2004-03-010-gadzhiev-g-a-konstitutsionnye-printsipy-rynochnoy-ekonomiki-razvitie-osnov-grazhdanskogo-prava-v-resheniyah/viewer</w:t>
        </w:r>
      </w:hyperlink>
      <w:r w:rsidRPr="00470A79">
        <w:rPr>
          <w:rFonts w:ascii="Times New Roman" w:hAnsi="Times New Roman" w:cs="Times New Roman"/>
        </w:rPr>
        <w:t xml:space="preserve"> (дата обращения 24.03.2023).</w:t>
      </w:r>
    </w:p>
  </w:footnote>
  <w:footnote w:id="23">
    <w:p w14:paraId="73E3A162" w14:textId="52798F75" w:rsidR="008E7402" w:rsidRPr="003A1006" w:rsidRDefault="008E7402" w:rsidP="008E7402">
      <w:pPr>
        <w:pStyle w:val="ac"/>
        <w:jc w:val="both"/>
        <w:rPr>
          <w:rFonts w:ascii="Times New Roman" w:hAnsi="Times New Roman" w:cs="Times New Roman"/>
        </w:rPr>
      </w:pPr>
      <w:r w:rsidRPr="003A1006">
        <w:rPr>
          <w:rStyle w:val="ae"/>
          <w:rFonts w:ascii="Times New Roman" w:hAnsi="Times New Roman" w:cs="Times New Roman"/>
        </w:rPr>
        <w:footnoteRef/>
      </w:r>
      <w:r w:rsidRPr="003A1006">
        <w:rPr>
          <w:rFonts w:ascii="Times New Roman" w:hAnsi="Times New Roman" w:cs="Times New Roman"/>
        </w:rPr>
        <w:t xml:space="preserve"> </w:t>
      </w:r>
      <w:proofErr w:type="spellStart"/>
      <w:r w:rsidRPr="003A1006">
        <w:rPr>
          <w:rFonts w:ascii="Times New Roman" w:hAnsi="Times New Roman" w:cs="Times New Roman"/>
        </w:rPr>
        <w:t>Крусс</w:t>
      </w:r>
      <w:proofErr w:type="spellEnd"/>
      <w:r>
        <w:rPr>
          <w:rFonts w:ascii="Times New Roman" w:hAnsi="Times New Roman" w:cs="Times New Roman"/>
        </w:rPr>
        <w:t>,</w:t>
      </w:r>
      <w:r w:rsidRPr="003A1006">
        <w:rPr>
          <w:rFonts w:ascii="Times New Roman" w:hAnsi="Times New Roman" w:cs="Times New Roman"/>
        </w:rPr>
        <w:t xml:space="preserve"> В.</w:t>
      </w:r>
      <w:r>
        <w:rPr>
          <w:rFonts w:ascii="Times New Roman" w:hAnsi="Times New Roman" w:cs="Times New Roman"/>
        </w:rPr>
        <w:t xml:space="preserve"> </w:t>
      </w:r>
      <w:r w:rsidRPr="003A1006">
        <w:rPr>
          <w:rFonts w:ascii="Times New Roman" w:hAnsi="Times New Roman" w:cs="Times New Roman"/>
        </w:rPr>
        <w:t xml:space="preserve">И. Право на предпринимательскую деятельность конституционное полномочие личности / В. И. </w:t>
      </w:r>
      <w:proofErr w:type="spellStart"/>
      <w:r w:rsidRPr="003A1006">
        <w:rPr>
          <w:rFonts w:ascii="Times New Roman" w:hAnsi="Times New Roman" w:cs="Times New Roman"/>
        </w:rPr>
        <w:t>Крусс</w:t>
      </w:r>
      <w:proofErr w:type="spellEnd"/>
      <w:r w:rsidRPr="003A1006">
        <w:rPr>
          <w:rFonts w:ascii="Times New Roman" w:hAnsi="Times New Roman" w:cs="Times New Roman"/>
        </w:rPr>
        <w:t xml:space="preserve">, отв. ред. C. </w:t>
      </w:r>
      <w:proofErr w:type="spellStart"/>
      <w:r w:rsidRPr="003A1006">
        <w:rPr>
          <w:rFonts w:ascii="Times New Roman" w:hAnsi="Times New Roman" w:cs="Times New Roman"/>
        </w:rPr>
        <w:t>А.Авакьян</w:t>
      </w:r>
      <w:proofErr w:type="spellEnd"/>
      <w:r w:rsidRPr="003A1006">
        <w:rPr>
          <w:rFonts w:ascii="Times New Roman" w:hAnsi="Times New Roman" w:cs="Times New Roman"/>
        </w:rPr>
        <w:t xml:space="preserve"> // М.: </w:t>
      </w:r>
      <w:proofErr w:type="spellStart"/>
      <w:r w:rsidRPr="003A1006">
        <w:rPr>
          <w:rFonts w:ascii="Times New Roman" w:hAnsi="Times New Roman" w:cs="Times New Roman"/>
        </w:rPr>
        <w:t>Юристъ</w:t>
      </w:r>
      <w:proofErr w:type="spellEnd"/>
      <w:r w:rsidRPr="003A1006">
        <w:rPr>
          <w:rFonts w:ascii="Times New Roman" w:hAnsi="Times New Roman" w:cs="Times New Roman"/>
        </w:rPr>
        <w:t>. – 2003</w:t>
      </w:r>
      <w:r w:rsidR="00722B8E">
        <w:rPr>
          <w:rFonts w:ascii="Times New Roman" w:hAnsi="Times New Roman" w:cs="Times New Roman"/>
        </w:rPr>
        <w:t xml:space="preserve">. – с. 416-418. – С. 33, 34, 61 </w:t>
      </w:r>
      <w:r w:rsidR="00722B8E" w:rsidRPr="00F0709B">
        <w:rPr>
          <w:rFonts w:ascii="Times New Roman" w:hAnsi="Times New Roman" w:cs="Times New Roman"/>
        </w:rPr>
        <w:t xml:space="preserve">[электронный ресурс] </w:t>
      </w:r>
      <w:r w:rsidRPr="003A1006">
        <w:rPr>
          <w:rFonts w:ascii="Times New Roman" w:hAnsi="Times New Roman" w:cs="Times New Roman"/>
        </w:rPr>
        <w:t xml:space="preserve"> </w:t>
      </w:r>
      <w:r w:rsidRPr="003A1006">
        <w:rPr>
          <w:rFonts w:ascii="Times New Roman" w:hAnsi="Times New Roman" w:cs="Times New Roman"/>
          <w:lang w:val="en-US"/>
        </w:rPr>
        <w:t>URL</w:t>
      </w:r>
      <w:r w:rsidRPr="003A1006">
        <w:rPr>
          <w:rFonts w:ascii="Times New Roman" w:hAnsi="Times New Roman" w:cs="Times New Roman"/>
        </w:rPr>
        <w:t xml:space="preserve">: </w:t>
      </w:r>
      <w:hyperlink r:id="rId5" w:history="1">
        <w:r w:rsidRPr="003A1006">
          <w:rPr>
            <w:rStyle w:val="aa"/>
            <w:rFonts w:ascii="Times New Roman" w:hAnsi="Times New Roman" w:cs="Times New Roman"/>
          </w:rPr>
          <w:t>https://znanium.com/catalog/document?id=23534&amp;ysclid=lhsyt89cp7741675972</w:t>
        </w:r>
      </w:hyperlink>
      <w:r w:rsidRPr="003A1006">
        <w:rPr>
          <w:rFonts w:ascii="Times New Roman" w:hAnsi="Times New Roman" w:cs="Times New Roman"/>
        </w:rPr>
        <w:t xml:space="preserve"> (дата обращения: 11.04.2023).</w:t>
      </w:r>
    </w:p>
  </w:footnote>
  <w:footnote w:id="24">
    <w:p w14:paraId="7EB3272E" w14:textId="7FA0F552" w:rsidR="008E7402" w:rsidRPr="003A1006" w:rsidRDefault="008E7402" w:rsidP="008E7402">
      <w:pPr>
        <w:pStyle w:val="ac"/>
        <w:jc w:val="both"/>
      </w:pPr>
      <w:r w:rsidRPr="003A1006">
        <w:rPr>
          <w:rStyle w:val="ae"/>
          <w:rFonts w:ascii="Times New Roman" w:hAnsi="Times New Roman" w:cs="Times New Roman"/>
        </w:rPr>
        <w:footnoteRef/>
      </w:r>
      <w:r w:rsidRPr="003A1006">
        <w:rPr>
          <w:rFonts w:ascii="Times New Roman" w:hAnsi="Times New Roman" w:cs="Times New Roman"/>
        </w:rPr>
        <w:t xml:space="preserve"> Винницкий</w:t>
      </w:r>
      <w:r>
        <w:rPr>
          <w:rFonts w:ascii="Times New Roman" w:hAnsi="Times New Roman" w:cs="Times New Roman"/>
        </w:rPr>
        <w:t>,</w:t>
      </w:r>
      <w:r w:rsidRPr="003A1006">
        <w:rPr>
          <w:rFonts w:ascii="Times New Roman" w:hAnsi="Times New Roman" w:cs="Times New Roman"/>
        </w:rPr>
        <w:t xml:space="preserve"> Д. В. Основные проблемы теории российского налогового права / Д.В. Винницкий</w:t>
      </w:r>
      <w:r>
        <w:rPr>
          <w:rFonts w:ascii="Times New Roman" w:hAnsi="Times New Roman" w:cs="Times New Roman"/>
        </w:rPr>
        <w:t xml:space="preserve"> // </w:t>
      </w:r>
      <w:r w:rsidR="00FE17AE">
        <w:rPr>
          <w:rFonts w:ascii="Times New Roman" w:hAnsi="Times New Roman" w:cs="Times New Roman"/>
        </w:rPr>
        <w:t>Диссертация</w:t>
      </w:r>
      <w:r>
        <w:rPr>
          <w:rFonts w:ascii="Times New Roman" w:hAnsi="Times New Roman" w:cs="Times New Roman"/>
        </w:rPr>
        <w:t xml:space="preserve"> </w:t>
      </w:r>
      <w:r w:rsidRPr="003A1006">
        <w:rPr>
          <w:rFonts w:ascii="Times New Roman" w:hAnsi="Times New Roman" w:cs="Times New Roman"/>
        </w:rPr>
        <w:t>д-ра юрид.</w:t>
      </w:r>
      <w:r>
        <w:rPr>
          <w:rFonts w:ascii="Times New Roman" w:hAnsi="Times New Roman" w:cs="Times New Roman"/>
        </w:rPr>
        <w:t xml:space="preserve"> наук. </w:t>
      </w:r>
      <w:r w:rsidRPr="00470A79">
        <w:rPr>
          <w:rFonts w:ascii="Times New Roman" w:hAnsi="Times New Roman" w:cs="Times New Roman"/>
        </w:rPr>
        <w:t>–</w:t>
      </w:r>
      <w:r>
        <w:rPr>
          <w:rFonts w:ascii="Times New Roman" w:hAnsi="Times New Roman" w:cs="Times New Roman"/>
        </w:rPr>
        <w:t xml:space="preserve"> Екатеринбург.</w:t>
      </w:r>
      <w:r w:rsidRPr="003A1006">
        <w:rPr>
          <w:rFonts w:ascii="Times New Roman" w:hAnsi="Times New Roman" w:cs="Times New Roman"/>
        </w:rPr>
        <w:t xml:space="preserve"> </w:t>
      </w:r>
      <w:r w:rsidRPr="00470A79">
        <w:rPr>
          <w:rFonts w:ascii="Times New Roman" w:hAnsi="Times New Roman" w:cs="Times New Roman"/>
        </w:rPr>
        <w:t>–</w:t>
      </w:r>
      <w:r>
        <w:rPr>
          <w:rFonts w:ascii="Times New Roman" w:hAnsi="Times New Roman" w:cs="Times New Roman"/>
        </w:rPr>
        <w:t xml:space="preserve"> с. 436. </w:t>
      </w:r>
      <w:r w:rsidRPr="00470A79">
        <w:rPr>
          <w:rFonts w:ascii="Times New Roman" w:hAnsi="Times New Roman" w:cs="Times New Roman"/>
        </w:rPr>
        <w:t>–</w:t>
      </w:r>
      <w:r>
        <w:rPr>
          <w:rFonts w:ascii="Times New Roman" w:hAnsi="Times New Roman" w:cs="Times New Roman"/>
        </w:rPr>
        <w:t xml:space="preserve"> С</w:t>
      </w:r>
      <w:r w:rsidR="00722B8E">
        <w:rPr>
          <w:rFonts w:ascii="Times New Roman" w:hAnsi="Times New Roman" w:cs="Times New Roman"/>
        </w:rPr>
        <w:t xml:space="preserve">. 163, 164 </w:t>
      </w:r>
      <w:r w:rsidR="00722B8E" w:rsidRPr="00F0709B">
        <w:rPr>
          <w:rFonts w:ascii="Times New Roman" w:hAnsi="Times New Roman" w:cs="Times New Roman"/>
        </w:rPr>
        <w:t xml:space="preserve">[электронный ресурс] </w:t>
      </w:r>
      <w:r w:rsidRPr="003A1006">
        <w:rPr>
          <w:rFonts w:ascii="Times New Roman" w:hAnsi="Times New Roman" w:cs="Times New Roman"/>
          <w:lang w:val="en-US"/>
        </w:rPr>
        <w:t>URL</w:t>
      </w:r>
      <w:r w:rsidRPr="003A1006">
        <w:rPr>
          <w:rFonts w:ascii="Times New Roman" w:hAnsi="Times New Roman" w:cs="Times New Roman"/>
        </w:rPr>
        <w:t xml:space="preserve">: </w:t>
      </w:r>
      <w:hyperlink r:id="rId6" w:history="1">
        <w:r w:rsidRPr="003A1006">
          <w:rPr>
            <w:rStyle w:val="aa"/>
            <w:rFonts w:ascii="Times New Roman" w:hAnsi="Times New Roman" w:cs="Times New Roman"/>
            <w:lang w:val="en-US"/>
          </w:rPr>
          <w:t>https</w:t>
        </w:r>
        <w:r w:rsidRPr="003A1006">
          <w:rPr>
            <w:rStyle w:val="aa"/>
            <w:rFonts w:ascii="Times New Roman" w:hAnsi="Times New Roman" w:cs="Times New Roman"/>
          </w:rPr>
          <w:t>://</w:t>
        </w:r>
        <w:r w:rsidRPr="003A1006">
          <w:rPr>
            <w:rStyle w:val="aa"/>
            <w:rFonts w:ascii="Times New Roman" w:hAnsi="Times New Roman" w:cs="Times New Roman"/>
            <w:lang w:val="en-US"/>
          </w:rPr>
          <w:t>www</w:t>
        </w:r>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dissercat</w:t>
        </w:r>
        <w:proofErr w:type="spellEnd"/>
        <w:r w:rsidRPr="003A1006">
          <w:rPr>
            <w:rStyle w:val="aa"/>
            <w:rFonts w:ascii="Times New Roman" w:hAnsi="Times New Roman" w:cs="Times New Roman"/>
          </w:rPr>
          <w:t>.</w:t>
        </w:r>
        <w:r w:rsidRPr="003A1006">
          <w:rPr>
            <w:rStyle w:val="aa"/>
            <w:rFonts w:ascii="Times New Roman" w:hAnsi="Times New Roman" w:cs="Times New Roman"/>
            <w:lang w:val="en-US"/>
          </w:rPr>
          <w:t>com</w:t>
        </w:r>
        <w:r w:rsidRPr="003A1006">
          <w:rPr>
            <w:rStyle w:val="aa"/>
            <w:rFonts w:ascii="Times New Roman" w:hAnsi="Times New Roman" w:cs="Times New Roman"/>
          </w:rPr>
          <w:t>/</w:t>
        </w:r>
        <w:r w:rsidRPr="003A1006">
          <w:rPr>
            <w:rStyle w:val="aa"/>
            <w:rFonts w:ascii="Times New Roman" w:hAnsi="Times New Roman" w:cs="Times New Roman"/>
            <w:lang w:val="en-US"/>
          </w:rPr>
          <w:t>content</w:t>
        </w:r>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osnovnye</w:t>
        </w:r>
        <w:proofErr w:type="spellEnd"/>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problemy</w:t>
        </w:r>
        <w:proofErr w:type="spellEnd"/>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teorii</w:t>
        </w:r>
        <w:proofErr w:type="spellEnd"/>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rossiiskogo</w:t>
        </w:r>
        <w:proofErr w:type="spellEnd"/>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nalogovogo</w:t>
        </w:r>
        <w:proofErr w:type="spellEnd"/>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prava</w:t>
        </w:r>
        <w:proofErr w:type="spellEnd"/>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ysclid</w:t>
        </w:r>
        <w:proofErr w:type="spellEnd"/>
        <w:r w:rsidRPr="003A1006">
          <w:rPr>
            <w:rStyle w:val="aa"/>
            <w:rFonts w:ascii="Times New Roman" w:hAnsi="Times New Roman" w:cs="Times New Roman"/>
          </w:rPr>
          <w:t>=</w:t>
        </w:r>
        <w:proofErr w:type="spellStart"/>
        <w:r w:rsidRPr="003A1006">
          <w:rPr>
            <w:rStyle w:val="aa"/>
            <w:rFonts w:ascii="Times New Roman" w:hAnsi="Times New Roman" w:cs="Times New Roman"/>
            <w:lang w:val="en-US"/>
          </w:rPr>
          <w:t>lhsyuq</w:t>
        </w:r>
        <w:proofErr w:type="spellEnd"/>
        <w:r w:rsidRPr="003A1006">
          <w:rPr>
            <w:rStyle w:val="aa"/>
            <w:rFonts w:ascii="Times New Roman" w:hAnsi="Times New Roman" w:cs="Times New Roman"/>
          </w:rPr>
          <w:t>9</w:t>
        </w:r>
        <w:proofErr w:type="spellStart"/>
        <w:r w:rsidRPr="003A1006">
          <w:rPr>
            <w:rStyle w:val="aa"/>
            <w:rFonts w:ascii="Times New Roman" w:hAnsi="Times New Roman" w:cs="Times New Roman"/>
            <w:lang w:val="en-US"/>
          </w:rPr>
          <w:t>ayf</w:t>
        </w:r>
        <w:proofErr w:type="spellEnd"/>
        <w:r w:rsidRPr="003A1006">
          <w:rPr>
            <w:rStyle w:val="aa"/>
            <w:rFonts w:ascii="Times New Roman" w:hAnsi="Times New Roman" w:cs="Times New Roman"/>
          </w:rPr>
          <w:t>423005952</w:t>
        </w:r>
      </w:hyperlink>
      <w:r w:rsidRPr="003A1006">
        <w:rPr>
          <w:rFonts w:ascii="Times New Roman" w:hAnsi="Times New Roman" w:cs="Times New Roman"/>
        </w:rPr>
        <w:t xml:space="preserve"> (дата обращения: 03.03.2023).</w:t>
      </w:r>
    </w:p>
  </w:footnote>
  <w:footnote w:id="25">
    <w:p w14:paraId="39F31635" w14:textId="33E1FE09" w:rsidR="008E7402" w:rsidRPr="00540E96" w:rsidRDefault="008E7402" w:rsidP="008E7402">
      <w:pPr>
        <w:pStyle w:val="ac"/>
        <w:jc w:val="both"/>
        <w:rPr>
          <w:rFonts w:ascii="Times New Roman" w:hAnsi="Times New Roman" w:cs="Times New Roman"/>
        </w:rPr>
      </w:pPr>
      <w:r w:rsidRPr="005E3F6A">
        <w:rPr>
          <w:rStyle w:val="ae"/>
          <w:rFonts w:ascii="Times New Roman" w:hAnsi="Times New Roman" w:cs="Times New Roman"/>
        </w:rPr>
        <w:footnoteRef/>
      </w:r>
      <w:r w:rsidRPr="005E3F6A">
        <w:rPr>
          <w:rFonts w:ascii="Times New Roman" w:hAnsi="Times New Roman" w:cs="Times New Roman"/>
        </w:rPr>
        <w:t xml:space="preserve"> </w:t>
      </w:r>
      <w:r>
        <w:rPr>
          <w:rFonts w:ascii="Times New Roman" w:hAnsi="Times New Roman" w:cs="Times New Roman"/>
        </w:rPr>
        <w:t xml:space="preserve">Богданова, </w:t>
      </w:r>
      <w:r w:rsidRPr="005E3F6A">
        <w:rPr>
          <w:rFonts w:ascii="Times New Roman" w:hAnsi="Times New Roman" w:cs="Times New Roman"/>
        </w:rPr>
        <w:t>Е. Е. Добросовестность и право на</w:t>
      </w:r>
      <w:r>
        <w:rPr>
          <w:rFonts w:ascii="Times New Roman" w:hAnsi="Times New Roman" w:cs="Times New Roman"/>
        </w:rPr>
        <w:t xml:space="preserve"> защиту в договорных отношениях / Е. Е. Богданова</w:t>
      </w:r>
      <w:r w:rsidRPr="005E3F6A">
        <w:rPr>
          <w:rFonts w:ascii="Times New Roman" w:hAnsi="Times New Roman" w:cs="Times New Roman"/>
        </w:rPr>
        <w:t xml:space="preserve"> </w:t>
      </w:r>
      <w:r>
        <w:rPr>
          <w:rFonts w:ascii="Times New Roman" w:hAnsi="Times New Roman" w:cs="Times New Roman"/>
        </w:rPr>
        <w:t xml:space="preserve">// </w:t>
      </w:r>
      <w:r w:rsidRPr="005E3F6A">
        <w:rPr>
          <w:rFonts w:ascii="Times New Roman" w:hAnsi="Times New Roman" w:cs="Times New Roman"/>
        </w:rPr>
        <w:t>Монография.</w:t>
      </w:r>
      <w:r>
        <w:rPr>
          <w:rFonts w:ascii="Times New Roman" w:hAnsi="Times New Roman" w:cs="Times New Roman"/>
        </w:rPr>
        <w:t xml:space="preserve"> </w:t>
      </w:r>
      <w:r w:rsidRPr="003A1006">
        <w:rPr>
          <w:rFonts w:ascii="Times New Roman" w:hAnsi="Times New Roman" w:cs="Times New Roman"/>
        </w:rPr>
        <w:t>–</w:t>
      </w:r>
      <w:r>
        <w:rPr>
          <w:rFonts w:ascii="Times New Roman" w:hAnsi="Times New Roman" w:cs="Times New Roman"/>
        </w:rPr>
        <w:t xml:space="preserve"> М.: ЮНИТИ-ДАНА: Закон и право. </w:t>
      </w:r>
      <w:r w:rsidRPr="003A1006">
        <w:rPr>
          <w:rFonts w:ascii="Times New Roman" w:hAnsi="Times New Roman" w:cs="Times New Roman"/>
        </w:rPr>
        <w:t>–</w:t>
      </w:r>
      <w:r>
        <w:rPr>
          <w:rFonts w:ascii="Times New Roman" w:hAnsi="Times New Roman" w:cs="Times New Roman"/>
        </w:rPr>
        <w:t xml:space="preserve"> 2010.</w:t>
      </w:r>
      <w:r w:rsidRPr="005E3F6A">
        <w:rPr>
          <w:rFonts w:ascii="Times New Roman" w:hAnsi="Times New Roman" w:cs="Times New Roman"/>
        </w:rPr>
        <w:t xml:space="preserve"> </w:t>
      </w:r>
      <w:r w:rsidRPr="003A1006">
        <w:rPr>
          <w:rFonts w:ascii="Times New Roman" w:hAnsi="Times New Roman" w:cs="Times New Roman"/>
        </w:rPr>
        <w:t>–</w:t>
      </w:r>
      <w:r>
        <w:rPr>
          <w:rFonts w:ascii="Times New Roman" w:hAnsi="Times New Roman" w:cs="Times New Roman"/>
        </w:rPr>
        <w:t xml:space="preserve"> </w:t>
      </w:r>
      <w:r w:rsidRPr="005E3F6A">
        <w:rPr>
          <w:rFonts w:ascii="Times New Roman" w:hAnsi="Times New Roman" w:cs="Times New Roman"/>
        </w:rPr>
        <w:t>с. 6-30</w:t>
      </w:r>
      <w:r w:rsidR="004D26E4">
        <w:rPr>
          <w:rFonts w:ascii="Times New Roman" w:hAnsi="Times New Roman" w:cs="Times New Roman"/>
        </w:rPr>
        <w:t xml:space="preserve"> </w:t>
      </w:r>
      <w:r w:rsidR="004D26E4" w:rsidRPr="00F0709B">
        <w:rPr>
          <w:rFonts w:ascii="Times New Roman" w:hAnsi="Times New Roman" w:cs="Times New Roman"/>
        </w:rPr>
        <w:t xml:space="preserve">[электронный ресурс] </w:t>
      </w:r>
      <w:r>
        <w:rPr>
          <w:rFonts w:ascii="Times New Roman" w:hAnsi="Times New Roman" w:cs="Times New Roman"/>
          <w:lang w:val="en-US"/>
        </w:rPr>
        <w:t>URL</w:t>
      </w:r>
      <w:r>
        <w:rPr>
          <w:rFonts w:ascii="Times New Roman" w:hAnsi="Times New Roman" w:cs="Times New Roman"/>
        </w:rPr>
        <w:t xml:space="preserve">: </w:t>
      </w:r>
      <w:hyperlink r:id="rId7" w:history="1">
        <w:r w:rsidRPr="00015ABC">
          <w:rPr>
            <w:rStyle w:val="aa"/>
            <w:rFonts w:ascii="Times New Roman" w:hAnsi="Times New Roman" w:cs="Times New Roman"/>
          </w:rPr>
          <w:t>https://djvu.online/file/igk7ePiczEc3r?ysclid=lhszogneeb120466866</w:t>
        </w:r>
      </w:hyperlink>
      <w:r>
        <w:rPr>
          <w:rFonts w:ascii="Times New Roman" w:hAnsi="Times New Roman" w:cs="Times New Roman"/>
        </w:rPr>
        <w:t xml:space="preserve"> (дата обращения: </w:t>
      </w:r>
      <w:r w:rsidRPr="00540E96">
        <w:rPr>
          <w:rFonts w:ascii="Times New Roman" w:hAnsi="Times New Roman" w:cs="Times New Roman"/>
        </w:rPr>
        <w:t>12.03.2023</w:t>
      </w:r>
      <w:r>
        <w:rPr>
          <w:rFonts w:ascii="Times New Roman" w:hAnsi="Times New Roman" w:cs="Times New Roman"/>
        </w:rPr>
        <w:t>).</w:t>
      </w:r>
    </w:p>
  </w:footnote>
  <w:footnote w:id="26">
    <w:p w14:paraId="3DA7CAE4" w14:textId="6991976E" w:rsidR="008E7402" w:rsidRPr="00E022A5" w:rsidRDefault="008E7402" w:rsidP="008E7402">
      <w:pPr>
        <w:pStyle w:val="ac"/>
        <w:jc w:val="both"/>
        <w:rPr>
          <w:rFonts w:ascii="Times New Roman" w:hAnsi="Times New Roman" w:cs="Times New Roman"/>
        </w:rPr>
      </w:pPr>
      <w:r w:rsidRPr="00E022A5">
        <w:rPr>
          <w:rStyle w:val="ae"/>
          <w:rFonts w:ascii="Times New Roman" w:hAnsi="Times New Roman" w:cs="Times New Roman"/>
        </w:rPr>
        <w:footnoteRef/>
      </w:r>
      <w:r w:rsidRPr="00E022A5">
        <w:rPr>
          <w:rFonts w:ascii="Times New Roman" w:hAnsi="Times New Roman" w:cs="Times New Roman"/>
        </w:rPr>
        <w:t xml:space="preserve"> Гусева, Т. А. Налоговое планирование в предпринимательской деятельности: правовое регулирование / Т.А. Гусева // Монография., под ред. Н. И. Химичевой. – 2-е изд., </w:t>
      </w:r>
      <w:proofErr w:type="spellStart"/>
      <w:r w:rsidRPr="00E022A5">
        <w:rPr>
          <w:rFonts w:ascii="Times New Roman" w:hAnsi="Times New Roman" w:cs="Times New Roman"/>
        </w:rPr>
        <w:t>перераб</w:t>
      </w:r>
      <w:proofErr w:type="spellEnd"/>
      <w:proofErr w:type="gramStart"/>
      <w:r w:rsidRPr="00E022A5">
        <w:rPr>
          <w:rFonts w:ascii="Times New Roman" w:hAnsi="Times New Roman" w:cs="Times New Roman"/>
        </w:rPr>
        <w:t>.</w:t>
      </w:r>
      <w:proofErr w:type="gramEnd"/>
      <w:r w:rsidRPr="00E022A5">
        <w:rPr>
          <w:rFonts w:ascii="Times New Roman" w:hAnsi="Times New Roman" w:cs="Times New Roman"/>
        </w:rPr>
        <w:t xml:space="preserve"> </w:t>
      </w:r>
      <w:r>
        <w:rPr>
          <w:rFonts w:ascii="Times New Roman" w:hAnsi="Times New Roman" w:cs="Times New Roman"/>
        </w:rPr>
        <w:t>и доп.,</w:t>
      </w:r>
      <w:r w:rsidRPr="00E022A5">
        <w:rPr>
          <w:rFonts w:ascii="Times New Roman" w:hAnsi="Times New Roman" w:cs="Times New Roman"/>
        </w:rPr>
        <w:t xml:space="preserve"> М.: </w:t>
      </w:r>
      <w:proofErr w:type="spellStart"/>
      <w:r w:rsidRPr="00E022A5">
        <w:rPr>
          <w:rFonts w:ascii="Times New Roman" w:hAnsi="Times New Roman" w:cs="Times New Roman"/>
        </w:rPr>
        <w:t>Во</w:t>
      </w:r>
      <w:r w:rsidR="004D26E4">
        <w:rPr>
          <w:rFonts w:ascii="Times New Roman" w:hAnsi="Times New Roman" w:cs="Times New Roman"/>
        </w:rPr>
        <w:t>лтерс</w:t>
      </w:r>
      <w:proofErr w:type="spellEnd"/>
      <w:r w:rsidR="004D26E4">
        <w:rPr>
          <w:rFonts w:ascii="Times New Roman" w:hAnsi="Times New Roman" w:cs="Times New Roman"/>
        </w:rPr>
        <w:t xml:space="preserve"> </w:t>
      </w:r>
      <w:proofErr w:type="spellStart"/>
      <w:r w:rsidR="004D26E4">
        <w:rPr>
          <w:rFonts w:ascii="Times New Roman" w:hAnsi="Times New Roman" w:cs="Times New Roman"/>
        </w:rPr>
        <w:t>Клувер</w:t>
      </w:r>
      <w:proofErr w:type="spellEnd"/>
      <w:r w:rsidR="004D26E4">
        <w:rPr>
          <w:rFonts w:ascii="Times New Roman" w:hAnsi="Times New Roman" w:cs="Times New Roman"/>
        </w:rPr>
        <w:t xml:space="preserve">. – 2007. –С. 75-84 </w:t>
      </w:r>
      <w:r w:rsidR="004D26E4" w:rsidRPr="00F0709B">
        <w:rPr>
          <w:rFonts w:ascii="Times New Roman" w:hAnsi="Times New Roman" w:cs="Times New Roman"/>
        </w:rPr>
        <w:t xml:space="preserve">[электронный ресурс] </w:t>
      </w:r>
      <w:r w:rsidRPr="00E022A5">
        <w:rPr>
          <w:rFonts w:ascii="Times New Roman" w:hAnsi="Times New Roman" w:cs="Times New Roman"/>
        </w:rPr>
        <w:t xml:space="preserve"> </w:t>
      </w:r>
      <w:r w:rsidRPr="00E022A5">
        <w:rPr>
          <w:rFonts w:ascii="Times New Roman" w:hAnsi="Times New Roman" w:cs="Times New Roman"/>
          <w:lang w:val="en-US"/>
        </w:rPr>
        <w:t>URL</w:t>
      </w:r>
      <w:r w:rsidRPr="00E022A5">
        <w:rPr>
          <w:rFonts w:ascii="Times New Roman" w:hAnsi="Times New Roman" w:cs="Times New Roman"/>
        </w:rPr>
        <w:t xml:space="preserve">: </w:t>
      </w:r>
      <w:hyperlink r:id="rId8" w:history="1">
        <w:r w:rsidRPr="00E022A5">
          <w:rPr>
            <w:rStyle w:val="aa"/>
            <w:rFonts w:ascii="Times New Roman" w:hAnsi="Times New Roman" w:cs="Times New Roman"/>
            <w:lang w:val="en-US"/>
          </w:rPr>
          <w:t>https</w:t>
        </w:r>
        <w:r w:rsidRPr="00E022A5">
          <w:rPr>
            <w:rStyle w:val="aa"/>
            <w:rFonts w:ascii="Times New Roman" w:hAnsi="Times New Roman" w:cs="Times New Roman"/>
          </w:rPr>
          <w:t>://</w:t>
        </w:r>
        <w:r w:rsidRPr="00E022A5">
          <w:rPr>
            <w:rStyle w:val="aa"/>
            <w:rFonts w:ascii="Times New Roman" w:hAnsi="Times New Roman" w:cs="Times New Roman"/>
            <w:lang w:val="en-US"/>
          </w:rPr>
          <w:t>books</w:t>
        </w:r>
        <w:r w:rsidRPr="00E022A5">
          <w:rPr>
            <w:rStyle w:val="aa"/>
            <w:rFonts w:ascii="Times New Roman" w:hAnsi="Times New Roman" w:cs="Times New Roman"/>
          </w:rPr>
          <w:t>.</w:t>
        </w:r>
        <w:r w:rsidRPr="00E022A5">
          <w:rPr>
            <w:rStyle w:val="aa"/>
            <w:rFonts w:ascii="Times New Roman" w:hAnsi="Times New Roman" w:cs="Times New Roman"/>
            <w:lang w:val="en-US"/>
          </w:rPr>
          <w:t>google</w:t>
        </w:r>
        <w:r w:rsidRPr="00E022A5">
          <w:rPr>
            <w:rStyle w:val="aa"/>
            <w:rFonts w:ascii="Times New Roman" w:hAnsi="Times New Roman" w:cs="Times New Roman"/>
          </w:rPr>
          <w:t>.</w:t>
        </w:r>
        <w:proofErr w:type="spellStart"/>
        <w:r w:rsidRPr="00E022A5">
          <w:rPr>
            <w:rStyle w:val="aa"/>
            <w:rFonts w:ascii="Times New Roman" w:hAnsi="Times New Roman" w:cs="Times New Roman"/>
            <w:lang w:val="en-US"/>
          </w:rPr>
          <w:t>ru</w:t>
        </w:r>
        <w:proofErr w:type="spellEnd"/>
        <w:r w:rsidRPr="00E022A5">
          <w:rPr>
            <w:rStyle w:val="aa"/>
            <w:rFonts w:ascii="Times New Roman" w:hAnsi="Times New Roman" w:cs="Times New Roman"/>
          </w:rPr>
          <w:t>/</w:t>
        </w:r>
        <w:r w:rsidRPr="00E022A5">
          <w:rPr>
            <w:rStyle w:val="aa"/>
            <w:rFonts w:ascii="Times New Roman" w:hAnsi="Times New Roman" w:cs="Times New Roman"/>
            <w:lang w:val="en-US"/>
          </w:rPr>
          <w:t>books</w:t>
        </w:r>
        <w:r w:rsidRPr="00E022A5">
          <w:rPr>
            <w:rStyle w:val="aa"/>
            <w:rFonts w:ascii="Times New Roman" w:hAnsi="Times New Roman" w:cs="Times New Roman"/>
          </w:rPr>
          <w:t>?</w:t>
        </w:r>
        <w:r w:rsidRPr="00E022A5">
          <w:rPr>
            <w:rStyle w:val="aa"/>
            <w:rFonts w:ascii="Times New Roman" w:hAnsi="Times New Roman" w:cs="Times New Roman"/>
            <w:lang w:val="en-US"/>
          </w:rPr>
          <w:t>id</w:t>
        </w:r>
        <w:r w:rsidRPr="00E022A5">
          <w:rPr>
            <w:rStyle w:val="aa"/>
            <w:rFonts w:ascii="Times New Roman" w:hAnsi="Times New Roman" w:cs="Times New Roman"/>
          </w:rPr>
          <w:t>=</w:t>
        </w:r>
        <w:proofErr w:type="spellStart"/>
        <w:r w:rsidRPr="00E022A5">
          <w:rPr>
            <w:rStyle w:val="aa"/>
            <w:rFonts w:ascii="Times New Roman" w:hAnsi="Times New Roman" w:cs="Times New Roman"/>
            <w:lang w:val="en-US"/>
          </w:rPr>
          <w:t>AJiB</w:t>
        </w:r>
        <w:proofErr w:type="spellEnd"/>
        <w:r w:rsidRPr="00E022A5">
          <w:rPr>
            <w:rStyle w:val="aa"/>
            <w:rFonts w:ascii="Times New Roman" w:hAnsi="Times New Roman" w:cs="Times New Roman"/>
          </w:rPr>
          <w:t>6</w:t>
        </w:r>
        <w:proofErr w:type="spellStart"/>
        <w:r w:rsidRPr="00E022A5">
          <w:rPr>
            <w:rStyle w:val="aa"/>
            <w:rFonts w:ascii="Times New Roman" w:hAnsi="Times New Roman" w:cs="Times New Roman"/>
            <w:lang w:val="en-US"/>
          </w:rPr>
          <w:t>ZlTn</w:t>
        </w:r>
        <w:proofErr w:type="spellEnd"/>
        <w:r w:rsidRPr="00E022A5">
          <w:rPr>
            <w:rStyle w:val="aa"/>
            <w:rFonts w:ascii="Times New Roman" w:hAnsi="Times New Roman" w:cs="Times New Roman"/>
          </w:rPr>
          <w:t>0</w:t>
        </w:r>
        <w:r w:rsidRPr="00E022A5">
          <w:rPr>
            <w:rStyle w:val="aa"/>
            <w:rFonts w:ascii="Times New Roman" w:hAnsi="Times New Roman" w:cs="Times New Roman"/>
            <w:lang w:val="en-US"/>
          </w:rPr>
          <w:t>QC</w:t>
        </w:r>
        <w:r w:rsidRPr="00E022A5">
          <w:rPr>
            <w:rStyle w:val="aa"/>
            <w:rFonts w:ascii="Times New Roman" w:hAnsi="Times New Roman" w:cs="Times New Roman"/>
          </w:rPr>
          <w:t>&amp;</w:t>
        </w:r>
        <w:r w:rsidRPr="00E022A5">
          <w:rPr>
            <w:rStyle w:val="aa"/>
            <w:rFonts w:ascii="Times New Roman" w:hAnsi="Times New Roman" w:cs="Times New Roman"/>
            <w:lang w:val="en-US"/>
          </w:rPr>
          <w:t>hl</w:t>
        </w:r>
        <w:r w:rsidRPr="00E022A5">
          <w:rPr>
            <w:rStyle w:val="aa"/>
            <w:rFonts w:ascii="Times New Roman" w:hAnsi="Times New Roman" w:cs="Times New Roman"/>
          </w:rPr>
          <w:t>=</w:t>
        </w:r>
        <w:proofErr w:type="spellStart"/>
        <w:r w:rsidRPr="00E022A5">
          <w:rPr>
            <w:rStyle w:val="aa"/>
            <w:rFonts w:ascii="Times New Roman" w:hAnsi="Times New Roman" w:cs="Times New Roman"/>
            <w:lang w:val="en-US"/>
          </w:rPr>
          <w:t>ru</w:t>
        </w:r>
        <w:proofErr w:type="spellEnd"/>
        <w:r w:rsidRPr="00E022A5">
          <w:rPr>
            <w:rStyle w:val="aa"/>
            <w:rFonts w:ascii="Times New Roman" w:hAnsi="Times New Roman" w:cs="Times New Roman"/>
          </w:rPr>
          <w:t>&amp;</w:t>
        </w:r>
        <w:r w:rsidRPr="00E022A5">
          <w:rPr>
            <w:rStyle w:val="aa"/>
            <w:rFonts w:ascii="Times New Roman" w:hAnsi="Times New Roman" w:cs="Times New Roman"/>
            <w:lang w:val="en-US"/>
          </w:rPr>
          <w:t>source</w:t>
        </w:r>
        <w:r w:rsidRPr="00E022A5">
          <w:rPr>
            <w:rStyle w:val="aa"/>
            <w:rFonts w:ascii="Times New Roman" w:hAnsi="Times New Roman" w:cs="Times New Roman"/>
          </w:rPr>
          <w:t>=</w:t>
        </w:r>
        <w:proofErr w:type="spellStart"/>
        <w:r w:rsidRPr="00E022A5">
          <w:rPr>
            <w:rStyle w:val="aa"/>
            <w:rFonts w:ascii="Times New Roman" w:hAnsi="Times New Roman" w:cs="Times New Roman"/>
            <w:lang w:val="en-US"/>
          </w:rPr>
          <w:t>gbs</w:t>
        </w:r>
        <w:proofErr w:type="spellEnd"/>
        <w:r w:rsidRPr="00E022A5">
          <w:rPr>
            <w:rStyle w:val="aa"/>
            <w:rFonts w:ascii="Times New Roman" w:hAnsi="Times New Roman" w:cs="Times New Roman"/>
          </w:rPr>
          <w:t>_</w:t>
        </w:r>
        <w:r w:rsidRPr="00E022A5">
          <w:rPr>
            <w:rStyle w:val="aa"/>
            <w:rFonts w:ascii="Times New Roman" w:hAnsi="Times New Roman" w:cs="Times New Roman"/>
            <w:lang w:val="en-US"/>
          </w:rPr>
          <w:t>book</w:t>
        </w:r>
        <w:r w:rsidRPr="00E022A5">
          <w:rPr>
            <w:rStyle w:val="aa"/>
            <w:rFonts w:ascii="Times New Roman" w:hAnsi="Times New Roman" w:cs="Times New Roman"/>
          </w:rPr>
          <w:t>_</w:t>
        </w:r>
        <w:r w:rsidRPr="00E022A5">
          <w:rPr>
            <w:rStyle w:val="aa"/>
            <w:rFonts w:ascii="Times New Roman" w:hAnsi="Times New Roman" w:cs="Times New Roman"/>
            <w:lang w:val="en-US"/>
          </w:rPr>
          <w:t>other</w:t>
        </w:r>
        <w:r w:rsidRPr="00E022A5">
          <w:rPr>
            <w:rStyle w:val="aa"/>
            <w:rFonts w:ascii="Times New Roman" w:hAnsi="Times New Roman" w:cs="Times New Roman"/>
          </w:rPr>
          <w:t>_</w:t>
        </w:r>
        <w:r w:rsidRPr="00E022A5">
          <w:rPr>
            <w:rStyle w:val="aa"/>
            <w:rFonts w:ascii="Times New Roman" w:hAnsi="Times New Roman" w:cs="Times New Roman"/>
            <w:lang w:val="en-US"/>
          </w:rPr>
          <w:t>versions</w:t>
        </w:r>
        <w:r w:rsidRPr="00E022A5">
          <w:rPr>
            <w:rStyle w:val="aa"/>
            <w:rFonts w:ascii="Times New Roman" w:hAnsi="Times New Roman" w:cs="Times New Roman"/>
          </w:rPr>
          <w:t>_</w:t>
        </w:r>
        <w:r w:rsidRPr="00E022A5">
          <w:rPr>
            <w:rStyle w:val="aa"/>
            <w:rFonts w:ascii="Times New Roman" w:hAnsi="Times New Roman" w:cs="Times New Roman"/>
            <w:lang w:val="en-US"/>
          </w:rPr>
          <w:t>r</w:t>
        </w:r>
        <w:r w:rsidRPr="00E022A5">
          <w:rPr>
            <w:rStyle w:val="aa"/>
            <w:rFonts w:ascii="Times New Roman" w:hAnsi="Times New Roman" w:cs="Times New Roman"/>
          </w:rPr>
          <w:t>&amp;</w:t>
        </w:r>
        <w:r w:rsidRPr="00E022A5">
          <w:rPr>
            <w:rStyle w:val="aa"/>
            <w:rFonts w:ascii="Times New Roman" w:hAnsi="Times New Roman" w:cs="Times New Roman"/>
            <w:lang w:val="en-US"/>
          </w:rPr>
          <w:t>cad</w:t>
        </w:r>
        <w:r w:rsidRPr="00E022A5">
          <w:rPr>
            <w:rStyle w:val="aa"/>
            <w:rFonts w:ascii="Times New Roman" w:hAnsi="Times New Roman" w:cs="Times New Roman"/>
          </w:rPr>
          <w:t>=3</w:t>
        </w:r>
      </w:hyperlink>
      <w:r w:rsidRPr="00E022A5">
        <w:rPr>
          <w:rFonts w:ascii="Times New Roman" w:hAnsi="Times New Roman" w:cs="Times New Roman"/>
        </w:rPr>
        <w:t xml:space="preserve"> (дата обращения: 21.02.2023).</w:t>
      </w:r>
    </w:p>
  </w:footnote>
  <w:footnote w:id="27">
    <w:p w14:paraId="691F6C49" w14:textId="17AA49D6" w:rsidR="008E7402" w:rsidRPr="00A24609" w:rsidRDefault="008E7402" w:rsidP="008E7402">
      <w:pPr>
        <w:pStyle w:val="ac"/>
        <w:jc w:val="both"/>
        <w:rPr>
          <w:rFonts w:ascii="Times New Roman" w:hAnsi="Times New Roman" w:cs="Times New Roman"/>
        </w:rPr>
      </w:pPr>
      <w:r w:rsidRPr="00A24609">
        <w:rPr>
          <w:rStyle w:val="ae"/>
          <w:rFonts w:ascii="Times New Roman" w:hAnsi="Times New Roman" w:cs="Times New Roman"/>
        </w:rPr>
        <w:footnoteRef/>
      </w:r>
      <w:r w:rsidRPr="00A24609">
        <w:rPr>
          <w:rFonts w:ascii="Times New Roman" w:hAnsi="Times New Roman" w:cs="Times New Roman"/>
        </w:rPr>
        <w:t xml:space="preserve"> Радченко, С. Д. Злоупотребление правом в гражданском праве России // С. Д. Радченко // М.: </w:t>
      </w:r>
      <w:proofErr w:type="spellStart"/>
      <w:r w:rsidRPr="00A24609">
        <w:rPr>
          <w:rFonts w:ascii="Times New Roman" w:hAnsi="Times New Roman" w:cs="Times New Roman"/>
        </w:rPr>
        <w:t>Волтерс</w:t>
      </w:r>
      <w:proofErr w:type="spellEnd"/>
      <w:r w:rsidR="004D26E4">
        <w:rPr>
          <w:rFonts w:ascii="Times New Roman" w:hAnsi="Times New Roman" w:cs="Times New Roman"/>
        </w:rPr>
        <w:t xml:space="preserve"> </w:t>
      </w:r>
      <w:proofErr w:type="spellStart"/>
      <w:r w:rsidR="004D26E4">
        <w:rPr>
          <w:rFonts w:ascii="Times New Roman" w:hAnsi="Times New Roman" w:cs="Times New Roman"/>
        </w:rPr>
        <w:t>Клувер</w:t>
      </w:r>
      <w:proofErr w:type="spellEnd"/>
      <w:r w:rsidR="004D26E4">
        <w:rPr>
          <w:rFonts w:ascii="Times New Roman" w:hAnsi="Times New Roman" w:cs="Times New Roman"/>
        </w:rPr>
        <w:t xml:space="preserve">. – 2010. – С. 207, 208 </w:t>
      </w:r>
      <w:r w:rsidR="004D26E4" w:rsidRPr="00F0709B">
        <w:rPr>
          <w:rFonts w:ascii="Times New Roman" w:hAnsi="Times New Roman" w:cs="Times New Roman"/>
        </w:rPr>
        <w:t xml:space="preserve">[электронный ресурс] </w:t>
      </w:r>
      <w:r w:rsidRPr="00A24609">
        <w:rPr>
          <w:rFonts w:ascii="Times New Roman" w:hAnsi="Times New Roman" w:cs="Times New Roman"/>
          <w:lang w:val="en-US"/>
        </w:rPr>
        <w:t>URL</w:t>
      </w:r>
      <w:r w:rsidRPr="00A24609">
        <w:rPr>
          <w:rFonts w:ascii="Times New Roman" w:hAnsi="Times New Roman" w:cs="Times New Roman"/>
        </w:rPr>
        <w:t xml:space="preserve">: </w:t>
      </w:r>
      <w:hyperlink r:id="rId9" w:history="1">
        <w:r w:rsidRPr="00A24609">
          <w:rPr>
            <w:rStyle w:val="aa"/>
            <w:rFonts w:ascii="Times New Roman" w:hAnsi="Times New Roman" w:cs="Times New Roman"/>
          </w:rPr>
          <w:t>https://books.google.ru/books?id=aiCk7Ya3hAkC</w:t>
        </w:r>
      </w:hyperlink>
      <w:r w:rsidRPr="00A24609">
        <w:rPr>
          <w:rFonts w:ascii="Times New Roman" w:hAnsi="Times New Roman" w:cs="Times New Roman"/>
        </w:rPr>
        <w:t xml:space="preserve"> (дата обращения: 30.04.2023).</w:t>
      </w:r>
    </w:p>
  </w:footnote>
  <w:footnote w:id="28">
    <w:p w14:paraId="758A1617" w14:textId="5E062565" w:rsidR="008E7402" w:rsidRPr="0027766B" w:rsidRDefault="008E7402" w:rsidP="008E7402">
      <w:pPr>
        <w:pStyle w:val="ac"/>
        <w:jc w:val="both"/>
        <w:rPr>
          <w:rFonts w:ascii="Times New Roman" w:hAnsi="Times New Roman" w:cs="Times New Roman"/>
        </w:rPr>
      </w:pPr>
      <w:r w:rsidRPr="0027766B">
        <w:rPr>
          <w:rStyle w:val="ae"/>
          <w:rFonts w:ascii="Times New Roman" w:hAnsi="Times New Roman" w:cs="Times New Roman"/>
        </w:rPr>
        <w:footnoteRef/>
      </w:r>
      <w:r w:rsidRPr="0027766B">
        <w:rPr>
          <w:rFonts w:ascii="Times New Roman" w:hAnsi="Times New Roman" w:cs="Times New Roman"/>
        </w:rPr>
        <w:t xml:space="preserve"> Волков</w:t>
      </w:r>
      <w:r>
        <w:rPr>
          <w:rFonts w:ascii="Times New Roman" w:hAnsi="Times New Roman" w:cs="Times New Roman"/>
        </w:rPr>
        <w:t>,</w:t>
      </w:r>
      <w:r w:rsidRPr="0027766B">
        <w:rPr>
          <w:rFonts w:ascii="Times New Roman" w:hAnsi="Times New Roman" w:cs="Times New Roman"/>
        </w:rPr>
        <w:t xml:space="preserve"> А.</w:t>
      </w:r>
      <w:r>
        <w:rPr>
          <w:rFonts w:ascii="Times New Roman" w:hAnsi="Times New Roman" w:cs="Times New Roman"/>
        </w:rPr>
        <w:t xml:space="preserve"> </w:t>
      </w:r>
      <w:r w:rsidRPr="0027766B">
        <w:rPr>
          <w:rFonts w:ascii="Times New Roman" w:hAnsi="Times New Roman" w:cs="Times New Roman"/>
        </w:rPr>
        <w:t xml:space="preserve">В. Принцип недопустимости злоупотребления </w:t>
      </w:r>
      <w:r>
        <w:rPr>
          <w:rFonts w:ascii="Times New Roman" w:hAnsi="Times New Roman" w:cs="Times New Roman"/>
        </w:rPr>
        <w:t>гражданскими правами в законода</w:t>
      </w:r>
      <w:r w:rsidRPr="0027766B">
        <w:rPr>
          <w:rFonts w:ascii="Times New Roman" w:hAnsi="Times New Roman" w:cs="Times New Roman"/>
        </w:rPr>
        <w:t>тельстве и судебной практике (Анализ более 250 судебных де</w:t>
      </w:r>
      <w:r w:rsidR="00B6077E">
        <w:rPr>
          <w:rFonts w:ascii="Times New Roman" w:hAnsi="Times New Roman" w:cs="Times New Roman"/>
        </w:rPr>
        <w:t>л</w:t>
      </w:r>
      <w:r w:rsidRPr="0027766B">
        <w:rPr>
          <w:rFonts w:ascii="Times New Roman" w:hAnsi="Times New Roman" w:cs="Times New Roman"/>
        </w:rPr>
        <w:t xml:space="preserve"> о злоупотреблен</w:t>
      </w:r>
      <w:r>
        <w:rPr>
          <w:rFonts w:ascii="Times New Roman" w:hAnsi="Times New Roman" w:cs="Times New Roman"/>
        </w:rPr>
        <w:t xml:space="preserve">ии правом) / А. В. Волков // М.: </w:t>
      </w:r>
      <w:proofErr w:type="spellStart"/>
      <w:r>
        <w:rPr>
          <w:rFonts w:ascii="Times New Roman" w:hAnsi="Times New Roman" w:cs="Times New Roman"/>
        </w:rPr>
        <w:t>Волтерс</w:t>
      </w:r>
      <w:proofErr w:type="spellEnd"/>
      <w:r>
        <w:rPr>
          <w:rFonts w:ascii="Times New Roman" w:hAnsi="Times New Roman" w:cs="Times New Roman"/>
        </w:rPr>
        <w:t xml:space="preserve"> </w:t>
      </w:r>
      <w:proofErr w:type="spellStart"/>
      <w:r>
        <w:rPr>
          <w:rFonts w:ascii="Times New Roman" w:hAnsi="Times New Roman" w:cs="Times New Roman"/>
        </w:rPr>
        <w:t>Клувер</w:t>
      </w:r>
      <w:proofErr w:type="spellEnd"/>
      <w:r>
        <w:rPr>
          <w:rFonts w:ascii="Times New Roman" w:hAnsi="Times New Roman" w:cs="Times New Roman"/>
        </w:rPr>
        <w:t xml:space="preserve">. </w:t>
      </w:r>
      <w:r w:rsidRPr="00A24609">
        <w:rPr>
          <w:rFonts w:ascii="Times New Roman" w:hAnsi="Times New Roman" w:cs="Times New Roman"/>
        </w:rPr>
        <w:t>–</w:t>
      </w:r>
      <w:r>
        <w:rPr>
          <w:rFonts w:ascii="Times New Roman" w:hAnsi="Times New Roman" w:cs="Times New Roman"/>
        </w:rPr>
        <w:t xml:space="preserve"> 2010. </w:t>
      </w:r>
      <w:r w:rsidRPr="00A24609">
        <w:rPr>
          <w:rFonts w:ascii="Times New Roman" w:hAnsi="Times New Roman" w:cs="Times New Roman"/>
        </w:rPr>
        <w:t>–</w:t>
      </w:r>
      <w:r w:rsidRPr="0027766B">
        <w:rPr>
          <w:rFonts w:ascii="Times New Roman" w:hAnsi="Times New Roman" w:cs="Times New Roman"/>
        </w:rPr>
        <w:t xml:space="preserve"> с. 42-62</w:t>
      </w:r>
      <w:r w:rsidR="004D26E4">
        <w:rPr>
          <w:rFonts w:ascii="Times New Roman" w:hAnsi="Times New Roman" w:cs="Times New Roman"/>
        </w:rPr>
        <w:t xml:space="preserve"> </w:t>
      </w:r>
      <w:r w:rsidR="004D26E4" w:rsidRPr="00F0709B">
        <w:rPr>
          <w:rFonts w:ascii="Times New Roman" w:hAnsi="Times New Roman" w:cs="Times New Roman"/>
        </w:rPr>
        <w:t>[электронный ресурс]</w:t>
      </w:r>
      <w:r>
        <w:rPr>
          <w:rFonts w:ascii="Times New Roman" w:hAnsi="Times New Roman" w:cs="Times New Roman"/>
        </w:rPr>
        <w:t xml:space="preserve"> </w:t>
      </w:r>
      <w:r w:rsidRPr="00A24609">
        <w:rPr>
          <w:rFonts w:ascii="Times New Roman" w:hAnsi="Times New Roman" w:cs="Times New Roman"/>
          <w:lang w:val="en-US"/>
        </w:rPr>
        <w:t>URL</w:t>
      </w:r>
      <w:r w:rsidRPr="0027766B">
        <w:rPr>
          <w:rFonts w:ascii="Times New Roman" w:hAnsi="Times New Roman" w:cs="Times New Roman"/>
        </w:rPr>
        <w:t xml:space="preserve">: </w:t>
      </w:r>
      <w:hyperlink r:id="rId10" w:history="1">
        <w:r w:rsidRPr="00015ABC">
          <w:rPr>
            <w:rStyle w:val="aa"/>
            <w:rFonts w:ascii="Times New Roman" w:hAnsi="Times New Roman" w:cs="Times New Roman"/>
            <w:lang w:val="en-US"/>
          </w:rPr>
          <w:t>https</w:t>
        </w:r>
        <w:r w:rsidRPr="0027766B">
          <w:rPr>
            <w:rStyle w:val="aa"/>
            <w:rFonts w:ascii="Times New Roman" w:hAnsi="Times New Roman" w:cs="Times New Roman"/>
          </w:rPr>
          <w:t>://</w:t>
        </w:r>
        <w:r w:rsidRPr="00015ABC">
          <w:rPr>
            <w:rStyle w:val="aa"/>
            <w:rFonts w:ascii="Times New Roman" w:hAnsi="Times New Roman" w:cs="Times New Roman"/>
            <w:lang w:val="en-US"/>
          </w:rPr>
          <w:t>books</w:t>
        </w:r>
        <w:r w:rsidRPr="0027766B">
          <w:rPr>
            <w:rStyle w:val="aa"/>
            <w:rFonts w:ascii="Times New Roman" w:hAnsi="Times New Roman" w:cs="Times New Roman"/>
          </w:rPr>
          <w:t>.</w:t>
        </w:r>
        <w:r w:rsidRPr="00015ABC">
          <w:rPr>
            <w:rStyle w:val="aa"/>
            <w:rFonts w:ascii="Times New Roman" w:hAnsi="Times New Roman" w:cs="Times New Roman"/>
            <w:lang w:val="en-US"/>
          </w:rPr>
          <w:t>google</w:t>
        </w:r>
        <w:r w:rsidRPr="0027766B">
          <w:rPr>
            <w:rStyle w:val="aa"/>
            <w:rFonts w:ascii="Times New Roman" w:hAnsi="Times New Roman" w:cs="Times New Roman"/>
          </w:rPr>
          <w:t>.</w:t>
        </w:r>
        <w:proofErr w:type="spellStart"/>
        <w:r w:rsidRPr="00015ABC">
          <w:rPr>
            <w:rStyle w:val="aa"/>
            <w:rFonts w:ascii="Times New Roman" w:hAnsi="Times New Roman" w:cs="Times New Roman"/>
            <w:lang w:val="en-US"/>
          </w:rPr>
          <w:t>ru</w:t>
        </w:r>
        <w:proofErr w:type="spellEnd"/>
        <w:r w:rsidRPr="0027766B">
          <w:rPr>
            <w:rStyle w:val="aa"/>
            <w:rFonts w:ascii="Times New Roman" w:hAnsi="Times New Roman" w:cs="Times New Roman"/>
          </w:rPr>
          <w:t>/</w:t>
        </w:r>
        <w:r w:rsidRPr="00015ABC">
          <w:rPr>
            <w:rStyle w:val="aa"/>
            <w:rFonts w:ascii="Times New Roman" w:hAnsi="Times New Roman" w:cs="Times New Roman"/>
            <w:lang w:val="en-US"/>
          </w:rPr>
          <w:t>books</w:t>
        </w:r>
        <w:r w:rsidRPr="0027766B">
          <w:rPr>
            <w:rStyle w:val="aa"/>
            <w:rFonts w:ascii="Times New Roman" w:hAnsi="Times New Roman" w:cs="Times New Roman"/>
          </w:rPr>
          <w:t>?</w:t>
        </w:r>
        <w:r w:rsidRPr="00015ABC">
          <w:rPr>
            <w:rStyle w:val="aa"/>
            <w:rFonts w:ascii="Times New Roman" w:hAnsi="Times New Roman" w:cs="Times New Roman"/>
            <w:lang w:val="en-US"/>
          </w:rPr>
          <w:t>id</w:t>
        </w:r>
        <w:r w:rsidRPr="0027766B">
          <w:rPr>
            <w:rStyle w:val="aa"/>
            <w:rFonts w:ascii="Times New Roman" w:hAnsi="Times New Roman" w:cs="Times New Roman"/>
          </w:rPr>
          <w:t>=</w:t>
        </w:r>
        <w:proofErr w:type="spellStart"/>
        <w:r w:rsidRPr="00015ABC">
          <w:rPr>
            <w:rStyle w:val="aa"/>
            <w:rFonts w:ascii="Times New Roman" w:hAnsi="Times New Roman" w:cs="Times New Roman"/>
            <w:lang w:val="en-US"/>
          </w:rPr>
          <w:t>lTUORgsREv</w:t>
        </w:r>
        <w:proofErr w:type="spellEnd"/>
        <w:r w:rsidRPr="0027766B">
          <w:rPr>
            <w:rStyle w:val="aa"/>
            <w:rFonts w:ascii="Times New Roman" w:hAnsi="Times New Roman" w:cs="Times New Roman"/>
          </w:rPr>
          <w:t>0</w:t>
        </w:r>
        <w:r w:rsidRPr="00015ABC">
          <w:rPr>
            <w:rStyle w:val="aa"/>
            <w:rFonts w:ascii="Times New Roman" w:hAnsi="Times New Roman" w:cs="Times New Roman"/>
            <w:lang w:val="en-US"/>
          </w:rPr>
          <w:t>C</w:t>
        </w:r>
        <w:r w:rsidRPr="0027766B">
          <w:rPr>
            <w:rStyle w:val="aa"/>
            <w:rFonts w:ascii="Times New Roman" w:hAnsi="Times New Roman" w:cs="Times New Roman"/>
          </w:rPr>
          <w:t>&amp;</w:t>
        </w:r>
        <w:proofErr w:type="spellStart"/>
        <w:r w:rsidRPr="00015ABC">
          <w:rPr>
            <w:rStyle w:val="aa"/>
            <w:rFonts w:ascii="Times New Roman" w:hAnsi="Times New Roman" w:cs="Times New Roman"/>
            <w:lang w:val="en-US"/>
          </w:rPr>
          <w:t>printsec</w:t>
        </w:r>
        <w:proofErr w:type="spellEnd"/>
        <w:r w:rsidRPr="0027766B">
          <w:rPr>
            <w:rStyle w:val="aa"/>
            <w:rFonts w:ascii="Times New Roman" w:hAnsi="Times New Roman" w:cs="Times New Roman"/>
          </w:rPr>
          <w:t>=</w:t>
        </w:r>
        <w:r w:rsidRPr="00015ABC">
          <w:rPr>
            <w:rStyle w:val="aa"/>
            <w:rFonts w:ascii="Times New Roman" w:hAnsi="Times New Roman" w:cs="Times New Roman"/>
            <w:lang w:val="en-US"/>
          </w:rPr>
          <w:t>copyright</w:t>
        </w:r>
        <w:r w:rsidRPr="0027766B">
          <w:rPr>
            <w:rStyle w:val="aa"/>
            <w:rFonts w:ascii="Times New Roman" w:hAnsi="Times New Roman" w:cs="Times New Roman"/>
          </w:rPr>
          <w:t>&amp;</w:t>
        </w:r>
        <w:r w:rsidRPr="00015ABC">
          <w:rPr>
            <w:rStyle w:val="aa"/>
            <w:rFonts w:ascii="Times New Roman" w:hAnsi="Times New Roman" w:cs="Times New Roman"/>
            <w:lang w:val="en-US"/>
          </w:rPr>
          <w:t>hl</w:t>
        </w:r>
        <w:r w:rsidRPr="0027766B">
          <w:rPr>
            <w:rStyle w:val="aa"/>
            <w:rFonts w:ascii="Times New Roman" w:hAnsi="Times New Roman" w:cs="Times New Roman"/>
          </w:rPr>
          <w:t>=</w:t>
        </w:r>
        <w:proofErr w:type="spellStart"/>
        <w:r w:rsidRPr="00015ABC">
          <w:rPr>
            <w:rStyle w:val="aa"/>
            <w:rFonts w:ascii="Times New Roman" w:hAnsi="Times New Roman" w:cs="Times New Roman"/>
            <w:lang w:val="en-US"/>
          </w:rPr>
          <w:t>ru</w:t>
        </w:r>
        <w:proofErr w:type="spellEnd"/>
      </w:hyperlink>
      <w:r w:rsidRPr="0027766B">
        <w:rPr>
          <w:rFonts w:ascii="Times New Roman" w:hAnsi="Times New Roman" w:cs="Times New Roman"/>
        </w:rPr>
        <w:t xml:space="preserve"> (</w:t>
      </w:r>
      <w:r>
        <w:rPr>
          <w:rFonts w:ascii="Times New Roman" w:hAnsi="Times New Roman" w:cs="Times New Roman"/>
        </w:rPr>
        <w:t xml:space="preserve">дата обращения: </w:t>
      </w:r>
      <w:r w:rsidRPr="0027766B">
        <w:rPr>
          <w:rFonts w:ascii="Times New Roman" w:hAnsi="Times New Roman" w:cs="Times New Roman"/>
        </w:rPr>
        <w:t>19.02.2023</w:t>
      </w:r>
      <w:r>
        <w:rPr>
          <w:rFonts w:ascii="Times New Roman" w:hAnsi="Times New Roman" w:cs="Times New Roman"/>
        </w:rPr>
        <w:t>).</w:t>
      </w:r>
    </w:p>
  </w:footnote>
  <w:footnote w:id="29">
    <w:p w14:paraId="1E9B1547" w14:textId="77777777" w:rsidR="003C691E" w:rsidRDefault="003C691E" w:rsidP="003C691E">
      <w:pPr>
        <w:pStyle w:val="ac"/>
        <w:jc w:val="both"/>
      </w:pPr>
      <w:r>
        <w:rPr>
          <w:rStyle w:val="ae"/>
        </w:rPr>
        <w:footnoteRef/>
      </w:r>
      <w:r>
        <w:t xml:space="preserve"> </w:t>
      </w:r>
      <w:r w:rsidRPr="00BF7F3F">
        <w:rPr>
          <w:rFonts w:ascii="Times New Roman" w:hAnsi="Times New Roman" w:cs="Times New Roman"/>
        </w:rPr>
        <w:t xml:space="preserve">Гражданский </w:t>
      </w:r>
      <w:r w:rsidRPr="00402C72">
        <w:rPr>
          <w:rFonts w:ascii="Times New Roman" w:hAnsi="Times New Roman" w:cs="Times New Roman"/>
        </w:rPr>
        <w:t xml:space="preserve">кодекс Российской Федерации. Часть </w:t>
      </w:r>
      <w:r>
        <w:rPr>
          <w:rFonts w:ascii="Times New Roman" w:hAnsi="Times New Roman" w:cs="Times New Roman"/>
        </w:rPr>
        <w:t>первая</w:t>
      </w:r>
      <w:r w:rsidRPr="00402C72">
        <w:rPr>
          <w:rFonts w:ascii="Times New Roman" w:hAnsi="Times New Roman" w:cs="Times New Roman"/>
        </w:rPr>
        <w:t xml:space="preserve">: </w:t>
      </w:r>
      <w:r>
        <w:rPr>
          <w:rFonts w:ascii="Times New Roman" w:hAnsi="Times New Roman" w:cs="Times New Roman"/>
        </w:rPr>
        <w:t>30 ноября 1994 г.</w:t>
      </w:r>
      <w:r w:rsidRPr="00BF7F3F">
        <w:rPr>
          <w:rFonts w:ascii="Times New Roman" w:hAnsi="Times New Roman" w:cs="Times New Roman"/>
        </w:rPr>
        <w:t xml:space="preserve"> </w:t>
      </w:r>
      <w:r>
        <w:rPr>
          <w:rFonts w:ascii="Times New Roman" w:hAnsi="Times New Roman" w:cs="Times New Roman"/>
        </w:rPr>
        <w:t>№</w:t>
      </w:r>
      <w:r w:rsidRPr="00BF7F3F">
        <w:rPr>
          <w:rFonts w:ascii="Times New Roman" w:hAnsi="Times New Roman" w:cs="Times New Roman"/>
        </w:rPr>
        <w:t xml:space="preserve"> 51-ФЗ</w:t>
      </w:r>
      <w:r>
        <w:rPr>
          <w:rFonts w:ascii="Times New Roman" w:hAnsi="Times New Roman" w:cs="Times New Roman"/>
        </w:rPr>
        <w:t xml:space="preserve"> (ред. от 14.04.2023). </w:t>
      </w:r>
      <w:r w:rsidRPr="00FB126C">
        <w:rPr>
          <w:rFonts w:ascii="Times New Roman" w:hAnsi="Times New Roman" w:cs="Times New Roman"/>
        </w:rPr>
        <w:t xml:space="preserve">– </w:t>
      </w:r>
      <w:r>
        <w:rPr>
          <w:rFonts w:ascii="Times New Roman" w:hAnsi="Times New Roman" w:cs="Times New Roman"/>
        </w:rPr>
        <w:t xml:space="preserve"> </w:t>
      </w:r>
      <w:r w:rsidRPr="00BF7F3F">
        <w:rPr>
          <w:rFonts w:ascii="Times New Roman" w:hAnsi="Times New Roman" w:cs="Times New Roman"/>
        </w:rPr>
        <w:t>с изм. и д</w:t>
      </w:r>
      <w:r>
        <w:rPr>
          <w:rFonts w:ascii="Times New Roman" w:hAnsi="Times New Roman" w:cs="Times New Roman"/>
        </w:rPr>
        <w:t>оп., вступ. в силу с 28.04.2023.</w:t>
      </w:r>
      <w:r w:rsidRPr="00402C72">
        <w:rPr>
          <w:rFonts w:ascii="Times New Roman" w:hAnsi="Times New Roman" w:cs="Times New Roman"/>
        </w:rPr>
        <w:t xml:space="preserve"> – Режим доступа: СПС «Консультант Плюс».</w:t>
      </w:r>
    </w:p>
  </w:footnote>
  <w:footnote w:id="30">
    <w:p w14:paraId="3E8BFE7D" w14:textId="613BBFE1" w:rsidR="003C691E" w:rsidRDefault="003C691E" w:rsidP="003C691E">
      <w:pPr>
        <w:pStyle w:val="ac"/>
        <w:jc w:val="both"/>
      </w:pPr>
      <w:r>
        <w:rPr>
          <w:rStyle w:val="ae"/>
        </w:rPr>
        <w:footnoteRef/>
      </w:r>
      <w:r>
        <w:t xml:space="preserve"> </w:t>
      </w:r>
      <w:r w:rsidRPr="00537E7D">
        <w:rPr>
          <w:rFonts w:ascii="Times New Roman" w:hAnsi="Times New Roman" w:cs="Times New Roman"/>
        </w:rPr>
        <w:t xml:space="preserve">Постановление </w:t>
      </w:r>
      <w:r>
        <w:rPr>
          <w:rFonts w:ascii="Times New Roman" w:hAnsi="Times New Roman" w:cs="Times New Roman"/>
        </w:rPr>
        <w:t>от 05.07.2007</w:t>
      </w:r>
      <w:r w:rsidR="00AE1392">
        <w:rPr>
          <w:rFonts w:ascii="Times New Roman" w:hAnsi="Times New Roman" w:cs="Times New Roman"/>
        </w:rPr>
        <w:t xml:space="preserve"> по делу № Ф09–</w:t>
      </w:r>
      <w:r w:rsidRPr="00C47144">
        <w:rPr>
          <w:rFonts w:ascii="Times New Roman" w:hAnsi="Times New Roman" w:cs="Times New Roman"/>
        </w:rPr>
        <w:t>5040/07-С2</w:t>
      </w:r>
      <w:r w:rsidRPr="00537E7D">
        <w:rPr>
          <w:rFonts w:ascii="Times New Roman" w:hAnsi="Times New Roman" w:cs="Times New Roman"/>
        </w:rPr>
        <w:t xml:space="preserve"> / </w:t>
      </w:r>
      <w:r>
        <w:rPr>
          <w:rFonts w:ascii="Times New Roman" w:hAnsi="Times New Roman" w:cs="Times New Roman"/>
        </w:rPr>
        <w:t>Федеральный арбитражный суд</w:t>
      </w:r>
      <w:r w:rsidRPr="00537E7D">
        <w:rPr>
          <w:rFonts w:ascii="Times New Roman" w:hAnsi="Times New Roman" w:cs="Times New Roman"/>
        </w:rPr>
        <w:t xml:space="preserve"> </w:t>
      </w:r>
      <w:r w:rsidRPr="00C47144">
        <w:rPr>
          <w:rFonts w:ascii="Times New Roman" w:hAnsi="Times New Roman" w:cs="Times New Roman"/>
        </w:rPr>
        <w:t>Уральского округа</w:t>
      </w:r>
      <w:r w:rsidRPr="00537E7D">
        <w:rPr>
          <w:rFonts w:ascii="Times New Roman" w:hAnsi="Times New Roman" w:cs="Times New Roman"/>
        </w:rPr>
        <w:t xml:space="preserve">. – Режим доступа: </w:t>
      </w:r>
      <w:r>
        <w:rPr>
          <w:rFonts w:ascii="Times New Roman" w:hAnsi="Times New Roman" w:cs="Times New Roman"/>
        </w:rPr>
        <w:t>СПС</w:t>
      </w:r>
      <w:r w:rsidRPr="00537E7D">
        <w:rPr>
          <w:rFonts w:ascii="Times New Roman" w:hAnsi="Times New Roman" w:cs="Times New Roman"/>
        </w:rPr>
        <w:t xml:space="preserve"> «</w:t>
      </w:r>
      <w:r>
        <w:rPr>
          <w:rFonts w:ascii="Times New Roman" w:hAnsi="Times New Roman" w:cs="Times New Roman"/>
        </w:rPr>
        <w:t>ГАРАНТ</w:t>
      </w:r>
      <w:r w:rsidRPr="00537E7D">
        <w:rPr>
          <w:rFonts w:ascii="Times New Roman" w:hAnsi="Times New Roman" w:cs="Times New Roman"/>
        </w:rPr>
        <w:t>».</w:t>
      </w:r>
    </w:p>
  </w:footnote>
  <w:footnote w:id="31">
    <w:p w14:paraId="1BAED602" w14:textId="4C3D006A" w:rsidR="003C691E" w:rsidRDefault="003C691E" w:rsidP="003C691E">
      <w:pPr>
        <w:pStyle w:val="ac"/>
        <w:jc w:val="both"/>
      </w:pPr>
      <w:r>
        <w:rPr>
          <w:rStyle w:val="ae"/>
        </w:rPr>
        <w:footnoteRef/>
      </w:r>
      <w:r>
        <w:t xml:space="preserve"> </w:t>
      </w:r>
      <w:r w:rsidRPr="00537E7D">
        <w:rPr>
          <w:rFonts w:ascii="Times New Roman" w:hAnsi="Times New Roman" w:cs="Times New Roman"/>
        </w:rPr>
        <w:t xml:space="preserve">Постановление </w:t>
      </w:r>
      <w:r>
        <w:rPr>
          <w:rFonts w:ascii="Times New Roman" w:hAnsi="Times New Roman" w:cs="Times New Roman"/>
        </w:rPr>
        <w:t>от 08.11.2007</w:t>
      </w:r>
      <w:r w:rsidRPr="00C47144">
        <w:rPr>
          <w:rFonts w:ascii="Times New Roman" w:hAnsi="Times New Roman" w:cs="Times New Roman"/>
        </w:rPr>
        <w:t xml:space="preserve"> по делу № Ф09–9017/07-С2</w:t>
      </w:r>
      <w:r>
        <w:rPr>
          <w:rFonts w:ascii="Times New Roman" w:hAnsi="Times New Roman" w:cs="Times New Roman"/>
        </w:rPr>
        <w:t xml:space="preserve"> </w:t>
      </w:r>
      <w:r w:rsidRPr="00537E7D">
        <w:rPr>
          <w:rFonts w:ascii="Times New Roman" w:hAnsi="Times New Roman" w:cs="Times New Roman"/>
        </w:rPr>
        <w:t xml:space="preserve">/ </w:t>
      </w:r>
      <w:r>
        <w:rPr>
          <w:rFonts w:ascii="Times New Roman" w:hAnsi="Times New Roman" w:cs="Times New Roman"/>
        </w:rPr>
        <w:t>Федеральный арбитражный суд</w:t>
      </w:r>
      <w:r w:rsidRPr="00537E7D">
        <w:rPr>
          <w:rFonts w:ascii="Times New Roman" w:hAnsi="Times New Roman" w:cs="Times New Roman"/>
        </w:rPr>
        <w:t xml:space="preserve"> </w:t>
      </w:r>
      <w:r w:rsidRPr="00C47144">
        <w:rPr>
          <w:rFonts w:ascii="Times New Roman" w:hAnsi="Times New Roman" w:cs="Times New Roman"/>
        </w:rPr>
        <w:t>Уральского округа</w:t>
      </w:r>
      <w:r w:rsidRPr="00537E7D">
        <w:rPr>
          <w:rFonts w:ascii="Times New Roman" w:hAnsi="Times New Roman" w:cs="Times New Roman"/>
        </w:rPr>
        <w:t>. – Режим доступа: СПС «</w:t>
      </w:r>
      <w:r>
        <w:rPr>
          <w:rFonts w:ascii="Times New Roman" w:hAnsi="Times New Roman" w:cs="Times New Roman"/>
        </w:rPr>
        <w:t>ГАРАНТ</w:t>
      </w:r>
      <w:r w:rsidRPr="00537E7D">
        <w:rPr>
          <w:rFonts w:ascii="Times New Roman" w:hAnsi="Times New Roman" w:cs="Times New Roman"/>
        </w:rPr>
        <w:t>».</w:t>
      </w:r>
    </w:p>
  </w:footnote>
  <w:footnote w:id="32">
    <w:p w14:paraId="243B6230" w14:textId="075BBC8F" w:rsidR="00AE1392" w:rsidRPr="003C1BBA" w:rsidRDefault="00AE1392" w:rsidP="003C1BBA">
      <w:pPr>
        <w:pStyle w:val="ac"/>
        <w:jc w:val="both"/>
        <w:rPr>
          <w:rFonts w:ascii="Times New Roman" w:hAnsi="Times New Roman" w:cs="Times New Roman"/>
        </w:rPr>
      </w:pPr>
      <w:r w:rsidRPr="003C1BBA">
        <w:rPr>
          <w:rStyle w:val="ae"/>
          <w:rFonts w:ascii="Times New Roman" w:hAnsi="Times New Roman" w:cs="Times New Roman"/>
        </w:rPr>
        <w:footnoteRef/>
      </w:r>
      <w:r w:rsidRPr="003C1BBA">
        <w:rPr>
          <w:rFonts w:ascii="Times New Roman" w:hAnsi="Times New Roman" w:cs="Times New Roman"/>
        </w:rPr>
        <w:t xml:space="preserve"> </w:t>
      </w:r>
      <w:proofErr w:type="spellStart"/>
      <w:r w:rsidRPr="003C1BBA">
        <w:rPr>
          <w:rFonts w:ascii="Times New Roman" w:hAnsi="Times New Roman" w:cs="Times New Roman"/>
        </w:rPr>
        <w:t>Лучкова</w:t>
      </w:r>
      <w:proofErr w:type="spellEnd"/>
      <w:r w:rsidRPr="003C1BBA">
        <w:rPr>
          <w:rFonts w:ascii="Times New Roman" w:hAnsi="Times New Roman" w:cs="Times New Roman"/>
        </w:rPr>
        <w:t xml:space="preserve">, Н. А. Налоговая оптимизация: новое решение Суда ЕС / Н. А. </w:t>
      </w:r>
      <w:proofErr w:type="spellStart"/>
      <w:r w:rsidRPr="003C1BBA">
        <w:rPr>
          <w:rFonts w:ascii="Times New Roman" w:hAnsi="Times New Roman" w:cs="Times New Roman"/>
        </w:rPr>
        <w:t>Лучкова</w:t>
      </w:r>
      <w:proofErr w:type="spellEnd"/>
      <w:r w:rsidRPr="003C1BBA">
        <w:rPr>
          <w:rFonts w:ascii="Times New Roman" w:hAnsi="Times New Roman" w:cs="Times New Roman"/>
        </w:rPr>
        <w:t xml:space="preserve"> // </w:t>
      </w:r>
      <w:proofErr w:type="spellStart"/>
      <w:r w:rsidRPr="003C1BBA">
        <w:rPr>
          <w:rFonts w:ascii="Times New Roman" w:hAnsi="Times New Roman" w:cs="Times New Roman"/>
        </w:rPr>
        <w:t>Налоговед</w:t>
      </w:r>
      <w:proofErr w:type="spellEnd"/>
      <w:r w:rsidRPr="003C1BBA">
        <w:rPr>
          <w:rFonts w:ascii="Times New Roman" w:hAnsi="Times New Roman" w:cs="Times New Roman"/>
        </w:rPr>
        <w:t xml:space="preserve">. – 2006. – </w:t>
      </w:r>
      <w:r w:rsidR="00F0709B" w:rsidRPr="003C1BBA">
        <w:rPr>
          <w:rFonts w:ascii="Times New Roman" w:hAnsi="Times New Roman" w:cs="Times New Roman"/>
        </w:rPr>
        <w:t xml:space="preserve">№ 5 [электронный ресурс] </w:t>
      </w:r>
      <w:r w:rsidRPr="003C1BBA">
        <w:rPr>
          <w:rFonts w:ascii="Times New Roman" w:hAnsi="Times New Roman" w:cs="Times New Roman"/>
          <w:lang w:val="en-US"/>
        </w:rPr>
        <w:t>URL</w:t>
      </w:r>
      <w:r w:rsidRPr="003C1BBA">
        <w:rPr>
          <w:rFonts w:ascii="Times New Roman" w:hAnsi="Times New Roman" w:cs="Times New Roman"/>
        </w:rPr>
        <w:t xml:space="preserve">: </w:t>
      </w:r>
      <w:hyperlink r:id="rId11" w:history="1">
        <w:r w:rsidRPr="003C1BBA">
          <w:rPr>
            <w:rStyle w:val="aa"/>
            <w:rFonts w:ascii="Times New Roman" w:hAnsi="Times New Roman" w:cs="Times New Roman"/>
            <w:lang w:val="en-US"/>
          </w:rPr>
          <w:t>http</w:t>
        </w:r>
        <w:r w:rsidRPr="003C1BBA">
          <w:rPr>
            <w:rStyle w:val="aa"/>
            <w:rFonts w:ascii="Times New Roman" w:hAnsi="Times New Roman" w:cs="Times New Roman"/>
          </w:rPr>
          <w:t>://</w:t>
        </w:r>
        <w:r w:rsidRPr="003C1BBA">
          <w:rPr>
            <w:rStyle w:val="aa"/>
            <w:rFonts w:ascii="Times New Roman" w:hAnsi="Times New Roman" w:cs="Times New Roman"/>
            <w:lang w:val="en-US"/>
          </w:rPr>
          <w:t>www</w:t>
        </w:r>
        <w:r w:rsidRPr="003C1BBA">
          <w:rPr>
            <w:rStyle w:val="aa"/>
            <w:rFonts w:ascii="Times New Roman" w:hAnsi="Times New Roman" w:cs="Times New Roman"/>
          </w:rPr>
          <w:t>.</w:t>
        </w:r>
        <w:proofErr w:type="spellStart"/>
        <w:r w:rsidRPr="003C1BBA">
          <w:rPr>
            <w:rStyle w:val="aa"/>
            <w:rFonts w:ascii="Times New Roman" w:hAnsi="Times New Roman" w:cs="Times New Roman"/>
            <w:lang w:val="en-US"/>
          </w:rPr>
          <w:t>nalogoved</w:t>
        </w:r>
        <w:proofErr w:type="spellEnd"/>
        <w:r w:rsidRPr="003C1BBA">
          <w:rPr>
            <w:rStyle w:val="aa"/>
            <w:rFonts w:ascii="Times New Roman" w:hAnsi="Times New Roman" w:cs="Times New Roman"/>
          </w:rPr>
          <w:t>.</w:t>
        </w:r>
        <w:proofErr w:type="spellStart"/>
        <w:r w:rsidRPr="003C1BBA">
          <w:rPr>
            <w:rStyle w:val="aa"/>
            <w:rFonts w:ascii="Times New Roman" w:hAnsi="Times New Roman" w:cs="Times New Roman"/>
            <w:lang w:val="en-US"/>
          </w:rPr>
          <w:t>ru</w:t>
        </w:r>
        <w:proofErr w:type="spellEnd"/>
        <w:r w:rsidRPr="003C1BBA">
          <w:rPr>
            <w:rStyle w:val="aa"/>
            <w:rFonts w:ascii="Times New Roman" w:hAnsi="Times New Roman" w:cs="Times New Roman"/>
          </w:rPr>
          <w:t>/</w:t>
        </w:r>
        <w:proofErr w:type="spellStart"/>
        <w:r w:rsidRPr="003C1BBA">
          <w:rPr>
            <w:rStyle w:val="aa"/>
            <w:rFonts w:ascii="Times New Roman" w:hAnsi="Times New Roman" w:cs="Times New Roman"/>
            <w:lang w:val="en-US"/>
          </w:rPr>
          <w:t>konkursart</w:t>
        </w:r>
        <w:proofErr w:type="spellEnd"/>
        <w:r w:rsidRPr="003C1BBA">
          <w:rPr>
            <w:rStyle w:val="aa"/>
            <w:rFonts w:ascii="Times New Roman" w:hAnsi="Times New Roman" w:cs="Times New Roman"/>
          </w:rPr>
          <w:t>/339</w:t>
        </w:r>
      </w:hyperlink>
      <w:r w:rsidRPr="003C1BBA">
        <w:rPr>
          <w:rFonts w:ascii="Times New Roman" w:hAnsi="Times New Roman" w:cs="Times New Roman"/>
        </w:rPr>
        <w:t xml:space="preserve"> (дата обращения: 26.02.2023).</w:t>
      </w:r>
    </w:p>
  </w:footnote>
  <w:footnote w:id="33">
    <w:p w14:paraId="4AFEC497" w14:textId="427C1E88" w:rsidR="0008049C" w:rsidRPr="0008049C" w:rsidRDefault="0008049C" w:rsidP="0008049C">
      <w:pPr>
        <w:pStyle w:val="ac"/>
        <w:jc w:val="both"/>
        <w:rPr>
          <w:rFonts w:ascii="Times New Roman" w:hAnsi="Times New Roman" w:cs="Times New Roman"/>
        </w:rPr>
      </w:pPr>
      <w:r w:rsidRPr="0008049C">
        <w:rPr>
          <w:rStyle w:val="ae"/>
          <w:rFonts w:ascii="Times New Roman" w:hAnsi="Times New Roman" w:cs="Times New Roman"/>
        </w:rPr>
        <w:footnoteRef/>
      </w:r>
      <w:r w:rsidRPr="0008049C">
        <w:rPr>
          <w:rFonts w:ascii="Times New Roman" w:hAnsi="Times New Roman" w:cs="Times New Roman"/>
        </w:rPr>
        <w:t xml:space="preserve"> Пепеляев, С. Г. Новое важное решение Суда ЕС / С. Г. Пепеляев // </w:t>
      </w:r>
      <w:proofErr w:type="spellStart"/>
      <w:r w:rsidRPr="0008049C">
        <w:rPr>
          <w:rFonts w:ascii="Times New Roman" w:hAnsi="Times New Roman" w:cs="Times New Roman"/>
        </w:rPr>
        <w:t>Налоговед</w:t>
      </w:r>
      <w:proofErr w:type="spellEnd"/>
      <w:r w:rsidRPr="0008049C">
        <w:rPr>
          <w:rFonts w:ascii="Times New Roman" w:hAnsi="Times New Roman" w:cs="Times New Roman"/>
        </w:rPr>
        <w:t xml:space="preserve">. 2006, № 5 [электронный ресурс] URL: </w:t>
      </w:r>
      <w:hyperlink r:id="rId12" w:history="1">
        <w:r w:rsidRPr="0008049C">
          <w:rPr>
            <w:rStyle w:val="aa"/>
            <w:rFonts w:ascii="Times New Roman" w:hAnsi="Times New Roman" w:cs="Times New Roman"/>
          </w:rPr>
          <w:t>http://www.nalogoved.ru/konkursart/333</w:t>
        </w:r>
      </w:hyperlink>
      <w:r w:rsidRPr="0008049C">
        <w:rPr>
          <w:rFonts w:ascii="Times New Roman" w:hAnsi="Times New Roman" w:cs="Times New Roman"/>
        </w:rPr>
        <w:t xml:space="preserve"> (дата обращения: 31.03.2023</w:t>
      </w:r>
      <w:r>
        <w:rPr>
          <w:rFonts w:ascii="Times New Roman" w:hAnsi="Times New Roman" w:cs="Times New Roman"/>
        </w:rPr>
        <w:t>).</w:t>
      </w:r>
    </w:p>
  </w:footnote>
  <w:footnote w:id="34">
    <w:p w14:paraId="3BD0B3FC" w14:textId="19650B2E" w:rsidR="00AE1392" w:rsidRPr="003C1BBA" w:rsidRDefault="00AE1392" w:rsidP="003C1BBA">
      <w:pPr>
        <w:pStyle w:val="ac"/>
        <w:jc w:val="both"/>
        <w:rPr>
          <w:rFonts w:ascii="Times New Roman" w:hAnsi="Times New Roman" w:cs="Times New Roman"/>
        </w:rPr>
      </w:pPr>
      <w:r w:rsidRPr="003C1BBA">
        <w:rPr>
          <w:rStyle w:val="ae"/>
          <w:rFonts w:ascii="Times New Roman" w:hAnsi="Times New Roman" w:cs="Times New Roman"/>
        </w:rPr>
        <w:footnoteRef/>
      </w:r>
      <w:r w:rsidRPr="003C1BBA">
        <w:rPr>
          <w:rFonts w:ascii="Times New Roman" w:hAnsi="Times New Roman" w:cs="Times New Roman"/>
        </w:rPr>
        <w:t xml:space="preserve"> </w:t>
      </w:r>
      <w:r w:rsidR="00F0709B" w:rsidRPr="003C1BBA">
        <w:rPr>
          <w:rFonts w:ascii="Times New Roman" w:hAnsi="Times New Roman" w:cs="Times New Roman"/>
        </w:rPr>
        <w:t>Вахитов</w:t>
      </w:r>
      <w:r w:rsidR="003C1BBA">
        <w:rPr>
          <w:rFonts w:ascii="Times New Roman" w:hAnsi="Times New Roman" w:cs="Times New Roman"/>
        </w:rPr>
        <w:t>,</w:t>
      </w:r>
      <w:r w:rsidR="00F0709B" w:rsidRPr="003C1BBA">
        <w:rPr>
          <w:rFonts w:ascii="Times New Roman" w:hAnsi="Times New Roman" w:cs="Times New Roman"/>
        </w:rPr>
        <w:t xml:space="preserve"> Р. Р. Комментарий к Решению Суда ЕС от 11 мая 2006 года / Р. Р. Вахитов // </w:t>
      </w:r>
      <w:proofErr w:type="spellStart"/>
      <w:r w:rsidR="00F0709B" w:rsidRPr="003C1BBA">
        <w:rPr>
          <w:rFonts w:ascii="Times New Roman" w:hAnsi="Times New Roman" w:cs="Times New Roman"/>
        </w:rPr>
        <w:t>На</w:t>
      </w:r>
      <w:r w:rsidR="00CA55B5" w:rsidRPr="003C1BBA">
        <w:rPr>
          <w:rFonts w:ascii="Times New Roman" w:hAnsi="Times New Roman" w:cs="Times New Roman"/>
        </w:rPr>
        <w:t>логовед</w:t>
      </w:r>
      <w:proofErr w:type="spellEnd"/>
      <w:r w:rsidR="00CA55B5" w:rsidRPr="003C1BBA">
        <w:rPr>
          <w:rFonts w:ascii="Times New Roman" w:hAnsi="Times New Roman" w:cs="Times New Roman"/>
        </w:rPr>
        <w:t>. – 2006. –</w:t>
      </w:r>
      <w:r w:rsidR="00F0709B" w:rsidRPr="003C1BBA">
        <w:rPr>
          <w:rFonts w:ascii="Times New Roman" w:hAnsi="Times New Roman" w:cs="Times New Roman"/>
        </w:rPr>
        <w:t xml:space="preserve"> № 7 [электронный ресурс] URL: </w:t>
      </w:r>
      <w:hyperlink r:id="rId13" w:history="1">
        <w:r w:rsidR="00F0709B" w:rsidRPr="003C1BBA">
          <w:rPr>
            <w:rStyle w:val="aa"/>
            <w:rFonts w:ascii="Times New Roman" w:hAnsi="Times New Roman" w:cs="Times New Roman"/>
          </w:rPr>
          <w:t>http://www.nalogoved.ru/konkursart/363</w:t>
        </w:r>
      </w:hyperlink>
      <w:r w:rsidR="00F0709B" w:rsidRPr="003C1BBA">
        <w:rPr>
          <w:rFonts w:ascii="Times New Roman" w:hAnsi="Times New Roman" w:cs="Times New Roman"/>
        </w:rPr>
        <w:t xml:space="preserve"> (дата обращения: 08.02.2023).</w:t>
      </w:r>
    </w:p>
  </w:footnote>
  <w:footnote w:id="35">
    <w:p w14:paraId="3CA6583F" w14:textId="57CA817E" w:rsidR="00AE1392" w:rsidRPr="003C1BBA" w:rsidRDefault="00AE1392" w:rsidP="003C1BBA">
      <w:pPr>
        <w:pStyle w:val="ac"/>
        <w:jc w:val="both"/>
        <w:rPr>
          <w:rFonts w:ascii="Times New Roman" w:hAnsi="Times New Roman" w:cs="Times New Roman"/>
        </w:rPr>
      </w:pPr>
      <w:r w:rsidRPr="003C1BBA">
        <w:rPr>
          <w:rStyle w:val="ae"/>
          <w:rFonts w:ascii="Times New Roman" w:hAnsi="Times New Roman" w:cs="Times New Roman"/>
        </w:rPr>
        <w:footnoteRef/>
      </w:r>
      <w:r w:rsidRPr="003C1BBA">
        <w:rPr>
          <w:rFonts w:ascii="Times New Roman" w:hAnsi="Times New Roman" w:cs="Times New Roman"/>
        </w:rPr>
        <w:t xml:space="preserve"> </w:t>
      </w:r>
      <w:r w:rsidR="003C1BBA" w:rsidRPr="003C1BBA">
        <w:rPr>
          <w:rFonts w:ascii="Times New Roman" w:hAnsi="Times New Roman" w:cs="Times New Roman"/>
        </w:rPr>
        <w:t>Вахитов</w:t>
      </w:r>
      <w:r w:rsidR="003C1BBA">
        <w:rPr>
          <w:rFonts w:ascii="Times New Roman" w:hAnsi="Times New Roman" w:cs="Times New Roman"/>
        </w:rPr>
        <w:t>,</w:t>
      </w:r>
      <w:r w:rsidR="003C1BBA" w:rsidRPr="003C1BBA">
        <w:rPr>
          <w:rFonts w:ascii="Times New Roman" w:hAnsi="Times New Roman" w:cs="Times New Roman"/>
        </w:rPr>
        <w:t xml:space="preserve"> Р. Р. Комментарий к Решению Суда ЕС от 12 января 2006 года </w:t>
      </w:r>
      <w:r w:rsidR="003C1BBA">
        <w:rPr>
          <w:rFonts w:ascii="Times New Roman" w:hAnsi="Times New Roman" w:cs="Times New Roman"/>
        </w:rPr>
        <w:t xml:space="preserve">/ Р. Р. Вахитов // </w:t>
      </w:r>
      <w:proofErr w:type="spellStart"/>
      <w:r w:rsidR="003C1BBA">
        <w:rPr>
          <w:rFonts w:ascii="Times New Roman" w:hAnsi="Times New Roman" w:cs="Times New Roman"/>
        </w:rPr>
        <w:t>Налоговед</w:t>
      </w:r>
      <w:proofErr w:type="spellEnd"/>
      <w:r w:rsidR="003C1BBA">
        <w:rPr>
          <w:rFonts w:ascii="Times New Roman" w:hAnsi="Times New Roman" w:cs="Times New Roman"/>
        </w:rPr>
        <w:t xml:space="preserve">. </w:t>
      </w:r>
      <w:r w:rsidR="003C1BBA" w:rsidRPr="003C1BBA">
        <w:rPr>
          <w:rFonts w:ascii="Times New Roman" w:hAnsi="Times New Roman" w:cs="Times New Roman"/>
        </w:rPr>
        <w:t xml:space="preserve">– </w:t>
      </w:r>
      <w:r w:rsidR="003C1BBA">
        <w:rPr>
          <w:rFonts w:ascii="Times New Roman" w:hAnsi="Times New Roman" w:cs="Times New Roman"/>
        </w:rPr>
        <w:t xml:space="preserve"> 2006. </w:t>
      </w:r>
      <w:r w:rsidR="003C1BBA" w:rsidRPr="003C1BBA">
        <w:rPr>
          <w:rFonts w:ascii="Times New Roman" w:hAnsi="Times New Roman" w:cs="Times New Roman"/>
        </w:rPr>
        <w:t xml:space="preserve">– </w:t>
      </w:r>
      <w:r w:rsidR="003C1BBA">
        <w:rPr>
          <w:rFonts w:ascii="Times New Roman" w:hAnsi="Times New Roman" w:cs="Times New Roman"/>
        </w:rPr>
        <w:t xml:space="preserve"> № 3 [элек</w:t>
      </w:r>
      <w:r w:rsidR="003C1BBA" w:rsidRPr="003C1BBA">
        <w:rPr>
          <w:rFonts w:ascii="Times New Roman" w:hAnsi="Times New Roman" w:cs="Times New Roman"/>
        </w:rPr>
        <w:t xml:space="preserve">тронный ресурс] URL: </w:t>
      </w:r>
      <w:hyperlink r:id="rId14" w:history="1">
        <w:r w:rsidR="003C1BBA" w:rsidRPr="003C1BBA">
          <w:rPr>
            <w:rStyle w:val="aa"/>
            <w:rFonts w:ascii="Times New Roman" w:hAnsi="Times New Roman" w:cs="Times New Roman"/>
          </w:rPr>
          <w:t>http://www.nalogoved.ru/konkursart/318</w:t>
        </w:r>
      </w:hyperlink>
      <w:r w:rsidR="003C1BBA" w:rsidRPr="003C1BBA">
        <w:rPr>
          <w:rFonts w:ascii="Times New Roman" w:hAnsi="Times New Roman" w:cs="Times New Roman"/>
        </w:rPr>
        <w:t xml:space="preserve"> (дата обращения: 05.03.2023).</w:t>
      </w:r>
    </w:p>
  </w:footnote>
  <w:footnote w:id="36">
    <w:p w14:paraId="5774752E" w14:textId="3A77F25F" w:rsidR="002F6059" w:rsidRPr="002F6059" w:rsidRDefault="002F6059" w:rsidP="002F6059">
      <w:pPr>
        <w:pStyle w:val="ac"/>
        <w:jc w:val="both"/>
        <w:rPr>
          <w:rFonts w:ascii="Times New Roman" w:hAnsi="Times New Roman" w:cs="Times New Roman"/>
        </w:rPr>
      </w:pPr>
      <w:r w:rsidRPr="002F6059">
        <w:rPr>
          <w:rStyle w:val="ae"/>
          <w:rFonts w:ascii="Times New Roman" w:hAnsi="Times New Roman" w:cs="Times New Roman"/>
        </w:rPr>
        <w:footnoteRef/>
      </w:r>
      <w:r w:rsidRPr="002F6059">
        <w:rPr>
          <w:rFonts w:ascii="Times New Roman" w:hAnsi="Times New Roman" w:cs="Times New Roman"/>
        </w:rPr>
        <w:t xml:space="preserve"> Цветков, И. В. Коммерческое </w:t>
      </w:r>
      <w:proofErr w:type="gramStart"/>
      <w:r w:rsidRPr="002F6059">
        <w:rPr>
          <w:rFonts w:ascii="Times New Roman" w:hAnsi="Times New Roman" w:cs="Times New Roman"/>
        </w:rPr>
        <w:t>право</w:t>
      </w:r>
      <w:proofErr w:type="gramEnd"/>
      <w:r w:rsidRPr="002F6059">
        <w:rPr>
          <w:rFonts w:ascii="Times New Roman" w:hAnsi="Times New Roman" w:cs="Times New Roman"/>
        </w:rPr>
        <w:t xml:space="preserve"> как важный ориентир совершенствования практики применения концепции налоговой выгоды / И. В. Цветков // </w:t>
      </w:r>
      <w:proofErr w:type="spellStart"/>
      <w:r w:rsidRPr="002F6059">
        <w:rPr>
          <w:rFonts w:ascii="Times New Roman" w:hAnsi="Times New Roman" w:cs="Times New Roman"/>
        </w:rPr>
        <w:t>Налоговед</w:t>
      </w:r>
      <w:proofErr w:type="spellEnd"/>
      <w:r w:rsidRPr="002F6059">
        <w:rPr>
          <w:rFonts w:ascii="Times New Roman" w:hAnsi="Times New Roman" w:cs="Times New Roman"/>
        </w:rPr>
        <w:t>. – 2011. – №3 [электронный ресурс]</w:t>
      </w:r>
      <w:r>
        <w:rPr>
          <w:rFonts w:ascii="Times New Roman" w:hAnsi="Times New Roman" w:cs="Times New Roman"/>
        </w:rPr>
        <w:t xml:space="preserve"> </w:t>
      </w:r>
      <w:r w:rsidRPr="002F6059">
        <w:rPr>
          <w:rFonts w:ascii="Times New Roman" w:hAnsi="Times New Roman" w:cs="Times New Roman"/>
          <w:lang w:val="en-US"/>
        </w:rPr>
        <w:t>URL</w:t>
      </w:r>
      <w:r w:rsidRPr="002F6059">
        <w:rPr>
          <w:rFonts w:ascii="Times New Roman" w:hAnsi="Times New Roman" w:cs="Times New Roman"/>
        </w:rPr>
        <w:t xml:space="preserve">: </w:t>
      </w:r>
      <w:hyperlink r:id="rId15" w:history="1">
        <w:r w:rsidRPr="00D57913">
          <w:rPr>
            <w:rStyle w:val="aa"/>
            <w:rFonts w:ascii="Times New Roman" w:hAnsi="Times New Roman" w:cs="Times New Roman"/>
            <w:lang w:val="en-US"/>
          </w:rPr>
          <w:t>http</w:t>
        </w:r>
        <w:r w:rsidRPr="00D57913">
          <w:rPr>
            <w:rStyle w:val="aa"/>
            <w:rFonts w:ascii="Times New Roman" w:hAnsi="Times New Roman" w:cs="Times New Roman"/>
          </w:rPr>
          <w:t>://</w:t>
        </w:r>
        <w:r w:rsidRPr="00D57913">
          <w:rPr>
            <w:rStyle w:val="aa"/>
            <w:rFonts w:ascii="Times New Roman" w:hAnsi="Times New Roman" w:cs="Times New Roman"/>
            <w:lang w:val="en-US"/>
          </w:rPr>
          <w:t>www</w:t>
        </w:r>
        <w:r w:rsidRPr="00D57913">
          <w:rPr>
            <w:rStyle w:val="aa"/>
            <w:rFonts w:ascii="Times New Roman" w:hAnsi="Times New Roman" w:cs="Times New Roman"/>
          </w:rPr>
          <w:t>.</w:t>
        </w:r>
        <w:proofErr w:type="spellStart"/>
        <w:r w:rsidRPr="00D57913">
          <w:rPr>
            <w:rStyle w:val="aa"/>
            <w:rFonts w:ascii="Times New Roman" w:hAnsi="Times New Roman" w:cs="Times New Roman"/>
            <w:lang w:val="en-US"/>
          </w:rPr>
          <w:t>nalogoved</w:t>
        </w:r>
        <w:proofErr w:type="spellEnd"/>
        <w:r w:rsidRPr="00D57913">
          <w:rPr>
            <w:rStyle w:val="aa"/>
            <w:rFonts w:ascii="Times New Roman" w:hAnsi="Times New Roman" w:cs="Times New Roman"/>
          </w:rPr>
          <w:t>.</w:t>
        </w:r>
        <w:proofErr w:type="spellStart"/>
        <w:r w:rsidRPr="00D57913">
          <w:rPr>
            <w:rStyle w:val="aa"/>
            <w:rFonts w:ascii="Times New Roman" w:hAnsi="Times New Roman" w:cs="Times New Roman"/>
            <w:lang w:val="en-US"/>
          </w:rPr>
          <w:t>ru</w:t>
        </w:r>
        <w:proofErr w:type="spellEnd"/>
        <w:r w:rsidRPr="00D57913">
          <w:rPr>
            <w:rStyle w:val="aa"/>
            <w:rFonts w:ascii="Times New Roman" w:hAnsi="Times New Roman" w:cs="Times New Roman"/>
          </w:rPr>
          <w:t>/</w:t>
        </w:r>
        <w:proofErr w:type="spellStart"/>
        <w:r w:rsidRPr="00D57913">
          <w:rPr>
            <w:rStyle w:val="aa"/>
            <w:rFonts w:ascii="Times New Roman" w:hAnsi="Times New Roman" w:cs="Times New Roman"/>
            <w:lang w:val="en-US"/>
          </w:rPr>
          <w:t>konkursart</w:t>
        </w:r>
        <w:proofErr w:type="spellEnd"/>
        <w:r w:rsidRPr="00D57913">
          <w:rPr>
            <w:rStyle w:val="aa"/>
            <w:rFonts w:ascii="Times New Roman" w:hAnsi="Times New Roman" w:cs="Times New Roman"/>
          </w:rPr>
          <w:t>/1186</w:t>
        </w:r>
      </w:hyperlink>
      <w:r>
        <w:rPr>
          <w:rFonts w:ascii="Times New Roman" w:hAnsi="Times New Roman" w:cs="Times New Roman"/>
        </w:rPr>
        <w:t xml:space="preserve"> </w:t>
      </w:r>
      <w:r w:rsidRPr="002F6059">
        <w:rPr>
          <w:rFonts w:ascii="Times New Roman" w:hAnsi="Times New Roman" w:cs="Times New Roman"/>
        </w:rPr>
        <w:t>(дата обращения: 20.03.2023).</w:t>
      </w:r>
    </w:p>
  </w:footnote>
  <w:footnote w:id="37">
    <w:p w14:paraId="690F404E" w14:textId="5791479E" w:rsidR="002F6059" w:rsidRPr="00D103BF" w:rsidRDefault="002F6059" w:rsidP="00D103BF">
      <w:pPr>
        <w:pStyle w:val="ac"/>
        <w:jc w:val="both"/>
        <w:rPr>
          <w:rFonts w:ascii="Times New Roman" w:hAnsi="Times New Roman" w:cs="Times New Roman"/>
        </w:rPr>
      </w:pPr>
      <w:r w:rsidRPr="00D103BF">
        <w:rPr>
          <w:rStyle w:val="ae"/>
          <w:rFonts w:ascii="Times New Roman" w:hAnsi="Times New Roman" w:cs="Times New Roman"/>
        </w:rPr>
        <w:footnoteRef/>
      </w:r>
      <w:r w:rsidRPr="00D103BF">
        <w:rPr>
          <w:rFonts w:ascii="Times New Roman" w:hAnsi="Times New Roman" w:cs="Times New Roman"/>
        </w:rPr>
        <w:t xml:space="preserve"> </w:t>
      </w:r>
      <w:r w:rsidR="00D103BF">
        <w:rPr>
          <w:rFonts w:ascii="Times New Roman" w:hAnsi="Times New Roman" w:cs="Times New Roman"/>
        </w:rPr>
        <w:t>П</w:t>
      </w:r>
      <w:r w:rsidR="00157746" w:rsidRPr="00D103BF">
        <w:rPr>
          <w:rFonts w:ascii="Times New Roman" w:hAnsi="Times New Roman" w:cs="Times New Roman"/>
        </w:rPr>
        <w:t>остановлени</w:t>
      </w:r>
      <w:r w:rsidR="00D103BF">
        <w:rPr>
          <w:rFonts w:ascii="Times New Roman" w:hAnsi="Times New Roman" w:cs="Times New Roman"/>
        </w:rPr>
        <w:t>е</w:t>
      </w:r>
      <w:r w:rsidR="00157746" w:rsidRPr="00D103BF">
        <w:rPr>
          <w:rFonts w:ascii="Times New Roman" w:hAnsi="Times New Roman" w:cs="Times New Roman"/>
        </w:rPr>
        <w:t xml:space="preserve"> от 18 ноября 2008 </w:t>
      </w:r>
      <w:r w:rsidR="00AE4ABD">
        <w:rPr>
          <w:rFonts w:ascii="Times New Roman" w:hAnsi="Times New Roman" w:cs="Times New Roman"/>
        </w:rPr>
        <w:t xml:space="preserve">г. </w:t>
      </w:r>
      <w:r w:rsidR="00157746" w:rsidRPr="00D103BF">
        <w:rPr>
          <w:rFonts w:ascii="Times New Roman" w:hAnsi="Times New Roman" w:cs="Times New Roman"/>
        </w:rPr>
        <w:t>№ 7588/08 по делу</w:t>
      </w:r>
      <w:r w:rsidR="00D103BF">
        <w:rPr>
          <w:rFonts w:ascii="Times New Roman" w:hAnsi="Times New Roman" w:cs="Times New Roman"/>
        </w:rPr>
        <w:t xml:space="preserve"> </w:t>
      </w:r>
      <w:r w:rsidR="00157746" w:rsidRPr="00D103BF">
        <w:rPr>
          <w:rFonts w:ascii="Times New Roman" w:hAnsi="Times New Roman" w:cs="Times New Roman"/>
        </w:rPr>
        <w:t>№ A27-5203/2007-2</w:t>
      </w:r>
      <w:r w:rsidR="00D103BF" w:rsidRPr="00D103BF">
        <w:rPr>
          <w:rFonts w:ascii="Times New Roman" w:hAnsi="Times New Roman" w:cs="Times New Roman"/>
        </w:rPr>
        <w:t xml:space="preserve"> </w:t>
      </w:r>
      <w:r w:rsidR="00D103BF">
        <w:rPr>
          <w:rFonts w:ascii="Times New Roman" w:hAnsi="Times New Roman" w:cs="Times New Roman"/>
        </w:rPr>
        <w:t>/ Президиум</w:t>
      </w:r>
      <w:r w:rsidR="00D103BF" w:rsidRPr="00D103BF">
        <w:rPr>
          <w:rFonts w:ascii="Times New Roman" w:hAnsi="Times New Roman" w:cs="Times New Roman"/>
        </w:rPr>
        <w:t xml:space="preserve"> ВАС РФ</w:t>
      </w:r>
      <w:r w:rsidR="00D103BF">
        <w:rPr>
          <w:rFonts w:ascii="Times New Roman" w:hAnsi="Times New Roman" w:cs="Times New Roman"/>
        </w:rPr>
        <w:t>.</w:t>
      </w:r>
      <w:r w:rsidR="00D103BF" w:rsidRPr="00D103BF">
        <w:rPr>
          <w:rFonts w:ascii="Times New Roman" w:hAnsi="Times New Roman" w:cs="Times New Roman"/>
        </w:rPr>
        <w:t xml:space="preserve"> – Режим доступа: СПС «</w:t>
      </w:r>
      <w:r w:rsidR="004F634D">
        <w:rPr>
          <w:rFonts w:ascii="Times New Roman" w:hAnsi="Times New Roman" w:cs="Times New Roman"/>
        </w:rPr>
        <w:t>ГАРАНТ</w:t>
      </w:r>
      <w:r w:rsidR="00D103BF" w:rsidRPr="00D103BF">
        <w:rPr>
          <w:rFonts w:ascii="Times New Roman" w:hAnsi="Times New Roman" w:cs="Times New Roman"/>
        </w:rPr>
        <w:t>».</w:t>
      </w:r>
    </w:p>
  </w:footnote>
  <w:footnote w:id="38">
    <w:p w14:paraId="650083AB" w14:textId="11DD3988" w:rsidR="00191B35" w:rsidRPr="008B4FFF" w:rsidRDefault="00191B35" w:rsidP="00191B35">
      <w:pPr>
        <w:pStyle w:val="ac"/>
        <w:jc w:val="both"/>
        <w:rPr>
          <w:rFonts w:ascii="Times New Roman" w:hAnsi="Times New Roman" w:cs="Times New Roman"/>
        </w:rPr>
      </w:pPr>
      <w:r w:rsidRPr="008B4FFF">
        <w:rPr>
          <w:rStyle w:val="ae"/>
          <w:rFonts w:ascii="Times New Roman" w:hAnsi="Times New Roman" w:cs="Times New Roman"/>
        </w:rPr>
        <w:footnoteRef/>
      </w:r>
      <w:r w:rsidRPr="008B4FFF">
        <w:rPr>
          <w:rFonts w:ascii="Times New Roman" w:hAnsi="Times New Roman" w:cs="Times New Roman"/>
        </w:rPr>
        <w:t xml:space="preserve"> Решение от 27 августа 2020 г. по делу № А40-45182/2020 / Арбитражный суд города Москвы. – Режим доступа: Интернет-портал «</w:t>
      </w:r>
      <w:proofErr w:type="spellStart"/>
      <w:r w:rsidRPr="008B4FFF">
        <w:rPr>
          <w:rFonts w:ascii="Times New Roman" w:hAnsi="Times New Roman" w:cs="Times New Roman"/>
        </w:rPr>
        <w:t>СудАкт.ру</w:t>
      </w:r>
      <w:proofErr w:type="spellEnd"/>
      <w:r w:rsidRPr="008B4FFF">
        <w:rPr>
          <w:rFonts w:ascii="Times New Roman" w:hAnsi="Times New Roman" w:cs="Times New Roman"/>
        </w:rPr>
        <w:t>».</w:t>
      </w:r>
    </w:p>
  </w:footnote>
  <w:footnote w:id="39">
    <w:p w14:paraId="1B452CB6" w14:textId="23081B6D" w:rsidR="00191B35" w:rsidRPr="00A937DF" w:rsidRDefault="00191B35" w:rsidP="00A937DF">
      <w:pPr>
        <w:pStyle w:val="ac"/>
        <w:jc w:val="both"/>
        <w:rPr>
          <w:rFonts w:ascii="Times New Roman" w:hAnsi="Times New Roman" w:cs="Times New Roman"/>
        </w:rPr>
      </w:pPr>
      <w:r w:rsidRPr="008B4FFF">
        <w:rPr>
          <w:rStyle w:val="ae"/>
          <w:rFonts w:ascii="Times New Roman" w:hAnsi="Times New Roman" w:cs="Times New Roman"/>
        </w:rPr>
        <w:footnoteRef/>
      </w:r>
      <w:r w:rsidRPr="008B4FFF">
        <w:rPr>
          <w:rFonts w:ascii="Times New Roman" w:hAnsi="Times New Roman" w:cs="Times New Roman"/>
        </w:rPr>
        <w:t xml:space="preserve"> </w:t>
      </w:r>
      <w:r w:rsidR="008B4FFF" w:rsidRPr="008B4FFF">
        <w:rPr>
          <w:rFonts w:ascii="Times New Roman" w:hAnsi="Times New Roman" w:cs="Times New Roman"/>
        </w:rPr>
        <w:t xml:space="preserve">Решение от 8 ноября 2019 г. по делу № А40-57280/2019 / Арбитражный суд города Москвы. – Режим </w:t>
      </w:r>
      <w:r w:rsidR="008B4FFF" w:rsidRPr="00A937DF">
        <w:rPr>
          <w:rFonts w:ascii="Times New Roman" w:hAnsi="Times New Roman" w:cs="Times New Roman"/>
        </w:rPr>
        <w:t>доступа: Интернет-портал «</w:t>
      </w:r>
      <w:proofErr w:type="spellStart"/>
      <w:r w:rsidR="008B4FFF" w:rsidRPr="00A937DF">
        <w:rPr>
          <w:rFonts w:ascii="Times New Roman" w:hAnsi="Times New Roman" w:cs="Times New Roman"/>
        </w:rPr>
        <w:t>СудАкт.ру</w:t>
      </w:r>
      <w:proofErr w:type="spellEnd"/>
      <w:r w:rsidR="008B4FFF" w:rsidRPr="00A937DF">
        <w:rPr>
          <w:rFonts w:ascii="Times New Roman" w:hAnsi="Times New Roman" w:cs="Times New Roman"/>
        </w:rPr>
        <w:t>».</w:t>
      </w:r>
    </w:p>
  </w:footnote>
  <w:footnote w:id="40">
    <w:p w14:paraId="787D44A5" w14:textId="2AE60D1D" w:rsidR="00191B35" w:rsidRPr="00A937DF" w:rsidRDefault="00191B35" w:rsidP="00A937DF">
      <w:pPr>
        <w:pStyle w:val="ac"/>
        <w:jc w:val="both"/>
        <w:rPr>
          <w:rFonts w:ascii="Times New Roman" w:hAnsi="Times New Roman" w:cs="Times New Roman"/>
        </w:rPr>
      </w:pPr>
      <w:r w:rsidRPr="00A937DF">
        <w:rPr>
          <w:rStyle w:val="ae"/>
          <w:rFonts w:ascii="Times New Roman" w:hAnsi="Times New Roman" w:cs="Times New Roman"/>
        </w:rPr>
        <w:footnoteRef/>
      </w:r>
      <w:r w:rsidRPr="00A937DF">
        <w:rPr>
          <w:rFonts w:ascii="Times New Roman" w:hAnsi="Times New Roman" w:cs="Times New Roman"/>
        </w:rPr>
        <w:t xml:space="preserve"> </w:t>
      </w:r>
      <w:r w:rsidR="005D37DC" w:rsidRPr="00A937DF">
        <w:rPr>
          <w:rFonts w:ascii="Times New Roman" w:hAnsi="Times New Roman" w:cs="Times New Roman"/>
        </w:rPr>
        <w:t>Решение от 5 декабря 2022 г. по делу № А73-15684/2022 / Арбитражный суд Хабаровского края</w:t>
      </w:r>
      <w:r w:rsidR="008B4FFF" w:rsidRPr="00A937DF">
        <w:rPr>
          <w:rFonts w:ascii="Times New Roman" w:hAnsi="Times New Roman" w:cs="Times New Roman"/>
        </w:rPr>
        <w:t>. – Режим доступа: Интернет-портал «</w:t>
      </w:r>
      <w:proofErr w:type="spellStart"/>
      <w:r w:rsidR="008B4FFF" w:rsidRPr="00A937DF">
        <w:rPr>
          <w:rFonts w:ascii="Times New Roman" w:hAnsi="Times New Roman" w:cs="Times New Roman"/>
        </w:rPr>
        <w:t>СудАкт.ру</w:t>
      </w:r>
      <w:proofErr w:type="spellEnd"/>
      <w:r w:rsidR="008B4FFF" w:rsidRPr="00A937DF">
        <w:rPr>
          <w:rFonts w:ascii="Times New Roman" w:hAnsi="Times New Roman" w:cs="Times New Roman"/>
        </w:rPr>
        <w:t>».</w:t>
      </w:r>
    </w:p>
  </w:footnote>
  <w:footnote w:id="41">
    <w:p w14:paraId="20502C75" w14:textId="74A299BE" w:rsidR="00A937DF" w:rsidRPr="00A937DF" w:rsidRDefault="00A937DF" w:rsidP="00A937DF">
      <w:pPr>
        <w:pStyle w:val="ac"/>
        <w:jc w:val="both"/>
        <w:rPr>
          <w:rFonts w:ascii="Times New Roman" w:hAnsi="Times New Roman" w:cs="Times New Roman"/>
        </w:rPr>
      </w:pPr>
      <w:r w:rsidRPr="00A937DF">
        <w:rPr>
          <w:rStyle w:val="ae"/>
          <w:rFonts w:ascii="Times New Roman" w:hAnsi="Times New Roman" w:cs="Times New Roman"/>
        </w:rPr>
        <w:footnoteRef/>
      </w:r>
      <w:r w:rsidRPr="00A937DF">
        <w:rPr>
          <w:rFonts w:ascii="Times New Roman" w:hAnsi="Times New Roman" w:cs="Times New Roman"/>
        </w:rPr>
        <w:t xml:space="preserve"> Решение от 14 октября 2010 </w:t>
      </w:r>
      <w:r w:rsidR="00AE4ABD">
        <w:rPr>
          <w:rFonts w:ascii="Times New Roman" w:hAnsi="Times New Roman" w:cs="Times New Roman"/>
        </w:rPr>
        <w:t>г.</w:t>
      </w:r>
      <w:r w:rsidRPr="00A937DF">
        <w:rPr>
          <w:rFonts w:ascii="Times New Roman" w:hAnsi="Times New Roman" w:cs="Times New Roman"/>
        </w:rPr>
        <w:t xml:space="preserve"> по делу № 41-2680/10 / Арбитражный суд города Москвы. – Режим доступа: Интернет-портал «</w:t>
      </w:r>
      <w:proofErr w:type="spellStart"/>
      <w:r w:rsidRPr="00A937DF">
        <w:rPr>
          <w:rFonts w:ascii="Times New Roman" w:hAnsi="Times New Roman" w:cs="Times New Roman"/>
        </w:rPr>
        <w:t>СудАкт.ру</w:t>
      </w:r>
      <w:proofErr w:type="spellEnd"/>
      <w:r w:rsidRPr="00A937DF">
        <w:rPr>
          <w:rFonts w:ascii="Times New Roman" w:hAnsi="Times New Roman" w:cs="Times New Roman"/>
        </w:rPr>
        <w:t>».</w:t>
      </w:r>
    </w:p>
  </w:footnote>
  <w:footnote w:id="42">
    <w:p w14:paraId="26AFE54E" w14:textId="5AA9147E" w:rsidR="00A937DF" w:rsidRPr="00930080" w:rsidRDefault="00A937DF" w:rsidP="00930080">
      <w:pPr>
        <w:pStyle w:val="ac"/>
        <w:jc w:val="both"/>
        <w:rPr>
          <w:rFonts w:ascii="Times New Roman" w:hAnsi="Times New Roman" w:cs="Times New Roman"/>
        </w:rPr>
      </w:pPr>
      <w:r w:rsidRPr="00930080">
        <w:rPr>
          <w:rStyle w:val="ae"/>
          <w:rFonts w:ascii="Times New Roman" w:hAnsi="Times New Roman" w:cs="Times New Roman"/>
        </w:rPr>
        <w:footnoteRef/>
      </w:r>
      <w:r w:rsidRPr="00930080">
        <w:rPr>
          <w:rFonts w:ascii="Times New Roman" w:hAnsi="Times New Roman" w:cs="Times New Roman"/>
        </w:rPr>
        <w:t xml:space="preserve"> </w:t>
      </w:r>
      <w:r w:rsidR="00930080">
        <w:rPr>
          <w:rFonts w:ascii="Times New Roman" w:hAnsi="Times New Roman" w:cs="Times New Roman"/>
        </w:rPr>
        <w:t xml:space="preserve">Постановление </w:t>
      </w:r>
      <w:r w:rsidR="00930080" w:rsidRPr="00930080">
        <w:rPr>
          <w:rFonts w:ascii="Times New Roman" w:hAnsi="Times New Roman" w:cs="Times New Roman"/>
        </w:rPr>
        <w:t xml:space="preserve">от 25 мая 2010 </w:t>
      </w:r>
      <w:r w:rsidR="00AE4ABD">
        <w:rPr>
          <w:rFonts w:ascii="Times New Roman" w:hAnsi="Times New Roman" w:cs="Times New Roman"/>
        </w:rPr>
        <w:t>г.</w:t>
      </w:r>
      <w:r w:rsidR="00930080">
        <w:rPr>
          <w:rFonts w:ascii="Times New Roman" w:hAnsi="Times New Roman" w:cs="Times New Roman"/>
        </w:rPr>
        <w:t xml:space="preserve"> № 15658/09 по делу №A60-13159/</w:t>
      </w:r>
      <w:r w:rsidR="00930080" w:rsidRPr="00930080">
        <w:rPr>
          <w:rFonts w:ascii="Times New Roman" w:hAnsi="Times New Roman" w:cs="Times New Roman"/>
        </w:rPr>
        <w:t>2008-С</w:t>
      </w:r>
      <w:r w:rsidR="00AE4ABD">
        <w:rPr>
          <w:rFonts w:ascii="Times New Roman" w:hAnsi="Times New Roman" w:cs="Times New Roman"/>
        </w:rPr>
        <w:t>-</w:t>
      </w:r>
      <w:r w:rsidR="00930080" w:rsidRPr="00930080">
        <w:rPr>
          <w:rFonts w:ascii="Times New Roman" w:hAnsi="Times New Roman" w:cs="Times New Roman"/>
        </w:rPr>
        <w:t>8</w:t>
      </w:r>
      <w:r w:rsidR="00930080">
        <w:rPr>
          <w:rFonts w:ascii="Times New Roman" w:hAnsi="Times New Roman" w:cs="Times New Roman"/>
        </w:rPr>
        <w:t xml:space="preserve"> / </w:t>
      </w:r>
      <w:r w:rsidR="00930080" w:rsidRPr="00930080">
        <w:rPr>
          <w:rFonts w:ascii="Times New Roman" w:hAnsi="Times New Roman" w:cs="Times New Roman"/>
        </w:rPr>
        <w:t>Президиум ВАС</w:t>
      </w:r>
      <w:r w:rsidR="00930080">
        <w:rPr>
          <w:rFonts w:ascii="Times New Roman" w:hAnsi="Times New Roman" w:cs="Times New Roman"/>
        </w:rPr>
        <w:t xml:space="preserve">. </w:t>
      </w:r>
      <w:r w:rsidR="00930080" w:rsidRPr="00D103BF">
        <w:rPr>
          <w:rFonts w:ascii="Times New Roman" w:hAnsi="Times New Roman" w:cs="Times New Roman"/>
        </w:rPr>
        <w:t>– Режим доступа: СПС «</w:t>
      </w:r>
      <w:r w:rsidR="00930080">
        <w:rPr>
          <w:rFonts w:ascii="Times New Roman" w:hAnsi="Times New Roman" w:cs="Times New Roman"/>
        </w:rPr>
        <w:t>ГАРАНТ</w:t>
      </w:r>
      <w:r w:rsidR="00930080" w:rsidRPr="00D103BF">
        <w:rPr>
          <w:rFonts w:ascii="Times New Roman" w:hAnsi="Times New Roman" w:cs="Times New Roman"/>
        </w:rPr>
        <w:t>».</w:t>
      </w:r>
    </w:p>
  </w:footnote>
  <w:footnote w:id="43">
    <w:p w14:paraId="5E83A034" w14:textId="3E04B6CB" w:rsidR="006161E3" w:rsidRPr="006161E3" w:rsidRDefault="006161E3" w:rsidP="006161E3">
      <w:pPr>
        <w:pStyle w:val="ac"/>
        <w:jc w:val="both"/>
        <w:rPr>
          <w:rFonts w:ascii="Times New Roman" w:hAnsi="Times New Roman" w:cs="Times New Roman"/>
        </w:rPr>
      </w:pPr>
      <w:r w:rsidRPr="006161E3">
        <w:rPr>
          <w:rStyle w:val="ae"/>
          <w:rFonts w:ascii="Times New Roman" w:hAnsi="Times New Roman" w:cs="Times New Roman"/>
        </w:rPr>
        <w:footnoteRef/>
      </w:r>
      <w:r w:rsidRPr="006161E3">
        <w:rPr>
          <w:rFonts w:ascii="Times New Roman" w:hAnsi="Times New Roman" w:cs="Times New Roman"/>
        </w:rPr>
        <w:t xml:space="preserve"> Постановление от 28 апреля 2010 </w:t>
      </w:r>
      <w:r w:rsidR="00AE4ABD">
        <w:rPr>
          <w:rFonts w:ascii="Times New Roman" w:hAnsi="Times New Roman" w:cs="Times New Roman"/>
        </w:rPr>
        <w:t>г.</w:t>
      </w:r>
      <w:r w:rsidRPr="006161E3">
        <w:rPr>
          <w:rFonts w:ascii="Times New Roman" w:hAnsi="Times New Roman" w:cs="Times New Roman"/>
        </w:rPr>
        <w:t xml:space="preserve"> по делу № А 55-12964/2009 / Федеральный арбитражный суд Поволжского округа. – Режим доступа: СПС «ГАРАНТ».</w:t>
      </w:r>
    </w:p>
  </w:footnote>
  <w:footnote w:id="44">
    <w:p w14:paraId="5D58A101" w14:textId="5050922D" w:rsidR="006161E3" w:rsidRPr="006161E3" w:rsidRDefault="006161E3" w:rsidP="006161E3">
      <w:pPr>
        <w:pStyle w:val="ac"/>
        <w:jc w:val="both"/>
        <w:rPr>
          <w:rFonts w:ascii="Times New Roman" w:hAnsi="Times New Roman" w:cs="Times New Roman"/>
        </w:rPr>
      </w:pPr>
      <w:r w:rsidRPr="006161E3">
        <w:rPr>
          <w:rStyle w:val="ae"/>
          <w:rFonts w:ascii="Times New Roman" w:hAnsi="Times New Roman" w:cs="Times New Roman"/>
        </w:rPr>
        <w:footnoteRef/>
      </w:r>
      <w:r w:rsidRPr="006161E3">
        <w:rPr>
          <w:rFonts w:ascii="Times New Roman" w:hAnsi="Times New Roman" w:cs="Times New Roman"/>
        </w:rPr>
        <w:t xml:space="preserve"> Постановление от 16 августа 2010 </w:t>
      </w:r>
      <w:r w:rsidR="00AE4ABD">
        <w:rPr>
          <w:rFonts w:ascii="Times New Roman" w:hAnsi="Times New Roman" w:cs="Times New Roman"/>
        </w:rPr>
        <w:t>г.</w:t>
      </w:r>
      <w:r w:rsidRPr="006161E3">
        <w:rPr>
          <w:rFonts w:ascii="Times New Roman" w:hAnsi="Times New Roman" w:cs="Times New Roman"/>
        </w:rPr>
        <w:t xml:space="preserve"> № А 33-14147/2009 / Федеральный арбитражный суд</w:t>
      </w:r>
      <w:r>
        <w:rPr>
          <w:rFonts w:ascii="Times New Roman" w:hAnsi="Times New Roman" w:cs="Times New Roman"/>
        </w:rPr>
        <w:t xml:space="preserve"> </w:t>
      </w:r>
      <w:r w:rsidRPr="006161E3">
        <w:rPr>
          <w:rFonts w:ascii="Times New Roman" w:hAnsi="Times New Roman" w:cs="Times New Roman"/>
        </w:rPr>
        <w:t>Восточно-Сибирского</w:t>
      </w:r>
      <w:r>
        <w:rPr>
          <w:rFonts w:ascii="Times New Roman" w:hAnsi="Times New Roman" w:cs="Times New Roman"/>
        </w:rPr>
        <w:t xml:space="preserve"> </w:t>
      </w:r>
      <w:r w:rsidRPr="006161E3">
        <w:rPr>
          <w:rFonts w:ascii="Times New Roman" w:hAnsi="Times New Roman" w:cs="Times New Roman"/>
        </w:rPr>
        <w:t>округа</w:t>
      </w:r>
      <w:r>
        <w:rPr>
          <w:rFonts w:ascii="Times New Roman" w:hAnsi="Times New Roman" w:cs="Times New Roman"/>
        </w:rPr>
        <w:t xml:space="preserve">. </w:t>
      </w:r>
      <w:r w:rsidRPr="006161E3">
        <w:rPr>
          <w:rFonts w:ascii="Times New Roman" w:hAnsi="Times New Roman" w:cs="Times New Roman"/>
        </w:rPr>
        <w:t>– Режим доступа: СПС «ГАРАНТ».</w:t>
      </w:r>
    </w:p>
  </w:footnote>
  <w:footnote w:id="45">
    <w:p w14:paraId="377C92FD" w14:textId="4DFD0AD1" w:rsidR="006161E3" w:rsidRPr="00335D4F" w:rsidRDefault="006161E3" w:rsidP="00335D4F">
      <w:pPr>
        <w:pStyle w:val="ac"/>
        <w:jc w:val="both"/>
        <w:rPr>
          <w:rFonts w:ascii="Times New Roman" w:hAnsi="Times New Roman" w:cs="Times New Roman"/>
        </w:rPr>
      </w:pPr>
      <w:r w:rsidRPr="00335D4F">
        <w:rPr>
          <w:rStyle w:val="ae"/>
          <w:rFonts w:ascii="Times New Roman" w:hAnsi="Times New Roman" w:cs="Times New Roman"/>
        </w:rPr>
        <w:footnoteRef/>
      </w:r>
      <w:r w:rsidRPr="00335D4F">
        <w:rPr>
          <w:rFonts w:ascii="Times New Roman" w:hAnsi="Times New Roman" w:cs="Times New Roman"/>
        </w:rPr>
        <w:t xml:space="preserve"> </w:t>
      </w:r>
      <w:r w:rsidR="00335D4F" w:rsidRPr="00335D4F">
        <w:rPr>
          <w:rFonts w:ascii="Times New Roman" w:hAnsi="Times New Roman" w:cs="Times New Roman"/>
        </w:rPr>
        <w:t>Постановление от 6 декабря 2022 г. по делу № А52-4181/2021 / Арбитражный суд Псковской области. Режим доступа: Интернет-портал «</w:t>
      </w:r>
      <w:proofErr w:type="spellStart"/>
      <w:r w:rsidR="00335D4F" w:rsidRPr="00335D4F">
        <w:rPr>
          <w:rFonts w:ascii="Times New Roman" w:hAnsi="Times New Roman" w:cs="Times New Roman"/>
        </w:rPr>
        <w:t>СудАкт.ру</w:t>
      </w:r>
      <w:proofErr w:type="spellEnd"/>
      <w:r w:rsidR="00335D4F" w:rsidRPr="00335D4F">
        <w:rPr>
          <w:rFonts w:ascii="Times New Roman" w:hAnsi="Times New Roman" w:cs="Times New Roman"/>
        </w:rPr>
        <w:t>».</w:t>
      </w:r>
    </w:p>
  </w:footnote>
  <w:footnote w:id="46">
    <w:p w14:paraId="4D7E6DEF" w14:textId="42AD478E" w:rsidR="008E7402" w:rsidRPr="00873732" w:rsidRDefault="008E7402" w:rsidP="0033592B">
      <w:pPr>
        <w:pStyle w:val="ac"/>
        <w:jc w:val="both"/>
        <w:rPr>
          <w:rFonts w:ascii="Times New Roman" w:hAnsi="Times New Roman" w:cs="Times New Roman"/>
        </w:rPr>
      </w:pPr>
      <w:r w:rsidRPr="00873732">
        <w:rPr>
          <w:rStyle w:val="ae"/>
          <w:rFonts w:ascii="Times New Roman" w:hAnsi="Times New Roman" w:cs="Times New Roman"/>
        </w:rPr>
        <w:footnoteRef/>
      </w:r>
      <w:r w:rsidRPr="00873732">
        <w:rPr>
          <w:rFonts w:ascii="Times New Roman" w:hAnsi="Times New Roman" w:cs="Times New Roman"/>
        </w:rPr>
        <w:t xml:space="preserve"> Постановление </w:t>
      </w:r>
      <w:r w:rsidR="00157746" w:rsidRPr="00873732">
        <w:rPr>
          <w:rFonts w:ascii="Times New Roman" w:hAnsi="Times New Roman" w:cs="Times New Roman"/>
        </w:rPr>
        <w:t>от 19 января 2009 г.</w:t>
      </w:r>
      <w:r w:rsidR="00533993" w:rsidRPr="00873732">
        <w:rPr>
          <w:rFonts w:ascii="Times New Roman" w:hAnsi="Times New Roman" w:cs="Times New Roman"/>
        </w:rPr>
        <w:t xml:space="preserve"> № КА-А40/</w:t>
      </w:r>
      <w:r w:rsidRPr="00873732">
        <w:rPr>
          <w:rFonts w:ascii="Times New Roman" w:hAnsi="Times New Roman" w:cs="Times New Roman"/>
        </w:rPr>
        <w:t>1241</w:t>
      </w:r>
      <w:r w:rsidR="00157746" w:rsidRPr="00873732">
        <w:rPr>
          <w:rFonts w:ascii="Times New Roman" w:hAnsi="Times New Roman" w:cs="Times New Roman"/>
        </w:rPr>
        <w:t xml:space="preserve">2-08 по делу № А40-1526/08-33-6 / Федеральный арбитражный суд Московского округа. </w:t>
      </w:r>
      <w:r w:rsidR="00836293" w:rsidRPr="00873732">
        <w:rPr>
          <w:rFonts w:ascii="Times New Roman" w:hAnsi="Times New Roman" w:cs="Times New Roman"/>
        </w:rPr>
        <w:t>– Режим доступа: СПС «ГАРАНТ».</w:t>
      </w:r>
    </w:p>
  </w:footnote>
  <w:footnote w:id="47">
    <w:p w14:paraId="2428084A" w14:textId="38484969" w:rsidR="00F135BF" w:rsidRPr="00873732" w:rsidRDefault="00F135BF" w:rsidP="0033592B">
      <w:pPr>
        <w:pStyle w:val="ac"/>
        <w:jc w:val="both"/>
        <w:rPr>
          <w:rFonts w:ascii="Times New Roman" w:hAnsi="Times New Roman" w:cs="Times New Roman"/>
        </w:rPr>
      </w:pPr>
      <w:r w:rsidRPr="00873732">
        <w:rPr>
          <w:rStyle w:val="ae"/>
          <w:rFonts w:ascii="Times New Roman" w:hAnsi="Times New Roman" w:cs="Times New Roman"/>
        </w:rPr>
        <w:footnoteRef/>
      </w:r>
      <w:r w:rsidRPr="00873732">
        <w:rPr>
          <w:rFonts w:ascii="Times New Roman" w:hAnsi="Times New Roman" w:cs="Times New Roman"/>
        </w:rPr>
        <w:t xml:space="preserve"> </w:t>
      </w:r>
      <w:r w:rsidR="00873732" w:rsidRPr="00873732">
        <w:rPr>
          <w:rFonts w:ascii="Times New Roman" w:hAnsi="Times New Roman" w:cs="Times New Roman"/>
        </w:rPr>
        <w:t xml:space="preserve">Постановление от 16 августа 2010 </w:t>
      </w:r>
      <w:r w:rsidR="00AE4ABD">
        <w:rPr>
          <w:rFonts w:ascii="Times New Roman" w:hAnsi="Times New Roman" w:cs="Times New Roman"/>
        </w:rPr>
        <w:t>г.</w:t>
      </w:r>
      <w:r w:rsidR="00873732" w:rsidRPr="00873732">
        <w:rPr>
          <w:rFonts w:ascii="Times New Roman" w:hAnsi="Times New Roman" w:cs="Times New Roman"/>
        </w:rPr>
        <w:t xml:space="preserve"> № А 33-14147/2009 / Федеральный арбитражный суд Восточно-Сибирского округа. – Режим доступа: СПС «ГАРАНТ».</w:t>
      </w:r>
    </w:p>
  </w:footnote>
  <w:footnote w:id="48">
    <w:p w14:paraId="27C2DFC1" w14:textId="084073A4" w:rsidR="00A06D6A" w:rsidRPr="00A06D6A" w:rsidRDefault="00A06D6A" w:rsidP="00A06D6A">
      <w:pPr>
        <w:pStyle w:val="ac"/>
        <w:jc w:val="both"/>
        <w:rPr>
          <w:rFonts w:ascii="Times New Roman" w:hAnsi="Times New Roman" w:cs="Times New Roman"/>
        </w:rPr>
      </w:pPr>
      <w:r w:rsidRPr="00A06D6A">
        <w:rPr>
          <w:rStyle w:val="ae"/>
          <w:rFonts w:ascii="Times New Roman" w:hAnsi="Times New Roman" w:cs="Times New Roman"/>
        </w:rPr>
        <w:footnoteRef/>
      </w:r>
      <w:r w:rsidRPr="00A06D6A">
        <w:rPr>
          <w:rFonts w:ascii="Times New Roman" w:hAnsi="Times New Roman" w:cs="Times New Roman"/>
        </w:rPr>
        <w:t xml:space="preserve"> </w:t>
      </w:r>
      <w:proofErr w:type="spellStart"/>
      <w:r w:rsidRPr="00A06D6A">
        <w:rPr>
          <w:rFonts w:ascii="Times New Roman" w:hAnsi="Times New Roman" w:cs="Times New Roman"/>
        </w:rPr>
        <w:t>Сасов</w:t>
      </w:r>
      <w:proofErr w:type="spellEnd"/>
      <w:r>
        <w:rPr>
          <w:rFonts w:ascii="Times New Roman" w:hAnsi="Times New Roman" w:cs="Times New Roman"/>
        </w:rPr>
        <w:t>,</w:t>
      </w:r>
      <w:r w:rsidRPr="00A06D6A">
        <w:rPr>
          <w:rFonts w:ascii="Times New Roman" w:hAnsi="Times New Roman" w:cs="Times New Roman"/>
        </w:rPr>
        <w:t xml:space="preserve"> К. А. Как доказать обоснованность налоговой выгоды,</w:t>
      </w:r>
      <w:r>
        <w:rPr>
          <w:rFonts w:ascii="Times New Roman" w:hAnsi="Times New Roman" w:cs="Times New Roman"/>
        </w:rPr>
        <w:t xml:space="preserve"> если контрагент оказался недоб</w:t>
      </w:r>
      <w:r w:rsidRPr="00A06D6A">
        <w:rPr>
          <w:rFonts w:ascii="Times New Roman" w:hAnsi="Times New Roman" w:cs="Times New Roman"/>
        </w:rPr>
        <w:t>росовестным?</w:t>
      </w:r>
      <w:r>
        <w:rPr>
          <w:rFonts w:ascii="Times New Roman" w:hAnsi="Times New Roman" w:cs="Times New Roman"/>
        </w:rPr>
        <w:t xml:space="preserve"> / К. А. </w:t>
      </w:r>
      <w:proofErr w:type="spellStart"/>
      <w:r>
        <w:rPr>
          <w:rFonts w:ascii="Times New Roman" w:hAnsi="Times New Roman" w:cs="Times New Roman"/>
        </w:rPr>
        <w:t>Сасов</w:t>
      </w:r>
      <w:proofErr w:type="spellEnd"/>
      <w:r>
        <w:rPr>
          <w:rFonts w:ascii="Times New Roman" w:hAnsi="Times New Roman" w:cs="Times New Roman"/>
        </w:rPr>
        <w:t xml:space="preserve"> // </w:t>
      </w:r>
      <w:proofErr w:type="spellStart"/>
      <w:r>
        <w:rPr>
          <w:rFonts w:ascii="Times New Roman" w:hAnsi="Times New Roman" w:cs="Times New Roman"/>
        </w:rPr>
        <w:t>Налоговед</w:t>
      </w:r>
      <w:proofErr w:type="spellEnd"/>
      <w:r>
        <w:rPr>
          <w:rFonts w:ascii="Times New Roman" w:hAnsi="Times New Roman" w:cs="Times New Roman"/>
        </w:rPr>
        <w:t>.</w:t>
      </w:r>
      <w:r w:rsidRPr="00A06D6A">
        <w:rPr>
          <w:rFonts w:ascii="Times New Roman" w:hAnsi="Times New Roman" w:cs="Times New Roman"/>
        </w:rPr>
        <w:t xml:space="preserve"> </w:t>
      </w:r>
      <w:r w:rsidRPr="00873732">
        <w:rPr>
          <w:rFonts w:ascii="Times New Roman" w:hAnsi="Times New Roman" w:cs="Times New Roman"/>
        </w:rPr>
        <w:t>–</w:t>
      </w:r>
      <w:r>
        <w:rPr>
          <w:rFonts w:ascii="Times New Roman" w:hAnsi="Times New Roman" w:cs="Times New Roman"/>
        </w:rPr>
        <w:t xml:space="preserve"> 2010. </w:t>
      </w:r>
      <w:r w:rsidRPr="00873732">
        <w:rPr>
          <w:rFonts w:ascii="Times New Roman" w:hAnsi="Times New Roman" w:cs="Times New Roman"/>
        </w:rPr>
        <w:t>–</w:t>
      </w:r>
      <w:r w:rsidRPr="00A06D6A">
        <w:rPr>
          <w:rFonts w:ascii="Times New Roman" w:hAnsi="Times New Roman" w:cs="Times New Roman"/>
        </w:rPr>
        <w:t xml:space="preserve"> № 12 [электронный ресурс] URL: </w:t>
      </w:r>
      <w:hyperlink r:id="rId16" w:history="1">
        <w:r w:rsidRPr="00A06D6A">
          <w:rPr>
            <w:rStyle w:val="aa"/>
            <w:rFonts w:ascii="Times New Roman" w:hAnsi="Times New Roman" w:cs="Times New Roman"/>
          </w:rPr>
          <w:t>http://www.nalogoved.ru/konkursart/1139</w:t>
        </w:r>
      </w:hyperlink>
      <w:r w:rsidRPr="00A06D6A">
        <w:rPr>
          <w:rFonts w:ascii="Times New Roman" w:hAnsi="Times New Roman" w:cs="Times New Roman"/>
        </w:rPr>
        <w:t xml:space="preserve"> (дата обращения: 03.03.2023).</w:t>
      </w:r>
    </w:p>
  </w:footnote>
  <w:footnote w:id="49">
    <w:p w14:paraId="6459C649" w14:textId="6B25FD36" w:rsidR="00823BEF" w:rsidRPr="00823BEF" w:rsidRDefault="00823BEF" w:rsidP="00823BEF">
      <w:pPr>
        <w:pStyle w:val="ac"/>
        <w:jc w:val="both"/>
        <w:rPr>
          <w:rFonts w:ascii="Times New Roman" w:hAnsi="Times New Roman" w:cs="Times New Roman"/>
        </w:rPr>
      </w:pPr>
      <w:r w:rsidRPr="00823BEF">
        <w:rPr>
          <w:rStyle w:val="ae"/>
          <w:rFonts w:ascii="Times New Roman" w:hAnsi="Times New Roman" w:cs="Times New Roman"/>
        </w:rPr>
        <w:footnoteRef/>
      </w:r>
      <w:r w:rsidRPr="00823BEF">
        <w:rPr>
          <w:rFonts w:ascii="Times New Roman" w:hAnsi="Times New Roman" w:cs="Times New Roman"/>
        </w:rPr>
        <w:t xml:space="preserve"> Постановление от 20 апреля 2010 </w:t>
      </w:r>
      <w:r w:rsidR="00AE4ABD">
        <w:rPr>
          <w:rFonts w:ascii="Times New Roman" w:hAnsi="Times New Roman" w:cs="Times New Roman"/>
        </w:rPr>
        <w:t xml:space="preserve">г. </w:t>
      </w:r>
      <w:r w:rsidRPr="00823BEF">
        <w:rPr>
          <w:rFonts w:ascii="Times New Roman" w:hAnsi="Times New Roman" w:cs="Times New Roman"/>
        </w:rPr>
        <w:t>№ 18162/09 по делу № А11-1066/200929 /</w:t>
      </w:r>
      <w:r w:rsidR="00E469E9">
        <w:rPr>
          <w:rFonts w:ascii="Times New Roman" w:hAnsi="Times New Roman" w:cs="Times New Roman"/>
        </w:rPr>
        <w:t xml:space="preserve"> </w:t>
      </w:r>
      <w:r w:rsidRPr="00823BEF">
        <w:rPr>
          <w:rFonts w:ascii="Times New Roman" w:hAnsi="Times New Roman" w:cs="Times New Roman"/>
        </w:rPr>
        <w:t>Президиум ВАС РФ. – Режим доступа: СПС «ГАРАНТ».</w:t>
      </w:r>
    </w:p>
  </w:footnote>
  <w:footnote w:id="50">
    <w:p w14:paraId="1944254A" w14:textId="7EA1481E" w:rsidR="00E469E9" w:rsidRPr="00123174" w:rsidRDefault="00E469E9" w:rsidP="00E469E9">
      <w:pPr>
        <w:pStyle w:val="ac"/>
        <w:jc w:val="both"/>
        <w:rPr>
          <w:rFonts w:ascii="Times New Roman" w:hAnsi="Times New Roman" w:cs="Times New Roman"/>
          <w:szCs w:val="28"/>
        </w:rPr>
      </w:pPr>
      <w:r w:rsidRPr="00123174">
        <w:rPr>
          <w:rStyle w:val="ae"/>
          <w:rFonts w:ascii="Times New Roman" w:hAnsi="Times New Roman" w:cs="Times New Roman"/>
          <w:szCs w:val="28"/>
        </w:rPr>
        <w:footnoteRef/>
      </w:r>
      <w:r w:rsidRPr="00123174">
        <w:rPr>
          <w:rFonts w:ascii="Times New Roman" w:hAnsi="Times New Roman" w:cs="Times New Roman"/>
          <w:szCs w:val="28"/>
        </w:rPr>
        <w:t xml:space="preserve"> Постановление от 25 мая 2010 </w:t>
      </w:r>
      <w:r w:rsidR="00AE4ABD">
        <w:rPr>
          <w:rFonts w:ascii="Times New Roman" w:hAnsi="Times New Roman" w:cs="Times New Roman"/>
          <w:szCs w:val="28"/>
        </w:rPr>
        <w:t xml:space="preserve">г. </w:t>
      </w:r>
      <w:r w:rsidRPr="00123174">
        <w:rPr>
          <w:rFonts w:ascii="Times New Roman" w:hAnsi="Times New Roman" w:cs="Times New Roman"/>
          <w:szCs w:val="28"/>
        </w:rPr>
        <w:t xml:space="preserve"> № 15658/09 по делу № A60-13159/2008-С8 / Президиум ВАС РФ. – Режим доступа: СПС «ГАРАНТ».</w:t>
      </w:r>
    </w:p>
  </w:footnote>
  <w:footnote w:id="51">
    <w:p w14:paraId="63E27A79" w14:textId="6EC1227A" w:rsidR="00E469E9" w:rsidRPr="00123174" w:rsidRDefault="00E469E9" w:rsidP="00123174">
      <w:pPr>
        <w:pStyle w:val="ac"/>
        <w:jc w:val="both"/>
        <w:rPr>
          <w:rFonts w:ascii="Times New Roman" w:hAnsi="Times New Roman" w:cs="Times New Roman"/>
        </w:rPr>
      </w:pPr>
      <w:r w:rsidRPr="00123174">
        <w:rPr>
          <w:rStyle w:val="ae"/>
          <w:rFonts w:ascii="Times New Roman" w:hAnsi="Times New Roman" w:cs="Times New Roman"/>
          <w:szCs w:val="28"/>
        </w:rPr>
        <w:footnoteRef/>
      </w:r>
      <w:r w:rsidRPr="00123174">
        <w:rPr>
          <w:rFonts w:ascii="Times New Roman" w:hAnsi="Times New Roman" w:cs="Times New Roman"/>
          <w:szCs w:val="28"/>
        </w:rPr>
        <w:t xml:space="preserve"> </w:t>
      </w:r>
      <w:r w:rsidR="00123174" w:rsidRPr="00123174">
        <w:rPr>
          <w:rFonts w:ascii="Times New Roman" w:hAnsi="Times New Roman" w:cs="Times New Roman"/>
          <w:szCs w:val="28"/>
        </w:rPr>
        <w:t xml:space="preserve">Постановление от 9 марта 2010 </w:t>
      </w:r>
      <w:r w:rsidR="00AE4ABD">
        <w:rPr>
          <w:rFonts w:ascii="Times New Roman" w:hAnsi="Times New Roman" w:cs="Times New Roman"/>
          <w:szCs w:val="28"/>
        </w:rPr>
        <w:t xml:space="preserve">г. </w:t>
      </w:r>
      <w:r w:rsidR="00123174" w:rsidRPr="00123174">
        <w:rPr>
          <w:rFonts w:ascii="Times New Roman" w:hAnsi="Times New Roman" w:cs="Times New Roman"/>
          <w:szCs w:val="28"/>
        </w:rPr>
        <w:t xml:space="preserve"> № 15574/09 по делу № А79-6542/2008 / Президиум ВАС РФ. – Режим доступа: СПС «ГАРАНТ».</w:t>
      </w:r>
    </w:p>
  </w:footnote>
  <w:footnote w:id="52">
    <w:p w14:paraId="6ACBE379" w14:textId="14834F1E" w:rsidR="00352C1A" w:rsidRPr="00352C1A" w:rsidRDefault="00352C1A" w:rsidP="00352C1A">
      <w:pPr>
        <w:pStyle w:val="ac"/>
        <w:jc w:val="both"/>
        <w:rPr>
          <w:rFonts w:ascii="Times New Roman" w:hAnsi="Times New Roman" w:cs="Times New Roman"/>
        </w:rPr>
      </w:pPr>
      <w:r w:rsidRPr="00352C1A">
        <w:rPr>
          <w:rStyle w:val="ae"/>
          <w:rFonts w:ascii="Times New Roman" w:hAnsi="Times New Roman" w:cs="Times New Roman"/>
        </w:rPr>
        <w:footnoteRef/>
      </w:r>
      <w:r w:rsidRPr="00352C1A">
        <w:rPr>
          <w:rFonts w:ascii="Times New Roman" w:hAnsi="Times New Roman" w:cs="Times New Roman"/>
        </w:rPr>
        <w:t xml:space="preserve"> Решение от 9 января 2017 г. по делу № А62-5613/2016 / Арбитражный суд Смоленской области. – Режим доступа: Интернет-портал «</w:t>
      </w:r>
      <w:proofErr w:type="spellStart"/>
      <w:r w:rsidRPr="00352C1A">
        <w:rPr>
          <w:rFonts w:ascii="Times New Roman" w:hAnsi="Times New Roman" w:cs="Times New Roman"/>
        </w:rPr>
        <w:t>СудАкт.ру</w:t>
      </w:r>
      <w:proofErr w:type="spellEnd"/>
      <w:r w:rsidRPr="00352C1A">
        <w:rPr>
          <w:rFonts w:ascii="Times New Roman" w:hAnsi="Times New Roman" w:cs="Times New Roman"/>
        </w:rPr>
        <w:t>».</w:t>
      </w:r>
    </w:p>
  </w:footnote>
  <w:footnote w:id="53">
    <w:p w14:paraId="748CCECA" w14:textId="023CEA29" w:rsidR="00A06D6A" w:rsidRPr="00AD618D" w:rsidRDefault="00A06D6A" w:rsidP="00AD618D">
      <w:pPr>
        <w:pStyle w:val="ac"/>
        <w:jc w:val="both"/>
        <w:rPr>
          <w:rFonts w:ascii="Times New Roman" w:hAnsi="Times New Roman" w:cs="Times New Roman"/>
        </w:rPr>
      </w:pPr>
      <w:r w:rsidRPr="00AD618D">
        <w:rPr>
          <w:rStyle w:val="ae"/>
          <w:rFonts w:ascii="Times New Roman" w:hAnsi="Times New Roman" w:cs="Times New Roman"/>
        </w:rPr>
        <w:footnoteRef/>
      </w:r>
      <w:r w:rsidRPr="00AD618D">
        <w:rPr>
          <w:rFonts w:ascii="Times New Roman" w:hAnsi="Times New Roman" w:cs="Times New Roman"/>
        </w:rPr>
        <w:t xml:space="preserve"> </w:t>
      </w:r>
      <w:r w:rsidR="00AD618D" w:rsidRPr="00AD618D">
        <w:rPr>
          <w:rFonts w:ascii="Times New Roman" w:hAnsi="Times New Roman" w:cs="Times New Roman"/>
        </w:rPr>
        <w:t xml:space="preserve">Попова, С.С. Конституционно-правовые принципы налоговой системы в решениях КС РФ / С. С. Попова // </w:t>
      </w:r>
      <w:proofErr w:type="spellStart"/>
      <w:r w:rsidR="00AD618D" w:rsidRPr="00AD618D">
        <w:rPr>
          <w:rFonts w:ascii="Times New Roman" w:hAnsi="Times New Roman" w:cs="Times New Roman"/>
        </w:rPr>
        <w:t>Дис</w:t>
      </w:r>
      <w:proofErr w:type="spellEnd"/>
      <w:r w:rsidR="00AD618D" w:rsidRPr="00AD618D">
        <w:rPr>
          <w:rFonts w:ascii="Times New Roman" w:hAnsi="Times New Roman" w:cs="Times New Roman"/>
        </w:rPr>
        <w:t xml:space="preserve">. канд. юрид. наук. – М., 2005. – с. 83-92 [электронный ресурс] URL: </w:t>
      </w:r>
      <w:hyperlink r:id="rId17" w:history="1">
        <w:r w:rsidR="00AD618D" w:rsidRPr="00D57913">
          <w:rPr>
            <w:rStyle w:val="aa"/>
            <w:rFonts w:ascii="Times New Roman" w:hAnsi="Times New Roman" w:cs="Times New Roman"/>
          </w:rPr>
          <w:t>http://www.dslib.net/konstitucion-pravo/konstitucionno-pravovye-principy-nalogovoj-sistemy-v-reshenijah-konstitucionnogo.html?ysclid=lht36hg835783172292</w:t>
        </w:r>
      </w:hyperlink>
      <w:r w:rsidR="00AD618D">
        <w:rPr>
          <w:rFonts w:ascii="Times New Roman" w:hAnsi="Times New Roman" w:cs="Times New Roman"/>
        </w:rPr>
        <w:t xml:space="preserve"> (дата обращения: </w:t>
      </w:r>
      <w:r w:rsidR="00AD618D" w:rsidRPr="00AD618D">
        <w:rPr>
          <w:rFonts w:ascii="Times New Roman" w:hAnsi="Times New Roman" w:cs="Times New Roman"/>
        </w:rPr>
        <w:t>09.02.2023</w:t>
      </w:r>
      <w:r w:rsidR="00AD618D">
        <w:rPr>
          <w:rFonts w:ascii="Times New Roman" w:hAnsi="Times New Roman" w:cs="Times New Roman"/>
        </w:rPr>
        <w:t>).</w:t>
      </w:r>
    </w:p>
  </w:footnote>
  <w:footnote w:id="54">
    <w:p w14:paraId="67F83ED4" w14:textId="2B520CD3" w:rsidR="00B04145" w:rsidRPr="002558E7" w:rsidRDefault="00B04145" w:rsidP="002558E7">
      <w:pPr>
        <w:pStyle w:val="ac"/>
        <w:jc w:val="both"/>
        <w:rPr>
          <w:rFonts w:ascii="Times New Roman" w:hAnsi="Times New Roman" w:cs="Times New Roman"/>
        </w:rPr>
      </w:pPr>
      <w:r w:rsidRPr="002558E7">
        <w:rPr>
          <w:rStyle w:val="ae"/>
          <w:rFonts w:ascii="Times New Roman" w:hAnsi="Times New Roman" w:cs="Times New Roman"/>
        </w:rPr>
        <w:footnoteRef/>
      </w:r>
      <w:r w:rsidRPr="002558E7">
        <w:rPr>
          <w:rFonts w:ascii="Times New Roman" w:hAnsi="Times New Roman" w:cs="Times New Roman"/>
        </w:rPr>
        <w:t xml:space="preserve"> </w:t>
      </w:r>
      <w:r w:rsidR="00B549D8" w:rsidRPr="002558E7">
        <w:rPr>
          <w:rFonts w:ascii="Times New Roman" w:hAnsi="Times New Roman" w:cs="Times New Roman"/>
        </w:rPr>
        <w:t>Постановление от 29 ноября 2022 г. по делу № А50-13305/2022 / Семнадцатый арбитражный апелляционный суд. – Режим доступа: Интернет-портал «</w:t>
      </w:r>
      <w:proofErr w:type="spellStart"/>
      <w:r w:rsidR="00B549D8" w:rsidRPr="002558E7">
        <w:rPr>
          <w:rFonts w:ascii="Times New Roman" w:hAnsi="Times New Roman" w:cs="Times New Roman"/>
        </w:rPr>
        <w:t>СудАкт.ру</w:t>
      </w:r>
      <w:proofErr w:type="spellEnd"/>
      <w:r w:rsidR="00B549D8" w:rsidRPr="002558E7">
        <w:rPr>
          <w:rFonts w:ascii="Times New Roman" w:hAnsi="Times New Roman" w:cs="Times New Roman"/>
        </w:rPr>
        <w:t>».</w:t>
      </w:r>
    </w:p>
  </w:footnote>
  <w:footnote w:id="55">
    <w:p w14:paraId="50EDD36D" w14:textId="0B4E1089" w:rsidR="00B04145" w:rsidRDefault="00B04145" w:rsidP="002558E7">
      <w:pPr>
        <w:pStyle w:val="ac"/>
        <w:jc w:val="both"/>
      </w:pPr>
      <w:r w:rsidRPr="002558E7">
        <w:rPr>
          <w:rStyle w:val="ae"/>
          <w:rFonts w:ascii="Times New Roman" w:hAnsi="Times New Roman" w:cs="Times New Roman"/>
        </w:rPr>
        <w:footnoteRef/>
      </w:r>
      <w:r w:rsidRPr="002558E7">
        <w:rPr>
          <w:rFonts w:ascii="Times New Roman" w:hAnsi="Times New Roman" w:cs="Times New Roman"/>
        </w:rPr>
        <w:t xml:space="preserve"> </w:t>
      </w:r>
      <w:r w:rsidR="002558E7" w:rsidRPr="002558E7">
        <w:rPr>
          <w:rFonts w:ascii="Times New Roman" w:hAnsi="Times New Roman" w:cs="Times New Roman"/>
        </w:rPr>
        <w:t>Постановление от 29 ноября 2022 г. по делу № А47-17355/2020 / Арбитражный суд Уральского округа. – Режим доступа: Интернет-портал «</w:t>
      </w:r>
      <w:proofErr w:type="spellStart"/>
      <w:r w:rsidR="002558E7" w:rsidRPr="002558E7">
        <w:rPr>
          <w:rFonts w:ascii="Times New Roman" w:hAnsi="Times New Roman" w:cs="Times New Roman"/>
        </w:rPr>
        <w:t>СудАкт.ру</w:t>
      </w:r>
      <w:proofErr w:type="spellEnd"/>
      <w:r w:rsidR="002558E7" w:rsidRPr="002558E7">
        <w:rPr>
          <w:rFonts w:ascii="Times New Roman" w:hAnsi="Times New Roman" w:cs="Times New Roman"/>
        </w:rPr>
        <w:t>».</w:t>
      </w:r>
    </w:p>
  </w:footnote>
  <w:footnote w:id="56">
    <w:p w14:paraId="13CAC627" w14:textId="2FBC2223" w:rsidR="005003C8" w:rsidRPr="00CF4474" w:rsidRDefault="005003C8" w:rsidP="00CF4474">
      <w:pPr>
        <w:pStyle w:val="ac"/>
        <w:jc w:val="both"/>
        <w:rPr>
          <w:rFonts w:ascii="Times New Roman" w:hAnsi="Times New Roman" w:cs="Times New Roman"/>
        </w:rPr>
      </w:pPr>
      <w:r w:rsidRPr="00CF4474">
        <w:rPr>
          <w:rStyle w:val="ae"/>
          <w:rFonts w:ascii="Times New Roman" w:hAnsi="Times New Roman" w:cs="Times New Roman"/>
        </w:rPr>
        <w:footnoteRef/>
      </w:r>
      <w:r w:rsidRPr="00CF4474">
        <w:rPr>
          <w:rFonts w:ascii="Times New Roman" w:hAnsi="Times New Roman" w:cs="Times New Roman"/>
        </w:rPr>
        <w:t xml:space="preserve"> </w:t>
      </w:r>
      <w:r w:rsidR="00CF4474" w:rsidRPr="00CF4474">
        <w:rPr>
          <w:rFonts w:ascii="Times New Roman" w:hAnsi="Times New Roman" w:cs="Times New Roman"/>
        </w:rPr>
        <w:t>Решение от 2 декабря 2022 г. по делу № А60-51457/2022 / Арбитражный суд Свердловской области. – Режим доступа: Интернет-портал «</w:t>
      </w:r>
      <w:proofErr w:type="spellStart"/>
      <w:r w:rsidR="00CF4474" w:rsidRPr="00CF4474">
        <w:rPr>
          <w:rFonts w:ascii="Times New Roman" w:hAnsi="Times New Roman" w:cs="Times New Roman"/>
        </w:rPr>
        <w:t>СудАкт.ру</w:t>
      </w:r>
      <w:proofErr w:type="spellEnd"/>
      <w:r w:rsidR="00CF4474" w:rsidRPr="00CF4474">
        <w:rPr>
          <w:rFonts w:ascii="Times New Roman" w:hAnsi="Times New Roman" w:cs="Times New Roman"/>
        </w:rPr>
        <w:t>».</w:t>
      </w:r>
    </w:p>
  </w:footnote>
  <w:footnote w:id="57">
    <w:p w14:paraId="5DB35AF8" w14:textId="60F9F08E" w:rsidR="008F79F3" w:rsidRPr="008F79F3" w:rsidRDefault="008F79F3" w:rsidP="008F79F3">
      <w:pPr>
        <w:pStyle w:val="ac"/>
        <w:jc w:val="both"/>
        <w:rPr>
          <w:rFonts w:ascii="Times New Roman" w:hAnsi="Times New Roman" w:cs="Times New Roman"/>
        </w:rPr>
      </w:pPr>
      <w:r w:rsidRPr="008F79F3">
        <w:rPr>
          <w:rStyle w:val="ae"/>
          <w:rFonts w:ascii="Times New Roman" w:hAnsi="Times New Roman" w:cs="Times New Roman"/>
        </w:rPr>
        <w:footnoteRef/>
      </w:r>
      <w:r w:rsidRPr="008F79F3">
        <w:rPr>
          <w:rFonts w:ascii="Times New Roman" w:hAnsi="Times New Roman" w:cs="Times New Roman"/>
        </w:rPr>
        <w:t xml:space="preserve"> Тимофеев, Е. В. Подмена предмета доказывания в спорах об обоснованности налоговой выгоды / Е. В. Тимофеев // </w:t>
      </w:r>
      <w:proofErr w:type="spellStart"/>
      <w:r w:rsidRPr="008F79F3">
        <w:rPr>
          <w:rFonts w:ascii="Times New Roman" w:hAnsi="Times New Roman" w:cs="Times New Roman"/>
        </w:rPr>
        <w:t>Налоговед</w:t>
      </w:r>
      <w:proofErr w:type="spellEnd"/>
      <w:r w:rsidRPr="008F79F3">
        <w:rPr>
          <w:rFonts w:ascii="Times New Roman" w:hAnsi="Times New Roman" w:cs="Times New Roman"/>
        </w:rPr>
        <w:t xml:space="preserve">. – 2010. – № 3 [электронный ресурс] URL: </w:t>
      </w:r>
      <w:hyperlink r:id="rId18" w:history="1">
        <w:r w:rsidRPr="008F79F3">
          <w:rPr>
            <w:rStyle w:val="aa"/>
            <w:rFonts w:ascii="Times New Roman" w:hAnsi="Times New Roman" w:cs="Times New Roman"/>
          </w:rPr>
          <w:t>http://www.nalogoved.ru/konkursart/984</w:t>
        </w:r>
      </w:hyperlink>
      <w:r w:rsidRPr="008F79F3">
        <w:rPr>
          <w:rFonts w:ascii="Times New Roman" w:hAnsi="Times New Roman" w:cs="Times New Roman"/>
        </w:rPr>
        <w:t xml:space="preserve"> (дата обращения: 21.04.2023).</w:t>
      </w:r>
    </w:p>
  </w:footnote>
  <w:footnote w:id="58">
    <w:p w14:paraId="604E412D" w14:textId="478FAD0B" w:rsidR="00605D91" w:rsidRPr="00605D91" w:rsidRDefault="00605D91" w:rsidP="00605D91">
      <w:pPr>
        <w:pStyle w:val="ac"/>
        <w:jc w:val="both"/>
        <w:rPr>
          <w:rFonts w:ascii="Times New Roman" w:hAnsi="Times New Roman" w:cs="Times New Roman"/>
        </w:rPr>
      </w:pPr>
      <w:r w:rsidRPr="00605D91">
        <w:rPr>
          <w:rStyle w:val="ae"/>
          <w:rFonts w:ascii="Times New Roman" w:hAnsi="Times New Roman" w:cs="Times New Roman"/>
        </w:rPr>
        <w:footnoteRef/>
      </w:r>
      <w:r w:rsidRPr="00605D91">
        <w:rPr>
          <w:rFonts w:ascii="Times New Roman" w:hAnsi="Times New Roman" w:cs="Times New Roman"/>
        </w:rPr>
        <w:t xml:space="preserve"> </w:t>
      </w:r>
      <w:proofErr w:type="spellStart"/>
      <w:r w:rsidRPr="00605D91">
        <w:rPr>
          <w:rFonts w:ascii="Times New Roman" w:hAnsi="Times New Roman" w:cs="Times New Roman"/>
        </w:rPr>
        <w:t>Чукреев</w:t>
      </w:r>
      <w:proofErr w:type="spellEnd"/>
      <w:r w:rsidRPr="00605D91">
        <w:rPr>
          <w:rFonts w:ascii="Times New Roman" w:hAnsi="Times New Roman" w:cs="Times New Roman"/>
        </w:rPr>
        <w:t xml:space="preserve">, А.А. Доктрина должная осмотрительность при выборе контрагента в практике рассмотрения налоговых споров / А. А. </w:t>
      </w:r>
      <w:proofErr w:type="spellStart"/>
      <w:r w:rsidRPr="00605D91">
        <w:rPr>
          <w:rFonts w:ascii="Times New Roman" w:hAnsi="Times New Roman" w:cs="Times New Roman"/>
        </w:rPr>
        <w:t>Чукреев</w:t>
      </w:r>
      <w:proofErr w:type="spellEnd"/>
      <w:r w:rsidRPr="00605D91">
        <w:rPr>
          <w:rFonts w:ascii="Times New Roman" w:hAnsi="Times New Roman" w:cs="Times New Roman"/>
        </w:rPr>
        <w:t xml:space="preserve"> // Хозяйство и право. – 2012. – № 12. – С. 89-96 [электронный ресурс] URL: </w:t>
      </w:r>
      <w:hyperlink r:id="rId19" w:history="1">
        <w:r w:rsidRPr="00605D91">
          <w:rPr>
            <w:rStyle w:val="aa"/>
            <w:rFonts w:ascii="Times New Roman" w:hAnsi="Times New Roman" w:cs="Times New Roman"/>
          </w:rPr>
          <w:t>https://elibrary.ru/item.asp?id=24295570&amp;ysclid=lht3r074vn32990100</w:t>
        </w:r>
      </w:hyperlink>
      <w:r w:rsidRPr="00605D91">
        <w:rPr>
          <w:rFonts w:ascii="Times New Roman" w:hAnsi="Times New Roman" w:cs="Times New Roman"/>
        </w:rPr>
        <w:t xml:space="preserve"> (дата обращения: 30.03.2023).</w:t>
      </w:r>
    </w:p>
  </w:footnote>
  <w:footnote w:id="59">
    <w:p w14:paraId="06DD9EE7" w14:textId="3A1E362D" w:rsidR="003225BD" w:rsidRPr="00701AD4" w:rsidRDefault="003225BD" w:rsidP="003225BD">
      <w:pPr>
        <w:pStyle w:val="ac"/>
        <w:jc w:val="both"/>
        <w:rPr>
          <w:rFonts w:ascii="Times New Roman" w:hAnsi="Times New Roman" w:cs="Times New Roman"/>
        </w:rPr>
      </w:pPr>
      <w:r w:rsidRPr="00701AD4">
        <w:rPr>
          <w:rStyle w:val="ae"/>
          <w:rFonts w:ascii="Times New Roman" w:hAnsi="Times New Roman" w:cs="Times New Roman"/>
        </w:rPr>
        <w:footnoteRef/>
      </w:r>
      <w:r w:rsidRPr="00701AD4">
        <w:rPr>
          <w:rFonts w:ascii="Times New Roman" w:hAnsi="Times New Roman" w:cs="Times New Roman"/>
        </w:rPr>
        <w:t xml:space="preserve"> «О получении информации об исполнении контрагентом обязанности по уплате налогов» / Письмо Департамента налоговой и таможенно-тарифной политики Минфина России от 20 августа 2013 г. № 03-02-08/33970</w:t>
      </w:r>
      <w:r w:rsidR="004C1680" w:rsidRPr="00701AD4">
        <w:rPr>
          <w:rFonts w:ascii="Times New Roman" w:hAnsi="Times New Roman" w:cs="Times New Roman"/>
        </w:rPr>
        <w:t>. – Режим доступа: СПС «ГАРАНТ».</w:t>
      </w:r>
    </w:p>
  </w:footnote>
  <w:footnote w:id="60">
    <w:p w14:paraId="288D32EA" w14:textId="5FD7E196" w:rsidR="001D038A" w:rsidRPr="00701AD4" w:rsidRDefault="001D038A" w:rsidP="001D038A">
      <w:pPr>
        <w:pStyle w:val="ac"/>
        <w:jc w:val="both"/>
        <w:rPr>
          <w:rFonts w:ascii="Times New Roman" w:hAnsi="Times New Roman" w:cs="Times New Roman"/>
        </w:rPr>
      </w:pPr>
      <w:r w:rsidRPr="00701AD4">
        <w:rPr>
          <w:rStyle w:val="ae"/>
          <w:rFonts w:ascii="Times New Roman" w:hAnsi="Times New Roman" w:cs="Times New Roman"/>
        </w:rPr>
        <w:footnoteRef/>
      </w:r>
      <w:r w:rsidRPr="00701AD4">
        <w:rPr>
          <w:rFonts w:ascii="Times New Roman" w:hAnsi="Times New Roman" w:cs="Times New Roman"/>
        </w:rPr>
        <w:t xml:space="preserve"> Письмо Минфина России № 03-02-07/1/17050 от 16.05.2013 [электронный ресурс] URL: </w:t>
      </w:r>
      <w:hyperlink r:id="rId20" w:history="1">
        <w:r w:rsidRPr="00701AD4">
          <w:rPr>
            <w:rStyle w:val="aa"/>
            <w:rFonts w:ascii="Times New Roman" w:hAnsi="Times New Roman" w:cs="Times New Roman"/>
          </w:rPr>
          <w:t>https://www.klerk.ru/doc/323547/</w:t>
        </w:r>
      </w:hyperlink>
      <w:r w:rsidRPr="00701AD4">
        <w:rPr>
          <w:rFonts w:ascii="Times New Roman" w:hAnsi="Times New Roman" w:cs="Times New Roman"/>
        </w:rPr>
        <w:t xml:space="preserve"> (дата обращения: 02.03.2023).</w:t>
      </w:r>
    </w:p>
  </w:footnote>
  <w:footnote w:id="61">
    <w:p w14:paraId="18ED5F1F" w14:textId="719FB4CF" w:rsidR="001D038A" w:rsidRPr="00701AD4" w:rsidRDefault="001D038A" w:rsidP="00701AD4">
      <w:pPr>
        <w:pStyle w:val="ac"/>
        <w:jc w:val="both"/>
        <w:rPr>
          <w:rFonts w:ascii="Times New Roman" w:hAnsi="Times New Roman" w:cs="Times New Roman"/>
        </w:rPr>
      </w:pPr>
      <w:r w:rsidRPr="00701AD4">
        <w:rPr>
          <w:rStyle w:val="ae"/>
          <w:rFonts w:ascii="Times New Roman" w:hAnsi="Times New Roman" w:cs="Times New Roman"/>
        </w:rPr>
        <w:footnoteRef/>
      </w:r>
      <w:r w:rsidRPr="00701AD4">
        <w:rPr>
          <w:rFonts w:ascii="Times New Roman" w:hAnsi="Times New Roman" w:cs="Times New Roman"/>
        </w:rPr>
        <w:t xml:space="preserve"> </w:t>
      </w:r>
      <w:r w:rsidR="00701AD4" w:rsidRPr="00701AD4">
        <w:rPr>
          <w:rFonts w:ascii="Times New Roman" w:hAnsi="Times New Roman" w:cs="Times New Roman"/>
        </w:rPr>
        <w:t xml:space="preserve">Письмо Минфина России № 03-02-07/1-134 от 04.06.2012 [электронный ресурс] URL: </w:t>
      </w:r>
      <w:hyperlink r:id="rId21" w:history="1">
        <w:r w:rsidR="00701AD4" w:rsidRPr="00701AD4">
          <w:rPr>
            <w:rStyle w:val="aa"/>
            <w:rFonts w:ascii="Times New Roman" w:hAnsi="Times New Roman" w:cs="Times New Roman"/>
          </w:rPr>
          <w:t>https://www.klerk.ru/doc/281620/</w:t>
        </w:r>
      </w:hyperlink>
      <w:r w:rsidR="00701AD4" w:rsidRPr="00701AD4">
        <w:rPr>
          <w:rFonts w:ascii="Times New Roman" w:hAnsi="Times New Roman" w:cs="Times New Roman"/>
        </w:rPr>
        <w:t xml:space="preserve"> (дата обращения: 02.03.2023).</w:t>
      </w:r>
    </w:p>
  </w:footnote>
  <w:footnote w:id="62">
    <w:p w14:paraId="318E4165" w14:textId="7897F06B" w:rsidR="00CB471A" w:rsidRPr="00701AD4" w:rsidRDefault="00CB471A" w:rsidP="00CB471A">
      <w:pPr>
        <w:pStyle w:val="ac"/>
        <w:jc w:val="both"/>
        <w:rPr>
          <w:rFonts w:ascii="Times New Roman" w:hAnsi="Times New Roman" w:cs="Times New Roman"/>
        </w:rPr>
      </w:pPr>
      <w:r w:rsidRPr="00701AD4">
        <w:rPr>
          <w:rStyle w:val="ae"/>
          <w:rFonts w:ascii="Times New Roman" w:hAnsi="Times New Roman" w:cs="Times New Roman"/>
        </w:rPr>
        <w:footnoteRef/>
      </w:r>
      <w:r w:rsidRPr="00701AD4">
        <w:rPr>
          <w:rFonts w:ascii="Times New Roman" w:hAnsi="Times New Roman" w:cs="Times New Roman"/>
        </w:rPr>
        <w:t xml:space="preserve"> Определение от 14 мая 2020 г. № 307-ЭС19-27597 по делу № А42-7695/2017 / Судебной коллегии по экономическим спорам ВС РФ [электронный ресурс] URL: </w:t>
      </w:r>
      <w:hyperlink r:id="rId22" w:history="1">
        <w:r w:rsidRPr="00701AD4">
          <w:rPr>
            <w:rStyle w:val="aa"/>
            <w:rFonts w:ascii="Times New Roman" w:hAnsi="Times New Roman" w:cs="Times New Roman"/>
          </w:rPr>
          <w:t>https://legalacts.ru/sud/opredelenie-sudebnoi-kollegii-po-ekonomicheskim-sporam-verkhovnogo-suda-rossiiskoi-federatsii-ot-14052020-n-307-es19-27597-po-delu-n-a42-76952017/?ysclid=lht41350gy883383960</w:t>
        </w:r>
      </w:hyperlink>
      <w:r w:rsidRPr="00701AD4">
        <w:rPr>
          <w:rFonts w:ascii="Times New Roman" w:hAnsi="Times New Roman" w:cs="Times New Roman"/>
        </w:rPr>
        <w:t xml:space="preserve"> (дата обращения: 08.02.2023).</w:t>
      </w:r>
    </w:p>
  </w:footnote>
  <w:footnote w:id="63">
    <w:p w14:paraId="36F449C4" w14:textId="04619B0E" w:rsidR="0015662C" w:rsidRPr="0015662C" w:rsidRDefault="0015662C" w:rsidP="0015662C">
      <w:pPr>
        <w:pStyle w:val="ac"/>
        <w:jc w:val="both"/>
        <w:rPr>
          <w:rFonts w:ascii="Times New Roman" w:hAnsi="Times New Roman" w:cs="Times New Roman"/>
        </w:rPr>
      </w:pPr>
      <w:r w:rsidRPr="00701AD4">
        <w:rPr>
          <w:rStyle w:val="ae"/>
          <w:rFonts w:ascii="Times New Roman" w:hAnsi="Times New Roman" w:cs="Times New Roman"/>
        </w:rPr>
        <w:footnoteRef/>
      </w:r>
      <w:r w:rsidRPr="00701AD4">
        <w:rPr>
          <w:rFonts w:ascii="Times New Roman" w:hAnsi="Times New Roman" w:cs="Times New Roman"/>
        </w:rPr>
        <w:t xml:space="preserve"> «О рассмотрении обращения» / Письмо ФНС РФ от 11.02.2010 </w:t>
      </w:r>
      <w:r w:rsidR="00AE4ABD">
        <w:rPr>
          <w:rFonts w:ascii="Times New Roman" w:hAnsi="Times New Roman" w:cs="Times New Roman"/>
        </w:rPr>
        <w:t>№</w:t>
      </w:r>
      <w:r w:rsidRPr="00701AD4">
        <w:rPr>
          <w:rFonts w:ascii="Times New Roman" w:hAnsi="Times New Roman" w:cs="Times New Roman"/>
        </w:rPr>
        <w:t xml:space="preserve"> 3-7-07/84. – Режим доступа: СПС «КонсультантПлюс».</w:t>
      </w:r>
    </w:p>
  </w:footnote>
  <w:footnote w:id="64">
    <w:p w14:paraId="67FE370D" w14:textId="5B5DAF2B" w:rsidR="002308AB" w:rsidRPr="003D18B6" w:rsidRDefault="002308AB" w:rsidP="003D18B6">
      <w:pPr>
        <w:pStyle w:val="ac"/>
        <w:jc w:val="both"/>
        <w:rPr>
          <w:rFonts w:ascii="Times New Roman" w:hAnsi="Times New Roman" w:cs="Times New Roman"/>
        </w:rPr>
      </w:pPr>
      <w:r w:rsidRPr="002308AB">
        <w:rPr>
          <w:rStyle w:val="ae"/>
          <w:rFonts w:ascii="Times New Roman" w:hAnsi="Times New Roman" w:cs="Times New Roman"/>
        </w:rPr>
        <w:footnoteRef/>
      </w:r>
      <w:r w:rsidRPr="002308AB">
        <w:rPr>
          <w:rFonts w:ascii="Times New Roman" w:hAnsi="Times New Roman" w:cs="Times New Roman"/>
        </w:rPr>
        <w:t xml:space="preserve"> </w:t>
      </w:r>
      <w:r>
        <w:rPr>
          <w:rFonts w:ascii="Times New Roman" w:hAnsi="Times New Roman" w:cs="Times New Roman"/>
        </w:rPr>
        <w:t>«</w:t>
      </w:r>
      <w:r w:rsidRPr="002308AB">
        <w:rPr>
          <w:rFonts w:ascii="Times New Roman" w:hAnsi="Times New Roman" w:cs="Times New Roman"/>
        </w:rPr>
        <w:t xml:space="preserve">По делу о проверке конституционности подпункта 15 пункта 2 статьи 146 Налогового кодекса Российской </w:t>
      </w:r>
      <w:r w:rsidRPr="003D18B6">
        <w:rPr>
          <w:rFonts w:ascii="Times New Roman" w:hAnsi="Times New Roman" w:cs="Times New Roman"/>
        </w:rPr>
        <w:t>Федерации в связи с запросом Арбитражного суда Центрального округа» / Постановление Конституционного Суда РФ от 19.12.2019 № 41-П. – Режим доступа: СПС «КонсультантПлюс».</w:t>
      </w:r>
    </w:p>
  </w:footnote>
  <w:footnote w:id="65">
    <w:p w14:paraId="74D071DE" w14:textId="1AFB9568" w:rsidR="002308AB" w:rsidRPr="003D18B6" w:rsidRDefault="002308AB" w:rsidP="003D18B6">
      <w:pPr>
        <w:pStyle w:val="ac"/>
        <w:jc w:val="both"/>
        <w:rPr>
          <w:rFonts w:ascii="Times New Roman" w:hAnsi="Times New Roman" w:cs="Times New Roman"/>
        </w:rPr>
      </w:pPr>
      <w:r w:rsidRPr="003D18B6">
        <w:rPr>
          <w:rStyle w:val="ae"/>
          <w:rFonts w:ascii="Times New Roman" w:hAnsi="Times New Roman" w:cs="Times New Roman"/>
        </w:rPr>
        <w:footnoteRef/>
      </w:r>
      <w:r w:rsidRPr="003D18B6">
        <w:rPr>
          <w:rFonts w:ascii="Times New Roman" w:hAnsi="Times New Roman" w:cs="Times New Roman"/>
        </w:rPr>
        <w:t xml:space="preserve"> «Об отказе в принятии к рассмотрению жалобы общества с ограниченной ответственностью "Экспорт-Сервис" на нарушение конституционных прав и свобод положениями абзаца первого пункта 4 статьи 176 Налогового кодекса Российской Федерации» / Определение Конституционного Суда РФ от 16.10.2003 № 329-О. – Режим доступа: СПС «КонсультантПлюс».</w:t>
      </w:r>
    </w:p>
  </w:footnote>
  <w:footnote w:id="66">
    <w:p w14:paraId="11B1D3E4" w14:textId="375A07FC" w:rsidR="002308AB" w:rsidRPr="002E4BB2" w:rsidRDefault="002308AB" w:rsidP="002E4BB2">
      <w:pPr>
        <w:pStyle w:val="ac"/>
        <w:jc w:val="both"/>
        <w:rPr>
          <w:rFonts w:ascii="Times New Roman" w:hAnsi="Times New Roman" w:cs="Times New Roman"/>
        </w:rPr>
      </w:pPr>
      <w:r w:rsidRPr="002E4BB2">
        <w:rPr>
          <w:rStyle w:val="ae"/>
          <w:rFonts w:ascii="Times New Roman" w:hAnsi="Times New Roman" w:cs="Times New Roman"/>
        </w:rPr>
        <w:footnoteRef/>
      </w:r>
      <w:r w:rsidRPr="002E4BB2">
        <w:rPr>
          <w:rFonts w:ascii="Times New Roman" w:hAnsi="Times New Roman" w:cs="Times New Roman"/>
        </w:rPr>
        <w:t xml:space="preserve"> </w:t>
      </w:r>
      <w:r w:rsidR="003D18B6" w:rsidRPr="002E4BB2">
        <w:rPr>
          <w:rFonts w:ascii="Times New Roman" w:hAnsi="Times New Roman" w:cs="Times New Roman"/>
        </w:rPr>
        <w:t xml:space="preserve">«По запросу Арбитражного суда Алтайского края о проверке конституционности пункта 4.1 статьи 161 Налогового кодекса Российской Федерации» / Определение Конституционного Суда РФ от 10.11.2016 </w:t>
      </w:r>
      <w:r w:rsidR="003D7B6C">
        <w:rPr>
          <w:rFonts w:ascii="Times New Roman" w:hAnsi="Times New Roman" w:cs="Times New Roman"/>
        </w:rPr>
        <w:t>№</w:t>
      </w:r>
      <w:r w:rsidR="003D18B6" w:rsidRPr="002E4BB2">
        <w:rPr>
          <w:rFonts w:ascii="Times New Roman" w:hAnsi="Times New Roman" w:cs="Times New Roman"/>
        </w:rPr>
        <w:t xml:space="preserve"> 2561-О [электронный ресурс] URL: </w:t>
      </w:r>
      <w:hyperlink r:id="rId23" w:history="1">
        <w:r w:rsidR="003D18B6" w:rsidRPr="002E4BB2">
          <w:rPr>
            <w:rStyle w:val="aa"/>
            <w:rFonts w:ascii="Times New Roman" w:hAnsi="Times New Roman" w:cs="Times New Roman"/>
          </w:rPr>
          <w:t>https://legalacts.ru/doc/opredelenie-konstitutsionnogo-suda-rf-ot-10112016-n-2561-o-po/?ysclid=lht4r9qrde293942572</w:t>
        </w:r>
      </w:hyperlink>
      <w:r w:rsidR="003D18B6" w:rsidRPr="002E4BB2">
        <w:rPr>
          <w:rFonts w:ascii="Times New Roman" w:hAnsi="Times New Roman" w:cs="Times New Roman"/>
        </w:rPr>
        <w:t xml:space="preserve"> (дата обращения: 29.03.2023).</w:t>
      </w:r>
    </w:p>
  </w:footnote>
  <w:footnote w:id="67">
    <w:p w14:paraId="0898BBE3" w14:textId="483636D4" w:rsidR="002308AB" w:rsidRPr="002E4BB2" w:rsidRDefault="002308AB" w:rsidP="002E4BB2">
      <w:pPr>
        <w:pStyle w:val="ac"/>
        <w:jc w:val="both"/>
      </w:pPr>
      <w:r w:rsidRPr="002E4BB2">
        <w:rPr>
          <w:rStyle w:val="ae"/>
          <w:rFonts w:ascii="Times New Roman" w:hAnsi="Times New Roman" w:cs="Times New Roman"/>
        </w:rPr>
        <w:footnoteRef/>
      </w:r>
      <w:r w:rsidRPr="002E4BB2">
        <w:rPr>
          <w:rFonts w:ascii="Times New Roman" w:hAnsi="Times New Roman" w:cs="Times New Roman"/>
        </w:rPr>
        <w:t xml:space="preserve"> </w:t>
      </w:r>
      <w:r w:rsidR="002E4BB2" w:rsidRPr="002E4BB2">
        <w:rPr>
          <w:rFonts w:ascii="Times New Roman" w:hAnsi="Times New Roman" w:cs="Times New Roman"/>
        </w:rPr>
        <w:t xml:space="preserve">«Об отказе в принятии к рассмотрению жалобы акционерного общества "Группа "Илим" на нарушение конституционных прав и свобод пунктами 1 и 2 статьи 171 и пунктом 1 статьи 172 Налогового кодекса Российской Федерации» / Определение Конституционного Суда РФ от 26.11.2018 № 3054-О [электронный ресурс] URL: </w:t>
      </w:r>
      <w:hyperlink r:id="rId24" w:history="1">
        <w:r w:rsidR="002E4BB2" w:rsidRPr="002E4BB2">
          <w:rPr>
            <w:rStyle w:val="aa"/>
            <w:rFonts w:ascii="Times New Roman" w:hAnsi="Times New Roman" w:cs="Times New Roman"/>
          </w:rPr>
          <w:t>https://legalacts.ru/sud/opredelenie-konstitutsionnogo-suda-rf-ot-26112018-n-3054-o/?ysclid=lht4t4h7ct819447364</w:t>
        </w:r>
      </w:hyperlink>
      <w:r w:rsidR="002E4BB2" w:rsidRPr="002E4BB2">
        <w:rPr>
          <w:rFonts w:ascii="Times New Roman" w:hAnsi="Times New Roman" w:cs="Times New Roman"/>
        </w:rPr>
        <w:t xml:space="preserve"> (дата обращения: 26.02.2023).</w:t>
      </w:r>
    </w:p>
  </w:footnote>
  <w:footnote w:id="68">
    <w:p w14:paraId="6CD1F2E8" w14:textId="042922D7" w:rsidR="0072445A" w:rsidRPr="0072445A" w:rsidRDefault="0072445A" w:rsidP="0072445A">
      <w:pPr>
        <w:pStyle w:val="ac"/>
        <w:jc w:val="both"/>
        <w:rPr>
          <w:rFonts w:ascii="Times New Roman" w:hAnsi="Times New Roman" w:cs="Times New Roman"/>
        </w:rPr>
      </w:pPr>
      <w:r w:rsidRPr="0072445A">
        <w:rPr>
          <w:rStyle w:val="ae"/>
          <w:rFonts w:ascii="Times New Roman" w:hAnsi="Times New Roman" w:cs="Times New Roman"/>
        </w:rPr>
        <w:footnoteRef/>
      </w:r>
      <w:r w:rsidRPr="0072445A">
        <w:rPr>
          <w:rFonts w:ascii="Times New Roman" w:hAnsi="Times New Roman" w:cs="Times New Roman"/>
        </w:rPr>
        <w:t xml:space="preserve"> «О практике применения статьи 54.1 Налогового кодекса Российской Федерации» / Письмо ФНС России от 10.03.2021 </w:t>
      </w:r>
      <w:r w:rsidR="00C20D6B">
        <w:rPr>
          <w:rFonts w:ascii="Times New Roman" w:hAnsi="Times New Roman" w:cs="Times New Roman"/>
        </w:rPr>
        <w:t>№</w:t>
      </w:r>
      <w:r w:rsidRPr="0072445A">
        <w:rPr>
          <w:rFonts w:ascii="Times New Roman" w:hAnsi="Times New Roman" w:cs="Times New Roman"/>
        </w:rPr>
        <w:t xml:space="preserve"> БВ-4-7/3060@</w:t>
      </w:r>
      <w:r>
        <w:rPr>
          <w:rFonts w:ascii="Times New Roman" w:hAnsi="Times New Roman" w:cs="Times New Roman"/>
        </w:rPr>
        <w:t xml:space="preserve">. </w:t>
      </w:r>
      <w:r w:rsidRPr="003D18B6">
        <w:rPr>
          <w:rFonts w:ascii="Times New Roman" w:hAnsi="Times New Roman" w:cs="Times New Roman"/>
        </w:rPr>
        <w:t>– Режим доступа: СПС «КонсультантПлюс».</w:t>
      </w:r>
    </w:p>
  </w:footnote>
  <w:footnote w:id="69">
    <w:p w14:paraId="6C4729C5" w14:textId="6E4EC986" w:rsidR="00DD65F7" w:rsidRPr="00DD65F7" w:rsidRDefault="00DD65F7" w:rsidP="00DD65F7">
      <w:pPr>
        <w:pStyle w:val="ac"/>
        <w:jc w:val="both"/>
        <w:rPr>
          <w:rFonts w:ascii="Times New Roman" w:hAnsi="Times New Roman" w:cs="Times New Roman"/>
        </w:rPr>
      </w:pPr>
      <w:r w:rsidRPr="00DD65F7">
        <w:rPr>
          <w:rStyle w:val="ae"/>
          <w:rFonts w:ascii="Times New Roman" w:hAnsi="Times New Roman" w:cs="Times New Roman"/>
        </w:rPr>
        <w:footnoteRef/>
      </w:r>
      <w:r w:rsidR="0022282D">
        <w:rPr>
          <w:rFonts w:ascii="Times New Roman" w:hAnsi="Times New Roman" w:cs="Times New Roman"/>
        </w:rPr>
        <w:t xml:space="preserve"> «</w:t>
      </w:r>
      <w:r w:rsidRPr="00DD65F7">
        <w:rPr>
          <w:rFonts w:ascii="Times New Roman" w:hAnsi="Times New Roman" w:cs="Times New Roman"/>
        </w:rPr>
        <w:t>О некоторых вопросах возмещения убытков лицами, входящими в с</w:t>
      </w:r>
      <w:r w:rsidR="0022282D">
        <w:rPr>
          <w:rFonts w:ascii="Times New Roman" w:hAnsi="Times New Roman" w:cs="Times New Roman"/>
        </w:rPr>
        <w:t>остав органов юридического лица»</w:t>
      </w:r>
      <w:r w:rsidRPr="00DD65F7">
        <w:rPr>
          <w:rFonts w:ascii="Times New Roman" w:hAnsi="Times New Roman" w:cs="Times New Roman"/>
        </w:rPr>
        <w:t xml:space="preserve"> / Постановление Пленума ВАС РФ от 30.07.2013 № 62. – Режим доступа: СПС «КонсультантПлюс».</w:t>
      </w:r>
    </w:p>
  </w:footnote>
  <w:footnote w:id="70">
    <w:p w14:paraId="308EDED4" w14:textId="0CA3DE27" w:rsidR="000644A6" w:rsidRPr="000644A6" w:rsidRDefault="000644A6">
      <w:pPr>
        <w:pStyle w:val="ac"/>
        <w:rPr>
          <w:rFonts w:ascii="Times New Roman" w:hAnsi="Times New Roman" w:cs="Times New Roman"/>
        </w:rPr>
      </w:pPr>
      <w:r w:rsidRPr="000644A6">
        <w:rPr>
          <w:rStyle w:val="ae"/>
          <w:rFonts w:ascii="Times New Roman" w:hAnsi="Times New Roman" w:cs="Times New Roman"/>
        </w:rPr>
        <w:footnoteRef/>
      </w:r>
      <w:r w:rsidRPr="000644A6">
        <w:rPr>
          <w:rFonts w:ascii="Times New Roman" w:hAnsi="Times New Roman" w:cs="Times New Roman"/>
        </w:rPr>
        <w:t xml:space="preserve"> «О выявлении обстоятельств необоснованной налоговой выгоды» / Письмо ФНС России от 23.03.2017 </w:t>
      </w:r>
      <w:r w:rsidR="00EA0642">
        <w:rPr>
          <w:rFonts w:ascii="Times New Roman" w:hAnsi="Times New Roman" w:cs="Times New Roman"/>
        </w:rPr>
        <w:t>№</w:t>
      </w:r>
      <w:r w:rsidRPr="000644A6">
        <w:rPr>
          <w:rFonts w:ascii="Times New Roman" w:hAnsi="Times New Roman" w:cs="Times New Roman"/>
        </w:rPr>
        <w:t xml:space="preserve"> ЕД-5-9/547@. – Режим доступа: СПС «КонсультантПлюс».</w:t>
      </w:r>
    </w:p>
  </w:footnote>
  <w:footnote w:id="71">
    <w:p w14:paraId="555A9BC6" w14:textId="64383348" w:rsidR="00681EAD" w:rsidRPr="0005075E" w:rsidRDefault="0005075E" w:rsidP="00374EDC">
      <w:pPr>
        <w:pStyle w:val="ac"/>
        <w:jc w:val="both"/>
        <w:rPr>
          <w:rFonts w:ascii="Times New Roman" w:hAnsi="Times New Roman" w:cs="Times New Roman"/>
        </w:rPr>
      </w:pPr>
      <w:r>
        <w:rPr>
          <w:rStyle w:val="ae"/>
        </w:rPr>
        <w:footnoteRef/>
      </w:r>
      <w:r>
        <w:t xml:space="preserve"> </w:t>
      </w:r>
      <w:r w:rsidRPr="00701AD4">
        <w:rPr>
          <w:rFonts w:ascii="Times New Roman" w:hAnsi="Times New Roman" w:cs="Times New Roman"/>
        </w:rPr>
        <w:t xml:space="preserve">Письмо Департамента налоговой и таможенно-тарифной политики Минфина России </w:t>
      </w:r>
      <w:r>
        <w:rPr>
          <w:rFonts w:ascii="Times New Roman" w:hAnsi="Times New Roman" w:cs="Times New Roman"/>
        </w:rPr>
        <w:t>от 06.07.2009 № 03-02-07/1-340</w:t>
      </w:r>
      <w:r w:rsidRPr="00701AD4">
        <w:rPr>
          <w:rFonts w:ascii="Times New Roman" w:hAnsi="Times New Roman" w:cs="Times New Roman"/>
        </w:rPr>
        <w:t>. – Режим доступа: СПС «ГАРАНТ».</w:t>
      </w:r>
    </w:p>
  </w:footnote>
  <w:footnote w:id="72">
    <w:p w14:paraId="3F1DE64D" w14:textId="1515A0A5" w:rsidR="00681EAD" w:rsidRDefault="00681EAD" w:rsidP="00374EDC">
      <w:pPr>
        <w:pStyle w:val="ac"/>
        <w:jc w:val="both"/>
      </w:pPr>
      <w:r>
        <w:rPr>
          <w:rStyle w:val="ae"/>
        </w:rPr>
        <w:footnoteRef/>
      </w:r>
      <w:r>
        <w:t xml:space="preserve"> </w:t>
      </w:r>
      <w:r w:rsidR="00A0124E" w:rsidRPr="00701AD4">
        <w:rPr>
          <w:rFonts w:ascii="Times New Roman" w:hAnsi="Times New Roman" w:cs="Times New Roman"/>
        </w:rPr>
        <w:t xml:space="preserve">Письмо Департамента налоговой и таможенно-тарифной политики Минфина России </w:t>
      </w:r>
      <w:r w:rsidR="00541818" w:rsidRPr="00541818">
        <w:rPr>
          <w:rFonts w:ascii="Times New Roman" w:hAnsi="Times New Roman" w:cs="Times New Roman"/>
        </w:rPr>
        <w:t>от 10.</w:t>
      </w:r>
      <w:r w:rsidR="00541818">
        <w:rPr>
          <w:rFonts w:ascii="Times New Roman" w:hAnsi="Times New Roman" w:cs="Times New Roman"/>
        </w:rPr>
        <w:t>04.2009</w:t>
      </w:r>
      <w:r w:rsidR="00541818" w:rsidRPr="00541818">
        <w:rPr>
          <w:rFonts w:ascii="Times New Roman" w:hAnsi="Times New Roman" w:cs="Times New Roman"/>
        </w:rPr>
        <w:t xml:space="preserve"> № 03-02-07/1-177</w:t>
      </w:r>
      <w:r w:rsidR="00A0124E" w:rsidRPr="00701AD4">
        <w:rPr>
          <w:rFonts w:ascii="Times New Roman" w:hAnsi="Times New Roman" w:cs="Times New Roman"/>
        </w:rPr>
        <w:t>. – Режим доступа: СПС «ГАРАНТ».</w:t>
      </w:r>
    </w:p>
  </w:footnote>
  <w:footnote w:id="73">
    <w:p w14:paraId="4C92AD49" w14:textId="74EA895C" w:rsidR="00681EAD" w:rsidRDefault="00681EAD" w:rsidP="00374EDC">
      <w:pPr>
        <w:pStyle w:val="ac"/>
        <w:jc w:val="both"/>
      </w:pPr>
      <w:r>
        <w:rPr>
          <w:rStyle w:val="ae"/>
        </w:rPr>
        <w:footnoteRef/>
      </w:r>
      <w:r>
        <w:t xml:space="preserve"> </w:t>
      </w:r>
      <w:r w:rsidR="00541818" w:rsidRPr="00701AD4">
        <w:rPr>
          <w:rFonts w:ascii="Times New Roman" w:hAnsi="Times New Roman" w:cs="Times New Roman"/>
        </w:rPr>
        <w:t xml:space="preserve">Письмо Департамента налоговой и таможенно-тарифной политики Минфина России </w:t>
      </w:r>
      <w:r w:rsidR="00541818">
        <w:rPr>
          <w:rFonts w:ascii="Times New Roman" w:hAnsi="Times New Roman" w:cs="Times New Roman"/>
        </w:rPr>
        <w:t>от 24.05.2011</w:t>
      </w:r>
      <w:r w:rsidR="00541818" w:rsidRPr="00541818">
        <w:rPr>
          <w:rFonts w:ascii="Times New Roman" w:hAnsi="Times New Roman" w:cs="Times New Roman"/>
        </w:rPr>
        <w:t xml:space="preserve"> № СА-4-9/8250</w:t>
      </w:r>
      <w:r w:rsidR="00541818" w:rsidRPr="00701AD4">
        <w:rPr>
          <w:rFonts w:ascii="Times New Roman" w:hAnsi="Times New Roman" w:cs="Times New Roman"/>
        </w:rPr>
        <w:t>. – Режим доступа: СПС «ГАРАНТ».</w:t>
      </w:r>
    </w:p>
  </w:footnote>
  <w:footnote w:id="74">
    <w:p w14:paraId="4DD4ED06" w14:textId="0CAA3A44" w:rsidR="00681EAD" w:rsidRDefault="00681EAD" w:rsidP="00374EDC">
      <w:pPr>
        <w:pStyle w:val="ac"/>
        <w:jc w:val="both"/>
      </w:pPr>
      <w:r>
        <w:rPr>
          <w:rStyle w:val="ae"/>
        </w:rPr>
        <w:footnoteRef/>
      </w:r>
      <w:r>
        <w:t xml:space="preserve"> </w:t>
      </w:r>
      <w:r w:rsidR="00541818" w:rsidRPr="00701AD4">
        <w:rPr>
          <w:rFonts w:ascii="Times New Roman" w:hAnsi="Times New Roman" w:cs="Times New Roman"/>
        </w:rPr>
        <w:t xml:space="preserve">Письмо Департамента налоговой и таможенно-тарифной политики Минфина России </w:t>
      </w:r>
      <w:r w:rsidR="00E67D6F" w:rsidRPr="00E67D6F">
        <w:rPr>
          <w:rFonts w:ascii="Times New Roman" w:hAnsi="Times New Roman" w:cs="Times New Roman"/>
        </w:rPr>
        <w:t>от 11.02.2010 № 3-7-07/84</w:t>
      </w:r>
      <w:r w:rsidR="00541818" w:rsidRPr="00701AD4">
        <w:rPr>
          <w:rFonts w:ascii="Times New Roman" w:hAnsi="Times New Roman" w:cs="Times New Roman"/>
        </w:rPr>
        <w:t>. – Режим доступа: СПС «ГАРАНТ».</w:t>
      </w:r>
    </w:p>
  </w:footnote>
  <w:footnote w:id="75">
    <w:p w14:paraId="7904B4FB" w14:textId="060D457F" w:rsidR="00E84E54" w:rsidRPr="006932C4" w:rsidRDefault="00E84E54" w:rsidP="00E66774">
      <w:pPr>
        <w:pStyle w:val="ac"/>
        <w:jc w:val="both"/>
        <w:rPr>
          <w:rFonts w:ascii="Times New Roman" w:hAnsi="Times New Roman" w:cs="Times New Roman"/>
        </w:rPr>
      </w:pPr>
      <w:r w:rsidRPr="006932C4">
        <w:rPr>
          <w:rStyle w:val="ae"/>
          <w:rFonts w:ascii="Times New Roman" w:hAnsi="Times New Roman" w:cs="Times New Roman"/>
        </w:rPr>
        <w:footnoteRef/>
      </w:r>
      <w:r w:rsidRPr="006932C4">
        <w:rPr>
          <w:rFonts w:ascii="Times New Roman" w:hAnsi="Times New Roman" w:cs="Times New Roman"/>
        </w:rPr>
        <w:t xml:space="preserve"> «О внесении изменений</w:t>
      </w:r>
      <w:r>
        <w:rPr>
          <w:rFonts w:ascii="Times New Roman" w:hAnsi="Times New Roman" w:cs="Times New Roman"/>
        </w:rPr>
        <w:t xml:space="preserve"> </w:t>
      </w:r>
      <w:r w:rsidRPr="006932C4">
        <w:rPr>
          <w:rFonts w:ascii="Times New Roman" w:hAnsi="Times New Roman" w:cs="Times New Roman"/>
        </w:rPr>
        <w:t>в части первую и вторую Налогового кодекса Российской</w:t>
      </w:r>
      <w:r>
        <w:rPr>
          <w:rFonts w:ascii="Times New Roman" w:hAnsi="Times New Roman" w:cs="Times New Roman"/>
        </w:rPr>
        <w:t xml:space="preserve"> </w:t>
      </w:r>
      <w:r w:rsidRPr="006932C4">
        <w:rPr>
          <w:rFonts w:ascii="Times New Roman" w:hAnsi="Times New Roman" w:cs="Times New Roman"/>
        </w:rPr>
        <w:t>Федерации (об отдельных</w:t>
      </w:r>
      <w:r>
        <w:rPr>
          <w:rFonts w:ascii="Times New Roman" w:hAnsi="Times New Roman" w:cs="Times New Roman"/>
        </w:rPr>
        <w:t xml:space="preserve"> </w:t>
      </w:r>
      <w:r w:rsidRPr="006932C4">
        <w:rPr>
          <w:rFonts w:ascii="Times New Roman" w:hAnsi="Times New Roman" w:cs="Times New Roman"/>
        </w:rPr>
        <w:t>вопросах налогового администрирования)»</w:t>
      </w:r>
      <w:r w:rsidR="00E66774">
        <w:rPr>
          <w:rFonts w:ascii="Times New Roman" w:hAnsi="Times New Roman" w:cs="Times New Roman"/>
        </w:rPr>
        <w:t xml:space="preserve"> / </w:t>
      </w:r>
      <w:r w:rsidR="00E66774" w:rsidRPr="006932C4">
        <w:rPr>
          <w:rFonts w:ascii="Times New Roman" w:hAnsi="Times New Roman" w:cs="Times New Roman"/>
        </w:rPr>
        <w:t>Законопроект № 515313-6</w:t>
      </w:r>
      <w:r w:rsidR="00E66774">
        <w:rPr>
          <w:rFonts w:ascii="Times New Roman" w:hAnsi="Times New Roman" w:cs="Times New Roman"/>
        </w:rPr>
        <w:t xml:space="preserve"> </w:t>
      </w:r>
      <w:r w:rsidR="007C4A51" w:rsidRPr="00F0709B">
        <w:rPr>
          <w:rFonts w:ascii="Times New Roman" w:hAnsi="Times New Roman" w:cs="Times New Roman"/>
        </w:rPr>
        <w:t>[электронный ресурс]</w:t>
      </w:r>
      <w:r w:rsidR="007C4A51">
        <w:rPr>
          <w:rFonts w:ascii="Times New Roman" w:hAnsi="Times New Roman" w:cs="Times New Roman"/>
        </w:rPr>
        <w:t xml:space="preserve"> </w:t>
      </w:r>
      <w:r w:rsidR="007C4A51" w:rsidRPr="00B94A72">
        <w:rPr>
          <w:rFonts w:ascii="Times New Roman" w:hAnsi="Times New Roman" w:cs="Times New Roman"/>
          <w:lang w:val="en-US"/>
        </w:rPr>
        <w:t>URL</w:t>
      </w:r>
      <w:r w:rsidR="007C4A51" w:rsidRPr="00B94A72">
        <w:rPr>
          <w:rFonts w:ascii="Times New Roman" w:hAnsi="Times New Roman" w:cs="Times New Roman"/>
        </w:rPr>
        <w:t xml:space="preserve">: </w:t>
      </w:r>
      <w:hyperlink r:id="rId25" w:history="1">
        <w:r w:rsidR="00E66774" w:rsidRPr="00D57913">
          <w:rPr>
            <w:rStyle w:val="aa"/>
            <w:rFonts w:ascii="Times New Roman" w:hAnsi="Times New Roman" w:cs="Times New Roman"/>
          </w:rPr>
          <w:t>https://sozd.duma.gov.ru/bill/515313-6?ysclid=lht6wwa5w4389533536</w:t>
        </w:r>
      </w:hyperlink>
      <w:r w:rsidR="00E66774">
        <w:rPr>
          <w:rFonts w:ascii="Times New Roman" w:hAnsi="Times New Roman" w:cs="Times New Roman"/>
        </w:rPr>
        <w:t xml:space="preserve"> (дата обращения: </w:t>
      </w:r>
      <w:r w:rsidR="007C4A51" w:rsidRPr="007C4A51">
        <w:rPr>
          <w:rFonts w:ascii="Times New Roman" w:hAnsi="Times New Roman" w:cs="Times New Roman"/>
        </w:rPr>
        <w:t>09.03.2023</w:t>
      </w:r>
      <w:r w:rsidR="007C4A51">
        <w:rPr>
          <w:rFonts w:ascii="Times New Roman" w:hAnsi="Times New Roman" w:cs="Times New Roman"/>
        </w:rPr>
        <w:t>).</w:t>
      </w:r>
    </w:p>
  </w:footnote>
  <w:footnote w:id="76">
    <w:p w14:paraId="449FEA62" w14:textId="6B356475" w:rsidR="00E84E54" w:rsidRPr="000722E4" w:rsidRDefault="00E84E54" w:rsidP="007B5336">
      <w:pPr>
        <w:pStyle w:val="ac"/>
        <w:jc w:val="both"/>
        <w:rPr>
          <w:rFonts w:ascii="Times New Roman" w:hAnsi="Times New Roman" w:cs="Times New Roman"/>
        </w:rPr>
      </w:pPr>
      <w:r w:rsidRPr="000722E4">
        <w:rPr>
          <w:rStyle w:val="ae"/>
          <w:rFonts w:ascii="Times New Roman" w:hAnsi="Times New Roman" w:cs="Times New Roman"/>
        </w:rPr>
        <w:footnoteRef/>
      </w:r>
      <w:r w:rsidRPr="000722E4">
        <w:rPr>
          <w:rFonts w:ascii="Times New Roman" w:hAnsi="Times New Roman" w:cs="Times New Roman"/>
        </w:rPr>
        <w:t xml:space="preserve"> Статья 21.1 «О государственной регистрации юридических лиц и и</w:t>
      </w:r>
      <w:r w:rsidR="007B5336">
        <w:rPr>
          <w:rFonts w:ascii="Times New Roman" w:hAnsi="Times New Roman" w:cs="Times New Roman"/>
        </w:rPr>
        <w:t xml:space="preserve">ндивидуальных предпринимателей» / </w:t>
      </w:r>
      <w:r w:rsidR="007B5336" w:rsidRPr="000722E4">
        <w:rPr>
          <w:rFonts w:ascii="Times New Roman" w:hAnsi="Times New Roman" w:cs="Times New Roman"/>
        </w:rPr>
        <w:t>Федеральн</w:t>
      </w:r>
      <w:r w:rsidR="007B5336">
        <w:rPr>
          <w:rFonts w:ascii="Times New Roman" w:hAnsi="Times New Roman" w:cs="Times New Roman"/>
        </w:rPr>
        <w:t xml:space="preserve">ый закон </w:t>
      </w:r>
      <w:r w:rsidR="007B5336" w:rsidRPr="000722E4">
        <w:rPr>
          <w:rFonts w:ascii="Times New Roman" w:hAnsi="Times New Roman" w:cs="Times New Roman"/>
        </w:rPr>
        <w:t>от 08.08.2001 № 129-ФЗ</w:t>
      </w:r>
      <w:r w:rsidR="007B5336">
        <w:rPr>
          <w:rFonts w:ascii="Times New Roman" w:hAnsi="Times New Roman" w:cs="Times New Roman"/>
        </w:rPr>
        <w:t xml:space="preserve"> </w:t>
      </w:r>
      <w:r w:rsidR="007B5336" w:rsidRPr="007B5336">
        <w:rPr>
          <w:rFonts w:ascii="Times New Roman" w:hAnsi="Times New Roman" w:cs="Times New Roman"/>
        </w:rPr>
        <w:t>(ред. от 14.04.2023)</w:t>
      </w:r>
      <w:r w:rsidR="007B5336">
        <w:rPr>
          <w:rFonts w:ascii="Times New Roman" w:hAnsi="Times New Roman" w:cs="Times New Roman"/>
        </w:rPr>
        <w:t xml:space="preserve">, статья 21.1. </w:t>
      </w:r>
      <w:r w:rsidR="007B5336" w:rsidRPr="00701AD4">
        <w:rPr>
          <w:rFonts w:ascii="Times New Roman" w:hAnsi="Times New Roman" w:cs="Times New Roman"/>
        </w:rPr>
        <w:t>– Режим доступа: СПС «</w:t>
      </w:r>
      <w:r w:rsidR="007B5336">
        <w:rPr>
          <w:rFonts w:ascii="Times New Roman" w:hAnsi="Times New Roman" w:cs="Times New Roman"/>
        </w:rPr>
        <w:t>КонсультантПлюс</w:t>
      </w:r>
      <w:r w:rsidR="007B5336" w:rsidRPr="00701AD4">
        <w:rPr>
          <w:rFonts w:ascii="Times New Roman" w:hAnsi="Times New Roman" w:cs="Times New Roman"/>
        </w:rPr>
        <w:t>».</w:t>
      </w:r>
    </w:p>
  </w:footnote>
  <w:footnote w:id="77">
    <w:p w14:paraId="11E7BE2D" w14:textId="31DBF805" w:rsidR="00E84E54" w:rsidRPr="000722E4" w:rsidRDefault="00E84E54" w:rsidP="00E84E54">
      <w:pPr>
        <w:pStyle w:val="ac"/>
        <w:jc w:val="both"/>
        <w:rPr>
          <w:rFonts w:ascii="Times New Roman" w:hAnsi="Times New Roman" w:cs="Times New Roman"/>
        </w:rPr>
      </w:pPr>
      <w:r w:rsidRPr="000722E4">
        <w:rPr>
          <w:rStyle w:val="ae"/>
          <w:rFonts w:ascii="Times New Roman" w:hAnsi="Times New Roman" w:cs="Times New Roman"/>
        </w:rPr>
        <w:footnoteRef/>
      </w:r>
      <w:r w:rsidRPr="000722E4">
        <w:rPr>
          <w:rFonts w:ascii="Times New Roman" w:hAnsi="Times New Roman" w:cs="Times New Roman"/>
        </w:rPr>
        <w:t xml:space="preserve"> Милюкова</w:t>
      </w:r>
      <w:r w:rsidR="00011B95">
        <w:rPr>
          <w:rFonts w:ascii="Times New Roman" w:hAnsi="Times New Roman" w:cs="Times New Roman"/>
        </w:rPr>
        <w:t>,</w:t>
      </w:r>
      <w:r w:rsidRPr="000722E4">
        <w:rPr>
          <w:rFonts w:ascii="Times New Roman" w:hAnsi="Times New Roman" w:cs="Times New Roman"/>
        </w:rPr>
        <w:t xml:space="preserve"> Я. Бизнес пообещал эпидемию фирм-однодневок в ответ на новые налоги</w:t>
      </w:r>
      <w:r w:rsidR="00011B95">
        <w:rPr>
          <w:rFonts w:ascii="Times New Roman" w:hAnsi="Times New Roman" w:cs="Times New Roman"/>
        </w:rPr>
        <w:t xml:space="preserve"> / Я. Милюкова</w:t>
      </w:r>
      <w:r w:rsidRPr="000722E4">
        <w:rPr>
          <w:rFonts w:ascii="Times New Roman" w:hAnsi="Times New Roman" w:cs="Times New Roman"/>
        </w:rPr>
        <w:t xml:space="preserve"> // РБК.</w:t>
      </w:r>
      <w:r w:rsidR="00011B95">
        <w:rPr>
          <w:rFonts w:ascii="Times New Roman" w:hAnsi="Times New Roman" w:cs="Times New Roman"/>
        </w:rPr>
        <w:t xml:space="preserve"> </w:t>
      </w:r>
      <w:r w:rsidR="00011B95" w:rsidRPr="00701AD4">
        <w:rPr>
          <w:rFonts w:ascii="Times New Roman" w:hAnsi="Times New Roman" w:cs="Times New Roman"/>
        </w:rPr>
        <w:t>–</w:t>
      </w:r>
      <w:r w:rsidR="00011B95">
        <w:rPr>
          <w:rFonts w:ascii="Times New Roman" w:hAnsi="Times New Roman" w:cs="Times New Roman"/>
        </w:rPr>
        <w:t xml:space="preserve"> 24.07.2014 </w:t>
      </w:r>
      <w:r w:rsidR="00011B95" w:rsidRPr="00F0709B">
        <w:rPr>
          <w:rFonts w:ascii="Times New Roman" w:hAnsi="Times New Roman" w:cs="Times New Roman"/>
        </w:rPr>
        <w:t>[электронный ресурс]</w:t>
      </w:r>
      <w:r w:rsidR="00011B95">
        <w:rPr>
          <w:rFonts w:ascii="Times New Roman" w:hAnsi="Times New Roman" w:cs="Times New Roman"/>
        </w:rPr>
        <w:t xml:space="preserve"> </w:t>
      </w:r>
      <w:r w:rsidRPr="000722E4">
        <w:rPr>
          <w:rFonts w:ascii="Times New Roman" w:hAnsi="Times New Roman" w:cs="Times New Roman"/>
          <w:lang w:val="en-US"/>
        </w:rPr>
        <w:t>URL</w:t>
      </w:r>
      <w:r w:rsidRPr="000722E4">
        <w:rPr>
          <w:rFonts w:ascii="Times New Roman" w:hAnsi="Times New Roman" w:cs="Times New Roman"/>
        </w:rPr>
        <w:t xml:space="preserve">: </w:t>
      </w:r>
      <w:hyperlink r:id="rId26" w:history="1">
        <w:r w:rsidRPr="000722E4">
          <w:rPr>
            <w:rStyle w:val="aa"/>
            <w:rFonts w:ascii="Times New Roman" w:hAnsi="Times New Roman" w:cs="Times New Roman"/>
            <w:lang w:val="en-US"/>
          </w:rPr>
          <w:t>http</w:t>
        </w:r>
        <w:r w:rsidRPr="000722E4">
          <w:rPr>
            <w:rStyle w:val="aa"/>
            <w:rFonts w:ascii="Times New Roman" w:hAnsi="Times New Roman" w:cs="Times New Roman"/>
          </w:rPr>
          <w:t>://</w:t>
        </w:r>
        <w:r w:rsidRPr="000722E4">
          <w:rPr>
            <w:rStyle w:val="aa"/>
            <w:rFonts w:ascii="Times New Roman" w:hAnsi="Times New Roman" w:cs="Times New Roman"/>
            <w:lang w:val="en-US"/>
          </w:rPr>
          <w:t>top</w:t>
        </w:r>
        <w:r w:rsidRPr="000722E4">
          <w:rPr>
            <w:rStyle w:val="aa"/>
            <w:rFonts w:ascii="Times New Roman" w:hAnsi="Times New Roman" w:cs="Times New Roman"/>
          </w:rPr>
          <w:t>.</w:t>
        </w:r>
        <w:proofErr w:type="spellStart"/>
        <w:r w:rsidRPr="000722E4">
          <w:rPr>
            <w:rStyle w:val="aa"/>
            <w:rFonts w:ascii="Times New Roman" w:hAnsi="Times New Roman" w:cs="Times New Roman"/>
            <w:lang w:val="en-US"/>
          </w:rPr>
          <w:t>rbc</w:t>
        </w:r>
        <w:proofErr w:type="spellEnd"/>
        <w:r w:rsidRPr="000722E4">
          <w:rPr>
            <w:rStyle w:val="aa"/>
            <w:rFonts w:ascii="Times New Roman" w:hAnsi="Times New Roman" w:cs="Times New Roman"/>
          </w:rPr>
          <w:t>.</w:t>
        </w:r>
        <w:proofErr w:type="spellStart"/>
        <w:r w:rsidRPr="000722E4">
          <w:rPr>
            <w:rStyle w:val="aa"/>
            <w:rFonts w:ascii="Times New Roman" w:hAnsi="Times New Roman" w:cs="Times New Roman"/>
            <w:lang w:val="en-US"/>
          </w:rPr>
          <w:t>ru</w:t>
        </w:r>
        <w:proofErr w:type="spellEnd"/>
        <w:r w:rsidRPr="000722E4">
          <w:rPr>
            <w:rStyle w:val="aa"/>
            <w:rFonts w:ascii="Times New Roman" w:hAnsi="Times New Roman" w:cs="Times New Roman"/>
          </w:rPr>
          <w:t>/</w:t>
        </w:r>
        <w:proofErr w:type="spellStart"/>
        <w:r w:rsidRPr="000722E4">
          <w:rPr>
            <w:rStyle w:val="aa"/>
            <w:rFonts w:ascii="Times New Roman" w:hAnsi="Times New Roman" w:cs="Times New Roman"/>
          </w:rPr>
          <w:t>economics</w:t>
        </w:r>
        <w:proofErr w:type="spellEnd"/>
        <w:r w:rsidRPr="000722E4">
          <w:rPr>
            <w:rStyle w:val="aa"/>
            <w:rFonts w:ascii="Times New Roman" w:hAnsi="Times New Roman" w:cs="Times New Roman"/>
          </w:rPr>
          <w:t>/24/07/2014/938818.shtml</w:t>
        </w:r>
      </w:hyperlink>
      <w:r w:rsidR="00011B95">
        <w:rPr>
          <w:rFonts w:ascii="Times New Roman" w:hAnsi="Times New Roman" w:cs="Times New Roman"/>
        </w:rPr>
        <w:t xml:space="preserve"> (дата обращения: </w:t>
      </w:r>
      <w:r w:rsidR="00011B95" w:rsidRPr="00011B95">
        <w:rPr>
          <w:rFonts w:ascii="Times New Roman" w:hAnsi="Times New Roman" w:cs="Times New Roman"/>
        </w:rPr>
        <w:t>19.02.2023</w:t>
      </w:r>
      <w:r w:rsidR="00011B95">
        <w:rPr>
          <w:rFonts w:ascii="Times New Roman" w:hAnsi="Times New Roman" w:cs="Times New Roman"/>
        </w:rPr>
        <w:t>).</w:t>
      </w:r>
    </w:p>
  </w:footnote>
  <w:footnote w:id="78">
    <w:p w14:paraId="2ECFA59E" w14:textId="7DAB062C" w:rsidR="00A45751" w:rsidRPr="00A45751" w:rsidRDefault="00A45751" w:rsidP="00A45751">
      <w:pPr>
        <w:pStyle w:val="ac"/>
        <w:jc w:val="both"/>
        <w:rPr>
          <w:rFonts w:ascii="Times New Roman" w:hAnsi="Times New Roman" w:cs="Times New Roman"/>
        </w:rPr>
      </w:pPr>
      <w:r w:rsidRPr="00A45751">
        <w:rPr>
          <w:rStyle w:val="ae"/>
          <w:rFonts w:ascii="Times New Roman" w:hAnsi="Times New Roman" w:cs="Times New Roman"/>
        </w:rPr>
        <w:footnoteRef/>
      </w:r>
      <w:r w:rsidRPr="00A45751">
        <w:rPr>
          <w:rFonts w:ascii="Times New Roman" w:hAnsi="Times New Roman" w:cs="Times New Roman"/>
        </w:rPr>
        <w:t xml:space="preserve"> Уголовный кодекс Российской Федерации от 13.06.1996 № 63-ФЗ (ред. от 28.04.2023), статья 173.1. – Режим доступа: СПС «КонсультантПлюс».</w:t>
      </w:r>
    </w:p>
  </w:footnote>
  <w:footnote w:id="79">
    <w:p w14:paraId="1D6658C7" w14:textId="3E337DD2" w:rsidR="00A45751" w:rsidRDefault="00A45751" w:rsidP="00A45751">
      <w:pPr>
        <w:pStyle w:val="ac"/>
        <w:jc w:val="both"/>
      </w:pPr>
      <w:r>
        <w:rPr>
          <w:rStyle w:val="ae"/>
        </w:rPr>
        <w:footnoteRef/>
      </w:r>
      <w:r>
        <w:t xml:space="preserve"> </w:t>
      </w:r>
      <w:r w:rsidRPr="00A45751">
        <w:rPr>
          <w:rFonts w:ascii="Times New Roman" w:hAnsi="Times New Roman" w:cs="Times New Roman"/>
        </w:rPr>
        <w:t>Уголовный кодекс Российской Федерации от 13.06.1996 № 63-ФЗ (ред. от 28.04.2023), статья 173.</w:t>
      </w:r>
      <w:r>
        <w:rPr>
          <w:rFonts w:ascii="Times New Roman" w:hAnsi="Times New Roman" w:cs="Times New Roman"/>
        </w:rPr>
        <w:t>2</w:t>
      </w:r>
      <w:r w:rsidRPr="00A45751">
        <w:rPr>
          <w:rFonts w:ascii="Times New Roman" w:hAnsi="Times New Roman" w:cs="Times New Roman"/>
        </w:rPr>
        <w:t>. – Режим доступа: СПС «КонсультантПлюс».</w:t>
      </w:r>
    </w:p>
  </w:footnote>
  <w:footnote w:id="80">
    <w:p w14:paraId="3A81FF3E" w14:textId="7A0BB74B" w:rsidR="00E84E54" w:rsidRPr="000950B2" w:rsidRDefault="00E84E54" w:rsidP="00E84E54">
      <w:pPr>
        <w:pStyle w:val="ac"/>
        <w:jc w:val="both"/>
        <w:rPr>
          <w:rFonts w:ascii="Times New Roman" w:hAnsi="Times New Roman" w:cs="Times New Roman"/>
        </w:rPr>
      </w:pPr>
      <w:r w:rsidRPr="005873AB">
        <w:rPr>
          <w:rStyle w:val="ae"/>
          <w:rFonts w:ascii="Times New Roman" w:hAnsi="Times New Roman" w:cs="Times New Roman"/>
        </w:rPr>
        <w:footnoteRef/>
      </w:r>
      <w:r w:rsidRPr="005873AB">
        <w:rPr>
          <w:rFonts w:ascii="Times New Roman" w:hAnsi="Times New Roman" w:cs="Times New Roman"/>
        </w:rPr>
        <w:t xml:space="preserve"> </w:t>
      </w:r>
      <w:r>
        <w:rPr>
          <w:rFonts w:ascii="Times New Roman" w:hAnsi="Times New Roman" w:cs="Times New Roman"/>
        </w:rPr>
        <w:t xml:space="preserve">Пояснительная записка к законопроекту </w:t>
      </w:r>
      <w:r w:rsidRPr="005873AB">
        <w:rPr>
          <w:rFonts w:ascii="Times New Roman" w:hAnsi="Times New Roman" w:cs="Times New Roman"/>
        </w:rPr>
        <w:t>№ 529775-6 «О внесении изменения в часть первую Налогового кодекса Российской Федерации»</w:t>
      </w:r>
      <w:r w:rsidR="000F0E97">
        <w:rPr>
          <w:rFonts w:ascii="Times New Roman" w:hAnsi="Times New Roman" w:cs="Times New Roman"/>
        </w:rPr>
        <w:t xml:space="preserve"> // Официальный сайт Государственной думы </w:t>
      </w:r>
      <w:r w:rsidR="000F0E97" w:rsidRPr="00F0709B">
        <w:rPr>
          <w:rFonts w:ascii="Times New Roman" w:hAnsi="Times New Roman" w:cs="Times New Roman"/>
        </w:rPr>
        <w:t>[электронный ресурс]</w:t>
      </w:r>
      <w:r w:rsidRPr="005873AB">
        <w:rPr>
          <w:rFonts w:ascii="Times New Roman" w:hAnsi="Times New Roman" w:cs="Times New Roman"/>
        </w:rPr>
        <w:t xml:space="preserve"> </w:t>
      </w:r>
      <w:r w:rsidRPr="005873AB">
        <w:rPr>
          <w:rFonts w:ascii="Times New Roman" w:hAnsi="Times New Roman" w:cs="Times New Roman"/>
          <w:lang w:val="en-US"/>
        </w:rPr>
        <w:t>URL</w:t>
      </w:r>
      <w:r w:rsidRPr="000950B2">
        <w:rPr>
          <w:rFonts w:ascii="Times New Roman" w:hAnsi="Times New Roman" w:cs="Times New Roman"/>
        </w:rPr>
        <w:t xml:space="preserve">: </w:t>
      </w:r>
      <w:hyperlink r:id="rId27" w:history="1">
        <w:r w:rsidRPr="005873AB">
          <w:rPr>
            <w:rStyle w:val="aa"/>
            <w:rFonts w:ascii="Times New Roman" w:hAnsi="Times New Roman" w:cs="Times New Roman"/>
            <w:lang w:val="en-US"/>
          </w:rPr>
          <w:t>https</w:t>
        </w:r>
        <w:r w:rsidRPr="000950B2">
          <w:rPr>
            <w:rStyle w:val="aa"/>
            <w:rFonts w:ascii="Times New Roman" w:hAnsi="Times New Roman" w:cs="Times New Roman"/>
          </w:rPr>
          <w:t>://</w:t>
        </w:r>
        <w:proofErr w:type="spellStart"/>
        <w:r w:rsidRPr="005873AB">
          <w:rPr>
            <w:rStyle w:val="aa"/>
            <w:rFonts w:ascii="Times New Roman" w:hAnsi="Times New Roman" w:cs="Times New Roman"/>
            <w:lang w:val="en-US"/>
          </w:rPr>
          <w:t>sozd</w:t>
        </w:r>
        <w:proofErr w:type="spellEnd"/>
        <w:r w:rsidRPr="000950B2">
          <w:rPr>
            <w:rStyle w:val="aa"/>
            <w:rFonts w:ascii="Times New Roman" w:hAnsi="Times New Roman" w:cs="Times New Roman"/>
          </w:rPr>
          <w:t>.</w:t>
        </w:r>
        <w:r w:rsidRPr="005873AB">
          <w:rPr>
            <w:rStyle w:val="aa"/>
            <w:rFonts w:ascii="Times New Roman" w:hAnsi="Times New Roman" w:cs="Times New Roman"/>
            <w:lang w:val="en-US"/>
          </w:rPr>
          <w:t>duma</w:t>
        </w:r>
        <w:r w:rsidRPr="000950B2">
          <w:rPr>
            <w:rStyle w:val="aa"/>
            <w:rFonts w:ascii="Times New Roman" w:hAnsi="Times New Roman" w:cs="Times New Roman"/>
          </w:rPr>
          <w:t>.</w:t>
        </w:r>
        <w:r w:rsidRPr="005873AB">
          <w:rPr>
            <w:rStyle w:val="aa"/>
            <w:rFonts w:ascii="Times New Roman" w:hAnsi="Times New Roman" w:cs="Times New Roman"/>
            <w:lang w:val="en-US"/>
          </w:rPr>
          <w:t>gov</w:t>
        </w:r>
        <w:r w:rsidRPr="000950B2">
          <w:rPr>
            <w:rStyle w:val="aa"/>
            <w:rFonts w:ascii="Times New Roman" w:hAnsi="Times New Roman" w:cs="Times New Roman"/>
          </w:rPr>
          <w:t>.</w:t>
        </w:r>
        <w:proofErr w:type="spellStart"/>
        <w:r w:rsidRPr="005873AB">
          <w:rPr>
            <w:rStyle w:val="aa"/>
            <w:rFonts w:ascii="Times New Roman" w:hAnsi="Times New Roman" w:cs="Times New Roman"/>
            <w:lang w:val="en-US"/>
          </w:rPr>
          <w:t>ru</w:t>
        </w:r>
        <w:proofErr w:type="spellEnd"/>
        <w:r w:rsidRPr="000950B2">
          <w:rPr>
            <w:rStyle w:val="aa"/>
            <w:rFonts w:ascii="Times New Roman" w:hAnsi="Times New Roman" w:cs="Times New Roman"/>
          </w:rPr>
          <w:t>/</w:t>
        </w:r>
        <w:r w:rsidRPr="005873AB">
          <w:rPr>
            <w:rStyle w:val="aa"/>
            <w:rFonts w:ascii="Times New Roman" w:hAnsi="Times New Roman" w:cs="Times New Roman"/>
            <w:lang w:val="en-US"/>
          </w:rPr>
          <w:t>bill</w:t>
        </w:r>
        <w:r w:rsidRPr="000950B2">
          <w:rPr>
            <w:rStyle w:val="aa"/>
            <w:rFonts w:ascii="Times New Roman" w:hAnsi="Times New Roman" w:cs="Times New Roman"/>
          </w:rPr>
          <w:t>/529775-6?</w:t>
        </w:r>
        <w:proofErr w:type="spellStart"/>
        <w:r w:rsidRPr="005873AB">
          <w:rPr>
            <w:rStyle w:val="aa"/>
            <w:rFonts w:ascii="Times New Roman" w:hAnsi="Times New Roman" w:cs="Times New Roman"/>
            <w:lang w:val="en-US"/>
          </w:rPr>
          <w:t>ysclid</w:t>
        </w:r>
        <w:proofErr w:type="spellEnd"/>
        <w:r w:rsidRPr="000950B2">
          <w:rPr>
            <w:rStyle w:val="aa"/>
            <w:rFonts w:ascii="Times New Roman" w:hAnsi="Times New Roman" w:cs="Times New Roman"/>
          </w:rPr>
          <w:t>=</w:t>
        </w:r>
        <w:proofErr w:type="spellStart"/>
        <w:r w:rsidRPr="005873AB">
          <w:rPr>
            <w:rStyle w:val="aa"/>
            <w:rFonts w:ascii="Times New Roman" w:hAnsi="Times New Roman" w:cs="Times New Roman"/>
            <w:lang w:val="en-US"/>
          </w:rPr>
          <w:t>lgyqgr</w:t>
        </w:r>
        <w:proofErr w:type="spellEnd"/>
        <w:r w:rsidRPr="000950B2">
          <w:rPr>
            <w:rStyle w:val="aa"/>
            <w:rFonts w:ascii="Times New Roman" w:hAnsi="Times New Roman" w:cs="Times New Roman"/>
          </w:rPr>
          <w:t>5</w:t>
        </w:r>
        <w:proofErr w:type="spellStart"/>
        <w:r w:rsidRPr="005873AB">
          <w:rPr>
            <w:rStyle w:val="aa"/>
            <w:rFonts w:ascii="Times New Roman" w:hAnsi="Times New Roman" w:cs="Times New Roman"/>
            <w:lang w:val="en-US"/>
          </w:rPr>
          <w:t>jis</w:t>
        </w:r>
        <w:proofErr w:type="spellEnd"/>
        <w:r w:rsidRPr="000950B2">
          <w:rPr>
            <w:rStyle w:val="aa"/>
            <w:rFonts w:ascii="Times New Roman" w:hAnsi="Times New Roman" w:cs="Times New Roman"/>
          </w:rPr>
          <w:t>541869931</w:t>
        </w:r>
      </w:hyperlink>
      <w:r w:rsidR="00DF0648">
        <w:rPr>
          <w:rFonts w:ascii="Times New Roman" w:hAnsi="Times New Roman" w:cs="Times New Roman"/>
        </w:rPr>
        <w:t xml:space="preserve"> (дата обращения: </w:t>
      </w:r>
      <w:r w:rsidR="00DF0648" w:rsidRPr="00DF0648">
        <w:rPr>
          <w:rFonts w:ascii="Times New Roman" w:hAnsi="Times New Roman" w:cs="Times New Roman"/>
        </w:rPr>
        <w:t>27.03.2023</w:t>
      </w:r>
      <w:r w:rsidR="00DF0648">
        <w:rPr>
          <w:rFonts w:ascii="Times New Roman" w:hAnsi="Times New Roman" w:cs="Times New Roman"/>
        </w:rPr>
        <w:t>).</w:t>
      </w:r>
    </w:p>
  </w:footnote>
  <w:footnote w:id="81">
    <w:p w14:paraId="2829B562" w14:textId="08C21180" w:rsidR="00E84E54" w:rsidRPr="006D64FF" w:rsidRDefault="00E84E54" w:rsidP="00DF0648">
      <w:pPr>
        <w:pStyle w:val="ac"/>
        <w:jc w:val="both"/>
        <w:rPr>
          <w:rFonts w:ascii="Times New Roman" w:hAnsi="Times New Roman" w:cs="Times New Roman"/>
        </w:rPr>
      </w:pPr>
      <w:r w:rsidRPr="006D64FF">
        <w:rPr>
          <w:rStyle w:val="ae"/>
          <w:rFonts w:ascii="Times New Roman" w:hAnsi="Times New Roman" w:cs="Times New Roman"/>
        </w:rPr>
        <w:footnoteRef/>
      </w:r>
      <w:r w:rsidRPr="006D64FF">
        <w:rPr>
          <w:rFonts w:ascii="Times New Roman" w:hAnsi="Times New Roman" w:cs="Times New Roman"/>
        </w:rPr>
        <w:t xml:space="preserve"> Заключение по законопроекту № 529775-6, внесенному депутатом Государственной Думы А.М. Макаровым (первое чтение)</w:t>
      </w:r>
      <w:r w:rsidR="00DF0648">
        <w:rPr>
          <w:rFonts w:ascii="Times New Roman" w:hAnsi="Times New Roman" w:cs="Times New Roman"/>
        </w:rPr>
        <w:t xml:space="preserve"> // // Официальный сайт Государственной думы </w:t>
      </w:r>
      <w:r w:rsidR="00DF0648" w:rsidRPr="00F0709B">
        <w:rPr>
          <w:rFonts w:ascii="Times New Roman" w:hAnsi="Times New Roman" w:cs="Times New Roman"/>
        </w:rPr>
        <w:t>[электронный ресурс]</w:t>
      </w:r>
      <w:r w:rsidR="00DF0648" w:rsidRPr="005873AB">
        <w:rPr>
          <w:rFonts w:ascii="Times New Roman" w:hAnsi="Times New Roman" w:cs="Times New Roman"/>
        </w:rPr>
        <w:t xml:space="preserve"> </w:t>
      </w:r>
      <w:r w:rsidR="00DF0648" w:rsidRPr="005873AB">
        <w:rPr>
          <w:rFonts w:ascii="Times New Roman" w:hAnsi="Times New Roman" w:cs="Times New Roman"/>
          <w:lang w:val="en-US"/>
        </w:rPr>
        <w:t>URL</w:t>
      </w:r>
      <w:r w:rsidR="00DF0648" w:rsidRPr="000950B2">
        <w:rPr>
          <w:rFonts w:ascii="Times New Roman" w:hAnsi="Times New Roman" w:cs="Times New Roman"/>
        </w:rPr>
        <w:t xml:space="preserve">: </w:t>
      </w:r>
      <w:hyperlink r:id="rId28" w:history="1">
        <w:r w:rsidR="00DF0648" w:rsidRPr="005873AB">
          <w:rPr>
            <w:rStyle w:val="aa"/>
            <w:rFonts w:ascii="Times New Roman" w:hAnsi="Times New Roman" w:cs="Times New Roman"/>
            <w:lang w:val="en-US"/>
          </w:rPr>
          <w:t>https</w:t>
        </w:r>
        <w:r w:rsidR="00DF0648" w:rsidRPr="000950B2">
          <w:rPr>
            <w:rStyle w:val="aa"/>
            <w:rFonts w:ascii="Times New Roman" w:hAnsi="Times New Roman" w:cs="Times New Roman"/>
          </w:rPr>
          <w:t>://</w:t>
        </w:r>
        <w:proofErr w:type="spellStart"/>
        <w:r w:rsidR="00DF0648" w:rsidRPr="005873AB">
          <w:rPr>
            <w:rStyle w:val="aa"/>
            <w:rFonts w:ascii="Times New Roman" w:hAnsi="Times New Roman" w:cs="Times New Roman"/>
            <w:lang w:val="en-US"/>
          </w:rPr>
          <w:t>sozd</w:t>
        </w:r>
        <w:proofErr w:type="spellEnd"/>
        <w:r w:rsidR="00DF0648" w:rsidRPr="000950B2">
          <w:rPr>
            <w:rStyle w:val="aa"/>
            <w:rFonts w:ascii="Times New Roman" w:hAnsi="Times New Roman" w:cs="Times New Roman"/>
          </w:rPr>
          <w:t>.</w:t>
        </w:r>
        <w:r w:rsidR="00DF0648" w:rsidRPr="005873AB">
          <w:rPr>
            <w:rStyle w:val="aa"/>
            <w:rFonts w:ascii="Times New Roman" w:hAnsi="Times New Roman" w:cs="Times New Roman"/>
            <w:lang w:val="en-US"/>
          </w:rPr>
          <w:t>duma</w:t>
        </w:r>
        <w:r w:rsidR="00DF0648" w:rsidRPr="000950B2">
          <w:rPr>
            <w:rStyle w:val="aa"/>
            <w:rFonts w:ascii="Times New Roman" w:hAnsi="Times New Roman" w:cs="Times New Roman"/>
          </w:rPr>
          <w:t>.</w:t>
        </w:r>
        <w:r w:rsidR="00DF0648" w:rsidRPr="005873AB">
          <w:rPr>
            <w:rStyle w:val="aa"/>
            <w:rFonts w:ascii="Times New Roman" w:hAnsi="Times New Roman" w:cs="Times New Roman"/>
            <w:lang w:val="en-US"/>
          </w:rPr>
          <w:t>gov</w:t>
        </w:r>
        <w:r w:rsidR="00DF0648" w:rsidRPr="000950B2">
          <w:rPr>
            <w:rStyle w:val="aa"/>
            <w:rFonts w:ascii="Times New Roman" w:hAnsi="Times New Roman" w:cs="Times New Roman"/>
          </w:rPr>
          <w:t>.</w:t>
        </w:r>
        <w:proofErr w:type="spellStart"/>
        <w:r w:rsidR="00DF0648" w:rsidRPr="005873AB">
          <w:rPr>
            <w:rStyle w:val="aa"/>
            <w:rFonts w:ascii="Times New Roman" w:hAnsi="Times New Roman" w:cs="Times New Roman"/>
            <w:lang w:val="en-US"/>
          </w:rPr>
          <w:t>ru</w:t>
        </w:r>
        <w:proofErr w:type="spellEnd"/>
        <w:r w:rsidR="00DF0648" w:rsidRPr="000950B2">
          <w:rPr>
            <w:rStyle w:val="aa"/>
            <w:rFonts w:ascii="Times New Roman" w:hAnsi="Times New Roman" w:cs="Times New Roman"/>
          </w:rPr>
          <w:t>/</w:t>
        </w:r>
        <w:r w:rsidR="00DF0648" w:rsidRPr="005873AB">
          <w:rPr>
            <w:rStyle w:val="aa"/>
            <w:rFonts w:ascii="Times New Roman" w:hAnsi="Times New Roman" w:cs="Times New Roman"/>
            <w:lang w:val="en-US"/>
          </w:rPr>
          <w:t>bill</w:t>
        </w:r>
        <w:r w:rsidR="00DF0648" w:rsidRPr="000950B2">
          <w:rPr>
            <w:rStyle w:val="aa"/>
            <w:rFonts w:ascii="Times New Roman" w:hAnsi="Times New Roman" w:cs="Times New Roman"/>
          </w:rPr>
          <w:t>/529775-6?</w:t>
        </w:r>
        <w:proofErr w:type="spellStart"/>
        <w:r w:rsidR="00DF0648" w:rsidRPr="005873AB">
          <w:rPr>
            <w:rStyle w:val="aa"/>
            <w:rFonts w:ascii="Times New Roman" w:hAnsi="Times New Roman" w:cs="Times New Roman"/>
            <w:lang w:val="en-US"/>
          </w:rPr>
          <w:t>ysclid</w:t>
        </w:r>
        <w:proofErr w:type="spellEnd"/>
        <w:r w:rsidR="00DF0648" w:rsidRPr="000950B2">
          <w:rPr>
            <w:rStyle w:val="aa"/>
            <w:rFonts w:ascii="Times New Roman" w:hAnsi="Times New Roman" w:cs="Times New Roman"/>
          </w:rPr>
          <w:t>=</w:t>
        </w:r>
        <w:proofErr w:type="spellStart"/>
        <w:r w:rsidR="00DF0648" w:rsidRPr="005873AB">
          <w:rPr>
            <w:rStyle w:val="aa"/>
            <w:rFonts w:ascii="Times New Roman" w:hAnsi="Times New Roman" w:cs="Times New Roman"/>
            <w:lang w:val="en-US"/>
          </w:rPr>
          <w:t>lgyqgr</w:t>
        </w:r>
        <w:proofErr w:type="spellEnd"/>
        <w:r w:rsidR="00DF0648" w:rsidRPr="000950B2">
          <w:rPr>
            <w:rStyle w:val="aa"/>
            <w:rFonts w:ascii="Times New Roman" w:hAnsi="Times New Roman" w:cs="Times New Roman"/>
          </w:rPr>
          <w:t>5</w:t>
        </w:r>
        <w:proofErr w:type="spellStart"/>
        <w:r w:rsidR="00DF0648" w:rsidRPr="005873AB">
          <w:rPr>
            <w:rStyle w:val="aa"/>
            <w:rFonts w:ascii="Times New Roman" w:hAnsi="Times New Roman" w:cs="Times New Roman"/>
            <w:lang w:val="en-US"/>
          </w:rPr>
          <w:t>jis</w:t>
        </w:r>
        <w:proofErr w:type="spellEnd"/>
        <w:r w:rsidR="00DF0648" w:rsidRPr="000950B2">
          <w:rPr>
            <w:rStyle w:val="aa"/>
            <w:rFonts w:ascii="Times New Roman" w:hAnsi="Times New Roman" w:cs="Times New Roman"/>
          </w:rPr>
          <w:t>541869931</w:t>
        </w:r>
      </w:hyperlink>
      <w:r w:rsidR="00DF0648">
        <w:rPr>
          <w:rFonts w:ascii="Times New Roman" w:hAnsi="Times New Roman" w:cs="Times New Roman"/>
        </w:rPr>
        <w:t xml:space="preserve"> (дата обращения: </w:t>
      </w:r>
      <w:r w:rsidR="00DF0648" w:rsidRPr="00DF0648">
        <w:rPr>
          <w:rFonts w:ascii="Times New Roman" w:hAnsi="Times New Roman" w:cs="Times New Roman"/>
        </w:rPr>
        <w:t>27.03.2023</w:t>
      </w:r>
      <w:r w:rsidR="00DF0648">
        <w:rPr>
          <w:rFonts w:ascii="Times New Roman" w:hAnsi="Times New Roman" w:cs="Times New Roman"/>
        </w:rPr>
        <w:t>).</w:t>
      </w:r>
    </w:p>
  </w:footnote>
  <w:footnote w:id="82">
    <w:p w14:paraId="3383F75E" w14:textId="6EFB5CCC" w:rsidR="00A24609" w:rsidRPr="00D90B27" w:rsidRDefault="00A24609" w:rsidP="00BF44A1">
      <w:pPr>
        <w:pStyle w:val="ac"/>
        <w:jc w:val="both"/>
        <w:rPr>
          <w:rFonts w:ascii="Times New Roman" w:hAnsi="Times New Roman" w:cs="Times New Roman"/>
        </w:rPr>
      </w:pPr>
      <w:r w:rsidRPr="00FA40C5">
        <w:rPr>
          <w:rStyle w:val="ae"/>
          <w:rFonts w:ascii="Times New Roman" w:hAnsi="Times New Roman" w:cs="Times New Roman"/>
        </w:rPr>
        <w:footnoteRef/>
      </w:r>
      <w:r w:rsidRPr="00FA40C5">
        <w:rPr>
          <w:rFonts w:ascii="Times New Roman" w:hAnsi="Times New Roman" w:cs="Times New Roman"/>
        </w:rPr>
        <w:t xml:space="preserve"> Пепеляев</w:t>
      </w:r>
      <w:r w:rsidR="005F7760">
        <w:rPr>
          <w:rFonts w:ascii="Times New Roman" w:hAnsi="Times New Roman" w:cs="Times New Roman"/>
        </w:rPr>
        <w:t>,</w:t>
      </w:r>
      <w:r w:rsidRPr="00FA40C5">
        <w:rPr>
          <w:rFonts w:ascii="Times New Roman" w:hAnsi="Times New Roman" w:cs="Times New Roman"/>
        </w:rPr>
        <w:t xml:space="preserve"> С. Г. Комментарий к Постановлению Пленума ВАС РФ от 12.10.2006 г. № 53 </w:t>
      </w:r>
      <w:r w:rsidR="005F7760">
        <w:rPr>
          <w:rFonts w:ascii="Times New Roman" w:hAnsi="Times New Roman" w:cs="Times New Roman"/>
        </w:rPr>
        <w:t xml:space="preserve">/ С. Г. Пепеляев </w:t>
      </w:r>
      <w:r w:rsidRPr="00FA40C5">
        <w:rPr>
          <w:rFonts w:ascii="Times New Roman" w:hAnsi="Times New Roman" w:cs="Times New Roman"/>
        </w:rPr>
        <w:t xml:space="preserve">// </w:t>
      </w:r>
      <w:proofErr w:type="spellStart"/>
      <w:r w:rsidRPr="00FA40C5">
        <w:rPr>
          <w:rFonts w:ascii="Times New Roman" w:hAnsi="Times New Roman" w:cs="Times New Roman"/>
        </w:rPr>
        <w:t>Налоговед</w:t>
      </w:r>
      <w:proofErr w:type="spellEnd"/>
      <w:r w:rsidRPr="00FA40C5">
        <w:rPr>
          <w:rFonts w:ascii="Times New Roman" w:hAnsi="Times New Roman" w:cs="Times New Roman"/>
        </w:rPr>
        <w:t xml:space="preserve">. </w:t>
      </w:r>
      <w:r w:rsidR="005F7760" w:rsidRPr="005F7760">
        <w:rPr>
          <w:rFonts w:ascii="Times New Roman" w:hAnsi="Times New Roman" w:cs="Times New Roman"/>
        </w:rPr>
        <w:t>–</w:t>
      </w:r>
      <w:r w:rsidR="005F7760">
        <w:rPr>
          <w:rFonts w:ascii="Times New Roman" w:hAnsi="Times New Roman" w:cs="Times New Roman"/>
        </w:rPr>
        <w:t xml:space="preserve"> </w:t>
      </w:r>
      <w:r w:rsidRPr="00FA40C5">
        <w:rPr>
          <w:rFonts w:ascii="Times New Roman" w:hAnsi="Times New Roman" w:cs="Times New Roman"/>
        </w:rPr>
        <w:t xml:space="preserve">2007. </w:t>
      </w:r>
      <w:r w:rsidR="005F7760" w:rsidRPr="005F7760">
        <w:rPr>
          <w:rFonts w:ascii="Times New Roman" w:hAnsi="Times New Roman" w:cs="Times New Roman"/>
        </w:rPr>
        <w:t>–</w:t>
      </w:r>
      <w:r w:rsidR="005F7760">
        <w:rPr>
          <w:rFonts w:ascii="Times New Roman" w:hAnsi="Times New Roman" w:cs="Times New Roman"/>
        </w:rPr>
        <w:t xml:space="preserve"> </w:t>
      </w:r>
      <w:r w:rsidR="00D90B27">
        <w:rPr>
          <w:rFonts w:ascii="Times New Roman" w:hAnsi="Times New Roman" w:cs="Times New Roman"/>
        </w:rPr>
        <w:t xml:space="preserve">№ 3. </w:t>
      </w:r>
      <w:r w:rsidR="00D90B27" w:rsidRPr="005F7760">
        <w:rPr>
          <w:rFonts w:ascii="Times New Roman" w:hAnsi="Times New Roman" w:cs="Times New Roman"/>
        </w:rPr>
        <w:t>–</w:t>
      </w:r>
      <w:r w:rsidR="00D90B27">
        <w:rPr>
          <w:rFonts w:ascii="Times New Roman" w:hAnsi="Times New Roman" w:cs="Times New Roman"/>
        </w:rPr>
        <w:t xml:space="preserve"> С. 27 </w:t>
      </w:r>
      <w:r w:rsidR="00D90B27" w:rsidRPr="00D90B27">
        <w:rPr>
          <w:rFonts w:ascii="Times New Roman" w:hAnsi="Times New Roman" w:cs="Times New Roman"/>
        </w:rPr>
        <w:t>[</w:t>
      </w:r>
      <w:r w:rsidR="00D90B27">
        <w:rPr>
          <w:rFonts w:ascii="Times New Roman" w:hAnsi="Times New Roman" w:cs="Times New Roman"/>
        </w:rPr>
        <w:t>электронный ресурс</w:t>
      </w:r>
      <w:r w:rsidR="00D90B27" w:rsidRPr="00D90B27">
        <w:rPr>
          <w:rFonts w:ascii="Times New Roman" w:hAnsi="Times New Roman" w:cs="Times New Roman"/>
        </w:rPr>
        <w:t>]</w:t>
      </w:r>
      <w:r w:rsidR="00D90B27">
        <w:rPr>
          <w:rFonts w:ascii="Times New Roman" w:hAnsi="Times New Roman" w:cs="Times New Roman"/>
        </w:rPr>
        <w:t xml:space="preserve"> </w:t>
      </w:r>
      <w:r w:rsidR="00D90B27">
        <w:rPr>
          <w:rFonts w:ascii="Times New Roman" w:hAnsi="Times New Roman" w:cs="Times New Roman"/>
          <w:lang w:val="en-US"/>
        </w:rPr>
        <w:t>URL</w:t>
      </w:r>
      <w:r w:rsidR="00D90B27">
        <w:rPr>
          <w:rFonts w:ascii="Times New Roman" w:hAnsi="Times New Roman" w:cs="Times New Roman"/>
        </w:rPr>
        <w:t>:</w:t>
      </w:r>
      <w:r w:rsidR="00D90B27" w:rsidRPr="00D90B27">
        <w:rPr>
          <w:rFonts w:ascii="Times New Roman" w:hAnsi="Times New Roman" w:cs="Times New Roman"/>
        </w:rPr>
        <w:t xml:space="preserve"> </w:t>
      </w:r>
      <w:hyperlink r:id="rId29" w:history="1">
        <w:r w:rsidR="00D90B27" w:rsidRPr="00D57913">
          <w:rPr>
            <w:rStyle w:val="aa"/>
            <w:rFonts w:ascii="Times New Roman" w:hAnsi="Times New Roman" w:cs="Times New Roman"/>
          </w:rPr>
          <w:t>https://nalogoved.ru/art/1437.html?ysclid=lht7sncd1p994530502</w:t>
        </w:r>
      </w:hyperlink>
      <w:r w:rsidR="00D90B27" w:rsidRPr="00D90B27">
        <w:rPr>
          <w:rFonts w:ascii="Times New Roman" w:hAnsi="Times New Roman" w:cs="Times New Roman"/>
        </w:rPr>
        <w:t xml:space="preserve"> </w:t>
      </w:r>
      <w:r w:rsidR="00D90B27">
        <w:rPr>
          <w:rFonts w:ascii="Times New Roman" w:hAnsi="Times New Roman" w:cs="Times New Roman"/>
        </w:rPr>
        <w:t xml:space="preserve">(дата обращения: </w:t>
      </w:r>
      <w:r w:rsidR="00D90B27" w:rsidRPr="00D90B27">
        <w:rPr>
          <w:rFonts w:ascii="Times New Roman" w:hAnsi="Times New Roman" w:cs="Times New Roman"/>
        </w:rPr>
        <w:t>20.02.2023</w:t>
      </w:r>
      <w:r w:rsidR="00D90B27">
        <w:rPr>
          <w:rFonts w:ascii="Times New Roman" w:hAnsi="Times New Roman" w:cs="Times New Roman"/>
        </w:rPr>
        <w:t>)</w:t>
      </w:r>
    </w:p>
  </w:footnote>
  <w:footnote w:id="83">
    <w:p w14:paraId="68B5AA3C" w14:textId="4526A80C" w:rsidR="00A24609" w:rsidRPr="00436959" w:rsidRDefault="00A24609" w:rsidP="00D90B27">
      <w:pPr>
        <w:pStyle w:val="ac"/>
        <w:jc w:val="both"/>
        <w:rPr>
          <w:rFonts w:ascii="Times New Roman" w:hAnsi="Times New Roman" w:cs="Times New Roman"/>
        </w:rPr>
      </w:pPr>
      <w:r w:rsidRPr="00436959">
        <w:rPr>
          <w:rStyle w:val="ae"/>
          <w:rFonts w:ascii="Times New Roman" w:hAnsi="Times New Roman" w:cs="Times New Roman"/>
        </w:rPr>
        <w:footnoteRef/>
      </w:r>
      <w:r w:rsidRPr="00436959">
        <w:rPr>
          <w:rFonts w:ascii="Times New Roman" w:hAnsi="Times New Roman" w:cs="Times New Roman"/>
        </w:rPr>
        <w:t xml:space="preserve"> Винницкий</w:t>
      </w:r>
      <w:r w:rsidR="00D90B27">
        <w:rPr>
          <w:rFonts w:ascii="Times New Roman" w:hAnsi="Times New Roman" w:cs="Times New Roman"/>
        </w:rPr>
        <w:t>,</w:t>
      </w:r>
      <w:r w:rsidRPr="00436959">
        <w:rPr>
          <w:rFonts w:ascii="Times New Roman" w:hAnsi="Times New Roman" w:cs="Times New Roman"/>
        </w:rPr>
        <w:t xml:space="preserve"> Д. В. Дискуссионные вопросы применения методов телеологического толкования в решениях Конституционного суда РФ по налоговым</w:t>
      </w:r>
      <w:r>
        <w:rPr>
          <w:rFonts w:ascii="Times New Roman" w:hAnsi="Times New Roman" w:cs="Times New Roman"/>
        </w:rPr>
        <w:t xml:space="preserve"> </w:t>
      </w:r>
      <w:r w:rsidRPr="00436959">
        <w:rPr>
          <w:rFonts w:ascii="Times New Roman" w:hAnsi="Times New Roman" w:cs="Times New Roman"/>
        </w:rPr>
        <w:t xml:space="preserve">делам </w:t>
      </w:r>
      <w:r w:rsidR="00D90B27">
        <w:rPr>
          <w:rFonts w:ascii="Times New Roman" w:hAnsi="Times New Roman" w:cs="Times New Roman"/>
        </w:rPr>
        <w:t xml:space="preserve">/ Д. В. Винницкий </w:t>
      </w:r>
      <w:r w:rsidRPr="00436959">
        <w:rPr>
          <w:rFonts w:ascii="Times New Roman" w:hAnsi="Times New Roman" w:cs="Times New Roman"/>
        </w:rPr>
        <w:t>// Налоговое</w:t>
      </w:r>
      <w:r w:rsidR="00D90B27">
        <w:rPr>
          <w:rFonts w:ascii="Times New Roman" w:hAnsi="Times New Roman" w:cs="Times New Roman"/>
        </w:rPr>
        <w:t xml:space="preserve"> право в решениях КС РФ 2004. </w:t>
      </w:r>
      <w:r w:rsidR="00D90B27" w:rsidRPr="005F7760">
        <w:rPr>
          <w:rFonts w:ascii="Times New Roman" w:hAnsi="Times New Roman" w:cs="Times New Roman"/>
        </w:rPr>
        <w:t>–</w:t>
      </w:r>
      <w:r w:rsidR="00D90B27">
        <w:rPr>
          <w:rFonts w:ascii="Times New Roman" w:hAnsi="Times New Roman" w:cs="Times New Roman"/>
        </w:rPr>
        <w:t xml:space="preserve"> М., 2006 </w:t>
      </w:r>
      <w:r w:rsidR="00D90B27" w:rsidRPr="00D90B27">
        <w:rPr>
          <w:rFonts w:ascii="Times New Roman" w:hAnsi="Times New Roman" w:cs="Times New Roman"/>
        </w:rPr>
        <w:t>[</w:t>
      </w:r>
      <w:r w:rsidR="00D90B27">
        <w:rPr>
          <w:rFonts w:ascii="Times New Roman" w:hAnsi="Times New Roman" w:cs="Times New Roman"/>
        </w:rPr>
        <w:t>электронный ресурс</w:t>
      </w:r>
      <w:r w:rsidR="00D90B27" w:rsidRPr="00D90B27">
        <w:rPr>
          <w:rFonts w:ascii="Times New Roman" w:hAnsi="Times New Roman" w:cs="Times New Roman"/>
        </w:rPr>
        <w:t>]</w:t>
      </w:r>
      <w:r w:rsidR="00D90B27">
        <w:rPr>
          <w:rFonts w:ascii="Times New Roman" w:hAnsi="Times New Roman" w:cs="Times New Roman"/>
        </w:rPr>
        <w:t xml:space="preserve"> </w:t>
      </w:r>
      <w:r w:rsidR="00D90B27">
        <w:rPr>
          <w:rFonts w:ascii="Times New Roman" w:hAnsi="Times New Roman" w:cs="Times New Roman"/>
          <w:lang w:val="en-US"/>
        </w:rPr>
        <w:t>URL</w:t>
      </w:r>
      <w:r w:rsidR="00D90B27">
        <w:rPr>
          <w:rFonts w:ascii="Times New Roman" w:hAnsi="Times New Roman" w:cs="Times New Roman"/>
        </w:rPr>
        <w:t xml:space="preserve">: </w:t>
      </w:r>
      <w:hyperlink r:id="rId30" w:history="1">
        <w:r w:rsidR="00D90B27" w:rsidRPr="00D57913">
          <w:rPr>
            <w:rStyle w:val="aa"/>
            <w:rFonts w:ascii="Times New Roman" w:hAnsi="Times New Roman" w:cs="Times New Roman"/>
          </w:rPr>
          <w:t>http://lawlibrary.ru/article1202545.html?ysclid=lht7u81ds0634052350</w:t>
        </w:r>
      </w:hyperlink>
      <w:r w:rsidR="00D90B27">
        <w:rPr>
          <w:rFonts w:ascii="Times New Roman" w:hAnsi="Times New Roman" w:cs="Times New Roman"/>
        </w:rPr>
        <w:t xml:space="preserve"> (дата обращения: </w:t>
      </w:r>
      <w:r w:rsidR="00D90B27" w:rsidRPr="00D90B27">
        <w:rPr>
          <w:rFonts w:ascii="Times New Roman" w:hAnsi="Times New Roman" w:cs="Times New Roman"/>
        </w:rPr>
        <w:t>2</w:t>
      </w:r>
      <w:r w:rsidR="00D90B27">
        <w:rPr>
          <w:rFonts w:ascii="Times New Roman" w:hAnsi="Times New Roman" w:cs="Times New Roman"/>
        </w:rPr>
        <w:t>6</w:t>
      </w:r>
      <w:r w:rsidR="00D90B27" w:rsidRPr="00D90B27">
        <w:rPr>
          <w:rFonts w:ascii="Times New Roman" w:hAnsi="Times New Roman" w:cs="Times New Roman"/>
        </w:rPr>
        <w:t>.02.2023</w:t>
      </w:r>
      <w:r w:rsidR="00D90B27">
        <w:rPr>
          <w:rFonts w:ascii="Times New Roman" w:hAnsi="Times New Roman" w:cs="Times New Roman"/>
        </w:rPr>
        <w:t>).</w:t>
      </w:r>
    </w:p>
  </w:footnote>
  <w:footnote w:id="84">
    <w:p w14:paraId="1C50BEE1" w14:textId="5E3324BC" w:rsidR="00A24609" w:rsidRPr="00CF12F7" w:rsidRDefault="00A24609" w:rsidP="0014501D">
      <w:pPr>
        <w:pStyle w:val="ac"/>
        <w:jc w:val="both"/>
        <w:rPr>
          <w:rFonts w:ascii="Times New Roman" w:hAnsi="Times New Roman" w:cs="Times New Roman"/>
        </w:rPr>
      </w:pPr>
      <w:r w:rsidRPr="00CF12F7">
        <w:rPr>
          <w:rStyle w:val="ae"/>
          <w:rFonts w:ascii="Times New Roman" w:hAnsi="Times New Roman" w:cs="Times New Roman"/>
        </w:rPr>
        <w:footnoteRef/>
      </w:r>
      <w:r w:rsidRPr="00CF12F7">
        <w:rPr>
          <w:rFonts w:ascii="Times New Roman" w:hAnsi="Times New Roman" w:cs="Times New Roman"/>
        </w:rPr>
        <w:t xml:space="preserve"> Иванов А</w:t>
      </w:r>
      <w:r w:rsidR="00132CC0">
        <w:rPr>
          <w:rFonts w:ascii="Times New Roman" w:hAnsi="Times New Roman" w:cs="Times New Roman"/>
        </w:rPr>
        <w:t>.А., интервью газете «ЭЖ-Юрист»</w:t>
      </w:r>
      <w:r w:rsidR="001A6201">
        <w:rPr>
          <w:rFonts w:ascii="Times New Roman" w:hAnsi="Times New Roman" w:cs="Times New Roman"/>
        </w:rPr>
        <w:t>.</w:t>
      </w:r>
      <w:r w:rsidR="00132CC0">
        <w:rPr>
          <w:rFonts w:ascii="Times New Roman" w:hAnsi="Times New Roman" w:cs="Times New Roman"/>
        </w:rPr>
        <w:t xml:space="preserve"> </w:t>
      </w:r>
      <w:r w:rsidR="001A6201" w:rsidRPr="005F7760">
        <w:rPr>
          <w:rFonts w:ascii="Times New Roman" w:hAnsi="Times New Roman" w:cs="Times New Roman"/>
        </w:rPr>
        <w:t>–</w:t>
      </w:r>
      <w:r w:rsidR="001A6201">
        <w:rPr>
          <w:rFonts w:ascii="Times New Roman" w:hAnsi="Times New Roman" w:cs="Times New Roman"/>
        </w:rPr>
        <w:t xml:space="preserve"> </w:t>
      </w:r>
      <w:r w:rsidRPr="00CF12F7">
        <w:rPr>
          <w:rFonts w:ascii="Times New Roman" w:hAnsi="Times New Roman" w:cs="Times New Roman"/>
        </w:rPr>
        <w:t xml:space="preserve">2006. </w:t>
      </w:r>
      <w:r w:rsidR="00132CC0" w:rsidRPr="005F7760">
        <w:rPr>
          <w:rFonts w:ascii="Times New Roman" w:hAnsi="Times New Roman" w:cs="Times New Roman"/>
        </w:rPr>
        <w:t>–</w:t>
      </w:r>
      <w:r w:rsidR="00132CC0">
        <w:rPr>
          <w:rFonts w:ascii="Times New Roman" w:hAnsi="Times New Roman" w:cs="Times New Roman"/>
        </w:rPr>
        <w:t xml:space="preserve"> </w:t>
      </w:r>
      <w:r w:rsidRPr="00CF12F7">
        <w:rPr>
          <w:rFonts w:ascii="Times New Roman" w:hAnsi="Times New Roman" w:cs="Times New Roman"/>
        </w:rPr>
        <w:t>№</w:t>
      </w:r>
      <w:r w:rsidR="00132CC0">
        <w:rPr>
          <w:rFonts w:ascii="Times New Roman" w:hAnsi="Times New Roman" w:cs="Times New Roman"/>
        </w:rPr>
        <w:t xml:space="preserve"> </w:t>
      </w:r>
      <w:r w:rsidR="0014501D">
        <w:rPr>
          <w:rFonts w:ascii="Times New Roman" w:hAnsi="Times New Roman" w:cs="Times New Roman"/>
        </w:rPr>
        <w:t xml:space="preserve">41 </w:t>
      </w:r>
      <w:r w:rsidR="0014501D" w:rsidRPr="00D90B27">
        <w:rPr>
          <w:rFonts w:ascii="Times New Roman" w:hAnsi="Times New Roman" w:cs="Times New Roman"/>
        </w:rPr>
        <w:t>[</w:t>
      </w:r>
      <w:r w:rsidR="0014501D">
        <w:rPr>
          <w:rFonts w:ascii="Times New Roman" w:hAnsi="Times New Roman" w:cs="Times New Roman"/>
        </w:rPr>
        <w:t>электронный ресурс</w:t>
      </w:r>
      <w:r w:rsidR="0014501D" w:rsidRPr="00D90B27">
        <w:rPr>
          <w:rFonts w:ascii="Times New Roman" w:hAnsi="Times New Roman" w:cs="Times New Roman"/>
        </w:rPr>
        <w:t>]</w:t>
      </w:r>
      <w:r w:rsidR="0014501D">
        <w:rPr>
          <w:rFonts w:ascii="Times New Roman" w:hAnsi="Times New Roman" w:cs="Times New Roman"/>
        </w:rPr>
        <w:t xml:space="preserve"> </w:t>
      </w:r>
      <w:r w:rsidR="0014501D">
        <w:rPr>
          <w:rFonts w:ascii="Times New Roman" w:hAnsi="Times New Roman" w:cs="Times New Roman"/>
          <w:lang w:val="en-US"/>
        </w:rPr>
        <w:t>URL</w:t>
      </w:r>
      <w:r w:rsidR="0014501D">
        <w:rPr>
          <w:rFonts w:ascii="Times New Roman" w:hAnsi="Times New Roman" w:cs="Times New Roman"/>
        </w:rPr>
        <w:t xml:space="preserve">: </w:t>
      </w:r>
      <w:hyperlink r:id="rId31" w:history="1">
        <w:r w:rsidR="0014501D" w:rsidRPr="00D57913">
          <w:rPr>
            <w:rStyle w:val="aa"/>
            <w:rFonts w:ascii="Times New Roman" w:hAnsi="Times New Roman" w:cs="Times New Roman"/>
          </w:rPr>
          <w:t>https://antonivanov.ru/news/news-1_451.html?ysclid=lht7vsg750300726045</w:t>
        </w:r>
      </w:hyperlink>
      <w:r w:rsidR="0014501D">
        <w:rPr>
          <w:rFonts w:ascii="Times New Roman" w:hAnsi="Times New Roman" w:cs="Times New Roman"/>
        </w:rPr>
        <w:t xml:space="preserve"> (дата обращения: </w:t>
      </w:r>
      <w:r w:rsidR="0014501D" w:rsidRPr="00D90B27">
        <w:rPr>
          <w:rFonts w:ascii="Times New Roman" w:hAnsi="Times New Roman" w:cs="Times New Roman"/>
        </w:rPr>
        <w:t>2</w:t>
      </w:r>
      <w:r w:rsidR="0014501D">
        <w:rPr>
          <w:rFonts w:ascii="Times New Roman" w:hAnsi="Times New Roman" w:cs="Times New Roman"/>
        </w:rPr>
        <w:t>6</w:t>
      </w:r>
      <w:r w:rsidR="0014501D" w:rsidRPr="00D90B27">
        <w:rPr>
          <w:rFonts w:ascii="Times New Roman" w:hAnsi="Times New Roman" w:cs="Times New Roman"/>
        </w:rPr>
        <w:t>.02.2023</w:t>
      </w:r>
      <w:r w:rsidR="0014501D">
        <w:rPr>
          <w:rFonts w:ascii="Times New Roman" w:hAnsi="Times New Roman" w:cs="Times New Roman"/>
        </w:rPr>
        <w:t>).</w:t>
      </w:r>
    </w:p>
  </w:footnote>
  <w:footnote w:id="85">
    <w:p w14:paraId="377F832E" w14:textId="77777777" w:rsidR="00A24609" w:rsidRPr="000461F7" w:rsidRDefault="00A24609" w:rsidP="00861521">
      <w:pPr>
        <w:pStyle w:val="ac"/>
        <w:jc w:val="both"/>
        <w:rPr>
          <w:rFonts w:ascii="Times New Roman" w:hAnsi="Times New Roman" w:cs="Times New Roman"/>
        </w:rPr>
      </w:pPr>
      <w:r w:rsidRPr="004D0B97">
        <w:rPr>
          <w:rStyle w:val="ae"/>
          <w:rFonts w:ascii="Times New Roman" w:hAnsi="Times New Roman" w:cs="Times New Roman"/>
        </w:rPr>
        <w:footnoteRef/>
      </w:r>
      <w:r w:rsidRPr="004D0B97">
        <w:rPr>
          <w:rFonts w:ascii="Times New Roman" w:hAnsi="Times New Roman" w:cs="Times New Roman"/>
        </w:rPr>
        <w:t xml:space="preserve"> Реестры и проверка контрагентов. </w:t>
      </w:r>
      <w:r w:rsidRPr="004D0B97">
        <w:rPr>
          <w:rFonts w:ascii="Times New Roman" w:hAnsi="Times New Roman" w:cs="Times New Roman"/>
          <w:lang w:val="en-US"/>
        </w:rPr>
        <w:t>URL</w:t>
      </w:r>
      <w:r w:rsidRPr="000461F7">
        <w:rPr>
          <w:rFonts w:ascii="Times New Roman" w:hAnsi="Times New Roman" w:cs="Times New Roman"/>
        </w:rPr>
        <w:t xml:space="preserve">: </w:t>
      </w:r>
      <w:hyperlink r:id="rId32" w:history="1">
        <w:r w:rsidRPr="004D0B97">
          <w:rPr>
            <w:rStyle w:val="aa"/>
            <w:rFonts w:ascii="Times New Roman" w:hAnsi="Times New Roman" w:cs="Times New Roman"/>
            <w:lang w:val="en-US"/>
          </w:rPr>
          <w:t>https</w:t>
        </w:r>
        <w:r w:rsidRPr="000461F7">
          <w:rPr>
            <w:rStyle w:val="aa"/>
            <w:rFonts w:ascii="Times New Roman" w:hAnsi="Times New Roman" w:cs="Times New Roman"/>
          </w:rPr>
          <w:t>://</w:t>
        </w:r>
        <w:r w:rsidRPr="004D0B97">
          <w:rPr>
            <w:rStyle w:val="aa"/>
            <w:rFonts w:ascii="Times New Roman" w:hAnsi="Times New Roman" w:cs="Times New Roman"/>
            <w:lang w:val="en-US"/>
          </w:rPr>
          <w:t>www</w:t>
        </w:r>
        <w:r w:rsidRPr="000461F7">
          <w:rPr>
            <w:rStyle w:val="aa"/>
            <w:rFonts w:ascii="Times New Roman" w:hAnsi="Times New Roman" w:cs="Times New Roman"/>
          </w:rPr>
          <w:t>.</w:t>
        </w:r>
        <w:proofErr w:type="spellStart"/>
        <w:r w:rsidRPr="004D0B97">
          <w:rPr>
            <w:rStyle w:val="aa"/>
            <w:rFonts w:ascii="Times New Roman" w:hAnsi="Times New Roman" w:cs="Times New Roman"/>
            <w:lang w:val="en-US"/>
          </w:rPr>
          <w:t>nalog</w:t>
        </w:r>
        <w:proofErr w:type="spellEnd"/>
        <w:r w:rsidRPr="000461F7">
          <w:rPr>
            <w:rStyle w:val="aa"/>
            <w:rFonts w:ascii="Times New Roman" w:hAnsi="Times New Roman" w:cs="Times New Roman"/>
          </w:rPr>
          <w:t>.</w:t>
        </w:r>
        <w:r w:rsidRPr="004D0B97">
          <w:rPr>
            <w:rStyle w:val="aa"/>
            <w:rFonts w:ascii="Times New Roman" w:hAnsi="Times New Roman" w:cs="Times New Roman"/>
            <w:lang w:val="en-US"/>
          </w:rPr>
          <w:t>gov</w:t>
        </w:r>
        <w:r w:rsidRPr="000461F7">
          <w:rPr>
            <w:rStyle w:val="aa"/>
            <w:rFonts w:ascii="Times New Roman" w:hAnsi="Times New Roman" w:cs="Times New Roman"/>
          </w:rPr>
          <w:t>.</w:t>
        </w:r>
        <w:proofErr w:type="spellStart"/>
        <w:r w:rsidRPr="004D0B97">
          <w:rPr>
            <w:rStyle w:val="aa"/>
            <w:rFonts w:ascii="Times New Roman" w:hAnsi="Times New Roman" w:cs="Times New Roman"/>
            <w:lang w:val="en-US"/>
          </w:rPr>
          <w:t>ru</w:t>
        </w:r>
        <w:proofErr w:type="spellEnd"/>
        <w:r w:rsidRPr="000461F7">
          <w:rPr>
            <w:rStyle w:val="aa"/>
            <w:rFonts w:ascii="Times New Roman" w:hAnsi="Times New Roman" w:cs="Times New Roman"/>
          </w:rPr>
          <w:t>/</w:t>
        </w:r>
        <w:proofErr w:type="spellStart"/>
        <w:r w:rsidRPr="004D0B97">
          <w:rPr>
            <w:rStyle w:val="aa"/>
            <w:rFonts w:ascii="Times New Roman" w:hAnsi="Times New Roman" w:cs="Times New Roman"/>
            <w:lang w:val="en-US"/>
          </w:rPr>
          <w:t>rn</w:t>
        </w:r>
        <w:proofErr w:type="spellEnd"/>
        <w:r w:rsidRPr="000461F7">
          <w:rPr>
            <w:rStyle w:val="aa"/>
            <w:rFonts w:ascii="Times New Roman" w:hAnsi="Times New Roman" w:cs="Times New Roman"/>
          </w:rPr>
          <w:t>77/</w:t>
        </w:r>
        <w:r w:rsidRPr="004D0B97">
          <w:rPr>
            <w:rStyle w:val="aa"/>
            <w:rFonts w:ascii="Times New Roman" w:hAnsi="Times New Roman" w:cs="Times New Roman"/>
            <w:lang w:val="en-US"/>
          </w:rPr>
          <w:t>related</w:t>
        </w:r>
        <w:r w:rsidRPr="000461F7">
          <w:rPr>
            <w:rStyle w:val="aa"/>
            <w:rFonts w:ascii="Times New Roman" w:hAnsi="Times New Roman" w:cs="Times New Roman"/>
          </w:rPr>
          <w:t>_</w:t>
        </w:r>
        <w:r w:rsidRPr="004D0B97">
          <w:rPr>
            <w:rStyle w:val="aa"/>
            <w:rFonts w:ascii="Times New Roman" w:hAnsi="Times New Roman" w:cs="Times New Roman"/>
            <w:lang w:val="en-US"/>
          </w:rPr>
          <w:t>activities</w:t>
        </w:r>
        <w:r w:rsidRPr="000461F7">
          <w:rPr>
            <w:rStyle w:val="aa"/>
            <w:rFonts w:ascii="Times New Roman" w:hAnsi="Times New Roman" w:cs="Times New Roman"/>
          </w:rPr>
          <w:t>/</w:t>
        </w:r>
        <w:r w:rsidRPr="004D0B97">
          <w:rPr>
            <w:rStyle w:val="aa"/>
            <w:rFonts w:ascii="Times New Roman" w:hAnsi="Times New Roman" w:cs="Times New Roman"/>
            <w:lang w:val="en-US"/>
          </w:rPr>
          <w:t>registries</w:t>
        </w:r>
        <w:r w:rsidRPr="000461F7">
          <w:rPr>
            <w:rStyle w:val="aa"/>
            <w:rFonts w:ascii="Times New Roman" w:hAnsi="Times New Roman" w:cs="Times New Roman"/>
          </w:rPr>
          <w:t>/</w:t>
        </w:r>
      </w:hyperlink>
      <w:r w:rsidRPr="000461F7">
        <w:rPr>
          <w:rFonts w:ascii="Times New Roman" w:hAnsi="Times New Roman" w:cs="Times New Roman"/>
        </w:rPr>
        <w:t xml:space="preserve"> </w:t>
      </w:r>
      <w:r w:rsidRPr="00B94A72">
        <w:rPr>
          <w:rFonts w:ascii="Times New Roman" w:hAnsi="Times New Roman" w:cs="Times New Roman"/>
        </w:rPr>
        <w:t xml:space="preserve">(дата обращения: </w:t>
      </w:r>
      <w:r w:rsidRPr="000461F7">
        <w:rPr>
          <w:rFonts w:ascii="Times New Roman" w:hAnsi="Times New Roman" w:cs="Times New Roman"/>
        </w:rPr>
        <w:t>14.02.2023</w:t>
      </w:r>
      <w:r w:rsidRPr="00B94A72">
        <w:rPr>
          <w:rFonts w:ascii="Times New Roman" w:hAnsi="Times New Roman" w:cs="Times New Roman"/>
        </w:rPr>
        <w:t>)</w:t>
      </w:r>
      <w:r>
        <w:rPr>
          <w:rFonts w:ascii="Times New Roman" w:hAnsi="Times New Roman" w:cs="Times New Roman"/>
        </w:rPr>
        <w:t>.</w:t>
      </w:r>
    </w:p>
  </w:footnote>
  <w:footnote w:id="86">
    <w:p w14:paraId="31D859BF" w14:textId="77777777" w:rsidR="00A24609" w:rsidRPr="00E37887" w:rsidRDefault="00A24609" w:rsidP="00861521">
      <w:pPr>
        <w:pStyle w:val="ac"/>
        <w:jc w:val="both"/>
        <w:rPr>
          <w:rFonts w:ascii="Times New Roman" w:hAnsi="Times New Roman" w:cs="Times New Roman"/>
        </w:rPr>
      </w:pPr>
      <w:r w:rsidRPr="00E37887">
        <w:rPr>
          <w:rStyle w:val="ae"/>
          <w:rFonts w:ascii="Times New Roman" w:hAnsi="Times New Roman" w:cs="Times New Roman"/>
        </w:rPr>
        <w:footnoteRef/>
      </w:r>
      <w:r>
        <w:rPr>
          <w:rFonts w:ascii="Times New Roman" w:hAnsi="Times New Roman" w:cs="Times New Roman"/>
        </w:rPr>
        <w:t xml:space="preserve"> С</w:t>
      </w:r>
      <w:r w:rsidRPr="00E37887">
        <w:rPr>
          <w:rFonts w:ascii="Times New Roman" w:hAnsi="Times New Roman" w:cs="Times New Roman"/>
        </w:rPr>
        <w:t>ервис для проверки российских и зарубежных контрагентов</w:t>
      </w:r>
      <w:r>
        <w:rPr>
          <w:rFonts w:ascii="Times New Roman" w:hAnsi="Times New Roman" w:cs="Times New Roman"/>
        </w:rPr>
        <w:t xml:space="preserve"> «</w:t>
      </w:r>
      <w:proofErr w:type="spellStart"/>
      <w:r>
        <w:rPr>
          <w:rFonts w:ascii="Times New Roman" w:hAnsi="Times New Roman" w:cs="Times New Roman"/>
        </w:rPr>
        <w:t>Контур.Фокус</w:t>
      </w:r>
      <w:proofErr w:type="spellEnd"/>
      <w:r>
        <w:rPr>
          <w:rFonts w:ascii="Times New Roman" w:hAnsi="Times New Roman" w:cs="Times New Roman"/>
        </w:rPr>
        <w:t>»</w:t>
      </w:r>
      <w:r w:rsidRPr="00E37887">
        <w:rPr>
          <w:rFonts w:ascii="Times New Roman" w:hAnsi="Times New Roman" w:cs="Times New Roman"/>
        </w:rPr>
        <w:t xml:space="preserve">. </w:t>
      </w:r>
      <w:r w:rsidRPr="00E37887">
        <w:rPr>
          <w:rFonts w:ascii="Times New Roman" w:hAnsi="Times New Roman" w:cs="Times New Roman"/>
          <w:lang w:val="en-US"/>
        </w:rPr>
        <w:t>URL</w:t>
      </w:r>
      <w:r w:rsidRPr="00E37887">
        <w:rPr>
          <w:rFonts w:ascii="Times New Roman" w:hAnsi="Times New Roman" w:cs="Times New Roman"/>
        </w:rPr>
        <w:t xml:space="preserve">: </w:t>
      </w:r>
      <w:hyperlink r:id="rId33" w:history="1">
        <w:r w:rsidRPr="00E37887">
          <w:rPr>
            <w:rStyle w:val="aa"/>
            <w:rFonts w:ascii="Times New Roman" w:hAnsi="Times New Roman" w:cs="Times New Roman"/>
            <w:lang w:val="en-US"/>
          </w:rPr>
          <w:t>https</w:t>
        </w:r>
        <w:r w:rsidRPr="00E37887">
          <w:rPr>
            <w:rStyle w:val="aa"/>
            <w:rFonts w:ascii="Times New Roman" w:hAnsi="Times New Roman" w:cs="Times New Roman"/>
          </w:rPr>
          <w:t>://</w:t>
        </w:r>
        <w:r w:rsidRPr="00E37887">
          <w:rPr>
            <w:rStyle w:val="aa"/>
            <w:rFonts w:ascii="Times New Roman" w:hAnsi="Times New Roman" w:cs="Times New Roman"/>
            <w:lang w:val="en-US"/>
          </w:rPr>
          <w:t>focus</w:t>
        </w:r>
        <w:r w:rsidRPr="00E37887">
          <w:rPr>
            <w:rStyle w:val="aa"/>
            <w:rFonts w:ascii="Times New Roman" w:hAnsi="Times New Roman" w:cs="Times New Roman"/>
          </w:rPr>
          <w:t>.</w:t>
        </w:r>
        <w:proofErr w:type="spellStart"/>
        <w:r w:rsidRPr="00E37887">
          <w:rPr>
            <w:rStyle w:val="aa"/>
            <w:rFonts w:ascii="Times New Roman" w:hAnsi="Times New Roman" w:cs="Times New Roman"/>
            <w:lang w:val="en-US"/>
          </w:rPr>
          <w:t>kontur</w:t>
        </w:r>
        <w:proofErr w:type="spellEnd"/>
        <w:r w:rsidRPr="00E37887">
          <w:rPr>
            <w:rStyle w:val="aa"/>
            <w:rFonts w:ascii="Times New Roman" w:hAnsi="Times New Roman" w:cs="Times New Roman"/>
          </w:rPr>
          <w:t>.</w:t>
        </w:r>
        <w:proofErr w:type="spellStart"/>
        <w:r w:rsidRPr="00E37887">
          <w:rPr>
            <w:rStyle w:val="aa"/>
            <w:rFonts w:ascii="Times New Roman" w:hAnsi="Times New Roman" w:cs="Times New Roman"/>
            <w:lang w:val="en-US"/>
          </w:rPr>
          <w:t>ru</w:t>
        </w:r>
        <w:proofErr w:type="spellEnd"/>
        <w:r w:rsidRPr="00E37887">
          <w:rPr>
            <w:rStyle w:val="aa"/>
            <w:rFonts w:ascii="Times New Roman" w:hAnsi="Times New Roman" w:cs="Times New Roman"/>
          </w:rPr>
          <w:t>/</w:t>
        </w:r>
      </w:hyperlink>
      <w:r w:rsidRPr="00E37887">
        <w:rPr>
          <w:rFonts w:ascii="Times New Roman" w:hAnsi="Times New Roman" w:cs="Times New Roman"/>
        </w:rPr>
        <w:t xml:space="preserve"> </w:t>
      </w:r>
      <w:r>
        <w:rPr>
          <w:rFonts w:ascii="Times New Roman" w:hAnsi="Times New Roman" w:cs="Times New Roman"/>
        </w:rPr>
        <w:t>(</w:t>
      </w:r>
      <w:r w:rsidRPr="00E37887">
        <w:rPr>
          <w:rFonts w:ascii="Times New Roman" w:hAnsi="Times New Roman" w:cs="Times New Roman"/>
        </w:rPr>
        <w:t xml:space="preserve">дата обращения </w:t>
      </w:r>
      <w:r w:rsidRPr="00860F49">
        <w:rPr>
          <w:rFonts w:ascii="Times New Roman" w:hAnsi="Times New Roman" w:cs="Times New Roman"/>
        </w:rPr>
        <w:t>26.03.2023</w:t>
      </w:r>
      <w:r>
        <w:rPr>
          <w:rFonts w:ascii="Times New Roman" w:hAnsi="Times New Roman" w:cs="Times New Roman"/>
        </w:rPr>
        <w:t>).</w:t>
      </w:r>
    </w:p>
  </w:footnote>
  <w:footnote w:id="87">
    <w:p w14:paraId="53F7CCA7" w14:textId="77777777" w:rsidR="00A24609" w:rsidRPr="00E035CE" w:rsidRDefault="00A24609" w:rsidP="00861521">
      <w:pPr>
        <w:pStyle w:val="ac"/>
        <w:jc w:val="both"/>
        <w:rPr>
          <w:rFonts w:ascii="Times New Roman" w:hAnsi="Times New Roman" w:cs="Times New Roman"/>
        </w:rPr>
      </w:pPr>
      <w:r w:rsidRPr="00E035CE">
        <w:rPr>
          <w:rStyle w:val="ae"/>
          <w:rFonts w:ascii="Times New Roman" w:hAnsi="Times New Roman" w:cs="Times New Roman"/>
        </w:rPr>
        <w:footnoteRef/>
      </w:r>
      <w:r>
        <w:rPr>
          <w:rFonts w:ascii="Times New Roman" w:hAnsi="Times New Roman" w:cs="Times New Roman"/>
        </w:rPr>
        <w:t xml:space="preserve"> </w:t>
      </w:r>
      <w:r w:rsidRPr="001E3954">
        <w:rPr>
          <w:rFonts w:ascii="Times New Roman" w:hAnsi="Times New Roman" w:cs="Times New Roman"/>
        </w:rPr>
        <w:t>Система профессионального анализа рынков и компаний</w:t>
      </w:r>
      <w:r>
        <w:rPr>
          <w:rFonts w:ascii="Times New Roman" w:hAnsi="Times New Roman" w:cs="Times New Roman"/>
        </w:rPr>
        <w:t xml:space="preserve"> (СПАРК). </w:t>
      </w:r>
      <w:r w:rsidRPr="00E035CE">
        <w:rPr>
          <w:rFonts w:ascii="Times New Roman" w:hAnsi="Times New Roman" w:cs="Times New Roman"/>
          <w:lang w:val="en-US"/>
        </w:rPr>
        <w:t>URL</w:t>
      </w:r>
      <w:r w:rsidRPr="00E035CE">
        <w:rPr>
          <w:rFonts w:ascii="Times New Roman" w:hAnsi="Times New Roman" w:cs="Times New Roman"/>
        </w:rPr>
        <w:t xml:space="preserve">: </w:t>
      </w:r>
      <w:hyperlink r:id="rId34" w:history="1">
        <w:r w:rsidRPr="00E035CE">
          <w:rPr>
            <w:rStyle w:val="aa"/>
            <w:rFonts w:ascii="Times New Roman" w:hAnsi="Times New Roman" w:cs="Times New Roman"/>
          </w:rPr>
          <w:t>https://spark-interfax.ru/</w:t>
        </w:r>
      </w:hyperlink>
      <w:r w:rsidRPr="00E035CE">
        <w:rPr>
          <w:rFonts w:ascii="Times New Roman" w:hAnsi="Times New Roman" w:cs="Times New Roman"/>
        </w:rPr>
        <w:t xml:space="preserve"> (дата обращения 05.02.2023).</w:t>
      </w:r>
    </w:p>
  </w:footnote>
  <w:footnote w:id="88">
    <w:p w14:paraId="6472FB75" w14:textId="77777777" w:rsidR="00A24609" w:rsidRPr="0050369B" w:rsidRDefault="00A24609" w:rsidP="00861521">
      <w:pPr>
        <w:pStyle w:val="ac"/>
        <w:jc w:val="both"/>
        <w:rPr>
          <w:rFonts w:ascii="Times New Roman" w:hAnsi="Times New Roman" w:cs="Times New Roman"/>
        </w:rPr>
      </w:pPr>
      <w:r w:rsidRPr="0050369B">
        <w:rPr>
          <w:rStyle w:val="ae"/>
          <w:rFonts w:ascii="Times New Roman" w:hAnsi="Times New Roman" w:cs="Times New Roman"/>
        </w:rPr>
        <w:footnoteRef/>
      </w:r>
      <w:r w:rsidRPr="0050369B">
        <w:rPr>
          <w:rFonts w:ascii="Times New Roman" w:hAnsi="Times New Roman" w:cs="Times New Roman"/>
        </w:rPr>
        <w:t xml:space="preserve"> Постановление от 25.06.2015 по делу № А50-24877/14 / Семнадцатый арбитражный апелляционный суд.</w:t>
      </w:r>
      <w:r>
        <w:rPr>
          <w:rFonts w:ascii="Times New Roman" w:hAnsi="Times New Roman" w:cs="Times New Roman"/>
        </w:rPr>
        <w:t xml:space="preserve"> </w:t>
      </w:r>
      <w:r w:rsidRPr="00537E7D">
        <w:rPr>
          <w:rFonts w:ascii="Times New Roman" w:hAnsi="Times New Roman" w:cs="Times New Roman"/>
        </w:rPr>
        <w:t xml:space="preserve">– Режим доступа: </w:t>
      </w:r>
      <w:r w:rsidRPr="00361923">
        <w:rPr>
          <w:rFonts w:ascii="Times New Roman" w:hAnsi="Times New Roman" w:cs="Times New Roman"/>
        </w:rPr>
        <w:t>СПС «КонсультантПлюс».</w:t>
      </w:r>
    </w:p>
  </w:footnote>
  <w:footnote w:id="89">
    <w:p w14:paraId="2A259AB6" w14:textId="77777777" w:rsidR="00A24609" w:rsidRDefault="00A24609" w:rsidP="00861521">
      <w:pPr>
        <w:pStyle w:val="ac"/>
        <w:jc w:val="both"/>
      </w:pPr>
      <w:r w:rsidRPr="0050369B">
        <w:rPr>
          <w:rStyle w:val="ae"/>
          <w:rFonts w:ascii="Times New Roman" w:hAnsi="Times New Roman" w:cs="Times New Roman"/>
        </w:rPr>
        <w:footnoteRef/>
      </w:r>
      <w:r>
        <w:t xml:space="preserve"> </w:t>
      </w:r>
      <w:r w:rsidRPr="0050369B">
        <w:rPr>
          <w:rFonts w:ascii="Times New Roman" w:hAnsi="Times New Roman" w:cs="Times New Roman"/>
        </w:rPr>
        <w:t>Постановление от 04.08.2015 по делу № А42-8905/14</w:t>
      </w:r>
      <w:r>
        <w:rPr>
          <w:rFonts w:ascii="Times New Roman" w:hAnsi="Times New Roman" w:cs="Times New Roman"/>
        </w:rPr>
        <w:t xml:space="preserve"> </w:t>
      </w:r>
      <w:r w:rsidRPr="0050369B">
        <w:rPr>
          <w:rFonts w:ascii="Times New Roman" w:hAnsi="Times New Roman" w:cs="Times New Roman"/>
        </w:rPr>
        <w:t xml:space="preserve">/ </w:t>
      </w:r>
      <w:r>
        <w:rPr>
          <w:rFonts w:ascii="Times New Roman" w:hAnsi="Times New Roman" w:cs="Times New Roman"/>
        </w:rPr>
        <w:t>Тринадцатый</w:t>
      </w:r>
      <w:r w:rsidRPr="0050369B">
        <w:rPr>
          <w:rFonts w:ascii="Times New Roman" w:hAnsi="Times New Roman" w:cs="Times New Roman"/>
        </w:rPr>
        <w:t xml:space="preserve"> арбитражный апелляционный суд.</w:t>
      </w:r>
      <w:r>
        <w:rPr>
          <w:rFonts w:ascii="Times New Roman" w:hAnsi="Times New Roman" w:cs="Times New Roman"/>
        </w:rPr>
        <w:t xml:space="preserve"> </w:t>
      </w:r>
      <w:r w:rsidRPr="00537E7D">
        <w:rPr>
          <w:rFonts w:ascii="Times New Roman" w:hAnsi="Times New Roman" w:cs="Times New Roman"/>
        </w:rPr>
        <w:t xml:space="preserve">– Режим доступа: </w:t>
      </w:r>
      <w:r w:rsidRPr="00361923">
        <w:rPr>
          <w:rFonts w:ascii="Times New Roman" w:hAnsi="Times New Roman" w:cs="Times New Roman"/>
        </w:rPr>
        <w:t>СПС «КонсультантПлюс».</w:t>
      </w:r>
    </w:p>
  </w:footnote>
  <w:footnote w:id="90">
    <w:p w14:paraId="7FACFE79" w14:textId="77777777" w:rsidR="00A24609" w:rsidRPr="00976CF4" w:rsidRDefault="00A24609" w:rsidP="00861521">
      <w:pPr>
        <w:pStyle w:val="ac"/>
        <w:rPr>
          <w:rFonts w:ascii="Times New Roman" w:hAnsi="Times New Roman" w:cs="Times New Roman"/>
        </w:rPr>
      </w:pPr>
      <w:r w:rsidRPr="00976CF4">
        <w:rPr>
          <w:rStyle w:val="ae"/>
          <w:rFonts w:ascii="Times New Roman" w:hAnsi="Times New Roman" w:cs="Times New Roman"/>
        </w:rPr>
        <w:footnoteRef/>
      </w:r>
      <w:r w:rsidRPr="00976CF4">
        <w:rPr>
          <w:rFonts w:ascii="Times New Roman" w:hAnsi="Times New Roman" w:cs="Times New Roman"/>
        </w:rPr>
        <w:t xml:space="preserve"> «О рекомендациях по проведению камеральных налоговых проверок»</w:t>
      </w:r>
      <w:r>
        <w:rPr>
          <w:rFonts w:ascii="Times New Roman" w:hAnsi="Times New Roman" w:cs="Times New Roman"/>
        </w:rPr>
        <w:t xml:space="preserve"> / Письмо</w:t>
      </w:r>
      <w:r w:rsidRPr="00976CF4">
        <w:t xml:space="preserve"> </w:t>
      </w:r>
      <w:r w:rsidRPr="00976CF4">
        <w:rPr>
          <w:rFonts w:ascii="Times New Roman" w:hAnsi="Times New Roman" w:cs="Times New Roman"/>
        </w:rPr>
        <w:t xml:space="preserve">ФНС России от 16.07.2013 </w:t>
      </w:r>
      <w:r>
        <w:rPr>
          <w:rFonts w:ascii="Times New Roman" w:hAnsi="Times New Roman" w:cs="Times New Roman"/>
        </w:rPr>
        <w:t xml:space="preserve">№ АС-4-2/12705 (ред. от 13.02.2020). </w:t>
      </w:r>
      <w:r w:rsidRPr="00537E7D">
        <w:rPr>
          <w:rFonts w:ascii="Times New Roman" w:hAnsi="Times New Roman" w:cs="Times New Roman"/>
        </w:rPr>
        <w:t>–</w:t>
      </w:r>
      <w:r w:rsidRPr="00976CF4">
        <w:rPr>
          <w:rFonts w:ascii="Times New Roman" w:hAnsi="Times New Roman" w:cs="Times New Roman"/>
        </w:rPr>
        <w:t xml:space="preserve"> </w:t>
      </w:r>
      <w:r w:rsidRPr="00537E7D">
        <w:rPr>
          <w:rFonts w:ascii="Times New Roman" w:hAnsi="Times New Roman" w:cs="Times New Roman"/>
        </w:rPr>
        <w:t xml:space="preserve">Режим доступа: </w:t>
      </w:r>
      <w:r w:rsidRPr="00361923">
        <w:rPr>
          <w:rFonts w:ascii="Times New Roman" w:hAnsi="Times New Roman" w:cs="Times New Roman"/>
        </w:rPr>
        <w:t>СПС «КонсультантПлюс».</w:t>
      </w:r>
    </w:p>
  </w:footnote>
  <w:footnote w:id="91">
    <w:p w14:paraId="2AAB574D" w14:textId="77777777" w:rsidR="00A24609" w:rsidRPr="00E62538" w:rsidRDefault="00A24609" w:rsidP="00861521">
      <w:pPr>
        <w:pStyle w:val="ac"/>
        <w:rPr>
          <w:rFonts w:ascii="Times New Roman" w:hAnsi="Times New Roman" w:cs="Times New Roman"/>
        </w:rPr>
      </w:pPr>
      <w:r w:rsidRPr="00E62538">
        <w:rPr>
          <w:rStyle w:val="ae"/>
          <w:rFonts w:ascii="Times New Roman" w:hAnsi="Times New Roman" w:cs="Times New Roman"/>
        </w:rPr>
        <w:footnoteRef/>
      </w:r>
      <w:r w:rsidRPr="00E62538">
        <w:rPr>
          <w:rFonts w:ascii="Times New Roman" w:hAnsi="Times New Roman" w:cs="Times New Roman"/>
        </w:rPr>
        <w:t xml:space="preserve"> «О рекомендациях по проведению выездных налоговых проверок» / </w:t>
      </w:r>
      <w:r>
        <w:rPr>
          <w:rFonts w:ascii="Times New Roman" w:hAnsi="Times New Roman" w:cs="Times New Roman"/>
        </w:rPr>
        <w:t>Письмо</w:t>
      </w:r>
      <w:r w:rsidRPr="00E62538">
        <w:rPr>
          <w:rFonts w:ascii="Times New Roman" w:hAnsi="Times New Roman" w:cs="Times New Roman"/>
        </w:rPr>
        <w:t xml:space="preserve"> ФНС России от 25.07.2013 </w:t>
      </w:r>
      <w:r>
        <w:rPr>
          <w:rFonts w:ascii="Times New Roman" w:hAnsi="Times New Roman" w:cs="Times New Roman"/>
        </w:rPr>
        <w:t>№</w:t>
      </w:r>
      <w:r w:rsidRPr="00E62538">
        <w:rPr>
          <w:rFonts w:ascii="Times New Roman" w:hAnsi="Times New Roman" w:cs="Times New Roman"/>
        </w:rPr>
        <w:t xml:space="preserve"> АС-4-2/13622 (с изм. от 15.01.2019). – Режим доступа: СПС «КонсультантПлюс».</w:t>
      </w:r>
    </w:p>
  </w:footnote>
  <w:footnote w:id="92">
    <w:p w14:paraId="0A40FBD1" w14:textId="77777777" w:rsidR="00A24609" w:rsidRPr="00AC3373" w:rsidRDefault="00A24609" w:rsidP="00861521">
      <w:pPr>
        <w:pStyle w:val="ac"/>
        <w:jc w:val="both"/>
        <w:rPr>
          <w:rFonts w:ascii="Times New Roman" w:hAnsi="Times New Roman" w:cs="Times New Roman"/>
        </w:rPr>
      </w:pPr>
      <w:r w:rsidRPr="00AC3373">
        <w:rPr>
          <w:rStyle w:val="ae"/>
          <w:rFonts w:ascii="Times New Roman" w:hAnsi="Times New Roman" w:cs="Times New Roman"/>
        </w:rPr>
        <w:footnoteRef/>
      </w:r>
      <w:r w:rsidRPr="00AC3373">
        <w:rPr>
          <w:rFonts w:ascii="Times New Roman" w:hAnsi="Times New Roman" w:cs="Times New Roman"/>
        </w:rPr>
        <w:t xml:space="preserve"> Информационно-аналитическая система FIRA.PRO. </w:t>
      </w:r>
      <w:r w:rsidRPr="00AC3373">
        <w:rPr>
          <w:rFonts w:ascii="Times New Roman" w:hAnsi="Times New Roman" w:cs="Times New Roman"/>
          <w:lang w:val="en-US"/>
        </w:rPr>
        <w:t>URL</w:t>
      </w:r>
      <w:r w:rsidRPr="00AC3373">
        <w:rPr>
          <w:rFonts w:ascii="Times New Roman" w:hAnsi="Times New Roman" w:cs="Times New Roman"/>
        </w:rPr>
        <w:t xml:space="preserve">: </w:t>
      </w:r>
      <w:hyperlink r:id="rId35" w:anchor="company" w:history="1">
        <w:r w:rsidRPr="00AC3373">
          <w:rPr>
            <w:rStyle w:val="aa"/>
            <w:rFonts w:ascii="Times New Roman" w:hAnsi="Times New Roman" w:cs="Times New Roman"/>
          </w:rPr>
          <w:t>https://pro.fira.ru/search/index.html#company</w:t>
        </w:r>
      </w:hyperlink>
      <w:r w:rsidRPr="00AC3373">
        <w:rPr>
          <w:rFonts w:ascii="Times New Roman" w:hAnsi="Times New Roman" w:cs="Times New Roman"/>
        </w:rPr>
        <w:t xml:space="preserve"> (дата обращения 19.03.2023).</w:t>
      </w:r>
    </w:p>
  </w:footnote>
  <w:footnote w:id="93">
    <w:p w14:paraId="7A094867" w14:textId="77777777" w:rsidR="00A24609" w:rsidRDefault="00A24609" w:rsidP="00861521">
      <w:pPr>
        <w:pStyle w:val="ac"/>
        <w:jc w:val="both"/>
      </w:pPr>
      <w:r w:rsidRPr="00AC3373">
        <w:rPr>
          <w:rStyle w:val="ae"/>
          <w:rFonts w:ascii="Times New Roman" w:hAnsi="Times New Roman" w:cs="Times New Roman"/>
        </w:rPr>
        <w:footnoteRef/>
      </w:r>
      <w:r w:rsidRPr="00AC3373">
        <w:rPr>
          <w:rFonts w:ascii="Times New Roman" w:hAnsi="Times New Roman" w:cs="Times New Roman"/>
        </w:rPr>
        <w:t xml:space="preserve"> Поисковая система по предприятиям России «Коммерсантъ КАРТОТЕКА». </w:t>
      </w:r>
      <w:r w:rsidRPr="00AC3373">
        <w:rPr>
          <w:rFonts w:ascii="Times New Roman" w:hAnsi="Times New Roman" w:cs="Times New Roman"/>
          <w:lang w:val="en-US"/>
        </w:rPr>
        <w:t>URL</w:t>
      </w:r>
      <w:r w:rsidRPr="00AC3373">
        <w:rPr>
          <w:rFonts w:ascii="Times New Roman" w:hAnsi="Times New Roman" w:cs="Times New Roman"/>
        </w:rPr>
        <w:t xml:space="preserve">: </w:t>
      </w:r>
      <w:hyperlink r:id="rId36" w:history="1">
        <w:r w:rsidRPr="00AC3373">
          <w:rPr>
            <w:rStyle w:val="aa"/>
            <w:rFonts w:ascii="Times New Roman" w:hAnsi="Times New Roman" w:cs="Times New Roman"/>
          </w:rPr>
          <w:t>https://www.kartoteka.ru/?ysclid=lhsxr0bh55186237161</w:t>
        </w:r>
      </w:hyperlink>
      <w:r w:rsidRPr="00AC3373">
        <w:rPr>
          <w:rFonts w:ascii="Times New Roman" w:hAnsi="Times New Roman" w:cs="Times New Roman"/>
        </w:rPr>
        <w:t xml:space="preserve"> (дата обращения 10.04.2023).</w:t>
      </w:r>
    </w:p>
  </w:footnote>
  <w:footnote w:id="94">
    <w:p w14:paraId="22DC37AA" w14:textId="0E6AFB28" w:rsidR="00A24609" w:rsidRPr="00FA40C5" w:rsidRDefault="00A24609" w:rsidP="00184BF6">
      <w:pPr>
        <w:pStyle w:val="ac"/>
        <w:jc w:val="both"/>
        <w:rPr>
          <w:rFonts w:ascii="Times New Roman" w:hAnsi="Times New Roman" w:cs="Times New Roman"/>
        </w:rPr>
      </w:pPr>
      <w:r w:rsidRPr="00FA40C5">
        <w:rPr>
          <w:rStyle w:val="ae"/>
          <w:rFonts w:ascii="Times New Roman" w:hAnsi="Times New Roman" w:cs="Times New Roman"/>
        </w:rPr>
        <w:footnoteRef/>
      </w:r>
      <w:r w:rsidRPr="00FA40C5">
        <w:rPr>
          <w:rFonts w:ascii="Times New Roman" w:hAnsi="Times New Roman" w:cs="Times New Roman"/>
        </w:rPr>
        <w:t xml:space="preserve"> </w:t>
      </w:r>
      <w:r w:rsidRPr="00184BF6">
        <w:rPr>
          <w:rFonts w:ascii="Times New Roman" w:hAnsi="Times New Roman" w:cs="Times New Roman"/>
        </w:rPr>
        <w:t>Налоговое право: учебник для</w:t>
      </w:r>
      <w:r>
        <w:rPr>
          <w:rFonts w:ascii="Times New Roman" w:hAnsi="Times New Roman" w:cs="Times New Roman"/>
        </w:rPr>
        <w:t xml:space="preserve"> академического бакалавриата / </w:t>
      </w:r>
      <w:r w:rsidRPr="00184BF6">
        <w:rPr>
          <w:rFonts w:ascii="Times New Roman" w:hAnsi="Times New Roman" w:cs="Times New Roman"/>
        </w:rPr>
        <w:t xml:space="preserve">Д. В. Винницкий. </w:t>
      </w:r>
      <w:r>
        <w:rPr>
          <w:rFonts w:ascii="Times New Roman" w:hAnsi="Times New Roman" w:cs="Times New Roman"/>
        </w:rPr>
        <w:t>–</w:t>
      </w:r>
      <w:r w:rsidRPr="00184BF6">
        <w:rPr>
          <w:rFonts w:ascii="Times New Roman" w:hAnsi="Times New Roman" w:cs="Times New Roman"/>
        </w:rPr>
        <w:t xml:space="preserve"> 2</w:t>
      </w:r>
      <w:r>
        <w:rPr>
          <w:rFonts w:ascii="Times New Roman" w:hAnsi="Times New Roman" w:cs="Times New Roman"/>
        </w:rPr>
        <w:t xml:space="preserve">-е изд., </w:t>
      </w:r>
      <w:proofErr w:type="spellStart"/>
      <w:r>
        <w:rPr>
          <w:rFonts w:ascii="Times New Roman" w:hAnsi="Times New Roman" w:cs="Times New Roman"/>
        </w:rPr>
        <w:t>перераб</w:t>
      </w:r>
      <w:proofErr w:type="spellEnd"/>
      <w:proofErr w:type="gramStart"/>
      <w:r>
        <w:rPr>
          <w:rFonts w:ascii="Times New Roman" w:hAnsi="Times New Roman" w:cs="Times New Roman"/>
        </w:rPr>
        <w:t>.</w:t>
      </w:r>
      <w:proofErr w:type="gramEnd"/>
      <w:r>
        <w:rPr>
          <w:rFonts w:ascii="Times New Roman" w:hAnsi="Times New Roman" w:cs="Times New Roman"/>
        </w:rPr>
        <w:t xml:space="preserve"> и доп. – М.: Издательство </w:t>
      </w:r>
      <w:proofErr w:type="spellStart"/>
      <w:r w:rsidRPr="00184BF6">
        <w:rPr>
          <w:rFonts w:ascii="Times New Roman" w:hAnsi="Times New Roman" w:cs="Times New Roman"/>
        </w:rPr>
        <w:t>Юрайт</w:t>
      </w:r>
      <w:proofErr w:type="spellEnd"/>
      <w:r w:rsidRPr="00184BF6">
        <w:rPr>
          <w:rFonts w:ascii="Times New Roman" w:hAnsi="Times New Roman" w:cs="Times New Roman"/>
        </w:rPr>
        <w:t xml:space="preserve">, 2014. </w:t>
      </w:r>
      <w:r>
        <w:rPr>
          <w:rFonts w:ascii="Times New Roman" w:hAnsi="Times New Roman" w:cs="Times New Roman"/>
        </w:rPr>
        <w:t>–</w:t>
      </w:r>
      <w:r w:rsidRPr="00184BF6">
        <w:rPr>
          <w:rFonts w:ascii="Times New Roman" w:hAnsi="Times New Roman" w:cs="Times New Roman"/>
        </w:rPr>
        <w:t xml:space="preserve"> 360 с</w:t>
      </w:r>
      <w:r>
        <w:rPr>
          <w:rFonts w:ascii="Times New Roman" w:hAnsi="Times New Roman" w:cs="Times New Roman"/>
        </w:rPr>
        <w:t>.</w:t>
      </w:r>
    </w:p>
  </w:footnote>
  <w:footnote w:id="95">
    <w:p w14:paraId="75503651" w14:textId="77777777" w:rsidR="00A24609" w:rsidRPr="007E0EA0" w:rsidRDefault="00A24609" w:rsidP="000559FE">
      <w:pPr>
        <w:pStyle w:val="ac"/>
        <w:jc w:val="both"/>
        <w:rPr>
          <w:rFonts w:ascii="Times New Roman" w:hAnsi="Times New Roman" w:cs="Times New Roman"/>
        </w:rPr>
      </w:pPr>
      <w:r w:rsidRPr="00AB31C3">
        <w:rPr>
          <w:rStyle w:val="ae"/>
          <w:rFonts w:ascii="Times New Roman" w:hAnsi="Times New Roman" w:cs="Times New Roman"/>
        </w:rPr>
        <w:footnoteRef/>
      </w:r>
      <w:r w:rsidRPr="00AB31C3">
        <w:rPr>
          <w:rFonts w:ascii="Times New Roman" w:hAnsi="Times New Roman" w:cs="Times New Roman"/>
        </w:rPr>
        <w:t xml:space="preserve"> </w:t>
      </w:r>
      <w:r>
        <w:rPr>
          <w:rFonts w:ascii="Times New Roman" w:hAnsi="Times New Roman" w:cs="Times New Roman"/>
        </w:rPr>
        <w:t>«</w:t>
      </w:r>
      <w:r w:rsidRPr="00AB31C3">
        <w:rPr>
          <w:rFonts w:ascii="Times New Roman" w:hAnsi="Times New Roman" w:cs="Times New Roman"/>
        </w:rPr>
        <w:t xml:space="preserve">Об отказе в удовлетворении ходатайства государственного унитарного предприятия "Научно-исследовательский центр по испытаниям и доводке </w:t>
      </w:r>
      <w:proofErr w:type="spellStart"/>
      <w:r w:rsidRPr="00AB31C3">
        <w:rPr>
          <w:rFonts w:ascii="Times New Roman" w:hAnsi="Times New Roman" w:cs="Times New Roman"/>
        </w:rPr>
        <w:t>автоматотехники</w:t>
      </w:r>
      <w:proofErr w:type="spellEnd"/>
      <w:r w:rsidRPr="00AB31C3">
        <w:rPr>
          <w:rFonts w:ascii="Times New Roman" w:hAnsi="Times New Roman" w:cs="Times New Roman"/>
        </w:rPr>
        <w:t xml:space="preserve">" (НИЦИАМТ) об официальном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от 27 декабря 1991 года </w:t>
      </w:r>
      <w:r>
        <w:rPr>
          <w:rFonts w:ascii="Times New Roman" w:hAnsi="Times New Roman" w:cs="Times New Roman"/>
        </w:rPr>
        <w:t>«</w:t>
      </w:r>
      <w:r w:rsidRPr="00AB31C3">
        <w:rPr>
          <w:rFonts w:ascii="Times New Roman" w:hAnsi="Times New Roman" w:cs="Times New Roman"/>
        </w:rPr>
        <w:t>Об основах налоговой</w:t>
      </w:r>
      <w:r>
        <w:rPr>
          <w:rFonts w:ascii="Times New Roman" w:hAnsi="Times New Roman" w:cs="Times New Roman"/>
        </w:rPr>
        <w:t xml:space="preserve"> системы в Российской Федерации» / </w:t>
      </w:r>
      <w:r w:rsidRPr="00AB31C3">
        <w:rPr>
          <w:rFonts w:ascii="Times New Roman" w:hAnsi="Times New Roman" w:cs="Times New Roman"/>
        </w:rPr>
        <w:t xml:space="preserve">Определение Конституционного Суда РФ от 04.12.2000 </w:t>
      </w:r>
      <w:r>
        <w:rPr>
          <w:rFonts w:ascii="Times New Roman" w:hAnsi="Times New Roman" w:cs="Times New Roman"/>
        </w:rPr>
        <w:t>№</w:t>
      </w:r>
      <w:r w:rsidRPr="00AB31C3">
        <w:rPr>
          <w:rFonts w:ascii="Times New Roman" w:hAnsi="Times New Roman" w:cs="Times New Roman"/>
        </w:rPr>
        <w:t xml:space="preserve"> 243-О</w:t>
      </w:r>
      <w:r>
        <w:rPr>
          <w:rFonts w:ascii="Times New Roman" w:hAnsi="Times New Roman" w:cs="Times New Roman"/>
        </w:rPr>
        <w:t xml:space="preserve">. </w:t>
      </w:r>
      <w:r w:rsidRPr="00AB31C3">
        <w:rPr>
          <w:rFonts w:ascii="Times New Roman" w:hAnsi="Times New Roman" w:cs="Times New Roman"/>
        </w:rPr>
        <w:t>– Режим доступа:</w:t>
      </w:r>
      <w:r>
        <w:rPr>
          <w:rFonts w:ascii="Times New Roman" w:hAnsi="Times New Roman" w:cs="Times New Roman"/>
        </w:rPr>
        <w:t xml:space="preserve"> ЮИ</w:t>
      </w:r>
      <w:r w:rsidRPr="00AB31C3">
        <w:rPr>
          <w:rFonts w:ascii="Times New Roman" w:hAnsi="Times New Roman" w:cs="Times New Roman"/>
        </w:rPr>
        <w:t>С «</w:t>
      </w:r>
      <w:proofErr w:type="spellStart"/>
      <w:r>
        <w:rPr>
          <w:rFonts w:ascii="Times New Roman" w:hAnsi="Times New Roman" w:cs="Times New Roman"/>
        </w:rPr>
        <w:t>Легалакт</w:t>
      </w:r>
      <w:proofErr w:type="spellEnd"/>
      <w:r w:rsidRPr="00AB31C3">
        <w:rPr>
          <w:rFonts w:ascii="Times New Roman" w:hAnsi="Times New Roman" w:cs="Times New Roman"/>
        </w:rPr>
        <w:t>».</w:t>
      </w:r>
      <w:r>
        <w:rPr>
          <w:rFonts w:ascii="Times New Roman" w:hAnsi="Times New Roman" w:cs="Times New Roman"/>
        </w:rPr>
        <w:t xml:space="preserve"> </w:t>
      </w:r>
      <w:r w:rsidRPr="00B94A72">
        <w:rPr>
          <w:rFonts w:ascii="Times New Roman" w:hAnsi="Times New Roman" w:cs="Times New Roman"/>
          <w:lang w:val="en-US"/>
        </w:rPr>
        <w:t>URL</w:t>
      </w:r>
      <w:r w:rsidRPr="007E0EA0">
        <w:rPr>
          <w:rFonts w:ascii="Times New Roman" w:hAnsi="Times New Roman" w:cs="Times New Roman"/>
        </w:rPr>
        <w:t xml:space="preserve">: </w:t>
      </w:r>
      <w:hyperlink r:id="rId37" w:history="1">
        <w:r w:rsidRPr="00CD2848">
          <w:rPr>
            <w:rStyle w:val="aa"/>
            <w:rFonts w:ascii="Times New Roman" w:hAnsi="Times New Roman" w:cs="Times New Roman"/>
            <w:lang w:val="en-US"/>
          </w:rPr>
          <w:t>https</w:t>
        </w:r>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legalacts</w:t>
        </w:r>
        <w:proofErr w:type="spellEnd"/>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ru</w:t>
        </w:r>
        <w:proofErr w:type="spellEnd"/>
        <w:r w:rsidRPr="007E0EA0">
          <w:rPr>
            <w:rStyle w:val="aa"/>
            <w:rFonts w:ascii="Times New Roman" w:hAnsi="Times New Roman" w:cs="Times New Roman"/>
          </w:rPr>
          <w:t>/</w:t>
        </w:r>
        <w:r w:rsidRPr="00CD2848">
          <w:rPr>
            <w:rStyle w:val="aa"/>
            <w:rFonts w:ascii="Times New Roman" w:hAnsi="Times New Roman" w:cs="Times New Roman"/>
            <w:lang w:val="en-US"/>
          </w:rPr>
          <w:t>doc</w:t>
        </w:r>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opredelenie</w:t>
        </w:r>
        <w:proofErr w:type="spellEnd"/>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konstitutsionnogo</w:t>
        </w:r>
        <w:proofErr w:type="spellEnd"/>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suda</w:t>
        </w:r>
        <w:proofErr w:type="spellEnd"/>
        <w:r w:rsidRPr="007E0EA0">
          <w:rPr>
            <w:rStyle w:val="aa"/>
            <w:rFonts w:ascii="Times New Roman" w:hAnsi="Times New Roman" w:cs="Times New Roman"/>
          </w:rPr>
          <w:t>-</w:t>
        </w:r>
        <w:r w:rsidRPr="00CD2848">
          <w:rPr>
            <w:rStyle w:val="aa"/>
            <w:rFonts w:ascii="Times New Roman" w:hAnsi="Times New Roman" w:cs="Times New Roman"/>
            <w:lang w:val="en-US"/>
          </w:rPr>
          <w:t>rf</w:t>
        </w:r>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ot</w:t>
        </w:r>
        <w:proofErr w:type="spellEnd"/>
        <w:r w:rsidRPr="007E0EA0">
          <w:rPr>
            <w:rStyle w:val="aa"/>
            <w:rFonts w:ascii="Times New Roman" w:hAnsi="Times New Roman" w:cs="Times New Roman"/>
          </w:rPr>
          <w:t>-04122000-</w:t>
        </w:r>
        <w:r w:rsidRPr="00CD2848">
          <w:rPr>
            <w:rStyle w:val="aa"/>
            <w:rFonts w:ascii="Times New Roman" w:hAnsi="Times New Roman" w:cs="Times New Roman"/>
            <w:lang w:val="en-US"/>
          </w:rPr>
          <w:t>n</w:t>
        </w:r>
        <w:r w:rsidRPr="007E0EA0">
          <w:rPr>
            <w:rStyle w:val="aa"/>
            <w:rFonts w:ascii="Times New Roman" w:hAnsi="Times New Roman" w:cs="Times New Roman"/>
          </w:rPr>
          <w:t>-243-</w:t>
        </w:r>
        <w:r w:rsidRPr="00CD2848">
          <w:rPr>
            <w:rStyle w:val="aa"/>
            <w:rFonts w:ascii="Times New Roman" w:hAnsi="Times New Roman" w:cs="Times New Roman"/>
            <w:lang w:val="en-US"/>
          </w:rPr>
          <w:t>o</w:t>
        </w:r>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ob</w:t>
        </w:r>
        <w:proofErr w:type="spellEnd"/>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ysclid</w:t>
        </w:r>
        <w:proofErr w:type="spellEnd"/>
        <w:r w:rsidRPr="007E0EA0">
          <w:rPr>
            <w:rStyle w:val="aa"/>
            <w:rFonts w:ascii="Times New Roman" w:hAnsi="Times New Roman" w:cs="Times New Roman"/>
          </w:rPr>
          <w:t>=</w:t>
        </w:r>
        <w:proofErr w:type="spellStart"/>
        <w:r w:rsidRPr="00CD2848">
          <w:rPr>
            <w:rStyle w:val="aa"/>
            <w:rFonts w:ascii="Times New Roman" w:hAnsi="Times New Roman" w:cs="Times New Roman"/>
            <w:lang w:val="en-US"/>
          </w:rPr>
          <w:t>lhroet</w:t>
        </w:r>
        <w:proofErr w:type="spellEnd"/>
        <w:r w:rsidRPr="007E0EA0">
          <w:rPr>
            <w:rStyle w:val="aa"/>
            <w:rFonts w:ascii="Times New Roman" w:hAnsi="Times New Roman" w:cs="Times New Roman"/>
          </w:rPr>
          <w:t>7</w:t>
        </w:r>
        <w:proofErr w:type="spellStart"/>
        <w:r w:rsidRPr="00CD2848">
          <w:rPr>
            <w:rStyle w:val="aa"/>
            <w:rFonts w:ascii="Times New Roman" w:hAnsi="Times New Roman" w:cs="Times New Roman"/>
            <w:lang w:val="en-US"/>
          </w:rPr>
          <w:t>sql</w:t>
        </w:r>
        <w:proofErr w:type="spellEnd"/>
        <w:r w:rsidRPr="007E0EA0">
          <w:rPr>
            <w:rStyle w:val="aa"/>
            <w:rFonts w:ascii="Times New Roman" w:hAnsi="Times New Roman" w:cs="Times New Roman"/>
          </w:rPr>
          <w:t>328603497</w:t>
        </w:r>
      </w:hyperlink>
      <w:r w:rsidRPr="007E0EA0">
        <w:rPr>
          <w:rFonts w:ascii="Times New Roman" w:hAnsi="Times New Roman" w:cs="Times New Roman"/>
        </w:rPr>
        <w:t xml:space="preserve"> </w:t>
      </w:r>
      <w:r w:rsidRPr="00B94A72">
        <w:rPr>
          <w:rFonts w:ascii="Times New Roman" w:hAnsi="Times New Roman" w:cs="Times New Roman"/>
        </w:rPr>
        <w:t xml:space="preserve">(дата обращения: </w:t>
      </w:r>
      <w:r w:rsidRPr="006D313B">
        <w:rPr>
          <w:rFonts w:ascii="Times New Roman" w:hAnsi="Times New Roman" w:cs="Times New Roman"/>
        </w:rPr>
        <w:t>29.01.2023</w:t>
      </w:r>
      <w:r w:rsidRPr="00B94A72">
        <w:rPr>
          <w:rFonts w:ascii="Times New Roman" w:hAnsi="Times New Roman" w:cs="Times New Roman"/>
        </w:rPr>
        <w:t>)</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546"/>
    <w:multiLevelType w:val="multilevel"/>
    <w:tmpl w:val="E28A89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E33ADF"/>
    <w:multiLevelType w:val="hybridMultilevel"/>
    <w:tmpl w:val="F3103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D39C5"/>
    <w:multiLevelType w:val="hybridMultilevel"/>
    <w:tmpl w:val="34724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85BB2"/>
    <w:multiLevelType w:val="multilevel"/>
    <w:tmpl w:val="6866AF52"/>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E6399D"/>
    <w:multiLevelType w:val="hybridMultilevel"/>
    <w:tmpl w:val="D3CCBFB0"/>
    <w:lvl w:ilvl="0" w:tplc="54DE5A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73CE0"/>
    <w:multiLevelType w:val="hybridMultilevel"/>
    <w:tmpl w:val="825A5812"/>
    <w:lvl w:ilvl="0" w:tplc="4D5E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3D2F52"/>
    <w:multiLevelType w:val="hybridMultilevel"/>
    <w:tmpl w:val="1F127A52"/>
    <w:lvl w:ilvl="0" w:tplc="43440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11F7B"/>
    <w:multiLevelType w:val="hybridMultilevel"/>
    <w:tmpl w:val="C07E1A5E"/>
    <w:lvl w:ilvl="0" w:tplc="43440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64316"/>
    <w:multiLevelType w:val="hybridMultilevel"/>
    <w:tmpl w:val="7446289C"/>
    <w:lvl w:ilvl="0" w:tplc="5F92D8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A5752B"/>
    <w:multiLevelType w:val="hybridMultilevel"/>
    <w:tmpl w:val="169832BC"/>
    <w:lvl w:ilvl="0" w:tplc="1DEA0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386C38"/>
    <w:multiLevelType w:val="hybridMultilevel"/>
    <w:tmpl w:val="7728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238AD"/>
    <w:multiLevelType w:val="hybridMultilevel"/>
    <w:tmpl w:val="717E89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D264B"/>
    <w:multiLevelType w:val="hybridMultilevel"/>
    <w:tmpl w:val="7740363E"/>
    <w:lvl w:ilvl="0" w:tplc="2CDA1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F57AEA"/>
    <w:multiLevelType w:val="hybridMultilevel"/>
    <w:tmpl w:val="FAD43F40"/>
    <w:lvl w:ilvl="0" w:tplc="67D84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8C311A"/>
    <w:multiLevelType w:val="hybridMultilevel"/>
    <w:tmpl w:val="8D6E18A6"/>
    <w:lvl w:ilvl="0" w:tplc="72324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966E3E"/>
    <w:multiLevelType w:val="hybridMultilevel"/>
    <w:tmpl w:val="C65C4648"/>
    <w:lvl w:ilvl="0" w:tplc="5F92D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DC4590"/>
    <w:multiLevelType w:val="hybridMultilevel"/>
    <w:tmpl w:val="CAB63AD0"/>
    <w:lvl w:ilvl="0" w:tplc="1D8CE7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CB17BF"/>
    <w:multiLevelType w:val="hybridMultilevel"/>
    <w:tmpl w:val="7862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174F0"/>
    <w:multiLevelType w:val="hybridMultilevel"/>
    <w:tmpl w:val="ABD69B40"/>
    <w:lvl w:ilvl="0" w:tplc="158CF4E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46F4ADC"/>
    <w:multiLevelType w:val="hybridMultilevel"/>
    <w:tmpl w:val="2204524E"/>
    <w:lvl w:ilvl="0" w:tplc="1DEA0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9C5F2C"/>
    <w:multiLevelType w:val="hybridMultilevel"/>
    <w:tmpl w:val="35FA41B4"/>
    <w:lvl w:ilvl="0" w:tplc="876CA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DA51D6F"/>
    <w:multiLevelType w:val="hybridMultilevel"/>
    <w:tmpl w:val="1DACBA36"/>
    <w:lvl w:ilvl="0" w:tplc="1AA0A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CF5C1B"/>
    <w:multiLevelType w:val="hybridMultilevel"/>
    <w:tmpl w:val="3B76ABF0"/>
    <w:lvl w:ilvl="0" w:tplc="0156B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A549C7"/>
    <w:multiLevelType w:val="hybridMultilevel"/>
    <w:tmpl w:val="1D6E7C1E"/>
    <w:lvl w:ilvl="0" w:tplc="661A4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2B0916"/>
    <w:multiLevelType w:val="hybridMultilevel"/>
    <w:tmpl w:val="B180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FE23E9"/>
    <w:multiLevelType w:val="hybridMultilevel"/>
    <w:tmpl w:val="AD4CE2E4"/>
    <w:lvl w:ilvl="0" w:tplc="2CDA1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2B7308"/>
    <w:multiLevelType w:val="hybridMultilevel"/>
    <w:tmpl w:val="1428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A660F0"/>
    <w:multiLevelType w:val="hybridMultilevel"/>
    <w:tmpl w:val="5212E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22704"/>
    <w:multiLevelType w:val="hybridMultilevel"/>
    <w:tmpl w:val="157C86A6"/>
    <w:lvl w:ilvl="0" w:tplc="21BEC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753413"/>
    <w:multiLevelType w:val="hybridMultilevel"/>
    <w:tmpl w:val="EE56D79A"/>
    <w:lvl w:ilvl="0" w:tplc="832E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19C3634"/>
    <w:multiLevelType w:val="hybridMultilevel"/>
    <w:tmpl w:val="420AF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4E1DC9"/>
    <w:multiLevelType w:val="hybridMultilevel"/>
    <w:tmpl w:val="7862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304202"/>
    <w:multiLevelType w:val="hybridMultilevel"/>
    <w:tmpl w:val="B7CED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653473"/>
    <w:multiLevelType w:val="hybridMultilevel"/>
    <w:tmpl w:val="7728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0C017E"/>
    <w:multiLevelType w:val="hybridMultilevel"/>
    <w:tmpl w:val="E90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16608F"/>
    <w:multiLevelType w:val="hybridMultilevel"/>
    <w:tmpl w:val="55A4FF14"/>
    <w:lvl w:ilvl="0" w:tplc="21BEC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81948681">
    <w:abstractNumId w:val="3"/>
  </w:num>
  <w:num w:numId="2" w16cid:durableId="1485776625">
    <w:abstractNumId w:val="4"/>
  </w:num>
  <w:num w:numId="3" w16cid:durableId="2033535142">
    <w:abstractNumId w:val="31"/>
  </w:num>
  <w:num w:numId="4" w16cid:durableId="381054895">
    <w:abstractNumId w:val="11"/>
  </w:num>
  <w:num w:numId="5" w16cid:durableId="1104812182">
    <w:abstractNumId w:val="13"/>
  </w:num>
  <w:num w:numId="6" w16cid:durableId="931939140">
    <w:abstractNumId w:val="21"/>
  </w:num>
  <w:num w:numId="7" w16cid:durableId="1636527111">
    <w:abstractNumId w:val="23"/>
  </w:num>
  <w:num w:numId="8" w16cid:durableId="163781608">
    <w:abstractNumId w:val="1"/>
  </w:num>
  <w:num w:numId="9" w16cid:durableId="2003853239">
    <w:abstractNumId w:val="25"/>
  </w:num>
  <w:num w:numId="10" w16cid:durableId="236746725">
    <w:abstractNumId w:val="8"/>
  </w:num>
  <w:num w:numId="11" w16cid:durableId="1644853153">
    <w:abstractNumId w:val="15"/>
  </w:num>
  <w:num w:numId="12" w16cid:durableId="2082411071">
    <w:abstractNumId w:val="12"/>
  </w:num>
  <w:num w:numId="13" w16cid:durableId="760417273">
    <w:abstractNumId w:val="0"/>
  </w:num>
  <w:num w:numId="14" w16cid:durableId="339897097">
    <w:abstractNumId w:val="5"/>
  </w:num>
  <w:num w:numId="15" w16cid:durableId="1189953285">
    <w:abstractNumId w:val="28"/>
  </w:num>
  <w:num w:numId="16" w16cid:durableId="1449618624">
    <w:abstractNumId w:val="22"/>
  </w:num>
  <w:num w:numId="17" w16cid:durableId="564683675">
    <w:abstractNumId w:val="35"/>
  </w:num>
  <w:num w:numId="18" w16cid:durableId="1962417023">
    <w:abstractNumId w:val="18"/>
  </w:num>
  <w:num w:numId="19" w16cid:durableId="557669511">
    <w:abstractNumId w:val="26"/>
  </w:num>
  <w:num w:numId="20" w16cid:durableId="1833523369">
    <w:abstractNumId w:val="14"/>
  </w:num>
  <w:num w:numId="21" w16cid:durableId="1942033552">
    <w:abstractNumId w:val="29"/>
  </w:num>
  <w:num w:numId="22" w16cid:durableId="1852185271">
    <w:abstractNumId w:val="17"/>
  </w:num>
  <w:num w:numId="23" w16cid:durableId="1085955927">
    <w:abstractNumId w:val="9"/>
  </w:num>
  <w:num w:numId="24" w16cid:durableId="524758833">
    <w:abstractNumId w:val="16"/>
  </w:num>
  <w:num w:numId="25" w16cid:durableId="458301174">
    <w:abstractNumId w:val="19"/>
  </w:num>
  <w:num w:numId="26" w16cid:durableId="819880800">
    <w:abstractNumId w:val="7"/>
  </w:num>
  <w:num w:numId="27" w16cid:durableId="891770493">
    <w:abstractNumId w:val="20"/>
  </w:num>
  <w:num w:numId="28" w16cid:durableId="1160541605">
    <w:abstractNumId w:val="2"/>
  </w:num>
  <w:num w:numId="29" w16cid:durableId="1286424339">
    <w:abstractNumId w:val="34"/>
  </w:num>
  <w:num w:numId="30" w16cid:durableId="16666734">
    <w:abstractNumId w:val="6"/>
  </w:num>
  <w:num w:numId="31" w16cid:durableId="268124341">
    <w:abstractNumId w:val="30"/>
  </w:num>
  <w:num w:numId="32" w16cid:durableId="1282375276">
    <w:abstractNumId w:val="32"/>
  </w:num>
  <w:num w:numId="33" w16cid:durableId="1285111678">
    <w:abstractNumId w:val="27"/>
  </w:num>
  <w:num w:numId="34" w16cid:durableId="1579095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367184">
    <w:abstractNumId w:val="24"/>
  </w:num>
  <w:num w:numId="36" w16cid:durableId="2061174653">
    <w:abstractNumId w:val="10"/>
  </w:num>
  <w:num w:numId="37" w16cid:durableId="2259931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D9"/>
    <w:rsid w:val="0000282E"/>
    <w:rsid w:val="00002B64"/>
    <w:rsid w:val="00004D4D"/>
    <w:rsid w:val="000108D7"/>
    <w:rsid w:val="00010EA1"/>
    <w:rsid w:val="00010F30"/>
    <w:rsid w:val="00011B95"/>
    <w:rsid w:val="0001279D"/>
    <w:rsid w:val="0002456D"/>
    <w:rsid w:val="00026EE3"/>
    <w:rsid w:val="000307C6"/>
    <w:rsid w:val="00032DA9"/>
    <w:rsid w:val="00033B4E"/>
    <w:rsid w:val="00034788"/>
    <w:rsid w:val="00034B34"/>
    <w:rsid w:val="00035447"/>
    <w:rsid w:val="00035B5C"/>
    <w:rsid w:val="000369F4"/>
    <w:rsid w:val="00041354"/>
    <w:rsid w:val="00042738"/>
    <w:rsid w:val="00043DAC"/>
    <w:rsid w:val="00043E54"/>
    <w:rsid w:val="000461F7"/>
    <w:rsid w:val="0005075E"/>
    <w:rsid w:val="00054CA3"/>
    <w:rsid w:val="000559FE"/>
    <w:rsid w:val="00056B2C"/>
    <w:rsid w:val="000603A6"/>
    <w:rsid w:val="000604C5"/>
    <w:rsid w:val="000644A6"/>
    <w:rsid w:val="00064BF9"/>
    <w:rsid w:val="00064F4D"/>
    <w:rsid w:val="00070F73"/>
    <w:rsid w:val="0007119A"/>
    <w:rsid w:val="000722E4"/>
    <w:rsid w:val="0007302E"/>
    <w:rsid w:val="00075A7F"/>
    <w:rsid w:val="00077422"/>
    <w:rsid w:val="0008049C"/>
    <w:rsid w:val="00080A4E"/>
    <w:rsid w:val="000850A6"/>
    <w:rsid w:val="00087798"/>
    <w:rsid w:val="000940B4"/>
    <w:rsid w:val="00094125"/>
    <w:rsid w:val="00094371"/>
    <w:rsid w:val="000950B2"/>
    <w:rsid w:val="000963A1"/>
    <w:rsid w:val="000968EC"/>
    <w:rsid w:val="00097CD6"/>
    <w:rsid w:val="000A04B5"/>
    <w:rsid w:val="000A0DB7"/>
    <w:rsid w:val="000A0F7A"/>
    <w:rsid w:val="000A4DB2"/>
    <w:rsid w:val="000A6478"/>
    <w:rsid w:val="000A663D"/>
    <w:rsid w:val="000A7850"/>
    <w:rsid w:val="000B07BE"/>
    <w:rsid w:val="000B3432"/>
    <w:rsid w:val="000B3CB0"/>
    <w:rsid w:val="000B4C23"/>
    <w:rsid w:val="000B4C92"/>
    <w:rsid w:val="000B753D"/>
    <w:rsid w:val="000C0909"/>
    <w:rsid w:val="000C1201"/>
    <w:rsid w:val="000C167A"/>
    <w:rsid w:val="000C4189"/>
    <w:rsid w:val="000C6B4C"/>
    <w:rsid w:val="000C7AC5"/>
    <w:rsid w:val="000D018B"/>
    <w:rsid w:val="000D40D7"/>
    <w:rsid w:val="000D4301"/>
    <w:rsid w:val="000D5727"/>
    <w:rsid w:val="000D5744"/>
    <w:rsid w:val="000E0148"/>
    <w:rsid w:val="000E494A"/>
    <w:rsid w:val="000E6AF5"/>
    <w:rsid w:val="000E7B35"/>
    <w:rsid w:val="000F0597"/>
    <w:rsid w:val="000F0894"/>
    <w:rsid w:val="000F0E97"/>
    <w:rsid w:val="000F12BE"/>
    <w:rsid w:val="000F1E51"/>
    <w:rsid w:val="000F2DD2"/>
    <w:rsid w:val="000F43B9"/>
    <w:rsid w:val="000F4CA9"/>
    <w:rsid w:val="00100445"/>
    <w:rsid w:val="001015B4"/>
    <w:rsid w:val="0010198E"/>
    <w:rsid w:val="00102BA3"/>
    <w:rsid w:val="00105285"/>
    <w:rsid w:val="00105533"/>
    <w:rsid w:val="00110005"/>
    <w:rsid w:val="00112BFB"/>
    <w:rsid w:val="00112F45"/>
    <w:rsid w:val="00114C8A"/>
    <w:rsid w:val="00114F1D"/>
    <w:rsid w:val="00115D0B"/>
    <w:rsid w:val="001163D1"/>
    <w:rsid w:val="00116A78"/>
    <w:rsid w:val="00116EA2"/>
    <w:rsid w:val="0011756C"/>
    <w:rsid w:val="00120765"/>
    <w:rsid w:val="0012089E"/>
    <w:rsid w:val="0012127B"/>
    <w:rsid w:val="001214F3"/>
    <w:rsid w:val="00121D8E"/>
    <w:rsid w:val="001224FC"/>
    <w:rsid w:val="00122DB7"/>
    <w:rsid w:val="00123174"/>
    <w:rsid w:val="00123C1A"/>
    <w:rsid w:val="001252D7"/>
    <w:rsid w:val="00132230"/>
    <w:rsid w:val="00132CC0"/>
    <w:rsid w:val="00134469"/>
    <w:rsid w:val="00134659"/>
    <w:rsid w:val="001355BA"/>
    <w:rsid w:val="001357FE"/>
    <w:rsid w:val="00136872"/>
    <w:rsid w:val="00143A93"/>
    <w:rsid w:val="0014501D"/>
    <w:rsid w:val="00145613"/>
    <w:rsid w:val="001459C3"/>
    <w:rsid w:val="00145F7E"/>
    <w:rsid w:val="00150CB3"/>
    <w:rsid w:val="00151AB1"/>
    <w:rsid w:val="00152C43"/>
    <w:rsid w:val="00153EDA"/>
    <w:rsid w:val="001556AA"/>
    <w:rsid w:val="0015662C"/>
    <w:rsid w:val="001571CA"/>
    <w:rsid w:val="00157746"/>
    <w:rsid w:val="00157848"/>
    <w:rsid w:val="00161989"/>
    <w:rsid w:val="00163911"/>
    <w:rsid w:val="001710B5"/>
    <w:rsid w:val="00171D18"/>
    <w:rsid w:val="0017544F"/>
    <w:rsid w:val="001760F7"/>
    <w:rsid w:val="00182D98"/>
    <w:rsid w:val="001845FE"/>
    <w:rsid w:val="00184BF6"/>
    <w:rsid w:val="00185316"/>
    <w:rsid w:val="001908FE"/>
    <w:rsid w:val="00191B35"/>
    <w:rsid w:val="0019341A"/>
    <w:rsid w:val="0019345A"/>
    <w:rsid w:val="0019384D"/>
    <w:rsid w:val="001951DF"/>
    <w:rsid w:val="001955EB"/>
    <w:rsid w:val="00195786"/>
    <w:rsid w:val="0019599E"/>
    <w:rsid w:val="00196C71"/>
    <w:rsid w:val="0019786A"/>
    <w:rsid w:val="001A32AB"/>
    <w:rsid w:val="001A5D11"/>
    <w:rsid w:val="001A6201"/>
    <w:rsid w:val="001A62DE"/>
    <w:rsid w:val="001B1502"/>
    <w:rsid w:val="001B1E1E"/>
    <w:rsid w:val="001B3CB5"/>
    <w:rsid w:val="001B4105"/>
    <w:rsid w:val="001B4EA6"/>
    <w:rsid w:val="001B51CE"/>
    <w:rsid w:val="001B7EC6"/>
    <w:rsid w:val="001C01D6"/>
    <w:rsid w:val="001C2CF5"/>
    <w:rsid w:val="001C304A"/>
    <w:rsid w:val="001C32A3"/>
    <w:rsid w:val="001C3D81"/>
    <w:rsid w:val="001D038A"/>
    <w:rsid w:val="001D3399"/>
    <w:rsid w:val="001D4EBB"/>
    <w:rsid w:val="001E130A"/>
    <w:rsid w:val="001E130D"/>
    <w:rsid w:val="001E131C"/>
    <w:rsid w:val="001E3366"/>
    <w:rsid w:val="001E3954"/>
    <w:rsid w:val="001E527C"/>
    <w:rsid w:val="001E63A2"/>
    <w:rsid w:val="001E65F5"/>
    <w:rsid w:val="001E6A4A"/>
    <w:rsid w:val="001F76AA"/>
    <w:rsid w:val="0020132A"/>
    <w:rsid w:val="00201C76"/>
    <w:rsid w:val="002024CB"/>
    <w:rsid w:val="00202E75"/>
    <w:rsid w:val="00203016"/>
    <w:rsid w:val="002035A8"/>
    <w:rsid w:val="00203867"/>
    <w:rsid w:val="0020446C"/>
    <w:rsid w:val="002060AD"/>
    <w:rsid w:val="0020644B"/>
    <w:rsid w:val="00206F61"/>
    <w:rsid w:val="00207F94"/>
    <w:rsid w:val="00212EBD"/>
    <w:rsid w:val="00214FD6"/>
    <w:rsid w:val="00215C04"/>
    <w:rsid w:val="002168E9"/>
    <w:rsid w:val="00220C00"/>
    <w:rsid w:val="00221B12"/>
    <w:rsid w:val="00221B77"/>
    <w:rsid w:val="0022282D"/>
    <w:rsid w:val="00223C3B"/>
    <w:rsid w:val="00224EE8"/>
    <w:rsid w:val="002264F0"/>
    <w:rsid w:val="00226FC0"/>
    <w:rsid w:val="002307F8"/>
    <w:rsid w:val="002308AB"/>
    <w:rsid w:val="00241EB1"/>
    <w:rsid w:val="002535C7"/>
    <w:rsid w:val="0025458C"/>
    <w:rsid w:val="002558E7"/>
    <w:rsid w:val="00255ACC"/>
    <w:rsid w:val="0025787D"/>
    <w:rsid w:val="00260716"/>
    <w:rsid w:val="00260F9E"/>
    <w:rsid w:val="00262340"/>
    <w:rsid w:val="002629DE"/>
    <w:rsid w:val="00262A94"/>
    <w:rsid w:val="00263045"/>
    <w:rsid w:val="002634D2"/>
    <w:rsid w:val="00264605"/>
    <w:rsid w:val="002655F4"/>
    <w:rsid w:val="002672ED"/>
    <w:rsid w:val="002674AA"/>
    <w:rsid w:val="00270235"/>
    <w:rsid w:val="00271FA7"/>
    <w:rsid w:val="00272A76"/>
    <w:rsid w:val="00274837"/>
    <w:rsid w:val="00274FB3"/>
    <w:rsid w:val="00277362"/>
    <w:rsid w:val="0027766B"/>
    <w:rsid w:val="00281F53"/>
    <w:rsid w:val="00285CA7"/>
    <w:rsid w:val="00287AE2"/>
    <w:rsid w:val="0029120A"/>
    <w:rsid w:val="00293211"/>
    <w:rsid w:val="00297E48"/>
    <w:rsid w:val="002A0926"/>
    <w:rsid w:val="002A1F45"/>
    <w:rsid w:val="002A2F3C"/>
    <w:rsid w:val="002A3480"/>
    <w:rsid w:val="002A6450"/>
    <w:rsid w:val="002A6604"/>
    <w:rsid w:val="002B002A"/>
    <w:rsid w:val="002B1AA5"/>
    <w:rsid w:val="002B6E1D"/>
    <w:rsid w:val="002B7D65"/>
    <w:rsid w:val="002C1974"/>
    <w:rsid w:val="002C1C5F"/>
    <w:rsid w:val="002C272B"/>
    <w:rsid w:val="002C2DA8"/>
    <w:rsid w:val="002C4055"/>
    <w:rsid w:val="002C4849"/>
    <w:rsid w:val="002C5129"/>
    <w:rsid w:val="002C71A8"/>
    <w:rsid w:val="002C74C8"/>
    <w:rsid w:val="002D1BCE"/>
    <w:rsid w:val="002D47B5"/>
    <w:rsid w:val="002D5AE6"/>
    <w:rsid w:val="002D6825"/>
    <w:rsid w:val="002D685D"/>
    <w:rsid w:val="002D6936"/>
    <w:rsid w:val="002D761B"/>
    <w:rsid w:val="002E08C8"/>
    <w:rsid w:val="002E207B"/>
    <w:rsid w:val="002E36E4"/>
    <w:rsid w:val="002E3877"/>
    <w:rsid w:val="002E39F0"/>
    <w:rsid w:val="002E4BB2"/>
    <w:rsid w:val="002E579D"/>
    <w:rsid w:val="002E6F00"/>
    <w:rsid w:val="002E7859"/>
    <w:rsid w:val="002F0038"/>
    <w:rsid w:val="002F0E4B"/>
    <w:rsid w:val="002F1BFA"/>
    <w:rsid w:val="002F27BD"/>
    <w:rsid w:val="002F37C8"/>
    <w:rsid w:val="002F4CB5"/>
    <w:rsid w:val="002F53D0"/>
    <w:rsid w:val="002F5420"/>
    <w:rsid w:val="002F6059"/>
    <w:rsid w:val="002F77E8"/>
    <w:rsid w:val="00301583"/>
    <w:rsid w:val="00302E6D"/>
    <w:rsid w:val="003044EB"/>
    <w:rsid w:val="00305416"/>
    <w:rsid w:val="0030578D"/>
    <w:rsid w:val="003061E8"/>
    <w:rsid w:val="00306553"/>
    <w:rsid w:val="003071B5"/>
    <w:rsid w:val="00314331"/>
    <w:rsid w:val="003146EA"/>
    <w:rsid w:val="00315113"/>
    <w:rsid w:val="003168E1"/>
    <w:rsid w:val="003202A1"/>
    <w:rsid w:val="0032126E"/>
    <w:rsid w:val="00321EAF"/>
    <w:rsid w:val="003225BD"/>
    <w:rsid w:val="003240CC"/>
    <w:rsid w:val="00325F1B"/>
    <w:rsid w:val="003268CD"/>
    <w:rsid w:val="003312C9"/>
    <w:rsid w:val="00335614"/>
    <w:rsid w:val="0033592B"/>
    <w:rsid w:val="00335D4F"/>
    <w:rsid w:val="00335E5B"/>
    <w:rsid w:val="00336989"/>
    <w:rsid w:val="00341120"/>
    <w:rsid w:val="00342D2A"/>
    <w:rsid w:val="00350B60"/>
    <w:rsid w:val="00352C1A"/>
    <w:rsid w:val="00354778"/>
    <w:rsid w:val="00361923"/>
    <w:rsid w:val="0036475F"/>
    <w:rsid w:val="003648EE"/>
    <w:rsid w:val="003676D8"/>
    <w:rsid w:val="00370577"/>
    <w:rsid w:val="00371110"/>
    <w:rsid w:val="0037129F"/>
    <w:rsid w:val="00372268"/>
    <w:rsid w:val="00372B28"/>
    <w:rsid w:val="00374EDC"/>
    <w:rsid w:val="00375A12"/>
    <w:rsid w:val="0037642E"/>
    <w:rsid w:val="003779DC"/>
    <w:rsid w:val="00380463"/>
    <w:rsid w:val="003805D3"/>
    <w:rsid w:val="00385673"/>
    <w:rsid w:val="00387631"/>
    <w:rsid w:val="003908FB"/>
    <w:rsid w:val="00390998"/>
    <w:rsid w:val="00394D24"/>
    <w:rsid w:val="0039604B"/>
    <w:rsid w:val="003969CE"/>
    <w:rsid w:val="00397BAC"/>
    <w:rsid w:val="003A0A51"/>
    <w:rsid w:val="003A0A76"/>
    <w:rsid w:val="003A1006"/>
    <w:rsid w:val="003A2183"/>
    <w:rsid w:val="003A4E12"/>
    <w:rsid w:val="003A530F"/>
    <w:rsid w:val="003A5329"/>
    <w:rsid w:val="003A5B14"/>
    <w:rsid w:val="003B3C63"/>
    <w:rsid w:val="003B4A19"/>
    <w:rsid w:val="003B6B7B"/>
    <w:rsid w:val="003B6EB9"/>
    <w:rsid w:val="003B6EF9"/>
    <w:rsid w:val="003B7DE9"/>
    <w:rsid w:val="003C1BBA"/>
    <w:rsid w:val="003C28B3"/>
    <w:rsid w:val="003C2DE2"/>
    <w:rsid w:val="003C57A9"/>
    <w:rsid w:val="003C665B"/>
    <w:rsid w:val="003C691E"/>
    <w:rsid w:val="003C7E23"/>
    <w:rsid w:val="003D0373"/>
    <w:rsid w:val="003D14DF"/>
    <w:rsid w:val="003D17D9"/>
    <w:rsid w:val="003D18B6"/>
    <w:rsid w:val="003D2266"/>
    <w:rsid w:val="003D39E6"/>
    <w:rsid w:val="003D3E63"/>
    <w:rsid w:val="003D4930"/>
    <w:rsid w:val="003D68D6"/>
    <w:rsid w:val="003D707A"/>
    <w:rsid w:val="003D7B6C"/>
    <w:rsid w:val="003E0E92"/>
    <w:rsid w:val="003E1919"/>
    <w:rsid w:val="003E2FB9"/>
    <w:rsid w:val="003E3940"/>
    <w:rsid w:val="003E3A68"/>
    <w:rsid w:val="003E6424"/>
    <w:rsid w:val="003E7B4C"/>
    <w:rsid w:val="003F0227"/>
    <w:rsid w:val="003F0290"/>
    <w:rsid w:val="003F032D"/>
    <w:rsid w:val="003F127A"/>
    <w:rsid w:val="003F2A6B"/>
    <w:rsid w:val="003F599D"/>
    <w:rsid w:val="003F73C9"/>
    <w:rsid w:val="00401CE2"/>
    <w:rsid w:val="00402C72"/>
    <w:rsid w:val="004045DC"/>
    <w:rsid w:val="004103FB"/>
    <w:rsid w:val="004124D2"/>
    <w:rsid w:val="004133B8"/>
    <w:rsid w:val="00415FE0"/>
    <w:rsid w:val="00420A10"/>
    <w:rsid w:val="00421809"/>
    <w:rsid w:val="00421B1E"/>
    <w:rsid w:val="00421DCA"/>
    <w:rsid w:val="004248F6"/>
    <w:rsid w:val="00426237"/>
    <w:rsid w:val="004264CC"/>
    <w:rsid w:val="004333BD"/>
    <w:rsid w:val="00436959"/>
    <w:rsid w:val="00437E0A"/>
    <w:rsid w:val="0044291A"/>
    <w:rsid w:val="00442F88"/>
    <w:rsid w:val="004663E6"/>
    <w:rsid w:val="00466EE5"/>
    <w:rsid w:val="0046791E"/>
    <w:rsid w:val="00470893"/>
    <w:rsid w:val="00470A79"/>
    <w:rsid w:val="00471601"/>
    <w:rsid w:val="0047322C"/>
    <w:rsid w:val="00475C4F"/>
    <w:rsid w:val="00476225"/>
    <w:rsid w:val="0048239C"/>
    <w:rsid w:val="004828B7"/>
    <w:rsid w:val="00483849"/>
    <w:rsid w:val="00483DCC"/>
    <w:rsid w:val="004849ED"/>
    <w:rsid w:val="00484C28"/>
    <w:rsid w:val="0048528D"/>
    <w:rsid w:val="00485994"/>
    <w:rsid w:val="00486623"/>
    <w:rsid w:val="00490B90"/>
    <w:rsid w:val="0049168D"/>
    <w:rsid w:val="00492032"/>
    <w:rsid w:val="0049220A"/>
    <w:rsid w:val="00492370"/>
    <w:rsid w:val="00492C99"/>
    <w:rsid w:val="0049326D"/>
    <w:rsid w:val="00493A9E"/>
    <w:rsid w:val="004948B3"/>
    <w:rsid w:val="00495695"/>
    <w:rsid w:val="00495A8D"/>
    <w:rsid w:val="00496407"/>
    <w:rsid w:val="0049658B"/>
    <w:rsid w:val="00497DA8"/>
    <w:rsid w:val="004A198F"/>
    <w:rsid w:val="004A303A"/>
    <w:rsid w:val="004A36C4"/>
    <w:rsid w:val="004A388D"/>
    <w:rsid w:val="004A38EB"/>
    <w:rsid w:val="004A4E81"/>
    <w:rsid w:val="004A5C77"/>
    <w:rsid w:val="004A77AE"/>
    <w:rsid w:val="004B0E69"/>
    <w:rsid w:val="004B1FC6"/>
    <w:rsid w:val="004B6F72"/>
    <w:rsid w:val="004C0A8E"/>
    <w:rsid w:val="004C0E59"/>
    <w:rsid w:val="004C14C2"/>
    <w:rsid w:val="004C1680"/>
    <w:rsid w:val="004C1EF9"/>
    <w:rsid w:val="004C23D1"/>
    <w:rsid w:val="004C269D"/>
    <w:rsid w:val="004C2936"/>
    <w:rsid w:val="004C2FA7"/>
    <w:rsid w:val="004C4857"/>
    <w:rsid w:val="004C5C97"/>
    <w:rsid w:val="004D0B97"/>
    <w:rsid w:val="004D1570"/>
    <w:rsid w:val="004D16CB"/>
    <w:rsid w:val="004D1D73"/>
    <w:rsid w:val="004D26E4"/>
    <w:rsid w:val="004D338F"/>
    <w:rsid w:val="004D4A93"/>
    <w:rsid w:val="004D58F9"/>
    <w:rsid w:val="004D5DB1"/>
    <w:rsid w:val="004D6233"/>
    <w:rsid w:val="004D6863"/>
    <w:rsid w:val="004E045B"/>
    <w:rsid w:val="004E21BD"/>
    <w:rsid w:val="004E3170"/>
    <w:rsid w:val="004E65B0"/>
    <w:rsid w:val="004E6702"/>
    <w:rsid w:val="004E6F85"/>
    <w:rsid w:val="004F0AF1"/>
    <w:rsid w:val="004F2A2A"/>
    <w:rsid w:val="004F3EE6"/>
    <w:rsid w:val="004F3F9F"/>
    <w:rsid w:val="004F634D"/>
    <w:rsid w:val="004F6BCD"/>
    <w:rsid w:val="00500389"/>
    <w:rsid w:val="005003C8"/>
    <w:rsid w:val="00500B39"/>
    <w:rsid w:val="0050369B"/>
    <w:rsid w:val="00505C2C"/>
    <w:rsid w:val="00506CBE"/>
    <w:rsid w:val="00511313"/>
    <w:rsid w:val="0051389C"/>
    <w:rsid w:val="00513F72"/>
    <w:rsid w:val="0051633C"/>
    <w:rsid w:val="0051645C"/>
    <w:rsid w:val="00522A2C"/>
    <w:rsid w:val="00523AF2"/>
    <w:rsid w:val="005254DD"/>
    <w:rsid w:val="00525B2E"/>
    <w:rsid w:val="005261E5"/>
    <w:rsid w:val="005262ED"/>
    <w:rsid w:val="00526731"/>
    <w:rsid w:val="00530C6E"/>
    <w:rsid w:val="0053128D"/>
    <w:rsid w:val="00532612"/>
    <w:rsid w:val="0053394D"/>
    <w:rsid w:val="00533993"/>
    <w:rsid w:val="00534B97"/>
    <w:rsid w:val="00537E7D"/>
    <w:rsid w:val="00540E96"/>
    <w:rsid w:val="00541818"/>
    <w:rsid w:val="00543526"/>
    <w:rsid w:val="005443C2"/>
    <w:rsid w:val="005455AB"/>
    <w:rsid w:val="00546E32"/>
    <w:rsid w:val="005527F2"/>
    <w:rsid w:val="00554671"/>
    <w:rsid w:val="00555C65"/>
    <w:rsid w:val="00557727"/>
    <w:rsid w:val="005615FA"/>
    <w:rsid w:val="00561766"/>
    <w:rsid w:val="00561E4C"/>
    <w:rsid w:val="00564C1C"/>
    <w:rsid w:val="005650D1"/>
    <w:rsid w:val="0056684D"/>
    <w:rsid w:val="00566D5B"/>
    <w:rsid w:val="005670C4"/>
    <w:rsid w:val="00571900"/>
    <w:rsid w:val="005724C6"/>
    <w:rsid w:val="005752CC"/>
    <w:rsid w:val="005765BE"/>
    <w:rsid w:val="0058175F"/>
    <w:rsid w:val="0058466A"/>
    <w:rsid w:val="005868EC"/>
    <w:rsid w:val="005873AB"/>
    <w:rsid w:val="00587FE1"/>
    <w:rsid w:val="005910C0"/>
    <w:rsid w:val="005920D3"/>
    <w:rsid w:val="005957A7"/>
    <w:rsid w:val="00596E7B"/>
    <w:rsid w:val="005A033D"/>
    <w:rsid w:val="005A13B9"/>
    <w:rsid w:val="005A1E67"/>
    <w:rsid w:val="005A1FE2"/>
    <w:rsid w:val="005A2A96"/>
    <w:rsid w:val="005A374F"/>
    <w:rsid w:val="005A3AC6"/>
    <w:rsid w:val="005A6B72"/>
    <w:rsid w:val="005B086B"/>
    <w:rsid w:val="005B60D4"/>
    <w:rsid w:val="005B6936"/>
    <w:rsid w:val="005B7848"/>
    <w:rsid w:val="005C0FE3"/>
    <w:rsid w:val="005C23E1"/>
    <w:rsid w:val="005C3146"/>
    <w:rsid w:val="005C4383"/>
    <w:rsid w:val="005C451A"/>
    <w:rsid w:val="005C45F0"/>
    <w:rsid w:val="005C4D59"/>
    <w:rsid w:val="005D10B2"/>
    <w:rsid w:val="005D37DC"/>
    <w:rsid w:val="005D72ED"/>
    <w:rsid w:val="005D7978"/>
    <w:rsid w:val="005E23E3"/>
    <w:rsid w:val="005E3F6A"/>
    <w:rsid w:val="005E40D8"/>
    <w:rsid w:val="005E59F2"/>
    <w:rsid w:val="005E5A11"/>
    <w:rsid w:val="005E7825"/>
    <w:rsid w:val="005F278B"/>
    <w:rsid w:val="005F29BD"/>
    <w:rsid w:val="005F63C1"/>
    <w:rsid w:val="005F7760"/>
    <w:rsid w:val="006026FE"/>
    <w:rsid w:val="00602A16"/>
    <w:rsid w:val="00604F61"/>
    <w:rsid w:val="00605D91"/>
    <w:rsid w:val="00606899"/>
    <w:rsid w:val="0061020D"/>
    <w:rsid w:val="0061212F"/>
    <w:rsid w:val="00615D96"/>
    <w:rsid w:val="0061615A"/>
    <w:rsid w:val="006161E3"/>
    <w:rsid w:val="006179D4"/>
    <w:rsid w:val="006233C3"/>
    <w:rsid w:val="00624959"/>
    <w:rsid w:val="00627F3C"/>
    <w:rsid w:val="00631654"/>
    <w:rsid w:val="00631962"/>
    <w:rsid w:val="00632E35"/>
    <w:rsid w:val="0063379C"/>
    <w:rsid w:val="00636360"/>
    <w:rsid w:val="0064130F"/>
    <w:rsid w:val="006414C7"/>
    <w:rsid w:val="00642867"/>
    <w:rsid w:val="00643D54"/>
    <w:rsid w:val="00644623"/>
    <w:rsid w:val="00644AB6"/>
    <w:rsid w:val="00644E00"/>
    <w:rsid w:val="00645A21"/>
    <w:rsid w:val="00650B24"/>
    <w:rsid w:val="006510DA"/>
    <w:rsid w:val="006532CD"/>
    <w:rsid w:val="006532FA"/>
    <w:rsid w:val="0065495F"/>
    <w:rsid w:val="00655A48"/>
    <w:rsid w:val="00655D95"/>
    <w:rsid w:val="00655FAB"/>
    <w:rsid w:val="006577F0"/>
    <w:rsid w:val="0066009F"/>
    <w:rsid w:val="006600C1"/>
    <w:rsid w:val="00661C92"/>
    <w:rsid w:val="00665A03"/>
    <w:rsid w:val="00670750"/>
    <w:rsid w:val="006720ED"/>
    <w:rsid w:val="00673078"/>
    <w:rsid w:val="0067512B"/>
    <w:rsid w:val="00676CD1"/>
    <w:rsid w:val="006770EE"/>
    <w:rsid w:val="00677A7C"/>
    <w:rsid w:val="00680BBE"/>
    <w:rsid w:val="00681EAD"/>
    <w:rsid w:val="00681F72"/>
    <w:rsid w:val="00684333"/>
    <w:rsid w:val="00685540"/>
    <w:rsid w:val="00685C82"/>
    <w:rsid w:val="00686067"/>
    <w:rsid w:val="00686493"/>
    <w:rsid w:val="00690BEA"/>
    <w:rsid w:val="00691C75"/>
    <w:rsid w:val="00692666"/>
    <w:rsid w:val="006932C4"/>
    <w:rsid w:val="006A2BB9"/>
    <w:rsid w:val="006A474E"/>
    <w:rsid w:val="006A4E84"/>
    <w:rsid w:val="006A51F1"/>
    <w:rsid w:val="006A5C84"/>
    <w:rsid w:val="006B23EF"/>
    <w:rsid w:val="006B4092"/>
    <w:rsid w:val="006B49A5"/>
    <w:rsid w:val="006B4A45"/>
    <w:rsid w:val="006B52E1"/>
    <w:rsid w:val="006B5CD1"/>
    <w:rsid w:val="006B79F9"/>
    <w:rsid w:val="006C1457"/>
    <w:rsid w:val="006C3A1B"/>
    <w:rsid w:val="006C4048"/>
    <w:rsid w:val="006C46E4"/>
    <w:rsid w:val="006C7069"/>
    <w:rsid w:val="006C7840"/>
    <w:rsid w:val="006C7D4E"/>
    <w:rsid w:val="006D27A9"/>
    <w:rsid w:val="006D2860"/>
    <w:rsid w:val="006D313B"/>
    <w:rsid w:val="006D4B0B"/>
    <w:rsid w:val="006D5E3B"/>
    <w:rsid w:val="006D64FF"/>
    <w:rsid w:val="006D75EF"/>
    <w:rsid w:val="006F048D"/>
    <w:rsid w:val="006F2381"/>
    <w:rsid w:val="006F4E48"/>
    <w:rsid w:val="006F510D"/>
    <w:rsid w:val="006F712D"/>
    <w:rsid w:val="00701AD4"/>
    <w:rsid w:val="00701F52"/>
    <w:rsid w:val="007022AD"/>
    <w:rsid w:val="007037A6"/>
    <w:rsid w:val="0070532D"/>
    <w:rsid w:val="007075EA"/>
    <w:rsid w:val="007076CC"/>
    <w:rsid w:val="0070793A"/>
    <w:rsid w:val="00710359"/>
    <w:rsid w:val="00710EE2"/>
    <w:rsid w:val="00711922"/>
    <w:rsid w:val="00711964"/>
    <w:rsid w:val="007203BC"/>
    <w:rsid w:val="00720419"/>
    <w:rsid w:val="00720C2A"/>
    <w:rsid w:val="00720CD1"/>
    <w:rsid w:val="0072179D"/>
    <w:rsid w:val="007220D8"/>
    <w:rsid w:val="00722B8E"/>
    <w:rsid w:val="00722F20"/>
    <w:rsid w:val="0072445A"/>
    <w:rsid w:val="007261A3"/>
    <w:rsid w:val="007267F4"/>
    <w:rsid w:val="00730179"/>
    <w:rsid w:val="007316B3"/>
    <w:rsid w:val="00734C45"/>
    <w:rsid w:val="007354C8"/>
    <w:rsid w:val="00736DF8"/>
    <w:rsid w:val="00737826"/>
    <w:rsid w:val="00741B1A"/>
    <w:rsid w:val="0074604F"/>
    <w:rsid w:val="00746F50"/>
    <w:rsid w:val="00752097"/>
    <w:rsid w:val="0075486E"/>
    <w:rsid w:val="007555DB"/>
    <w:rsid w:val="00757675"/>
    <w:rsid w:val="00757ADF"/>
    <w:rsid w:val="00761DD3"/>
    <w:rsid w:val="00763878"/>
    <w:rsid w:val="007670C5"/>
    <w:rsid w:val="00767C1B"/>
    <w:rsid w:val="00770F53"/>
    <w:rsid w:val="007750F2"/>
    <w:rsid w:val="00781C3A"/>
    <w:rsid w:val="00783DAA"/>
    <w:rsid w:val="007854B7"/>
    <w:rsid w:val="00790677"/>
    <w:rsid w:val="00793303"/>
    <w:rsid w:val="00796EE0"/>
    <w:rsid w:val="007A0A8A"/>
    <w:rsid w:val="007A23C9"/>
    <w:rsid w:val="007A582A"/>
    <w:rsid w:val="007A6FF3"/>
    <w:rsid w:val="007B175F"/>
    <w:rsid w:val="007B19DC"/>
    <w:rsid w:val="007B1C32"/>
    <w:rsid w:val="007B51F5"/>
    <w:rsid w:val="007B5336"/>
    <w:rsid w:val="007B6935"/>
    <w:rsid w:val="007B7DF9"/>
    <w:rsid w:val="007C1CFD"/>
    <w:rsid w:val="007C4A51"/>
    <w:rsid w:val="007C517C"/>
    <w:rsid w:val="007C5635"/>
    <w:rsid w:val="007D0359"/>
    <w:rsid w:val="007D1309"/>
    <w:rsid w:val="007D1C46"/>
    <w:rsid w:val="007D48FE"/>
    <w:rsid w:val="007D72CE"/>
    <w:rsid w:val="007D75D3"/>
    <w:rsid w:val="007E0980"/>
    <w:rsid w:val="007E0EA0"/>
    <w:rsid w:val="007E456B"/>
    <w:rsid w:val="007E611C"/>
    <w:rsid w:val="007F06A0"/>
    <w:rsid w:val="007F702A"/>
    <w:rsid w:val="007F7E0F"/>
    <w:rsid w:val="0080108E"/>
    <w:rsid w:val="00801D1D"/>
    <w:rsid w:val="00806329"/>
    <w:rsid w:val="00811233"/>
    <w:rsid w:val="00812782"/>
    <w:rsid w:val="00813019"/>
    <w:rsid w:val="0081419D"/>
    <w:rsid w:val="008144D6"/>
    <w:rsid w:val="00816CFC"/>
    <w:rsid w:val="00817767"/>
    <w:rsid w:val="00820216"/>
    <w:rsid w:val="00821941"/>
    <w:rsid w:val="008222B5"/>
    <w:rsid w:val="008224CB"/>
    <w:rsid w:val="00823BEF"/>
    <w:rsid w:val="00824506"/>
    <w:rsid w:val="00826A26"/>
    <w:rsid w:val="00826B76"/>
    <w:rsid w:val="008302BF"/>
    <w:rsid w:val="00830405"/>
    <w:rsid w:val="00831504"/>
    <w:rsid w:val="00832234"/>
    <w:rsid w:val="008334ED"/>
    <w:rsid w:val="0083408E"/>
    <w:rsid w:val="00834A97"/>
    <w:rsid w:val="00836293"/>
    <w:rsid w:val="008411BF"/>
    <w:rsid w:val="00846B1C"/>
    <w:rsid w:val="00853DB9"/>
    <w:rsid w:val="0086081B"/>
    <w:rsid w:val="00860F49"/>
    <w:rsid w:val="00861521"/>
    <w:rsid w:val="008621F8"/>
    <w:rsid w:val="00863BD1"/>
    <w:rsid w:val="00863F1B"/>
    <w:rsid w:val="00871667"/>
    <w:rsid w:val="00872855"/>
    <w:rsid w:val="00872AFD"/>
    <w:rsid w:val="00873732"/>
    <w:rsid w:val="008771AE"/>
    <w:rsid w:val="00883354"/>
    <w:rsid w:val="00891B43"/>
    <w:rsid w:val="00894297"/>
    <w:rsid w:val="00896397"/>
    <w:rsid w:val="008A1593"/>
    <w:rsid w:val="008A195A"/>
    <w:rsid w:val="008A1D9C"/>
    <w:rsid w:val="008A1EB9"/>
    <w:rsid w:val="008A5757"/>
    <w:rsid w:val="008A6865"/>
    <w:rsid w:val="008B1207"/>
    <w:rsid w:val="008B14DC"/>
    <w:rsid w:val="008B17EB"/>
    <w:rsid w:val="008B18BB"/>
    <w:rsid w:val="008B324A"/>
    <w:rsid w:val="008B39DB"/>
    <w:rsid w:val="008B3C96"/>
    <w:rsid w:val="008B4FFF"/>
    <w:rsid w:val="008B51DC"/>
    <w:rsid w:val="008C00EF"/>
    <w:rsid w:val="008C2DEE"/>
    <w:rsid w:val="008C5BC3"/>
    <w:rsid w:val="008C62F6"/>
    <w:rsid w:val="008C7336"/>
    <w:rsid w:val="008D289A"/>
    <w:rsid w:val="008E0767"/>
    <w:rsid w:val="008E0993"/>
    <w:rsid w:val="008E0C98"/>
    <w:rsid w:val="008E2143"/>
    <w:rsid w:val="008E4733"/>
    <w:rsid w:val="008E515E"/>
    <w:rsid w:val="008E7402"/>
    <w:rsid w:val="008E7AB4"/>
    <w:rsid w:val="008E7E41"/>
    <w:rsid w:val="008F19C0"/>
    <w:rsid w:val="008F1BE1"/>
    <w:rsid w:val="008F79F3"/>
    <w:rsid w:val="00900163"/>
    <w:rsid w:val="0090279B"/>
    <w:rsid w:val="00903904"/>
    <w:rsid w:val="00905179"/>
    <w:rsid w:val="009063C7"/>
    <w:rsid w:val="00910EE2"/>
    <w:rsid w:val="00911C4B"/>
    <w:rsid w:val="00913074"/>
    <w:rsid w:val="0091545A"/>
    <w:rsid w:val="009218F6"/>
    <w:rsid w:val="009232A0"/>
    <w:rsid w:val="0092740A"/>
    <w:rsid w:val="00927B85"/>
    <w:rsid w:val="00930080"/>
    <w:rsid w:val="00931872"/>
    <w:rsid w:val="009357B8"/>
    <w:rsid w:val="00937C41"/>
    <w:rsid w:val="00942DC5"/>
    <w:rsid w:val="00950353"/>
    <w:rsid w:val="00953E54"/>
    <w:rsid w:val="00954189"/>
    <w:rsid w:val="009560B9"/>
    <w:rsid w:val="00956EEC"/>
    <w:rsid w:val="009615F9"/>
    <w:rsid w:val="00961E82"/>
    <w:rsid w:val="00961EA8"/>
    <w:rsid w:val="0096401A"/>
    <w:rsid w:val="009664C9"/>
    <w:rsid w:val="00971C7A"/>
    <w:rsid w:val="00973013"/>
    <w:rsid w:val="00974B79"/>
    <w:rsid w:val="0097657E"/>
    <w:rsid w:val="00976CF4"/>
    <w:rsid w:val="0097732B"/>
    <w:rsid w:val="00977A88"/>
    <w:rsid w:val="009822D9"/>
    <w:rsid w:val="009832DD"/>
    <w:rsid w:val="00987103"/>
    <w:rsid w:val="00991C97"/>
    <w:rsid w:val="009920E8"/>
    <w:rsid w:val="00992673"/>
    <w:rsid w:val="00992BE4"/>
    <w:rsid w:val="0099494D"/>
    <w:rsid w:val="00994F6C"/>
    <w:rsid w:val="0099788E"/>
    <w:rsid w:val="009A19BA"/>
    <w:rsid w:val="009A43D3"/>
    <w:rsid w:val="009B2A76"/>
    <w:rsid w:val="009B2BF4"/>
    <w:rsid w:val="009B2D8D"/>
    <w:rsid w:val="009B2FD0"/>
    <w:rsid w:val="009B3637"/>
    <w:rsid w:val="009B61DD"/>
    <w:rsid w:val="009B65FE"/>
    <w:rsid w:val="009C02E8"/>
    <w:rsid w:val="009C05C3"/>
    <w:rsid w:val="009C3965"/>
    <w:rsid w:val="009C3A53"/>
    <w:rsid w:val="009C4C62"/>
    <w:rsid w:val="009C5837"/>
    <w:rsid w:val="009D0143"/>
    <w:rsid w:val="009D4100"/>
    <w:rsid w:val="009D4AE8"/>
    <w:rsid w:val="009D6183"/>
    <w:rsid w:val="009D69F5"/>
    <w:rsid w:val="009D6FF7"/>
    <w:rsid w:val="009D7CD9"/>
    <w:rsid w:val="009E307E"/>
    <w:rsid w:val="009E77BD"/>
    <w:rsid w:val="009F0523"/>
    <w:rsid w:val="009F1191"/>
    <w:rsid w:val="009F2CC6"/>
    <w:rsid w:val="009F5E84"/>
    <w:rsid w:val="009F7BFA"/>
    <w:rsid w:val="00A0124E"/>
    <w:rsid w:val="00A03B65"/>
    <w:rsid w:val="00A06D6A"/>
    <w:rsid w:val="00A077CD"/>
    <w:rsid w:val="00A13549"/>
    <w:rsid w:val="00A14836"/>
    <w:rsid w:val="00A16DCD"/>
    <w:rsid w:val="00A17754"/>
    <w:rsid w:val="00A2039C"/>
    <w:rsid w:val="00A22E08"/>
    <w:rsid w:val="00A24370"/>
    <w:rsid w:val="00A24609"/>
    <w:rsid w:val="00A26C5F"/>
    <w:rsid w:val="00A27FBE"/>
    <w:rsid w:val="00A32CFA"/>
    <w:rsid w:val="00A3326C"/>
    <w:rsid w:val="00A33BAB"/>
    <w:rsid w:val="00A3713C"/>
    <w:rsid w:val="00A37BE0"/>
    <w:rsid w:val="00A408DD"/>
    <w:rsid w:val="00A40C9C"/>
    <w:rsid w:val="00A40F28"/>
    <w:rsid w:val="00A42AAA"/>
    <w:rsid w:val="00A42F50"/>
    <w:rsid w:val="00A43283"/>
    <w:rsid w:val="00A43689"/>
    <w:rsid w:val="00A44205"/>
    <w:rsid w:val="00A4473C"/>
    <w:rsid w:val="00A45751"/>
    <w:rsid w:val="00A47442"/>
    <w:rsid w:val="00A47AAA"/>
    <w:rsid w:val="00A50FBE"/>
    <w:rsid w:val="00A514A5"/>
    <w:rsid w:val="00A547AA"/>
    <w:rsid w:val="00A5727D"/>
    <w:rsid w:val="00A57AC6"/>
    <w:rsid w:val="00A60343"/>
    <w:rsid w:val="00A645CC"/>
    <w:rsid w:val="00A66076"/>
    <w:rsid w:val="00A66B60"/>
    <w:rsid w:val="00A673E0"/>
    <w:rsid w:val="00A7178D"/>
    <w:rsid w:val="00A745D5"/>
    <w:rsid w:val="00A74BAC"/>
    <w:rsid w:val="00A74DCB"/>
    <w:rsid w:val="00A77A73"/>
    <w:rsid w:val="00A77DE8"/>
    <w:rsid w:val="00A8074E"/>
    <w:rsid w:val="00A80A1C"/>
    <w:rsid w:val="00A80BB8"/>
    <w:rsid w:val="00A80FFE"/>
    <w:rsid w:val="00A821DE"/>
    <w:rsid w:val="00A8247B"/>
    <w:rsid w:val="00A84836"/>
    <w:rsid w:val="00A901A8"/>
    <w:rsid w:val="00A90357"/>
    <w:rsid w:val="00A9078C"/>
    <w:rsid w:val="00A93762"/>
    <w:rsid w:val="00A937DF"/>
    <w:rsid w:val="00A94B92"/>
    <w:rsid w:val="00A953E5"/>
    <w:rsid w:val="00A96B9D"/>
    <w:rsid w:val="00AA1C06"/>
    <w:rsid w:val="00AA34AB"/>
    <w:rsid w:val="00AA5FA6"/>
    <w:rsid w:val="00AB0E7A"/>
    <w:rsid w:val="00AB13EF"/>
    <w:rsid w:val="00AB248F"/>
    <w:rsid w:val="00AB258A"/>
    <w:rsid w:val="00AB2AD8"/>
    <w:rsid w:val="00AB31C3"/>
    <w:rsid w:val="00AB749B"/>
    <w:rsid w:val="00AC2463"/>
    <w:rsid w:val="00AC2C30"/>
    <w:rsid w:val="00AC3373"/>
    <w:rsid w:val="00AC3FAC"/>
    <w:rsid w:val="00AC5BB1"/>
    <w:rsid w:val="00AC6F9C"/>
    <w:rsid w:val="00AD0ACC"/>
    <w:rsid w:val="00AD0BF7"/>
    <w:rsid w:val="00AD1B32"/>
    <w:rsid w:val="00AD618D"/>
    <w:rsid w:val="00AD61B6"/>
    <w:rsid w:val="00AE1392"/>
    <w:rsid w:val="00AE1A8B"/>
    <w:rsid w:val="00AE4ABD"/>
    <w:rsid w:val="00AF385D"/>
    <w:rsid w:val="00AF6CEF"/>
    <w:rsid w:val="00B0090E"/>
    <w:rsid w:val="00B03D64"/>
    <w:rsid w:val="00B04145"/>
    <w:rsid w:val="00B04CCC"/>
    <w:rsid w:val="00B04D4D"/>
    <w:rsid w:val="00B05A99"/>
    <w:rsid w:val="00B10BD5"/>
    <w:rsid w:val="00B11B52"/>
    <w:rsid w:val="00B12D43"/>
    <w:rsid w:val="00B16927"/>
    <w:rsid w:val="00B1739F"/>
    <w:rsid w:val="00B20748"/>
    <w:rsid w:val="00B21540"/>
    <w:rsid w:val="00B23FBC"/>
    <w:rsid w:val="00B27E2E"/>
    <w:rsid w:val="00B328B8"/>
    <w:rsid w:val="00B34368"/>
    <w:rsid w:val="00B43051"/>
    <w:rsid w:val="00B44C8A"/>
    <w:rsid w:val="00B467BC"/>
    <w:rsid w:val="00B4683C"/>
    <w:rsid w:val="00B475F8"/>
    <w:rsid w:val="00B52793"/>
    <w:rsid w:val="00B549D8"/>
    <w:rsid w:val="00B6039D"/>
    <w:rsid w:val="00B604F6"/>
    <w:rsid w:val="00B6077E"/>
    <w:rsid w:val="00B60B8A"/>
    <w:rsid w:val="00B60C60"/>
    <w:rsid w:val="00B6458A"/>
    <w:rsid w:val="00B6538B"/>
    <w:rsid w:val="00B70A1A"/>
    <w:rsid w:val="00B72027"/>
    <w:rsid w:val="00B72518"/>
    <w:rsid w:val="00B729C1"/>
    <w:rsid w:val="00B748B2"/>
    <w:rsid w:val="00B74DA1"/>
    <w:rsid w:val="00B75ABC"/>
    <w:rsid w:val="00B770E9"/>
    <w:rsid w:val="00B776C2"/>
    <w:rsid w:val="00B82B08"/>
    <w:rsid w:val="00B835A7"/>
    <w:rsid w:val="00B83D26"/>
    <w:rsid w:val="00B8691E"/>
    <w:rsid w:val="00B8788F"/>
    <w:rsid w:val="00B900CA"/>
    <w:rsid w:val="00B90C72"/>
    <w:rsid w:val="00B90C76"/>
    <w:rsid w:val="00B92BAB"/>
    <w:rsid w:val="00B94A72"/>
    <w:rsid w:val="00B94D62"/>
    <w:rsid w:val="00B951B9"/>
    <w:rsid w:val="00B95E0B"/>
    <w:rsid w:val="00B96908"/>
    <w:rsid w:val="00BA00C3"/>
    <w:rsid w:val="00BA2F43"/>
    <w:rsid w:val="00BA3072"/>
    <w:rsid w:val="00BA4896"/>
    <w:rsid w:val="00BA71ED"/>
    <w:rsid w:val="00BA7730"/>
    <w:rsid w:val="00BB079E"/>
    <w:rsid w:val="00BB5369"/>
    <w:rsid w:val="00BB5790"/>
    <w:rsid w:val="00BC0A33"/>
    <w:rsid w:val="00BC2D1E"/>
    <w:rsid w:val="00BC52E7"/>
    <w:rsid w:val="00BC5A1E"/>
    <w:rsid w:val="00BD0961"/>
    <w:rsid w:val="00BD46EA"/>
    <w:rsid w:val="00BD4D44"/>
    <w:rsid w:val="00BE4E8C"/>
    <w:rsid w:val="00BE5EF6"/>
    <w:rsid w:val="00BE6E44"/>
    <w:rsid w:val="00BF1F0B"/>
    <w:rsid w:val="00BF23F4"/>
    <w:rsid w:val="00BF44A1"/>
    <w:rsid w:val="00BF46A6"/>
    <w:rsid w:val="00BF5628"/>
    <w:rsid w:val="00BF6657"/>
    <w:rsid w:val="00BF7F3F"/>
    <w:rsid w:val="00C044BA"/>
    <w:rsid w:val="00C05093"/>
    <w:rsid w:val="00C153CB"/>
    <w:rsid w:val="00C1622E"/>
    <w:rsid w:val="00C1662F"/>
    <w:rsid w:val="00C16BD5"/>
    <w:rsid w:val="00C16FCA"/>
    <w:rsid w:val="00C20D6B"/>
    <w:rsid w:val="00C20F80"/>
    <w:rsid w:val="00C2159D"/>
    <w:rsid w:val="00C224DC"/>
    <w:rsid w:val="00C230FE"/>
    <w:rsid w:val="00C251F0"/>
    <w:rsid w:val="00C27F52"/>
    <w:rsid w:val="00C3058D"/>
    <w:rsid w:val="00C34B59"/>
    <w:rsid w:val="00C34C9D"/>
    <w:rsid w:val="00C36893"/>
    <w:rsid w:val="00C36D18"/>
    <w:rsid w:val="00C37200"/>
    <w:rsid w:val="00C41EAB"/>
    <w:rsid w:val="00C45E34"/>
    <w:rsid w:val="00C46692"/>
    <w:rsid w:val="00C47144"/>
    <w:rsid w:val="00C51970"/>
    <w:rsid w:val="00C53B83"/>
    <w:rsid w:val="00C55777"/>
    <w:rsid w:val="00C55A2D"/>
    <w:rsid w:val="00C563BC"/>
    <w:rsid w:val="00C57F3C"/>
    <w:rsid w:val="00C61643"/>
    <w:rsid w:val="00C62793"/>
    <w:rsid w:val="00C63273"/>
    <w:rsid w:val="00C65ED8"/>
    <w:rsid w:val="00C662F6"/>
    <w:rsid w:val="00C66FCC"/>
    <w:rsid w:val="00C70398"/>
    <w:rsid w:val="00C70A01"/>
    <w:rsid w:val="00C71357"/>
    <w:rsid w:val="00C71DC4"/>
    <w:rsid w:val="00C73A07"/>
    <w:rsid w:val="00C74E8B"/>
    <w:rsid w:val="00C80CC3"/>
    <w:rsid w:val="00C81B8C"/>
    <w:rsid w:val="00C82352"/>
    <w:rsid w:val="00C84186"/>
    <w:rsid w:val="00C8437F"/>
    <w:rsid w:val="00C84848"/>
    <w:rsid w:val="00C96314"/>
    <w:rsid w:val="00C96AA5"/>
    <w:rsid w:val="00CA05B4"/>
    <w:rsid w:val="00CA0FF6"/>
    <w:rsid w:val="00CA255B"/>
    <w:rsid w:val="00CA3CD3"/>
    <w:rsid w:val="00CA4669"/>
    <w:rsid w:val="00CA53F1"/>
    <w:rsid w:val="00CA55B5"/>
    <w:rsid w:val="00CB0A3B"/>
    <w:rsid w:val="00CB34F5"/>
    <w:rsid w:val="00CB3B50"/>
    <w:rsid w:val="00CB451E"/>
    <w:rsid w:val="00CB471A"/>
    <w:rsid w:val="00CB491B"/>
    <w:rsid w:val="00CB5963"/>
    <w:rsid w:val="00CB6A8B"/>
    <w:rsid w:val="00CC0D73"/>
    <w:rsid w:val="00CC1C25"/>
    <w:rsid w:val="00CC2A77"/>
    <w:rsid w:val="00CC51EB"/>
    <w:rsid w:val="00CC52AF"/>
    <w:rsid w:val="00CC5404"/>
    <w:rsid w:val="00CC78EB"/>
    <w:rsid w:val="00CD0110"/>
    <w:rsid w:val="00CD163D"/>
    <w:rsid w:val="00CD2095"/>
    <w:rsid w:val="00CD4C24"/>
    <w:rsid w:val="00CD7EC8"/>
    <w:rsid w:val="00CE0319"/>
    <w:rsid w:val="00CE04B9"/>
    <w:rsid w:val="00CE0E89"/>
    <w:rsid w:val="00CE123A"/>
    <w:rsid w:val="00CE1FEB"/>
    <w:rsid w:val="00CE2C66"/>
    <w:rsid w:val="00CE40FC"/>
    <w:rsid w:val="00CE41D9"/>
    <w:rsid w:val="00CE6F5D"/>
    <w:rsid w:val="00CF05D6"/>
    <w:rsid w:val="00CF0B07"/>
    <w:rsid w:val="00CF12F7"/>
    <w:rsid w:val="00CF14C0"/>
    <w:rsid w:val="00CF4218"/>
    <w:rsid w:val="00CF4474"/>
    <w:rsid w:val="00CF4DF8"/>
    <w:rsid w:val="00D02708"/>
    <w:rsid w:val="00D03672"/>
    <w:rsid w:val="00D04692"/>
    <w:rsid w:val="00D06345"/>
    <w:rsid w:val="00D0786E"/>
    <w:rsid w:val="00D102CA"/>
    <w:rsid w:val="00D103BF"/>
    <w:rsid w:val="00D127A8"/>
    <w:rsid w:val="00D13054"/>
    <w:rsid w:val="00D1455B"/>
    <w:rsid w:val="00D14B0A"/>
    <w:rsid w:val="00D2194C"/>
    <w:rsid w:val="00D22993"/>
    <w:rsid w:val="00D239BA"/>
    <w:rsid w:val="00D3039B"/>
    <w:rsid w:val="00D3218C"/>
    <w:rsid w:val="00D33952"/>
    <w:rsid w:val="00D34BC4"/>
    <w:rsid w:val="00D352B0"/>
    <w:rsid w:val="00D3615A"/>
    <w:rsid w:val="00D3749B"/>
    <w:rsid w:val="00D43D27"/>
    <w:rsid w:val="00D447F1"/>
    <w:rsid w:val="00D45222"/>
    <w:rsid w:val="00D4693D"/>
    <w:rsid w:val="00D4773C"/>
    <w:rsid w:val="00D47949"/>
    <w:rsid w:val="00D50E69"/>
    <w:rsid w:val="00D525F6"/>
    <w:rsid w:val="00D52C08"/>
    <w:rsid w:val="00D544AE"/>
    <w:rsid w:val="00D54C24"/>
    <w:rsid w:val="00D571BC"/>
    <w:rsid w:val="00D57E92"/>
    <w:rsid w:val="00D61305"/>
    <w:rsid w:val="00D623FF"/>
    <w:rsid w:val="00D627F4"/>
    <w:rsid w:val="00D65081"/>
    <w:rsid w:val="00D65314"/>
    <w:rsid w:val="00D65E27"/>
    <w:rsid w:val="00D66F9C"/>
    <w:rsid w:val="00D671E8"/>
    <w:rsid w:val="00D701E8"/>
    <w:rsid w:val="00D702E1"/>
    <w:rsid w:val="00D757F5"/>
    <w:rsid w:val="00D809FB"/>
    <w:rsid w:val="00D819B4"/>
    <w:rsid w:val="00D81B82"/>
    <w:rsid w:val="00D8258C"/>
    <w:rsid w:val="00D83E2D"/>
    <w:rsid w:val="00D90113"/>
    <w:rsid w:val="00D90B27"/>
    <w:rsid w:val="00D90E0C"/>
    <w:rsid w:val="00D92FC1"/>
    <w:rsid w:val="00D93AD7"/>
    <w:rsid w:val="00D96477"/>
    <w:rsid w:val="00D96F8B"/>
    <w:rsid w:val="00D97853"/>
    <w:rsid w:val="00D97A64"/>
    <w:rsid w:val="00DA2F37"/>
    <w:rsid w:val="00DA40FF"/>
    <w:rsid w:val="00DA413D"/>
    <w:rsid w:val="00DA7F2B"/>
    <w:rsid w:val="00DB277A"/>
    <w:rsid w:val="00DB76AA"/>
    <w:rsid w:val="00DB7D01"/>
    <w:rsid w:val="00DC0167"/>
    <w:rsid w:val="00DC0214"/>
    <w:rsid w:val="00DC45C3"/>
    <w:rsid w:val="00DC5840"/>
    <w:rsid w:val="00DC5F27"/>
    <w:rsid w:val="00DC6B93"/>
    <w:rsid w:val="00DC7BD7"/>
    <w:rsid w:val="00DD0492"/>
    <w:rsid w:val="00DD04C2"/>
    <w:rsid w:val="00DD20E5"/>
    <w:rsid w:val="00DD21D0"/>
    <w:rsid w:val="00DD35F7"/>
    <w:rsid w:val="00DD4507"/>
    <w:rsid w:val="00DD639C"/>
    <w:rsid w:val="00DD65F7"/>
    <w:rsid w:val="00DD7797"/>
    <w:rsid w:val="00DD7C05"/>
    <w:rsid w:val="00DF0648"/>
    <w:rsid w:val="00DF4FA9"/>
    <w:rsid w:val="00DF56D4"/>
    <w:rsid w:val="00E022A5"/>
    <w:rsid w:val="00E02C3A"/>
    <w:rsid w:val="00E035CE"/>
    <w:rsid w:val="00E069E9"/>
    <w:rsid w:val="00E06E3F"/>
    <w:rsid w:val="00E0764C"/>
    <w:rsid w:val="00E1079E"/>
    <w:rsid w:val="00E1097C"/>
    <w:rsid w:val="00E10EDD"/>
    <w:rsid w:val="00E11340"/>
    <w:rsid w:val="00E1496F"/>
    <w:rsid w:val="00E15A08"/>
    <w:rsid w:val="00E16410"/>
    <w:rsid w:val="00E16A1D"/>
    <w:rsid w:val="00E17601"/>
    <w:rsid w:val="00E203A0"/>
    <w:rsid w:val="00E215D7"/>
    <w:rsid w:val="00E21692"/>
    <w:rsid w:val="00E23545"/>
    <w:rsid w:val="00E25173"/>
    <w:rsid w:val="00E31799"/>
    <w:rsid w:val="00E32725"/>
    <w:rsid w:val="00E34A41"/>
    <w:rsid w:val="00E34F00"/>
    <w:rsid w:val="00E3781B"/>
    <w:rsid w:val="00E37887"/>
    <w:rsid w:val="00E40589"/>
    <w:rsid w:val="00E4152F"/>
    <w:rsid w:val="00E434CE"/>
    <w:rsid w:val="00E43550"/>
    <w:rsid w:val="00E44BA9"/>
    <w:rsid w:val="00E46246"/>
    <w:rsid w:val="00E469E9"/>
    <w:rsid w:val="00E47F12"/>
    <w:rsid w:val="00E51558"/>
    <w:rsid w:val="00E53203"/>
    <w:rsid w:val="00E53EB7"/>
    <w:rsid w:val="00E579B5"/>
    <w:rsid w:val="00E62538"/>
    <w:rsid w:val="00E63ADD"/>
    <w:rsid w:val="00E6635C"/>
    <w:rsid w:val="00E66774"/>
    <w:rsid w:val="00E66D7E"/>
    <w:rsid w:val="00E67D6F"/>
    <w:rsid w:val="00E700FA"/>
    <w:rsid w:val="00E733D1"/>
    <w:rsid w:val="00E76F21"/>
    <w:rsid w:val="00E8067D"/>
    <w:rsid w:val="00E80A64"/>
    <w:rsid w:val="00E83AA6"/>
    <w:rsid w:val="00E848BD"/>
    <w:rsid w:val="00E84E54"/>
    <w:rsid w:val="00E851A9"/>
    <w:rsid w:val="00E87092"/>
    <w:rsid w:val="00E878E3"/>
    <w:rsid w:val="00E90667"/>
    <w:rsid w:val="00E91BCC"/>
    <w:rsid w:val="00E93180"/>
    <w:rsid w:val="00E96347"/>
    <w:rsid w:val="00E9694B"/>
    <w:rsid w:val="00E96FA4"/>
    <w:rsid w:val="00E9743E"/>
    <w:rsid w:val="00EA024C"/>
    <w:rsid w:val="00EA0642"/>
    <w:rsid w:val="00EA0994"/>
    <w:rsid w:val="00EA37F3"/>
    <w:rsid w:val="00EA3CC0"/>
    <w:rsid w:val="00EA4076"/>
    <w:rsid w:val="00EA61F7"/>
    <w:rsid w:val="00EB306B"/>
    <w:rsid w:val="00EB38C6"/>
    <w:rsid w:val="00EC003B"/>
    <w:rsid w:val="00EC034F"/>
    <w:rsid w:val="00EC4906"/>
    <w:rsid w:val="00EC57C2"/>
    <w:rsid w:val="00EC604D"/>
    <w:rsid w:val="00EC6B12"/>
    <w:rsid w:val="00ED0B82"/>
    <w:rsid w:val="00ED6ABD"/>
    <w:rsid w:val="00EE1E5F"/>
    <w:rsid w:val="00EE2930"/>
    <w:rsid w:val="00EE3CAA"/>
    <w:rsid w:val="00EE5BB2"/>
    <w:rsid w:val="00EE614D"/>
    <w:rsid w:val="00EE6192"/>
    <w:rsid w:val="00EE622F"/>
    <w:rsid w:val="00EE7724"/>
    <w:rsid w:val="00EF08CC"/>
    <w:rsid w:val="00EF09AC"/>
    <w:rsid w:val="00EF275E"/>
    <w:rsid w:val="00EF2CA9"/>
    <w:rsid w:val="00EF2E32"/>
    <w:rsid w:val="00EF4954"/>
    <w:rsid w:val="00EF6996"/>
    <w:rsid w:val="00F01876"/>
    <w:rsid w:val="00F035D2"/>
    <w:rsid w:val="00F0709B"/>
    <w:rsid w:val="00F10C59"/>
    <w:rsid w:val="00F13253"/>
    <w:rsid w:val="00F135BF"/>
    <w:rsid w:val="00F16B9D"/>
    <w:rsid w:val="00F21281"/>
    <w:rsid w:val="00F214B2"/>
    <w:rsid w:val="00F21672"/>
    <w:rsid w:val="00F2199D"/>
    <w:rsid w:val="00F22DE5"/>
    <w:rsid w:val="00F24571"/>
    <w:rsid w:val="00F25127"/>
    <w:rsid w:val="00F27D36"/>
    <w:rsid w:val="00F30375"/>
    <w:rsid w:val="00F31E8C"/>
    <w:rsid w:val="00F32032"/>
    <w:rsid w:val="00F32F2A"/>
    <w:rsid w:val="00F33997"/>
    <w:rsid w:val="00F33D1E"/>
    <w:rsid w:val="00F34812"/>
    <w:rsid w:val="00F35F74"/>
    <w:rsid w:val="00F36922"/>
    <w:rsid w:val="00F3762E"/>
    <w:rsid w:val="00F40F19"/>
    <w:rsid w:val="00F41864"/>
    <w:rsid w:val="00F44F78"/>
    <w:rsid w:val="00F50115"/>
    <w:rsid w:val="00F5056D"/>
    <w:rsid w:val="00F5146A"/>
    <w:rsid w:val="00F54B16"/>
    <w:rsid w:val="00F55AAD"/>
    <w:rsid w:val="00F66A05"/>
    <w:rsid w:val="00F670D0"/>
    <w:rsid w:val="00F67BA7"/>
    <w:rsid w:val="00F67CA7"/>
    <w:rsid w:val="00F70BE5"/>
    <w:rsid w:val="00F71310"/>
    <w:rsid w:val="00F71B22"/>
    <w:rsid w:val="00F74530"/>
    <w:rsid w:val="00F751C0"/>
    <w:rsid w:val="00F76AC3"/>
    <w:rsid w:val="00F800D4"/>
    <w:rsid w:val="00F80AD8"/>
    <w:rsid w:val="00F8352E"/>
    <w:rsid w:val="00F84B8F"/>
    <w:rsid w:val="00F941A4"/>
    <w:rsid w:val="00F962A3"/>
    <w:rsid w:val="00F96E3D"/>
    <w:rsid w:val="00FA006F"/>
    <w:rsid w:val="00FA40C5"/>
    <w:rsid w:val="00FA421F"/>
    <w:rsid w:val="00FB126C"/>
    <w:rsid w:val="00FB1A84"/>
    <w:rsid w:val="00FB5158"/>
    <w:rsid w:val="00FC0FE0"/>
    <w:rsid w:val="00FC2EBA"/>
    <w:rsid w:val="00FC39EC"/>
    <w:rsid w:val="00FC4A02"/>
    <w:rsid w:val="00FC56F6"/>
    <w:rsid w:val="00FD14E4"/>
    <w:rsid w:val="00FD6726"/>
    <w:rsid w:val="00FD6D57"/>
    <w:rsid w:val="00FE17AE"/>
    <w:rsid w:val="00FE2138"/>
    <w:rsid w:val="00FE2A0B"/>
    <w:rsid w:val="00FE4C8E"/>
    <w:rsid w:val="00FF0538"/>
    <w:rsid w:val="00FF0CC7"/>
    <w:rsid w:val="00FF202C"/>
    <w:rsid w:val="00FF4124"/>
    <w:rsid w:val="00FF67D7"/>
    <w:rsid w:val="00FF6A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FE3F"/>
  <w15:docId w15:val="{C6256BDA-AF26-4A9A-81A9-225482E6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6B60"/>
  </w:style>
  <w:style w:type="paragraph" w:styleId="a5">
    <w:name w:val="footer"/>
    <w:basedOn w:val="a"/>
    <w:link w:val="a6"/>
    <w:uiPriority w:val="99"/>
    <w:unhideWhenUsed/>
    <w:rsid w:val="00A66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6B60"/>
  </w:style>
  <w:style w:type="character" w:customStyle="1" w:styleId="10">
    <w:name w:val="Заголовок 1 Знак"/>
    <w:basedOn w:val="a0"/>
    <w:link w:val="1"/>
    <w:uiPriority w:val="9"/>
    <w:rsid w:val="00A66B6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66B60"/>
    <w:pPr>
      <w:outlineLvl w:val="9"/>
    </w:pPr>
    <w:rPr>
      <w:lang w:eastAsia="ru-RU"/>
    </w:rPr>
  </w:style>
  <w:style w:type="paragraph" w:styleId="a8">
    <w:name w:val="Balloon Text"/>
    <w:basedOn w:val="a"/>
    <w:link w:val="a9"/>
    <w:uiPriority w:val="99"/>
    <w:semiHidden/>
    <w:unhideWhenUsed/>
    <w:rsid w:val="00A66B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B60"/>
    <w:rPr>
      <w:rFonts w:ascii="Tahoma" w:hAnsi="Tahoma" w:cs="Tahoma"/>
      <w:sz w:val="16"/>
      <w:szCs w:val="16"/>
    </w:rPr>
  </w:style>
  <w:style w:type="paragraph" w:styleId="11">
    <w:name w:val="toc 1"/>
    <w:basedOn w:val="a"/>
    <w:next w:val="a"/>
    <w:autoRedefine/>
    <w:uiPriority w:val="39"/>
    <w:unhideWhenUsed/>
    <w:rsid w:val="00A66B60"/>
    <w:pPr>
      <w:spacing w:after="100"/>
    </w:pPr>
  </w:style>
  <w:style w:type="character" w:styleId="aa">
    <w:name w:val="Hyperlink"/>
    <w:basedOn w:val="a0"/>
    <w:uiPriority w:val="99"/>
    <w:unhideWhenUsed/>
    <w:rsid w:val="00A66B60"/>
    <w:rPr>
      <w:color w:val="0000FF" w:themeColor="hyperlink"/>
      <w:u w:val="single"/>
    </w:rPr>
  </w:style>
  <w:style w:type="paragraph" w:styleId="ab">
    <w:name w:val="List Paragraph"/>
    <w:basedOn w:val="a"/>
    <w:uiPriority w:val="34"/>
    <w:qFormat/>
    <w:rsid w:val="00A66B60"/>
    <w:pPr>
      <w:ind w:left="720"/>
      <w:contextualSpacing/>
    </w:pPr>
  </w:style>
  <w:style w:type="character" w:customStyle="1" w:styleId="20">
    <w:name w:val="Заголовок 2 Знак"/>
    <w:basedOn w:val="a0"/>
    <w:link w:val="2"/>
    <w:uiPriority w:val="9"/>
    <w:rsid w:val="00293211"/>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93211"/>
    <w:pPr>
      <w:spacing w:after="100"/>
      <w:ind w:left="220"/>
    </w:pPr>
  </w:style>
  <w:style w:type="paragraph" w:styleId="ac">
    <w:name w:val="footnote text"/>
    <w:basedOn w:val="a"/>
    <w:link w:val="ad"/>
    <w:uiPriority w:val="99"/>
    <w:unhideWhenUsed/>
    <w:rsid w:val="000D40D7"/>
    <w:pPr>
      <w:spacing w:after="0" w:line="240" w:lineRule="auto"/>
    </w:pPr>
    <w:rPr>
      <w:sz w:val="20"/>
      <w:szCs w:val="20"/>
    </w:rPr>
  </w:style>
  <w:style w:type="character" w:customStyle="1" w:styleId="ad">
    <w:name w:val="Текст сноски Знак"/>
    <w:basedOn w:val="a0"/>
    <w:link w:val="ac"/>
    <w:uiPriority w:val="99"/>
    <w:rsid w:val="000D40D7"/>
    <w:rPr>
      <w:sz w:val="20"/>
      <w:szCs w:val="20"/>
    </w:rPr>
  </w:style>
  <w:style w:type="character" w:styleId="ae">
    <w:name w:val="footnote reference"/>
    <w:basedOn w:val="a0"/>
    <w:uiPriority w:val="99"/>
    <w:semiHidden/>
    <w:unhideWhenUsed/>
    <w:rsid w:val="000D40D7"/>
    <w:rPr>
      <w:vertAlign w:val="superscript"/>
    </w:rPr>
  </w:style>
  <w:style w:type="character" w:styleId="af">
    <w:name w:val="FollowedHyperlink"/>
    <w:basedOn w:val="a0"/>
    <w:uiPriority w:val="99"/>
    <w:semiHidden/>
    <w:unhideWhenUsed/>
    <w:rsid w:val="00C96AA5"/>
    <w:rPr>
      <w:color w:val="800080" w:themeColor="followedHyperlink"/>
      <w:u w:val="single"/>
    </w:rPr>
  </w:style>
  <w:style w:type="character" w:customStyle="1" w:styleId="12">
    <w:name w:val="Неразрешенное упоминание1"/>
    <w:basedOn w:val="a0"/>
    <w:uiPriority w:val="99"/>
    <w:semiHidden/>
    <w:unhideWhenUsed/>
    <w:rsid w:val="000722E4"/>
    <w:rPr>
      <w:color w:val="605E5C"/>
      <w:shd w:val="clear" w:color="auto" w:fill="E1DFDD"/>
    </w:rPr>
  </w:style>
  <w:style w:type="table" w:styleId="af0">
    <w:name w:val="Table Grid"/>
    <w:basedOn w:val="a1"/>
    <w:uiPriority w:val="59"/>
    <w:rsid w:val="00DC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677A7C"/>
    <w:pPr>
      <w:spacing w:after="0" w:line="240" w:lineRule="auto"/>
    </w:pPr>
    <w:rPr>
      <w:rFonts w:eastAsiaTheme="minorEastAsia"/>
      <w:lang w:eastAsia="ru-RU"/>
    </w:rPr>
  </w:style>
  <w:style w:type="character" w:customStyle="1" w:styleId="af2">
    <w:name w:val="Без интервала Знак"/>
    <w:basedOn w:val="a0"/>
    <w:link w:val="af1"/>
    <w:uiPriority w:val="1"/>
    <w:rsid w:val="00677A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564">
      <w:bodyDiv w:val="1"/>
      <w:marLeft w:val="0"/>
      <w:marRight w:val="0"/>
      <w:marTop w:val="0"/>
      <w:marBottom w:val="0"/>
      <w:divBdr>
        <w:top w:val="none" w:sz="0" w:space="0" w:color="auto"/>
        <w:left w:val="none" w:sz="0" w:space="0" w:color="auto"/>
        <w:bottom w:val="none" w:sz="0" w:space="0" w:color="auto"/>
        <w:right w:val="none" w:sz="0" w:space="0" w:color="auto"/>
      </w:divBdr>
    </w:div>
    <w:div w:id="46878071">
      <w:bodyDiv w:val="1"/>
      <w:marLeft w:val="0"/>
      <w:marRight w:val="0"/>
      <w:marTop w:val="0"/>
      <w:marBottom w:val="0"/>
      <w:divBdr>
        <w:top w:val="none" w:sz="0" w:space="0" w:color="auto"/>
        <w:left w:val="none" w:sz="0" w:space="0" w:color="auto"/>
        <w:bottom w:val="none" w:sz="0" w:space="0" w:color="auto"/>
        <w:right w:val="none" w:sz="0" w:space="0" w:color="auto"/>
      </w:divBdr>
      <w:divsChild>
        <w:div w:id="923075431">
          <w:marLeft w:val="0"/>
          <w:marRight w:val="0"/>
          <w:marTop w:val="75"/>
          <w:marBottom w:val="75"/>
          <w:divBdr>
            <w:top w:val="none" w:sz="0" w:space="0" w:color="auto"/>
            <w:left w:val="none" w:sz="0" w:space="0" w:color="auto"/>
            <w:bottom w:val="none" w:sz="0" w:space="0" w:color="auto"/>
            <w:right w:val="none" w:sz="0" w:space="0" w:color="auto"/>
          </w:divBdr>
        </w:div>
      </w:divsChild>
    </w:div>
    <w:div w:id="63989313">
      <w:bodyDiv w:val="1"/>
      <w:marLeft w:val="0"/>
      <w:marRight w:val="0"/>
      <w:marTop w:val="0"/>
      <w:marBottom w:val="0"/>
      <w:divBdr>
        <w:top w:val="none" w:sz="0" w:space="0" w:color="auto"/>
        <w:left w:val="none" w:sz="0" w:space="0" w:color="auto"/>
        <w:bottom w:val="none" w:sz="0" w:space="0" w:color="auto"/>
        <w:right w:val="none" w:sz="0" w:space="0" w:color="auto"/>
      </w:divBdr>
    </w:div>
    <w:div w:id="72045993">
      <w:bodyDiv w:val="1"/>
      <w:marLeft w:val="0"/>
      <w:marRight w:val="0"/>
      <w:marTop w:val="0"/>
      <w:marBottom w:val="0"/>
      <w:divBdr>
        <w:top w:val="none" w:sz="0" w:space="0" w:color="auto"/>
        <w:left w:val="none" w:sz="0" w:space="0" w:color="auto"/>
        <w:bottom w:val="none" w:sz="0" w:space="0" w:color="auto"/>
        <w:right w:val="none" w:sz="0" w:space="0" w:color="auto"/>
      </w:divBdr>
      <w:divsChild>
        <w:div w:id="2047634612">
          <w:marLeft w:val="0"/>
          <w:marRight w:val="0"/>
          <w:marTop w:val="75"/>
          <w:marBottom w:val="75"/>
          <w:divBdr>
            <w:top w:val="none" w:sz="0" w:space="0" w:color="auto"/>
            <w:left w:val="none" w:sz="0" w:space="0" w:color="auto"/>
            <w:bottom w:val="none" w:sz="0" w:space="0" w:color="auto"/>
            <w:right w:val="none" w:sz="0" w:space="0" w:color="auto"/>
          </w:divBdr>
        </w:div>
      </w:divsChild>
    </w:div>
    <w:div w:id="116871052">
      <w:bodyDiv w:val="1"/>
      <w:marLeft w:val="0"/>
      <w:marRight w:val="0"/>
      <w:marTop w:val="0"/>
      <w:marBottom w:val="0"/>
      <w:divBdr>
        <w:top w:val="none" w:sz="0" w:space="0" w:color="auto"/>
        <w:left w:val="none" w:sz="0" w:space="0" w:color="auto"/>
        <w:bottom w:val="none" w:sz="0" w:space="0" w:color="auto"/>
        <w:right w:val="none" w:sz="0" w:space="0" w:color="auto"/>
      </w:divBdr>
      <w:divsChild>
        <w:div w:id="933828941">
          <w:marLeft w:val="0"/>
          <w:marRight w:val="0"/>
          <w:marTop w:val="75"/>
          <w:marBottom w:val="75"/>
          <w:divBdr>
            <w:top w:val="none" w:sz="0" w:space="0" w:color="auto"/>
            <w:left w:val="none" w:sz="0" w:space="0" w:color="auto"/>
            <w:bottom w:val="none" w:sz="0" w:space="0" w:color="auto"/>
            <w:right w:val="none" w:sz="0" w:space="0" w:color="auto"/>
          </w:divBdr>
        </w:div>
      </w:divsChild>
    </w:div>
    <w:div w:id="133648974">
      <w:bodyDiv w:val="1"/>
      <w:marLeft w:val="0"/>
      <w:marRight w:val="0"/>
      <w:marTop w:val="0"/>
      <w:marBottom w:val="0"/>
      <w:divBdr>
        <w:top w:val="none" w:sz="0" w:space="0" w:color="auto"/>
        <w:left w:val="none" w:sz="0" w:space="0" w:color="auto"/>
        <w:bottom w:val="none" w:sz="0" w:space="0" w:color="auto"/>
        <w:right w:val="none" w:sz="0" w:space="0" w:color="auto"/>
      </w:divBdr>
      <w:divsChild>
        <w:div w:id="329142691">
          <w:marLeft w:val="0"/>
          <w:marRight w:val="0"/>
          <w:marTop w:val="75"/>
          <w:marBottom w:val="75"/>
          <w:divBdr>
            <w:top w:val="none" w:sz="0" w:space="0" w:color="auto"/>
            <w:left w:val="none" w:sz="0" w:space="0" w:color="auto"/>
            <w:bottom w:val="none" w:sz="0" w:space="0" w:color="auto"/>
            <w:right w:val="none" w:sz="0" w:space="0" w:color="auto"/>
          </w:divBdr>
        </w:div>
      </w:divsChild>
    </w:div>
    <w:div w:id="145242186">
      <w:bodyDiv w:val="1"/>
      <w:marLeft w:val="0"/>
      <w:marRight w:val="0"/>
      <w:marTop w:val="0"/>
      <w:marBottom w:val="0"/>
      <w:divBdr>
        <w:top w:val="none" w:sz="0" w:space="0" w:color="auto"/>
        <w:left w:val="none" w:sz="0" w:space="0" w:color="auto"/>
        <w:bottom w:val="none" w:sz="0" w:space="0" w:color="auto"/>
        <w:right w:val="none" w:sz="0" w:space="0" w:color="auto"/>
      </w:divBdr>
    </w:div>
    <w:div w:id="150413823">
      <w:bodyDiv w:val="1"/>
      <w:marLeft w:val="0"/>
      <w:marRight w:val="0"/>
      <w:marTop w:val="0"/>
      <w:marBottom w:val="0"/>
      <w:divBdr>
        <w:top w:val="none" w:sz="0" w:space="0" w:color="auto"/>
        <w:left w:val="none" w:sz="0" w:space="0" w:color="auto"/>
        <w:bottom w:val="none" w:sz="0" w:space="0" w:color="auto"/>
        <w:right w:val="none" w:sz="0" w:space="0" w:color="auto"/>
      </w:divBdr>
    </w:div>
    <w:div w:id="189225870">
      <w:bodyDiv w:val="1"/>
      <w:marLeft w:val="0"/>
      <w:marRight w:val="0"/>
      <w:marTop w:val="0"/>
      <w:marBottom w:val="0"/>
      <w:divBdr>
        <w:top w:val="none" w:sz="0" w:space="0" w:color="auto"/>
        <w:left w:val="none" w:sz="0" w:space="0" w:color="auto"/>
        <w:bottom w:val="none" w:sz="0" w:space="0" w:color="auto"/>
        <w:right w:val="none" w:sz="0" w:space="0" w:color="auto"/>
      </w:divBdr>
    </w:div>
    <w:div w:id="232207469">
      <w:bodyDiv w:val="1"/>
      <w:marLeft w:val="0"/>
      <w:marRight w:val="0"/>
      <w:marTop w:val="0"/>
      <w:marBottom w:val="0"/>
      <w:divBdr>
        <w:top w:val="none" w:sz="0" w:space="0" w:color="auto"/>
        <w:left w:val="none" w:sz="0" w:space="0" w:color="auto"/>
        <w:bottom w:val="none" w:sz="0" w:space="0" w:color="auto"/>
        <w:right w:val="none" w:sz="0" w:space="0" w:color="auto"/>
      </w:divBdr>
      <w:divsChild>
        <w:div w:id="418672962">
          <w:marLeft w:val="0"/>
          <w:marRight w:val="0"/>
          <w:marTop w:val="75"/>
          <w:marBottom w:val="75"/>
          <w:divBdr>
            <w:top w:val="none" w:sz="0" w:space="0" w:color="auto"/>
            <w:left w:val="none" w:sz="0" w:space="0" w:color="auto"/>
            <w:bottom w:val="none" w:sz="0" w:space="0" w:color="auto"/>
            <w:right w:val="none" w:sz="0" w:space="0" w:color="auto"/>
          </w:divBdr>
        </w:div>
      </w:divsChild>
    </w:div>
    <w:div w:id="233514152">
      <w:bodyDiv w:val="1"/>
      <w:marLeft w:val="0"/>
      <w:marRight w:val="0"/>
      <w:marTop w:val="0"/>
      <w:marBottom w:val="0"/>
      <w:divBdr>
        <w:top w:val="none" w:sz="0" w:space="0" w:color="auto"/>
        <w:left w:val="none" w:sz="0" w:space="0" w:color="auto"/>
        <w:bottom w:val="none" w:sz="0" w:space="0" w:color="auto"/>
        <w:right w:val="none" w:sz="0" w:space="0" w:color="auto"/>
      </w:divBdr>
    </w:div>
    <w:div w:id="237055265">
      <w:bodyDiv w:val="1"/>
      <w:marLeft w:val="0"/>
      <w:marRight w:val="0"/>
      <w:marTop w:val="0"/>
      <w:marBottom w:val="0"/>
      <w:divBdr>
        <w:top w:val="none" w:sz="0" w:space="0" w:color="auto"/>
        <w:left w:val="none" w:sz="0" w:space="0" w:color="auto"/>
        <w:bottom w:val="none" w:sz="0" w:space="0" w:color="auto"/>
        <w:right w:val="none" w:sz="0" w:space="0" w:color="auto"/>
      </w:divBdr>
    </w:div>
    <w:div w:id="250050477">
      <w:bodyDiv w:val="1"/>
      <w:marLeft w:val="0"/>
      <w:marRight w:val="0"/>
      <w:marTop w:val="0"/>
      <w:marBottom w:val="0"/>
      <w:divBdr>
        <w:top w:val="none" w:sz="0" w:space="0" w:color="auto"/>
        <w:left w:val="none" w:sz="0" w:space="0" w:color="auto"/>
        <w:bottom w:val="none" w:sz="0" w:space="0" w:color="auto"/>
        <w:right w:val="none" w:sz="0" w:space="0" w:color="auto"/>
      </w:divBdr>
    </w:div>
    <w:div w:id="298269952">
      <w:bodyDiv w:val="1"/>
      <w:marLeft w:val="0"/>
      <w:marRight w:val="0"/>
      <w:marTop w:val="0"/>
      <w:marBottom w:val="0"/>
      <w:divBdr>
        <w:top w:val="none" w:sz="0" w:space="0" w:color="auto"/>
        <w:left w:val="none" w:sz="0" w:space="0" w:color="auto"/>
        <w:bottom w:val="none" w:sz="0" w:space="0" w:color="auto"/>
        <w:right w:val="none" w:sz="0" w:space="0" w:color="auto"/>
      </w:divBdr>
    </w:div>
    <w:div w:id="302122966">
      <w:bodyDiv w:val="1"/>
      <w:marLeft w:val="0"/>
      <w:marRight w:val="0"/>
      <w:marTop w:val="0"/>
      <w:marBottom w:val="0"/>
      <w:divBdr>
        <w:top w:val="none" w:sz="0" w:space="0" w:color="auto"/>
        <w:left w:val="none" w:sz="0" w:space="0" w:color="auto"/>
        <w:bottom w:val="none" w:sz="0" w:space="0" w:color="auto"/>
        <w:right w:val="none" w:sz="0" w:space="0" w:color="auto"/>
      </w:divBdr>
      <w:divsChild>
        <w:div w:id="96609100">
          <w:marLeft w:val="0"/>
          <w:marRight w:val="0"/>
          <w:marTop w:val="75"/>
          <w:marBottom w:val="75"/>
          <w:divBdr>
            <w:top w:val="none" w:sz="0" w:space="0" w:color="auto"/>
            <w:left w:val="none" w:sz="0" w:space="0" w:color="auto"/>
            <w:bottom w:val="none" w:sz="0" w:space="0" w:color="auto"/>
            <w:right w:val="none" w:sz="0" w:space="0" w:color="auto"/>
          </w:divBdr>
        </w:div>
      </w:divsChild>
    </w:div>
    <w:div w:id="338705151">
      <w:bodyDiv w:val="1"/>
      <w:marLeft w:val="0"/>
      <w:marRight w:val="0"/>
      <w:marTop w:val="0"/>
      <w:marBottom w:val="0"/>
      <w:divBdr>
        <w:top w:val="none" w:sz="0" w:space="0" w:color="auto"/>
        <w:left w:val="none" w:sz="0" w:space="0" w:color="auto"/>
        <w:bottom w:val="none" w:sz="0" w:space="0" w:color="auto"/>
        <w:right w:val="none" w:sz="0" w:space="0" w:color="auto"/>
      </w:divBdr>
      <w:divsChild>
        <w:div w:id="1488937703">
          <w:marLeft w:val="0"/>
          <w:marRight w:val="0"/>
          <w:marTop w:val="75"/>
          <w:marBottom w:val="75"/>
          <w:divBdr>
            <w:top w:val="none" w:sz="0" w:space="0" w:color="auto"/>
            <w:left w:val="none" w:sz="0" w:space="0" w:color="auto"/>
            <w:bottom w:val="none" w:sz="0" w:space="0" w:color="auto"/>
            <w:right w:val="none" w:sz="0" w:space="0" w:color="auto"/>
          </w:divBdr>
        </w:div>
      </w:divsChild>
    </w:div>
    <w:div w:id="349377402">
      <w:bodyDiv w:val="1"/>
      <w:marLeft w:val="0"/>
      <w:marRight w:val="0"/>
      <w:marTop w:val="0"/>
      <w:marBottom w:val="0"/>
      <w:divBdr>
        <w:top w:val="none" w:sz="0" w:space="0" w:color="auto"/>
        <w:left w:val="none" w:sz="0" w:space="0" w:color="auto"/>
        <w:bottom w:val="none" w:sz="0" w:space="0" w:color="auto"/>
        <w:right w:val="none" w:sz="0" w:space="0" w:color="auto"/>
      </w:divBdr>
    </w:div>
    <w:div w:id="374669836">
      <w:bodyDiv w:val="1"/>
      <w:marLeft w:val="0"/>
      <w:marRight w:val="0"/>
      <w:marTop w:val="0"/>
      <w:marBottom w:val="0"/>
      <w:divBdr>
        <w:top w:val="none" w:sz="0" w:space="0" w:color="auto"/>
        <w:left w:val="none" w:sz="0" w:space="0" w:color="auto"/>
        <w:bottom w:val="none" w:sz="0" w:space="0" w:color="auto"/>
        <w:right w:val="none" w:sz="0" w:space="0" w:color="auto"/>
      </w:divBdr>
    </w:div>
    <w:div w:id="376898686">
      <w:bodyDiv w:val="1"/>
      <w:marLeft w:val="0"/>
      <w:marRight w:val="0"/>
      <w:marTop w:val="0"/>
      <w:marBottom w:val="0"/>
      <w:divBdr>
        <w:top w:val="none" w:sz="0" w:space="0" w:color="auto"/>
        <w:left w:val="none" w:sz="0" w:space="0" w:color="auto"/>
        <w:bottom w:val="none" w:sz="0" w:space="0" w:color="auto"/>
        <w:right w:val="none" w:sz="0" w:space="0" w:color="auto"/>
      </w:divBdr>
      <w:divsChild>
        <w:div w:id="31925729">
          <w:marLeft w:val="0"/>
          <w:marRight w:val="0"/>
          <w:marTop w:val="75"/>
          <w:marBottom w:val="75"/>
          <w:divBdr>
            <w:top w:val="none" w:sz="0" w:space="0" w:color="auto"/>
            <w:left w:val="none" w:sz="0" w:space="0" w:color="auto"/>
            <w:bottom w:val="none" w:sz="0" w:space="0" w:color="auto"/>
            <w:right w:val="none" w:sz="0" w:space="0" w:color="auto"/>
          </w:divBdr>
        </w:div>
      </w:divsChild>
    </w:div>
    <w:div w:id="380253403">
      <w:bodyDiv w:val="1"/>
      <w:marLeft w:val="0"/>
      <w:marRight w:val="0"/>
      <w:marTop w:val="0"/>
      <w:marBottom w:val="0"/>
      <w:divBdr>
        <w:top w:val="none" w:sz="0" w:space="0" w:color="auto"/>
        <w:left w:val="none" w:sz="0" w:space="0" w:color="auto"/>
        <w:bottom w:val="none" w:sz="0" w:space="0" w:color="auto"/>
        <w:right w:val="none" w:sz="0" w:space="0" w:color="auto"/>
      </w:divBdr>
    </w:div>
    <w:div w:id="388069007">
      <w:bodyDiv w:val="1"/>
      <w:marLeft w:val="0"/>
      <w:marRight w:val="0"/>
      <w:marTop w:val="0"/>
      <w:marBottom w:val="0"/>
      <w:divBdr>
        <w:top w:val="none" w:sz="0" w:space="0" w:color="auto"/>
        <w:left w:val="none" w:sz="0" w:space="0" w:color="auto"/>
        <w:bottom w:val="none" w:sz="0" w:space="0" w:color="auto"/>
        <w:right w:val="none" w:sz="0" w:space="0" w:color="auto"/>
      </w:divBdr>
      <w:divsChild>
        <w:div w:id="1698582963">
          <w:marLeft w:val="0"/>
          <w:marRight w:val="0"/>
          <w:marTop w:val="75"/>
          <w:marBottom w:val="75"/>
          <w:divBdr>
            <w:top w:val="none" w:sz="0" w:space="0" w:color="auto"/>
            <w:left w:val="none" w:sz="0" w:space="0" w:color="auto"/>
            <w:bottom w:val="none" w:sz="0" w:space="0" w:color="auto"/>
            <w:right w:val="none" w:sz="0" w:space="0" w:color="auto"/>
          </w:divBdr>
        </w:div>
      </w:divsChild>
    </w:div>
    <w:div w:id="398750838">
      <w:bodyDiv w:val="1"/>
      <w:marLeft w:val="0"/>
      <w:marRight w:val="0"/>
      <w:marTop w:val="0"/>
      <w:marBottom w:val="0"/>
      <w:divBdr>
        <w:top w:val="none" w:sz="0" w:space="0" w:color="auto"/>
        <w:left w:val="none" w:sz="0" w:space="0" w:color="auto"/>
        <w:bottom w:val="none" w:sz="0" w:space="0" w:color="auto"/>
        <w:right w:val="none" w:sz="0" w:space="0" w:color="auto"/>
      </w:divBdr>
    </w:div>
    <w:div w:id="426312630">
      <w:bodyDiv w:val="1"/>
      <w:marLeft w:val="0"/>
      <w:marRight w:val="0"/>
      <w:marTop w:val="0"/>
      <w:marBottom w:val="0"/>
      <w:divBdr>
        <w:top w:val="none" w:sz="0" w:space="0" w:color="auto"/>
        <w:left w:val="none" w:sz="0" w:space="0" w:color="auto"/>
        <w:bottom w:val="none" w:sz="0" w:space="0" w:color="auto"/>
        <w:right w:val="none" w:sz="0" w:space="0" w:color="auto"/>
      </w:divBdr>
      <w:divsChild>
        <w:div w:id="888885116">
          <w:marLeft w:val="0"/>
          <w:marRight w:val="0"/>
          <w:marTop w:val="75"/>
          <w:marBottom w:val="75"/>
          <w:divBdr>
            <w:top w:val="none" w:sz="0" w:space="0" w:color="auto"/>
            <w:left w:val="none" w:sz="0" w:space="0" w:color="auto"/>
            <w:bottom w:val="none" w:sz="0" w:space="0" w:color="auto"/>
            <w:right w:val="none" w:sz="0" w:space="0" w:color="auto"/>
          </w:divBdr>
        </w:div>
      </w:divsChild>
    </w:div>
    <w:div w:id="444466337">
      <w:bodyDiv w:val="1"/>
      <w:marLeft w:val="0"/>
      <w:marRight w:val="0"/>
      <w:marTop w:val="0"/>
      <w:marBottom w:val="0"/>
      <w:divBdr>
        <w:top w:val="none" w:sz="0" w:space="0" w:color="auto"/>
        <w:left w:val="none" w:sz="0" w:space="0" w:color="auto"/>
        <w:bottom w:val="none" w:sz="0" w:space="0" w:color="auto"/>
        <w:right w:val="none" w:sz="0" w:space="0" w:color="auto"/>
      </w:divBdr>
    </w:div>
    <w:div w:id="467014822">
      <w:bodyDiv w:val="1"/>
      <w:marLeft w:val="0"/>
      <w:marRight w:val="0"/>
      <w:marTop w:val="0"/>
      <w:marBottom w:val="0"/>
      <w:divBdr>
        <w:top w:val="none" w:sz="0" w:space="0" w:color="auto"/>
        <w:left w:val="none" w:sz="0" w:space="0" w:color="auto"/>
        <w:bottom w:val="none" w:sz="0" w:space="0" w:color="auto"/>
        <w:right w:val="none" w:sz="0" w:space="0" w:color="auto"/>
      </w:divBdr>
    </w:div>
    <w:div w:id="519591384">
      <w:bodyDiv w:val="1"/>
      <w:marLeft w:val="0"/>
      <w:marRight w:val="0"/>
      <w:marTop w:val="0"/>
      <w:marBottom w:val="0"/>
      <w:divBdr>
        <w:top w:val="none" w:sz="0" w:space="0" w:color="auto"/>
        <w:left w:val="none" w:sz="0" w:space="0" w:color="auto"/>
        <w:bottom w:val="none" w:sz="0" w:space="0" w:color="auto"/>
        <w:right w:val="none" w:sz="0" w:space="0" w:color="auto"/>
      </w:divBdr>
      <w:divsChild>
        <w:div w:id="143553291">
          <w:marLeft w:val="0"/>
          <w:marRight w:val="0"/>
          <w:marTop w:val="75"/>
          <w:marBottom w:val="75"/>
          <w:divBdr>
            <w:top w:val="none" w:sz="0" w:space="0" w:color="auto"/>
            <w:left w:val="none" w:sz="0" w:space="0" w:color="auto"/>
            <w:bottom w:val="none" w:sz="0" w:space="0" w:color="auto"/>
            <w:right w:val="none" w:sz="0" w:space="0" w:color="auto"/>
          </w:divBdr>
        </w:div>
      </w:divsChild>
    </w:div>
    <w:div w:id="540367635">
      <w:bodyDiv w:val="1"/>
      <w:marLeft w:val="0"/>
      <w:marRight w:val="0"/>
      <w:marTop w:val="0"/>
      <w:marBottom w:val="0"/>
      <w:divBdr>
        <w:top w:val="none" w:sz="0" w:space="0" w:color="auto"/>
        <w:left w:val="none" w:sz="0" w:space="0" w:color="auto"/>
        <w:bottom w:val="none" w:sz="0" w:space="0" w:color="auto"/>
        <w:right w:val="none" w:sz="0" w:space="0" w:color="auto"/>
      </w:divBdr>
    </w:div>
    <w:div w:id="560289658">
      <w:bodyDiv w:val="1"/>
      <w:marLeft w:val="0"/>
      <w:marRight w:val="0"/>
      <w:marTop w:val="0"/>
      <w:marBottom w:val="0"/>
      <w:divBdr>
        <w:top w:val="none" w:sz="0" w:space="0" w:color="auto"/>
        <w:left w:val="none" w:sz="0" w:space="0" w:color="auto"/>
        <w:bottom w:val="none" w:sz="0" w:space="0" w:color="auto"/>
        <w:right w:val="none" w:sz="0" w:space="0" w:color="auto"/>
      </w:divBdr>
    </w:div>
    <w:div w:id="572666375">
      <w:bodyDiv w:val="1"/>
      <w:marLeft w:val="0"/>
      <w:marRight w:val="0"/>
      <w:marTop w:val="0"/>
      <w:marBottom w:val="0"/>
      <w:divBdr>
        <w:top w:val="none" w:sz="0" w:space="0" w:color="auto"/>
        <w:left w:val="none" w:sz="0" w:space="0" w:color="auto"/>
        <w:bottom w:val="none" w:sz="0" w:space="0" w:color="auto"/>
        <w:right w:val="none" w:sz="0" w:space="0" w:color="auto"/>
      </w:divBdr>
      <w:divsChild>
        <w:div w:id="2136632568">
          <w:marLeft w:val="0"/>
          <w:marRight w:val="0"/>
          <w:marTop w:val="75"/>
          <w:marBottom w:val="75"/>
          <w:divBdr>
            <w:top w:val="none" w:sz="0" w:space="0" w:color="auto"/>
            <w:left w:val="none" w:sz="0" w:space="0" w:color="auto"/>
            <w:bottom w:val="none" w:sz="0" w:space="0" w:color="auto"/>
            <w:right w:val="none" w:sz="0" w:space="0" w:color="auto"/>
          </w:divBdr>
        </w:div>
      </w:divsChild>
    </w:div>
    <w:div w:id="574777384">
      <w:bodyDiv w:val="1"/>
      <w:marLeft w:val="0"/>
      <w:marRight w:val="0"/>
      <w:marTop w:val="0"/>
      <w:marBottom w:val="0"/>
      <w:divBdr>
        <w:top w:val="none" w:sz="0" w:space="0" w:color="auto"/>
        <w:left w:val="none" w:sz="0" w:space="0" w:color="auto"/>
        <w:bottom w:val="none" w:sz="0" w:space="0" w:color="auto"/>
        <w:right w:val="none" w:sz="0" w:space="0" w:color="auto"/>
      </w:divBdr>
      <w:divsChild>
        <w:div w:id="734090507">
          <w:marLeft w:val="0"/>
          <w:marRight w:val="0"/>
          <w:marTop w:val="75"/>
          <w:marBottom w:val="75"/>
          <w:divBdr>
            <w:top w:val="none" w:sz="0" w:space="0" w:color="auto"/>
            <w:left w:val="none" w:sz="0" w:space="0" w:color="auto"/>
            <w:bottom w:val="none" w:sz="0" w:space="0" w:color="auto"/>
            <w:right w:val="none" w:sz="0" w:space="0" w:color="auto"/>
          </w:divBdr>
        </w:div>
      </w:divsChild>
    </w:div>
    <w:div w:id="575475988">
      <w:bodyDiv w:val="1"/>
      <w:marLeft w:val="0"/>
      <w:marRight w:val="0"/>
      <w:marTop w:val="0"/>
      <w:marBottom w:val="0"/>
      <w:divBdr>
        <w:top w:val="none" w:sz="0" w:space="0" w:color="auto"/>
        <w:left w:val="none" w:sz="0" w:space="0" w:color="auto"/>
        <w:bottom w:val="none" w:sz="0" w:space="0" w:color="auto"/>
        <w:right w:val="none" w:sz="0" w:space="0" w:color="auto"/>
      </w:divBdr>
    </w:div>
    <w:div w:id="576212247">
      <w:bodyDiv w:val="1"/>
      <w:marLeft w:val="0"/>
      <w:marRight w:val="0"/>
      <w:marTop w:val="0"/>
      <w:marBottom w:val="0"/>
      <w:divBdr>
        <w:top w:val="none" w:sz="0" w:space="0" w:color="auto"/>
        <w:left w:val="none" w:sz="0" w:space="0" w:color="auto"/>
        <w:bottom w:val="none" w:sz="0" w:space="0" w:color="auto"/>
        <w:right w:val="none" w:sz="0" w:space="0" w:color="auto"/>
      </w:divBdr>
    </w:div>
    <w:div w:id="594555971">
      <w:bodyDiv w:val="1"/>
      <w:marLeft w:val="0"/>
      <w:marRight w:val="0"/>
      <w:marTop w:val="0"/>
      <w:marBottom w:val="0"/>
      <w:divBdr>
        <w:top w:val="none" w:sz="0" w:space="0" w:color="auto"/>
        <w:left w:val="none" w:sz="0" w:space="0" w:color="auto"/>
        <w:bottom w:val="none" w:sz="0" w:space="0" w:color="auto"/>
        <w:right w:val="none" w:sz="0" w:space="0" w:color="auto"/>
      </w:divBdr>
    </w:div>
    <w:div w:id="610281903">
      <w:bodyDiv w:val="1"/>
      <w:marLeft w:val="0"/>
      <w:marRight w:val="0"/>
      <w:marTop w:val="0"/>
      <w:marBottom w:val="0"/>
      <w:divBdr>
        <w:top w:val="none" w:sz="0" w:space="0" w:color="auto"/>
        <w:left w:val="none" w:sz="0" w:space="0" w:color="auto"/>
        <w:bottom w:val="none" w:sz="0" w:space="0" w:color="auto"/>
        <w:right w:val="none" w:sz="0" w:space="0" w:color="auto"/>
      </w:divBdr>
    </w:div>
    <w:div w:id="614823740">
      <w:bodyDiv w:val="1"/>
      <w:marLeft w:val="0"/>
      <w:marRight w:val="0"/>
      <w:marTop w:val="0"/>
      <w:marBottom w:val="0"/>
      <w:divBdr>
        <w:top w:val="none" w:sz="0" w:space="0" w:color="auto"/>
        <w:left w:val="none" w:sz="0" w:space="0" w:color="auto"/>
        <w:bottom w:val="none" w:sz="0" w:space="0" w:color="auto"/>
        <w:right w:val="none" w:sz="0" w:space="0" w:color="auto"/>
      </w:divBdr>
    </w:div>
    <w:div w:id="634719591">
      <w:bodyDiv w:val="1"/>
      <w:marLeft w:val="0"/>
      <w:marRight w:val="0"/>
      <w:marTop w:val="0"/>
      <w:marBottom w:val="0"/>
      <w:divBdr>
        <w:top w:val="none" w:sz="0" w:space="0" w:color="auto"/>
        <w:left w:val="none" w:sz="0" w:space="0" w:color="auto"/>
        <w:bottom w:val="none" w:sz="0" w:space="0" w:color="auto"/>
        <w:right w:val="none" w:sz="0" w:space="0" w:color="auto"/>
      </w:divBdr>
    </w:div>
    <w:div w:id="638655754">
      <w:bodyDiv w:val="1"/>
      <w:marLeft w:val="0"/>
      <w:marRight w:val="0"/>
      <w:marTop w:val="0"/>
      <w:marBottom w:val="0"/>
      <w:divBdr>
        <w:top w:val="none" w:sz="0" w:space="0" w:color="auto"/>
        <w:left w:val="none" w:sz="0" w:space="0" w:color="auto"/>
        <w:bottom w:val="none" w:sz="0" w:space="0" w:color="auto"/>
        <w:right w:val="none" w:sz="0" w:space="0" w:color="auto"/>
      </w:divBdr>
    </w:div>
    <w:div w:id="639965660">
      <w:bodyDiv w:val="1"/>
      <w:marLeft w:val="0"/>
      <w:marRight w:val="0"/>
      <w:marTop w:val="0"/>
      <w:marBottom w:val="0"/>
      <w:divBdr>
        <w:top w:val="none" w:sz="0" w:space="0" w:color="auto"/>
        <w:left w:val="none" w:sz="0" w:space="0" w:color="auto"/>
        <w:bottom w:val="none" w:sz="0" w:space="0" w:color="auto"/>
        <w:right w:val="none" w:sz="0" w:space="0" w:color="auto"/>
      </w:divBdr>
    </w:div>
    <w:div w:id="705450124">
      <w:bodyDiv w:val="1"/>
      <w:marLeft w:val="0"/>
      <w:marRight w:val="0"/>
      <w:marTop w:val="0"/>
      <w:marBottom w:val="0"/>
      <w:divBdr>
        <w:top w:val="none" w:sz="0" w:space="0" w:color="auto"/>
        <w:left w:val="none" w:sz="0" w:space="0" w:color="auto"/>
        <w:bottom w:val="none" w:sz="0" w:space="0" w:color="auto"/>
        <w:right w:val="none" w:sz="0" w:space="0" w:color="auto"/>
      </w:divBdr>
    </w:div>
    <w:div w:id="717361298">
      <w:bodyDiv w:val="1"/>
      <w:marLeft w:val="0"/>
      <w:marRight w:val="0"/>
      <w:marTop w:val="0"/>
      <w:marBottom w:val="0"/>
      <w:divBdr>
        <w:top w:val="none" w:sz="0" w:space="0" w:color="auto"/>
        <w:left w:val="none" w:sz="0" w:space="0" w:color="auto"/>
        <w:bottom w:val="none" w:sz="0" w:space="0" w:color="auto"/>
        <w:right w:val="none" w:sz="0" w:space="0" w:color="auto"/>
      </w:divBdr>
      <w:divsChild>
        <w:div w:id="451706172">
          <w:marLeft w:val="0"/>
          <w:marRight w:val="0"/>
          <w:marTop w:val="75"/>
          <w:marBottom w:val="75"/>
          <w:divBdr>
            <w:top w:val="none" w:sz="0" w:space="0" w:color="auto"/>
            <w:left w:val="none" w:sz="0" w:space="0" w:color="auto"/>
            <w:bottom w:val="none" w:sz="0" w:space="0" w:color="auto"/>
            <w:right w:val="none" w:sz="0" w:space="0" w:color="auto"/>
          </w:divBdr>
        </w:div>
      </w:divsChild>
    </w:div>
    <w:div w:id="720520774">
      <w:bodyDiv w:val="1"/>
      <w:marLeft w:val="0"/>
      <w:marRight w:val="0"/>
      <w:marTop w:val="0"/>
      <w:marBottom w:val="0"/>
      <w:divBdr>
        <w:top w:val="none" w:sz="0" w:space="0" w:color="auto"/>
        <w:left w:val="none" w:sz="0" w:space="0" w:color="auto"/>
        <w:bottom w:val="none" w:sz="0" w:space="0" w:color="auto"/>
        <w:right w:val="none" w:sz="0" w:space="0" w:color="auto"/>
      </w:divBdr>
    </w:div>
    <w:div w:id="725568563">
      <w:bodyDiv w:val="1"/>
      <w:marLeft w:val="0"/>
      <w:marRight w:val="0"/>
      <w:marTop w:val="0"/>
      <w:marBottom w:val="0"/>
      <w:divBdr>
        <w:top w:val="none" w:sz="0" w:space="0" w:color="auto"/>
        <w:left w:val="none" w:sz="0" w:space="0" w:color="auto"/>
        <w:bottom w:val="none" w:sz="0" w:space="0" w:color="auto"/>
        <w:right w:val="none" w:sz="0" w:space="0" w:color="auto"/>
      </w:divBdr>
    </w:div>
    <w:div w:id="746848382">
      <w:bodyDiv w:val="1"/>
      <w:marLeft w:val="0"/>
      <w:marRight w:val="0"/>
      <w:marTop w:val="0"/>
      <w:marBottom w:val="0"/>
      <w:divBdr>
        <w:top w:val="none" w:sz="0" w:space="0" w:color="auto"/>
        <w:left w:val="none" w:sz="0" w:space="0" w:color="auto"/>
        <w:bottom w:val="none" w:sz="0" w:space="0" w:color="auto"/>
        <w:right w:val="none" w:sz="0" w:space="0" w:color="auto"/>
      </w:divBdr>
    </w:div>
    <w:div w:id="813178356">
      <w:bodyDiv w:val="1"/>
      <w:marLeft w:val="0"/>
      <w:marRight w:val="0"/>
      <w:marTop w:val="0"/>
      <w:marBottom w:val="0"/>
      <w:divBdr>
        <w:top w:val="none" w:sz="0" w:space="0" w:color="auto"/>
        <w:left w:val="none" w:sz="0" w:space="0" w:color="auto"/>
        <w:bottom w:val="none" w:sz="0" w:space="0" w:color="auto"/>
        <w:right w:val="none" w:sz="0" w:space="0" w:color="auto"/>
      </w:divBdr>
      <w:divsChild>
        <w:div w:id="68624385">
          <w:marLeft w:val="0"/>
          <w:marRight w:val="0"/>
          <w:marTop w:val="75"/>
          <w:marBottom w:val="75"/>
          <w:divBdr>
            <w:top w:val="none" w:sz="0" w:space="0" w:color="auto"/>
            <w:left w:val="none" w:sz="0" w:space="0" w:color="auto"/>
            <w:bottom w:val="none" w:sz="0" w:space="0" w:color="auto"/>
            <w:right w:val="none" w:sz="0" w:space="0" w:color="auto"/>
          </w:divBdr>
        </w:div>
      </w:divsChild>
    </w:div>
    <w:div w:id="827592711">
      <w:bodyDiv w:val="1"/>
      <w:marLeft w:val="0"/>
      <w:marRight w:val="0"/>
      <w:marTop w:val="0"/>
      <w:marBottom w:val="0"/>
      <w:divBdr>
        <w:top w:val="none" w:sz="0" w:space="0" w:color="auto"/>
        <w:left w:val="none" w:sz="0" w:space="0" w:color="auto"/>
        <w:bottom w:val="none" w:sz="0" w:space="0" w:color="auto"/>
        <w:right w:val="none" w:sz="0" w:space="0" w:color="auto"/>
      </w:divBdr>
    </w:div>
    <w:div w:id="863902158">
      <w:bodyDiv w:val="1"/>
      <w:marLeft w:val="0"/>
      <w:marRight w:val="0"/>
      <w:marTop w:val="0"/>
      <w:marBottom w:val="0"/>
      <w:divBdr>
        <w:top w:val="none" w:sz="0" w:space="0" w:color="auto"/>
        <w:left w:val="none" w:sz="0" w:space="0" w:color="auto"/>
        <w:bottom w:val="none" w:sz="0" w:space="0" w:color="auto"/>
        <w:right w:val="none" w:sz="0" w:space="0" w:color="auto"/>
      </w:divBdr>
    </w:div>
    <w:div w:id="872421186">
      <w:bodyDiv w:val="1"/>
      <w:marLeft w:val="0"/>
      <w:marRight w:val="0"/>
      <w:marTop w:val="0"/>
      <w:marBottom w:val="0"/>
      <w:divBdr>
        <w:top w:val="none" w:sz="0" w:space="0" w:color="auto"/>
        <w:left w:val="none" w:sz="0" w:space="0" w:color="auto"/>
        <w:bottom w:val="none" w:sz="0" w:space="0" w:color="auto"/>
        <w:right w:val="none" w:sz="0" w:space="0" w:color="auto"/>
      </w:divBdr>
    </w:div>
    <w:div w:id="898596743">
      <w:bodyDiv w:val="1"/>
      <w:marLeft w:val="0"/>
      <w:marRight w:val="0"/>
      <w:marTop w:val="0"/>
      <w:marBottom w:val="0"/>
      <w:divBdr>
        <w:top w:val="none" w:sz="0" w:space="0" w:color="auto"/>
        <w:left w:val="none" w:sz="0" w:space="0" w:color="auto"/>
        <w:bottom w:val="none" w:sz="0" w:space="0" w:color="auto"/>
        <w:right w:val="none" w:sz="0" w:space="0" w:color="auto"/>
      </w:divBdr>
      <w:divsChild>
        <w:div w:id="1321035839">
          <w:marLeft w:val="0"/>
          <w:marRight w:val="0"/>
          <w:marTop w:val="75"/>
          <w:marBottom w:val="75"/>
          <w:divBdr>
            <w:top w:val="none" w:sz="0" w:space="0" w:color="auto"/>
            <w:left w:val="none" w:sz="0" w:space="0" w:color="auto"/>
            <w:bottom w:val="none" w:sz="0" w:space="0" w:color="auto"/>
            <w:right w:val="none" w:sz="0" w:space="0" w:color="auto"/>
          </w:divBdr>
        </w:div>
      </w:divsChild>
    </w:div>
    <w:div w:id="903679464">
      <w:bodyDiv w:val="1"/>
      <w:marLeft w:val="0"/>
      <w:marRight w:val="0"/>
      <w:marTop w:val="0"/>
      <w:marBottom w:val="0"/>
      <w:divBdr>
        <w:top w:val="none" w:sz="0" w:space="0" w:color="auto"/>
        <w:left w:val="none" w:sz="0" w:space="0" w:color="auto"/>
        <w:bottom w:val="none" w:sz="0" w:space="0" w:color="auto"/>
        <w:right w:val="none" w:sz="0" w:space="0" w:color="auto"/>
      </w:divBdr>
    </w:div>
    <w:div w:id="919408300">
      <w:bodyDiv w:val="1"/>
      <w:marLeft w:val="0"/>
      <w:marRight w:val="0"/>
      <w:marTop w:val="0"/>
      <w:marBottom w:val="0"/>
      <w:divBdr>
        <w:top w:val="none" w:sz="0" w:space="0" w:color="auto"/>
        <w:left w:val="none" w:sz="0" w:space="0" w:color="auto"/>
        <w:bottom w:val="none" w:sz="0" w:space="0" w:color="auto"/>
        <w:right w:val="none" w:sz="0" w:space="0" w:color="auto"/>
      </w:divBdr>
    </w:div>
    <w:div w:id="960650399">
      <w:bodyDiv w:val="1"/>
      <w:marLeft w:val="0"/>
      <w:marRight w:val="0"/>
      <w:marTop w:val="0"/>
      <w:marBottom w:val="0"/>
      <w:divBdr>
        <w:top w:val="none" w:sz="0" w:space="0" w:color="auto"/>
        <w:left w:val="none" w:sz="0" w:space="0" w:color="auto"/>
        <w:bottom w:val="none" w:sz="0" w:space="0" w:color="auto"/>
        <w:right w:val="none" w:sz="0" w:space="0" w:color="auto"/>
      </w:divBdr>
    </w:div>
    <w:div w:id="980429468">
      <w:bodyDiv w:val="1"/>
      <w:marLeft w:val="0"/>
      <w:marRight w:val="0"/>
      <w:marTop w:val="0"/>
      <w:marBottom w:val="0"/>
      <w:divBdr>
        <w:top w:val="none" w:sz="0" w:space="0" w:color="auto"/>
        <w:left w:val="none" w:sz="0" w:space="0" w:color="auto"/>
        <w:bottom w:val="none" w:sz="0" w:space="0" w:color="auto"/>
        <w:right w:val="none" w:sz="0" w:space="0" w:color="auto"/>
      </w:divBdr>
      <w:divsChild>
        <w:div w:id="1702825595">
          <w:marLeft w:val="0"/>
          <w:marRight w:val="0"/>
          <w:marTop w:val="75"/>
          <w:marBottom w:val="75"/>
          <w:divBdr>
            <w:top w:val="none" w:sz="0" w:space="0" w:color="auto"/>
            <w:left w:val="none" w:sz="0" w:space="0" w:color="auto"/>
            <w:bottom w:val="none" w:sz="0" w:space="0" w:color="auto"/>
            <w:right w:val="none" w:sz="0" w:space="0" w:color="auto"/>
          </w:divBdr>
        </w:div>
      </w:divsChild>
    </w:div>
    <w:div w:id="984623302">
      <w:bodyDiv w:val="1"/>
      <w:marLeft w:val="0"/>
      <w:marRight w:val="0"/>
      <w:marTop w:val="0"/>
      <w:marBottom w:val="0"/>
      <w:divBdr>
        <w:top w:val="none" w:sz="0" w:space="0" w:color="auto"/>
        <w:left w:val="none" w:sz="0" w:space="0" w:color="auto"/>
        <w:bottom w:val="none" w:sz="0" w:space="0" w:color="auto"/>
        <w:right w:val="none" w:sz="0" w:space="0" w:color="auto"/>
      </w:divBdr>
      <w:divsChild>
        <w:div w:id="1727341877">
          <w:marLeft w:val="450"/>
          <w:marRight w:val="150"/>
          <w:marTop w:val="0"/>
          <w:marBottom w:val="0"/>
          <w:divBdr>
            <w:top w:val="none" w:sz="0" w:space="0" w:color="auto"/>
            <w:left w:val="none" w:sz="0" w:space="0" w:color="auto"/>
            <w:bottom w:val="none" w:sz="0" w:space="0" w:color="auto"/>
            <w:right w:val="none" w:sz="0" w:space="0" w:color="auto"/>
          </w:divBdr>
        </w:div>
        <w:div w:id="1501265505">
          <w:marLeft w:val="450"/>
          <w:marRight w:val="150"/>
          <w:marTop w:val="0"/>
          <w:marBottom w:val="0"/>
          <w:divBdr>
            <w:top w:val="none" w:sz="0" w:space="0" w:color="auto"/>
            <w:left w:val="none" w:sz="0" w:space="0" w:color="auto"/>
            <w:bottom w:val="none" w:sz="0" w:space="0" w:color="auto"/>
            <w:right w:val="none" w:sz="0" w:space="0" w:color="auto"/>
          </w:divBdr>
        </w:div>
        <w:div w:id="1679844995">
          <w:marLeft w:val="450"/>
          <w:marRight w:val="150"/>
          <w:marTop w:val="0"/>
          <w:marBottom w:val="0"/>
          <w:divBdr>
            <w:top w:val="none" w:sz="0" w:space="0" w:color="auto"/>
            <w:left w:val="none" w:sz="0" w:space="0" w:color="auto"/>
            <w:bottom w:val="none" w:sz="0" w:space="0" w:color="auto"/>
            <w:right w:val="none" w:sz="0" w:space="0" w:color="auto"/>
          </w:divBdr>
        </w:div>
      </w:divsChild>
    </w:div>
    <w:div w:id="1067536532">
      <w:bodyDiv w:val="1"/>
      <w:marLeft w:val="0"/>
      <w:marRight w:val="0"/>
      <w:marTop w:val="0"/>
      <w:marBottom w:val="0"/>
      <w:divBdr>
        <w:top w:val="none" w:sz="0" w:space="0" w:color="auto"/>
        <w:left w:val="none" w:sz="0" w:space="0" w:color="auto"/>
        <w:bottom w:val="none" w:sz="0" w:space="0" w:color="auto"/>
        <w:right w:val="none" w:sz="0" w:space="0" w:color="auto"/>
      </w:divBdr>
    </w:div>
    <w:div w:id="1078360430">
      <w:bodyDiv w:val="1"/>
      <w:marLeft w:val="0"/>
      <w:marRight w:val="0"/>
      <w:marTop w:val="0"/>
      <w:marBottom w:val="0"/>
      <w:divBdr>
        <w:top w:val="none" w:sz="0" w:space="0" w:color="auto"/>
        <w:left w:val="none" w:sz="0" w:space="0" w:color="auto"/>
        <w:bottom w:val="none" w:sz="0" w:space="0" w:color="auto"/>
        <w:right w:val="none" w:sz="0" w:space="0" w:color="auto"/>
      </w:divBdr>
    </w:div>
    <w:div w:id="1080516228">
      <w:bodyDiv w:val="1"/>
      <w:marLeft w:val="0"/>
      <w:marRight w:val="0"/>
      <w:marTop w:val="0"/>
      <w:marBottom w:val="0"/>
      <w:divBdr>
        <w:top w:val="none" w:sz="0" w:space="0" w:color="auto"/>
        <w:left w:val="none" w:sz="0" w:space="0" w:color="auto"/>
        <w:bottom w:val="none" w:sz="0" w:space="0" w:color="auto"/>
        <w:right w:val="none" w:sz="0" w:space="0" w:color="auto"/>
      </w:divBdr>
    </w:div>
    <w:div w:id="1081178159">
      <w:bodyDiv w:val="1"/>
      <w:marLeft w:val="0"/>
      <w:marRight w:val="0"/>
      <w:marTop w:val="0"/>
      <w:marBottom w:val="0"/>
      <w:divBdr>
        <w:top w:val="none" w:sz="0" w:space="0" w:color="auto"/>
        <w:left w:val="none" w:sz="0" w:space="0" w:color="auto"/>
        <w:bottom w:val="none" w:sz="0" w:space="0" w:color="auto"/>
        <w:right w:val="none" w:sz="0" w:space="0" w:color="auto"/>
      </w:divBdr>
    </w:div>
    <w:div w:id="1086876243">
      <w:bodyDiv w:val="1"/>
      <w:marLeft w:val="0"/>
      <w:marRight w:val="0"/>
      <w:marTop w:val="0"/>
      <w:marBottom w:val="0"/>
      <w:divBdr>
        <w:top w:val="none" w:sz="0" w:space="0" w:color="auto"/>
        <w:left w:val="none" w:sz="0" w:space="0" w:color="auto"/>
        <w:bottom w:val="none" w:sz="0" w:space="0" w:color="auto"/>
        <w:right w:val="none" w:sz="0" w:space="0" w:color="auto"/>
      </w:divBdr>
    </w:div>
    <w:div w:id="1103841370">
      <w:bodyDiv w:val="1"/>
      <w:marLeft w:val="0"/>
      <w:marRight w:val="0"/>
      <w:marTop w:val="0"/>
      <w:marBottom w:val="0"/>
      <w:divBdr>
        <w:top w:val="none" w:sz="0" w:space="0" w:color="auto"/>
        <w:left w:val="none" w:sz="0" w:space="0" w:color="auto"/>
        <w:bottom w:val="none" w:sz="0" w:space="0" w:color="auto"/>
        <w:right w:val="none" w:sz="0" w:space="0" w:color="auto"/>
      </w:divBdr>
    </w:div>
    <w:div w:id="1112432996">
      <w:bodyDiv w:val="1"/>
      <w:marLeft w:val="0"/>
      <w:marRight w:val="0"/>
      <w:marTop w:val="0"/>
      <w:marBottom w:val="0"/>
      <w:divBdr>
        <w:top w:val="none" w:sz="0" w:space="0" w:color="auto"/>
        <w:left w:val="none" w:sz="0" w:space="0" w:color="auto"/>
        <w:bottom w:val="none" w:sz="0" w:space="0" w:color="auto"/>
        <w:right w:val="none" w:sz="0" w:space="0" w:color="auto"/>
      </w:divBdr>
    </w:div>
    <w:div w:id="1114983063">
      <w:bodyDiv w:val="1"/>
      <w:marLeft w:val="0"/>
      <w:marRight w:val="0"/>
      <w:marTop w:val="0"/>
      <w:marBottom w:val="0"/>
      <w:divBdr>
        <w:top w:val="none" w:sz="0" w:space="0" w:color="auto"/>
        <w:left w:val="none" w:sz="0" w:space="0" w:color="auto"/>
        <w:bottom w:val="none" w:sz="0" w:space="0" w:color="auto"/>
        <w:right w:val="none" w:sz="0" w:space="0" w:color="auto"/>
      </w:divBdr>
    </w:div>
    <w:div w:id="1120759844">
      <w:bodyDiv w:val="1"/>
      <w:marLeft w:val="0"/>
      <w:marRight w:val="0"/>
      <w:marTop w:val="0"/>
      <w:marBottom w:val="0"/>
      <w:divBdr>
        <w:top w:val="none" w:sz="0" w:space="0" w:color="auto"/>
        <w:left w:val="none" w:sz="0" w:space="0" w:color="auto"/>
        <w:bottom w:val="none" w:sz="0" w:space="0" w:color="auto"/>
        <w:right w:val="none" w:sz="0" w:space="0" w:color="auto"/>
      </w:divBdr>
    </w:div>
    <w:div w:id="1134517992">
      <w:bodyDiv w:val="1"/>
      <w:marLeft w:val="0"/>
      <w:marRight w:val="0"/>
      <w:marTop w:val="0"/>
      <w:marBottom w:val="0"/>
      <w:divBdr>
        <w:top w:val="none" w:sz="0" w:space="0" w:color="auto"/>
        <w:left w:val="none" w:sz="0" w:space="0" w:color="auto"/>
        <w:bottom w:val="none" w:sz="0" w:space="0" w:color="auto"/>
        <w:right w:val="none" w:sz="0" w:space="0" w:color="auto"/>
      </w:divBdr>
    </w:div>
    <w:div w:id="1136991932">
      <w:bodyDiv w:val="1"/>
      <w:marLeft w:val="0"/>
      <w:marRight w:val="0"/>
      <w:marTop w:val="0"/>
      <w:marBottom w:val="0"/>
      <w:divBdr>
        <w:top w:val="none" w:sz="0" w:space="0" w:color="auto"/>
        <w:left w:val="none" w:sz="0" w:space="0" w:color="auto"/>
        <w:bottom w:val="none" w:sz="0" w:space="0" w:color="auto"/>
        <w:right w:val="none" w:sz="0" w:space="0" w:color="auto"/>
      </w:divBdr>
    </w:div>
    <w:div w:id="1171680113">
      <w:bodyDiv w:val="1"/>
      <w:marLeft w:val="0"/>
      <w:marRight w:val="0"/>
      <w:marTop w:val="0"/>
      <w:marBottom w:val="0"/>
      <w:divBdr>
        <w:top w:val="none" w:sz="0" w:space="0" w:color="auto"/>
        <w:left w:val="none" w:sz="0" w:space="0" w:color="auto"/>
        <w:bottom w:val="none" w:sz="0" w:space="0" w:color="auto"/>
        <w:right w:val="none" w:sz="0" w:space="0" w:color="auto"/>
      </w:divBdr>
      <w:divsChild>
        <w:div w:id="281230745">
          <w:marLeft w:val="0"/>
          <w:marRight w:val="0"/>
          <w:marTop w:val="75"/>
          <w:marBottom w:val="75"/>
          <w:divBdr>
            <w:top w:val="none" w:sz="0" w:space="0" w:color="auto"/>
            <w:left w:val="none" w:sz="0" w:space="0" w:color="auto"/>
            <w:bottom w:val="none" w:sz="0" w:space="0" w:color="auto"/>
            <w:right w:val="none" w:sz="0" w:space="0" w:color="auto"/>
          </w:divBdr>
        </w:div>
      </w:divsChild>
    </w:div>
    <w:div w:id="1176968160">
      <w:bodyDiv w:val="1"/>
      <w:marLeft w:val="0"/>
      <w:marRight w:val="0"/>
      <w:marTop w:val="0"/>
      <w:marBottom w:val="0"/>
      <w:divBdr>
        <w:top w:val="none" w:sz="0" w:space="0" w:color="auto"/>
        <w:left w:val="none" w:sz="0" w:space="0" w:color="auto"/>
        <w:bottom w:val="none" w:sz="0" w:space="0" w:color="auto"/>
        <w:right w:val="none" w:sz="0" w:space="0" w:color="auto"/>
      </w:divBdr>
    </w:div>
    <w:div w:id="1190143567">
      <w:bodyDiv w:val="1"/>
      <w:marLeft w:val="0"/>
      <w:marRight w:val="0"/>
      <w:marTop w:val="0"/>
      <w:marBottom w:val="0"/>
      <w:divBdr>
        <w:top w:val="none" w:sz="0" w:space="0" w:color="auto"/>
        <w:left w:val="none" w:sz="0" w:space="0" w:color="auto"/>
        <w:bottom w:val="none" w:sz="0" w:space="0" w:color="auto"/>
        <w:right w:val="none" w:sz="0" w:space="0" w:color="auto"/>
      </w:divBdr>
      <w:divsChild>
        <w:div w:id="1056591657">
          <w:marLeft w:val="0"/>
          <w:marRight w:val="0"/>
          <w:marTop w:val="75"/>
          <w:marBottom w:val="75"/>
          <w:divBdr>
            <w:top w:val="none" w:sz="0" w:space="0" w:color="auto"/>
            <w:left w:val="none" w:sz="0" w:space="0" w:color="auto"/>
            <w:bottom w:val="none" w:sz="0" w:space="0" w:color="auto"/>
            <w:right w:val="none" w:sz="0" w:space="0" w:color="auto"/>
          </w:divBdr>
        </w:div>
      </w:divsChild>
    </w:div>
    <w:div w:id="1195002821">
      <w:bodyDiv w:val="1"/>
      <w:marLeft w:val="0"/>
      <w:marRight w:val="0"/>
      <w:marTop w:val="0"/>
      <w:marBottom w:val="0"/>
      <w:divBdr>
        <w:top w:val="none" w:sz="0" w:space="0" w:color="auto"/>
        <w:left w:val="none" w:sz="0" w:space="0" w:color="auto"/>
        <w:bottom w:val="none" w:sz="0" w:space="0" w:color="auto"/>
        <w:right w:val="none" w:sz="0" w:space="0" w:color="auto"/>
      </w:divBdr>
      <w:divsChild>
        <w:div w:id="206649297">
          <w:marLeft w:val="0"/>
          <w:marRight w:val="0"/>
          <w:marTop w:val="75"/>
          <w:marBottom w:val="75"/>
          <w:divBdr>
            <w:top w:val="none" w:sz="0" w:space="0" w:color="auto"/>
            <w:left w:val="none" w:sz="0" w:space="0" w:color="auto"/>
            <w:bottom w:val="none" w:sz="0" w:space="0" w:color="auto"/>
            <w:right w:val="none" w:sz="0" w:space="0" w:color="auto"/>
          </w:divBdr>
        </w:div>
      </w:divsChild>
    </w:div>
    <w:div w:id="1205025535">
      <w:bodyDiv w:val="1"/>
      <w:marLeft w:val="0"/>
      <w:marRight w:val="0"/>
      <w:marTop w:val="0"/>
      <w:marBottom w:val="0"/>
      <w:divBdr>
        <w:top w:val="none" w:sz="0" w:space="0" w:color="auto"/>
        <w:left w:val="none" w:sz="0" w:space="0" w:color="auto"/>
        <w:bottom w:val="none" w:sz="0" w:space="0" w:color="auto"/>
        <w:right w:val="none" w:sz="0" w:space="0" w:color="auto"/>
      </w:divBdr>
    </w:div>
    <w:div w:id="1208638713">
      <w:bodyDiv w:val="1"/>
      <w:marLeft w:val="0"/>
      <w:marRight w:val="0"/>
      <w:marTop w:val="0"/>
      <w:marBottom w:val="0"/>
      <w:divBdr>
        <w:top w:val="none" w:sz="0" w:space="0" w:color="auto"/>
        <w:left w:val="none" w:sz="0" w:space="0" w:color="auto"/>
        <w:bottom w:val="none" w:sz="0" w:space="0" w:color="auto"/>
        <w:right w:val="none" w:sz="0" w:space="0" w:color="auto"/>
      </w:divBdr>
    </w:div>
    <w:div w:id="1223255764">
      <w:bodyDiv w:val="1"/>
      <w:marLeft w:val="0"/>
      <w:marRight w:val="0"/>
      <w:marTop w:val="0"/>
      <w:marBottom w:val="0"/>
      <w:divBdr>
        <w:top w:val="none" w:sz="0" w:space="0" w:color="auto"/>
        <w:left w:val="none" w:sz="0" w:space="0" w:color="auto"/>
        <w:bottom w:val="none" w:sz="0" w:space="0" w:color="auto"/>
        <w:right w:val="none" w:sz="0" w:space="0" w:color="auto"/>
      </w:divBdr>
      <w:divsChild>
        <w:div w:id="742992178">
          <w:marLeft w:val="0"/>
          <w:marRight w:val="0"/>
          <w:marTop w:val="75"/>
          <w:marBottom w:val="75"/>
          <w:divBdr>
            <w:top w:val="none" w:sz="0" w:space="0" w:color="auto"/>
            <w:left w:val="none" w:sz="0" w:space="0" w:color="auto"/>
            <w:bottom w:val="none" w:sz="0" w:space="0" w:color="auto"/>
            <w:right w:val="none" w:sz="0" w:space="0" w:color="auto"/>
          </w:divBdr>
        </w:div>
      </w:divsChild>
    </w:div>
    <w:div w:id="1234006999">
      <w:bodyDiv w:val="1"/>
      <w:marLeft w:val="0"/>
      <w:marRight w:val="0"/>
      <w:marTop w:val="0"/>
      <w:marBottom w:val="0"/>
      <w:divBdr>
        <w:top w:val="none" w:sz="0" w:space="0" w:color="auto"/>
        <w:left w:val="none" w:sz="0" w:space="0" w:color="auto"/>
        <w:bottom w:val="none" w:sz="0" w:space="0" w:color="auto"/>
        <w:right w:val="none" w:sz="0" w:space="0" w:color="auto"/>
      </w:divBdr>
    </w:div>
    <w:div w:id="1308323230">
      <w:bodyDiv w:val="1"/>
      <w:marLeft w:val="0"/>
      <w:marRight w:val="0"/>
      <w:marTop w:val="0"/>
      <w:marBottom w:val="0"/>
      <w:divBdr>
        <w:top w:val="none" w:sz="0" w:space="0" w:color="auto"/>
        <w:left w:val="none" w:sz="0" w:space="0" w:color="auto"/>
        <w:bottom w:val="none" w:sz="0" w:space="0" w:color="auto"/>
        <w:right w:val="none" w:sz="0" w:space="0" w:color="auto"/>
      </w:divBdr>
    </w:div>
    <w:div w:id="1318657087">
      <w:bodyDiv w:val="1"/>
      <w:marLeft w:val="0"/>
      <w:marRight w:val="0"/>
      <w:marTop w:val="0"/>
      <w:marBottom w:val="0"/>
      <w:divBdr>
        <w:top w:val="none" w:sz="0" w:space="0" w:color="auto"/>
        <w:left w:val="none" w:sz="0" w:space="0" w:color="auto"/>
        <w:bottom w:val="none" w:sz="0" w:space="0" w:color="auto"/>
        <w:right w:val="none" w:sz="0" w:space="0" w:color="auto"/>
      </w:divBdr>
    </w:div>
    <w:div w:id="1329214201">
      <w:bodyDiv w:val="1"/>
      <w:marLeft w:val="0"/>
      <w:marRight w:val="0"/>
      <w:marTop w:val="0"/>
      <w:marBottom w:val="0"/>
      <w:divBdr>
        <w:top w:val="none" w:sz="0" w:space="0" w:color="auto"/>
        <w:left w:val="none" w:sz="0" w:space="0" w:color="auto"/>
        <w:bottom w:val="none" w:sz="0" w:space="0" w:color="auto"/>
        <w:right w:val="none" w:sz="0" w:space="0" w:color="auto"/>
      </w:divBdr>
    </w:div>
    <w:div w:id="1336881042">
      <w:bodyDiv w:val="1"/>
      <w:marLeft w:val="0"/>
      <w:marRight w:val="0"/>
      <w:marTop w:val="0"/>
      <w:marBottom w:val="0"/>
      <w:divBdr>
        <w:top w:val="none" w:sz="0" w:space="0" w:color="auto"/>
        <w:left w:val="none" w:sz="0" w:space="0" w:color="auto"/>
        <w:bottom w:val="none" w:sz="0" w:space="0" w:color="auto"/>
        <w:right w:val="none" w:sz="0" w:space="0" w:color="auto"/>
      </w:divBdr>
    </w:div>
    <w:div w:id="1337536974">
      <w:bodyDiv w:val="1"/>
      <w:marLeft w:val="0"/>
      <w:marRight w:val="0"/>
      <w:marTop w:val="0"/>
      <w:marBottom w:val="0"/>
      <w:divBdr>
        <w:top w:val="none" w:sz="0" w:space="0" w:color="auto"/>
        <w:left w:val="none" w:sz="0" w:space="0" w:color="auto"/>
        <w:bottom w:val="none" w:sz="0" w:space="0" w:color="auto"/>
        <w:right w:val="none" w:sz="0" w:space="0" w:color="auto"/>
      </w:divBdr>
    </w:div>
    <w:div w:id="1357148734">
      <w:bodyDiv w:val="1"/>
      <w:marLeft w:val="0"/>
      <w:marRight w:val="0"/>
      <w:marTop w:val="0"/>
      <w:marBottom w:val="0"/>
      <w:divBdr>
        <w:top w:val="none" w:sz="0" w:space="0" w:color="auto"/>
        <w:left w:val="none" w:sz="0" w:space="0" w:color="auto"/>
        <w:bottom w:val="none" w:sz="0" w:space="0" w:color="auto"/>
        <w:right w:val="none" w:sz="0" w:space="0" w:color="auto"/>
      </w:divBdr>
      <w:divsChild>
        <w:div w:id="151067004">
          <w:marLeft w:val="0"/>
          <w:marRight w:val="0"/>
          <w:marTop w:val="75"/>
          <w:marBottom w:val="75"/>
          <w:divBdr>
            <w:top w:val="none" w:sz="0" w:space="0" w:color="auto"/>
            <w:left w:val="none" w:sz="0" w:space="0" w:color="auto"/>
            <w:bottom w:val="none" w:sz="0" w:space="0" w:color="auto"/>
            <w:right w:val="none" w:sz="0" w:space="0" w:color="auto"/>
          </w:divBdr>
        </w:div>
      </w:divsChild>
    </w:div>
    <w:div w:id="1364019257">
      <w:bodyDiv w:val="1"/>
      <w:marLeft w:val="0"/>
      <w:marRight w:val="0"/>
      <w:marTop w:val="0"/>
      <w:marBottom w:val="0"/>
      <w:divBdr>
        <w:top w:val="none" w:sz="0" w:space="0" w:color="auto"/>
        <w:left w:val="none" w:sz="0" w:space="0" w:color="auto"/>
        <w:bottom w:val="none" w:sz="0" w:space="0" w:color="auto"/>
        <w:right w:val="none" w:sz="0" w:space="0" w:color="auto"/>
      </w:divBdr>
      <w:divsChild>
        <w:div w:id="828060276">
          <w:marLeft w:val="0"/>
          <w:marRight w:val="0"/>
          <w:marTop w:val="75"/>
          <w:marBottom w:val="75"/>
          <w:divBdr>
            <w:top w:val="none" w:sz="0" w:space="0" w:color="auto"/>
            <w:left w:val="none" w:sz="0" w:space="0" w:color="auto"/>
            <w:bottom w:val="none" w:sz="0" w:space="0" w:color="auto"/>
            <w:right w:val="none" w:sz="0" w:space="0" w:color="auto"/>
          </w:divBdr>
        </w:div>
      </w:divsChild>
    </w:div>
    <w:div w:id="1379667286">
      <w:bodyDiv w:val="1"/>
      <w:marLeft w:val="0"/>
      <w:marRight w:val="0"/>
      <w:marTop w:val="0"/>
      <w:marBottom w:val="0"/>
      <w:divBdr>
        <w:top w:val="none" w:sz="0" w:space="0" w:color="auto"/>
        <w:left w:val="none" w:sz="0" w:space="0" w:color="auto"/>
        <w:bottom w:val="none" w:sz="0" w:space="0" w:color="auto"/>
        <w:right w:val="none" w:sz="0" w:space="0" w:color="auto"/>
      </w:divBdr>
    </w:div>
    <w:div w:id="1396201479">
      <w:bodyDiv w:val="1"/>
      <w:marLeft w:val="0"/>
      <w:marRight w:val="0"/>
      <w:marTop w:val="0"/>
      <w:marBottom w:val="0"/>
      <w:divBdr>
        <w:top w:val="none" w:sz="0" w:space="0" w:color="auto"/>
        <w:left w:val="none" w:sz="0" w:space="0" w:color="auto"/>
        <w:bottom w:val="none" w:sz="0" w:space="0" w:color="auto"/>
        <w:right w:val="none" w:sz="0" w:space="0" w:color="auto"/>
      </w:divBdr>
    </w:div>
    <w:div w:id="1406295323">
      <w:bodyDiv w:val="1"/>
      <w:marLeft w:val="0"/>
      <w:marRight w:val="0"/>
      <w:marTop w:val="0"/>
      <w:marBottom w:val="0"/>
      <w:divBdr>
        <w:top w:val="none" w:sz="0" w:space="0" w:color="auto"/>
        <w:left w:val="none" w:sz="0" w:space="0" w:color="auto"/>
        <w:bottom w:val="none" w:sz="0" w:space="0" w:color="auto"/>
        <w:right w:val="none" w:sz="0" w:space="0" w:color="auto"/>
      </w:divBdr>
    </w:div>
    <w:div w:id="1412967384">
      <w:bodyDiv w:val="1"/>
      <w:marLeft w:val="0"/>
      <w:marRight w:val="0"/>
      <w:marTop w:val="0"/>
      <w:marBottom w:val="0"/>
      <w:divBdr>
        <w:top w:val="none" w:sz="0" w:space="0" w:color="auto"/>
        <w:left w:val="none" w:sz="0" w:space="0" w:color="auto"/>
        <w:bottom w:val="none" w:sz="0" w:space="0" w:color="auto"/>
        <w:right w:val="none" w:sz="0" w:space="0" w:color="auto"/>
      </w:divBdr>
    </w:div>
    <w:div w:id="1413549068">
      <w:bodyDiv w:val="1"/>
      <w:marLeft w:val="0"/>
      <w:marRight w:val="0"/>
      <w:marTop w:val="0"/>
      <w:marBottom w:val="0"/>
      <w:divBdr>
        <w:top w:val="none" w:sz="0" w:space="0" w:color="auto"/>
        <w:left w:val="none" w:sz="0" w:space="0" w:color="auto"/>
        <w:bottom w:val="none" w:sz="0" w:space="0" w:color="auto"/>
        <w:right w:val="none" w:sz="0" w:space="0" w:color="auto"/>
      </w:divBdr>
    </w:div>
    <w:div w:id="1427847676">
      <w:bodyDiv w:val="1"/>
      <w:marLeft w:val="0"/>
      <w:marRight w:val="0"/>
      <w:marTop w:val="0"/>
      <w:marBottom w:val="0"/>
      <w:divBdr>
        <w:top w:val="none" w:sz="0" w:space="0" w:color="auto"/>
        <w:left w:val="none" w:sz="0" w:space="0" w:color="auto"/>
        <w:bottom w:val="none" w:sz="0" w:space="0" w:color="auto"/>
        <w:right w:val="none" w:sz="0" w:space="0" w:color="auto"/>
      </w:divBdr>
    </w:div>
    <w:div w:id="1441532493">
      <w:bodyDiv w:val="1"/>
      <w:marLeft w:val="0"/>
      <w:marRight w:val="0"/>
      <w:marTop w:val="0"/>
      <w:marBottom w:val="0"/>
      <w:divBdr>
        <w:top w:val="none" w:sz="0" w:space="0" w:color="auto"/>
        <w:left w:val="none" w:sz="0" w:space="0" w:color="auto"/>
        <w:bottom w:val="none" w:sz="0" w:space="0" w:color="auto"/>
        <w:right w:val="none" w:sz="0" w:space="0" w:color="auto"/>
      </w:divBdr>
    </w:div>
    <w:div w:id="1472288020">
      <w:bodyDiv w:val="1"/>
      <w:marLeft w:val="0"/>
      <w:marRight w:val="0"/>
      <w:marTop w:val="0"/>
      <w:marBottom w:val="0"/>
      <w:divBdr>
        <w:top w:val="none" w:sz="0" w:space="0" w:color="auto"/>
        <w:left w:val="none" w:sz="0" w:space="0" w:color="auto"/>
        <w:bottom w:val="none" w:sz="0" w:space="0" w:color="auto"/>
        <w:right w:val="none" w:sz="0" w:space="0" w:color="auto"/>
      </w:divBdr>
    </w:div>
    <w:div w:id="1490633741">
      <w:bodyDiv w:val="1"/>
      <w:marLeft w:val="0"/>
      <w:marRight w:val="0"/>
      <w:marTop w:val="0"/>
      <w:marBottom w:val="0"/>
      <w:divBdr>
        <w:top w:val="none" w:sz="0" w:space="0" w:color="auto"/>
        <w:left w:val="none" w:sz="0" w:space="0" w:color="auto"/>
        <w:bottom w:val="none" w:sz="0" w:space="0" w:color="auto"/>
        <w:right w:val="none" w:sz="0" w:space="0" w:color="auto"/>
      </w:divBdr>
    </w:div>
    <w:div w:id="1505975532">
      <w:bodyDiv w:val="1"/>
      <w:marLeft w:val="0"/>
      <w:marRight w:val="0"/>
      <w:marTop w:val="0"/>
      <w:marBottom w:val="0"/>
      <w:divBdr>
        <w:top w:val="none" w:sz="0" w:space="0" w:color="auto"/>
        <w:left w:val="none" w:sz="0" w:space="0" w:color="auto"/>
        <w:bottom w:val="none" w:sz="0" w:space="0" w:color="auto"/>
        <w:right w:val="none" w:sz="0" w:space="0" w:color="auto"/>
      </w:divBdr>
      <w:divsChild>
        <w:div w:id="971833532">
          <w:marLeft w:val="0"/>
          <w:marRight w:val="0"/>
          <w:marTop w:val="75"/>
          <w:marBottom w:val="75"/>
          <w:divBdr>
            <w:top w:val="none" w:sz="0" w:space="0" w:color="auto"/>
            <w:left w:val="none" w:sz="0" w:space="0" w:color="auto"/>
            <w:bottom w:val="none" w:sz="0" w:space="0" w:color="auto"/>
            <w:right w:val="none" w:sz="0" w:space="0" w:color="auto"/>
          </w:divBdr>
        </w:div>
      </w:divsChild>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84490991">
      <w:bodyDiv w:val="1"/>
      <w:marLeft w:val="0"/>
      <w:marRight w:val="0"/>
      <w:marTop w:val="0"/>
      <w:marBottom w:val="0"/>
      <w:divBdr>
        <w:top w:val="none" w:sz="0" w:space="0" w:color="auto"/>
        <w:left w:val="none" w:sz="0" w:space="0" w:color="auto"/>
        <w:bottom w:val="none" w:sz="0" w:space="0" w:color="auto"/>
        <w:right w:val="none" w:sz="0" w:space="0" w:color="auto"/>
      </w:divBdr>
    </w:div>
    <w:div w:id="1585532752">
      <w:bodyDiv w:val="1"/>
      <w:marLeft w:val="0"/>
      <w:marRight w:val="0"/>
      <w:marTop w:val="0"/>
      <w:marBottom w:val="0"/>
      <w:divBdr>
        <w:top w:val="none" w:sz="0" w:space="0" w:color="auto"/>
        <w:left w:val="none" w:sz="0" w:space="0" w:color="auto"/>
        <w:bottom w:val="none" w:sz="0" w:space="0" w:color="auto"/>
        <w:right w:val="none" w:sz="0" w:space="0" w:color="auto"/>
      </w:divBdr>
    </w:div>
    <w:div w:id="1612198931">
      <w:bodyDiv w:val="1"/>
      <w:marLeft w:val="0"/>
      <w:marRight w:val="0"/>
      <w:marTop w:val="0"/>
      <w:marBottom w:val="0"/>
      <w:divBdr>
        <w:top w:val="none" w:sz="0" w:space="0" w:color="auto"/>
        <w:left w:val="none" w:sz="0" w:space="0" w:color="auto"/>
        <w:bottom w:val="none" w:sz="0" w:space="0" w:color="auto"/>
        <w:right w:val="none" w:sz="0" w:space="0" w:color="auto"/>
      </w:divBdr>
    </w:div>
    <w:div w:id="1636056596">
      <w:bodyDiv w:val="1"/>
      <w:marLeft w:val="0"/>
      <w:marRight w:val="0"/>
      <w:marTop w:val="0"/>
      <w:marBottom w:val="0"/>
      <w:divBdr>
        <w:top w:val="none" w:sz="0" w:space="0" w:color="auto"/>
        <w:left w:val="none" w:sz="0" w:space="0" w:color="auto"/>
        <w:bottom w:val="none" w:sz="0" w:space="0" w:color="auto"/>
        <w:right w:val="none" w:sz="0" w:space="0" w:color="auto"/>
      </w:divBdr>
    </w:div>
    <w:div w:id="1643998905">
      <w:bodyDiv w:val="1"/>
      <w:marLeft w:val="0"/>
      <w:marRight w:val="0"/>
      <w:marTop w:val="0"/>
      <w:marBottom w:val="0"/>
      <w:divBdr>
        <w:top w:val="none" w:sz="0" w:space="0" w:color="auto"/>
        <w:left w:val="none" w:sz="0" w:space="0" w:color="auto"/>
        <w:bottom w:val="none" w:sz="0" w:space="0" w:color="auto"/>
        <w:right w:val="none" w:sz="0" w:space="0" w:color="auto"/>
      </w:divBdr>
    </w:div>
    <w:div w:id="1649748772">
      <w:bodyDiv w:val="1"/>
      <w:marLeft w:val="0"/>
      <w:marRight w:val="0"/>
      <w:marTop w:val="0"/>
      <w:marBottom w:val="0"/>
      <w:divBdr>
        <w:top w:val="none" w:sz="0" w:space="0" w:color="auto"/>
        <w:left w:val="none" w:sz="0" w:space="0" w:color="auto"/>
        <w:bottom w:val="none" w:sz="0" w:space="0" w:color="auto"/>
        <w:right w:val="none" w:sz="0" w:space="0" w:color="auto"/>
      </w:divBdr>
      <w:divsChild>
        <w:div w:id="581531316">
          <w:marLeft w:val="0"/>
          <w:marRight w:val="0"/>
          <w:marTop w:val="75"/>
          <w:marBottom w:val="75"/>
          <w:divBdr>
            <w:top w:val="none" w:sz="0" w:space="0" w:color="auto"/>
            <w:left w:val="none" w:sz="0" w:space="0" w:color="auto"/>
            <w:bottom w:val="none" w:sz="0" w:space="0" w:color="auto"/>
            <w:right w:val="none" w:sz="0" w:space="0" w:color="auto"/>
          </w:divBdr>
        </w:div>
      </w:divsChild>
    </w:div>
    <w:div w:id="1655793104">
      <w:bodyDiv w:val="1"/>
      <w:marLeft w:val="0"/>
      <w:marRight w:val="0"/>
      <w:marTop w:val="0"/>
      <w:marBottom w:val="0"/>
      <w:divBdr>
        <w:top w:val="none" w:sz="0" w:space="0" w:color="auto"/>
        <w:left w:val="none" w:sz="0" w:space="0" w:color="auto"/>
        <w:bottom w:val="none" w:sz="0" w:space="0" w:color="auto"/>
        <w:right w:val="none" w:sz="0" w:space="0" w:color="auto"/>
      </w:divBdr>
    </w:div>
    <w:div w:id="1660689691">
      <w:bodyDiv w:val="1"/>
      <w:marLeft w:val="0"/>
      <w:marRight w:val="0"/>
      <w:marTop w:val="0"/>
      <w:marBottom w:val="0"/>
      <w:divBdr>
        <w:top w:val="none" w:sz="0" w:space="0" w:color="auto"/>
        <w:left w:val="none" w:sz="0" w:space="0" w:color="auto"/>
        <w:bottom w:val="none" w:sz="0" w:space="0" w:color="auto"/>
        <w:right w:val="none" w:sz="0" w:space="0" w:color="auto"/>
      </w:divBdr>
    </w:div>
    <w:div w:id="1663268944">
      <w:bodyDiv w:val="1"/>
      <w:marLeft w:val="0"/>
      <w:marRight w:val="0"/>
      <w:marTop w:val="0"/>
      <w:marBottom w:val="0"/>
      <w:divBdr>
        <w:top w:val="none" w:sz="0" w:space="0" w:color="auto"/>
        <w:left w:val="none" w:sz="0" w:space="0" w:color="auto"/>
        <w:bottom w:val="none" w:sz="0" w:space="0" w:color="auto"/>
        <w:right w:val="none" w:sz="0" w:space="0" w:color="auto"/>
      </w:divBdr>
    </w:div>
    <w:div w:id="1683625133">
      <w:bodyDiv w:val="1"/>
      <w:marLeft w:val="0"/>
      <w:marRight w:val="0"/>
      <w:marTop w:val="0"/>
      <w:marBottom w:val="0"/>
      <w:divBdr>
        <w:top w:val="none" w:sz="0" w:space="0" w:color="auto"/>
        <w:left w:val="none" w:sz="0" w:space="0" w:color="auto"/>
        <w:bottom w:val="none" w:sz="0" w:space="0" w:color="auto"/>
        <w:right w:val="none" w:sz="0" w:space="0" w:color="auto"/>
      </w:divBdr>
      <w:divsChild>
        <w:div w:id="690378306">
          <w:marLeft w:val="0"/>
          <w:marRight w:val="0"/>
          <w:marTop w:val="75"/>
          <w:marBottom w:val="75"/>
          <w:divBdr>
            <w:top w:val="none" w:sz="0" w:space="0" w:color="auto"/>
            <w:left w:val="none" w:sz="0" w:space="0" w:color="auto"/>
            <w:bottom w:val="none" w:sz="0" w:space="0" w:color="auto"/>
            <w:right w:val="none" w:sz="0" w:space="0" w:color="auto"/>
          </w:divBdr>
        </w:div>
      </w:divsChild>
    </w:div>
    <w:div w:id="1702433996">
      <w:bodyDiv w:val="1"/>
      <w:marLeft w:val="0"/>
      <w:marRight w:val="0"/>
      <w:marTop w:val="0"/>
      <w:marBottom w:val="0"/>
      <w:divBdr>
        <w:top w:val="none" w:sz="0" w:space="0" w:color="auto"/>
        <w:left w:val="none" w:sz="0" w:space="0" w:color="auto"/>
        <w:bottom w:val="none" w:sz="0" w:space="0" w:color="auto"/>
        <w:right w:val="none" w:sz="0" w:space="0" w:color="auto"/>
      </w:divBdr>
    </w:div>
    <w:div w:id="1741639170">
      <w:bodyDiv w:val="1"/>
      <w:marLeft w:val="0"/>
      <w:marRight w:val="0"/>
      <w:marTop w:val="0"/>
      <w:marBottom w:val="0"/>
      <w:divBdr>
        <w:top w:val="none" w:sz="0" w:space="0" w:color="auto"/>
        <w:left w:val="none" w:sz="0" w:space="0" w:color="auto"/>
        <w:bottom w:val="none" w:sz="0" w:space="0" w:color="auto"/>
        <w:right w:val="none" w:sz="0" w:space="0" w:color="auto"/>
      </w:divBdr>
    </w:div>
    <w:div w:id="1759793458">
      <w:bodyDiv w:val="1"/>
      <w:marLeft w:val="0"/>
      <w:marRight w:val="0"/>
      <w:marTop w:val="0"/>
      <w:marBottom w:val="0"/>
      <w:divBdr>
        <w:top w:val="none" w:sz="0" w:space="0" w:color="auto"/>
        <w:left w:val="none" w:sz="0" w:space="0" w:color="auto"/>
        <w:bottom w:val="none" w:sz="0" w:space="0" w:color="auto"/>
        <w:right w:val="none" w:sz="0" w:space="0" w:color="auto"/>
      </w:divBdr>
    </w:div>
    <w:div w:id="1764373224">
      <w:bodyDiv w:val="1"/>
      <w:marLeft w:val="0"/>
      <w:marRight w:val="0"/>
      <w:marTop w:val="0"/>
      <w:marBottom w:val="0"/>
      <w:divBdr>
        <w:top w:val="none" w:sz="0" w:space="0" w:color="auto"/>
        <w:left w:val="none" w:sz="0" w:space="0" w:color="auto"/>
        <w:bottom w:val="none" w:sz="0" w:space="0" w:color="auto"/>
        <w:right w:val="none" w:sz="0" w:space="0" w:color="auto"/>
      </w:divBdr>
    </w:div>
    <w:div w:id="1790859339">
      <w:bodyDiv w:val="1"/>
      <w:marLeft w:val="0"/>
      <w:marRight w:val="0"/>
      <w:marTop w:val="0"/>
      <w:marBottom w:val="0"/>
      <w:divBdr>
        <w:top w:val="none" w:sz="0" w:space="0" w:color="auto"/>
        <w:left w:val="none" w:sz="0" w:space="0" w:color="auto"/>
        <w:bottom w:val="none" w:sz="0" w:space="0" w:color="auto"/>
        <w:right w:val="none" w:sz="0" w:space="0" w:color="auto"/>
      </w:divBdr>
    </w:div>
    <w:div w:id="1794590759">
      <w:bodyDiv w:val="1"/>
      <w:marLeft w:val="0"/>
      <w:marRight w:val="0"/>
      <w:marTop w:val="0"/>
      <w:marBottom w:val="0"/>
      <w:divBdr>
        <w:top w:val="none" w:sz="0" w:space="0" w:color="auto"/>
        <w:left w:val="none" w:sz="0" w:space="0" w:color="auto"/>
        <w:bottom w:val="none" w:sz="0" w:space="0" w:color="auto"/>
        <w:right w:val="none" w:sz="0" w:space="0" w:color="auto"/>
      </w:divBdr>
    </w:div>
    <w:div w:id="1797676727">
      <w:bodyDiv w:val="1"/>
      <w:marLeft w:val="0"/>
      <w:marRight w:val="0"/>
      <w:marTop w:val="0"/>
      <w:marBottom w:val="0"/>
      <w:divBdr>
        <w:top w:val="none" w:sz="0" w:space="0" w:color="auto"/>
        <w:left w:val="none" w:sz="0" w:space="0" w:color="auto"/>
        <w:bottom w:val="none" w:sz="0" w:space="0" w:color="auto"/>
        <w:right w:val="none" w:sz="0" w:space="0" w:color="auto"/>
      </w:divBdr>
    </w:div>
    <w:div w:id="1823034633">
      <w:bodyDiv w:val="1"/>
      <w:marLeft w:val="0"/>
      <w:marRight w:val="0"/>
      <w:marTop w:val="0"/>
      <w:marBottom w:val="0"/>
      <w:divBdr>
        <w:top w:val="none" w:sz="0" w:space="0" w:color="auto"/>
        <w:left w:val="none" w:sz="0" w:space="0" w:color="auto"/>
        <w:bottom w:val="none" w:sz="0" w:space="0" w:color="auto"/>
        <w:right w:val="none" w:sz="0" w:space="0" w:color="auto"/>
      </w:divBdr>
    </w:div>
    <w:div w:id="1841962950">
      <w:bodyDiv w:val="1"/>
      <w:marLeft w:val="0"/>
      <w:marRight w:val="0"/>
      <w:marTop w:val="0"/>
      <w:marBottom w:val="0"/>
      <w:divBdr>
        <w:top w:val="none" w:sz="0" w:space="0" w:color="auto"/>
        <w:left w:val="none" w:sz="0" w:space="0" w:color="auto"/>
        <w:bottom w:val="none" w:sz="0" w:space="0" w:color="auto"/>
        <w:right w:val="none" w:sz="0" w:space="0" w:color="auto"/>
      </w:divBdr>
    </w:div>
    <w:div w:id="1842963267">
      <w:bodyDiv w:val="1"/>
      <w:marLeft w:val="0"/>
      <w:marRight w:val="0"/>
      <w:marTop w:val="0"/>
      <w:marBottom w:val="0"/>
      <w:divBdr>
        <w:top w:val="none" w:sz="0" w:space="0" w:color="auto"/>
        <w:left w:val="none" w:sz="0" w:space="0" w:color="auto"/>
        <w:bottom w:val="none" w:sz="0" w:space="0" w:color="auto"/>
        <w:right w:val="none" w:sz="0" w:space="0" w:color="auto"/>
      </w:divBdr>
      <w:divsChild>
        <w:div w:id="1660616894">
          <w:marLeft w:val="0"/>
          <w:marRight w:val="0"/>
          <w:marTop w:val="75"/>
          <w:marBottom w:val="75"/>
          <w:divBdr>
            <w:top w:val="none" w:sz="0" w:space="0" w:color="auto"/>
            <w:left w:val="none" w:sz="0" w:space="0" w:color="auto"/>
            <w:bottom w:val="none" w:sz="0" w:space="0" w:color="auto"/>
            <w:right w:val="none" w:sz="0" w:space="0" w:color="auto"/>
          </w:divBdr>
        </w:div>
      </w:divsChild>
    </w:div>
    <w:div w:id="1861237037">
      <w:bodyDiv w:val="1"/>
      <w:marLeft w:val="0"/>
      <w:marRight w:val="0"/>
      <w:marTop w:val="0"/>
      <w:marBottom w:val="0"/>
      <w:divBdr>
        <w:top w:val="none" w:sz="0" w:space="0" w:color="auto"/>
        <w:left w:val="none" w:sz="0" w:space="0" w:color="auto"/>
        <w:bottom w:val="none" w:sz="0" w:space="0" w:color="auto"/>
        <w:right w:val="none" w:sz="0" w:space="0" w:color="auto"/>
      </w:divBdr>
    </w:div>
    <w:div w:id="1889337840">
      <w:bodyDiv w:val="1"/>
      <w:marLeft w:val="0"/>
      <w:marRight w:val="0"/>
      <w:marTop w:val="0"/>
      <w:marBottom w:val="0"/>
      <w:divBdr>
        <w:top w:val="none" w:sz="0" w:space="0" w:color="auto"/>
        <w:left w:val="none" w:sz="0" w:space="0" w:color="auto"/>
        <w:bottom w:val="none" w:sz="0" w:space="0" w:color="auto"/>
        <w:right w:val="none" w:sz="0" w:space="0" w:color="auto"/>
      </w:divBdr>
    </w:div>
    <w:div w:id="1913157704">
      <w:bodyDiv w:val="1"/>
      <w:marLeft w:val="0"/>
      <w:marRight w:val="0"/>
      <w:marTop w:val="0"/>
      <w:marBottom w:val="0"/>
      <w:divBdr>
        <w:top w:val="none" w:sz="0" w:space="0" w:color="auto"/>
        <w:left w:val="none" w:sz="0" w:space="0" w:color="auto"/>
        <w:bottom w:val="none" w:sz="0" w:space="0" w:color="auto"/>
        <w:right w:val="none" w:sz="0" w:space="0" w:color="auto"/>
      </w:divBdr>
    </w:div>
    <w:div w:id="1941721208">
      <w:bodyDiv w:val="1"/>
      <w:marLeft w:val="0"/>
      <w:marRight w:val="0"/>
      <w:marTop w:val="0"/>
      <w:marBottom w:val="0"/>
      <w:divBdr>
        <w:top w:val="none" w:sz="0" w:space="0" w:color="auto"/>
        <w:left w:val="none" w:sz="0" w:space="0" w:color="auto"/>
        <w:bottom w:val="none" w:sz="0" w:space="0" w:color="auto"/>
        <w:right w:val="none" w:sz="0" w:space="0" w:color="auto"/>
      </w:divBdr>
    </w:div>
    <w:div w:id="1941794428">
      <w:bodyDiv w:val="1"/>
      <w:marLeft w:val="0"/>
      <w:marRight w:val="0"/>
      <w:marTop w:val="0"/>
      <w:marBottom w:val="0"/>
      <w:divBdr>
        <w:top w:val="none" w:sz="0" w:space="0" w:color="auto"/>
        <w:left w:val="none" w:sz="0" w:space="0" w:color="auto"/>
        <w:bottom w:val="none" w:sz="0" w:space="0" w:color="auto"/>
        <w:right w:val="none" w:sz="0" w:space="0" w:color="auto"/>
      </w:divBdr>
      <w:divsChild>
        <w:div w:id="1994488392">
          <w:marLeft w:val="0"/>
          <w:marRight w:val="0"/>
          <w:marTop w:val="75"/>
          <w:marBottom w:val="75"/>
          <w:divBdr>
            <w:top w:val="none" w:sz="0" w:space="0" w:color="auto"/>
            <w:left w:val="none" w:sz="0" w:space="0" w:color="auto"/>
            <w:bottom w:val="none" w:sz="0" w:space="0" w:color="auto"/>
            <w:right w:val="none" w:sz="0" w:space="0" w:color="auto"/>
          </w:divBdr>
        </w:div>
      </w:divsChild>
    </w:div>
    <w:div w:id="1944338856">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 w:id="1992126768">
      <w:bodyDiv w:val="1"/>
      <w:marLeft w:val="0"/>
      <w:marRight w:val="0"/>
      <w:marTop w:val="0"/>
      <w:marBottom w:val="0"/>
      <w:divBdr>
        <w:top w:val="none" w:sz="0" w:space="0" w:color="auto"/>
        <w:left w:val="none" w:sz="0" w:space="0" w:color="auto"/>
        <w:bottom w:val="none" w:sz="0" w:space="0" w:color="auto"/>
        <w:right w:val="none" w:sz="0" w:space="0" w:color="auto"/>
      </w:divBdr>
    </w:div>
    <w:div w:id="2008709127">
      <w:bodyDiv w:val="1"/>
      <w:marLeft w:val="0"/>
      <w:marRight w:val="0"/>
      <w:marTop w:val="0"/>
      <w:marBottom w:val="0"/>
      <w:divBdr>
        <w:top w:val="none" w:sz="0" w:space="0" w:color="auto"/>
        <w:left w:val="none" w:sz="0" w:space="0" w:color="auto"/>
        <w:bottom w:val="none" w:sz="0" w:space="0" w:color="auto"/>
        <w:right w:val="none" w:sz="0" w:space="0" w:color="auto"/>
      </w:divBdr>
    </w:div>
    <w:div w:id="2024628504">
      <w:bodyDiv w:val="1"/>
      <w:marLeft w:val="0"/>
      <w:marRight w:val="0"/>
      <w:marTop w:val="0"/>
      <w:marBottom w:val="0"/>
      <w:divBdr>
        <w:top w:val="none" w:sz="0" w:space="0" w:color="auto"/>
        <w:left w:val="none" w:sz="0" w:space="0" w:color="auto"/>
        <w:bottom w:val="none" w:sz="0" w:space="0" w:color="auto"/>
        <w:right w:val="none" w:sz="0" w:space="0" w:color="auto"/>
      </w:divBdr>
      <w:divsChild>
        <w:div w:id="452872115">
          <w:marLeft w:val="0"/>
          <w:marRight w:val="0"/>
          <w:marTop w:val="75"/>
          <w:marBottom w:val="75"/>
          <w:divBdr>
            <w:top w:val="none" w:sz="0" w:space="0" w:color="auto"/>
            <w:left w:val="none" w:sz="0" w:space="0" w:color="auto"/>
            <w:bottom w:val="none" w:sz="0" w:space="0" w:color="auto"/>
            <w:right w:val="none" w:sz="0" w:space="0" w:color="auto"/>
          </w:divBdr>
        </w:div>
      </w:divsChild>
    </w:div>
    <w:div w:id="2050687643">
      <w:bodyDiv w:val="1"/>
      <w:marLeft w:val="0"/>
      <w:marRight w:val="0"/>
      <w:marTop w:val="0"/>
      <w:marBottom w:val="0"/>
      <w:divBdr>
        <w:top w:val="none" w:sz="0" w:space="0" w:color="auto"/>
        <w:left w:val="none" w:sz="0" w:space="0" w:color="auto"/>
        <w:bottom w:val="none" w:sz="0" w:space="0" w:color="auto"/>
        <w:right w:val="none" w:sz="0" w:space="0" w:color="auto"/>
      </w:divBdr>
    </w:div>
    <w:div w:id="2068605941">
      <w:bodyDiv w:val="1"/>
      <w:marLeft w:val="0"/>
      <w:marRight w:val="0"/>
      <w:marTop w:val="0"/>
      <w:marBottom w:val="0"/>
      <w:divBdr>
        <w:top w:val="none" w:sz="0" w:space="0" w:color="auto"/>
        <w:left w:val="none" w:sz="0" w:space="0" w:color="auto"/>
        <w:bottom w:val="none" w:sz="0" w:space="0" w:color="auto"/>
        <w:right w:val="none" w:sz="0" w:space="0" w:color="auto"/>
      </w:divBdr>
    </w:div>
    <w:div w:id="2080512581">
      <w:bodyDiv w:val="1"/>
      <w:marLeft w:val="0"/>
      <w:marRight w:val="0"/>
      <w:marTop w:val="0"/>
      <w:marBottom w:val="0"/>
      <w:divBdr>
        <w:top w:val="none" w:sz="0" w:space="0" w:color="auto"/>
        <w:left w:val="none" w:sz="0" w:space="0" w:color="auto"/>
        <w:bottom w:val="none" w:sz="0" w:space="0" w:color="auto"/>
        <w:right w:val="none" w:sz="0" w:space="0" w:color="auto"/>
      </w:divBdr>
    </w:div>
    <w:div w:id="2127432097">
      <w:bodyDiv w:val="1"/>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75"/>
          <w:marBottom w:val="75"/>
          <w:divBdr>
            <w:top w:val="none" w:sz="0" w:space="0" w:color="auto"/>
            <w:left w:val="none" w:sz="0" w:space="0" w:color="auto"/>
            <w:bottom w:val="none" w:sz="0" w:space="0" w:color="auto"/>
            <w:right w:val="none" w:sz="0" w:space="0" w:color="auto"/>
          </w:divBdr>
        </w:div>
      </w:divsChild>
    </w:div>
    <w:div w:id="2128112336">
      <w:bodyDiv w:val="1"/>
      <w:marLeft w:val="0"/>
      <w:marRight w:val="0"/>
      <w:marTop w:val="0"/>
      <w:marBottom w:val="0"/>
      <w:divBdr>
        <w:top w:val="none" w:sz="0" w:space="0" w:color="auto"/>
        <w:left w:val="none" w:sz="0" w:space="0" w:color="auto"/>
        <w:bottom w:val="none" w:sz="0" w:space="0" w:color="auto"/>
        <w:right w:val="none" w:sz="0" w:space="0" w:color="auto"/>
      </w:divBdr>
    </w:div>
    <w:div w:id="2146268466">
      <w:bodyDiv w:val="1"/>
      <w:marLeft w:val="0"/>
      <w:marRight w:val="0"/>
      <w:marTop w:val="0"/>
      <w:marBottom w:val="0"/>
      <w:divBdr>
        <w:top w:val="none" w:sz="0" w:space="0" w:color="auto"/>
        <w:left w:val="none" w:sz="0" w:space="0" w:color="auto"/>
        <w:bottom w:val="none" w:sz="0" w:space="0" w:color="auto"/>
        <w:right w:val="none" w:sz="0" w:space="0" w:color="auto"/>
      </w:divBdr>
    </w:div>
    <w:div w:id="2146584152">
      <w:bodyDiv w:val="1"/>
      <w:marLeft w:val="0"/>
      <w:marRight w:val="0"/>
      <w:marTop w:val="0"/>
      <w:marBottom w:val="0"/>
      <w:divBdr>
        <w:top w:val="none" w:sz="0" w:space="0" w:color="auto"/>
        <w:left w:val="none" w:sz="0" w:space="0" w:color="auto"/>
        <w:bottom w:val="none" w:sz="0" w:space="0" w:color="auto"/>
        <w:right w:val="none" w:sz="0" w:space="0" w:color="auto"/>
      </w:divBdr>
      <w:divsChild>
        <w:div w:id="178942753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ooks.google.ru/books?id=AJiB6ZlTn0QC&amp;hl=ru&amp;source=gbs_book_other_versions_r&amp;cad=3" TargetMode="External"/><Relationship Id="rId13" Type="http://schemas.openxmlformats.org/officeDocument/2006/relationships/hyperlink" Target="http://www.nalogoved.ru/konkursart/363" TargetMode="External"/><Relationship Id="rId18" Type="http://schemas.openxmlformats.org/officeDocument/2006/relationships/hyperlink" Target="http://www.nalogoved.ru/konkursart/984" TargetMode="External"/><Relationship Id="rId26" Type="http://schemas.openxmlformats.org/officeDocument/2006/relationships/hyperlink" Target="http://top.rbc.ru/economics/24/07/2014/938818.shtml" TargetMode="External"/><Relationship Id="rId3" Type="http://schemas.openxmlformats.org/officeDocument/2006/relationships/hyperlink" Target="https://elibrary.ru/item.asp?id=16536775&amp;ysclid=lhsyhrxlhv148927441" TargetMode="External"/><Relationship Id="rId21" Type="http://schemas.openxmlformats.org/officeDocument/2006/relationships/hyperlink" Target="https://www.klerk.ru/doc/281620/" TargetMode="External"/><Relationship Id="rId34" Type="http://schemas.openxmlformats.org/officeDocument/2006/relationships/hyperlink" Target="https://spark-interfax.ru/" TargetMode="External"/><Relationship Id="rId7" Type="http://schemas.openxmlformats.org/officeDocument/2006/relationships/hyperlink" Target="https://djvu.online/file/igk7ePiczEc3r?ysclid=lhszogneeb120466866" TargetMode="External"/><Relationship Id="rId12" Type="http://schemas.openxmlformats.org/officeDocument/2006/relationships/hyperlink" Target="http://www.nalogoved.ru/konkursart/333" TargetMode="External"/><Relationship Id="rId17" Type="http://schemas.openxmlformats.org/officeDocument/2006/relationships/hyperlink" Target="http://www.dslib.net/konstitucion-pravo/konstitucionno-pravovye-principy-nalogovoj-sistemy-v-reshenijah-konstitucionnogo.html?ysclid=lht36hg835783172292" TargetMode="External"/><Relationship Id="rId25" Type="http://schemas.openxmlformats.org/officeDocument/2006/relationships/hyperlink" Target="https://sozd.duma.gov.ru/bill/515313-6?ysclid=lht6wwa5w4389533536" TargetMode="External"/><Relationship Id="rId33" Type="http://schemas.openxmlformats.org/officeDocument/2006/relationships/hyperlink" Target="https://focus.kontur.ru/" TargetMode="External"/><Relationship Id="rId2" Type="http://schemas.openxmlformats.org/officeDocument/2006/relationships/hyperlink" Target="https://publications.hse.ru/articles/85509287?ysclid=lhsygkbklc9511052" TargetMode="External"/><Relationship Id="rId16" Type="http://schemas.openxmlformats.org/officeDocument/2006/relationships/hyperlink" Target="http://www.nalogoved.ru/konkursart/1139" TargetMode="External"/><Relationship Id="rId20" Type="http://schemas.openxmlformats.org/officeDocument/2006/relationships/hyperlink" Target="https://www.klerk.ru/doc/323547/" TargetMode="External"/><Relationship Id="rId29" Type="http://schemas.openxmlformats.org/officeDocument/2006/relationships/hyperlink" Target="https://nalogoved.ru/art/1437.html?ysclid=lht7sncd1p994530502" TargetMode="External"/><Relationship Id="rId1" Type="http://schemas.openxmlformats.org/officeDocument/2006/relationships/hyperlink" Target="https://www.studmed.ru/schekin-dm-nalogovye-riski-i-tendencii-razvitiya-nalogovogo-prava_ca3f08c.html" TargetMode="External"/><Relationship Id="rId6" Type="http://schemas.openxmlformats.org/officeDocument/2006/relationships/hyperlink" Target="https://www.dissercat.com/content/osnovnye-problemy-teorii-rossiiskogo-nalogovogo-prava?ysclid=lhsyuq9ayf423005952" TargetMode="External"/><Relationship Id="rId11" Type="http://schemas.openxmlformats.org/officeDocument/2006/relationships/hyperlink" Target="http://www.nalogoved.ru/konkursart/339" TargetMode="External"/><Relationship Id="rId24" Type="http://schemas.openxmlformats.org/officeDocument/2006/relationships/hyperlink" Target="https://legalacts.ru/sud/opredelenie-konstitutsionnogo-suda-rf-ot-26112018-n-3054-o/?ysclid=lht4t4h7ct819447364" TargetMode="External"/><Relationship Id="rId32" Type="http://schemas.openxmlformats.org/officeDocument/2006/relationships/hyperlink" Target="https://www.nalog.gov.ru/rn77/related_activities/registries/" TargetMode="External"/><Relationship Id="rId37" Type="http://schemas.openxmlformats.org/officeDocument/2006/relationships/hyperlink" Target="https://legalacts.ru/doc/opredelenie-konstitutsionnogo-suda-rf-ot-04122000-n-243-o-ob/?ysclid=lhroet7sql328603497" TargetMode="External"/><Relationship Id="rId5" Type="http://schemas.openxmlformats.org/officeDocument/2006/relationships/hyperlink" Target="https://znanium.com/catalog/document?id=23534&amp;ysclid=lhsyt89cp7741675972" TargetMode="External"/><Relationship Id="rId15" Type="http://schemas.openxmlformats.org/officeDocument/2006/relationships/hyperlink" Target="http://www.nalogoved.ru/konkursart/1186" TargetMode="External"/><Relationship Id="rId23" Type="http://schemas.openxmlformats.org/officeDocument/2006/relationships/hyperlink" Target="https://legalacts.ru/doc/opredelenie-konstitutsionnogo-suda-rf-ot-10112016-n-2561-o-po/?ysclid=lht4r9qrde293942572" TargetMode="External"/><Relationship Id="rId28" Type="http://schemas.openxmlformats.org/officeDocument/2006/relationships/hyperlink" Target="https://sozd.duma.gov.ru/bill/529775-6?ysclid=lgyqgr5jis541869931" TargetMode="External"/><Relationship Id="rId36" Type="http://schemas.openxmlformats.org/officeDocument/2006/relationships/hyperlink" Target="https://www.kartoteka.ru/?ysclid=lhsxr0bh55186237161" TargetMode="External"/><Relationship Id="rId10" Type="http://schemas.openxmlformats.org/officeDocument/2006/relationships/hyperlink" Target="https://books.google.ru/books?id=lTUORgsREv0C&amp;printsec=copyright&amp;hl=ru" TargetMode="External"/><Relationship Id="rId19" Type="http://schemas.openxmlformats.org/officeDocument/2006/relationships/hyperlink" Target="https://elibrary.ru/item.asp?id=24295570&amp;ysclid=lht3r074vn32990100" TargetMode="External"/><Relationship Id="rId31" Type="http://schemas.openxmlformats.org/officeDocument/2006/relationships/hyperlink" Target="https://antonivanov.ru/news/news-1_451.html?ysclid=lht7vsg750300726045" TargetMode="External"/><Relationship Id="rId4" Type="http://schemas.openxmlformats.org/officeDocument/2006/relationships/hyperlink" Target="https://cyberleninka.ru/article/n/2004-03-010-gadzhiev-g-a-konstitutsionnye-printsipy-rynochnoy-ekonomiki-razvitie-osnov-grazhdanskogo-prava-v-resheniyah/viewer" TargetMode="External"/><Relationship Id="rId9" Type="http://schemas.openxmlformats.org/officeDocument/2006/relationships/hyperlink" Target="https://books.google.ru/books?id=aiCk7Ya3hAkC" TargetMode="External"/><Relationship Id="rId14" Type="http://schemas.openxmlformats.org/officeDocument/2006/relationships/hyperlink" Target="http://www.nalogoved.ru/konkursart/318" TargetMode="External"/><Relationship Id="rId22" Type="http://schemas.openxmlformats.org/officeDocument/2006/relationships/hyperlink" Target="https://legalacts.ru/sud/opredelenie-sudebnoi-kollegii-po-ekonomicheskim-sporam-verkhovnogo-suda-rossiiskoi-federatsii-ot-14052020-n-307-es19-27597-po-delu-n-a42-76952017/?ysclid=lht41350gy883383960" TargetMode="External"/><Relationship Id="rId27" Type="http://schemas.openxmlformats.org/officeDocument/2006/relationships/hyperlink" Target="https://sozd.duma.gov.ru/bill/529775-6?ysclid=lgyqgr5jis541869931" TargetMode="External"/><Relationship Id="rId30" Type="http://schemas.openxmlformats.org/officeDocument/2006/relationships/hyperlink" Target="http://lawlibrary.ru/article1202545.html?ysclid=lht7u81ds0634052350" TargetMode="External"/><Relationship Id="rId35" Type="http://schemas.openxmlformats.org/officeDocument/2006/relationships/hyperlink" Target="https://pro.fira.ru/search/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B5CC-A806-4A16-B478-4C3961D6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63</Pages>
  <Words>14726</Words>
  <Characters>83944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Олемская Екатерина</dc:creator>
  <cp:keywords/>
  <dc:description/>
  <cp:lastModifiedBy>Олемская Екатерина Александровна</cp:lastModifiedBy>
  <cp:revision>920</cp:revision>
  <dcterms:created xsi:type="dcterms:W3CDTF">2023-04-27T20:56:00Z</dcterms:created>
  <dcterms:modified xsi:type="dcterms:W3CDTF">2023-05-20T07:16:00Z</dcterms:modified>
</cp:coreProperties>
</file>