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C801" w14:textId="0CFE48E9" w:rsidR="007E400A" w:rsidRPr="007E400A" w:rsidRDefault="007E400A" w:rsidP="007E400A">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Pr="007E400A">
        <w:rPr>
          <w:rFonts w:ascii="Times New Roman" w:hAnsi="Times New Roman" w:cs="Times New Roman"/>
          <w:sz w:val="28"/>
          <w:szCs w:val="28"/>
        </w:rPr>
        <w:t>анкт-</w:t>
      </w:r>
      <w:r>
        <w:rPr>
          <w:rFonts w:ascii="Times New Roman" w:hAnsi="Times New Roman" w:cs="Times New Roman"/>
          <w:sz w:val="28"/>
          <w:szCs w:val="28"/>
        </w:rPr>
        <w:t>П</w:t>
      </w:r>
      <w:r w:rsidRPr="007E400A">
        <w:rPr>
          <w:rFonts w:ascii="Times New Roman" w:hAnsi="Times New Roman" w:cs="Times New Roman"/>
          <w:sz w:val="28"/>
          <w:szCs w:val="28"/>
        </w:rPr>
        <w:t>етербургский государственный университет</w:t>
      </w:r>
    </w:p>
    <w:p w14:paraId="55FD59F2" w14:textId="77777777" w:rsidR="00CD732A" w:rsidRPr="00574204" w:rsidRDefault="00CD732A" w:rsidP="00CD732A">
      <w:pPr>
        <w:spacing w:line="276" w:lineRule="auto"/>
        <w:ind w:firstLine="709"/>
        <w:jc w:val="center"/>
        <w:rPr>
          <w:rFonts w:ascii="Times New Roman" w:hAnsi="Times New Roman" w:cs="Times New Roman"/>
          <w:sz w:val="28"/>
          <w:szCs w:val="28"/>
        </w:rPr>
      </w:pPr>
      <w:r w:rsidRPr="00574204">
        <w:rPr>
          <w:rFonts w:ascii="Times New Roman" w:hAnsi="Times New Roman" w:cs="Times New Roman"/>
          <w:sz w:val="28"/>
          <w:szCs w:val="28"/>
        </w:rPr>
        <w:t>Уровень образования:</w:t>
      </w:r>
    </w:p>
    <w:p w14:paraId="73706F9A" w14:textId="77777777" w:rsidR="00CD732A" w:rsidRPr="00574204" w:rsidRDefault="00CD732A" w:rsidP="00CD732A">
      <w:pPr>
        <w:spacing w:line="276" w:lineRule="auto"/>
        <w:ind w:left="142"/>
        <w:jc w:val="center"/>
        <w:rPr>
          <w:rFonts w:ascii="Times New Roman" w:hAnsi="Times New Roman"/>
          <w:sz w:val="28"/>
        </w:rPr>
      </w:pPr>
      <w:r w:rsidRPr="00574204">
        <w:rPr>
          <w:rFonts w:ascii="Times New Roman" w:hAnsi="Times New Roman"/>
          <w:sz w:val="28"/>
        </w:rPr>
        <w:t>Направление 40.04.01 «Юриспруденция»</w:t>
      </w:r>
    </w:p>
    <w:p w14:paraId="3B766D38" w14:textId="77777777" w:rsidR="00CD732A" w:rsidRPr="00574204" w:rsidRDefault="00CD732A" w:rsidP="00CD732A">
      <w:pPr>
        <w:spacing w:line="276" w:lineRule="auto"/>
        <w:ind w:left="142"/>
        <w:jc w:val="center"/>
        <w:rPr>
          <w:rFonts w:ascii="Times New Roman" w:hAnsi="Times New Roman"/>
          <w:sz w:val="28"/>
        </w:rPr>
      </w:pPr>
      <w:r w:rsidRPr="00574204">
        <w:rPr>
          <w:rFonts w:ascii="Times New Roman" w:hAnsi="Times New Roman"/>
          <w:sz w:val="28"/>
        </w:rPr>
        <w:t xml:space="preserve">Основная образовательная программа BM.5814 </w:t>
      </w:r>
    </w:p>
    <w:p w14:paraId="4948C400" w14:textId="77777777" w:rsidR="00CD732A" w:rsidRDefault="00CD732A" w:rsidP="00CD732A">
      <w:pPr>
        <w:spacing w:line="276" w:lineRule="auto"/>
        <w:ind w:left="142"/>
        <w:jc w:val="center"/>
        <w:rPr>
          <w:rFonts w:ascii="Times New Roman" w:hAnsi="Times New Roman"/>
          <w:sz w:val="28"/>
        </w:rPr>
      </w:pPr>
      <w:r w:rsidRPr="00574204">
        <w:rPr>
          <w:rFonts w:ascii="Times New Roman" w:hAnsi="Times New Roman"/>
          <w:sz w:val="28"/>
        </w:rPr>
        <w:t>«Международное публичное право»</w:t>
      </w:r>
    </w:p>
    <w:p w14:paraId="7E96373B" w14:textId="77777777" w:rsidR="007E400A" w:rsidRPr="007E400A" w:rsidRDefault="007E400A" w:rsidP="007E400A">
      <w:pPr>
        <w:spacing w:line="360" w:lineRule="auto"/>
        <w:ind w:firstLine="709"/>
        <w:rPr>
          <w:rFonts w:ascii="Times New Roman" w:hAnsi="Times New Roman" w:cs="Times New Roman"/>
          <w:sz w:val="28"/>
          <w:szCs w:val="28"/>
        </w:rPr>
      </w:pPr>
    </w:p>
    <w:p w14:paraId="3F5255FA" w14:textId="77777777" w:rsidR="00204265" w:rsidRPr="007E400A" w:rsidRDefault="00204265" w:rsidP="007E400A">
      <w:pPr>
        <w:spacing w:line="360" w:lineRule="auto"/>
        <w:ind w:firstLine="709"/>
        <w:rPr>
          <w:rFonts w:ascii="Times New Roman" w:hAnsi="Times New Roman" w:cs="Times New Roman"/>
          <w:sz w:val="28"/>
          <w:szCs w:val="28"/>
        </w:rPr>
      </w:pPr>
    </w:p>
    <w:p w14:paraId="08D4F433" w14:textId="77777777" w:rsidR="007E400A" w:rsidRPr="007E400A" w:rsidRDefault="007E400A" w:rsidP="007E400A">
      <w:pPr>
        <w:spacing w:line="360" w:lineRule="auto"/>
        <w:ind w:firstLine="709"/>
        <w:rPr>
          <w:rFonts w:ascii="Times New Roman" w:hAnsi="Times New Roman" w:cs="Times New Roman"/>
          <w:sz w:val="28"/>
          <w:szCs w:val="28"/>
        </w:rPr>
      </w:pPr>
    </w:p>
    <w:p w14:paraId="6CA906F1" w14:textId="4AC03C83" w:rsidR="007E400A" w:rsidRDefault="002B6516" w:rsidP="007E400A">
      <w:pPr>
        <w:spacing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К</w:t>
      </w:r>
      <w:r w:rsidRPr="007E400A">
        <w:rPr>
          <w:rFonts w:ascii="Times New Roman" w:hAnsi="Times New Roman" w:cs="Times New Roman"/>
          <w:b/>
          <w:bCs/>
          <w:i/>
          <w:iCs/>
          <w:sz w:val="28"/>
          <w:szCs w:val="28"/>
        </w:rPr>
        <w:t>нижникова</w:t>
      </w:r>
      <w:r w:rsidR="007E400A" w:rsidRPr="007E400A">
        <w:rPr>
          <w:rFonts w:ascii="Times New Roman" w:hAnsi="Times New Roman" w:cs="Times New Roman"/>
          <w:b/>
          <w:bCs/>
          <w:i/>
          <w:iCs/>
          <w:sz w:val="28"/>
          <w:szCs w:val="28"/>
        </w:rPr>
        <w:t xml:space="preserve"> Злата Сергеевна</w:t>
      </w:r>
    </w:p>
    <w:p w14:paraId="0F79750A" w14:textId="77777777" w:rsidR="00CD732A" w:rsidRDefault="00CD732A" w:rsidP="00CD732A">
      <w:pPr>
        <w:ind w:firstLine="709"/>
        <w:jc w:val="center"/>
        <w:rPr>
          <w:rFonts w:ascii="Times New Roman" w:hAnsi="Times New Roman" w:cs="Times New Roman"/>
          <w:b/>
          <w:bCs/>
          <w:i/>
          <w:iCs/>
          <w:sz w:val="28"/>
          <w:szCs w:val="28"/>
        </w:rPr>
      </w:pPr>
    </w:p>
    <w:p w14:paraId="3D5133E1" w14:textId="40A86706" w:rsidR="007E400A" w:rsidRPr="00CD732A" w:rsidRDefault="007E400A" w:rsidP="007E400A">
      <w:pPr>
        <w:spacing w:line="360" w:lineRule="auto"/>
        <w:ind w:firstLine="709"/>
        <w:jc w:val="center"/>
        <w:rPr>
          <w:rFonts w:ascii="Times New Roman" w:hAnsi="Times New Roman" w:cs="Times New Roman"/>
          <w:bCs/>
          <w:sz w:val="28"/>
          <w:szCs w:val="28"/>
        </w:rPr>
      </w:pPr>
      <w:r w:rsidRPr="00CD732A">
        <w:rPr>
          <w:rFonts w:ascii="Times New Roman" w:hAnsi="Times New Roman" w:cs="Times New Roman"/>
          <w:bCs/>
          <w:sz w:val="28"/>
          <w:szCs w:val="28"/>
        </w:rPr>
        <w:t>Выпускная квалификационная работа</w:t>
      </w:r>
    </w:p>
    <w:p w14:paraId="5EFE311C" w14:textId="77777777" w:rsidR="00F86BE3" w:rsidRPr="002B6516" w:rsidRDefault="007E400A" w:rsidP="00CD732A">
      <w:pPr>
        <w:spacing w:line="360" w:lineRule="auto"/>
        <w:ind w:firstLine="709"/>
        <w:jc w:val="center"/>
        <w:rPr>
          <w:rFonts w:ascii="Times New Roman" w:hAnsi="Times New Roman" w:cs="Times New Roman"/>
          <w:b/>
          <w:iCs/>
          <w:sz w:val="32"/>
          <w:szCs w:val="32"/>
        </w:rPr>
      </w:pPr>
      <w:r w:rsidRPr="002B6516">
        <w:rPr>
          <w:rFonts w:ascii="Times New Roman" w:hAnsi="Times New Roman" w:cs="Times New Roman"/>
          <w:b/>
          <w:iCs/>
          <w:sz w:val="32"/>
          <w:szCs w:val="32"/>
        </w:rPr>
        <w:t xml:space="preserve">Предотвращение ущерба гражданскому населению </w:t>
      </w:r>
    </w:p>
    <w:p w14:paraId="418BB05D" w14:textId="71A6342E" w:rsidR="00CD732A" w:rsidRPr="002B6516" w:rsidRDefault="007E400A" w:rsidP="00CD732A">
      <w:pPr>
        <w:spacing w:line="360" w:lineRule="auto"/>
        <w:ind w:firstLine="709"/>
        <w:jc w:val="center"/>
        <w:rPr>
          <w:rFonts w:ascii="Times New Roman" w:hAnsi="Times New Roman" w:cs="Times New Roman"/>
          <w:b/>
          <w:iCs/>
          <w:sz w:val="32"/>
          <w:szCs w:val="32"/>
        </w:rPr>
      </w:pPr>
      <w:r w:rsidRPr="002B6516">
        <w:rPr>
          <w:rFonts w:ascii="Times New Roman" w:hAnsi="Times New Roman" w:cs="Times New Roman"/>
          <w:b/>
          <w:iCs/>
          <w:sz w:val="32"/>
          <w:szCs w:val="32"/>
        </w:rPr>
        <w:t xml:space="preserve">от военных киберопераций </w:t>
      </w:r>
    </w:p>
    <w:p w14:paraId="12CFD05A" w14:textId="3B38516A" w:rsidR="00CE0EB4" w:rsidRPr="002B6516" w:rsidRDefault="00CD732A" w:rsidP="00CE0EB4">
      <w:pPr>
        <w:spacing w:line="360" w:lineRule="auto"/>
        <w:ind w:firstLine="709"/>
        <w:jc w:val="center"/>
        <w:rPr>
          <w:rFonts w:ascii="Times New Roman" w:hAnsi="Times New Roman" w:cs="Times New Roman"/>
          <w:i/>
          <w:iCs/>
          <w:sz w:val="24"/>
          <w:szCs w:val="24"/>
        </w:rPr>
      </w:pPr>
      <w:r w:rsidRPr="002B6516">
        <w:rPr>
          <w:rFonts w:ascii="Times New Roman" w:hAnsi="Times New Roman" w:cs="Times New Roman"/>
          <w:b/>
          <w:iCs/>
          <w:sz w:val="32"/>
          <w:szCs w:val="32"/>
        </w:rPr>
        <w:t>во время вооруженных конфликтов</w:t>
      </w:r>
      <w:r w:rsidR="007E400A" w:rsidRPr="002B6516">
        <w:rPr>
          <w:rFonts w:ascii="Times New Roman" w:hAnsi="Times New Roman" w:cs="Times New Roman"/>
          <w:i/>
          <w:iCs/>
          <w:sz w:val="24"/>
          <w:szCs w:val="24"/>
        </w:rPr>
        <w:t xml:space="preserve"> </w:t>
      </w:r>
    </w:p>
    <w:p w14:paraId="31C591A6" w14:textId="77777777" w:rsidR="00CE0EB4" w:rsidRPr="00150509" w:rsidRDefault="00CE0EB4" w:rsidP="00CE0EB4">
      <w:pPr>
        <w:spacing w:line="360" w:lineRule="auto"/>
        <w:ind w:firstLine="709"/>
        <w:jc w:val="center"/>
        <w:rPr>
          <w:rFonts w:ascii="Times New Roman" w:hAnsi="Times New Roman" w:cs="Times New Roman"/>
          <w:i/>
          <w:iCs/>
          <w:sz w:val="28"/>
          <w:szCs w:val="28"/>
        </w:rPr>
      </w:pPr>
    </w:p>
    <w:p w14:paraId="14A8F6BF" w14:textId="77777777" w:rsidR="007E400A" w:rsidRPr="007E400A" w:rsidRDefault="007E400A" w:rsidP="007E400A">
      <w:pPr>
        <w:ind w:left="5103"/>
        <w:rPr>
          <w:rFonts w:ascii="Times New Roman" w:eastAsia="Calibri" w:hAnsi="Times New Roman" w:cs="Times New Roman"/>
          <w:sz w:val="28"/>
          <w:szCs w:val="28"/>
        </w:rPr>
      </w:pPr>
      <w:r w:rsidRPr="00CD732A">
        <w:rPr>
          <w:rFonts w:ascii="Times New Roman" w:eastAsia="Calibri" w:hAnsi="Times New Roman" w:cs="Times New Roman"/>
          <w:b/>
          <w:sz w:val="28"/>
          <w:szCs w:val="28"/>
        </w:rPr>
        <w:t>Научный руководитель</w:t>
      </w:r>
      <w:r w:rsidRPr="007E400A">
        <w:rPr>
          <w:rFonts w:ascii="Times New Roman" w:eastAsia="Calibri" w:hAnsi="Times New Roman" w:cs="Times New Roman"/>
          <w:sz w:val="28"/>
          <w:szCs w:val="28"/>
        </w:rPr>
        <w:t>:</w:t>
      </w:r>
    </w:p>
    <w:p w14:paraId="7022F39B" w14:textId="77777777" w:rsidR="00CD732A" w:rsidRDefault="00CD732A" w:rsidP="00204265">
      <w:pPr>
        <w:ind w:left="5103"/>
        <w:rPr>
          <w:rFonts w:ascii="Times New Roman" w:eastAsia="Calibri" w:hAnsi="Times New Roman" w:cs="Times New Roman"/>
          <w:sz w:val="28"/>
          <w:szCs w:val="28"/>
        </w:rPr>
      </w:pPr>
      <w:r>
        <w:rPr>
          <w:rFonts w:ascii="Times New Roman" w:eastAsia="Calibri" w:hAnsi="Times New Roman" w:cs="Times New Roman"/>
          <w:sz w:val="28"/>
          <w:szCs w:val="28"/>
        </w:rPr>
        <w:t>д</w:t>
      </w:r>
      <w:r w:rsidR="007E400A" w:rsidRPr="007E400A">
        <w:rPr>
          <w:rFonts w:ascii="Times New Roman" w:eastAsia="Calibri" w:hAnsi="Times New Roman" w:cs="Times New Roman"/>
          <w:sz w:val="28"/>
          <w:szCs w:val="28"/>
        </w:rPr>
        <w:t xml:space="preserve">оцент кафедры </w:t>
      </w:r>
      <w:r w:rsidR="00204265" w:rsidRPr="00204265">
        <w:rPr>
          <w:rFonts w:ascii="Times New Roman" w:eastAsia="Calibri" w:hAnsi="Times New Roman" w:cs="Times New Roman"/>
          <w:sz w:val="28"/>
          <w:szCs w:val="28"/>
        </w:rPr>
        <w:t>международного права</w:t>
      </w:r>
      <w:r w:rsidR="00204265">
        <w:rPr>
          <w:rFonts w:ascii="Times New Roman" w:eastAsia="Calibri" w:hAnsi="Times New Roman" w:cs="Times New Roman"/>
          <w:sz w:val="28"/>
          <w:szCs w:val="28"/>
        </w:rPr>
        <w:t xml:space="preserve">, </w:t>
      </w:r>
    </w:p>
    <w:p w14:paraId="2B6F828B" w14:textId="2D73F42B" w:rsidR="00204265" w:rsidRDefault="00CD732A" w:rsidP="00204265">
      <w:pPr>
        <w:ind w:left="5103"/>
        <w:rPr>
          <w:rFonts w:ascii="Times New Roman" w:eastAsia="Calibri" w:hAnsi="Times New Roman" w:cs="Times New Roman"/>
          <w:sz w:val="28"/>
          <w:szCs w:val="28"/>
        </w:rPr>
      </w:pPr>
      <w:r>
        <w:rPr>
          <w:rFonts w:ascii="Times New Roman" w:eastAsia="Calibri" w:hAnsi="Times New Roman" w:cs="Times New Roman"/>
          <w:sz w:val="28"/>
          <w:szCs w:val="28"/>
        </w:rPr>
        <w:t>к</w:t>
      </w:r>
      <w:r w:rsidR="00204265" w:rsidRPr="00204265">
        <w:rPr>
          <w:rFonts w:ascii="Times New Roman" w:eastAsia="Calibri" w:hAnsi="Times New Roman" w:cs="Times New Roman"/>
          <w:sz w:val="28"/>
          <w:szCs w:val="28"/>
        </w:rPr>
        <w:t>андидат юридических наук</w:t>
      </w:r>
    </w:p>
    <w:p w14:paraId="7C219AC4" w14:textId="73085DA7" w:rsidR="00204265" w:rsidRDefault="00204265" w:rsidP="00204265">
      <w:pPr>
        <w:ind w:left="5103"/>
        <w:rPr>
          <w:rFonts w:ascii="Times New Roman" w:eastAsia="Calibri" w:hAnsi="Times New Roman" w:cs="Times New Roman"/>
          <w:b/>
          <w:sz w:val="28"/>
          <w:szCs w:val="28"/>
        </w:rPr>
      </w:pPr>
      <w:r w:rsidRPr="00CD732A">
        <w:rPr>
          <w:rFonts w:ascii="Times New Roman" w:eastAsia="Calibri" w:hAnsi="Times New Roman" w:cs="Times New Roman"/>
          <w:b/>
          <w:sz w:val="28"/>
          <w:szCs w:val="28"/>
        </w:rPr>
        <w:t>Иваненко Виталий Семенович</w:t>
      </w:r>
    </w:p>
    <w:p w14:paraId="3973DE05" w14:textId="77777777" w:rsidR="00CE0EB4" w:rsidRDefault="00CE0EB4" w:rsidP="00204265">
      <w:pPr>
        <w:ind w:left="5103"/>
        <w:rPr>
          <w:rFonts w:ascii="Times New Roman" w:eastAsia="Calibri" w:hAnsi="Times New Roman" w:cs="Times New Roman"/>
          <w:b/>
          <w:sz w:val="28"/>
          <w:szCs w:val="28"/>
        </w:rPr>
      </w:pPr>
    </w:p>
    <w:p w14:paraId="5AD91BA4" w14:textId="2FF4C839" w:rsidR="00CE0EB4" w:rsidRDefault="00CE0EB4" w:rsidP="00204265">
      <w:pPr>
        <w:ind w:left="5103"/>
        <w:rPr>
          <w:rFonts w:ascii="Times New Roman" w:eastAsia="Calibri" w:hAnsi="Times New Roman" w:cs="Times New Roman"/>
          <w:b/>
          <w:sz w:val="28"/>
          <w:szCs w:val="28"/>
        </w:rPr>
      </w:pPr>
      <w:r>
        <w:rPr>
          <w:rFonts w:ascii="Times New Roman" w:eastAsia="Calibri" w:hAnsi="Times New Roman" w:cs="Times New Roman"/>
          <w:b/>
          <w:sz w:val="28"/>
          <w:szCs w:val="28"/>
        </w:rPr>
        <w:t>Научный консультант:</w:t>
      </w:r>
    </w:p>
    <w:p w14:paraId="32FD4689" w14:textId="5D98CE3B" w:rsidR="00CE0EB4" w:rsidRDefault="00CE0EB4" w:rsidP="00CE0EB4">
      <w:pPr>
        <w:ind w:left="5103"/>
        <w:rPr>
          <w:rFonts w:ascii="Times New Roman" w:eastAsia="Calibri" w:hAnsi="Times New Roman" w:cs="Times New Roman"/>
          <w:bCs/>
          <w:sz w:val="28"/>
          <w:szCs w:val="28"/>
        </w:rPr>
      </w:pPr>
      <w:r w:rsidRPr="00CE0EB4">
        <w:rPr>
          <w:rFonts w:ascii="Times New Roman" w:eastAsia="Calibri" w:hAnsi="Times New Roman" w:cs="Times New Roman"/>
          <w:bCs/>
          <w:sz w:val="28"/>
          <w:szCs w:val="28"/>
        </w:rPr>
        <w:t>советник, Департамент</w:t>
      </w:r>
      <w:r>
        <w:rPr>
          <w:rFonts w:ascii="Times New Roman" w:eastAsia="Calibri" w:hAnsi="Times New Roman" w:cs="Times New Roman"/>
          <w:bCs/>
          <w:sz w:val="28"/>
          <w:szCs w:val="28"/>
        </w:rPr>
        <w:t xml:space="preserve"> </w:t>
      </w:r>
      <w:r w:rsidRPr="00CE0EB4">
        <w:rPr>
          <w:rFonts w:ascii="Times New Roman" w:eastAsia="Calibri" w:hAnsi="Times New Roman" w:cs="Times New Roman"/>
          <w:bCs/>
          <w:sz w:val="28"/>
          <w:szCs w:val="28"/>
        </w:rPr>
        <w:t>права и политики,</w:t>
      </w:r>
      <w:r>
        <w:rPr>
          <w:rFonts w:ascii="Times New Roman" w:eastAsia="Calibri" w:hAnsi="Times New Roman" w:cs="Times New Roman"/>
          <w:bCs/>
          <w:sz w:val="28"/>
          <w:szCs w:val="28"/>
        </w:rPr>
        <w:t xml:space="preserve"> </w:t>
      </w:r>
      <w:r w:rsidRPr="00CE0EB4">
        <w:rPr>
          <w:rFonts w:ascii="Times New Roman" w:eastAsia="Calibri" w:hAnsi="Times New Roman" w:cs="Times New Roman"/>
          <w:bCs/>
          <w:sz w:val="28"/>
          <w:szCs w:val="28"/>
        </w:rPr>
        <w:t>Международный</w:t>
      </w:r>
      <w:r>
        <w:rPr>
          <w:rFonts w:ascii="Times New Roman" w:eastAsia="Calibri" w:hAnsi="Times New Roman" w:cs="Times New Roman"/>
          <w:bCs/>
          <w:sz w:val="28"/>
          <w:szCs w:val="28"/>
        </w:rPr>
        <w:t xml:space="preserve"> </w:t>
      </w:r>
      <w:r w:rsidRPr="00CE0EB4">
        <w:rPr>
          <w:rFonts w:ascii="Times New Roman" w:eastAsia="Calibri" w:hAnsi="Times New Roman" w:cs="Times New Roman"/>
          <w:bCs/>
          <w:sz w:val="28"/>
          <w:szCs w:val="28"/>
        </w:rPr>
        <w:t>Комитет Красного</w:t>
      </w:r>
      <w:r>
        <w:rPr>
          <w:rFonts w:ascii="Times New Roman" w:eastAsia="Calibri" w:hAnsi="Times New Roman" w:cs="Times New Roman"/>
          <w:bCs/>
          <w:sz w:val="28"/>
          <w:szCs w:val="28"/>
        </w:rPr>
        <w:t xml:space="preserve"> </w:t>
      </w:r>
      <w:r w:rsidRPr="00CE0EB4">
        <w:rPr>
          <w:rFonts w:ascii="Times New Roman" w:eastAsia="Calibri" w:hAnsi="Times New Roman" w:cs="Times New Roman"/>
          <w:bCs/>
          <w:sz w:val="28"/>
          <w:szCs w:val="28"/>
        </w:rPr>
        <w:t>Креста</w:t>
      </w:r>
    </w:p>
    <w:p w14:paraId="10272004" w14:textId="7F0D6617" w:rsidR="007E400A" w:rsidRPr="00CE0EB4" w:rsidRDefault="00CE0EB4" w:rsidP="00CE0EB4">
      <w:pPr>
        <w:ind w:left="5103"/>
        <w:rPr>
          <w:rFonts w:ascii="Times New Roman" w:eastAsia="Calibri" w:hAnsi="Times New Roman" w:cs="Times New Roman"/>
          <w:b/>
          <w:sz w:val="28"/>
          <w:szCs w:val="28"/>
        </w:rPr>
      </w:pPr>
      <w:proofErr w:type="spellStart"/>
      <w:r w:rsidRPr="00CE0EB4">
        <w:rPr>
          <w:rFonts w:ascii="Times New Roman" w:eastAsia="Calibri" w:hAnsi="Times New Roman" w:cs="Times New Roman"/>
          <w:b/>
          <w:sz w:val="28"/>
          <w:szCs w:val="28"/>
        </w:rPr>
        <w:t>Кушлейко</w:t>
      </w:r>
      <w:proofErr w:type="spellEnd"/>
      <w:r w:rsidRPr="00CE0EB4">
        <w:rPr>
          <w:rFonts w:ascii="Times New Roman" w:eastAsia="Calibri" w:hAnsi="Times New Roman" w:cs="Times New Roman"/>
          <w:b/>
          <w:sz w:val="28"/>
          <w:szCs w:val="28"/>
        </w:rPr>
        <w:t xml:space="preserve"> Анастасия Станиславовна</w:t>
      </w:r>
    </w:p>
    <w:p w14:paraId="0DCA7DA1" w14:textId="77777777" w:rsidR="00204265" w:rsidRPr="007E400A" w:rsidRDefault="00204265" w:rsidP="00CD732A">
      <w:pPr>
        <w:ind w:left="5103"/>
        <w:rPr>
          <w:rFonts w:ascii="Times New Roman" w:eastAsia="Calibri" w:hAnsi="Times New Roman" w:cs="Times New Roman"/>
          <w:sz w:val="28"/>
          <w:szCs w:val="28"/>
        </w:rPr>
      </w:pPr>
    </w:p>
    <w:p w14:paraId="390B5C73" w14:textId="77777777" w:rsidR="00204265" w:rsidRPr="00CD732A" w:rsidRDefault="007E400A" w:rsidP="00204265">
      <w:pPr>
        <w:ind w:left="5103"/>
        <w:rPr>
          <w:rFonts w:ascii="Times New Roman" w:eastAsia="Calibri" w:hAnsi="Times New Roman" w:cs="Times New Roman"/>
          <w:b/>
          <w:sz w:val="28"/>
          <w:szCs w:val="28"/>
        </w:rPr>
      </w:pPr>
      <w:r w:rsidRPr="00CD732A">
        <w:rPr>
          <w:rFonts w:ascii="Times New Roman" w:eastAsia="Calibri" w:hAnsi="Times New Roman" w:cs="Times New Roman"/>
          <w:b/>
          <w:sz w:val="28"/>
          <w:szCs w:val="28"/>
        </w:rPr>
        <w:t xml:space="preserve">Рецензент: </w:t>
      </w:r>
    </w:p>
    <w:p w14:paraId="1A50E1BA" w14:textId="77777777" w:rsidR="00204265" w:rsidRDefault="00204265" w:rsidP="00204265">
      <w:pPr>
        <w:ind w:left="5103"/>
        <w:rPr>
          <w:rFonts w:ascii="Times New Roman" w:hAnsi="Times New Roman" w:cs="Times New Roman"/>
          <w:sz w:val="28"/>
          <w:szCs w:val="28"/>
        </w:rPr>
      </w:pPr>
      <w:r w:rsidRPr="00204265">
        <w:rPr>
          <w:rFonts w:ascii="Times New Roman" w:hAnsi="Times New Roman" w:cs="Times New Roman"/>
          <w:sz w:val="28"/>
          <w:szCs w:val="28"/>
        </w:rPr>
        <w:t>Ведущий</w:t>
      </w:r>
      <w:r>
        <w:rPr>
          <w:rFonts w:ascii="Times New Roman" w:hAnsi="Times New Roman" w:cs="Times New Roman"/>
          <w:sz w:val="28"/>
          <w:szCs w:val="28"/>
        </w:rPr>
        <w:t xml:space="preserve"> </w:t>
      </w:r>
      <w:r w:rsidRPr="00204265">
        <w:rPr>
          <w:rFonts w:ascii="Times New Roman" w:hAnsi="Times New Roman" w:cs="Times New Roman"/>
          <w:sz w:val="28"/>
          <w:szCs w:val="28"/>
        </w:rPr>
        <w:t>юрисконсульт</w:t>
      </w:r>
      <w:r>
        <w:rPr>
          <w:rFonts w:ascii="Times New Roman" w:hAnsi="Times New Roman" w:cs="Times New Roman"/>
          <w:sz w:val="28"/>
          <w:szCs w:val="28"/>
        </w:rPr>
        <w:t xml:space="preserve"> ПАО </w:t>
      </w:r>
      <w:r w:rsidRPr="00204265">
        <w:rPr>
          <w:rFonts w:ascii="Times New Roman" w:hAnsi="Times New Roman" w:cs="Times New Roman"/>
          <w:sz w:val="28"/>
          <w:szCs w:val="28"/>
        </w:rPr>
        <w:t>«МТС-Банк»</w:t>
      </w:r>
      <w:r>
        <w:rPr>
          <w:rFonts w:ascii="Times New Roman" w:hAnsi="Times New Roman" w:cs="Times New Roman"/>
          <w:sz w:val="28"/>
          <w:szCs w:val="28"/>
        </w:rPr>
        <w:t xml:space="preserve">, </w:t>
      </w:r>
    </w:p>
    <w:p w14:paraId="0B80D593" w14:textId="350F05F3" w:rsidR="00BB5D36" w:rsidRPr="00CE0EB4" w:rsidRDefault="00204265" w:rsidP="00CE0EB4">
      <w:pPr>
        <w:ind w:left="5103"/>
        <w:rPr>
          <w:rFonts w:ascii="Times New Roman" w:eastAsia="Calibri" w:hAnsi="Times New Roman" w:cs="Times New Roman"/>
          <w:b/>
          <w:sz w:val="28"/>
          <w:szCs w:val="28"/>
        </w:rPr>
      </w:pPr>
      <w:r w:rsidRPr="00CD732A">
        <w:rPr>
          <w:rFonts w:ascii="Times New Roman" w:hAnsi="Times New Roman" w:cs="Times New Roman"/>
          <w:b/>
          <w:sz w:val="28"/>
          <w:szCs w:val="28"/>
        </w:rPr>
        <w:t>Сидорова Мария</w:t>
      </w:r>
      <w:r w:rsidRPr="00CD732A">
        <w:rPr>
          <w:rFonts w:ascii="Times New Roman" w:eastAsia="Calibri" w:hAnsi="Times New Roman" w:cs="Times New Roman"/>
          <w:b/>
          <w:sz w:val="28"/>
          <w:szCs w:val="28"/>
        </w:rPr>
        <w:t xml:space="preserve"> </w:t>
      </w:r>
      <w:r w:rsidRPr="00CD732A">
        <w:rPr>
          <w:rFonts w:ascii="Times New Roman" w:hAnsi="Times New Roman" w:cs="Times New Roman"/>
          <w:b/>
          <w:sz w:val="28"/>
          <w:szCs w:val="28"/>
        </w:rPr>
        <w:t>Евгеньевна</w:t>
      </w:r>
    </w:p>
    <w:p w14:paraId="2F0F9591" w14:textId="77777777" w:rsidR="00BB5D36" w:rsidRDefault="00BB5D36" w:rsidP="007E400A">
      <w:pPr>
        <w:spacing w:line="360" w:lineRule="auto"/>
        <w:ind w:firstLine="709"/>
        <w:jc w:val="center"/>
        <w:rPr>
          <w:rFonts w:ascii="Times New Roman" w:hAnsi="Times New Roman" w:cs="Times New Roman"/>
          <w:sz w:val="28"/>
          <w:szCs w:val="28"/>
        </w:rPr>
      </w:pPr>
    </w:p>
    <w:p w14:paraId="37A23DD9" w14:textId="77777777" w:rsidR="002B6516" w:rsidRDefault="002B6516" w:rsidP="007E400A">
      <w:pPr>
        <w:spacing w:line="360" w:lineRule="auto"/>
        <w:ind w:firstLine="709"/>
        <w:jc w:val="center"/>
        <w:rPr>
          <w:rFonts w:ascii="Times New Roman" w:hAnsi="Times New Roman" w:cs="Times New Roman"/>
          <w:sz w:val="28"/>
          <w:szCs w:val="28"/>
        </w:rPr>
      </w:pPr>
    </w:p>
    <w:p w14:paraId="392BBE6F" w14:textId="77777777" w:rsidR="00204265" w:rsidRPr="00CD732A" w:rsidRDefault="00204265" w:rsidP="00CE0EB4">
      <w:pPr>
        <w:rPr>
          <w:rFonts w:ascii="Times New Roman" w:hAnsi="Times New Roman" w:cs="Times New Roman"/>
          <w:sz w:val="16"/>
          <w:szCs w:val="16"/>
        </w:rPr>
      </w:pPr>
    </w:p>
    <w:p w14:paraId="3578F9A3" w14:textId="5E358861" w:rsidR="007E400A" w:rsidRPr="007E400A" w:rsidRDefault="007E400A" w:rsidP="00204265">
      <w:pPr>
        <w:ind w:firstLine="709"/>
        <w:jc w:val="center"/>
        <w:rPr>
          <w:rFonts w:ascii="Times New Roman" w:hAnsi="Times New Roman" w:cs="Times New Roman"/>
          <w:sz w:val="28"/>
          <w:szCs w:val="28"/>
        </w:rPr>
      </w:pPr>
      <w:r w:rsidRPr="007E400A">
        <w:rPr>
          <w:rFonts w:ascii="Times New Roman" w:hAnsi="Times New Roman" w:cs="Times New Roman"/>
          <w:sz w:val="28"/>
          <w:szCs w:val="28"/>
        </w:rPr>
        <w:t>Санкт-Петербург</w:t>
      </w:r>
    </w:p>
    <w:p w14:paraId="7D0DB1EF" w14:textId="69F0599F" w:rsidR="007E400A" w:rsidRPr="007E400A" w:rsidRDefault="007E400A" w:rsidP="00204265">
      <w:pPr>
        <w:ind w:firstLine="709"/>
        <w:jc w:val="center"/>
        <w:rPr>
          <w:rFonts w:ascii="Times New Roman" w:hAnsi="Times New Roman" w:cs="Times New Roman"/>
          <w:sz w:val="28"/>
          <w:szCs w:val="28"/>
        </w:rPr>
      </w:pPr>
      <w:r w:rsidRPr="007E400A">
        <w:rPr>
          <w:rFonts w:ascii="Times New Roman" w:hAnsi="Times New Roman" w:cs="Times New Roman"/>
          <w:sz w:val="28"/>
          <w:szCs w:val="28"/>
        </w:rPr>
        <w:t>202</w:t>
      </w:r>
      <w:r>
        <w:rPr>
          <w:rFonts w:ascii="Times New Roman" w:hAnsi="Times New Roman" w:cs="Times New Roman"/>
          <w:sz w:val="28"/>
          <w:szCs w:val="28"/>
        </w:rPr>
        <w:t>3</w:t>
      </w:r>
    </w:p>
    <w:p w14:paraId="020D1014" w14:textId="77777777" w:rsidR="00605839" w:rsidRDefault="00605839" w:rsidP="00605839">
      <w:pPr>
        <w:pBdr>
          <w:bottom w:val="none" w:sz="0" w:space="0" w:color="auto"/>
        </w:pBdr>
        <w:spacing w:line="360" w:lineRule="auto"/>
        <w:rPr>
          <w:rFonts w:ascii="Times New Roman" w:hAnsi="Times New Roman" w:cs="Times New Roman"/>
          <w:sz w:val="28"/>
          <w:szCs w:val="28"/>
        </w:rPr>
      </w:pPr>
    </w:p>
    <w:sdt>
      <w:sdtPr>
        <w:rPr>
          <w:rFonts w:ascii="Calibri" w:hAnsi="Calibri"/>
          <w:b w:val="0"/>
          <w:sz w:val="22"/>
        </w:rPr>
        <w:id w:val="-1282647585"/>
        <w:docPartObj>
          <w:docPartGallery w:val="Table of Contents"/>
          <w:docPartUnique/>
        </w:docPartObj>
      </w:sdtPr>
      <w:sdtEndPr>
        <w:rPr>
          <w:bCs/>
          <w:noProof/>
        </w:rPr>
      </w:sdtEndPr>
      <w:sdtContent>
        <w:p w14:paraId="60FC67AC" w14:textId="636E3114" w:rsidR="0069505F" w:rsidRDefault="0069505F" w:rsidP="0069505F">
          <w:pPr>
            <w:pStyle w:val="af1"/>
            <w:jc w:val="center"/>
          </w:pPr>
          <w:r>
            <w:t>ОГЛАВЛЕНИЕ</w:t>
          </w:r>
        </w:p>
        <w:p w14:paraId="08E48C19" w14:textId="78F02EF0" w:rsidR="007746AA" w:rsidRDefault="0069505F">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r>
            <w:fldChar w:fldCharType="begin"/>
          </w:r>
          <w:r>
            <w:instrText xml:space="preserve"> TOC \o "1-3" \h \z \u </w:instrText>
          </w:r>
          <w:r>
            <w:fldChar w:fldCharType="separate"/>
          </w:r>
          <w:hyperlink w:anchor="_Toc135258059" w:history="1">
            <w:r w:rsidR="007746AA" w:rsidRPr="0087616F">
              <w:rPr>
                <w:rStyle w:val="af0"/>
                <w:b/>
                <w:noProof/>
              </w:rPr>
              <w:t>ВВЕДЕНИЕ</w:t>
            </w:r>
            <w:r w:rsidR="007746AA">
              <w:rPr>
                <w:noProof/>
                <w:webHidden/>
              </w:rPr>
              <w:tab/>
            </w:r>
            <w:r w:rsidR="007746AA">
              <w:rPr>
                <w:noProof/>
                <w:webHidden/>
              </w:rPr>
              <w:fldChar w:fldCharType="begin"/>
            </w:r>
            <w:r w:rsidR="007746AA">
              <w:rPr>
                <w:noProof/>
                <w:webHidden/>
              </w:rPr>
              <w:instrText xml:space="preserve"> PAGEREF _Toc135258059 \h </w:instrText>
            </w:r>
            <w:r w:rsidR="007746AA">
              <w:rPr>
                <w:noProof/>
                <w:webHidden/>
              </w:rPr>
            </w:r>
            <w:r w:rsidR="007746AA">
              <w:rPr>
                <w:noProof/>
                <w:webHidden/>
              </w:rPr>
              <w:fldChar w:fldCharType="separate"/>
            </w:r>
            <w:r w:rsidR="007746AA">
              <w:rPr>
                <w:noProof/>
                <w:webHidden/>
              </w:rPr>
              <w:t>3</w:t>
            </w:r>
            <w:r w:rsidR="007746AA">
              <w:rPr>
                <w:noProof/>
                <w:webHidden/>
              </w:rPr>
              <w:fldChar w:fldCharType="end"/>
            </w:r>
          </w:hyperlink>
        </w:p>
        <w:p w14:paraId="42DF4CC2" w14:textId="59C33F85" w:rsidR="007746AA" w:rsidRDefault="00000000">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hyperlink w:anchor="_Toc135258060" w:history="1">
            <w:r w:rsidR="007746AA" w:rsidRPr="0087616F">
              <w:rPr>
                <w:rStyle w:val="af0"/>
                <w:b/>
                <w:noProof/>
              </w:rPr>
              <w:t>ГЛАВА 1. ПРИМЕНИМОСТЬ НОРМ МЕЖДУНАРОДНОГО ГУМАНИТАРНОГО ПРАВА К КИБЕРОПЕРАЦИЯМ</w:t>
            </w:r>
            <w:r w:rsidR="007746AA">
              <w:rPr>
                <w:noProof/>
                <w:webHidden/>
              </w:rPr>
              <w:tab/>
            </w:r>
            <w:r w:rsidR="007746AA">
              <w:rPr>
                <w:noProof/>
                <w:webHidden/>
              </w:rPr>
              <w:fldChar w:fldCharType="begin"/>
            </w:r>
            <w:r w:rsidR="007746AA">
              <w:rPr>
                <w:noProof/>
                <w:webHidden/>
              </w:rPr>
              <w:instrText xml:space="preserve"> PAGEREF _Toc135258060 \h </w:instrText>
            </w:r>
            <w:r w:rsidR="007746AA">
              <w:rPr>
                <w:noProof/>
                <w:webHidden/>
              </w:rPr>
            </w:r>
            <w:r w:rsidR="007746AA">
              <w:rPr>
                <w:noProof/>
                <w:webHidden/>
              </w:rPr>
              <w:fldChar w:fldCharType="separate"/>
            </w:r>
            <w:r w:rsidR="007746AA">
              <w:rPr>
                <w:noProof/>
                <w:webHidden/>
              </w:rPr>
              <w:t>7</w:t>
            </w:r>
            <w:r w:rsidR="007746AA">
              <w:rPr>
                <w:noProof/>
                <w:webHidden/>
              </w:rPr>
              <w:fldChar w:fldCharType="end"/>
            </w:r>
          </w:hyperlink>
        </w:p>
        <w:p w14:paraId="0B9098BA" w14:textId="748F0E4C"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1" w:history="1">
            <w:r w:rsidR="007746AA" w:rsidRPr="007746AA">
              <w:rPr>
                <w:rStyle w:val="af0"/>
                <w:noProof/>
                <w:shd w:val="clear" w:color="auto" w:fill="FFFFFF"/>
              </w:rPr>
              <w:t>1.1. Понятие киберопераций</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_Toc135258061 \h </w:instrText>
            </w:r>
            <w:r w:rsidR="007746AA" w:rsidRPr="007746AA">
              <w:rPr>
                <w:noProof/>
                <w:webHidden/>
              </w:rPr>
            </w:r>
            <w:r w:rsidR="007746AA" w:rsidRPr="007746AA">
              <w:rPr>
                <w:noProof/>
                <w:webHidden/>
              </w:rPr>
              <w:fldChar w:fldCharType="separate"/>
            </w:r>
            <w:r w:rsidR="007746AA" w:rsidRPr="007746AA">
              <w:rPr>
                <w:noProof/>
                <w:webHidden/>
              </w:rPr>
              <w:t>7</w:t>
            </w:r>
            <w:r w:rsidR="007746AA" w:rsidRPr="007746AA">
              <w:rPr>
                <w:noProof/>
                <w:webHidden/>
              </w:rPr>
              <w:fldChar w:fldCharType="end"/>
            </w:r>
          </w:hyperlink>
        </w:p>
        <w:p w14:paraId="453FE0C6" w14:textId="20FE04CE"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2" w:history="1">
            <w:r w:rsidR="007746AA" w:rsidRPr="007746AA">
              <w:rPr>
                <w:rStyle w:val="af0"/>
                <w:noProof/>
              </w:rPr>
              <w:t>1.2. Кибероперации в международном вооруженном конфликте</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_Toc135258062 \h </w:instrText>
            </w:r>
            <w:r w:rsidR="007746AA" w:rsidRPr="007746AA">
              <w:rPr>
                <w:noProof/>
                <w:webHidden/>
              </w:rPr>
            </w:r>
            <w:r w:rsidR="007746AA" w:rsidRPr="007746AA">
              <w:rPr>
                <w:noProof/>
                <w:webHidden/>
              </w:rPr>
              <w:fldChar w:fldCharType="separate"/>
            </w:r>
            <w:r w:rsidR="007746AA" w:rsidRPr="007746AA">
              <w:rPr>
                <w:noProof/>
                <w:webHidden/>
              </w:rPr>
              <w:t>1</w:t>
            </w:r>
            <w:r w:rsidR="007746AA" w:rsidRPr="007746AA">
              <w:rPr>
                <w:noProof/>
                <w:webHidden/>
              </w:rPr>
              <w:fldChar w:fldCharType="end"/>
            </w:r>
          </w:hyperlink>
        </w:p>
        <w:p w14:paraId="3E9EF787" w14:textId="5DEF9D61"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3" w:history="1">
            <w:r w:rsidR="007746AA" w:rsidRPr="007746AA">
              <w:rPr>
                <w:rStyle w:val="af0"/>
                <w:noProof/>
              </w:rPr>
              <w:t>1.3. Кибероперации в немеждународном вооруженном конфликте</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_Toc135258063 \h </w:instrText>
            </w:r>
            <w:r w:rsidR="007746AA" w:rsidRPr="007746AA">
              <w:rPr>
                <w:noProof/>
                <w:webHidden/>
              </w:rPr>
            </w:r>
            <w:r w:rsidR="007746AA" w:rsidRPr="007746AA">
              <w:rPr>
                <w:noProof/>
                <w:webHidden/>
              </w:rPr>
              <w:fldChar w:fldCharType="separate"/>
            </w:r>
            <w:r w:rsidR="007746AA" w:rsidRPr="007746AA">
              <w:rPr>
                <w:noProof/>
                <w:webHidden/>
              </w:rPr>
              <w:t>1</w:t>
            </w:r>
            <w:r w:rsidR="007746AA" w:rsidRPr="007746AA">
              <w:rPr>
                <w:noProof/>
                <w:webHidden/>
              </w:rPr>
              <w:fldChar w:fldCharType="end"/>
            </w:r>
          </w:hyperlink>
        </w:p>
        <w:p w14:paraId="738AC996" w14:textId="52C54A26"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4" w:history="1">
            <w:r w:rsidR="007746AA" w:rsidRPr="007746AA">
              <w:rPr>
                <w:rStyle w:val="af0"/>
                <w:noProof/>
              </w:rPr>
              <w:t>1.4. Кибероперации в случаях, когда ситуация не достигла</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_Toc135258064 \h </w:instrText>
            </w:r>
            <w:r w:rsidR="007746AA" w:rsidRPr="007746AA">
              <w:rPr>
                <w:noProof/>
                <w:webHidden/>
              </w:rPr>
            </w:r>
            <w:r w:rsidR="007746AA" w:rsidRPr="007746AA">
              <w:rPr>
                <w:noProof/>
                <w:webHidden/>
              </w:rPr>
              <w:fldChar w:fldCharType="separate"/>
            </w:r>
            <w:r w:rsidR="007746AA" w:rsidRPr="007746AA">
              <w:rPr>
                <w:noProof/>
                <w:webHidden/>
              </w:rPr>
              <w:t>7</w:t>
            </w:r>
            <w:r w:rsidR="007746AA" w:rsidRPr="007746AA">
              <w:rPr>
                <w:noProof/>
                <w:webHidden/>
              </w:rPr>
              <w:fldChar w:fldCharType="end"/>
            </w:r>
          </w:hyperlink>
        </w:p>
        <w:p w14:paraId="2E646DA3" w14:textId="0C943E8A"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5" w:history="1">
            <w:r w:rsidR="007746AA" w:rsidRPr="007746AA">
              <w:rPr>
                <w:rStyle w:val="af0"/>
                <w:noProof/>
              </w:rPr>
              <w:t>степени конфликта</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_Toc135258065 \h </w:instrText>
            </w:r>
            <w:r w:rsidR="007746AA" w:rsidRPr="007746AA">
              <w:rPr>
                <w:noProof/>
                <w:webHidden/>
              </w:rPr>
            </w:r>
            <w:r w:rsidR="007746AA" w:rsidRPr="007746AA">
              <w:rPr>
                <w:noProof/>
                <w:webHidden/>
              </w:rPr>
              <w:fldChar w:fldCharType="separate"/>
            </w:r>
            <w:r w:rsidR="007746AA" w:rsidRPr="007746AA">
              <w:rPr>
                <w:noProof/>
                <w:webHidden/>
              </w:rPr>
              <w:t>7</w:t>
            </w:r>
            <w:r w:rsidR="007746AA" w:rsidRPr="007746AA">
              <w:rPr>
                <w:noProof/>
                <w:webHidden/>
              </w:rPr>
              <w:fldChar w:fldCharType="end"/>
            </w:r>
          </w:hyperlink>
        </w:p>
        <w:p w14:paraId="5DCEE0A7" w14:textId="7E7EE138" w:rsidR="007746AA" w:rsidRDefault="00000000">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hyperlink w:anchor="_Toc135258066" w:history="1">
            <w:r w:rsidR="007746AA" w:rsidRPr="0087616F">
              <w:rPr>
                <w:rStyle w:val="af0"/>
                <w:b/>
                <w:noProof/>
              </w:rPr>
              <w:t>ГЛАВА 2. ИСПОЛЬЗОВАНИЕ КИБЕРОПЕРАЦИЙ В ХОДЕ КОНФЛИКТА</w:t>
            </w:r>
            <w:r w:rsidR="007746AA">
              <w:rPr>
                <w:noProof/>
                <w:webHidden/>
              </w:rPr>
              <w:tab/>
            </w:r>
            <w:r w:rsidR="007746AA">
              <w:rPr>
                <w:noProof/>
                <w:webHidden/>
              </w:rPr>
              <w:fldChar w:fldCharType="begin"/>
            </w:r>
            <w:r w:rsidR="007746AA">
              <w:rPr>
                <w:noProof/>
                <w:webHidden/>
              </w:rPr>
              <w:instrText xml:space="preserve"> PAGEREF _Toc135258066 \h </w:instrText>
            </w:r>
            <w:r w:rsidR="007746AA">
              <w:rPr>
                <w:noProof/>
                <w:webHidden/>
              </w:rPr>
            </w:r>
            <w:r w:rsidR="007746AA">
              <w:rPr>
                <w:noProof/>
                <w:webHidden/>
              </w:rPr>
              <w:fldChar w:fldCharType="separate"/>
            </w:r>
            <w:r w:rsidR="007746AA">
              <w:rPr>
                <w:noProof/>
                <w:webHidden/>
              </w:rPr>
              <w:t>10</w:t>
            </w:r>
            <w:r w:rsidR="007746AA">
              <w:rPr>
                <w:noProof/>
                <w:webHidden/>
              </w:rPr>
              <w:fldChar w:fldCharType="end"/>
            </w:r>
          </w:hyperlink>
        </w:p>
        <w:p w14:paraId="648D49B9" w14:textId="7CB13BA3"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7" w:history="1">
            <w:r w:rsidR="007746AA" w:rsidRPr="007746AA">
              <w:rPr>
                <w:rStyle w:val="af0"/>
                <w:noProof/>
              </w:rPr>
              <w:t>2.1. Кибероперации против гражданского населения</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_Toc135258067 \h </w:instrText>
            </w:r>
            <w:r w:rsidR="007746AA" w:rsidRPr="007746AA">
              <w:rPr>
                <w:noProof/>
                <w:webHidden/>
              </w:rPr>
            </w:r>
            <w:r w:rsidR="007746AA" w:rsidRPr="007746AA">
              <w:rPr>
                <w:noProof/>
                <w:webHidden/>
              </w:rPr>
              <w:fldChar w:fldCharType="separate"/>
            </w:r>
            <w:r w:rsidR="007746AA" w:rsidRPr="007746AA">
              <w:rPr>
                <w:noProof/>
                <w:webHidden/>
              </w:rPr>
              <w:t>10</w:t>
            </w:r>
            <w:r w:rsidR="007746AA" w:rsidRPr="007746AA">
              <w:rPr>
                <w:noProof/>
                <w:webHidden/>
              </w:rPr>
              <w:fldChar w:fldCharType="end"/>
            </w:r>
          </w:hyperlink>
        </w:p>
        <w:p w14:paraId="1B521CFE" w14:textId="481E8346" w:rsidR="007746AA" w:rsidRPr="007746AA" w:rsidRDefault="00000000">
          <w:pPr>
            <w:pStyle w:val="21"/>
            <w:tabs>
              <w:tab w:val="right" w:leader="dot" w:pos="9628"/>
            </w:tabs>
            <w:rPr>
              <w:rFonts w:asciiTheme="minorHAnsi" w:eastAsiaTheme="minorEastAsia" w:hAnsiTheme="minorHAnsi" w:cstheme="minorBidi"/>
              <w:iCs w:val="0"/>
              <w:noProof/>
              <w:color w:val="auto"/>
              <w:sz w:val="24"/>
              <w:szCs w:val="24"/>
              <w:bdr w:val="none" w:sz="0" w:space="0" w:color="auto"/>
              <w14:textOutline w14:w="0" w14:cap="rnd" w14:cmpd="sng" w14:algn="ctr">
                <w14:noFill/>
                <w14:prstDash w14:val="solid"/>
                <w14:bevel/>
              </w14:textOutline>
            </w:rPr>
          </w:pPr>
          <w:hyperlink w:anchor="_Toc135258068" w:history="1">
            <w:r w:rsidR="007746AA" w:rsidRPr="007746AA">
              <w:rPr>
                <w:rStyle w:val="af0"/>
                <w:noProof/>
              </w:rPr>
              <w:t>2.2 Кибероперации против гражданских объектов</w:t>
            </w:r>
            <w:r w:rsidR="007746AA" w:rsidRPr="007746AA">
              <w:rPr>
                <w:noProof/>
                <w:webHidden/>
              </w:rPr>
              <w:tab/>
            </w:r>
            <w:r w:rsidR="007746AA" w:rsidRPr="007746AA">
              <w:rPr>
                <w:noProof/>
                <w:webHidden/>
              </w:rPr>
              <w:fldChar w:fldCharType="begin"/>
            </w:r>
            <w:r w:rsidR="007746AA" w:rsidRPr="007746AA">
              <w:rPr>
                <w:noProof/>
                <w:webHidden/>
              </w:rPr>
              <w:instrText xml:space="preserve"> PAGEREF _Toc135258068 \h </w:instrText>
            </w:r>
            <w:r w:rsidR="007746AA" w:rsidRPr="007746AA">
              <w:rPr>
                <w:noProof/>
                <w:webHidden/>
              </w:rPr>
            </w:r>
            <w:r w:rsidR="007746AA" w:rsidRPr="007746AA">
              <w:rPr>
                <w:noProof/>
                <w:webHidden/>
              </w:rPr>
              <w:fldChar w:fldCharType="separate"/>
            </w:r>
            <w:r w:rsidR="007746AA" w:rsidRPr="007746AA">
              <w:rPr>
                <w:noProof/>
                <w:webHidden/>
              </w:rPr>
              <w:t>18</w:t>
            </w:r>
            <w:r w:rsidR="007746AA" w:rsidRPr="007746AA">
              <w:rPr>
                <w:noProof/>
                <w:webHidden/>
              </w:rPr>
              <w:fldChar w:fldCharType="end"/>
            </w:r>
          </w:hyperlink>
        </w:p>
        <w:p w14:paraId="382F0D7F" w14:textId="4DAEB8A9" w:rsidR="007746AA" w:rsidRDefault="00000000">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hyperlink w:anchor="_Toc135258069" w:history="1">
            <w:r w:rsidR="007746AA" w:rsidRPr="0087616F">
              <w:rPr>
                <w:rStyle w:val="af0"/>
                <w:b/>
                <w:noProof/>
              </w:rPr>
              <w:t>ГЛАВА 3. СПОСОБЫ ПРЕДОТВРАЩЕНИЯ УЩЕРБА ГРАЖДАНСКОМУ НАСЕЛЕНИЮ ОТ ВОЕННЫХ КИБЕРОПЕРАЦИЙ</w:t>
            </w:r>
            <w:r w:rsidR="007746AA">
              <w:rPr>
                <w:noProof/>
                <w:webHidden/>
              </w:rPr>
              <w:tab/>
            </w:r>
            <w:r w:rsidR="007746AA">
              <w:rPr>
                <w:noProof/>
                <w:webHidden/>
              </w:rPr>
              <w:fldChar w:fldCharType="begin"/>
            </w:r>
            <w:r w:rsidR="007746AA">
              <w:rPr>
                <w:noProof/>
                <w:webHidden/>
              </w:rPr>
              <w:instrText xml:space="preserve"> PAGEREF _Toc135258069 \h </w:instrText>
            </w:r>
            <w:r w:rsidR="007746AA">
              <w:rPr>
                <w:noProof/>
                <w:webHidden/>
              </w:rPr>
            </w:r>
            <w:r w:rsidR="007746AA">
              <w:rPr>
                <w:noProof/>
                <w:webHidden/>
              </w:rPr>
              <w:fldChar w:fldCharType="separate"/>
            </w:r>
            <w:r w:rsidR="007746AA">
              <w:rPr>
                <w:noProof/>
                <w:webHidden/>
              </w:rPr>
              <w:t>32</w:t>
            </w:r>
            <w:r w:rsidR="007746AA">
              <w:rPr>
                <w:noProof/>
                <w:webHidden/>
              </w:rPr>
              <w:fldChar w:fldCharType="end"/>
            </w:r>
          </w:hyperlink>
        </w:p>
        <w:p w14:paraId="00259715" w14:textId="664F847A" w:rsidR="007746AA" w:rsidRDefault="00000000">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hyperlink w:anchor="_Toc135258070" w:history="1">
            <w:r w:rsidR="007746AA" w:rsidRPr="0087616F">
              <w:rPr>
                <w:rStyle w:val="af0"/>
                <w:b/>
                <w:noProof/>
              </w:rPr>
              <w:t>ЗАКЛЮЧЕНИЕ</w:t>
            </w:r>
            <w:r w:rsidR="007746AA">
              <w:rPr>
                <w:noProof/>
                <w:webHidden/>
              </w:rPr>
              <w:tab/>
            </w:r>
            <w:r w:rsidR="007746AA">
              <w:rPr>
                <w:noProof/>
                <w:webHidden/>
              </w:rPr>
              <w:fldChar w:fldCharType="begin"/>
            </w:r>
            <w:r w:rsidR="007746AA">
              <w:rPr>
                <w:noProof/>
                <w:webHidden/>
              </w:rPr>
              <w:instrText xml:space="preserve"> PAGEREF _Toc135258070 \h </w:instrText>
            </w:r>
            <w:r w:rsidR="007746AA">
              <w:rPr>
                <w:noProof/>
                <w:webHidden/>
              </w:rPr>
            </w:r>
            <w:r w:rsidR="007746AA">
              <w:rPr>
                <w:noProof/>
                <w:webHidden/>
              </w:rPr>
              <w:fldChar w:fldCharType="separate"/>
            </w:r>
            <w:r w:rsidR="007746AA">
              <w:rPr>
                <w:noProof/>
                <w:webHidden/>
              </w:rPr>
              <w:t>40</w:t>
            </w:r>
            <w:r w:rsidR="007746AA">
              <w:rPr>
                <w:noProof/>
                <w:webHidden/>
              </w:rPr>
              <w:fldChar w:fldCharType="end"/>
            </w:r>
          </w:hyperlink>
        </w:p>
        <w:p w14:paraId="3D21C138" w14:textId="1B257F7D" w:rsidR="007746AA" w:rsidRDefault="00000000">
          <w:pPr>
            <w:pStyle w:val="11"/>
            <w:tabs>
              <w:tab w:val="right" w:leader="dot" w:pos="9628"/>
            </w:tabs>
            <w:rPr>
              <w:rFonts w:asciiTheme="minorHAnsi" w:eastAsiaTheme="minorEastAsia" w:hAnsiTheme="minorHAnsi" w:cstheme="minorBidi"/>
              <w:bCs w:val="0"/>
              <w:noProof/>
              <w:color w:val="auto"/>
              <w:sz w:val="24"/>
              <w:szCs w:val="24"/>
              <w:bdr w:val="none" w:sz="0" w:space="0" w:color="auto"/>
              <w14:textOutline w14:w="0" w14:cap="rnd" w14:cmpd="sng" w14:algn="ctr">
                <w14:noFill/>
                <w14:prstDash w14:val="solid"/>
                <w14:bevel/>
              </w14:textOutline>
            </w:rPr>
          </w:pPr>
          <w:hyperlink w:anchor="_Toc135258071" w:history="1">
            <w:r w:rsidR="007746AA" w:rsidRPr="0087616F">
              <w:rPr>
                <w:rStyle w:val="af0"/>
                <w:b/>
                <w:noProof/>
              </w:rPr>
              <w:t>СПИСОК ИСПОЛЬЗОВАННЫХ ИСТОЧНИКОВ</w:t>
            </w:r>
            <w:r w:rsidR="007746AA">
              <w:rPr>
                <w:noProof/>
                <w:webHidden/>
              </w:rPr>
              <w:tab/>
            </w:r>
            <w:r w:rsidR="007746AA">
              <w:rPr>
                <w:noProof/>
                <w:webHidden/>
              </w:rPr>
              <w:fldChar w:fldCharType="begin"/>
            </w:r>
            <w:r w:rsidR="007746AA">
              <w:rPr>
                <w:noProof/>
                <w:webHidden/>
              </w:rPr>
              <w:instrText xml:space="preserve"> PAGEREF _Toc135258071 \h </w:instrText>
            </w:r>
            <w:r w:rsidR="007746AA">
              <w:rPr>
                <w:noProof/>
                <w:webHidden/>
              </w:rPr>
            </w:r>
            <w:r w:rsidR="007746AA">
              <w:rPr>
                <w:noProof/>
                <w:webHidden/>
              </w:rPr>
              <w:fldChar w:fldCharType="separate"/>
            </w:r>
            <w:r w:rsidR="007746AA">
              <w:rPr>
                <w:noProof/>
                <w:webHidden/>
              </w:rPr>
              <w:t>44</w:t>
            </w:r>
            <w:r w:rsidR="007746AA">
              <w:rPr>
                <w:noProof/>
                <w:webHidden/>
              </w:rPr>
              <w:fldChar w:fldCharType="end"/>
            </w:r>
          </w:hyperlink>
        </w:p>
        <w:p w14:paraId="4E221EA8" w14:textId="52FE4AD9" w:rsidR="0069505F" w:rsidRDefault="0069505F">
          <w:r>
            <w:rPr>
              <w:rFonts w:ascii="Times New Roman" w:hAnsi="Times New Roman" w:cstheme="minorHAnsi"/>
              <w:sz w:val="28"/>
              <w:szCs w:val="20"/>
            </w:rPr>
            <w:fldChar w:fldCharType="end"/>
          </w:r>
        </w:p>
      </w:sdtContent>
    </w:sdt>
    <w:p w14:paraId="5319076B"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333F8B8B"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51F7E18E"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42E96FFC"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326F2779"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4E386EE1"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0B03BFD6"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57355D2D" w14:textId="77777777" w:rsidR="00204265" w:rsidRDefault="00204265" w:rsidP="00605839">
      <w:pPr>
        <w:pBdr>
          <w:bottom w:val="none" w:sz="0" w:space="0" w:color="auto"/>
        </w:pBdr>
        <w:spacing w:line="360" w:lineRule="auto"/>
        <w:rPr>
          <w:rFonts w:ascii="Times New Roman" w:hAnsi="Times New Roman" w:cs="Times New Roman"/>
          <w:sz w:val="28"/>
          <w:szCs w:val="28"/>
        </w:rPr>
      </w:pPr>
    </w:p>
    <w:p w14:paraId="36308044" w14:textId="48D90B6F" w:rsidR="00605839" w:rsidRPr="00C323BB" w:rsidRDefault="00204265" w:rsidP="00FB2DE6">
      <w:pPr>
        <w:pStyle w:val="1"/>
        <w:rPr>
          <w:b/>
          <w:bCs/>
        </w:rPr>
      </w:pPr>
      <w:bookmarkStart w:id="0" w:name="_Toc135258059"/>
      <w:r w:rsidRPr="00C323BB">
        <w:rPr>
          <w:b/>
          <w:bCs/>
        </w:rPr>
        <w:lastRenderedPageBreak/>
        <w:t>ВВЕДЕНИЕ</w:t>
      </w:r>
      <w:bookmarkEnd w:id="0"/>
    </w:p>
    <w:p w14:paraId="7506B2B5" w14:textId="12C3B65B" w:rsidR="00B05408" w:rsidRDefault="00B05408" w:rsidP="00710205">
      <w:pPr>
        <w:pBdr>
          <w:bottom w:val="none" w:sz="0" w:space="0" w:color="auto"/>
        </w:pBdr>
        <w:spacing w:line="360" w:lineRule="auto"/>
        <w:ind w:firstLine="708"/>
        <w:jc w:val="both"/>
        <w:rPr>
          <w:rFonts w:ascii="Times New Roman" w:hAnsi="Times New Roman" w:cs="Times New Roman"/>
          <w:sz w:val="28"/>
          <w:szCs w:val="28"/>
        </w:rPr>
      </w:pPr>
      <w:r w:rsidRPr="00FB2DE6">
        <w:rPr>
          <w:rFonts w:ascii="Times New Roman" w:hAnsi="Times New Roman" w:cs="Times New Roman"/>
          <w:b/>
          <w:bCs/>
          <w:sz w:val="28"/>
          <w:szCs w:val="28"/>
        </w:rPr>
        <w:t>Актуальность темы исследования.</w:t>
      </w:r>
      <w:r w:rsidR="00FB2DE6" w:rsidRPr="00FB2DE6">
        <w:rPr>
          <w:rFonts w:ascii="Times New Roman" w:hAnsi="Times New Roman" w:cs="Times New Roman"/>
          <w:b/>
          <w:bCs/>
          <w:sz w:val="28"/>
          <w:szCs w:val="28"/>
        </w:rPr>
        <w:t xml:space="preserve">  </w:t>
      </w:r>
      <w:r w:rsidR="00FB2DE6">
        <w:rPr>
          <w:rFonts w:ascii="Times New Roman" w:hAnsi="Times New Roman" w:cs="Times New Roman"/>
          <w:sz w:val="28"/>
          <w:szCs w:val="28"/>
        </w:rPr>
        <w:t>Государства всегда использовали информацию для достижения политических и экономических целей, поэтому конфликты никогда не ограничивались военной сферой. Учитывая быстрый прогресс в области военных информационно-коммуникационных технологиях (</w:t>
      </w:r>
      <w:r w:rsidR="00FB2DE6" w:rsidRPr="007F7A45">
        <w:rPr>
          <w:rFonts w:ascii="Times New Roman" w:hAnsi="Times New Roman" w:cs="Times New Roman"/>
          <w:i/>
          <w:iCs/>
          <w:sz w:val="28"/>
          <w:szCs w:val="28"/>
        </w:rPr>
        <w:t>далее – ИКТ</w:t>
      </w:r>
      <w:r w:rsidR="00FB2DE6">
        <w:rPr>
          <w:rFonts w:ascii="Times New Roman" w:hAnsi="Times New Roman" w:cs="Times New Roman"/>
          <w:sz w:val="28"/>
          <w:szCs w:val="28"/>
        </w:rPr>
        <w:t>), киберпространство является идеальным местом для проведения различных операций, возможно даже более привлекательным, чем реальное место</w:t>
      </w:r>
      <w:r w:rsidR="002A45D4">
        <w:rPr>
          <w:rFonts w:ascii="Times New Roman" w:hAnsi="Times New Roman" w:cs="Times New Roman"/>
          <w:sz w:val="28"/>
          <w:szCs w:val="28"/>
        </w:rPr>
        <w:t xml:space="preserve"> </w:t>
      </w:r>
      <w:r w:rsidR="00FB2DE6">
        <w:rPr>
          <w:rFonts w:ascii="Times New Roman" w:hAnsi="Times New Roman" w:cs="Times New Roman"/>
          <w:sz w:val="28"/>
          <w:szCs w:val="28"/>
        </w:rPr>
        <w:t xml:space="preserve">боя. </w:t>
      </w:r>
      <w:r w:rsidR="00BB4ACD">
        <w:rPr>
          <w:rFonts w:ascii="Times New Roman" w:hAnsi="Times New Roman" w:cs="Times New Roman"/>
          <w:sz w:val="28"/>
          <w:szCs w:val="28"/>
        </w:rPr>
        <w:t xml:space="preserve">Киберпространство предлагает многочисленные возможности для такого проведения, </w:t>
      </w:r>
      <w:r w:rsidR="00BB4ACD" w:rsidRPr="002A45D4">
        <w:rPr>
          <w:rFonts w:ascii="Times New Roman" w:hAnsi="Times New Roman" w:cs="Times New Roman"/>
          <w:sz w:val="28"/>
          <w:szCs w:val="28"/>
        </w:rPr>
        <w:t>от манипулирования</w:t>
      </w:r>
      <w:r w:rsidR="00BB4ACD">
        <w:rPr>
          <w:rFonts w:ascii="Times New Roman" w:hAnsi="Times New Roman" w:cs="Times New Roman"/>
          <w:sz w:val="28"/>
          <w:szCs w:val="28"/>
        </w:rPr>
        <w:t xml:space="preserve"> и кра</w:t>
      </w:r>
      <w:r w:rsidR="00BB4ACD" w:rsidRPr="002A45D4">
        <w:rPr>
          <w:rFonts w:ascii="Times New Roman" w:hAnsi="Times New Roman" w:cs="Times New Roman"/>
          <w:sz w:val="28"/>
          <w:szCs w:val="28"/>
        </w:rPr>
        <w:t>ж</w:t>
      </w:r>
      <w:r w:rsidR="00710205" w:rsidRPr="002A45D4">
        <w:rPr>
          <w:rFonts w:ascii="Times New Roman" w:hAnsi="Times New Roman" w:cs="Times New Roman"/>
          <w:sz w:val="28"/>
          <w:szCs w:val="28"/>
        </w:rPr>
        <w:t>и</w:t>
      </w:r>
      <w:r w:rsidR="00BB4ACD">
        <w:rPr>
          <w:rFonts w:ascii="Times New Roman" w:hAnsi="Times New Roman" w:cs="Times New Roman"/>
          <w:sz w:val="28"/>
          <w:szCs w:val="28"/>
        </w:rPr>
        <w:t xml:space="preserve"> персональных данных </w:t>
      </w:r>
      <w:r w:rsidR="007A4FC9" w:rsidRPr="002A45D4">
        <w:rPr>
          <w:rFonts w:ascii="Times New Roman" w:hAnsi="Times New Roman" w:cs="Times New Roman"/>
          <w:sz w:val="28"/>
          <w:szCs w:val="28"/>
        </w:rPr>
        <w:t>до вмешательства</w:t>
      </w:r>
      <w:r w:rsidR="00BB4ACD" w:rsidRPr="002A45D4">
        <w:rPr>
          <w:rFonts w:ascii="Times New Roman" w:hAnsi="Times New Roman" w:cs="Times New Roman"/>
          <w:sz w:val="28"/>
          <w:szCs w:val="28"/>
        </w:rPr>
        <w:t xml:space="preserve"> в работ</w:t>
      </w:r>
      <w:r w:rsidR="00710205" w:rsidRPr="002A45D4">
        <w:rPr>
          <w:rFonts w:ascii="Times New Roman" w:hAnsi="Times New Roman" w:cs="Times New Roman"/>
          <w:sz w:val="28"/>
          <w:szCs w:val="28"/>
        </w:rPr>
        <w:t>у</w:t>
      </w:r>
      <w:r w:rsidR="00BB4ACD">
        <w:rPr>
          <w:rFonts w:ascii="Times New Roman" w:hAnsi="Times New Roman" w:cs="Times New Roman"/>
          <w:sz w:val="28"/>
          <w:szCs w:val="28"/>
        </w:rPr>
        <w:t xml:space="preserve"> ИКТ противника. </w:t>
      </w:r>
    </w:p>
    <w:p w14:paraId="426A27D1" w14:textId="79377E0C" w:rsidR="00B05408" w:rsidRPr="005A440F" w:rsidRDefault="00BB4ACD" w:rsidP="005A440F">
      <w:pPr>
        <w:pBdr>
          <w:bottom w:val="none" w:sz="0" w:space="0" w:color="auto"/>
        </w:pBdr>
        <w:spacing w:line="360" w:lineRule="auto"/>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В течение многих лет эксперты </w:t>
      </w:r>
      <w:r w:rsidRPr="00BB4ACD">
        <w:rPr>
          <w:rFonts w:ascii="Times New Roman" w:hAnsi="Times New Roman" w:cs="Times New Roman"/>
          <w:sz w:val="28"/>
          <w:szCs w:val="28"/>
        </w:rPr>
        <w:t xml:space="preserve">выражали обеспокоенность тем, что критически важные инфраструктуры уязвимы для </w:t>
      </w:r>
      <w:r>
        <w:rPr>
          <w:rFonts w:ascii="Times New Roman" w:hAnsi="Times New Roman" w:cs="Times New Roman"/>
          <w:sz w:val="28"/>
          <w:szCs w:val="28"/>
        </w:rPr>
        <w:t>киберопераций</w:t>
      </w:r>
      <w:r w:rsidRPr="00BB4ACD">
        <w:rPr>
          <w:rFonts w:ascii="Times New Roman" w:hAnsi="Times New Roman" w:cs="Times New Roman"/>
          <w:sz w:val="28"/>
          <w:szCs w:val="28"/>
        </w:rPr>
        <w:t xml:space="preserve"> практически в любой точке мира. Удаленно передаваемые вредоносные программы и вирусы могут поставить под угрозу взаимосвязанные энергосистемы, аэропорты, больницы, военные системы и </w:t>
      </w:r>
      <w:r>
        <w:rPr>
          <w:rFonts w:ascii="Times New Roman" w:hAnsi="Times New Roman" w:cs="Times New Roman"/>
          <w:sz w:val="28"/>
          <w:szCs w:val="28"/>
        </w:rPr>
        <w:t>в целом любой объект</w:t>
      </w:r>
      <w:r w:rsidRPr="00BB4ACD">
        <w:rPr>
          <w:rFonts w:ascii="Times New Roman" w:hAnsi="Times New Roman" w:cs="Times New Roman"/>
          <w:sz w:val="28"/>
          <w:szCs w:val="28"/>
        </w:rPr>
        <w:t xml:space="preserve">, где подключенные к Интернету компьютеры используются для управления критически важными функциями. </w:t>
      </w:r>
      <w:r>
        <w:rPr>
          <w:rFonts w:ascii="Times New Roman" w:hAnsi="Times New Roman" w:cs="Times New Roman"/>
          <w:sz w:val="28"/>
          <w:szCs w:val="28"/>
        </w:rPr>
        <w:t xml:space="preserve">Уже сейчас в литературе отмечается, </w:t>
      </w:r>
      <w:r w:rsidRPr="00BB4ACD">
        <w:rPr>
          <w:rFonts w:ascii="Times New Roman" w:hAnsi="Times New Roman" w:cs="Times New Roman"/>
          <w:sz w:val="28"/>
          <w:szCs w:val="28"/>
        </w:rPr>
        <w:t>что вопросы безопасности от незаконных действий, нарушающих целостность, доступность и конфиденциальность информации в киберпространстве, которые могут нанести ущерб информационным ресурсам и системам связи, станут центральной темой в цифровом мире</w:t>
      </w:r>
      <w:r>
        <w:rPr>
          <w:rStyle w:val="a9"/>
          <w:rFonts w:ascii="Times New Roman" w:hAnsi="Times New Roman" w:cs="Times New Roman"/>
          <w:sz w:val="28"/>
          <w:szCs w:val="28"/>
        </w:rPr>
        <w:footnoteReference w:id="1"/>
      </w:r>
      <w:r w:rsidRPr="00BB4ACD">
        <w:rPr>
          <w:rFonts w:ascii="Times New Roman" w:hAnsi="Times New Roman" w:cs="Times New Roman"/>
          <w:sz w:val="28"/>
          <w:szCs w:val="28"/>
        </w:rPr>
        <w:t xml:space="preserve">. Особую озабоченность вызывает использование киберпространства для продвижения </w:t>
      </w:r>
      <w:r w:rsidRPr="005A440F">
        <w:rPr>
          <w:rFonts w:ascii="Times New Roman" w:hAnsi="Times New Roman" w:cs="Times New Roman"/>
          <w:spacing w:val="-4"/>
          <w:sz w:val="28"/>
          <w:szCs w:val="28"/>
        </w:rPr>
        <w:t xml:space="preserve">конкретных политических, социальных и военных целей. </w:t>
      </w:r>
    </w:p>
    <w:p w14:paraId="31F49B59" w14:textId="69DDF1AF" w:rsidR="00B05408" w:rsidRDefault="00BB4ACD" w:rsidP="005A440F">
      <w:pPr>
        <w:pBdr>
          <w:bottom w:val="none" w:sz="0" w:space="0" w:color="auto"/>
        </w:pBdr>
        <w:spacing w:line="360" w:lineRule="auto"/>
        <w:ind w:firstLine="708"/>
        <w:jc w:val="both"/>
        <w:rPr>
          <w:rFonts w:ascii="Times New Roman" w:hAnsi="Times New Roman" w:cs="Times New Roman"/>
          <w:sz w:val="28"/>
          <w:szCs w:val="28"/>
        </w:rPr>
      </w:pPr>
      <w:r w:rsidRPr="005A440F">
        <w:rPr>
          <w:rFonts w:ascii="Times New Roman" w:hAnsi="Times New Roman" w:cs="Times New Roman"/>
          <w:spacing w:val="-4"/>
          <w:sz w:val="28"/>
          <w:szCs w:val="28"/>
        </w:rPr>
        <w:t>Нельзя не</w:t>
      </w:r>
      <w:r w:rsidR="00710205" w:rsidRPr="005A440F">
        <w:rPr>
          <w:rFonts w:ascii="Times New Roman" w:hAnsi="Times New Roman" w:cs="Times New Roman"/>
          <w:spacing w:val="-4"/>
          <w:sz w:val="28"/>
          <w:szCs w:val="28"/>
        </w:rPr>
        <w:t xml:space="preserve"> </w:t>
      </w:r>
      <w:r w:rsidR="00710205" w:rsidRPr="002A45D4">
        <w:rPr>
          <w:rFonts w:ascii="Times New Roman" w:hAnsi="Times New Roman" w:cs="Times New Roman"/>
          <w:spacing w:val="-4"/>
          <w:sz w:val="28"/>
          <w:szCs w:val="28"/>
        </w:rPr>
        <w:t>согласиться с</w:t>
      </w:r>
      <w:r w:rsidR="005A440F" w:rsidRPr="002A45D4">
        <w:rPr>
          <w:rFonts w:ascii="Times New Roman" w:hAnsi="Times New Roman" w:cs="Times New Roman"/>
          <w:spacing w:val="-4"/>
          <w:sz w:val="28"/>
          <w:szCs w:val="28"/>
        </w:rPr>
        <w:t>о следующим</w:t>
      </w:r>
      <w:r w:rsidR="005A440F" w:rsidRPr="005A440F">
        <w:rPr>
          <w:rFonts w:ascii="Times New Roman" w:hAnsi="Times New Roman" w:cs="Times New Roman"/>
          <w:spacing w:val="-4"/>
          <w:sz w:val="28"/>
          <w:szCs w:val="28"/>
        </w:rPr>
        <w:t xml:space="preserve"> </w:t>
      </w:r>
      <w:r w:rsidR="00710205" w:rsidRPr="005A440F">
        <w:rPr>
          <w:rFonts w:ascii="Times New Roman" w:hAnsi="Times New Roman" w:cs="Times New Roman"/>
          <w:spacing w:val="-4"/>
          <w:sz w:val="28"/>
          <w:szCs w:val="28"/>
        </w:rPr>
        <w:t>высказыванием В.</w:t>
      </w:r>
      <w:r w:rsidRPr="005A440F">
        <w:rPr>
          <w:rFonts w:ascii="Times New Roman" w:hAnsi="Times New Roman" w:cs="Times New Roman"/>
          <w:spacing w:val="-4"/>
          <w:sz w:val="28"/>
          <w:szCs w:val="28"/>
        </w:rPr>
        <w:t>В. Путина: «Вопрос</w:t>
      </w:r>
      <w:r w:rsidRPr="00BB4ACD">
        <w:rPr>
          <w:rFonts w:ascii="Times New Roman" w:hAnsi="Times New Roman" w:cs="Times New Roman"/>
          <w:sz w:val="28"/>
          <w:szCs w:val="28"/>
        </w:rPr>
        <w:t xml:space="preserve"> с кибербезопасностью является одним из самых важных на сегодняшний день, потому что всякие отключения целых систем ведут к очень тяжелым последствиям, а </w:t>
      </w:r>
      <w:r w:rsidRPr="002A45D4">
        <w:rPr>
          <w:rFonts w:ascii="Times New Roman" w:hAnsi="Times New Roman" w:cs="Times New Roman"/>
          <w:sz w:val="28"/>
          <w:szCs w:val="28"/>
        </w:rPr>
        <w:t>это</w:t>
      </w:r>
      <w:r w:rsidR="00710205" w:rsidRPr="002A45D4">
        <w:rPr>
          <w:rFonts w:ascii="Times New Roman" w:hAnsi="Times New Roman" w:cs="Times New Roman"/>
          <w:sz w:val="28"/>
          <w:szCs w:val="28"/>
        </w:rPr>
        <w:t>,</w:t>
      </w:r>
      <w:r w:rsidRPr="002A45D4">
        <w:rPr>
          <w:rFonts w:ascii="Times New Roman" w:hAnsi="Times New Roman" w:cs="Times New Roman"/>
          <w:sz w:val="28"/>
          <w:szCs w:val="28"/>
        </w:rPr>
        <w:t xml:space="preserve"> оказывается</w:t>
      </w:r>
      <w:r w:rsidR="00710205" w:rsidRPr="002A45D4">
        <w:rPr>
          <w:rFonts w:ascii="Times New Roman" w:hAnsi="Times New Roman" w:cs="Times New Roman"/>
          <w:sz w:val="28"/>
          <w:szCs w:val="28"/>
        </w:rPr>
        <w:t>,</w:t>
      </w:r>
      <w:r w:rsidRPr="002A45D4">
        <w:rPr>
          <w:rFonts w:ascii="Times New Roman" w:hAnsi="Times New Roman" w:cs="Times New Roman"/>
          <w:sz w:val="28"/>
          <w:szCs w:val="28"/>
        </w:rPr>
        <w:t xml:space="preserve"> возможно</w:t>
      </w:r>
      <w:r>
        <w:rPr>
          <w:rFonts w:ascii="Times New Roman" w:hAnsi="Times New Roman" w:cs="Times New Roman"/>
          <w:sz w:val="28"/>
          <w:szCs w:val="28"/>
        </w:rPr>
        <w:t>»</w:t>
      </w:r>
      <w:r>
        <w:rPr>
          <w:rStyle w:val="a9"/>
          <w:rFonts w:ascii="Times New Roman" w:hAnsi="Times New Roman" w:cs="Times New Roman"/>
          <w:sz w:val="28"/>
          <w:szCs w:val="28"/>
        </w:rPr>
        <w:footnoteReference w:id="2"/>
      </w:r>
      <w:r>
        <w:rPr>
          <w:rFonts w:ascii="Times New Roman" w:hAnsi="Times New Roman" w:cs="Times New Roman"/>
          <w:sz w:val="28"/>
          <w:szCs w:val="28"/>
        </w:rPr>
        <w:t>.</w:t>
      </w:r>
      <w:r w:rsidR="007F7A45">
        <w:rPr>
          <w:rFonts w:ascii="Times New Roman" w:hAnsi="Times New Roman" w:cs="Times New Roman"/>
          <w:sz w:val="28"/>
          <w:szCs w:val="28"/>
        </w:rPr>
        <w:t xml:space="preserve"> Аналогичную позицию занимает </w:t>
      </w:r>
      <w:r w:rsidR="007F7A45">
        <w:rPr>
          <w:rFonts w:ascii="Times New Roman" w:hAnsi="Times New Roman" w:cs="Times New Roman"/>
          <w:sz w:val="28"/>
          <w:szCs w:val="28"/>
        </w:rPr>
        <w:lastRenderedPageBreak/>
        <w:t xml:space="preserve">и Международный Комитет Красного </w:t>
      </w:r>
      <w:r w:rsidR="007F7A45" w:rsidRPr="002A45D4">
        <w:rPr>
          <w:rFonts w:ascii="Times New Roman" w:hAnsi="Times New Roman" w:cs="Times New Roman"/>
          <w:sz w:val="28"/>
          <w:szCs w:val="28"/>
        </w:rPr>
        <w:t>Креста</w:t>
      </w:r>
      <w:r w:rsidR="00710205" w:rsidRPr="002A45D4">
        <w:rPr>
          <w:rFonts w:ascii="Times New Roman" w:hAnsi="Times New Roman" w:cs="Times New Roman"/>
          <w:sz w:val="28"/>
          <w:szCs w:val="28"/>
        </w:rPr>
        <w:t xml:space="preserve"> (далее – МККК)</w:t>
      </w:r>
      <w:r w:rsidR="007F7A45" w:rsidRPr="002A45D4">
        <w:rPr>
          <w:rFonts w:ascii="Times New Roman" w:hAnsi="Times New Roman" w:cs="Times New Roman"/>
          <w:sz w:val="28"/>
          <w:szCs w:val="28"/>
        </w:rPr>
        <w:t>,</w:t>
      </w:r>
      <w:r w:rsidR="007F7A45">
        <w:rPr>
          <w:rFonts w:ascii="Times New Roman" w:hAnsi="Times New Roman" w:cs="Times New Roman"/>
          <w:sz w:val="28"/>
          <w:szCs w:val="28"/>
        </w:rPr>
        <w:t xml:space="preserve"> который </w:t>
      </w:r>
      <w:r w:rsidR="007F7A45" w:rsidRPr="007F7A45">
        <w:rPr>
          <w:rFonts w:ascii="Times New Roman" w:hAnsi="Times New Roman" w:cs="Times New Roman"/>
          <w:sz w:val="28"/>
          <w:szCs w:val="28"/>
        </w:rPr>
        <w:t>обеспокоен потенциальными гуманитарными последствиями растущего</w:t>
      </w:r>
      <w:r w:rsidR="007F7A45">
        <w:rPr>
          <w:rFonts w:ascii="Times New Roman" w:hAnsi="Times New Roman" w:cs="Times New Roman"/>
          <w:sz w:val="28"/>
          <w:szCs w:val="28"/>
        </w:rPr>
        <w:t xml:space="preserve"> </w:t>
      </w:r>
      <w:r w:rsidR="007F7A45" w:rsidRPr="007F7A45">
        <w:rPr>
          <w:rFonts w:ascii="Times New Roman" w:hAnsi="Times New Roman" w:cs="Times New Roman"/>
          <w:sz w:val="28"/>
          <w:szCs w:val="28"/>
        </w:rPr>
        <w:t>использования киберопераций во время вооруженных конфликтов</w:t>
      </w:r>
      <w:r w:rsidR="007F7A45">
        <w:rPr>
          <w:rStyle w:val="a9"/>
          <w:rFonts w:ascii="Times New Roman" w:hAnsi="Times New Roman" w:cs="Times New Roman"/>
          <w:sz w:val="28"/>
          <w:szCs w:val="28"/>
        </w:rPr>
        <w:footnoteReference w:id="3"/>
      </w:r>
      <w:r w:rsidR="007F7A45" w:rsidRPr="007F7A45">
        <w:rPr>
          <w:rFonts w:ascii="Times New Roman" w:hAnsi="Times New Roman" w:cs="Times New Roman"/>
          <w:sz w:val="28"/>
          <w:szCs w:val="28"/>
        </w:rPr>
        <w:t>.</w:t>
      </w:r>
      <w:r w:rsidR="007F7A45">
        <w:rPr>
          <w:rFonts w:ascii="Times New Roman" w:hAnsi="Times New Roman" w:cs="Times New Roman"/>
          <w:sz w:val="28"/>
          <w:szCs w:val="28"/>
        </w:rPr>
        <w:t xml:space="preserve"> Безусловно, международное гуманитарное </w:t>
      </w:r>
      <w:r w:rsidR="007F7A45" w:rsidRPr="002A45D4">
        <w:rPr>
          <w:rFonts w:ascii="Times New Roman" w:hAnsi="Times New Roman" w:cs="Times New Roman"/>
          <w:sz w:val="28"/>
          <w:szCs w:val="28"/>
        </w:rPr>
        <w:t xml:space="preserve">право </w:t>
      </w:r>
      <w:r w:rsidR="00692CA1" w:rsidRPr="002A45D4">
        <w:rPr>
          <w:rFonts w:ascii="Times New Roman" w:hAnsi="Times New Roman" w:cs="Times New Roman"/>
          <w:sz w:val="28"/>
          <w:szCs w:val="28"/>
        </w:rPr>
        <w:t>(далее – МГП)</w:t>
      </w:r>
      <w:r w:rsidR="00692CA1">
        <w:rPr>
          <w:rFonts w:ascii="Times New Roman" w:hAnsi="Times New Roman" w:cs="Times New Roman"/>
          <w:sz w:val="28"/>
          <w:szCs w:val="28"/>
        </w:rPr>
        <w:t xml:space="preserve"> </w:t>
      </w:r>
      <w:r w:rsidR="007F7A45">
        <w:rPr>
          <w:rFonts w:ascii="Times New Roman" w:hAnsi="Times New Roman" w:cs="Times New Roman"/>
          <w:sz w:val="28"/>
          <w:szCs w:val="28"/>
        </w:rPr>
        <w:t xml:space="preserve">может применяться и в киберпротсранстве, однако защищает ли оно в полной мере гражданское население и гражданскую инфраструктуру? Для ответа на эти вопросы необходимо провести комплексное исследование, изучив, что понимается под «кибероперацией», как </w:t>
      </w:r>
      <w:r w:rsidR="00692CA1" w:rsidRPr="002A45D4">
        <w:rPr>
          <w:rFonts w:ascii="Times New Roman" w:hAnsi="Times New Roman" w:cs="Times New Roman"/>
          <w:sz w:val="28"/>
          <w:szCs w:val="28"/>
        </w:rPr>
        <w:t>МГП</w:t>
      </w:r>
      <w:r w:rsidR="007F7A45" w:rsidRPr="002A45D4">
        <w:rPr>
          <w:rFonts w:ascii="Times New Roman" w:hAnsi="Times New Roman" w:cs="Times New Roman"/>
          <w:sz w:val="28"/>
          <w:szCs w:val="28"/>
        </w:rPr>
        <w:t xml:space="preserve"> работает</w:t>
      </w:r>
      <w:r w:rsidR="007F7A45">
        <w:rPr>
          <w:rFonts w:ascii="Times New Roman" w:hAnsi="Times New Roman" w:cs="Times New Roman"/>
          <w:sz w:val="28"/>
          <w:szCs w:val="28"/>
        </w:rPr>
        <w:t xml:space="preserve"> в международном и немеждународном вооруженном конфликте, а также </w:t>
      </w:r>
      <w:r w:rsidR="007F7A45" w:rsidRPr="002A45D4">
        <w:rPr>
          <w:rFonts w:ascii="Times New Roman" w:hAnsi="Times New Roman" w:cs="Times New Roman"/>
          <w:spacing w:val="-4"/>
          <w:sz w:val="28"/>
          <w:szCs w:val="28"/>
        </w:rPr>
        <w:t>проанализировать</w:t>
      </w:r>
      <w:r w:rsidR="00710205" w:rsidRPr="002A45D4">
        <w:rPr>
          <w:rFonts w:ascii="Times New Roman" w:hAnsi="Times New Roman" w:cs="Times New Roman"/>
          <w:spacing w:val="-4"/>
          <w:sz w:val="28"/>
          <w:szCs w:val="28"/>
        </w:rPr>
        <w:t>,</w:t>
      </w:r>
      <w:r w:rsidR="007F7A45" w:rsidRPr="00692CA1">
        <w:rPr>
          <w:rFonts w:ascii="Times New Roman" w:hAnsi="Times New Roman" w:cs="Times New Roman"/>
          <w:spacing w:val="-4"/>
          <w:sz w:val="28"/>
          <w:szCs w:val="28"/>
        </w:rPr>
        <w:t xml:space="preserve"> как право защищает гражданское население от киберопераций.</w:t>
      </w:r>
      <w:r w:rsidR="007F7A45">
        <w:rPr>
          <w:rFonts w:ascii="Times New Roman" w:hAnsi="Times New Roman" w:cs="Times New Roman"/>
          <w:sz w:val="28"/>
          <w:szCs w:val="28"/>
        </w:rPr>
        <w:t xml:space="preserve"> </w:t>
      </w:r>
    </w:p>
    <w:p w14:paraId="00A0414B" w14:textId="08B5FD31" w:rsidR="00B05408" w:rsidRDefault="00B05408" w:rsidP="005168FB">
      <w:pPr>
        <w:spacing w:line="360" w:lineRule="auto"/>
        <w:ind w:firstLine="709"/>
        <w:jc w:val="both"/>
        <w:rPr>
          <w:rFonts w:ascii="Times New Roman" w:hAnsi="Times New Roman" w:cs="Times New Roman"/>
          <w:spacing w:val="-4"/>
          <w:sz w:val="28"/>
        </w:rPr>
      </w:pPr>
      <w:r w:rsidRPr="005168FB">
        <w:rPr>
          <w:rFonts w:ascii="Times New Roman" w:hAnsi="Times New Roman" w:cs="Times New Roman"/>
          <w:b/>
          <w:iCs/>
          <w:spacing w:val="-4"/>
          <w:sz w:val="28"/>
        </w:rPr>
        <w:t>Цель и задачи исследования</w:t>
      </w:r>
      <w:r w:rsidRPr="005168FB">
        <w:rPr>
          <w:rFonts w:ascii="Times New Roman" w:hAnsi="Times New Roman" w:cs="Times New Roman"/>
          <w:iCs/>
          <w:spacing w:val="-4"/>
          <w:sz w:val="28"/>
        </w:rPr>
        <w:t>.</w:t>
      </w:r>
      <w:r w:rsidRPr="005168FB">
        <w:rPr>
          <w:rFonts w:ascii="Times New Roman" w:hAnsi="Times New Roman" w:cs="Times New Roman"/>
          <w:spacing w:val="-4"/>
          <w:sz w:val="28"/>
        </w:rPr>
        <w:t xml:space="preserve"> Целью </w:t>
      </w:r>
      <w:r w:rsidR="00E67ABA">
        <w:rPr>
          <w:rFonts w:ascii="Times New Roman" w:hAnsi="Times New Roman" w:cs="Times New Roman"/>
          <w:spacing w:val="-4"/>
          <w:sz w:val="28"/>
        </w:rPr>
        <w:t xml:space="preserve">настоящего </w:t>
      </w:r>
      <w:r w:rsidRPr="005168FB">
        <w:rPr>
          <w:rFonts w:ascii="Times New Roman" w:hAnsi="Times New Roman" w:cs="Times New Roman"/>
          <w:spacing w:val="-4"/>
          <w:sz w:val="28"/>
        </w:rPr>
        <w:t>исследования</w:t>
      </w:r>
      <w:r w:rsidRPr="00B2340A">
        <w:rPr>
          <w:rFonts w:ascii="Times New Roman" w:hAnsi="Times New Roman" w:cs="Times New Roman"/>
          <w:sz w:val="28"/>
        </w:rPr>
        <w:t xml:space="preserve"> является анализ основных проблем, существующих в рамках</w:t>
      </w:r>
      <w:r w:rsidR="00CC55C1">
        <w:rPr>
          <w:rFonts w:ascii="Times New Roman" w:hAnsi="Times New Roman" w:cs="Times New Roman"/>
          <w:sz w:val="28"/>
        </w:rPr>
        <w:t xml:space="preserve"> </w:t>
      </w:r>
      <w:r w:rsidR="00CC55C1">
        <w:rPr>
          <w:rFonts w:ascii="Times New Roman" w:hAnsi="Times New Roman" w:cs="Times New Roman"/>
          <w:spacing w:val="-8"/>
          <w:sz w:val="28"/>
        </w:rPr>
        <w:t>п</w:t>
      </w:r>
      <w:r w:rsidR="00CC55C1" w:rsidRPr="00B05408">
        <w:rPr>
          <w:rFonts w:ascii="Times New Roman" w:hAnsi="Times New Roman" w:cs="Times New Roman"/>
          <w:spacing w:val="-8"/>
          <w:sz w:val="28"/>
        </w:rPr>
        <w:t>редотвращени</w:t>
      </w:r>
      <w:r w:rsidR="00CC55C1">
        <w:rPr>
          <w:rFonts w:ascii="Times New Roman" w:hAnsi="Times New Roman" w:cs="Times New Roman"/>
          <w:spacing w:val="-8"/>
          <w:sz w:val="28"/>
        </w:rPr>
        <w:t>я</w:t>
      </w:r>
      <w:r w:rsidR="00CC55C1" w:rsidRPr="00B05408">
        <w:rPr>
          <w:rFonts w:ascii="Times New Roman" w:hAnsi="Times New Roman" w:cs="Times New Roman"/>
          <w:spacing w:val="-8"/>
          <w:sz w:val="28"/>
        </w:rPr>
        <w:t xml:space="preserve"> ущерба гражданскому населению от военных кибереропераций во время вооруженных конфликтов</w:t>
      </w:r>
      <w:r w:rsidRPr="00CC55C1">
        <w:rPr>
          <w:rFonts w:ascii="Times New Roman" w:hAnsi="Times New Roman" w:cs="Times New Roman"/>
          <w:spacing w:val="-4"/>
          <w:sz w:val="28"/>
        </w:rPr>
        <w:t>, и предложения о путях и способах их решения.</w:t>
      </w:r>
    </w:p>
    <w:p w14:paraId="28DDEF8D" w14:textId="77777777" w:rsidR="00B3089E" w:rsidRPr="00464573" w:rsidRDefault="00B3089E" w:rsidP="00B3089E">
      <w:pPr>
        <w:spacing w:line="360" w:lineRule="auto"/>
        <w:ind w:firstLine="709"/>
        <w:jc w:val="both"/>
        <w:rPr>
          <w:rFonts w:ascii="Times New Roman" w:hAnsi="Times New Roman" w:cs="Times New Roman"/>
          <w:spacing w:val="-2"/>
          <w:sz w:val="28"/>
        </w:rPr>
      </w:pPr>
      <w:r w:rsidRPr="00464573">
        <w:rPr>
          <w:rFonts w:ascii="Times New Roman" w:hAnsi="Times New Roman" w:cs="Times New Roman"/>
          <w:spacing w:val="-2"/>
          <w:sz w:val="28"/>
        </w:rPr>
        <w:t xml:space="preserve">Для достижения указанной цели поставлены </w:t>
      </w:r>
      <w:r w:rsidRPr="00BB3834">
        <w:rPr>
          <w:rFonts w:ascii="Times New Roman" w:hAnsi="Times New Roman" w:cs="Times New Roman"/>
          <w:b/>
          <w:spacing w:val="-2"/>
          <w:sz w:val="28"/>
        </w:rPr>
        <w:t>следующие задачи</w:t>
      </w:r>
      <w:r w:rsidRPr="00464573">
        <w:rPr>
          <w:rFonts w:ascii="Times New Roman" w:hAnsi="Times New Roman" w:cs="Times New Roman"/>
          <w:spacing w:val="-2"/>
          <w:sz w:val="28"/>
        </w:rPr>
        <w:t>:</w:t>
      </w:r>
    </w:p>
    <w:p w14:paraId="653BBA21" w14:textId="41EF2172" w:rsidR="00B3089E" w:rsidRPr="00BB3834" w:rsidRDefault="00B3089E" w:rsidP="00B3089E">
      <w:pPr>
        <w:spacing w:line="360" w:lineRule="auto"/>
        <w:ind w:firstLine="709"/>
        <w:jc w:val="both"/>
        <w:rPr>
          <w:rFonts w:ascii="Times New Roman" w:hAnsi="Times New Roman" w:cs="Times New Roman"/>
          <w:spacing w:val="-4"/>
          <w:sz w:val="28"/>
        </w:rPr>
      </w:pPr>
      <w:r w:rsidRPr="00BB3834">
        <w:rPr>
          <w:rFonts w:ascii="Times New Roman" w:hAnsi="Times New Roman" w:cs="Times New Roman"/>
          <w:spacing w:val="-4"/>
          <w:sz w:val="28"/>
        </w:rPr>
        <w:t xml:space="preserve">1) Проанализировать нормы международного гуманитарного права на предмет </w:t>
      </w:r>
      <w:r>
        <w:rPr>
          <w:rFonts w:ascii="Times New Roman" w:hAnsi="Times New Roman" w:cs="Times New Roman"/>
          <w:spacing w:val="-4"/>
          <w:sz w:val="28"/>
        </w:rPr>
        <w:t>возможности</w:t>
      </w:r>
      <w:r w:rsidRPr="00BB3834">
        <w:rPr>
          <w:rFonts w:ascii="Times New Roman" w:hAnsi="Times New Roman" w:cs="Times New Roman"/>
          <w:spacing w:val="-4"/>
          <w:sz w:val="28"/>
        </w:rPr>
        <w:t xml:space="preserve"> их применения к</w:t>
      </w:r>
      <w:r>
        <w:rPr>
          <w:rFonts w:ascii="Times New Roman" w:hAnsi="Times New Roman" w:cs="Times New Roman"/>
          <w:spacing w:val="-4"/>
          <w:sz w:val="28"/>
        </w:rPr>
        <w:t xml:space="preserve"> различным</w:t>
      </w:r>
      <w:r w:rsidRPr="00BB3834">
        <w:rPr>
          <w:rFonts w:ascii="Times New Roman" w:hAnsi="Times New Roman" w:cs="Times New Roman"/>
          <w:spacing w:val="-4"/>
          <w:sz w:val="28"/>
        </w:rPr>
        <w:t xml:space="preserve"> вооруженным конфликтам</w:t>
      </w:r>
      <w:r>
        <w:rPr>
          <w:rFonts w:ascii="Times New Roman" w:hAnsi="Times New Roman" w:cs="Times New Roman"/>
          <w:spacing w:val="-4"/>
          <w:sz w:val="28"/>
        </w:rPr>
        <w:t>, происходящим в контексте</w:t>
      </w:r>
      <w:r w:rsidRPr="00BB3834">
        <w:rPr>
          <w:rFonts w:ascii="Times New Roman" w:hAnsi="Times New Roman" w:cs="Times New Roman"/>
          <w:spacing w:val="-4"/>
          <w:sz w:val="28"/>
        </w:rPr>
        <w:t xml:space="preserve"> киберпространств</w:t>
      </w:r>
      <w:r>
        <w:rPr>
          <w:rFonts w:ascii="Times New Roman" w:hAnsi="Times New Roman" w:cs="Times New Roman"/>
          <w:spacing w:val="-4"/>
          <w:sz w:val="28"/>
        </w:rPr>
        <w:t>а</w:t>
      </w:r>
      <w:r w:rsidRPr="00BB3834">
        <w:rPr>
          <w:rFonts w:ascii="Times New Roman" w:hAnsi="Times New Roman" w:cs="Times New Roman"/>
          <w:spacing w:val="-4"/>
          <w:sz w:val="28"/>
        </w:rPr>
        <w:t>;</w:t>
      </w:r>
    </w:p>
    <w:p w14:paraId="4189197D" w14:textId="14FA71E5" w:rsidR="00B3089E" w:rsidRDefault="00B3089E" w:rsidP="00B3089E">
      <w:pPr>
        <w:spacing w:line="360" w:lineRule="auto"/>
        <w:ind w:firstLine="709"/>
        <w:jc w:val="both"/>
        <w:rPr>
          <w:rFonts w:ascii="Times New Roman" w:hAnsi="Times New Roman" w:cs="Times New Roman"/>
          <w:sz w:val="28"/>
        </w:rPr>
      </w:pPr>
      <w:r w:rsidRPr="005819B4">
        <w:rPr>
          <w:rFonts w:ascii="Times New Roman" w:hAnsi="Times New Roman" w:cs="Times New Roman"/>
          <w:sz w:val="28"/>
        </w:rPr>
        <w:t xml:space="preserve">2) </w:t>
      </w:r>
      <w:r>
        <w:rPr>
          <w:rFonts w:ascii="Times New Roman" w:hAnsi="Times New Roman" w:cs="Times New Roman"/>
          <w:sz w:val="28"/>
        </w:rPr>
        <w:t>Изучить существующую практику государств по защите гражданского населения в рамках проведения киберопераций;</w:t>
      </w:r>
    </w:p>
    <w:p w14:paraId="36971E1D" w14:textId="1572BA2B" w:rsidR="00B3089E" w:rsidRPr="00B24936" w:rsidRDefault="00B3089E" w:rsidP="00917830">
      <w:pPr>
        <w:spacing w:line="360" w:lineRule="auto"/>
        <w:ind w:firstLine="709"/>
        <w:jc w:val="both"/>
        <w:rPr>
          <w:rFonts w:ascii="Times New Roman" w:hAnsi="Times New Roman" w:cs="Times New Roman"/>
          <w:spacing w:val="-2"/>
          <w:sz w:val="28"/>
        </w:rPr>
      </w:pPr>
      <w:r w:rsidRPr="00B24936">
        <w:rPr>
          <w:rFonts w:ascii="Times New Roman" w:hAnsi="Times New Roman" w:cs="Times New Roman"/>
          <w:spacing w:val="-2"/>
          <w:sz w:val="28"/>
        </w:rPr>
        <w:t xml:space="preserve">3) </w:t>
      </w:r>
      <w:r>
        <w:rPr>
          <w:rFonts w:ascii="Times New Roman" w:hAnsi="Times New Roman" w:cs="Times New Roman"/>
          <w:spacing w:val="-2"/>
          <w:sz w:val="28"/>
        </w:rPr>
        <w:t xml:space="preserve">На основе проведенного анализа </w:t>
      </w:r>
      <w:r w:rsidRPr="00B24936">
        <w:rPr>
          <w:rFonts w:ascii="Times New Roman" w:hAnsi="Times New Roman" w:cs="Times New Roman"/>
          <w:spacing w:val="-2"/>
          <w:sz w:val="28"/>
        </w:rPr>
        <w:t xml:space="preserve">разработать предложения по </w:t>
      </w:r>
      <w:r>
        <w:rPr>
          <w:rFonts w:ascii="Times New Roman" w:hAnsi="Times New Roman" w:cs="Times New Roman"/>
          <w:spacing w:val="-8"/>
          <w:sz w:val="28"/>
        </w:rPr>
        <w:t>п</w:t>
      </w:r>
      <w:r w:rsidRPr="00B05408">
        <w:rPr>
          <w:rFonts w:ascii="Times New Roman" w:hAnsi="Times New Roman" w:cs="Times New Roman"/>
          <w:spacing w:val="-8"/>
          <w:sz w:val="28"/>
        </w:rPr>
        <w:t>редотвращени</w:t>
      </w:r>
      <w:r>
        <w:rPr>
          <w:rFonts w:ascii="Times New Roman" w:hAnsi="Times New Roman" w:cs="Times New Roman"/>
          <w:spacing w:val="-8"/>
          <w:sz w:val="28"/>
        </w:rPr>
        <w:t xml:space="preserve">ю </w:t>
      </w:r>
      <w:r w:rsidRPr="00B05408">
        <w:rPr>
          <w:rFonts w:ascii="Times New Roman" w:hAnsi="Times New Roman" w:cs="Times New Roman"/>
          <w:spacing w:val="-8"/>
          <w:sz w:val="28"/>
        </w:rPr>
        <w:t>ущерба гражданскому населению от военных кибереропераций во время вооруженных конфликтов</w:t>
      </w:r>
      <w:r w:rsidRPr="00B24936">
        <w:rPr>
          <w:rFonts w:ascii="Times New Roman" w:hAnsi="Times New Roman" w:cs="Times New Roman"/>
          <w:spacing w:val="-2"/>
          <w:sz w:val="28"/>
        </w:rPr>
        <w:t>.</w:t>
      </w:r>
    </w:p>
    <w:p w14:paraId="1A570FC5" w14:textId="05A2F9FD" w:rsidR="00B3089E" w:rsidRDefault="00B3089E" w:rsidP="00B3089E">
      <w:pPr>
        <w:spacing w:line="360" w:lineRule="auto"/>
        <w:ind w:firstLine="709"/>
        <w:jc w:val="both"/>
        <w:rPr>
          <w:rFonts w:ascii="Times New Roman" w:hAnsi="Times New Roman" w:cs="Times New Roman"/>
          <w:sz w:val="28"/>
        </w:rPr>
      </w:pPr>
      <w:r w:rsidRPr="00B3089E">
        <w:rPr>
          <w:rFonts w:ascii="Times New Roman" w:hAnsi="Times New Roman" w:cs="Times New Roman"/>
          <w:b/>
          <w:iCs/>
          <w:sz w:val="28"/>
        </w:rPr>
        <w:t>Объектом настоящего исследования</w:t>
      </w:r>
      <w:r w:rsidRPr="00DE53DD">
        <w:rPr>
          <w:rFonts w:ascii="Times New Roman" w:hAnsi="Times New Roman" w:cs="Times New Roman"/>
          <w:sz w:val="28"/>
        </w:rPr>
        <w:t xml:space="preserve"> являются общественные отношения, связанные с</w:t>
      </w:r>
      <w:r>
        <w:rPr>
          <w:rFonts w:ascii="Times New Roman" w:hAnsi="Times New Roman" w:cs="Times New Roman"/>
          <w:sz w:val="28"/>
        </w:rPr>
        <w:t xml:space="preserve"> защитой гражданского населения от последствий кибеопераций, осуществляемых в рамках вооруженных конфликтов. </w:t>
      </w:r>
    </w:p>
    <w:p w14:paraId="04ADF8CD" w14:textId="7D16EBAE" w:rsidR="00B3089E" w:rsidRDefault="00B3089E" w:rsidP="00B3089E">
      <w:pPr>
        <w:spacing w:line="360" w:lineRule="auto"/>
        <w:ind w:firstLine="709"/>
        <w:jc w:val="both"/>
        <w:rPr>
          <w:rFonts w:ascii="Times New Roman" w:hAnsi="Times New Roman" w:cs="Times New Roman"/>
          <w:sz w:val="28"/>
        </w:rPr>
      </w:pPr>
      <w:r w:rsidRPr="00B3089E">
        <w:rPr>
          <w:rFonts w:ascii="Times New Roman" w:hAnsi="Times New Roman" w:cs="Times New Roman"/>
          <w:b/>
          <w:iCs/>
          <w:sz w:val="28"/>
        </w:rPr>
        <w:t>Предметом исследования являются</w:t>
      </w:r>
      <w:r>
        <w:rPr>
          <w:rFonts w:ascii="Times New Roman" w:hAnsi="Times New Roman" w:cs="Times New Roman"/>
          <w:sz w:val="28"/>
        </w:rPr>
        <w:t>:</w:t>
      </w:r>
    </w:p>
    <w:p w14:paraId="604C6A11" w14:textId="3C53619E" w:rsidR="00B3089E" w:rsidRDefault="00B3089E" w:rsidP="00B3089E">
      <w:pPr>
        <w:spacing w:line="360" w:lineRule="auto"/>
        <w:ind w:firstLine="709"/>
        <w:jc w:val="both"/>
        <w:rPr>
          <w:rFonts w:ascii="Times New Roman" w:hAnsi="Times New Roman" w:cs="Times New Roman"/>
          <w:sz w:val="28"/>
        </w:rPr>
      </w:pPr>
      <w:r>
        <w:rPr>
          <w:rFonts w:ascii="Times New Roman" w:hAnsi="Times New Roman" w:cs="Times New Roman"/>
          <w:sz w:val="28"/>
        </w:rPr>
        <w:t>1</w:t>
      </w:r>
      <w:r w:rsidRPr="00DE53DD">
        <w:rPr>
          <w:rFonts w:ascii="Times New Roman" w:hAnsi="Times New Roman" w:cs="Times New Roman"/>
          <w:sz w:val="28"/>
        </w:rPr>
        <w:t>) применени</w:t>
      </w:r>
      <w:r>
        <w:rPr>
          <w:rFonts w:ascii="Times New Roman" w:hAnsi="Times New Roman" w:cs="Times New Roman"/>
          <w:sz w:val="28"/>
        </w:rPr>
        <w:t>е</w:t>
      </w:r>
      <w:r w:rsidRPr="00DE53DD">
        <w:rPr>
          <w:rFonts w:ascii="Times New Roman" w:hAnsi="Times New Roman" w:cs="Times New Roman"/>
          <w:sz w:val="28"/>
        </w:rPr>
        <w:t xml:space="preserve"> права вооруженных конфликтов к киберпространству; </w:t>
      </w:r>
    </w:p>
    <w:p w14:paraId="3A2D1291" w14:textId="2E456C29" w:rsidR="00B3089E" w:rsidRDefault="00B3089E" w:rsidP="00B3089E">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Pr="00DE53DD">
        <w:rPr>
          <w:rFonts w:ascii="Times New Roman" w:hAnsi="Times New Roman" w:cs="Times New Roman"/>
          <w:sz w:val="28"/>
        </w:rPr>
        <w:t xml:space="preserve">) правовая квалификация кибератаки; </w:t>
      </w:r>
    </w:p>
    <w:p w14:paraId="3CF031C2" w14:textId="723FA20D" w:rsidR="00B3089E" w:rsidRDefault="00B3089E" w:rsidP="00B3089E">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DE53DD">
        <w:rPr>
          <w:rFonts w:ascii="Times New Roman" w:hAnsi="Times New Roman" w:cs="Times New Roman"/>
          <w:sz w:val="28"/>
        </w:rPr>
        <w:t xml:space="preserve">) применение принципов </w:t>
      </w:r>
      <w:r w:rsidR="005168FB">
        <w:rPr>
          <w:rFonts w:ascii="Times New Roman" w:hAnsi="Times New Roman" w:cs="Times New Roman"/>
          <w:sz w:val="28"/>
        </w:rPr>
        <w:t>МГП</w:t>
      </w:r>
      <w:r w:rsidRPr="00DE53DD">
        <w:rPr>
          <w:rFonts w:ascii="Times New Roman" w:hAnsi="Times New Roman" w:cs="Times New Roman"/>
          <w:sz w:val="28"/>
        </w:rPr>
        <w:t xml:space="preserve"> к киберпространству; </w:t>
      </w:r>
    </w:p>
    <w:p w14:paraId="05FA5034" w14:textId="725F0593" w:rsidR="00B3089E" w:rsidRDefault="00B3089E" w:rsidP="00B3089E">
      <w:pPr>
        <w:spacing w:line="360" w:lineRule="auto"/>
        <w:ind w:firstLine="709"/>
        <w:jc w:val="both"/>
        <w:rPr>
          <w:rFonts w:ascii="Times New Roman" w:hAnsi="Times New Roman" w:cs="Times New Roman"/>
          <w:sz w:val="28"/>
        </w:rPr>
      </w:pPr>
      <w:r>
        <w:rPr>
          <w:rFonts w:ascii="Times New Roman" w:hAnsi="Times New Roman" w:cs="Times New Roman"/>
          <w:sz w:val="28"/>
        </w:rPr>
        <w:t>4) ограничение средств и методов ведения военных действий в целях защиты гражданского населения;</w:t>
      </w:r>
    </w:p>
    <w:p w14:paraId="3D2FAFA7" w14:textId="5758526D" w:rsidR="00B3089E" w:rsidRDefault="00B3089E" w:rsidP="00B3089E">
      <w:pPr>
        <w:spacing w:line="360" w:lineRule="auto"/>
        <w:ind w:firstLine="709"/>
        <w:jc w:val="both"/>
        <w:rPr>
          <w:rFonts w:ascii="Times New Roman" w:hAnsi="Times New Roman" w:cs="Times New Roman"/>
          <w:sz w:val="28"/>
        </w:rPr>
      </w:pPr>
      <w:r>
        <w:rPr>
          <w:rFonts w:ascii="Times New Roman" w:hAnsi="Times New Roman" w:cs="Times New Roman"/>
          <w:sz w:val="28"/>
        </w:rPr>
        <w:t>5) способы предотвращения ущерба гражданскому населению.</w:t>
      </w:r>
    </w:p>
    <w:p w14:paraId="0355C281" w14:textId="77777777" w:rsidR="00E67ABA" w:rsidRDefault="00E67ABA" w:rsidP="00B3089E">
      <w:pPr>
        <w:spacing w:line="360" w:lineRule="auto"/>
        <w:ind w:firstLine="709"/>
        <w:jc w:val="both"/>
        <w:rPr>
          <w:rFonts w:ascii="Times New Roman" w:hAnsi="Times New Roman" w:cs="Times New Roman"/>
          <w:sz w:val="28"/>
          <w:szCs w:val="28"/>
        </w:rPr>
      </w:pPr>
    </w:p>
    <w:p w14:paraId="6BDCC433" w14:textId="4997D8D9" w:rsidR="00E67ABA" w:rsidRDefault="00E67ABA" w:rsidP="00E67ABA">
      <w:pPr>
        <w:spacing w:line="360" w:lineRule="auto"/>
        <w:ind w:firstLine="709"/>
        <w:jc w:val="both"/>
        <w:rPr>
          <w:rFonts w:ascii="Times New Roman" w:hAnsi="Times New Roman" w:cs="Times New Roman"/>
          <w:spacing w:val="-6"/>
          <w:sz w:val="28"/>
        </w:rPr>
      </w:pPr>
      <w:r w:rsidRPr="00E67ABA">
        <w:rPr>
          <w:rFonts w:ascii="Times New Roman" w:hAnsi="Times New Roman" w:cs="Times New Roman"/>
          <w:b/>
          <w:bCs/>
          <w:sz w:val="28"/>
          <w:szCs w:val="28"/>
        </w:rPr>
        <w:t>Теоретическая значимость исследования обусловлена</w:t>
      </w:r>
      <w:r w:rsidRPr="00C46AD0">
        <w:rPr>
          <w:rFonts w:ascii="Times New Roman" w:hAnsi="Times New Roman" w:cs="Times New Roman"/>
          <w:sz w:val="28"/>
          <w:szCs w:val="28"/>
        </w:rPr>
        <w:t xml:space="preserve"> тем</w:t>
      </w:r>
      <w:r w:rsidRPr="00656881">
        <w:rPr>
          <w:rFonts w:ascii="Times New Roman" w:hAnsi="Times New Roman" w:cs="Times New Roman"/>
          <w:spacing w:val="-7"/>
          <w:sz w:val="28"/>
        </w:rPr>
        <w:t xml:space="preserve">, что многие исследования посвящены общему анализу проблемы применения норм МГП к киберпространству, либо отдельно взятым проблемам в данной сфере и не затрагивают </w:t>
      </w:r>
      <w:r>
        <w:rPr>
          <w:rFonts w:ascii="Times New Roman" w:hAnsi="Times New Roman" w:cs="Times New Roman"/>
          <w:spacing w:val="-7"/>
          <w:sz w:val="28"/>
        </w:rPr>
        <w:t xml:space="preserve">таких узких вопросов как </w:t>
      </w:r>
      <w:r w:rsidRPr="008A5236">
        <w:rPr>
          <w:rFonts w:ascii="Times New Roman" w:hAnsi="Times New Roman" w:cs="Times New Roman"/>
          <w:spacing w:val="-7"/>
          <w:sz w:val="28"/>
        </w:rPr>
        <w:t>различные способы предотвращения</w:t>
      </w:r>
      <w:r w:rsidRPr="00593A02">
        <w:rPr>
          <w:rFonts w:ascii="Times New Roman" w:hAnsi="Times New Roman" w:cs="Times New Roman"/>
          <w:spacing w:val="-7"/>
          <w:sz w:val="28"/>
        </w:rPr>
        <w:t xml:space="preserve"> ущерба гражданскому населению от военных </w:t>
      </w:r>
      <w:proofErr w:type="spellStart"/>
      <w:r w:rsidRPr="00593A02">
        <w:rPr>
          <w:rFonts w:ascii="Times New Roman" w:hAnsi="Times New Roman" w:cs="Times New Roman"/>
          <w:spacing w:val="-7"/>
          <w:sz w:val="28"/>
        </w:rPr>
        <w:t>кибереропераций</w:t>
      </w:r>
      <w:proofErr w:type="spellEnd"/>
      <w:r w:rsidRPr="00593A02">
        <w:rPr>
          <w:rFonts w:ascii="Times New Roman" w:hAnsi="Times New Roman" w:cs="Times New Roman"/>
          <w:spacing w:val="-7"/>
          <w:sz w:val="28"/>
        </w:rPr>
        <w:t xml:space="preserve"> во время вооруженных конфликтов</w:t>
      </w:r>
      <w:r>
        <w:rPr>
          <w:rFonts w:ascii="Times New Roman" w:hAnsi="Times New Roman" w:cs="Times New Roman"/>
          <w:spacing w:val="-7"/>
          <w:sz w:val="28"/>
        </w:rPr>
        <w:t xml:space="preserve">. </w:t>
      </w:r>
      <w:r w:rsidRPr="00656881">
        <w:rPr>
          <w:rFonts w:ascii="Times New Roman" w:hAnsi="Times New Roman" w:cs="Times New Roman"/>
          <w:spacing w:val="-6"/>
          <w:sz w:val="28"/>
        </w:rPr>
        <w:t xml:space="preserve">Кроме того, </w:t>
      </w:r>
      <w:r>
        <w:rPr>
          <w:rFonts w:ascii="Times New Roman" w:hAnsi="Times New Roman" w:cs="Times New Roman"/>
          <w:spacing w:val="-6"/>
          <w:sz w:val="28"/>
        </w:rPr>
        <w:t xml:space="preserve">данный вопрос является мало разработанным как в </w:t>
      </w:r>
      <w:r w:rsidRPr="00656881">
        <w:rPr>
          <w:rFonts w:ascii="Times New Roman" w:hAnsi="Times New Roman" w:cs="Times New Roman"/>
          <w:spacing w:val="-6"/>
          <w:sz w:val="28"/>
        </w:rPr>
        <w:t>зарубежно</w:t>
      </w:r>
      <w:r>
        <w:rPr>
          <w:rFonts w:ascii="Times New Roman" w:hAnsi="Times New Roman" w:cs="Times New Roman"/>
          <w:spacing w:val="-6"/>
          <w:sz w:val="28"/>
        </w:rPr>
        <w:t>й</w:t>
      </w:r>
      <w:r w:rsidRPr="00656881">
        <w:rPr>
          <w:rFonts w:ascii="Times New Roman" w:hAnsi="Times New Roman" w:cs="Times New Roman"/>
          <w:spacing w:val="-6"/>
          <w:sz w:val="28"/>
        </w:rPr>
        <w:t xml:space="preserve"> доктрин</w:t>
      </w:r>
      <w:r>
        <w:rPr>
          <w:rFonts w:ascii="Times New Roman" w:hAnsi="Times New Roman" w:cs="Times New Roman"/>
          <w:spacing w:val="-6"/>
          <w:sz w:val="28"/>
        </w:rPr>
        <w:t xml:space="preserve">е, так и </w:t>
      </w:r>
      <w:r w:rsidRPr="00656881">
        <w:rPr>
          <w:rFonts w:ascii="Times New Roman" w:hAnsi="Times New Roman" w:cs="Times New Roman"/>
          <w:spacing w:val="-6"/>
          <w:sz w:val="28"/>
        </w:rPr>
        <w:t xml:space="preserve">в </w:t>
      </w:r>
      <w:r w:rsidRPr="008A5236">
        <w:rPr>
          <w:rFonts w:ascii="Times New Roman" w:hAnsi="Times New Roman" w:cs="Times New Roman"/>
          <w:spacing w:val="-6"/>
          <w:sz w:val="28"/>
        </w:rPr>
        <w:t>российской,</w:t>
      </w:r>
      <w:r w:rsidRPr="00656881">
        <w:rPr>
          <w:rFonts w:ascii="Times New Roman" w:hAnsi="Times New Roman" w:cs="Times New Roman"/>
          <w:spacing w:val="-6"/>
          <w:sz w:val="28"/>
        </w:rPr>
        <w:t xml:space="preserve"> </w:t>
      </w:r>
      <w:r w:rsidR="00852ED7">
        <w:rPr>
          <w:rFonts w:ascii="Times New Roman" w:hAnsi="Times New Roman" w:cs="Times New Roman"/>
          <w:spacing w:val="-6"/>
          <w:sz w:val="28"/>
        </w:rPr>
        <w:t xml:space="preserve">а </w:t>
      </w:r>
      <w:r w:rsidRPr="00656881">
        <w:rPr>
          <w:rFonts w:ascii="Times New Roman" w:hAnsi="Times New Roman" w:cs="Times New Roman"/>
          <w:spacing w:val="-6"/>
          <w:sz w:val="28"/>
        </w:rPr>
        <w:t>научн</w:t>
      </w:r>
      <w:r>
        <w:rPr>
          <w:rFonts w:ascii="Times New Roman" w:hAnsi="Times New Roman" w:cs="Times New Roman"/>
          <w:spacing w:val="-6"/>
          <w:sz w:val="28"/>
        </w:rPr>
        <w:t>ые</w:t>
      </w:r>
      <w:r w:rsidRPr="00656881">
        <w:rPr>
          <w:rFonts w:ascii="Times New Roman" w:hAnsi="Times New Roman" w:cs="Times New Roman"/>
          <w:spacing w:val="-6"/>
          <w:sz w:val="28"/>
        </w:rPr>
        <w:t xml:space="preserve"> стат</w:t>
      </w:r>
      <w:r>
        <w:rPr>
          <w:rFonts w:ascii="Times New Roman" w:hAnsi="Times New Roman" w:cs="Times New Roman"/>
          <w:spacing w:val="-6"/>
          <w:sz w:val="28"/>
        </w:rPr>
        <w:t>ьи</w:t>
      </w:r>
      <w:r w:rsidRPr="00656881">
        <w:rPr>
          <w:rFonts w:ascii="Times New Roman" w:hAnsi="Times New Roman" w:cs="Times New Roman"/>
          <w:spacing w:val="-6"/>
          <w:sz w:val="28"/>
        </w:rPr>
        <w:t xml:space="preserve"> </w:t>
      </w:r>
      <w:r>
        <w:rPr>
          <w:rFonts w:ascii="Times New Roman" w:hAnsi="Times New Roman" w:cs="Times New Roman"/>
          <w:spacing w:val="-6"/>
          <w:sz w:val="28"/>
        </w:rPr>
        <w:t xml:space="preserve">и </w:t>
      </w:r>
      <w:r w:rsidRPr="00656881">
        <w:rPr>
          <w:rFonts w:ascii="Times New Roman" w:hAnsi="Times New Roman" w:cs="Times New Roman"/>
          <w:spacing w:val="-6"/>
          <w:sz w:val="28"/>
        </w:rPr>
        <w:t>диссертационные исследования посвящены в основном</w:t>
      </w:r>
      <w:r>
        <w:rPr>
          <w:rFonts w:ascii="Times New Roman" w:hAnsi="Times New Roman" w:cs="Times New Roman"/>
          <w:spacing w:val="-6"/>
          <w:sz w:val="28"/>
        </w:rPr>
        <w:t xml:space="preserve"> применению международного гуманитарного права к </w:t>
      </w:r>
      <w:proofErr w:type="spellStart"/>
      <w:r>
        <w:rPr>
          <w:rFonts w:ascii="Times New Roman" w:hAnsi="Times New Roman" w:cs="Times New Roman"/>
          <w:spacing w:val="-6"/>
          <w:sz w:val="28"/>
        </w:rPr>
        <w:t>кибероперациям</w:t>
      </w:r>
      <w:proofErr w:type="spellEnd"/>
      <w:r>
        <w:rPr>
          <w:rFonts w:ascii="Times New Roman" w:hAnsi="Times New Roman" w:cs="Times New Roman"/>
          <w:spacing w:val="-6"/>
          <w:sz w:val="28"/>
        </w:rPr>
        <w:t>, а не вопросам предотвращения ущерба гражданскому населению от военных киберопераций.</w:t>
      </w:r>
    </w:p>
    <w:p w14:paraId="3DCC1E9A" w14:textId="77777777" w:rsidR="00852ED7" w:rsidRDefault="00852ED7" w:rsidP="00852ED7">
      <w:pPr>
        <w:spacing w:line="360" w:lineRule="auto"/>
        <w:ind w:firstLine="709"/>
        <w:jc w:val="both"/>
        <w:rPr>
          <w:rFonts w:ascii="Times New Roman" w:hAnsi="Times New Roman" w:cs="Times New Roman"/>
          <w:spacing w:val="-7"/>
          <w:sz w:val="28"/>
        </w:rPr>
      </w:pPr>
      <w:r w:rsidRPr="00F677D9">
        <w:rPr>
          <w:rFonts w:ascii="Times New Roman" w:hAnsi="Times New Roman" w:cs="Times New Roman"/>
          <w:sz w:val="28"/>
        </w:rPr>
        <w:t>В своем исследовании автор опирался на работы отечественных и зарубежны</w:t>
      </w:r>
      <w:r w:rsidRPr="00AD509D">
        <w:rPr>
          <w:rFonts w:ascii="Times New Roman" w:hAnsi="Times New Roman" w:cs="Times New Roman"/>
          <w:sz w:val="28"/>
        </w:rPr>
        <w:t>х ученых</w:t>
      </w:r>
      <w:r w:rsidRPr="00F677D9">
        <w:rPr>
          <w:rFonts w:ascii="Times New Roman" w:hAnsi="Times New Roman" w:cs="Times New Roman"/>
          <w:sz w:val="28"/>
        </w:rPr>
        <w:t xml:space="preserve"> в области теории международного права и специальные работы по рассматриваемой </w:t>
      </w:r>
      <w:r w:rsidRPr="00854561">
        <w:rPr>
          <w:rFonts w:ascii="Times New Roman" w:hAnsi="Times New Roman" w:cs="Times New Roman"/>
          <w:spacing w:val="-7"/>
          <w:sz w:val="28"/>
        </w:rPr>
        <w:t>проблеме.</w:t>
      </w:r>
    </w:p>
    <w:p w14:paraId="65D2778F" w14:textId="77777777" w:rsidR="00852ED7" w:rsidRDefault="00852ED7" w:rsidP="00852ED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67ABA">
        <w:rPr>
          <w:rFonts w:ascii="Times New Roman" w:hAnsi="Times New Roman" w:cs="Times New Roman"/>
          <w:spacing w:val="-6"/>
          <w:sz w:val="28"/>
        </w:rPr>
        <w:t>С.И. Кузнецов, В.В. Анисимов, С.</w:t>
      </w:r>
      <w:r w:rsidR="00E67ABA" w:rsidRPr="00C95416">
        <w:rPr>
          <w:rFonts w:ascii="Times New Roman" w:hAnsi="Times New Roman" w:cs="Times New Roman"/>
          <w:spacing w:val="-6"/>
          <w:sz w:val="28"/>
        </w:rPr>
        <w:t xml:space="preserve">П. </w:t>
      </w:r>
      <w:proofErr w:type="spellStart"/>
      <w:r w:rsidR="00E67ABA" w:rsidRPr="00C95416">
        <w:rPr>
          <w:rFonts w:ascii="Times New Roman" w:hAnsi="Times New Roman" w:cs="Times New Roman"/>
          <w:spacing w:val="-6"/>
          <w:sz w:val="28"/>
        </w:rPr>
        <w:t>Тесля</w:t>
      </w:r>
      <w:proofErr w:type="spellEnd"/>
      <w:r w:rsidR="00E67ABA">
        <w:rPr>
          <w:rFonts w:ascii="Times New Roman" w:hAnsi="Times New Roman" w:cs="Times New Roman"/>
          <w:spacing w:val="-6"/>
          <w:sz w:val="28"/>
        </w:rPr>
        <w:t xml:space="preserve"> и И.</w:t>
      </w:r>
      <w:r w:rsidR="00E67ABA" w:rsidRPr="00C95416">
        <w:rPr>
          <w:rFonts w:ascii="Times New Roman" w:hAnsi="Times New Roman" w:cs="Times New Roman"/>
          <w:spacing w:val="-6"/>
          <w:sz w:val="28"/>
        </w:rPr>
        <w:t>В. Морозов</w:t>
      </w:r>
      <w:r w:rsidR="00E67ABA">
        <w:rPr>
          <w:rFonts w:ascii="Times New Roman" w:hAnsi="Times New Roman" w:cs="Times New Roman"/>
          <w:spacing w:val="-6"/>
          <w:sz w:val="28"/>
        </w:rPr>
        <w:t xml:space="preserve"> изучали вопрос о </w:t>
      </w:r>
      <w:r w:rsidR="00E67ABA" w:rsidRPr="008A5236">
        <w:rPr>
          <w:rFonts w:ascii="Times New Roman" w:hAnsi="Times New Roman" w:cs="Times New Roman"/>
          <w:spacing w:val="-6"/>
          <w:sz w:val="28"/>
        </w:rPr>
        <w:t>том,</w:t>
      </w:r>
      <w:r w:rsidR="00E67ABA">
        <w:rPr>
          <w:rFonts w:ascii="Times New Roman" w:hAnsi="Times New Roman" w:cs="Times New Roman"/>
          <w:spacing w:val="-6"/>
          <w:sz w:val="28"/>
        </w:rPr>
        <w:t xml:space="preserve"> какие действия могут считаться кибероперациями, а также отдельно рассмотрели вопрос о </w:t>
      </w:r>
      <w:proofErr w:type="spellStart"/>
      <w:r w:rsidR="00E67ABA">
        <w:rPr>
          <w:rFonts w:ascii="Times New Roman" w:hAnsi="Times New Roman" w:cs="Times New Roman"/>
          <w:spacing w:val="-6"/>
          <w:sz w:val="28"/>
        </w:rPr>
        <w:t>кибероперациях</w:t>
      </w:r>
      <w:proofErr w:type="spellEnd"/>
      <w:r w:rsidR="00E67ABA">
        <w:rPr>
          <w:rFonts w:ascii="Times New Roman" w:hAnsi="Times New Roman" w:cs="Times New Roman"/>
          <w:spacing w:val="-6"/>
          <w:sz w:val="28"/>
        </w:rPr>
        <w:t>, используемых в вооруженных конфликтах</w:t>
      </w:r>
      <w:r w:rsidR="00E67ABA">
        <w:rPr>
          <w:rStyle w:val="a9"/>
          <w:rFonts w:ascii="Times New Roman" w:hAnsi="Times New Roman" w:cs="Times New Roman"/>
          <w:spacing w:val="-6"/>
          <w:sz w:val="28"/>
        </w:rPr>
        <w:footnoteReference w:id="4"/>
      </w:r>
      <w:r w:rsidR="00E67ABA">
        <w:rPr>
          <w:rFonts w:ascii="Times New Roman" w:hAnsi="Times New Roman" w:cs="Times New Roman"/>
          <w:spacing w:val="-6"/>
          <w:sz w:val="28"/>
        </w:rPr>
        <w:t>.</w:t>
      </w:r>
      <w:r>
        <w:rPr>
          <w:rFonts w:ascii="Times New Roman" w:hAnsi="Times New Roman" w:cs="Times New Roman"/>
          <w:sz w:val="28"/>
        </w:rPr>
        <w:t xml:space="preserve"> </w:t>
      </w:r>
    </w:p>
    <w:p w14:paraId="69978070" w14:textId="5ABED3DC" w:rsidR="00E67ABA" w:rsidRPr="005A440F" w:rsidRDefault="00E67ABA" w:rsidP="00852ED7">
      <w:pPr>
        <w:spacing w:line="360" w:lineRule="auto"/>
        <w:ind w:firstLine="709"/>
        <w:jc w:val="both"/>
        <w:rPr>
          <w:rFonts w:ascii="Times New Roman" w:hAnsi="Times New Roman" w:cs="Times New Roman"/>
          <w:sz w:val="28"/>
        </w:rPr>
      </w:pPr>
      <w:r w:rsidRPr="005A440F">
        <w:rPr>
          <w:rFonts w:ascii="Times New Roman" w:hAnsi="Times New Roman" w:cs="Times New Roman"/>
          <w:sz w:val="28"/>
        </w:rPr>
        <w:t>В.Н. Русинова проанализировала вопрос о том, можно ли вредоносное использование ИКТ рассматривать в качестве «вооруженного нападения»</w:t>
      </w:r>
      <w:r w:rsidRPr="005A440F">
        <w:rPr>
          <w:rStyle w:val="a9"/>
          <w:rFonts w:ascii="Times New Roman" w:hAnsi="Times New Roman" w:cs="Times New Roman"/>
          <w:sz w:val="28"/>
        </w:rPr>
        <w:footnoteReference w:id="5"/>
      </w:r>
      <w:r w:rsidRPr="005A440F">
        <w:rPr>
          <w:rFonts w:ascii="Times New Roman" w:hAnsi="Times New Roman" w:cs="Times New Roman"/>
          <w:sz w:val="28"/>
        </w:rPr>
        <w:t xml:space="preserve">. </w:t>
      </w:r>
    </w:p>
    <w:p w14:paraId="74272A8A" w14:textId="77777777" w:rsidR="00E67ABA" w:rsidRDefault="00E67ABA" w:rsidP="00E67ABA">
      <w:pPr>
        <w:spacing w:line="360" w:lineRule="auto"/>
        <w:ind w:firstLine="709"/>
        <w:jc w:val="both"/>
        <w:rPr>
          <w:rFonts w:ascii="Times New Roman" w:hAnsi="Times New Roman" w:cs="Times New Roman"/>
          <w:spacing w:val="-6"/>
          <w:sz w:val="28"/>
        </w:rPr>
      </w:pPr>
      <w:r w:rsidRPr="005168FB">
        <w:rPr>
          <w:rFonts w:ascii="Times New Roman" w:hAnsi="Times New Roman" w:cs="Times New Roman"/>
          <w:sz w:val="28"/>
        </w:rPr>
        <w:t xml:space="preserve">П.В. </w:t>
      </w:r>
      <w:proofErr w:type="spellStart"/>
      <w:r w:rsidRPr="005168FB">
        <w:rPr>
          <w:rFonts w:ascii="Times New Roman" w:hAnsi="Times New Roman" w:cs="Times New Roman"/>
          <w:sz w:val="28"/>
        </w:rPr>
        <w:t>Навиченок</w:t>
      </w:r>
      <w:proofErr w:type="spellEnd"/>
      <w:r w:rsidRPr="005168FB">
        <w:rPr>
          <w:rFonts w:ascii="Times New Roman" w:hAnsi="Times New Roman" w:cs="Times New Roman"/>
          <w:sz w:val="28"/>
        </w:rPr>
        <w:t xml:space="preserve"> из</w:t>
      </w:r>
      <w:r w:rsidRPr="008A5236">
        <w:rPr>
          <w:rFonts w:ascii="Times New Roman" w:hAnsi="Times New Roman" w:cs="Times New Roman"/>
          <w:sz w:val="28"/>
        </w:rPr>
        <w:t>учал</w:t>
      </w:r>
      <w:r w:rsidRPr="005168FB">
        <w:rPr>
          <w:rFonts w:ascii="Times New Roman" w:hAnsi="Times New Roman" w:cs="Times New Roman"/>
          <w:sz w:val="28"/>
        </w:rPr>
        <w:t xml:space="preserve"> проблемы ответственности государств за кибероперации</w:t>
      </w:r>
      <w:r w:rsidRPr="0082486C">
        <w:rPr>
          <w:rFonts w:ascii="Times New Roman" w:hAnsi="Times New Roman" w:cs="Times New Roman"/>
          <w:spacing w:val="-6"/>
          <w:sz w:val="28"/>
        </w:rPr>
        <w:t xml:space="preserve"> во время вооружённого конфликта</w:t>
      </w:r>
      <w:r>
        <w:rPr>
          <w:rFonts w:ascii="Times New Roman" w:hAnsi="Times New Roman" w:cs="Times New Roman"/>
          <w:spacing w:val="-6"/>
          <w:sz w:val="28"/>
        </w:rPr>
        <w:t xml:space="preserve">, а также отражал </w:t>
      </w:r>
      <w:r w:rsidRPr="0082486C">
        <w:rPr>
          <w:rFonts w:ascii="Times New Roman" w:hAnsi="Times New Roman" w:cs="Times New Roman"/>
          <w:spacing w:val="-6"/>
          <w:sz w:val="28"/>
        </w:rPr>
        <w:t xml:space="preserve">способы </w:t>
      </w:r>
      <w:r w:rsidRPr="0082486C">
        <w:rPr>
          <w:rFonts w:ascii="Times New Roman" w:hAnsi="Times New Roman" w:cs="Times New Roman"/>
          <w:spacing w:val="-6"/>
          <w:sz w:val="28"/>
        </w:rPr>
        <w:lastRenderedPageBreak/>
        <w:t xml:space="preserve">совершения кибератак. </w:t>
      </w:r>
      <w:r>
        <w:rPr>
          <w:rFonts w:ascii="Times New Roman" w:hAnsi="Times New Roman" w:cs="Times New Roman"/>
          <w:spacing w:val="-6"/>
          <w:sz w:val="28"/>
        </w:rPr>
        <w:t xml:space="preserve">Он отметил в исследовании, что </w:t>
      </w:r>
      <w:r w:rsidRPr="0082486C">
        <w:rPr>
          <w:rFonts w:ascii="Times New Roman" w:hAnsi="Times New Roman" w:cs="Times New Roman"/>
          <w:spacing w:val="-6"/>
          <w:sz w:val="28"/>
        </w:rPr>
        <w:t>необходимо регулирова</w:t>
      </w:r>
      <w:r>
        <w:rPr>
          <w:rFonts w:ascii="Times New Roman" w:hAnsi="Times New Roman" w:cs="Times New Roman"/>
          <w:spacing w:val="-6"/>
          <w:sz w:val="28"/>
        </w:rPr>
        <w:t xml:space="preserve">ть </w:t>
      </w:r>
      <w:r w:rsidRPr="0082486C">
        <w:rPr>
          <w:rFonts w:ascii="Times New Roman" w:hAnsi="Times New Roman" w:cs="Times New Roman"/>
          <w:spacing w:val="-6"/>
          <w:sz w:val="28"/>
        </w:rPr>
        <w:t>ответственн</w:t>
      </w:r>
      <w:r>
        <w:rPr>
          <w:rFonts w:ascii="Times New Roman" w:hAnsi="Times New Roman" w:cs="Times New Roman"/>
          <w:spacing w:val="-6"/>
          <w:sz w:val="28"/>
        </w:rPr>
        <w:t>ость</w:t>
      </w:r>
      <w:r w:rsidRPr="0082486C">
        <w:rPr>
          <w:rFonts w:ascii="Times New Roman" w:hAnsi="Times New Roman" w:cs="Times New Roman"/>
          <w:spacing w:val="-6"/>
          <w:sz w:val="28"/>
        </w:rPr>
        <w:t xml:space="preserve"> государств за кибероперации, </w:t>
      </w:r>
      <w:r>
        <w:rPr>
          <w:rFonts w:ascii="Times New Roman" w:hAnsi="Times New Roman" w:cs="Times New Roman"/>
          <w:spacing w:val="-6"/>
          <w:sz w:val="28"/>
        </w:rPr>
        <w:t xml:space="preserve">поскольку в процессе их осуществления происходит </w:t>
      </w:r>
      <w:r w:rsidRPr="0082486C">
        <w:rPr>
          <w:rFonts w:ascii="Times New Roman" w:hAnsi="Times New Roman" w:cs="Times New Roman"/>
          <w:spacing w:val="-6"/>
          <w:sz w:val="28"/>
        </w:rPr>
        <w:t>хищени</w:t>
      </w:r>
      <w:r>
        <w:rPr>
          <w:rFonts w:ascii="Times New Roman" w:hAnsi="Times New Roman" w:cs="Times New Roman"/>
          <w:spacing w:val="-6"/>
          <w:sz w:val="28"/>
        </w:rPr>
        <w:t>е</w:t>
      </w:r>
      <w:r w:rsidRPr="0082486C">
        <w:rPr>
          <w:rFonts w:ascii="Times New Roman" w:hAnsi="Times New Roman" w:cs="Times New Roman"/>
          <w:spacing w:val="-6"/>
          <w:sz w:val="28"/>
        </w:rPr>
        <w:t xml:space="preserve"> информации</w:t>
      </w:r>
      <w:r>
        <w:rPr>
          <w:rFonts w:ascii="Times New Roman" w:hAnsi="Times New Roman" w:cs="Times New Roman"/>
          <w:spacing w:val="-6"/>
          <w:sz w:val="28"/>
        </w:rPr>
        <w:t xml:space="preserve"> в огромных объемах</w:t>
      </w:r>
      <w:r w:rsidRPr="0082486C">
        <w:rPr>
          <w:rFonts w:ascii="Times New Roman" w:hAnsi="Times New Roman" w:cs="Times New Roman"/>
          <w:spacing w:val="-6"/>
          <w:sz w:val="28"/>
        </w:rPr>
        <w:t xml:space="preserve">, а </w:t>
      </w:r>
      <w:r>
        <w:rPr>
          <w:rFonts w:ascii="Times New Roman" w:hAnsi="Times New Roman" w:cs="Times New Roman"/>
          <w:spacing w:val="-6"/>
          <w:sz w:val="28"/>
        </w:rPr>
        <w:t xml:space="preserve">также постоянно появляются </w:t>
      </w:r>
      <w:r w:rsidRPr="0082486C">
        <w:rPr>
          <w:rFonts w:ascii="Times New Roman" w:hAnsi="Times New Roman" w:cs="Times New Roman"/>
          <w:spacing w:val="-6"/>
          <w:sz w:val="28"/>
        </w:rPr>
        <w:t>новы</w:t>
      </w:r>
      <w:r>
        <w:rPr>
          <w:rFonts w:ascii="Times New Roman" w:hAnsi="Times New Roman" w:cs="Times New Roman"/>
          <w:spacing w:val="-6"/>
          <w:sz w:val="28"/>
        </w:rPr>
        <w:t xml:space="preserve">е </w:t>
      </w:r>
      <w:r w:rsidRPr="0082486C">
        <w:rPr>
          <w:rFonts w:ascii="Times New Roman" w:hAnsi="Times New Roman" w:cs="Times New Roman"/>
          <w:spacing w:val="-6"/>
          <w:sz w:val="28"/>
        </w:rPr>
        <w:t>способ</w:t>
      </w:r>
      <w:r>
        <w:rPr>
          <w:rFonts w:ascii="Times New Roman" w:hAnsi="Times New Roman" w:cs="Times New Roman"/>
          <w:spacing w:val="-6"/>
          <w:sz w:val="28"/>
        </w:rPr>
        <w:t xml:space="preserve">ы </w:t>
      </w:r>
      <w:r w:rsidRPr="0082486C">
        <w:rPr>
          <w:rFonts w:ascii="Times New Roman" w:hAnsi="Times New Roman" w:cs="Times New Roman"/>
          <w:spacing w:val="-6"/>
          <w:sz w:val="28"/>
        </w:rPr>
        <w:t>совершения данных атак</w:t>
      </w:r>
      <w:r>
        <w:rPr>
          <w:rStyle w:val="a9"/>
          <w:rFonts w:ascii="Times New Roman" w:hAnsi="Times New Roman" w:cs="Times New Roman"/>
          <w:spacing w:val="-6"/>
          <w:sz w:val="28"/>
        </w:rPr>
        <w:footnoteReference w:id="6"/>
      </w:r>
      <w:r w:rsidRPr="0082486C">
        <w:rPr>
          <w:rFonts w:ascii="Times New Roman" w:hAnsi="Times New Roman" w:cs="Times New Roman"/>
          <w:spacing w:val="-6"/>
          <w:sz w:val="28"/>
        </w:rPr>
        <w:t>.</w:t>
      </w:r>
    </w:p>
    <w:p w14:paraId="1D97F8E1" w14:textId="77777777" w:rsidR="00E67ABA" w:rsidRDefault="00E67ABA" w:rsidP="00E67ABA">
      <w:pPr>
        <w:spacing w:line="360" w:lineRule="auto"/>
        <w:ind w:firstLine="709"/>
        <w:jc w:val="both"/>
        <w:rPr>
          <w:rFonts w:ascii="Times New Roman" w:hAnsi="Times New Roman" w:cs="Times New Roman"/>
          <w:spacing w:val="-6"/>
          <w:sz w:val="28"/>
        </w:rPr>
      </w:pPr>
      <w:r>
        <w:rPr>
          <w:rFonts w:ascii="Times New Roman" w:hAnsi="Times New Roman" w:cs="Times New Roman"/>
          <w:spacing w:val="-6"/>
          <w:sz w:val="28"/>
        </w:rPr>
        <w:t xml:space="preserve">В. Ю. </w:t>
      </w:r>
      <w:proofErr w:type="spellStart"/>
      <w:r>
        <w:rPr>
          <w:rFonts w:ascii="Times New Roman" w:hAnsi="Times New Roman" w:cs="Times New Roman"/>
          <w:spacing w:val="-6"/>
          <w:sz w:val="28"/>
        </w:rPr>
        <w:t>Фицнер</w:t>
      </w:r>
      <w:proofErr w:type="spellEnd"/>
      <w:r>
        <w:rPr>
          <w:rFonts w:ascii="Times New Roman" w:hAnsi="Times New Roman" w:cs="Times New Roman"/>
          <w:spacing w:val="-6"/>
          <w:sz w:val="28"/>
        </w:rPr>
        <w:t xml:space="preserve"> исследовала вопрос о применимости норм </w:t>
      </w:r>
      <w:r w:rsidRPr="0082486C">
        <w:rPr>
          <w:rFonts w:ascii="Times New Roman" w:hAnsi="Times New Roman" w:cs="Times New Roman"/>
          <w:spacing w:val="-6"/>
          <w:sz w:val="28"/>
        </w:rPr>
        <w:t>международного гуманитарного права при ведении военных действий в киберпространстве</w:t>
      </w:r>
      <w:r>
        <w:rPr>
          <w:rFonts w:ascii="Times New Roman" w:hAnsi="Times New Roman" w:cs="Times New Roman"/>
          <w:spacing w:val="-6"/>
          <w:sz w:val="28"/>
        </w:rPr>
        <w:t xml:space="preserve">, а также она анализировала, </w:t>
      </w:r>
      <w:r w:rsidRPr="0082486C">
        <w:rPr>
          <w:rFonts w:ascii="Times New Roman" w:hAnsi="Times New Roman" w:cs="Times New Roman"/>
          <w:spacing w:val="-6"/>
          <w:sz w:val="28"/>
        </w:rPr>
        <w:t>какие кибероперации являются нападениями в соответствии с правом вооруженных конфликтов</w:t>
      </w:r>
      <w:r>
        <w:rPr>
          <w:rStyle w:val="a9"/>
          <w:rFonts w:ascii="Times New Roman" w:hAnsi="Times New Roman" w:cs="Times New Roman"/>
          <w:spacing w:val="-6"/>
          <w:sz w:val="28"/>
        </w:rPr>
        <w:footnoteReference w:id="7"/>
      </w:r>
      <w:r>
        <w:rPr>
          <w:rFonts w:ascii="Times New Roman" w:hAnsi="Times New Roman" w:cs="Times New Roman"/>
          <w:spacing w:val="-6"/>
          <w:sz w:val="28"/>
        </w:rPr>
        <w:t>.</w:t>
      </w:r>
    </w:p>
    <w:p w14:paraId="6A33963E" w14:textId="7B3F21B1" w:rsidR="00E67ABA" w:rsidRDefault="00E67ABA" w:rsidP="00E67ABA">
      <w:pPr>
        <w:spacing w:line="360" w:lineRule="auto"/>
        <w:ind w:firstLine="709"/>
        <w:jc w:val="both"/>
        <w:rPr>
          <w:rFonts w:ascii="Times New Roman" w:hAnsi="Times New Roman" w:cs="Times New Roman"/>
          <w:spacing w:val="-6"/>
          <w:sz w:val="28"/>
        </w:rPr>
      </w:pPr>
      <w:r>
        <w:rPr>
          <w:rFonts w:ascii="Times New Roman" w:hAnsi="Times New Roman" w:cs="Times New Roman"/>
          <w:spacing w:val="-6"/>
          <w:sz w:val="28"/>
        </w:rPr>
        <w:t>В. Н. Плакса также посвятил исследование в</w:t>
      </w:r>
      <w:r w:rsidRPr="0082486C">
        <w:rPr>
          <w:rFonts w:ascii="Times New Roman" w:hAnsi="Times New Roman" w:cs="Times New Roman"/>
          <w:spacing w:val="-6"/>
          <w:sz w:val="28"/>
        </w:rPr>
        <w:t>опросам применимости норм и принципов международного гуманитарного права при использовании новых технологий ведения военных действий</w:t>
      </w:r>
      <w:r>
        <w:rPr>
          <w:rStyle w:val="a9"/>
          <w:rFonts w:ascii="Times New Roman" w:hAnsi="Times New Roman" w:cs="Times New Roman"/>
          <w:spacing w:val="-6"/>
          <w:sz w:val="28"/>
        </w:rPr>
        <w:footnoteReference w:id="8"/>
      </w:r>
      <w:r w:rsidRPr="0082486C">
        <w:rPr>
          <w:rFonts w:ascii="Times New Roman" w:hAnsi="Times New Roman" w:cs="Times New Roman"/>
          <w:spacing w:val="-6"/>
          <w:sz w:val="28"/>
        </w:rPr>
        <w:t>.</w:t>
      </w:r>
      <w:r w:rsidR="00C86838">
        <w:rPr>
          <w:rFonts w:ascii="Times New Roman" w:hAnsi="Times New Roman" w:cs="Times New Roman"/>
          <w:spacing w:val="-6"/>
          <w:sz w:val="28"/>
        </w:rPr>
        <w:t xml:space="preserve"> </w:t>
      </w:r>
    </w:p>
    <w:p w14:paraId="430AC707" w14:textId="29765CDE" w:rsidR="00852ED7" w:rsidRPr="00852ED7" w:rsidRDefault="00852ED7" w:rsidP="00852ED7">
      <w:pPr>
        <w:spacing w:line="360" w:lineRule="auto"/>
        <w:ind w:firstLine="709"/>
        <w:jc w:val="both"/>
        <w:rPr>
          <w:rFonts w:ascii="Times New Roman" w:hAnsi="Times New Roman" w:cs="Times New Roman"/>
          <w:sz w:val="28"/>
        </w:rPr>
      </w:pPr>
      <w:r w:rsidRPr="00B2340A">
        <w:rPr>
          <w:rFonts w:ascii="Times New Roman" w:hAnsi="Times New Roman" w:cs="Times New Roman"/>
          <w:sz w:val="28"/>
        </w:rPr>
        <w:t xml:space="preserve">Автором </w:t>
      </w:r>
      <w:r>
        <w:rPr>
          <w:rFonts w:ascii="Times New Roman" w:hAnsi="Times New Roman" w:cs="Times New Roman"/>
          <w:sz w:val="28"/>
        </w:rPr>
        <w:t xml:space="preserve">также </w:t>
      </w:r>
      <w:r w:rsidRPr="00B2340A">
        <w:rPr>
          <w:rFonts w:ascii="Times New Roman" w:hAnsi="Times New Roman" w:cs="Times New Roman"/>
          <w:sz w:val="28"/>
        </w:rPr>
        <w:t xml:space="preserve">были проанализированы работы таких иностранных ученых, как К. </w:t>
      </w:r>
      <w:proofErr w:type="spellStart"/>
      <w:r w:rsidRPr="00B2340A">
        <w:rPr>
          <w:rFonts w:ascii="Times New Roman" w:hAnsi="Times New Roman" w:cs="Times New Roman"/>
          <w:sz w:val="28"/>
        </w:rPr>
        <w:t>Дрёге</w:t>
      </w:r>
      <w:proofErr w:type="spellEnd"/>
      <w:r w:rsidRPr="00B2340A">
        <w:rPr>
          <w:rFonts w:ascii="Times New Roman" w:hAnsi="Times New Roman" w:cs="Times New Roman"/>
          <w:sz w:val="28"/>
        </w:rPr>
        <w:t xml:space="preserve">, М. Н. </w:t>
      </w:r>
      <w:proofErr w:type="spellStart"/>
      <w:r w:rsidRPr="00B2340A">
        <w:rPr>
          <w:rFonts w:ascii="Times New Roman" w:hAnsi="Times New Roman" w:cs="Times New Roman"/>
          <w:sz w:val="28"/>
        </w:rPr>
        <w:t>Шмитт</w:t>
      </w:r>
      <w:proofErr w:type="spellEnd"/>
      <w:r w:rsidRPr="00B2340A">
        <w:rPr>
          <w:rFonts w:ascii="Times New Roman" w:hAnsi="Times New Roman" w:cs="Times New Roman"/>
          <w:sz w:val="28"/>
        </w:rPr>
        <w:t xml:space="preserve">, </w:t>
      </w:r>
      <w:r>
        <w:rPr>
          <w:rFonts w:ascii="Times New Roman" w:hAnsi="Times New Roman" w:cs="Times New Roman"/>
          <w:sz w:val="28"/>
        </w:rPr>
        <w:t>Дж. Р. Хитон, Г.</w:t>
      </w:r>
      <w:r w:rsidRPr="0082486C">
        <w:rPr>
          <w:rFonts w:ascii="Times New Roman" w:hAnsi="Times New Roman" w:cs="Times New Roman"/>
          <w:sz w:val="28"/>
        </w:rPr>
        <w:t xml:space="preserve"> Корн, </w:t>
      </w:r>
      <w:r>
        <w:rPr>
          <w:rFonts w:ascii="Times New Roman" w:hAnsi="Times New Roman" w:cs="Times New Roman"/>
          <w:sz w:val="28"/>
        </w:rPr>
        <w:t xml:space="preserve">П. </w:t>
      </w:r>
      <w:proofErr w:type="spellStart"/>
      <w:r w:rsidRPr="0082486C">
        <w:rPr>
          <w:rFonts w:ascii="Times New Roman" w:hAnsi="Times New Roman" w:cs="Times New Roman"/>
          <w:sz w:val="28"/>
        </w:rPr>
        <w:t>Паскуччи</w:t>
      </w:r>
      <w:proofErr w:type="spellEnd"/>
      <w:r>
        <w:rPr>
          <w:rFonts w:ascii="Times New Roman" w:hAnsi="Times New Roman" w:cs="Times New Roman"/>
          <w:sz w:val="28"/>
        </w:rPr>
        <w:t xml:space="preserve">, Д. </w:t>
      </w:r>
      <w:proofErr w:type="spellStart"/>
      <w:r>
        <w:rPr>
          <w:rFonts w:ascii="Times New Roman" w:hAnsi="Times New Roman" w:cs="Times New Roman"/>
          <w:sz w:val="28"/>
        </w:rPr>
        <w:t>Фидлер</w:t>
      </w:r>
      <w:proofErr w:type="spellEnd"/>
      <w:r>
        <w:rPr>
          <w:rFonts w:ascii="Times New Roman" w:hAnsi="Times New Roman" w:cs="Times New Roman"/>
          <w:sz w:val="28"/>
        </w:rPr>
        <w:t xml:space="preserve">, Н. </w:t>
      </w:r>
      <w:proofErr w:type="spellStart"/>
      <w:r>
        <w:rPr>
          <w:rFonts w:ascii="Times New Roman" w:hAnsi="Times New Roman" w:cs="Times New Roman"/>
          <w:sz w:val="28"/>
        </w:rPr>
        <w:t>Мельзер</w:t>
      </w:r>
      <w:proofErr w:type="spellEnd"/>
      <w:r>
        <w:rPr>
          <w:rFonts w:ascii="Times New Roman" w:hAnsi="Times New Roman" w:cs="Times New Roman"/>
          <w:sz w:val="28"/>
        </w:rPr>
        <w:t xml:space="preserve"> и др. </w:t>
      </w:r>
    </w:p>
    <w:p w14:paraId="1CABCC58" w14:textId="50FDE435" w:rsidR="00852ED7" w:rsidRDefault="00E67ABA" w:rsidP="00C86838">
      <w:pPr>
        <w:spacing w:line="360" w:lineRule="auto"/>
        <w:ind w:firstLine="709"/>
        <w:jc w:val="both"/>
        <w:rPr>
          <w:rFonts w:ascii="Times New Roman" w:hAnsi="Times New Roman" w:cs="Times New Roman"/>
          <w:sz w:val="28"/>
        </w:rPr>
      </w:pPr>
      <w:r w:rsidRPr="00AA527A">
        <w:rPr>
          <w:rFonts w:ascii="Times New Roman" w:hAnsi="Times New Roman" w:cs="Times New Roman"/>
          <w:sz w:val="28"/>
        </w:rPr>
        <w:t xml:space="preserve">Несмотря на многочисленные исследования на эту тему, </w:t>
      </w:r>
      <w:r w:rsidR="00C86838">
        <w:rPr>
          <w:rFonts w:ascii="Times New Roman" w:hAnsi="Times New Roman" w:cs="Times New Roman"/>
          <w:sz w:val="28"/>
        </w:rPr>
        <w:t>научных работ</w:t>
      </w:r>
      <w:r w:rsidRPr="00AA527A">
        <w:rPr>
          <w:rFonts w:ascii="Times New Roman" w:hAnsi="Times New Roman" w:cs="Times New Roman"/>
          <w:sz w:val="28"/>
        </w:rPr>
        <w:t xml:space="preserve">, посвященных комплексному, углубленному и последовательному анализу проблем, возникающих по вопросу предотвращения ущерба гражданскому населению от военных </w:t>
      </w:r>
      <w:proofErr w:type="spellStart"/>
      <w:r w:rsidRPr="00AA527A">
        <w:rPr>
          <w:rFonts w:ascii="Times New Roman" w:hAnsi="Times New Roman" w:cs="Times New Roman"/>
          <w:sz w:val="28"/>
        </w:rPr>
        <w:t>кибереропераций</w:t>
      </w:r>
      <w:proofErr w:type="spellEnd"/>
      <w:r w:rsidRPr="00AA527A">
        <w:rPr>
          <w:rFonts w:ascii="Times New Roman" w:hAnsi="Times New Roman" w:cs="Times New Roman"/>
          <w:sz w:val="28"/>
        </w:rPr>
        <w:t xml:space="preserve"> во время вооруженных </w:t>
      </w:r>
      <w:r w:rsidRPr="00AD509D">
        <w:rPr>
          <w:rFonts w:ascii="Times New Roman" w:hAnsi="Times New Roman" w:cs="Times New Roman"/>
          <w:sz w:val="28"/>
        </w:rPr>
        <w:t>конфликтов,</w:t>
      </w:r>
      <w:r w:rsidRPr="00AA527A">
        <w:rPr>
          <w:rFonts w:ascii="Times New Roman" w:hAnsi="Times New Roman" w:cs="Times New Roman"/>
          <w:sz w:val="28"/>
        </w:rPr>
        <w:t xml:space="preserve"> в российской доктрине международного права не проводилось.</w:t>
      </w:r>
    </w:p>
    <w:p w14:paraId="5B03A410" w14:textId="1C65362F" w:rsidR="00852ED7" w:rsidRPr="00B2340A" w:rsidRDefault="00852ED7" w:rsidP="00E67ABA">
      <w:pPr>
        <w:spacing w:line="360" w:lineRule="auto"/>
        <w:ind w:firstLine="709"/>
        <w:jc w:val="both"/>
        <w:rPr>
          <w:rFonts w:ascii="Times New Roman" w:hAnsi="Times New Roman" w:cs="Times New Roman"/>
          <w:sz w:val="28"/>
        </w:rPr>
      </w:pPr>
      <w:r w:rsidRPr="00C46AD0">
        <w:rPr>
          <w:rFonts w:ascii="Times New Roman" w:hAnsi="Times New Roman" w:cs="Times New Roman"/>
          <w:sz w:val="28"/>
          <w:szCs w:val="28"/>
        </w:rPr>
        <w:t>Практическая значимость:</w:t>
      </w:r>
      <w:r w:rsidR="00C86838">
        <w:rPr>
          <w:rFonts w:ascii="Times New Roman" w:hAnsi="Times New Roman" w:cs="Times New Roman"/>
          <w:sz w:val="28"/>
          <w:szCs w:val="28"/>
        </w:rPr>
        <w:t xml:space="preserve"> </w:t>
      </w:r>
      <w:r w:rsidR="00C86838" w:rsidRPr="00C46AD0">
        <w:rPr>
          <w:rFonts w:ascii="Times New Roman" w:hAnsi="Times New Roman" w:cs="Times New Roman"/>
          <w:sz w:val="28"/>
          <w:szCs w:val="28"/>
        </w:rPr>
        <w:t>выводы, сделанные в настоящем исследовании, могут быть использованы как государственными органами, так</w:t>
      </w:r>
      <w:r w:rsidR="00C86838">
        <w:rPr>
          <w:rFonts w:ascii="Times New Roman" w:hAnsi="Times New Roman" w:cs="Times New Roman"/>
          <w:sz w:val="28"/>
          <w:szCs w:val="28"/>
        </w:rPr>
        <w:t xml:space="preserve"> и негосударственными субъектами </w:t>
      </w:r>
      <w:r w:rsidR="00C86838" w:rsidRPr="00C46AD0">
        <w:rPr>
          <w:rFonts w:ascii="Times New Roman" w:hAnsi="Times New Roman" w:cs="Times New Roman"/>
          <w:sz w:val="28"/>
          <w:szCs w:val="28"/>
        </w:rPr>
        <w:t>при планировании/оценивании</w:t>
      </w:r>
      <w:r w:rsidR="00C86838">
        <w:rPr>
          <w:rFonts w:ascii="Times New Roman" w:hAnsi="Times New Roman" w:cs="Times New Roman"/>
          <w:sz w:val="28"/>
          <w:szCs w:val="28"/>
        </w:rPr>
        <w:t xml:space="preserve"> их деятельности в киберпространстве. </w:t>
      </w:r>
    </w:p>
    <w:p w14:paraId="0B1C661C" w14:textId="45DC1335" w:rsidR="00C80F67" w:rsidRPr="00C323BB" w:rsidRDefault="00132E16" w:rsidP="00917830">
      <w:pPr>
        <w:pStyle w:val="1"/>
        <w:spacing w:line="360" w:lineRule="auto"/>
        <w:rPr>
          <w:b/>
          <w:bCs/>
        </w:rPr>
      </w:pPr>
      <w:bookmarkStart w:id="1" w:name="_Toc135258060"/>
      <w:r w:rsidRPr="00C323BB">
        <w:rPr>
          <w:b/>
          <w:bCs/>
        </w:rPr>
        <w:lastRenderedPageBreak/>
        <w:t>ГЛАВА 1. ПРИМЕНИМОСТЬ НОРМ МЕЖДУНАРОДНОГО ГУМАНИТАРНОГО ПРАВА К КИБЕРОПЕРАЦИЯМ</w:t>
      </w:r>
      <w:bookmarkEnd w:id="1"/>
    </w:p>
    <w:p w14:paraId="3492B2BF" w14:textId="6C8B1DEC" w:rsidR="00470020" w:rsidRPr="00574204" w:rsidRDefault="002B5940" w:rsidP="00917830">
      <w:pPr>
        <w:pStyle w:val="2"/>
        <w:rPr>
          <w:b/>
          <w:bCs/>
          <w:shd w:val="clear" w:color="auto" w:fill="FFFFFF"/>
        </w:rPr>
      </w:pPr>
      <w:bookmarkStart w:id="2" w:name="_Toc135258061"/>
      <w:r w:rsidRPr="00C323BB">
        <w:rPr>
          <w:b/>
          <w:bCs/>
          <w:shd w:val="clear" w:color="auto" w:fill="FFFFFF"/>
        </w:rPr>
        <w:t>1</w:t>
      </w:r>
      <w:r w:rsidRPr="00574204">
        <w:rPr>
          <w:b/>
          <w:bCs/>
          <w:shd w:val="clear" w:color="auto" w:fill="FFFFFF"/>
        </w:rPr>
        <w:t>.1</w:t>
      </w:r>
      <w:r w:rsidR="008F24B8" w:rsidRPr="00574204">
        <w:rPr>
          <w:b/>
          <w:bCs/>
          <w:shd w:val="clear" w:color="auto" w:fill="FFFFFF"/>
        </w:rPr>
        <w:t>.</w:t>
      </w:r>
      <w:r w:rsidRPr="00574204">
        <w:rPr>
          <w:b/>
          <w:bCs/>
          <w:shd w:val="clear" w:color="auto" w:fill="FFFFFF"/>
        </w:rPr>
        <w:t xml:space="preserve"> </w:t>
      </w:r>
      <w:r w:rsidR="00470020" w:rsidRPr="00574204">
        <w:rPr>
          <w:b/>
          <w:bCs/>
          <w:shd w:val="clear" w:color="auto" w:fill="FFFFFF"/>
        </w:rPr>
        <w:t>Понятие киберопераций</w:t>
      </w:r>
      <w:bookmarkEnd w:id="2"/>
    </w:p>
    <w:p w14:paraId="7AE00E2B" w14:textId="0F11EC95" w:rsidR="00470020" w:rsidRPr="002B5940" w:rsidRDefault="002B399C" w:rsidP="00917830">
      <w:pPr>
        <w:spacing w:before="240" w:line="360" w:lineRule="auto"/>
        <w:ind w:firstLine="567"/>
        <w:jc w:val="both"/>
        <w:rPr>
          <w:rStyle w:val="a6"/>
          <w:rFonts w:ascii="Times New Roman" w:hAnsi="Times New Roman" w:cs="Times New Roman"/>
          <w:sz w:val="28"/>
          <w:szCs w:val="28"/>
        </w:rPr>
      </w:pPr>
      <w:r w:rsidRPr="00574204">
        <w:rPr>
          <w:rFonts w:ascii="Times New Roman" w:hAnsi="Times New Roman" w:cs="Times New Roman"/>
          <w:sz w:val="28"/>
          <w:szCs w:val="28"/>
        </w:rPr>
        <w:t xml:space="preserve">Как справедливо отметил </w:t>
      </w:r>
      <w:r w:rsidRPr="00574204">
        <w:rPr>
          <w:rFonts w:ascii="Times New Roman" w:hAnsi="Times New Roman" w:cs="Times New Roman"/>
          <w:bCs/>
          <w:spacing w:val="-5"/>
          <w:sz w:val="28"/>
          <w:szCs w:val="28"/>
        </w:rPr>
        <w:t>С. Ю. Гаркуша-Божко</w:t>
      </w:r>
      <w:r w:rsidR="008F24B8" w:rsidRPr="00574204">
        <w:rPr>
          <w:rFonts w:ascii="Times New Roman" w:hAnsi="Times New Roman" w:cs="Times New Roman"/>
          <w:bCs/>
          <w:spacing w:val="-5"/>
          <w:sz w:val="28"/>
          <w:szCs w:val="28"/>
        </w:rPr>
        <w:t>,</w:t>
      </w:r>
      <w:r w:rsidRPr="00574204">
        <w:rPr>
          <w:rFonts w:ascii="Times New Roman" w:hAnsi="Times New Roman" w:cs="Times New Roman"/>
          <w:bCs/>
          <w:spacing w:val="-5"/>
          <w:sz w:val="28"/>
          <w:szCs w:val="28"/>
        </w:rPr>
        <w:t xml:space="preserve"> «</w:t>
      </w:r>
      <w:r w:rsidRPr="00574204">
        <w:rPr>
          <w:rFonts w:ascii="Times New Roman" w:hAnsi="Times New Roman" w:cs="Times New Roman"/>
          <w:sz w:val="28"/>
          <w:szCs w:val="28"/>
        </w:rPr>
        <w:t xml:space="preserve">в современном мире вооруженный конфликт в киберпространстве перестал быть выдумкой писателей-фантастов </w:t>
      </w:r>
      <w:r w:rsidR="008F24B8" w:rsidRPr="00574204">
        <w:rPr>
          <w:rFonts w:ascii="Times New Roman" w:hAnsi="Times New Roman" w:cs="Times New Roman"/>
          <w:sz w:val="28"/>
          <w:szCs w:val="28"/>
        </w:rPr>
        <w:t>–</w:t>
      </w:r>
      <w:r w:rsidRPr="00574204">
        <w:rPr>
          <w:rFonts w:ascii="Times New Roman" w:hAnsi="Times New Roman" w:cs="Times New Roman"/>
          <w:sz w:val="28"/>
          <w:szCs w:val="28"/>
        </w:rPr>
        <w:t xml:space="preserve"> теперь это потенциально возможный конфликт, который может начаться из-за столкновения интересов двух и более государств в киберсфере»</w:t>
      </w:r>
      <w:r w:rsidRPr="00574204">
        <w:rPr>
          <w:rStyle w:val="a9"/>
          <w:rFonts w:ascii="Times New Roman" w:hAnsi="Times New Roman" w:cs="Times New Roman"/>
          <w:sz w:val="28"/>
          <w:szCs w:val="28"/>
        </w:rPr>
        <w:footnoteReference w:id="9"/>
      </w:r>
      <w:r w:rsidRPr="00574204">
        <w:rPr>
          <w:rFonts w:ascii="Times New Roman" w:hAnsi="Times New Roman" w:cs="Times New Roman"/>
          <w:sz w:val="28"/>
          <w:szCs w:val="28"/>
        </w:rPr>
        <w:t xml:space="preserve">. </w:t>
      </w:r>
      <w:r w:rsidR="00470020" w:rsidRPr="00574204">
        <w:rPr>
          <w:rFonts w:ascii="Times New Roman" w:hAnsi="Times New Roman" w:cs="Times New Roman"/>
          <w:sz w:val="28"/>
          <w:szCs w:val="28"/>
        </w:rPr>
        <w:t>Рассматривая содержание понятия кибероперации</w:t>
      </w:r>
      <w:r w:rsidR="008F24B8" w:rsidRPr="00574204">
        <w:rPr>
          <w:rFonts w:ascii="Times New Roman" w:hAnsi="Times New Roman" w:cs="Times New Roman"/>
          <w:sz w:val="28"/>
          <w:szCs w:val="28"/>
        </w:rPr>
        <w:t>,</w:t>
      </w:r>
      <w:r w:rsidR="00470020" w:rsidRPr="00574204">
        <w:rPr>
          <w:rFonts w:ascii="Times New Roman" w:hAnsi="Times New Roman" w:cs="Times New Roman"/>
          <w:sz w:val="28"/>
          <w:szCs w:val="28"/>
        </w:rPr>
        <w:t xml:space="preserve"> нельзя не упомянуть тот факт, что само явление киберпространства, несмотря на его частые обсуждения и комментарии, все еще плохо изучено</w:t>
      </w:r>
      <w:r w:rsidR="00470020" w:rsidRPr="00574204">
        <w:rPr>
          <w:rStyle w:val="a9"/>
          <w:rFonts w:ascii="Times New Roman" w:hAnsi="Times New Roman" w:cs="Times New Roman"/>
          <w:sz w:val="28"/>
          <w:szCs w:val="28"/>
        </w:rPr>
        <w:footnoteReference w:id="10"/>
      </w:r>
      <w:r w:rsidR="00470020" w:rsidRPr="00574204">
        <w:rPr>
          <w:rFonts w:ascii="Times New Roman" w:hAnsi="Times New Roman" w:cs="Times New Roman"/>
          <w:sz w:val="28"/>
          <w:szCs w:val="28"/>
        </w:rPr>
        <w:t xml:space="preserve">. Международный комитет Красного Креста (далее – МККК) </w:t>
      </w:r>
      <w:r w:rsidR="00470020" w:rsidRPr="00574204">
        <w:rPr>
          <w:rStyle w:val="a6"/>
          <w:rFonts w:ascii="Times New Roman" w:hAnsi="Times New Roman" w:cs="Times New Roman"/>
          <w:sz w:val="28"/>
          <w:szCs w:val="28"/>
        </w:rPr>
        <w:t>отмечает, что</w:t>
      </w:r>
      <w:r w:rsidR="00470020" w:rsidRPr="002B5940">
        <w:rPr>
          <w:rStyle w:val="a6"/>
          <w:rFonts w:ascii="Times New Roman" w:hAnsi="Times New Roman" w:cs="Times New Roman"/>
          <w:sz w:val="28"/>
          <w:szCs w:val="28"/>
        </w:rPr>
        <w:t xml:space="preserve"> кибероперации стали реальностью в условиях современных вооруженных конфликтов</w:t>
      </w:r>
      <w:r w:rsidR="00470020" w:rsidRPr="002B5940">
        <w:rPr>
          <w:rStyle w:val="a9"/>
          <w:rFonts w:ascii="Times New Roman" w:hAnsi="Times New Roman" w:cs="Times New Roman"/>
          <w:sz w:val="28"/>
          <w:szCs w:val="28"/>
        </w:rPr>
        <w:footnoteReference w:id="11"/>
      </w:r>
      <w:r w:rsidR="00C048F2">
        <w:rPr>
          <w:rStyle w:val="a6"/>
          <w:rFonts w:ascii="Times New Roman" w:hAnsi="Times New Roman" w:cs="Times New Roman"/>
          <w:sz w:val="28"/>
          <w:szCs w:val="28"/>
        </w:rPr>
        <w:t xml:space="preserve">, хотя большая часть его норм </w:t>
      </w:r>
      <w:r w:rsidR="00C048F2" w:rsidRPr="00C048F2">
        <w:rPr>
          <w:rStyle w:val="a6"/>
          <w:rFonts w:ascii="Times New Roman" w:hAnsi="Times New Roman" w:cs="Times New Roman"/>
          <w:sz w:val="28"/>
          <w:szCs w:val="28"/>
        </w:rPr>
        <w:t>создавалась достаточно давно</w:t>
      </w:r>
      <w:r w:rsidR="00C048F2">
        <w:rPr>
          <w:rStyle w:val="a9"/>
          <w:rFonts w:ascii="Times New Roman" w:hAnsi="Times New Roman" w:cs="Times New Roman"/>
          <w:sz w:val="28"/>
          <w:szCs w:val="28"/>
        </w:rPr>
        <w:footnoteReference w:id="12"/>
      </w:r>
      <w:r w:rsidR="00C048F2">
        <w:rPr>
          <w:rStyle w:val="a6"/>
          <w:rFonts w:ascii="Times New Roman" w:hAnsi="Times New Roman" w:cs="Times New Roman"/>
          <w:sz w:val="28"/>
          <w:szCs w:val="28"/>
        </w:rPr>
        <w:t xml:space="preserve">. Вследствие этого возникают </w:t>
      </w:r>
      <w:r w:rsidR="00470020" w:rsidRPr="002B5940">
        <w:rPr>
          <w:rStyle w:val="a6"/>
          <w:rFonts w:ascii="Times New Roman" w:hAnsi="Times New Roman" w:cs="Times New Roman"/>
          <w:sz w:val="28"/>
          <w:szCs w:val="28"/>
        </w:rPr>
        <w:t xml:space="preserve">трудности в понимании </w:t>
      </w:r>
      <w:r w:rsidR="00C048F2">
        <w:rPr>
          <w:rStyle w:val="a6"/>
          <w:rFonts w:ascii="Times New Roman" w:hAnsi="Times New Roman" w:cs="Times New Roman"/>
          <w:sz w:val="28"/>
          <w:szCs w:val="28"/>
        </w:rPr>
        <w:t xml:space="preserve">такого </w:t>
      </w:r>
      <w:r w:rsidR="00470020" w:rsidRPr="002B5940">
        <w:rPr>
          <w:rStyle w:val="a6"/>
          <w:rFonts w:ascii="Times New Roman" w:hAnsi="Times New Roman" w:cs="Times New Roman"/>
          <w:sz w:val="28"/>
          <w:szCs w:val="28"/>
        </w:rPr>
        <w:t>явления</w:t>
      </w:r>
      <w:r w:rsidR="00C048F2">
        <w:rPr>
          <w:rStyle w:val="a6"/>
          <w:rFonts w:ascii="Times New Roman" w:hAnsi="Times New Roman" w:cs="Times New Roman"/>
          <w:sz w:val="28"/>
          <w:szCs w:val="28"/>
        </w:rPr>
        <w:t xml:space="preserve"> как</w:t>
      </w:r>
      <w:r w:rsidR="00470020" w:rsidRPr="002B5940">
        <w:rPr>
          <w:rStyle w:val="a6"/>
          <w:rFonts w:ascii="Times New Roman" w:hAnsi="Times New Roman" w:cs="Times New Roman"/>
          <w:sz w:val="28"/>
          <w:szCs w:val="28"/>
        </w:rPr>
        <w:t xml:space="preserve"> «кибероперации».</w:t>
      </w:r>
    </w:p>
    <w:p w14:paraId="229B1EA9" w14:textId="3B3B3300" w:rsidR="002B399C" w:rsidRPr="00574204" w:rsidRDefault="00C048F2" w:rsidP="00917830">
      <w:pPr>
        <w:spacing w:line="360" w:lineRule="auto"/>
        <w:ind w:firstLine="567"/>
        <w:jc w:val="both"/>
        <w:rPr>
          <w:rFonts w:ascii="Times New Roman" w:hAnsi="Times New Roman" w:cs="Times New Roman"/>
          <w:sz w:val="28"/>
          <w:szCs w:val="28"/>
        </w:rPr>
      </w:pPr>
      <w:r w:rsidRPr="00574204">
        <w:rPr>
          <w:rFonts w:ascii="Times New Roman" w:hAnsi="Times New Roman" w:cs="Times New Roman"/>
          <w:sz w:val="28"/>
          <w:szCs w:val="28"/>
        </w:rPr>
        <w:t>Для начала</w:t>
      </w:r>
      <w:r w:rsidR="00470020" w:rsidRPr="00574204">
        <w:rPr>
          <w:rFonts w:ascii="Times New Roman" w:hAnsi="Times New Roman" w:cs="Times New Roman"/>
          <w:sz w:val="28"/>
          <w:szCs w:val="28"/>
        </w:rPr>
        <w:t xml:space="preserve">, следует понять, что понимается под «киберпространством» в целом. </w:t>
      </w:r>
      <w:r w:rsidR="002B399C" w:rsidRPr="00574204">
        <w:rPr>
          <w:rFonts w:ascii="Times New Roman" w:hAnsi="Times New Roman" w:cs="Times New Roman"/>
          <w:sz w:val="28"/>
          <w:szCs w:val="28"/>
        </w:rPr>
        <w:t>При этом, не следует отождествлять Интернет и киберпространство</w:t>
      </w:r>
      <w:r w:rsidR="002B399C" w:rsidRPr="00574204">
        <w:rPr>
          <w:rStyle w:val="a9"/>
          <w:rFonts w:ascii="Times New Roman" w:hAnsi="Times New Roman" w:cs="Times New Roman"/>
          <w:sz w:val="28"/>
          <w:szCs w:val="28"/>
        </w:rPr>
        <w:footnoteReference w:id="13"/>
      </w:r>
    </w:p>
    <w:p w14:paraId="008C7E16" w14:textId="0BFAF17C" w:rsidR="00470020" w:rsidRPr="002B5940" w:rsidRDefault="00470020" w:rsidP="00C95EED">
      <w:pPr>
        <w:spacing w:line="360" w:lineRule="auto"/>
        <w:ind w:firstLine="567"/>
        <w:jc w:val="both"/>
        <w:rPr>
          <w:rFonts w:ascii="Times New Roman" w:hAnsi="Times New Roman" w:cs="Times New Roman"/>
          <w:sz w:val="28"/>
          <w:szCs w:val="28"/>
        </w:rPr>
      </w:pPr>
      <w:r w:rsidRPr="00574204">
        <w:rPr>
          <w:rFonts w:ascii="Times New Roman" w:hAnsi="Times New Roman" w:cs="Times New Roman"/>
          <w:sz w:val="28"/>
          <w:szCs w:val="28"/>
        </w:rPr>
        <w:t>В наиболее полной форме киберпространство можно описать с помощью пяти</w:t>
      </w:r>
      <w:r w:rsidR="007A4FC9">
        <w:rPr>
          <w:rFonts w:ascii="Times New Roman" w:hAnsi="Times New Roman" w:cs="Times New Roman"/>
          <w:sz w:val="28"/>
          <w:szCs w:val="28"/>
        </w:rPr>
        <w:t xml:space="preserve"> в</w:t>
      </w:r>
      <w:r w:rsidRPr="00574204">
        <w:rPr>
          <w:rFonts w:ascii="Times New Roman" w:hAnsi="Times New Roman" w:cs="Times New Roman"/>
          <w:sz w:val="28"/>
          <w:szCs w:val="28"/>
        </w:rPr>
        <w:t>заимосвязанных (под)слоев</w:t>
      </w:r>
      <w:r w:rsidRPr="00574204">
        <w:rPr>
          <w:rStyle w:val="a9"/>
          <w:rFonts w:ascii="Times New Roman" w:hAnsi="Times New Roman" w:cs="Times New Roman"/>
          <w:sz w:val="28"/>
          <w:szCs w:val="28"/>
        </w:rPr>
        <w:footnoteReference w:id="14"/>
      </w:r>
      <w:r w:rsidRPr="00574204">
        <w:rPr>
          <w:rFonts w:ascii="Times New Roman" w:hAnsi="Times New Roman" w:cs="Times New Roman"/>
          <w:sz w:val="28"/>
          <w:szCs w:val="28"/>
        </w:rPr>
        <w:t xml:space="preserve">. Базис составляет географический слой, то есть физическое расположение физических элементов (объектов и людей) сети. Как следствие, эти физические элементы подчиняются правовым системам, в том числе юрисдикциям различных государств. Далее идет физический сетевой </w:t>
      </w:r>
      <w:r w:rsidRPr="00574204">
        <w:rPr>
          <w:rFonts w:ascii="Times New Roman" w:hAnsi="Times New Roman" w:cs="Times New Roman"/>
          <w:spacing w:val="-5"/>
          <w:sz w:val="28"/>
          <w:szCs w:val="28"/>
        </w:rPr>
        <w:t>уровень со связанным аппаратным обеспечением и физической инфраструктурой,</w:t>
      </w:r>
      <w:r w:rsidRPr="00574204">
        <w:rPr>
          <w:rFonts w:ascii="Times New Roman" w:hAnsi="Times New Roman" w:cs="Times New Roman"/>
          <w:sz w:val="28"/>
          <w:szCs w:val="28"/>
        </w:rPr>
        <w:t xml:space="preserve"> </w:t>
      </w:r>
      <w:r w:rsidRPr="00574204">
        <w:rPr>
          <w:rFonts w:ascii="Times New Roman" w:hAnsi="Times New Roman" w:cs="Times New Roman"/>
          <w:sz w:val="28"/>
          <w:szCs w:val="28"/>
        </w:rPr>
        <w:lastRenderedPageBreak/>
        <w:t>такой как компьютеры, маршрутизаторы, кабели, серверы и т. д., другими словами: материальные объекты. Поверх упомянутых двух слоев «реального мира» идут два виртуальных слоя. Во-первых, логический уровень, включающий в себя операционные системы, приложения, другое программное обеспечение и данные, информацию и контент</w:t>
      </w:r>
      <w:r w:rsidRPr="00574204">
        <w:rPr>
          <w:rStyle w:val="a9"/>
          <w:rFonts w:ascii="Times New Roman" w:hAnsi="Times New Roman" w:cs="Times New Roman"/>
          <w:sz w:val="28"/>
          <w:szCs w:val="28"/>
        </w:rPr>
        <w:footnoteReference w:id="15"/>
      </w:r>
      <w:r w:rsidRPr="00574204">
        <w:rPr>
          <w:rFonts w:ascii="Times New Roman" w:hAnsi="Times New Roman" w:cs="Times New Roman"/>
          <w:sz w:val="28"/>
          <w:szCs w:val="28"/>
        </w:rPr>
        <w:t xml:space="preserve">. Во-вторых, уровень киберперсонажа с его адресами электронной почты, учетными записями в </w:t>
      </w:r>
      <w:r w:rsidRPr="00574204">
        <w:rPr>
          <w:rFonts w:ascii="Times New Roman" w:hAnsi="Times New Roman" w:cs="Times New Roman"/>
          <w:spacing w:val="-5"/>
          <w:sz w:val="28"/>
          <w:szCs w:val="28"/>
        </w:rPr>
        <w:t>социальных сетях и т. д., а также идентификаторами умного дома и электросети</w:t>
      </w:r>
      <w:r w:rsidRPr="00574204">
        <w:rPr>
          <w:rStyle w:val="a9"/>
          <w:rFonts w:ascii="Times New Roman" w:hAnsi="Times New Roman" w:cs="Times New Roman"/>
          <w:spacing w:val="-5"/>
          <w:sz w:val="28"/>
          <w:szCs w:val="28"/>
        </w:rPr>
        <w:footnoteReference w:id="16"/>
      </w:r>
      <w:r w:rsidRPr="00574204">
        <w:rPr>
          <w:rFonts w:ascii="Times New Roman" w:hAnsi="Times New Roman" w:cs="Times New Roman"/>
          <w:spacing w:val="-5"/>
          <w:sz w:val="28"/>
          <w:szCs w:val="28"/>
        </w:rPr>
        <w:t>.</w:t>
      </w:r>
      <w:r w:rsidRPr="002B5940">
        <w:rPr>
          <w:rFonts w:ascii="Times New Roman" w:hAnsi="Times New Roman" w:cs="Times New Roman"/>
          <w:sz w:val="28"/>
          <w:szCs w:val="28"/>
        </w:rPr>
        <w:t xml:space="preserve"> </w:t>
      </w:r>
      <w:r w:rsidR="00C95EED">
        <w:rPr>
          <w:rFonts w:ascii="Times New Roman" w:hAnsi="Times New Roman" w:cs="Times New Roman"/>
          <w:sz w:val="28"/>
          <w:szCs w:val="28"/>
        </w:rPr>
        <w:t xml:space="preserve"> </w:t>
      </w:r>
    </w:p>
    <w:p w14:paraId="28CDCC37" w14:textId="699D0660" w:rsidR="00470020" w:rsidRPr="002B5940" w:rsidRDefault="00C95EED" w:rsidP="00C95EED">
      <w:pPr>
        <w:spacing w:line="360" w:lineRule="auto"/>
        <w:ind w:firstLine="567"/>
        <w:rPr>
          <w:rFonts w:ascii="Times New Roman" w:hAnsi="Times New Roman" w:cs="Times New Roman"/>
          <w:sz w:val="28"/>
          <w:szCs w:val="28"/>
        </w:rPr>
      </w:pPr>
      <w:r w:rsidRPr="00574204">
        <w:rPr>
          <w:rFonts w:ascii="Times New Roman" w:hAnsi="Times New Roman" w:cs="Times New Roman"/>
          <w:iCs/>
          <w:spacing w:val="-4"/>
          <w:sz w:val="28"/>
          <w:szCs w:val="28"/>
        </w:rPr>
        <w:t xml:space="preserve">П. </w:t>
      </w:r>
      <w:r w:rsidR="00470020" w:rsidRPr="00574204">
        <w:rPr>
          <w:rFonts w:ascii="Times New Roman" w:hAnsi="Times New Roman" w:cs="Times New Roman"/>
          <w:iCs/>
          <w:spacing w:val="-4"/>
          <w:sz w:val="28"/>
          <w:szCs w:val="28"/>
        </w:rPr>
        <w:t>Розенцвейг</w:t>
      </w:r>
      <w:r w:rsidRPr="00574204">
        <w:rPr>
          <w:rFonts w:ascii="Times New Roman" w:hAnsi="Times New Roman" w:cs="Times New Roman"/>
          <w:iCs/>
          <w:spacing w:val="-4"/>
          <w:sz w:val="28"/>
          <w:szCs w:val="28"/>
        </w:rPr>
        <w:t xml:space="preserve"> </w:t>
      </w:r>
      <w:r w:rsidR="00470020" w:rsidRPr="00574204">
        <w:rPr>
          <w:rFonts w:ascii="Times New Roman" w:hAnsi="Times New Roman" w:cs="Times New Roman"/>
          <w:spacing w:val="-4"/>
          <w:sz w:val="28"/>
          <w:szCs w:val="28"/>
        </w:rPr>
        <w:t>полагает,</w:t>
      </w:r>
      <w:r w:rsidRPr="00574204">
        <w:rPr>
          <w:rFonts w:ascii="Times New Roman" w:hAnsi="Times New Roman" w:cs="Times New Roman"/>
          <w:iCs/>
          <w:spacing w:val="-4"/>
          <w:sz w:val="28"/>
          <w:szCs w:val="28"/>
        </w:rPr>
        <w:t xml:space="preserve"> </w:t>
      </w:r>
      <w:r w:rsidR="00470020" w:rsidRPr="00574204">
        <w:rPr>
          <w:rFonts w:ascii="Times New Roman" w:hAnsi="Times New Roman" w:cs="Times New Roman"/>
          <w:spacing w:val="-4"/>
          <w:sz w:val="28"/>
          <w:szCs w:val="28"/>
        </w:rPr>
        <w:t>что представление киберпространства в виде набора</w:t>
      </w:r>
      <w:r w:rsidR="00470020" w:rsidRPr="00574204">
        <w:rPr>
          <w:rFonts w:ascii="Times New Roman" w:hAnsi="Times New Roman" w:cs="Times New Roman"/>
          <w:sz w:val="28"/>
          <w:szCs w:val="28"/>
        </w:rPr>
        <w:t xml:space="preserve"> </w:t>
      </w:r>
      <w:r w:rsidR="00470020" w:rsidRPr="00574204">
        <w:rPr>
          <w:rFonts w:ascii="Times New Roman" w:hAnsi="Times New Roman" w:cs="Times New Roman"/>
          <w:spacing w:val="-5"/>
          <w:sz w:val="28"/>
          <w:szCs w:val="28"/>
        </w:rPr>
        <w:t>виртуальных</w:t>
      </w:r>
      <w:r w:rsidR="00470020" w:rsidRPr="00C95EED">
        <w:rPr>
          <w:rFonts w:ascii="Times New Roman" w:hAnsi="Times New Roman" w:cs="Times New Roman"/>
          <w:spacing w:val="-5"/>
          <w:sz w:val="28"/>
          <w:szCs w:val="28"/>
        </w:rPr>
        <w:t xml:space="preserve"> и физических уровней позволяет правильно понять кибероперации</w:t>
      </w:r>
      <w:r w:rsidR="00470020" w:rsidRPr="002B5940">
        <w:rPr>
          <w:rFonts w:ascii="Times New Roman" w:hAnsi="Times New Roman" w:cs="Times New Roman"/>
          <w:sz w:val="28"/>
          <w:szCs w:val="28"/>
        </w:rPr>
        <w:t xml:space="preserve"> и связанные с ними юридические аспекты. Такую точку зрения можно объяснить, лишь взглянув на оперативные параметры цели, средства и методы, эффекты</w:t>
      </w:r>
      <w:r w:rsidR="00470020" w:rsidRPr="002B5940">
        <w:rPr>
          <w:rStyle w:val="a9"/>
          <w:rFonts w:ascii="Times New Roman" w:hAnsi="Times New Roman" w:cs="Times New Roman"/>
          <w:sz w:val="28"/>
          <w:szCs w:val="28"/>
        </w:rPr>
        <w:footnoteReference w:id="17"/>
      </w:r>
      <w:r w:rsidR="00470020" w:rsidRPr="002B5940">
        <w:rPr>
          <w:rFonts w:ascii="Times New Roman" w:hAnsi="Times New Roman" w:cs="Times New Roman"/>
          <w:sz w:val="28"/>
          <w:szCs w:val="28"/>
        </w:rPr>
        <w:t>, ведь кибероперации могут служить различным целям или задачам, начиная от сбора информации, обмана и сдерживания и заканчивая разрушением</w:t>
      </w:r>
      <w:r w:rsidR="00470020" w:rsidRPr="002B5940">
        <w:rPr>
          <w:rStyle w:val="a9"/>
          <w:rFonts w:ascii="Times New Roman" w:hAnsi="Times New Roman" w:cs="Times New Roman"/>
          <w:sz w:val="28"/>
          <w:szCs w:val="28"/>
        </w:rPr>
        <w:footnoteReference w:id="18"/>
      </w:r>
      <w:r w:rsidR="00470020" w:rsidRPr="002B5940">
        <w:rPr>
          <w:rFonts w:ascii="Times New Roman" w:hAnsi="Times New Roman" w:cs="Times New Roman"/>
          <w:sz w:val="28"/>
          <w:szCs w:val="28"/>
        </w:rPr>
        <w:t>.</w:t>
      </w:r>
    </w:p>
    <w:p w14:paraId="7A2012A0" w14:textId="77777777" w:rsidR="00470020" w:rsidRPr="002B5940" w:rsidRDefault="00470020" w:rsidP="0091783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Следует отметить, что кибероперации часто называют кибервойной</w:t>
      </w:r>
      <w:r w:rsidRPr="002B5940">
        <w:rPr>
          <w:rStyle w:val="a9"/>
          <w:rFonts w:ascii="Times New Roman" w:hAnsi="Times New Roman" w:cs="Times New Roman"/>
          <w:sz w:val="28"/>
          <w:szCs w:val="28"/>
        </w:rPr>
        <w:footnoteReference w:id="19"/>
      </w:r>
      <w:r w:rsidRPr="002B5940">
        <w:rPr>
          <w:rFonts w:ascii="Times New Roman" w:hAnsi="Times New Roman" w:cs="Times New Roman"/>
          <w:sz w:val="28"/>
          <w:szCs w:val="28"/>
        </w:rPr>
        <w:t>. Однако некоторые авторы отмечают, что кибервойна представляет собой более узкую форму киберопераций</w:t>
      </w:r>
      <w:r w:rsidRPr="002B5940">
        <w:rPr>
          <w:rStyle w:val="a9"/>
          <w:rFonts w:ascii="Times New Roman" w:hAnsi="Times New Roman" w:cs="Times New Roman"/>
          <w:sz w:val="28"/>
          <w:szCs w:val="28"/>
        </w:rPr>
        <w:footnoteReference w:id="20"/>
      </w:r>
      <w:r w:rsidRPr="002B5940">
        <w:rPr>
          <w:rFonts w:ascii="Times New Roman" w:hAnsi="Times New Roman" w:cs="Times New Roman"/>
          <w:sz w:val="28"/>
          <w:szCs w:val="28"/>
        </w:rPr>
        <w:t>. Государства</w:t>
      </w:r>
      <w:r w:rsidRPr="002B5940">
        <w:rPr>
          <w:rStyle w:val="a9"/>
          <w:rFonts w:ascii="Times New Roman" w:hAnsi="Times New Roman" w:cs="Times New Roman"/>
          <w:sz w:val="28"/>
          <w:szCs w:val="28"/>
        </w:rPr>
        <w:footnoteReference w:id="21"/>
      </w:r>
      <w:r w:rsidRPr="002B5940">
        <w:rPr>
          <w:rFonts w:ascii="Times New Roman" w:hAnsi="Times New Roman" w:cs="Times New Roman"/>
          <w:sz w:val="28"/>
          <w:szCs w:val="28"/>
        </w:rPr>
        <w:t>, неправительственные организации (МККК)</w:t>
      </w:r>
      <w:r w:rsidRPr="002B5940">
        <w:rPr>
          <w:rStyle w:val="a9"/>
          <w:rFonts w:ascii="Times New Roman" w:hAnsi="Times New Roman" w:cs="Times New Roman"/>
          <w:sz w:val="28"/>
          <w:szCs w:val="28"/>
        </w:rPr>
        <w:footnoteReference w:id="22"/>
      </w:r>
      <w:r w:rsidRPr="002B5940">
        <w:rPr>
          <w:rFonts w:ascii="Times New Roman" w:hAnsi="Times New Roman" w:cs="Times New Roman"/>
          <w:sz w:val="28"/>
          <w:szCs w:val="28"/>
        </w:rPr>
        <w:t xml:space="preserve"> и различные ученые</w:t>
      </w:r>
      <w:r w:rsidRPr="002B5940">
        <w:rPr>
          <w:rStyle w:val="a9"/>
          <w:rFonts w:ascii="Times New Roman" w:hAnsi="Times New Roman" w:cs="Times New Roman"/>
          <w:sz w:val="28"/>
          <w:szCs w:val="28"/>
        </w:rPr>
        <w:footnoteReference w:id="23"/>
      </w:r>
      <w:r w:rsidRPr="002B5940">
        <w:rPr>
          <w:rFonts w:ascii="Times New Roman" w:hAnsi="Times New Roman" w:cs="Times New Roman"/>
          <w:sz w:val="28"/>
          <w:szCs w:val="28"/>
        </w:rPr>
        <w:t xml:space="preserve"> предпринимали попытки к определению данного термина, однако все сводилось к смешению кибервойны или войны и кибер-операции или операций в киберпространстве. </w:t>
      </w:r>
    </w:p>
    <w:p w14:paraId="3B7775C1"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hAnsi="Times New Roman" w:cs="Times New Roman"/>
          <w:sz w:val="28"/>
          <w:szCs w:val="28"/>
        </w:rPr>
        <w:lastRenderedPageBreak/>
        <w:t>Так, например, МККК понимает «кибервойну» и «кибероперацию» как операции против компьютера, компьютерной системы или сети, или другого подключенного устройства, через поток данных, когда они используются в качестве средства или метода ведения войны в контексте вооруженного конфликта</w:t>
      </w:r>
      <w:r w:rsidRPr="002B5940">
        <w:rPr>
          <w:rStyle w:val="a6"/>
          <w:rFonts w:ascii="Times New Roman" w:eastAsia="Times New Roman" w:hAnsi="Times New Roman" w:cs="Times New Roman"/>
          <w:sz w:val="28"/>
          <w:szCs w:val="28"/>
          <w:vertAlign w:val="superscript"/>
        </w:rPr>
        <w:footnoteReference w:id="24"/>
      </w:r>
      <w:r w:rsidRPr="002B5940">
        <w:rPr>
          <w:rFonts w:ascii="Times New Roman" w:hAnsi="Times New Roman" w:cs="Times New Roman"/>
          <w:sz w:val="28"/>
          <w:szCs w:val="28"/>
        </w:rPr>
        <w:t>. Кибервойна поднимает вопросы о том, как именно некоторые положения международного гуманитарного права (МГП) применяются к этим операциям, покрывают ли нормы МГП все возможные вариации киберопреций и их последствий или его положения могут потребовать дальнейшего развития с целью освещения новых пятен в области кибервойны.</w:t>
      </w:r>
    </w:p>
    <w:p w14:paraId="70ED4573" w14:textId="77777777" w:rsidR="00470020" w:rsidRPr="002B5940" w:rsidRDefault="00470020" w:rsidP="0091783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свою очередь в научной литературе под «военными кибероперациями» понимается «использование вооруженными силами кибернетических возможностей с основной целью достижения военных целей в киберпространстве или с его использованием»</w:t>
      </w:r>
      <w:r w:rsidRPr="002B5940">
        <w:rPr>
          <w:rStyle w:val="a9"/>
          <w:rFonts w:ascii="Times New Roman" w:hAnsi="Times New Roman" w:cs="Times New Roman"/>
          <w:sz w:val="28"/>
          <w:szCs w:val="28"/>
        </w:rPr>
        <w:footnoteReference w:id="25"/>
      </w:r>
      <w:r w:rsidRPr="002B5940">
        <w:rPr>
          <w:rFonts w:ascii="Times New Roman" w:hAnsi="Times New Roman" w:cs="Times New Roman"/>
          <w:sz w:val="28"/>
          <w:szCs w:val="28"/>
        </w:rPr>
        <w:t>.</w:t>
      </w:r>
    </w:p>
    <w:p w14:paraId="598E52E6" w14:textId="3415B689" w:rsidR="00470020" w:rsidRPr="002B5940" w:rsidRDefault="00470020" w:rsidP="0091783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При определении содержания понятия «кибероперации»</w:t>
      </w:r>
      <w:r w:rsidRPr="002B5940">
        <w:rPr>
          <w:rStyle w:val="a9"/>
          <w:rFonts w:ascii="Times New Roman" w:hAnsi="Times New Roman" w:cs="Times New Roman"/>
          <w:sz w:val="28"/>
          <w:szCs w:val="28"/>
        </w:rPr>
        <w:footnoteReference w:id="26"/>
      </w:r>
      <w:r w:rsidRPr="002B5940">
        <w:rPr>
          <w:rFonts w:ascii="Times New Roman" w:hAnsi="Times New Roman" w:cs="Times New Roman"/>
          <w:sz w:val="28"/>
          <w:szCs w:val="28"/>
        </w:rPr>
        <w:t xml:space="preserve"> можно увидеть три основных подхода. Первый фокусируется на виртуальном, цифровом и логическом уровнях, в основном концентрируясь на данных и программном обеспечении</w:t>
      </w:r>
      <w:r w:rsidRPr="002B5940">
        <w:rPr>
          <w:rStyle w:val="a9"/>
          <w:rFonts w:ascii="Times New Roman" w:hAnsi="Times New Roman" w:cs="Times New Roman"/>
          <w:sz w:val="28"/>
          <w:szCs w:val="28"/>
        </w:rPr>
        <w:footnoteReference w:id="27"/>
      </w:r>
      <w:r w:rsidRPr="002B5940">
        <w:rPr>
          <w:rFonts w:ascii="Times New Roman" w:hAnsi="Times New Roman" w:cs="Times New Roman"/>
          <w:sz w:val="28"/>
          <w:szCs w:val="28"/>
        </w:rPr>
        <w:t>. Второй подход также признает физический уровень с материальной инфраструктурой ИКТ, используемой для связи и соединения</w:t>
      </w:r>
      <w:r w:rsidRPr="002B5940">
        <w:rPr>
          <w:rStyle w:val="a9"/>
          <w:rFonts w:ascii="Times New Roman" w:hAnsi="Times New Roman" w:cs="Times New Roman"/>
          <w:sz w:val="28"/>
          <w:szCs w:val="28"/>
        </w:rPr>
        <w:footnoteReference w:id="28"/>
      </w:r>
      <w:r w:rsidRPr="002B5940">
        <w:rPr>
          <w:rFonts w:ascii="Times New Roman" w:hAnsi="Times New Roman" w:cs="Times New Roman"/>
          <w:sz w:val="28"/>
          <w:szCs w:val="28"/>
        </w:rPr>
        <w:t xml:space="preserve">, а некоторые также признают социальный слой с </w:t>
      </w:r>
      <w:r w:rsidRPr="00574204">
        <w:rPr>
          <w:rFonts w:ascii="Times New Roman" w:hAnsi="Times New Roman" w:cs="Times New Roman"/>
          <w:sz w:val="28"/>
          <w:szCs w:val="28"/>
        </w:rPr>
        <w:t xml:space="preserve">людьми </w:t>
      </w:r>
      <w:r w:rsidR="00A343BC" w:rsidRPr="00574204">
        <w:rPr>
          <w:rFonts w:ascii="Times New Roman" w:hAnsi="Times New Roman" w:cs="Times New Roman"/>
          <w:sz w:val="28"/>
          <w:szCs w:val="28"/>
        </w:rPr>
        <w:t xml:space="preserve">как </w:t>
      </w:r>
      <w:r w:rsidRPr="00574204">
        <w:rPr>
          <w:rFonts w:ascii="Times New Roman" w:hAnsi="Times New Roman" w:cs="Times New Roman"/>
          <w:sz w:val="28"/>
          <w:szCs w:val="28"/>
        </w:rPr>
        <w:t>частью</w:t>
      </w:r>
      <w:r w:rsidRPr="002B5940">
        <w:rPr>
          <w:rFonts w:ascii="Times New Roman" w:hAnsi="Times New Roman" w:cs="Times New Roman"/>
          <w:sz w:val="28"/>
          <w:szCs w:val="28"/>
        </w:rPr>
        <w:t xml:space="preserve"> киберпространства</w:t>
      </w:r>
      <w:r w:rsidRPr="002B5940">
        <w:rPr>
          <w:rStyle w:val="a9"/>
          <w:rFonts w:ascii="Times New Roman" w:hAnsi="Times New Roman" w:cs="Times New Roman"/>
          <w:sz w:val="28"/>
          <w:szCs w:val="28"/>
        </w:rPr>
        <w:footnoteReference w:id="29"/>
      </w:r>
      <w:r w:rsidRPr="002B5940">
        <w:rPr>
          <w:rFonts w:ascii="Times New Roman" w:hAnsi="Times New Roman" w:cs="Times New Roman"/>
          <w:sz w:val="28"/>
          <w:szCs w:val="28"/>
        </w:rPr>
        <w:t xml:space="preserve">. Указанные подходы нашли отражение в многоуровневых </w:t>
      </w:r>
      <w:r w:rsidRPr="00A343BC">
        <w:rPr>
          <w:rFonts w:ascii="Times New Roman" w:hAnsi="Times New Roman" w:cs="Times New Roman"/>
          <w:spacing w:val="-4"/>
          <w:sz w:val="28"/>
          <w:szCs w:val="28"/>
        </w:rPr>
        <w:t>представлениях киберпространства, используемых некоторыми государствами</w:t>
      </w:r>
      <w:r w:rsidRPr="00A343BC">
        <w:rPr>
          <w:rStyle w:val="a9"/>
          <w:rFonts w:ascii="Times New Roman" w:hAnsi="Times New Roman" w:cs="Times New Roman"/>
          <w:spacing w:val="-4"/>
          <w:sz w:val="28"/>
          <w:szCs w:val="28"/>
        </w:rPr>
        <w:footnoteReference w:id="30"/>
      </w:r>
      <w:r w:rsidRPr="00A343BC">
        <w:rPr>
          <w:rFonts w:ascii="Times New Roman" w:hAnsi="Times New Roman" w:cs="Times New Roman"/>
          <w:spacing w:val="-4"/>
          <w:sz w:val="28"/>
          <w:szCs w:val="28"/>
        </w:rPr>
        <w:t>.</w:t>
      </w:r>
    </w:p>
    <w:p w14:paraId="440F20CA" w14:textId="77777777" w:rsidR="00470020" w:rsidRPr="00574204" w:rsidRDefault="00470020" w:rsidP="00917830">
      <w:pPr>
        <w:spacing w:line="360" w:lineRule="auto"/>
        <w:ind w:firstLine="567"/>
        <w:jc w:val="both"/>
        <w:rPr>
          <w:rFonts w:ascii="Times New Roman" w:hAnsi="Times New Roman" w:cs="Times New Roman"/>
          <w:color w:val="000000" w:themeColor="text1"/>
          <w:sz w:val="28"/>
          <w:szCs w:val="28"/>
        </w:rPr>
      </w:pPr>
      <w:r w:rsidRPr="002B5940">
        <w:rPr>
          <w:rFonts w:ascii="Times New Roman" w:hAnsi="Times New Roman" w:cs="Times New Roman"/>
          <w:color w:val="000000" w:themeColor="text1"/>
          <w:sz w:val="28"/>
          <w:szCs w:val="28"/>
          <w:shd w:val="clear" w:color="auto" w:fill="FFFFFF"/>
        </w:rPr>
        <w:t xml:space="preserve">Кибероперации отличаются от кинетических или информационных операций, поскольку они направлены против виртуальных слоев </w:t>
      </w:r>
      <w:r w:rsidRPr="002B5940">
        <w:rPr>
          <w:rFonts w:ascii="Times New Roman" w:hAnsi="Times New Roman" w:cs="Times New Roman"/>
          <w:color w:val="000000" w:themeColor="text1"/>
          <w:sz w:val="28"/>
          <w:szCs w:val="28"/>
          <w:shd w:val="clear" w:color="auto" w:fill="FFFFFF"/>
        </w:rPr>
        <w:lastRenderedPageBreak/>
        <w:t>киберпространства: они непосредственно воздействуют на кибер-объекты и/или кибер-субъектов</w:t>
      </w:r>
      <w:r w:rsidRPr="002B5940">
        <w:rPr>
          <w:rStyle w:val="a9"/>
          <w:rFonts w:ascii="Times New Roman" w:hAnsi="Times New Roman" w:cs="Times New Roman"/>
          <w:color w:val="000000" w:themeColor="text1"/>
          <w:sz w:val="28"/>
          <w:szCs w:val="28"/>
          <w:shd w:val="clear" w:color="auto" w:fill="FFFFFF"/>
        </w:rPr>
        <w:footnoteReference w:id="31"/>
      </w:r>
      <w:r w:rsidRPr="002B5940">
        <w:rPr>
          <w:rFonts w:ascii="Times New Roman" w:hAnsi="Times New Roman" w:cs="Times New Roman"/>
          <w:color w:val="000000" w:themeColor="text1"/>
          <w:sz w:val="28"/>
          <w:szCs w:val="28"/>
          <w:shd w:val="clear" w:color="auto" w:fill="FFFFFF"/>
        </w:rPr>
        <w:t xml:space="preserve">.  Однако они могут также производить вторичные физические эффекты, косвенно воздействуя на людей, физические объекты на физическом </w:t>
      </w:r>
      <w:r w:rsidRPr="00574204">
        <w:rPr>
          <w:rFonts w:ascii="Times New Roman" w:hAnsi="Times New Roman" w:cs="Times New Roman"/>
          <w:color w:val="000000" w:themeColor="text1"/>
          <w:sz w:val="28"/>
          <w:szCs w:val="28"/>
          <w:shd w:val="clear" w:color="auto" w:fill="FFFFFF"/>
        </w:rPr>
        <w:t>сетевом уровне и физические объекты за пределами киберпространства</w:t>
      </w:r>
      <w:r w:rsidRPr="00574204">
        <w:rPr>
          <w:rStyle w:val="a9"/>
          <w:rFonts w:ascii="Times New Roman" w:hAnsi="Times New Roman" w:cs="Times New Roman"/>
          <w:color w:val="000000" w:themeColor="text1"/>
          <w:sz w:val="28"/>
          <w:szCs w:val="28"/>
          <w:shd w:val="clear" w:color="auto" w:fill="FFFFFF"/>
        </w:rPr>
        <w:footnoteReference w:id="32"/>
      </w:r>
      <w:r w:rsidRPr="00574204">
        <w:rPr>
          <w:rFonts w:ascii="Times New Roman" w:hAnsi="Times New Roman" w:cs="Times New Roman"/>
          <w:color w:val="000000" w:themeColor="text1"/>
          <w:sz w:val="28"/>
          <w:szCs w:val="28"/>
          <w:shd w:val="clear" w:color="auto" w:fill="FFFFFF"/>
        </w:rPr>
        <w:t>.</w:t>
      </w:r>
      <w:r w:rsidRPr="00574204">
        <w:rPr>
          <w:rFonts w:ascii="Times New Roman" w:hAnsi="Times New Roman" w:cs="Times New Roman"/>
          <w:color w:val="000000" w:themeColor="text1"/>
          <w:sz w:val="28"/>
          <w:szCs w:val="28"/>
        </w:rPr>
        <w:t xml:space="preserve"> </w:t>
      </w:r>
    </w:p>
    <w:p w14:paraId="5A13684D" w14:textId="5AAEE7BE" w:rsidR="00470020" w:rsidRPr="002B5940" w:rsidRDefault="00A343BC" w:rsidP="001330AE">
      <w:pPr>
        <w:spacing w:line="360" w:lineRule="auto"/>
        <w:ind w:firstLine="567"/>
        <w:jc w:val="both"/>
        <w:rPr>
          <w:rFonts w:ascii="Times New Roman" w:hAnsi="Times New Roman" w:cs="Times New Roman"/>
          <w:sz w:val="28"/>
          <w:szCs w:val="28"/>
        </w:rPr>
      </w:pPr>
      <w:r w:rsidRPr="00574204">
        <w:rPr>
          <w:rFonts w:ascii="Times New Roman" w:hAnsi="Times New Roman" w:cs="Times New Roman"/>
          <w:iCs/>
          <w:sz w:val="28"/>
          <w:szCs w:val="28"/>
        </w:rPr>
        <w:t xml:space="preserve">Д. </w:t>
      </w:r>
      <w:r w:rsidR="00470020" w:rsidRPr="00574204">
        <w:rPr>
          <w:rFonts w:ascii="Times New Roman" w:hAnsi="Times New Roman" w:cs="Times New Roman"/>
          <w:iCs/>
          <w:sz w:val="28"/>
          <w:szCs w:val="28"/>
        </w:rPr>
        <w:t>Мюррей</w:t>
      </w:r>
      <w:r w:rsidR="00470020" w:rsidRPr="00574204">
        <w:rPr>
          <w:rFonts w:ascii="Times New Roman" w:hAnsi="Times New Roman" w:cs="Times New Roman"/>
          <w:sz w:val="28"/>
          <w:szCs w:val="28"/>
        </w:rPr>
        <w:t xml:space="preserve"> делит кибероперации на две широкие категории: кибероперации, включающие деятельность по мониторингу, и кибероперации, включающие деятельность, основанную на воздействии</w:t>
      </w:r>
      <w:r w:rsidR="00470020" w:rsidRPr="00574204">
        <w:rPr>
          <w:rStyle w:val="a9"/>
          <w:rFonts w:ascii="Times New Roman" w:hAnsi="Times New Roman" w:cs="Times New Roman"/>
          <w:sz w:val="28"/>
          <w:szCs w:val="28"/>
        </w:rPr>
        <w:footnoteReference w:id="33"/>
      </w:r>
      <w:r w:rsidR="00470020" w:rsidRPr="00574204">
        <w:rPr>
          <w:rFonts w:ascii="Times New Roman" w:hAnsi="Times New Roman" w:cs="Times New Roman"/>
          <w:sz w:val="28"/>
          <w:szCs w:val="28"/>
        </w:rPr>
        <w:t>.</w:t>
      </w:r>
      <w:r w:rsidR="001330AE">
        <w:rPr>
          <w:rFonts w:ascii="Times New Roman" w:hAnsi="Times New Roman" w:cs="Times New Roman"/>
          <w:sz w:val="28"/>
          <w:szCs w:val="28"/>
        </w:rPr>
        <w:t xml:space="preserve"> </w:t>
      </w:r>
      <w:r w:rsidR="00470020" w:rsidRPr="00574204">
        <w:rPr>
          <w:rFonts w:ascii="Times New Roman" w:hAnsi="Times New Roman" w:cs="Times New Roman"/>
          <w:sz w:val="28"/>
          <w:szCs w:val="28"/>
        </w:rPr>
        <w:t>Первые собирают информацию, но никоим образом не изменяют и не вмешиваются в нее</w:t>
      </w:r>
      <w:r w:rsidRPr="00574204">
        <w:rPr>
          <w:rFonts w:ascii="Times New Roman" w:hAnsi="Times New Roman" w:cs="Times New Roman"/>
          <w:sz w:val="28"/>
          <w:szCs w:val="28"/>
        </w:rPr>
        <w:t>,</w:t>
      </w:r>
      <w:r w:rsidR="00470020" w:rsidRPr="00574204">
        <w:rPr>
          <w:rFonts w:ascii="Times New Roman" w:hAnsi="Times New Roman" w:cs="Times New Roman"/>
          <w:sz w:val="28"/>
          <w:szCs w:val="28"/>
        </w:rPr>
        <w:t xml:space="preserve"> т.е. своего рода пассивные операции. К ним можно отнести массовый сбор информации, например, посредством прослушивания или копирования; скрытая установка программного обеспечения и проч. Кибероперации, основанные на эффектах, - те операции, которые дают ощутимый эффект либо в киберпространстве, либо в материальном мире. Они могут повредить, уничтожить или изменить данные или помешать нормальной работе системы. Ярким примером является червь </w:t>
      </w:r>
      <w:r w:rsidR="00470020" w:rsidRPr="00574204">
        <w:rPr>
          <w:rFonts w:ascii="Times New Roman" w:hAnsi="Times New Roman" w:cs="Times New Roman"/>
          <w:i/>
          <w:iCs/>
          <w:sz w:val="28"/>
          <w:szCs w:val="28"/>
        </w:rPr>
        <w:t>Stuxnet,</w:t>
      </w:r>
      <w:r w:rsidR="00470020" w:rsidRPr="00574204">
        <w:rPr>
          <w:rFonts w:ascii="Times New Roman" w:hAnsi="Times New Roman" w:cs="Times New Roman"/>
          <w:sz w:val="28"/>
          <w:szCs w:val="28"/>
        </w:rPr>
        <w:t xml:space="preserve"> который (а) повлиял на частоту вращения двигателя целевых центрифуг, что привело к </w:t>
      </w:r>
      <w:r w:rsidRPr="00574204">
        <w:rPr>
          <w:rFonts w:ascii="Times New Roman" w:hAnsi="Times New Roman" w:cs="Times New Roman"/>
          <w:sz w:val="28"/>
          <w:szCs w:val="28"/>
        </w:rPr>
        <w:t xml:space="preserve">их </w:t>
      </w:r>
      <w:r w:rsidR="00470020" w:rsidRPr="00574204">
        <w:rPr>
          <w:rFonts w:ascii="Times New Roman" w:hAnsi="Times New Roman" w:cs="Times New Roman"/>
          <w:sz w:val="28"/>
          <w:szCs w:val="28"/>
        </w:rPr>
        <w:t>физическому повреждению, и (б) вмешался в программное обеспечение</w:t>
      </w:r>
      <w:r w:rsidR="00470020" w:rsidRPr="00574204">
        <w:rPr>
          <w:rStyle w:val="a9"/>
          <w:rFonts w:ascii="Times New Roman" w:hAnsi="Times New Roman" w:cs="Times New Roman"/>
          <w:sz w:val="28"/>
          <w:szCs w:val="28"/>
        </w:rPr>
        <w:footnoteReference w:id="34"/>
      </w:r>
      <w:r w:rsidR="00470020" w:rsidRPr="00574204">
        <w:rPr>
          <w:rFonts w:ascii="Times New Roman" w:hAnsi="Times New Roman" w:cs="Times New Roman"/>
          <w:sz w:val="28"/>
          <w:szCs w:val="28"/>
        </w:rPr>
        <w:t>.</w:t>
      </w:r>
    </w:p>
    <w:p w14:paraId="35953B2C"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Следует отметить, что в литературе также рассматривается два вида киберопераций – кибератака и киберэксплуатация. Под </w:t>
      </w:r>
      <w:r w:rsidRPr="00A343BC">
        <w:rPr>
          <w:rFonts w:ascii="Times New Roman" w:eastAsia="Times New Roman" w:hAnsi="Times New Roman" w:cs="Times New Roman"/>
          <w:i/>
          <w:sz w:val="28"/>
          <w:szCs w:val="28"/>
        </w:rPr>
        <w:t>к</w:t>
      </w:r>
      <w:r w:rsidRPr="002B5940">
        <w:rPr>
          <w:rFonts w:ascii="Times New Roman" w:eastAsia="Times New Roman" w:hAnsi="Times New Roman" w:cs="Times New Roman"/>
          <w:i/>
          <w:iCs/>
          <w:sz w:val="28"/>
          <w:szCs w:val="28"/>
        </w:rPr>
        <w:t>иберэксплуатацией</w:t>
      </w:r>
      <w:r w:rsidRPr="002B5940">
        <w:rPr>
          <w:rFonts w:ascii="Times New Roman" w:eastAsia="Times New Roman" w:hAnsi="Times New Roman" w:cs="Times New Roman"/>
          <w:sz w:val="28"/>
          <w:szCs w:val="28"/>
        </w:rPr>
        <w:t xml:space="preserve"> понимается несанкционированный доступ к компьютерам, компьютерным системам или сетям с целью извлечения информации, но без ущерба для функциональности системы, к которой осуществляется доступ, или изменения/удаления содержащихся в ней данных</w:t>
      </w:r>
      <w:r w:rsidRPr="002B5940">
        <w:rPr>
          <w:rStyle w:val="a9"/>
          <w:rFonts w:ascii="Times New Roman" w:eastAsia="Times New Roman" w:hAnsi="Times New Roman" w:cs="Times New Roman"/>
          <w:sz w:val="28"/>
          <w:szCs w:val="28"/>
        </w:rPr>
        <w:footnoteReference w:id="35"/>
      </w:r>
      <w:r w:rsidRPr="002B5940">
        <w:rPr>
          <w:rFonts w:ascii="Times New Roman" w:eastAsia="Times New Roman" w:hAnsi="Times New Roman" w:cs="Times New Roman"/>
          <w:sz w:val="28"/>
          <w:szCs w:val="28"/>
        </w:rPr>
        <w:t xml:space="preserve">. Как было замечено, «основное техническое различие между кибератакой и киберэксплуатацией </w:t>
      </w:r>
      <w:r w:rsidRPr="002B5940">
        <w:rPr>
          <w:rFonts w:ascii="Times New Roman" w:eastAsia="Times New Roman" w:hAnsi="Times New Roman" w:cs="Times New Roman"/>
          <w:sz w:val="28"/>
          <w:szCs w:val="28"/>
        </w:rPr>
        <w:lastRenderedPageBreak/>
        <w:t>заключается в характере выполняемой полезной нагрузки — полезная нагрузка кибератаки является разрушительной, тогда как полезная нагрузка киберэксплуатации получает информацию неразрушающим образом»</w:t>
      </w:r>
      <w:r w:rsidRPr="002B5940">
        <w:rPr>
          <w:rStyle w:val="a9"/>
          <w:rFonts w:ascii="Times New Roman" w:eastAsia="Times New Roman" w:hAnsi="Times New Roman" w:cs="Times New Roman"/>
          <w:sz w:val="28"/>
          <w:szCs w:val="28"/>
        </w:rPr>
        <w:footnoteReference w:id="36"/>
      </w:r>
      <w:r w:rsidRPr="002B5940">
        <w:rPr>
          <w:rFonts w:ascii="Times New Roman" w:eastAsia="Times New Roman" w:hAnsi="Times New Roman" w:cs="Times New Roman"/>
          <w:sz w:val="28"/>
          <w:szCs w:val="28"/>
        </w:rPr>
        <w:t xml:space="preserve">. Хотя в прессе они часто обозначаются как «кибератаки», операции по киберэксплуатации отличаются тем, что они не влияют на работу системы. Они сосредоточены на сборе разведданных, наблюдении и рекогносцировке, а не на разрушении системы, и могут предшествовать кинетической операции или кибератаке, которую они стремятся осуществить, например, путем сопоставления архитектуры сети или операционной системы, подлежащей атаке, или путем выявления ранее неизвестных уязвимостей. </w:t>
      </w:r>
    </w:p>
    <w:p w14:paraId="390BE1B9"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Под «кибератаками» понимаются кибероперации, будь то в целях нападения или защиты, предназначенные для изменения, удаления, искажения или отказа в доступе к компьютерным данным или программному обеспечению в целях (а) пропаганды или обмана; и/или (б) частичного или полного нарушения функционирования компьютерной системы или сети и связанная с ними управляемая компьютером физическая инфраструктура (если таковая имеется); и/или (</w:t>
      </w:r>
      <w:r w:rsidRPr="002B5940">
        <w:rPr>
          <w:rFonts w:ascii="Times New Roman" w:eastAsia="Times New Roman" w:hAnsi="Times New Roman" w:cs="Times New Roman"/>
          <w:sz w:val="28"/>
          <w:szCs w:val="28"/>
          <w:lang w:val="en-US"/>
        </w:rPr>
        <w:t>c</w:t>
      </w:r>
      <w:r w:rsidRPr="002B5940">
        <w:rPr>
          <w:rFonts w:ascii="Times New Roman" w:eastAsia="Times New Roman" w:hAnsi="Times New Roman" w:cs="Times New Roman"/>
          <w:sz w:val="28"/>
          <w:szCs w:val="28"/>
        </w:rPr>
        <w:t>) причинение физического ущерба, внешнего по отношению к компьютеру, компьютерной системе или сети</w:t>
      </w:r>
      <w:r w:rsidRPr="002B5940">
        <w:rPr>
          <w:rStyle w:val="a9"/>
          <w:rFonts w:ascii="Times New Roman" w:eastAsia="Times New Roman" w:hAnsi="Times New Roman" w:cs="Times New Roman"/>
          <w:sz w:val="28"/>
          <w:szCs w:val="28"/>
        </w:rPr>
        <w:footnoteReference w:id="37"/>
      </w:r>
      <w:r w:rsidRPr="002B5940">
        <w:rPr>
          <w:rFonts w:ascii="Times New Roman" w:eastAsia="Times New Roman" w:hAnsi="Times New Roman" w:cs="Times New Roman"/>
          <w:sz w:val="28"/>
          <w:szCs w:val="28"/>
        </w:rPr>
        <w:t xml:space="preserve">. </w:t>
      </w:r>
    </w:p>
    <w:p w14:paraId="4CC21985" w14:textId="7111F5BE" w:rsidR="00865589" w:rsidRPr="00865589"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Кибератака может варьироваться от относительно безобидных «психологических» операций, таких как порча веб-сайта, до действий, которые вызывают хаос в военных кампаниях путем распространения дезинформации, или даже действий, приводящих к серьезному нарушению работы служб и материальному ущербу имуществу, и гибели людей. Во всех случаях кибератака включает в себя действие в виде нападения или защиты, которое осуществляется в киберпространстве или через него, хотя и не обязательно через сеть, и может быть нацелено либо на информационные системы, либо на системы управления инфраструктурой</w:t>
      </w:r>
      <w:r w:rsidRPr="002B5940">
        <w:rPr>
          <w:rStyle w:val="a9"/>
          <w:rFonts w:ascii="Times New Roman" w:eastAsia="Times New Roman" w:hAnsi="Times New Roman" w:cs="Times New Roman"/>
          <w:sz w:val="28"/>
          <w:szCs w:val="28"/>
        </w:rPr>
        <w:footnoteReference w:id="38"/>
      </w:r>
      <w:r w:rsidRPr="002B5940">
        <w:rPr>
          <w:rFonts w:ascii="Times New Roman" w:eastAsia="Times New Roman" w:hAnsi="Times New Roman" w:cs="Times New Roman"/>
          <w:sz w:val="28"/>
          <w:szCs w:val="28"/>
        </w:rPr>
        <w:t xml:space="preserve">. </w:t>
      </w:r>
      <w:r w:rsidR="00865589">
        <w:rPr>
          <w:rFonts w:ascii="Times New Roman" w:hAnsi="Times New Roman" w:cs="Times New Roman"/>
          <w:sz w:val="28"/>
          <w:szCs w:val="28"/>
        </w:rPr>
        <w:t>В этой связи следует согласиться с позицией С</w:t>
      </w:r>
      <w:r w:rsidR="00865589" w:rsidRPr="00961049">
        <w:rPr>
          <w:rFonts w:ascii="Times New Roman" w:hAnsi="Times New Roman" w:cs="Times New Roman"/>
          <w:bCs/>
          <w:spacing w:val="-5"/>
          <w:sz w:val="28"/>
          <w:szCs w:val="28"/>
        </w:rPr>
        <w:t>. Ю.</w:t>
      </w:r>
      <w:r w:rsidR="00865589">
        <w:rPr>
          <w:rFonts w:ascii="Times New Roman" w:hAnsi="Times New Roman" w:cs="Times New Roman"/>
          <w:bCs/>
          <w:spacing w:val="-5"/>
          <w:sz w:val="28"/>
          <w:szCs w:val="28"/>
        </w:rPr>
        <w:t xml:space="preserve"> </w:t>
      </w:r>
      <w:r w:rsidR="00865589" w:rsidRPr="00961049">
        <w:rPr>
          <w:rFonts w:ascii="Times New Roman" w:hAnsi="Times New Roman" w:cs="Times New Roman"/>
          <w:bCs/>
          <w:spacing w:val="-5"/>
          <w:sz w:val="28"/>
          <w:szCs w:val="28"/>
        </w:rPr>
        <w:t>Гаркуша-</w:t>
      </w:r>
      <w:r w:rsidR="00865589" w:rsidRPr="00961049">
        <w:rPr>
          <w:rFonts w:ascii="Times New Roman" w:hAnsi="Times New Roman" w:cs="Times New Roman"/>
          <w:bCs/>
          <w:spacing w:val="-5"/>
          <w:sz w:val="28"/>
          <w:szCs w:val="28"/>
        </w:rPr>
        <w:lastRenderedPageBreak/>
        <w:t>Божко</w:t>
      </w:r>
      <w:r w:rsidR="00865589">
        <w:rPr>
          <w:rFonts w:ascii="Times New Roman" w:hAnsi="Times New Roman" w:cs="Times New Roman"/>
          <w:bCs/>
          <w:spacing w:val="-5"/>
          <w:sz w:val="28"/>
          <w:szCs w:val="28"/>
        </w:rPr>
        <w:t>, который отметил, что «</w:t>
      </w:r>
      <w:r w:rsidR="00865589" w:rsidRPr="00865589">
        <w:rPr>
          <w:rFonts w:ascii="Times New Roman" w:hAnsi="Times New Roman" w:cs="Times New Roman"/>
          <w:bCs/>
          <w:spacing w:val="-5"/>
          <w:sz w:val="28"/>
          <w:szCs w:val="28"/>
        </w:rPr>
        <w:t>логично квалифицировать</w:t>
      </w:r>
      <w:r w:rsidR="00865589">
        <w:rPr>
          <w:rFonts w:ascii="Times New Roman" w:hAnsi="Times New Roman" w:cs="Times New Roman"/>
          <w:bCs/>
          <w:spacing w:val="-5"/>
          <w:sz w:val="28"/>
          <w:szCs w:val="28"/>
        </w:rPr>
        <w:t xml:space="preserve"> </w:t>
      </w:r>
      <w:r w:rsidR="00865589" w:rsidRPr="00865589">
        <w:rPr>
          <w:rFonts w:ascii="Times New Roman" w:hAnsi="Times New Roman" w:cs="Times New Roman"/>
          <w:bCs/>
          <w:spacing w:val="-5"/>
          <w:sz w:val="28"/>
          <w:szCs w:val="28"/>
        </w:rPr>
        <w:t>кибератаки в качестве нападения даже в том случае, когда они привели к временному нарушению нормального функционирования инфраструктуры без ее физического разрушения</w:t>
      </w:r>
      <w:r w:rsidR="00865589">
        <w:rPr>
          <w:rFonts w:ascii="Times New Roman" w:hAnsi="Times New Roman" w:cs="Times New Roman"/>
          <w:bCs/>
          <w:spacing w:val="-5"/>
          <w:sz w:val="28"/>
          <w:szCs w:val="28"/>
        </w:rPr>
        <w:t xml:space="preserve"> </w:t>
      </w:r>
      <w:r w:rsidR="00865589" w:rsidRPr="00865589">
        <w:rPr>
          <w:rFonts w:ascii="Times New Roman" w:hAnsi="Times New Roman" w:cs="Times New Roman"/>
          <w:bCs/>
          <w:spacing w:val="-5"/>
          <w:sz w:val="28"/>
          <w:szCs w:val="28"/>
        </w:rPr>
        <w:t>или повреждения</w:t>
      </w:r>
      <w:r w:rsidR="00865589">
        <w:rPr>
          <w:rFonts w:ascii="Times New Roman" w:hAnsi="Times New Roman" w:cs="Times New Roman"/>
          <w:bCs/>
          <w:spacing w:val="-5"/>
          <w:sz w:val="28"/>
          <w:szCs w:val="28"/>
        </w:rPr>
        <w:t>»</w:t>
      </w:r>
      <w:r w:rsidR="00865589">
        <w:rPr>
          <w:rStyle w:val="a9"/>
          <w:rFonts w:ascii="Times New Roman" w:hAnsi="Times New Roman" w:cs="Times New Roman"/>
          <w:bCs/>
          <w:spacing w:val="-5"/>
          <w:sz w:val="28"/>
          <w:szCs w:val="28"/>
        </w:rPr>
        <w:footnoteReference w:id="39"/>
      </w:r>
      <w:r w:rsidR="00865589">
        <w:rPr>
          <w:rFonts w:ascii="Times New Roman" w:hAnsi="Times New Roman" w:cs="Times New Roman"/>
          <w:bCs/>
          <w:spacing w:val="-5"/>
          <w:sz w:val="28"/>
          <w:szCs w:val="28"/>
        </w:rPr>
        <w:t>.</w:t>
      </w:r>
    </w:p>
    <w:p w14:paraId="6CDDD03A"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Наиболее часто используемыми методами проведения кибератаки являются повреждение аппаратного обеспечения («чипирование») или программного обеспечения, или затопление системы таким количеством информации, что это приводит к ее краху. Популярными программными средствами, предназначенными для вмешательства в нормальное функционирование компьютера, являются троянские кони, логические бомбы, вирусы и черви, которые могут быть установлены в компьютер путем чипирования, взлома, через портативное запоминающее устройство или путем непреднамеренной загрузки их с веб-сайта или вложения электронной почты</w:t>
      </w:r>
      <w:r w:rsidRPr="002B5940">
        <w:rPr>
          <w:rStyle w:val="a9"/>
          <w:rFonts w:ascii="Times New Roman" w:eastAsia="Times New Roman" w:hAnsi="Times New Roman" w:cs="Times New Roman"/>
          <w:sz w:val="28"/>
          <w:szCs w:val="28"/>
        </w:rPr>
        <w:footnoteReference w:id="40"/>
      </w:r>
      <w:r w:rsidRPr="002B5940">
        <w:rPr>
          <w:rFonts w:ascii="Times New Roman" w:eastAsia="Times New Roman" w:hAnsi="Times New Roman" w:cs="Times New Roman"/>
          <w:sz w:val="28"/>
          <w:szCs w:val="28"/>
        </w:rPr>
        <w:t>.</w:t>
      </w:r>
    </w:p>
    <w:p w14:paraId="148A3A28"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i/>
          <w:iCs/>
          <w:sz w:val="28"/>
          <w:szCs w:val="28"/>
        </w:rPr>
        <w:t>Вирус</w:t>
      </w:r>
      <w:r w:rsidRPr="002B5940">
        <w:rPr>
          <w:rFonts w:ascii="Times New Roman" w:eastAsia="Times New Roman" w:hAnsi="Times New Roman" w:cs="Times New Roman"/>
          <w:sz w:val="28"/>
          <w:szCs w:val="28"/>
        </w:rPr>
        <w:t xml:space="preserve"> – это самовоспроизводящаяся программа, которая обычно присоединяется к законной программе на целевом компьютере, модифицируя ее и впоследствии воздействуя на другие программы и, если компьютер подключен к сети, потенциально также на другие компьютеры. Вирус обычно несет полезную нагрузку, представляющую собой код, который повреждает или удаляет компьютерные данные на зараженном компьютере. </w:t>
      </w:r>
    </w:p>
    <w:p w14:paraId="15E5D864" w14:textId="77777777"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i/>
          <w:iCs/>
          <w:sz w:val="28"/>
          <w:szCs w:val="28"/>
        </w:rPr>
        <w:t xml:space="preserve">Червь </w:t>
      </w:r>
      <w:r w:rsidRPr="002B5940">
        <w:rPr>
          <w:rFonts w:ascii="Times New Roman" w:eastAsia="Times New Roman" w:hAnsi="Times New Roman" w:cs="Times New Roman"/>
          <w:sz w:val="28"/>
          <w:szCs w:val="28"/>
        </w:rPr>
        <w:t>полностью реплицируется на другие компьютеры, но, в отличие от вирусов, обычно не изменяет другие программы: он захватывает адреса целевого компьютера и повторно рассылает сообщения по всей системе, что приводит к общему замедлению работы системы и, возможно, к сбою. В отличие от вируса, червь может распространяться без вмешательства человека</w:t>
      </w:r>
      <w:r w:rsidRPr="002B5940">
        <w:rPr>
          <w:rStyle w:val="a9"/>
          <w:rFonts w:ascii="Times New Roman" w:eastAsia="Times New Roman" w:hAnsi="Times New Roman" w:cs="Times New Roman"/>
          <w:sz w:val="28"/>
          <w:szCs w:val="28"/>
        </w:rPr>
        <w:footnoteReference w:id="41"/>
      </w:r>
      <w:r w:rsidRPr="002B5940">
        <w:rPr>
          <w:rFonts w:ascii="Times New Roman" w:eastAsia="Times New Roman" w:hAnsi="Times New Roman" w:cs="Times New Roman"/>
          <w:sz w:val="28"/>
          <w:szCs w:val="28"/>
        </w:rPr>
        <w:t xml:space="preserve">. Вирусы и черви могут быть скрыты в </w:t>
      </w:r>
      <w:r w:rsidRPr="002B5940">
        <w:rPr>
          <w:rFonts w:ascii="Times New Roman" w:eastAsia="Times New Roman" w:hAnsi="Times New Roman" w:cs="Times New Roman"/>
          <w:i/>
          <w:iCs/>
          <w:sz w:val="28"/>
          <w:szCs w:val="28"/>
        </w:rPr>
        <w:t>троянских конях,</w:t>
      </w:r>
      <w:r w:rsidRPr="002B5940">
        <w:rPr>
          <w:rFonts w:ascii="Times New Roman" w:eastAsia="Times New Roman" w:hAnsi="Times New Roman" w:cs="Times New Roman"/>
          <w:sz w:val="28"/>
          <w:szCs w:val="28"/>
        </w:rPr>
        <w:t xml:space="preserve"> внешне безобидном фрагменте кода, который на самом деле скрывает вредоносную программу или позволяет внешнему пользователю осуществлять удаленный доступ к компьютеру. </w:t>
      </w:r>
    </w:p>
    <w:p w14:paraId="2DAB2F39" w14:textId="6769C37D" w:rsidR="00470020" w:rsidRPr="002B5940" w:rsidRDefault="00470020" w:rsidP="0091783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i/>
          <w:iCs/>
          <w:sz w:val="28"/>
          <w:szCs w:val="28"/>
        </w:rPr>
        <w:lastRenderedPageBreak/>
        <w:t>Логические бомбы</w:t>
      </w:r>
      <w:r w:rsidRPr="002B5940">
        <w:rPr>
          <w:rFonts w:ascii="Times New Roman" w:eastAsia="Times New Roman" w:hAnsi="Times New Roman" w:cs="Times New Roman"/>
          <w:sz w:val="28"/>
          <w:szCs w:val="28"/>
        </w:rPr>
        <w:t xml:space="preserve"> – это разновидность троянского коня, предназначенного для запуска в определенное время или при определенных обстоятельствах, соответственно. Атаки типа «отказ в обслуживании» (</w:t>
      </w:r>
      <w:r w:rsidRPr="002B5940">
        <w:rPr>
          <w:rFonts w:ascii="Times New Roman" w:eastAsia="Times New Roman" w:hAnsi="Times New Roman" w:cs="Times New Roman"/>
          <w:sz w:val="28"/>
          <w:szCs w:val="28"/>
          <w:lang w:val="en-US"/>
        </w:rPr>
        <w:t>DoS</w:t>
      </w:r>
      <w:r w:rsidRPr="002B5940">
        <w:rPr>
          <w:rFonts w:ascii="Times New Roman" w:eastAsia="Times New Roman" w:hAnsi="Times New Roman" w:cs="Times New Roman"/>
          <w:sz w:val="28"/>
          <w:szCs w:val="28"/>
        </w:rPr>
        <w:t>), примером которых являются «флуд-атаки», отличаются тем, что они обычно не проникают в систему, а направлены на то, чтобы завалить цель чрезмерными вызовами, сообщениями, запросами или запросами, чтобы перегрузить ее и принудительно закрыть</w:t>
      </w:r>
      <w:r w:rsidRPr="002B5940">
        <w:rPr>
          <w:rStyle w:val="a9"/>
          <w:rFonts w:ascii="Times New Roman" w:eastAsia="Times New Roman" w:hAnsi="Times New Roman" w:cs="Times New Roman"/>
          <w:sz w:val="28"/>
          <w:szCs w:val="28"/>
        </w:rPr>
        <w:footnoteReference w:id="42"/>
      </w:r>
      <w:r w:rsidRPr="002B5940">
        <w:rPr>
          <w:rFonts w:ascii="Times New Roman" w:eastAsia="Times New Roman" w:hAnsi="Times New Roman" w:cs="Times New Roman"/>
          <w:sz w:val="28"/>
          <w:szCs w:val="28"/>
        </w:rPr>
        <w:t xml:space="preserve">. Постоянные </w:t>
      </w:r>
      <w:r w:rsidRPr="002B5940">
        <w:rPr>
          <w:rFonts w:ascii="Times New Roman" w:eastAsia="Times New Roman" w:hAnsi="Times New Roman" w:cs="Times New Roman"/>
          <w:sz w:val="28"/>
          <w:szCs w:val="28"/>
          <w:lang w:val="en-US"/>
        </w:rPr>
        <w:t>DoS</w:t>
      </w:r>
      <w:r w:rsidRPr="002B5940">
        <w:rPr>
          <w:rFonts w:ascii="Times New Roman" w:eastAsia="Times New Roman" w:hAnsi="Times New Roman" w:cs="Times New Roman"/>
          <w:sz w:val="28"/>
          <w:szCs w:val="28"/>
        </w:rPr>
        <w:t xml:space="preserve">-атаки это особенно серьезные атаки, которые повреждают систему и вызывают ее замену или переустановку оборудования. Когда </w:t>
      </w:r>
      <w:r w:rsidRPr="002B5940">
        <w:rPr>
          <w:rFonts w:ascii="Times New Roman" w:eastAsia="Times New Roman" w:hAnsi="Times New Roman" w:cs="Times New Roman"/>
          <w:sz w:val="28"/>
          <w:szCs w:val="28"/>
          <w:lang w:val="en-US"/>
        </w:rPr>
        <w:t>DoS</w:t>
      </w:r>
      <w:r w:rsidRPr="002B5940">
        <w:rPr>
          <w:rFonts w:ascii="Times New Roman" w:eastAsia="Times New Roman" w:hAnsi="Times New Roman" w:cs="Times New Roman"/>
          <w:sz w:val="28"/>
          <w:szCs w:val="28"/>
        </w:rPr>
        <w:t xml:space="preserve">-атака осуществляется большим количеством компьютеров, организованных в ботнеты, это называется </w:t>
      </w:r>
      <w:r w:rsidRPr="002B5940">
        <w:rPr>
          <w:rFonts w:ascii="Times New Roman" w:eastAsia="Times New Roman" w:hAnsi="Times New Roman" w:cs="Times New Roman"/>
          <w:sz w:val="28"/>
          <w:szCs w:val="28"/>
          <w:lang w:val="en-US"/>
        </w:rPr>
        <w:t>DDoS</w:t>
      </w:r>
      <w:r w:rsidRPr="002B5940">
        <w:rPr>
          <w:rFonts w:ascii="Times New Roman" w:eastAsia="Times New Roman" w:hAnsi="Times New Roman" w:cs="Times New Roman"/>
          <w:sz w:val="28"/>
          <w:szCs w:val="28"/>
        </w:rPr>
        <w:t xml:space="preserve">-атакой. </w:t>
      </w:r>
    </w:p>
    <w:p w14:paraId="02468BB1" w14:textId="00306D19" w:rsidR="00F833AB" w:rsidRPr="002B5940" w:rsidRDefault="00F833AB" w:rsidP="00917830">
      <w:pPr>
        <w:spacing w:after="240"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Таким образом, кибероперации могут принимать разные формы, но в любых вооруженных конфликтах стороны будут использовать их </w:t>
      </w:r>
      <w:r w:rsidRPr="002B5940">
        <w:rPr>
          <w:rFonts w:ascii="Times New Roman" w:hAnsi="Times New Roman" w:cs="Times New Roman"/>
          <w:sz w:val="28"/>
          <w:szCs w:val="28"/>
        </w:rPr>
        <w:t xml:space="preserve">в качестве средства или метода ведения войны для </w:t>
      </w:r>
      <w:r w:rsidR="00B337E9" w:rsidRPr="002B5940">
        <w:rPr>
          <w:rFonts w:ascii="Times New Roman" w:hAnsi="Times New Roman" w:cs="Times New Roman"/>
          <w:sz w:val="28"/>
          <w:szCs w:val="28"/>
        </w:rPr>
        <w:t xml:space="preserve">совершения </w:t>
      </w:r>
      <w:r w:rsidRPr="002B5940">
        <w:rPr>
          <w:rFonts w:ascii="Times New Roman" w:hAnsi="Times New Roman" w:cs="Times New Roman"/>
          <w:sz w:val="28"/>
          <w:szCs w:val="28"/>
        </w:rPr>
        <w:t>как операции против компьютера, компьютерной системы или сети</w:t>
      </w:r>
      <w:r w:rsidR="00B337E9" w:rsidRPr="002B5940">
        <w:rPr>
          <w:rFonts w:ascii="Times New Roman" w:hAnsi="Times New Roman" w:cs="Times New Roman"/>
          <w:sz w:val="28"/>
          <w:szCs w:val="28"/>
        </w:rPr>
        <w:t xml:space="preserve">. </w:t>
      </w:r>
    </w:p>
    <w:p w14:paraId="59C0E880" w14:textId="77777777" w:rsidR="00377342" w:rsidRDefault="00377342" w:rsidP="00917830">
      <w:pPr>
        <w:pStyle w:val="2"/>
        <w:rPr>
          <w:b/>
          <w:bCs/>
        </w:rPr>
        <w:sectPr w:rsidR="00377342" w:rsidSect="00AE6BE2">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p>
    <w:p w14:paraId="064FA1F9" w14:textId="77777777" w:rsidR="001C3CD7" w:rsidRPr="00C323BB" w:rsidRDefault="001C3CD7" w:rsidP="001C3CD7">
      <w:pPr>
        <w:pStyle w:val="2"/>
        <w:rPr>
          <w:b/>
          <w:bCs/>
        </w:rPr>
      </w:pPr>
      <w:bookmarkStart w:id="3" w:name="_Toc135258062"/>
      <w:r w:rsidRPr="00C323BB">
        <w:rPr>
          <w:b/>
          <w:bCs/>
        </w:rPr>
        <w:lastRenderedPageBreak/>
        <w:t>1.2</w:t>
      </w:r>
      <w:r w:rsidRPr="00961C3E">
        <w:rPr>
          <w:b/>
          <w:bCs/>
        </w:rPr>
        <w:t>.</w:t>
      </w:r>
      <w:r w:rsidRPr="00C323BB">
        <w:rPr>
          <w:b/>
          <w:bCs/>
        </w:rPr>
        <w:t xml:space="preserve"> Кибероперации в международном вооруженном конфликте</w:t>
      </w:r>
      <w:bookmarkEnd w:id="3"/>
    </w:p>
    <w:p w14:paraId="3805782B" w14:textId="77777777" w:rsidR="001C3CD7" w:rsidRPr="00377342"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firstLine="567"/>
        <w:jc w:val="both"/>
        <w:rPr>
          <w:rFonts w:ascii="Times New Roman" w:hAnsi="Times New Roman" w:cs="Times New Roman"/>
          <w:spacing w:val="-5"/>
          <w:sz w:val="28"/>
          <w:szCs w:val="28"/>
        </w:rPr>
      </w:pPr>
      <w:r w:rsidRPr="00377342">
        <w:rPr>
          <w:rFonts w:ascii="Times New Roman" w:hAnsi="Times New Roman" w:cs="Times New Roman"/>
          <w:spacing w:val="-5"/>
          <w:sz w:val="28"/>
          <w:szCs w:val="28"/>
        </w:rPr>
        <w:t>Общепринятые критерии наличия международного вооруженного конфликта, которые отражают обычное международное право, вытекают из общей статьи 2 Женевских конвенций 1949 года</w:t>
      </w:r>
      <w:r w:rsidRPr="00377342">
        <w:rPr>
          <w:rStyle w:val="a9"/>
          <w:rFonts w:ascii="Times New Roman" w:hAnsi="Times New Roman" w:cs="Times New Roman"/>
          <w:spacing w:val="-5"/>
          <w:sz w:val="28"/>
          <w:szCs w:val="28"/>
        </w:rPr>
        <w:footnoteReference w:id="43"/>
      </w:r>
      <w:r w:rsidRPr="00377342">
        <w:rPr>
          <w:rFonts w:ascii="Times New Roman" w:hAnsi="Times New Roman" w:cs="Times New Roman"/>
          <w:spacing w:val="-5"/>
          <w:sz w:val="28"/>
          <w:szCs w:val="28"/>
        </w:rPr>
        <w:t>. Статья предусматривает: «настоящая Конвенция будет применяться в случае объявленной войны или всякого другого вооруженного конфликта, возникающего между двумя или несколькими Высокими Договаривающимися Сторонами, даже в том случае, если одна из них не признает состояния войны. Конвенция будет применяться также во всех случаях оккупации всей или части территории Высокой Договаривающейся Стороны, даже если эта оккупация не встретит никакого вооруженного сопротивления».</w:t>
      </w:r>
    </w:p>
    <w:p w14:paraId="44DFD1A1"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C12CA4">
        <w:rPr>
          <w:rFonts w:ascii="Times New Roman" w:eastAsia="Times New Roman" w:hAnsi="Times New Roman" w:cs="Times New Roman"/>
          <w:color w:val="auto"/>
          <w:spacing w:val="-4"/>
          <w:sz w:val="28"/>
          <w:szCs w:val="28"/>
          <w:bdr w:val="none" w:sz="0" w:space="0" w:color="auto"/>
          <w14:textOutline w14:w="0" w14:cap="rnd" w14:cmpd="sng" w14:algn="ctr">
            <w14:noFill/>
            <w14:prstDash w14:val="solid"/>
            <w14:bevel/>
          </w14:textOutline>
        </w:rPr>
        <w:t>Существование международного вооруженного конфликта рассматривается</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как объективный факт, вытекающий из вооруженного столкновения между силами двух государств и не зависящий от того, как квалифицирует это столкновение та или иная сторона</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44"/>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w:t>
      </w:r>
    </w:p>
    <w:p w14:paraId="5979D651" w14:textId="77777777" w:rsidR="001C3CD7" w:rsidRPr="00377342"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pacing w:val="-4"/>
          <w:sz w:val="28"/>
          <w:szCs w:val="28"/>
          <w:bdr w:val="none" w:sz="0" w:space="0" w:color="auto"/>
          <w14:textOutline w14:w="0" w14:cap="rnd" w14:cmpd="sng" w14:algn="ctr">
            <w14:noFill/>
            <w14:prstDash w14:val="solid"/>
            <w14:bevel/>
          </w14:textOutline>
        </w:rPr>
      </w:pPr>
      <w:r w:rsidRPr="00377342">
        <w:rPr>
          <w:rFonts w:ascii="Times New Roman" w:eastAsia="Times New Roman" w:hAnsi="Times New Roman" w:cs="Times New Roman"/>
          <w:color w:val="auto"/>
          <w:spacing w:val="-4"/>
          <w:sz w:val="28"/>
          <w:szCs w:val="28"/>
          <w:bdr w:val="none" w:sz="0" w:space="0" w:color="auto"/>
          <w14:textOutline w14:w="0" w14:cap="rnd" w14:cmpd="sng" w14:algn="ctr">
            <w14:noFill/>
            <w14:prstDash w14:val="solid"/>
            <w14:bevel/>
          </w14:textOutline>
        </w:rPr>
        <w:t>Любой спор, возникающий между двумя государствами и вызывающий введение в действие вооруженных сил, является вооруженным конфликтом по смыслу ст. 2, даже если одна из сторон оспаривает наличие состояния войны. Ни длительность конфликта, ни степень разрушительности не играют никакой роли</w:t>
      </w:r>
      <w:r w:rsidRPr="00377342">
        <w:rPr>
          <w:rStyle w:val="a9"/>
          <w:rFonts w:ascii="Times New Roman" w:eastAsia="Times New Roman" w:hAnsi="Times New Roman" w:cs="Times New Roman"/>
          <w:color w:val="auto"/>
          <w:spacing w:val="-4"/>
          <w:sz w:val="28"/>
          <w:szCs w:val="28"/>
          <w:bdr w:val="none" w:sz="0" w:space="0" w:color="auto"/>
          <w14:textOutline w14:w="0" w14:cap="rnd" w14:cmpd="sng" w14:algn="ctr">
            <w14:noFill/>
            <w14:prstDash w14:val="solid"/>
            <w14:bevel/>
          </w14:textOutline>
        </w:rPr>
        <w:footnoteReference w:id="45"/>
      </w:r>
      <w:r w:rsidRPr="00377342">
        <w:rPr>
          <w:rFonts w:ascii="Times New Roman" w:eastAsia="Times New Roman" w:hAnsi="Times New Roman" w:cs="Times New Roman"/>
          <w:color w:val="auto"/>
          <w:spacing w:val="-4"/>
          <w:sz w:val="28"/>
          <w:szCs w:val="28"/>
          <w:bdr w:val="none" w:sz="0" w:space="0" w:color="auto"/>
          <w14:textOutline w14:w="0" w14:cap="rnd" w14:cmpd="sng" w14:algn="ctr">
            <w14:noFill/>
            <w14:prstDash w14:val="solid"/>
            <w14:bevel/>
          </w14:textOutline>
        </w:rPr>
        <w:t>.</w:t>
      </w:r>
    </w:p>
    <w:p w14:paraId="321FD08C"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В определенных случаях даже действия негосударственного субъекта – организованной вооруженной группы – могут быть присвоены государству, если находится под «общим контролем» государства. Вопрос о том, могут ли действия негосударственной организованной вооруженной группы против одного государства быть приписаны другому государству, так что конфликт признается международным, был прямо рассмотрен в решении Апелляционной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lastRenderedPageBreak/>
        <w:t xml:space="preserve">камеры Международного уголовного трибунала по бывшей Югославии по делу </w:t>
      </w:r>
      <w:proofErr w:type="spellStart"/>
      <w:r w:rsidRPr="002B5940">
        <w:rPr>
          <w:rFonts w:ascii="Times New Roman" w:eastAsia="Times New Roman" w:hAnsi="Times New Roman" w:cs="Times New Roman"/>
          <w:i/>
          <w:iCs/>
          <w:color w:val="auto"/>
          <w:sz w:val="28"/>
          <w:szCs w:val="28"/>
          <w:bdr w:val="none" w:sz="0" w:space="0" w:color="auto"/>
          <w14:textOutline w14:w="0" w14:cap="rnd" w14:cmpd="sng" w14:algn="ctr">
            <w14:noFill/>
            <w14:prstDash w14:val="solid"/>
            <w14:bevel/>
          </w14:textOutline>
        </w:rPr>
        <w:t>Тадича</w:t>
      </w:r>
      <w:proofErr w:type="spellEnd"/>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46"/>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w:t>
      </w:r>
    </w:p>
    <w:p w14:paraId="09904CA6"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Апелляционная камера сформулировала критерий «общего контроля», когда анализировала действия боснийских сербов и могут ли их действия присваиваться Союзной Республике Югославия, чтобы сделать вывод о существовании международного вооруженного конфликта</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47"/>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Так, контроль государства над подчиненными вооруженными силами, ополченцами или военизированными формированиями может носить общий характер (и должен включать нечто большее, чем простое предоставление финансовой помощи или военного снаряжения или обучение). </w:t>
      </w:r>
      <w:r w:rsidRPr="00961C3E">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При этом</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от государства также не требуется выдавать конкретные распоряжения или руководить каждой отдельной операцией. </w:t>
      </w:r>
    </w:p>
    <w:p w14:paraId="7FD94236"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Считается, что государство осуществляет общий контроль, когда играет определенную роль в организации, координации или планировании военных действий военной группы, в дополнение к финансированию, обучению и оснащению или предоставлению оперативной поддержки к этой группе</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48"/>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w:t>
      </w:r>
    </w:p>
    <w:p w14:paraId="4CCDFD83"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Международный суд ООН</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49"/>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и Международный уголовный суд</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50"/>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отмечают, </w:t>
      </w:r>
      <w:r w:rsidRPr="008A7528">
        <w:rPr>
          <w:rFonts w:ascii="Times New Roman" w:eastAsia="Times New Roman" w:hAnsi="Times New Roman" w:cs="Times New Roman"/>
          <w:color w:val="auto"/>
          <w:spacing w:val="-5"/>
          <w:sz w:val="28"/>
          <w:szCs w:val="28"/>
          <w:bdr w:val="none" w:sz="0" w:space="0" w:color="auto"/>
          <w14:textOutline w14:w="0" w14:cap="rnd" w14:cmpd="sng" w14:algn="ctr">
            <w14:noFill/>
            <w14:prstDash w14:val="solid"/>
            <w14:bevel/>
          </w14:textOutline>
        </w:rPr>
        <w:t>что тест на общий контроль является достаточным для определения квалификации</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w:t>
      </w:r>
      <w:r>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международного вооруженного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конфликта. Однако следует иметь в виду, что простой финансовой поддержки недостаточно для того, чтобы признать конфликт международным. Апелляционная камера в деле </w:t>
      </w:r>
      <w:proofErr w:type="spellStart"/>
      <w:r w:rsidRPr="002B5940">
        <w:rPr>
          <w:rFonts w:ascii="Times New Roman" w:eastAsia="Times New Roman" w:hAnsi="Times New Roman" w:cs="Times New Roman"/>
          <w:i/>
          <w:iCs/>
          <w:color w:val="auto"/>
          <w:sz w:val="28"/>
          <w:szCs w:val="28"/>
          <w:bdr w:val="none" w:sz="0" w:space="0" w:color="auto"/>
          <w14:textOutline w14:w="0" w14:cap="rnd" w14:cmpd="sng" w14:algn="ctr">
            <w14:noFill/>
            <w14:prstDash w14:val="solid"/>
            <w14:bevel/>
          </w14:textOutline>
        </w:rPr>
        <w:t>Тадича</w:t>
      </w:r>
      <w:proofErr w:type="spellEnd"/>
      <w:r w:rsidRPr="002B5940">
        <w:rPr>
          <w:rFonts w:ascii="Times New Roman" w:eastAsia="Times New Roman" w:hAnsi="Times New Roman" w:cs="Times New Roman"/>
          <w:i/>
          <w:iCs/>
          <w:color w:val="auto"/>
          <w:sz w:val="28"/>
          <w:szCs w:val="28"/>
          <w:bdr w:val="none" w:sz="0" w:space="0" w:color="auto"/>
          <w14:textOutline w14:w="0" w14:cap="rnd" w14:cmpd="sng" w14:algn="ctr">
            <w14:noFill/>
            <w14:prstDash w14:val="solid"/>
            <w14:bevel/>
          </w14:textOutline>
        </w:rPr>
        <w:t xml:space="preserve">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установила, что финансирование государством, подготовка, оснащение и предоставление оперативной поддержки негосударственной группе не были, помимо прочего, достаточными для того, чтобы охарактеризовать ситуацию между двумя заинтересованными государствами как международную</w:t>
      </w:r>
      <w:r w:rsidRPr="002B5940">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51"/>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Если поддержка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lastRenderedPageBreak/>
        <w:t xml:space="preserve">государства не достигает уровня общего контроля, то вмешательство не может быть присвоено государству. </w:t>
      </w:r>
    </w:p>
    <w:p w14:paraId="15837A03"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7B5712">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Аналогично в </w:t>
      </w:r>
      <w:r w:rsidRPr="007B5712">
        <w:rPr>
          <w:rFonts w:ascii="Times New Roman" w:eastAsia="Times New Roman" w:hAnsi="Times New Roman" w:cs="Times New Roman"/>
          <w:i/>
          <w:iCs/>
          <w:color w:val="auto"/>
          <w:sz w:val="28"/>
          <w:szCs w:val="28"/>
          <w:bdr w:val="none" w:sz="0" w:space="0" w:color="auto"/>
          <w14:textOutline w14:w="0" w14:cap="rnd" w14:cmpd="sng" w14:algn="ctr">
            <w14:noFill/>
            <w14:prstDash w14:val="solid"/>
            <w14:bevel/>
          </w14:textOutline>
        </w:rPr>
        <w:t>Таллиннском руководстве</w:t>
      </w:r>
      <w:r w:rsidRPr="007B5712">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Группа экспертов согласилась с тем, что международный вооруженный конфликт возникает всякий раз, когда между двумя или более государствами происходят </w:t>
      </w:r>
      <w:r w:rsidRPr="007B5712">
        <w:rPr>
          <w:rFonts w:ascii="Times New Roman" w:eastAsia="Times New Roman" w:hAnsi="Times New Roman" w:cs="Times New Roman"/>
          <w:bCs/>
          <w:color w:val="auto"/>
          <w:sz w:val="28"/>
          <w:szCs w:val="28"/>
          <w:bdr w:val="none" w:sz="0" w:space="0" w:color="auto"/>
          <w14:textOutline w14:w="0" w14:cap="rnd" w14:cmpd="sng" w14:algn="ctr">
            <w14:noFill/>
            <w14:prstDash w14:val="solid"/>
            <w14:bevel/>
          </w14:textOutline>
        </w:rPr>
        <w:t>военные действия, которые могут включать кибероперации или ограничиваться ими</w:t>
      </w:r>
      <w:r w:rsidRPr="007B5712">
        <w:rPr>
          <w:rStyle w:val="a9"/>
          <w:rFonts w:ascii="Times New Roman" w:eastAsia="Times New Roman" w:hAnsi="Times New Roman" w:cs="Times New Roman"/>
          <w:bCs/>
          <w:color w:val="auto"/>
          <w:sz w:val="28"/>
          <w:szCs w:val="28"/>
          <w:bdr w:val="none" w:sz="0" w:space="0" w:color="auto"/>
          <w14:textOutline w14:w="0" w14:cap="rnd" w14:cmpd="sng" w14:algn="ctr">
            <w14:noFill/>
            <w14:prstDash w14:val="solid"/>
            <w14:bevel/>
          </w14:textOutline>
        </w:rPr>
        <w:footnoteReference w:id="52"/>
      </w:r>
      <w:r w:rsidRPr="007B5712">
        <w:rPr>
          <w:rFonts w:ascii="Times New Roman" w:eastAsia="Times New Roman" w:hAnsi="Times New Roman" w:cs="Times New Roman"/>
          <w:bCs/>
          <w:color w:val="auto"/>
          <w:sz w:val="28"/>
          <w:szCs w:val="28"/>
          <w:bdr w:val="none" w:sz="0" w:space="0" w:color="auto"/>
          <w14:textOutline w14:w="0" w14:cap="rnd" w14:cmpd="sng" w14:algn="ctr">
            <w14:noFill/>
            <w14:prstDash w14:val="solid"/>
            <w14:bevel/>
          </w14:textOutline>
        </w:rPr>
        <w:t>.</w:t>
      </w:r>
    </w:p>
    <w:p w14:paraId="6FEC7C62" w14:textId="77777777" w:rsidR="001C3CD7" w:rsidRPr="002B5940"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В </w:t>
      </w:r>
      <w:r w:rsidRPr="002B5940">
        <w:rPr>
          <w:rFonts w:ascii="Times New Roman" w:eastAsia="Times New Roman" w:hAnsi="Times New Roman" w:cs="Times New Roman"/>
          <w:i/>
          <w:iCs/>
          <w:color w:val="auto"/>
          <w:sz w:val="28"/>
          <w:szCs w:val="28"/>
          <w:bdr w:val="none" w:sz="0" w:space="0" w:color="auto"/>
          <w14:textOutline w14:w="0" w14:cap="rnd" w14:cmpd="sng" w14:algn="ctr">
            <w14:noFill/>
            <w14:prstDash w14:val="solid"/>
            <w14:bevel/>
          </w14:textOutline>
        </w:rPr>
        <w:t>Таллиннском руководстве</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Группа экспертов рассмотрела следующий пример. Операция </w:t>
      </w:r>
      <w:r w:rsidRPr="002B5940">
        <w:rPr>
          <w:rFonts w:ascii="Times New Roman" w:eastAsia="Times New Roman" w:hAnsi="Times New Roman" w:cs="Times New Roman"/>
          <w:i/>
          <w:iCs/>
          <w:color w:val="auto"/>
          <w:sz w:val="28"/>
          <w:szCs w:val="28"/>
          <w:bdr w:val="none" w:sz="0" w:space="0" w:color="auto"/>
          <w:lang w:val="en-US"/>
          <w14:textOutline w14:w="0" w14:cap="rnd" w14:cmpd="sng" w14:algn="ctr">
            <w14:noFill/>
            <w14:prstDash w14:val="solid"/>
            <w14:bevel/>
          </w14:textOutline>
        </w:rPr>
        <w:t>Stuxnet</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2010 года против систем </w:t>
      </w:r>
      <w:r w:rsidRPr="002B5940">
        <w:rPr>
          <w:rFonts w:ascii="Times New Roman" w:eastAsia="Times New Roman" w:hAnsi="Times New Roman" w:cs="Times New Roman"/>
          <w:i/>
          <w:iCs/>
          <w:color w:val="auto"/>
          <w:sz w:val="28"/>
          <w:szCs w:val="28"/>
          <w:bdr w:val="none" w:sz="0" w:space="0" w:color="auto"/>
          <w:lang w:val="en-US"/>
          <w14:textOutline w14:w="0" w14:cap="rnd" w14:cmpd="sng" w14:algn="ctr">
            <w14:noFill/>
            <w14:prstDash w14:val="solid"/>
            <w14:bevel/>
          </w14:textOutline>
        </w:rPr>
        <w:t>SCADA</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в Иране, в результате которой были физически повреждены центрифуги на заводе по переработке ядерного топлива, иллюстрирует трудность принятия окончательного решения. Международная группа экспертов разделилась во мнениях </w:t>
      </w:r>
      <w:r w:rsidRPr="00D84775">
        <w:rPr>
          <w:rFonts w:ascii="Times New Roman" w:eastAsia="Times New Roman" w:hAnsi="Times New Roman" w:cs="Times New Roman"/>
          <w:color w:val="auto"/>
          <w:spacing w:val="-2"/>
          <w:sz w:val="28"/>
          <w:szCs w:val="28"/>
          <w:bdr w:val="none" w:sz="0" w:space="0" w:color="auto"/>
          <w14:textOutline w14:w="0" w14:cap="rnd" w14:cmpd="sng" w14:algn="ctr">
            <w14:noFill/>
            <w14:prstDash w14:val="solid"/>
            <w14:bevel/>
          </w14:textOutline>
        </w:rPr>
        <w:t xml:space="preserve">относительно того, достаточен ли ущерб для соответствия критерию вооруженности. Определение характеристик было дополнительно осложнено тем фактом, что остаются вопросы относительно того, проводилась ли операция </w:t>
      </w:r>
      <w:r w:rsidRPr="00D84775">
        <w:rPr>
          <w:rFonts w:ascii="Times New Roman" w:eastAsia="Times New Roman" w:hAnsi="Times New Roman" w:cs="Times New Roman"/>
          <w:i/>
          <w:iCs/>
          <w:color w:val="auto"/>
          <w:spacing w:val="-2"/>
          <w:sz w:val="28"/>
          <w:szCs w:val="28"/>
          <w:bdr w:val="none" w:sz="0" w:space="0" w:color="auto"/>
          <w:lang w:val="en-US"/>
          <w14:textOutline w14:w="0" w14:cap="rnd" w14:cmpd="sng" w14:algn="ctr">
            <w14:noFill/>
            <w14:prstDash w14:val="solid"/>
            <w14:bevel/>
          </w14:textOutline>
        </w:rPr>
        <w:t>Stuxnet</w:t>
      </w:r>
      <w:r w:rsidRPr="00D84775">
        <w:rPr>
          <w:rFonts w:ascii="Times New Roman" w:eastAsia="Times New Roman" w:hAnsi="Times New Roman" w:cs="Times New Roman"/>
          <w:color w:val="auto"/>
          <w:spacing w:val="-2"/>
          <w:sz w:val="28"/>
          <w:szCs w:val="28"/>
          <w:bdr w:val="none" w:sz="0" w:space="0" w:color="auto"/>
          <w14:textOutline w14:w="0" w14:cap="rnd" w14:cmpd="sng" w14:algn="ctr">
            <w14:noFill/>
            <w14:prstDash w14:val="solid"/>
            <w14:bevel/>
          </w14:textOutline>
        </w:rPr>
        <w:t xml:space="preserve"> государством или отдельными лицами, чье поведение приписывается государству, в целях установления международного вооруженного конфликта.</w:t>
      </w:r>
    </w:p>
    <w:p w14:paraId="5E6CBDC0" w14:textId="77777777" w:rsidR="001C3CD7" w:rsidRDefault="001C3CD7" w:rsidP="001C3C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Как показал инцидент со </w:t>
      </w:r>
      <w:r w:rsidRPr="002B5940">
        <w:rPr>
          <w:rFonts w:ascii="Times New Roman" w:eastAsia="Times New Roman" w:hAnsi="Times New Roman" w:cs="Times New Roman"/>
          <w:i/>
          <w:iCs/>
          <w:color w:val="auto"/>
          <w:sz w:val="28"/>
          <w:szCs w:val="28"/>
          <w:bdr w:val="none" w:sz="0" w:space="0" w:color="auto"/>
          <w:lang w:val="en-US"/>
          <w14:textOutline w14:w="0" w14:cap="rnd" w14:cmpd="sng" w14:algn="ctr">
            <w14:noFill/>
            <w14:prstDash w14:val="solid"/>
            <w14:bevel/>
          </w14:textOutline>
        </w:rPr>
        <w:t>Stuxnet</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на пути окончательного вывода о том, что </w:t>
      </w:r>
      <w:proofErr w:type="spellStart"/>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кибероперация</w:t>
      </w:r>
      <w:proofErr w:type="spellEnd"/>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привела к международному </w:t>
      </w:r>
      <w:r w:rsidRPr="00052CC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вооруженному конфликту, стоят значительные юридические и практические проблемы. На сегодняшний день ни один международный вооруженный конфликт не был публично охарактеризован как спровоцированный исключительно в киберпространстве. Тем не менее, Международная группа экспертов согласилась с тем, что кибероперации сами по себе потенциально могут перешагнуть порог международного вооруженного конфликта</w:t>
      </w:r>
      <w:r w:rsidRPr="00052CCA">
        <w:rPr>
          <w:rStyle w:val="a9"/>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footnoteReference w:id="53"/>
      </w:r>
      <w:r w:rsidRPr="00052CC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w:t>
      </w:r>
    </w:p>
    <w:p w14:paraId="37343708" w14:textId="77777777" w:rsidR="00377342" w:rsidRDefault="00377342" w:rsidP="00BC1928">
      <w:pPr>
        <w:pStyle w:val="2"/>
        <w:rPr>
          <w:b/>
          <w:bCs/>
        </w:rPr>
        <w:sectPr w:rsidR="00377342" w:rsidSect="00AE6BE2">
          <w:pgSz w:w="11906" w:h="16838"/>
          <w:pgMar w:top="1134" w:right="567" w:bottom="1134" w:left="1701" w:header="709" w:footer="709" w:gutter="0"/>
          <w:pgNumType w:start="1"/>
          <w:cols w:space="708"/>
          <w:titlePg/>
          <w:docGrid w:linePitch="360"/>
        </w:sectPr>
      </w:pPr>
    </w:p>
    <w:p w14:paraId="6C23EDC5" w14:textId="77777777" w:rsidR="00716388" w:rsidRPr="00C323BB" w:rsidRDefault="00716388" w:rsidP="00716388">
      <w:pPr>
        <w:pStyle w:val="2"/>
        <w:rPr>
          <w:b/>
          <w:bCs/>
        </w:rPr>
      </w:pPr>
      <w:bookmarkStart w:id="4" w:name="_Toc135258063"/>
      <w:r>
        <w:rPr>
          <w:b/>
          <w:bCs/>
        </w:rPr>
        <w:lastRenderedPageBreak/>
        <w:t>1</w:t>
      </w:r>
      <w:r w:rsidRPr="00464BD9">
        <w:rPr>
          <w:b/>
          <w:bCs/>
        </w:rPr>
        <w:t>.3.</w:t>
      </w:r>
      <w:r>
        <w:rPr>
          <w:b/>
          <w:bCs/>
        </w:rPr>
        <w:t xml:space="preserve"> </w:t>
      </w:r>
      <w:r w:rsidRPr="00C323BB">
        <w:rPr>
          <w:b/>
          <w:bCs/>
        </w:rPr>
        <w:t>Кибероперации в немеждународном вооруженном конфликте</w:t>
      </w:r>
      <w:bookmarkEnd w:id="4"/>
    </w:p>
    <w:p w14:paraId="39657D94" w14:textId="77777777" w:rsidR="00716388" w:rsidRPr="002B5940" w:rsidRDefault="00716388" w:rsidP="00716388">
      <w:pPr>
        <w:autoSpaceDE w:val="0"/>
        <w:autoSpaceDN w:val="0"/>
        <w:adjustRightInd w:val="0"/>
        <w:spacing w:before="240"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Право немеждународного вооруженного конфликта (далее – НМВК) применяется ко всем вооруженным конфликтам, не имеющим международного характера</w:t>
      </w:r>
      <w:r w:rsidRPr="002B5940">
        <w:rPr>
          <w:rStyle w:val="a9"/>
          <w:rFonts w:ascii="Times New Roman" w:hAnsi="Times New Roman" w:cs="Times New Roman"/>
          <w:sz w:val="28"/>
          <w:szCs w:val="28"/>
        </w:rPr>
        <w:footnoteReference w:id="54"/>
      </w:r>
      <w:r w:rsidRPr="002B5940">
        <w:rPr>
          <w:rFonts w:ascii="Times New Roman" w:hAnsi="Times New Roman" w:cs="Times New Roman"/>
          <w:sz w:val="28"/>
          <w:szCs w:val="28"/>
        </w:rPr>
        <w:t xml:space="preserve">. Как было установлено в деле </w:t>
      </w:r>
      <w:proofErr w:type="spellStart"/>
      <w:r w:rsidRPr="002B5940">
        <w:rPr>
          <w:rFonts w:ascii="Times New Roman" w:hAnsi="Times New Roman" w:cs="Times New Roman"/>
          <w:i/>
          <w:iCs/>
          <w:sz w:val="28"/>
          <w:szCs w:val="28"/>
        </w:rPr>
        <w:t>Тадича</w:t>
      </w:r>
      <w:proofErr w:type="spellEnd"/>
      <w:r w:rsidRPr="002B5940">
        <w:rPr>
          <w:rFonts w:ascii="Times New Roman" w:hAnsi="Times New Roman" w:cs="Times New Roman"/>
          <w:sz w:val="28"/>
          <w:szCs w:val="28"/>
        </w:rPr>
        <w:t>, НМВК представляет собой ситуацию «длительного вооруженного насилия между правительственными властями и организованными вооруженными группами или между такими группами внутри государства»</w:t>
      </w:r>
      <w:r w:rsidRPr="002B5940">
        <w:rPr>
          <w:rStyle w:val="a9"/>
          <w:rFonts w:ascii="Times New Roman" w:hAnsi="Times New Roman" w:cs="Times New Roman"/>
          <w:sz w:val="28"/>
          <w:szCs w:val="28"/>
        </w:rPr>
        <w:footnoteReference w:id="55"/>
      </w:r>
      <w:r w:rsidRPr="002B5940">
        <w:rPr>
          <w:rFonts w:ascii="Times New Roman" w:hAnsi="Times New Roman" w:cs="Times New Roman"/>
          <w:sz w:val="28"/>
          <w:szCs w:val="28"/>
        </w:rPr>
        <w:t xml:space="preserve">. Правило 23 </w:t>
      </w:r>
      <w:r w:rsidRPr="00464BD9">
        <w:rPr>
          <w:rFonts w:ascii="Times New Roman" w:hAnsi="Times New Roman" w:cs="Times New Roman"/>
          <w:sz w:val="28"/>
          <w:szCs w:val="28"/>
        </w:rPr>
        <w:t>Таллиннского руководства</w:t>
      </w:r>
      <w:r w:rsidRPr="002B5940">
        <w:rPr>
          <w:rFonts w:ascii="Times New Roman" w:hAnsi="Times New Roman" w:cs="Times New Roman"/>
          <w:sz w:val="28"/>
          <w:szCs w:val="28"/>
        </w:rPr>
        <w:t xml:space="preserve"> также использует определение МТБЮ и адаптирует его к </w:t>
      </w:r>
      <w:proofErr w:type="spellStart"/>
      <w:r w:rsidRPr="002B5940">
        <w:rPr>
          <w:rFonts w:ascii="Times New Roman" w:hAnsi="Times New Roman" w:cs="Times New Roman"/>
          <w:sz w:val="28"/>
          <w:szCs w:val="28"/>
        </w:rPr>
        <w:t>киберконтексту</w:t>
      </w:r>
      <w:proofErr w:type="spellEnd"/>
      <w:r w:rsidRPr="002B5940">
        <w:rPr>
          <w:rStyle w:val="a9"/>
          <w:rFonts w:ascii="Times New Roman" w:hAnsi="Times New Roman" w:cs="Times New Roman"/>
          <w:sz w:val="28"/>
          <w:szCs w:val="28"/>
        </w:rPr>
        <w:footnoteReference w:id="56"/>
      </w:r>
      <w:r w:rsidRPr="002B5940">
        <w:rPr>
          <w:rFonts w:ascii="Times New Roman" w:hAnsi="Times New Roman" w:cs="Times New Roman"/>
          <w:sz w:val="28"/>
          <w:szCs w:val="28"/>
        </w:rPr>
        <w:t>.</w:t>
      </w:r>
    </w:p>
    <w:p w14:paraId="058F5689" w14:textId="77777777" w:rsidR="00716388" w:rsidRPr="00C12CA4"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C12CA4">
        <w:rPr>
          <w:rFonts w:ascii="Times New Roman" w:hAnsi="Times New Roman" w:cs="Times New Roman"/>
          <w:spacing w:val="-5"/>
          <w:sz w:val="28"/>
          <w:szCs w:val="28"/>
        </w:rPr>
        <w:t xml:space="preserve">Классическое установление наличия НМВК основывается на двух факторах - </w:t>
      </w:r>
      <w:r w:rsidRPr="00C12CA4">
        <w:rPr>
          <w:rFonts w:ascii="Times New Roman" w:hAnsi="Times New Roman" w:cs="Times New Roman"/>
          <w:sz w:val="28"/>
          <w:szCs w:val="28"/>
        </w:rPr>
        <w:t>интенсивности боевых действий и организации негосударственной группы</w:t>
      </w:r>
      <w:r w:rsidRPr="00C12CA4">
        <w:rPr>
          <w:rStyle w:val="a9"/>
          <w:rFonts w:ascii="Times New Roman" w:hAnsi="Times New Roman" w:cs="Times New Roman"/>
          <w:sz w:val="28"/>
          <w:szCs w:val="28"/>
        </w:rPr>
        <w:footnoteReference w:id="57"/>
      </w:r>
      <w:r w:rsidRPr="00C12CA4">
        <w:rPr>
          <w:rFonts w:ascii="Times New Roman" w:hAnsi="Times New Roman" w:cs="Times New Roman"/>
          <w:sz w:val="28"/>
          <w:szCs w:val="28"/>
        </w:rPr>
        <w:t>. Считается, что эти же критерии применимы в ситуациях, включающих кибероперации</w:t>
      </w:r>
      <w:r w:rsidRPr="00C12CA4">
        <w:rPr>
          <w:rStyle w:val="a9"/>
          <w:rFonts w:ascii="Times New Roman" w:hAnsi="Times New Roman" w:cs="Times New Roman"/>
          <w:sz w:val="28"/>
          <w:szCs w:val="28"/>
        </w:rPr>
        <w:footnoteReference w:id="58"/>
      </w:r>
      <w:r w:rsidRPr="00C12CA4">
        <w:rPr>
          <w:rFonts w:ascii="Times New Roman" w:hAnsi="Times New Roman" w:cs="Times New Roman"/>
          <w:sz w:val="28"/>
          <w:szCs w:val="28"/>
        </w:rPr>
        <w:t>. В комментарии к 1 ЖК отмечается, что «для определения существования немеждународного вооруженного конфликта, включающего кибероперации, применяются те же критерии, что и в отношении кинетического насилия»</w:t>
      </w:r>
      <w:r w:rsidRPr="00C12CA4">
        <w:rPr>
          <w:rStyle w:val="a9"/>
          <w:rFonts w:ascii="Times New Roman" w:hAnsi="Times New Roman" w:cs="Times New Roman"/>
          <w:sz w:val="28"/>
          <w:szCs w:val="28"/>
        </w:rPr>
        <w:footnoteReference w:id="59"/>
      </w:r>
      <w:r w:rsidRPr="00C12CA4">
        <w:rPr>
          <w:rFonts w:ascii="Times New Roman" w:hAnsi="Times New Roman" w:cs="Times New Roman"/>
          <w:sz w:val="28"/>
          <w:szCs w:val="28"/>
        </w:rPr>
        <w:t>.</w:t>
      </w:r>
    </w:p>
    <w:p w14:paraId="66F768FC" w14:textId="77777777" w:rsidR="00716388" w:rsidRPr="002B5940"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Во-первых, боевые действия между сторонами должны достичь определенного уровня интенсивности, на что может указывать, среди прочих факторов, серьезность и частота нападений и военных столкновений, масштабы разрушений или развертывание правительственных вооруженных сил</w:t>
      </w:r>
      <w:r w:rsidRPr="002B5940">
        <w:rPr>
          <w:rStyle w:val="a9"/>
          <w:rFonts w:ascii="Times New Roman" w:hAnsi="Times New Roman" w:cs="Times New Roman"/>
          <w:sz w:val="28"/>
          <w:szCs w:val="28"/>
        </w:rPr>
        <w:footnoteReference w:id="60"/>
      </w:r>
      <w:r w:rsidRPr="002B5940">
        <w:rPr>
          <w:rFonts w:ascii="Times New Roman" w:hAnsi="Times New Roman" w:cs="Times New Roman"/>
          <w:sz w:val="28"/>
          <w:szCs w:val="28"/>
        </w:rPr>
        <w:t>.  В контексте киберпространства группа может рассматриваться в качестве «вооруженной», «если она имеет возможность совершать кибератаки»</w:t>
      </w:r>
      <w:r w:rsidRPr="002B5940">
        <w:rPr>
          <w:rStyle w:val="a9"/>
          <w:rFonts w:ascii="Times New Roman" w:hAnsi="Times New Roman" w:cs="Times New Roman"/>
          <w:sz w:val="28"/>
          <w:szCs w:val="28"/>
        </w:rPr>
        <w:footnoteReference w:id="61"/>
      </w:r>
      <w:r w:rsidRPr="002B5940">
        <w:rPr>
          <w:rFonts w:ascii="Times New Roman" w:hAnsi="Times New Roman" w:cs="Times New Roman"/>
          <w:sz w:val="28"/>
          <w:szCs w:val="28"/>
        </w:rPr>
        <w:t>.</w:t>
      </w:r>
    </w:p>
    <w:p w14:paraId="3C83739F" w14:textId="3C3869B4" w:rsidR="00716388" w:rsidRPr="00C12CA4" w:rsidRDefault="00716388" w:rsidP="0025761B">
      <w:pPr>
        <w:autoSpaceDE w:val="0"/>
        <w:autoSpaceDN w:val="0"/>
        <w:adjustRightInd w:val="0"/>
        <w:spacing w:line="360" w:lineRule="auto"/>
        <w:ind w:firstLine="567"/>
        <w:jc w:val="both"/>
        <w:rPr>
          <w:rFonts w:ascii="Times New Roman" w:hAnsi="Times New Roman" w:cs="Times New Roman"/>
          <w:spacing w:val="-4"/>
          <w:sz w:val="28"/>
          <w:szCs w:val="28"/>
        </w:rPr>
      </w:pPr>
      <w:r w:rsidRPr="00C12CA4">
        <w:rPr>
          <w:rFonts w:ascii="Times New Roman" w:hAnsi="Times New Roman" w:cs="Times New Roman"/>
          <w:spacing w:val="-4"/>
          <w:sz w:val="28"/>
          <w:szCs w:val="28"/>
          <w:lang w:val="en-US"/>
        </w:rPr>
        <w:t>C</w:t>
      </w:r>
      <w:proofErr w:type="spellStart"/>
      <w:r w:rsidRPr="00C12CA4">
        <w:rPr>
          <w:rFonts w:ascii="Times New Roman" w:hAnsi="Times New Roman" w:cs="Times New Roman"/>
          <w:spacing w:val="-4"/>
          <w:sz w:val="28"/>
          <w:szCs w:val="28"/>
        </w:rPr>
        <w:t>огласно</w:t>
      </w:r>
      <w:proofErr w:type="spellEnd"/>
      <w:r w:rsidRPr="00C12CA4">
        <w:rPr>
          <w:rFonts w:ascii="Times New Roman" w:hAnsi="Times New Roman" w:cs="Times New Roman"/>
          <w:spacing w:val="-4"/>
          <w:sz w:val="28"/>
          <w:szCs w:val="28"/>
        </w:rPr>
        <w:t xml:space="preserve"> </w:t>
      </w:r>
      <w:r w:rsidRPr="00464BD9">
        <w:rPr>
          <w:rFonts w:ascii="Times New Roman" w:hAnsi="Times New Roman" w:cs="Times New Roman"/>
          <w:spacing w:val="-4"/>
          <w:sz w:val="28"/>
          <w:szCs w:val="28"/>
        </w:rPr>
        <w:t>Таллиннскому руководству</w:t>
      </w:r>
      <w:r w:rsidRPr="00C12CA4">
        <w:rPr>
          <w:rFonts w:ascii="Times New Roman" w:hAnsi="Times New Roman" w:cs="Times New Roman"/>
          <w:spacing w:val="-4"/>
          <w:sz w:val="28"/>
          <w:szCs w:val="28"/>
        </w:rPr>
        <w:t>, «постоянные, хотя и не непрерывные кибератаки, происходящие в течение относительно определенного периода, могут быть охарактеризованы как затяжные»</w:t>
      </w:r>
      <w:r w:rsidRPr="00C12CA4">
        <w:rPr>
          <w:rStyle w:val="a9"/>
          <w:rFonts w:ascii="Times New Roman" w:hAnsi="Times New Roman" w:cs="Times New Roman"/>
          <w:spacing w:val="-4"/>
          <w:sz w:val="28"/>
          <w:szCs w:val="28"/>
        </w:rPr>
        <w:footnoteReference w:id="62"/>
      </w:r>
      <w:r w:rsidRPr="00C12CA4">
        <w:rPr>
          <w:rFonts w:ascii="Times New Roman" w:hAnsi="Times New Roman" w:cs="Times New Roman"/>
          <w:spacing w:val="-4"/>
          <w:sz w:val="28"/>
          <w:szCs w:val="28"/>
        </w:rPr>
        <w:t xml:space="preserve">. Относительно того, могут ли </w:t>
      </w:r>
      <w:r w:rsidRPr="00C12CA4">
        <w:rPr>
          <w:rFonts w:ascii="Times New Roman" w:hAnsi="Times New Roman" w:cs="Times New Roman"/>
          <w:spacing w:val="-4"/>
          <w:sz w:val="28"/>
          <w:szCs w:val="28"/>
        </w:rPr>
        <w:lastRenderedPageBreak/>
        <w:t>многочисленные атаки в совокупности достичь минимального уровня интенсивности, зависит от обстоятельств каждого конкретного дела</w:t>
      </w:r>
      <w:r w:rsidRPr="00C12CA4">
        <w:rPr>
          <w:rStyle w:val="a9"/>
          <w:rFonts w:ascii="Times New Roman" w:hAnsi="Times New Roman" w:cs="Times New Roman"/>
          <w:spacing w:val="-4"/>
          <w:sz w:val="28"/>
          <w:szCs w:val="28"/>
        </w:rPr>
        <w:footnoteReference w:id="63"/>
      </w:r>
      <w:r w:rsidRPr="00C12CA4">
        <w:rPr>
          <w:rFonts w:ascii="Times New Roman" w:hAnsi="Times New Roman" w:cs="Times New Roman"/>
          <w:spacing w:val="-4"/>
          <w:sz w:val="28"/>
          <w:szCs w:val="28"/>
        </w:rPr>
        <w:t>. Что касается подрывных киберопераций, не приводящих к физическим последствиям, то, вероятно, только многочисленные скоординированные кибероперации</w:t>
      </w:r>
      <w:r w:rsidR="0025761B" w:rsidRPr="0025761B">
        <w:rPr>
          <w:rFonts w:ascii="Times New Roman" w:hAnsi="Times New Roman" w:cs="Times New Roman"/>
          <w:spacing w:val="-4"/>
          <w:sz w:val="28"/>
          <w:szCs w:val="28"/>
        </w:rPr>
        <w:t>, о</w:t>
      </w:r>
      <w:r w:rsidR="0025761B">
        <w:rPr>
          <w:rFonts w:ascii="Times New Roman" w:hAnsi="Times New Roman" w:cs="Times New Roman"/>
          <w:spacing w:val="-4"/>
          <w:sz w:val="28"/>
          <w:szCs w:val="28"/>
        </w:rPr>
        <w:t>существляемые в течение длительного времени и</w:t>
      </w:r>
      <w:r w:rsidRPr="00C12CA4">
        <w:rPr>
          <w:rFonts w:ascii="Times New Roman" w:hAnsi="Times New Roman" w:cs="Times New Roman"/>
          <w:spacing w:val="-4"/>
          <w:sz w:val="28"/>
          <w:szCs w:val="28"/>
        </w:rPr>
        <w:t xml:space="preserve"> серьезно нарушающие функционирование нескольких или всех критических инфраструктур государства, в значительной степени зависящего от цифровых технологий, могут рассматриваться как достижение требования «интенсивности», необходимого для применения права НМВК в отсутствие сопутствующих кинетических боевых действий</w:t>
      </w:r>
      <w:r w:rsidRPr="00C12CA4">
        <w:rPr>
          <w:rStyle w:val="a9"/>
          <w:rFonts w:ascii="Times New Roman" w:hAnsi="Times New Roman" w:cs="Times New Roman"/>
          <w:spacing w:val="-4"/>
          <w:sz w:val="28"/>
          <w:szCs w:val="28"/>
        </w:rPr>
        <w:footnoteReference w:id="64"/>
      </w:r>
      <w:r w:rsidRPr="00C12CA4">
        <w:rPr>
          <w:rFonts w:ascii="Times New Roman" w:hAnsi="Times New Roman" w:cs="Times New Roman"/>
          <w:spacing w:val="-4"/>
          <w:sz w:val="28"/>
          <w:szCs w:val="28"/>
        </w:rPr>
        <w:t>.</w:t>
      </w:r>
      <w:r>
        <w:rPr>
          <w:rFonts w:ascii="Times New Roman" w:hAnsi="Times New Roman" w:cs="Times New Roman"/>
          <w:spacing w:val="-4"/>
          <w:sz w:val="28"/>
          <w:szCs w:val="28"/>
        </w:rPr>
        <w:t xml:space="preserve"> </w:t>
      </w:r>
    </w:p>
    <w:p w14:paraId="19F78011" w14:textId="77777777" w:rsidR="00716388" w:rsidRPr="002B5940"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Во-вторых, негосударственная группа должна иметь определенный минимальный уровень организации, показателями которого могут быть наличие командной или руководящей структуры, способность определять единую военную стратегию и выступать единым фронтом, соблюдение военной дисциплины, а также способность соблюдать МГП</w:t>
      </w:r>
      <w:r w:rsidRPr="002B5940">
        <w:rPr>
          <w:rStyle w:val="a9"/>
          <w:rFonts w:ascii="Times New Roman" w:hAnsi="Times New Roman" w:cs="Times New Roman"/>
          <w:sz w:val="28"/>
          <w:szCs w:val="28"/>
        </w:rPr>
        <w:footnoteReference w:id="65"/>
      </w:r>
      <w:r w:rsidRPr="002B5940">
        <w:rPr>
          <w:rFonts w:ascii="Times New Roman" w:hAnsi="Times New Roman" w:cs="Times New Roman"/>
          <w:sz w:val="28"/>
          <w:szCs w:val="28"/>
        </w:rPr>
        <w:t>.</w:t>
      </w:r>
    </w:p>
    <w:p w14:paraId="46F8D5D5" w14:textId="77777777" w:rsidR="00716388" w:rsidRPr="002B5940"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Если критерий организации еще может быть гипотетически выполнен негосударственным субъектом в киберпространстве, то возникает вопрос с определением того, когда кибероперации достигнут требуемого порога «интенсивности». Отмечается, что сами по себе кибероперации лишь в редких случаях будут соответствовать необходимому уровню интенсивности, чтобы рассматриваться в качестве НМПК</w:t>
      </w:r>
      <w:r w:rsidRPr="002B5940">
        <w:rPr>
          <w:rStyle w:val="a9"/>
          <w:rFonts w:ascii="Times New Roman" w:hAnsi="Times New Roman" w:cs="Times New Roman"/>
          <w:sz w:val="28"/>
          <w:szCs w:val="28"/>
        </w:rPr>
        <w:footnoteReference w:id="66"/>
      </w:r>
      <w:r w:rsidRPr="002B5940">
        <w:rPr>
          <w:rFonts w:ascii="Times New Roman" w:hAnsi="Times New Roman" w:cs="Times New Roman"/>
          <w:sz w:val="28"/>
          <w:szCs w:val="28"/>
        </w:rPr>
        <w:t xml:space="preserve">. Поэтому далее в работе будут рассматриваться кибероперации, проводимые в контексте уже начатого НМВК. Указанные операции также подпадают под действие </w:t>
      </w:r>
      <w:r w:rsidRPr="002B5940">
        <w:rPr>
          <w:rFonts w:ascii="Times New Roman" w:hAnsi="Times New Roman" w:cs="Times New Roman"/>
          <w:i/>
          <w:iCs/>
          <w:sz w:val="28"/>
          <w:szCs w:val="28"/>
          <w:lang w:val="en-US"/>
        </w:rPr>
        <w:t>jus</w:t>
      </w:r>
      <w:r w:rsidRPr="002B5940">
        <w:rPr>
          <w:rFonts w:ascii="Times New Roman" w:hAnsi="Times New Roman" w:cs="Times New Roman"/>
          <w:i/>
          <w:iCs/>
          <w:sz w:val="28"/>
          <w:szCs w:val="28"/>
        </w:rPr>
        <w:t xml:space="preserve"> </w:t>
      </w:r>
      <w:r w:rsidRPr="002B5940">
        <w:rPr>
          <w:rFonts w:ascii="Times New Roman" w:hAnsi="Times New Roman" w:cs="Times New Roman"/>
          <w:i/>
          <w:iCs/>
          <w:sz w:val="28"/>
          <w:szCs w:val="28"/>
          <w:lang w:val="en-US"/>
        </w:rPr>
        <w:t>in</w:t>
      </w:r>
      <w:r w:rsidRPr="002B5940">
        <w:rPr>
          <w:rFonts w:ascii="Times New Roman" w:hAnsi="Times New Roman" w:cs="Times New Roman"/>
          <w:i/>
          <w:iCs/>
          <w:sz w:val="28"/>
          <w:szCs w:val="28"/>
        </w:rPr>
        <w:t xml:space="preserve"> </w:t>
      </w:r>
      <w:r w:rsidRPr="002B5940">
        <w:rPr>
          <w:rFonts w:ascii="Times New Roman" w:hAnsi="Times New Roman" w:cs="Times New Roman"/>
          <w:i/>
          <w:iCs/>
          <w:sz w:val="28"/>
          <w:szCs w:val="28"/>
          <w:lang w:val="en-US"/>
        </w:rPr>
        <w:t>bello</w:t>
      </w:r>
      <w:r w:rsidRPr="002B5940">
        <w:rPr>
          <w:rFonts w:ascii="Times New Roman" w:hAnsi="Times New Roman" w:cs="Times New Roman"/>
          <w:sz w:val="28"/>
          <w:szCs w:val="28"/>
        </w:rPr>
        <w:t>, применимого к этому типу конфликтов, в той мере, в какой они связаны с таким конфликтом</w:t>
      </w:r>
      <w:r w:rsidRPr="002B5940">
        <w:rPr>
          <w:rStyle w:val="a9"/>
          <w:rFonts w:ascii="Times New Roman" w:hAnsi="Times New Roman" w:cs="Times New Roman"/>
          <w:sz w:val="28"/>
          <w:szCs w:val="28"/>
        </w:rPr>
        <w:footnoteReference w:id="67"/>
      </w:r>
      <w:r w:rsidRPr="002B5940">
        <w:rPr>
          <w:rFonts w:ascii="Times New Roman" w:hAnsi="Times New Roman" w:cs="Times New Roman"/>
          <w:sz w:val="28"/>
          <w:szCs w:val="28"/>
        </w:rPr>
        <w:t>.</w:t>
      </w:r>
    </w:p>
    <w:p w14:paraId="5330150F" w14:textId="77777777" w:rsidR="00716388" w:rsidRPr="000C4756" w:rsidRDefault="00716388" w:rsidP="00716388">
      <w:pPr>
        <w:autoSpaceDE w:val="0"/>
        <w:autoSpaceDN w:val="0"/>
        <w:adjustRightInd w:val="0"/>
        <w:spacing w:after="240" w:line="360" w:lineRule="auto"/>
        <w:ind w:firstLine="567"/>
        <w:jc w:val="both"/>
        <w:rPr>
          <w:rFonts w:ascii="Times New Roman" w:hAnsi="Times New Roman" w:cs="Times New Roman"/>
          <w:spacing w:val="-5"/>
          <w:sz w:val="28"/>
          <w:szCs w:val="28"/>
        </w:rPr>
      </w:pPr>
      <w:r w:rsidRPr="000C4756">
        <w:rPr>
          <w:rFonts w:ascii="Times New Roman" w:hAnsi="Times New Roman" w:cs="Times New Roman"/>
          <w:spacing w:val="-5"/>
          <w:sz w:val="28"/>
          <w:szCs w:val="28"/>
        </w:rPr>
        <w:lastRenderedPageBreak/>
        <w:t>Кроме того, стоит отметить, что те же проблемы, которые были упомянуты в отношении международных вооруженных конфликтов, применимы также и по отношению к НМВК. Как справедливо отмечает В.Н. Русинов</w:t>
      </w:r>
      <w:r w:rsidRPr="009A479B">
        <w:rPr>
          <w:rFonts w:ascii="Times New Roman" w:hAnsi="Times New Roman" w:cs="Times New Roman"/>
          <w:spacing w:val="-5"/>
          <w:sz w:val="28"/>
          <w:szCs w:val="28"/>
        </w:rPr>
        <w:t>а,</w:t>
      </w:r>
      <w:r w:rsidRPr="000C4756">
        <w:rPr>
          <w:rFonts w:ascii="Times New Roman" w:hAnsi="Times New Roman" w:cs="Times New Roman"/>
          <w:spacing w:val="-5"/>
          <w:sz w:val="28"/>
          <w:szCs w:val="28"/>
        </w:rPr>
        <w:t xml:space="preserve"> «большинство известных киберопераций не достигали минимального порогового уровня, который позволил бы квалифицировать их в качестве хотя бы простого «применения силы»</w:t>
      </w:r>
      <w:r w:rsidRPr="000C4756">
        <w:rPr>
          <w:rStyle w:val="a9"/>
          <w:rFonts w:ascii="Times New Roman" w:hAnsi="Times New Roman" w:cs="Times New Roman"/>
          <w:spacing w:val="-5"/>
          <w:sz w:val="28"/>
          <w:szCs w:val="28"/>
        </w:rPr>
        <w:footnoteReference w:id="68"/>
      </w:r>
      <w:r w:rsidRPr="000C4756">
        <w:rPr>
          <w:rFonts w:ascii="Times New Roman" w:hAnsi="Times New Roman" w:cs="Times New Roman"/>
          <w:spacing w:val="-5"/>
          <w:sz w:val="28"/>
          <w:szCs w:val="28"/>
        </w:rPr>
        <w:t>. Более того, трудности с НМВК и кибер-операциями в их контексте сводятся к тому, что может быть сложно провести различие между кибероперациями, приравниваемыми к актам военных действий, и обычными преступлениями. Другая проблема состоит в том, что, в отличие от государств и международных организаций, не существует правил присвоения действий или бездействия вооруженным группировкам</w:t>
      </w:r>
      <w:r w:rsidRPr="000C4756">
        <w:rPr>
          <w:rStyle w:val="a9"/>
          <w:rFonts w:ascii="Times New Roman" w:hAnsi="Times New Roman" w:cs="Times New Roman"/>
          <w:spacing w:val="-5"/>
          <w:sz w:val="28"/>
          <w:szCs w:val="28"/>
        </w:rPr>
        <w:footnoteReference w:id="69"/>
      </w:r>
      <w:r w:rsidRPr="000C4756">
        <w:rPr>
          <w:rFonts w:ascii="Times New Roman" w:hAnsi="Times New Roman" w:cs="Times New Roman"/>
          <w:spacing w:val="-5"/>
          <w:sz w:val="28"/>
          <w:szCs w:val="28"/>
        </w:rPr>
        <w:t xml:space="preserve">. </w:t>
      </w:r>
      <w:r>
        <w:rPr>
          <w:rFonts w:ascii="Times New Roman" w:hAnsi="Times New Roman" w:cs="Times New Roman"/>
          <w:spacing w:val="-5"/>
          <w:sz w:val="28"/>
          <w:szCs w:val="28"/>
        </w:rPr>
        <w:t>Ученые</w:t>
      </w:r>
      <w:r w:rsidRPr="000C4756">
        <w:rPr>
          <w:rFonts w:ascii="Times New Roman" w:hAnsi="Times New Roman" w:cs="Times New Roman"/>
          <w:spacing w:val="-5"/>
          <w:sz w:val="28"/>
          <w:szCs w:val="28"/>
        </w:rPr>
        <w:t xml:space="preserve"> отмечают, чт</w:t>
      </w:r>
      <w:r w:rsidRPr="009A479B">
        <w:rPr>
          <w:rFonts w:ascii="Times New Roman" w:hAnsi="Times New Roman" w:cs="Times New Roman"/>
          <w:spacing w:val="-5"/>
          <w:sz w:val="28"/>
          <w:szCs w:val="28"/>
        </w:rPr>
        <w:t>о,</w:t>
      </w:r>
      <w:r w:rsidRPr="000C4756">
        <w:rPr>
          <w:rFonts w:ascii="Times New Roman" w:hAnsi="Times New Roman" w:cs="Times New Roman"/>
          <w:spacing w:val="-5"/>
          <w:sz w:val="28"/>
          <w:szCs w:val="28"/>
        </w:rPr>
        <w:t xml:space="preserve"> по крайней мере, некоторые положения об ответственности государств могут быть применены по аналогии к вооруженным группам, имеющим структуру, подобную государству</w:t>
      </w:r>
      <w:r w:rsidRPr="000C4756">
        <w:rPr>
          <w:rStyle w:val="a9"/>
          <w:rFonts w:ascii="Times New Roman" w:hAnsi="Times New Roman" w:cs="Times New Roman"/>
          <w:spacing w:val="-5"/>
          <w:sz w:val="28"/>
          <w:szCs w:val="28"/>
        </w:rPr>
        <w:footnoteReference w:id="70"/>
      </w:r>
      <w:r w:rsidRPr="000C4756">
        <w:rPr>
          <w:rFonts w:ascii="Times New Roman" w:hAnsi="Times New Roman" w:cs="Times New Roman"/>
          <w:spacing w:val="-5"/>
          <w:sz w:val="28"/>
          <w:szCs w:val="28"/>
        </w:rPr>
        <w:t>. В отношении других вооруженных групп было высказано предположение о том, что эффективный контроль группы над отдельными членами определяет ответственность группы</w:t>
      </w:r>
      <w:r w:rsidRPr="000C4756">
        <w:rPr>
          <w:rStyle w:val="a9"/>
          <w:rFonts w:ascii="Times New Roman" w:hAnsi="Times New Roman" w:cs="Times New Roman"/>
          <w:spacing w:val="-5"/>
          <w:sz w:val="28"/>
          <w:szCs w:val="28"/>
        </w:rPr>
        <w:footnoteReference w:id="71"/>
      </w:r>
      <w:r w:rsidRPr="000C4756">
        <w:rPr>
          <w:rFonts w:ascii="Times New Roman" w:hAnsi="Times New Roman" w:cs="Times New Roman"/>
          <w:spacing w:val="-5"/>
          <w:sz w:val="28"/>
          <w:szCs w:val="28"/>
        </w:rPr>
        <w:t xml:space="preserve">. </w:t>
      </w:r>
    </w:p>
    <w:p w14:paraId="76A4C1A1" w14:textId="77777777" w:rsidR="00716388" w:rsidRPr="001F1DBE" w:rsidRDefault="00716388" w:rsidP="00716388">
      <w:pPr>
        <w:autoSpaceDE w:val="0"/>
        <w:autoSpaceDN w:val="0"/>
        <w:adjustRightInd w:val="0"/>
        <w:spacing w:line="360" w:lineRule="auto"/>
        <w:ind w:firstLine="567"/>
        <w:jc w:val="both"/>
        <w:rPr>
          <w:rFonts w:ascii="Times New Roman" w:hAnsi="Times New Roman" w:cs="Times New Roman"/>
          <w:i/>
          <w:iCs/>
          <w:sz w:val="28"/>
          <w:szCs w:val="28"/>
        </w:rPr>
      </w:pPr>
      <w:r w:rsidRPr="001F1DBE">
        <w:rPr>
          <w:rFonts w:ascii="Times New Roman" w:hAnsi="Times New Roman" w:cs="Times New Roman"/>
          <w:i/>
          <w:iCs/>
          <w:sz w:val="28"/>
          <w:szCs w:val="28"/>
        </w:rPr>
        <w:t xml:space="preserve">Право, применимое к </w:t>
      </w:r>
      <w:proofErr w:type="spellStart"/>
      <w:r w:rsidRPr="001F1DBE">
        <w:rPr>
          <w:rFonts w:ascii="Times New Roman" w:hAnsi="Times New Roman" w:cs="Times New Roman"/>
          <w:i/>
          <w:iCs/>
          <w:sz w:val="28"/>
          <w:szCs w:val="28"/>
        </w:rPr>
        <w:t>кибероперациям</w:t>
      </w:r>
      <w:proofErr w:type="spellEnd"/>
      <w:r w:rsidRPr="001F1DBE">
        <w:rPr>
          <w:rFonts w:ascii="Times New Roman" w:hAnsi="Times New Roman" w:cs="Times New Roman"/>
          <w:i/>
          <w:iCs/>
          <w:sz w:val="28"/>
          <w:szCs w:val="28"/>
        </w:rPr>
        <w:t xml:space="preserve"> в рамках НМВК</w:t>
      </w:r>
    </w:p>
    <w:p w14:paraId="29A52DE2" w14:textId="77777777" w:rsidR="00716388" w:rsidRPr="002B5940"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Общая статья 3 Женевских конвенций 1949 г</w:t>
      </w:r>
      <w:r>
        <w:rPr>
          <w:rFonts w:ascii="Times New Roman" w:hAnsi="Times New Roman" w:cs="Times New Roman"/>
          <w:sz w:val="28"/>
          <w:szCs w:val="28"/>
        </w:rPr>
        <w:t>.</w:t>
      </w:r>
      <w:r w:rsidRPr="002B5940">
        <w:rPr>
          <w:rFonts w:ascii="Times New Roman" w:hAnsi="Times New Roman" w:cs="Times New Roman"/>
          <w:sz w:val="28"/>
          <w:szCs w:val="28"/>
        </w:rPr>
        <w:t xml:space="preserve"> является основополагающим п</w:t>
      </w:r>
      <w:r w:rsidRPr="005C4328">
        <w:rPr>
          <w:rFonts w:ascii="Times New Roman" w:hAnsi="Times New Roman" w:cs="Times New Roman"/>
          <w:spacing w:val="-4"/>
          <w:sz w:val="28"/>
          <w:szCs w:val="28"/>
        </w:rPr>
        <w:t xml:space="preserve">оложением, принятым для применения «в случае вооруженного конфликта немеждународного характера, происходящего на территории одной из </w:t>
      </w:r>
      <w:r w:rsidRPr="009A479B">
        <w:rPr>
          <w:rFonts w:ascii="Times New Roman" w:hAnsi="Times New Roman" w:cs="Times New Roman"/>
          <w:spacing w:val="-4"/>
          <w:sz w:val="28"/>
          <w:szCs w:val="28"/>
        </w:rPr>
        <w:t>В</w:t>
      </w:r>
      <w:r w:rsidRPr="005C4328">
        <w:rPr>
          <w:rFonts w:ascii="Times New Roman" w:hAnsi="Times New Roman" w:cs="Times New Roman"/>
          <w:spacing w:val="-4"/>
          <w:sz w:val="28"/>
          <w:szCs w:val="28"/>
        </w:rPr>
        <w:t xml:space="preserve">ысоких Договаривающихся </w:t>
      </w:r>
      <w:r w:rsidRPr="009A479B">
        <w:rPr>
          <w:rFonts w:ascii="Times New Roman" w:hAnsi="Times New Roman" w:cs="Times New Roman"/>
          <w:spacing w:val="-4"/>
          <w:sz w:val="28"/>
          <w:szCs w:val="28"/>
        </w:rPr>
        <w:t>С</w:t>
      </w:r>
      <w:r w:rsidRPr="005C4328">
        <w:rPr>
          <w:rFonts w:ascii="Times New Roman" w:hAnsi="Times New Roman" w:cs="Times New Roman"/>
          <w:spacing w:val="-4"/>
          <w:sz w:val="28"/>
          <w:szCs w:val="28"/>
        </w:rPr>
        <w:t>торон»</w:t>
      </w:r>
      <w:r w:rsidRPr="005C4328">
        <w:rPr>
          <w:rStyle w:val="a9"/>
          <w:rFonts w:ascii="Times New Roman" w:hAnsi="Times New Roman" w:cs="Times New Roman"/>
          <w:spacing w:val="-4"/>
          <w:sz w:val="28"/>
          <w:szCs w:val="28"/>
        </w:rPr>
        <w:footnoteReference w:id="72"/>
      </w:r>
      <w:r w:rsidRPr="005C4328">
        <w:rPr>
          <w:rFonts w:ascii="Times New Roman" w:hAnsi="Times New Roman" w:cs="Times New Roman"/>
          <w:spacing w:val="-4"/>
          <w:sz w:val="28"/>
          <w:szCs w:val="28"/>
        </w:rPr>
        <w:t>. В деле «</w:t>
      </w:r>
      <w:r w:rsidRPr="009A479B">
        <w:rPr>
          <w:rFonts w:ascii="Times New Roman" w:hAnsi="Times New Roman" w:cs="Times New Roman"/>
          <w:spacing w:val="-4"/>
          <w:sz w:val="28"/>
          <w:szCs w:val="28"/>
        </w:rPr>
        <w:t>В</w:t>
      </w:r>
      <w:r w:rsidRPr="005C4328">
        <w:rPr>
          <w:rFonts w:ascii="Times New Roman" w:hAnsi="Times New Roman" w:cs="Times New Roman"/>
          <w:spacing w:val="-4"/>
          <w:sz w:val="28"/>
          <w:szCs w:val="28"/>
        </w:rPr>
        <w:t xml:space="preserve">оенная и полувоенная деятельность в Никарагуа и против нее (Никарагуа против Соединенные Штаты Америки)» Международный суд ООН установил, что «общая статья 3 отражает "элементарные соображения гуманности" и представляет собой "минимальный критерий", </w:t>
      </w:r>
      <w:r w:rsidRPr="005C4328">
        <w:rPr>
          <w:rFonts w:ascii="Times New Roman" w:hAnsi="Times New Roman" w:cs="Times New Roman"/>
          <w:spacing w:val="-4"/>
          <w:sz w:val="28"/>
          <w:szCs w:val="28"/>
        </w:rPr>
        <w:lastRenderedPageBreak/>
        <w:t>применимый ко всем вооруженным конфликтам</w:t>
      </w:r>
      <w:r w:rsidRPr="005C4328">
        <w:rPr>
          <w:rStyle w:val="a9"/>
          <w:rFonts w:ascii="Times New Roman" w:hAnsi="Times New Roman" w:cs="Times New Roman"/>
          <w:spacing w:val="-4"/>
          <w:sz w:val="28"/>
          <w:szCs w:val="28"/>
        </w:rPr>
        <w:footnoteReference w:id="73"/>
      </w:r>
      <w:r w:rsidRPr="005C4328">
        <w:rPr>
          <w:rFonts w:ascii="Times New Roman" w:hAnsi="Times New Roman" w:cs="Times New Roman"/>
          <w:spacing w:val="-4"/>
          <w:sz w:val="28"/>
          <w:szCs w:val="28"/>
        </w:rPr>
        <w:t>. Поскольку указанная статья обычно понимается как отражающая обычное МГП</w:t>
      </w:r>
      <w:r w:rsidRPr="005C4328">
        <w:rPr>
          <w:rStyle w:val="a9"/>
          <w:rFonts w:ascii="Times New Roman" w:hAnsi="Times New Roman" w:cs="Times New Roman"/>
          <w:spacing w:val="-4"/>
          <w:sz w:val="28"/>
          <w:szCs w:val="28"/>
        </w:rPr>
        <w:footnoteReference w:id="74"/>
      </w:r>
      <w:r w:rsidRPr="005C4328">
        <w:rPr>
          <w:rFonts w:ascii="Times New Roman" w:hAnsi="Times New Roman" w:cs="Times New Roman"/>
          <w:spacing w:val="-4"/>
          <w:sz w:val="28"/>
          <w:szCs w:val="28"/>
        </w:rPr>
        <w:t>, ограничение ее применения только государствами-участниками Женевских конвенций уже устарело.</w:t>
      </w:r>
    </w:p>
    <w:p w14:paraId="40DDFC43" w14:textId="77777777" w:rsidR="00716388" w:rsidRPr="00377342" w:rsidRDefault="00716388" w:rsidP="00716388">
      <w:pPr>
        <w:autoSpaceDE w:val="0"/>
        <w:autoSpaceDN w:val="0"/>
        <w:adjustRightInd w:val="0"/>
        <w:spacing w:line="360" w:lineRule="auto"/>
        <w:ind w:firstLine="567"/>
        <w:jc w:val="both"/>
        <w:rPr>
          <w:rFonts w:ascii="Times New Roman" w:hAnsi="Times New Roman" w:cs="Times New Roman"/>
          <w:spacing w:val="-5"/>
          <w:sz w:val="28"/>
          <w:szCs w:val="28"/>
        </w:rPr>
      </w:pPr>
      <w:r w:rsidRPr="00377342">
        <w:rPr>
          <w:rFonts w:ascii="Times New Roman" w:hAnsi="Times New Roman" w:cs="Times New Roman"/>
          <w:spacing w:val="-5"/>
          <w:sz w:val="28"/>
          <w:szCs w:val="28"/>
        </w:rPr>
        <w:t>Тот факт, что кибероперации происходят в киберпространстве и посредством него, а н</w:t>
      </w:r>
      <w:r w:rsidRPr="009A479B">
        <w:rPr>
          <w:rFonts w:ascii="Times New Roman" w:hAnsi="Times New Roman" w:cs="Times New Roman"/>
          <w:spacing w:val="-5"/>
          <w:sz w:val="28"/>
          <w:szCs w:val="28"/>
        </w:rPr>
        <w:t>е,</w:t>
      </w:r>
      <w:r w:rsidRPr="00377342">
        <w:rPr>
          <w:rFonts w:ascii="Times New Roman" w:hAnsi="Times New Roman" w:cs="Times New Roman"/>
          <w:spacing w:val="-5"/>
          <w:sz w:val="28"/>
          <w:szCs w:val="28"/>
        </w:rPr>
        <w:t xml:space="preserve"> строго говор</w:t>
      </w:r>
      <w:r w:rsidRPr="009A479B">
        <w:rPr>
          <w:rFonts w:ascii="Times New Roman" w:hAnsi="Times New Roman" w:cs="Times New Roman"/>
          <w:spacing w:val="-5"/>
          <w:sz w:val="28"/>
          <w:szCs w:val="28"/>
        </w:rPr>
        <w:t>я,</w:t>
      </w:r>
      <w:r w:rsidRPr="00377342">
        <w:rPr>
          <w:rFonts w:ascii="Times New Roman" w:hAnsi="Times New Roman" w:cs="Times New Roman"/>
          <w:spacing w:val="-5"/>
          <w:sz w:val="28"/>
          <w:szCs w:val="28"/>
        </w:rPr>
        <w:t xml:space="preserve"> на «территории» государства, не препятствует применению общей статьи 3, если рассматривать кибероперации как «сведение информации к электронному формату и фактическое перемещение этой информации между физическими элементами кибер-инфраструктуры»</w:t>
      </w:r>
      <w:r w:rsidRPr="00377342">
        <w:rPr>
          <w:rStyle w:val="a9"/>
          <w:rFonts w:ascii="Times New Roman" w:hAnsi="Times New Roman" w:cs="Times New Roman"/>
          <w:spacing w:val="-5"/>
          <w:sz w:val="28"/>
          <w:szCs w:val="28"/>
        </w:rPr>
        <w:footnoteReference w:id="75"/>
      </w:r>
      <w:r>
        <w:rPr>
          <w:rFonts w:ascii="Times New Roman" w:hAnsi="Times New Roman" w:cs="Times New Roman"/>
          <w:spacing w:val="-5"/>
          <w:sz w:val="28"/>
          <w:szCs w:val="28"/>
        </w:rPr>
        <w:t xml:space="preserve"> </w:t>
      </w:r>
      <w:r w:rsidRPr="009A479B">
        <w:rPr>
          <w:rFonts w:ascii="Times New Roman" w:hAnsi="Times New Roman" w:cs="Times New Roman"/>
          <w:spacing w:val="-5"/>
          <w:sz w:val="28"/>
          <w:szCs w:val="28"/>
        </w:rPr>
        <w:t>различных воюющих сил.</w:t>
      </w:r>
    </w:p>
    <w:p w14:paraId="1F2362EB" w14:textId="77777777" w:rsidR="00716388" w:rsidRPr="00377342" w:rsidRDefault="00716388" w:rsidP="00716388">
      <w:pPr>
        <w:autoSpaceDE w:val="0"/>
        <w:autoSpaceDN w:val="0"/>
        <w:adjustRightInd w:val="0"/>
        <w:spacing w:line="360" w:lineRule="auto"/>
        <w:ind w:firstLine="567"/>
        <w:jc w:val="both"/>
        <w:rPr>
          <w:rFonts w:ascii="Times New Roman" w:hAnsi="Times New Roman" w:cs="Times New Roman"/>
          <w:spacing w:val="-4"/>
          <w:sz w:val="28"/>
          <w:szCs w:val="28"/>
          <w:highlight w:val="yellow"/>
        </w:rPr>
      </w:pPr>
      <w:r w:rsidRPr="00377342">
        <w:rPr>
          <w:rFonts w:ascii="Times New Roman" w:hAnsi="Times New Roman" w:cs="Times New Roman"/>
          <w:spacing w:val="-4"/>
          <w:sz w:val="28"/>
          <w:szCs w:val="28"/>
        </w:rPr>
        <w:t xml:space="preserve">Общая статья 3 развивается и дополняется положениями Дополнительного протокола II </w:t>
      </w:r>
      <w:r w:rsidRPr="009A479B">
        <w:rPr>
          <w:rFonts w:ascii="Times New Roman" w:hAnsi="Times New Roman" w:cs="Times New Roman"/>
          <w:spacing w:val="-4"/>
          <w:sz w:val="28"/>
          <w:szCs w:val="28"/>
        </w:rPr>
        <w:t>(далее - ДП II)</w:t>
      </w:r>
      <w:r w:rsidRPr="009A479B">
        <w:rPr>
          <w:rStyle w:val="a9"/>
          <w:rFonts w:ascii="Times New Roman" w:hAnsi="Times New Roman" w:cs="Times New Roman"/>
          <w:spacing w:val="-4"/>
          <w:sz w:val="28"/>
          <w:szCs w:val="28"/>
        </w:rPr>
        <w:t>,</w:t>
      </w:r>
      <w:r w:rsidRPr="00377342">
        <w:rPr>
          <w:rStyle w:val="a9"/>
          <w:rFonts w:ascii="Times New Roman" w:hAnsi="Times New Roman" w:cs="Times New Roman"/>
          <w:spacing w:val="-4"/>
          <w:sz w:val="28"/>
          <w:szCs w:val="28"/>
        </w:rPr>
        <w:t xml:space="preserve"> </w:t>
      </w:r>
      <w:r w:rsidRPr="00377342">
        <w:rPr>
          <w:rFonts w:ascii="Times New Roman" w:hAnsi="Times New Roman" w:cs="Times New Roman"/>
          <w:spacing w:val="-4"/>
          <w:sz w:val="28"/>
          <w:szCs w:val="28"/>
        </w:rPr>
        <w:t>к Женевским конвенциям от 12 августа 1949 г</w:t>
      </w:r>
      <w:r>
        <w:rPr>
          <w:rFonts w:ascii="Times New Roman" w:hAnsi="Times New Roman" w:cs="Times New Roman"/>
          <w:spacing w:val="-4"/>
          <w:sz w:val="28"/>
          <w:szCs w:val="28"/>
        </w:rPr>
        <w:t>.</w:t>
      </w:r>
      <w:r w:rsidRPr="00377342">
        <w:rPr>
          <w:rFonts w:ascii="Times New Roman" w:hAnsi="Times New Roman" w:cs="Times New Roman"/>
          <w:spacing w:val="-4"/>
          <w:sz w:val="28"/>
          <w:szCs w:val="28"/>
        </w:rPr>
        <w:t>, касающийся защиты жертв немеждународных вооруженных конфликтов</w:t>
      </w:r>
      <w:r w:rsidRPr="00377342">
        <w:rPr>
          <w:rStyle w:val="a9"/>
          <w:rFonts w:ascii="Times New Roman" w:hAnsi="Times New Roman" w:cs="Times New Roman"/>
          <w:spacing w:val="-4"/>
          <w:sz w:val="28"/>
          <w:szCs w:val="28"/>
        </w:rPr>
        <w:footnoteReference w:id="76"/>
      </w:r>
      <w:r w:rsidRPr="00377342">
        <w:rPr>
          <w:rFonts w:ascii="Times New Roman" w:hAnsi="Times New Roman" w:cs="Times New Roman"/>
          <w:spacing w:val="-4"/>
          <w:sz w:val="28"/>
          <w:szCs w:val="28"/>
        </w:rPr>
        <w:t>. Проблема применения протокола заключается в том, что то или иное воюющее государство должно быть его участником</w:t>
      </w:r>
      <w:r w:rsidRPr="00377342">
        <w:rPr>
          <w:rStyle w:val="a9"/>
          <w:rFonts w:ascii="Times New Roman" w:hAnsi="Times New Roman" w:cs="Times New Roman"/>
          <w:spacing w:val="-4"/>
          <w:sz w:val="28"/>
          <w:szCs w:val="28"/>
        </w:rPr>
        <w:footnoteReference w:id="77"/>
      </w:r>
      <w:r w:rsidRPr="00377342">
        <w:rPr>
          <w:rFonts w:ascii="Times New Roman" w:hAnsi="Times New Roman" w:cs="Times New Roman"/>
          <w:spacing w:val="-4"/>
          <w:sz w:val="28"/>
          <w:szCs w:val="28"/>
        </w:rPr>
        <w:t>. Например, в конфликте между правительством Шри-Ланки и военизированным движением «Тигры освобождения Тамил-</w:t>
      </w:r>
      <w:proofErr w:type="spellStart"/>
      <w:r w:rsidRPr="00377342">
        <w:rPr>
          <w:rFonts w:ascii="Times New Roman" w:hAnsi="Times New Roman" w:cs="Times New Roman"/>
          <w:spacing w:val="-4"/>
          <w:sz w:val="28"/>
          <w:szCs w:val="28"/>
        </w:rPr>
        <w:t>Илама</w:t>
      </w:r>
      <w:proofErr w:type="spellEnd"/>
      <w:r w:rsidRPr="00377342">
        <w:rPr>
          <w:rFonts w:ascii="Times New Roman" w:hAnsi="Times New Roman" w:cs="Times New Roman"/>
          <w:spacing w:val="-4"/>
          <w:sz w:val="28"/>
          <w:szCs w:val="28"/>
        </w:rPr>
        <w:t>», Шри-Ланка не являлась стороной ДП II</w:t>
      </w:r>
      <w:r w:rsidRPr="00377342">
        <w:rPr>
          <w:rStyle w:val="a9"/>
          <w:rFonts w:ascii="Times New Roman" w:hAnsi="Times New Roman" w:cs="Times New Roman"/>
          <w:spacing w:val="-4"/>
          <w:sz w:val="28"/>
          <w:szCs w:val="28"/>
        </w:rPr>
        <w:footnoteReference w:id="78"/>
      </w:r>
      <w:r w:rsidRPr="00377342">
        <w:rPr>
          <w:rFonts w:ascii="Times New Roman" w:hAnsi="Times New Roman" w:cs="Times New Roman"/>
          <w:spacing w:val="-4"/>
          <w:sz w:val="28"/>
          <w:szCs w:val="28"/>
        </w:rPr>
        <w:t>, поэтому применимым правом была только статья 3 и общее международное гуманитарное право. Кроме того, Протокол не применяется в ситуации НМВК, который существует между вооруженными группами внутри одного государства</w:t>
      </w:r>
      <w:r w:rsidRPr="00377342">
        <w:rPr>
          <w:rStyle w:val="a9"/>
          <w:rFonts w:ascii="Times New Roman" w:hAnsi="Times New Roman" w:cs="Times New Roman"/>
          <w:spacing w:val="-4"/>
          <w:sz w:val="28"/>
          <w:szCs w:val="28"/>
        </w:rPr>
        <w:footnoteReference w:id="79"/>
      </w:r>
      <w:r w:rsidRPr="00377342">
        <w:rPr>
          <w:rFonts w:ascii="Times New Roman" w:hAnsi="Times New Roman" w:cs="Times New Roman"/>
          <w:spacing w:val="-4"/>
          <w:sz w:val="28"/>
          <w:szCs w:val="28"/>
        </w:rPr>
        <w:t>.</w:t>
      </w:r>
    </w:p>
    <w:p w14:paraId="2B969D46" w14:textId="77777777" w:rsidR="00716388" w:rsidRPr="002B5940"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ab/>
        <w:t xml:space="preserve">Кроме того, критерии, при соблюдении которых возможно применение ДП II, отличаются от тех, что необходимы при применении общей статьи 3. Согласно МТБЮ, степень организации, необходимая для проведения «устойчивых и согласованных военных операций», выше, чем та, которая требуется для участия </w:t>
      </w:r>
      <w:r w:rsidRPr="002B5940">
        <w:rPr>
          <w:rFonts w:ascii="Times New Roman" w:hAnsi="Times New Roman" w:cs="Times New Roman"/>
          <w:sz w:val="28"/>
          <w:szCs w:val="28"/>
        </w:rPr>
        <w:lastRenderedPageBreak/>
        <w:t>в «длительном насилии» для целей общей статьи 3</w:t>
      </w:r>
      <w:r w:rsidRPr="002B5940">
        <w:rPr>
          <w:rStyle w:val="a9"/>
          <w:rFonts w:ascii="Times New Roman" w:hAnsi="Times New Roman" w:cs="Times New Roman"/>
          <w:sz w:val="28"/>
          <w:szCs w:val="28"/>
        </w:rPr>
        <w:footnoteReference w:id="80"/>
      </w:r>
      <w:r w:rsidRPr="002B5940">
        <w:rPr>
          <w:rFonts w:ascii="Times New Roman" w:hAnsi="Times New Roman" w:cs="Times New Roman"/>
          <w:sz w:val="28"/>
          <w:szCs w:val="28"/>
        </w:rPr>
        <w:t>. Действительно, «общая статья 3 отражает основные гуманитарные меры защиты, и стороне вооруженного конфликта требуется лишь минимальная степень организации для обеспечения их применения»</w:t>
      </w:r>
      <w:r w:rsidRPr="002B5940">
        <w:rPr>
          <w:rStyle w:val="a9"/>
          <w:rFonts w:ascii="Times New Roman" w:hAnsi="Times New Roman" w:cs="Times New Roman"/>
          <w:sz w:val="28"/>
          <w:szCs w:val="28"/>
        </w:rPr>
        <w:footnoteReference w:id="81"/>
      </w:r>
      <w:r w:rsidRPr="002B5940">
        <w:rPr>
          <w:rFonts w:ascii="Times New Roman" w:hAnsi="Times New Roman" w:cs="Times New Roman"/>
          <w:sz w:val="28"/>
          <w:szCs w:val="28"/>
        </w:rPr>
        <w:t>. Более высокая степень организации, которой должна обладать вооруженная группа согласно ДП II, вытекает из более подробных правил, содержащихся в нем, которые требуют стабильного территориального контроля для его применения</w:t>
      </w:r>
      <w:r w:rsidRPr="002B5940">
        <w:rPr>
          <w:rStyle w:val="a9"/>
          <w:rFonts w:ascii="Times New Roman" w:hAnsi="Times New Roman" w:cs="Times New Roman"/>
          <w:sz w:val="28"/>
          <w:szCs w:val="28"/>
        </w:rPr>
        <w:footnoteReference w:id="82"/>
      </w:r>
      <w:r w:rsidRPr="002B5940">
        <w:rPr>
          <w:rFonts w:ascii="Times New Roman" w:hAnsi="Times New Roman" w:cs="Times New Roman"/>
          <w:sz w:val="28"/>
          <w:szCs w:val="28"/>
        </w:rPr>
        <w:t>.</w:t>
      </w:r>
    </w:p>
    <w:p w14:paraId="4C1C6058" w14:textId="77777777" w:rsidR="00716388" w:rsidRPr="00377342" w:rsidRDefault="00716388" w:rsidP="00716388">
      <w:pPr>
        <w:autoSpaceDE w:val="0"/>
        <w:autoSpaceDN w:val="0"/>
        <w:adjustRightInd w:val="0"/>
        <w:spacing w:line="360" w:lineRule="auto"/>
        <w:ind w:firstLine="567"/>
        <w:jc w:val="both"/>
        <w:rPr>
          <w:rFonts w:ascii="Times New Roman" w:hAnsi="Times New Roman" w:cs="Times New Roman"/>
          <w:spacing w:val="-4"/>
          <w:sz w:val="28"/>
          <w:szCs w:val="28"/>
        </w:rPr>
      </w:pPr>
      <w:r w:rsidRPr="00377342">
        <w:rPr>
          <w:rFonts w:ascii="Times New Roman" w:hAnsi="Times New Roman" w:cs="Times New Roman"/>
          <w:spacing w:val="-4"/>
          <w:sz w:val="28"/>
          <w:szCs w:val="28"/>
        </w:rPr>
        <w:tab/>
        <w:t xml:space="preserve">Если вышеуказанные требования применяются в </w:t>
      </w:r>
      <w:proofErr w:type="spellStart"/>
      <w:r w:rsidRPr="00377342">
        <w:rPr>
          <w:rFonts w:ascii="Times New Roman" w:hAnsi="Times New Roman" w:cs="Times New Roman"/>
          <w:spacing w:val="-4"/>
          <w:sz w:val="28"/>
          <w:szCs w:val="28"/>
        </w:rPr>
        <w:t>киберконтексте</w:t>
      </w:r>
      <w:proofErr w:type="spellEnd"/>
      <w:r w:rsidRPr="00377342">
        <w:rPr>
          <w:rFonts w:ascii="Times New Roman" w:hAnsi="Times New Roman" w:cs="Times New Roman"/>
          <w:spacing w:val="-4"/>
          <w:sz w:val="28"/>
          <w:szCs w:val="28"/>
        </w:rPr>
        <w:t xml:space="preserve">, то следует отметить, что </w:t>
      </w:r>
      <w:r w:rsidRPr="00894234">
        <w:rPr>
          <w:rFonts w:ascii="Times New Roman" w:hAnsi="Times New Roman" w:cs="Times New Roman"/>
          <w:sz w:val="28"/>
          <w:szCs w:val="28"/>
        </w:rPr>
        <w:t>ДП</w:t>
      </w:r>
      <w:r w:rsidRPr="002B5940">
        <w:rPr>
          <w:rFonts w:ascii="Times New Roman" w:hAnsi="Times New Roman" w:cs="Times New Roman"/>
          <w:sz w:val="28"/>
          <w:szCs w:val="28"/>
        </w:rPr>
        <w:t xml:space="preserve"> </w:t>
      </w:r>
      <w:r w:rsidRPr="00377342">
        <w:rPr>
          <w:rFonts w:ascii="Times New Roman" w:hAnsi="Times New Roman" w:cs="Times New Roman"/>
          <w:spacing w:val="-4"/>
          <w:sz w:val="28"/>
          <w:szCs w:val="28"/>
        </w:rPr>
        <w:t xml:space="preserve">II вряд ли в этом случае когда-либо распространится на отдельные кибер-операции между правительством и вооруженной группой, существующей только в Интернете. В частности, некоторые авторы высказывают предположение о том, что будет трудно представить, как такая группа сможет обеспечить дисциплину и получить территориальный контроль только с помощью </w:t>
      </w:r>
      <w:proofErr w:type="spellStart"/>
      <w:r w:rsidRPr="00377342">
        <w:rPr>
          <w:rFonts w:ascii="Times New Roman" w:hAnsi="Times New Roman" w:cs="Times New Roman"/>
          <w:spacing w:val="-4"/>
          <w:sz w:val="28"/>
          <w:szCs w:val="28"/>
        </w:rPr>
        <w:t>киберсредств</w:t>
      </w:r>
      <w:proofErr w:type="spellEnd"/>
      <w:r w:rsidRPr="00377342">
        <w:rPr>
          <w:rStyle w:val="a9"/>
          <w:rFonts w:ascii="Times New Roman" w:hAnsi="Times New Roman" w:cs="Times New Roman"/>
          <w:spacing w:val="-4"/>
          <w:sz w:val="28"/>
          <w:szCs w:val="28"/>
        </w:rPr>
        <w:footnoteReference w:id="83"/>
      </w:r>
      <w:r w:rsidRPr="00377342">
        <w:rPr>
          <w:rFonts w:ascii="Times New Roman" w:hAnsi="Times New Roman" w:cs="Times New Roman"/>
          <w:spacing w:val="-4"/>
          <w:sz w:val="28"/>
          <w:szCs w:val="28"/>
        </w:rPr>
        <w:t>. Однако авторы отмечают, что с учетом современных технологических достижений в области ведения войны способность проводить «устойчивые и согласованные» военные операции не обязательно зависит от контроля над территорией</w:t>
      </w:r>
      <w:r w:rsidRPr="00377342">
        <w:rPr>
          <w:rStyle w:val="a9"/>
          <w:rFonts w:ascii="Times New Roman" w:hAnsi="Times New Roman" w:cs="Times New Roman"/>
          <w:spacing w:val="-4"/>
          <w:sz w:val="28"/>
          <w:szCs w:val="28"/>
        </w:rPr>
        <w:footnoteReference w:id="84"/>
      </w:r>
      <w:r w:rsidRPr="00377342">
        <w:rPr>
          <w:rFonts w:ascii="Times New Roman" w:hAnsi="Times New Roman" w:cs="Times New Roman"/>
          <w:spacing w:val="-4"/>
          <w:sz w:val="28"/>
          <w:szCs w:val="28"/>
        </w:rPr>
        <w:t>.</w:t>
      </w:r>
    </w:p>
    <w:p w14:paraId="77A8E89B" w14:textId="77777777" w:rsidR="00716388"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ab/>
        <w:t xml:space="preserve">В этом ключе также важно отметить позицию некоторых авторов, которые отмечают, что «разница в пороговых значениях [между Общей статьей 3 и </w:t>
      </w:r>
      <w:r w:rsidRPr="00894234">
        <w:rPr>
          <w:rFonts w:ascii="Times New Roman" w:hAnsi="Times New Roman" w:cs="Times New Roman"/>
          <w:sz w:val="28"/>
          <w:szCs w:val="28"/>
        </w:rPr>
        <w:t>ДП</w:t>
      </w:r>
      <w:r w:rsidRPr="002B5940">
        <w:rPr>
          <w:rFonts w:ascii="Times New Roman" w:hAnsi="Times New Roman" w:cs="Times New Roman"/>
          <w:sz w:val="28"/>
          <w:szCs w:val="28"/>
        </w:rPr>
        <w:t xml:space="preserve"> II] в значительной степени теряет свою актуальность, поскольку большинство, если не все, нормы ДП II были перенесены на НМВК в рамках обычного права»</w:t>
      </w:r>
      <w:r w:rsidRPr="002B5940">
        <w:rPr>
          <w:rStyle w:val="a9"/>
          <w:rFonts w:ascii="Times New Roman" w:hAnsi="Times New Roman" w:cs="Times New Roman"/>
          <w:sz w:val="28"/>
          <w:szCs w:val="28"/>
        </w:rPr>
        <w:footnoteReference w:id="85"/>
      </w:r>
      <w:r w:rsidRPr="002B5940">
        <w:rPr>
          <w:rFonts w:ascii="Times New Roman" w:hAnsi="Times New Roman" w:cs="Times New Roman"/>
          <w:sz w:val="28"/>
          <w:szCs w:val="28"/>
        </w:rPr>
        <w:t xml:space="preserve">. Указывается, что если принять эту точку зрения, то обычные нормы </w:t>
      </w:r>
      <w:r w:rsidRPr="00894234">
        <w:rPr>
          <w:rFonts w:ascii="Times New Roman" w:hAnsi="Times New Roman" w:cs="Times New Roman"/>
          <w:sz w:val="28"/>
          <w:szCs w:val="28"/>
        </w:rPr>
        <w:t>ДП</w:t>
      </w:r>
      <w:r w:rsidRPr="002B5940">
        <w:rPr>
          <w:rFonts w:ascii="Times New Roman" w:hAnsi="Times New Roman" w:cs="Times New Roman"/>
          <w:sz w:val="28"/>
          <w:szCs w:val="28"/>
        </w:rPr>
        <w:t xml:space="preserve"> II будут </w:t>
      </w:r>
      <w:r w:rsidRPr="002B5940">
        <w:rPr>
          <w:rFonts w:ascii="Times New Roman" w:hAnsi="Times New Roman" w:cs="Times New Roman"/>
          <w:sz w:val="28"/>
          <w:szCs w:val="28"/>
        </w:rPr>
        <w:lastRenderedPageBreak/>
        <w:t xml:space="preserve">применяться к </w:t>
      </w:r>
      <w:proofErr w:type="spellStart"/>
      <w:r w:rsidRPr="002B5940">
        <w:rPr>
          <w:rFonts w:ascii="Times New Roman" w:hAnsi="Times New Roman" w:cs="Times New Roman"/>
          <w:sz w:val="28"/>
          <w:szCs w:val="28"/>
        </w:rPr>
        <w:t>кибероперациям</w:t>
      </w:r>
      <w:proofErr w:type="spellEnd"/>
      <w:r w:rsidRPr="002B5940">
        <w:rPr>
          <w:rFonts w:ascii="Times New Roman" w:hAnsi="Times New Roman" w:cs="Times New Roman"/>
          <w:sz w:val="28"/>
          <w:szCs w:val="28"/>
        </w:rPr>
        <w:t xml:space="preserve"> на тех же более широких условиях, которые были выделены в отношении Общей статьи 3</w:t>
      </w:r>
      <w:r w:rsidRPr="002B5940">
        <w:rPr>
          <w:rStyle w:val="a9"/>
          <w:rFonts w:ascii="Times New Roman" w:hAnsi="Times New Roman" w:cs="Times New Roman"/>
          <w:sz w:val="28"/>
          <w:szCs w:val="28"/>
        </w:rPr>
        <w:footnoteReference w:id="86"/>
      </w:r>
      <w:r w:rsidRPr="002B5940">
        <w:rPr>
          <w:rFonts w:ascii="Times New Roman" w:hAnsi="Times New Roman" w:cs="Times New Roman"/>
          <w:sz w:val="28"/>
          <w:szCs w:val="28"/>
        </w:rPr>
        <w:t>.</w:t>
      </w:r>
    </w:p>
    <w:p w14:paraId="25F07DF1" w14:textId="77777777" w:rsidR="00716388" w:rsidRPr="00D85785"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ab/>
        <w:t>Примеры применения киберопераций встречаются в практике государств. Например, относительно вооруженных конфликтов в Чечне в 1994 – 1996 гг.</w:t>
      </w:r>
      <w:r w:rsidRPr="002B5940">
        <w:rPr>
          <w:rStyle w:val="a9"/>
          <w:rFonts w:ascii="Times New Roman" w:hAnsi="Times New Roman" w:cs="Times New Roman"/>
          <w:sz w:val="28"/>
          <w:szCs w:val="28"/>
        </w:rPr>
        <w:footnoteReference w:id="87"/>
      </w:r>
      <w:r w:rsidRPr="002B5940">
        <w:rPr>
          <w:rFonts w:ascii="Times New Roman" w:hAnsi="Times New Roman" w:cs="Times New Roman"/>
          <w:sz w:val="28"/>
          <w:szCs w:val="28"/>
        </w:rPr>
        <w:t xml:space="preserve">, </w:t>
      </w:r>
      <w:r w:rsidRPr="00D85785">
        <w:rPr>
          <w:rFonts w:ascii="Times New Roman" w:hAnsi="Times New Roman" w:cs="Times New Roman"/>
          <w:spacing w:val="-4"/>
          <w:sz w:val="28"/>
          <w:szCs w:val="28"/>
        </w:rPr>
        <w:t xml:space="preserve">а также в 1999 </w:t>
      </w:r>
      <w:r w:rsidRPr="006E7D86">
        <w:rPr>
          <w:rFonts w:ascii="Times New Roman" w:hAnsi="Times New Roman" w:cs="Times New Roman"/>
          <w:spacing w:val="-4"/>
          <w:sz w:val="28"/>
          <w:szCs w:val="28"/>
        </w:rPr>
        <w:t>г.,</w:t>
      </w:r>
      <w:r w:rsidRPr="00D85785">
        <w:rPr>
          <w:rFonts w:ascii="Times New Roman" w:hAnsi="Times New Roman" w:cs="Times New Roman"/>
          <w:spacing w:val="-4"/>
          <w:sz w:val="28"/>
          <w:szCs w:val="28"/>
        </w:rPr>
        <w:t xml:space="preserve"> которые квалифицировались многими в качестве немеждународных</w:t>
      </w:r>
      <w:r w:rsidRPr="00D85785">
        <w:rPr>
          <w:rStyle w:val="a9"/>
          <w:rFonts w:ascii="Times New Roman" w:hAnsi="Times New Roman" w:cs="Times New Roman"/>
          <w:spacing w:val="-4"/>
          <w:sz w:val="28"/>
          <w:szCs w:val="28"/>
        </w:rPr>
        <w:footnoteReference w:id="88"/>
      </w:r>
      <w:r w:rsidRPr="00D85785">
        <w:rPr>
          <w:rFonts w:ascii="Times New Roman" w:hAnsi="Times New Roman" w:cs="Times New Roman"/>
          <w:spacing w:val="-4"/>
          <w:sz w:val="28"/>
          <w:szCs w:val="28"/>
        </w:rPr>
        <w:t>, исследователи отмечали, что как во время первого, так и второго конфликта, прочеченские и пророссийские силы вели виртуальную войну в Интернете одновременно с их конфликтом на местах</w:t>
      </w:r>
      <w:r w:rsidRPr="00D85785">
        <w:rPr>
          <w:rStyle w:val="a9"/>
          <w:rFonts w:ascii="Times New Roman" w:hAnsi="Times New Roman" w:cs="Times New Roman"/>
          <w:spacing w:val="-4"/>
          <w:sz w:val="28"/>
          <w:szCs w:val="28"/>
        </w:rPr>
        <w:footnoteReference w:id="89"/>
      </w:r>
      <w:r w:rsidRPr="00D85785">
        <w:rPr>
          <w:rFonts w:ascii="Times New Roman" w:hAnsi="Times New Roman" w:cs="Times New Roman"/>
          <w:spacing w:val="-4"/>
          <w:sz w:val="28"/>
          <w:szCs w:val="28"/>
        </w:rPr>
        <w:t>. Чеченское сепаратистское движение, в частности, считается неким первооткрывателем в использовании Интернета в качестве инструмента для распространения мощных пиар-сообщений</w:t>
      </w:r>
      <w:r w:rsidRPr="00D85785">
        <w:rPr>
          <w:rStyle w:val="a9"/>
          <w:rFonts w:ascii="Times New Roman" w:hAnsi="Times New Roman" w:cs="Times New Roman"/>
          <w:spacing w:val="-4"/>
          <w:sz w:val="28"/>
          <w:szCs w:val="28"/>
        </w:rPr>
        <w:footnoteReference w:id="90"/>
      </w:r>
      <w:r w:rsidRPr="00D85785">
        <w:rPr>
          <w:rFonts w:ascii="Times New Roman" w:hAnsi="Times New Roman" w:cs="Times New Roman"/>
          <w:spacing w:val="-4"/>
          <w:sz w:val="28"/>
          <w:szCs w:val="28"/>
        </w:rPr>
        <w:t xml:space="preserve">. Сроки и изощренность, по крайней мере, некоторых нападений, наводили исследователей </w:t>
      </w:r>
      <w:r w:rsidRPr="00D85785">
        <w:rPr>
          <w:rFonts w:ascii="Times New Roman" w:hAnsi="Times New Roman" w:cs="Times New Roman"/>
          <w:sz w:val="28"/>
          <w:szCs w:val="28"/>
        </w:rPr>
        <w:t xml:space="preserve">на мысль о причастности государства. </w:t>
      </w:r>
      <w:r w:rsidRPr="008333CC">
        <w:rPr>
          <w:rFonts w:ascii="Times New Roman" w:hAnsi="Times New Roman" w:cs="Times New Roman"/>
          <w:sz w:val="28"/>
          <w:szCs w:val="28"/>
        </w:rPr>
        <w:t xml:space="preserve">Например, сайт </w:t>
      </w:r>
      <w:proofErr w:type="spellStart"/>
      <w:r w:rsidRPr="008333CC">
        <w:rPr>
          <w:rFonts w:ascii="Times New Roman" w:hAnsi="Times New Roman" w:cs="Times New Roman"/>
          <w:sz w:val="28"/>
          <w:szCs w:val="28"/>
          <w:lang w:val="en-US"/>
        </w:rPr>
        <w:t>kavkaz</w:t>
      </w:r>
      <w:proofErr w:type="spellEnd"/>
      <w:r w:rsidRPr="008333CC">
        <w:rPr>
          <w:rFonts w:ascii="Times New Roman" w:hAnsi="Times New Roman" w:cs="Times New Roman"/>
          <w:sz w:val="28"/>
          <w:szCs w:val="28"/>
        </w:rPr>
        <w:t>.</w:t>
      </w:r>
      <w:r w:rsidRPr="008333CC">
        <w:rPr>
          <w:rFonts w:ascii="Times New Roman" w:hAnsi="Times New Roman" w:cs="Times New Roman"/>
          <w:sz w:val="28"/>
          <w:szCs w:val="28"/>
          <w:lang w:val="en-US"/>
        </w:rPr>
        <w:t>org</w:t>
      </w:r>
      <w:r w:rsidRPr="008333CC">
        <w:rPr>
          <w:rFonts w:ascii="Times New Roman" w:hAnsi="Times New Roman" w:cs="Times New Roman"/>
          <w:sz w:val="28"/>
          <w:szCs w:val="28"/>
        </w:rPr>
        <w:t xml:space="preserve"> (сервера которого были размещены в США), как сообщается, был отключен одновременно со штурмом российским спецназом московского театра на Дубровке с мюзиклом «Норд-Ост», осажденного чеченскими террористами</w:t>
      </w:r>
      <w:r w:rsidRPr="00D85785">
        <w:rPr>
          <w:rStyle w:val="a9"/>
          <w:rFonts w:ascii="Times New Roman" w:hAnsi="Times New Roman" w:cs="Times New Roman"/>
          <w:sz w:val="28"/>
          <w:szCs w:val="28"/>
        </w:rPr>
        <w:footnoteReference w:id="91"/>
      </w:r>
      <w:r w:rsidRPr="00D85785">
        <w:rPr>
          <w:rFonts w:ascii="Times New Roman" w:hAnsi="Times New Roman" w:cs="Times New Roman"/>
          <w:sz w:val="28"/>
          <w:szCs w:val="28"/>
        </w:rPr>
        <w:t>.</w:t>
      </w:r>
    </w:p>
    <w:p w14:paraId="161C554E" w14:textId="77777777" w:rsidR="00716388" w:rsidRPr="00377342" w:rsidRDefault="00716388" w:rsidP="00716388">
      <w:pPr>
        <w:autoSpaceDE w:val="0"/>
        <w:autoSpaceDN w:val="0"/>
        <w:adjustRightInd w:val="0"/>
        <w:spacing w:line="360" w:lineRule="auto"/>
        <w:ind w:firstLine="567"/>
        <w:jc w:val="both"/>
        <w:rPr>
          <w:rFonts w:ascii="Times New Roman" w:hAnsi="Times New Roman" w:cs="Times New Roman"/>
          <w:spacing w:val="-5"/>
          <w:sz w:val="28"/>
          <w:szCs w:val="28"/>
        </w:rPr>
      </w:pPr>
      <w:r w:rsidRPr="00377342">
        <w:rPr>
          <w:rFonts w:ascii="Times New Roman" w:hAnsi="Times New Roman" w:cs="Times New Roman"/>
          <w:spacing w:val="-5"/>
          <w:sz w:val="28"/>
          <w:szCs w:val="28"/>
        </w:rPr>
        <w:t>Аналогично в конфликте между правительством Шри-Ланки и военизированным движением «Тигры освобождения Тамил-</w:t>
      </w:r>
      <w:proofErr w:type="spellStart"/>
      <w:r w:rsidRPr="00377342">
        <w:rPr>
          <w:rFonts w:ascii="Times New Roman" w:hAnsi="Times New Roman" w:cs="Times New Roman"/>
          <w:spacing w:val="-5"/>
          <w:sz w:val="28"/>
          <w:szCs w:val="28"/>
        </w:rPr>
        <w:t>Илама</w:t>
      </w:r>
      <w:proofErr w:type="spellEnd"/>
      <w:r w:rsidRPr="00377342">
        <w:rPr>
          <w:rFonts w:ascii="Times New Roman" w:hAnsi="Times New Roman" w:cs="Times New Roman"/>
          <w:spacing w:val="-5"/>
          <w:sz w:val="28"/>
          <w:szCs w:val="28"/>
        </w:rPr>
        <w:t>», который рассматривался в качестве немеждународного</w:t>
      </w:r>
      <w:r w:rsidRPr="00377342">
        <w:rPr>
          <w:rStyle w:val="a9"/>
          <w:rFonts w:ascii="Times New Roman" w:hAnsi="Times New Roman" w:cs="Times New Roman"/>
          <w:spacing w:val="-5"/>
          <w:sz w:val="28"/>
          <w:szCs w:val="28"/>
        </w:rPr>
        <w:footnoteReference w:id="92"/>
      </w:r>
      <w:r w:rsidRPr="00377342">
        <w:rPr>
          <w:rFonts w:ascii="Times New Roman" w:hAnsi="Times New Roman" w:cs="Times New Roman"/>
          <w:spacing w:val="-5"/>
          <w:sz w:val="28"/>
          <w:szCs w:val="28"/>
        </w:rPr>
        <w:t xml:space="preserve">, использовались кибероперации </w:t>
      </w:r>
      <w:r w:rsidRPr="00377342">
        <w:rPr>
          <w:rFonts w:ascii="Times New Roman" w:hAnsi="Times New Roman" w:cs="Times New Roman"/>
          <w:spacing w:val="-6"/>
          <w:sz w:val="28"/>
          <w:szCs w:val="28"/>
        </w:rPr>
        <w:t>для ослабления сил противника. Так, в 1997 г. «Тигры» провели ряд киберопераций</w:t>
      </w:r>
      <w:r w:rsidRPr="00377342">
        <w:rPr>
          <w:rFonts w:ascii="Times New Roman" w:hAnsi="Times New Roman" w:cs="Times New Roman"/>
          <w:spacing w:val="-5"/>
          <w:sz w:val="28"/>
          <w:szCs w:val="28"/>
        </w:rPr>
        <w:t xml:space="preserve"> по отключению серверов и систем электронной почты посольств Шри-Ланки</w:t>
      </w:r>
      <w:r w:rsidRPr="00377342">
        <w:rPr>
          <w:rStyle w:val="a9"/>
          <w:rFonts w:ascii="Times New Roman" w:hAnsi="Times New Roman" w:cs="Times New Roman"/>
          <w:spacing w:val="-5"/>
          <w:sz w:val="28"/>
          <w:szCs w:val="28"/>
        </w:rPr>
        <w:footnoteReference w:id="93"/>
      </w:r>
      <w:r w:rsidRPr="00377342">
        <w:rPr>
          <w:rFonts w:ascii="Times New Roman" w:hAnsi="Times New Roman" w:cs="Times New Roman"/>
          <w:spacing w:val="-5"/>
          <w:sz w:val="28"/>
          <w:szCs w:val="28"/>
        </w:rPr>
        <w:t>.</w:t>
      </w:r>
    </w:p>
    <w:p w14:paraId="58014124" w14:textId="77777777" w:rsidR="00716388" w:rsidRDefault="00716388" w:rsidP="00716388">
      <w:pPr>
        <w:autoSpaceDE w:val="0"/>
        <w:autoSpaceDN w:val="0"/>
        <w:adjustRightInd w:val="0"/>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Утверждается также, что Сирийское правительство использует кибернетические возможности против повстанцев с начала 2012 г. Однако эти </w:t>
      </w:r>
      <w:r w:rsidRPr="002B5940">
        <w:rPr>
          <w:rFonts w:ascii="Times New Roman" w:hAnsi="Times New Roman" w:cs="Times New Roman"/>
          <w:sz w:val="28"/>
          <w:szCs w:val="28"/>
        </w:rPr>
        <w:lastRenderedPageBreak/>
        <w:t xml:space="preserve">операции, по сути, представляют собой </w:t>
      </w:r>
      <w:proofErr w:type="spellStart"/>
      <w:r w:rsidRPr="002B5940">
        <w:rPr>
          <w:rFonts w:ascii="Times New Roman" w:hAnsi="Times New Roman" w:cs="Times New Roman"/>
          <w:sz w:val="28"/>
          <w:szCs w:val="28"/>
        </w:rPr>
        <w:t>киберэксплуатацию</w:t>
      </w:r>
      <w:proofErr w:type="spellEnd"/>
      <w:r w:rsidRPr="002B5940">
        <w:rPr>
          <w:rFonts w:ascii="Times New Roman" w:hAnsi="Times New Roman" w:cs="Times New Roman"/>
          <w:sz w:val="28"/>
          <w:szCs w:val="28"/>
        </w:rPr>
        <w:t>, направленную на получение доступа к личной информации</w:t>
      </w:r>
      <w:r w:rsidRPr="002B5940">
        <w:rPr>
          <w:rStyle w:val="a9"/>
          <w:rFonts w:ascii="Times New Roman" w:hAnsi="Times New Roman" w:cs="Times New Roman"/>
          <w:sz w:val="28"/>
          <w:szCs w:val="28"/>
        </w:rPr>
        <w:footnoteReference w:id="94"/>
      </w:r>
      <w:r w:rsidRPr="002B5940">
        <w:rPr>
          <w:rFonts w:ascii="Times New Roman" w:hAnsi="Times New Roman" w:cs="Times New Roman"/>
          <w:sz w:val="28"/>
          <w:szCs w:val="28"/>
        </w:rPr>
        <w:t xml:space="preserve">. </w:t>
      </w:r>
    </w:p>
    <w:p w14:paraId="7D9728F5" w14:textId="77777777" w:rsidR="00812A6D" w:rsidRPr="002B5940" w:rsidRDefault="00812A6D" w:rsidP="00716388">
      <w:pPr>
        <w:autoSpaceDE w:val="0"/>
        <w:autoSpaceDN w:val="0"/>
        <w:adjustRightInd w:val="0"/>
        <w:spacing w:line="360" w:lineRule="auto"/>
        <w:ind w:firstLine="567"/>
        <w:jc w:val="both"/>
        <w:rPr>
          <w:rFonts w:ascii="Times New Roman" w:hAnsi="Times New Roman" w:cs="Times New Roman"/>
          <w:sz w:val="28"/>
          <w:szCs w:val="28"/>
        </w:rPr>
      </w:pPr>
    </w:p>
    <w:p w14:paraId="44F55383" w14:textId="77777777" w:rsidR="00716388" w:rsidRDefault="00716388" w:rsidP="00716388">
      <w:pPr>
        <w:pStyle w:val="2"/>
        <w:spacing w:before="0"/>
        <w:ind w:firstLine="709"/>
        <w:rPr>
          <w:b/>
          <w:bCs/>
        </w:rPr>
      </w:pPr>
      <w:bookmarkStart w:id="5" w:name="_Toc135258064"/>
      <w:r>
        <w:rPr>
          <w:b/>
          <w:bCs/>
        </w:rPr>
        <w:t xml:space="preserve">1.4. </w:t>
      </w:r>
      <w:r w:rsidRPr="00C323BB">
        <w:rPr>
          <w:b/>
          <w:bCs/>
        </w:rPr>
        <w:t>Кибероперации в случаях, когда ситуация не достигла</w:t>
      </w:r>
      <w:bookmarkEnd w:id="5"/>
      <w:r w:rsidRPr="00C323BB">
        <w:rPr>
          <w:b/>
          <w:bCs/>
        </w:rPr>
        <w:t xml:space="preserve"> </w:t>
      </w:r>
    </w:p>
    <w:p w14:paraId="12919E63" w14:textId="77777777" w:rsidR="00716388" w:rsidRPr="00C323BB" w:rsidRDefault="00716388" w:rsidP="00716388">
      <w:pPr>
        <w:pStyle w:val="2"/>
        <w:spacing w:before="0"/>
        <w:ind w:firstLine="709"/>
        <w:rPr>
          <w:b/>
          <w:bCs/>
        </w:rPr>
      </w:pPr>
      <w:bookmarkStart w:id="6" w:name="_Toc135258065"/>
      <w:r w:rsidRPr="00C323BB">
        <w:rPr>
          <w:b/>
          <w:bCs/>
        </w:rPr>
        <w:t>степени конфликта</w:t>
      </w:r>
      <w:bookmarkEnd w:id="6"/>
    </w:p>
    <w:p w14:paraId="7775EE9D" w14:textId="3D5C7BA2" w:rsidR="00716388" w:rsidRPr="002B5940" w:rsidRDefault="00716388" w:rsidP="00716388">
      <w:pPr>
        <w:spacing w:before="240"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ab/>
        <w:t xml:space="preserve">В упомянутом выше деле </w:t>
      </w:r>
      <w:proofErr w:type="spellStart"/>
      <w:r w:rsidRPr="002B5940">
        <w:rPr>
          <w:rFonts w:ascii="Times New Roman" w:hAnsi="Times New Roman" w:cs="Times New Roman"/>
          <w:i/>
          <w:iCs/>
          <w:sz w:val="28"/>
          <w:szCs w:val="28"/>
        </w:rPr>
        <w:t>Тадича</w:t>
      </w:r>
      <w:proofErr w:type="spellEnd"/>
      <w:r w:rsidRPr="002B5940">
        <w:rPr>
          <w:rFonts w:ascii="Times New Roman" w:hAnsi="Times New Roman" w:cs="Times New Roman"/>
          <w:sz w:val="28"/>
          <w:szCs w:val="28"/>
        </w:rPr>
        <w:t xml:space="preserve"> было отмечено, что </w:t>
      </w:r>
      <w:r w:rsidRPr="00812A6D">
        <w:rPr>
          <w:rFonts w:ascii="Times New Roman" w:hAnsi="Times New Roman" w:cs="Times New Roman"/>
          <w:sz w:val="28"/>
          <w:szCs w:val="28"/>
        </w:rPr>
        <w:t>закрепление элементов НМВК, позволя</w:t>
      </w:r>
      <w:r w:rsidR="00812A6D">
        <w:rPr>
          <w:rFonts w:ascii="Times New Roman" w:hAnsi="Times New Roman" w:cs="Times New Roman"/>
          <w:sz w:val="28"/>
          <w:szCs w:val="28"/>
        </w:rPr>
        <w:t>ет</w:t>
      </w:r>
      <w:r w:rsidRPr="00812A6D">
        <w:rPr>
          <w:rFonts w:ascii="Times New Roman" w:hAnsi="Times New Roman" w:cs="Times New Roman"/>
          <w:sz w:val="28"/>
          <w:szCs w:val="28"/>
        </w:rPr>
        <w:t xml:space="preserve"> отличить «</w:t>
      </w:r>
      <w:r w:rsidRPr="002B5940">
        <w:rPr>
          <w:rFonts w:ascii="Times New Roman" w:hAnsi="Times New Roman" w:cs="Times New Roman"/>
          <w:sz w:val="28"/>
          <w:szCs w:val="28"/>
        </w:rPr>
        <w:t>вооруженный конфликт от бандитизма, неорганизованных и кратковременных восстаний или террористической деятельности, которые не подпадают под действие международного гуманитарного права»</w:t>
      </w:r>
      <w:r w:rsidRPr="002B5940">
        <w:rPr>
          <w:rStyle w:val="a9"/>
          <w:rFonts w:ascii="Times New Roman" w:hAnsi="Times New Roman" w:cs="Times New Roman"/>
          <w:sz w:val="28"/>
          <w:szCs w:val="28"/>
        </w:rPr>
        <w:footnoteReference w:id="95"/>
      </w:r>
      <w:r w:rsidRPr="002B5940">
        <w:rPr>
          <w:rFonts w:ascii="Times New Roman" w:hAnsi="Times New Roman" w:cs="Times New Roman"/>
          <w:sz w:val="28"/>
          <w:szCs w:val="28"/>
        </w:rPr>
        <w:t xml:space="preserve">. Таким образом, если какая-либо ситуация внутренней напряженности не имеет упомянутых выше критериев, то отличительной чертой рассматриваемых в ее контексте киберопераций будет то, что они не попадают под регулирование норм МГП. В этом ключе на них будет распространяться право прав человека и национальное законодательство. </w:t>
      </w:r>
    </w:p>
    <w:p w14:paraId="024FF526" w14:textId="77777777" w:rsidR="00716388" w:rsidRPr="002B5940" w:rsidRDefault="00716388" w:rsidP="00716388">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МККК </w:t>
      </w:r>
      <w:r>
        <w:rPr>
          <w:rFonts w:ascii="Times New Roman" w:hAnsi="Times New Roman" w:cs="Times New Roman"/>
          <w:sz w:val="28"/>
          <w:szCs w:val="28"/>
        </w:rPr>
        <w:t>в</w:t>
      </w:r>
      <w:r w:rsidRPr="002B5940">
        <w:rPr>
          <w:rFonts w:ascii="Times New Roman" w:hAnsi="Times New Roman" w:cs="Times New Roman"/>
          <w:sz w:val="28"/>
          <w:szCs w:val="28"/>
        </w:rPr>
        <w:t xml:space="preserve"> комментарии 1973 года к проектам дополнительных протоколов к Женевским конвенциям привел другие примеры внутренних беспорядков и </w:t>
      </w:r>
      <w:r w:rsidRPr="00A343BC">
        <w:rPr>
          <w:rFonts w:ascii="Times New Roman" w:hAnsi="Times New Roman" w:cs="Times New Roman"/>
          <w:spacing w:val="-6"/>
          <w:sz w:val="28"/>
          <w:szCs w:val="28"/>
        </w:rPr>
        <w:t>напряженности, не достигших порога немеждународного вооруженного конфликта:</w:t>
      </w:r>
    </w:p>
    <w:p w14:paraId="507C6CE0" w14:textId="77777777" w:rsidR="00716388" w:rsidRPr="002B5940" w:rsidRDefault="00716388" w:rsidP="00716388">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 беспорядки, то есть все </w:t>
      </w:r>
      <w:r w:rsidRPr="00812A6D">
        <w:rPr>
          <w:rFonts w:ascii="Times New Roman" w:hAnsi="Times New Roman" w:cs="Times New Roman"/>
          <w:sz w:val="28"/>
          <w:szCs w:val="28"/>
        </w:rPr>
        <w:t>хаотичные действия</w:t>
      </w:r>
      <w:r w:rsidRPr="002B5940">
        <w:rPr>
          <w:rFonts w:ascii="Times New Roman" w:hAnsi="Times New Roman" w:cs="Times New Roman"/>
          <w:sz w:val="28"/>
          <w:szCs w:val="28"/>
        </w:rPr>
        <w:t>, которые с самого начала не направляются каким-либо лидером и не имеют согласованных действий;</w:t>
      </w:r>
    </w:p>
    <w:p w14:paraId="50699E73" w14:textId="77777777" w:rsidR="00716388" w:rsidRPr="002B5940" w:rsidRDefault="00716388" w:rsidP="00716388">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изолированные и спорадические акты насилия, в отличие от военных операций, проводимых вооруженными силами или организованными вооруженными группами;</w:t>
      </w:r>
    </w:p>
    <w:p w14:paraId="7EF080C8" w14:textId="77777777" w:rsidR="00716388" w:rsidRPr="002B5940" w:rsidRDefault="00716388" w:rsidP="00716388">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другие акты аналогичного характера, которые влекут, в частности, массовые аресты лиц из-за их поведения или политических убеждений</w:t>
      </w:r>
      <w:r w:rsidRPr="002B5940">
        <w:rPr>
          <w:rStyle w:val="a9"/>
          <w:rFonts w:ascii="Times New Roman" w:hAnsi="Times New Roman" w:cs="Times New Roman"/>
          <w:sz w:val="28"/>
          <w:szCs w:val="28"/>
        </w:rPr>
        <w:footnoteReference w:id="96"/>
      </w:r>
      <w:r w:rsidRPr="002B5940">
        <w:rPr>
          <w:rFonts w:ascii="Times New Roman" w:hAnsi="Times New Roman" w:cs="Times New Roman"/>
          <w:sz w:val="28"/>
          <w:szCs w:val="28"/>
        </w:rPr>
        <w:t>.</w:t>
      </w:r>
    </w:p>
    <w:p w14:paraId="6B898525" w14:textId="77777777" w:rsidR="00716388" w:rsidRPr="002B5940" w:rsidRDefault="00716388" w:rsidP="007163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В контексте киберпространства, например, Германия согласилась с подходом, предложенным </w:t>
      </w:r>
      <w:r w:rsidRPr="002B5940">
        <w:rPr>
          <w:rFonts w:ascii="Times New Roman" w:hAnsi="Times New Roman" w:cs="Times New Roman"/>
          <w:i/>
          <w:iCs/>
          <w:sz w:val="28"/>
          <w:szCs w:val="28"/>
        </w:rPr>
        <w:t>Таллинским руководством</w:t>
      </w:r>
      <w:r w:rsidRPr="002B5940">
        <w:rPr>
          <w:rFonts w:ascii="Times New Roman" w:hAnsi="Times New Roman" w:cs="Times New Roman"/>
          <w:sz w:val="28"/>
          <w:szCs w:val="28"/>
        </w:rPr>
        <w:t xml:space="preserve"> о том, что такие действия, как «крупномасштабное вторжение в иностранные </w:t>
      </w:r>
      <w:proofErr w:type="spellStart"/>
      <w:r w:rsidRPr="002B5940">
        <w:rPr>
          <w:rFonts w:ascii="Times New Roman" w:hAnsi="Times New Roman" w:cs="Times New Roman"/>
          <w:sz w:val="28"/>
          <w:szCs w:val="28"/>
        </w:rPr>
        <w:t>киберсистемы</w:t>
      </w:r>
      <w:proofErr w:type="spellEnd"/>
      <w:r w:rsidRPr="002B5940">
        <w:rPr>
          <w:rFonts w:ascii="Times New Roman" w:hAnsi="Times New Roman" w:cs="Times New Roman"/>
          <w:sz w:val="28"/>
          <w:szCs w:val="28"/>
        </w:rPr>
        <w:t xml:space="preserve">, значительная </w:t>
      </w:r>
      <w:r w:rsidRPr="002B5940">
        <w:rPr>
          <w:rFonts w:ascii="Times New Roman" w:hAnsi="Times New Roman" w:cs="Times New Roman"/>
          <w:sz w:val="28"/>
          <w:szCs w:val="28"/>
        </w:rPr>
        <w:lastRenderedPageBreak/>
        <w:t>кража данных, блокировка интернет-сервисов и взлом правительственных каналов или веб-сайтов, как правило, сами по себе не приводят к немеждународному вооруженному конфликту»</w:t>
      </w:r>
      <w:r w:rsidRPr="002B5940">
        <w:rPr>
          <w:rStyle w:val="a9"/>
          <w:rFonts w:ascii="Times New Roman" w:hAnsi="Times New Roman" w:cs="Times New Roman"/>
          <w:sz w:val="28"/>
          <w:szCs w:val="28"/>
        </w:rPr>
        <w:footnoteReference w:id="97"/>
      </w:r>
      <w:r w:rsidRPr="002B5940">
        <w:rPr>
          <w:rFonts w:ascii="Times New Roman" w:hAnsi="Times New Roman" w:cs="Times New Roman"/>
          <w:sz w:val="28"/>
          <w:szCs w:val="28"/>
        </w:rPr>
        <w:t>.</w:t>
      </w:r>
    </w:p>
    <w:p w14:paraId="15C5CC76" w14:textId="7BE59859" w:rsidR="00716388" w:rsidRPr="00C12CA4" w:rsidRDefault="00716388" w:rsidP="00716388">
      <w:pPr>
        <w:spacing w:line="360" w:lineRule="auto"/>
        <w:ind w:firstLine="567"/>
        <w:jc w:val="both"/>
        <w:rPr>
          <w:rFonts w:ascii="Times New Roman" w:hAnsi="Times New Roman" w:cs="Times New Roman"/>
          <w:spacing w:val="-4"/>
          <w:sz w:val="28"/>
          <w:szCs w:val="28"/>
        </w:rPr>
      </w:pPr>
      <w:r w:rsidRPr="00C12CA4">
        <w:rPr>
          <w:rFonts w:ascii="Times New Roman" w:hAnsi="Times New Roman" w:cs="Times New Roman"/>
          <w:spacing w:val="-4"/>
          <w:sz w:val="28"/>
          <w:szCs w:val="28"/>
        </w:rPr>
        <w:t xml:space="preserve">В свете вышеизложенного </w:t>
      </w:r>
      <w:r w:rsidRPr="00C0397A">
        <w:rPr>
          <w:rFonts w:ascii="Times New Roman" w:hAnsi="Times New Roman" w:cs="Times New Roman"/>
          <w:spacing w:val="-4"/>
          <w:sz w:val="28"/>
          <w:szCs w:val="28"/>
        </w:rPr>
        <w:t xml:space="preserve">применение силы </w:t>
      </w:r>
      <w:r w:rsidR="00C0397A">
        <w:rPr>
          <w:rFonts w:ascii="Times New Roman" w:hAnsi="Times New Roman" w:cs="Times New Roman"/>
          <w:spacing w:val="-4"/>
          <w:sz w:val="28"/>
          <w:szCs w:val="28"/>
        </w:rPr>
        <w:t xml:space="preserve">государством </w:t>
      </w:r>
      <w:r w:rsidRPr="00C12CA4">
        <w:rPr>
          <w:rFonts w:ascii="Times New Roman" w:hAnsi="Times New Roman" w:cs="Times New Roman"/>
          <w:spacing w:val="-4"/>
          <w:sz w:val="28"/>
          <w:szCs w:val="28"/>
        </w:rPr>
        <w:t xml:space="preserve">против кибератак, равносильных «актам насилия» со стороны неорганизованных хакеров, </w:t>
      </w:r>
      <w:r w:rsidRPr="00C0397A">
        <w:rPr>
          <w:rFonts w:ascii="Times New Roman" w:hAnsi="Times New Roman" w:cs="Times New Roman"/>
          <w:spacing w:val="-4"/>
          <w:sz w:val="28"/>
          <w:szCs w:val="28"/>
        </w:rPr>
        <w:t>может квалифицироваться как борьба с внутренними беспорядками.</w:t>
      </w:r>
      <w:r w:rsidRPr="00C12CA4">
        <w:rPr>
          <w:rFonts w:ascii="Times New Roman" w:hAnsi="Times New Roman" w:cs="Times New Roman"/>
          <w:spacing w:val="-4"/>
          <w:sz w:val="28"/>
          <w:szCs w:val="28"/>
        </w:rPr>
        <w:t xml:space="preserve"> Тот же вывод будет иметь место </w:t>
      </w:r>
      <w:r w:rsidRPr="00C0397A">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Pr="00C12CA4">
        <w:rPr>
          <w:rFonts w:ascii="Times New Roman" w:hAnsi="Times New Roman" w:cs="Times New Roman"/>
          <w:spacing w:val="-4"/>
          <w:sz w:val="28"/>
          <w:szCs w:val="28"/>
        </w:rPr>
        <w:t xml:space="preserve">в отношении применения силы правительством против кибератак, приравниваемых к «актам насилия» со стороны </w:t>
      </w:r>
      <w:r w:rsidRPr="00653493">
        <w:rPr>
          <w:rFonts w:ascii="Times New Roman" w:hAnsi="Times New Roman" w:cs="Times New Roman"/>
          <w:spacing w:val="-5"/>
          <w:sz w:val="28"/>
          <w:szCs w:val="28"/>
        </w:rPr>
        <w:t>организованной вооруженной группы, если такие атаки не достигают интенсивности, необходимой для того, чтобы быть вооруженным конфликтом. Если применение силы правительством является превентивной мерой для поддержания правопорядка, то ситуацию следует квалифицировать как внутреннюю напряженность.</w:t>
      </w:r>
      <w:r w:rsidRPr="00C12CA4">
        <w:rPr>
          <w:rFonts w:ascii="Times New Roman" w:hAnsi="Times New Roman" w:cs="Times New Roman"/>
          <w:spacing w:val="-4"/>
          <w:sz w:val="28"/>
          <w:szCs w:val="28"/>
        </w:rPr>
        <w:t xml:space="preserve"> </w:t>
      </w:r>
    </w:p>
    <w:p w14:paraId="6041939F" w14:textId="370A0599" w:rsidR="00716388" w:rsidRPr="002B5940" w:rsidRDefault="00716388" w:rsidP="00716388">
      <w:pPr>
        <w:spacing w:line="360" w:lineRule="auto"/>
        <w:ind w:firstLine="567"/>
        <w:jc w:val="both"/>
        <w:rPr>
          <w:rFonts w:ascii="Times New Roman" w:hAnsi="Times New Roman" w:cs="Times New Roman"/>
          <w:sz w:val="28"/>
          <w:szCs w:val="28"/>
        </w:rPr>
      </w:pPr>
      <w:proofErr w:type="spellStart"/>
      <w:r w:rsidRPr="002B5940">
        <w:rPr>
          <w:rFonts w:ascii="Times New Roman" w:hAnsi="Times New Roman" w:cs="Times New Roman"/>
          <w:sz w:val="28"/>
          <w:szCs w:val="28"/>
        </w:rPr>
        <w:t>DDoS</w:t>
      </w:r>
      <w:proofErr w:type="spellEnd"/>
      <w:r w:rsidRPr="002B5940">
        <w:rPr>
          <w:rFonts w:ascii="Times New Roman" w:hAnsi="Times New Roman" w:cs="Times New Roman"/>
          <w:sz w:val="28"/>
          <w:szCs w:val="28"/>
        </w:rPr>
        <w:t>-атаки 2007 года против Эстони</w:t>
      </w:r>
      <w:r w:rsidRPr="00C0397A">
        <w:rPr>
          <w:rFonts w:ascii="Times New Roman" w:hAnsi="Times New Roman" w:cs="Times New Roman"/>
          <w:sz w:val="28"/>
          <w:szCs w:val="28"/>
        </w:rPr>
        <w:t>и</w:t>
      </w:r>
      <w:r w:rsidRPr="002B5940">
        <w:rPr>
          <w:rFonts w:ascii="Times New Roman" w:hAnsi="Times New Roman" w:cs="Times New Roman"/>
          <w:sz w:val="28"/>
          <w:szCs w:val="28"/>
        </w:rPr>
        <w:t xml:space="preserve"> нельзя отнести ни к одной описанной выше ситуации, поскольку атаки не были «актами насилия» в описанном выше смысле, и эстонское правительство не использовало кинетическую или кибернетическую силу для реагирования на них: вместо этого использовались пассивная </w:t>
      </w:r>
      <w:proofErr w:type="spellStart"/>
      <w:r w:rsidRPr="002B5940">
        <w:rPr>
          <w:rFonts w:ascii="Times New Roman" w:hAnsi="Times New Roman" w:cs="Times New Roman"/>
          <w:sz w:val="28"/>
          <w:szCs w:val="28"/>
        </w:rPr>
        <w:t>киберзащита</w:t>
      </w:r>
      <w:proofErr w:type="spellEnd"/>
      <w:r w:rsidRPr="002B5940">
        <w:rPr>
          <w:rFonts w:ascii="Times New Roman" w:hAnsi="Times New Roman" w:cs="Times New Roman"/>
          <w:sz w:val="28"/>
          <w:szCs w:val="28"/>
        </w:rPr>
        <w:t xml:space="preserve"> и уголовные расследован</w:t>
      </w:r>
      <w:r w:rsidRPr="00664190">
        <w:rPr>
          <w:rFonts w:ascii="Times New Roman" w:hAnsi="Times New Roman" w:cs="Times New Roman"/>
          <w:sz w:val="28"/>
          <w:szCs w:val="28"/>
        </w:rPr>
        <w:t>ия</w:t>
      </w:r>
      <w:r w:rsidRPr="00664190">
        <w:rPr>
          <w:rStyle w:val="a9"/>
          <w:rFonts w:ascii="Times New Roman" w:hAnsi="Times New Roman" w:cs="Times New Roman"/>
          <w:sz w:val="28"/>
          <w:szCs w:val="28"/>
        </w:rPr>
        <w:footnoteReference w:id="98"/>
      </w:r>
      <w:r w:rsidR="00C0397A" w:rsidRPr="00664190">
        <w:rPr>
          <w:rFonts w:ascii="Times New Roman" w:hAnsi="Times New Roman" w:cs="Times New Roman"/>
          <w:sz w:val="28"/>
          <w:szCs w:val="28"/>
        </w:rPr>
        <w:t>.</w:t>
      </w:r>
      <w:r w:rsidRPr="002B5940">
        <w:rPr>
          <w:rFonts w:ascii="Times New Roman" w:hAnsi="Times New Roman" w:cs="Times New Roman"/>
          <w:sz w:val="28"/>
          <w:szCs w:val="28"/>
        </w:rPr>
        <w:t xml:space="preserve"> </w:t>
      </w:r>
    </w:p>
    <w:p w14:paraId="4EC922E9" w14:textId="77777777" w:rsidR="00716388" w:rsidRPr="00C12CA4" w:rsidRDefault="00716388" w:rsidP="00716388">
      <w:pPr>
        <w:spacing w:line="360" w:lineRule="auto"/>
        <w:ind w:firstLine="567"/>
        <w:jc w:val="both"/>
        <w:rPr>
          <w:rFonts w:ascii="Times New Roman" w:hAnsi="Times New Roman" w:cs="Times New Roman"/>
          <w:sz w:val="28"/>
          <w:szCs w:val="28"/>
        </w:rPr>
      </w:pPr>
      <w:r w:rsidRPr="00C12CA4">
        <w:rPr>
          <w:rFonts w:ascii="Times New Roman" w:hAnsi="Times New Roman" w:cs="Times New Roman"/>
          <w:sz w:val="28"/>
          <w:szCs w:val="28"/>
        </w:rPr>
        <w:t>В контексте упомянутого применения права прав человека стоит отметить, что угроза правам человека заключается не в кибератаках, которые государство пытается предотвратить или контролировать</w:t>
      </w:r>
      <w:r w:rsidRPr="00C12CA4">
        <w:rPr>
          <w:rStyle w:val="a9"/>
          <w:rFonts w:ascii="Times New Roman" w:hAnsi="Times New Roman" w:cs="Times New Roman"/>
          <w:sz w:val="28"/>
          <w:szCs w:val="28"/>
        </w:rPr>
        <w:footnoteReference w:id="99"/>
      </w:r>
      <w:r w:rsidRPr="00C12CA4">
        <w:rPr>
          <w:rFonts w:ascii="Times New Roman" w:hAnsi="Times New Roman" w:cs="Times New Roman"/>
          <w:sz w:val="28"/>
          <w:szCs w:val="28"/>
        </w:rPr>
        <w:t>. Наоборот, некоторые авторы утверждают, что угроза заключается в посягательстве такого государства на «пространство прав» в киберпространстве, особенно на права на неприкосновенность частной жизни, свободу выражения мнения, и свободу собраний</w:t>
      </w:r>
      <w:r w:rsidRPr="00C12CA4">
        <w:rPr>
          <w:rStyle w:val="a9"/>
          <w:rFonts w:ascii="Times New Roman" w:hAnsi="Times New Roman" w:cs="Times New Roman"/>
          <w:sz w:val="28"/>
          <w:szCs w:val="28"/>
        </w:rPr>
        <w:footnoteReference w:id="100"/>
      </w:r>
      <w:r w:rsidRPr="00C12CA4">
        <w:rPr>
          <w:rFonts w:ascii="Times New Roman" w:hAnsi="Times New Roman" w:cs="Times New Roman"/>
          <w:sz w:val="28"/>
          <w:szCs w:val="28"/>
        </w:rPr>
        <w:t>.</w:t>
      </w:r>
    </w:p>
    <w:p w14:paraId="154D30EB" w14:textId="77777777" w:rsidR="00716388" w:rsidRPr="00CF7B3E" w:rsidRDefault="00716388" w:rsidP="007163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lastRenderedPageBreak/>
        <w:t xml:space="preserve">Подводя итог, стоит отметить, что кибероперации подпадают под действие права вооруженных конфликтов в тех ситуациях, когда они происходят в контексте международного или немеждународного вооруженного конфликта и квалифицируются как акты военных действий, или когда они сами по себе приравниваются к международному или немеждународному вооруженному конфликту. Когда же кибероперации не достигают установленных МГП критериев, то их регулирование будет ограничиваться национальным </w:t>
      </w:r>
      <w:r w:rsidRPr="00CF7B3E">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законодательством государств и правом прав человека.</w:t>
      </w:r>
    </w:p>
    <w:p w14:paraId="5418D388" w14:textId="58C10A8F" w:rsidR="002B5940" w:rsidRPr="00716388" w:rsidRDefault="00716388" w:rsidP="007163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hAnsi="Times New Roman" w:cs="Times New Roman"/>
          <w:sz w:val="28"/>
          <w:szCs w:val="28"/>
        </w:rPr>
      </w:pPr>
      <w:r w:rsidRPr="00CF7B3E">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Кроме того, </w:t>
      </w:r>
      <w:r w:rsidRPr="00CF7B3E">
        <w:rPr>
          <w:rFonts w:ascii="Times New Roman" w:hAnsi="Times New Roman" w:cs="Times New Roman"/>
          <w:sz w:val="28"/>
          <w:szCs w:val="28"/>
        </w:rPr>
        <w:t xml:space="preserve">несмотря на применимость </w:t>
      </w:r>
      <w:r>
        <w:rPr>
          <w:rFonts w:ascii="Times New Roman" w:hAnsi="Times New Roman" w:cs="Times New Roman"/>
          <w:sz w:val="28"/>
          <w:szCs w:val="28"/>
        </w:rPr>
        <w:t>МГП к киберпространству</w:t>
      </w:r>
      <w:r w:rsidRPr="00CF7B3E">
        <w:rPr>
          <w:rFonts w:ascii="Times New Roman" w:hAnsi="Times New Roman" w:cs="Times New Roman"/>
          <w:sz w:val="28"/>
          <w:szCs w:val="28"/>
        </w:rPr>
        <w:t xml:space="preserve">, </w:t>
      </w:r>
      <w:r>
        <w:rPr>
          <w:rFonts w:ascii="Times New Roman" w:hAnsi="Times New Roman" w:cs="Times New Roman"/>
          <w:sz w:val="28"/>
          <w:szCs w:val="28"/>
        </w:rPr>
        <w:t xml:space="preserve">следует согласиться с </w:t>
      </w:r>
      <w:r>
        <w:rPr>
          <w:rFonts w:ascii="Times New Roman" w:hAnsi="Times New Roman" w:cs="Times New Roman"/>
          <w:bCs/>
          <w:spacing w:val="-4"/>
          <w:sz w:val="28"/>
          <w:szCs w:val="28"/>
        </w:rPr>
        <w:t>А.</w:t>
      </w:r>
      <w:r w:rsidRPr="00961049">
        <w:rPr>
          <w:rFonts w:ascii="Times New Roman" w:hAnsi="Times New Roman" w:cs="Times New Roman"/>
          <w:bCs/>
          <w:spacing w:val="-4"/>
          <w:sz w:val="28"/>
          <w:szCs w:val="28"/>
        </w:rPr>
        <w:t xml:space="preserve">А. </w:t>
      </w:r>
      <w:proofErr w:type="spellStart"/>
      <w:r w:rsidRPr="00961049">
        <w:rPr>
          <w:rFonts w:ascii="Times New Roman" w:hAnsi="Times New Roman" w:cs="Times New Roman"/>
          <w:bCs/>
          <w:spacing w:val="-4"/>
          <w:sz w:val="28"/>
          <w:szCs w:val="28"/>
        </w:rPr>
        <w:t>Данельян</w:t>
      </w:r>
      <w:proofErr w:type="spellEnd"/>
      <w:r>
        <w:rPr>
          <w:rFonts w:ascii="Times New Roman" w:hAnsi="Times New Roman" w:cs="Times New Roman"/>
          <w:bCs/>
          <w:spacing w:val="-4"/>
          <w:sz w:val="28"/>
          <w:szCs w:val="28"/>
        </w:rPr>
        <w:t xml:space="preserve"> в том, </w:t>
      </w:r>
      <w:r>
        <w:rPr>
          <w:rFonts w:ascii="Times New Roman" w:hAnsi="Times New Roman" w:cs="Times New Roman"/>
          <w:sz w:val="28"/>
          <w:szCs w:val="28"/>
        </w:rPr>
        <w:t xml:space="preserve">что в настоящее время </w:t>
      </w:r>
      <w:r w:rsidRPr="00CF7B3E">
        <w:rPr>
          <w:rFonts w:ascii="Times New Roman" w:hAnsi="Times New Roman" w:cs="Times New Roman"/>
          <w:sz w:val="28"/>
          <w:szCs w:val="28"/>
        </w:rPr>
        <w:t xml:space="preserve">требуется универсализация существующего международно-правового регулирования применительно к киберпространству </w:t>
      </w:r>
      <w:r>
        <w:rPr>
          <w:rFonts w:ascii="Times New Roman" w:hAnsi="Times New Roman" w:cs="Times New Roman"/>
          <w:sz w:val="28"/>
          <w:szCs w:val="28"/>
        </w:rPr>
        <w:t>«</w:t>
      </w:r>
      <w:r w:rsidRPr="00CF7B3E">
        <w:rPr>
          <w:rFonts w:ascii="Times New Roman" w:hAnsi="Times New Roman" w:cs="Times New Roman"/>
          <w:sz w:val="28"/>
          <w:szCs w:val="28"/>
        </w:rPr>
        <w:t xml:space="preserve">с учетом его определенной специфики и в целях эффективного правового </w:t>
      </w:r>
      <w:proofErr w:type="spellStart"/>
      <w:r w:rsidRPr="00CF7B3E">
        <w:rPr>
          <w:rFonts w:ascii="Times New Roman" w:hAnsi="Times New Roman" w:cs="Times New Roman"/>
          <w:sz w:val="28"/>
          <w:szCs w:val="28"/>
        </w:rPr>
        <w:t>противодействия</w:t>
      </w:r>
      <w:proofErr w:type="spellEnd"/>
      <w:r w:rsidRPr="00CF7B3E">
        <w:rPr>
          <w:rFonts w:ascii="Times New Roman" w:hAnsi="Times New Roman" w:cs="Times New Roman"/>
          <w:sz w:val="28"/>
          <w:szCs w:val="28"/>
        </w:rPr>
        <w:t xml:space="preserve"> использованию информационно-коммуникационных технологий в незаконных целях</w:t>
      </w:r>
      <w:r>
        <w:rPr>
          <w:rFonts w:ascii="Times New Roman" w:hAnsi="Times New Roman" w:cs="Times New Roman"/>
          <w:sz w:val="28"/>
          <w:szCs w:val="28"/>
        </w:rPr>
        <w:t>»</w:t>
      </w:r>
      <w:r>
        <w:rPr>
          <w:rStyle w:val="a9"/>
          <w:rFonts w:ascii="Times New Roman" w:hAnsi="Times New Roman" w:cs="Times New Roman"/>
          <w:sz w:val="28"/>
          <w:szCs w:val="28"/>
        </w:rPr>
        <w:footnoteReference w:id="101"/>
      </w:r>
      <w:r w:rsidRPr="00CF7B3E">
        <w:rPr>
          <w:rFonts w:ascii="Times New Roman" w:hAnsi="Times New Roman" w:cs="Times New Roman"/>
          <w:sz w:val="28"/>
          <w:szCs w:val="28"/>
        </w:rPr>
        <w:t>.</w:t>
      </w:r>
      <w:r w:rsidR="002B5940" w:rsidRPr="00CF7B3E">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br w:type="page"/>
      </w:r>
    </w:p>
    <w:p w14:paraId="229F619A" w14:textId="163F631D" w:rsidR="002B5940" w:rsidRPr="00C323BB" w:rsidRDefault="001F1DBE" w:rsidP="0069505F">
      <w:pPr>
        <w:pStyle w:val="1"/>
        <w:rPr>
          <w:b/>
          <w:bCs/>
        </w:rPr>
      </w:pPr>
      <w:bookmarkStart w:id="7" w:name="_Toc135258066"/>
      <w:r w:rsidRPr="00C323BB">
        <w:rPr>
          <w:b/>
          <w:bCs/>
        </w:rPr>
        <w:lastRenderedPageBreak/>
        <w:t>ГЛАВА 2. ИСПОЛЬЗОВАНИЕ КИБЕРОПЕРАЦИЙ В ХОДЕ КОНФЛИКТА</w:t>
      </w:r>
      <w:bookmarkEnd w:id="7"/>
    </w:p>
    <w:p w14:paraId="05075E4B" w14:textId="77777777" w:rsidR="00716388" w:rsidRPr="00574204" w:rsidRDefault="00716388" w:rsidP="00716388">
      <w:pPr>
        <w:pStyle w:val="2"/>
        <w:rPr>
          <w:b/>
          <w:bCs/>
        </w:rPr>
      </w:pPr>
      <w:bookmarkStart w:id="8" w:name="_Toc135258067"/>
      <w:r w:rsidRPr="00C323BB">
        <w:rPr>
          <w:b/>
          <w:bCs/>
        </w:rPr>
        <w:t>2</w:t>
      </w:r>
      <w:r w:rsidRPr="00574204">
        <w:rPr>
          <w:b/>
          <w:bCs/>
        </w:rPr>
        <w:t>.1. Кибероперации против гражданского населения</w:t>
      </w:r>
      <w:bookmarkEnd w:id="8"/>
    </w:p>
    <w:p w14:paraId="06B916BA" w14:textId="31C66E44" w:rsidR="00716388" w:rsidRPr="002B5940" w:rsidRDefault="00716388" w:rsidP="00716388">
      <w:pPr>
        <w:spacing w:before="240" w:line="360" w:lineRule="auto"/>
        <w:ind w:firstLine="567"/>
        <w:jc w:val="both"/>
        <w:rPr>
          <w:rFonts w:ascii="Times New Roman" w:eastAsia="Times New Roman" w:hAnsi="Times New Roman" w:cs="Times New Roman"/>
          <w:sz w:val="28"/>
          <w:szCs w:val="28"/>
        </w:rPr>
      </w:pPr>
      <w:r w:rsidRPr="00574204">
        <w:rPr>
          <w:rFonts w:ascii="Times New Roman" w:eastAsia="Times New Roman" w:hAnsi="Times New Roman" w:cs="Times New Roman"/>
          <w:sz w:val="28"/>
          <w:szCs w:val="28"/>
        </w:rPr>
        <w:t>Запрещение нападать на гражданских лиц, выступающее как выражение принципа проведения</w:t>
      </w:r>
      <w:r w:rsidRPr="002B5940">
        <w:rPr>
          <w:rFonts w:ascii="Times New Roman" w:eastAsia="Times New Roman" w:hAnsi="Times New Roman" w:cs="Times New Roman"/>
          <w:sz w:val="28"/>
          <w:szCs w:val="28"/>
        </w:rPr>
        <w:t xml:space="preserve"> различия, - очень старая норма. Первым многосторонним договором, в котором она присутствовала, была Санкт-Петербургская декларация, где во второй мотивировке четко определяется, что «единственная законная цель, которую должны иметь государства во время войны, состоит в ослаблении военных сил неприятеля»</w:t>
      </w:r>
      <w:r w:rsidRPr="002B5940">
        <w:rPr>
          <w:rStyle w:val="a9"/>
          <w:rFonts w:ascii="Times New Roman" w:eastAsia="Times New Roman" w:hAnsi="Times New Roman" w:cs="Times New Roman"/>
          <w:sz w:val="28"/>
          <w:szCs w:val="28"/>
        </w:rPr>
        <w:footnoteReference w:id="102"/>
      </w:r>
      <w:r w:rsidRPr="002B59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5A988E2" w14:textId="163C361B" w:rsidR="00716388" w:rsidRPr="00E80FA4" w:rsidRDefault="00ED2211" w:rsidP="00716388">
      <w:pPr>
        <w:spacing w:line="360" w:lineRule="auto"/>
        <w:ind w:firstLine="567"/>
        <w:jc w:val="both"/>
        <w:rPr>
          <w:rFonts w:ascii="Times New Roman" w:eastAsia="Times New Roman" w:hAnsi="Times New Roman" w:cs="Times New Roman"/>
          <w:spacing w:val="-5"/>
          <w:sz w:val="28"/>
          <w:szCs w:val="28"/>
        </w:rPr>
      </w:pPr>
      <w:r w:rsidRPr="00ED2211">
        <w:rPr>
          <w:rFonts w:ascii="Times New Roman" w:hAnsi="Times New Roman" w:cs="Times New Roman"/>
          <w:color w:val="000000" w:themeColor="text1"/>
          <w:spacing w:val="-5"/>
          <w:sz w:val="28"/>
          <w:szCs w:val="28"/>
        </w:rPr>
        <w:t>Женевская конвенция о защите гражданского населения во время войны</w:t>
      </w:r>
      <w:r>
        <w:rPr>
          <w:rStyle w:val="a9"/>
          <w:rFonts w:ascii="Times New Roman" w:hAnsi="Times New Roman" w:cs="Times New Roman"/>
          <w:color w:val="000000" w:themeColor="text1"/>
          <w:spacing w:val="-5"/>
          <w:sz w:val="28"/>
          <w:szCs w:val="28"/>
        </w:rPr>
        <w:footnoteReference w:id="103"/>
      </w:r>
      <w:r w:rsidRPr="00ED2211">
        <w:rPr>
          <w:rFonts w:ascii="Times New Roman" w:hAnsi="Times New Roman" w:cs="Times New Roman"/>
          <w:color w:val="000000" w:themeColor="text1"/>
          <w:spacing w:val="-5"/>
          <w:sz w:val="28"/>
          <w:szCs w:val="28"/>
        </w:rPr>
        <w:t xml:space="preserve"> </w:t>
      </w:r>
      <w:r w:rsidR="00716388" w:rsidRPr="00E80FA4">
        <w:rPr>
          <w:rFonts w:ascii="Times New Roman" w:hAnsi="Times New Roman" w:cs="Times New Roman"/>
          <w:color w:val="000000" w:themeColor="text1"/>
          <w:spacing w:val="-5"/>
          <w:sz w:val="28"/>
          <w:szCs w:val="28"/>
        </w:rPr>
        <w:t>посвящена в основном защите лиц, находящихся в руках неприятеля, в т</w:t>
      </w:r>
      <w:r w:rsidR="00716388">
        <w:rPr>
          <w:rFonts w:ascii="Times New Roman" w:hAnsi="Times New Roman" w:cs="Times New Roman"/>
          <w:color w:val="000000" w:themeColor="text1"/>
          <w:spacing w:val="-5"/>
          <w:sz w:val="28"/>
          <w:szCs w:val="28"/>
        </w:rPr>
        <w:t>.ч.</w:t>
      </w:r>
      <w:r w:rsidR="00716388" w:rsidRPr="00E80FA4">
        <w:rPr>
          <w:rFonts w:ascii="Times New Roman" w:hAnsi="Times New Roman" w:cs="Times New Roman"/>
          <w:color w:val="000000" w:themeColor="text1"/>
          <w:spacing w:val="-5"/>
          <w:sz w:val="28"/>
          <w:szCs w:val="28"/>
        </w:rPr>
        <w:t xml:space="preserve"> в условиях оккупации, и содержит очень мало положений об общей защите от последствий военных действий населения, проживающего на территории противника (ч</w:t>
      </w:r>
      <w:r w:rsidR="00716388">
        <w:rPr>
          <w:rFonts w:ascii="Times New Roman" w:hAnsi="Times New Roman" w:cs="Times New Roman"/>
          <w:color w:val="000000" w:themeColor="text1"/>
          <w:spacing w:val="-5"/>
          <w:sz w:val="28"/>
          <w:szCs w:val="28"/>
        </w:rPr>
        <w:t>.</w:t>
      </w:r>
      <w:r w:rsidR="00716388" w:rsidRPr="00E80FA4">
        <w:rPr>
          <w:rFonts w:ascii="Times New Roman" w:hAnsi="Times New Roman" w:cs="Times New Roman"/>
          <w:color w:val="000000" w:themeColor="text1"/>
          <w:spacing w:val="-5"/>
          <w:sz w:val="28"/>
          <w:szCs w:val="28"/>
        </w:rPr>
        <w:t xml:space="preserve"> II Женевской конвенции IV). В этом отношении основополагающее положение содержится в Дополнительном </w:t>
      </w:r>
      <w:r w:rsidR="00716388" w:rsidRPr="002721E4">
        <w:rPr>
          <w:rFonts w:ascii="Times New Roman" w:hAnsi="Times New Roman" w:cs="Times New Roman"/>
          <w:color w:val="000000" w:themeColor="text1"/>
          <w:spacing w:val="-5"/>
          <w:sz w:val="28"/>
          <w:szCs w:val="28"/>
        </w:rPr>
        <w:t xml:space="preserve">протоколе I </w:t>
      </w:r>
      <w:r w:rsidR="00716388" w:rsidRPr="000140DC">
        <w:rPr>
          <w:rFonts w:ascii="Times New Roman" w:hAnsi="Times New Roman" w:cs="Times New Roman"/>
          <w:color w:val="000000" w:themeColor="text1"/>
          <w:spacing w:val="-5"/>
          <w:sz w:val="28"/>
          <w:szCs w:val="28"/>
        </w:rPr>
        <w:t xml:space="preserve">(далее – ДП </w:t>
      </w:r>
      <w:r w:rsidR="00716388" w:rsidRPr="000140DC">
        <w:rPr>
          <w:rFonts w:ascii="Times New Roman" w:hAnsi="Times New Roman" w:cs="Times New Roman"/>
          <w:color w:val="000000" w:themeColor="text1"/>
          <w:spacing w:val="-5"/>
          <w:sz w:val="28"/>
          <w:szCs w:val="28"/>
          <w:lang w:val="en-US"/>
        </w:rPr>
        <w:t>I</w:t>
      </w:r>
      <w:r w:rsidR="00716388" w:rsidRPr="000140DC">
        <w:rPr>
          <w:rFonts w:ascii="Times New Roman" w:hAnsi="Times New Roman" w:cs="Times New Roman"/>
          <w:color w:val="000000" w:themeColor="text1"/>
          <w:spacing w:val="-5"/>
          <w:sz w:val="28"/>
          <w:szCs w:val="28"/>
        </w:rPr>
        <w:t>) к Женевским конвенциям (1977 г.), в котором также дается определение гражданского населения. Однако следует отметить, что ДП I н</w:t>
      </w:r>
      <w:r w:rsidR="00716388" w:rsidRPr="00E80FA4">
        <w:rPr>
          <w:rFonts w:ascii="Times New Roman" w:hAnsi="Times New Roman" w:cs="Times New Roman"/>
          <w:color w:val="000000" w:themeColor="text1"/>
          <w:spacing w:val="-5"/>
          <w:sz w:val="28"/>
          <w:szCs w:val="28"/>
        </w:rPr>
        <w:t>е ратифицирован таким же количеством государств, как и Женевские конвенции</w:t>
      </w:r>
      <w:r w:rsidR="00716388" w:rsidRPr="00E80FA4">
        <w:rPr>
          <w:rStyle w:val="a9"/>
          <w:rFonts w:ascii="Times New Roman" w:hAnsi="Times New Roman" w:cs="Times New Roman"/>
          <w:color w:val="000000" w:themeColor="text1"/>
          <w:spacing w:val="-5"/>
          <w:sz w:val="28"/>
          <w:szCs w:val="28"/>
        </w:rPr>
        <w:footnoteReference w:id="104"/>
      </w:r>
      <w:r w:rsidR="00716388" w:rsidRPr="00E80FA4">
        <w:rPr>
          <w:rFonts w:ascii="Times New Roman" w:hAnsi="Times New Roman" w:cs="Times New Roman"/>
          <w:color w:val="000000" w:themeColor="text1"/>
          <w:spacing w:val="-5"/>
          <w:sz w:val="28"/>
          <w:szCs w:val="28"/>
        </w:rPr>
        <w:t>.</w:t>
      </w:r>
    </w:p>
    <w:p w14:paraId="53F4F920" w14:textId="77777777" w:rsidR="00716388" w:rsidRPr="00E80FA4" w:rsidRDefault="00716388" w:rsidP="00716388">
      <w:pPr>
        <w:pStyle w:val="aa"/>
        <w:shd w:val="clear" w:color="auto" w:fill="FFFFFF"/>
        <w:spacing w:before="0" w:beforeAutospacing="0" w:after="0" w:afterAutospacing="0" w:line="360" w:lineRule="auto"/>
        <w:ind w:firstLine="567"/>
        <w:jc w:val="both"/>
        <w:rPr>
          <w:color w:val="000000" w:themeColor="text1"/>
          <w:spacing w:val="-5"/>
          <w:sz w:val="28"/>
          <w:szCs w:val="28"/>
        </w:rPr>
      </w:pPr>
      <w:r w:rsidRPr="00E80FA4">
        <w:rPr>
          <w:color w:val="000000" w:themeColor="text1"/>
          <w:spacing w:val="-5"/>
          <w:sz w:val="28"/>
          <w:szCs w:val="28"/>
        </w:rPr>
        <w:t xml:space="preserve">Прежде всего, необходимо </w:t>
      </w:r>
      <w:r w:rsidRPr="000140DC">
        <w:rPr>
          <w:color w:val="000000" w:themeColor="text1"/>
          <w:spacing w:val="-5"/>
          <w:sz w:val="28"/>
          <w:szCs w:val="28"/>
        </w:rPr>
        <w:t>определить, какие лица подпадают под категорию «гражданского населения». В соответствии с ДП I в</w:t>
      </w:r>
      <w:r w:rsidRPr="00E80FA4">
        <w:rPr>
          <w:color w:val="000000" w:themeColor="text1"/>
          <w:spacing w:val="-5"/>
          <w:sz w:val="28"/>
          <w:szCs w:val="28"/>
        </w:rPr>
        <w:t xml:space="preserve"> ситуациях международного вооруженного конфликта гражданские лица определяются через отрицание как все лица, не принадлежащие к личному составу вооруженных сил стороны в конфликте и не являющиеся участниками ополчения</w:t>
      </w:r>
      <w:r w:rsidRPr="00E80FA4">
        <w:rPr>
          <w:rStyle w:val="a9"/>
          <w:color w:val="000000" w:themeColor="text1"/>
          <w:spacing w:val="-5"/>
          <w:sz w:val="28"/>
          <w:szCs w:val="28"/>
        </w:rPr>
        <w:footnoteReference w:id="105"/>
      </w:r>
      <w:r w:rsidRPr="00E80FA4">
        <w:rPr>
          <w:color w:val="000000" w:themeColor="text1"/>
          <w:spacing w:val="-5"/>
          <w:sz w:val="28"/>
          <w:szCs w:val="28"/>
        </w:rPr>
        <w:t xml:space="preserve">. Хотя в договорном МГП, </w:t>
      </w:r>
      <w:r w:rsidRPr="00E80FA4">
        <w:rPr>
          <w:color w:val="000000" w:themeColor="text1"/>
          <w:spacing w:val="-5"/>
          <w:sz w:val="28"/>
          <w:szCs w:val="28"/>
        </w:rPr>
        <w:lastRenderedPageBreak/>
        <w:t xml:space="preserve">предшествующем </w:t>
      </w:r>
      <w:r w:rsidRPr="000140DC">
        <w:rPr>
          <w:color w:val="000000" w:themeColor="text1"/>
          <w:spacing w:val="-5"/>
          <w:sz w:val="28"/>
          <w:szCs w:val="28"/>
        </w:rPr>
        <w:t>ДП</w:t>
      </w:r>
      <w:r w:rsidRPr="00E80FA4">
        <w:rPr>
          <w:color w:val="000000" w:themeColor="text1"/>
          <w:spacing w:val="-5"/>
          <w:sz w:val="28"/>
          <w:szCs w:val="28"/>
        </w:rPr>
        <w:t xml:space="preserve"> I, гражданские лица явным образом не определялись, терминология, использованная в Гаагском положении и в четырех Женевских конвенциях, подводит к заключению, что понятия гражданского лица, вооруженных сил и ополчения являются взаимоисключающими и что любое лицо, участвующее в военных действиях или затронутое ими, принадлежит к одной из указанных трех категорий. </w:t>
      </w:r>
    </w:p>
    <w:p w14:paraId="78063536" w14:textId="0402EE51" w:rsidR="00716388" w:rsidRPr="002721E4" w:rsidRDefault="00716388" w:rsidP="00716388">
      <w:pPr>
        <w:pStyle w:val="aa"/>
        <w:shd w:val="clear" w:color="auto" w:fill="FFFFFF"/>
        <w:spacing w:before="0" w:beforeAutospacing="0" w:after="0" w:afterAutospacing="0" w:line="360" w:lineRule="auto"/>
        <w:ind w:firstLine="567"/>
        <w:jc w:val="both"/>
        <w:rPr>
          <w:color w:val="000000" w:themeColor="text1"/>
          <w:spacing w:val="-5"/>
          <w:sz w:val="28"/>
          <w:szCs w:val="28"/>
        </w:rPr>
      </w:pPr>
      <w:r w:rsidRPr="002721E4">
        <w:rPr>
          <w:color w:val="000000" w:themeColor="text1"/>
          <w:spacing w:val="-5"/>
          <w:sz w:val="28"/>
          <w:szCs w:val="28"/>
        </w:rPr>
        <w:t xml:space="preserve">Например, в ст. 22 Брюссельской декларации (1874 г.) и ст. 29 Гаагской конвенции IV (1907 г.) «гражданские лица» упоминаются в противопоставлении «военнослужащим». Аналогичным образом, Женевские конвенции 1949 г. оперируют категорией «гражданские лица» (ЖК IV), которая выступает как дополнительная по отношению к личному составу «вооруженных сил» (ЖК I и ЖК II). Хотя сфера применения каждой Конвенции не точно соответствует общим категориям, обозначенным в их названиях, категории «гражданское лицо» и «вооруженные </w:t>
      </w:r>
      <w:r w:rsidRPr="000140DC">
        <w:rPr>
          <w:color w:val="000000" w:themeColor="text1"/>
          <w:spacing w:val="-5"/>
          <w:sz w:val="28"/>
          <w:szCs w:val="28"/>
        </w:rPr>
        <w:t>силы»</w:t>
      </w:r>
      <w:r w:rsidRPr="002721E4">
        <w:rPr>
          <w:color w:val="000000" w:themeColor="text1"/>
          <w:spacing w:val="-5"/>
          <w:sz w:val="28"/>
          <w:szCs w:val="28"/>
        </w:rPr>
        <w:t xml:space="preserve"> используются как взаимоисключающие во всех четырех Конвенциях. Например, в ЖК I, ЖК II и ЖК IV раненые, больные и потерпевшие кораблекрушение «гражданские лица» (ст. 22 ЖК I; ст. 35 ЖК II; ст. 20, 21, 22 ЖК I</w:t>
      </w:r>
      <w:r w:rsidRPr="002721E4">
        <w:rPr>
          <w:color w:val="000000" w:themeColor="text1"/>
          <w:spacing w:val="-5"/>
          <w:sz w:val="28"/>
          <w:szCs w:val="28"/>
          <w:lang w:val="en-US"/>
        </w:rPr>
        <w:t>V</w:t>
      </w:r>
      <w:r w:rsidRPr="002721E4">
        <w:rPr>
          <w:color w:val="000000" w:themeColor="text1"/>
          <w:spacing w:val="-5"/>
          <w:sz w:val="28"/>
          <w:szCs w:val="28"/>
        </w:rPr>
        <w:t>) противопоставляются общим категориям, находящимся под покровительством ЖК I и ЖК II, а именно, раненым и больным в действующих армиях и раненым, больным и лицам, потерпевшим кораблекрушение из состава вооруженных сил на море (ЖК I и ЖК II).</w:t>
      </w:r>
    </w:p>
    <w:p w14:paraId="21344ABC" w14:textId="77777777" w:rsidR="00716388" w:rsidRPr="002B5940" w:rsidRDefault="00716388" w:rsidP="00716388">
      <w:pPr>
        <w:pStyle w:val="aa"/>
        <w:shd w:val="clear" w:color="auto" w:fill="FFFFFF"/>
        <w:spacing w:before="0" w:beforeAutospacing="0" w:after="0" w:afterAutospacing="0" w:line="360" w:lineRule="auto"/>
        <w:ind w:firstLine="567"/>
        <w:jc w:val="both"/>
        <w:rPr>
          <w:color w:val="000000" w:themeColor="text1"/>
          <w:sz w:val="28"/>
          <w:szCs w:val="28"/>
        </w:rPr>
      </w:pPr>
      <w:r w:rsidRPr="002B5940">
        <w:rPr>
          <w:color w:val="000000" w:themeColor="text1"/>
          <w:sz w:val="28"/>
          <w:szCs w:val="28"/>
        </w:rPr>
        <w:t>Ст</w:t>
      </w:r>
      <w:r>
        <w:rPr>
          <w:color w:val="000000" w:themeColor="text1"/>
          <w:sz w:val="28"/>
          <w:szCs w:val="28"/>
        </w:rPr>
        <w:t>.</w:t>
      </w:r>
      <w:r w:rsidRPr="002B5940">
        <w:rPr>
          <w:color w:val="000000" w:themeColor="text1"/>
          <w:sz w:val="28"/>
          <w:szCs w:val="28"/>
        </w:rPr>
        <w:t xml:space="preserve"> </w:t>
      </w:r>
      <w:r w:rsidRPr="000140DC">
        <w:rPr>
          <w:color w:val="000000" w:themeColor="text1"/>
          <w:sz w:val="28"/>
          <w:szCs w:val="28"/>
        </w:rPr>
        <w:t xml:space="preserve">51 ДП </w:t>
      </w:r>
      <w:r w:rsidRPr="000140DC">
        <w:rPr>
          <w:color w:val="000000" w:themeColor="text1"/>
          <w:sz w:val="28"/>
          <w:szCs w:val="28"/>
          <w:lang w:val="en-US"/>
        </w:rPr>
        <w:t>I</w:t>
      </w:r>
      <w:r w:rsidRPr="000140DC">
        <w:rPr>
          <w:color w:val="000000" w:themeColor="text1"/>
          <w:sz w:val="28"/>
          <w:szCs w:val="28"/>
        </w:rPr>
        <w:t xml:space="preserve"> устанавливает</w:t>
      </w:r>
      <w:r w:rsidRPr="002B5940">
        <w:rPr>
          <w:color w:val="000000" w:themeColor="text1"/>
          <w:sz w:val="28"/>
          <w:szCs w:val="28"/>
        </w:rPr>
        <w:t>, что «гражданское население как таковое, а также отдельные гражданские лица не должны быть объектом нападения». Международный суд ООН подчеркивал в своих решениях, что это первый из «главных принципов, которые составляют основу гуманитарного права»</w:t>
      </w:r>
      <w:r w:rsidRPr="002B5940">
        <w:rPr>
          <w:rStyle w:val="a9"/>
          <w:color w:val="000000" w:themeColor="text1"/>
          <w:sz w:val="28"/>
          <w:szCs w:val="28"/>
        </w:rPr>
        <w:footnoteReference w:id="106"/>
      </w:r>
      <w:r w:rsidRPr="002B5940">
        <w:rPr>
          <w:color w:val="000000" w:themeColor="text1"/>
          <w:sz w:val="28"/>
          <w:szCs w:val="28"/>
        </w:rPr>
        <w:t>. Аналогичным образом Совет Безопасности «решительно осуждает преднамеренные действия против гражданских лиц в ситуациях вооруженного конфликта»</w:t>
      </w:r>
      <w:r w:rsidRPr="002B5940">
        <w:rPr>
          <w:rStyle w:val="a9"/>
          <w:color w:val="000000" w:themeColor="text1"/>
          <w:sz w:val="28"/>
          <w:szCs w:val="28"/>
        </w:rPr>
        <w:footnoteReference w:id="107"/>
      </w:r>
      <w:r w:rsidRPr="002B5940">
        <w:rPr>
          <w:color w:val="000000" w:themeColor="text1"/>
          <w:sz w:val="28"/>
          <w:szCs w:val="28"/>
        </w:rPr>
        <w:t xml:space="preserve">. МТБЮ в деле Милошевича </w:t>
      </w:r>
      <w:r w:rsidRPr="000140DC">
        <w:rPr>
          <w:color w:val="000000" w:themeColor="text1"/>
          <w:sz w:val="28"/>
          <w:szCs w:val="28"/>
        </w:rPr>
        <w:t>заявил;</w:t>
      </w:r>
      <w:r w:rsidRPr="002B5940">
        <w:rPr>
          <w:color w:val="000000" w:themeColor="text1"/>
          <w:sz w:val="28"/>
          <w:szCs w:val="28"/>
        </w:rPr>
        <w:t xml:space="preserve"> «запрещено любое нападение, </w:t>
      </w:r>
      <w:r w:rsidRPr="002B5940">
        <w:rPr>
          <w:color w:val="000000" w:themeColor="text1"/>
          <w:sz w:val="28"/>
          <w:szCs w:val="28"/>
        </w:rPr>
        <w:lastRenderedPageBreak/>
        <w:t>направленное против гражданских лиц, какими бы ни были мотивировавшие его военные соображения»</w:t>
      </w:r>
      <w:r w:rsidRPr="002B5940">
        <w:rPr>
          <w:rStyle w:val="a9"/>
          <w:color w:val="000000" w:themeColor="text1"/>
          <w:sz w:val="28"/>
          <w:szCs w:val="28"/>
        </w:rPr>
        <w:footnoteReference w:id="108"/>
      </w:r>
      <w:r w:rsidRPr="002B5940">
        <w:rPr>
          <w:color w:val="000000" w:themeColor="text1"/>
          <w:sz w:val="28"/>
          <w:szCs w:val="28"/>
        </w:rPr>
        <w:t>.</w:t>
      </w:r>
    </w:p>
    <w:p w14:paraId="6E23DA59" w14:textId="77777777" w:rsidR="00716388" w:rsidRPr="002B5940" w:rsidRDefault="00716388" w:rsidP="00716388">
      <w:pPr>
        <w:pStyle w:val="aa"/>
        <w:shd w:val="clear" w:color="auto" w:fill="FFFFFF"/>
        <w:spacing w:before="0" w:beforeAutospacing="0" w:after="0" w:afterAutospacing="0" w:line="360" w:lineRule="auto"/>
        <w:ind w:firstLine="567"/>
        <w:jc w:val="both"/>
        <w:rPr>
          <w:sz w:val="28"/>
          <w:szCs w:val="28"/>
        </w:rPr>
      </w:pPr>
      <w:r w:rsidRPr="002B5940">
        <w:rPr>
          <w:color w:val="000000" w:themeColor="text1"/>
          <w:sz w:val="28"/>
          <w:szCs w:val="28"/>
        </w:rPr>
        <w:t xml:space="preserve">Как было отмечено выше, в </w:t>
      </w:r>
      <w:r w:rsidRPr="002B5940">
        <w:rPr>
          <w:sz w:val="28"/>
          <w:szCs w:val="28"/>
        </w:rPr>
        <w:t xml:space="preserve">киберпространстве правила ведения боевых </w:t>
      </w:r>
      <w:r w:rsidRPr="002721E4">
        <w:rPr>
          <w:spacing w:val="-4"/>
          <w:sz w:val="28"/>
          <w:szCs w:val="28"/>
        </w:rPr>
        <w:t xml:space="preserve">действий особенно актуальны. Эти </w:t>
      </w:r>
      <w:r w:rsidRPr="000140DC">
        <w:rPr>
          <w:spacing w:val="-4"/>
          <w:sz w:val="28"/>
          <w:szCs w:val="28"/>
        </w:rPr>
        <w:t>правила, в частности, направлены и на защиту</w:t>
      </w:r>
      <w:r w:rsidRPr="002721E4">
        <w:rPr>
          <w:spacing w:val="-4"/>
          <w:sz w:val="28"/>
          <w:szCs w:val="28"/>
        </w:rPr>
        <w:t xml:space="preserve"> гражданского населения от последствий военных действий. Они основаны на важнейшем </w:t>
      </w:r>
      <w:r w:rsidRPr="002721E4">
        <w:rPr>
          <w:i/>
          <w:iCs/>
          <w:spacing w:val="-4"/>
          <w:sz w:val="28"/>
          <w:szCs w:val="28"/>
        </w:rPr>
        <w:t>принципе различия</w:t>
      </w:r>
      <w:r w:rsidRPr="002721E4">
        <w:rPr>
          <w:spacing w:val="-4"/>
          <w:sz w:val="28"/>
          <w:szCs w:val="28"/>
        </w:rPr>
        <w:t>, который требует, чтобы воюющие стороны всегда проводили различие между гражданским населением и комбатантами.</w:t>
      </w:r>
    </w:p>
    <w:p w14:paraId="707C702E" w14:textId="77777777" w:rsidR="00716388" w:rsidRPr="002B5940" w:rsidRDefault="00716388" w:rsidP="00716388">
      <w:pPr>
        <w:pStyle w:val="aa"/>
        <w:shd w:val="clear" w:color="auto" w:fill="FFFFFF"/>
        <w:spacing w:before="0" w:beforeAutospacing="0" w:after="0" w:afterAutospacing="0" w:line="360" w:lineRule="auto"/>
        <w:ind w:firstLine="567"/>
        <w:jc w:val="both"/>
        <w:rPr>
          <w:sz w:val="28"/>
          <w:szCs w:val="28"/>
        </w:rPr>
      </w:pPr>
      <w:r w:rsidRPr="002B5940">
        <w:rPr>
          <w:sz w:val="28"/>
          <w:szCs w:val="28"/>
        </w:rPr>
        <w:t xml:space="preserve">МККК в своей позиции отмечает, что МГП, включая принципы различия, соразмерности и предосторожности, применяется к </w:t>
      </w:r>
      <w:proofErr w:type="spellStart"/>
      <w:r w:rsidRPr="002B5940">
        <w:rPr>
          <w:sz w:val="28"/>
          <w:szCs w:val="28"/>
        </w:rPr>
        <w:t>кибероперациям</w:t>
      </w:r>
      <w:proofErr w:type="spellEnd"/>
      <w:r w:rsidRPr="002B5940">
        <w:rPr>
          <w:sz w:val="28"/>
          <w:szCs w:val="28"/>
        </w:rPr>
        <w:t xml:space="preserve"> во время вооруженных конфликтов, и это означает, что: </w:t>
      </w:r>
    </w:p>
    <w:p w14:paraId="70E88B9F" w14:textId="77777777" w:rsidR="00716388" w:rsidRPr="002B5940"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z w:val="28"/>
          <w:szCs w:val="28"/>
        </w:rPr>
      </w:pPr>
      <w:r w:rsidRPr="002B5940">
        <w:rPr>
          <w:sz w:val="28"/>
          <w:szCs w:val="28"/>
        </w:rPr>
        <w:t>запрещены кибернетические возможности, которые квалифицируются как оружие и по своей природе являются неизбирательными</w:t>
      </w:r>
      <w:r w:rsidRPr="002B5940">
        <w:rPr>
          <w:rStyle w:val="a9"/>
          <w:sz w:val="28"/>
          <w:szCs w:val="28"/>
        </w:rPr>
        <w:footnoteReference w:id="109"/>
      </w:r>
      <w:r w:rsidRPr="002B5940">
        <w:rPr>
          <w:sz w:val="28"/>
          <w:szCs w:val="28"/>
        </w:rPr>
        <w:t xml:space="preserve">; </w:t>
      </w:r>
    </w:p>
    <w:p w14:paraId="244136CB" w14:textId="77777777" w:rsidR="00716388" w:rsidRPr="002721E4"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pacing w:val="-4"/>
          <w:sz w:val="28"/>
          <w:szCs w:val="28"/>
        </w:rPr>
      </w:pPr>
      <w:r w:rsidRPr="002721E4">
        <w:rPr>
          <w:spacing w:val="-4"/>
          <w:sz w:val="28"/>
          <w:szCs w:val="28"/>
        </w:rPr>
        <w:t xml:space="preserve">запрещены прямые нападения на гражданских лиц и гражданские объекты, в том числе при использовании </w:t>
      </w:r>
      <w:proofErr w:type="spellStart"/>
      <w:r w:rsidRPr="002721E4">
        <w:rPr>
          <w:spacing w:val="-4"/>
          <w:sz w:val="28"/>
          <w:szCs w:val="28"/>
        </w:rPr>
        <w:t>киберсредств</w:t>
      </w:r>
      <w:proofErr w:type="spellEnd"/>
      <w:r w:rsidRPr="002721E4">
        <w:rPr>
          <w:spacing w:val="-4"/>
          <w:sz w:val="28"/>
          <w:szCs w:val="28"/>
        </w:rPr>
        <w:t xml:space="preserve"> или методов ведения войны</w:t>
      </w:r>
      <w:r w:rsidRPr="002721E4">
        <w:rPr>
          <w:rStyle w:val="a9"/>
          <w:spacing w:val="-4"/>
          <w:sz w:val="28"/>
          <w:szCs w:val="28"/>
        </w:rPr>
        <w:footnoteReference w:id="110"/>
      </w:r>
      <w:r w:rsidRPr="002721E4">
        <w:rPr>
          <w:spacing w:val="-4"/>
          <w:sz w:val="28"/>
          <w:szCs w:val="28"/>
        </w:rPr>
        <w:t>;</w:t>
      </w:r>
    </w:p>
    <w:p w14:paraId="74DFD01A" w14:textId="77777777" w:rsidR="00716388" w:rsidRPr="002B5940"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z w:val="28"/>
          <w:szCs w:val="28"/>
        </w:rPr>
      </w:pPr>
      <w:r w:rsidRPr="002B5940">
        <w:rPr>
          <w:sz w:val="28"/>
          <w:szCs w:val="28"/>
        </w:rPr>
        <w:t xml:space="preserve">акты или угрозы насилия, основной целью которых является распространение террора среди гражданского населения, запрещены, в том числе, когда они осуществляются с помощью </w:t>
      </w:r>
      <w:proofErr w:type="spellStart"/>
      <w:r w:rsidRPr="002B5940">
        <w:rPr>
          <w:sz w:val="28"/>
          <w:szCs w:val="28"/>
        </w:rPr>
        <w:t>киберсредств</w:t>
      </w:r>
      <w:proofErr w:type="spellEnd"/>
      <w:r w:rsidRPr="002B5940">
        <w:rPr>
          <w:sz w:val="28"/>
          <w:szCs w:val="28"/>
        </w:rPr>
        <w:t xml:space="preserve"> или методов ведения войны</w:t>
      </w:r>
      <w:r w:rsidRPr="002B5940">
        <w:rPr>
          <w:rStyle w:val="a9"/>
          <w:sz w:val="28"/>
          <w:szCs w:val="28"/>
        </w:rPr>
        <w:footnoteReference w:id="111"/>
      </w:r>
      <w:r w:rsidRPr="002B5940">
        <w:rPr>
          <w:sz w:val="28"/>
          <w:szCs w:val="28"/>
        </w:rPr>
        <w:t>;</w:t>
      </w:r>
    </w:p>
    <w:p w14:paraId="493F64CA" w14:textId="77777777" w:rsidR="00716388" w:rsidRPr="002B5940"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z w:val="28"/>
          <w:szCs w:val="28"/>
        </w:rPr>
      </w:pPr>
      <w:r w:rsidRPr="002B5940">
        <w:rPr>
          <w:sz w:val="28"/>
          <w:szCs w:val="28"/>
        </w:rPr>
        <w:t xml:space="preserve">запрещены неизбирательные нападения, а именно нападения, направленные на поражение военных целей и гражданских лиц без различия, запрещены, в том числе, когда использование </w:t>
      </w:r>
      <w:proofErr w:type="spellStart"/>
      <w:r w:rsidRPr="002B5940">
        <w:rPr>
          <w:sz w:val="28"/>
          <w:szCs w:val="28"/>
        </w:rPr>
        <w:t>киберсредств</w:t>
      </w:r>
      <w:proofErr w:type="spellEnd"/>
      <w:r w:rsidRPr="002B5940">
        <w:rPr>
          <w:sz w:val="28"/>
          <w:szCs w:val="28"/>
        </w:rPr>
        <w:t xml:space="preserve"> или методов ведения войны</w:t>
      </w:r>
      <w:r w:rsidRPr="002B5940">
        <w:rPr>
          <w:rStyle w:val="a9"/>
          <w:sz w:val="28"/>
          <w:szCs w:val="28"/>
        </w:rPr>
        <w:footnoteReference w:id="112"/>
      </w:r>
      <w:r w:rsidRPr="002B5940">
        <w:rPr>
          <w:sz w:val="28"/>
          <w:szCs w:val="28"/>
        </w:rPr>
        <w:t xml:space="preserve">; </w:t>
      </w:r>
    </w:p>
    <w:p w14:paraId="200A703A" w14:textId="77777777" w:rsidR="00716388" w:rsidRPr="000A35A6"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pacing w:val="-5"/>
          <w:sz w:val="28"/>
          <w:szCs w:val="28"/>
        </w:rPr>
      </w:pPr>
      <w:r w:rsidRPr="002B5940">
        <w:rPr>
          <w:sz w:val="28"/>
          <w:szCs w:val="28"/>
        </w:rPr>
        <w:t xml:space="preserve">запрещены непропорциональные атаки, в том числе при использовании </w:t>
      </w:r>
      <w:proofErr w:type="spellStart"/>
      <w:r w:rsidRPr="002B5940">
        <w:rPr>
          <w:sz w:val="28"/>
          <w:szCs w:val="28"/>
        </w:rPr>
        <w:t>киберсредств</w:t>
      </w:r>
      <w:proofErr w:type="spellEnd"/>
      <w:r w:rsidRPr="002B5940">
        <w:rPr>
          <w:sz w:val="28"/>
          <w:szCs w:val="28"/>
        </w:rPr>
        <w:t xml:space="preserve"> или методов ведения войны. Непропорциональные нападения - это те, которые, как можно ожидать, приведут к случайным жертвам среди гражданского населения, ранениям гражданских лиц, повреждению граждан</w:t>
      </w:r>
      <w:r w:rsidRPr="000A35A6">
        <w:rPr>
          <w:spacing w:val="-5"/>
          <w:sz w:val="28"/>
          <w:szCs w:val="28"/>
        </w:rPr>
        <w:t xml:space="preserve">ских </w:t>
      </w:r>
      <w:r w:rsidRPr="000A35A6">
        <w:rPr>
          <w:spacing w:val="-5"/>
          <w:sz w:val="28"/>
          <w:szCs w:val="28"/>
        </w:rPr>
        <w:lastRenderedPageBreak/>
        <w:t>объектов или их сочетанию, что было бы чрезмерным по отношению к ожидаемому конкретному и прямому военному преимуществу.</w:t>
      </w:r>
    </w:p>
    <w:p w14:paraId="4B80288D" w14:textId="77777777" w:rsidR="00716388" w:rsidRPr="000A35A6" w:rsidRDefault="00716388" w:rsidP="00716388">
      <w:pPr>
        <w:pStyle w:val="aa"/>
        <w:numPr>
          <w:ilvl w:val="0"/>
          <w:numId w:val="3"/>
        </w:numPr>
        <w:shd w:val="clear" w:color="auto" w:fill="FFFFFF"/>
        <w:spacing w:before="0" w:beforeAutospacing="0" w:after="0" w:afterAutospacing="0" w:line="360" w:lineRule="auto"/>
        <w:ind w:left="0" w:firstLine="426"/>
        <w:jc w:val="both"/>
        <w:rPr>
          <w:color w:val="000000" w:themeColor="text1"/>
          <w:spacing w:val="-5"/>
          <w:sz w:val="28"/>
          <w:szCs w:val="28"/>
        </w:rPr>
      </w:pPr>
      <w:r w:rsidRPr="000A35A6">
        <w:rPr>
          <w:spacing w:val="-5"/>
          <w:sz w:val="28"/>
          <w:szCs w:val="28"/>
        </w:rPr>
        <w:t xml:space="preserve">должны быть приняты все возможные меры предосторожности, чтобы избежать или, по крайней мере, свести к минимуму случайный ущерб гражданскому населению при проведении атак, в том числе с помощью </w:t>
      </w:r>
      <w:proofErr w:type="spellStart"/>
      <w:r w:rsidRPr="000A35A6">
        <w:rPr>
          <w:spacing w:val="-5"/>
          <w:sz w:val="28"/>
          <w:szCs w:val="28"/>
        </w:rPr>
        <w:t>киберсредств</w:t>
      </w:r>
      <w:proofErr w:type="spellEnd"/>
      <w:r w:rsidRPr="000A35A6">
        <w:rPr>
          <w:spacing w:val="-5"/>
          <w:sz w:val="28"/>
          <w:szCs w:val="28"/>
        </w:rPr>
        <w:t xml:space="preserve"> и методов ведения войны</w:t>
      </w:r>
      <w:r w:rsidRPr="000A35A6">
        <w:rPr>
          <w:rStyle w:val="a9"/>
          <w:spacing w:val="-5"/>
          <w:sz w:val="28"/>
          <w:szCs w:val="28"/>
        </w:rPr>
        <w:footnoteReference w:id="113"/>
      </w:r>
      <w:r w:rsidRPr="000A35A6">
        <w:rPr>
          <w:spacing w:val="-5"/>
          <w:sz w:val="28"/>
          <w:szCs w:val="28"/>
        </w:rPr>
        <w:t>. Такими мерами предосторожности могут быть: отделение военной кибер-инфраструктуры и сетей от гражданской; отделение компьютерных систем от Интернета, от которого зависит важнейшая гражданская инфраструктура; должна проводиться идентификацией в киберпространстве с целью определение сетей, обслуживающих особо охраняемые объекты, такие как больницы</w:t>
      </w:r>
      <w:r w:rsidRPr="000A35A6">
        <w:rPr>
          <w:rStyle w:val="a9"/>
          <w:spacing w:val="-5"/>
          <w:sz w:val="28"/>
          <w:szCs w:val="28"/>
        </w:rPr>
        <w:footnoteReference w:id="114"/>
      </w:r>
      <w:r w:rsidRPr="000A35A6">
        <w:rPr>
          <w:spacing w:val="-5"/>
          <w:sz w:val="28"/>
          <w:szCs w:val="28"/>
        </w:rPr>
        <w:t>.</w:t>
      </w:r>
    </w:p>
    <w:p w14:paraId="0EA08E01"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Так, комбатантам разрешается принимать участие в боевых действиях, в то время как гражданским лицам предоставляется защита до тех пор, пока они не принимают непосредственного участия в боевых действиях</w:t>
      </w:r>
      <w:r w:rsidRPr="000A35A6">
        <w:rPr>
          <w:rStyle w:val="a9"/>
          <w:rFonts w:ascii="Times New Roman" w:eastAsia="Times New Roman" w:hAnsi="Times New Roman" w:cs="Times New Roman"/>
          <w:spacing w:val="-5"/>
          <w:sz w:val="28"/>
          <w:szCs w:val="28"/>
        </w:rPr>
        <w:footnoteReference w:id="115"/>
      </w:r>
      <w:r w:rsidRPr="000A35A6">
        <w:rPr>
          <w:rFonts w:ascii="Times New Roman" w:eastAsia="Times New Roman" w:hAnsi="Times New Roman" w:cs="Times New Roman"/>
          <w:spacing w:val="-5"/>
          <w:sz w:val="28"/>
          <w:szCs w:val="28"/>
        </w:rPr>
        <w:t>. Прямое участие может включать нанесение ущерба воюющей стороне или снабжение вооруженных сил противника</w:t>
      </w:r>
      <w:r w:rsidRPr="000A35A6">
        <w:rPr>
          <w:rStyle w:val="a9"/>
          <w:rFonts w:ascii="Times New Roman" w:eastAsia="Times New Roman" w:hAnsi="Times New Roman" w:cs="Times New Roman"/>
          <w:spacing w:val="-5"/>
          <w:sz w:val="28"/>
          <w:szCs w:val="28"/>
        </w:rPr>
        <w:footnoteReference w:id="116"/>
      </w:r>
      <w:r w:rsidRPr="000A35A6">
        <w:rPr>
          <w:rFonts w:ascii="Times New Roman" w:eastAsia="Times New Roman" w:hAnsi="Times New Roman" w:cs="Times New Roman"/>
          <w:spacing w:val="-5"/>
          <w:sz w:val="28"/>
          <w:szCs w:val="28"/>
        </w:rPr>
        <w:t>. МККК опубликовал руководящие принципы, в которых устанавливается трехсторонний тест на непосредственное участие.</w:t>
      </w:r>
    </w:p>
    <w:p w14:paraId="40747B9A"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Во-первых, должно производиться в качестве вероятного результата негативное воздействие на военные операции или военный потенциал стороны в конфликте либо причинить смерть, ранение или разрушение соответственно лиц или объектов, пользующихся защитой от непосредственного нападения (</w:t>
      </w:r>
      <w:r w:rsidRPr="000A35A6">
        <w:rPr>
          <w:rFonts w:ascii="Times New Roman" w:eastAsia="Times New Roman" w:hAnsi="Times New Roman" w:cs="Times New Roman"/>
          <w:i/>
          <w:iCs/>
          <w:spacing w:val="-5"/>
          <w:sz w:val="28"/>
          <w:szCs w:val="28"/>
        </w:rPr>
        <w:t>порог вреда</w:t>
      </w:r>
      <w:r w:rsidRPr="000A35A6">
        <w:rPr>
          <w:rFonts w:ascii="Times New Roman" w:eastAsia="Times New Roman" w:hAnsi="Times New Roman" w:cs="Times New Roman"/>
          <w:spacing w:val="-5"/>
          <w:sz w:val="28"/>
          <w:szCs w:val="28"/>
        </w:rPr>
        <w:t>).</w:t>
      </w:r>
    </w:p>
    <w:p w14:paraId="4FB6A879"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Во-вторых, должна существовать непосредственная причинная связь между действием и вредом, который может стать вероятным результатом действия или скоординированной военной операции, составной частью которой является указанное действие (</w:t>
      </w:r>
      <w:r w:rsidRPr="000A35A6">
        <w:rPr>
          <w:rFonts w:ascii="Times New Roman" w:eastAsia="Times New Roman" w:hAnsi="Times New Roman" w:cs="Times New Roman"/>
          <w:i/>
          <w:iCs/>
          <w:spacing w:val="-5"/>
          <w:sz w:val="28"/>
          <w:szCs w:val="28"/>
        </w:rPr>
        <w:t>непосредственное причинение</w:t>
      </w:r>
      <w:r w:rsidRPr="000A35A6">
        <w:rPr>
          <w:rFonts w:ascii="Times New Roman" w:eastAsia="Times New Roman" w:hAnsi="Times New Roman" w:cs="Times New Roman"/>
          <w:spacing w:val="-5"/>
          <w:sz w:val="28"/>
          <w:szCs w:val="28"/>
        </w:rPr>
        <w:t>).</w:t>
      </w:r>
    </w:p>
    <w:p w14:paraId="2D6A0885"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lastRenderedPageBreak/>
        <w:t>В-третьих, действие должно быть специально предназначено для достижения установленного порога вреда и быть совершено в поддержку одной стороны в конфликте и во вред другой (</w:t>
      </w:r>
      <w:r w:rsidRPr="000A35A6">
        <w:rPr>
          <w:rFonts w:ascii="Times New Roman" w:eastAsia="Times New Roman" w:hAnsi="Times New Roman" w:cs="Times New Roman"/>
          <w:i/>
          <w:iCs/>
          <w:spacing w:val="-5"/>
          <w:sz w:val="28"/>
          <w:szCs w:val="28"/>
        </w:rPr>
        <w:t>связь с воюющей стороной</w:t>
      </w:r>
      <w:r w:rsidRPr="000A35A6">
        <w:rPr>
          <w:rFonts w:ascii="Times New Roman" w:eastAsia="Times New Roman" w:hAnsi="Times New Roman" w:cs="Times New Roman"/>
          <w:spacing w:val="-5"/>
          <w:sz w:val="28"/>
          <w:szCs w:val="28"/>
        </w:rPr>
        <w:t>)</w:t>
      </w:r>
      <w:r w:rsidRPr="000A35A6">
        <w:rPr>
          <w:rStyle w:val="a9"/>
          <w:rFonts w:ascii="Times New Roman" w:eastAsia="Times New Roman" w:hAnsi="Times New Roman" w:cs="Times New Roman"/>
          <w:spacing w:val="-5"/>
          <w:sz w:val="28"/>
          <w:szCs w:val="28"/>
        </w:rPr>
        <w:footnoteReference w:id="117"/>
      </w:r>
      <w:r w:rsidRPr="000A35A6">
        <w:rPr>
          <w:rFonts w:ascii="Times New Roman" w:eastAsia="Times New Roman" w:hAnsi="Times New Roman" w:cs="Times New Roman"/>
          <w:spacing w:val="-5"/>
          <w:sz w:val="28"/>
          <w:szCs w:val="28"/>
        </w:rPr>
        <w:t>.</w:t>
      </w:r>
    </w:p>
    <w:p w14:paraId="57D592A2"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 xml:space="preserve">Из-за особенностей современных систем вооружения и ИТ-систем компьютерная инфраструктура редко эксплуатируются исключительно военнослужащими, зачастую обслуживание осуществляется гражданскими лицами. Однако не все гражданские лица, которые сотрудничают с воюющими сторонами, принимают непосредственное участие в боевых действиях. Все больше гражданских лиц и гражданских экспертов нанимается в вооруженные силы для выполнения так называемых невоенных обязанностей и предоставления необходимых ноу-хау для повышения эффективности операций. </w:t>
      </w:r>
    </w:p>
    <w:p w14:paraId="37673329"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 xml:space="preserve">Другая сторона медали заключается в том, что ИТ-операторы могли бы географически располагаться за тысячи миль от поля боя и проводить операции исключительно с помощью компьютерных экранов и удаленной </w:t>
      </w:r>
      <w:proofErr w:type="spellStart"/>
      <w:r w:rsidRPr="000A35A6">
        <w:rPr>
          <w:rFonts w:ascii="Times New Roman" w:eastAsia="Times New Roman" w:hAnsi="Times New Roman" w:cs="Times New Roman"/>
          <w:spacing w:val="-5"/>
          <w:sz w:val="28"/>
          <w:szCs w:val="28"/>
        </w:rPr>
        <w:t>аудиопередачи</w:t>
      </w:r>
      <w:proofErr w:type="spellEnd"/>
      <w:r w:rsidRPr="000A35A6">
        <w:rPr>
          <w:rStyle w:val="a9"/>
          <w:rFonts w:ascii="Times New Roman" w:eastAsia="Times New Roman" w:hAnsi="Times New Roman" w:cs="Times New Roman"/>
          <w:spacing w:val="-5"/>
          <w:sz w:val="28"/>
          <w:szCs w:val="28"/>
        </w:rPr>
        <w:footnoteReference w:id="118"/>
      </w:r>
      <w:r w:rsidRPr="000A35A6">
        <w:rPr>
          <w:rFonts w:ascii="Times New Roman" w:eastAsia="Times New Roman" w:hAnsi="Times New Roman" w:cs="Times New Roman"/>
          <w:spacing w:val="-5"/>
          <w:sz w:val="28"/>
          <w:szCs w:val="28"/>
        </w:rPr>
        <w:t xml:space="preserve">. Эта пространственная разобщенность с реальным боевым пространством могла бы способствовать развитию так называемого менталитета </w:t>
      </w:r>
      <w:r w:rsidRPr="000A35A6">
        <w:rPr>
          <w:rFonts w:ascii="Times New Roman" w:eastAsia="Times New Roman" w:hAnsi="Times New Roman" w:cs="Times New Roman"/>
          <w:i/>
          <w:iCs/>
          <w:spacing w:val="-5"/>
          <w:sz w:val="28"/>
          <w:szCs w:val="28"/>
          <w:lang w:val="en-US"/>
        </w:rPr>
        <w:t>PlayStation</w:t>
      </w:r>
      <w:r w:rsidRPr="000A35A6">
        <w:rPr>
          <w:rStyle w:val="a9"/>
          <w:rFonts w:ascii="Times New Roman" w:eastAsia="Times New Roman" w:hAnsi="Times New Roman" w:cs="Times New Roman"/>
          <w:spacing w:val="-5"/>
          <w:sz w:val="28"/>
          <w:szCs w:val="28"/>
          <w:lang w:val="en-US"/>
        </w:rPr>
        <w:footnoteReference w:id="119"/>
      </w:r>
      <w:r w:rsidRPr="000A35A6">
        <w:rPr>
          <w:rFonts w:ascii="Times New Roman" w:eastAsia="Times New Roman" w:hAnsi="Times New Roman" w:cs="Times New Roman"/>
          <w:spacing w:val="-5"/>
          <w:sz w:val="28"/>
          <w:szCs w:val="28"/>
        </w:rPr>
        <w:t>, когда оператор не осознает последствий своих действий, которые затем также могут привести к злоупотреблению властью и нарушениям закона.</w:t>
      </w:r>
    </w:p>
    <w:p w14:paraId="0D226B5D"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В настоящее время есть тенденция к тому, что гражданские лица или субподрядчики сопровождают вооруженные силы, по-видимому, чаще из-за сложности технологий, используемых вооруженными силами. Необходимость понятна, но также увеличивает риск того, что гражданские лица, работающие в вооруженных силах, особенно в районе операций, будут рассматриваться как непосредственные участники боевых действий</w:t>
      </w:r>
      <w:r w:rsidRPr="000A35A6">
        <w:rPr>
          <w:rStyle w:val="a9"/>
          <w:rFonts w:ascii="Times New Roman" w:eastAsia="Times New Roman" w:hAnsi="Times New Roman" w:cs="Times New Roman"/>
          <w:spacing w:val="-5"/>
          <w:sz w:val="28"/>
          <w:szCs w:val="28"/>
        </w:rPr>
        <w:footnoteReference w:id="120"/>
      </w:r>
      <w:r w:rsidRPr="000A35A6">
        <w:rPr>
          <w:rFonts w:ascii="Times New Roman" w:eastAsia="Times New Roman" w:hAnsi="Times New Roman" w:cs="Times New Roman"/>
          <w:spacing w:val="-5"/>
          <w:sz w:val="28"/>
          <w:szCs w:val="28"/>
        </w:rPr>
        <w:t xml:space="preserve">. И даже более того, когда гражданские лица или подрядчики проводят операции по приказу командиров и </w:t>
      </w:r>
      <w:r w:rsidRPr="000A35A6">
        <w:rPr>
          <w:rFonts w:ascii="Times New Roman" w:eastAsia="Times New Roman" w:hAnsi="Times New Roman" w:cs="Times New Roman"/>
          <w:spacing w:val="-5"/>
          <w:sz w:val="28"/>
          <w:szCs w:val="28"/>
        </w:rPr>
        <w:lastRenderedPageBreak/>
        <w:t xml:space="preserve">инициируют кибератаки или контролируют их. Таким образом, гражданские ИТ-специалисты рискуют стать законными целями. Эта неопределенность создает опасную ситуацию для МГП, поскольку она может подорвать гуманитарные гарантии, установленные для </w:t>
      </w:r>
      <w:r w:rsidRPr="00787E97">
        <w:rPr>
          <w:rFonts w:ascii="Times New Roman" w:eastAsia="Times New Roman" w:hAnsi="Times New Roman" w:cs="Times New Roman"/>
          <w:spacing w:val="-5"/>
          <w:sz w:val="28"/>
          <w:szCs w:val="28"/>
        </w:rPr>
        <w:t>гражданского населения и для гражданских лиц, сопровождающих вооруженные силы, т.к.</w:t>
      </w:r>
      <w:r w:rsidRPr="000A35A6">
        <w:rPr>
          <w:rFonts w:ascii="Times New Roman" w:eastAsia="Times New Roman" w:hAnsi="Times New Roman" w:cs="Times New Roman"/>
          <w:spacing w:val="-5"/>
          <w:sz w:val="28"/>
          <w:szCs w:val="28"/>
        </w:rPr>
        <w:t xml:space="preserve"> воюющие стороны не могут проводить разумное различие между комбатантами и гражданскими лицами</w:t>
      </w:r>
      <w:r w:rsidRPr="000A35A6">
        <w:rPr>
          <w:rStyle w:val="a9"/>
          <w:rFonts w:ascii="Times New Roman" w:eastAsia="Times New Roman" w:hAnsi="Times New Roman" w:cs="Times New Roman"/>
          <w:spacing w:val="-5"/>
          <w:sz w:val="28"/>
          <w:szCs w:val="28"/>
        </w:rPr>
        <w:footnoteReference w:id="121"/>
      </w:r>
      <w:r w:rsidRPr="000A35A6">
        <w:rPr>
          <w:rFonts w:ascii="Times New Roman" w:eastAsia="Times New Roman" w:hAnsi="Times New Roman" w:cs="Times New Roman"/>
          <w:spacing w:val="-5"/>
          <w:sz w:val="28"/>
          <w:szCs w:val="28"/>
        </w:rPr>
        <w:t xml:space="preserve">. В идеале кибератаки должны проводить военнослужащие вооруженных сил, но это, по-видимому, нереалистичное ожидание. </w:t>
      </w:r>
    </w:p>
    <w:p w14:paraId="7C7D7C7D"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 xml:space="preserve">Недавние конфликты привели к появлению спорных примеров участия гражданского населения в военных </w:t>
      </w:r>
      <w:r w:rsidRPr="00787E97">
        <w:rPr>
          <w:rFonts w:ascii="Times New Roman" w:eastAsia="Times New Roman" w:hAnsi="Times New Roman" w:cs="Times New Roman"/>
          <w:spacing w:val="-5"/>
          <w:sz w:val="28"/>
          <w:szCs w:val="28"/>
        </w:rPr>
        <w:t xml:space="preserve">действиях. Например, в качестве примера можно привести червь </w:t>
      </w:r>
      <w:proofErr w:type="spellStart"/>
      <w:r w:rsidRPr="00787E97">
        <w:rPr>
          <w:rFonts w:ascii="Times New Roman" w:eastAsia="Times New Roman" w:hAnsi="Times New Roman" w:cs="Times New Roman"/>
          <w:i/>
          <w:iCs/>
          <w:spacing w:val="-5"/>
          <w:sz w:val="28"/>
          <w:szCs w:val="28"/>
          <w:lang w:val="en-US"/>
        </w:rPr>
        <w:t>Conficker</w:t>
      </w:r>
      <w:proofErr w:type="spellEnd"/>
      <w:r w:rsidRPr="00787E97">
        <w:rPr>
          <w:rFonts w:ascii="Times New Roman" w:eastAsia="Times New Roman" w:hAnsi="Times New Roman" w:cs="Times New Roman"/>
          <w:spacing w:val="-5"/>
          <w:sz w:val="28"/>
          <w:szCs w:val="28"/>
        </w:rPr>
        <w:t>, который направлен на участие</w:t>
      </w:r>
      <w:r w:rsidRPr="000A35A6">
        <w:rPr>
          <w:rFonts w:ascii="Times New Roman" w:eastAsia="Times New Roman" w:hAnsi="Times New Roman" w:cs="Times New Roman"/>
          <w:spacing w:val="-5"/>
          <w:sz w:val="28"/>
          <w:szCs w:val="28"/>
        </w:rPr>
        <w:t xml:space="preserve"> по незнанию, и в этом случае захватываются либо домашние компьютеры, либо компьютеры компаний, а пропускная способность используется для облегчения кибератак. Проект </w:t>
      </w:r>
      <w:r w:rsidRPr="00787E97">
        <w:rPr>
          <w:rFonts w:ascii="Times New Roman" w:eastAsia="Times New Roman" w:hAnsi="Times New Roman" w:cs="Times New Roman"/>
          <w:i/>
          <w:iCs/>
          <w:spacing w:val="-5"/>
          <w:sz w:val="28"/>
          <w:szCs w:val="28"/>
          <w:lang w:val="en-US"/>
        </w:rPr>
        <w:t>Grey</w:t>
      </w:r>
      <w:r w:rsidRPr="00787E97">
        <w:rPr>
          <w:rFonts w:ascii="Times New Roman" w:eastAsia="Times New Roman" w:hAnsi="Times New Roman" w:cs="Times New Roman"/>
          <w:i/>
          <w:iCs/>
          <w:spacing w:val="-5"/>
          <w:sz w:val="28"/>
          <w:szCs w:val="28"/>
        </w:rPr>
        <w:t xml:space="preserve"> </w:t>
      </w:r>
      <w:r w:rsidRPr="00787E97">
        <w:rPr>
          <w:rFonts w:ascii="Times New Roman" w:eastAsia="Times New Roman" w:hAnsi="Times New Roman" w:cs="Times New Roman"/>
          <w:i/>
          <w:iCs/>
          <w:spacing w:val="-5"/>
          <w:sz w:val="28"/>
          <w:szCs w:val="28"/>
          <w:lang w:val="en-US"/>
        </w:rPr>
        <w:t>Goose</w:t>
      </w:r>
      <w:r w:rsidRPr="00787E97">
        <w:rPr>
          <w:rFonts w:ascii="Times New Roman" w:eastAsia="Times New Roman" w:hAnsi="Times New Roman" w:cs="Times New Roman"/>
          <w:spacing w:val="-5"/>
          <w:sz w:val="28"/>
          <w:szCs w:val="28"/>
        </w:rPr>
        <w:t xml:space="preserve"> подготовил два отчета о грузино-российском конфликте 2008 г., в которых указывается, что </w:t>
      </w:r>
      <w:proofErr w:type="spellStart"/>
      <w:r w:rsidRPr="00787E97">
        <w:rPr>
          <w:rFonts w:ascii="Times New Roman" w:eastAsia="Times New Roman" w:hAnsi="Times New Roman" w:cs="Times New Roman"/>
          <w:spacing w:val="-5"/>
          <w:sz w:val="28"/>
          <w:szCs w:val="28"/>
        </w:rPr>
        <w:t>ботнеты</w:t>
      </w:r>
      <w:proofErr w:type="spellEnd"/>
      <w:r w:rsidRPr="00787E97">
        <w:rPr>
          <w:rFonts w:ascii="Times New Roman" w:eastAsia="Times New Roman" w:hAnsi="Times New Roman" w:cs="Times New Roman"/>
          <w:spacing w:val="-5"/>
          <w:sz w:val="28"/>
          <w:szCs w:val="28"/>
        </w:rPr>
        <w:t xml:space="preserve"> использовались для проведения </w:t>
      </w:r>
      <w:r w:rsidRPr="00787E97">
        <w:rPr>
          <w:rFonts w:ascii="Times New Roman" w:eastAsia="Times New Roman" w:hAnsi="Times New Roman" w:cs="Times New Roman"/>
          <w:spacing w:val="-5"/>
          <w:sz w:val="28"/>
          <w:szCs w:val="28"/>
          <w:lang w:val="en-US"/>
        </w:rPr>
        <w:t>DDoS</w:t>
      </w:r>
      <w:r w:rsidRPr="00787E97">
        <w:rPr>
          <w:rFonts w:ascii="Times New Roman" w:eastAsia="Times New Roman" w:hAnsi="Times New Roman" w:cs="Times New Roman"/>
          <w:spacing w:val="-5"/>
          <w:sz w:val="28"/>
          <w:szCs w:val="28"/>
        </w:rPr>
        <w:t>-атак на грузинские веб-сайты, и</w:t>
      </w:r>
      <w:r w:rsidRPr="000A35A6">
        <w:rPr>
          <w:rFonts w:ascii="Times New Roman" w:eastAsia="Times New Roman" w:hAnsi="Times New Roman" w:cs="Times New Roman"/>
          <w:spacing w:val="-5"/>
          <w:sz w:val="28"/>
          <w:szCs w:val="28"/>
        </w:rPr>
        <w:t xml:space="preserve"> большинство владельцев захваченных компьютеров не знали, что они участвуют в боевых действиях</w:t>
      </w:r>
      <w:r w:rsidRPr="000A35A6">
        <w:rPr>
          <w:rStyle w:val="a9"/>
          <w:rFonts w:ascii="Times New Roman" w:eastAsia="Times New Roman" w:hAnsi="Times New Roman" w:cs="Times New Roman"/>
          <w:spacing w:val="-5"/>
          <w:sz w:val="28"/>
          <w:szCs w:val="28"/>
        </w:rPr>
        <w:footnoteReference w:id="122"/>
      </w:r>
      <w:r w:rsidRPr="000A35A6">
        <w:rPr>
          <w:rFonts w:ascii="Times New Roman" w:eastAsia="Times New Roman" w:hAnsi="Times New Roman" w:cs="Times New Roman"/>
          <w:spacing w:val="-5"/>
          <w:sz w:val="28"/>
          <w:szCs w:val="28"/>
        </w:rPr>
        <w:t>.</w:t>
      </w:r>
    </w:p>
    <w:p w14:paraId="751DBFF8"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 xml:space="preserve">Другая сторона медали </w:t>
      </w:r>
      <w:proofErr w:type="gramStart"/>
      <w:r w:rsidRPr="000A35A6">
        <w:rPr>
          <w:rFonts w:ascii="Times New Roman" w:eastAsia="Times New Roman" w:hAnsi="Times New Roman" w:cs="Times New Roman"/>
          <w:spacing w:val="-5"/>
          <w:sz w:val="28"/>
          <w:szCs w:val="28"/>
        </w:rPr>
        <w:t>- это</w:t>
      </w:r>
      <w:proofErr w:type="gramEnd"/>
      <w:r w:rsidRPr="000A35A6">
        <w:rPr>
          <w:rFonts w:ascii="Times New Roman" w:eastAsia="Times New Roman" w:hAnsi="Times New Roman" w:cs="Times New Roman"/>
          <w:spacing w:val="-5"/>
          <w:sz w:val="28"/>
          <w:szCs w:val="28"/>
        </w:rPr>
        <w:t xml:space="preserve"> так называемый «патриотический взлом», когда пользователи компьютеров добровольно и сознательно разрешают использовать свои компьютеры или сами совершают действия, наносящие ущерб воюющей стороне. Это было </w:t>
      </w:r>
      <w:r>
        <w:rPr>
          <w:rFonts w:ascii="Times New Roman" w:eastAsia="Times New Roman" w:hAnsi="Times New Roman" w:cs="Times New Roman"/>
          <w:spacing w:val="-5"/>
          <w:sz w:val="28"/>
          <w:szCs w:val="28"/>
        </w:rPr>
        <w:t>приме</w:t>
      </w:r>
      <w:r w:rsidRPr="000A35A6">
        <w:rPr>
          <w:rFonts w:ascii="Times New Roman" w:eastAsia="Times New Roman" w:hAnsi="Times New Roman" w:cs="Times New Roman"/>
          <w:spacing w:val="-5"/>
          <w:sz w:val="28"/>
          <w:szCs w:val="28"/>
        </w:rPr>
        <w:t>нено во время грузино-российского конфликта 2008 г</w:t>
      </w:r>
      <w:r>
        <w:rPr>
          <w:rFonts w:ascii="Times New Roman" w:eastAsia="Times New Roman" w:hAnsi="Times New Roman" w:cs="Times New Roman"/>
          <w:spacing w:val="-5"/>
          <w:sz w:val="28"/>
          <w:szCs w:val="28"/>
        </w:rPr>
        <w:t>.</w:t>
      </w:r>
      <w:r w:rsidRPr="000A35A6">
        <w:rPr>
          <w:rFonts w:ascii="Times New Roman" w:eastAsia="Times New Roman" w:hAnsi="Times New Roman" w:cs="Times New Roman"/>
          <w:spacing w:val="-5"/>
          <w:sz w:val="28"/>
          <w:szCs w:val="28"/>
        </w:rPr>
        <w:t xml:space="preserve">, когда некоторые российские доски объявлений содержали простые инструкции, как атаковать грузинские веб-сайты. </w:t>
      </w:r>
      <w:r>
        <w:rPr>
          <w:rFonts w:ascii="Times New Roman" w:eastAsia="Times New Roman" w:hAnsi="Times New Roman" w:cs="Times New Roman"/>
          <w:spacing w:val="-5"/>
          <w:sz w:val="28"/>
          <w:szCs w:val="28"/>
        </w:rPr>
        <w:t>Так</w:t>
      </w:r>
      <w:r w:rsidRPr="000A35A6">
        <w:rPr>
          <w:rFonts w:ascii="Times New Roman" w:eastAsia="Times New Roman" w:hAnsi="Times New Roman" w:cs="Times New Roman"/>
          <w:spacing w:val="-5"/>
          <w:sz w:val="28"/>
          <w:szCs w:val="28"/>
        </w:rPr>
        <w:t xml:space="preserve">, Евгений Морозов описывает свой опыт определенной личной заинтересованности </w:t>
      </w:r>
      <w:r>
        <w:rPr>
          <w:rFonts w:ascii="Times New Roman" w:eastAsia="Times New Roman" w:hAnsi="Times New Roman" w:cs="Times New Roman"/>
          <w:spacing w:val="-5"/>
          <w:sz w:val="28"/>
          <w:szCs w:val="28"/>
        </w:rPr>
        <w:t>в</w:t>
      </w:r>
      <w:r w:rsidRPr="000A35A6">
        <w:rPr>
          <w:rFonts w:ascii="Times New Roman" w:eastAsia="Times New Roman" w:hAnsi="Times New Roman" w:cs="Times New Roman"/>
          <w:spacing w:val="-5"/>
          <w:sz w:val="28"/>
          <w:szCs w:val="28"/>
        </w:rPr>
        <w:t xml:space="preserve"> участи</w:t>
      </w:r>
      <w:r>
        <w:rPr>
          <w:rFonts w:ascii="Times New Roman" w:eastAsia="Times New Roman" w:hAnsi="Times New Roman" w:cs="Times New Roman"/>
          <w:spacing w:val="-5"/>
          <w:sz w:val="28"/>
          <w:szCs w:val="28"/>
        </w:rPr>
        <w:t>и</w:t>
      </w:r>
      <w:r w:rsidRPr="000A35A6">
        <w:rPr>
          <w:rFonts w:ascii="Times New Roman" w:eastAsia="Times New Roman" w:hAnsi="Times New Roman" w:cs="Times New Roman"/>
          <w:spacing w:val="-5"/>
          <w:sz w:val="28"/>
          <w:szCs w:val="28"/>
        </w:rPr>
        <w:t xml:space="preserve"> в кибератаке: «Не зная точно, как подписаться на кибервойну, я начал с обширного опроса российской блогосферы. Так я узнал из этого поста в блоге все, что мне нужно было сделать</w:t>
      </w:r>
      <w:r>
        <w:rPr>
          <w:rFonts w:ascii="Times New Roman" w:eastAsia="Times New Roman" w:hAnsi="Times New Roman" w:cs="Times New Roman"/>
          <w:spacing w:val="-5"/>
          <w:sz w:val="28"/>
          <w:szCs w:val="28"/>
        </w:rPr>
        <w:t xml:space="preserve"> - </w:t>
      </w:r>
      <w:r w:rsidRPr="000A35A6">
        <w:rPr>
          <w:rFonts w:ascii="Times New Roman" w:eastAsia="Times New Roman" w:hAnsi="Times New Roman" w:cs="Times New Roman"/>
          <w:spacing w:val="-5"/>
          <w:sz w:val="28"/>
          <w:szCs w:val="28"/>
        </w:rPr>
        <w:t xml:space="preserve">это сохранить копию определенной веб-страницы на свой жесткий диск, а затем открыть ее в своем браузере </w:t>
      </w:r>
      <w:r w:rsidRPr="000A35A6">
        <w:rPr>
          <w:rFonts w:ascii="Times New Roman" w:eastAsia="Times New Roman" w:hAnsi="Times New Roman" w:cs="Times New Roman"/>
          <w:spacing w:val="-5"/>
          <w:sz w:val="28"/>
          <w:szCs w:val="28"/>
          <w:lang w:val="en-US"/>
        </w:rPr>
        <w:t>p</w:t>
      </w:r>
      <w:r w:rsidRPr="000A35A6">
        <w:rPr>
          <w:rFonts w:ascii="Times New Roman" w:eastAsia="Times New Roman" w:hAnsi="Times New Roman" w:cs="Times New Roman"/>
          <w:spacing w:val="-5"/>
          <w:sz w:val="28"/>
          <w:szCs w:val="28"/>
        </w:rPr>
        <w:t xml:space="preserve">. Менее чем за час я превратился в интернет-солдата. </w:t>
      </w:r>
      <w:r w:rsidRPr="000A35A6">
        <w:rPr>
          <w:rFonts w:ascii="Times New Roman" w:eastAsia="Times New Roman" w:hAnsi="Times New Roman" w:cs="Times New Roman"/>
          <w:spacing w:val="-5"/>
          <w:sz w:val="28"/>
          <w:szCs w:val="28"/>
        </w:rPr>
        <w:lastRenderedPageBreak/>
        <w:t>Я не получал никаких звонков; мне также не пришлось покупать веб-сервер или каким-либо существенным образом модифицировать свой компьютер. Если то, что я делал, было кибервойной, у меня есть некоторые опасения по поводу количества детей-солдат, которые могут просто счесть это слишком забавным и доступным»</w:t>
      </w:r>
      <w:r w:rsidRPr="000A35A6">
        <w:rPr>
          <w:rStyle w:val="a9"/>
          <w:rFonts w:ascii="Times New Roman" w:eastAsia="Times New Roman" w:hAnsi="Times New Roman" w:cs="Times New Roman"/>
          <w:spacing w:val="-5"/>
          <w:sz w:val="28"/>
          <w:szCs w:val="28"/>
        </w:rPr>
        <w:footnoteReference w:id="123"/>
      </w:r>
      <w:r w:rsidRPr="000A35A6">
        <w:rPr>
          <w:rFonts w:ascii="Times New Roman" w:eastAsia="Times New Roman" w:hAnsi="Times New Roman" w:cs="Times New Roman"/>
          <w:spacing w:val="-5"/>
          <w:sz w:val="28"/>
          <w:szCs w:val="28"/>
        </w:rPr>
        <w:t>.</w:t>
      </w:r>
    </w:p>
    <w:p w14:paraId="115A70FA"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 xml:space="preserve">Следующий </w:t>
      </w:r>
      <w:r w:rsidRPr="00787E97">
        <w:rPr>
          <w:rFonts w:ascii="Times New Roman" w:eastAsia="Times New Roman" w:hAnsi="Times New Roman" w:cs="Times New Roman"/>
          <w:spacing w:val="-5"/>
          <w:sz w:val="28"/>
          <w:szCs w:val="28"/>
        </w:rPr>
        <w:t xml:space="preserve">вопрос, который возникает при изучении кибероперации, – соответствуют ли </w:t>
      </w:r>
      <w:proofErr w:type="spellStart"/>
      <w:r w:rsidRPr="00787E97">
        <w:rPr>
          <w:rFonts w:ascii="Times New Roman" w:eastAsia="Times New Roman" w:hAnsi="Times New Roman" w:cs="Times New Roman"/>
          <w:spacing w:val="-5"/>
          <w:sz w:val="28"/>
          <w:szCs w:val="28"/>
        </w:rPr>
        <w:t>кибероперация</w:t>
      </w:r>
      <w:proofErr w:type="spellEnd"/>
      <w:r w:rsidRPr="00787E97">
        <w:rPr>
          <w:rFonts w:ascii="Times New Roman" w:eastAsia="Times New Roman" w:hAnsi="Times New Roman" w:cs="Times New Roman"/>
          <w:spacing w:val="-5"/>
          <w:sz w:val="28"/>
          <w:szCs w:val="28"/>
        </w:rPr>
        <w:t>, использующая механизмы прикрытия или другие средства сокрытия, МГП? Ряд ученых полагают, что это можно квалифицировать как вероломство. Вероломство – это, по определению, акт обмана</w:t>
      </w:r>
      <w:r w:rsidRPr="00787E97">
        <w:rPr>
          <w:rStyle w:val="a9"/>
          <w:rFonts w:ascii="Times New Roman" w:eastAsia="Times New Roman" w:hAnsi="Times New Roman" w:cs="Times New Roman"/>
          <w:spacing w:val="-5"/>
          <w:sz w:val="28"/>
          <w:szCs w:val="28"/>
        </w:rPr>
        <w:footnoteReference w:id="124"/>
      </w:r>
      <w:r w:rsidRPr="00787E97">
        <w:rPr>
          <w:rFonts w:ascii="Times New Roman" w:eastAsia="Times New Roman" w:hAnsi="Times New Roman" w:cs="Times New Roman"/>
          <w:spacing w:val="-5"/>
          <w:sz w:val="28"/>
          <w:szCs w:val="28"/>
        </w:rPr>
        <w:t>. Оно заключается в том, чтобы заставить противника поверить, что он обязан предоставить защиту по праву вооруженных конфликтов с намерением предать это</w:t>
      </w:r>
      <w:r w:rsidRPr="000A35A6">
        <w:rPr>
          <w:rFonts w:ascii="Times New Roman" w:eastAsia="Times New Roman" w:hAnsi="Times New Roman" w:cs="Times New Roman"/>
          <w:spacing w:val="-5"/>
          <w:sz w:val="28"/>
          <w:szCs w:val="28"/>
        </w:rPr>
        <w:t xml:space="preserve"> доверие</w:t>
      </w:r>
      <w:r w:rsidRPr="000A35A6">
        <w:rPr>
          <w:rStyle w:val="a9"/>
          <w:rFonts w:ascii="Times New Roman" w:eastAsia="Times New Roman" w:hAnsi="Times New Roman" w:cs="Times New Roman"/>
          <w:spacing w:val="-5"/>
          <w:sz w:val="28"/>
          <w:szCs w:val="28"/>
        </w:rPr>
        <w:footnoteReference w:id="125"/>
      </w:r>
      <w:r w:rsidRPr="000A35A6">
        <w:rPr>
          <w:rFonts w:ascii="Times New Roman" w:eastAsia="Times New Roman" w:hAnsi="Times New Roman" w:cs="Times New Roman"/>
          <w:spacing w:val="-5"/>
          <w:sz w:val="28"/>
          <w:szCs w:val="28"/>
        </w:rPr>
        <w:t xml:space="preserve">. </w:t>
      </w:r>
    </w:p>
    <w:p w14:paraId="55ACDF3E"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В МГП запрещенное вероломство должно удовлетворять четырем критериям: (1) действие вызывает особое доверие противника, (2) есть намерение предать это доверие, (3) у лица есть особая защита, предусмотренная международным правом, и (4) наступили смерть или увечье противника</w:t>
      </w:r>
      <w:r w:rsidRPr="000A35A6">
        <w:rPr>
          <w:rStyle w:val="a9"/>
          <w:rFonts w:ascii="Times New Roman" w:eastAsia="Times New Roman" w:hAnsi="Times New Roman" w:cs="Times New Roman"/>
          <w:spacing w:val="-5"/>
          <w:sz w:val="28"/>
          <w:szCs w:val="28"/>
        </w:rPr>
        <w:footnoteReference w:id="126"/>
      </w:r>
      <w:r w:rsidRPr="000A35A6">
        <w:rPr>
          <w:rFonts w:ascii="Times New Roman" w:eastAsia="Times New Roman" w:hAnsi="Times New Roman" w:cs="Times New Roman"/>
          <w:spacing w:val="-5"/>
          <w:sz w:val="28"/>
          <w:szCs w:val="28"/>
        </w:rPr>
        <w:t xml:space="preserve">. Часто приводимые примеры </w:t>
      </w:r>
      <w:r>
        <w:rPr>
          <w:rFonts w:ascii="Times New Roman" w:eastAsia="Times New Roman" w:hAnsi="Times New Roman" w:cs="Times New Roman"/>
          <w:spacing w:val="-5"/>
          <w:sz w:val="28"/>
          <w:szCs w:val="28"/>
        </w:rPr>
        <w:t>так</w:t>
      </w:r>
      <w:r w:rsidRPr="000A35A6">
        <w:rPr>
          <w:rFonts w:ascii="Times New Roman" w:eastAsia="Times New Roman" w:hAnsi="Times New Roman" w:cs="Times New Roman"/>
          <w:spacing w:val="-5"/>
          <w:sz w:val="28"/>
          <w:szCs w:val="28"/>
        </w:rPr>
        <w:t>ого вероломства включают убийство или ранение противника посредством симуляции капитуляции с целью приблизить противника, симулирование статуса раненого</w:t>
      </w:r>
      <w:r>
        <w:rPr>
          <w:rFonts w:ascii="Times New Roman" w:eastAsia="Times New Roman" w:hAnsi="Times New Roman" w:cs="Times New Roman"/>
          <w:spacing w:val="-5"/>
          <w:sz w:val="28"/>
          <w:szCs w:val="28"/>
        </w:rPr>
        <w:t xml:space="preserve"> или</w:t>
      </w:r>
      <w:r w:rsidRPr="000A35A6">
        <w:rPr>
          <w:rFonts w:ascii="Times New Roman" w:eastAsia="Times New Roman" w:hAnsi="Times New Roman" w:cs="Times New Roman"/>
          <w:spacing w:val="-5"/>
          <w:sz w:val="28"/>
          <w:szCs w:val="28"/>
        </w:rPr>
        <w:t xml:space="preserve"> не участвующего в боевых действиях или нейтрального статуса</w:t>
      </w:r>
      <w:r w:rsidRPr="000A35A6">
        <w:rPr>
          <w:rStyle w:val="a9"/>
          <w:rFonts w:ascii="Times New Roman" w:eastAsia="Times New Roman" w:hAnsi="Times New Roman" w:cs="Times New Roman"/>
          <w:spacing w:val="-5"/>
          <w:sz w:val="28"/>
          <w:szCs w:val="28"/>
        </w:rPr>
        <w:footnoteReference w:id="127"/>
      </w:r>
      <w:r w:rsidRPr="000A35A6">
        <w:rPr>
          <w:rFonts w:ascii="Times New Roman" w:eastAsia="Times New Roman" w:hAnsi="Times New Roman" w:cs="Times New Roman"/>
          <w:spacing w:val="-5"/>
          <w:sz w:val="28"/>
          <w:szCs w:val="28"/>
        </w:rPr>
        <w:t>.</w:t>
      </w:r>
    </w:p>
    <w:p w14:paraId="63FD1EBE" w14:textId="77777777" w:rsidR="00716388" w:rsidRPr="000A35A6" w:rsidRDefault="00716388" w:rsidP="00787E97">
      <w:pPr>
        <w:spacing w:line="360" w:lineRule="auto"/>
        <w:ind w:firstLine="567"/>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Н</w:t>
      </w:r>
      <w:r w:rsidRPr="000A35A6">
        <w:rPr>
          <w:rFonts w:ascii="Times New Roman" w:eastAsia="Times New Roman" w:hAnsi="Times New Roman" w:cs="Times New Roman"/>
          <w:spacing w:val="-5"/>
          <w:sz w:val="28"/>
          <w:szCs w:val="28"/>
        </w:rPr>
        <w:t>о в большинстве случаев маловероятно, что кибероперации будут удовле</w:t>
      </w:r>
      <w:r>
        <w:rPr>
          <w:rFonts w:ascii="Times New Roman" w:eastAsia="Times New Roman" w:hAnsi="Times New Roman" w:cs="Times New Roman"/>
          <w:spacing w:val="-5"/>
          <w:sz w:val="28"/>
          <w:szCs w:val="28"/>
        </w:rPr>
        <w:t>творять всем четырем элементам</w:t>
      </w:r>
      <w:r w:rsidRPr="000A35A6">
        <w:rPr>
          <w:rFonts w:ascii="Times New Roman" w:eastAsia="Times New Roman" w:hAnsi="Times New Roman" w:cs="Times New Roman"/>
          <w:spacing w:val="-5"/>
          <w:sz w:val="28"/>
          <w:szCs w:val="28"/>
        </w:rPr>
        <w:t xml:space="preserve"> вероломства. Во-первых, грань между вероломным и не вероломным обманом (уловками) может быть весьма неуловимой</w:t>
      </w:r>
      <w:r w:rsidRPr="000A35A6">
        <w:rPr>
          <w:rStyle w:val="a9"/>
          <w:rFonts w:ascii="Times New Roman" w:eastAsia="Times New Roman" w:hAnsi="Times New Roman" w:cs="Times New Roman"/>
          <w:spacing w:val="-5"/>
          <w:sz w:val="28"/>
          <w:szCs w:val="28"/>
        </w:rPr>
        <w:footnoteReference w:id="128"/>
      </w:r>
      <w:r w:rsidRPr="000A35A6">
        <w:rPr>
          <w:rFonts w:ascii="Times New Roman" w:eastAsia="Times New Roman" w:hAnsi="Times New Roman" w:cs="Times New Roman"/>
          <w:spacing w:val="-5"/>
          <w:sz w:val="28"/>
          <w:szCs w:val="28"/>
        </w:rPr>
        <w:t xml:space="preserve">. Даже если военная инфраструктура будет имитировать гражданскую инфраструктуру или использовать другие методы для сокрытия кибернетических возможностей, то в любом случае будет «нелегко установить </w:t>
      </w:r>
      <w:r w:rsidRPr="000A35A6">
        <w:rPr>
          <w:rFonts w:ascii="Times New Roman" w:eastAsia="Times New Roman" w:hAnsi="Times New Roman" w:cs="Times New Roman"/>
          <w:spacing w:val="-5"/>
          <w:sz w:val="28"/>
          <w:szCs w:val="28"/>
        </w:rPr>
        <w:lastRenderedPageBreak/>
        <w:t>причинно-следственную связь между вероломным [кибернетическим] актом... и последствиями боевых действий»</w:t>
      </w:r>
      <w:r w:rsidRPr="000A35A6">
        <w:rPr>
          <w:rStyle w:val="a9"/>
          <w:rFonts w:ascii="Times New Roman" w:eastAsia="Times New Roman" w:hAnsi="Times New Roman" w:cs="Times New Roman"/>
          <w:spacing w:val="-5"/>
          <w:sz w:val="28"/>
          <w:szCs w:val="28"/>
        </w:rPr>
        <w:footnoteReference w:id="129"/>
      </w:r>
      <w:r w:rsidRPr="000A35A6">
        <w:rPr>
          <w:rFonts w:ascii="Times New Roman" w:eastAsia="Times New Roman" w:hAnsi="Times New Roman" w:cs="Times New Roman"/>
          <w:spacing w:val="-5"/>
          <w:sz w:val="28"/>
          <w:szCs w:val="28"/>
        </w:rPr>
        <w:t>.</w:t>
      </w:r>
    </w:p>
    <w:p w14:paraId="00915B55" w14:textId="77777777" w:rsidR="00716388" w:rsidRPr="000A35A6" w:rsidRDefault="00716388" w:rsidP="00716388">
      <w:pPr>
        <w:spacing w:line="360" w:lineRule="auto"/>
        <w:ind w:firstLine="567"/>
        <w:jc w:val="both"/>
        <w:rPr>
          <w:rFonts w:ascii="Times New Roman" w:eastAsia="Times New Roman" w:hAnsi="Times New Roman" w:cs="Times New Roman"/>
          <w:spacing w:val="-5"/>
          <w:sz w:val="28"/>
          <w:szCs w:val="28"/>
        </w:rPr>
      </w:pPr>
      <w:r w:rsidRPr="000A35A6">
        <w:rPr>
          <w:rFonts w:ascii="Times New Roman" w:eastAsia="Times New Roman" w:hAnsi="Times New Roman" w:cs="Times New Roman"/>
          <w:spacing w:val="-5"/>
          <w:sz w:val="28"/>
          <w:szCs w:val="28"/>
        </w:rPr>
        <w:t>Во-вторых, для того, чтобы представлять собой нарушение запрета, вероломный акт должен быть непосредственной причиной предполагаемого вреда</w:t>
      </w:r>
      <w:r w:rsidRPr="000A35A6">
        <w:rPr>
          <w:rStyle w:val="a9"/>
          <w:rFonts w:ascii="Times New Roman" w:eastAsia="Times New Roman" w:hAnsi="Times New Roman" w:cs="Times New Roman"/>
          <w:spacing w:val="-5"/>
          <w:sz w:val="28"/>
          <w:szCs w:val="28"/>
        </w:rPr>
        <w:footnoteReference w:id="130"/>
      </w:r>
      <w:r w:rsidRPr="000A35A6">
        <w:rPr>
          <w:rFonts w:ascii="Times New Roman" w:eastAsia="Times New Roman" w:hAnsi="Times New Roman" w:cs="Times New Roman"/>
          <w:spacing w:val="-5"/>
          <w:sz w:val="28"/>
          <w:szCs w:val="28"/>
        </w:rPr>
        <w:t>. Так, физические последствия для лица должны быть именно из-за вероломного акта</w:t>
      </w:r>
      <w:r w:rsidRPr="000A35A6">
        <w:rPr>
          <w:rStyle w:val="a9"/>
          <w:rFonts w:ascii="Times New Roman" w:eastAsia="Times New Roman" w:hAnsi="Times New Roman" w:cs="Times New Roman"/>
          <w:spacing w:val="-5"/>
          <w:sz w:val="28"/>
          <w:szCs w:val="28"/>
        </w:rPr>
        <w:footnoteReference w:id="131"/>
      </w:r>
      <w:r w:rsidRPr="000A35A6">
        <w:rPr>
          <w:rFonts w:ascii="Times New Roman" w:eastAsia="Times New Roman" w:hAnsi="Times New Roman" w:cs="Times New Roman"/>
          <w:spacing w:val="-5"/>
          <w:sz w:val="28"/>
          <w:szCs w:val="28"/>
        </w:rPr>
        <w:t xml:space="preserve">. Хотя кибероперации могут служить средством распространения вероломного обмана, в целом они сами по себе не могут непосредственно убить, ранить или захватить противника в плен. С простой технической точки зрения кибероперации могут быть направлены только против физических и логических компонентов киберпространства или данных и причинять им вред. </w:t>
      </w:r>
      <w:r w:rsidRPr="00787E97">
        <w:rPr>
          <w:rFonts w:ascii="Times New Roman" w:eastAsia="Times New Roman" w:hAnsi="Times New Roman" w:cs="Times New Roman"/>
          <w:spacing w:val="-5"/>
          <w:sz w:val="28"/>
          <w:szCs w:val="28"/>
        </w:rPr>
        <w:t>Вред отдельным лицам может быть причинен только вторично, и ни Гаагские правила, ни ДП I, ни</w:t>
      </w:r>
      <w:r w:rsidRPr="000A35A6">
        <w:rPr>
          <w:rFonts w:ascii="Times New Roman" w:eastAsia="Times New Roman" w:hAnsi="Times New Roman" w:cs="Times New Roman"/>
          <w:spacing w:val="-5"/>
          <w:sz w:val="28"/>
          <w:szCs w:val="28"/>
        </w:rPr>
        <w:t xml:space="preserve"> обычное международное право не включают в сферу запрещенного вероломства причинение вреда только объектам</w:t>
      </w:r>
      <w:r w:rsidRPr="000A35A6">
        <w:rPr>
          <w:rStyle w:val="a9"/>
          <w:rFonts w:ascii="Times New Roman" w:eastAsia="Times New Roman" w:hAnsi="Times New Roman" w:cs="Times New Roman"/>
          <w:spacing w:val="-5"/>
          <w:sz w:val="28"/>
          <w:szCs w:val="28"/>
        </w:rPr>
        <w:footnoteReference w:id="132"/>
      </w:r>
      <w:r w:rsidRPr="000A35A6">
        <w:rPr>
          <w:rFonts w:ascii="Times New Roman" w:eastAsia="Times New Roman" w:hAnsi="Times New Roman" w:cs="Times New Roman"/>
          <w:spacing w:val="-5"/>
          <w:sz w:val="28"/>
          <w:szCs w:val="28"/>
        </w:rPr>
        <w:t xml:space="preserve">. Следовательно, если только вероломная </w:t>
      </w:r>
      <w:proofErr w:type="spellStart"/>
      <w:r w:rsidRPr="000A35A6">
        <w:rPr>
          <w:rFonts w:ascii="Times New Roman" w:eastAsia="Times New Roman" w:hAnsi="Times New Roman" w:cs="Times New Roman"/>
          <w:spacing w:val="-5"/>
          <w:sz w:val="28"/>
          <w:szCs w:val="28"/>
        </w:rPr>
        <w:t>кибероперация</w:t>
      </w:r>
      <w:proofErr w:type="spellEnd"/>
      <w:r w:rsidRPr="000A35A6">
        <w:rPr>
          <w:rFonts w:ascii="Times New Roman" w:eastAsia="Times New Roman" w:hAnsi="Times New Roman" w:cs="Times New Roman"/>
          <w:spacing w:val="-5"/>
          <w:sz w:val="28"/>
          <w:szCs w:val="28"/>
        </w:rPr>
        <w:t xml:space="preserve"> не проводится с целью проведения отдельной атаки, любое полученное в результате повреждение или смерть должны были быть либо специально запланированы, либо разумно предсказуемы, чтобы операция представляла собой запрещенное вероломство. Например, </w:t>
      </w:r>
      <w:proofErr w:type="spellStart"/>
      <w:r w:rsidRPr="000A35A6">
        <w:rPr>
          <w:rFonts w:ascii="Times New Roman" w:eastAsia="Times New Roman" w:hAnsi="Times New Roman" w:cs="Times New Roman"/>
          <w:spacing w:val="-5"/>
          <w:sz w:val="28"/>
          <w:szCs w:val="28"/>
        </w:rPr>
        <w:t>кибероперация</w:t>
      </w:r>
      <w:proofErr w:type="spellEnd"/>
      <w:r w:rsidRPr="000A35A6">
        <w:rPr>
          <w:rFonts w:ascii="Times New Roman" w:eastAsia="Times New Roman" w:hAnsi="Times New Roman" w:cs="Times New Roman"/>
          <w:spacing w:val="-5"/>
          <w:sz w:val="28"/>
          <w:szCs w:val="28"/>
        </w:rPr>
        <w:t>, которая одновременно подделывает гражданский IP-адрес для доступа к системе жизнеобеспечения и приводит к сбою в работе этой системы с намерением убить вражеского пациента, скорее всего, будет противоречить МГП</w:t>
      </w:r>
      <w:r w:rsidRPr="000A35A6">
        <w:rPr>
          <w:rStyle w:val="a9"/>
          <w:rFonts w:ascii="Times New Roman" w:eastAsia="Times New Roman" w:hAnsi="Times New Roman" w:cs="Times New Roman"/>
          <w:spacing w:val="-5"/>
          <w:sz w:val="28"/>
          <w:szCs w:val="28"/>
        </w:rPr>
        <w:footnoteReference w:id="133"/>
      </w:r>
      <w:r w:rsidRPr="000A35A6">
        <w:rPr>
          <w:rFonts w:ascii="Times New Roman" w:eastAsia="Times New Roman" w:hAnsi="Times New Roman" w:cs="Times New Roman"/>
          <w:spacing w:val="-5"/>
          <w:sz w:val="28"/>
          <w:szCs w:val="28"/>
        </w:rPr>
        <w:t xml:space="preserve">. Однако изменчивый характер киберпространства и быстрые изменения в данных и архитектуре серьезно затрудняют определение непосредственной причины. </w:t>
      </w:r>
    </w:p>
    <w:p w14:paraId="63698C77" w14:textId="77777777" w:rsidR="00716388" w:rsidRPr="002B5940" w:rsidRDefault="00716388" w:rsidP="00716388">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Как отмечается в комментарии 1987 </w:t>
      </w:r>
      <w:r w:rsidRPr="009D17FE">
        <w:rPr>
          <w:rFonts w:ascii="Times New Roman" w:eastAsia="Times New Roman" w:hAnsi="Times New Roman" w:cs="Times New Roman"/>
          <w:sz w:val="28"/>
          <w:szCs w:val="28"/>
        </w:rPr>
        <w:t>года к ДП I,</w:t>
      </w:r>
      <w:r w:rsidRPr="002B5940">
        <w:rPr>
          <w:rFonts w:ascii="Times New Roman" w:eastAsia="Times New Roman" w:hAnsi="Times New Roman" w:cs="Times New Roman"/>
          <w:sz w:val="28"/>
          <w:szCs w:val="28"/>
        </w:rPr>
        <w:t xml:space="preserve"> «запрет на вероломство имеет свои слабые стороны»</w:t>
      </w:r>
      <w:r w:rsidRPr="002B5940">
        <w:rPr>
          <w:rStyle w:val="a9"/>
          <w:rFonts w:ascii="Times New Roman" w:eastAsia="Times New Roman" w:hAnsi="Times New Roman" w:cs="Times New Roman"/>
          <w:sz w:val="28"/>
          <w:szCs w:val="28"/>
        </w:rPr>
        <w:footnoteReference w:id="134"/>
      </w:r>
      <w:r w:rsidRPr="002B5940">
        <w:rPr>
          <w:rFonts w:ascii="Times New Roman" w:eastAsia="Times New Roman" w:hAnsi="Times New Roman" w:cs="Times New Roman"/>
          <w:sz w:val="28"/>
          <w:szCs w:val="28"/>
        </w:rPr>
        <w:t xml:space="preserve">. Главным из них является размытая грань между вероломным обманом и уловками, особенно в отношении использования или имитации гражданских объектов для проведения операций. </w:t>
      </w:r>
    </w:p>
    <w:p w14:paraId="633EA119" w14:textId="77777777" w:rsidR="00716388" w:rsidRPr="002B5940" w:rsidRDefault="00716388" w:rsidP="00716388">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lastRenderedPageBreak/>
        <w:t xml:space="preserve">Подводя итог, можно отметить, что государства все активнее используют </w:t>
      </w:r>
      <w:proofErr w:type="spellStart"/>
      <w:r w:rsidRPr="002B5940">
        <w:rPr>
          <w:rFonts w:ascii="Times New Roman" w:eastAsia="Times New Roman" w:hAnsi="Times New Roman" w:cs="Times New Roman"/>
          <w:sz w:val="28"/>
          <w:szCs w:val="28"/>
        </w:rPr>
        <w:t>кибервозможности</w:t>
      </w:r>
      <w:proofErr w:type="spellEnd"/>
      <w:r w:rsidRPr="002B5940">
        <w:rPr>
          <w:rFonts w:ascii="Times New Roman" w:eastAsia="Times New Roman" w:hAnsi="Times New Roman" w:cs="Times New Roman"/>
          <w:sz w:val="28"/>
          <w:szCs w:val="28"/>
        </w:rPr>
        <w:t xml:space="preserve"> и оперативные конструкции в качестве средств и методов ведения войны, в том числе благодаря тому, что это является «серой зоной» международно</w:t>
      </w:r>
      <w:r>
        <w:rPr>
          <w:rFonts w:ascii="Times New Roman" w:eastAsia="Times New Roman" w:hAnsi="Times New Roman" w:cs="Times New Roman"/>
          <w:sz w:val="28"/>
          <w:szCs w:val="28"/>
        </w:rPr>
        <w:t>го</w:t>
      </w:r>
      <w:r w:rsidRPr="002B5940">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а</w:t>
      </w:r>
      <w:r w:rsidRPr="002B5940">
        <w:rPr>
          <w:rFonts w:ascii="Times New Roman" w:eastAsia="Times New Roman" w:hAnsi="Times New Roman" w:cs="Times New Roman"/>
          <w:sz w:val="28"/>
          <w:szCs w:val="28"/>
        </w:rPr>
        <w:t xml:space="preserve">. Использование прикрытия и маскировок в киберпространстве затрагивает традиционные нормы МГП, призванные обеспечить уважение принципа проведения различия и защиты гражданского населения. Эти правила должны интерпретироваться в свете уникальных аспектов киберпространства и тех особых проблем, которые оно создает. </w:t>
      </w:r>
    </w:p>
    <w:p w14:paraId="770EEF81" w14:textId="79FEE47C" w:rsidR="002B5940" w:rsidRPr="00C323BB" w:rsidRDefault="002B5940" w:rsidP="00F83AE7">
      <w:pPr>
        <w:pStyle w:val="2"/>
        <w:rPr>
          <w:b/>
          <w:bCs/>
        </w:rPr>
      </w:pPr>
      <w:bookmarkStart w:id="9" w:name="_Toc135258068"/>
      <w:r w:rsidRPr="00C323BB">
        <w:rPr>
          <w:b/>
          <w:bCs/>
        </w:rPr>
        <w:t>2.2 Кибероперации против гражданских объектов</w:t>
      </w:r>
      <w:bookmarkEnd w:id="9"/>
    </w:p>
    <w:p w14:paraId="0B24EEF2" w14:textId="77777777" w:rsidR="00881A11" w:rsidRDefault="002B5940" w:rsidP="00D258BF">
      <w:pPr>
        <w:spacing w:before="240"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ab/>
        <w:t xml:space="preserve">Большинство кибератак, которые осуществляются в настоящее время против гражданской инфраструктуры, выходят за рамки каких-либо вооруженных конфликтов. </w:t>
      </w:r>
      <w:r w:rsidR="00D258BF" w:rsidRPr="002B5940">
        <w:rPr>
          <w:rFonts w:ascii="Times New Roman" w:hAnsi="Times New Roman" w:cs="Times New Roman"/>
          <w:sz w:val="28"/>
          <w:szCs w:val="28"/>
        </w:rPr>
        <w:t>В марте 2021 года государства</w:t>
      </w:r>
      <w:r w:rsidR="00D258BF">
        <w:rPr>
          <w:rFonts w:ascii="Times New Roman" w:hAnsi="Times New Roman" w:cs="Times New Roman"/>
          <w:sz w:val="28"/>
          <w:szCs w:val="28"/>
        </w:rPr>
        <w:t>-члены ООН</w:t>
      </w:r>
      <w:r w:rsidR="00D258BF" w:rsidRPr="002B5940">
        <w:rPr>
          <w:rFonts w:ascii="Times New Roman" w:hAnsi="Times New Roman" w:cs="Times New Roman"/>
          <w:sz w:val="28"/>
          <w:szCs w:val="28"/>
        </w:rPr>
        <w:t xml:space="preserve"> признали, что кибероперации могут серьезно повлиять на гражданскую инфраструктуру и, таким образом, привести к «разрушительным гуманитарным последствиям»</w:t>
      </w:r>
      <w:r w:rsidR="00D258BF" w:rsidRPr="002B5940">
        <w:rPr>
          <w:rStyle w:val="a9"/>
          <w:rFonts w:ascii="Times New Roman" w:hAnsi="Times New Roman" w:cs="Times New Roman"/>
          <w:sz w:val="28"/>
          <w:szCs w:val="28"/>
        </w:rPr>
        <w:footnoteReference w:id="135"/>
      </w:r>
      <w:r w:rsidR="00D258BF" w:rsidRPr="002B5940">
        <w:rPr>
          <w:rFonts w:ascii="Times New Roman" w:hAnsi="Times New Roman" w:cs="Times New Roman"/>
          <w:sz w:val="28"/>
          <w:szCs w:val="28"/>
        </w:rPr>
        <w:t>.</w:t>
      </w:r>
      <w:r w:rsidR="00D258BF">
        <w:rPr>
          <w:rFonts w:ascii="Times New Roman" w:hAnsi="Times New Roman" w:cs="Times New Roman"/>
          <w:sz w:val="28"/>
          <w:szCs w:val="28"/>
        </w:rPr>
        <w:t xml:space="preserve"> </w:t>
      </w:r>
      <w:r w:rsidRPr="002B5940">
        <w:rPr>
          <w:rFonts w:ascii="Times New Roman" w:hAnsi="Times New Roman" w:cs="Times New Roman"/>
          <w:sz w:val="28"/>
          <w:szCs w:val="28"/>
        </w:rPr>
        <w:t>Например, в феврале 2023 г. власти Национального центра кибербезопасности Нидерландов заявили, что пророссийские хакеры осуществили DDoS-атаки на веб-сайты больниц в Нидерландах и других странах Европы</w:t>
      </w:r>
      <w:r w:rsidRPr="002B5940">
        <w:rPr>
          <w:rStyle w:val="a9"/>
          <w:rFonts w:ascii="Times New Roman" w:hAnsi="Times New Roman" w:cs="Times New Roman"/>
          <w:sz w:val="28"/>
          <w:szCs w:val="28"/>
        </w:rPr>
        <w:footnoteReference w:id="136"/>
      </w:r>
      <w:r w:rsidRPr="002B5940">
        <w:rPr>
          <w:rFonts w:ascii="Times New Roman" w:hAnsi="Times New Roman" w:cs="Times New Roman"/>
          <w:sz w:val="28"/>
          <w:szCs w:val="28"/>
        </w:rPr>
        <w:t>. К наиболее узнаваемым атакам относят вирус</w:t>
      </w:r>
      <w:r w:rsidRPr="002B5940">
        <w:rPr>
          <w:rFonts w:ascii="Times New Roman" w:hAnsi="Times New Roman" w:cs="Times New Roman"/>
          <w:i/>
          <w:iCs/>
          <w:sz w:val="28"/>
          <w:szCs w:val="28"/>
        </w:rPr>
        <w:t xml:space="preserve"> Stuxnet</w:t>
      </w:r>
      <w:r w:rsidRPr="002B5940">
        <w:rPr>
          <w:rFonts w:ascii="Times New Roman" w:hAnsi="Times New Roman" w:cs="Times New Roman"/>
          <w:sz w:val="28"/>
          <w:szCs w:val="28"/>
        </w:rPr>
        <w:t>, приостановивший ядерную программу Ирана</w:t>
      </w:r>
      <w:r w:rsidRPr="002B5940">
        <w:rPr>
          <w:rStyle w:val="a9"/>
          <w:rFonts w:ascii="Times New Roman" w:hAnsi="Times New Roman" w:cs="Times New Roman"/>
          <w:sz w:val="28"/>
          <w:szCs w:val="28"/>
        </w:rPr>
        <w:footnoteReference w:id="137"/>
      </w:r>
      <w:r w:rsidRPr="002B5940">
        <w:rPr>
          <w:rFonts w:ascii="Times New Roman" w:hAnsi="Times New Roman" w:cs="Times New Roman"/>
          <w:sz w:val="28"/>
          <w:szCs w:val="28"/>
        </w:rPr>
        <w:t>, а также кибератаки против Эстонии, направленные, в том числе, на частный сектор</w:t>
      </w:r>
      <w:r w:rsidR="00D258BF">
        <w:rPr>
          <w:rFonts w:ascii="Times New Roman" w:hAnsi="Times New Roman" w:cs="Times New Roman"/>
          <w:sz w:val="28"/>
          <w:szCs w:val="28"/>
        </w:rPr>
        <w:t xml:space="preserve"> (</w:t>
      </w:r>
      <w:r w:rsidRPr="002B5940">
        <w:rPr>
          <w:rFonts w:ascii="Times New Roman" w:hAnsi="Times New Roman" w:cs="Times New Roman"/>
          <w:sz w:val="28"/>
          <w:szCs w:val="28"/>
        </w:rPr>
        <w:t>банки, телекоммуникационные операторы</w:t>
      </w:r>
      <w:r w:rsidR="00D258BF">
        <w:rPr>
          <w:rFonts w:ascii="Times New Roman" w:hAnsi="Times New Roman" w:cs="Times New Roman"/>
          <w:sz w:val="28"/>
          <w:szCs w:val="28"/>
        </w:rPr>
        <w:t>,</w:t>
      </w:r>
      <w:r w:rsidRPr="002B5940">
        <w:rPr>
          <w:rFonts w:ascii="Times New Roman" w:hAnsi="Times New Roman" w:cs="Times New Roman"/>
          <w:sz w:val="28"/>
          <w:szCs w:val="28"/>
        </w:rPr>
        <w:t xml:space="preserve"> новостные организации страны</w:t>
      </w:r>
      <w:r w:rsidR="00D258BF">
        <w:rPr>
          <w:rFonts w:ascii="Times New Roman" w:hAnsi="Times New Roman" w:cs="Times New Roman"/>
          <w:sz w:val="28"/>
          <w:szCs w:val="28"/>
        </w:rPr>
        <w:t xml:space="preserve"> и др.)</w:t>
      </w:r>
      <w:r w:rsidRPr="002B5940">
        <w:rPr>
          <w:rFonts w:ascii="Times New Roman" w:hAnsi="Times New Roman" w:cs="Times New Roman"/>
          <w:sz w:val="28"/>
          <w:szCs w:val="28"/>
        </w:rPr>
        <w:t xml:space="preserve">. Несмотря на их разрушительный характер, </w:t>
      </w:r>
      <w:proofErr w:type="spellStart"/>
      <w:r w:rsidRPr="002B5940">
        <w:rPr>
          <w:rFonts w:ascii="Times New Roman" w:hAnsi="Times New Roman" w:cs="Times New Roman"/>
          <w:sz w:val="28"/>
          <w:szCs w:val="28"/>
        </w:rPr>
        <w:t>DDoS</w:t>
      </w:r>
      <w:proofErr w:type="spellEnd"/>
      <w:r w:rsidRPr="002B5940">
        <w:rPr>
          <w:rFonts w:ascii="Times New Roman" w:hAnsi="Times New Roman" w:cs="Times New Roman"/>
          <w:sz w:val="28"/>
          <w:szCs w:val="28"/>
        </w:rPr>
        <w:t>-атаки не нанесли</w:t>
      </w:r>
      <w:r w:rsidR="00D258BF">
        <w:rPr>
          <w:rFonts w:ascii="Times New Roman" w:hAnsi="Times New Roman" w:cs="Times New Roman"/>
          <w:sz w:val="28"/>
          <w:szCs w:val="28"/>
        </w:rPr>
        <w:t xml:space="preserve"> существенного</w:t>
      </w:r>
      <w:r w:rsidRPr="002B5940">
        <w:rPr>
          <w:rFonts w:ascii="Times New Roman" w:hAnsi="Times New Roman" w:cs="Times New Roman"/>
          <w:sz w:val="28"/>
          <w:szCs w:val="28"/>
        </w:rPr>
        <w:t xml:space="preserve"> физического ущерба и не достигли уровня реальной кибервойны. </w:t>
      </w:r>
    </w:p>
    <w:p w14:paraId="127C7E3D" w14:textId="0CD15CA7" w:rsidR="002B5940" w:rsidRPr="002B5940" w:rsidRDefault="002B5940" w:rsidP="00881A11">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ключе же вооруженных конфликтов, гражданские объекты и их данные остаются более уязвимыми.</w:t>
      </w:r>
      <w:r w:rsidR="00881A11">
        <w:rPr>
          <w:rFonts w:ascii="Times New Roman" w:hAnsi="Times New Roman" w:cs="Times New Roman"/>
          <w:sz w:val="28"/>
          <w:szCs w:val="28"/>
        </w:rPr>
        <w:t xml:space="preserve"> Н</w:t>
      </w:r>
      <w:r w:rsidRPr="002B5940">
        <w:rPr>
          <w:rFonts w:ascii="Times New Roman" w:hAnsi="Times New Roman" w:cs="Times New Roman"/>
          <w:sz w:val="28"/>
          <w:szCs w:val="28"/>
        </w:rPr>
        <w:t xml:space="preserve">еоспорим также и тот факт, что кибероперации </w:t>
      </w:r>
      <w:r w:rsidRPr="002B5940">
        <w:rPr>
          <w:rFonts w:ascii="Times New Roman" w:hAnsi="Times New Roman" w:cs="Times New Roman"/>
          <w:sz w:val="28"/>
          <w:szCs w:val="28"/>
        </w:rPr>
        <w:lastRenderedPageBreak/>
        <w:t>стали неотъемлемой частью стратегий многих государств и иных субъектов по достижению военных и стратегических целей</w:t>
      </w:r>
      <w:r w:rsidRPr="002B5940">
        <w:rPr>
          <w:rStyle w:val="a9"/>
          <w:rFonts w:ascii="Times New Roman" w:hAnsi="Times New Roman" w:cs="Times New Roman"/>
          <w:sz w:val="28"/>
          <w:szCs w:val="28"/>
        </w:rPr>
        <w:footnoteReference w:id="138"/>
      </w:r>
      <w:r w:rsidRPr="002B5940">
        <w:rPr>
          <w:rFonts w:ascii="Times New Roman" w:hAnsi="Times New Roman" w:cs="Times New Roman"/>
          <w:sz w:val="28"/>
          <w:szCs w:val="28"/>
        </w:rPr>
        <w:t xml:space="preserve">. Мобильные телефоны являются таким же оружием </w:t>
      </w:r>
      <w:r w:rsidRPr="002B5940">
        <w:rPr>
          <w:rFonts w:ascii="Times New Roman" w:hAnsi="Times New Roman" w:cs="Times New Roman"/>
          <w:sz w:val="28"/>
          <w:szCs w:val="28"/>
          <w:lang w:val="en-US"/>
        </w:rPr>
        <w:t>XXI</w:t>
      </w:r>
      <w:r w:rsidRPr="002B5940">
        <w:rPr>
          <w:rFonts w:ascii="Times New Roman" w:hAnsi="Times New Roman" w:cs="Times New Roman"/>
          <w:sz w:val="28"/>
          <w:szCs w:val="28"/>
        </w:rPr>
        <w:t xml:space="preserve"> века, как и любое другое огнестрельное вооружение, а электронная почта и текстовые сообщения стали широко распространенными средствами военной коммуникации. </w:t>
      </w:r>
    </w:p>
    <w:p w14:paraId="4D03ABA6" w14:textId="24C902C2"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Прежде чем рассматривать возможность или невозможность проведения киберопераций, направленных на объекты гражданской инфраструктуры, стоит отметить, что правовые режимы, регулирующие международные и немеждународные вооруженные конфликты</w:t>
      </w:r>
      <w:r w:rsidR="00EB5798">
        <w:rPr>
          <w:rFonts w:ascii="Times New Roman" w:hAnsi="Times New Roman" w:cs="Times New Roman"/>
          <w:sz w:val="28"/>
          <w:szCs w:val="28"/>
        </w:rPr>
        <w:t>,</w:t>
      </w:r>
      <w:r w:rsidRPr="002B5940">
        <w:rPr>
          <w:rFonts w:ascii="Times New Roman" w:hAnsi="Times New Roman" w:cs="Times New Roman"/>
          <w:sz w:val="28"/>
          <w:szCs w:val="28"/>
        </w:rPr>
        <w:t xml:space="preserve"> в отношении ведения военных действий становятся все более похожими. Таким образом, говоря о применимых нормах, следует оговориться об отсутствии необходимости проводить различие между осуществлением киберопераций против гражданских объектов в контексте МВК или НМВК. По большей части, </w:t>
      </w:r>
      <w:r w:rsidR="001A7C7C">
        <w:rPr>
          <w:rFonts w:ascii="Times New Roman" w:hAnsi="Times New Roman" w:cs="Times New Roman"/>
          <w:sz w:val="28"/>
          <w:szCs w:val="28"/>
        </w:rPr>
        <w:t xml:space="preserve">защита </w:t>
      </w:r>
      <w:r w:rsidRPr="002B5940">
        <w:rPr>
          <w:rFonts w:ascii="Times New Roman" w:hAnsi="Times New Roman" w:cs="Times New Roman"/>
          <w:sz w:val="28"/>
          <w:szCs w:val="28"/>
        </w:rPr>
        <w:t>их проведени</w:t>
      </w:r>
      <w:r w:rsidR="001A7C7C">
        <w:rPr>
          <w:rFonts w:ascii="Times New Roman" w:hAnsi="Times New Roman" w:cs="Times New Roman"/>
          <w:sz w:val="28"/>
          <w:szCs w:val="28"/>
        </w:rPr>
        <w:t>я</w:t>
      </w:r>
      <w:r w:rsidRPr="002B5940">
        <w:rPr>
          <w:rFonts w:ascii="Times New Roman" w:hAnsi="Times New Roman" w:cs="Times New Roman"/>
          <w:sz w:val="28"/>
          <w:szCs w:val="28"/>
        </w:rPr>
        <w:t xml:space="preserve"> будет регулироваться нормами обычного МГП.</w:t>
      </w:r>
    </w:p>
    <w:p w14:paraId="20DCCFB4"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При этом, как было отмечено МТБЮ, распространение норм, разработанных для МВК, на конфликты немеждународного характера «не произошло в форме полного и механического переноса этих норм; скорее, общая суть указанных норм, а не детальное регулирование, которое они могут содержать, стало применимо к внутренним конфликтам»</w:t>
      </w:r>
      <w:r w:rsidRPr="002B5940">
        <w:rPr>
          <w:rStyle w:val="a9"/>
          <w:rFonts w:ascii="Times New Roman" w:hAnsi="Times New Roman" w:cs="Times New Roman"/>
          <w:sz w:val="28"/>
          <w:szCs w:val="28"/>
        </w:rPr>
        <w:footnoteReference w:id="139"/>
      </w:r>
      <w:r w:rsidRPr="002B5940">
        <w:rPr>
          <w:rFonts w:ascii="Times New Roman" w:hAnsi="Times New Roman" w:cs="Times New Roman"/>
          <w:sz w:val="28"/>
          <w:szCs w:val="28"/>
        </w:rPr>
        <w:t>.</w:t>
      </w:r>
    </w:p>
    <w:p w14:paraId="52190268"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Базовое для МГП определение гражданского объекта содержится в ст. 52 (1) ДП </w:t>
      </w:r>
      <w:r w:rsidRPr="002B5940">
        <w:rPr>
          <w:rFonts w:ascii="Times New Roman" w:hAnsi="Times New Roman" w:cs="Times New Roman"/>
          <w:sz w:val="28"/>
          <w:szCs w:val="28"/>
          <w:lang w:val="en-US"/>
        </w:rPr>
        <w:t>I</w:t>
      </w:r>
      <w:r w:rsidRPr="002B5940">
        <w:rPr>
          <w:rFonts w:ascii="Times New Roman" w:hAnsi="Times New Roman" w:cs="Times New Roman"/>
          <w:sz w:val="28"/>
          <w:szCs w:val="28"/>
        </w:rPr>
        <w:t>, которая закрепляет, что «гражданскими объектами являются все те объекты, которые не являются военными объектами». В то время как ст. 52 (2) конкретизирует, что «военные объекты ограничиваются теми объектами, которые в силу своего характера, расположения, назначения или использования вносят эффективный вклад в военные действия и полное или частичное разрушение, захват или нейтрализация которых при существующих в данный момент обстоятельствах дает явное военное преимущество».</w:t>
      </w:r>
    </w:p>
    <w:p w14:paraId="247E3DB4"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lastRenderedPageBreak/>
        <w:t>Оба определения подразумевают некую осязаемость объектов. Подобная подразумеваемая осязаемость, физическая материальность, была четко сформулирована в комментарии МККК к Дополнительным протоколам</w:t>
      </w:r>
      <w:r w:rsidRPr="002B5940">
        <w:rPr>
          <w:rStyle w:val="a9"/>
          <w:rFonts w:ascii="Times New Roman" w:hAnsi="Times New Roman" w:cs="Times New Roman"/>
          <w:sz w:val="28"/>
          <w:szCs w:val="28"/>
        </w:rPr>
        <w:footnoteReference w:id="140"/>
      </w:r>
      <w:r w:rsidRPr="002B5940">
        <w:rPr>
          <w:rFonts w:ascii="Times New Roman" w:hAnsi="Times New Roman" w:cs="Times New Roman"/>
          <w:sz w:val="28"/>
          <w:szCs w:val="28"/>
        </w:rPr>
        <w:t>, где указывалось, что «в английском тексте используется слово "objects", которое означает "нечто, расположенное перед глазами, или представленное зрению или другому чувству, отдельная вещь, видимая или воспринимаемая, или которая может быть увидена или воспринята; материальная вещь". Во французском тексте используется слово "biens", что означает "осязаемая вещь, способная к присвоению"». Очевидно, что и в английском, и во французском языках это слово означает нечто видимое и осязаемое</w:t>
      </w:r>
      <w:r w:rsidRPr="002B5940">
        <w:rPr>
          <w:rStyle w:val="a9"/>
          <w:rFonts w:ascii="Times New Roman" w:hAnsi="Times New Roman" w:cs="Times New Roman"/>
          <w:sz w:val="28"/>
          <w:szCs w:val="28"/>
        </w:rPr>
        <w:footnoteReference w:id="141"/>
      </w:r>
      <w:r w:rsidRPr="002B5940">
        <w:rPr>
          <w:rFonts w:ascii="Times New Roman" w:hAnsi="Times New Roman" w:cs="Times New Roman"/>
          <w:sz w:val="28"/>
          <w:szCs w:val="28"/>
        </w:rPr>
        <w:t>.</w:t>
      </w:r>
    </w:p>
    <w:p w14:paraId="3BF57869" w14:textId="5947C529" w:rsidR="002B5940" w:rsidRPr="002B5940" w:rsidRDefault="002B5940" w:rsidP="00F83AE7">
      <w:pPr>
        <w:spacing w:after="240"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этой связи возникает вопрос о возможности наличия «гражданских объектов» в контексте киберпространства. Так, например, эксперты Таллиннского руководства единодушно согласились с тем, что «компьютеры, компьютерные сети и другие материальные компоненты киберинфраструктуры представляют собой объекты»</w:t>
      </w:r>
      <w:r w:rsidRPr="002B5940">
        <w:rPr>
          <w:rStyle w:val="a9"/>
          <w:rFonts w:ascii="Times New Roman" w:hAnsi="Times New Roman" w:cs="Times New Roman"/>
          <w:sz w:val="28"/>
          <w:szCs w:val="28"/>
        </w:rPr>
        <w:footnoteReference w:id="142"/>
      </w:r>
      <w:r w:rsidRPr="002B5940">
        <w:rPr>
          <w:rFonts w:ascii="Times New Roman" w:hAnsi="Times New Roman" w:cs="Times New Roman"/>
          <w:sz w:val="28"/>
          <w:szCs w:val="28"/>
        </w:rPr>
        <w:t>. Однако как среди разработчиков Таллиннского руководства, так и среди ученых возникают споры о том, как квалифицировать нападения на различные гражданские данные, выразившееся в их удалении или изменении.</w:t>
      </w:r>
    </w:p>
    <w:p w14:paraId="53193A0C" w14:textId="77777777" w:rsidR="002B5940" w:rsidRPr="00F83AE7" w:rsidRDefault="002B5940" w:rsidP="00F83AE7">
      <w:pPr>
        <w:spacing w:line="360" w:lineRule="auto"/>
        <w:ind w:firstLine="567"/>
        <w:rPr>
          <w:rFonts w:ascii="Times New Roman" w:hAnsi="Times New Roman" w:cs="Times New Roman"/>
          <w:i/>
          <w:iCs/>
          <w:sz w:val="28"/>
          <w:szCs w:val="28"/>
        </w:rPr>
      </w:pPr>
      <w:r w:rsidRPr="00F83AE7">
        <w:rPr>
          <w:rFonts w:ascii="Times New Roman" w:hAnsi="Times New Roman" w:cs="Times New Roman"/>
          <w:i/>
          <w:iCs/>
          <w:sz w:val="28"/>
          <w:szCs w:val="28"/>
        </w:rPr>
        <w:t>Данные как гражданский объект</w:t>
      </w:r>
    </w:p>
    <w:p w14:paraId="09D4B967" w14:textId="503F11C2"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При признании </w:t>
      </w:r>
      <w:r w:rsidR="00C11151">
        <w:rPr>
          <w:rFonts w:ascii="Times New Roman" w:hAnsi="Times New Roman" w:cs="Times New Roman"/>
          <w:sz w:val="28"/>
          <w:szCs w:val="28"/>
        </w:rPr>
        <w:t xml:space="preserve">гражданских </w:t>
      </w:r>
      <w:r w:rsidRPr="002B5940">
        <w:rPr>
          <w:rFonts w:ascii="Times New Roman" w:hAnsi="Times New Roman" w:cs="Times New Roman"/>
          <w:sz w:val="28"/>
          <w:szCs w:val="28"/>
        </w:rPr>
        <w:t xml:space="preserve">данных «объектом» в понимании МГП, </w:t>
      </w:r>
      <w:r w:rsidR="00C11151">
        <w:rPr>
          <w:rFonts w:ascii="Times New Roman" w:hAnsi="Times New Roman" w:cs="Times New Roman"/>
          <w:sz w:val="28"/>
          <w:szCs w:val="28"/>
        </w:rPr>
        <w:t xml:space="preserve">нападение против них в форме </w:t>
      </w:r>
      <w:r w:rsidRPr="002B5940">
        <w:rPr>
          <w:rFonts w:ascii="Times New Roman" w:hAnsi="Times New Roman" w:cs="Times New Roman"/>
          <w:sz w:val="28"/>
          <w:szCs w:val="28"/>
        </w:rPr>
        <w:t>кибероперации (например, их удаление) будут</w:t>
      </w:r>
      <w:r w:rsidR="00C11151">
        <w:rPr>
          <w:rFonts w:ascii="Times New Roman" w:hAnsi="Times New Roman" w:cs="Times New Roman"/>
          <w:sz w:val="28"/>
          <w:szCs w:val="28"/>
        </w:rPr>
        <w:t xml:space="preserve"> защищаться использованием </w:t>
      </w:r>
      <w:r w:rsidRPr="002B5940">
        <w:rPr>
          <w:rFonts w:ascii="Times New Roman" w:hAnsi="Times New Roman" w:cs="Times New Roman"/>
          <w:sz w:val="28"/>
          <w:szCs w:val="28"/>
        </w:rPr>
        <w:t>принцип</w:t>
      </w:r>
      <w:r w:rsidR="00C11151">
        <w:rPr>
          <w:rFonts w:ascii="Times New Roman" w:hAnsi="Times New Roman" w:cs="Times New Roman"/>
          <w:sz w:val="28"/>
          <w:szCs w:val="28"/>
        </w:rPr>
        <w:t>ов</w:t>
      </w:r>
      <w:r w:rsidRPr="002B5940">
        <w:rPr>
          <w:rFonts w:ascii="Times New Roman" w:hAnsi="Times New Roman" w:cs="Times New Roman"/>
          <w:sz w:val="28"/>
          <w:szCs w:val="28"/>
        </w:rPr>
        <w:t xml:space="preserve"> проведения различия, пропорциональности и принятия мер предосторожности и защитой, которую они предоставляют гражданским объектам</w:t>
      </w:r>
      <w:r w:rsidRPr="002B5940">
        <w:rPr>
          <w:rStyle w:val="a9"/>
          <w:rFonts w:ascii="Times New Roman" w:hAnsi="Times New Roman" w:cs="Times New Roman"/>
          <w:sz w:val="28"/>
          <w:szCs w:val="28"/>
        </w:rPr>
        <w:footnoteReference w:id="143"/>
      </w:r>
      <w:r w:rsidRPr="002B5940">
        <w:rPr>
          <w:rFonts w:ascii="Times New Roman" w:hAnsi="Times New Roman" w:cs="Times New Roman"/>
          <w:sz w:val="28"/>
          <w:szCs w:val="28"/>
        </w:rPr>
        <w:t xml:space="preserve">. И наоборот, если данные не будут </w:t>
      </w:r>
      <w:r w:rsidRPr="002B5940">
        <w:rPr>
          <w:rFonts w:ascii="Times New Roman" w:hAnsi="Times New Roman" w:cs="Times New Roman"/>
          <w:sz w:val="28"/>
          <w:szCs w:val="28"/>
        </w:rPr>
        <w:lastRenderedPageBreak/>
        <w:t>рассматриваться в качестве «объекта», то гражданские массивы данных будут пользоваться ограниченной защитой во время вооруженного конфликта</w:t>
      </w:r>
      <w:r w:rsidRPr="002B5940">
        <w:rPr>
          <w:rStyle w:val="a9"/>
          <w:rFonts w:ascii="Times New Roman" w:hAnsi="Times New Roman" w:cs="Times New Roman"/>
          <w:sz w:val="28"/>
          <w:szCs w:val="28"/>
        </w:rPr>
        <w:footnoteReference w:id="144"/>
      </w:r>
      <w:r w:rsidRPr="002B5940">
        <w:rPr>
          <w:rFonts w:ascii="Times New Roman" w:hAnsi="Times New Roman" w:cs="Times New Roman"/>
          <w:sz w:val="28"/>
          <w:szCs w:val="28"/>
        </w:rPr>
        <w:t>.</w:t>
      </w:r>
    </w:p>
    <w:p w14:paraId="40D94C21" w14:textId="17515BFF"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Вопрос о том, пользуются ли гражданские данные такой же защитой, как и гражданские объекты</w:t>
      </w:r>
      <w:r w:rsidR="00C11151">
        <w:rPr>
          <w:rFonts w:ascii="Times New Roman" w:hAnsi="Times New Roman" w:cs="Times New Roman"/>
          <w:sz w:val="28"/>
          <w:szCs w:val="28"/>
        </w:rPr>
        <w:t>,</w:t>
      </w:r>
      <w:r w:rsidRPr="002B5940">
        <w:rPr>
          <w:rFonts w:ascii="Times New Roman" w:hAnsi="Times New Roman" w:cs="Times New Roman"/>
          <w:sz w:val="28"/>
          <w:szCs w:val="28"/>
        </w:rPr>
        <w:t xml:space="preserve"> остается нерешенным. Их защита от угроз киберопераций во время вооруженного конфликта становится все более важной, поскольку они являются важнейшим компонентом цифровой сферы. К гражданским данным относят: данные социального обеспечения, налоговые записи, банковские счета, файлы клиентов компаний, </w:t>
      </w:r>
      <w:r w:rsidR="00971F28" w:rsidRPr="002B5940">
        <w:rPr>
          <w:rFonts w:ascii="Times New Roman" w:hAnsi="Times New Roman" w:cs="Times New Roman"/>
          <w:sz w:val="28"/>
          <w:szCs w:val="28"/>
        </w:rPr>
        <w:t xml:space="preserve">медицинские данные отдельных лиц, </w:t>
      </w:r>
      <w:r w:rsidRPr="002B5940">
        <w:rPr>
          <w:rFonts w:ascii="Times New Roman" w:hAnsi="Times New Roman" w:cs="Times New Roman"/>
          <w:sz w:val="28"/>
          <w:szCs w:val="28"/>
        </w:rPr>
        <w:t>избирательные списки и протоколы, которые являются ключевыми для функционирования большинства аспектов жизни граждан</w:t>
      </w:r>
      <w:r w:rsidR="0026357D">
        <w:rPr>
          <w:rFonts w:ascii="Times New Roman" w:hAnsi="Times New Roman" w:cs="Times New Roman"/>
          <w:sz w:val="28"/>
          <w:szCs w:val="28"/>
        </w:rPr>
        <w:t xml:space="preserve"> и т. п.</w:t>
      </w:r>
    </w:p>
    <w:p w14:paraId="6B4A722A" w14:textId="5A4250AE"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отношении данных, относящихся к определенным категориям объектов и пользующихся особой защитой в соответствии с МГП, правила защиты носят всеобъемлющий характер. Например, обязательства по уважению и защите медицинских учреждений и операций по оказанию гуманитарной помощи должны распространяться также и на медицинские данные, принадлежащие этим учреждениям и гуманитарным организациям, которые необходимы для их деятельности. Аналогичным образом, удаление или иное вмешательство в данные таким образом, чтобы сделать бесполезными объекты, необходимые для выживания гражданского населения, такие как</w:t>
      </w:r>
      <w:r w:rsidR="00991733">
        <w:rPr>
          <w:rFonts w:ascii="Times New Roman" w:hAnsi="Times New Roman" w:cs="Times New Roman"/>
          <w:sz w:val="28"/>
          <w:szCs w:val="28"/>
        </w:rPr>
        <w:t>, например,</w:t>
      </w:r>
      <w:r w:rsidRPr="002B5940">
        <w:rPr>
          <w:rFonts w:ascii="Times New Roman" w:hAnsi="Times New Roman" w:cs="Times New Roman"/>
          <w:sz w:val="28"/>
          <w:szCs w:val="28"/>
        </w:rPr>
        <w:t xml:space="preserve"> сооружения для снабжения питьевой водой и ирригационные системы, запрещено</w:t>
      </w:r>
      <w:r w:rsidRPr="002B5940">
        <w:rPr>
          <w:rStyle w:val="a9"/>
          <w:rFonts w:ascii="Times New Roman" w:hAnsi="Times New Roman" w:cs="Times New Roman"/>
          <w:sz w:val="28"/>
          <w:szCs w:val="28"/>
        </w:rPr>
        <w:footnoteReference w:id="145"/>
      </w:r>
      <w:r w:rsidRPr="002B5940">
        <w:rPr>
          <w:rFonts w:ascii="Times New Roman" w:hAnsi="Times New Roman" w:cs="Times New Roman"/>
          <w:sz w:val="28"/>
          <w:szCs w:val="28"/>
        </w:rPr>
        <w:t>.</w:t>
      </w:r>
    </w:p>
    <w:p w14:paraId="220AAFD8"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В широком смысле можно отметить два общих подхода. Согласно первому, в соответствии с которым данные считаются объектами МГП, операция, направленная на удаление или какое-либо изменение данных, будет являться нападением, регулируемым всеми соответствующими нормами МГП, поскольку она будет равносильна уничтожению или повреждению объекта (данных). Так было бы и в том случае, если бы такое удаление или изменение не привело к повреждению или выведению из строя физического объекта. Однако даже при </w:t>
      </w:r>
      <w:r w:rsidRPr="002B5940">
        <w:rPr>
          <w:rFonts w:ascii="Times New Roman" w:hAnsi="Times New Roman" w:cs="Times New Roman"/>
          <w:sz w:val="28"/>
          <w:szCs w:val="28"/>
        </w:rPr>
        <w:lastRenderedPageBreak/>
        <w:t>таком подходе операция, направленная исключительно на получение доступа к (возможно, конфиденциальным) данным без их удаления или изменения - например, шпионаж - не будет рассматриваться в качестве атаки</w:t>
      </w:r>
      <w:r w:rsidRPr="002B5940">
        <w:rPr>
          <w:rStyle w:val="a9"/>
          <w:rFonts w:ascii="Times New Roman" w:hAnsi="Times New Roman" w:cs="Times New Roman"/>
          <w:sz w:val="28"/>
          <w:szCs w:val="28"/>
        </w:rPr>
        <w:footnoteReference w:id="146"/>
      </w:r>
      <w:r w:rsidRPr="002B5940">
        <w:rPr>
          <w:rFonts w:ascii="Times New Roman" w:hAnsi="Times New Roman" w:cs="Times New Roman"/>
          <w:sz w:val="28"/>
          <w:szCs w:val="28"/>
        </w:rPr>
        <w:t>. И наоборот, если данные не являются объектами согласно МГП, то операция, направленная на их удаление или изменение без причинения ущерба объекту, не будет регулироваться правилами, обеспечивающих защиту гражданских объектов</w:t>
      </w:r>
      <w:r w:rsidRPr="002B5940">
        <w:rPr>
          <w:rStyle w:val="a9"/>
          <w:rFonts w:ascii="Times New Roman" w:hAnsi="Times New Roman" w:cs="Times New Roman"/>
          <w:sz w:val="28"/>
          <w:szCs w:val="28"/>
        </w:rPr>
        <w:footnoteReference w:id="147"/>
      </w:r>
      <w:r w:rsidRPr="002B5940">
        <w:rPr>
          <w:rFonts w:ascii="Times New Roman" w:hAnsi="Times New Roman" w:cs="Times New Roman"/>
          <w:sz w:val="28"/>
          <w:szCs w:val="28"/>
        </w:rPr>
        <w:t xml:space="preserve">. </w:t>
      </w:r>
    </w:p>
    <w:p w14:paraId="0F08AB3E"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Большинство экспертов, участвовавших в процессе подготовки Таллиннского руководства, считают, что обычное значение термина «объект», рассмотренное в Комментарии МККК 1987 года к ДП I, не может быть истолковано как включающее в себя данные, поскольку объекты являются материальными, видимыми и осязаемыми. Поэтому кибероперации с данными не подпадают под действие соответствующих норм МГП, если только рассматриваемая операция не привела к какому-либо физическому эффекту и/или потере функциональности целевой системы или сети</w:t>
      </w:r>
      <w:r w:rsidRPr="002B5940">
        <w:rPr>
          <w:rStyle w:val="a9"/>
          <w:rFonts w:ascii="Times New Roman" w:hAnsi="Times New Roman" w:cs="Times New Roman"/>
          <w:sz w:val="28"/>
          <w:szCs w:val="28"/>
        </w:rPr>
        <w:footnoteReference w:id="148"/>
      </w:r>
      <w:r w:rsidRPr="002B5940">
        <w:rPr>
          <w:rFonts w:ascii="Times New Roman" w:hAnsi="Times New Roman" w:cs="Times New Roman"/>
          <w:sz w:val="28"/>
          <w:szCs w:val="28"/>
        </w:rPr>
        <w:t>. Некоторые государства, в том числе Дания</w:t>
      </w:r>
      <w:r w:rsidRPr="002B5940">
        <w:rPr>
          <w:rStyle w:val="a9"/>
          <w:rFonts w:ascii="Times New Roman" w:hAnsi="Times New Roman" w:cs="Times New Roman"/>
          <w:sz w:val="28"/>
          <w:szCs w:val="28"/>
        </w:rPr>
        <w:footnoteReference w:id="149"/>
      </w:r>
      <w:r w:rsidRPr="002B5940">
        <w:rPr>
          <w:rFonts w:ascii="Times New Roman" w:hAnsi="Times New Roman" w:cs="Times New Roman"/>
          <w:sz w:val="28"/>
          <w:szCs w:val="28"/>
        </w:rPr>
        <w:t>, Чили</w:t>
      </w:r>
      <w:r w:rsidRPr="002B5940">
        <w:rPr>
          <w:rStyle w:val="a9"/>
          <w:rFonts w:ascii="Times New Roman" w:hAnsi="Times New Roman" w:cs="Times New Roman"/>
          <w:sz w:val="28"/>
          <w:szCs w:val="28"/>
        </w:rPr>
        <w:footnoteReference w:id="150"/>
      </w:r>
      <w:r w:rsidRPr="002B5940">
        <w:rPr>
          <w:rFonts w:ascii="Times New Roman" w:hAnsi="Times New Roman" w:cs="Times New Roman"/>
          <w:sz w:val="28"/>
          <w:szCs w:val="28"/>
        </w:rPr>
        <w:t xml:space="preserve"> и Израиль</w:t>
      </w:r>
      <w:r w:rsidRPr="002B5940">
        <w:rPr>
          <w:rStyle w:val="a9"/>
          <w:rFonts w:ascii="Times New Roman" w:hAnsi="Times New Roman" w:cs="Times New Roman"/>
          <w:sz w:val="28"/>
          <w:szCs w:val="28"/>
        </w:rPr>
        <w:footnoteReference w:id="151"/>
      </w:r>
      <w:r w:rsidRPr="002B5940">
        <w:rPr>
          <w:rFonts w:ascii="Times New Roman" w:hAnsi="Times New Roman" w:cs="Times New Roman"/>
          <w:sz w:val="28"/>
          <w:szCs w:val="28"/>
        </w:rPr>
        <w:t xml:space="preserve">, также поддерживают эту точку зрения. </w:t>
      </w:r>
    </w:p>
    <w:p w14:paraId="5A9E1EB9" w14:textId="01C60C9E"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это же время</w:t>
      </w:r>
      <w:r w:rsidR="00872C72">
        <w:rPr>
          <w:rFonts w:ascii="Times New Roman" w:hAnsi="Times New Roman" w:cs="Times New Roman"/>
          <w:sz w:val="28"/>
          <w:szCs w:val="28"/>
        </w:rPr>
        <w:t xml:space="preserve"> </w:t>
      </w:r>
      <w:r w:rsidRPr="002B5940">
        <w:rPr>
          <w:rFonts w:ascii="Times New Roman" w:hAnsi="Times New Roman" w:cs="Times New Roman"/>
          <w:sz w:val="28"/>
          <w:szCs w:val="28"/>
        </w:rPr>
        <w:t>другие ученые утверждают, что либо все, либо некоторые типы данных должны рассматриваться как объекты в рамках МГП</w:t>
      </w:r>
      <w:r w:rsidRPr="002B5940">
        <w:rPr>
          <w:rStyle w:val="a9"/>
          <w:rFonts w:ascii="Times New Roman" w:hAnsi="Times New Roman" w:cs="Times New Roman"/>
          <w:sz w:val="28"/>
          <w:szCs w:val="28"/>
        </w:rPr>
        <w:footnoteReference w:id="152"/>
      </w:r>
      <w:r w:rsidRPr="002B5940">
        <w:rPr>
          <w:rFonts w:ascii="Times New Roman" w:hAnsi="Times New Roman" w:cs="Times New Roman"/>
          <w:sz w:val="28"/>
          <w:szCs w:val="28"/>
        </w:rPr>
        <w:t>. Например, относительно экспертов Таллинского руководства</w:t>
      </w:r>
      <w:r w:rsidR="00872C72">
        <w:rPr>
          <w:rFonts w:ascii="Times New Roman" w:hAnsi="Times New Roman" w:cs="Times New Roman"/>
          <w:sz w:val="28"/>
          <w:szCs w:val="28"/>
        </w:rPr>
        <w:t>:</w:t>
      </w:r>
      <w:r w:rsidRPr="002B5940">
        <w:rPr>
          <w:rFonts w:ascii="Times New Roman" w:hAnsi="Times New Roman" w:cs="Times New Roman"/>
          <w:sz w:val="28"/>
          <w:szCs w:val="28"/>
        </w:rPr>
        <w:t xml:space="preserve"> меньшинство придерживались мнения о том, что «позиция большинства является недостаточно содержательной в том смысле, что если не включить </w:t>
      </w:r>
      <w:r w:rsidRPr="002B5940">
        <w:rPr>
          <w:rFonts w:ascii="Times New Roman" w:hAnsi="Times New Roman" w:cs="Times New Roman"/>
          <w:sz w:val="28"/>
          <w:szCs w:val="28"/>
        </w:rPr>
        <w:lastRenderedPageBreak/>
        <w:t>кибероперации, направленные на данные как таковые, в объем термина «нападение», то это будет означать, что даже удаление основных совокупностей данных гражданского населения, таких как данные социального обеспечения, налоговые записи и банковские счета, потенциально может выйти из сферы регулирования права вооруженного конфликта, тем самым противореча принципу о том, что гражданское население пользуется общей защитой от последствий военных действий»</w:t>
      </w:r>
      <w:r w:rsidR="00A604CE">
        <w:rPr>
          <w:rStyle w:val="a9"/>
          <w:rFonts w:ascii="Times New Roman" w:hAnsi="Times New Roman" w:cs="Times New Roman"/>
          <w:sz w:val="28"/>
          <w:szCs w:val="28"/>
        </w:rPr>
        <w:footnoteReference w:id="153"/>
      </w:r>
      <w:r w:rsidRPr="002B5940">
        <w:rPr>
          <w:rFonts w:ascii="Times New Roman" w:hAnsi="Times New Roman" w:cs="Times New Roman"/>
          <w:sz w:val="28"/>
          <w:szCs w:val="28"/>
        </w:rPr>
        <w:t>. Для этих экспертов ключевым фактором, исходя из основного объекта и цели статьи 52 Дополнительного протокола I, является тяжесть и последствия операции, а не характер ущерба. Таким образом, они придерживались мнения, что, как минимум, гражданские данные, которые «необходимы» для благополучия гражданского населения, охватываются понятием гражданских объектов и должны защищаться как таковые</w:t>
      </w:r>
      <w:r w:rsidRPr="002B5940">
        <w:rPr>
          <w:rStyle w:val="a9"/>
          <w:rFonts w:ascii="Times New Roman" w:hAnsi="Times New Roman" w:cs="Times New Roman"/>
          <w:sz w:val="28"/>
          <w:szCs w:val="28"/>
        </w:rPr>
        <w:footnoteReference w:id="154"/>
      </w:r>
      <w:r w:rsidRPr="002B5940">
        <w:rPr>
          <w:rFonts w:ascii="Times New Roman" w:hAnsi="Times New Roman" w:cs="Times New Roman"/>
          <w:sz w:val="28"/>
          <w:szCs w:val="28"/>
        </w:rPr>
        <w:t>.</w:t>
      </w:r>
    </w:p>
    <w:p w14:paraId="7F0D77B2" w14:textId="15D1EEAE"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этом ключе учеными приводятся примеры с нацеливанием на данные, которые по своей сути являются гражданскими, «такие как медицинские карты, хранящиеся в конкретной больнице»</w:t>
      </w:r>
      <w:r w:rsidRPr="002B5940">
        <w:rPr>
          <w:rStyle w:val="a9"/>
          <w:rFonts w:ascii="Times New Roman" w:hAnsi="Times New Roman" w:cs="Times New Roman"/>
          <w:sz w:val="28"/>
          <w:szCs w:val="28"/>
        </w:rPr>
        <w:footnoteReference w:id="155"/>
      </w:r>
      <w:r w:rsidRPr="002B5940">
        <w:rPr>
          <w:rFonts w:ascii="Times New Roman" w:hAnsi="Times New Roman" w:cs="Times New Roman"/>
          <w:sz w:val="28"/>
          <w:szCs w:val="28"/>
        </w:rPr>
        <w:t>. Отмечается, что «если бы эти данные были тайно стерты или изменены, жизнь и здоровье пациентов в больнице оказались бы под угрозой; их уничтожение повлияло бы на целостность гражданского объекта (самих данных) и безопасность гражданского населения (пациентов в больнице). . . . Оба этих примера объединяет тот факт, что прямым следствием рассмотренных атак было бы исключительно уничтожение данных»</w:t>
      </w:r>
      <w:r w:rsidRPr="002B5940">
        <w:rPr>
          <w:rStyle w:val="a9"/>
          <w:rFonts w:ascii="Times New Roman" w:hAnsi="Times New Roman" w:cs="Times New Roman"/>
          <w:sz w:val="28"/>
          <w:szCs w:val="28"/>
        </w:rPr>
        <w:footnoteReference w:id="156"/>
      </w:r>
      <w:r w:rsidRPr="002B5940">
        <w:rPr>
          <w:rFonts w:ascii="Times New Roman" w:hAnsi="Times New Roman" w:cs="Times New Roman"/>
          <w:sz w:val="28"/>
          <w:szCs w:val="28"/>
        </w:rPr>
        <w:t>. Исходя из подхода Таллинского руководства, такие нападения, как правило, выходят за рамки МГП, если они не нарушают функциональность системы управления до такой степени, что требуется замена физических компонентов. Однако как отмечали сами эксперты Таллинского руководства</w:t>
      </w:r>
      <w:r w:rsidR="00BC7C2D" w:rsidRPr="00CE0A8E">
        <w:rPr>
          <w:rFonts w:ascii="Times New Roman" w:hAnsi="Times New Roman" w:cs="Times New Roman"/>
          <w:sz w:val="28"/>
          <w:szCs w:val="28"/>
        </w:rPr>
        <w:t>,</w:t>
      </w:r>
      <w:r w:rsidRPr="002B5940">
        <w:rPr>
          <w:rFonts w:ascii="Times New Roman" w:hAnsi="Times New Roman" w:cs="Times New Roman"/>
          <w:sz w:val="28"/>
          <w:szCs w:val="28"/>
        </w:rPr>
        <w:t xml:space="preserve"> «данные, которые являются неотъемлемой частью операций или управления медицинскими подразделениями и транспортом, должны уважаться и защищаться и, в частности, не могут быть объектом нападения»</w:t>
      </w:r>
      <w:r w:rsidRPr="002B5940">
        <w:rPr>
          <w:rStyle w:val="a9"/>
          <w:rFonts w:ascii="Times New Roman" w:hAnsi="Times New Roman" w:cs="Times New Roman"/>
          <w:sz w:val="28"/>
          <w:szCs w:val="28"/>
        </w:rPr>
        <w:footnoteReference w:id="157"/>
      </w:r>
      <w:r w:rsidRPr="002B5940">
        <w:rPr>
          <w:rFonts w:ascii="Times New Roman" w:hAnsi="Times New Roman" w:cs="Times New Roman"/>
          <w:sz w:val="28"/>
          <w:szCs w:val="28"/>
        </w:rPr>
        <w:t>.</w:t>
      </w:r>
    </w:p>
    <w:p w14:paraId="42B5D55C" w14:textId="1491C423"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lastRenderedPageBreak/>
        <w:t>Некоторые государства (включая Финляндию</w:t>
      </w:r>
      <w:r w:rsidRPr="002B5940">
        <w:rPr>
          <w:rStyle w:val="a9"/>
          <w:rFonts w:ascii="Times New Roman" w:hAnsi="Times New Roman" w:cs="Times New Roman"/>
          <w:sz w:val="28"/>
          <w:szCs w:val="28"/>
        </w:rPr>
        <w:footnoteReference w:id="158"/>
      </w:r>
      <w:r w:rsidRPr="002B5940">
        <w:rPr>
          <w:rFonts w:ascii="Times New Roman" w:hAnsi="Times New Roman" w:cs="Times New Roman"/>
          <w:sz w:val="28"/>
          <w:szCs w:val="28"/>
        </w:rPr>
        <w:t>, Германию</w:t>
      </w:r>
      <w:r w:rsidRPr="002B5940">
        <w:rPr>
          <w:rStyle w:val="a9"/>
          <w:rFonts w:ascii="Times New Roman" w:hAnsi="Times New Roman" w:cs="Times New Roman"/>
          <w:sz w:val="28"/>
          <w:szCs w:val="28"/>
        </w:rPr>
        <w:footnoteReference w:id="159"/>
      </w:r>
      <w:r w:rsidRPr="002B5940">
        <w:rPr>
          <w:rFonts w:ascii="Times New Roman" w:hAnsi="Times New Roman" w:cs="Times New Roman"/>
          <w:sz w:val="28"/>
          <w:szCs w:val="28"/>
        </w:rPr>
        <w:t>, Норвегию</w:t>
      </w:r>
      <w:r w:rsidRPr="002B5940">
        <w:rPr>
          <w:rStyle w:val="a9"/>
          <w:rFonts w:ascii="Times New Roman" w:hAnsi="Times New Roman" w:cs="Times New Roman"/>
          <w:sz w:val="28"/>
          <w:szCs w:val="28"/>
        </w:rPr>
        <w:footnoteReference w:id="160"/>
      </w:r>
      <w:r w:rsidR="00CE0A8E" w:rsidRPr="00CE0A8E">
        <w:rPr>
          <w:rFonts w:ascii="Times New Roman" w:hAnsi="Times New Roman" w:cs="Times New Roman"/>
          <w:sz w:val="28"/>
          <w:szCs w:val="28"/>
        </w:rPr>
        <w:t xml:space="preserve"> </w:t>
      </w:r>
      <w:r w:rsidRPr="002B5940">
        <w:rPr>
          <w:rFonts w:ascii="Times New Roman" w:hAnsi="Times New Roman" w:cs="Times New Roman"/>
          <w:sz w:val="28"/>
          <w:szCs w:val="28"/>
        </w:rPr>
        <w:t>и Румынию</w:t>
      </w:r>
      <w:r w:rsidRPr="002B5940">
        <w:rPr>
          <w:rStyle w:val="a9"/>
          <w:rFonts w:ascii="Times New Roman" w:hAnsi="Times New Roman" w:cs="Times New Roman"/>
          <w:sz w:val="28"/>
          <w:szCs w:val="28"/>
        </w:rPr>
        <w:footnoteReference w:id="161"/>
      </w:r>
      <w:r w:rsidRPr="002B5940">
        <w:rPr>
          <w:rFonts w:ascii="Times New Roman" w:hAnsi="Times New Roman" w:cs="Times New Roman"/>
          <w:sz w:val="28"/>
          <w:szCs w:val="28"/>
        </w:rPr>
        <w:t>) поддерживают точку зрения о том, что защита гражданских объектов распространяется на гражданские данные. Франция прямо указывает на то, что «особая защита, предоставляемая определенным объектам, распространяется на системы и данные, которые обеспечивают их функционирование»</w:t>
      </w:r>
      <w:r w:rsidRPr="002B5940">
        <w:rPr>
          <w:rStyle w:val="a9"/>
          <w:rFonts w:ascii="Times New Roman" w:hAnsi="Times New Roman" w:cs="Times New Roman"/>
          <w:sz w:val="28"/>
          <w:szCs w:val="28"/>
        </w:rPr>
        <w:footnoteReference w:id="162"/>
      </w:r>
      <w:r w:rsidRPr="002B5940">
        <w:rPr>
          <w:rFonts w:ascii="Times New Roman" w:hAnsi="Times New Roman" w:cs="Times New Roman"/>
          <w:sz w:val="28"/>
          <w:szCs w:val="28"/>
        </w:rPr>
        <w:t>, поэтому «учитывая нынешнее состояние цифровой зависимости, данные о содержимом (такие как гражданские, банковские или медицинские данные и т.д.) защищаются в соответствии с принципом проведения различия»</w:t>
      </w:r>
      <w:r w:rsidRPr="002B5940">
        <w:rPr>
          <w:rStyle w:val="a9"/>
          <w:rFonts w:ascii="Times New Roman" w:hAnsi="Times New Roman" w:cs="Times New Roman"/>
          <w:sz w:val="28"/>
          <w:szCs w:val="28"/>
        </w:rPr>
        <w:footnoteReference w:id="163"/>
      </w:r>
      <w:r w:rsidRPr="002B5940">
        <w:rPr>
          <w:rFonts w:ascii="Times New Roman" w:hAnsi="Times New Roman" w:cs="Times New Roman"/>
          <w:sz w:val="28"/>
          <w:szCs w:val="28"/>
        </w:rPr>
        <w:t>.</w:t>
      </w:r>
    </w:p>
    <w:p w14:paraId="54C70143"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Также важно отметить позицию одного из создателей Таллинского руководства Майкла Н. Шмитта</w:t>
      </w:r>
      <w:r w:rsidRPr="002B5940">
        <w:rPr>
          <w:rStyle w:val="a9"/>
          <w:rFonts w:ascii="Times New Roman" w:hAnsi="Times New Roman" w:cs="Times New Roman"/>
          <w:sz w:val="28"/>
          <w:szCs w:val="28"/>
        </w:rPr>
        <w:footnoteReference w:id="164"/>
      </w:r>
      <w:r w:rsidRPr="002B5940">
        <w:rPr>
          <w:rFonts w:ascii="Times New Roman" w:hAnsi="Times New Roman" w:cs="Times New Roman"/>
          <w:sz w:val="28"/>
          <w:szCs w:val="28"/>
        </w:rPr>
        <w:t xml:space="preserve">, который прямо признал, что международное право может быстро эволюционировать в ответ на вопрос о том, являются ли данные объектом. Он указал следующее: «я буду рабски придерживаться </w:t>
      </w:r>
      <w:r w:rsidRPr="002B5940">
        <w:rPr>
          <w:rFonts w:ascii="Times New Roman" w:hAnsi="Times New Roman" w:cs="Times New Roman"/>
          <w:i/>
          <w:iCs/>
          <w:sz w:val="28"/>
          <w:szCs w:val="28"/>
        </w:rPr>
        <w:t>lex lata</w:t>
      </w:r>
      <w:r w:rsidRPr="002B5940">
        <w:rPr>
          <w:rFonts w:ascii="Times New Roman" w:hAnsi="Times New Roman" w:cs="Times New Roman"/>
          <w:sz w:val="28"/>
          <w:szCs w:val="28"/>
        </w:rPr>
        <w:t xml:space="preserve">. Хотя я считаю, что закон о понятии объектов будет развиваться достаточно быстро, спекуляции в этой области не являются моей целью. Я понимаю, что толкование объектов, предложенное большинством, приводит к нежелательным результатам в том смысле, что открывает двери для кибер-операций против данных, которые могут оказать значительное негативное воздействие на гражданское население. Однако всеобъемлющая трактовка данных как объекта, […] была бы чрезмерной. Пока государства не определят соответствующий </w:t>
      </w:r>
      <w:r w:rsidRPr="002B5940">
        <w:rPr>
          <w:rFonts w:ascii="Times New Roman" w:hAnsi="Times New Roman" w:cs="Times New Roman"/>
          <w:sz w:val="28"/>
          <w:szCs w:val="28"/>
        </w:rPr>
        <w:lastRenderedPageBreak/>
        <w:t>баланс, [для экспертов Таллинского руководства] было бы опрометчиво расширять значение объектов до такой степени»</w:t>
      </w:r>
      <w:r w:rsidRPr="002B5940">
        <w:rPr>
          <w:rStyle w:val="a9"/>
          <w:rFonts w:ascii="Times New Roman" w:hAnsi="Times New Roman" w:cs="Times New Roman"/>
          <w:sz w:val="28"/>
          <w:szCs w:val="28"/>
        </w:rPr>
        <w:footnoteReference w:id="165"/>
      </w:r>
      <w:r w:rsidRPr="002B5940">
        <w:rPr>
          <w:rFonts w:ascii="Times New Roman" w:hAnsi="Times New Roman" w:cs="Times New Roman"/>
          <w:sz w:val="28"/>
          <w:szCs w:val="28"/>
        </w:rPr>
        <w:t>.</w:t>
      </w:r>
    </w:p>
    <w:p w14:paraId="7188552F"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Похожее предложение заключается в проведении различия между «данными операционного уровня» (</w:t>
      </w:r>
      <w:r w:rsidRPr="002B5940">
        <w:rPr>
          <w:rFonts w:ascii="Times New Roman" w:hAnsi="Times New Roman" w:cs="Times New Roman"/>
          <w:i/>
          <w:iCs/>
          <w:sz w:val="28"/>
          <w:szCs w:val="28"/>
        </w:rPr>
        <w:t>operational-level data</w:t>
      </w:r>
      <w:r w:rsidRPr="002B5940">
        <w:rPr>
          <w:rFonts w:ascii="Times New Roman" w:hAnsi="Times New Roman" w:cs="Times New Roman"/>
          <w:sz w:val="28"/>
          <w:szCs w:val="28"/>
        </w:rPr>
        <w:t>), или «кодом», и «данными уровня содержания» (</w:t>
      </w:r>
      <w:r w:rsidRPr="002B5940">
        <w:rPr>
          <w:rFonts w:ascii="Times New Roman" w:hAnsi="Times New Roman" w:cs="Times New Roman"/>
          <w:i/>
          <w:iCs/>
          <w:sz w:val="28"/>
          <w:szCs w:val="28"/>
        </w:rPr>
        <w:t>content-level data</w:t>
      </w:r>
      <w:r w:rsidRPr="002B5940">
        <w:rPr>
          <w:rFonts w:ascii="Times New Roman" w:hAnsi="Times New Roman" w:cs="Times New Roman"/>
          <w:sz w:val="28"/>
          <w:szCs w:val="28"/>
        </w:rPr>
        <w:t>)</w:t>
      </w:r>
      <w:r w:rsidRPr="002B5940">
        <w:rPr>
          <w:rStyle w:val="a9"/>
          <w:rFonts w:ascii="Times New Roman" w:hAnsi="Times New Roman" w:cs="Times New Roman"/>
          <w:sz w:val="28"/>
          <w:szCs w:val="28"/>
        </w:rPr>
        <w:footnoteReference w:id="166"/>
      </w:r>
      <w:r w:rsidRPr="002B5940">
        <w:rPr>
          <w:rFonts w:ascii="Times New Roman" w:hAnsi="Times New Roman" w:cs="Times New Roman"/>
          <w:sz w:val="28"/>
          <w:szCs w:val="28"/>
        </w:rPr>
        <w:t>. Согласно предложенному различию, данные уровня содержания будут включать такие данные как «содержание медицинских баз данных, библиотечных каталогов и т.д.», в то время как данные на операционном уровне будут описывать «по сути "душу машины"», то есть «тип данных, которые придают оборудованию его функциональность и способность выполнять те задачи, которые нам требуются»</w:t>
      </w:r>
      <w:r w:rsidRPr="002B5940">
        <w:rPr>
          <w:rStyle w:val="a9"/>
          <w:rFonts w:ascii="Times New Roman" w:hAnsi="Times New Roman" w:cs="Times New Roman"/>
          <w:sz w:val="28"/>
          <w:szCs w:val="28"/>
        </w:rPr>
        <w:footnoteReference w:id="167"/>
      </w:r>
      <w:r w:rsidRPr="002B5940">
        <w:rPr>
          <w:rFonts w:ascii="Times New Roman" w:hAnsi="Times New Roman" w:cs="Times New Roman"/>
          <w:sz w:val="28"/>
          <w:szCs w:val="28"/>
        </w:rPr>
        <w:t>. В этом ключе утверждается, что, в частности, если данные операционного уровня могут квалифицироваться как военный объект, то это подразумевает, что такой тип данных также может квалифицироваться как гражданский объект</w:t>
      </w:r>
      <w:r w:rsidRPr="002B5940">
        <w:rPr>
          <w:rStyle w:val="a9"/>
          <w:rFonts w:ascii="Times New Roman" w:hAnsi="Times New Roman" w:cs="Times New Roman"/>
          <w:sz w:val="28"/>
          <w:szCs w:val="28"/>
        </w:rPr>
        <w:footnoteReference w:id="168"/>
      </w:r>
      <w:r w:rsidRPr="002B5940">
        <w:rPr>
          <w:rFonts w:ascii="Times New Roman" w:hAnsi="Times New Roman" w:cs="Times New Roman"/>
          <w:sz w:val="28"/>
          <w:szCs w:val="28"/>
        </w:rPr>
        <w:t xml:space="preserve">. </w:t>
      </w:r>
    </w:p>
    <w:p w14:paraId="1638D0DB" w14:textId="00A2C4C9"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Позиция МККК относительно данных, принадлежащих к определенным категориям объектов</w:t>
      </w:r>
      <w:r w:rsidR="000615D2" w:rsidRPr="000615D2">
        <w:rPr>
          <w:rFonts w:ascii="Times New Roman" w:hAnsi="Times New Roman" w:cs="Times New Roman"/>
          <w:sz w:val="28"/>
          <w:szCs w:val="28"/>
        </w:rPr>
        <w:t xml:space="preserve"> </w:t>
      </w:r>
      <w:r w:rsidRPr="002B5940">
        <w:rPr>
          <w:rFonts w:ascii="Times New Roman" w:hAnsi="Times New Roman" w:cs="Times New Roman"/>
          <w:sz w:val="28"/>
          <w:szCs w:val="28"/>
        </w:rPr>
        <w:t>и которые пользуются особой защитой в соответствии с МГП, сводится к тому, что правила защиты являются всеобъемлющими. Например, обязательство уважать и защищать медицинские учреждения следует понимать как распространяющееся</w:t>
      </w:r>
      <w:r w:rsidR="009D31A5" w:rsidRPr="009D31A5">
        <w:rPr>
          <w:rFonts w:ascii="Times New Roman" w:hAnsi="Times New Roman" w:cs="Times New Roman"/>
          <w:sz w:val="28"/>
          <w:szCs w:val="28"/>
        </w:rPr>
        <w:t xml:space="preserve"> </w:t>
      </w:r>
      <w:r w:rsidR="009D31A5" w:rsidRPr="00EC24E4">
        <w:rPr>
          <w:rFonts w:ascii="Times New Roman" w:hAnsi="Times New Roman" w:cs="Times New Roman"/>
          <w:sz w:val="28"/>
          <w:szCs w:val="28"/>
        </w:rPr>
        <w:t>и</w:t>
      </w:r>
      <w:r w:rsidRPr="002B5940">
        <w:rPr>
          <w:rFonts w:ascii="Times New Roman" w:hAnsi="Times New Roman" w:cs="Times New Roman"/>
          <w:sz w:val="28"/>
          <w:szCs w:val="28"/>
        </w:rPr>
        <w:t xml:space="preserve"> на медицинские данные, принадлежащие этим учреждениям</w:t>
      </w:r>
      <w:r w:rsidRPr="002B5940">
        <w:rPr>
          <w:rStyle w:val="a9"/>
          <w:rFonts w:ascii="Times New Roman" w:hAnsi="Times New Roman" w:cs="Times New Roman"/>
          <w:sz w:val="28"/>
          <w:szCs w:val="28"/>
        </w:rPr>
        <w:footnoteReference w:id="169"/>
      </w:r>
      <w:r w:rsidRPr="002B5940">
        <w:rPr>
          <w:rFonts w:ascii="Times New Roman" w:hAnsi="Times New Roman" w:cs="Times New Roman"/>
          <w:sz w:val="28"/>
          <w:szCs w:val="28"/>
        </w:rPr>
        <w:t xml:space="preserve">. При этом МККК уточняет, что «было бы важно уточнить, в какой степени гражданские данные, которые не подпадают под такую конкретную защиту, такие как данные социального страхования, налоговые отчеты, банковские счета, файлы клиентов компаний или избирательные списки или записи, уже защищены существующими общими правилами ведения военных действий. Удаление или фальсификация таких данных может быстро </w:t>
      </w:r>
      <w:r w:rsidRPr="002B5940">
        <w:rPr>
          <w:rFonts w:ascii="Times New Roman" w:hAnsi="Times New Roman" w:cs="Times New Roman"/>
          <w:sz w:val="28"/>
          <w:szCs w:val="28"/>
        </w:rPr>
        <w:lastRenderedPageBreak/>
        <w:t>привести к полной остановке государственных служб и частного бизнеса и нанести гражданскому населению больший вред, чем уничтожение физических объектов»</w:t>
      </w:r>
      <w:r w:rsidRPr="002B5940">
        <w:rPr>
          <w:rStyle w:val="a9"/>
          <w:rFonts w:ascii="Times New Roman" w:hAnsi="Times New Roman" w:cs="Times New Roman"/>
          <w:sz w:val="28"/>
          <w:szCs w:val="28"/>
        </w:rPr>
        <w:footnoteReference w:id="170"/>
      </w:r>
      <w:r w:rsidRPr="002B5940">
        <w:rPr>
          <w:rFonts w:ascii="Times New Roman" w:hAnsi="Times New Roman" w:cs="Times New Roman"/>
          <w:sz w:val="28"/>
          <w:szCs w:val="28"/>
        </w:rPr>
        <w:t>.</w:t>
      </w:r>
    </w:p>
    <w:p w14:paraId="2FFFD7C5" w14:textId="7D961793" w:rsidR="00865589" w:rsidRPr="00865589" w:rsidRDefault="002B5940" w:rsidP="00865589">
      <w:pPr>
        <w:spacing w:line="360" w:lineRule="auto"/>
        <w:ind w:firstLine="567"/>
        <w:jc w:val="both"/>
        <w:rPr>
          <w:rFonts w:ascii="Times New Roman" w:hAnsi="Times New Roman" w:cs="Times New Roman"/>
          <w:bCs/>
          <w:spacing w:val="-5"/>
          <w:sz w:val="28"/>
          <w:szCs w:val="28"/>
        </w:rPr>
      </w:pPr>
      <w:r w:rsidRPr="002B5940">
        <w:rPr>
          <w:rFonts w:ascii="Times New Roman" w:hAnsi="Times New Roman" w:cs="Times New Roman"/>
          <w:sz w:val="28"/>
          <w:szCs w:val="28"/>
        </w:rPr>
        <w:t>В целом позиция о том, что замена бумажных документов цифровыми данными не должна снижать уровень защиты, предоставляемой им МГП</w:t>
      </w:r>
      <w:r w:rsidRPr="002B5940">
        <w:rPr>
          <w:rStyle w:val="a9"/>
          <w:rFonts w:ascii="Times New Roman" w:hAnsi="Times New Roman" w:cs="Times New Roman"/>
          <w:sz w:val="28"/>
          <w:szCs w:val="28"/>
        </w:rPr>
        <w:footnoteReference w:id="171"/>
      </w:r>
      <w:r w:rsidR="00EC24E4">
        <w:rPr>
          <w:rFonts w:ascii="Times New Roman" w:hAnsi="Times New Roman" w:cs="Times New Roman"/>
          <w:sz w:val="28"/>
          <w:szCs w:val="28"/>
        </w:rPr>
        <w:t>,</w:t>
      </w:r>
      <w:r w:rsidRPr="002B5940">
        <w:rPr>
          <w:rFonts w:ascii="Times New Roman" w:hAnsi="Times New Roman" w:cs="Times New Roman"/>
          <w:sz w:val="28"/>
          <w:szCs w:val="28"/>
        </w:rPr>
        <w:t xml:space="preserve"> логична и обоснована. МККК в этом отношении также подчеркнул важность того, чтобы «государства договорились о том, что гражданские данные должны быть защищены» нормами МГП, регулирующими ведение военных действий</w:t>
      </w:r>
      <w:r w:rsidRPr="002B5940">
        <w:rPr>
          <w:rStyle w:val="a9"/>
          <w:rFonts w:ascii="Times New Roman" w:hAnsi="Times New Roman" w:cs="Times New Roman"/>
          <w:sz w:val="28"/>
          <w:szCs w:val="28"/>
        </w:rPr>
        <w:footnoteReference w:id="172"/>
      </w:r>
      <w:r w:rsidRPr="002B5940">
        <w:rPr>
          <w:rFonts w:ascii="Times New Roman" w:hAnsi="Times New Roman" w:cs="Times New Roman"/>
          <w:sz w:val="28"/>
          <w:szCs w:val="28"/>
        </w:rPr>
        <w:t>. Однако очень немногие государства предоставили позиции относительно вопроса о том, являются ли данные «объектом»</w:t>
      </w:r>
      <w:r w:rsidRPr="002B5940">
        <w:rPr>
          <w:rStyle w:val="a9"/>
          <w:rFonts w:ascii="Times New Roman" w:hAnsi="Times New Roman" w:cs="Times New Roman"/>
          <w:sz w:val="28"/>
          <w:szCs w:val="28"/>
        </w:rPr>
        <w:footnoteReference w:id="173"/>
      </w:r>
      <w:r w:rsidRPr="002B5940">
        <w:rPr>
          <w:rFonts w:ascii="Times New Roman" w:hAnsi="Times New Roman" w:cs="Times New Roman"/>
          <w:sz w:val="28"/>
          <w:szCs w:val="28"/>
        </w:rPr>
        <w:t>.</w:t>
      </w:r>
      <w:r w:rsidR="00865589">
        <w:rPr>
          <w:rFonts w:ascii="Times New Roman" w:hAnsi="Times New Roman" w:cs="Times New Roman"/>
          <w:sz w:val="28"/>
          <w:szCs w:val="28"/>
        </w:rPr>
        <w:t xml:space="preserve"> </w:t>
      </w:r>
    </w:p>
    <w:p w14:paraId="4666D2AE" w14:textId="2EC705F7" w:rsidR="001A5981" w:rsidRPr="002B5940" w:rsidRDefault="002B5940" w:rsidP="001A5981">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настоящее время отсутствуют примеры вооруженных конфликтов, когда кибероперации были бы направлены против гражданских данных без пагубных физических последствий, и, следовательно, отсутствуют прецеденты того, как государства реагируют на правовую характеристику таких инцидентов. Отсутствие соответствующей практики государств делает возможные ответные меры умозрительными, поскольку</w:t>
      </w:r>
      <w:r w:rsidR="00261A99" w:rsidRPr="00261A99">
        <w:rPr>
          <w:rFonts w:ascii="Times New Roman" w:hAnsi="Times New Roman" w:cs="Times New Roman"/>
          <w:sz w:val="28"/>
          <w:szCs w:val="28"/>
        </w:rPr>
        <w:t>,</w:t>
      </w:r>
      <w:r w:rsidRPr="002B5940">
        <w:rPr>
          <w:rFonts w:ascii="Times New Roman" w:hAnsi="Times New Roman" w:cs="Times New Roman"/>
          <w:sz w:val="28"/>
          <w:szCs w:val="28"/>
        </w:rPr>
        <w:t xml:space="preserve"> в конечном счете, именно государства должны будут определить, являются ли </w:t>
      </w:r>
      <w:r w:rsidR="00261A99" w:rsidRPr="00261A99">
        <w:rPr>
          <w:rFonts w:ascii="Times New Roman" w:hAnsi="Times New Roman" w:cs="Times New Roman"/>
          <w:sz w:val="28"/>
          <w:szCs w:val="28"/>
        </w:rPr>
        <w:t>г</w:t>
      </w:r>
      <w:r w:rsidR="00261A99">
        <w:rPr>
          <w:rFonts w:ascii="Times New Roman" w:hAnsi="Times New Roman" w:cs="Times New Roman"/>
          <w:sz w:val="28"/>
          <w:szCs w:val="28"/>
        </w:rPr>
        <w:t xml:space="preserve">ражданские </w:t>
      </w:r>
      <w:r w:rsidRPr="002B5940">
        <w:rPr>
          <w:rFonts w:ascii="Times New Roman" w:hAnsi="Times New Roman" w:cs="Times New Roman"/>
          <w:sz w:val="28"/>
          <w:szCs w:val="28"/>
        </w:rPr>
        <w:t>данные объектом для целей закона о целеуказании в контексте вооруженного конфликта. Однако подводя итог, следует отметить, что гражданские данные должны рассматриваться в качестве объекта для предоставления им достаточного уровня защиты в рамках МГП.</w:t>
      </w:r>
    </w:p>
    <w:p w14:paraId="079210AB" w14:textId="77777777" w:rsidR="002B5940" w:rsidRPr="002B5940" w:rsidRDefault="002B5940" w:rsidP="002B5940">
      <w:pPr>
        <w:spacing w:line="360" w:lineRule="auto"/>
        <w:ind w:firstLine="567"/>
        <w:jc w:val="both"/>
        <w:rPr>
          <w:rFonts w:ascii="Times New Roman" w:hAnsi="Times New Roman" w:cs="Times New Roman"/>
          <w:sz w:val="28"/>
          <w:szCs w:val="28"/>
        </w:rPr>
      </w:pPr>
    </w:p>
    <w:p w14:paraId="09962CD1" w14:textId="77777777" w:rsidR="002B5940" w:rsidRPr="00F83AE7" w:rsidRDefault="002B5940" w:rsidP="00F83AE7">
      <w:pPr>
        <w:spacing w:after="240" w:line="360" w:lineRule="auto"/>
        <w:ind w:firstLine="567"/>
        <w:jc w:val="both"/>
        <w:rPr>
          <w:rFonts w:ascii="Times New Roman" w:hAnsi="Times New Roman" w:cs="Times New Roman"/>
          <w:i/>
          <w:iCs/>
          <w:sz w:val="28"/>
          <w:szCs w:val="28"/>
        </w:rPr>
      </w:pPr>
      <w:r w:rsidRPr="00F83AE7">
        <w:rPr>
          <w:rFonts w:ascii="Times New Roman" w:hAnsi="Times New Roman" w:cs="Times New Roman"/>
          <w:i/>
          <w:iCs/>
          <w:sz w:val="28"/>
          <w:szCs w:val="28"/>
        </w:rPr>
        <w:t>Средства и методы ведения киберопераций против гражданских объектов</w:t>
      </w:r>
    </w:p>
    <w:p w14:paraId="61420658" w14:textId="3441178F" w:rsidR="002B5940" w:rsidRDefault="002B399C" w:rsidP="002B39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отметил </w:t>
      </w:r>
      <w:r w:rsidRPr="00961049">
        <w:rPr>
          <w:rFonts w:ascii="Times New Roman" w:hAnsi="Times New Roman" w:cs="Times New Roman"/>
          <w:bCs/>
          <w:spacing w:val="-5"/>
          <w:sz w:val="28"/>
          <w:szCs w:val="28"/>
        </w:rPr>
        <w:t>С. Ю.</w:t>
      </w:r>
      <w:r>
        <w:rPr>
          <w:rFonts w:ascii="Times New Roman" w:hAnsi="Times New Roman" w:cs="Times New Roman"/>
          <w:bCs/>
          <w:spacing w:val="-5"/>
          <w:sz w:val="28"/>
          <w:szCs w:val="28"/>
        </w:rPr>
        <w:t xml:space="preserve"> </w:t>
      </w:r>
      <w:r w:rsidRPr="00961049">
        <w:rPr>
          <w:rFonts w:ascii="Times New Roman" w:hAnsi="Times New Roman" w:cs="Times New Roman"/>
          <w:bCs/>
          <w:spacing w:val="-5"/>
          <w:sz w:val="28"/>
          <w:szCs w:val="28"/>
        </w:rPr>
        <w:t>Гаркуша-Божко</w:t>
      </w:r>
      <w:r w:rsidR="009B09AA">
        <w:rPr>
          <w:rFonts w:ascii="Times New Roman" w:hAnsi="Times New Roman" w:cs="Times New Roman"/>
          <w:bCs/>
          <w:spacing w:val="-5"/>
          <w:sz w:val="28"/>
          <w:szCs w:val="28"/>
        </w:rPr>
        <w:t>,</w:t>
      </w:r>
      <w:r>
        <w:rPr>
          <w:rFonts w:ascii="Times New Roman" w:hAnsi="Times New Roman" w:cs="Times New Roman"/>
          <w:bCs/>
          <w:spacing w:val="-5"/>
          <w:sz w:val="28"/>
          <w:szCs w:val="28"/>
        </w:rPr>
        <w:t xml:space="preserve"> </w:t>
      </w:r>
      <w:r>
        <w:rPr>
          <w:rFonts w:ascii="Times New Roman" w:hAnsi="Times New Roman" w:cs="Times New Roman"/>
          <w:sz w:val="28"/>
          <w:szCs w:val="28"/>
        </w:rPr>
        <w:t>«</w:t>
      </w:r>
      <w:r w:rsidRPr="002B399C">
        <w:rPr>
          <w:rFonts w:ascii="Times New Roman" w:hAnsi="Times New Roman" w:cs="Times New Roman"/>
          <w:sz w:val="28"/>
          <w:szCs w:val="28"/>
        </w:rPr>
        <w:t>киберпространство представляет собой</w:t>
      </w:r>
      <w:r>
        <w:rPr>
          <w:rFonts w:ascii="Times New Roman" w:hAnsi="Times New Roman" w:cs="Times New Roman"/>
          <w:sz w:val="28"/>
          <w:szCs w:val="28"/>
        </w:rPr>
        <w:t xml:space="preserve"> </w:t>
      </w:r>
      <w:r w:rsidRPr="002B399C">
        <w:rPr>
          <w:rFonts w:ascii="Times New Roman" w:hAnsi="Times New Roman" w:cs="Times New Roman"/>
          <w:sz w:val="28"/>
          <w:szCs w:val="28"/>
        </w:rPr>
        <w:t>не совсем обычный театр войны, т. к. средства и методы ведения военных действий, применяемых в нем, никак не связаны с традиционным применением вооруженной силы</w:t>
      </w:r>
      <w:r>
        <w:rPr>
          <w:rFonts w:ascii="Times New Roman" w:hAnsi="Times New Roman" w:cs="Times New Roman"/>
          <w:sz w:val="28"/>
          <w:szCs w:val="28"/>
        </w:rPr>
        <w:t>»</w:t>
      </w:r>
      <w:r>
        <w:rPr>
          <w:rStyle w:val="a9"/>
          <w:rFonts w:ascii="Times New Roman" w:hAnsi="Times New Roman" w:cs="Times New Roman"/>
          <w:sz w:val="28"/>
          <w:szCs w:val="28"/>
        </w:rPr>
        <w:footnoteReference w:id="174"/>
      </w:r>
      <w:r>
        <w:rPr>
          <w:rFonts w:ascii="Times New Roman" w:hAnsi="Times New Roman" w:cs="Times New Roman"/>
          <w:sz w:val="28"/>
          <w:szCs w:val="28"/>
        </w:rPr>
        <w:t xml:space="preserve">. </w:t>
      </w:r>
      <w:r w:rsidR="002B5940" w:rsidRPr="002B5940">
        <w:rPr>
          <w:rFonts w:ascii="Times New Roman" w:hAnsi="Times New Roman" w:cs="Times New Roman"/>
          <w:sz w:val="28"/>
          <w:szCs w:val="28"/>
        </w:rPr>
        <w:t>Сильная зависимость современных обществ от компьютеров, компьютерных систем и сетей значительно расширила средства и методы, имеющиеся в распоряжении воюющих сторон для нанесения ущерба друг другу. Как следствие, использование киберопераций в современной войне быстро становится стратегически столь же важным, как и авиация в традиционных формах конфликтов</w:t>
      </w:r>
      <w:r w:rsidR="002B5940" w:rsidRPr="002B5940">
        <w:rPr>
          <w:rStyle w:val="a9"/>
          <w:rFonts w:ascii="Times New Roman" w:hAnsi="Times New Roman" w:cs="Times New Roman"/>
          <w:sz w:val="28"/>
          <w:szCs w:val="28"/>
        </w:rPr>
        <w:footnoteReference w:id="175"/>
      </w:r>
      <w:r w:rsidR="002B5940" w:rsidRPr="002B5940">
        <w:rPr>
          <w:rFonts w:ascii="Times New Roman" w:hAnsi="Times New Roman" w:cs="Times New Roman"/>
          <w:sz w:val="28"/>
          <w:szCs w:val="28"/>
        </w:rPr>
        <w:t>.</w:t>
      </w:r>
    </w:p>
    <w:p w14:paraId="3CFA558E"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Важно помнить, что правила ведения военных действий применяются к кибероперациям только в той мере, в какой они квалифицируются как «акты военных действий». Руководство МККК по толкованию понятия прямого участия в военных действиях определяет «военные действия» как «(коллективное) обращение сторон конфликта к средствам и методам нанесения вреда врагу»</w:t>
      </w:r>
      <w:r w:rsidRPr="002B5940">
        <w:rPr>
          <w:rStyle w:val="a9"/>
          <w:rFonts w:ascii="Times New Roman" w:hAnsi="Times New Roman" w:cs="Times New Roman"/>
          <w:sz w:val="28"/>
          <w:szCs w:val="28"/>
        </w:rPr>
        <w:footnoteReference w:id="176"/>
      </w:r>
      <w:r w:rsidRPr="002B5940">
        <w:rPr>
          <w:rFonts w:ascii="Times New Roman" w:hAnsi="Times New Roman" w:cs="Times New Roman"/>
          <w:sz w:val="28"/>
          <w:szCs w:val="28"/>
        </w:rPr>
        <w:t>.  Таллиннское руководство также определяет «военные действия» как «коллективное применение средств и методов ведения войны»</w:t>
      </w:r>
      <w:r w:rsidRPr="002B5940">
        <w:rPr>
          <w:rStyle w:val="a9"/>
          <w:rFonts w:ascii="Times New Roman" w:hAnsi="Times New Roman" w:cs="Times New Roman"/>
          <w:sz w:val="28"/>
          <w:szCs w:val="28"/>
        </w:rPr>
        <w:footnoteReference w:id="177"/>
      </w:r>
      <w:r w:rsidRPr="002B5940">
        <w:rPr>
          <w:rFonts w:ascii="Times New Roman" w:hAnsi="Times New Roman" w:cs="Times New Roman"/>
          <w:sz w:val="28"/>
          <w:szCs w:val="28"/>
        </w:rPr>
        <w:t>.</w:t>
      </w:r>
    </w:p>
    <w:p w14:paraId="6AB0FE87"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 частности, военные действия охватывают не только акты насилия, но также любое действие, которое негативно влияет на военный потенциал противника, включая «операции, направленные на повышение собственных возможностей»</w:t>
      </w:r>
      <w:r w:rsidRPr="002B5940">
        <w:rPr>
          <w:rStyle w:val="a9"/>
          <w:rFonts w:ascii="Times New Roman" w:hAnsi="Times New Roman" w:cs="Times New Roman"/>
          <w:sz w:val="28"/>
          <w:szCs w:val="28"/>
        </w:rPr>
        <w:footnoteReference w:id="178"/>
      </w:r>
      <w:r w:rsidRPr="002B5940">
        <w:rPr>
          <w:rFonts w:ascii="Times New Roman" w:hAnsi="Times New Roman" w:cs="Times New Roman"/>
          <w:sz w:val="28"/>
          <w:szCs w:val="28"/>
        </w:rPr>
        <w:t>, такие как эксплуатация киберзащиты для защиты военных объектов и сбор тактических разведданных.</w:t>
      </w:r>
    </w:p>
    <w:p w14:paraId="232167FF"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Кибероперации, направленные против гражданских данных (например, их удаление), будут регулироваться принципами проведения различия, </w:t>
      </w:r>
      <w:r w:rsidRPr="002B5940">
        <w:rPr>
          <w:rFonts w:ascii="Times New Roman" w:hAnsi="Times New Roman" w:cs="Times New Roman"/>
          <w:sz w:val="28"/>
          <w:szCs w:val="28"/>
        </w:rPr>
        <w:lastRenderedPageBreak/>
        <w:t>соразмерности и принятия мер предосторожности, а также полным объемом защиты, которую они обеспечивают физическим гражданским объектам</w:t>
      </w:r>
      <w:r w:rsidRPr="002B5940">
        <w:rPr>
          <w:rStyle w:val="a9"/>
          <w:rFonts w:ascii="Times New Roman" w:hAnsi="Times New Roman" w:cs="Times New Roman"/>
          <w:sz w:val="28"/>
          <w:szCs w:val="28"/>
        </w:rPr>
        <w:footnoteReference w:id="179"/>
      </w:r>
      <w:r w:rsidRPr="002B5940">
        <w:rPr>
          <w:rFonts w:ascii="Times New Roman" w:hAnsi="Times New Roman" w:cs="Times New Roman"/>
          <w:sz w:val="28"/>
          <w:szCs w:val="28"/>
        </w:rPr>
        <w:t>.</w:t>
      </w:r>
    </w:p>
    <w:p w14:paraId="539F6B24"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Статья 48 ДП 1 гласит о том, что «для обеспечения уважения и защиты […] гражданских объектов стороны, находящиеся в конфликте, должны всегда проводить различие между […] гражданскими объектами и военными объектами». Аналогичным образом статья 52 Протокола 1 подтверждает, что «гражданские объекты не должны являться объектом нападения или репрессалий». </w:t>
      </w:r>
    </w:p>
    <w:p w14:paraId="25DE2530"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Принцип проведения различия означает запрет использовать средства или методы кибервойны, которые являются неизбирательными по своей природе</w:t>
      </w:r>
      <w:r w:rsidRPr="002B5940">
        <w:rPr>
          <w:rStyle w:val="a9"/>
          <w:rFonts w:ascii="Times New Roman" w:hAnsi="Times New Roman" w:cs="Times New Roman"/>
          <w:sz w:val="28"/>
          <w:szCs w:val="28"/>
          <w:lang w:val="en-US"/>
        </w:rPr>
        <w:footnoteReference w:id="180"/>
      </w:r>
      <w:r w:rsidRPr="002B5940">
        <w:rPr>
          <w:rFonts w:ascii="Times New Roman" w:hAnsi="Times New Roman" w:cs="Times New Roman"/>
          <w:sz w:val="28"/>
          <w:szCs w:val="28"/>
        </w:rPr>
        <w:t>. Такими средствами могут быть вирусы и черви, которые не различают какой-либо конкретной цели. Чтобы следовать этому правилу, те, кто осуществляет кибератаку в виде вируса или червя, могут внедрить их в какую-либо закрытую систему, или разработчик кибератаки может запрограммировать ее на проверку определенных условий, существующих в сети или системе до заражения</w:t>
      </w:r>
      <w:r w:rsidRPr="002B5940">
        <w:rPr>
          <w:rStyle w:val="a9"/>
          <w:rFonts w:ascii="Times New Roman" w:hAnsi="Times New Roman" w:cs="Times New Roman"/>
          <w:sz w:val="28"/>
          <w:szCs w:val="28"/>
        </w:rPr>
        <w:footnoteReference w:id="181"/>
      </w:r>
      <w:r w:rsidRPr="002B5940">
        <w:rPr>
          <w:rFonts w:ascii="Times New Roman" w:hAnsi="Times New Roman" w:cs="Times New Roman"/>
          <w:sz w:val="28"/>
          <w:szCs w:val="28"/>
        </w:rPr>
        <w:t xml:space="preserve">. Другими возможными мерами может быть такая разработка вируса или червя, чтобы он действовал только в течение определенного времени. </w:t>
      </w:r>
    </w:p>
    <w:p w14:paraId="5645657F" w14:textId="225526F8"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Реализация принципов проведения различия и пропорциональности, а также запрета на неизбирательные атаки требует, чтобы атака могла быть и была направлена на военную цель и не причиняла чрезмерного случайного вреда гражданским объектам. Вопреки предположению, что эти принципы могут потерять смысл в киберпространстве из-за характерной для него взаимосвязанности, анализ киберопераций показывает, что такие операции по своей сути не являются неизбирательными. Например, если кибероперация проводится операторами, которые </w:t>
      </w:r>
      <w:r w:rsidR="00F47660">
        <w:rPr>
          <w:rFonts w:ascii="Times New Roman" w:hAnsi="Times New Roman" w:cs="Times New Roman"/>
          <w:sz w:val="28"/>
          <w:szCs w:val="28"/>
        </w:rPr>
        <w:t xml:space="preserve">знают </w:t>
      </w:r>
      <w:r w:rsidRPr="002B5940">
        <w:rPr>
          <w:rFonts w:ascii="Times New Roman" w:hAnsi="Times New Roman" w:cs="Times New Roman"/>
          <w:sz w:val="28"/>
          <w:szCs w:val="28"/>
        </w:rPr>
        <w:t xml:space="preserve">цель </w:t>
      </w:r>
      <w:r w:rsidR="00F47660">
        <w:rPr>
          <w:rFonts w:ascii="Times New Roman" w:hAnsi="Times New Roman" w:cs="Times New Roman"/>
          <w:sz w:val="28"/>
          <w:szCs w:val="28"/>
        </w:rPr>
        <w:t>операции, и, исходя из этого знания, они</w:t>
      </w:r>
      <w:r w:rsidRPr="002B5940">
        <w:rPr>
          <w:rFonts w:ascii="Times New Roman" w:hAnsi="Times New Roman" w:cs="Times New Roman"/>
          <w:sz w:val="28"/>
          <w:szCs w:val="28"/>
        </w:rPr>
        <w:t xml:space="preserve"> проводят </w:t>
      </w:r>
      <w:r w:rsidR="00F47660">
        <w:rPr>
          <w:rFonts w:ascii="Times New Roman" w:hAnsi="Times New Roman" w:cs="Times New Roman"/>
          <w:sz w:val="28"/>
          <w:szCs w:val="28"/>
        </w:rPr>
        <w:t>ее</w:t>
      </w:r>
      <w:r w:rsidRPr="002B5940">
        <w:rPr>
          <w:rFonts w:ascii="Times New Roman" w:hAnsi="Times New Roman" w:cs="Times New Roman"/>
          <w:sz w:val="28"/>
          <w:szCs w:val="28"/>
        </w:rPr>
        <w:t xml:space="preserve">, </w:t>
      </w:r>
      <w:r w:rsidR="00F47660">
        <w:rPr>
          <w:rFonts w:ascii="Times New Roman" w:hAnsi="Times New Roman" w:cs="Times New Roman"/>
          <w:sz w:val="28"/>
          <w:szCs w:val="28"/>
        </w:rPr>
        <w:t xml:space="preserve">то такие </w:t>
      </w:r>
      <w:r w:rsidRPr="002B5940">
        <w:rPr>
          <w:rFonts w:ascii="Times New Roman" w:hAnsi="Times New Roman" w:cs="Times New Roman"/>
          <w:sz w:val="28"/>
          <w:szCs w:val="28"/>
        </w:rPr>
        <w:t xml:space="preserve">операторы будут знать, </w:t>
      </w:r>
      <w:r w:rsidR="00F47660">
        <w:rPr>
          <w:rFonts w:ascii="Times New Roman" w:hAnsi="Times New Roman" w:cs="Times New Roman"/>
          <w:sz w:val="28"/>
          <w:szCs w:val="28"/>
        </w:rPr>
        <w:t>в каком «пространстве» они «</w:t>
      </w:r>
      <w:r w:rsidRPr="002B5940">
        <w:rPr>
          <w:rFonts w:ascii="Times New Roman" w:hAnsi="Times New Roman" w:cs="Times New Roman"/>
          <w:sz w:val="28"/>
          <w:szCs w:val="28"/>
        </w:rPr>
        <w:t>находятся</w:t>
      </w:r>
      <w:r w:rsidR="00F47660">
        <w:rPr>
          <w:rFonts w:ascii="Times New Roman" w:hAnsi="Times New Roman" w:cs="Times New Roman"/>
          <w:sz w:val="28"/>
          <w:szCs w:val="28"/>
        </w:rPr>
        <w:t>»</w:t>
      </w:r>
      <w:r w:rsidRPr="002B5940">
        <w:rPr>
          <w:rFonts w:ascii="Times New Roman" w:hAnsi="Times New Roman" w:cs="Times New Roman"/>
          <w:sz w:val="28"/>
          <w:szCs w:val="28"/>
        </w:rPr>
        <w:t xml:space="preserve"> и</w:t>
      </w:r>
      <w:r w:rsidR="00F47660">
        <w:rPr>
          <w:rFonts w:ascii="Times New Roman" w:hAnsi="Times New Roman" w:cs="Times New Roman"/>
          <w:sz w:val="28"/>
          <w:szCs w:val="28"/>
        </w:rPr>
        <w:t xml:space="preserve"> какая деятельность им предстоит</w:t>
      </w:r>
      <w:r w:rsidRPr="002B5940">
        <w:rPr>
          <w:rFonts w:ascii="Times New Roman" w:hAnsi="Times New Roman" w:cs="Times New Roman"/>
          <w:sz w:val="28"/>
          <w:szCs w:val="28"/>
        </w:rPr>
        <w:t xml:space="preserve">. Аналогичным образом, </w:t>
      </w:r>
      <w:r w:rsidRPr="002B5940">
        <w:rPr>
          <w:rFonts w:ascii="Times New Roman" w:hAnsi="Times New Roman" w:cs="Times New Roman"/>
          <w:sz w:val="28"/>
          <w:szCs w:val="28"/>
        </w:rPr>
        <w:lastRenderedPageBreak/>
        <w:t xml:space="preserve">анализ киберсредств показывает, что они не обязательно являются неизбирательными. Те, кто разрабатывает вредоносные программы или планирует кибератаки, могут создавать их без функций самораспространения. В этом случае вредоносное </w:t>
      </w:r>
      <w:r w:rsidR="00D42787">
        <w:rPr>
          <w:rFonts w:ascii="Times New Roman" w:hAnsi="Times New Roman" w:cs="Times New Roman"/>
          <w:sz w:val="28"/>
          <w:szCs w:val="28"/>
        </w:rPr>
        <w:t>программное обеспечение</w:t>
      </w:r>
      <w:r w:rsidRPr="002B5940">
        <w:rPr>
          <w:rFonts w:ascii="Times New Roman" w:hAnsi="Times New Roman" w:cs="Times New Roman"/>
          <w:sz w:val="28"/>
          <w:szCs w:val="28"/>
        </w:rPr>
        <w:t xml:space="preserve"> не может распространяться без дополнительного вмешательства человека. </w:t>
      </w:r>
    </w:p>
    <w:p w14:paraId="3F53A8C8" w14:textId="2A1BC3D6" w:rsid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Даже если вредоносная программа запрограммирована на широкое распространение, она может быть разработана таким образом, чтобы наносить ущерб только конкретной цели или определенному набору целей. В частности, для кибератак, направленных на нанесение физического ущерба промышленным системам управления, могут потребоваться кибернетические инструменты, разработанные для этой конкретной цели и задачи. Характеристики, наблюдаемые в ряде киберопераций, показывают, что они могут быть очень точно приспособлены для оказания воздействия только на конкретные цели, и поэтому такие операции могут соответствовать принципам и правилам МГП. </w:t>
      </w:r>
    </w:p>
    <w:p w14:paraId="57CE8D9E" w14:textId="3B07D1DB" w:rsidR="001C41D3" w:rsidRDefault="001C41D3" w:rsidP="001C41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уже было установлено, о</w:t>
      </w:r>
      <w:r w:rsidRPr="001A5981">
        <w:rPr>
          <w:rFonts w:ascii="Times New Roman" w:hAnsi="Times New Roman" w:cs="Times New Roman"/>
          <w:sz w:val="28"/>
          <w:szCs w:val="28"/>
        </w:rPr>
        <w:t xml:space="preserve">дним из основных положений в МГП является </w:t>
      </w:r>
      <w:r>
        <w:rPr>
          <w:rFonts w:ascii="Times New Roman" w:hAnsi="Times New Roman" w:cs="Times New Roman"/>
          <w:sz w:val="28"/>
          <w:szCs w:val="28"/>
        </w:rPr>
        <w:t xml:space="preserve">строгое </w:t>
      </w:r>
      <w:r w:rsidRPr="001A5981">
        <w:rPr>
          <w:rFonts w:ascii="Times New Roman" w:hAnsi="Times New Roman" w:cs="Times New Roman"/>
          <w:sz w:val="28"/>
          <w:szCs w:val="28"/>
        </w:rPr>
        <w:t xml:space="preserve">разделение гражданских и военных объектов. </w:t>
      </w:r>
      <w:r>
        <w:rPr>
          <w:rFonts w:ascii="Times New Roman" w:hAnsi="Times New Roman" w:cs="Times New Roman"/>
          <w:sz w:val="28"/>
          <w:szCs w:val="28"/>
        </w:rPr>
        <w:t xml:space="preserve">Как отметила советник по правовым вопросам МККК </w:t>
      </w:r>
      <w:r w:rsidRPr="001A5981">
        <w:rPr>
          <w:rFonts w:ascii="Times New Roman" w:hAnsi="Times New Roman" w:cs="Times New Roman"/>
          <w:sz w:val="28"/>
          <w:szCs w:val="28"/>
        </w:rPr>
        <w:t>М</w:t>
      </w:r>
      <w:r>
        <w:rPr>
          <w:rFonts w:ascii="Times New Roman" w:hAnsi="Times New Roman" w:cs="Times New Roman"/>
          <w:sz w:val="28"/>
          <w:szCs w:val="28"/>
        </w:rPr>
        <w:t>.</w:t>
      </w:r>
      <w:r w:rsidRPr="001A5981">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A5981">
        <w:rPr>
          <w:rFonts w:ascii="Times New Roman" w:hAnsi="Times New Roman" w:cs="Times New Roman"/>
          <w:sz w:val="28"/>
          <w:szCs w:val="28"/>
        </w:rPr>
        <w:t>Гаврилова</w:t>
      </w:r>
      <w:r w:rsidR="000926A5">
        <w:rPr>
          <w:rFonts w:ascii="Times New Roman" w:hAnsi="Times New Roman" w:cs="Times New Roman"/>
          <w:sz w:val="28"/>
          <w:szCs w:val="28"/>
        </w:rPr>
        <w:t>,</w:t>
      </w:r>
      <w:r>
        <w:rPr>
          <w:rFonts w:ascii="Times New Roman" w:hAnsi="Times New Roman" w:cs="Times New Roman"/>
          <w:sz w:val="28"/>
          <w:szCs w:val="28"/>
        </w:rPr>
        <w:t xml:space="preserve"> «если</w:t>
      </w:r>
      <w:r w:rsidRPr="001A5981">
        <w:rPr>
          <w:rFonts w:ascii="Times New Roman" w:hAnsi="Times New Roman" w:cs="Times New Roman"/>
          <w:sz w:val="28"/>
          <w:szCs w:val="28"/>
        </w:rPr>
        <w:t xml:space="preserve"> мы имеем дело с киберпространством, когда один и тот же объект используется и в гражданских, и в военных целях, </w:t>
      </w:r>
      <w:r>
        <w:rPr>
          <w:rFonts w:ascii="Times New Roman" w:hAnsi="Times New Roman" w:cs="Times New Roman"/>
          <w:sz w:val="28"/>
          <w:szCs w:val="28"/>
        </w:rPr>
        <w:t xml:space="preserve">то </w:t>
      </w:r>
      <w:r w:rsidRPr="001A5981">
        <w:rPr>
          <w:rFonts w:ascii="Times New Roman" w:hAnsi="Times New Roman" w:cs="Times New Roman"/>
          <w:sz w:val="28"/>
          <w:szCs w:val="28"/>
        </w:rPr>
        <w:t>соблюсти это различие становится достаточно трудно. Например, та же GPS-навигация и банальный кабель может использоваться и в гражданских, и в военных целях</w:t>
      </w:r>
      <w:r>
        <w:rPr>
          <w:rFonts w:ascii="Times New Roman" w:hAnsi="Times New Roman" w:cs="Times New Roman"/>
          <w:sz w:val="28"/>
          <w:szCs w:val="28"/>
        </w:rPr>
        <w:t>»</w:t>
      </w:r>
      <w:r>
        <w:rPr>
          <w:rStyle w:val="a9"/>
          <w:rFonts w:ascii="Times New Roman" w:hAnsi="Times New Roman" w:cs="Times New Roman"/>
          <w:sz w:val="28"/>
          <w:szCs w:val="28"/>
        </w:rPr>
        <w:footnoteReference w:id="182"/>
      </w:r>
      <w:r w:rsidRPr="001A5981">
        <w:rPr>
          <w:rFonts w:ascii="Times New Roman" w:hAnsi="Times New Roman" w:cs="Times New Roman"/>
          <w:sz w:val="28"/>
          <w:szCs w:val="28"/>
        </w:rPr>
        <w:t>.</w:t>
      </w:r>
      <w:r>
        <w:rPr>
          <w:rFonts w:ascii="Times New Roman" w:hAnsi="Times New Roman" w:cs="Times New Roman"/>
          <w:sz w:val="28"/>
          <w:szCs w:val="28"/>
        </w:rPr>
        <w:t xml:space="preserve"> Таким образом, одной из дополнительных проблем применения МГП в контексте киберпространства является трудность применения принципа проведения различия в ситуации объекта двойного назначения.</w:t>
      </w:r>
      <w:r w:rsidR="00610301">
        <w:rPr>
          <w:rFonts w:ascii="Times New Roman" w:hAnsi="Times New Roman" w:cs="Times New Roman"/>
          <w:sz w:val="28"/>
          <w:szCs w:val="28"/>
        </w:rPr>
        <w:t xml:space="preserve"> </w:t>
      </w:r>
    </w:p>
    <w:p w14:paraId="50C9B466" w14:textId="7E9B41AD" w:rsidR="00610301" w:rsidRPr="002B5940" w:rsidRDefault="00610301" w:rsidP="0061030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Своеобразным «спасительным кругом» в такой ситуации может выступить позиция</w:t>
      </w:r>
      <w:r w:rsidR="00BF0F51">
        <w:rPr>
          <w:rFonts w:ascii="Times New Roman" w:hAnsi="Times New Roman" w:cs="Times New Roman"/>
          <w:sz w:val="28"/>
          <w:szCs w:val="28"/>
        </w:rPr>
        <w:t>, на которую указал</w:t>
      </w:r>
      <w:r>
        <w:rPr>
          <w:rFonts w:ascii="Times New Roman" w:hAnsi="Times New Roman" w:cs="Times New Roman"/>
          <w:sz w:val="28"/>
          <w:szCs w:val="28"/>
        </w:rPr>
        <w:t xml:space="preserve"> </w:t>
      </w:r>
      <w:r w:rsidRPr="00961049">
        <w:rPr>
          <w:rFonts w:ascii="Times New Roman" w:hAnsi="Times New Roman" w:cs="Times New Roman"/>
          <w:bCs/>
          <w:spacing w:val="-5"/>
          <w:sz w:val="28"/>
          <w:szCs w:val="28"/>
        </w:rPr>
        <w:t>С. Ю.</w:t>
      </w:r>
      <w:r>
        <w:rPr>
          <w:rFonts w:ascii="Times New Roman" w:hAnsi="Times New Roman" w:cs="Times New Roman"/>
          <w:bCs/>
          <w:spacing w:val="-5"/>
          <w:sz w:val="28"/>
          <w:szCs w:val="28"/>
        </w:rPr>
        <w:t xml:space="preserve"> </w:t>
      </w:r>
      <w:r w:rsidRPr="00961049">
        <w:rPr>
          <w:rFonts w:ascii="Times New Roman" w:hAnsi="Times New Roman" w:cs="Times New Roman"/>
          <w:bCs/>
          <w:spacing w:val="-5"/>
          <w:sz w:val="28"/>
          <w:szCs w:val="28"/>
        </w:rPr>
        <w:t>Гаркуша-Божко</w:t>
      </w:r>
      <w:r w:rsidR="00BF0F51">
        <w:rPr>
          <w:rFonts w:ascii="Times New Roman" w:hAnsi="Times New Roman" w:cs="Times New Roman"/>
          <w:bCs/>
          <w:spacing w:val="-5"/>
          <w:sz w:val="28"/>
          <w:szCs w:val="28"/>
        </w:rPr>
        <w:t xml:space="preserve">: </w:t>
      </w:r>
      <w:r>
        <w:rPr>
          <w:rFonts w:ascii="Times New Roman" w:hAnsi="Times New Roman" w:cs="Times New Roman"/>
          <w:bCs/>
          <w:spacing w:val="-5"/>
          <w:sz w:val="28"/>
          <w:szCs w:val="28"/>
        </w:rPr>
        <w:t>«</w:t>
      </w:r>
      <w:r w:rsidRPr="00610301">
        <w:rPr>
          <w:rFonts w:ascii="Times New Roman" w:hAnsi="Times New Roman" w:cs="Times New Roman"/>
          <w:sz w:val="28"/>
          <w:szCs w:val="28"/>
        </w:rPr>
        <w:t xml:space="preserve">применение в киберпространстве принципа проведения различия вряд ли сможет обеспечить защиту объектов двойного назначения. Более важным для защиты таких </w:t>
      </w:r>
      <w:r w:rsidRPr="00610301">
        <w:rPr>
          <w:rFonts w:ascii="Times New Roman" w:hAnsi="Times New Roman" w:cs="Times New Roman"/>
          <w:sz w:val="28"/>
          <w:szCs w:val="28"/>
        </w:rPr>
        <w:lastRenderedPageBreak/>
        <w:t>объектов в киберпространстве является принцип соразмерности</w:t>
      </w:r>
      <w:r>
        <w:rPr>
          <w:rFonts w:ascii="Times New Roman" w:hAnsi="Times New Roman" w:cs="Times New Roman"/>
          <w:sz w:val="28"/>
          <w:szCs w:val="28"/>
        </w:rPr>
        <w:t>»</w:t>
      </w:r>
      <w:r>
        <w:rPr>
          <w:rStyle w:val="a9"/>
          <w:rFonts w:ascii="Times New Roman" w:hAnsi="Times New Roman" w:cs="Times New Roman"/>
          <w:sz w:val="28"/>
          <w:szCs w:val="28"/>
        </w:rPr>
        <w:footnoteReference w:id="183"/>
      </w:r>
      <w:r>
        <w:rPr>
          <w:rFonts w:ascii="Times New Roman" w:hAnsi="Times New Roman" w:cs="Times New Roman"/>
          <w:sz w:val="28"/>
          <w:szCs w:val="28"/>
        </w:rPr>
        <w:t xml:space="preserve">. Таким образом, </w:t>
      </w:r>
      <w:r w:rsidR="005F73D0">
        <w:rPr>
          <w:rFonts w:ascii="Times New Roman" w:hAnsi="Times New Roman" w:cs="Times New Roman"/>
          <w:sz w:val="28"/>
          <w:szCs w:val="28"/>
        </w:rPr>
        <w:t>государствам необходимо приоритизировать имеющиеся принципы МГП в целях их эффективного использования.</w:t>
      </w:r>
    </w:p>
    <w:p w14:paraId="077ECCDD"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МГП запрещает нападения с использованием средств и методов ведения войны, включая киберсредства и методы, которые не могут быть направлены на конкретную военную цель или, как можно ожидать, выйдут из-под контроля пользователя,</w:t>
      </w:r>
      <w:r w:rsidRPr="002B5940">
        <w:rPr>
          <w:rStyle w:val="a9"/>
          <w:rFonts w:ascii="Times New Roman" w:hAnsi="Times New Roman" w:cs="Times New Roman"/>
          <w:sz w:val="28"/>
          <w:szCs w:val="28"/>
        </w:rPr>
        <w:footnoteReference w:id="184"/>
      </w:r>
      <w:r w:rsidRPr="002B5940">
        <w:rPr>
          <w:rFonts w:ascii="Times New Roman" w:hAnsi="Times New Roman" w:cs="Times New Roman"/>
          <w:sz w:val="28"/>
          <w:szCs w:val="28"/>
        </w:rPr>
        <w:t xml:space="preserve"> или - будучи направленными на военную цель - могут, как можно ожидать, причинить случайный ущерб гражданскому населению, чрезмерный по сравнению с ожидаемым конкретным и прямым военным преимуществом.</w:t>
      </w:r>
      <w:r w:rsidRPr="002B5940">
        <w:rPr>
          <w:rStyle w:val="a9"/>
          <w:rFonts w:ascii="Times New Roman" w:hAnsi="Times New Roman" w:cs="Times New Roman"/>
          <w:sz w:val="28"/>
          <w:szCs w:val="28"/>
        </w:rPr>
        <w:footnoteReference w:id="185"/>
      </w:r>
    </w:p>
    <w:p w14:paraId="2685E359" w14:textId="4B0211AD"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Также отмечается, что при применении всех известных МГП средств и методов ведения военных действий к кибердеятельности следует руководствоваться требованиями разумности</w:t>
      </w:r>
      <w:r w:rsidRPr="002B5940">
        <w:rPr>
          <w:rStyle w:val="a9"/>
          <w:rFonts w:ascii="Times New Roman" w:hAnsi="Times New Roman" w:cs="Times New Roman"/>
          <w:sz w:val="28"/>
          <w:szCs w:val="28"/>
        </w:rPr>
        <w:footnoteReference w:id="186"/>
      </w:r>
      <w:r w:rsidRPr="002B5940">
        <w:rPr>
          <w:rFonts w:ascii="Times New Roman" w:hAnsi="Times New Roman" w:cs="Times New Roman"/>
          <w:sz w:val="28"/>
          <w:szCs w:val="28"/>
        </w:rPr>
        <w:t>. Например, тот факт, что военные отправляют электронную почту через Интернет, не делает весь Интернет законной целью</w:t>
      </w:r>
      <w:r w:rsidR="004A0BEE">
        <w:rPr>
          <w:rFonts w:ascii="Times New Roman" w:hAnsi="Times New Roman" w:cs="Times New Roman"/>
          <w:sz w:val="28"/>
          <w:szCs w:val="28"/>
        </w:rPr>
        <w:t xml:space="preserve"> для нападения</w:t>
      </w:r>
      <w:r w:rsidRPr="002B5940">
        <w:rPr>
          <w:rFonts w:ascii="Times New Roman" w:hAnsi="Times New Roman" w:cs="Times New Roman"/>
          <w:sz w:val="28"/>
          <w:szCs w:val="28"/>
        </w:rPr>
        <w:t>. Наконец, гражданский объект может стать военной целью благодаря «цели», которая относится к предполагаемому будущему использованию объекта</w:t>
      </w:r>
      <w:r w:rsidR="00C01E3F">
        <w:rPr>
          <w:rFonts w:ascii="Times New Roman" w:hAnsi="Times New Roman" w:cs="Times New Roman"/>
          <w:sz w:val="28"/>
          <w:szCs w:val="28"/>
        </w:rPr>
        <w:t xml:space="preserve"> в военных целях</w:t>
      </w:r>
      <w:r w:rsidRPr="002B5940">
        <w:rPr>
          <w:rFonts w:ascii="Times New Roman" w:hAnsi="Times New Roman" w:cs="Times New Roman"/>
          <w:sz w:val="28"/>
          <w:szCs w:val="28"/>
        </w:rPr>
        <w:t>. Например, если есть достоверная информация о том, что гражданская серверная ф</w:t>
      </w:r>
      <w:r w:rsidR="0097321F">
        <w:rPr>
          <w:rFonts w:ascii="Times New Roman" w:hAnsi="Times New Roman" w:cs="Times New Roman"/>
          <w:sz w:val="28"/>
          <w:szCs w:val="28"/>
        </w:rPr>
        <w:t>и</w:t>
      </w:r>
      <w:r w:rsidRPr="002B5940">
        <w:rPr>
          <w:rFonts w:ascii="Times New Roman" w:hAnsi="Times New Roman" w:cs="Times New Roman"/>
          <w:sz w:val="28"/>
          <w:szCs w:val="28"/>
        </w:rPr>
        <w:t>рма вскоре начнет хранить военные данные, то ф</w:t>
      </w:r>
      <w:r w:rsidR="0097321F">
        <w:rPr>
          <w:rFonts w:ascii="Times New Roman" w:hAnsi="Times New Roman" w:cs="Times New Roman"/>
          <w:sz w:val="28"/>
          <w:szCs w:val="28"/>
        </w:rPr>
        <w:t>и</w:t>
      </w:r>
      <w:r w:rsidRPr="002B5940">
        <w:rPr>
          <w:rFonts w:ascii="Times New Roman" w:hAnsi="Times New Roman" w:cs="Times New Roman"/>
          <w:sz w:val="28"/>
          <w:szCs w:val="28"/>
        </w:rPr>
        <w:t>рма является военным объектом, который может быть атакован еще до начала хранения данных</w:t>
      </w:r>
      <w:r w:rsidRPr="002B5940">
        <w:rPr>
          <w:rStyle w:val="a9"/>
          <w:rFonts w:ascii="Times New Roman" w:hAnsi="Times New Roman" w:cs="Times New Roman"/>
          <w:sz w:val="28"/>
          <w:szCs w:val="28"/>
        </w:rPr>
        <w:footnoteReference w:id="187"/>
      </w:r>
      <w:r w:rsidRPr="002B5940">
        <w:rPr>
          <w:rFonts w:ascii="Times New Roman" w:hAnsi="Times New Roman" w:cs="Times New Roman"/>
          <w:sz w:val="28"/>
          <w:szCs w:val="28"/>
        </w:rPr>
        <w:t>.</w:t>
      </w:r>
    </w:p>
    <w:p w14:paraId="796F957C"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 xml:space="preserve">Подводя итог, текущее состояние МГП, регулирующего кибероперации, не является удовлетворительным в части защиты гражданских объектов. Отсутствует ясность относительно определения гражданского объекта, а также относительно того, как защитить гражданских лиц, ставших жертвами в результате нападения на гражданские данные, в отношении которых нет </w:t>
      </w:r>
      <w:r w:rsidRPr="002B5940">
        <w:rPr>
          <w:rFonts w:ascii="Times New Roman" w:hAnsi="Times New Roman" w:cs="Times New Roman"/>
          <w:sz w:val="28"/>
          <w:szCs w:val="28"/>
        </w:rPr>
        <w:lastRenderedPageBreak/>
        <w:t>устоявшейся позиции по их признанию в качестве гражданского объекта. Вследствие этого возникает «правовая лакуна», когда указанные данные каким-либо образом изменяются, что приводит к ущербу гражданскому населению, однако регулирование таких атак не попадает под положения МГП. Подобная «серая зона» открывает двери для государств, желающих воспользоваться имеющейся двусмысленностью для проведения крайне разрушительных киберопераций против гражданского населения.  Более того, некоторые кибероперации, которые не будут квалифицироваться как нападение, тем не менее, могут вызвать хаос среди гражданского населения.</w:t>
      </w:r>
    </w:p>
    <w:p w14:paraId="48C6B32D" w14:textId="5A9A90EC" w:rsidR="0069505F" w:rsidRDefault="002240A9" w:rsidP="002B594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можно прийти к выводу </w:t>
      </w:r>
      <w:r w:rsidR="002B5940" w:rsidRPr="002B5940">
        <w:rPr>
          <w:rFonts w:ascii="Times New Roman" w:hAnsi="Times New Roman" w:cs="Times New Roman"/>
          <w:sz w:val="28"/>
          <w:szCs w:val="28"/>
        </w:rPr>
        <w:t xml:space="preserve">о том, что операция с </w:t>
      </w:r>
      <w:r w:rsidR="0097321F">
        <w:rPr>
          <w:rFonts w:ascii="Times New Roman" w:hAnsi="Times New Roman" w:cs="Times New Roman"/>
          <w:sz w:val="28"/>
          <w:szCs w:val="28"/>
        </w:rPr>
        <w:t xml:space="preserve">гражданскими </w:t>
      </w:r>
      <w:r w:rsidR="002B5940" w:rsidRPr="002B5940">
        <w:rPr>
          <w:rFonts w:ascii="Times New Roman" w:hAnsi="Times New Roman" w:cs="Times New Roman"/>
          <w:sz w:val="28"/>
          <w:szCs w:val="28"/>
        </w:rPr>
        <w:t>данными иногда может представлять собой атаку. В этой связи, для обеспечения максимально возможной защиты гражданского населения и гражданской инфраструктуры, крайне необходимо признать, что такие операции не происходят в правовом вакууме, а регулируются имеющимися нормами МГП, применимыми в киберпространстве.</w:t>
      </w:r>
      <w:r w:rsidR="0069505F">
        <w:rPr>
          <w:rFonts w:ascii="Times New Roman" w:hAnsi="Times New Roman" w:cs="Times New Roman"/>
          <w:sz w:val="28"/>
          <w:szCs w:val="28"/>
        </w:rPr>
        <w:br w:type="page"/>
      </w:r>
    </w:p>
    <w:p w14:paraId="6A85F8BF" w14:textId="53A4F3D0" w:rsidR="002B5940" w:rsidRPr="00C323BB" w:rsidRDefault="0069505F" w:rsidP="0069505F">
      <w:pPr>
        <w:pStyle w:val="1"/>
        <w:rPr>
          <w:b/>
          <w:bCs/>
        </w:rPr>
      </w:pPr>
      <w:bookmarkStart w:id="10" w:name="_Toc135258069"/>
      <w:r w:rsidRPr="00C323BB">
        <w:rPr>
          <w:b/>
          <w:bCs/>
        </w:rPr>
        <w:lastRenderedPageBreak/>
        <w:t>ГЛАВА 3. СПОСОБЫ ПРЕДОТВРАЩЕНИЯ УЩЕРБА ГРАЖДАНСКОМУ НАСЕЛЕНИЮ ОТ ВОЕННЫХ КИБЕРОПЕРАЦИЙ</w:t>
      </w:r>
      <w:bookmarkEnd w:id="10"/>
    </w:p>
    <w:p w14:paraId="4AAB4F48" w14:textId="2294DF34" w:rsidR="002B5940" w:rsidRPr="002B5940" w:rsidRDefault="002B5940" w:rsidP="0069505F">
      <w:pPr>
        <w:spacing w:before="240"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В </w:t>
      </w:r>
      <w:r w:rsidR="0069505F">
        <w:rPr>
          <w:rFonts w:ascii="Times New Roman" w:eastAsia="Times New Roman" w:hAnsi="Times New Roman" w:cs="Times New Roman"/>
          <w:sz w:val="28"/>
          <w:szCs w:val="28"/>
        </w:rPr>
        <w:t xml:space="preserve">рамках данной </w:t>
      </w:r>
      <w:r w:rsidRPr="002B5940">
        <w:rPr>
          <w:rFonts w:ascii="Times New Roman" w:eastAsia="Times New Roman" w:hAnsi="Times New Roman" w:cs="Times New Roman"/>
          <w:sz w:val="28"/>
          <w:szCs w:val="28"/>
        </w:rPr>
        <w:t xml:space="preserve">научной работы важно отметить ст. 58 Дополнительного протокола </w:t>
      </w:r>
      <w:r w:rsidRPr="002B5940">
        <w:rPr>
          <w:rFonts w:ascii="Times New Roman" w:eastAsia="Times New Roman" w:hAnsi="Times New Roman" w:cs="Times New Roman"/>
          <w:sz w:val="28"/>
          <w:szCs w:val="28"/>
          <w:lang w:val="en-US"/>
        </w:rPr>
        <w:t>I</w:t>
      </w:r>
      <w:r w:rsidRPr="002B5940">
        <w:rPr>
          <w:rFonts w:ascii="Times New Roman" w:eastAsia="Times New Roman" w:hAnsi="Times New Roman" w:cs="Times New Roman"/>
          <w:sz w:val="28"/>
          <w:szCs w:val="28"/>
        </w:rPr>
        <w:t>, которая устанавливает три важных требования к сторонам конфликта. В «максимально возможной степени» стороны должны:</w:t>
      </w:r>
    </w:p>
    <w:p w14:paraId="290D5965" w14:textId="2E1575FF" w:rsidR="002B5940" w:rsidRPr="002B5940" w:rsidRDefault="004E1DD4" w:rsidP="002B594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sidR="002B5940" w:rsidRPr="002B5940">
        <w:rPr>
          <w:rFonts w:ascii="Times New Roman" w:eastAsia="Times New Roman" w:hAnsi="Times New Roman" w:cs="Times New Roman"/>
          <w:sz w:val="28"/>
          <w:szCs w:val="28"/>
        </w:rPr>
        <w:t>) стремиться удалить гражданское население, отдельных гражданских лиц и гражданские объекты, находящиеся под их контролем, из районов, расположенных вблизи от военных объектов;</w:t>
      </w:r>
    </w:p>
    <w:p w14:paraId="002B422D" w14:textId="62A78E18" w:rsidR="002B5940" w:rsidRPr="002B5940" w:rsidRDefault="004E1DD4" w:rsidP="002B594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sidR="002B5940" w:rsidRPr="002B5940">
        <w:rPr>
          <w:rFonts w:ascii="Times New Roman" w:eastAsia="Times New Roman" w:hAnsi="Times New Roman" w:cs="Times New Roman"/>
          <w:sz w:val="28"/>
          <w:szCs w:val="28"/>
        </w:rPr>
        <w:t>) избегать размещения военных объектов в густонаселенных районах или вблизи от них;</w:t>
      </w:r>
    </w:p>
    <w:p w14:paraId="16965A98" w14:textId="008C8823" w:rsidR="002B5940" w:rsidRPr="002B5940" w:rsidRDefault="004E1DD4" w:rsidP="002B594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sidR="002B5940" w:rsidRPr="002B5940">
        <w:rPr>
          <w:rFonts w:ascii="Times New Roman" w:eastAsia="Times New Roman" w:hAnsi="Times New Roman" w:cs="Times New Roman"/>
          <w:sz w:val="28"/>
          <w:szCs w:val="28"/>
        </w:rPr>
        <w:t>) принимать другие необходимые меры предосторожности для защиты гражданского населения, отдельных гражданских лиц и гражданских объектов, находящихся под их контролем, от опасностей, возникающих в результате военных операций.</w:t>
      </w:r>
    </w:p>
    <w:p w14:paraId="211E2D13" w14:textId="02D2AC95"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Хотя в строгом смысле это применимо только к государствам-участника</w:t>
      </w:r>
      <w:r w:rsidR="004C7B9F">
        <w:rPr>
          <w:rFonts w:ascii="Times New Roman" w:eastAsia="Times New Roman" w:hAnsi="Times New Roman" w:cs="Times New Roman"/>
          <w:sz w:val="28"/>
          <w:szCs w:val="28"/>
        </w:rPr>
        <w:t>м</w:t>
      </w:r>
      <w:r w:rsidRPr="002B5940">
        <w:rPr>
          <w:rFonts w:ascii="Times New Roman" w:eastAsia="Times New Roman" w:hAnsi="Times New Roman" w:cs="Times New Roman"/>
          <w:sz w:val="28"/>
          <w:szCs w:val="28"/>
        </w:rPr>
        <w:t xml:space="preserve"> Дополнительного протокола </w:t>
      </w:r>
      <w:r w:rsidRPr="002B5940">
        <w:rPr>
          <w:rFonts w:ascii="Times New Roman" w:eastAsia="Times New Roman" w:hAnsi="Times New Roman" w:cs="Times New Roman"/>
          <w:sz w:val="28"/>
          <w:szCs w:val="28"/>
          <w:lang w:val="en-US"/>
        </w:rPr>
        <w:t>I</w:t>
      </w:r>
      <w:r w:rsidR="004C7B9F">
        <w:rPr>
          <w:rFonts w:ascii="Times New Roman" w:eastAsia="Times New Roman" w:hAnsi="Times New Roman" w:cs="Times New Roman"/>
          <w:sz w:val="28"/>
          <w:szCs w:val="28"/>
        </w:rPr>
        <w:t>,</w:t>
      </w:r>
      <w:r w:rsidRPr="002B5940">
        <w:rPr>
          <w:rFonts w:ascii="Times New Roman" w:eastAsia="Times New Roman" w:hAnsi="Times New Roman" w:cs="Times New Roman"/>
          <w:sz w:val="28"/>
          <w:szCs w:val="28"/>
        </w:rPr>
        <w:t xml:space="preserve"> некоторые считают, что ст</w:t>
      </w:r>
      <w:r w:rsidR="004C7B9F">
        <w:rPr>
          <w:rFonts w:ascii="Times New Roman" w:eastAsia="Times New Roman" w:hAnsi="Times New Roman" w:cs="Times New Roman"/>
          <w:sz w:val="28"/>
          <w:szCs w:val="28"/>
        </w:rPr>
        <w:t>.</w:t>
      </w:r>
      <w:r w:rsidRPr="002B5940">
        <w:rPr>
          <w:rFonts w:ascii="Times New Roman" w:eastAsia="Times New Roman" w:hAnsi="Times New Roman" w:cs="Times New Roman"/>
          <w:sz w:val="28"/>
          <w:szCs w:val="28"/>
        </w:rPr>
        <w:t xml:space="preserve"> 58 отража</w:t>
      </w:r>
      <w:r w:rsidR="005C3302">
        <w:rPr>
          <w:rFonts w:ascii="Times New Roman" w:eastAsia="Times New Roman" w:hAnsi="Times New Roman" w:cs="Times New Roman"/>
          <w:sz w:val="28"/>
          <w:szCs w:val="28"/>
        </w:rPr>
        <w:t>е</w:t>
      </w:r>
      <w:r w:rsidRPr="002B5940">
        <w:rPr>
          <w:rFonts w:ascii="Times New Roman" w:eastAsia="Times New Roman" w:hAnsi="Times New Roman" w:cs="Times New Roman"/>
          <w:sz w:val="28"/>
          <w:szCs w:val="28"/>
        </w:rPr>
        <w:t>т обычное международное право, применимое как к международным, так и к немеждународным вооруженным конфликтам</w:t>
      </w:r>
      <w:r w:rsidRPr="002B5940">
        <w:rPr>
          <w:rStyle w:val="a9"/>
          <w:rFonts w:ascii="Times New Roman" w:eastAsia="Times New Roman" w:hAnsi="Times New Roman" w:cs="Times New Roman"/>
          <w:sz w:val="28"/>
          <w:szCs w:val="28"/>
        </w:rPr>
        <w:footnoteReference w:id="188"/>
      </w:r>
      <w:r w:rsidRPr="002B5940">
        <w:rPr>
          <w:rFonts w:ascii="Times New Roman" w:eastAsia="Times New Roman" w:hAnsi="Times New Roman" w:cs="Times New Roman"/>
          <w:sz w:val="28"/>
          <w:szCs w:val="28"/>
        </w:rPr>
        <w:t>. Однако на практике в киберпространстве данная статья вряд ли будет работать.</w:t>
      </w:r>
    </w:p>
    <w:p w14:paraId="1DB3E80F"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Во-первых, основное внимание в ст. 58 уделяется эвакуации гражданских лиц из районов, которые могут подвергнуться нападению. Единственный пример, когда данная норма будет работать в киберпространстве – это удаление гражданских лиц или подвижных гражданских объектов из непосредственной близости от очевидных военных «кибернетических» установок и сил</w:t>
      </w:r>
      <w:r w:rsidRPr="002B5940">
        <w:rPr>
          <w:rStyle w:val="a9"/>
          <w:rFonts w:ascii="Times New Roman" w:eastAsia="Times New Roman" w:hAnsi="Times New Roman" w:cs="Times New Roman"/>
          <w:sz w:val="28"/>
          <w:szCs w:val="28"/>
        </w:rPr>
        <w:footnoteReference w:id="189"/>
      </w:r>
      <w:r w:rsidRPr="002B5940">
        <w:rPr>
          <w:rFonts w:ascii="Times New Roman" w:eastAsia="Times New Roman" w:hAnsi="Times New Roman" w:cs="Times New Roman"/>
          <w:sz w:val="28"/>
          <w:szCs w:val="28"/>
        </w:rPr>
        <w:t xml:space="preserve">, поэтому применение этой меры предосторожности в киберпространстве практически неосуществимо. </w:t>
      </w:r>
    </w:p>
    <w:p w14:paraId="19DA4F4F"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p>
    <w:p w14:paraId="67214497"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lastRenderedPageBreak/>
        <w:t>Кибероперации предполагают виртуальное маневрирование на физических и виртуальных уровнях киберпространства, где отдельные базы данных, которые могут дать определенное военное преимущество другой стороне, могут «соседствовать» с широко рассредоточенной гражданской инфраструктурой. Так, за считанные наносекунды любой объект потенциально превращается в военную цель</w:t>
      </w:r>
      <w:r w:rsidRPr="002B5940">
        <w:rPr>
          <w:rStyle w:val="a9"/>
          <w:rFonts w:ascii="Times New Roman" w:eastAsia="Times New Roman" w:hAnsi="Times New Roman" w:cs="Times New Roman"/>
          <w:sz w:val="28"/>
          <w:szCs w:val="28"/>
        </w:rPr>
        <w:footnoteReference w:id="190"/>
      </w:r>
      <w:r w:rsidRPr="002B5940">
        <w:rPr>
          <w:rFonts w:ascii="Times New Roman" w:eastAsia="Times New Roman" w:hAnsi="Times New Roman" w:cs="Times New Roman"/>
          <w:sz w:val="28"/>
          <w:szCs w:val="28"/>
        </w:rPr>
        <w:t>. Более того, военные данные и возможности могут храниться в «облачной» среде, объединяться с гражданскими данными и инфраструктурой, а также динамически передаваться с одного сервера на другой, опять же за считанные наносекунды. Оставляя в стороне гуманитарные соображения, можно говорить о том, что государства физически не смогут эвакуировать гражданских лиц или переместить их данные.</w:t>
      </w:r>
    </w:p>
    <w:p w14:paraId="03E5C163" w14:textId="533A7CC6" w:rsidR="002B5940" w:rsidRPr="002B5940" w:rsidRDefault="002B5940" w:rsidP="004E1DD4">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Второй пункт ст. 58 Дополнительного протокола </w:t>
      </w:r>
      <w:r w:rsidRPr="002B5940">
        <w:rPr>
          <w:rFonts w:ascii="Times New Roman" w:eastAsia="Times New Roman" w:hAnsi="Times New Roman" w:cs="Times New Roman"/>
          <w:sz w:val="28"/>
          <w:szCs w:val="28"/>
          <w:lang w:val="en-US"/>
        </w:rPr>
        <w:t>I</w:t>
      </w:r>
      <w:r w:rsidRPr="002B5940">
        <w:rPr>
          <w:rFonts w:ascii="Times New Roman" w:eastAsia="Times New Roman" w:hAnsi="Times New Roman" w:cs="Times New Roman"/>
          <w:sz w:val="28"/>
          <w:szCs w:val="28"/>
        </w:rPr>
        <w:t xml:space="preserve"> еще менее применим к киберпространству. Во-первых, по своим условиям он узок по охвату. Содержащийся в нем призыв избегать размещения военных объектов в непосредственной близости от гражданских лиц применим только в густонаселенных районах, что является относительным понятием, которое плохо соотносится с киберпространством</w:t>
      </w:r>
      <w:r w:rsidRPr="002B5940">
        <w:rPr>
          <w:rStyle w:val="a9"/>
          <w:rFonts w:ascii="Times New Roman" w:eastAsia="Times New Roman" w:hAnsi="Times New Roman" w:cs="Times New Roman"/>
          <w:sz w:val="28"/>
          <w:szCs w:val="28"/>
        </w:rPr>
        <w:footnoteReference w:id="191"/>
      </w:r>
      <w:r w:rsidRPr="002B5940">
        <w:rPr>
          <w:rFonts w:ascii="Times New Roman" w:eastAsia="Times New Roman" w:hAnsi="Times New Roman" w:cs="Times New Roman"/>
          <w:sz w:val="28"/>
          <w:szCs w:val="28"/>
        </w:rPr>
        <w:t>. Во-вторых, основное внимание в ст. 58, когда она была составлена, было сосредоточено на материальных объектах, а не на виртуальные объектах и нематериальных вещах, таких как данные</w:t>
      </w:r>
      <w:r w:rsidRPr="002B5940">
        <w:rPr>
          <w:rStyle w:val="a9"/>
          <w:rFonts w:ascii="Times New Roman" w:eastAsia="Times New Roman" w:hAnsi="Times New Roman" w:cs="Times New Roman"/>
          <w:sz w:val="28"/>
          <w:szCs w:val="28"/>
        </w:rPr>
        <w:footnoteReference w:id="192"/>
      </w:r>
      <w:r w:rsidRPr="002B5940">
        <w:rPr>
          <w:rFonts w:ascii="Times New Roman" w:eastAsia="Times New Roman" w:hAnsi="Times New Roman" w:cs="Times New Roman"/>
          <w:sz w:val="28"/>
          <w:szCs w:val="28"/>
        </w:rPr>
        <w:t>. Таким образом, по многим из тех же причин, которые были сформулированы ранее, эта мера предосторожности практически невыполнима в киберпространстве.</w:t>
      </w:r>
    </w:p>
    <w:p w14:paraId="2038998F"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Природа киберпространства такова, что отделить военные кибернетические возможности, инфраструктуру и операции от гражданской инфраструктуры часто невозможно, и составители Дополнительного протокола </w:t>
      </w:r>
      <w:r w:rsidRPr="002B5940">
        <w:rPr>
          <w:rFonts w:ascii="Times New Roman" w:eastAsia="Times New Roman" w:hAnsi="Times New Roman" w:cs="Times New Roman"/>
          <w:sz w:val="28"/>
          <w:szCs w:val="28"/>
          <w:lang w:val="en-US"/>
        </w:rPr>
        <w:t>I</w:t>
      </w:r>
      <w:r w:rsidRPr="002B5940">
        <w:rPr>
          <w:rFonts w:ascii="Times New Roman" w:eastAsia="Times New Roman" w:hAnsi="Times New Roman" w:cs="Times New Roman"/>
          <w:sz w:val="28"/>
          <w:szCs w:val="28"/>
        </w:rPr>
        <w:t xml:space="preserve"> ясно дали понять, что в отношении пассивных мер предосторожности «ни от кого нельзя требовать невозможного»</w:t>
      </w:r>
      <w:r w:rsidRPr="002B5940">
        <w:rPr>
          <w:rStyle w:val="a9"/>
          <w:rFonts w:ascii="Times New Roman" w:eastAsia="Times New Roman" w:hAnsi="Times New Roman" w:cs="Times New Roman"/>
          <w:sz w:val="28"/>
          <w:szCs w:val="28"/>
        </w:rPr>
        <w:footnoteReference w:id="193"/>
      </w:r>
      <w:r w:rsidRPr="002B5940">
        <w:rPr>
          <w:rFonts w:ascii="Times New Roman" w:eastAsia="Times New Roman" w:hAnsi="Times New Roman" w:cs="Times New Roman"/>
          <w:sz w:val="28"/>
          <w:szCs w:val="28"/>
        </w:rPr>
        <w:t xml:space="preserve">. Современные боевые действия часто требуют «локализации или размещение вооруженных сил [и техники] в городских </w:t>
      </w:r>
      <w:r w:rsidRPr="002B5940">
        <w:rPr>
          <w:rFonts w:ascii="Times New Roman" w:eastAsia="Times New Roman" w:hAnsi="Times New Roman" w:cs="Times New Roman"/>
          <w:sz w:val="28"/>
          <w:szCs w:val="28"/>
        </w:rPr>
        <w:lastRenderedPageBreak/>
        <w:t>районах или других районах, где присутствуют гражданские лица» по военным причинам</w:t>
      </w:r>
      <w:r w:rsidRPr="002B5940">
        <w:rPr>
          <w:rStyle w:val="a9"/>
          <w:rFonts w:ascii="Times New Roman" w:eastAsia="Times New Roman" w:hAnsi="Times New Roman" w:cs="Times New Roman"/>
          <w:sz w:val="28"/>
          <w:szCs w:val="28"/>
        </w:rPr>
        <w:footnoteReference w:id="194"/>
      </w:r>
      <w:r w:rsidRPr="002B5940">
        <w:rPr>
          <w:rFonts w:ascii="Times New Roman" w:eastAsia="Times New Roman" w:hAnsi="Times New Roman" w:cs="Times New Roman"/>
          <w:sz w:val="28"/>
          <w:szCs w:val="28"/>
        </w:rPr>
        <w:t xml:space="preserve">. То же самое особенно верно в отношении физической и виртуальной кибернетической инфраструктуры и возможностей, и составители Дополнительного протокола </w:t>
      </w:r>
      <w:r w:rsidRPr="002B5940">
        <w:rPr>
          <w:rFonts w:ascii="Times New Roman" w:eastAsia="Times New Roman" w:hAnsi="Times New Roman" w:cs="Times New Roman"/>
          <w:sz w:val="28"/>
          <w:szCs w:val="28"/>
          <w:lang w:val="en-US"/>
        </w:rPr>
        <w:t>I</w:t>
      </w:r>
      <w:r w:rsidRPr="002B5940">
        <w:rPr>
          <w:rFonts w:ascii="Times New Roman" w:eastAsia="Times New Roman" w:hAnsi="Times New Roman" w:cs="Times New Roman"/>
          <w:sz w:val="28"/>
          <w:szCs w:val="28"/>
        </w:rPr>
        <w:t xml:space="preserve"> понимали, что «нельзя ожидать, что сторона в конфликте расположит свои вооруженные силы и объекты таким образом, чтобы они бросались в глаза противнику»</w:t>
      </w:r>
      <w:r w:rsidRPr="002B5940">
        <w:rPr>
          <w:rStyle w:val="a9"/>
          <w:rFonts w:ascii="Times New Roman" w:eastAsia="Times New Roman" w:hAnsi="Times New Roman" w:cs="Times New Roman"/>
          <w:sz w:val="28"/>
          <w:szCs w:val="28"/>
        </w:rPr>
        <w:footnoteReference w:id="195"/>
      </w:r>
      <w:r w:rsidRPr="002B5940">
        <w:rPr>
          <w:rFonts w:ascii="Times New Roman" w:eastAsia="Times New Roman" w:hAnsi="Times New Roman" w:cs="Times New Roman"/>
          <w:sz w:val="28"/>
          <w:szCs w:val="28"/>
        </w:rPr>
        <w:t>. В условиях кибер-войны безопасность операций и внезапность могут быть достигнуты только путем сокрытия инфраструктуры и возможностей с использованием оперативного прикрытия и других средств «технической» маскировки. В той мере, в какой «определение местоположения» этих кибер-объектов подпадает под ограниченную сферу действия ст. 58, и, как правило, будет невозможно отделить или каким-либо образом отметить и при этом добиться успеха в операциях.</w:t>
      </w:r>
    </w:p>
    <w:p w14:paraId="3667BBF6"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Наконец, ст. 58 устанавливает бессрочное, «всеобъемлющее» обязательство «принимать другие необходимые меры предосторожности». На первый взгляд, это общее обязательство кажется довольно размытым, возможно, применяемым ко всем «военным операциям», которые создают какую-либо «опасность» для гражданских лиц или гражданских объектов и потенциально требующие принятия мер по снижению рисков в отношении подавляющего большинства киберопераций. Однако данный пункт применяются только к нападениям, а не к широкому кругу операций</w:t>
      </w:r>
      <w:r w:rsidRPr="002B5940">
        <w:rPr>
          <w:rStyle w:val="a9"/>
          <w:rFonts w:ascii="Times New Roman" w:eastAsia="Times New Roman" w:hAnsi="Times New Roman" w:cs="Times New Roman"/>
          <w:sz w:val="28"/>
          <w:szCs w:val="28"/>
        </w:rPr>
        <w:footnoteReference w:id="196"/>
      </w:r>
      <w:r w:rsidRPr="002B5940">
        <w:rPr>
          <w:rFonts w:ascii="Times New Roman" w:eastAsia="Times New Roman" w:hAnsi="Times New Roman" w:cs="Times New Roman"/>
          <w:sz w:val="28"/>
          <w:szCs w:val="28"/>
        </w:rPr>
        <w:t>.</w:t>
      </w:r>
    </w:p>
    <w:p w14:paraId="44A29FBA" w14:textId="77777777"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 xml:space="preserve">Сфера применения данного пункта ограничивается снижением риска для гражданских лиц и гражданских объектов, находящихся под контролем стороны, и опять же, только в максимально возможной степени. Когда речь идет о гражданских кибер-объектах, применение правила осложняется территориальной концепцией контроля, предусмотренной разработчиками Дополнительного протокола </w:t>
      </w:r>
      <w:r w:rsidRPr="002B5940">
        <w:rPr>
          <w:rFonts w:ascii="Times New Roman" w:eastAsia="Times New Roman" w:hAnsi="Times New Roman" w:cs="Times New Roman"/>
          <w:sz w:val="28"/>
          <w:szCs w:val="28"/>
          <w:lang w:val="en-US"/>
        </w:rPr>
        <w:t>I</w:t>
      </w:r>
      <w:r w:rsidRPr="002B5940">
        <w:rPr>
          <w:rStyle w:val="a9"/>
          <w:rFonts w:ascii="Times New Roman" w:eastAsia="Times New Roman" w:hAnsi="Times New Roman" w:cs="Times New Roman"/>
          <w:sz w:val="28"/>
          <w:szCs w:val="28"/>
          <w:lang w:val="en-US"/>
        </w:rPr>
        <w:footnoteReference w:id="197"/>
      </w:r>
      <w:r w:rsidRPr="002B5940">
        <w:rPr>
          <w:rFonts w:ascii="Times New Roman" w:eastAsia="Times New Roman" w:hAnsi="Times New Roman" w:cs="Times New Roman"/>
          <w:sz w:val="28"/>
          <w:szCs w:val="28"/>
        </w:rPr>
        <w:t xml:space="preserve">. Вопрос о том, подлежит ли гражданская кибер-инфраструктура на территории государства </w:t>
      </w:r>
      <w:r w:rsidRPr="002B5940">
        <w:rPr>
          <w:rFonts w:ascii="Times New Roman" w:eastAsia="Times New Roman" w:hAnsi="Times New Roman" w:cs="Times New Roman"/>
          <w:sz w:val="28"/>
          <w:szCs w:val="28"/>
          <w:lang w:val="en-US"/>
        </w:rPr>
        <w:t>ipso</w:t>
      </w:r>
      <w:r w:rsidRPr="002B5940">
        <w:rPr>
          <w:rFonts w:ascii="Times New Roman" w:eastAsia="Times New Roman" w:hAnsi="Times New Roman" w:cs="Times New Roman"/>
          <w:sz w:val="28"/>
          <w:szCs w:val="28"/>
        </w:rPr>
        <w:t xml:space="preserve"> </w:t>
      </w:r>
      <w:r w:rsidRPr="002B5940">
        <w:rPr>
          <w:rFonts w:ascii="Times New Roman" w:eastAsia="Times New Roman" w:hAnsi="Times New Roman" w:cs="Times New Roman"/>
          <w:sz w:val="28"/>
          <w:szCs w:val="28"/>
          <w:lang w:val="en-US"/>
        </w:rPr>
        <w:t>facto</w:t>
      </w:r>
      <w:r w:rsidRPr="002B5940">
        <w:rPr>
          <w:rFonts w:ascii="Times New Roman" w:eastAsia="Times New Roman" w:hAnsi="Times New Roman" w:cs="Times New Roman"/>
          <w:sz w:val="28"/>
          <w:szCs w:val="28"/>
        </w:rPr>
        <w:t xml:space="preserve"> государственному </w:t>
      </w:r>
      <w:r w:rsidRPr="002B5940">
        <w:rPr>
          <w:rFonts w:ascii="Times New Roman" w:eastAsia="Times New Roman" w:hAnsi="Times New Roman" w:cs="Times New Roman"/>
          <w:sz w:val="28"/>
          <w:szCs w:val="28"/>
        </w:rPr>
        <w:lastRenderedPageBreak/>
        <w:t>контролю, является предметом некоторых дискуссий</w:t>
      </w:r>
      <w:r w:rsidRPr="002B5940">
        <w:rPr>
          <w:rStyle w:val="a9"/>
          <w:rFonts w:ascii="Times New Roman" w:eastAsia="Times New Roman" w:hAnsi="Times New Roman" w:cs="Times New Roman"/>
          <w:sz w:val="28"/>
          <w:szCs w:val="28"/>
        </w:rPr>
        <w:footnoteReference w:id="198"/>
      </w:r>
      <w:r w:rsidRPr="002B5940">
        <w:rPr>
          <w:rFonts w:ascii="Times New Roman" w:eastAsia="Times New Roman" w:hAnsi="Times New Roman" w:cs="Times New Roman"/>
          <w:sz w:val="28"/>
          <w:szCs w:val="28"/>
        </w:rPr>
        <w:t>. Независимо от этого, национальные законы могут сами по себе создают препятствия для принятия правительством превентивных или корректирующих мер в отношении частных систем, что, вероятно, делает такие меры неосуществимыми.</w:t>
      </w:r>
    </w:p>
    <w:p w14:paraId="1773A5C6" w14:textId="263C416C" w:rsidR="002B5940" w:rsidRPr="002B5940" w:rsidRDefault="002B5940" w:rsidP="002B5940">
      <w:pPr>
        <w:spacing w:line="360" w:lineRule="auto"/>
        <w:ind w:firstLine="567"/>
        <w:jc w:val="both"/>
        <w:rPr>
          <w:rFonts w:ascii="Times New Roman" w:eastAsia="Times New Roman" w:hAnsi="Times New Roman" w:cs="Times New Roman"/>
          <w:sz w:val="28"/>
          <w:szCs w:val="28"/>
        </w:rPr>
      </w:pPr>
      <w:r w:rsidRPr="002B5940">
        <w:rPr>
          <w:rFonts w:ascii="Times New Roman" w:eastAsia="Times New Roman" w:hAnsi="Times New Roman" w:cs="Times New Roman"/>
          <w:sz w:val="28"/>
          <w:szCs w:val="28"/>
        </w:rPr>
        <w:t>Таким образом, ст. 58(с) обычно рассматривается как не обязательно требующая, но «позволяющая государствам принимать дополнительные меры предосторожности в соответствии с такими обстоятельствами, как доступные государству средства и другие соображения, связанные с конфликтом»</w:t>
      </w:r>
      <w:r w:rsidRPr="002B5940">
        <w:rPr>
          <w:rStyle w:val="a9"/>
          <w:rFonts w:ascii="Times New Roman" w:eastAsia="Times New Roman" w:hAnsi="Times New Roman" w:cs="Times New Roman"/>
          <w:sz w:val="28"/>
          <w:szCs w:val="28"/>
        </w:rPr>
        <w:footnoteReference w:id="199"/>
      </w:r>
      <w:r w:rsidRPr="002B5940">
        <w:rPr>
          <w:rFonts w:ascii="Times New Roman" w:eastAsia="Times New Roman" w:hAnsi="Times New Roman" w:cs="Times New Roman"/>
          <w:sz w:val="28"/>
          <w:szCs w:val="28"/>
        </w:rPr>
        <w:t xml:space="preserve">. При </w:t>
      </w:r>
      <w:r w:rsidR="00F167FF">
        <w:rPr>
          <w:rFonts w:ascii="Times New Roman" w:eastAsia="Times New Roman" w:hAnsi="Times New Roman" w:cs="Times New Roman"/>
          <w:sz w:val="28"/>
          <w:szCs w:val="28"/>
        </w:rPr>
        <w:t xml:space="preserve">её </w:t>
      </w:r>
      <w:r w:rsidRPr="002B5940">
        <w:rPr>
          <w:rFonts w:ascii="Times New Roman" w:eastAsia="Times New Roman" w:hAnsi="Times New Roman" w:cs="Times New Roman"/>
          <w:sz w:val="28"/>
          <w:szCs w:val="28"/>
        </w:rPr>
        <w:t xml:space="preserve">принятии разработчики имели в виду относительно ограниченные и конкретные примеры </w:t>
      </w:r>
      <w:r w:rsidR="00F167FF">
        <w:rPr>
          <w:rFonts w:ascii="Times New Roman" w:eastAsia="Times New Roman" w:hAnsi="Times New Roman" w:cs="Times New Roman"/>
          <w:sz w:val="28"/>
          <w:szCs w:val="28"/>
        </w:rPr>
        <w:t xml:space="preserve">типов </w:t>
      </w:r>
      <w:r w:rsidRPr="002B5940">
        <w:rPr>
          <w:rFonts w:ascii="Times New Roman" w:eastAsia="Times New Roman" w:hAnsi="Times New Roman" w:cs="Times New Roman"/>
          <w:sz w:val="28"/>
          <w:szCs w:val="28"/>
        </w:rPr>
        <w:t>других мер предосторожности, которые могут быть «необходимыми». Они включали такие защитные меры, как строительство убежищ, создание организаций гражданской обороны, выявление и маркировка зон или объектов повышенного риска, и обеспечение систем раннего предупреждения и мер по исправлению положения, таких как оказание медицинской помощи раненым или служб пожаротушения для ограничения ущерба объектам</w:t>
      </w:r>
      <w:r w:rsidRPr="002B5940">
        <w:rPr>
          <w:rStyle w:val="a9"/>
          <w:rFonts w:ascii="Times New Roman" w:eastAsia="Times New Roman" w:hAnsi="Times New Roman" w:cs="Times New Roman"/>
          <w:sz w:val="28"/>
          <w:szCs w:val="28"/>
        </w:rPr>
        <w:footnoteReference w:id="200"/>
      </w:r>
      <w:r w:rsidRPr="002B5940">
        <w:rPr>
          <w:rFonts w:ascii="Times New Roman" w:eastAsia="Times New Roman" w:hAnsi="Times New Roman" w:cs="Times New Roman"/>
          <w:sz w:val="28"/>
          <w:szCs w:val="28"/>
        </w:rPr>
        <w:t>. Таллиннское руководство 2.0 предлагает аналогичные меры по снижению риска или смягчению ущерба кибер-инфраструктуре, такие как использование антивирусных программ для защиты гражданских систем, резервное копирование важных данных и восстановление поврежденных компьютеров и сетей</w:t>
      </w:r>
      <w:r w:rsidRPr="002B5940">
        <w:rPr>
          <w:rStyle w:val="a9"/>
          <w:rFonts w:ascii="Times New Roman" w:eastAsia="Times New Roman" w:hAnsi="Times New Roman" w:cs="Times New Roman"/>
          <w:sz w:val="28"/>
          <w:szCs w:val="28"/>
        </w:rPr>
        <w:footnoteReference w:id="201"/>
      </w:r>
      <w:r w:rsidRPr="002B5940">
        <w:rPr>
          <w:rFonts w:ascii="Times New Roman" w:eastAsia="Times New Roman" w:hAnsi="Times New Roman" w:cs="Times New Roman"/>
          <w:sz w:val="28"/>
          <w:szCs w:val="28"/>
        </w:rPr>
        <w:t>. Из характера представленных примеров очевидно, что какие бы превентивные меры ни были необходимы по смыслу статьи 58(</w:t>
      </w:r>
      <w:r w:rsidRPr="002B5940">
        <w:rPr>
          <w:rFonts w:ascii="Times New Roman" w:eastAsia="Times New Roman" w:hAnsi="Times New Roman" w:cs="Times New Roman"/>
          <w:sz w:val="28"/>
          <w:szCs w:val="28"/>
          <w:lang w:val="en-US"/>
        </w:rPr>
        <w:t>c</w:t>
      </w:r>
      <w:r w:rsidRPr="002B5940">
        <w:rPr>
          <w:rFonts w:ascii="Times New Roman" w:eastAsia="Times New Roman" w:hAnsi="Times New Roman" w:cs="Times New Roman"/>
          <w:sz w:val="28"/>
          <w:szCs w:val="28"/>
        </w:rPr>
        <w:t>), данное положение не предназначалось для введения требований к разделению или маркировке сверх тех, которые охватываются конкретными обязательствами, предусмотренными подразделами (</w:t>
      </w:r>
      <w:r w:rsidRPr="002B5940">
        <w:rPr>
          <w:rFonts w:ascii="Times New Roman" w:eastAsia="Times New Roman" w:hAnsi="Times New Roman" w:cs="Times New Roman"/>
          <w:sz w:val="28"/>
          <w:szCs w:val="28"/>
          <w:lang w:val="en-US"/>
        </w:rPr>
        <w:t>a</w:t>
      </w:r>
      <w:r w:rsidRPr="002B5940">
        <w:rPr>
          <w:rFonts w:ascii="Times New Roman" w:eastAsia="Times New Roman" w:hAnsi="Times New Roman" w:cs="Times New Roman"/>
          <w:sz w:val="28"/>
          <w:szCs w:val="28"/>
        </w:rPr>
        <w:t>) и (</w:t>
      </w:r>
      <w:r w:rsidRPr="002B5940">
        <w:rPr>
          <w:rFonts w:ascii="Times New Roman" w:eastAsia="Times New Roman" w:hAnsi="Times New Roman" w:cs="Times New Roman"/>
          <w:sz w:val="28"/>
          <w:szCs w:val="28"/>
          <w:lang w:val="en-US"/>
        </w:rPr>
        <w:t>b</w:t>
      </w:r>
      <w:r w:rsidRPr="002B5940">
        <w:rPr>
          <w:rFonts w:ascii="Times New Roman" w:eastAsia="Times New Roman" w:hAnsi="Times New Roman" w:cs="Times New Roman"/>
          <w:sz w:val="28"/>
          <w:szCs w:val="28"/>
        </w:rPr>
        <w:t>), или другими применимыми положениями положения МГП. В конечном счете, статья 58(</w:t>
      </w:r>
      <w:r w:rsidRPr="002B5940">
        <w:rPr>
          <w:rFonts w:ascii="Times New Roman" w:eastAsia="Times New Roman" w:hAnsi="Times New Roman" w:cs="Times New Roman"/>
          <w:sz w:val="28"/>
          <w:szCs w:val="28"/>
          <w:lang w:val="en-US"/>
        </w:rPr>
        <w:t>c</w:t>
      </w:r>
      <w:r w:rsidRPr="002B5940">
        <w:rPr>
          <w:rFonts w:ascii="Times New Roman" w:eastAsia="Times New Roman" w:hAnsi="Times New Roman" w:cs="Times New Roman"/>
          <w:sz w:val="28"/>
          <w:szCs w:val="28"/>
        </w:rPr>
        <w:t xml:space="preserve">), как представляется, представляет собой не более чем традиционный, </w:t>
      </w:r>
      <w:r w:rsidRPr="002B5940">
        <w:rPr>
          <w:rFonts w:ascii="Times New Roman" w:eastAsia="Times New Roman" w:hAnsi="Times New Roman" w:cs="Times New Roman"/>
          <w:sz w:val="28"/>
          <w:szCs w:val="28"/>
        </w:rPr>
        <w:lastRenderedPageBreak/>
        <w:t>основанный на конкретных фактах баланс гуманитарных интересов и военной необходимости.</w:t>
      </w:r>
    </w:p>
    <w:p w14:paraId="30A4B4D1" w14:textId="08DF55C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По сравнению с кинетическими операциями понимание возможных побочных эффектов военных киберопераций и риска для гражданского населения может быть затруднено из-за взаимосвязанного и динамического характера целевых систем и сетей, а также потенциальной неопытности вооруженных сил в проведении таких операций. В настоящее время предлагается несколько способов для того, чтобы избежать или хотя бы снизить риск причинения вреда гражданскому населению в результате военных киберопераций</w:t>
      </w:r>
      <w:r w:rsidR="00032860">
        <w:rPr>
          <w:rStyle w:val="a9"/>
          <w:rFonts w:ascii="Times New Roman" w:hAnsi="Times New Roman" w:cs="Times New Roman"/>
          <w:sz w:val="28"/>
          <w:szCs w:val="28"/>
        </w:rPr>
        <w:footnoteReference w:id="202"/>
      </w:r>
      <w:r w:rsidRPr="002B5940">
        <w:rPr>
          <w:rFonts w:ascii="Times New Roman" w:hAnsi="Times New Roman" w:cs="Times New Roman"/>
          <w:sz w:val="28"/>
          <w:szCs w:val="28"/>
        </w:rPr>
        <w:t xml:space="preserve">. В целом, все приведенные способы так или иначе коррелируют с уже упомянутыми выше принципами МГП, применимыми к проведению киберопераций. </w:t>
      </w:r>
    </w:p>
    <w:p w14:paraId="39B99250"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Прежде всего, ответственность за проведение кибеопераций должна лежать как на тех, кто предпринимает наступательные действия, так и на тех, чьи сети и системы подвергаются риску атаки. Подобная двойственность ответственности также отражена в нормах ответственного поведения государств в киберпространстве, принятых ГА ООН</w:t>
      </w:r>
      <w:r w:rsidRPr="002B5940">
        <w:rPr>
          <w:rStyle w:val="a9"/>
          <w:rFonts w:ascii="Times New Roman" w:hAnsi="Times New Roman" w:cs="Times New Roman"/>
          <w:sz w:val="28"/>
          <w:szCs w:val="28"/>
        </w:rPr>
        <w:footnoteReference w:id="203"/>
      </w:r>
      <w:r w:rsidRPr="002B5940">
        <w:rPr>
          <w:rFonts w:ascii="Times New Roman" w:hAnsi="Times New Roman" w:cs="Times New Roman"/>
          <w:sz w:val="28"/>
          <w:szCs w:val="28"/>
        </w:rPr>
        <w:t>. В частности, одна из норм предписывает государствам не проводить кибероперации, которые могут нанести ущерб критической инфраструктуре</w:t>
      </w:r>
      <w:r w:rsidRPr="002B5940">
        <w:rPr>
          <w:rStyle w:val="a9"/>
          <w:rFonts w:ascii="Times New Roman" w:hAnsi="Times New Roman" w:cs="Times New Roman"/>
          <w:sz w:val="28"/>
          <w:szCs w:val="28"/>
        </w:rPr>
        <w:footnoteReference w:id="204"/>
      </w:r>
      <w:r w:rsidRPr="002B5940">
        <w:rPr>
          <w:rFonts w:ascii="Times New Roman" w:hAnsi="Times New Roman" w:cs="Times New Roman"/>
          <w:sz w:val="28"/>
          <w:szCs w:val="28"/>
        </w:rPr>
        <w:t>, в то время как другая норма предусматривает, что государства должны принимать соответствующие меры для защиты своей собственной критической инфраструктуры</w:t>
      </w:r>
      <w:r w:rsidRPr="002B5940">
        <w:rPr>
          <w:rStyle w:val="a9"/>
          <w:rFonts w:ascii="Times New Roman" w:hAnsi="Times New Roman" w:cs="Times New Roman"/>
          <w:sz w:val="28"/>
          <w:szCs w:val="28"/>
        </w:rPr>
        <w:footnoteReference w:id="205"/>
      </w:r>
      <w:r w:rsidRPr="002B5940">
        <w:rPr>
          <w:rFonts w:ascii="Times New Roman" w:hAnsi="Times New Roman" w:cs="Times New Roman"/>
          <w:sz w:val="28"/>
          <w:szCs w:val="28"/>
        </w:rPr>
        <w:t xml:space="preserve">. Таким образом, все государства несут ответственность за снижение риска причинения вреда гражданскому населению путем принятия соответствующих мер кибербезопасности. Например, Израильские военнослужащие отправляли </w:t>
      </w:r>
      <w:r w:rsidRPr="002B5940">
        <w:rPr>
          <w:rFonts w:ascii="Times New Roman" w:hAnsi="Times New Roman" w:cs="Times New Roman"/>
          <w:sz w:val="28"/>
          <w:szCs w:val="28"/>
        </w:rPr>
        <w:lastRenderedPageBreak/>
        <w:t>текстовые сообщения гражданским лицам в секторе Газа, которые проживают в зданиях, предназначенных для неминуемого нападения, или вблизи них</w:t>
      </w:r>
      <w:r w:rsidRPr="002B5940">
        <w:rPr>
          <w:rStyle w:val="a9"/>
          <w:rFonts w:ascii="Times New Roman" w:hAnsi="Times New Roman" w:cs="Times New Roman"/>
          <w:sz w:val="28"/>
          <w:szCs w:val="28"/>
        </w:rPr>
        <w:footnoteReference w:id="206"/>
      </w:r>
      <w:r w:rsidRPr="002B5940">
        <w:rPr>
          <w:rFonts w:ascii="Times New Roman" w:hAnsi="Times New Roman" w:cs="Times New Roman"/>
          <w:sz w:val="28"/>
          <w:szCs w:val="28"/>
        </w:rPr>
        <w:t>.</w:t>
      </w:r>
    </w:p>
    <w:p w14:paraId="1F2EDF7B"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Положения МГП устанавливают, что при проведении военных операций необходимо постоянно следить за тем, чтобы щадить гражданское население и гражданские объекты</w:t>
      </w:r>
      <w:r w:rsidRPr="002B5940">
        <w:rPr>
          <w:rStyle w:val="a9"/>
          <w:rFonts w:ascii="Times New Roman" w:hAnsi="Times New Roman" w:cs="Times New Roman"/>
          <w:sz w:val="28"/>
          <w:szCs w:val="28"/>
        </w:rPr>
        <w:footnoteReference w:id="207"/>
      </w:r>
      <w:r w:rsidRPr="002B5940">
        <w:rPr>
          <w:rFonts w:ascii="Times New Roman" w:hAnsi="Times New Roman" w:cs="Times New Roman"/>
          <w:sz w:val="28"/>
          <w:szCs w:val="28"/>
        </w:rPr>
        <w:t>. В частности, кибероператоры должны понимать, в какой степени целевые сети и программные системы взаимосвязаны, риск непреднамеренного распространения вредоносных программ и риск косвенных последствий. Государства должны иметь стратегии смягчения последствий для всех военных киберопераций, которые они рассматривают для применения.</w:t>
      </w:r>
    </w:p>
    <w:p w14:paraId="6440320C" w14:textId="41FE1412"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Например, одним из способов предотвращения или уменьшения ущерба гражданскому населению от киберопераций является принятие мер предосторожности при нападении. Безусловно</w:t>
      </w:r>
      <w:r w:rsidR="00F26892" w:rsidRPr="00F26892">
        <w:rPr>
          <w:rFonts w:ascii="Times New Roman" w:hAnsi="Times New Roman" w:cs="Times New Roman"/>
          <w:sz w:val="28"/>
          <w:szCs w:val="28"/>
        </w:rPr>
        <w:t>,</w:t>
      </w:r>
      <w:r w:rsidRPr="002B5940">
        <w:rPr>
          <w:rFonts w:ascii="Times New Roman" w:hAnsi="Times New Roman" w:cs="Times New Roman"/>
          <w:sz w:val="28"/>
          <w:szCs w:val="28"/>
        </w:rPr>
        <w:t xml:space="preserve"> такие меры будут применимы к операциям, в которых для достижения желаемого эффекта используется вредоносное </w:t>
      </w:r>
      <w:r w:rsidR="00F26892" w:rsidRPr="00F26892">
        <w:rPr>
          <w:rFonts w:ascii="Times New Roman" w:hAnsi="Times New Roman" w:cs="Times New Roman"/>
          <w:sz w:val="28"/>
          <w:szCs w:val="28"/>
        </w:rPr>
        <w:t>пр</w:t>
      </w:r>
      <w:r w:rsidR="00F26892">
        <w:rPr>
          <w:rFonts w:ascii="Times New Roman" w:hAnsi="Times New Roman" w:cs="Times New Roman"/>
          <w:sz w:val="28"/>
          <w:szCs w:val="28"/>
        </w:rPr>
        <w:t>ограммное обеспечение</w:t>
      </w:r>
      <w:r w:rsidRPr="002B5940">
        <w:rPr>
          <w:rFonts w:ascii="Times New Roman" w:hAnsi="Times New Roman" w:cs="Times New Roman"/>
          <w:sz w:val="28"/>
          <w:szCs w:val="28"/>
        </w:rPr>
        <w:t>. Например, это может касаться разработки вредоносных программ, способных к «системному ограждению», т.е. к распознаванию среды, в которую они попадают, и последующему исполнению только в том случае, если целевая система точно соответствует этой среде</w:t>
      </w:r>
      <w:r w:rsidRPr="002B5940">
        <w:rPr>
          <w:rStyle w:val="a9"/>
          <w:rFonts w:ascii="Times New Roman" w:hAnsi="Times New Roman" w:cs="Times New Roman"/>
          <w:sz w:val="28"/>
          <w:szCs w:val="28"/>
        </w:rPr>
        <w:footnoteReference w:id="208"/>
      </w:r>
      <w:r w:rsidRPr="002B5940">
        <w:rPr>
          <w:rFonts w:ascii="Times New Roman" w:hAnsi="Times New Roman" w:cs="Times New Roman"/>
          <w:sz w:val="28"/>
          <w:szCs w:val="28"/>
        </w:rPr>
        <w:t xml:space="preserve">. Например, </w:t>
      </w:r>
      <w:r w:rsidRPr="002B5940">
        <w:rPr>
          <w:rFonts w:ascii="Times New Roman" w:hAnsi="Times New Roman" w:cs="Times New Roman"/>
          <w:i/>
          <w:iCs/>
          <w:sz w:val="28"/>
          <w:szCs w:val="28"/>
        </w:rPr>
        <w:t>Stuxnet</w:t>
      </w:r>
      <w:r w:rsidRPr="002B5940">
        <w:rPr>
          <w:rFonts w:ascii="Times New Roman" w:hAnsi="Times New Roman" w:cs="Times New Roman"/>
          <w:sz w:val="28"/>
          <w:szCs w:val="28"/>
        </w:rPr>
        <w:t xml:space="preserve"> является наглядным примером использования такого подхода, поскольку он был разработан для работы только в системе с определенной конфигурацией</w:t>
      </w:r>
      <w:r w:rsidRPr="002B5940">
        <w:rPr>
          <w:rStyle w:val="a9"/>
          <w:rFonts w:ascii="Times New Roman" w:hAnsi="Times New Roman" w:cs="Times New Roman"/>
          <w:sz w:val="28"/>
          <w:szCs w:val="28"/>
        </w:rPr>
        <w:footnoteReference w:id="209"/>
      </w:r>
      <w:r w:rsidR="00393CAA">
        <w:rPr>
          <w:rFonts w:ascii="Times New Roman" w:hAnsi="Times New Roman" w:cs="Times New Roman"/>
          <w:sz w:val="28"/>
          <w:szCs w:val="28"/>
        </w:rPr>
        <w:t xml:space="preserve"> </w:t>
      </w:r>
      <w:r w:rsidRPr="002B5940">
        <w:rPr>
          <w:rFonts w:ascii="Times New Roman" w:hAnsi="Times New Roman" w:cs="Times New Roman"/>
          <w:sz w:val="28"/>
          <w:szCs w:val="28"/>
        </w:rPr>
        <w:t>и фактически не выходил за рамки запрограммированной системы</w:t>
      </w:r>
      <w:r w:rsidRPr="002B5940">
        <w:rPr>
          <w:rStyle w:val="a9"/>
          <w:rFonts w:ascii="Times New Roman" w:hAnsi="Times New Roman" w:cs="Times New Roman"/>
          <w:sz w:val="28"/>
          <w:szCs w:val="28"/>
        </w:rPr>
        <w:footnoteReference w:id="210"/>
      </w:r>
      <w:r w:rsidRPr="002B5940">
        <w:rPr>
          <w:rFonts w:ascii="Times New Roman" w:hAnsi="Times New Roman" w:cs="Times New Roman"/>
          <w:sz w:val="28"/>
          <w:szCs w:val="28"/>
        </w:rPr>
        <w:t>.</w:t>
      </w:r>
    </w:p>
    <w:p w14:paraId="0DCCD153" w14:textId="47FA1F28"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Также среди возможных методов смягчения последствий упоминается «гео-ограждение»</w:t>
      </w:r>
      <w:r w:rsidR="009C730B">
        <w:rPr>
          <w:rFonts w:ascii="Times New Roman" w:hAnsi="Times New Roman" w:cs="Times New Roman"/>
          <w:sz w:val="28"/>
          <w:szCs w:val="28"/>
        </w:rPr>
        <w:t>,</w:t>
      </w:r>
      <w:r w:rsidRPr="002B5940">
        <w:rPr>
          <w:rFonts w:ascii="Times New Roman" w:hAnsi="Times New Roman" w:cs="Times New Roman"/>
          <w:sz w:val="28"/>
          <w:szCs w:val="28"/>
        </w:rPr>
        <w:t xml:space="preserve"> под котор</w:t>
      </w:r>
      <w:r w:rsidR="009C730B">
        <w:rPr>
          <w:rFonts w:ascii="Times New Roman" w:hAnsi="Times New Roman" w:cs="Times New Roman"/>
          <w:sz w:val="28"/>
          <w:szCs w:val="28"/>
        </w:rPr>
        <w:t>ым</w:t>
      </w:r>
      <w:r w:rsidRPr="002B5940">
        <w:rPr>
          <w:rFonts w:ascii="Times New Roman" w:hAnsi="Times New Roman" w:cs="Times New Roman"/>
          <w:sz w:val="28"/>
          <w:szCs w:val="28"/>
        </w:rPr>
        <w:t xml:space="preserve"> понимается техника, ограничивающая работу вредоносной программы только в определенном диапазоне IP-адресов</w:t>
      </w:r>
      <w:r w:rsidRPr="002B5940">
        <w:rPr>
          <w:rStyle w:val="a9"/>
          <w:rFonts w:ascii="Times New Roman" w:hAnsi="Times New Roman" w:cs="Times New Roman"/>
          <w:sz w:val="28"/>
          <w:szCs w:val="28"/>
        </w:rPr>
        <w:footnoteReference w:id="211"/>
      </w:r>
      <w:r w:rsidRPr="002B5940">
        <w:rPr>
          <w:rFonts w:ascii="Times New Roman" w:hAnsi="Times New Roman" w:cs="Times New Roman"/>
          <w:sz w:val="28"/>
          <w:szCs w:val="28"/>
        </w:rPr>
        <w:t>, а также «kill switch»</w:t>
      </w:r>
      <w:r w:rsidR="00082EAC">
        <w:rPr>
          <w:rFonts w:ascii="Times New Roman" w:hAnsi="Times New Roman" w:cs="Times New Roman"/>
          <w:sz w:val="28"/>
          <w:szCs w:val="28"/>
        </w:rPr>
        <w:t>,</w:t>
      </w:r>
      <w:r w:rsidRPr="002B5940">
        <w:rPr>
          <w:rFonts w:ascii="Times New Roman" w:hAnsi="Times New Roman" w:cs="Times New Roman"/>
          <w:sz w:val="28"/>
          <w:szCs w:val="28"/>
        </w:rPr>
        <w:t xml:space="preserve"> представляющая собой техническую функцию, которая отключает </w:t>
      </w:r>
      <w:r w:rsidRPr="002B5940">
        <w:rPr>
          <w:rFonts w:ascii="Times New Roman" w:hAnsi="Times New Roman" w:cs="Times New Roman"/>
          <w:sz w:val="28"/>
          <w:szCs w:val="28"/>
        </w:rPr>
        <w:lastRenderedPageBreak/>
        <w:t>вредоносную программу через определенный период времени или при использовании удаленной активации. Более того, вредоносная программа может содержать функцию автоудаления, при которой она стирает себя с целевой системы после достижения заданной цели</w:t>
      </w:r>
      <w:r w:rsidRPr="002B5940">
        <w:rPr>
          <w:rStyle w:val="a9"/>
          <w:rFonts w:ascii="Times New Roman" w:hAnsi="Times New Roman" w:cs="Times New Roman"/>
          <w:sz w:val="28"/>
          <w:szCs w:val="28"/>
        </w:rPr>
        <w:footnoteReference w:id="212"/>
      </w:r>
      <w:r w:rsidRPr="002B5940">
        <w:rPr>
          <w:rFonts w:ascii="Times New Roman" w:hAnsi="Times New Roman" w:cs="Times New Roman"/>
          <w:sz w:val="28"/>
          <w:szCs w:val="28"/>
        </w:rPr>
        <w:t xml:space="preserve">. Также важно отметить, что нужда в перечисленных мерах может отпасть в ситуации наличия непосредственного человеческого управления и контроля на всех этапах кибероперации. Таким образом, оптимальный подход к снижению риска заключается в следующем: чем более автономной является конкретная программа, тем более сильные встроенные гарантии она должен иметь. </w:t>
      </w:r>
    </w:p>
    <w:p w14:paraId="05872443" w14:textId="77777777" w:rsidR="002B5940" w:rsidRP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t>Все государства так или иначе вносят свой вклад в снижение риска причинения вреда гражданскому населению путем принятия мер киберзащиты, поэтому важно прорабатывать также меры предосторожности против последствий кибератак. Среди экспертного сообщества обсуждаются возможности цифровой маркировки охраняемых гражданских объектов в качестве возможной пассивной меры предосторожности. Эксперты отмечают, что такая маркировка технически возможна, например, с помощью протокола Интернета версии 6 (</w:t>
      </w:r>
      <w:proofErr w:type="spellStart"/>
      <w:r w:rsidRPr="002B5940">
        <w:rPr>
          <w:rFonts w:ascii="Times New Roman" w:hAnsi="Times New Roman" w:cs="Times New Roman"/>
          <w:sz w:val="28"/>
          <w:szCs w:val="28"/>
          <w:lang w:val="en-US"/>
        </w:rPr>
        <w:t>IPv</w:t>
      </w:r>
      <w:proofErr w:type="spellEnd"/>
      <w:r w:rsidRPr="002B5940">
        <w:rPr>
          <w:rFonts w:ascii="Times New Roman" w:hAnsi="Times New Roman" w:cs="Times New Roman"/>
          <w:sz w:val="28"/>
          <w:szCs w:val="28"/>
        </w:rPr>
        <w:t xml:space="preserve">6), который позволяет обозначать определенные блоки </w:t>
      </w:r>
      <w:r w:rsidRPr="002B5940">
        <w:rPr>
          <w:rFonts w:ascii="Times New Roman" w:hAnsi="Times New Roman" w:cs="Times New Roman"/>
          <w:sz w:val="28"/>
          <w:szCs w:val="28"/>
          <w:lang w:val="en-US"/>
        </w:rPr>
        <w:t>IP</w:t>
      </w:r>
      <w:r w:rsidRPr="002B5940">
        <w:rPr>
          <w:rFonts w:ascii="Times New Roman" w:hAnsi="Times New Roman" w:cs="Times New Roman"/>
          <w:sz w:val="28"/>
          <w:szCs w:val="28"/>
        </w:rPr>
        <w:t>-адресов как защищенные</w:t>
      </w:r>
      <w:r w:rsidRPr="002B5940">
        <w:rPr>
          <w:rStyle w:val="a9"/>
          <w:rFonts w:ascii="Times New Roman" w:hAnsi="Times New Roman" w:cs="Times New Roman"/>
          <w:sz w:val="28"/>
          <w:szCs w:val="28"/>
        </w:rPr>
        <w:footnoteReference w:id="213"/>
      </w:r>
      <w:r w:rsidRPr="002B5940">
        <w:rPr>
          <w:rFonts w:ascii="Times New Roman" w:hAnsi="Times New Roman" w:cs="Times New Roman"/>
          <w:sz w:val="28"/>
          <w:szCs w:val="28"/>
        </w:rPr>
        <w:t>. Однако другие эксперты выражают скептицизм в отношении эффективности такой практики в сдерживании вредоносной деятельности. В частности, было подчеркнуто, что преступные организации итак нацелены на больницы и прочие объекты гражданской инфраструктуры, и цифровая маркировка только облегчит эту задачу. Некоторые эксперты также предупредили, что такая система может быть использована для защиты критически важных военных систем несмотря на то, что это так же недопустимо, как рисовать красный крест на военных объектах</w:t>
      </w:r>
      <w:r w:rsidRPr="002B5940">
        <w:rPr>
          <w:rStyle w:val="a9"/>
          <w:rFonts w:ascii="Times New Roman" w:hAnsi="Times New Roman" w:cs="Times New Roman"/>
          <w:sz w:val="28"/>
          <w:szCs w:val="28"/>
        </w:rPr>
        <w:footnoteReference w:id="214"/>
      </w:r>
      <w:r w:rsidRPr="002B5940">
        <w:rPr>
          <w:rFonts w:ascii="Times New Roman" w:hAnsi="Times New Roman" w:cs="Times New Roman"/>
          <w:sz w:val="28"/>
          <w:szCs w:val="28"/>
        </w:rPr>
        <w:t>. Однако при всем при этом цифровая маркировка может рассматриваться как способ потенциального снижения риска случайного ущерба гражданскому населению в результате военных кибер-операций.</w:t>
      </w:r>
    </w:p>
    <w:p w14:paraId="382E7D34" w14:textId="6C84E19D" w:rsidR="002B5940" w:rsidRDefault="002B5940" w:rsidP="002B5940">
      <w:pPr>
        <w:spacing w:line="360" w:lineRule="auto"/>
        <w:ind w:firstLine="567"/>
        <w:jc w:val="both"/>
        <w:rPr>
          <w:rFonts w:ascii="Times New Roman" w:hAnsi="Times New Roman" w:cs="Times New Roman"/>
          <w:sz w:val="28"/>
          <w:szCs w:val="28"/>
        </w:rPr>
      </w:pPr>
      <w:r w:rsidRPr="002B5940">
        <w:rPr>
          <w:rFonts w:ascii="Times New Roman" w:hAnsi="Times New Roman" w:cs="Times New Roman"/>
          <w:sz w:val="28"/>
          <w:szCs w:val="28"/>
        </w:rPr>
        <w:lastRenderedPageBreak/>
        <w:t>М. Шмитт в качестве одного из способа предотвращения ущерба гражданскому населению дополнительно предлагает государствам в качестве вопроса политики воздерживаться от проведения киберопераций, к которым не применяются нормы МГП, регулирующие нападения, когда ожидаемые конкретные негативные последствия для отдельных гражданских лиц или гражданского населения чрезмерны по сравнению с конкретной выгодой, связанной с конфликтом, которую предполагается получить в результате операции</w:t>
      </w:r>
      <w:r w:rsidRPr="002B5940">
        <w:rPr>
          <w:rStyle w:val="a9"/>
          <w:rFonts w:ascii="Times New Roman" w:hAnsi="Times New Roman" w:cs="Times New Roman"/>
          <w:sz w:val="28"/>
          <w:szCs w:val="28"/>
        </w:rPr>
        <w:footnoteReference w:id="215"/>
      </w:r>
      <w:r w:rsidRPr="002B5940">
        <w:rPr>
          <w:rFonts w:ascii="Times New Roman" w:hAnsi="Times New Roman" w:cs="Times New Roman"/>
          <w:sz w:val="28"/>
          <w:szCs w:val="28"/>
        </w:rPr>
        <w:t>.</w:t>
      </w:r>
    </w:p>
    <w:p w14:paraId="331E2535" w14:textId="5C77CD40" w:rsidR="00917830" w:rsidRDefault="00917830" w:rsidP="00917830">
      <w:pP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sidRPr="00917830">
        <w:rPr>
          <w:rFonts w:ascii="Times New Roman" w:hAnsi="Times New Roman" w:cs="Times New Roman"/>
          <w:color w:val="000000" w:themeColor="text1"/>
          <w:sz w:val="28"/>
          <w:szCs w:val="28"/>
        </w:rPr>
        <w:t>Можно отметить, что государства и иные лица при осуществлении киберопераций должны принимать меры для защиты гражданского населения от опасностей, в том числе не нападать на ключевые объекты гражданской инфраструктуры, создавать резервные копии важных данных гражданского назначения, принимать повышенные меры антивирусной защиты. Однако нельзя не отметить, что в настоящее время существует реальность опасность того, что при использовании киберопераций может быть нанесен вред гражданским лицам. Многие нормы МГП, касающиеся защиты гражданского населения, применяются к кибероперациям, но возникают определённые сложности в их применении. Важно, чтобы все субъекты международного права подтвердили</w:t>
      </w:r>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что МГП применяется к кибероперациям во время вооруженных конфликтов, при этом, безусловно, исходя из понимания, что такое подтверждение не содействует «поощрению» проведения таких действий. Более того, государства, активно развивающее свои кибервозможности должно обеспечить, чтобы кибервозможности не нарушали нормы и принципы, защищающие гражданское население и гражданскую инфраструктуру в ходе вооруженного конфликта, как международного, так и немеждународного характера. </w:t>
      </w:r>
    </w:p>
    <w:p w14:paraId="1CC3D3EE" w14:textId="47FE73AA" w:rsidR="0069505F" w:rsidRPr="00917830" w:rsidRDefault="00917830" w:rsidP="0091783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br w:type="page"/>
      </w:r>
    </w:p>
    <w:p w14:paraId="11CD3D9E" w14:textId="05F8CC34" w:rsidR="0069505F" w:rsidRPr="00C323BB" w:rsidRDefault="0069505F" w:rsidP="00B642A9">
      <w:pPr>
        <w:pStyle w:val="1"/>
        <w:rPr>
          <w:b/>
          <w:bCs/>
        </w:rPr>
      </w:pPr>
      <w:bookmarkStart w:id="11" w:name="_Toc135258070"/>
      <w:r w:rsidRPr="00C323BB">
        <w:rPr>
          <w:b/>
          <w:bCs/>
        </w:rPr>
        <w:lastRenderedPageBreak/>
        <w:t>ЗАКЛЮЧЕНИЕ</w:t>
      </w:r>
      <w:bookmarkEnd w:id="11"/>
    </w:p>
    <w:p w14:paraId="4BD598F6" w14:textId="77777777" w:rsidR="0093085E" w:rsidRDefault="00950144" w:rsidP="00950144">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данной работы были достигнуты все поставленные задачи. </w:t>
      </w:r>
    </w:p>
    <w:p w14:paraId="1AFB99AB" w14:textId="368A9AEF" w:rsidR="00950144" w:rsidRPr="0093085E" w:rsidRDefault="00950144" w:rsidP="0093085E">
      <w:pPr>
        <w:pStyle w:val="a5"/>
        <w:numPr>
          <w:ilvl w:val="0"/>
          <w:numId w:val="14"/>
        </w:numPr>
        <w:spacing w:before="240" w:line="360" w:lineRule="auto"/>
        <w:ind w:left="0" w:firstLine="708"/>
        <w:jc w:val="both"/>
        <w:rPr>
          <w:rFonts w:ascii="Times New Roman" w:hAnsi="Times New Roman" w:cs="Times New Roman"/>
          <w:sz w:val="28"/>
          <w:szCs w:val="28"/>
        </w:rPr>
      </w:pPr>
      <w:r w:rsidRPr="0093085E">
        <w:rPr>
          <w:rFonts w:ascii="Times New Roman" w:eastAsia="Times New Roman" w:hAnsi="Times New Roman" w:cs="Times New Roman"/>
          <w:sz w:val="28"/>
          <w:szCs w:val="28"/>
        </w:rPr>
        <w:t xml:space="preserve">Автором были </w:t>
      </w:r>
      <w:r w:rsidRPr="0093085E">
        <w:rPr>
          <w:rFonts w:ascii="Times New Roman" w:hAnsi="Times New Roman" w:cs="Times New Roman"/>
          <w:spacing w:val="-4"/>
          <w:sz w:val="28"/>
        </w:rPr>
        <w:t>проанализированы нормы международного гуманитарного права на предмет возможности их применения к различным вооруженным конфликтам, происходящим в контексте киберпространства. Автор пришел к выводу о том, что к</w:t>
      </w:r>
      <w:r w:rsidRPr="0093085E">
        <w:rPr>
          <w:rFonts w:ascii="Times New Roman" w:eastAsia="Times New Roman" w:hAnsi="Times New Roman" w:cs="Times New Roman"/>
          <w:sz w:val="28"/>
          <w:szCs w:val="28"/>
        </w:rPr>
        <w:t xml:space="preserve">ибероперации стали неотъемлемой частью современных вооруженных конфликтов как международного, так и немеждународного характера. Несмотря на то, что они могут принимать различные формы, во всех вооруженных конфликтах стороны будут использовать их </w:t>
      </w:r>
      <w:r w:rsidRPr="0093085E">
        <w:rPr>
          <w:rFonts w:ascii="Times New Roman" w:hAnsi="Times New Roman" w:cs="Times New Roman"/>
          <w:sz w:val="28"/>
          <w:szCs w:val="28"/>
        </w:rPr>
        <w:t xml:space="preserve">в качестве средства или метода ведения войны для совершения операций против компьютера, компьютерной системы или сети. </w:t>
      </w:r>
    </w:p>
    <w:p w14:paraId="26F3EB01" w14:textId="598DA47D" w:rsidR="00950144" w:rsidRDefault="00950144" w:rsidP="0094619A">
      <w:pPr>
        <w:spacing w:line="360" w:lineRule="auto"/>
        <w:ind w:firstLine="708"/>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Pr>
          <w:rFonts w:ascii="Times New Roman" w:hAnsi="Times New Roman" w:cs="Times New Roman"/>
          <w:sz w:val="28"/>
          <w:szCs w:val="28"/>
        </w:rPr>
        <w:t>Относительно международного</w:t>
      </w:r>
      <w:r w:rsidR="0094619A">
        <w:rPr>
          <w:rFonts w:ascii="Times New Roman" w:hAnsi="Times New Roman" w:cs="Times New Roman"/>
          <w:sz w:val="28"/>
          <w:szCs w:val="28"/>
        </w:rPr>
        <w:t xml:space="preserve"> вооруженного конфликта, автор отмечает, что гипотеза о том, что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киберопераци</w:t>
      </w:r>
      <w:r>
        <w:rPr>
          <w:rFonts w:ascii="Times New Roman" w:eastAsia="Times New Roman" w:hAnsi="Times New Roman" w:cs="Times New Roman"/>
          <w:sz w:val="28"/>
          <w:szCs w:val="28"/>
        </w:rPr>
        <w:t xml:space="preserve">и </w:t>
      </w:r>
      <w:r w:rsidR="0094619A">
        <w:rPr>
          <w:rFonts w:ascii="Times New Roman" w:eastAsia="Times New Roman" w:hAnsi="Times New Roman" w:cs="Times New Roman"/>
          <w:sz w:val="28"/>
          <w:szCs w:val="28"/>
        </w:rPr>
        <w:t xml:space="preserve">само по себе </w:t>
      </w:r>
      <w:r>
        <w:rPr>
          <w:rFonts w:ascii="Times New Roman" w:eastAsia="Times New Roman" w:hAnsi="Times New Roman" w:cs="Times New Roman"/>
          <w:sz w:val="28"/>
          <w:szCs w:val="28"/>
        </w:rPr>
        <w:t>могут</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прив</w:t>
      </w:r>
      <w:r>
        <w:rPr>
          <w:rFonts w:ascii="Times New Roman" w:eastAsia="Times New Roman" w:hAnsi="Times New Roman" w:cs="Times New Roman"/>
          <w:sz w:val="28"/>
          <w:szCs w:val="28"/>
        </w:rPr>
        <w:t xml:space="preserve">ести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 междун</w:t>
      </w:r>
      <w:r>
        <w:rPr>
          <w:rFonts w:ascii="Times New Roman" w:eastAsia="Times New Roman" w:hAnsi="Times New Roman" w:cs="Times New Roman"/>
          <w:sz w:val="28"/>
          <w:szCs w:val="28"/>
        </w:rPr>
        <w:t>а</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родному вооруженному конфликту, </w:t>
      </w:r>
      <w:r w:rsidR="0094619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трудно доказуема по причине наличия </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значительны</w:t>
      </w:r>
      <w:r w:rsidR="0094619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х</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юридически</w:t>
      </w:r>
      <w:r w:rsidR="0094619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х</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и практически</w:t>
      </w:r>
      <w:r w:rsidR="0094619A">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х</w:t>
      </w:r>
      <w:r w:rsidRPr="002B594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проблем. На сегодняшний день ни один международный вооруженный конфликт не был публично охарактеризован как спровоцированный исключительно в киберпространстве. </w:t>
      </w:r>
    </w:p>
    <w:p w14:paraId="423031C1" w14:textId="77777777" w:rsidR="0093085E" w:rsidRDefault="0094619A" w:rsidP="0093085E">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Относительно немеждународного вооруженного конфликта, автором был сделан вывод о том, что </w:t>
      </w:r>
      <w:r>
        <w:rPr>
          <w:rFonts w:ascii="Times New Roman" w:hAnsi="Times New Roman" w:cs="Times New Roman"/>
          <w:sz w:val="28"/>
          <w:szCs w:val="28"/>
        </w:rPr>
        <w:t xml:space="preserve">для квалификации наличия такого конфликта будут </w:t>
      </w:r>
      <w:r>
        <w:rPr>
          <w:rFonts w:ascii="Times New Roman" w:eastAsia="Times New Roman" w:hAnsi="Times New Roman" w:cs="Times New Roman"/>
          <w:sz w:val="28"/>
          <w:szCs w:val="28"/>
        </w:rPr>
        <w:t xml:space="preserve">необходимы классические критерии НМВК, которые обладают определенной спецификой в киберпространстве. </w:t>
      </w:r>
      <w:r w:rsidRPr="002B5940">
        <w:rPr>
          <w:rFonts w:ascii="Times New Roman" w:hAnsi="Times New Roman" w:cs="Times New Roman"/>
          <w:sz w:val="28"/>
          <w:szCs w:val="28"/>
        </w:rPr>
        <w:t>Таким образом, если какая-либо ситуация внутренней напряженности не</w:t>
      </w:r>
      <w:r w:rsidR="00993F8C">
        <w:rPr>
          <w:rFonts w:ascii="Times New Roman" w:hAnsi="Times New Roman" w:cs="Times New Roman"/>
          <w:sz w:val="28"/>
          <w:szCs w:val="28"/>
        </w:rPr>
        <w:t xml:space="preserve"> будет</w:t>
      </w:r>
      <w:r w:rsidRPr="002B5940">
        <w:rPr>
          <w:rFonts w:ascii="Times New Roman" w:hAnsi="Times New Roman" w:cs="Times New Roman"/>
          <w:sz w:val="28"/>
          <w:szCs w:val="28"/>
        </w:rPr>
        <w:t xml:space="preserve"> име</w:t>
      </w:r>
      <w:r w:rsidR="00993F8C">
        <w:rPr>
          <w:rFonts w:ascii="Times New Roman" w:hAnsi="Times New Roman" w:cs="Times New Roman"/>
          <w:sz w:val="28"/>
          <w:szCs w:val="28"/>
        </w:rPr>
        <w:t>ть</w:t>
      </w:r>
      <w:r w:rsidRPr="002B5940">
        <w:rPr>
          <w:rFonts w:ascii="Times New Roman" w:hAnsi="Times New Roman" w:cs="Times New Roman"/>
          <w:sz w:val="28"/>
          <w:szCs w:val="28"/>
        </w:rPr>
        <w:t xml:space="preserve"> упомянутых критериев, то отличительной чертой рассматриваемых в ее контексте киберопераций будет то, что они не попад</w:t>
      </w:r>
      <w:r>
        <w:rPr>
          <w:rFonts w:ascii="Times New Roman" w:hAnsi="Times New Roman" w:cs="Times New Roman"/>
          <w:sz w:val="28"/>
          <w:szCs w:val="28"/>
        </w:rPr>
        <w:t xml:space="preserve">ут </w:t>
      </w:r>
      <w:r w:rsidRPr="002B5940">
        <w:rPr>
          <w:rFonts w:ascii="Times New Roman" w:hAnsi="Times New Roman" w:cs="Times New Roman"/>
          <w:sz w:val="28"/>
          <w:szCs w:val="28"/>
        </w:rPr>
        <w:t>под регулирование норм МГП.</w:t>
      </w:r>
    </w:p>
    <w:p w14:paraId="289260AB" w14:textId="0BC27B9A" w:rsidR="0094619A" w:rsidRPr="0093085E" w:rsidRDefault="00993F8C" w:rsidP="0093085E">
      <w:pPr>
        <w:pStyle w:val="a5"/>
        <w:numPr>
          <w:ilvl w:val="0"/>
          <w:numId w:val="14"/>
        </w:numPr>
        <w:spacing w:line="360" w:lineRule="auto"/>
        <w:ind w:left="0" w:firstLine="708"/>
        <w:jc w:val="both"/>
        <w:rPr>
          <w:rFonts w:ascii="Times New Roman" w:eastAsia="Arial Unicode MS" w:hAnsi="Times New Roman" w:cs="Times New Roman"/>
          <w:sz w:val="28"/>
          <w:szCs w:val="28"/>
        </w:rPr>
      </w:pPr>
      <w:r w:rsidRPr="0093085E">
        <w:rPr>
          <w:rFonts w:ascii="Times New Roman" w:hAnsi="Times New Roman" w:cs="Times New Roman"/>
          <w:sz w:val="28"/>
          <w:szCs w:val="28"/>
        </w:rPr>
        <w:t>В рамках поставленных задач автор также изучил</w:t>
      </w:r>
      <w:r w:rsidRPr="0093085E">
        <w:rPr>
          <w:rFonts w:ascii="Times New Roman" w:hAnsi="Times New Roman" w:cs="Times New Roman"/>
          <w:sz w:val="28"/>
        </w:rPr>
        <w:t xml:space="preserve"> существующую практику государств по защите гражданского населения во время проведения киберопераций.</w:t>
      </w:r>
      <w:r w:rsidR="0093085E" w:rsidRPr="0093085E">
        <w:rPr>
          <w:rFonts w:ascii="Times New Roman" w:hAnsi="Times New Roman" w:cs="Times New Roman"/>
          <w:sz w:val="28"/>
          <w:szCs w:val="28"/>
        </w:rPr>
        <w:t xml:space="preserve"> </w:t>
      </w:r>
      <w:r w:rsidRPr="0093085E">
        <w:rPr>
          <w:rFonts w:ascii="Times New Roman" w:eastAsia="Times New Roman" w:hAnsi="Times New Roman" w:cs="Times New Roman"/>
          <w:sz w:val="28"/>
          <w:szCs w:val="28"/>
        </w:rPr>
        <w:t>Автор отмечает</w:t>
      </w:r>
      <w:r w:rsidR="0094619A" w:rsidRPr="0093085E">
        <w:rPr>
          <w:rFonts w:ascii="Times New Roman" w:eastAsia="Times New Roman" w:hAnsi="Times New Roman" w:cs="Times New Roman"/>
          <w:sz w:val="28"/>
          <w:szCs w:val="28"/>
        </w:rPr>
        <w:t xml:space="preserve">, что в контексте киберпространства государства все активнее используют </w:t>
      </w:r>
      <w:proofErr w:type="spellStart"/>
      <w:r w:rsidR="0094619A" w:rsidRPr="0093085E">
        <w:rPr>
          <w:rFonts w:ascii="Times New Roman" w:eastAsia="Times New Roman" w:hAnsi="Times New Roman" w:cs="Times New Roman"/>
          <w:sz w:val="28"/>
          <w:szCs w:val="28"/>
        </w:rPr>
        <w:t>кибервозможности</w:t>
      </w:r>
      <w:proofErr w:type="spellEnd"/>
      <w:r w:rsidR="0094619A" w:rsidRPr="0093085E">
        <w:rPr>
          <w:rFonts w:ascii="Times New Roman" w:eastAsia="Times New Roman" w:hAnsi="Times New Roman" w:cs="Times New Roman"/>
          <w:sz w:val="28"/>
          <w:szCs w:val="28"/>
        </w:rPr>
        <w:t xml:space="preserve"> и оперативные конструкции в качестве средств и методов ведения войны, в том числе благодаря тому, что это </w:t>
      </w:r>
      <w:r w:rsidR="0094619A" w:rsidRPr="0093085E">
        <w:rPr>
          <w:rFonts w:ascii="Times New Roman" w:eastAsia="Times New Roman" w:hAnsi="Times New Roman" w:cs="Times New Roman"/>
          <w:sz w:val="28"/>
          <w:szCs w:val="28"/>
        </w:rPr>
        <w:lastRenderedPageBreak/>
        <w:t xml:space="preserve">является «серой зоной» международного права. Использование прикрытия и маскировок в киберпространстве затрагивает традиционные нормы МГП, призванные обеспечить уважение принципа проведения различия и защиты гражданского населения. </w:t>
      </w:r>
      <w:r w:rsidRPr="0093085E">
        <w:rPr>
          <w:rFonts w:ascii="Times New Roman" w:eastAsia="Times New Roman" w:hAnsi="Times New Roman" w:cs="Times New Roman"/>
          <w:sz w:val="28"/>
          <w:szCs w:val="28"/>
        </w:rPr>
        <w:t>Автор делает вывод о том, что у</w:t>
      </w:r>
      <w:r w:rsidR="0094619A" w:rsidRPr="0093085E">
        <w:rPr>
          <w:rFonts w:ascii="Times New Roman" w:eastAsia="Times New Roman" w:hAnsi="Times New Roman" w:cs="Times New Roman"/>
          <w:sz w:val="28"/>
          <w:szCs w:val="28"/>
        </w:rPr>
        <w:t>казанные правила должны интерпретироваться в свете уникальных аспектов киберпространства и тех особых проблем, которые оно создает.</w:t>
      </w:r>
    </w:p>
    <w:p w14:paraId="0C3369AE" w14:textId="51FD34A2" w:rsidR="00993F8C" w:rsidRPr="0093085E" w:rsidRDefault="0093085E" w:rsidP="0093085E">
      <w:pPr>
        <w:spacing w:line="360" w:lineRule="auto"/>
        <w:ind w:firstLine="567"/>
        <w:jc w:val="both"/>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pPr>
      <w:r>
        <w:rPr>
          <w:rFonts w:ascii="Times New Roman" w:hAnsi="Times New Roman" w:cs="Times New Roman"/>
          <w:color w:val="000000" w:themeColor="text1"/>
          <w:sz w:val="28"/>
          <w:szCs w:val="28"/>
        </w:rPr>
        <w:t xml:space="preserve">Автор отметил, что </w:t>
      </w:r>
      <w:r w:rsidRPr="00917830">
        <w:rPr>
          <w:rFonts w:ascii="Times New Roman" w:hAnsi="Times New Roman" w:cs="Times New Roman"/>
          <w:color w:val="000000" w:themeColor="text1"/>
          <w:sz w:val="28"/>
          <w:szCs w:val="28"/>
        </w:rPr>
        <w:t xml:space="preserve">государства и иные лица при осуществлении киберопераций должны принимать меры для защиты гражданского населения от опасностей, в том числе не нападать на ключевые объекты гражданской инфраструктуры, создавать резервные копии важных данных гражданского назначения, принимать повышенные меры антивирусной защиты. Однако нельзя не отметить, что в настоящее время существует реальность опасность того, что при использовании киберопераций может быть нанесен вред гражданским лицам. Многие нормы МГП, касающиеся защиты гражданского населения, применяются к </w:t>
      </w:r>
      <w:proofErr w:type="spellStart"/>
      <w:r w:rsidRPr="00917830">
        <w:rPr>
          <w:rFonts w:ascii="Times New Roman" w:hAnsi="Times New Roman" w:cs="Times New Roman"/>
          <w:color w:val="000000" w:themeColor="text1"/>
          <w:sz w:val="28"/>
          <w:szCs w:val="28"/>
        </w:rPr>
        <w:t>кибероперациям</w:t>
      </w:r>
      <w:proofErr w:type="spellEnd"/>
      <w:r w:rsidRPr="00917830">
        <w:rPr>
          <w:rFonts w:ascii="Times New Roman" w:hAnsi="Times New Roman" w:cs="Times New Roman"/>
          <w:color w:val="000000" w:themeColor="text1"/>
          <w:sz w:val="28"/>
          <w:szCs w:val="28"/>
        </w:rPr>
        <w:t>, но возникают определённые сложности в их применении. Важно, чтобы все субъекты международного права подтвердили</w:t>
      </w:r>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что МГП применяется к </w:t>
      </w:r>
      <w:proofErr w:type="spellStart"/>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кибероперациям</w:t>
      </w:r>
      <w:proofErr w:type="spellEnd"/>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во время вооруженных конфликтов, при этом, безусловно, исходя из понимания, что такое подтверждение не содействует «поощрению» проведения таких действий. Более того, государства, активно развивающее свои </w:t>
      </w:r>
      <w:proofErr w:type="spellStart"/>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кибервозможности</w:t>
      </w:r>
      <w:proofErr w:type="spellEnd"/>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должно обеспечить, чтобы </w:t>
      </w:r>
      <w:proofErr w:type="spellStart"/>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кибервозможности</w:t>
      </w:r>
      <w:proofErr w:type="spellEnd"/>
      <w:r w:rsidRPr="00917830">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 xml:space="preserve"> не нарушали нормы и принципы, защищающие гражданское население и гражданскую инфраструктуру в ходе вооруженного конфликта, как международного, так и немеждународного характера. </w:t>
      </w:r>
    </w:p>
    <w:p w14:paraId="39F43BF1" w14:textId="73B362DD" w:rsidR="00827C7F" w:rsidRPr="002B5940" w:rsidRDefault="0093085E" w:rsidP="009308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Дополнительно автор изучил проведение киберопераций против гражданских данных, так как их повреждение иди удаление также будет оказывать негативный эффект на гражданское население. Автор отмечает, что </w:t>
      </w:r>
      <w:r w:rsidR="00827C7F" w:rsidRPr="002B5940">
        <w:rPr>
          <w:rFonts w:ascii="Times New Roman" w:hAnsi="Times New Roman" w:cs="Times New Roman"/>
          <w:sz w:val="28"/>
          <w:szCs w:val="28"/>
        </w:rPr>
        <w:t xml:space="preserve">текущее состояние МГП, регулирующего кибероперации, не является удовлетворительным в части защиты гражданских объектов. Отсутствует ясность относительно определения гражданского объекта, а также относительно того, как защитить гражданских лиц, ставших жертвами в результате нападения </w:t>
      </w:r>
      <w:r w:rsidR="00827C7F" w:rsidRPr="002B5940">
        <w:rPr>
          <w:rFonts w:ascii="Times New Roman" w:hAnsi="Times New Roman" w:cs="Times New Roman"/>
          <w:sz w:val="28"/>
          <w:szCs w:val="28"/>
        </w:rPr>
        <w:lastRenderedPageBreak/>
        <w:t>на гражданские данные, в отношении которых нет устоявшейся позиции по их признанию в качестве гражданского объекта. Вследствие этого возникает «правовая лакуна», когда указанные данные каким-либо образом изменяются, что приводит к ущербу гражданскому населению, однако регулирование таких атак не попадает под положения МГП. Подобная «серая зона» открывает двери для государств, желающих воспользоваться имеющейся двусмысленностью для проведения крайне разрушительных киберопераций против гражданского населения.  Более того, некоторые кибероперации, которые не будут квалифицироваться как нападение, тем не менее, могут вызвать хаос среди гражданского населения.</w:t>
      </w:r>
    </w:p>
    <w:p w14:paraId="1EE112E0" w14:textId="225F9223" w:rsidR="0069505F" w:rsidRDefault="00827C7F" w:rsidP="009308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Автор при</w:t>
      </w:r>
      <w:r w:rsidR="0093085E">
        <w:rPr>
          <w:rFonts w:ascii="Times New Roman" w:hAnsi="Times New Roman" w:cs="Times New Roman"/>
          <w:sz w:val="28"/>
          <w:szCs w:val="28"/>
        </w:rPr>
        <w:t xml:space="preserve">шел </w:t>
      </w:r>
      <w:r>
        <w:rPr>
          <w:rFonts w:ascii="Times New Roman" w:hAnsi="Times New Roman" w:cs="Times New Roman"/>
          <w:sz w:val="28"/>
          <w:szCs w:val="28"/>
        </w:rPr>
        <w:t>к выводу о том</w:t>
      </w:r>
      <w:r w:rsidRPr="002B5940">
        <w:rPr>
          <w:rFonts w:ascii="Times New Roman" w:hAnsi="Times New Roman" w:cs="Times New Roman"/>
          <w:sz w:val="28"/>
          <w:szCs w:val="28"/>
        </w:rPr>
        <w:t xml:space="preserve">, что операция с </w:t>
      </w:r>
      <w:r w:rsidR="0093085E">
        <w:rPr>
          <w:rFonts w:ascii="Times New Roman" w:hAnsi="Times New Roman" w:cs="Times New Roman"/>
          <w:sz w:val="28"/>
          <w:szCs w:val="28"/>
        </w:rPr>
        <w:t xml:space="preserve">гражданскими </w:t>
      </w:r>
      <w:r w:rsidRPr="002B5940">
        <w:rPr>
          <w:rFonts w:ascii="Times New Roman" w:hAnsi="Times New Roman" w:cs="Times New Roman"/>
          <w:sz w:val="28"/>
          <w:szCs w:val="28"/>
        </w:rPr>
        <w:t>данными иногда может представлять собой атаку. В этой связи, для обеспечения максимально возможной защиты гражданского населения и гражданской инфраструктуры, крайне необходимо признать, что такие операции не происходят в правовом вакууме, а регулируются имеющимися нормами МГП, применимыми в киберпространстве.</w:t>
      </w:r>
    </w:p>
    <w:p w14:paraId="68E1A272" w14:textId="5C93ABFA" w:rsidR="0093085E" w:rsidRPr="003930F4" w:rsidRDefault="0093085E" w:rsidP="003930F4">
      <w:pPr>
        <w:pStyle w:val="a5"/>
        <w:numPr>
          <w:ilvl w:val="0"/>
          <w:numId w:val="14"/>
        </w:numPr>
        <w:spacing w:line="360" w:lineRule="auto"/>
        <w:ind w:left="0" w:firstLine="567"/>
        <w:jc w:val="both"/>
        <w:rPr>
          <w:rFonts w:ascii="Times New Roman" w:hAnsi="Times New Roman" w:cs="Times New Roman"/>
          <w:spacing w:val="-2"/>
          <w:sz w:val="28"/>
        </w:rPr>
      </w:pPr>
      <w:r w:rsidRPr="0093085E">
        <w:rPr>
          <w:rFonts w:ascii="Times New Roman" w:hAnsi="Times New Roman" w:cs="Times New Roman"/>
          <w:spacing w:val="-2"/>
          <w:sz w:val="28"/>
        </w:rPr>
        <w:t>На основе проведенного анализа автор выдвину</w:t>
      </w:r>
      <w:r>
        <w:rPr>
          <w:rFonts w:ascii="Times New Roman" w:hAnsi="Times New Roman" w:cs="Times New Roman"/>
          <w:spacing w:val="-2"/>
          <w:sz w:val="28"/>
        </w:rPr>
        <w:t>л</w:t>
      </w:r>
      <w:r w:rsidRPr="0093085E">
        <w:rPr>
          <w:rFonts w:ascii="Times New Roman" w:hAnsi="Times New Roman" w:cs="Times New Roman"/>
          <w:spacing w:val="-2"/>
          <w:sz w:val="28"/>
        </w:rPr>
        <w:t xml:space="preserve"> предложения по </w:t>
      </w:r>
      <w:r w:rsidRPr="0093085E">
        <w:rPr>
          <w:rFonts w:ascii="Times New Roman" w:hAnsi="Times New Roman" w:cs="Times New Roman"/>
          <w:spacing w:val="-8"/>
          <w:sz w:val="28"/>
        </w:rPr>
        <w:t xml:space="preserve">предотвращению ущерба гражданскому населению от </w:t>
      </w:r>
      <w:proofErr w:type="spellStart"/>
      <w:r w:rsidRPr="0093085E">
        <w:rPr>
          <w:rFonts w:ascii="Times New Roman" w:hAnsi="Times New Roman" w:cs="Times New Roman"/>
          <w:spacing w:val="-8"/>
          <w:sz w:val="28"/>
        </w:rPr>
        <w:t>кибереропераций</w:t>
      </w:r>
      <w:proofErr w:type="spellEnd"/>
      <w:r w:rsidRPr="0093085E">
        <w:rPr>
          <w:rFonts w:ascii="Times New Roman" w:hAnsi="Times New Roman" w:cs="Times New Roman"/>
          <w:spacing w:val="-8"/>
          <w:sz w:val="28"/>
        </w:rPr>
        <w:t xml:space="preserve"> во время вооруженных конфликтов</w:t>
      </w:r>
      <w:r w:rsidRPr="0093085E">
        <w:rPr>
          <w:rFonts w:ascii="Times New Roman" w:hAnsi="Times New Roman" w:cs="Times New Roman"/>
          <w:spacing w:val="-2"/>
          <w:sz w:val="28"/>
        </w:rPr>
        <w:t>.</w:t>
      </w:r>
      <w:r>
        <w:rPr>
          <w:rFonts w:ascii="Times New Roman" w:hAnsi="Times New Roman" w:cs="Times New Roman"/>
          <w:spacing w:val="-2"/>
          <w:sz w:val="28"/>
        </w:rPr>
        <w:t xml:space="preserve"> </w:t>
      </w:r>
      <w:r w:rsidR="003C2AD1">
        <w:rPr>
          <w:rFonts w:ascii="Times New Roman" w:hAnsi="Times New Roman" w:cs="Times New Roman"/>
          <w:spacing w:val="-2"/>
          <w:sz w:val="28"/>
        </w:rPr>
        <w:t xml:space="preserve">Прежде всего, при проведении киберопераций государствам следует всегда принимать дополнительные меры предосторожности, которые будут зависеть от планируемой операции. </w:t>
      </w:r>
      <w:r w:rsidR="003930F4" w:rsidRPr="002B5940">
        <w:rPr>
          <w:rFonts w:ascii="Times New Roman" w:hAnsi="Times New Roman" w:cs="Times New Roman"/>
          <w:sz w:val="28"/>
          <w:szCs w:val="28"/>
        </w:rPr>
        <w:t xml:space="preserve">Например, </w:t>
      </w:r>
      <w:r w:rsidR="003930F4">
        <w:rPr>
          <w:rFonts w:ascii="Times New Roman" w:hAnsi="Times New Roman" w:cs="Times New Roman"/>
          <w:sz w:val="28"/>
          <w:szCs w:val="28"/>
        </w:rPr>
        <w:t xml:space="preserve">такие меры могут </w:t>
      </w:r>
      <w:r w:rsidR="003930F4" w:rsidRPr="002B5940">
        <w:rPr>
          <w:rFonts w:ascii="Times New Roman" w:hAnsi="Times New Roman" w:cs="Times New Roman"/>
          <w:sz w:val="28"/>
          <w:szCs w:val="28"/>
        </w:rPr>
        <w:t>касаться разработки вредоносных программ, способных к «системному ограждению», т.е. к распознаванию среды, в которую они попадают, и последующему исполнению только в том случае, если целевая система точно соответствует этой среде</w:t>
      </w:r>
      <w:r w:rsidR="003930F4">
        <w:rPr>
          <w:rFonts w:ascii="Times New Roman" w:hAnsi="Times New Roman" w:cs="Times New Roman"/>
          <w:sz w:val="28"/>
          <w:szCs w:val="28"/>
        </w:rPr>
        <w:t>. Также государства могут использовать «</w:t>
      </w:r>
      <w:proofErr w:type="spellStart"/>
      <w:r w:rsidR="003930F4">
        <w:rPr>
          <w:rFonts w:ascii="Times New Roman" w:hAnsi="Times New Roman" w:cs="Times New Roman"/>
          <w:sz w:val="28"/>
          <w:szCs w:val="28"/>
        </w:rPr>
        <w:t>гео</w:t>
      </w:r>
      <w:proofErr w:type="spellEnd"/>
      <w:r w:rsidR="003930F4">
        <w:rPr>
          <w:rFonts w:ascii="Times New Roman" w:hAnsi="Times New Roman" w:cs="Times New Roman"/>
          <w:sz w:val="28"/>
          <w:szCs w:val="28"/>
        </w:rPr>
        <w:t xml:space="preserve">-ограждение», т.е. </w:t>
      </w:r>
      <w:r w:rsidR="003930F4" w:rsidRPr="002B5940">
        <w:rPr>
          <w:rFonts w:ascii="Times New Roman" w:hAnsi="Times New Roman" w:cs="Times New Roman"/>
          <w:sz w:val="28"/>
          <w:szCs w:val="28"/>
        </w:rPr>
        <w:t>техника, ограничивающая работу вредоносной программы только в определенном диапазоне IP-адресов</w:t>
      </w:r>
      <w:r w:rsidR="003930F4">
        <w:rPr>
          <w:rFonts w:ascii="Times New Roman" w:hAnsi="Times New Roman" w:cs="Times New Roman"/>
          <w:sz w:val="28"/>
          <w:szCs w:val="28"/>
        </w:rPr>
        <w:t xml:space="preserve">, и </w:t>
      </w:r>
      <w:r w:rsidR="003930F4" w:rsidRPr="003930F4">
        <w:rPr>
          <w:rFonts w:ascii="Times New Roman" w:hAnsi="Times New Roman" w:cs="Times New Roman"/>
          <w:sz w:val="28"/>
          <w:szCs w:val="28"/>
        </w:rPr>
        <w:t>«</w:t>
      </w:r>
      <w:proofErr w:type="spellStart"/>
      <w:r w:rsidR="003930F4" w:rsidRPr="003930F4">
        <w:rPr>
          <w:rFonts w:ascii="Times New Roman" w:hAnsi="Times New Roman" w:cs="Times New Roman"/>
          <w:sz w:val="28"/>
          <w:szCs w:val="28"/>
        </w:rPr>
        <w:t>kill</w:t>
      </w:r>
      <w:proofErr w:type="spellEnd"/>
      <w:r w:rsidR="003930F4" w:rsidRPr="003930F4">
        <w:rPr>
          <w:rFonts w:ascii="Times New Roman" w:hAnsi="Times New Roman" w:cs="Times New Roman"/>
          <w:sz w:val="28"/>
          <w:szCs w:val="28"/>
        </w:rPr>
        <w:t xml:space="preserve"> </w:t>
      </w:r>
      <w:proofErr w:type="spellStart"/>
      <w:r w:rsidR="003930F4" w:rsidRPr="003930F4">
        <w:rPr>
          <w:rFonts w:ascii="Times New Roman" w:hAnsi="Times New Roman" w:cs="Times New Roman"/>
          <w:sz w:val="28"/>
          <w:szCs w:val="28"/>
        </w:rPr>
        <w:t>switch</w:t>
      </w:r>
      <w:proofErr w:type="spellEnd"/>
      <w:r w:rsidR="003930F4" w:rsidRPr="003930F4">
        <w:rPr>
          <w:rFonts w:ascii="Times New Roman" w:hAnsi="Times New Roman" w:cs="Times New Roman"/>
          <w:sz w:val="28"/>
          <w:szCs w:val="28"/>
        </w:rPr>
        <w:t>», представляющая собой техническую функцию, которая отключает вредоносную программу через определенный период времени</w:t>
      </w:r>
      <w:r w:rsidR="003930F4">
        <w:rPr>
          <w:rFonts w:ascii="Times New Roman" w:hAnsi="Times New Roman" w:cs="Times New Roman"/>
          <w:sz w:val="28"/>
          <w:szCs w:val="28"/>
        </w:rPr>
        <w:t xml:space="preserve">. </w:t>
      </w:r>
      <w:r w:rsidR="003930F4" w:rsidRPr="002B5940">
        <w:rPr>
          <w:rFonts w:ascii="Times New Roman" w:hAnsi="Times New Roman" w:cs="Times New Roman"/>
          <w:sz w:val="28"/>
          <w:szCs w:val="28"/>
        </w:rPr>
        <w:t xml:space="preserve">Более того, вредоносная программа может содержать функцию </w:t>
      </w:r>
      <w:proofErr w:type="spellStart"/>
      <w:r w:rsidR="003930F4" w:rsidRPr="002B5940">
        <w:rPr>
          <w:rFonts w:ascii="Times New Roman" w:hAnsi="Times New Roman" w:cs="Times New Roman"/>
          <w:sz w:val="28"/>
          <w:szCs w:val="28"/>
        </w:rPr>
        <w:t>автоудаления</w:t>
      </w:r>
      <w:proofErr w:type="spellEnd"/>
      <w:r w:rsidR="003930F4" w:rsidRPr="002B5940">
        <w:rPr>
          <w:rFonts w:ascii="Times New Roman" w:hAnsi="Times New Roman" w:cs="Times New Roman"/>
          <w:sz w:val="28"/>
          <w:szCs w:val="28"/>
        </w:rPr>
        <w:t xml:space="preserve">, при которой она стирает </w:t>
      </w:r>
      <w:r w:rsidR="003930F4" w:rsidRPr="002B5940">
        <w:rPr>
          <w:rFonts w:ascii="Times New Roman" w:hAnsi="Times New Roman" w:cs="Times New Roman"/>
          <w:sz w:val="28"/>
          <w:szCs w:val="28"/>
        </w:rPr>
        <w:lastRenderedPageBreak/>
        <w:t>себя с целевой системы после достижения заданной цели</w:t>
      </w:r>
      <w:r w:rsidR="003930F4">
        <w:rPr>
          <w:rFonts w:ascii="Times New Roman" w:hAnsi="Times New Roman" w:cs="Times New Roman"/>
          <w:sz w:val="28"/>
          <w:szCs w:val="28"/>
        </w:rPr>
        <w:t xml:space="preserve">. </w:t>
      </w:r>
      <w:r w:rsidR="003930F4">
        <w:rPr>
          <w:rFonts w:ascii="Times New Roman" w:hAnsi="Times New Roman" w:cs="Times New Roman"/>
          <w:spacing w:val="-2"/>
          <w:sz w:val="28"/>
        </w:rPr>
        <w:t xml:space="preserve">В качестве дополнительной </w:t>
      </w:r>
      <w:r w:rsidR="003C2AD1" w:rsidRPr="003930F4">
        <w:rPr>
          <w:rFonts w:ascii="Times New Roman" w:hAnsi="Times New Roman" w:cs="Times New Roman"/>
          <w:spacing w:val="-2"/>
          <w:sz w:val="28"/>
        </w:rPr>
        <w:t>мер</w:t>
      </w:r>
      <w:r w:rsidR="003930F4">
        <w:rPr>
          <w:rFonts w:ascii="Times New Roman" w:hAnsi="Times New Roman" w:cs="Times New Roman"/>
          <w:spacing w:val="-2"/>
          <w:sz w:val="28"/>
        </w:rPr>
        <w:t>ы</w:t>
      </w:r>
      <w:r w:rsidR="003C2AD1" w:rsidRPr="003930F4">
        <w:rPr>
          <w:rFonts w:ascii="Times New Roman" w:hAnsi="Times New Roman" w:cs="Times New Roman"/>
          <w:spacing w:val="-2"/>
          <w:sz w:val="28"/>
        </w:rPr>
        <w:t xml:space="preserve"> по предотвращению ущерба может быть отказ государств </w:t>
      </w:r>
      <w:r w:rsidR="003930F4">
        <w:rPr>
          <w:rFonts w:ascii="Times New Roman" w:hAnsi="Times New Roman" w:cs="Times New Roman"/>
          <w:spacing w:val="-2"/>
          <w:sz w:val="28"/>
        </w:rPr>
        <w:t xml:space="preserve">от </w:t>
      </w:r>
      <w:r w:rsidR="003C2AD1" w:rsidRPr="003930F4">
        <w:rPr>
          <w:rFonts w:ascii="Times New Roman" w:hAnsi="Times New Roman" w:cs="Times New Roman"/>
          <w:spacing w:val="-2"/>
          <w:sz w:val="28"/>
        </w:rPr>
        <w:t>проведени</w:t>
      </w:r>
      <w:r w:rsidR="003930F4">
        <w:rPr>
          <w:rFonts w:ascii="Times New Roman" w:hAnsi="Times New Roman" w:cs="Times New Roman"/>
          <w:spacing w:val="-2"/>
          <w:sz w:val="28"/>
        </w:rPr>
        <w:t>я</w:t>
      </w:r>
      <w:r w:rsidR="003C2AD1" w:rsidRPr="003930F4">
        <w:rPr>
          <w:rFonts w:ascii="Times New Roman" w:hAnsi="Times New Roman" w:cs="Times New Roman"/>
          <w:spacing w:val="-2"/>
          <w:sz w:val="28"/>
        </w:rPr>
        <w:t xml:space="preserve"> кибератак, </w:t>
      </w:r>
      <w:r w:rsidR="003C2AD1" w:rsidRPr="003930F4">
        <w:rPr>
          <w:rFonts w:ascii="Times New Roman" w:hAnsi="Times New Roman" w:cs="Times New Roman"/>
          <w:sz w:val="28"/>
          <w:szCs w:val="28"/>
        </w:rPr>
        <w:t>которые могут нанести ущерб критической гражданской инфраструктуре.</w:t>
      </w:r>
      <w:r w:rsidR="003930F4" w:rsidRPr="003930F4">
        <w:rPr>
          <w:rFonts w:ascii="Times New Roman" w:hAnsi="Times New Roman" w:cs="Times New Roman"/>
          <w:sz w:val="28"/>
          <w:szCs w:val="28"/>
        </w:rPr>
        <w:t xml:space="preserve"> </w:t>
      </w:r>
      <w:r w:rsidR="003930F4">
        <w:rPr>
          <w:rFonts w:ascii="Times New Roman" w:hAnsi="Times New Roman" w:cs="Times New Roman"/>
          <w:sz w:val="28"/>
          <w:szCs w:val="28"/>
        </w:rPr>
        <w:t>В любом случае, г</w:t>
      </w:r>
      <w:r w:rsidR="003930F4" w:rsidRPr="003930F4">
        <w:rPr>
          <w:rFonts w:ascii="Times New Roman" w:hAnsi="Times New Roman" w:cs="Times New Roman"/>
          <w:sz w:val="28"/>
          <w:szCs w:val="28"/>
        </w:rPr>
        <w:t>осударства также должны иметь стратегии смягчения последствий для всех военных киберопераций</w:t>
      </w:r>
      <w:r w:rsidR="003930F4">
        <w:rPr>
          <w:rFonts w:ascii="Times New Roman" w:hAnsi="Times New Roman" w:cs="Times New Roman"/>
          <w:sz w:val="28"/>
          <w:szCs w:val="28"/>
        </w:rPr>
        <w:t xml:space="preserve">, а также предпринимать меры </w:t>
      </w:r>
      <w:r w:rsidR="00AD4A18">
        <w:rPr>
          <w:rFonts w:ascii="Times New Roman" w:hAnsi="Times New Roman" w:cs="Times New Roman"/>
          <w:sz w:val="28"/>
          <w:szCs w:val="28"/>
        </w:rPr>
        <w:t xml:space="preserve">по обеспечению </w:t>
      </w:r>
      <w:proofErr w:type="spellStart"/>
      <w:r w:rsidR="003930F4">
        <w:rPr>
          <w:rFonts w:ascii="Times New Roman" w:hAnsi="Times New Roman" w:cs="Times New Roman"/>
          <w:sz w:val="28"/>
          <w:szCs w:val="28"/>
        </w:rPr>
        <w:t>киберзащиты</w:t>
      </w:r>
      <w:proofErr w:type="spellEnd"/>
      <w:r w:rsidR="003930F4">
        <w:rPr>
          <w:rFonts w:ascii="Times New Roman" w:hAnsi="Times New Roman" w:cs="Times New Roman"/>
          <w:sz w:val="28"/>
          <w:szCs w:val="28"/>
        </w:rPr>
        <w:t>.</w:t>
      </w:r>
    </w:p>
    <w:p w14:paraId="12081FF7" w14:textId="1E8F58D2" w:rsidR="00DA06EA" w:rsidRPr="00DA06EA" w:rsidRDefault="00917830" w:rsidP="00DA06E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br w:type="page"/>
      </w:r>
    </w:p>
    <w:p w14:paraId="34578596" w14:textId="77777777" w:rsidR="007746AA" w:rsidRPr="00B54A5F" w:rsidRDefault="007746AA" w:rsidP="00B54A5F">
      <w:pPr>
        <w:pStyle w:val="1"/>
        <w:spacing w:line="360" w:lineRule="auto"/>
        <w:ind w:firstLine="567"/>
        <w:rPr>
          <w:rFonts w:cs="Times New Roman"/>
          <w:b/>
          <w:bCs/>
          <w:szCs w:val="28"/>
        </w:rPr>
      </w:pPr>
      <w:bookmarkStart w:id="12" w:name="_Toc135258071"/>
      <w:r w:rsidRPr="00B54A5F">
        <w:rPr>
          <w:rFonts w:cs="Times New Roman"/>
          <w:b/>
          <w:bCs/>
          <w:szCs w:val="28"/>
        </w:rPr>
        <w:lastRenderedPageBreak/>
        <w:t>СПИСОК ИСПОЛЬЗОВАННЫХ ИСТОЧНИКОВ</w:t>
      </w:r>
      <w:bookmarkEnd w:id="12"/>
    </w:p>
    <w:p w14:paraId="1CAC92C0"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1. Нормативно-правовые акты и иные официальные документы</w:t>
      </w:r>
    </w:p>
    <w:p w14:paraId="23869FA0"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1.1. Международные нормативно-правовые акты и иные</w:t>
      </w:r>
    </w:p>
    <w:p w14:paraId="7EA688B9" w14:textId="2478F5A2"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официальные документы</w:t>
      </w:r>
    </w:p>
    <w:p w14:paraId="074CC768" w14:textId="77777777" w:rsidR="00FB2974" w:rsidRPr="00B54A5F" w:rsidRDefault="00FB2974" w:rsidP="00B54A5F">
      <w:pPr>
        <w:pStyle w:val="a5"/>
        <w:numPr>
          <w:ilvl w:val="0"/>
          <w:numId w:val="6"/>
        </w:numPr>
        <w:spacing w:line="360" w:lineRule="auto"/>
        <w:ind w:left="0" w:firstLine="567"/>
        <w:jc w:val="both"/>
        <w:rPr>
          <w:rFonts w:ascii="Times New Roman" w:hAnsi="Times New Roman" w:cs="Times New Roman"/>
          <w:b/>
          <w:bCs/>
          <w:color w:val="000000" w:themeColor="text1"/>
          <w:sz w:val="28"/>
          <w:szCs w:val="28"/>
        </w:rPr>
      </w:pPr>
      <w:r w:rsidRPr="00B54A5F">
        <w:rPr>
          <w:rFonts w:ascii="Times New Roman" w:hAnsi="Times New Roman" w:cs="Times New Roman"/>
          <w:sz w:val="28"/>
          <w:szCs w:val="28"/>
        </w:rPr>
        <w:t>Декларация об отмене употребления взрывчатых и зажигательных пуль (Принята в г. Санкт-Петербурге 29.11.1868) // Действующее международное право. Т. 2.- М.: Московский независимый институт международного права, 1997. С. 573 - 574.</w:t>
      </w:r>
    </w:p>
    <w:p w14:paraId="278A94DC" w14:textId="77777777" w:rsidR="00FB2974" w:rsidRPr="00B54A5F" w:rsidRDefault="00FB2974" w:rsidP="00B54A5F">
      <w:pPr>
        <w:pStyle w:val="a5"/>
        <w:numPr>
          <w:ilvl w:val="0"/>
          <w:numId w:val="6"/>
        </w:numPr>
        <w:spacing w:line="360" w:lineRule="auto"/>
        <w:ind w:left="0" w:firstLine="567"/>
        <w:jc w:val="both"/>
        <w:rPr>
          <w:rFonts w:ascii="Times New Roman" w:hAnsi="Times New Roman" w:cs="Times New Roman"/>
          <w:b/>
          <w:bCs/>
          <w:color w:val="000000" w:themeColor="text1"/>
          <w:sz w:val="28"/>
          <w:szCs w:val="28"/>
        </w:rPr>
      </w:pPr>
      <w:r w:rsidRPr="00B54A5F">
        <w:rPr>
          <w:rFonts w:ascii="Times New Roman" w:eastAsia="Times New Roman" w:hAnsi="Times New Roman" w:cs="Times New Roman"/>
          <w:sz w:val="28"/>
          <w:szCs w:val="28"/>
        </w:rP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 Сборник международных договоров СССР. </w:t>
      </w:r>
      <w:proofErr w:type="spellStart"/>
      <w:r w:rsidRPr="00B54A5F">
        <w:rPr>
          <w:rFonts w:ascii="Times New Roman" w:eastAsia="Times New Roman" w:hAnsi="Times New Roman" w:cs="Times New Roman"/>
          <w:sz w:val="28"/>
          <w:szCs w:val="28"/>
        </w:rPr>
        <w:t>Вып</w:t>
      </w:r>
      <w:proofErr w:type="spellEnd"/>
      <w:r w:rsidRPr="00B54A5F">
        <w:rPr>
          <w:rFonts w:ascii="Times New Roman" w:eastAsia="Times New Roman" w:hAnsi="Times New Roman" w:cs="Times New Roman"/>
          <w:sz w:val="28"/>
          <w:szCs w:val="28"/>
        </w:rPr>
        <w:t>. XLVI. - М., 1993. С. 134 - 182.</w:t>
      </w:r>
    </w:p>
    <w:p w14:paraId="0A7D789E" w14:textId="4F2EB539" w:rsidR="00FB2974" w:rsidRPr="00B54A5F" w:rsidRDefault="00FB2974" w:rsidP="00B54A5F">
      <w:pPr>
        <w:pStyle w:val="a5"/>
        <w:numPr>
          <w:ilvl w:val="0"/>
          <w:numId w:val="6"/>
        </w:numPr>
        <w:spacing w:line="360" w:lineRule="auto"/>
        <w:ind w:left="0" w:firstLine="567"/>
        <w:jc w:val="both"/>
        <w:rPr>
          <w:rFonts w:ascii="Times New Roman" w:hAnsi="Times New Roman" w:cs="Times New Roman"/>
          <w:b/>
          <w:bCs/>
          <w:color w:val="000000" w:themeColor="text1"/>
          <w:sz w:val="28"/>
          <w:szCs w:val="28"/>
        </w:rPr>
      </w:pPr>
      <w:r w:rsidRPr="00B54A5F">
        <w:rPr>
          <w:rFonts w:ascii="Times New Roman" w:hAnsi="Times New Roman" w:cs="Times New Roman"/>
          <w:sz w:val="28"/>
          <w:szCs w:val="28"/>
        </w:rPr>
        <w:t xml:space="preserve">Женевская конвенция о защите гражданского населения во время войны (Заключена в г. Женеве 12.08.1949) // Сборник действующих договоров, соглашений и конвенций, заключенных СССР с иностранными государствами. </w:t>
      </w:r>
      <w:proofErr w:type="spellStart"/>
      <w:r w:rsidRPr="00B54A5F">
        <w:rPr>
          <w:rFonts w:ascii="Times New Roman" w:hAnsi="Times New Roman" w:cs="Times New Roman"/>
          <w:sz w:val="28"/>
          <w:szCs w:val="28"/>
        </w:rPr>
        <w:t>Вып</w:t>
      </w:r>
      <w:proofErr w:type="spellEnd"/>
      <w:r w:rsidRPr="00B54A5F">
        <w:rPr>
          <w:rFonts w:ascii="Times New Roman" w:hAnsi="Times New Roman" w:cs="Times New Roman"/>
          <w:sz w:val="28"/>
          <w:szCs w:val="28"/>
        </w:rPr>
        <w:t>. XVI.- М., 1957. С. 204 - 278, 280</w:t>
      </w:r>
      <w:r w:rsidR="00063D49">
        <w:rPr>
          <w:rFonts w:ascii="Times New Roman" w:hAnsi="Times New Roman" w:cs="Times New Roman"/>
          <w:sz w:val="28"/>
          <w:szCs w:val="28"/>
          <w:lang w:val="en-US"/>
        </w:rPr>
        <w:t>.</w:t>
      </w:r>
    </w:p>
    <w:p w14:paraId="3B884B24" w14:textId="77777777" w:rsidR="00B54A5F" w:rsidRPr="00B54A5F" w:rsidRDefault="00B54A5F" w:rsidP="00B54A5F">
      <w:pPr>
        <w:pStyle w:val="a5"/>
        <w:spacing w:line="360" w:lineRule="auto"/>
        <w:ind w:left="0" w:firstLine="567"/>
        <w:jc w:val="both"/>
        <w:rPr>
          <w:rFonts w:ascii="Times New Roman" w:hAnsi="Times New Roman" w:cs="Times New Roman"/>
          <w:b/>
          <w:bCs/>
          <w:color w:val="000000" w:themeColor="text1"/>
          <w:sz w:val="28"/>
          <w:szCs w:val="28"/>
        </w:rPr>
      </w:pPr>
    </w:p>
    <w:p w14:paraId="2413173E"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1.2. Акты международных организаций, органов и конференций</w:t>
      </w:r>
    </w:p>
    <w:p w14:paraId="0B6F7374" w14:textId="77777777" w:rsidR="007746AA" w:rsidRPr="00B54A5F" w:rsidRDefault="007746AA" w:rsidP="00B54A5F">
      <w:pPr>
        <w:spacing w:line="360" w:lineRule="auto"/>
        <w:ind w:firstLine="567"/>
        <w:jc w:val="center"/>
        <w:rPr>
          <w:rFonts w:ascii="Times New Roman" w:hAnsi="Times New Roman" w:cs="Times New Roman"/>
          <w:i/>
          <w:iCs/>
          <w:color w:val="000000" w:themeColor="text1"/>
          <w:sz w:val="28"/>
          <w:szCs w:val="28"/>
          <w:lang w:val="en-US"/>
        </w:rPr>
      </w:pPr>
      <w:r w:rsidRPr="00B54A5F">
        <w:rPr>
          <w:rFonts w:ascii="Times New Roman" w:hAnsi="Times New Roman" w:cs="Times New Roman"/>
          <w:i/>
          <w:iCs/>
          <w:color w:val="000000" w:themeColor="text1"/>
          <w:sz w:val="28"/>
          <w:szCs w:val="28"/>
          <w:lang w:val="en-US"/>
        </w:rPr>
        <w:t xml:space="preserve">1.2.1. </w:t>
      </w:r>
      <w:r w:rsidRPr="00B54A5F">
        <w:rPr>
          <w:rFonts w:ascii="Times New Roman" w:hAnsi="Times New Roman" w:cs="Times New Roman"/>
          <w:i/>
          <w:iCs/>
          <w:color w:val="000000" w:themeColor="text1"/>
          <w:sz w:val="28"/>
          <w:szCs w:val="28"/>
        </w:rPr>
        <w:t>Акты</w:t>
      </w:r>
      <w:r w:rsidRPr="00B54A5F">
        <w:rPr>
          <w:rFonts w:ascii="Times New Roman" w:hAnsi="Times New Roman" w:cs="Times New Roman"/>
          <w:i/>
          <w:iCs/>
          <w:color w:val="000000" w:themeColor="text1"/>
          <w:sz w:val="28"/>
          <w:szCs w:val="28"/>
          <w:lang w:val="en-US"/>
        </w:rPr>
        <w:t xml:space="preserve"> </w:t>
      </w:r>
      <w:r w:rsidRPr="00B54A5F">
        <w:rPr>
          <w:rFonts w:ascii="Times New Roman" w:hAnsi="Times New Roman" w:cs="Times New Roman"/>
          <w:i/>
          <w:iCs/>
          <w:color w:val="000000" w:themeColor="text1"/>
          <w:sz w:val="28"/>
          <w:szCs w:val="28"/>
        </w:rPr>
        <w:t>Генеральной</w:t>
      </w:r>
      <w:r w:rsidRPr="00B54A5F">
        <w:rPr>
          <w:rFonts w:ascii="Times New Roman" w:hAnsi="Times New Roman" w:cs="Times New Roman"/>
          <w:i/>
          <w:iCs/>
          <w:color w:val="000000" w:themeColor="text1"/>
          <w:sz w:val="28"/>
          <w:szCs w:val="28"/>
          <w:lang w:val="en-US"/>
        </w:rPr>
        <w:t xml:space="preserve"> </w:t>
      </w:r>
      <w:r w:rsidRPr="00B54A5F">
        <w:rPr>
          <w:rFonts w:ascii="Times New Roman" w:hAnsi="Times New Roman" w:cs="Times New Roman"/>
          <w:i/>
          <w:iCs/>
          <w:color w:val="000000" w:themeColor="text1"/>
          <w:sz w:val="28"/>
          <w:szCs w:val="28"/>
        </w:rPr>
        <w:t>Ассамблеи</w:t>
      </w:r>
      <w:r w:rsidRPr="00B54A5F">
        <w:rPr>
          <w:rFonts w:ascii="Times New Roman" w:hAnsi="Times New Roman" w:cs="Times New Roman"/>
          <w:i/>
          <w:iCs/>
          <w:color w:val="000000" w:themeColor="text1"/>
          <w:sz w:val="28"/>
          <w:szCs w:val="28"/>
          <w:lang w:val="en-US"/>
        </w:rPr>
        <w:t xml:space="preserve"> </w:t>
      </w:r>
      <w:r w:rsidRPr="00B54A5F">
        <w:rPr>
          <w:rFonts w:ascii="Times New Roman" w:hAnsi="Times New Roman" w:cs="Times New Roman"/>
          <w:i/>
          <w:iCs/>
          <w:color w:val="000000" w:themeColor="text1"/>
          <w:sz w:val="28"/>
          <w:szCs w:val="28"/>
        </w:rPr>
        <w:t>ООН</w:t>
      </w:r>
    </w:p>
    <w:p w14:paraId="4DACD905" w14:textId="33AE08CB"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Report of the Secretary-General’s Panel of Experts on accountability in Shi Lanka, 31 March 2011</w:t>
      </w:r>
      <w:r w:rsidR="00FB2974" w:rsidRPr="00B54A5F">
        <w:rPr>
          <w:rFonts w:ascii="Times New Roman" w:hAnsi="Times New Roman" w:cs="Times New Roman"/>
          <w:color w:val="000000" w:themeColor="text1"/>
          <w:sz w:val="28"/>
          <w:szCs w:val="28"/>
          <w:lang w:val="en-US"/>
        </w:rPr>
        <w:t xml:space="preserve"> // </w:t>
      </w:r>
      <w:r w:rsidR="00FB2974" w:rsidRPr="00B54A5F">
        <w:rPr>
          <w:rFonts w:ascii="Times New Roman" w:hAnsi="Times New Roman" w:cs="Times New Roman"/>
          <w:color w:val="000000" w:themeColor="text1"/>
          <w:sz w:val="28"/>
          <w:szCs w:val="28"/>
        </w:rPr>
        <w:t>Режим</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доступа</w:t>
      </w:r>
      <w:r w:rsidR="00FB2974" w:rsidRPr="00B54A5F">
        <w:rPr>
          <w:rFonts w:ascii="Times New Roman" w:hAnsi="Times New Roman" w:cs="Times New Roman"/>
          <w:color w:val="000000" w:themeColor="text1"/>
          <w:sz w:val="28"/>
          <w:szCs w:val="28"/>
          <w:lang w:val="en-US"/>
        </w:rPr>
        <w:t>: https://www.refworld.org/docid/4db7b23e2.html (</w:t>
      </w:r>
      <w:r w:rsidR="00FB2974" w:rsidRPr="00B54A5F">
        <w:rPr>
          <w:rFonts w:ascii="Times New Roman" w:hAnsi="Times New Roman" w:cs="Times New Roman"/>
          <w:color w:val="000000" w:themeColor="text1"/>
          <w:sz w:val="28"/>
          <w:szCs w:val="28"/>
        </w:rPr>
        <w:t>дата</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обращения</w:t>
      </w:r>
      <w:r w:rsidR="00FB2974" w:rsidRPr="00B54A5F">
        <w:rPr>
          <w:rFonts w:ascii="Times New Roman" w:hAnsi="Times New Roman" w:cs="Times New Roman"/>
          <w:color w:val="000000" w:themeColor="text1"/>
          <w:sz w:val="28"/>
          <w:szCs w:val="28"/>
          <w:lang w:val="en-US"/>
        </w:rPr>
        <w:t xml:space="preserve"> 15.05.2023)</w:t>
      </w:r>
      <w:r w:rsidR="00063D49">
        <w:rPr>
          <w:rFonts w:ascii="Times New Roman" w:hAnsi="Times New Roman" w:cs="Times New Roman"/>
          <w:color w:val="000000" w:themeColor="text1"/>
          <w:sz w:val="28"/>
          <w:szCs w:val="28"/>
          <w:lang w:val="en-US"/>
        </w:rPr>
        <w:t>.</w:t>
      </w:r>
    </w:p>
    <w:p w14:paraId="7B0E7146" w14:textId="52E68831"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UN General Assembly, Resolution 70/237, Developments in the field of information and telecommunications in the context of international security, adopted on 23 December 2015</w:t>
      </w:r>
      <w:r w:rsidR="00FB2974" w:rsidRPr="00B54A5F">
        <w:rPr>
          <w:rFonts w:ascii="Times New Roman" w:hAnsi="Times New Roman" w:cs="Times New Roman"/>
          <w:color w:val="000000" w:themeColor="text1"/>
          <w:sz w:val="28"/>
          <w:szCs w:val="28"/>
          <w:lang w:val="en-US"/>
        </w:rPr>
        <w:t xml:space="preserve"> // </w:t>
      </w:r>
      <w:r w:rsidR="00FB2974" w:rsidRPr="00B54A5F">
        <w:rPr>
          <w:rFonts w:ascii="Times New Roman" w:hAnsi="Times New Roman" w:cs="Times New Roman"/>
          <w:color w:val="000000" w:themeColor="text1"/>
          <w:sz w:val="28"/>
          <w:szCs w:val="28"/>
        </w:rPr>
        <w:t>Режим</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доступа</w:t>
      </w:r>
      <w:r w:rsidR="00FB2974" w:rsidRPr="00B54A5F">
        <w:rPr>
          <w:rFonts w:ascii="Times New Roman" w:hAnsi="Times New Roman" w:cs="Times New Roman"/>
          <w:color w:val="000000" w:themeColor="text1"/>
          <w:sz w:val="28"/>
          <w:szCs w:val="28"/>
          <w:lang w:val="en-US"/>
        </w:rPr>
        <w:t>: https://digitallibrary.un.org/record/816528 (</w:t>
      </w:r>
      <w:r w:rsidR="00FB2974" w:rsidRPr="00B54A5F">
        <w:rPr>
          <w:rFonts w:ascii="Times New Roman" w:hAnsi="Times New Roman" w:cs="Times New Roman"/>
          <w:color w:val="000000" w:themeColor="text1"/>
          <w:sz w:val="28"/>
          <w:szCs w:val="28"/>
        </w:rPr>
        <w:t>дата</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обращения</w:t>
      </w:r>
      <w:r w:rsidR="00FB2974" w:rsidRPr="00B54A5F">
        <w:rPr>
          <w:rFonts w:ascii="Times New Roman" w:hAnsi="Times New Roman" w:cs="Times New Roman"/>
          <w:color w:val="000000" w:themeColor="text1"/>
          <w:sz w:val="28"/>
          <w:szCs w:val="28"/>
          <w:lang w:val="en-US"/>
        </w:rPr>
        <w:t xml:space="preserve"> 15.05.2023)</w:t>
      </w:r>
      <w:r w:rsidR="00063D49">
        <w:rPr>
          <w:rFonts w:ascii="Times New Roman" w:hAnsi="Times New Roman" w:cs="Times New Roman"/>
          <w:color w:val="000000" w:themeColor="text1"/>
          <w:sz w:val="28"/>
          <w:szCs w:val="28"/>
          <w:lang w:val="en-US"/>
        </w:rPr>
        <w:t>.</w:t>
      </w:r>
    </w:p>
    <w:p w14:paraId="741C902D" w14:textId="77777777" w:rsidR="007746AA" w:rsidRPr="00B54A5F" w:rsidRDefault="007746AA" w:rsidP="00B54A5F">
      <w:pPr>
        <w:spacing w:line="360" w:lineRule="auto"/>
        <w:ind w:firstLine="567"/>
        <w:jc w:val="both"/>
        <w:rPr>
          <w:rFonts w:ascii="Times New Roman" w:hAnsi="Times New Roman" w:cs="Times New Roman"/>
          <w:color w:val="000000" w:themeColor="text1"/>
          <w:spacing w:val="-2"/>
          <w:sz w:val="28"/>
          <w:szCs w:val="28"/>
          <w:lang w:val="en-US"/>
        </w:rPr>
      </w:pPr>
    </w:p>
    <w:p w14:paraId="06D3F108" w14:textId="77777777" w:rsidR="007746AA" w:rsidRPr="00B54A5F" w:rsidRDefault="007746AA" w:rsidP="00B54A5F">
      <w:pPr>
        <w:spacing w:line="360" w:lineRule="auto"/>
        <w:ind w:firstLine="567"/>
        <w:jc w:val="center"/>
        <w:rPr>
          <w:rFonts w:ascii="Times New Roman" w:hAnsi="Times New Roman" w:cs="Times New Roman"/>
          <w:i/>
          <w:iCs/>
          <w:color w:val="000000" w:themeColor="text1"/>
          <w:sz w:val="28"/>
          <w:szCs w:val="28"/>
        </w:rPr>
      </w:pPr>
      <w:r w:rsidRPr="00B54A5F">
        <w:rPr>
          <w:rFonts w:ascii="Times New Roman" w:hAnsi="Times New Roman" w:cs="Times New Roman"/>
          <w:i/>
          <w:iCs/>
          <w:color w:val="000000" w:themeColor="text1"/>
          <w:sz w:val="28"/>
          <w:szCs w:val="28"/>
        </w:rPr>
        <w:t>1.</w:t>
      </w:r>
      <w:r w:rsidRPr="00B54A5F">
        <w:rPr>
          <w:rFonts w:ascii="Times New Roman" w:hAnsi="Times New Roman" w:cs="Times New Roman"/>
          <w:i/>
          <w:iCs/>
          <w:color w:val="000000" w:themeColor="text1"/>
          <w:sz w:val="28"/>
          <w:szCs w:val="28"/>
          <w:lang w:val="en-US"/>
        </w:rPr>
        <w:t>2</w:t>
      </w:r>
      <w:r w:rsidRPr="00B54A5F">
        <w:rPr>
          <w:rFonts w:ascii="Times New Roman" w:hAnsi="Times New Roman" w:cs="Times New Roman"/>
          <w:i/>
          <w:iCs/>
          <w:color w:val="000000" w:themeColor="text1"/>
          <w:sz w:val="28"/>
          <w:szCs w:val="28"/>
        </w:rPr>
        <w:t>.3. Иные международные официальные документы</w:t>
      </w:r>
    </w:p>
    <w:p w14:paraId="0BD27BED" w14:textId="4C2FF80A"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Human Rights Council.</w:t>
      </w:r>
      <w:r w:rsidR="00FB2974"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Report of the Special Rapporteur on Extrajudicial, Summary or Arbitrary Executions // Philip Alston. L Study on Targeted Killings. A/HRC/14/24/Add.6.</w:t>
      </w:r>
      <w:r w:rsidR="00FB2974" w:rsidRPr="00B54A5F">
        <w:rPr>
          <w:rFonts w:ascii="Times New Roman" w:hAnsi="Times New Roman" w:cs="Times New Roman"/>
          <w:color w:val="000000" w:themeColor="text1"/>
          <w:sz w:val="28"/>
          <w:szCs w:val="28"/>
        </w:rPr>
        <w:t xml:space="preserve"> </w:t>
      </w:r>
    </w:p>
    <w:p w14:paraId="24E8F988" w14:textId="77777777" w:rsidR="007746AA" w:rsidRPr="00B54A5F" w:rsidRDefault="007746AA" w:rsidP="00B54A5F">
      <w:pPr>
        <w:spacing w:line="360" w:lineRule="auto"/>
        <w:ind w:firstLine="567"/>
        <w:jc w:val="both"/>
        <w:rPr>
          <w:rFonts w:ascii="Times New Roman" w:hAnsi="Times New Roman" w:cs="Times New Roman"/>
          <w:color w:val="000000" w:themeColor="text1"/>
          <w:sz w:val="28"/>
          <w:szCs w:val="28"/>
          <w:lang w:val="en-US"/>
        </w:rPr>
      </w:pPr>
    </w:p>
    <w:p w14:paraId="18B9A65C" w14:textId="77777777" w:rsidR="007746AA" w:rsidRPr="00B54A5F" w:rsidRDefault="007746AA" w:rsidP="00B54A5F">
      <w:pPr>
        <w:spacing w:line="360" w:lineRule="auto"/>
        <w:ind w:firstLine="567"/>
        <w:jc w:val="both"/>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1.3. Нормативно-правовые акты и иные официальные документы</w:t>
      </w:r>
    </w:p>
    <w:p w14:paraId="252FC3A2"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иностранных государств</w:t>
      </w:r>
    </w:p>
    <w:p w14:paraId="3AA3AA7F" w14:textId="4DF08118" w:rsidR="00FB2974"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Italy, National Strategic Framework for Cyberspace Security, Presidency of the Council of Ministers (December), 2013</w:t>
      </w:r>
      <w:r w:rsidR="00FB2974" w:rsidRPr="00B54A5F">
        <w:rPr>
          <w:rFonts w:ascii="Times New Roman" w:hAnsi="Times New Roman" w:cs="Times New Roman"/>
          <w:color w:val="000000" w:themeColor="text1"/>
          <w:sz w:val="28"/>
          <w:szCs w:val="28"/>
          <w:lang w:val="en-US"/>
        </w:rPr>
        <w:t xml:space="preserve"> // </w:t>
      </w:r>
      <w:r w:rsidR="00FB2974" w:rsidRPr="00B54A5F">
        <w:rPr>
          <w:rFonts w:ascii="Times New Roman" w:hAnsi="Times New Roman" w:cs="Times New Roman"/>
          <w:color w:val="000000" w:themeColor="text1"/>
          <w:sz w:val="28"/>
          <w:szCs w:val="28"/>
        </w:rPr>
        <w:t>Режим</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доступа</w:t>
      </w:r>
      <w:r w:rsidR="00FB2974" w:rsidRPr="00B54A5F">
        <w:rPr>
          <w:rFonts w:ascii="Times New Roman" w:hAnsi="Times New Roman" w:cs="Times New Roman"/>
          <w:color w:val="000000" w:themeColor="text1"/>
          <w:sz w:val="28"/>
          <w:szCs w:val="28"/>
          <w:lang w:val="en-US"/>
        </w:rPr>
        <w:t>: https://www.sicurezzanazionale.gov.it/sisr.nsf/wp-content/uploads/2014/02/italian-national-strategic-framework-for-cyberspace-security.pdf</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3470D7C6" w14:textId="5BF7FE0A"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US Department of Defense, ‘Joint Publication Cyberspace Operations (JP 3-12 (R))’, Joint Chiefs of Staff, 2013</w:t>
      </w:r>
      <w:r w:rsidR="00A743D3" w:rsidRPr="00B54A5F">
        <w:rPr>
          <w:rFonts w:ascii="Times New Roman" w:hAnsi="Times New Roman" w:cs="Times New Roman"/>
          <w:color w:val="000000" w:themeColor="text1"/>
          <w:sz w:val="28"/>
          <w:szCs w:val="28"/>
          <w:lang w:val="en-US"/>
        </w:rPr>
        <w:t xml:space="preserve"> // </w:t>
      </w:r>
      <w:r w:rsidR="00A743D3" w:rsidRPr="00B54A5F">
        <w:rPr>
          <w:rFonts w:ascii="Times New Roman" w:hAnsi="Times New Roman" w:cs="Times New Roman"/>
          <w:color w:val="000000" w:themeColor="text1"/>
          <w:sz w:val="28"/>
          <w:szCs w:val="28"/>
        </w:rPr>
        <w:t>Режим</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доступа</w:t>
      </w:r>
      <w:r w:rsidR="00A743D3" w:rsidRPr="00B54A5F">
        <w:rPr>
          <w:rFonts w:ascii="Times New Roman" w:hAnsi="Times New Roman" w:cs="Times New Roman"/>
          <w:color w:val="000000" w:themeColor="text1"/>
          <w:sz w:val="28"/>
          <w:szCs w:val="28"/>
          <w:lang w:val="en-US"/>
        </w:rPr>
        <w:t>: https://irp.fas.org/doddir/dod/jp3_12.pdf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68128A10" w14:textId="0FB6FF0A"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lang w:val="en-US"/>
        </w:rPr>
        <w:t>Chile, Response submitted by Chile to the OAS Inter-American Juridical Committee Questionnaire (14 January 2020), cited in OAS, Improving Transparency: International Law and State Cyber Operations: Fifth Report, OAS Doc. CJI</w:t>
      </w:r>
      <w:r w:rsidRPr="00B54A5F">
        <w:rPr>
          <w:rFonts w:ascii="Times New Roman" w:hAnsi="Times New Roman" w:cs="Times New Roman"/>
          <w:color w:val="000000" w:themeColor="text1"/>
          <w:sz w:val="28"/>
          <w:szCs w:val="28"/>
        </w:rPr>
        <w:t>/</w:t>
      </w:r>
      <w:r w:rsidRPr="00B54A5F">
        <w:rPr>
          <w:rFonts w:ascii="Times New Roman" w:hAnsi="Times New Roman" w:cs="Times New Roman"/>
          <w:color w:val="000000" w:themeColor="text1"/>
          <w:sz w:val="28"/>
          <w:szCs w:val="28"/>
          <w:lang w:val="en-US"/>
        </w:rPr>
        <w:t>doc</w:t>
      </w:r>
      <w:r w:rsidRPr="00B54A5F">
        <w:rPr>
          <w:rFonts w:ascii="Times New Roman" w:hAnsi="Times New Roman" w:cs="Times New Roman"/>
          <w:color w:val="000000" w:themeColor="text1"/>
          <w:sz w:val="28"/>
          <w:szCs w:val="28"/>
        </w:rPr>
        <w:t xml:space="preserve">. 615/20 </w:t>
      </w:r>
      <w:r w:rsidRPr="00B54A5F">
        <w:rPr>
          <w:rFonts w:ascii="Times New Roman" w:hAnsi="Times New Roman" w:cs="Times New Roman"/>
          <w:color w:val="000000" w:themeColor="text1"/>
          <w:sz w:val="28"/>
          <w:szCs w:val="28"/>
          <w:lang w:val="en-US"/>
        </w:rPr>
        <w:t>rev</w:t>
      </w:r>
      <w:r w:rsidRPr="00B54A5F">
        <w:rPr>
          <w:rFonts w:ascii="Times New Roman" w:hAnsi="Times New Roman" w:cs="Times New Roman"/>
          <w:color w:val="000000" w:themeColor="text1"/>
          <w:sz w:val="28"/>
          <w:szCs w:val="28"/>
        </w:rPr>
        <w:t xml:space="preserve">.1 (7 </w:t>
      </w:r>
      <w:r w:rsidRPr="00B54A5F">
        <w:rPr>
          <w:rFonts w:ascii="Times New Roman" w:hAnsi="Times New Roman" w:cs="Times New Roman"/>
          <w:color w:val="000000" w:themeColor="text1"/>
          <w:sz w:val="28"/>
          <w:szCs w:val="28"/>
          <w:lang w:val="en-US"/>
        </w:rPr>
        <w:t>August</w:t>
      </w:r>
      <w:r w:rsidRPr="00B54A5F">
        <w:rPr>
          <w:rFonts w:ascii="Times New Roman" w:hAnsi="Times New Roman" w:cs="Times New Roman"/>
          <w:color w:val="000000" w:themeColor="text1"/>
          <w:sz w:val="28"/>
          <w:szCs w:val="28"/>
        </w:rPr>
        <w:t xml:space="preserve"> 2020)</w:t>
      </w:r>
      <w:r w:rsidR="00FB2974" w:rsidRPr="00B54A5F">
        <w:rPr>
          <w:rFonts w:ascii="Times New Roman" w:hAnsi="Times New Roman" w:cs="Times New Roman"/>
          <w:color w:val="000000" w:themeColor="text1"/>
          <w:sz w:val="28"/>
          <w:szCs w:val="28"/>
        </w:rPr>
        <w:t xml:space="preserve"> // Режим доступа: </w:t>
      </w:r>
      <w:r w:rsidR="00A743D3" w:rsidRPr="00B54A5F">
        <w:rPr>
          <w:rFonts w:ascii="Times New Roman" w:hAnsi="Times New Roman" w:cs="Times New Roman"/>
          <w:color w:val="000000" w:themeColor="text1"/>
          <w:sz w:val="28"/>
          <w:szCs w:val="28"/>
          <w:lang w:val="en-US"/>
        </w:rPr>
        <w:t>http</w:t>
      </w:r>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www</w:t>
      </w:r>
      <w:r w:rsidR="00A743D3" w:rsidRPr="00B54A5F">
        <w:rPr>
          <w:rFonts w:ascii="Times New Roman" w:hAnsi="Times New Roman" w:cs="Times New Roman"/>
          <w:color w:val="000000" w:themeColor="text1"/>
          <w:sz w:val="28"/>
          <w:szCs w:val="28"/>
        </w:rPr>
        <w:t>.</w:t>
      </w:r>
      <w:proofErr w:type="spellStart"/>
      <w:r w:rsidR="00A743D3" w:rsidRPr="00B54A5F">
        <w:rPr>
          <w:rFonts w:ascii="Times New Roman" w:hAnsi="Times New Roman" w:cs="Times New Roman"/>
          <w:color w:val="000000" w:themeColor="text1"/>
          <w:sz w:val="28"/>
          <w:szCs w:val="28"/>
          <w:lang w:val="en-US"/>
        </w:rPr>
        <w:t>oas</w:t>
      </w:r>
      <w:proofErr w:type="spellEnd"/>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org</w:t>
      </w:r>
      <w:r w:rsidR="00A743D3" w:rsidRPr="00B54A5F">
        <w:rPr>
          <w:rFonts w:ascii="Times New Roman" w:hAnsi="Times New Roman" w:cs="Times New Roman"/>
          <w:color w:val="000000" w:themeColor="text1"/>
          <w:sz w:val="28"/>
          <w:szCs w:val="28"/>
        </w:rPr>
        <w:t>/</w:t>
      </w:r>
      <w:proofErr w:type="spellStart"/>
      <w:r w:rsidR="00A743D3" w:rsidRPr="00B54A5F">
        <w:rPr>
          <w:rFonts w:ascii="Times New Roman" w:hAnsi="Times New Roman" w:cs="Times New Roman"/>
          <w:color w:val="000000" w:themeColor="text1"/>
          <w:sz w:val="28"/>
          <w:szCs w:val="28"/>
          <w:lang w:val="en-US"/>
        </w:rPr>
        <w:t>en</w:t>
      </w:r>
      <w:proofErr w:type="spellEnd"/>
      <w:r w:rsidR="00A743D3" w:rsidRPr="00B54A5F">
        <w:rPr>
          <w:rFonts w:ascii="Times New Roman" w:hAnsi="Times New Roman" w:cs="Times New Roman"/>
          <w:color w:val="000000" w:themeColor="text1"/>
          <w:sz w:val="28"/>
          <w:szCs w:val="28"/>
        </w:rPr>
        <w:t>/</w:t>
      </w:r>
      <w:proofErr w:type="spellStart"/>
      <w:r w:rsidR="00A743D3" w:rsidRPr="00B54A5F">
        <w:rPr>
          <w:rFonts w:ascii="Times New Roman" w:hAnsi="Times New Roman" w:cs="Times New Roman"/>
          <w:color w:val="000000" w:themeColor="text1"/>
          <w:sz w:val="28"/>
          <w:szCs w:val="28"/>
          <w:lang w:val="en-US"/>
        </w:rPr>
        <w:t>sla</w:t>
      </w:r>
      <w:proofErr w:type="spellEnd"/>
      <w:r w:rsidR="00A743D3" w:rsidRPr="00B54A5F">
        <w:rPr>
          <w:rFonts w:ascii="Times New Roman" w:hAnsi="Times New Roman" w:cs="Times New Roman"/>
          <w:color w:val="000000" w:themeColor="text1"/>
          <w:sz w:val="28"/>
          <w:szCs w:val="28"/>
        </w:rPr>
        <w:t>/</w:t>
      </w:r>
      <w:proofErr w:type="spellStart"/>
      <w:r w:rsidR="00A743D3" w:rsidRPr="00B54A5F">
        <w:rPr>
          <w:rFonts w:ascii="Times New Roman" w:hAnsi="Times New Roman" w:cs="Times New Roman"/>
          <w:color w:val="000000" w:themeColor="text1"/>
          <w:sz w:val="28"/>
          <w:szCs w:val="28"/>
          <w:lang w:val="en-US"/>
        </w:rPr>
        <w:t>iajc</w:t>
      </w:r>
      <w:proofErr w:type="spellEnd"/>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docs</w:t>
      </w:r>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CJI</w:t>
      </w:r>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doc</w:t>
      </w:r>
      <w:r w:rsidR="00A743D3" w:rsidRPr="00B54A5F">
        <w:rPr>
          <w:rFonts w:ascii="Times New Roman" w:hAnsi="Times New Roman" w:cs="Times New Roman"/>
          <w:color w:val="000000" w:themeColor="text1"/>
          <w:sz w:val="28"/>
          <w:szCs w:val="28"/>
        </w:rPr>
        <w:t>_615-20_</w:t>
      </w:r>
      <w:r w:rsidR="00A743D3" w:rsidRPr="00B54A5F">
        <w:rPr>
          <w:rFonts w:ascii="Times New Roman" w:hAnsi="Times New Roman" w:cs="Times New Roman"/>
          <w:color w:val="000000" w:themeColor="text1"/>
          <w:sz w:val="28"/>
          <w:szCs w:val="28"/>
          <w:lang w:val="en-US"/>
        </w:rPr>
        <w:t>rev</w:t>
      </w:r>
      <w:r w:rsidR="00A743D3" w:rsidRPr="00B54A5F">
        <w:rPr>
          <w:rFonts w:ascii="Times New Roman" w:hAnsi="Times New Roman" w:cs="Times New Roman"/>
          <w:color w:val="000000" w:themeColor="text1"/>
          <w:sz w:val="28"/>
          <w:szCs w:val="28"/>
        </w:rPr>
        <w:t>1_</w:t>
      </w:r>
      <w:r w:rsidR="00A743D3" w:rsidRPr="00B54A5F">
        <w:rPr>
          <w:rFonts w:ascii="Times New Roman" w:hAnsi="Times New Roman" w:cs="Times New Roman"/>
          <w:color w:val="000000" w:themeColor="text1"/>
          <w:sz w:val="28"/>
          <w:szCs w:val="28"/>
          <w:lang w:val="en-US"/>
        </w:rPr>
        <w:t>ENG</w:t>
      </w:r>
      <w:r w:rsidR="00A743D3" w:rsidRPr="00B54A5F">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pdf</w:t>
      </w:r>
      <w:r w:rsidR="00A743D3" w:rsidRPr="00B54A5F">
        <w:rPr>
          <w:rFonts w:ascii="Times New Roman" w:hAnsi="Times New Roman" w:cs="Times New Roman"/>
          <w:color w:val="000000" w:themeColor="text1"/>
          <w:sz w:val="28"/>
          <w:szCs w:val="28"/>
        </w:rPr>
        <w:t xml:space="preserve"> (дата обращения 15.05.2023);</w:t>
      </w:r>
    </w:p>
    <w:p w14:paraId="2A477E6D" w14:textId="25C69775"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French Ministry of the Armies, ‘International Law Applied to Operations in Cyberspace’, 9 September 2019, p. 12</w:t>
      </w:r>
      <w:r w:rsidR="00FB2974" w:rsidRPr="00B54A5F">
        <w:rPr>
          <w:rFonts w:ascii="Times New Roman" w:hAnsi="Times New Roman" w:cs="Times New Roman"/>
          <w:color w:val="000000" w:themeColor="text1"/>
          <w:sz w:val="28"/>
          <w:szCs w:val="28"/>
          <w:lang w:val="en-US"/>
        </w:rPr>
        <w:t xml:space="preserve"> // </w:t>
      </w:r>
      <w:r w:rsidR="00FB2974" w:rsidRPr="00B54A5F">
        <w:rPr>
          <w:rFonts w:ascii="Times New Roman" w:hAnsi="Times New Roman" w:cs="Times New Roman"/>
          <w:color w:val="000000" w:themeColor="text1"/>
          <w:sz w:val="28"/>
          <w:szCs w:val="28"/>
        </w:rPr>
        <w:t>Режим</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доступа</w:t>
      </w:r>
      <w:r w:rsidR="00FB2974"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lang w:val="en-US"/>
        </w:rPr>
        <w:t>https://documents.unoda.org/wp-content/uploads/2021/12/French-position-on-international-law-applied-to-cyberspace.pdf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13C9E3AF" w14:textId="76CB43C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Germany, ‘On the Application of International Law in Cyberspace: Position Paper’, March 2021</w:t>
      </w:r>
      <w:r w:rsidR="00FB2974" w:rsidRPr="00B54A5F">
        <w:rPr>
          <w:rFonts w:ascii="Times New Roman" w:hAnsi="Times New Roman" w:cs="Times New Roman"/>
          <w:color w:val="000000" w:themeColor="text1"/>
          <w:sz w:val="28"/>
          <w:szCs w:val="28"/>
          <w:lang w:val="en-US"/>
        </w:rPr>
        <w:t xml:space="preserve"> // </w:t>
      </w:r>
      <w:r w:rsidR="00FB2974" w:rsidRPr="00B54A5F">
        <w:rPr>
          <w:rFonts w:ascii="Times New Roman" w:hAnsi="Times New Roman" w:cs="Times New Roman"/>
          <w:color w:val="000000" w:themeColor="text1"/>
          <w:sz w:val="28"/>
          <w:szCs w:val="28"/>
        </w:rPr>
        <w:t>Режим</w:t>
      </w:r>
      <w:r w:rsidR="00FB2974" w:rsidRPr="00B54A5F">
        <w:rPr>
          <w:rFonts w:ascii="Times New Roman" w:hAnsi="Times New Roman" w:cs="Times New Roman"/>
          <w:color w:val="000000" w:themeColor="text1"/>
          <w:sz w:val="28"/>
          <w:szCs w:val="28"/>
          <w:lang w:val="en-US"/>
        </w:rPr>
        <w:t xml:space="preserve"> </w:t>
      </w:r>
      <w:r w:rsidR="00FB2974" w:rsidRPr="00B54A5F">
        <w:rPr>
          <w:rFonts w:ascii="Times New Roman" w:hAnsi="Times New Roman" w:cs="Times New Roman"/>
          <w:color w:val="000000" w:themeColor="text1"/>
          <w:sz w:val="28"/>
          <w:szCs w:val="28"/>
        </w:rPr>
        <w:t>доступа</w:t>
      </w:r>
      <w:r w:rsidR="00FB2974" w:rsidRPr="00B54A5F">
        <w:rPr>
          <w:rFonts w:ascii="Times New Roman" w:hAnsi="Times New Roman" w:cs="Times New Roman"/>
          <w:color w:val="000000" w:themeColor="text1"/>
          <w:sz w:val="28"/>
          <w:szCs w:val="28"/>
          <w:lang w:val="en-US"/>
        </w:rPr>
        <w:t xml:space="preserve">: </w:t>
      </w:r>
      <w:proofErr w:type="gramStart"/>
      <w:r w:rsidR="00FB2974" w:rsidRPr="00B54A5F">
        <w:rPr>
          <w:rFonts w:ascii="Times New Roman" w:hAnsi="Times New Roman" w:cs="Times New Roman"/>
          <w:color w:val="000000" w:themeColor="text1"/>
          <w:sz w:val="28"/>
          <w:szCs w:val="28"/>
          <w:lang w:val="en-US"/>
        </w:rPr>
        <w:t xml:space="preserve">https://www.auswaertiges-amt.de/blob/2446304/32e7b2498e10b74fb17204c54665bdf0/on-the-application-of-international-law-in-cyberspace-data.pdf </w:t>
      </w:r>
      <w:r w:rsidR="00A743D3" w:rsidRPr="00B54A5F">
        <w:rPr>
          <w:rFonts w:ascii="Times New Roman" w:hAnsi="Times New Roman" w:cs="Times New Roman"/>
          <w:color w:val="000000" w:themeColor="text1"/>
          <w:sz w:val="28"/>
          <w:szCs w:val="28"/>
          <w:lang w:val="en-US"/>
        </w:rPr>
        <w:t xml:space="preserve"> (</w:t>
      </w:r>
      <w:proofErr w:type="gramEnd"/>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43305A02" w14:textId="1B2DFC7E"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Hungary, India, the International Organization for Standardization and International Electrotechnical Commission, the ITU, and CCDCOE</w:t>
      </w:r>
      <w:r w:rsidR="00A743D3" w:rsidRPr="00B54A5F">
        <w:rPr>
          <w:rFonts w:ascii="Times New Roman" w:hAnsi="Times New Roman" w:cs="Times New Roman"/>
          <w:color w:val="000000" w:themeColor="text1"/>
          <w:sz w:val="28"/>
          <w:szCs w:val="28"/>
          <w:lang w:val="en-US"/>
        </w:rPr>
        <w:t xml:space="preserve"> // </w:t>
      </w:r>
      <w:r w:rsidR="00A743D3" w:rsidRPr="00B54A5F">
        <w:rPr>
          <w:rFonts w:ascii="Times New Roman" w:hAnsi="Times New Roman" w:cs="Times New Roman"/>
          <w:color w:val="000000" w:themeColor="text1"/>
          <w:sz w:val="28"/>
          <w:szCs w:val="28"/>
        </w:rPr>
        <w:t>Режим</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доступа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lang w:val="en-US"/>
        </w:rPr>
        <w:lastRenderedPageBreak/>
        <w:t>https://ccdcoe.org/uploads/2018/10/NCSS-International-Cooperation.pdf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30F9E9BA" w14:textId="5545EACD"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Ministry of </w:t>
      </w:r>
      <w:proofErr w:type="spellStart"/>
      <w:r w:rsidRPr="00B54A5F">
        <w:rPr>
          <w:rFonts w:ascii="Times New Roman" w:hAnsi="Times New Roman" w:cs="Times New Roman"/>
          <w:color w:val="000000" w:themeColor="text1"/>
          <w:sz w:val="28"/>
          <w:szCs w:val="28"/>
          <w:lang w:val="en-US"/>
        </w:rPr>
        <w:t>Defence</w:t>
      </w:r>
      <w:proofErr w:type="spellEnd"/>
      <w:r w:rsidRPr="00B54A5F">
        <w:rPr>
          <w:rFonts w:ascii="Times New Roman" w:hAnsi="Times New Roman" w:cs="Times New Roman"/>
          <w:color w:val="000000" w:themeColor="text1"/>
          <w:sz w:val="28"/>
          <w:szCs w:val="28"/>
          <w:lang w:val="en-US"/>
        </w:rPr>
        <w:t xml:space="preserve"> of Denmark, Military Manual on International Law Relevant to Danish Armed Forces in International Operations (2016)</w:t>
      </w:r>
      <w:r w:rsidR="00A743D3" w:rsidRPr="00B54A5F">
        <w:rPr>
          <w:rFonts w:ascii="Times New Roman" w:hAnsi="Times New Roman" w:cs="Times New Roman"/>
          <w:color w:val="000000" w:themeColor="text1"/>
          <w:sz w:val="28"/>
          <w:szCs w:val="28"/>
          <w:lang w:val="en-US"/>
        </w:rPr>
        <w:t xml:space="preserve"> // </w:t>
      </w:r>
      <w:r w:rsidR="00A743D3" w:rsidRPr="00B54A5F">
        <w:rPr>
          <w:rFonts w:ascii="Times New Roman" w:hAnsi="Times New Roman" w:cs="Times New Roman"/>
          <w:color w:val="000000" w:themeColor="text1"/>
          <w:sz w:val="28"/>
          <w:szCs w:val="28"/>
        </w:rPr>
        <w:t>Режим</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доступа</w:t>
      </w:r>
      <w:r w:rsidR="00A743D3" w:rsidRPr="00B54A5F">
        <w:rPr>
          <w:rFonts w:ascii="Times New Roman" w:hAnsi="Times New Roman" w:cs="Times New Roman"/>
          <w:color w:val="000000" w:themeColor="text1"/>
          <w:sz w:val="28"/>
          <w:szCs w:val="28"/>
          <w:lang w:val="en-US"/>
        </w:rPr>
        <w:t>: https://www.forsvaret.dk/en/publications/military-manual/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xml:space="preserve"> 15.05.2023);</w:t>
      </w:r>
    </w:p>
    <w:p w14:paraId="4D0E5CAF" w14:textId="77777777" w:rsidR="007746AA" w:rsidRPr="00B54A5F" w:rsidRDefault="007746AA" w:rsidP="00B54A5F">
      <w:pPr>
        <w:pStyle w:val="a7"/>
        <w:spacing w:line="360" w:lineRule="auto"/>
        <w:ind w:firstLine="567"/>
        <w:jc w:val="both"/>
        <w:rPr>
          <w:rFonts w:ascii="Times New Roman" w:hAnsi="Times New Roman" w:cs="Times New Roman"/>
          <w:color w:val="000000" w:themeColor="text1"/>
          <w:sz w:val="28"/>
          <w:szCs w:val="28"/>
          <w:lang w:val="en-US"/>
        </w:rPr>
      </w:pPr>
    </w:p>
    <w:p w14:paraId="3B067D04"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2. Материалы судебной практики</w:t>
      </w:r>
    </w:p>
    <w:p w14:paraId="02F6DB52" w14:textId="77777777" w:rsidR="007746AA" w:rsidRPr="00B54A5F" w:rsidRDefault="007746AA" w:rsidP="00B54A5F">
      <w:pPr>
        <w:spacing w:line="360" w:lineRule="auto"/>
        <w:ind w:firstLine="567"/>
        <w:jc w:val="center"/>
        <w:rPr>
          <w:rFonts w:ascii="Times New Roman" w:hAnsi="Times New Roman" w:cs="Times New Roman"/>
          <w:i/>
          <w:iCs/>
          <w:color w:val="000000" w:themeColor="text1"/>
          <w:sz w:val="28"/>
          <w:szCs w:val="28"/>
        </w:rPr>
      </w:pPr>
      <w:r w:rsidRPr="00B54A5F">
        <w:rPr>
          <w:rFonts w:ascii="Times New Roman" w:hAnsi="Times New Roman" w:cs="Times New Roman"/>
          <w:i/>
          <w:iCs/>
          <w:color w:val="000000" w:themeColor="text1"/>
          <w:sz w:val="28"/>
          <w:szCs w:val="28"/>
        </w:rPr>
        <w:t>2.1. Акты Международного Суда ООН</w:t>
      </w:r>
    </w:p>
    <w:p w14:paraId="53489C99" w14:textId="008A5F56" w:rsidR="007746AA" w:rsidRPr="00B54A5F" w:rsidRDefault="007746AA" w:rsidP="00B54A5F">
      <w:pPr>
        <w:pStyle w:val="a5"/>
        <w:numPr>
          <w:ilvl w:val="0"/>
          <w:numId w:val="6"/>
        </w:numPr>
        <w:spacing w:line="360" w:lineRule="auto"/>
        <w:ind w:left="0" w:firstLine="567"/>
        <w:jc w:val="both"/>
        <w:rPr>
          <w:rFonts w:ascii="Times New Roman" w:hAnsi="Times New Roman" w:cs="Times New Roman"/>
          <w:color w:val="000000" w:themeColor="text1"/>
          <w:sz w:val="28"/>
          <w:szCs w:val="28"/>
          <w:lang w:val="en-GB"/>
        </w:rPr>
      </w:pPr>
      <w:r w:rsidRPr="00B54A5F">
        <w:rPr>
          <w:rFonts w:ascii="Times New Roman" w:hAnsi="Times New Roman" w:cs="Times New Roman"/>
          <w:color w:val="000000" w:themeColor="text1"/>
          <w:sz w:val="28"/>
          <w:szCs w:val="28"/>
          <w:lang w:val="en-GB"/>
        </w:rPr>
        <w:t>Military and Paramilitary Activities in and against Nicaragua (Nicaragua v. United States of America</w:t>
      </w:r>
      <w:r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GB"/>
        </w:rPr>
        <w:t xml:space="preserve">ICJ Judgment of 27 June 1986 (Merits) // I.C.J. Reports. – 1986. </w:t>
      </w:r>
      <w:r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rPr>
        <w:t>Р</w:t>
      </w:r>
      <w:r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lang w:val="en-US"/>
        </w:rPr>
        <w:t xml:space="preserve">14; </w:t>
      </w:r>
    </w:p>
    <w:p w14:paraId="23AC8230" w14:textId="098EF82D" w:rsidR="007746AA" w:rsidRPr="00B54A5F" w:rsidRDefault="007746AA" w:rsidP="00B54A5F">
      <w:pPr>
        <w:pStyle w:val="a5"/>
        <w:numPr>
          <w:ilvl w:val="0"/>
          <w:numId w:val="6"/>
        </w:numPr>
        <w:spacing w:line="360" w:lineRule="auto"/>
        <w:ind w:left="0" w:firstLine="567"/>
        <w:jc w:val="both"/>
        <w:rPr>
          <w:rFonts w:ascii="Times New Roman" w:hAnsi="Times New Roman" w:cs="Times New Roman"/>
          <w:color w:val="000000" w:themeColor="text1"/>
          <w:sz w:val="28"/>
          <w:szCs w:val="28"/>
          <w:lang w:val="en-GB"/>
        </w:rPr>
      </w:pPr>
      <w:r w:rsidRPr="00B54A5F">
        <w:rPr>
          <w:rFonts w:ascii="Times New Roman" w:eastAsia="Times New Roman" w:hAnsi="Times New Roman" w:cs="Times New Roman"/>
          <w:color w:val="000000" w:themeColor="text1"/>
          <w:sz w:val="28"/>
          <w:szCs w:val="28"/>
          <w:lang w:val="en-US"/>
        </w:rPr>
        <w:t xml:space="preserve"> Application of the Convention on the Prevention and Punishment of the Crime of Genocide (Bosnia and Herzegovina v Serbia and Montenegro), ICJ Judgment of 26 February 2007</w:t>
      </w:r>
      <w:r w:rsidRPr="00B54A5F">
        <w:rPr>
          <w:rFonts w:ascii="Times New Roman" w:hAnsi="Times New Roman" w:cs="Times New Roman"/>
          <w:color w:val="000000" w:themeColor="text1"/>
          <w:sz w:val="28"/>
          <w:szCs w:val="28"/>
          <w:lang w:val="en-GB"/>
        </w:rPr>
        <w:t>(Merits) // I.C.J. Reports. – 2007.</w:t>
      </w:r>
      <w:r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rPr>
        <w:t>Р</w:t>
      </w:r>
      <w:r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lang w:val="en-US"/>
        </w:rPr>
        <w:t>43.</w:t>
      </w:r>
    </w:p>
    <w:p w14:paraId="2C0B256F" w14:textId="77777777" w:rsidR="007746AA" w:rsidRPr="00B54A5F" w:rsidRDefault="007746AA" w:rsidP="00B54A5F">
      <w:pPr>
        <w:spacing w:line="360" w:lineRule="auto"/>
        <w:ind w:firstLine="567"/>
        <w:jc w:val="both"/>
        <w:rPr>
          <w:rFonts w:ascii="Times New Roman" w:hAnsi="Times New Roman" w:cs="Times New Roman"/>
          <w:color w:val="000000" w:themeColor="text1"/>
          <w:sz w:val="28"/>
          <w:szCs w:val="28"/>
          <w:lang w:val="en-GB"/>
        </w:rPr>
      </w:pPr>
    </w:p>
    <w:p w14:paraId="42A7DD6E" w14:textId="77777777" w:rsidR="007746AA" w:rsidRPr="00B54A5F" w:rsidRDefault="007746AA" w:rsidP="00B54A5F">
      <w:pPr>
        <w:spacing w:line="360" w:lineRule="auto"/>
        <w:ind w:firstLine="567"/>
        <w:jc w:val="center"/>
        <w:rPr>
          <w:rFonts w:ascii="Times New Roman" w:hAnsi="Times New Roman" w:cs="Times New Roman"/>
          <w:i/>
          <w:iCs/>
          <w:color w:val="000000" w:themeColor="text1"/>
          <w:sz w:val="28"/>
          <w:szCs w:val="28"/>
        </w:rPr>
      </w:pPr>
      <w:r w:rsidRPr="00B54A5F">
        <w:rPr>
          <w:rFonts w:ascii="Times New Roman" w:hAnsi="Times New Roman" w:cs="Times New Roman"/>
          <w:i/>
          <w:iCs/>
          <w:color w:val="000000" w:themeColor="text1"/>
          <w:sz w:val="28"/>
          <w:szCs w:val="28"/>
        </w:rPr>
        <w:t>2.2. Акты Международного Трибунала по бывшей Югославии</w:t>
      </w:r>
    </w:p>
    <w:p w14:paraId="3CE69117" w14:textId="12D84D95" w:rsidR="007746AA" w:rsidRPr="00CE0EB4"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lang w:val="en-US"/>
        </w:rPr>
        <w:t>Prosecutor</w:t>
      </w:r>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v</w:t>
      </w:r>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Bo</w:t>
      </w:r>
      <w:r w:rsidRPr="00CE0EB4">
        <w:rPr>
          <w:rFonts w:ascii="Times New Roman" w:hAnsi="Times New Roman" w:cs="Times New Roman"/>
          <w:color w:val="000000" w:themeColor="text1"/>
          <w:sz w:val="28"/>
          <w:szCs w:val="28"/>
        </w:rPr>
        <w:t>š</w:t>
      </w:r>
      <w:proofErr w:type="spellStart"/>
      <w:r w:rsidRPr="00B54A5F">
        <w:rPr>
          <w:rFonts w:ascii="Times New Roman" w:hAnsi="Times New Roman" w:cs="Times New Roman"/>
          <w:color w:val="000000" w:themeColor="text1"/>
          <w:sz w:val="28"/>
          <w:szCs w:val="28"/>
          <w:lang w:val="en-US"/>
        </w:rPr>
        <w:t>koski</w:t>
      </w:r>
      <w:proofErr w:type="spellEnd"/>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and</w:t>
      </w:r>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Tar</w:t>
      </w:r>
      <w:r w:rsidRPr="00CE0EB4">
        <w:rPr>
          <w:rFonts w:ascii="Times New Roman" w:hAnsi="Times New Roman" w:cs="Times New Roman"/>
          <w:color w:val="000000" w:themeColor="text1"/>
          <w:sz w:val="28"/>
          <w:szCs w:val="28"/>
        </w:rPr>
        <w:t>č</w:t>
      </w:r>
      <w:proofErr w:type="spellStart"/>
      <w:r w:rsidRPr="00B54A5F">
        <w:rPr>
          <w:rFonts w:ascii="Times New Roman" w:hAnsi="Times New Roman" w:cs="Times New Roman"/>
          <w:color w:val="000000" w:themeColor="text1"/>
          <w:sz w:val="28"/>
          <w:szCs w:val="28"/>
          <w:lang w:val="en-US"/>
        </w:rPr>
        <w:t>ulovski</w:t>
      </w:r>
      <w:proofErr w:type="spellEnd"/>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Trial</w:t>
      </w:r>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Judgment</w:t>
      </w:r>
      <w:r w:rsidRPr="00CE0EB4">
        <w:rPr>
          <w:rFonts w:ascii="Times New Roman" w:hAnsi="Times New Roman" w:cs="Times New Roman"/>
          <w:color w:val="000000" w:themeColor="text1"/>
          <w:sz w:val="28"/>
          <w:szCs w:val="28"/>
        </w:rPr>
        <w:t xml:space="preserve">) </w:t>
      </w:r>
      <w:r w:rsidRPr="00B54A5F">
        <w:rPr>
          <w:rFonts w:ascii="Times New Roman" w:hAnsi="Times New Roman" w:cs="Times New Roman"/>
          <w:color w:val="000000" w:themeColor="text1"/>
          <w:sz w:val="28"/>
          <w:szCs w:val="28"/>
          <w:lang w:val="en-US"/>
        </w:rPr>
        <w:t>IT</w:t>
      </w:r>
      <w:r w:rsidRPr="00CE0EB4">
        <w:rPr>
          <w:rFonts w:ascii="Times New Roman" w:hAnsi="Times New Roman" w:cs="Times New Roman"/>
          <w:color w:val="000000" w:themeColor="text1"/>
          <w:sz w:val="28"/>
          <w:szCs w:val="28"/>
        </w:rPr>
        <w:t>-04-82-</w:t>
      </w:r>
      <w:r w:rsidRPr="00B54A5F">
        <w:rPr>
          <w:rFonts w:ascii="Times New Roman" w:hAnsi="Times New Roman" w:cs="Times New Roman"/>
          <w:color w:val="000000" w:themeColor="text1"/>
          <w:sz w:val="28"/>
          <w:szCs w:val="28"/>
          <w:lang w:val="en-US"/>
        </w:rPr>
        <w:t>T</w:t>
      </w:r>
      <w:r w:rsidRPr="00CE0EB4">
        <w:rPr>
          <w:rFonts w:ascii="Times New Roman" w:hAnsi="Times New Roman" w:cs="Times New Roman"/>
          <w:color w:val="000000" w:themeColor="text1"/>
          <w:sz w:val="28"/>
          <w:szCs w:val="28"/>
        </w:rPr>
        <w:t xml:space="preserve"> (10 </w:t>
      </w:r>
      <w:r w:rsidRPr="00B54A5F">
        <w:rPr>
          <w:rFonts w:ascii="Times New Roman" w:hAnsi="Times New Roman" w:cs="Times New Roman"/>
          <w:color w:val="000000" w:themeColor="text1"/>
          <w:sz w:val="28"/>
          <w:szCs w:val="28"/>
          <w:lang w:val="en-US"/>
        </w:rPr>
        <w:t>July</w:t>
      </w:r>
      <w:r w:rsidRPr="00CE0EB4">
        <w:rPr>
          <w:rFonts w:ascii="Times New Roman" w:hAnsi="Times New Roman" w:cs="Times New Roman"/>
          <w:color w:val="000000" w:themeColor="text1"/>
          <w:sz w:val="28"/>
          <w:szCs w:val="28"/>
        </w:rPr>
        <w:t xml:space="preserve"> 2008) // </w:t>
      </w:r>
      <w:r w:rsidR="00A743D3" w:rsidRPr="00B54A5F">
        <w:rPr>
          <w:rFonts w:ascii="Times New Roman" w:hAnsi="Times New Roman" w:cs="Times New Roman"/>
          <w:color w:val="000000" w:themeColor="text1"/>
          <w:sz w:val="28"/>
          <w:szCs w:val="28"/>
        </w:rPr>
        <w:t>Режим</w:t>
      </w:r>
      <w:r w:rsidR="00A743D3" w:rsidRPr="00CE0EB4">
        <w:rPr>
          <w:rFonts w:ascii="Times New Roman" w:hAnsi="Times New Roman" w:cs="Times New Roman"/>
          <w:color w:val="000000" w:themeColor="text1"/>
          <w:sz w:val="28"/>
          <w:szCs w:val="28"/>
        </w:rPr>
        <w:t xml:space="preserve"> </w:t>
      </w:r>
      <w:r w:rsidR="00A743D3" w:rsidRPr="00B54A5F">
        <w:rPr>
          <w:rFonts w:ascii="Times New Roman" w:hAnsi="Times New Roman" w:cs="Times New Roman"/>
          <w:color w:val="000000" w:themeColor="text1"/>
          <w:sz w:val="28"/>
          <w:szCs w:val="28"/>
        </w:rPr>
        <w:t>доступа</w:t>
      </w:r>
      <w:r w:rsidR="00A743D3" w:rsidRPr="00CE0EB4">
        <w:rPr>
          <w:rFonts w:ascii="Times New Roman" w:hAnsi="Times New Roman" w:cs="Times New Roman"/>
          <w:color w:val="000000" w:themeColor="text1"/>
          <w:sz w:val="28"/>
          <w:szCs w:val="28"/>
        </w:rPr>
        <w:t xml:space="preserve">: </w:t>
      </w:r>
      <w:r w:rsidR="00A743D3" w:rsidRPr="00B54A5F">
        <w:rPr>
          <w:rFonts w:ascii="Times New Roman" w:hAnsi="Times New Roman" w:cs="Times New Roman"/>
          <w:color w:val="000000" w:themeColor="text1"/>
          <w:sz w:val="28"/>
          <w:szCs w:val="28"/>
          <w:lang w:val="en-US"/>
        </w:rPr>
        <w:t>https</w:t>
      </w:r>
      <w:r w:rsidR="00A743D3" w:rsidRPr="00CE0EB4">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www</w:t>
      </w:r>
      <w:r w:rsidR="00A743D3" w:rsidRPr="00CE0EB4">
        <w:rPr>
          <w:rFonts w:ascii="Times New Roman" w:hAnsi="Times New Roman" w:cs="Times New Roman"/>
          <w:color w:val="000000" w:themeColor="text1"/>
          <w:sz w:val="28"/>
          <w:szCs w:val="28"/>
        </w:rPr>
        <w:t>.</w:t>
      </w:r>
      <w:proofErr w:type="spellStart"/>
      <w:r w:rsidR="00A743D3" w:rsidRPr="00B54A5F">
        <w:rPr>
          <w:rFonts w:ascii="Times New Roman" w:hAnsi="Times New Roman" w:cs="Times New Roman"/>
          <w:color w:val="000000" w:themeColor="text1"/>
          <w:sz w:val="28"/>
          <w:szCs w:val="28"/>
          <w:lang w:val="en-US"/>
        </w:rPr>
        <w:t>icty</w:t>
      </w:r>
      <w:proofErr w:type="spellEnd"/>
      <w:r w:rsidR="00A743D3" w:rsidRPr="00CE0EB4">
        <w:rPr>
          <w:rFonts w:ascii="Times New Roman" w:hAnsi="Times New Roman" w:cs="Times New Roman"/>
          <w:color w:val="000000" w:themeColor="text1"/>
          <w:sz w:val="28"/>
          <w:szCs w:val="28"/>
        </w:rPr>
        <w:t>.</w:t>
      </w:r>
      <w:r w:rsidR="00A743D3" w:rsidRPr="00B54A5F">
        <w:rPr>
          <w:rFonts w:ascii="Times New Roman" w:hAnsi="Times New Roman" w:cs="Times New Roman"/>
          <w:color w:val="000000" w:themeColor="text1"/>
          <w:sz w:val="28"/>
          <w:szCs w:val="28"/>
          <w:lang w:val="en-US"/>
        </w:rPr>
        <w:t>org</w:t>
      </w:r>
      <w:r w:rsidR="00A743D3" w:rsidRPr="00CE0EB4">
        <w:rPr>
          <w:rFonts w:ascii="Times New Roman" w:hAnsi="Times New Roman" w:cs="Times New Roman"/>
          <w:color w:val="000000" w:themeColor="text1"/>
          <w:sz w:val="28"/>
          <w:szCs w:val="28"/>
        </w:rPr>
        <w:t>/ (</w:t>
      </w:r>
      <w:r w:rsidR="00A743D3" w:rsidRPr="00B54A5F">
        <w:rPr>
          <w:rFonts w:ascii="Times New Roman" w:hAnsi="Times New Roman" w:cs="Times New Roman"/>
          <w:color w:val="000000" w:themeColor="text1"/>
          <w:sz w:val="28"/>
          <w:szCs w:val="28"/>
        </w:rPr>
        <w:t>дата</w:t>
      </w:r>
      <w:r w:rsidR="00A743D3" w:rsidRPr="00CE0EB4">
        <w:rPr>
          <w:rFonts w:ascii="Times New Roman" w:hAnsi="Times New Roman" w:cs="Times New Roman"/>
          <w:color w:val="000000" w:themeColor="text1"/>
          <w:sz w:val="28"/>
          <w:szCs w:val="28"/>
        </w:rPr>
        <w:t xml:space="preserve"> </w:t>
      </w:r>
      <w:r w:rsidR="00A743D3" w:rsidRPr="00B54A5F">
        <w:rPr>
          <w:rFonts w:ascii="Times New Roman" w:hAnsi="Times New Roman" w:cs="Times New Roman"/>
          <w:color w:val="000000" w:themeColor="text1"/>
          <w:sz w:val="28"/>
          <w:szCs w:val="28"/>
        </w:rPr>
        <w:t>обращения</w:t>
      </w:r>
      <w:r w:rsidR="00A743D3" w:rsidRPr="00CE0EB4">
        <w:rPr>
          <w:rFonts w:ascii="Times New Roman" w:hAnsi="Times New Roman" w:cs="Times New Roman"/>
          <w:color w:val="000000" w:themeColor="text1"/>
          <w:sz w:val="28"/>
          <w:szCs w:val="28"/>
        </w:rPr>
        <w:t>: 15.05.2023);</w:t>
      </w:r>
    </w:p>
    <w:p w14:paraId="7458E7CF" w14:textId="193ECFDD"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Prosecutor v </w:t>
      </w:r>
      <w:proofErr w:type="spellStart"/>
      <w:r w:rsidRPr="00B54A5F">
        <w:rPr>
          <w:rFonts w:ascii="Times New Roman" w:hAnsi="Times New Roman" w:cs="Times New Roman"/>
          <w:color w:val="000000" w:themeColor="text1"/>
          <w:sz w:val="28"/>
          <w:szCs w:val="28"/>
          <w:lang w:val="en-US"/>
        </w:rPr>
        <w:t>Limaj</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Bala</w:t>
      </w:r>
      <w:proofErr w:type="spellEnd"/>
      <w:r w:rsidRPr="00B54A5F">
        <w:rPr>
          <w:rFonts w:ascii="Times New Roman" w:hAnsi="Times New Roman" w:cs="Times New Roman"/>
          <w:color w:val="000000" w:themeColor="text1"/>
          <w:sz w:val="28"/>
          <w:szCs w:val="28"/>
          <w:lang w:val="en-US"/>
        </w:rPr>
        <w:t xml:space="preserve"> and </w:t>
      </w:r>
      <w:proofErr w:type="spellStart"/>
      <w:r w:rsidRPr="00B54A5F">
        <w:rPr>
          <w:rFonts w:ascii="Times New Roman" w:hAnsi="Times New Roman" w:cs="Times New Roman"/>
          <w:color w:val="000000" w:themeColor="text1"/>
          <w:sz w:val="28"/>
          <w:szCs w:val="28"/>
          <w:lang w:val="en-US"/>
        </w:rPr>
        <w:t>Musliu</w:t>
      </w:r>
      <w:proofErr w:type="spellEnd"/>
      <w:r w:rsidRPr="00B54A5F">
        <w:rPr>
          <w:rFonts w:ascii="Times New Roman" w:hAnsi="Times New Roman" w:cs="Times New Roman"/>
          <w:color w:val="000000" w:themeColor="text1"/>
          <w:sz w:val="28"/>
          <w:szCs w:val="28"/>
          <w:lang w:val="en-US"/>
        </w:rPr>
        <w:t xml:space="preserve"> (Trial Judgment) IT-03-66-T (30 November 2005) // </w:t>
      </w:r>
      <w:r w:rsidR="00A743D3" w:rsidRPr="00B54A5F">
        <w:rPr>
          <w:rFonts w:ascii="Times New Roman" w:hAnsi="Times New Roman" w:cs="Times New Roman"/>
          <w:color w:val="000000" w:themeColor="text1"/>
          <w:sz w:val="28"/>
          <w:szCs w:val="28"/>
        </w:rPr>
        <w:t>Режим</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доступа</w:t>
      </w:r>
      <w:r w:rsidR="00A743D3" w:rsidRPr="00B54A5F">
        <w:rPr>
          <w:rFonts w:ascii="Times New Roman" w:hAnsi="Times New Roman" w:cs="Times New Roman"/>
          <w:color w:val="000000" w:themeColor="text1"/>
          <w:sz w:val="28"/>
          <w:szCs w:val="28"/>
          <w:lang w:val="en-US"/>
        </w:rPr>
        <w:t>: https://www.icty.org/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15.05.2023);</w:t>
      </w:r>
    </w:p>
    <w:p w14:paraId="11C1E2D8"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Prosecutor v </w:t>
      </w:r>
      <w:proofErr w:type="spellStart"/>
      <w:r w:rsidRPr="00B54A5F">
        <w:rPr>
          <w:rFonts w:ascii="Times New Roman" w:hAnsi="Times New Roman" w:cs="Times New Roman"/>
          <w:color w:val="000000" w:themeColor="text1"/>
          <w:sz w:val="28"/>
          <w:szCs w:val="28"/>
          <w:lang w:val="en-US"/>
        </w:rPr>
        <w:t>Tadić</w:t>
      </w:r>
      <w:proofErr w:type="spellEnd"/>
      <w:r w:rsidRPr="00B54A5F">
        <w:rPr>
          <w:rFonts w:ascii="Times New Roman" w:hAnsi="Times New Roman" w:cs="Times New Roman"/>
          <w:color w:val="000000" w:themeColor="text1"/>
          <w:sz w:val="28"/>
          <w:szCs w:val="28"/>
          <w:lang w:val="en-US"/>
        </w:rPr>
        <w:t xml:space="preserve"> (Decision on Jurisdiction) IT-94-1-AR72 (2 October 1995)</w:t>
      </w:r>
    </w:p>
    <w:p w14:paraId="562828A6" w14:textId="6B2EF08B" w:rsidR="007746AA"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Prosecutor v. Thomas Lubanga </w:t>
      </w:r>
      <w:proofErr w:type="spellStart"/>
      <w:r w:rsidRPr="00B54A5F">
        <w:rPr>
          <w:rFonts w:ascii="Times New Roman" w:hAnsi="Times New Roman" w:cs="Times New Roman"/>
          <w:color w:val="000000" w:themeColor="text1"/>
          <w:sz w:val="28"/>
          <w:szCs w:val="28"/>
          <w:lang w:val="en-US"/>
        </w:rPr>
        <w:t>Dyilo</w:t>
      </w:r>
      <w:proofErr w:type="spellEnd"/>
      <w:r w:rsidRPr="00B54A5F">
        <w:rPr>
          <w:rFonts w:ascii="Times New Roman" w:hAnsi="Times New Roman" w:cs="Times New Roman"/>
          <w:color w:val="000000" w:themeColor="text1"/>
          <w:sz w:val="28"/>
          <w:szCs w:val="28"/>
          <w:lang w:val="en-US"/>
        </w:rPr>
        <w:t xml:space="preserve"> (Trial Judgment) ICC-01/04-01/06-2842 (5 April 2012)</w:t>
      </w:r>
      <w:r w:rsidR="00A743D3"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Режим</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доступа</w:t>
      </w:r>
      <w:r w:rsidR="00A743D3" w:rsidRPr="00B54A5F">
        <w:rPr>
          <w:rFonts w:ascii="Times New Roman" w:hAnsi="Times New Roman" w:cs="Times New Roman"/>
          <w:color w:val="000000" w:themeColor="text1"/>
          <w:sz w:val="28"/>
          <w:szCs w:val="28"/>
          <w:lang w:val="en-US"/>
        </w:rPr>
        <w:t>: https://www.icty.org/ (</w:t>
      </w:r>
      <w:r w:rsidR="00A743D3" w:rsidRPr="00B54A5F">
        <w:rPr>
          <w:rFonts w:ascii="Times New Roman" w:hAnsi="Times New Roman" w:cs="Times New Roman"/>
          <w:color w:val="000000" w:themeColor="text1"/>
          <w:sz w:val="28"/>
          <w:szCs w:val="28"/>
        </w:rPr>
        <w:t>дата</w:t>
      </w:r>
      <w:r w:rsidR="00A743D3"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rPr>
        <w:t>обращения</w:t>
      </w:r>
      <w:r w:rsidR="00A743D3" w:rsidRPr="00B54A5F">
        <w:rPr>
          <w:rFonts w:ascii="Times New Roman" w:hAnsi="Times New Roman" w:cs="Times New Roman"/>
          <w:color w:val="000000" w:themeColor="text1"/>
          <w:sz w:val="28"/>
          <w:szCs w:val="28"/>
          <w:lang w:val="en-US"/>
        </w:rPr>
        <w:t>: 15.05.2023);</w:t>
      </w:r>
    </w:p>
    <w:p w14:paraId="77C29969" w14:textId="77777777" w:rsidR="00B54A5F" w:rsidRPr="00B54A5F" w:rsidRDefault="00B54A5F" w:rsidP="00B54A5F">
      <w:pPr>
        <w:pStyle w:val="a7"/>
        <w:spacing w:line="360" w:lineRule="auto"/>
        <w:ind w:firstLine="567"/>
        <w:jc w:val="both"/>
        <w:rPr>
          <w:rFonts w:ascii="Times New Roman" w:hAnsi="Times New Roman" w:cs="Times New Roman"/>
          <w:color w:val="000000" w:themeColor="text1"/>
          <w:sz w:val="28"/>
          <w:szCs w:val="28"/>
          <w:lang w:val="en-US"/>
        </w:rPr>
      </w:pPr>
    </w:p>
    <w:p w14:paraId="5DAC3A46"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3. Специальная литература</w:t>
      </w:r>
    </w:p>
    <w:p w14:paraId="334484B2"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3.1. Литература на русском языке</w:t>
      </w:r>
    </w:p>
    <w:p w14:paraId="66A35E67" w14:textId="4060F24A"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lastRenderedPageBreak/>
        <w:t>Фицнер</w:t>
      </w:r>
      <w:proofErr w:type="spellEnd"/>
      <w:r w:rsidR="00A743D3" w:rsidRPr="00B54A5F">
        <w:rPr>
          <w:rFonts w:ascii="Times New Roman" w:hAnsi="Times New Roman" w:cs="Times New Roman"/>
          <w:color w:val="000000" w:themeColor="text1"/>
          <w:sz w:val="28"/>
          <w:szCs w:val="28"/>
        </w:rPr>
        <w:t xml:space="preserve">, В.Ю. </w:t>
      </w:r>
      <w:r w:rsidRPr="00B54A5F">
        <w:rPr>
          <w:rFonts w:ascii="Times New Roman" w:hAnsi="Times New Roman" w:cs="Times New Roman"/>
          <w:color w:val="000000" w:themeColor="text1"/>
          <w:sz w:val="28"/>
          <w:szCs w:val="28"/>
        </w:rPr>
        <w:t xml:space="preserve">Проблемы применения норм и принципов международного гуманитарного права к кибератакам // Тенденции развития современной юриспруденции : материалы VII Всероссийской студенческой научно-практической конференции Юридического института Балтийского федерального университета имени Иммануила Канта, Калининград, 19–21 апреля 2019 года / под общ. ред. О. А. </w:t>
      </w:r>
      <w:proofErr w:type="spellStart"/>
      <w:r w:rsidRPr="00B54A5F">
        <w:rPr>
          <w:rFonts w:ascii="Times New Roman" w:hAnsi="Times New Roman" w:cs="Times New Roman"/>
          <w:color w:val="000000" w:themeColor="text1"/>
          <w:sz w:val="28"/>
          <w:szCs w:val="28"/>
        </w:rPr>
        <w:t>Заячковского</w:t>
      </w:r>
      <w:proofErr w:type="spellEnd"/>
      <w:r w:rsidRPr="00B54A5F">
        <w:rPr>
          <w:rFonts w:ascii="Times New Roman" w:hAnsi="Times New Roman" w:cs="Times New Roman"/>
          <w:color w:val="000000" w:themeColor="text1"/>
          <w:sz w:val="28"/>
          <w:szCs w:val="28"/>
        </w:rPr>
        <w:t>. – Калининград: Издательство балтийского федерального университета имени Иммануила Канта, 2019. – С. 53-59.</w:t>
      </w:r>
    </w:p>
    <w:p w14:paraId="24698909" w14:textId="54F9296B"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 xml:space="preserve">Плакса </w:t>
      </w:r>
      <w:r w:rsidR="00A743D3" w:rsidRPr="00B54A5F">
        <w:rPr>
          <w:rFonts w:ascii="Times New Roman" w:hAnsi="Times New Roman" w:cs="Times New Roman"/>
          <w:color w:val="000000" w:themeColor="text1"/>
          <w:sz w:val="28"/>
          <w:szCs w:val="28"/>
        </w:rPr>
        <w:t xml:space="preserve">В.Н., </w:t>
      </w:r>
      <w:r w:rsidRPr="00B54A5F">
        <w:rPr>
          <w:rFonts w:ascii="Times New Roman" w:hAnsi="Times New Roman" w:cs="Times New Roman"/>
          <w:color w:val="000000" w:themeColor="text1"/>
          <w:sz w:val="28"/>
          <w:szCs w:val="28"/>
        </w:rPr>
        <w:t xml:space="preserve">Применимость норм международного гуманитарного права к новым технологиям, используемым при ведении военных действий / В. Н. Плакса // Актуальные проблемы сравнительного правоведения и юридической лингвистики: Сборник материалов IV международной научно-практической конференции, Москва, 10–12 декабря 2019 г. – Московский </w:t>
      </w:r>
      <w:r w:rsidRPr="00B54A5F">
        <w:rPr>
          <w:rFonts w:ascii="Times New Roman" w:hAnsi="Times New Roman" w:cs="Times New Roman"/>
          <w:color w:val="000000" w:themeColor="text1"/>
          <w:spacing w:val="-6"/>
          <w:sz w:val="28"/>
          <w:szCs w:val="28"/>
        </w:rPr>
        <w:t xml:space="preserve">государственный лингвистический университет, 2020. – С. 26-34. </w:t>
      </w:r>
    </w:p>
    <w:p w14:paraId="7FBADC28"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 xml:space="preserve">Гаврилова, М.С., Демидов, О.В., </w:t>
      </w:r>
      <w:proofErr w:type="spellStart"/>
      <w:r w:rsidRPr="00B54A5F">
        <w:rPr>
          <w:rFonts w:ascii="Times New Roman" w:hAnsi="Times New Roman" w:cs="Times New Roman"/>
          <w:color w:val="000000" w:themeColor="text1"/>
          <w:sz w:val="28"/>
          <w:szCs w:val="28"/>
        </w:rPr>
        <w:t>Козик</w:t>
      </w:r>
      <w:proofErr w:type="spellEnd"/>
      <w:r w:rsidRPr="00B54A5F">
        <w:rPr>
          <w:rFonts w:ascii="Times New Roman" w:hAnsi="Times New Roman" w:cs="Times New Roman"/>
          <w:color w:val="000000" w:themeColor="text1"/>
          <w:sz w:val="28"/>
          <w:szCs w:val="28"/>
        </w:rPr>
        <w:t xml:space="preserve">, А. Л., Стрельцов, А. А. Применение международного права в киберпространстве // Индекс безопасности. – 2015. – Том 21. – № 4 (115). </w:t>
      </w:r>
    </w:p>
    <w:p w14:paraId="3E9CEC15" w14:textId="75B6CF80"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 xml:space="preserve">Гаркуша-Божко, С.Ю. Международное гуманитарное право в киберпространстве: </w:t>
      </w:r>
      <w:proofErr w:type="spellStart"/>
      <w:r w:rsidRPr="00B54A5F">
        <w:rPr>
          <w:rFonts w:ascii="Times New Roman" w:hAnsi="Times New Roman" w:cs="Times New Roman"/>
          <w:color w:val="000000" w:themeColor="text1"/>
          <w:sz w:val="28"/>
          <w:szCs w:val="28"/>
        </w:rPr>
        <w:t>ratione</w:t>
      </w:r>
      <w:proofErr w:type="spellEnd"/>
      <w:r w:rsidRPr="00B54A5F">
        <w:rPr>
          <w:rFonts w:ascii="Times New Roman" w:hAnsi="Times New Roman" w:cs="Times New Roman"/>
          <w:color w:val="000000" w:themeColor="text1"/>
          <w:sz w:val="28"/>
          <w:szCs w:val="28"/>
        </w:rPr>
        <w:t xml:space="preserve"> </w:t>
      </w:r>
      <w:proofErr w:type="spellStart"/>
      <w:r w:rsidRPr="00B54A5F">
        <w:rPr>
          <w:rFonts w:ascii="Times New Roman" w:hAnsi="Times New Roman" w:cs="Times New Roman"/>
          <w:color w:val="000000" w:themeColor="text1"/>
          <w:sz w:val="28"/>
          <w:szCs w:val="28"/>
        </w:rPr>
        <w:t>materiae</w:t>
      </w:r>
      <w:proofErr w:type="spellEnd"/>
      <w:r w:rsidRPr="00B54A5F">
        <w:rPr>
          <w:rFonts w:ascii="Times New Roman" w:hAnsi="Times New Roman" w:cs="Times New Roman"/>
          <w:color w:val="000000" w:themeColor="text1"/>
          <w:sz w:val="28"/>
          <w:szCs w:val="28"/>
        </w:rPr>
        <w:t xml:space="preserve">, </w:t>
      </w:r>
      <w:proofErr w:type="spellStart"/>
      <w:r w:rsidRPr="00B54A5F">
        <w:rPr>
          <w:rFonts w:ascii="Times New Roman" w:hAnsi="Times New Roman" w:cs="Times New Roman"/>
          <w:color w:val="000000" w:themeColor="text1"/>
          <w:sz w:val="28"/>
          <w:szCs w:val="28"/>
        </w:rPr>
        <w:t>ratione</w:t>
      </w:r>
      <w:proofErr w:type="spellEnd"/>
      <w:r w:rsidRPr="00B54A5F">
        <w:rPr>
          <w:rFonts w:ascii="Times New Roman" w:hAnsi="Times New Roman" w:cs="Times New Roman"/>
          <w:color w:val="000000" w:themeColor="text1"/>
          <w:sz w:val="28"/>
          <w:szCs w:val="28"/>
        </w:rPr>
        <w:t xml:space="preserve"> </w:t>
      </w:r>
      <w:proofErr w:type="spellStart"/>
      <w:r w:rsidRPr="00B54A5F">
        <w:rPr>
          <w:rFonts w:ascii="Times New Roman" w:hAnsi="Times New Roman" w:cs="Times New Roman"/>
          <w:color w:val="000000" w:themeColor="text1"/>
          <w:sz w:val="28"/>
          <w:szCs w:val="28"/>
        </w:rPr>
        <w:t>temporis</w:t>
      </w:r>
      <w:proofErr w:type="spellEnd"/>
      <w:r w:rsidRPr="00B54A5F">
        <w:rPr>
          <w:rFonts w:ascii="Times New Roman" w:hAnsi="Times New Roman" w:cs="Times New Roman"/>
          <w:color w:val="000000" w:themeColor="text1"/>
          <w:sz w:val="28"/>
          <w:szCs w:val="28"/>
        </w:rPr>
        <w:t xml:space="preserve"> и проблема квалификации кибератак // Цифровое право. – 2021. – Т. 2. – № 1. – С. 66. </w:t>
      </w:r>
    </w:p>
    <w:p w14:paraId="2519BDB8"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pacing w:val="-5"/>
          <w:sz w:val="28"/>
          <w:szCs w:val="28"/>
        </w:rPr>
        <w:t>Гаркуша-Божко, С. Ю. Применение принципов международного гуманитарного права (принципы проведения различия, соразмерности и предосторожности) к вооруженным конфликтам в киберпространстве // Российский журнал правовых исследований. – 2021. – Т. 8. – № 3. – С. 73 - 90.</w:t>
      </w:r>
    </w:p>
    <w:p w14:paraId="678FF862"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 xml:space="preserve">Давид Э. Принципы права вооруженных конфликтов: курс лекций, прочитанных на юридическом факультете Открытого Брюссельского университета / пер. с фр. – 2-е рус. </w:t>
      </w:r>
      <w:proofErr w:type="gramStart"/>
      <w:r w:rsidRPr="00B54A5F">
        <w:rPr>
          <w:rFonts w:ascii="Times New Roman" w:hAnsi="Times New Roman" w:cs="Times New Roman"/>
          <w:color w:val="000000" w:themeColor="text1"/>
          <w:sz w:val="28"/>
          <w:szCs w:val="28"/>
        </w:rPr>
        <w:t>изд..</w:t>
      </w:r>
      <w:proofErr w:type="gramEnd"/>
      <w:r w:rsidRPr="00B54A5F">
        <w:rPr>
          <w:rFonts w:ascii="Times New Roman" w:hAnsi="Times New Roman" w:cs="Times New Roman"/>
          <w:color w:val="000000" w:themeColor="text1"/>
          <w:sz w:val="28"/>
          <w:szCs w:val="28"/>
        </w:rPr>
        <w:t xml:space="preserve"> – М.: МККК, 2011. – 1144 с.</w:t>
      </w:r>
    </w:p>
    <w:p w14:paraId="1938BED1"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t>Данельян</w:t>
      </w:r>
      <w:proofErr w:type="spellEnd"/>
      <w:r w:rsidRPr="00B54A5F">
        <w:rPr>
          <w:rFonts w:ascii="Times New Roman" w:hAnsi="Times New Roman" w:cs="Times New Roman"/>
          <w:color w:val="000000" w:themeColor="text1"/>
          <w:sz w:val="28"/>
          <w:szCs w:val="28"/>
        </w:rPr>
        <w:t>, А.А. Международно-правовое регулирование киберпространства // Образование и право. – 2020. – № 1. – С. 267.</w:t>
      </w:r>
    </w:p>
    <w:p w14:paraId="30FD0B07"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lastRenderedPageBreak/>
        <w:t>Дрёге</w:t>
      </w:r>
      <w:proofErr w:type="spellEnd"/>
      <w:r w:rsidRPr="00B54A5F">
        <w:rPr>
          <w:rFonts w:ascii="Times New Roman" w:hAnsi="Times New Roman" w:cs="Times New Roman"/>
          <w:color w:val="000000" w:themeColor="text1"/>
          <w:sz w:val="28"/>
          <w:szCs w:val="28"/>
        </w:rPr>
        <w:t>, К. Слезай с моего облака: кибернетическая война, международное гуманитарное право и защита гражданских лиц // Международный журнал Красного Креста. – 2014. – Том 94. – С. 1 – 60.</w:t>
      </w:r>
    </w:p>
    <w:p w14:paraId="769CE0BC" w14:textId="5614D474"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t>Навиченок</w:t>
      </w:r>
      <w:proofErr w:type="spellEnd"/>
      <w:r w:rsidR="00A743D3" w:rsidRPr="00B54A5F">
        <w:rPr>
          <w:rFonts w:ascii="Times New Roman" w:hAnsi="Times New Roman" w:cs="Times New Roman"/>
          <w:color w:val="000000" w:themeColor="text1"/>
          <w:sz w:val="28"/>
          <w:szCs w:val="28"/>
        </w:rPr>
        <w:t>, П.В.</w:t>
      </w:r>
      <w:r w:rsidRPr="00B54A5F">
        <w:rPr>
          <w:rFonts w:ascii="Times New Roman" w:hAnsi="Times New Roman" w:cs="Times New Roman"/>
          <w:color w:val="000000" w:themeColor="text1"/>
          <w:sz w:val="28"/>
          <w:szCs w:val="28"/>
        </w:rPr>
        <w:t xml:space="preserve"> Проблема ответственности государств за кибероперации во время вооружённого конфликта // ЦИФРОВЫЕ ТЕХНОЛОГИИ в НАУКЕ, БИЗНЕСЕ, </w:t>
      </w:r>
      <w:proofErr w:type="gramStart"/>
      <w:r w:rsidRPr="00B54A5F">
        <w:rPr>
          <w:rFonts w:ascii="Times New Roman" w:hAnsi="Times New Roman" w:cs="Times New Roman"/>
          <w:color w:val="000000" w:themeColor="text1"/>
          <w:sz w:val="28"/>
          <w:szCs w:val="28"/>
        </w:rPr>
        <w:t>ОБРАЗОВАНИИ :</w:t>
      </w:r>
      <w:proofErr w:type="gramEnd"/>
      <w:r w:rsidRPr="00B54A5F">
        <w:rPr>
          <w:rFonts w:ascii="Times New Roman" w:hAnsi="Times New Roman" w:cs="Times New Roman"/>
          <w:color w:val="000000" w:themeColor="text1"/>
          <w:sz w:val="28"/>
          <w:szCs w:val="28"/>
        </w:rPr>
        <w:t xml:space="preserve"> сборник статей Международной научно-практической конференции, Пенза, 30 июля 2020 года. Пенза: "Наука и Просвещение" (ИП Гуляев Г.Ю.), 2020. С. 38-41. EDN SVPJYR.</w:t>
      </w:r>
    </w:p>
    <w:p w14:paraId="7B667A4A"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 xml:space="preserve">Русинова В.Н. Международно-правовая квалификация вредоносного использования информационно-коммуникационных технологий: в поисках </w:t>
      </w:r>
      <w:r w:rsidRPr="00B54A5F">
        <w:rPr>
          <w:rFonts w:ascii="Times New Roman" w:hAnsi="Times New Roman" w:cs="Times New Roman"/>
          <w:color w:val="000000" w:themeColor="text1"/>
          <w:spacing w:val="-5"/>
          <w:sz w:val="28"/>
          <w:szCs w:val="28"/>
        </w:rPr>
        <w:t>консенсуса // Московский журнал международного права. 2022. № 1. С. 46 - 48.</w:t>
      </w:r>
    </w:p>
    <w:p w14:paraId="256E5B9A" w14:textId="37E1BADE"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r w:rsidRPr="00B54A5F">
        <w:rPr>
          <w:rFonts w:ascii="Times New Roman" w:hAnsi="Times New Roman" w:cs="Times New Roman"/>
          <w:color w:val="000000" w:themeColor="text1"/>
          <w:sz w:val="28"/>
          <w:szCs w:val="28"/>
        </w:rPr>
        <w:t>Русинова, В.Н. Международно-правовой принцип невмешательства и кибероперации: неоправданные ожидания? // Международное правосудие. – 2018. – № 1 (25). – С. 38 – 52.</w:t>
      </w:r>
    </w:p>
    <w:p w14:paraId="15BCDA05"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t>Сассоли</w:t>
      </w:r>
      <w:proofErr w:type="spellEnd"/>
      <w:r w:rsidRPr="00B54A5F">
        <w:rPr>
          <w:rFonts w:ascii="Times New Roman" w:hAnsi="Times New Roman" w:cs="Times New Roman"/>
          <w:color w:val="000000" w:themeColor="text1"/>
          <w:sz w:val="28"/>
          <w:szCs w:val="28"/>
        </w:rPr>
        <w:t xml:space="preserve"> М., Бувье А. Правовая защита во время войны: в 4-х тт. Т. </w:t>
      </w:r>
      <w:r w:rsidRPr="00B54A5F">
        <w:rPr>
          <w:rFonts w:ascii="Times New Roman" w:hAnsi="Times New Roman" w:cs="Times New Roman"/>
          <w:color w:val="000000" w:themeColor="text1"/>
          <w:sz w:val="28"/>
          <w:szCs w:val="28"/>
          <w:lang w:val="en-GB"/>
        </w:rPr>
        <w:t>I</w:t>
      </w:r>
      <w:r w:rsidRPr="00B54A5F">
        <w:rPr>
          <w:rFonts w:ascii="Times New Roman" w:hAnsi="Times New Roman" w:cs="Times New Roman"/>
          <w:color w:val="000000" w:themeColor="text1"/>
          <w:sz w:val="28"/>
          <w:szCs w:val="28"/>
        </w:rPr>
        <w:t>. Международное гуманитарное право: краткий очерк. Варианты учебных курсов / пер. с англ. – М.: МККК, 2008. – 672 с.</w:t>
      </w:r>
    </w:p>
    <w:p w14:paraId="0904B8B4" w14:textId="77777777" w:rsidR="007746AA" w:rsidRPr="00B54A5F" w:rsidRDefault="007746AA" w:rsidP="00B54A5F">
      <w:pPr>
        <w:pStyle w:val="a7"/>
        <w:numPr>
          <w:ilvl w:val="0"/>
          <w:numId w:val="6"/>
        </w:numPr>
        <w:spacing w:line="360" w:lineRule="auto"/>
        <w:ind w:left="0" w:firstLine="567"/>
        <w:jc w:val="both"/>
        <w:rPr>
          <w:rFonts w:ascii="Times New Roman" w:hAnsi="Times New Roman" w:cs="Times New Roman"/>
          <w:color w:val="000000" w:themeColor="text1"/>
          <w:sz w:val="28"/>
          <w:szCs w:val="28"/>
        </w:rPr>
      </w:pPr>
      <w:proofErr w:type="spellStart"/>
      <w:r w:rsidRPr="00B54A5F">
        <w:rPr>
          <w:rFonts w:ascii="Times New Roman" w:hAnsi="Times New Roman" w:cs="Times New Roman"/>
          <w:color w:val="000000" w:themeColor="text1"/>
          <w:sz w:val="28"/>
          <w:szCs w:val="28"/>
        </w:rPr>
        <w:t>Хенкертс</w:t>
      </w:r>
      <w:proofErr w:type="spellEnd"/>
      <w:r w:rsidRPr="00B54A5F">
        <w:rPr>
          <w:rFonts w:ascii="Times New Roman" w:hAnsi="Times New Roman" w:cs="Times New Roman"/>
          <w:color w:val="000000" w:themeColor="text1"/>
          <w:sz w:val="28"/>
          <w:szCs w:val="28"/>
        </w:rPr>
        <w:t xml:space="preserve"> Ж.-М., </w:t>
      </w:r>
      <w:proofErr w:type="spellStart"/>
      <w:r w:rsidRPr="00B54A5F">
        <w:rPr>
          <w:rFonts w:ascii="Times New Roman" w:hAnsi="Times New Roman" w:cs="Times New Roman"/>
          <w:color w:val="000000" w:themeColor="text1"/>
          <w:sz w:val="28"/>
          <w:szCs w:val="28"/>
        </w:rPr>
        <w:t>Досвальд</w:t>
      </w:r>
      <w:proofErr w:type="spellEnd"/>
      <w:r w:rsidRPr="00B54A5F">
        <w:rPr>
          <w:rFonts w:ascii="Times New Roman" w:hAnsi="Times New Roman" w:cs="Times New Roman"/>
          <w:color w:val="000000" w:themeColor="text1"/>
          <w:sz w:val="28"/>
          <w:szCs w:val="28"/>
        </w:rPr>
        <w:t xml:space="preserve">-Бек Л. Обычное международное гуманитарное право. Том </w:t>
      </w:r>
      <w:r w:rsidRPr="00B54A5F">
        <w:rPr>
          <w:rFonts w:ascii="Times New Roman" w:hAnsi="Times New Roman" w:cs="Times New Roman"/>
          <w:color w:val="000000" w:themeColor="text1"/>
          <w:sz w:val="28"/>
          <w:szCs w:val="28"/>
          <w:lang w:val="en-GB"/>
        </w:rPr>
        <w:t>I</w:t>
      </w:r>
      <w:r w:rsidRPr="00B54A5F">
        <w:rPr>
          <w:rFonts w:ascii="Times New Roman" w:hAnsi="Times New Roman" w:cs="Times New Roman"/>
          <w:color w:val="000000" w:themeColor="text1"/>
          <w:sz w:val="28"/>
          <w:szCs w:val="28"/>
        </w:rPr>
        <w:t xml:space="preserve">. Нормы / пер. с англ. – М.: МККК, 2006. – </w:t>
      </w:r>
      <w:r w:rsidRPr="00B54A5F">
        <w:rPr>
          <w:rFonts w:ascii="Times New Roman" w:hAnsi="Times New Roman" w:cs="Times New Roman"/>
          <w:color w:val="000000" w:themeColor="text1"/>
          <w:sz w:val="28"/>
          <w:szCs w:val="28"/>
          <w:lang w:val="en-GB"/>
        </w:rPr>
        <w:t>L</w:t>
      </w:r>
      <w:r w:rsidRPr="00B54A5F">
        <w:rPr>
          <w:rFonts w:ascii="Times New Roman" w:hAnsi="Times New Roman" w:cs="Times New Roman"/>
          <w:color w:val="000000" w:themeColor="text1"/>
          <w:sz w:val="28"/>
          <w:szCs w:val="28"/>
        </w:rPr>
        <w:t>XVII, 819 с.</w:t>
      </w:r>
    </w:p>
    <w:p w14:paraId="152E7E6D" w14:textId="77777777" w:rsidR="007746AA" w:rsidRPr="00B54A5F" w:rsidRDefault="007746AA" w:rsidP="00B54A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hAnsi="Times New Roman" w:cs="Times New Roman"/>
          <w:color w:val="000000" w:themeColor="text1"/>
          <w:sz w:val="28"/>
          <w:szCs w:val="28"/>
        </w:rPr>
      </w:pPr>
    </w:p>
    <w:p w14:paraId="33B4D572" w14:textId="77777777" w:rsidR="007746AA" w:rsidRPr="00B54A5F" w:rsidRDefault="007746AA" w:rsidP="00B54A5F">
      <w:pPr>
        <w:spacing w:line="360" w:lineRule="auto"/>
        <w:ind w:firstLine="567"/>
        <w:jc w:val="center"/>
        <w:rPr>
          <w:rFonts w:ascii="Times New Roman" w:hAnsi="Times New Roman" w:cs="Times New Roman"/>
          <w:b/>
          <w:bCs/>
          <w:color w:val="000000" w:themeColor="text1"/>
          <w:sz w:val="28"/>
          <w:szCs w:val="28"/>
        </w:rPr>
      </w:pPr>
      <w:r w:rsidRPr="00B54A5F">
        <w:rPr>
          <w:rFonts w:ascii="Times New Roman" w:hAnsi="Times New Roman" w:cs="Times New Roman"/>
          <w:b/>
          <w:bCs/>
          <w:color w:val="000000" w:themeColor="text1"/>
          <w:sz w:val="28"/>
          <w:szCs w:val="28"/>
        </w:rPr>
        <w:t>3.2. Литература на иностранных языках</w:t>
      </w:r>
    </w:p>
    <w:p w14:paraId="3B6D3295" w14:textId="4A6D81B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Segal, The Hacked World Order</w:t>
      </w:r>
      <w:r w:rsidR="00A743D3"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Public Affairs</w:t>
      </w:r>
      <w:r w:rsidR="00A743D3"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New York</w:t>
      </w:r>
      <w:r w:rsidR="00A743D3"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2016</w:t>
      </w:r>
      <w:r w:rsidR="00B54A5F" w:rsidRPr="00B54A5F">
        <w:rPr>
          <w:rFonts w:ascii="Times New Roman" w:hAnsi="Times New Roman" w:cs="Times New Roman"/>
          <w:color w:val="000000" w:themeColor="text1"/>
          <w:sz w:val="28"/>
          <w:szCs w:val="28"/>
          <w:lang w:val="en-US"/>
        </w:rPr>
        <w:t>. –</w:t>
      </w:r>
      <w:r w:rsidR="00A743D3" w:rsidRPr="00B54A5F">
        <w:rPr>
          <w:rFonts w:ascii="Times New Roman" w:hAnsi="Times New Roman" w:cs="Times New Roman"/>
          <w:color w:val="000000" w:themeColor="text1"/>
          <w:sz w:val="28"/>
          <w:szCs w:val="28"/>
          <w:lang w:val="en-US"/>
        </w:rPr>
        <w:t xml:space="preserve">P. 320. </w:t>
      </w:r>
    </w:p>
    <w:p w14:paraId="673A527F" w14:textId="455CC3FA"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Andreas Paulus and </w:t>
      </w:r>
      <w:proofErr w:type="spellStart"/>
      <w:r w:rsidRPr="00B54A5F">
        <w:rPr>
          <w:rFonts w:ascii="Times New Roman" w:hAnsi="Times New Roman" w:cs="Times New Roman"/>
          <w:color w:val="000000" w:themeColor="text1"/>
          <w:sz w:val="28"/>
          <w:szCs w:val="28"/>
          <w:lang w:val="en-US"/>
        </w:rPr>
        <w:t>Mindia</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Vashakmadze</w:t>
      </w:r>
      <w:proofErr w:type="spellEnd"/>
      <w:r w:rsidRPr="00B54A5F">
        <w:rPr>
          <w:rFonts w:ascii="Times New Roman" w:hAnsi="Times New Roman" w:cs="Times New Roman"/>
          <w:color w:val="000000" w:themeColor="text1"/>
          <w:sz w:val="28"/>
          <w:szCs w:val="28"/>
          <w:lang w:val="en-US"/>
        </w:rPr>
        <w:t>, ‘Asymmetrical War and the Notion of Armed Conflict—A Tentative Conceptualization’// International Review of the Red Cross</w:t>
      </w:r>
      <w:r w:rsidR="00A743D3"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200</w:t>
      </w:r>
      <w:r w:rsidR="00A743D3" w:rsidRPr="00B54A5F">
        <w:rPr>
          <w:rFonts w:ascii="Times New Roman" w:hAnsi="Times New Roman" w:cs="Times New Roman"/>
          <w:color w:val="000000" w:themeColor="text1"/>
          <w:sz w:val="28"/>
          <w:szCs w:val="28"/>
          <w:lang w:val="en-US"/>
        </w:rPr>
        <w:t xml:space="preserve">9. – </w:t>
      </w:r>
      <w:r w:rsidRPr="00B54A5F">
        <w:rPr>
          <w:rFonts w:ascii="Times New Roman" w:hAnsi="Times New Roman" w:cs="Times New Roman"/>
          <w:color w:val="000000" w:themeColor="text1"/>
          <w:sz w:val="28"/>
          <w:szCs w:val="28"/>
        </w:rPr>
        <w:t>Р</w:t>
      </w:r>
      <w:r w:rsidRPr="00B54A5F">
        <w:rPr>
          <w:rFonts w:ascii="Times New Roman" w:hAnsi="Times New Roman" w:cs="Times New Roman"/>
          <w:color w:val="000000" w:themeColor="text1"/>
          <w:sz w:val="28"/>
          <w:szCs w:val="28"/>
          <w:lang w:val="en-US"/>
        </w:rPr>
        <w:t xml:space="preserve">. </w:t>
      </w:r>
      <w:r w:rsidR="00A743D3" w:rsidRPr="00B54A5F">
        <w:rPr>
          <w:rFonts w:ascii="Times New Roman" w:hAnsi="Times New Roman" w:cs="Times New Roman"/>
          <w:color w:val="000000" w:themeColor="text1"/>
          <w:sz w:val="28"/>
          <w:szCs w:val="28"/>
          <w:lang w:val="en-US"/>
        </w:rPr>
        <w:t>95-125.</w:t>
      </w:r>
    </w:p>
    <w:p w14:paraId="437BC035" w14:textId="22C6E6CB" w:rsidR="007746AA" w:rsidRPr="00B54A5F" w:rsidRDefault="007746AA" w:rsidP="00B54A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ascii="Times New Roman" w:eastAsia="Times New Roman" w:hAnsi="Times New Roman" w:cs="Times New Roman"/>
          <w:color w:val="auto"/>
          <w:sz w:val="28"/>
          <w:szCs w:val="28"/>
          <w:bdr w:val="none" w:sz="0" w:space="0" w:color="auto"/>
          <w:lang w:val="en-US"/>
          <w14:textOutline w14:w="0" w14:cap="rnd" w14:cmpd="sng" w14:algn="ctr">
            <w14:noFill/>
            <w14:prstDash w14:val="solid"/>
            <w14:bevel/>
          </w14:textOutline>
        </w:rPr>
      </w:pPr>
      <w:r w:rsidRPr="00B54A5F">
        <w:rPr>
          <w:rFonts w:ascii="Times New Roman" w:hAnsi="Times New Roman" w:cs="Times New Roman"/>
          <w:color w:val="000000" w:themeColor="text1"/>
          <w:sz w:val="28"/>
          <w:szCs w:val="28"/>
          <w:lang w:val="en-US"/>
        </w:rPr>
        <w:t xml:space="preserve">Bullough, </w:t>
      </w:r>
      <w:proofErr w:type="gramStart"/>
      <w:r w:rsidRPr="00B54A5F">
        <w:rPr>
          <w:rFonts w:ascii="Times New Roman" w:hAnsi="Times New Roman" w:cs="Times New Roman"/>
          <w:color w:val="000000" w:themeColor="text1"/>
          <w:sz w:val="28"/>
          <w:szCs w:val="28"/>
          <w:lang w:val="en-US"/>
        </w:rPr>
        <w:t>Oliver</w:t>
      </w:r>
      <w:r w:rsidR="00A743D3" w:rsidRPr="00B54A5F">
        <w:rPr>
          <w:rFonts w:ascii="Times New Roman" w:hAnsi="Times New Roman" w:cs="Times New Roman"/>
          <w:color w:val="000000" w:themeColor="text1"/>
          <w:sz w:val="28"/>
          <w:szCs w:val="28"/>
          <w:lang w:val="en-US"/>
        </w:rPr>
        <w:t> ,</w:t>
      </w:r>
      <w:proofErr w:type="gramEnd"/>
      <w:r w:rsidR="00A743D3"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Russians Wage Cyber War on Chechen Websites</w:t>
      </w:r>
      <w:r w:rsidR="00A743D3" w:rsidRPr="00B54A5F">
        <w:rPr>
          <w:rFonts w:ascii="Times New Roman" w:hAnsi="Times New Roman" w:cs="Times New Roman"/>
          <w:color w:val="000000" w:themeColor="text1"/>
          <w:sz w:val="28"/>
          <w:szCs w:val="28"/>
          <w:lang w:val="en-US"/>
        </w:rPr>
        <w:t>’</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Reuters, November 15, 2002</w:t>
      </w:r>
      <w:r w:rsidR="00E82591" w:rsidRPr="00B54A5F">
        <w:rPr>
          <w:rFonts w:ascii="Times New Roman" w:hAnsi="Times New Roman" w:cs="Times New Roman"/>
          <w:color w:val="000000" w:themeColor="text1"/>
          <w:sz w:val="28"/>
          <w:szCs w:val="28"/>
          <w:lang w:val="en-US"/>
        </w:rPr>
        <w:t xml:space="preserve"> // </w:t>
      </w:r>
      <w:r w:rsidR="00E82591" w:rsidRPr="00B54A5F">
        <w:rPr>
          <w:rFonts w:ascii="Times New Roman" w:hAnsi="Times New Roman" w:cs="Times New Roman"/>
          <w:color w:val="000000" w:themeColor="text1"/>
          <w:sz w:val="28"/>
          <w:szCs w:val="28"/>
        </w:rPr>
        <w:t>Режим</w:t>
      </w:r>
      <w:r w:rsidR="00E82591" w:rsidRPr="00B54A5F">
        <w:rPr>
          <w:rFonts w:ascii="Times New Roman" w:hAnsi="Times New Roman" w:cs="Times New Roman"/>
          <w:color w:val="000000" w:themeColor="text1"/>
          <w:sz w:val="28"/>
          <w:szCs w:val="28"/>
          <w:lang w:val="en-US"/>
        </w:rPr>
        <w:t xml:space="preserve"> </w:t>
      </w:r>
      <w:r w:rsidR="00E82591" w:rsidRPr="00B54A5F">
        <w:rPr>
          <w:rFonts w:ascii="Times New Roman" w:hAnsi="Times New Roman" w:cs="Times New Roman"/>
          <w:color w:val="000000" w:themeColor="text1"/>
          <w:sz w:val="28"/>
          <w:szCs w:val="28"/>
        </w:rPr>
        <w:t>доступа</w:t>
      </w:r>
      <w:r w:rsidR="00E82591" w:rsidRPr="00B54A5F">
        <w:rPr>
          <w:rFonts w:ascii="Times New Roman" w:hAnsi="Times New Roman" w:cs="Times New Roman"/>
          <w:color w:val="000000" w:themeColor="text1"/>
          <w:sz w:val="28"/>
          <w:szCs w:val="28"/>
          <w:lang w:val="en-US"/>
        </w:rPr>
        <w:t xml:space="preserve">: </w:t>
      </w:r>
      <w:hyperlink r:id="rId12" w:history="1">
        <w:r w:rsidR="00E82591" w:rsidRPr="00B54A5F">
          <w:rPr>
            <w:rStyle w:val="af0"/>
            <w:rFonts w:ascii="Times New Roman" w:eastAsia="Times New Roman" w:hAnsi="Times New Roman" w:cs="Times New Roman"/>
            <w:sz w:val="28"/>
            <w:szCs w:val="28"/>
            <w:bdr w:val="none" w:sz="0" w:space="0" w:color="auto"/>
            <w:lang w:val="en-US"/>
            <w14:textOutline w14:w="0" w14:cap="rnd" w14:cmpd="sng" w14:algn="ctr">
              <w14:noFill/>
              <w14:prstDash w14:val="solid"/>
              <w14:bevel/>
            </w14:textOutline>
          </w:rPr>
          <w:t>http://archive.cert.unistuttgart.de/isn/2002/11/msg00064.html</w:t>
        </w:r>
      </w:hyperlink>
      <w:r w:rsidR="00E82591" w:rsidRPr="00B54A5F">
        <w:rPr>
          <w:rFonts w:ascii="Times New Roman" w:eastAsia="Times New Roman" w:hAnsi="Times New Roman" w:cs="Times New Roman"/>
          <w:color w:val="auto"/>
          <w:sz w:val="28"/>
          <w:szCs w:val="28"/>
          <w:bdr w:val="none" w:sz="0" w:space="0" w:color="auto"/>
          <w:lang w:val="en-US"/>
          <w14:textOutline w14:w="0" w14:cap="rnd" w14:cmpd="sng" w14:algn="ctr">
            <w14:noFill/>
            <w14:prstDash w14:val="solid"/>
            <w14:bevel/>
          </w14:textOutline>
        </w:rPr>
        <w:t xml:space="preserve"> (</w:t>
      </w:r>
      <w:r w:rsidR="00E82591" w:rsidRPr="00B54A5F">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дата</w:t>
      </w:r>
      <w:r w:rsidR="00E82591" w:rsidRPr="00B54A5F">
        <w:rPr>
          <w:rFonts w:ascii="Times New Roman" w:eastAsia="Times New Roman" w:hAnsi="Times New Roman" w:cs="Times New Roman"/>
          <w:color w:val="auto"/>
          <w:sz w:val="28"/>
          <w:szCs w:val="28"/>
          <w:bdr w:val="none" w:sz="0" w:space="0" w:color="auto"/>
          <w:lang w:val="en-US"/>
          <w14:textOutline w14:w="0" w14:cap="rnd" w14:cmpd="sng" w14:algn="ctr">
            <w14:noFill/>
            <w14:prstDash w14:val="solid"/>
            <w14:bevel/>
          </w14:textOutline>
        </w:rPr>
        <w:t xml:space="preserve"> </w:t>
      </w:r>
      <w:r w:rsidR="00E82591" w:rsidRPr="00B54A5F">
        <w:rPr>
          <w:rFonts w:ascii="Times New Roman" w:eastAsia="Times New Roman" w:hAnsi="Times New Roman" w:cs="Times New Roman"/>
          <w:color w:val="auto"/>
          <w:sz w:val="28"/>
          <w:szCs w:val="28"/>
          <w:bdr w:val="none" w:sz="0" w:space="0" w:color="auto"/>
          <w14:textOutline w14:w="0" w14:cap="rnd" w14:cmpd="sng" w14:algn="ctr">
            <w14:noFill/>
            <w14:prstDash w14:val="solid"/>
            <w14:bevel/>
          </w14:textOutline>
        </w:rPr>
        <w:t>обращения</w:t>
      </w:r>
      <w:r w:rsidR="00E82591" w:rsidRPr="00B54A5F">
        <w:rPr>
          <w:rFonts w:ascii="Times New Roman" w:eastAsia="Times New Roman" w:hAnsi="Times New Roman" w:cs="Times New Roman"/>
          <w:color w:val="auto"/>
          <w:sz w:val="28"/>
          <w:szCs w:val="28"/>
          <w:bdr w:val="none" w:sz="0" w:space="0" w:color="auto"/>
          <w:lang w:val="en-US"/>
          <w14:textOutline w14:w="0" w14:cap="rnd" w14:cmpd="sng" w14:algn="ctr">
            <w14:noFill/>
            <w14:prstDash w14:val="solid"/>
            <w14:bevel/>
          </w14:textOutline>
        </w:rPr>
        <w:t xml:space="preserve">: 15.05.2023). </w:t>
      </w:r>
    </w:p>
    <w:p w14:paraId="7D898492" w14:textId="5F535EA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Raymond </w:t>
      </w:r>
      <w:r w:rsidR="00E82591" w:rsidRPr="00B54A5F">
        <w:rPr>
          <w:rFonts w:ascii="Times New Roman" w:hAnsi="Times New Roman" w:cs="Times New Roman"/>
          <w:color w:val="000000" w:themeColor="text1"/>
          <w:sz w:val="28"/>
          <w:szCs w:val="28"/>
          <w:lang w:val="en-US"/>
        </w:rPr>
        <w:t>D.,</w:t>
      </w:r>
      <w:r w:rsidRPr="00B54A5F">
        <w:rPr>
          <w:rFonts w:ascii="Times New Roman" w:hAnsi="Times New Roman" w:cs="Times New Roman"/>
          <w:color w:val="000000" w:themeColor="text1"/>
          <w:sz w:val="28"/>
          <w:szCs w:val="28"/>
          <w:lang w:val="en-US"/>
        </w:rPr>
        <w:t xml:space="preserve"> ‘Key Terrain in Cyberspace: Seeking the High Ground’, in P. </w:t>
      </w:r>
      <w:proofErr w:type="spellStart"/>
      <w:r w:rsidRPr="00B54A5F">
        <w:rPr>
          <w:rFonts w:ascii="Times New Roman" w:hAnsi="Times New Roman" w:cs="Times New Roman"/>
          <w:color w:val="000000" w:themeColor="text1"/>
          <w:sz w:val="28"/>
          <w:szCs w:val="28"/>
          <w:lang w:val="en-US"/>
        </w:rPr>
        <w:t>Brangetto</w:t>
      </w:r>
      <w:proofErr w:type="spellEnd"/>
      <w:r w:rsidRPr="00B54A5F">
        <w:rPr>
          <w:rFonts w:ascii="Times New Roman" w:hAnsi="Times New Roman" w:cs="Times New Roman"/>
          <w:color w:val="000000" w:themeColor="text1"/>
          <w:sz w:val="28"/>
          <w:szCs w:val="28"/>
          <w:lang w:val="en-US"/>
        </w:rPr>
        <w:t xml:space="preserve"> et al. in 6th CCDCOE Proceedings, 292, and The Netherlands (updated) </w:t>
      </w:r>
      <w:proofErr w:type="spellStart"/>
      <w:r w:rsidRPr="00B54A5F">
        <w:rPr>
          <w:rFonts w:ascii="Times New Roman" w:hAnsi="Times New Roman" w:cs="Times New Roman"/>
          <w:color w:val="000000" w:themeColor="text1"/>
          <w:sz w:val="28"/>
          <w:szCs w:val="28"/>
          <w:lang w:val="en-US"/>
        </w:rPr>
        <w:t>Defence</w:t>
      </w:r>
      <w:proofErr w:type="spellEnd"/>
      <w:r w:rsidRPr="00B54A5F">
        <w:rPr>
          <w:rFonts w:ascii="Times New Roman" w:hAnsi="Times New Roman" w:cs="Times New Roman"/>
          <w:color w:val="000000" w:themeColor="text1"/>
          <w:sz w:val="28"/>
          <w:szCs w:val="28"/>
          <w:lang w:val="en-US"/>
        </w:rPr>
        <w:t xml:space="preserve"> Cyber Strategy (2015), in </w:t>
      </w:r>
      <w:proofErr w:type="spellStart"/>
      <w:r w:rsidRPr="00B54A5F">
        <w:rPr>
          <w:rFonts w:ascii="Times New Roman" w:hAnsi="Times New Roman" w:cs="Times New Roman"/>
          <w:color w:val="000000" w:themeColor="text1"/>
          <w:sz w:val="28"/>
          <w:szCs w:val="28"/>
          <w:lang w:val="en-US"/>
        </w:rPr>
        <w:t>Kamerstukken</w:t>
      </w:r>
      <w:proofErr w:type="spellEnd"/>
      <w:r w:rsidRPr="00B54A5F">
        <w:rPr>
          <w:rFonts w:ascii="Times New Roman" w:hAnsi="Times New Roman" w:cs="Times New Roman"/>
          <w:color w:val="000000" w:themeColor="text1"/>
          <w:sz w:val="28"/>
          <w:szCs w:val="28"/>
          <w:lang w:val="en-US"/>
        </w:rPr>
        <w:t xml:space="preserve"> II (Parliamentary Papers) 2014–2015, 33 321.</w:t>
      </w:r>
    </w:p>
    <w:p w14:paraId="1FAFD4A5" w14:textId="653FFCF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Betz </w:t>
      </w:r>
      <w:r w:rsidR="00E82591" w:rsidRPr="00B54A5F">
        <w:rPr>
          <w:rFonts w:ascii="Times New Roman" w:hAnsi="Times New Roman" w:cs="Times New Roman"/>
          <w:color w:val="000000" w:themeColor="text1"/>
          <w:sz w:val="28"/>
          <w:szCs w:val="28"/>
          <w:lang w:val="en-US"/>
        </w:rPr>
        <w:t xml:space="preserve">D.J. </w:t>
      </w:r>
      <w:r w:rsidRPr="00B54A5F">
        <w:rPr>
          <w:rFonts w:ascii="Times New Roman" w:hAnsi="Times New Roman" w:cs="Times New Roman"/>
          <w:color w:val="000000" w:themeColor="text1"/>
          <w:sz w:val="28"/>
          <w:szCs w:val="28"/>
          <w:lang w:val="en-US"/>
        </w:rPr>
        <w:t>and Stevens</w:t>
      </w:r>
      <w:r w:rsidR="00E82591" w:rsidRPr="00B54A5F">
        <w:rPr>
          <w:rFonts w:ascii="Times New Roman" w:hAnsi="Times New Roman" w:cs="Times New Roman"/>
          <w:color w:val="000000" w:themeColor="text1"/>
          <w:sz w:val="28"/>
          <w:szCs w:val="28"/>
          <w:lang w:val="en-US"/>
        </w:rPr>
        <w:t xml:space="preserve"> T.</w:t>
      </w:r>
      <w:r w:rsidRPr="00B54A5F">
        <w:rPr>
          <w:rFonts w:ascii="Times New Roman" w:hAnsi="Times New Roman" w:cs="Times New Roman"/>
          <w:color w:val="000000" w:themeColor="text1"/>
          <w:sz w:val="28"/>
          <w:szCs w:val="28"/>
          <w:lang w:val="en-US"/>
        </w:rPr>
        <w:t xml:space="preserve">, Cyberspace and the State </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Adelphi Series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2011</w:t>
      </w:r>
      <w:r w:rsidR="00E82591" w:rsidRPr="00B54A5F">
        <w:rPr>
          <w:rFonts w:ascii="Times New Roman" w:hAnsi="Times New Roman" w:cs="Times New Roman"/>
          <w:color w:val="000000" w:themeColor="text1"/>
          <w:sz w:val="28"/>
          <w:szCs w:val="28"/>
          <w:lang w:val="en-US"/>
        </w:rPr>
        <w:t>. – P.</w:t>
      </w:r>
      <w:r w:rsidRPr="00B54A5F">
        <w:rPr>
          <w:rFonts w:ascii="Times New Roman" w:hAnsi="Times New Roman" w:cs="Times New Roman"/>
          <w:color w:val="000000" w:themeColor="text1"/>
          <w:sz w:val="28"/>
          <w:szCs w:val="28"/>
          <w:lang w:val="en-US"/>
        </w:rPr>
        <w:t xml:space="preserve"> 36.</w:t>
      </w:r>
    </w:p>
    <w:p w14:paraId="377D7E4E" w14:textId="6FCA275C"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proofErr w:type="spellStart"/>
      <w:r w:rsidRPr="00B54A5F">
        <w:rPr>
          <w:rFonts w:ascii="Times New Roman" w:hAnsi="Times New Roman" w:cs="Times New Roman"/>
          <w:color w:val="000000" w:themeColor="text1"/>
          <w:sz w:val="28"/>
          <w:szCs w:val="28"/>
          <w:lang w:val="en-US"/>
        </w:rPr>
        <w:t>Daragh</w:t>
      </w:r>
      <w:proofErr w:type="spellEnd"/>
      <w:r w:rsidRPr="00B54A5F">
        <w:rPr>
          <w:rFonts w:ascii="Times New Roman" w:hAnsi="Times New Roman" w:cs="Times New Roman"/>
          <w:color w:val="000000" w:themeColor="text1"/>
          <w:sz w:val="28"/>
          <w:szCs w:val="28"/>
          <w:lang w:val="en-US"/>
        </w:rPr>
        <w:t xml:space="preserve"> Murray, Practitioners' Guide to Human Rights Law in Armed Conflict, Part II</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Oxford Scholarly Authorities on International Law</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17 November 2016.</w:t>
      </w:r>
    </w:p>
    <w:p w14:paraId="6463514C" w14:textId="3D1EFEC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David P. Fidler, Cyberattacks and international human rights law in Weapons Under International Human Right’s Law</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Cambridge University Press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2014.</w:t>
      </w:r>
      <w:r w:rsidR="00E82591" w:rsidRPr="00B54A5F">
        <w:rPr>
          <w:rFonts w:ascii="Times New Roman" w:hAnsi="Times New Roman" w:cs="Times New Roman"/>
          <w:color w:val="000000" w:themeColor="text1"/>
          <w:sz w:val="28"/>
          <w:szCs w:val="28"/>
          <w:lang w:val="en-US"/>
        </w:rPr>
        <w:t xml:space="preserve"> – P. 633.</w:t>
      </w:r>
    </w:p>
    <w:p w14:paraId="5132BE14" w14:textId="06E719C1"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Dino </w:t>
      </w:r>
      <w:proofErr w:type="spellStart"/>
      <w:r w:rsidRPr="00B54A5F">
        <w:rPr>
          <w:rFonts w:ascii="Times New Roman" w:hAnsi="Times New Roman" w:cs="Times New Roman"/>
          <w:color w:val="000000" w:themeColor="text1"/>
          <w:sz w:val="28"/>
          <w:szCs w:val="28"/>
          <w:lang w:val="en-US"/>
        </w:rPr>
        <w:t>Kritsiotis</w:t>
      </w:r>
      <w:proofErr w:type="spellEnd"/>
      <w:r w:rsidRPr="00B54A5F">
        <w:rPr>
          <w:rFonts w:ascii="Times New Roman" w:hAnsi="Times New Roman" w:cs="Times New Roman"/>
          <w:color w:val="000000" w:themeColor="text1"/>
          <w:sz w:val="28"/>
          <w:szCs w:val="28"/>
          <w:lang w:val="en-US"/>
        </w:rPr>
        <w:t>, ‘Enforced Equations’</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 xml:space="preserve"> European Journal of International Law</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2013</w:t>
      </w:r>
      <w:r w:rsidR="00E82591" w:rsidRPr="00B54A5F">
        <w:rPr>
          <w:rFonts w:ascii="Times New Roman" w:hAnsi="Times New Roman" w:cs="Times New Roman"/>
          <w:color w:val="000000" w:themeColor="text1"/>
          <w:sz w:val="28"/>
          <w:szCs w:val="28"/>
          <w:lang w:val="en-US"/>
        </w:rPr>
        <w:t>.</w:t>
      </w:r>
    </w:p>
    <w:p w14:paraId="22B2ED91" w14:textId="06EE8F6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proofErr w:type="spellStart"/>
      <w:r w:rsidRPr="00B54A5F">
        <w:rPr>
          <w:rFonts w:ascii="Times New Roman" w:hAnsi="Times New Roman" w:cs="Times New Roman"/>
          <w:color w:val="000000" w:themeColor="text1"/>
          <w:sz w:val="28"/>
          <w:szCs w:val="28"/>
          <w:lang w:val="en-US"/>
        </w:rPr>
        <w:t>Droege</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Cordula</w:t>
      </w:r>
      <w:proofErr w:type="spellEnd"/>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‘Get Off My Cloud: Cyber Warfare, International Humanitarian Law, and the Protection of Civilians’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International Review of the Red Cross</w:t>
      </w:r>
      <w:r w:rsidR="00E82591" w:rsidRPr="00B54A5F">
        <w:rPr>
          <w:rFonts w:ascii="Times New Roman" w:hAnsi="Times New Roman" w:cs="Times New Roman"/>
          <w:color w:val="000000" w:themeColor="text1"/>
          <w:sz w:val="28"/>
          <w:szCs w:val="28"/>
          <w:lang w:val="en-US"/>
        </w:rPr>
        <w:t>. –</w:t>
      </w:r>
      <w:r w:rsidRPr="00B54A5F">
        <w:rPr>
          <w:rFonts w:ascii="Times New Roman" w:hAnsi="Times New Roman" w:cs="Times New Roman"/>
          <w:color w:val="000000" w:themeColor="text1"/>
          <w:sz w:val="28"/>
          <w:szCs w:val="28"/>
          <w:lang w:val="en-US"/>
        </w:rPr>
        <w:t>2012.</w:t>
      </w:r>
      <w:r w:rsidR="00B54A5F" w:rsidRPr="00B54A5F">
        <w:rPr>
          <w:rFonts w:ascii="Times New Roman" w:hAnsi="Times New Roman" w:cs="Times New Roman"/>
          <w:color w:val="000000" w:themeColor="text1"/>
          <w:sz w:val="28"/>
          <w:szCs w:val="28"/>
          <w:lang w:val="en-US"/>
        </w:rPr>
        <w:t xml:space="preserve"> – </w:t>
      </w:r>
      <w:r w:rsidR="00B54A5F">
        <w:rPr>
          <w:rFonts w:ascii="Times New Roman" w:hAnsi="Times New Roman" w:cs="Times New Roman"/>
          <w:color w:val="000000" w:themeColor="text1"/>
          <w:sz w:val="28"/>
          <w:szCs w:val="28"/>
          <w:lang w:val="en-US"/>
        </w:rPr>
        <w:t>P. 140-149.</w:t>
      </w:r>
    </w:p>
    <w:p w14:paraId="0251B912" w14:textId="0D69FAE0" w:rsidR="00B54A5F" w:rsidRPr="00B54A5F" w:rsidRDefault="00B54A5F"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eastAsia="Times New Roman" w:hAnsi="Times New Roman" w:cs="Times New Roman"/>
          <w:color w:val="000000" w:themeColor="text1"/>
          <w:sz w:val="28"/>
          <w:szCs w:val="28"/>
          <w:lang w:val="en-US"/>
        </w:rPr>
        <w:t xml:space="preserve">Morozov, E.  An Army of Ones and Zeroes: How I Became a Soldier in the Georgian-Russian Cyberwar // </w:t>
      </w:r>
      <w:proofErr w:type="spellStart"/>
      <w:r w:rsidRPr="00B54A5F">
        <w:rPr>
          <w:rFonts w:ascii="Times New Roman" w:eastAsia="Times New Roman" w:hAnsi="Times New Roman" w:cs="Times New Roman"/>
          <w:color w:val="000000" w:themeColor="text1"/>
          <w:sz w:val="28"/>
          <w:szCs w:val="28"/>
          <w:lang w:val="en-US"/>
        </w:rPr>
        <w:t>Режим</w:t>
      </w:r>
      <w:proofErr w:type="spellEnd"/>
      <w:r w:rsidRPr="00B54A5F">
        <w:rPr>
          <w:rFonts w:ascii="Times New Roman" w:eastAsia="Times New Roman" w:hAnsi="Times New Roman" w:cs="Times New Roman"/>
          <w:color w:val="000000" w:themeColor="text1"/>
          <w:sz w:val="28"/>
          <w:szCs w:val="28"/>
          <w:lang w:val="en-US"/>
        </w:rPr>
        <w:t xml:space="preserve"> </w:t>
      </w:r>
      <w:proofErr w:type="spellStart"/>
      <w:r w:rsidRPr="00B54A5F">
        <w:rPr>
          <w:rFonts w:ascii="Times New Roman" w:eastAsia="Times New Roman" w:hAnsi="Times New Roman" w:cs="Times New Roman"/>
          <w:color w:val="000000" w:themeColor="text1"/>
          <w:sz w:val="28"/>
          <w:szCs w:val="28"/>
          <w:lang w:val="en-US"/>
        </w:rPr>
        <w:t>доступа</w:t>
      </w:r>
      <w:proofErr w:type="spellEnd"/>
      <w:r w:rsidRPr="00B54A5F">
        <w:rPr>
          <w:rFonts w:ascii="Times New Roman" w:eastAsia="Times New Roman" w:hAnsi="Times New Roman" w:cs="Times New Roman"/>
          <w:color w:val="000000" w:themeColor="text1"/>
          <w:sz w:val="28"/>
          <w:szCs w:val="28"/>
          <w:lang w:val="en-US"/>
        </w:rPr>
        <w:t>: https://slate.com/technology/2008/08/how-i-became-a-soldier-in-the-georgia-russia-cyberwar.html</w:t>
      </w:r>
      <w:r>
        <w:rPr>
          <w:rFonts w:ascii="Times New Roman" w:eastAsia="Times New Roman" w:hAnsi="Times New Roman" w:cs="Times New Roman"/>
          <w:color w:val="000000" w:themeColor="text1"/>
          <w:sz w:val="28"/>
          <w:szCs w:val="28"/>
          <w:lang w:val="en-US"/>
        </w:rPr>
        <w:t xml:space="preserve"> </w:t>
      </w:r>
      <w:r w:rsidRPr="00B54A5F">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rPr>
        <w:t>дата</w:t>
      </w:r>
      <w:r w:rsidRPr="00B54A5F">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обращения</w:t>
      </w:r>
      <w:r w:rsidRPr="00B54A5F">
        <w:rPr>
          <w:rFonts w:ascii="Times New Roman" w:eastAsia="Times New Roman" w:hAnsi="Times New Roman" w:cs="Times New Roman"/>
          <w:color w:val="000000" w:themeColor="text1"/>
          <w:sz w:val="28"/>
          <w:szCs w:val="28"/>
          <w:lang w:val="en-US"/>
        </w:rPr>
        <w:t xml:space="preserve">: 15.05.2023). </w:t>
      </w:r>
    </w:p>
    <w:p w14:paraId="65C22642" w14:textId="0B2E18C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Gary P. Corn, Peter P. </w:t>
      </w:r>
      <w:proofErr w:type="spellStart"/>
      <w:r w:rsidRPr="00B54A5F">
        <w:rPr>
          <w:rFonts w:ascii="Times New Roman" w:hAnsi="Times New Roman" w:cs="Times New Roman"/>
          <w:color w:val="000000" w:themeColor="text1"/>
          <w:sz w:val="28"/>
          <w:szCs w:val="28"/>
          <w:lang w:val="en-US"/>
        </w:rPr>
        <w:t>Pascucci</w:t>
      </w:r>
      <w:proofErr w:type="spellEnd"/>
      <w:r w:rsidRPr="00B54A5F">
        <w:rPr>
          <w:rFonts w:ascii="Times New Roman" w:hAnsi="Times New Roman" w:cs="Times New Roman"/>
          <w:color w:val="000000" w:themeColor="text1"/>
          <w:sz w:val="28"/>
          <w:szCs w:val="28"/>
          <w:lang w:val="en-US"/>
        </w:rPr>
        <w:t>, The Impact of Emerging Technologies on the Law of Armed Conflict</w:t>
      </w:r>
      <w:r w:rsidR="00B54A5F" w:rsidRPr="00B54A5F">
        <w:rPr>
          <w:rFonts w:ascii="Times New Roman" w:hAnsi="Times New Roman" w:cs="Times New Roman"/>
          <w:color w:val="000000" w:themeColor="text1"/>
          <w:sz w:val="28"/>
          <w:szCs w:val="28"/>
          <w:lang w:val="en-US"/>
        </w:rPr>
        <w:t xml:space="preserve"> </w:t>
      </w:r>
      <w:r w:rsidR="00B54A5F">
        <w:rPr>
          <w:rFonts w:ascii="Times New Roman" w:hAnsi="Times New Roman" w:cs="Times New Roman"/>
          <w:color w:val="000000" w:themeColor="text1"/>
          <w:sz w:val="28"/>
          <w:szCs w:val="28"/>
          <w:lang w:val="en-US"/>
        </w:rPr>
        <w:t xml:space="preserve">// </w:t>
      </w:r>
      <w:r w:rsidR="00B54A5F" w:rsidRPr="00B54A5F">
        <w:rPr>
          <w:rFonts w:ascii="Times New Roman" w:hAnsi="Times New Roman" w:cs="Times New Roman"/>
          <w:color w:val="000000" w:themeColor="text1"/>
          <w:sz w:val="28"/>
          <w:szCs w:val="28"/>
          <w:lang w:val="en-US"/>
        </w:rPr>
        <w:t>Oxford University Press</w:t>
      </w:r>
      <w:r w:rsidR="00B54A5F">
        <w:rPr>
          <w:rFonts w:ascii="Times New Roman" w:hAnsi="Times New Roman" w:cs="Times New Roman"/>
          <w:color w:val="000000" w:themeColor="text1"/>
          <w:sz w:val="28"/>
          <w:szCs w:val="28"/>
          <w:lang w:val="en-US"/>
        </w:rPr>
        <w:t xml:space="preserve">. </w:t>
      </w:r>
      <w:r w:rsidR="00B54A5F" w:rsidRPr="00B54A5F">
        <w:rPr>
          <w:rFonts w:ascii="Times New Roman" w:hAnsi="Times New Roman" w:cs="Times New Roman"/>
          <w:color w:val="000000" w:themeColor="text1"/>
          <w:sz w:val="28"/>
          <w:szCs w:val="28"/>
          <w:lang w:val="en-US"/>
        </w:rPr>
        <w:t>–</w:t>
      </w:r>
      <w:r w:rsidR="00B54A5F">
        <w:rPr>
          <w:rFonts w:ascii="Times New Roman" w:hAnsi="Times New Roman" w:cs="Times New Roman"/>
          <w:color w:val="000000" w:themeColor="text1"/>
          <w:sz w:val="28"/>
          <w:szCs w:val="28"/>
          <w:lang w:val="en-US"/>
        </w:rPr>
        <w:t xml:space="preserve"> </w:t>
      </w:r>
      <w:r w:rsidR="00B54A5F" w:rsidRPr="00B54A5F">
        <w:rPr>
          <w:rFonts w:ascii="Times New Roman" w:hAnsi="Times New Roman" w:cs="Times New Roman"/>
          <w:color w:val="000000" w:themeColor="text1"/>
          <w:sz w:val="28"/>
          <w:szCs w:val="28"/>
          <w:lang w:val="en-US"/>
        </w:rPr>
        <w:t>2019. –</w:t>
      </w:r>
      <w:r w:rsidR="00B54A5F">
        <w:rPr>
          <w:rFonts w:ascii="Times New Roman" w:hAnsi="Times New Roman" w:cs="Times New Roman"/>
          <w:color w:val="000000" w:themeColor="text1"/>
          <w:sz w:val="28"/>
          <w:szCs w:val="28"/>
          <w:lang w:val="en-US"/>
        </w:rPr>
        <w:t xml:space="preserve"> P. 290. </w:t>
      </w:r>
    </w:p>
    <w:p w14:paraId="6442AEF4" w14:textId="1A09A1E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Georg </w:t>
      </w:r>
      <w:proofErr w:type="spellStart"/>
      <w:r w:rsidRPr="00B54A5F">
        <w:rPr>
          <w:rFonts w:ascii="Times New Roman" w:hAnsi="Times New Roman" w:cs="Times New Roman"/>
          <w:color w:val="000000" w:themeColor="text1"/>
          <w:sz w:val="28"/>
          <w:szCs w:val="28"/>
          <w:lang w:val="en-US"/>
        </w:rPr>
        <w:t>Kerschischnig</w:t>
      </w:r>
      <w:proofErr w:type="spellEnd"/>
      <w:r w:rsidRPr="00B54A5F">
        <w:rPr>
          <w:rFonts w:ascii="Times New Roman" w:hAnsi="Times New Roman" w:cs="Times New Roman"/>
          <w:color w:val="000000" w:themeColor="text1"/>
          <w:sz w:val="28"/>
          <w:szCs w:val="28"/>
          <w:lang w:val="en-US"/>
        </w:rPr>
        <w:t>, Cyberthreats and international law</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Eleven International Publishing</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2012.</w:t>
      </w:r>
      <w:r w:rsidR="00B54A5F">
        <w:rPr>
          <w:rFonts w:ascii="Times New Roman" w:hAnsi="Times New Roman" w:cs="Times New Roman"/>
          <w:color w:val="000000" w:themeColor="text1"/>
          <w:sz w:val="28"/>
          <w:szCs w:val="28"/>
          <w:lang w:val="en-US"/>
        </w:rPr>
        <w:t xml:space="preserve"> </w:t>
      </w:r>
      <w:r w:rsidR="00B54A5F" w:rsidRPr="00B54A5F">
        <w:rPr>
          <w:rFonts w:ascii="Times New Roman" w:hAnsi="Times New Roman" w:cs="Times New Roman"/>
          <w:color w:val="000000" w:themeColor="text1"/>
          <w:sz w:val="28"/>
          <w:szCs w:val="28"/>
          <w:lang w:val="en-US"/>
        </w:rPr>
        <w:t>–</w:t>
      </w:r>
      <w:r w:rsidR="00B54A5F">
        <w:rPr>
          <w:rFonts w:ascii="Times New Roman" w:hAnsi="Times New Roman" w:cs="Times New Roman"/>
          <w:color w:val="000000" w:themeColor="text1"/>
          <w:sz w:val="28"/>
          <w:szCs w:val="28"/>
          <w:lang w:val="en-US"/>
        </w:rPr>
        <w:t xml:space="preserve"> P. 365. </w:t>
      </w:r>
    </w:p>
    <w:p w14:paraId="6D3EC5F1" w14:textId="7428E67D"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shd w:val="clear" w:color="auto" w:fill="FFFFFF"/>
          <w:lang w:val="en-US"/>
        </w:rPr>
        <w:t xml:space="preserve">H. Harrison </w:t>
      </w:r>
      <w:proofErr w:type="spellStart"/>
      <w:r w:rsidRPr="00B54A5F">
        <w:rPr>
          <w:rFonts w:ascii="Times New Roman" w:hAnsi="Times New Roman" w:cs="Times New Roman"/>
          <w:color w:val="000000" w:themeColor="text1"/>
          <w:sz w:val="28"/>
          <w:szCs w:val="28"/>
          <w:shd w:val="clear" w:color="auto" w:fill="FFFFFF"/>
          <w:lang w:val="en-US"/>
        </w:rPr>
        <w:t>Dinniss</w:t>
      </w:r>
      <w:proofErr w:type="spellEnd"/>
      <w:r w:rsidRPr="00B54A5F">
        <w:rPr>
          <w:rFonts w:ascii="Times New Roman" w:hAnsi="Times New Roman" w:cs="Times New Roman"/>
          <w:color w:val="000000" w:themeColor="text1"/>
          <w:sz w:val="28"/>
          <w:szCs w:val="28"/>
          <w:shd w:val="clear" w:color="auto" w:fill="FFFFFF"/>
          <w:lang w:val="en-US"/>
        </w:rPr>
        <w:t>, The Nature of Objects: Targeting Networks and the challenge of defining Cyber Military Objectives</w:t>
      </w:r>
      <w:r w:rsidR="00E82591" w:rsidRPr="00B54A5F">
        <w:rPr>
          <w:rFonts w:ascii="Times New Roman" w:hAnsi="Times New Roman" w:cs="Times New Roman"/>
          <w:color w:val="000000" w:themeColor="text1"/>
          <w:sz w:val="28"/>
          <w:szCs w:val="28"/>
          <w:shd w:val="clear" w:color="auto" w:fill="FFFFFF"/>
          <w:lang w:val="en-US"/>
        </w:rPr>
        <w:t xml:space="preserve"> //</w:t>
      </w:r>
      <w:r w:rsidRPr="00B54A5F">
        <w:rPr>
          <w:rFonts w:ascii="Times New Roman" w:hAnsi="Times New Roman" w:cs="Times New Roman"/>
          <w:color w:val="000000" w:themeColor="text1"/>
          <w:sz w:val="28"/>
          <w:szCs w:val="28"/>
          <w:shd w:val="clear" w:color="auto" w:fill="FFFFFF"/>
          <w:lang w:val="en-US"/>
        </w:rPr>
        <w:t xml:space="preserve"> 48 Israel Law Review</w:t>
      </w:r>
      <w:r w:rsidR="00E82591" w:rsidRPr="00B54A5F">
        <w:rPr>
          <w:rFonts w:ascii="Times New Roman" w:hAnsi="Times New Roman" w:cs="Times New Roman"/>
          <w:color w:val="000000" w:themeColor="text1"/>
          <w:sz w:val="28"/>
          <w:szCs w:val="28"/>
          <w:shd w:val="clear" w:color="auto" w:fill="FFFFFF"/>
          <w:lang w:val="en-US"/>
        </w:rPr>
        <w:t xml:space="preserve">. </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shd w:val="clear" w:color="auto" w:fill="FFFFFF"/>
          <w:lang w:val="en-US"/>
        </w:rPr>
        <w:t>2015.</w:t>
      </w:r>
      <w:r w:rsidR="00B54A5F">
        <w:rPr>
          <w:rFonts w:ascii="Times New Roman" w:hAnsi="Times New Roman" w:cs="Times New Roman"/>
          <w:color w:val="000000" w:themeColor="text1"/>
          <w:sz w:val="28"/>
          <w:szCs w:val="28"/>
          <w:shd w:val="clear" w:color="auto" w:fill="FFFFFF"/>
          <w:lang w:val="en-US"/>
        </w:rPr>
        <w:t xml:space="preserve"> </w:t>
      </w:r>
      <w:r w:rsidR="00B54A5F" w:rsidRPr="00B54A5F">
        <w:rPr>
          <w:rFonts w:ascii="Times New Roman" w:hAnsi="Times New Roman" w:cs="Times New Roman"/>
          <w:color w:val="000000" w:themeColor="text1"/>
          <w:sz w:val="28"/>
          <w:szCs w:val="28"/>
          <w:lang w:val="en-US"/>
        </w:rPr>
        <w:t xml:space="preserve">– </w:t>
      </w:r>
      <w:r w:rsidR="00B54A5F">
        <w:rPr>
          <w:rFonts w:ascii="Times New Roman" w:hAnsi="Times New Roman" w:cs="Times New Roman"/>
          <w:color w:val="000000" w:themeColor="text1"/>
          <w:sz w:val="28"/>
          <w:szCs w:val="28"/>
          <w:lang w:val="en-US"/>
        </w:rPr>
        <w:t>P. 39-54.</w:t>
      </w:r>
    </w:p>
    <w:p w14:paraId="1C3C9FB2" w14:textId="2D9A0AF8"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 xml:space="preserve">H. Harrison </w:t>
      </w:r>
      <w:proofErr w:type="spellStart"/>
      <w:r w:rsidRPr="00B54A5F">
        <w:rPr>
          <w:rFonts w:ascii="Times New Roman" w:hAnsi="Times New Roman" w:cs="Times New Roman"/>
          <w:color w:val="000000" w:themeColor="text1"/>
          <w:sz w:val="28"/>
          <w:szCs w:val="28"/>
          <w:lang w:val="en-US"/>
        </w:rPr>
        <w:t>Dinniss</w:t>
      </w:r>
      <w:proofErr w:type="spellEnd"/>
      <w:r w:rsidRPr="00B54A5F">
        <w:rPr>
          <w:rFonts w:ascii="Times New Roman" w:hAnsi="Times New Roman" w:cs="Times New Roman"/>
          <w:color w:val="000000" w:themeColor="text1"/>
          <w:sz w:val="28"/>
          <w:szCs w:val="28"/>
          <w:lang w:val="en-US"/>
        </w:rPr>
        <w:t>,</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 xml:space="preserve">Cyber Warfare and the Laws of War </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Cambridge</w:t>
      </w:r>
      <w:r w:rsidR="00E82591" w:rsidRPr="00B54A5F">
        <w:rPr>
          <w:rFonts w:ascii="Times New Roman" w:hAnsi="Times New Roman" w:cs="Times New Roman"/>
          <w:color w:val="000000" w:themeColor="text1"/>
          <w:sz w:val="28"/>
          <w:szCs w:val="28"/>
          <w:lang w:val="en-US"/>
        </w:rPr>
        <w:t>.</w:t>
      </w:r>
      <w:r w:rsidRPr="00B54A5F">
        <w:rPr>
          <w:rFonts w:ascii="Times New Roman" w:hAnsi="Times New Roman" w:cs="Times New Roman"/>
          <w:color w:val="000000" w:themeColor="text1"/>
          <w:sz w:val="28"/>
          <w:szCs w:val="28"/>
          <w:lang w:val="en-US"/>
        </w:rPr>
        <w:t xml:space="preserve"> </w:t>
      </w:r>
      <w:r w:rsidR="00E82591" w:rsidRPr="00B54A5F">
        <w:rPr>
          <w:rFonts w:ascii="Times New Roman" w:hAnsi="Times New Roman" w:cs="Times New Roman"/>
          <w:color w:val="000000" w:themeColor="text1"/>
          <w:sz w:val="28"/>
          <w:szCs w:val="28"/>
          <w:lang w:val="en-US"/>
        </w:rPr>
        <w:t>–</w:t>
      </w:r>
      <w:r w:rsid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Cambridge University Press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2012.</w:t>
      </w:r>
      <w:r w:rsidR="00B54A5F">
        <w:rPr>
          <w:rFonts w:ascii="Times New Roman" w:hAnsi="Times New Roman" w:cs="Times New Roman"/>
          <w:color w:val="000000" w:themeColor="text1"/>
          <w:sz w:val="28"/>
          <w:szCs w:val="28"/>
          <w:lang w:val="en-US"/>
        </w:rPr>
        <w:t xml:space="preserve"> </w:t>
      </w:r>
      <w:r w:rsidR="00B54A5F" w:rsidRPr="00B54A5F">
        <w:rPr>
          <w:rFonts w:ascii="Times New Roman" w:hAnsi="Times New Roman" w:cs="Times New Roman"/>
          <w:color w:val="000000" w:themeColor="text1"/>
          <w:sz w:val="28"/>
          <w:szCs w:val="28"/>
          <w:lang w:val="en-US"/>
        </w:rPr>
        <w:t>–</w:t>
      </w:r>
      <w:r w:rsidR="00B54A5F">
        <w:rPr>
          <w:rFonts w:ascii="Times New Roman" w:hAnsi="Times New Roman" w:cs="Times New Roman"/>
          <w:color w:val="000000" w:themeColor="text1"/>
          <w:sz w:val="28"/>
          <w:szCs w:val="28"/>
          <w:lang w:val="en-US"/>
        </w:rPr>
        <w:t xml:space="preserve"> P. 360. </w:t>
      </w:r>
    </w:p>
    <w:p w14:paraId="26984866" w14:textId="331A1084"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Herbert S Lin, Offensive Cyber Operations and the Use of Force</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Journal of National Security Law and Policy 4</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2010.</w:t>
      </w:r>
    </w:p>
    <w:p w14:paraId="3B1E2881" w14:textId="1AD64E8F"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ICRC statement on International Law in the second session of the OEWG on security of and in the use of information and communications technologies, 01 April 2022 // URL: </w:t>
      </w:r>
      <w:r w:rsidRPr="00B54A5F">
        <w:rPr>
          <w:rFonts w:ascii="Times New Roman" w:hAnsi="Times New Roman" w:cs="Times New Roman"/>
          <w:sz w:val="28"/>
          <w:szCs w:val="28"/>
          <w:lang w:val="en-US"/>
        </w:rPr>
        <w:t>https://www.icrc.org/en/document/international-humanitarian-law-limits-cyber-operations</w:t>
      </w:r>
      <w:r w:rsidRPr="00B54A5F">
        <w:rPr>
          <w:rFonts w:ascii="Times New Roman" w:hAnsi="Times New Roman" w:cs="Times New Roman"/>
          <w:color w:val="000000" w:themeColor="text1"/>
          <w:sz w:val="28"/>
          <w:szCs w:val="28"/>
          <w:lang w:val="en-US"/>
        </w:rPr>
        <w:t>.</w:t>
      </w:r>
    </w:p>
    <w:p w14:paraId="0F04A03A"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ICRC, Avoiding civilian harm from military cyber operations during armed conflicts, report of ICRC expert meeting, 21–22 January 2020, Geneva.</w:t>
      </w:r>
    </w:p>
    <w:p w14:paraId="3F838FDC"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ICRC, German Bundestag, letter of the Federal Ministry of Foreign Affairs, Document 13/437 - The Federal Government’s position on Russian action in the Chechen conflict March 2, 1995.</w:t>
      </w:r>
    </w:p>
    <w:p w14:paraId="3532CD01"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ICRC, International Humanitarian Law and the challenges of contemporary armed conflicts’, Report prepared by the ICRC for the 31st International Conference of the Red Cross and Red Crescent (2011(31IC/11/512)).</w:t>
      </w:r>
    </w:p>
    <w:p w14:paraId="78EF7048"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ICRC, International Humanitarian Law and the Challenges of Contemporary Armed Conflicts, Geneva, 2015 (ICRC Challenges Report 2015).</w:t>
      </w:r>
    </w:p>
    <w:p w14:paraId="14B380F5"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ICRC, Interpretive Guidance on the Notion of Direct Participation in Hostilities under International Humanitarian Law, Geneva, 2009 (prepared by Nils Melzer), p 43.</w:t>
      </w:r>
    </w:p>
    <w:p w14:paraId="4566E1CA"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ICRC, The Potential Human Cost of Cyber Operations </w:t>
      </w:r>
      <w:r w:rsidRPr="00B54A5F">
        <w:rPr>
          <w:rStyle w:val="a6"/>
          <w:rFonts w:ascii="Times New Roman" w:hAnsi="Times New Roman" w:cs="Times New Roman"/>
          <w:sz w:val="28"/>
          <w:szCs w:val="28"/>
          <w:lang w:val="en-US"/>
        </w:rPr>
        <w:t>(</w:t>
      </w:r>
      <w:r w:rsidRPr="00B54A5F">
        <w:rPr>
          <w:rStyle w:val="a6"/>
          <w:rFonts w:ascii="Times New Roman" w:hAnsi="Times New Roman" w:cs="Times New Roman"/>
          <w:sz w:val="28"/>
          <w:szCs w:val="28"/>
        </w:rPr>
        <w:t>Электр</w:t>
      </w:r>
      <w:r w:rsidRPr="00B54A5F">
        <w:rPr>
          <w:rStyle w:val="a6"/>
          <w:rFonts w:ascii="Times New Roman" w:hAnsi="Times New Roman" w:cs="Times New Roman"/>
          <w:sz w:val="28"/>
          <w:szCs w:val="28"/>
          <w:lang w:val="en-US"/>
        </w:rPr>
        <w:t xml:space="preserve">. </w:t>
      </w:r>
      <w:r w:rsidRPr="00B54A5F">
        <w:rPr>
          <w:rStyle w:val="a6"/>
          <w:rFonts w:ascii="Times New Roman" w:hAnsi="Times New Roman" w:cs="Times New Roman"/>
          <w:sz w:val="28"/>
          <w:szCs w:val="28"/>
        </w:rPr>
        <w:t>ресурс</w:t>
      </w:r>
      <w:r w:rsidRPr="00B54A5F">
        <w:rPr>
          <w:rStyle w:val="a6"/>
          <w:rFonts w:ascii="Times New Roman" w:hAnsi="Times New Roman" w:cs="Times New Roman"/>
          <w:sz w:val="28"/>
          <w:szCs w:val="28"/>
          <w:lang w:val="en-US"/>
        </w:rPr>
        <w:t xml:space="preserve">) / </w:t>
      </w:r>
      <w:r w:rsidRPr="00B54A5F">
        <w:rPr>
          <w:rStyle w:val="a6"/>
          <w:rFonts w:ascii="Times New Roman" w:hAnsi="Times New Roman" w:cs="Times New Roman"/>
          <w:sz w:val="28"/>
          <w:szCs w:val="28"/>
        </w:rPr>
        <w:t>Режим</w:t>
      </w:r>
      <w:r w:rsidRPr="00B54A5F">
        <w:rPr>
          <w:rStyle w:val="a6"/>
          <w:rFonts w:ascii="Times New Roman" w:hAnsi="Times New Roman" w:cs="Times New Roman"/>
          <w:sz w:val="28"/>
          <w:szCs w:val="28"/>
          <w:lang w:val="en-US"/>
        </w:rPr>
        <w:t xml:space="preserve"> </w:t>
      </w:r>
      <w:r w:rsidRPr="00B54A5F">
        <w:rPr>
          <w:rStyle w:val="a6"/>
          <w:rFonts w:ascii="Times New Roman" w:hAnsi="Times New Roman" w:cs="Times New Roman"/>
          <w:sz w:val="28"/>
          <w:szCs w:val="28"/>
        </w:rPr>
        <w:t>доступа</w:t>
      </w:r>
      <w:r w:rsidRPr="00B54A5F">
        <w:rPr>
          <w:rStyle w:val="a6"/>
          <w:rFonts w:ascii="Times New Roman" w:hAnsi="Times New Roman" w:cs="Times New Roman"/>
          <w:sz w:val="28"/>
          <w:szCs w:val="28"/>
          <w:lang w:val="en-US"/>
        </w:rPr>
        <w:t xml:space="preserve">: </w:t>
      </w:r>
      <w:r w:rsidRPr="00B54A5F">
        <w:rPr>
          <w:rFonts w:ascii="Times New Roman" w:hAnsi="Times New Roman" w:cs="Times New Roman"/>
          <w:color w:val="000000" w:themeColor="text1"/>
          <w:sz w:val="28"/>
          <w:szCs w:val="28"/>
          <w:lang w:val="en-US"/>
        </w:rPr>
        <w:t xml:space="preserve">https://www.icrc.org/en/download/file/ 96008/the‐potential‐human‐cost‐of‐cyber‐operations.pdf. </w:t>
      </w:r>
    </w:p>
    <w:p w14:paraId="16F0D15C"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Int’l Comm. Red Cross, Commentary on the Additional Protocols of 8 June 1977 to the Geneva Conventions of 12 August 1949</w:t>
      </w:r>
    </w:p>
    <w:p w14:paraId="2F9C7B22"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eastAsia="Times New Roman" w:hAnsi="Times New Roman" w:cs="Times New Roman"/>
          <w:color w:val="000000" w:themeColor="text1"/>
          <w:sz w:val="28"/>
          <w:szCs w:val="28"/>
          <w:lang w:val="en-US"/>
        </w:rPr>
        <w:t xml:space="preserve">J. R. Heaton, Civilians </w:t>
      </w:r>
      <w:proofErr w:type="gramStart"/>
      <w:r w:rsidRPr="00B54A5F">
        <w:rPr>
          <w:rFonts w:ascii="Times New Roman" w:eastAsia="Times New Roman" w:hAnsi="Times New Roman" w:cs="Times New Roman"/>
          <w:color w:val="000000" w:themeColor="text1"/>
          <w:sz w:val="28"/>
          <w:szCs w:val="28"/>
          <w:lang w:val="en-US"/>
        </w:rPr>
        <w:t>At</w:t>
      </w:r>
      <w:proofErr w:type="gramEnd"/>
      <w:r w:rsidRPr="00B54A5F">
        <w:rPr>
          <w:rFonts w:ascii="Times New Roman" w:eastAsia="Times New Roman" w:hAnsi="Times New Roman" w:cs="Times New Roman"/>
          <w:color w:val="000000" w:themeColor="text1"/>
          <w:sz w:val="28"/>
          <w:szCs w:val="28"/>
          <w:lang w:val="en-US"/>
        </w:rPr>
        <w:t xml:space="preserve"> War: Reexamining the Status of Civilians Accompanying the Armed Forces. L Air Force Law Review, Vol. 57</w:t>
      </w:r>
    </w:p>
    <w:p w14:paraId="212C907C" w14:textId="627E079B"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Jean-Francois </w:t>
      </w:r>
      <w:proofErr w:type="spellStart"/>
      <w:r w:rsidRPr="00B54A5F">
        <w:rPr>
          <w:rFonts w:ascii="Times New Roman" w:hAnsi="Times New Roman" w:cs="Times New Roman"/>
          <w:color w:val="000000" w:themeColor="text1"/>
          <w:sz w:val="28"/>
          <w:szCs w:val="28"/>
          <w:lang w:val="en-US"/>
        </w:rPr>
        <w:t>Queguiner</w:t>
      </w:r>
      <w:proofErr w:type="spellEnd"/>
      <w:r w:rsidRPr="00B54A5F">
        <w:rPr>
          <w:rFonts w:ascii="Times New Roman" w:hAnsi="Times New Roman" w:cs="Times New Roman"/>
          <w:color w:val="000000" w:themeColor="text1"/>
          <w:sz w:val="28"/>
          <w:szCs w:val="28"/>
          <w:lang w:val="en-US"/>
        </w:rPr>
        <w:t>, Precautions Under the Law Governing the Conduct of Hostilities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88 Int’l Rev. Red. Cross 793</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818</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2006.</w:t>
      </w:r>
    </w:p>
    <w:p w14:paraId="45AFA350" w14:textId="11D1611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 xml:space="preserve">John </w:t>
      </w:r>
      <w:proofErr w:type="spellStart"/>
      <w:r w:rsidRPr="00B54A5F">
        <w:rPr>
          <w:rFonts w:ascii="Times New Roman" w:hAnsi="Times New Roman" w:cs="Times New Roman"/>
          <w:color w:val="000000" w:themeColor="text1"/>
          <w:sz w:val="28"/>
          <w:szCs w:val="28"/>
          <w:lang w:val="en-US"/>
        </w:rPr>
        <w:t>Ricou</w:t>
      </w:r>
      <w:proofErr w:type="spellEnd"/>
      <w:r w:rsidRPr="00B54A5F">
        <w:rPr>
          <w:rFonts w:ascii="Times New Roman" w:hAnsi="Times New Roman" w:cs="Times New Roman"/>
          <w:color w:val="000000" w:themeColor="text1"/>
          <w:sz w:val="28"/>
          <w:szCs w:val="28"/>
          <w:lang w:val="en-US"/>
        </w:rPr>
        <w:t xml:space="preserve"> Heaton, Civilians at War: Reexamining the Status of Civilians Accompanying the Armed Forces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 xml:space="preserve"> Air Force Law Review 57</w:t>
      </w:r>
      <w:r w:rsidR="00E82591" w:rsidRPr="00B54A5F">
        <w:rPr>
          <w:rFonts w:ascii="Times New Roman" w:hAnsi="Times New Roman" w:cs="Times New Roman"/>
          <w:color w:val="000000" w:themeColor="text1"/>
          <w:sz w:val="28"/>
          <w:szCs w:val="28"/>
          <w:lang w:val="en-US"/>
        </w:rPr>
        <w:t>. – 2</w:t>
      </w:r>
      <w:r w:rsidRPr="00B54A5F">
        <w:rPr>
          <w:rFonts w:ascii="Times New Roman" w:hAnsi="Times New Roman" w:cs="Times New Roman"/>
          <w:color w:val="000000" w:themeColor="text1"/>
          <w:sz w:val="28"/>
          <w:szCs w:val="28"/>
          <w:lang w:val="en-US"/>
        </w:rPr>
        <w:t>005</w:t>
      </w:r>
      <w:r w:rsidR="00E82591" w:rsidRPr="00B54A5F">
        <w:rPr>
          <w:rFonts w:ascii="Times New Roman" w:hAnsi="Times New Roman" w:cs="Times New Roman"/>
          <w:color w:val="000000" w:themeColor="text1"/>
          <w:sz w:val="28"/>
          <w:szCs w:val="28"/>
          <w:lang w:val="en-US"/>
        </w:rPr>
        <w:t>.</w:t>
      </w:r>
    </w:p>
    <w:p w14:paraId="7E190BBA" w14:textId="32B8DB50"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Justin </w:t>
      </w:r>
      <w:proofErr w:type="spellStart"/>
      <w:r w:rsidRPr="00B54A5F">
        <w:rPr>
          <w:rFonts w:ascii="Times New Roman" w:hAnsi="Times New Roman" w:cs="Times New Roman"/>
          <w:color w:val="000000" w:themeColor="text1"/>
          <w:sz w:val="28"/>
          <w:szCs w:val="28"/>
          <w:lang w:val="en-US"/>
        </w:rPr>
        <w:t>Salhani</w:t>
      </w:r>
      <w:proofErr w:type="spellEnd"/>
      <w:r w:rsidRPr="00B54A5F">
        <w:rPr>
          <w:rFonts w:ascii="Times New Roman" w:hAnsi="Times New Roman" w:cs="Times New Roman"/>
          <w:color w:val="000000" w:themeColor="text1"/>
          <w:sz w:val="28"/>
          <w:szCs w:val="28"/>
          <w:lang w:val="en-US"/>
        </w:rPr>
        <w:t>, In Syria, the Cyberwar Intensifies, Defense News, 18 January 2013 // URL: http://rpdefense.over-blog.com/article-in-syria-the-cyberwar-intensifies-114545428.html.</w:t>
      </w:r>
    </w:p>
    <w:p w14:paraId="21E3CC58"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eastAsia="Times New Roman" w:hAnsi="Times New Roman" w:cs="Times New Roman"/>
          <w:color w:val="000000" w:themeColor="text1"/>
          <w:sz w:val="28"/>
          <w:szCs w:val="28"/>
          <w:lang w:val="en-US"/>
        </w:rPr>
        <w:t xml:space="preserve">K. </w:t>
      </w:r>
      <w:proofErr w:type="spellStart"/>
      <w:r w:rsidRPr="00B54A5F">
        <w:rPr>
          <w:rFonts w:ascii="Times New Roman" w:eastAsia="Times New Roman" w:hAnsi="Times New Roman" w:cs="Times New Roman"/>
          <w:color w:val="000000" w:themeColor="text1"/>
          <w:sz w:val="28"/>
          <w:szCs w:val="28"/>
          <w:lang w:val="en-US"/>
        </w:rPr>
        <w:t>Dörmann</w:t>
      </w:r>
      <w:proofErr w:type="spellEnd"/>
      <w:r w:rsidRPr="00B54A5F">
        <w:rPr>
          <w:rFonts w:ascii="Times New Roman" w:eastAsia="Times New Roman" w:hAnsi="Times New Roman" w:cs="Times New Roman"/>
          <w:color w:val="000000" w:themeColor="text1"/>
          <w:sz w:val="28"/>
          <w:szCs w:val="28"/>
          <w:lang w:val="en-US"/>
        </w:rPr>
        <w:t>, Applicability of the Additional Protocols to Computer Network Attacks. L ICRC. Conduct of Hostilities, Information Warfare. 19 November.</w:t>
      </w:r>
    </w:p>
    <w:p w14:paraId="3B23037E" w14:textId="771145B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Kasandra Adams, Geofencing as applied within the field of cybersecurity: an overview of potential risks and advantages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California State University</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2020.</w:t>
      </w:r>
    </w:p>
    <w:p w14:paraId="4949C31A" w14:textId="0577EF19"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Katherine J. </w:t>
      </w:r>
      <w:proofErr w:type="spellStart"/>
      <w:r w:rsidRPr="00B54A5F">
        <w:rPr>
          <w:rFonts w:ascii="Times New Roman" w:hAnsi="Times New Roman" w:cs="Times New Roman"/>
          <w:color w:val="000000" w:themeColor="text1"/>
          <w:sz w:val="28"/>
          <w:szCs w:val="28"/>
          <w:lang w:val="en-US"/>
        </w:rPr>
        <w:t>Strandburg</w:t>
      </w:r>
      <w:proofErr w:type="spellEnd"/>
      <w:r w:rsidRPr="00B54A5F">
        <w:rPr>
          <w:rFonts w:ascii="Times New Roman" w:hAnsi="Times New Roman" w:cs="Times New Roman"/>
          <w:color w:val="000000" w:themeColor="text1"/>
          <w:sz w:val="28"/>
          <w:szCs w:val="28"/>
          <w:lang w:val="en-US"/>
        </w:rPr>
        <w:t>,</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 xml:space="preserve">Surveillance of Emergent Associations: Freedom of Association in a Network Society, in Alessandro </w:t>
      </w:r>
      <w:proofErr w:type="spellStart"/>
      <w:r w:rsidRPr="00B54A5F">
        <w:rPr>
          <w:rFonts w:ascii="Times New Roman" w:hAnsi="Times New Roman" w:cs="Times New Roman"/>
          <w:color w:val="000000" w:themeColor="text1"/>
          <w:sz w:val="28"/>
          <w:szCs w:val="28"/>
          <w:lang w:val="en-US"/>
        </w:rPr>
        <w:t>Acquisti</w:t>
      </w:r>
      <w:proofErr w:type="spellEnd"/>
      <w:r w:rsidRPr="00B54A5F">
        <w:rPr>
          <w:rFonts w:ascii="Times New Roman" w:hAnsi="Times New Roman" w:cs="Times New Roman"/>
          <w:color w:val="000000" w:themeColor="text1"/>
          <w:sz w:val="28"/>
          <w:szCs w:val="28"/>
          <w:lang w:val="en-US"/>
        </w:rPr>
        <w:t xml:space="preserve"> et al. (eds.), Digital Privacy: Theory, Technologies, and Practices, Auerbach Publications, Boca Raton, 2007.</w:t>
      </w:r>
    </w:p>
    <w:p w14:paraId="2DCE9D7B"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Kubo </w:t>
      </w:r>
      <w:proofErr w:type="spellStart"/>
      <w:r w:rsidRPr="00B54A5F">
        <w:rPr>
          <w:rFonts w:ascii="Times New Roman" w:hAnsi="Times New Roman" w:cs="Times New Roman"/>
          <w:color w:val="000000" w:themeColor="text1"/>
          <w:sz w:val="28"/>
          <w:szCs w:val="28"/>
          <w:lang w:val="en-US"/>
        </w:rPr>
        <w:t>Mačák</w:t>
      </w:r>
      <w:proofErr w:type="spellEnd"/>
      <w:r w:rsidRPr="00B54A5F">
        <w:rPr>
          <w:rFonts w:ascii="Times New Roman" w:hAnsi="Times New Roman" w:cs="Times New Roman"/>
          <w:color w:val="000000" w:themeColor="text1"/>
          <w:sz w:val="28"/>
          <w:szCs w:val="28"/>
          <w:lang w:val="en-US"/>
        </w:rPr>
        <w:t xml:space="preserve"> and Laurent </w:t>
      </w:r>
      <w:proofErr w:type="spellStart"/>
      <w:r w:rsidRPr="00B54A5F">
        <w:rPr>
          <w:rFonts w:ascii="Times New Roman" w:hAnsi="Times New Roman" w:cs="Times New Roman"/>
          <w:color w:val="000000" w:themeColor="text1"/>
          <w:sz w:val="28"/>
          <w:szCs w:val="28"/>
          <w:lang w:val="en-US"/>
        </w:rPr>
        <w:t>Gisel</w:t>
      </w:r>
      <w:proofErr w:type="spellEnd"/>
      <w:r w:rsidRPr="00B54A5F">
        <w:rPr>
          <w:rFonts w:ascii="Times New Roman" w:hAnsi="Times New Roman" w:cs="Times New Roman"/>
          <w:color w:val="000000" w:themeColor="text1"/>
          <w:sz w:val="28"/>
          <w:szCs w:val="28"/>
          <w:lang w:val="en-US"/>
        </w:rPr>
        <w:t xml:space="preserve">, ‘Grammar: Rules in a Cyber Conflict’, in Patryk Pawlak and François </w:t>
      </w:r>
      <w:proofErr w:type="spellStart"/>
      <w:r w:rsidRPr="00B54A5F">
        <w:rPr>
          <w:rFonts w:ascii="Times New Roman" w:hAnsi="Times New Roman" w:cs="Times New Roman"/>
          <w:color w:val="000000" w:themeColor="text1"/>
          <w:sz w:val="28"/>
          <w:szCs w:val="28"/>
          <w:lang w:val="en-US"/>
        </w:rPr>
        <w:t>Delerue</w:t>
      </w:r>
      <w:proofErr w:type="spellEnd"/>
      <w:r w:rsidRPr="00B54A5F">
        <w:rPr>
          <w:rFonts w:ascii="Times New Roman" w:hAnsi="Times New Roman" w:cs="Times New Roman"/>
          <w:color w:val="000000" w:themeColor="text1"/>
          <w:sz w:val="28"/>
          <w:szCs w:val="28"/>
          <w:lang w:val="en-US"/>
        </w:rPr>
        <w:t xml:space="preserve"> (eds), Cyber </w:t>
      </w:r>
      <w:proofErr w:type="spellStart"/>
      <w:r w:rsidRPr="00B54A5F">
        <w:rPr>
          <w:rFonts w:ascii="Times New Roman" w:hAnsi="Times New Roman" w:cs="Times New Roman"/>
          <w:color w:val="000000" w:themeColor="text1"/>
          <w:sz w:val="28"/>
          <w:szCs w:val="28"/>
          <w:lang w:val="en-US"/>
        </w:rPr>
        <w:t>Defence</w:t>
      </w:r>
      <w:proofErr w:type="spellEnd"/>
      <w:r w:rsidRPr="00B54A5F">
        <w:rPr>
          <w:rFonts w:ascii="Times New Roman" w:hAnsi="Times New Roman" w:cs="Times New Roman"/>
          <w:color w:val="000000" w:themeColor="text1"/>
          <w:sz w:val="28"/>
          <w:szCs w:val="28"/>
          <w:lang w:val="en-US"/>
        </w:rPr>
        <w:t xml:space="preserve"> in the European Union (EUISS 2022).</w:t>
      </w:r>
    </w:p>
    <w:p w14:paraId="6A7C33C6"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Kubo </w:t>
      </w:r>
      <w:proofErr w:type="spellStart"/>
      <w:r w:rsidRPr="00B54A5F">
        <w:rPr>
          <w:rFonts w:ascii="Times New Roman" w:hAnsi="Times New Roman" w:cs="Times New Roman"/>
          <w:color w:val="000000" w:themeColor="text1"/>
          <w:sz w:val="28"/>
          <w:szCs w:val="28"/>
          <w:lang w:val="en-US"/>
        </w:rPr>
        <w:t>Mačák</w:t>
      </w:r>
      <w:proofErr w:type="spellEnd"/>
      <w:r w:rsidRPr="00B54A5F">
        <w:rPr>
          <w:rFonts w:ascii="Times New Roman" w:hAnsi="Times New Roman" w:cs="Times New Roman"/>
          <w:color w:val="000000" w:themeColor="text1"/>
          <w:sz w:val="28"/>
          <w:szCs w:val="28"/>
          <w:lang w:val="en-US"/>
        </w:rPr>
        <w:t>, ‘Unblurring the lines: military cyber operations and international law’ (2021) 6(3) Journal of Cyber Policy.</w:t>
      </w:r>
    </w:p>
    <w:p w14:paraId="39DB26B2"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Kubo </w:t>
      </w:r>
      <w:proofErr w:type="spellStart"/>
      <w:r w:rsidRPr="00B54A5F">
        <w:rPr>
          <w:rFonts w:ascii="Times New Roman" w:hAnsi="Times New Roman" w:cs="Times New Roman"/>
          <w:color w:val="000000" w:themeColor="text1"/>
          <w:sz w:val="28"/>
          <w:szCs w:val="28"/>
          <w:lang w:val="en-US"/>
        </w:rPr>
        <w:t>Mačák</w:t>
      </w:r>
      <w:proofErr w:type="spellEnd"/>
      <w:r w:rsidRPr="00B54A5F">
        <w:rPr>
          <w:rFonts w:ascii="Times New Roman" w:hAnsi="Times New Roman" w:cs="Times New Roman"/>
          <w:color w:val="000000" w:themeColor="text1"/>
          <w:sz w:val="28"/>
          <w:szCs w:val="28"/>
          <w:lang w:val="en-US"/>
        </w:rPr>
        <w:t>, Military Objectives 2.0: The Case for Interpreting Computer Data as Objects under International Humanitarian Law, 48 ISRAEL LAW REVIEW 55 (2015).</w:t>
      </w:r>
    </w:p>
    <w:p w14:paraId="2768467E"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Laurent </w:t>
      </w:r>
      <w:proofErr w:type="spellStart"/>
      <w:r w:rsidRPr="00B54A5F">
        <w:rPr>
          <w:rFonts w:ascii="Times New Roman" w:hAnsi="Times New Roman" w:cs="Times New Roman"/>
          <w:color w:val="000000" w:themeColor="text1"/>
          <w:sz w:val="28"/>
          <w:szCs w:val="28"/>
          <w:lang w:val="en-US"/>
        </w:rPr>
        <w:t>Gisel</w:t>
      </w:r>
      <w:proofErr w:type="spellEnd"/>
      <w:r w:rsidRPr="00B54A5F">
        <w:rPr>
          <w:rFonts w:ascii="Times New Roman" w:hAnsi="Times New Roman" w:cs="Times New Roman"/>
          <w:color w:val="000000" w:themeColor="text1"/>
          <w:sz w:val="28"/>
          <w:szCs w:val="28"/>
          <w:lang w:val="en-US"/>
        </w:rPr>
        <w:t xml:space="preserve">, Tilman </w:t>
      </w:r>
      <w:proofErr w:type="spellStart"/>
      <w:r w:rsidRPr="00B54A5F">
        <w:rPr>
          <w:rFonts w:ascii="Times New Roman" w:hAnsi="Times New Roman" w:cs="Times New Roman"/>
          <w:color w:val="000000" w:themeColor="text1"/>
          <w:sz w:val="28"/>
          <w:szCs w:val="28"/>
          <w:lang w:val="en-US"/>
        </w:rPr>
        <w:t>Rodenhauser</w:t>
      </w:r>
      <w:proofErr w:type="spellEnd"/>
      <w:r w:rsidRPr="00B54A5F">
        <w:rPr>
          <w:rFonts w:ascii="Times New Roman" w:hAnsi="Times New Roman" w:cs="Times New Roman"/>
          <w:color w:val="000000" w:themeColor="text1"/>
          <w:sz w:val="28"/>
          <w:szCs w:val="28"/>
          <w:lang w:val="en-US"/>
        </w:rPr>
        <w:t xml:space="preserve"> and Knut </w:t>
      </w:r>
      <w:proofErr w:type="spellStart"/>
      <w:r w:rsidRPr="00B54A5F">
        <w:rPr>
          <w:rFonts w:ascii="Times New Roman" w:hAnsi="Times New Roman" w:cs="Times New Roman"/>
          <w:color w:val="000000" w:themeColor="text1"/>
          <w:sz w:val="28"/>
          <w:szCs w:val="28"/>
          <w:lang w:val="en-US"/>
        </w:rPr>
        <w:t>Dormann</w:t>
      </w:r>
      <w:proofErr w:type="spellEnd"/>
      <w:r w:rsidRPr="00B54A5F">
        <w:rPr>
          <w:rFonts w:ascii="Times New Roman" w:hAnsi="Times New Roman" w:cs="Times New Roman"/>
          <w:color w:val="000000" w:themeColor="text1"/>
          <w:sz w:val="28"/>
          <w:szCs w:val="28"/>
          <w:lang w:val="en-US"/>
        </w:rPr>
        <w:t>, Twenty years on: International humanitarian law and the protection of civilians against the effects of cyber operations during armed conflicts, International Review of the Red Cross (2020), 102 (913), 287–334.</w:t>
      </w:r>
    </w:p>
    <w:p w14:paraId="666522B8"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proofErr w:type="spellStart"/>
      <w:r w:rsidRPr="00B54A5F">
        <w:rPr>
          <w:rFonts w:ascii="Times New Roman" w:hAnsi="Times New Roman" w:cs="Times New Roman"/>
          <w:color w:val="000000" w:themeColor="text1"/>
          <w:sz w:val="28"/>
          <w:szCs w:val="28"/>
          <w:lang w:val="en-US"/>
        </w:rPr>
        <w:t>Liesbeth</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Zegveld</w:t>
      </w:r>
      <w:proofErr w:type="spellEnd"/>
      <w:r w:rsidRPr="00B54A5F">
        <w:rPr>
          <w:rFonts w:ascii="Times New Roman" w:hAnsi="Times New Roman" w:cs="Times New Roman"/>
          <w:color w:val="000000" w:themeColor="text1"/>
          <w:sz w:val="28"/>
          <w:szCs w:val="28"/>
          <w:lang w:val="en-US"/>
        </w:rPr>
        <w:t xml:space="preserve">, Accountability of Organized Armed Groups, in Non-state Actors and International Humanitarian Law, edited by Marco </w:t>
      </w:r>
      <w:proofErr w:type="spellStart"/>
      <w:r w:rsidRPr="00B54A5F">
        <w:rPr>
          <w:rFonts w:ascii="Times New Roman" w:hAnsi="Times New Roman" w:cs="Times New Roman"/>
          <w:color w:val="000000" w:themeColor="text1"/>
          <w:sz w:val="28"/>
          <w:szCs w:val="28"/>
          <w:lang w:val="en-US"/>
        </w:rPr>
        <w:t>Odello</w:t>
      </w:r>
      <w:proofErr w:type="spellEnd"/>
      <w:r w:rsidRPr="00B54A5F">
        <w:rPr>
          <w:rFonts w:ascii="Times New Roman" w:hAnsi="Times New Roman" w:cs="Times New Roman"/>
          <w:color w:val="000000" w:themeColor="text1"/>
          <w:sz w:val="28"/>
          <w:szCs w:val="28"/>
          <w:lang w:val="en-US"/>
        </w:rPr>
        <w:t xml:space="preserve"> and Gian Luca </w:t>
      </w:r>
      <w:proofErr w:type="spellStart"/>
      <w:r w:rsidRPr="00B54A5F">
        <w:rPr>
          <w:rFonts w:ascii="Times New Roman" w:hAnsi="Times New Roman" w:cs="Times New Roman"/>
          <w:color w:val="000000" w:themeColor="text1"/>
          <w:sz w:val="28"/>
          <w:szCs w:val="28"/>
          <w:lang w:val="en-US"/>
        </w:rPr>
        <w:t>Beruto</w:t>
      </w:r>
      <w:proofErr w:type="spellEnd"/>
      <w:r w:rsidRPr="00B54A5F">
        <w:rPr>
          <w:rFonts w:ascii="Times New Roman" w:hAnsi="Times New Roman" w:cs="Times New Roman"/>
          <w:color w:val="000000" w:themeColor="text1"/>
          <w:sz w:val="28"/>
          <w:szCs w:val="28"/>
          <w:lang w:val="en-US"/>
        </w:rPr>
        <w:t xml:space="preserve"> (Milano: Franco </w:t>
      </w:r>
      <w:proofErr w:type="spellStart"/>
      <w:r w:rsidRPr="00B54A5F">
        <w:rPr>
          <w:rFonts w:ascii="Times New Roman" w:hAnsi="Times New Roman" w:cs="Times New Roman"/>
          <w:color w:val="000000" w:themeColor="text1"/>
          <w:sz w:val="28"/>
          <w:szCs w:val="28"/>
          <w:lang w:val="en-US"/>
        </w:rPr>
        <w:t>Angeli</w:t>
      </w:r>
      <w:proofErr w:type="spellEnd"/>
      <w:r w:rsidRPr="00B54A5F">
        <w:rPr>
          <w:rFonts w:ascii="Times New Roman" w:hAnsi="Times New Roman" w:cs="Times New Roman"/>
          <w:color w:val="000000" w:themeColor="text1"/>
          <w:sz w:val="28"/>
          <w:szCs w:val="28"/>
          <w:lang w:val="en-US"/>
        </w:rPr>
        <w:t>, 2010).</w:t>
      </w:r>
    </w:p>
    <w:p w14:paraId="50F1C99B"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 </w:t>
      </w:r>
      <w:proofErr w:type="spellStart"/>
      <w:r w:rsidRPr="00B54A5F">
        <w:rPr>
          <w:rFonts w:ascii="Times New Roman" w:hAnsi="Times New Roman" w:cs="Times New Roman"/>
          <w:color w:val="000000" w:themeColor="text1"/>
          <w:sz w:val="28"/>
          <w:szCs w:val="28"/>
          <w:lang w:val="en-US"/>
        </w:rPr>
        <w:t>Roscini</w:t>
      </w:r>
      <w:proofErr w:type="spellEnd"/>
      <w:r w:rsidRPr="00B54A5F">
        <w:rPr>
          <w:rFonts w:ascii="Times New Roman" w:hAnsi="Times New Roman" w:cs="Times New Roman"/>
          <w:color w:val="000000" w:themeColor="text1"/>
          <w:sz w:val="28"/>
          <w:szCs w:val="28"/>
          <w:lang w:val="en-US"/>
        </w:rPr>
        <w:t>, Cyber Operations and the Use of Force in International Law (Oxford: Oxford University Press, 2014).</w:t>
      </w:r>
    </w:p>
    <w:p w14:paraId="66D01433"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 xml:space="preserve">M. Schmitt, Wired Warfare: Computer Network Attack and Jus </w:t>
      </w:r>
      <w:proofErr w:type="gramStart"/>
      <w:r w:rsidRPr="00B54A5F">
        <w:rPr>
          <w:rFonts w:ascii="Times New Roman" w:hAnsi="Times New Roman" w:cs="Times New Roman"/>
          <w:color w:val="000000" w:themeColor="text1"/>
          <w:sz w:val="28"/>
          <w:szCs w:val="28"/>
          <w:lang w:val="en-US"/>
        </w:rPr>
        <w:t>In</w:t>
      </w:r>
      <w:proofErr w:type="gramEnd"/>
      <w:r w:rsidRPr="00B54A5F">
        <w:rPr>
          <w:rFonts w:ascii="Times New Roman" w:hAnsi="Times New Roman" w:cs="Times New Roman"/>
          <w:color w:val="000000" w:themeColor="text1"/>
          <w:sz w:val="28"/>
          <w:szCs w:val="28"/>
          <w:lang w:val="en-US"/>
        </w:rPr>
        <w:t xml:space="preserve"> Bello. L International Review of the Red Cross, Vol 84, No 846</w:t>
      </w:r>
      <w:r w:rsidRPr="00B54A5F">
        <w:rPr>
          <w:rFonts w:ascii="Times New Roman" w:hAnsi="Times New Roman" w:cs="Times New Roman"/>
          <w:color w:val="000000" w:themeColor="text1"/>
          <w:sz w:val="28"/>
          <w:szCs w:val="28"/>
        </w:rPr>
        <w:t>.</w:t>
      </w:r>
    </w:p>
    <w:p w14:paraId="57A3E103"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Marco </w:t>
      </w:r>
      <w:proofErr w:type="spellStart"/>
      <w:r w:rsidRPr="00B54A5F">
        <w:rPr>
          <w:rFonts w:ascii="Times New Roman" w:hAnsi="Times New Roman" w:cs="Times New Roman"/>
          <w:color w:val="000000" w:themeColor="text1"/>
          <w:sz w:val="28"/>
          <w:szCs w:val="28"/>
          <w:lang w:val="en-US"/>
        </w:rPr>
        <w:t>Roscini</w:t>
      </w:r>
      <w:proofErr w:type="spellEnd"/>
      <w:r w:rsidRPr="00B54A5F">
        <w:rPr>
          <w:rFonts w:ascii="Times New Roman" w:hAnsi="Times New Roman" w:cs="Times New Roman"/>
          <w:color w:val="000000" w:themeColor="text1"/>
          <w:sz w:val="28"/>
          <w:szCs w:val="28"/>
          <w:lang w:val="en-US"/>
        </w:rPr>
        <w:t>, Cyber Operations and the Use of Force in International Law, Oxford University Press, 2014.</w:t>
      </w:r>
    </w:p>
    <w:p w14:paraId="44FC0CED"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Marko </w:t>
      </w:r>
      <w:proofErr w:type="spellStart"/>
      <w:r w:rsidRPr="00B54A5F">
        <w:rPr>
          <w:rFonts w:ascii="Times New Roman" w:hAnsi="Times New Roman" w:cs="Times New Roman"/>
          <w:color w:val="000000" w:themeColor="text1"/>
          <w:sz w:val="28"/>
          <w:szCs w:val="28"/>
          <w:lang w:val="en-US"/>
        </w:rPr>
        <w:t>Milanović</w:t>
      </w:r>
      <w:proofErr w:type="spellEnd"/>
      <w:r w:rsidRPr="00B54A5F">
        <w:rPr>
          <w:rFonts w:ascii="Times New Roman" w:hAnsi="Times New Roman" w:cs="Times New Roman"/>
          <w:color w:val="000000" w:themeColor="text1"/>
          <w:sz w:val="28"/>
          <w:szCs w:val="28"/>
          <w:lang w:val="en-US"/>
        </w:rPr>
        <w:t xml:space="preserve"> and </w:t>
      </w:r>
      <w:proofErr w:type="spellStart"/>
      <w:r w:rsidRPr="00B54A5F">
        <w:rPr>
          <w:rFonts w:ascii="Times New Roman" w:hAnsi="Times New Roman" w:cs="Times New Roman"/>
          <w:color w:val="000000" w:themeColor="text1"/>
          <w:sz w:val="28"/>
          <w:szCs w:val="28"/>
          <w:lang w:val="en-US"/>
        </w:rPr>
        <w:t>Vidan</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Hadzi-Vidanović</w:t>
      </w:r>
      <w:proofErr w:type="spellEnd"/>
      <w:r w:rsidRPr="00B54A5F">
        <w:rPr>
          <w:rFonts w:ascii="Times New Roman" w:hAnsi="Times New Roman" w:cs="Times New Roman"/>
          <w:color w:val="000000" w:themeColor="text1"/>
          <w:sz w:val="28"/>
          <w:szCs w:val="28"/>
          <w:lang w:val="en-US"/>
        </w:rPr>
        <w:t>, ‘A Taxonomy of Armed Conflict’, in Research Handbook of International Conflict and Security Law, edited by Nigel D White and Christian Henderson (Cheltenham: Elgar, 2013).</w:t>
      </w:r>
    </w:p>
    <w:p w14:paraId="1488BBF6"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Markus </w:t>
      </w:r>
      <w:proofErr w:type="spellStart"/>
      <w:r w:rsidRPr="00B54A5F">
        <w:rPr>
          <w:rFonts w:ascii="Times New Roman" w:hAnsi="Times New Roman" w:cs="Times New Roman"/>
          <w:color w:val="000000" w:themeColor="text1"/>
          <w:sz w:val="28"/>
          <w:szCs w:val="28"/>
          <w:lang w:val="en-US"/>
        </w:rPr>
        <w:t>Maybaum</w:t>
      </w:r>
      <w:proofErr w:type="spellEnd"/>
      <w:r w:rsidRPr="00B54A5F">
        <w:rPr>
          <w:rFonts w:ascii="Times New Roman" w:hAnsi="Times New Roman" w:cs="Times New Roman"/>
          <w:color w:val="000000" w:themeColor="text1"/>
          <w:sz w:val="28"/>
          <w:szCs w:val="28"/>
          <w:lang w:val="en-US"/>
        </w:rPr>
        <w:t xml:space="preserve">, ‘Technical Methods, Techniques, Tools and Effects of Cyber Operations’, in Katharina </w:t>
      </w:r>
      <w:proofErr w:type="spellStart"/>
      <w:r w:rsidRPr="00B54A5F">
        <w:rPr>
          <w:rFonts w:ascii="Times New Roman" w:hAnsi="Times New Roman" w:cs="Times New Roman"/>
          <w:color w:val="000000" w:themeColor="text1"/>
          <w:sz w:val="28"/>
          <w:szCs w:val="28"/>
          <w:lang w:val="en-US"/>
        </w:rPr>
        <w:t>Ziolkowski</w:t>
      </w:r>
      <w:proofErr w:type="spellEnd"/>
      <w:r w:rsidRPr="00B54A5F">
        <w:rPr>
          <w:rFonts w:ascii="Times New Roman" w:hAnsi="Times New Roman" w:cs="Times New Roman"/>
          <w:color w:val="000000" w:themeColor="text1"/>
          <w:sz w:val="28"/>
          <w:szCs w:val="28"/>
          <w:lang w:val="en-US"/>
        </w:rPr>
        <w:t xml:space="preserve"> (ed.), Peacetime Regime for State Activities in Cyberspace International Law, International Relations and Diplomacy (NATO CCDCOE, 2013).</w:t>
      </w:r>
    </w:p>
    <w:p w14:paraId="5C9F9A5E"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Marta </w:t>
      </w:r>
      <w:proofErr w:type="spellStart"/>
      <w:r w:rsidRPr="00B54A5F">
        <w:rPr>
          <w:rFonts w:ascii="Times New Roman" w:hAnsi="Times New Roman" w:cs="Times New Roman"/>
          <w:color w:val="000000" w:themeColor="text1"/>
          <w:sz w:val="28"/>
          <w:szCs w:val="28"/>
          <w:lang w:val="en-US"/>
        </w:rPr>
        <w:t>Mísová</w:t>
      </w:r>
      <w:proofErr w:type="spellEnd"/>
      <w:r w:rsidRPr="00B54A5F">
        <w:rPr>
          <w:rFonts w:ascii="Times New Roman" w:hAnsi="Times New Roman" w:cs="Times New Roman"/>
          <w:color w:val="000000" w:themeColor="text1"/>
          <w:sz w:val="28"/>
          <w:szCs w:val="28"/>
          <w:lang w:val="en-US"/>
        </w:rPr>
        <w:t>, The legal character of the conflict in Chechnya, 18 May 2001 // URL: https://reliefweb.int/report/russian-federation/legal-character-conflict-chechnya.</w:t>
      </w:r>
    </w:p>
    <w:p w14:paraId="71F1E55B"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Michael N Schmitt, ‘Cyber Operations and the Jus in Bello: Key Issues’, International Law Studies 87 (2011).</w:t>
      </w:r>
    </w:p>
    <w:p w14:paraId="67F8D2C3"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Michael N. Schmitt, “Wired Warfare 3.0: Protecting the Civilian Population during Cyber Operations”, International Review of the Red Cross, Vol. 101, No. 910, 2019, pp 333–355; ICRC, General Assembly official records, 66th session: 1st Committee, 9th meeting, Tuesday, 11 October 2011, New York.</w:t>
      </w:r>
    </w:p>
    <w:p w14:paraId="4FBA62AC"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Michael N. Schmitt, The Nature of ‘Objects’ During Cyber Operations: A Riposte in </w:t>
      </w:r>
      <w:proofErr w:type="spellStart"/>
      <w:r w:rsidRPr="00B54A5F">
        <w:rPr>
          <w:rFonts w:ascii="Times New Roman" w:hAnsi="Times New Roman" w:cs="Times New Roman"/>
          <w:color w:val="000000" w:themeColor="text1"/>
          <w:sz w:val="28"/>
          <w:szCs w:val="28"/>
          <w:lang w:val="en-US"/>
        </w:rPr>
        <w:t>Defence</w:t>
      </w:r>
      <w:proofErr w:type="spellEnd"/>
      <w:r w:rsidRPr="00B54A5F">
        <w:rPr>
          <w:rFonts w:ascii="Times New Roman" w:hAnsi="Times New Roman" w:cs="Times New Roman"/>
          <w:color w:val="000000" w:themeColor="text1"/>
          <w:sz w:val="28"/>
          <w:szCs w:val="28"/>
          <w:lang w:val="en-US"/>
        </w:rPr>
        <w:t xml:space="preserve"> of Interpretive and Applicative Precision, 48 ISRAEL LAW REVIEW 81 (2015).</w:t>
      </w:r>
    </w:p>
    <w:p w14:paraId="3C68468A"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Nils Melzer</w:t>
      </w:r>
      <w:r w:rsidRPr="00B54A5F">
        <w:rPr>
          <w:rFonts w:ascii="Times New Roman" w:eastAsia="Times New Roman" w:hAnsi="Times New Roman" w:cs="Times New Roman"/>
          <w:color w:val="000000" w:themeColor="text1"/>
          <w:sz w:val="28"/>
          <w:szCs w:val="28"/>
          <w:lang w:val="en-US"/>
        </w:rPr>
        <w:t>, Interpretive Guidance on the Notion of Direct Participation in Hostilities Under International Humanitarian Law. Geneva: ICRC.</w:t>
      </w:r>
    </w:p>
    <w:p w14:paraId="0766DEBF" w14:textId="77777777" w:rsidR="007746AA" w:rsidRPr="00B54A5F" w:rsidRDefault="007746AA" w:rsidP="00B54A5F">
      <w:pPr>
        <w:pStyle w:val="a7"/>
        <w:numPr>
          <w:ilvl w:val="0"/>
          <w:numId w:val="6"/>
        </w:numPr>
        <w:tabs>
          <w:tab w:val="left" w:pos="426"/>
        </w:tabs>
        <w:spacing w:line="360" w:lineRule="auto"/>
        <w:ind w:left="0" w:firstLine="567"/>
        <w:jc w:val="both"/>
        <w:rPr>
          <w:rStyle w:val="bibitem-not-in-afw"/>
          <w:rFonts w:ascii="Times New Roman" w:hAnsi="Times New Roman" w:cs="Times New Roman"/>
          <w:color w:val="000000" w:themeColor="text1"/>
          <w:sz w:val="28"/>
          <w:szCs w:val="28"/>
          <w:lang w:val="en-US"/>
        </w:rPr>
      </w:pPr>
      <w:r w:rsidRPr="00B54A5F">
        <w:rPr>
          <w:rStyle w:val="bibitem-not-in-afw"/>
          <w:rFonts w:ascii="Times New Roman" w:hAnsi="Times New Roman" w:cs="Times New Roman"/>
          <w:color w:val="000000" w:themeColor="text1"/>
          <w:sz w:val="28"/>
          <w:szCs w:val="28"/>
          <w:shd w:val="clear" w:color="auto" w:fill="FFFFFF"/>
          <w:lang w:val="en-US"/>
        </w:rPr>
        <w:t>P. Rosenzweig, Cyber Warfare—How Conflicts in Cyberspace Are Challenging America and Changing the World (Santa Barbara: Praeger, 2013).</w:t>
      </w:r>
    </w:p>
    <w:p w14:paraId="107C0B39"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 </w:t>
      </w:r>
      <w:proofErr w:type="spellStart"/>
      <w:r w:rsidRPr="00B54A5F">
        <w:rPr>
          <w:rFonts w:ascii="Times New Roman" w:hAnsi="Times New Roman" w:cs="Times New Roman"/>
          <w:color w:val="000000" w:themeColor="text1"/>
          <w:sz w:val="28"/>
          <w:szCs w:val="28"/>
          <w:lang w:val="en-US"/>
        </w:rPr>
        <w:t>Shakarian</w:t>
      </w:r>
      <w:proofErr w:type="spellEnd"/>
      <w:r w:rsidRPr="00B54A5F">
        <w:rPr>
          <w:rFonts w:ascii="Times New Roman" w:hAnsi="Times New Roman" w:cs="Times New Roman"/>
          <w:color w:val="000000" w:themeColor="text1"/>
          <w:sz w:val="28"/>
          <w:szCs w:val="28"/>
          <w:lang w:val="en-US"/>
        </w:rPr>
        <w:t xml:space="preserve">, J. </w:t>
      </w:r>
      <w:proofErr w:type="spellStart"/>
      <w:r w:rsidRPr="00B54A5F">
        <w:rPr>
          <w:rFonts w:ascii="Times New Roman" w:hAnsi="Times New Roman" w:cs="Times New Roman"/>
          <w:color w:val="000000" w:themeColor="text1"/>
          <w:sz w:val="28"/>
          <w:szCs w:val="28"/>
          <w:lang w:val="en-US"/>
        </w:rPr>
        <w:t>Shakarian</w:t>
      </w:r>
      <w:proofErr w:type="spellEnd"/>
      <w:r w:rsidRPr="00B54A5F">
        <w:rPr>
          <w:rFonts w:ascii="Times New Roman" w:hAnsi="Times New Roman" w:cs="Times New Roman"/>
          <w:color w:val="000000" w:themeColor="text1"/>
          <w:sz w:val="28"/>
          <w:szCs w:val="28"/>
          <w:lang w:val="en-US"/>
        </w:rPr>
        <w:t>, and A. Ruef, Introduction to Cyber-Warfare: A Multidisciplinary Approach (Amsterdam etc.: Elsevier/Syngress, 2013).</w:t>
      </w:r>
    </w:p>
    <w:p w14:paraId="01C74847"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Style w:val="bibitem-not-in-afw"/>
          <w:rFonts w:ascii="Times New Roman" w:hAnsi="Times New Roman" w:cs="Times New Roman"/>
          <w:color w:val="000000" w:themeColor="text1"/>
          <w:sz w:val="28"/>
          <w:szCs w:val="28"/>
          <w:shd w:val="clear" w:color="auto" w:fill="FFFFFF"/>
          <w:lang w:val="en-US"/>
        </w:rPr>
        <w:lastRenderedPageBreak/>
        <w:t xml:space="preserve">Paul A.L. </w:t>
      </w:r>
      <w:proofErr w:type="spellStart"/>
      <w:r w:rsidRPr="00B54A5F">
        <w:rPr>
          <w:rStyle w:val="bibitem-not-in-afw"/>
          <w:rFonts w:ascii="Times New Roman" w:hAnsi="Times New Roman" w:cs="Times New Roman"/>
          <w:color w:val="000000" w:themeColor="text1"/>
          <w:sz w:val="28"/>
          <w:szCs w:val="28"/>
          <w:shd w:val="clear" w:color="auto" w:fill="FFFFFF"/>
          <w:lang w:val="en-US"/>
        </w:rPr>
        <w:t>Ducheine</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and </w:t>
      </w:r>
      <w:proofErr w:type="spellStart"/>
      <w:r w:rsidRPr="00B54A5F">
        <w:rPr>
          <w:rStyle w:val="bibitem-not-in-afw"/>
          <w:rFonts w:ascii="Times New Roman" w:hAnsi="Times New Roman" w:cs="Times New Roman"/>
          <w:color w:val="000000" w:themeColor="text1"/>
          <w:sz w:val="28"/>
          <w:szCs w:val="28"/>
          <w:shd w:val="clear" w:color="auto" w:fill="FFFFFF"/>
          <w:lang w:val="en-US"/>
        </w:rPr>
        <w:t>Jelle</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van </w:t>
      </w:r>
      <w:proofErr w:type="spellStart"/>
      <w:r w:rsidRPr="00B54A5F">
        <w:rPr>
          <w:rStyle w:val="bibitem-not-in-afw"/>
          <w:rFonts w:ascii="Times New Roman" w:hAnsi="Times New Roman" w:cs="Times New Roman"/>
          <w:color w:val="000000" w:themeColor="text1"/>
          <w:sz w:val="28"/>
          <w:szCs w:val="28"/>
          <w:shd w:val="clear" w:color="auto" w:fill="FFFFFF"/>
          <w:lang w:val="en-US"/>
        </w:rPr>
        <w:t>Haaster</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‘Fighting Power, Targeting and Cyber Operations’, in P. </w:t>
      </w:r>
      <w:proofErr w:type="spellStart"/>
      <w:r w:rsidRPr="00B54A5F">
        <w:rPr>
          <w:rStyle w:val="bibitem-not-in-afw"/>
          <w:rFonts w:ascii="Times New Roman" w:hAnsi="Times New Roman" w:cs="Times New Roman"/>
          <w:color w:val="000000" w:themeColor="text1"/>
          <w:sz w:val="28"/>
          <w:szCs w:val="28"/>
          <w:shd w:val="clear" w:color="auto" w:fill="FFFFFF"/>
          <w:lang w:val="en-US"/>
        </w:rPr>
        <w:t>Brangetto</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M. </w:t>
      </w:r>
      <w:proofErr w:type="spellStart"/>
      <w:r w:rsidRPr="00B54A5F">
        <w:rPr>
          <w:rStyle w:val="bibitem-not-in-afw"/>
          <w:rFonts w:ascii="Times New Roman" w:hAnsi="Times New Roman" w:cs="Times New Roman"/>
          <w:color w:val="000000" w:themeColor="text1"/>
          <w:sz w:val="28"/>
          <w:szCs w:val="28"/>
          <w:shd w:val="clear" w:color="auto" w:fill="FFFFFF"/>
          <w:lang w:val="en-US"/>
        </w:rPr>
        <w:t>Maybaum</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and J. </w:t>
      </w:r>
      <w:proofErr w:type="spellStart"/>
      <w:r w:rsidRPr="00B54A5F">
        <w:rPr>
          <w:rStyle w:val="bibitem-not-in-afw"/>
          <w:rFonts w:ascii="Times New Roman" w:hAnsi="Times New Roman" w:cs="Times New Roman"/>
          <w:color w:val="000000" w:themeColor="text1"/>
          <w:sz w:val="28"/>
          <w:szCs w:val="28"/>
          <w:shd w:val="clear" w:color="auto" w:fill="FFFFFF"/>
          <w:lang w:val="en-US"/>
        </w:rPr>
        <w:t>Stinissen</w:t>
      </w:r>
      <w:proofErr w:type="spellEnd"/>
      <w:r w:rsidRPr="00B54A5F">
        <w:rPr>
          <w:rStyle w:val="bibitem-not-in-afw"/>
          <w:rFonts w:ascii="Times New Roman" w:hAnsi="Times New Roman" w:cs="Times New Roman"/>
          <w:color w:val="000000" w:themeColor="text1"/>
          <w:sz w:val="28"/>
          <w:szCs w:val="28"/>
          <w:shd w:val="clear" w:color="auto" w:fill="FFFFFF"/>
          <w:lang w:val="en-US"/>
        </w:rPr>
        <w:t xml:space="preserve"> (eds), Proceedings of the 6th International Conference on Cyber Conflict (CCDCOE, 2014)</w:t>
      </w:r>
      <w:r w:rsidRPr="00B54A5F">
        <w:rPr>
          <w:rFonts w:ascii="Times New Roman" w:hAnsi="Times New Roman" w:cs="Times New Roman"/>
          <w:color w:val="000000" w:themeColor="text1"/>
          <w:sz w:val="28"/>
          <w:szCs w:val="28"/>
          <w:shd w:val="clear" w:color="auto" w:fill="FFFFFF"/>
          <w:lang w:val="en-US"/>
        </w:rPr>
        <w:t xml:space="preserve">. </w:t>
      </w:r>
    </w:p>
    <w:p w14:paraId="552C729B"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Paul A.L. </w:t>
      </w:r>
      <w:proofErr w:type="spellStart"/>
      <w:r w:rsidRPr="00B54A5F">
        <w:rPr>
          <w:rFonts w:ascii="Times New Roman" w:hAnsi="Times New Roman" w:cs="Times New Roman"/>
          <w:color w:val="000000" w:themeColor="text1"/>
          <w:sz w:val="28"/>
          <w:szCs w:val="28"/>
          <w:lang w:val="en-US"/>
        </w:rPr>
        <w:t>Ducheine</w:t>
      </w:r>
      <w:proofErr w:type="spellEnd"/>
      <w:r w:rsidRPr="00B54A5F">
        <w:rPr>
          <w:rFonts w:ascii="Times New Roman" w:hAnsi="Times New Roman" w:cs="Times New Roman"/>
          <w:color w:val="000000" w:themeColor="text1"/>
          <w:sz w:val="28"/>
          <w:szCs w:val="28"/>
          <w:lang w:val="en-US"/>
        </w:rPr>
        <w:t xml:space="preserve">, ‘The Notion of Cyber Operations in International Law’, in N. </w:t>
      </w:r>
      <w:proofErr w:type="spellStart"/>
      <w:r w:rsidRPr="00B54A5F">
        <w:rPr>
          <w:rFonts w:ascii="Times New Roman" w:hAnsi="Times New Roman" w:cs="Times New Roman"/>
          <w:color w:val="000000" w:themeColor="text1"/>
          <w:sz w:val="28"/>
          <w:szCs w:val="28"/>
          <w:lang w:val="en-US"/>
        </w:rPr>
        <w:t>Tsagourias</w:t>
      </w:r>
      <w:proofErr w:type="spellEnd"/>
      <w:r w:rsidRPr="00B54A5F">
        <w:rPr>
          <w:rFonts w:ascii="Times New Roman" w:hAnsi="Times New Roman" w:cs="Times New Roman"/>
          <w:color w:val="000000" w:themeColor="text1"/>
          <w:sz w:val="28"/>
          <w:szCs w:val="28"/>
          <w:lang w:val="en-US"/>
        </w:rPr>
        <w:t xml:space="preserve"> and R. Buchan (eds), The Research Handbook on the International Law and Cyberspace (Cheltenham: Edward Elgar Publishing, 2015).</w:t>
      </w:r>
    </w:p>
    <w:p w14:paraId="25358199" w14:textId="12B7EB02"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Paul Cornish, On Cyber Warfare, A Chatham House Report, November 2010 quoted in Marco </w:t>
      </w:r>
      <w:proofErr w:type="spellStart"/>
      <w:r w:rsidRPr="00B54A5F">
        <w:rPr>
          <w:rFonts w:ascii="Times New Roman" w:hAnsi="Times New Roman" w:cs="Times New Roman"/>
          <w:color w:val="000000" w:themeColor="text1"/>
          <w:sz w:val="28"/>
          <w:szCs w:val="28"/>
          <w:lang w:val="en-US"/>
        </w:rPr>
        <w:t>Sassòli</w:t>
      </w:r>
      <w:proofErr w:type="spellEnd"/>
      <w:r w:rsidRPr="00B54A5F">
        <w:rPr>
          <w:rFonts w:ascii="Times New Roman" w:hAnsi="Times New Roman" w:cs="Times New Roman"/>
          <w:color w:val="000000" w:themeColor="text1"/>
          <w:sz w:val="28"/>
          <w:szCs w:val="28"/>
          <w:lang w:val="en-US"/>
        </w:rPr>
        <w:t>, Antoine A Bouvier, and Anne Quintin, How Does Law Protect in War?</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 xml:space="preserve">3rd </w:t>
      </w:r>
      <w:proofErr w:type="spellStart"/>
      <w:r w:rsidRPr="00B54A5F">
        <w:rPr>
          <w:rFonts w:ascii="Times New Roman" w:hAnsi="Times New Roman" w:cs="Times New Roman"/>
          <w:color w:val="000000" w:themeColor="text1"/>
          <w:sz w:val="28"/>
          <w:szCs w:val="28"/>
          <w:lang w:val="en-US"/>
        </w:rPr>
        <w:t>edn</w:t>
      </w:r>
      <w:proofErr w:type="spellEnd"/>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Geneva: ICRC</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2011</w:t>
      </w:r>
      <w:r w:rsidR="00E82591" w:rsidRPr="00B54A5F">
        <w:rPr>
          <w:rFonts w:ascii="Times New Roman" w:hAnsi="Times New Roman" w:cs="Times New Roman"/>
          <w:color w:val="000000" w:themeColor="text1"/>
          <w:sz w:val="28"/>
          <w:szCs w:val="28"/>
          <w:lang w:val="en-US"/>
        </w:rPr>
        <w:t>.</w:t>
      </w:r>
    </w:p>
    <w:p w14:paraId="10B99A89" w14:textId="363FAE5A"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Richard E. </w:t>
      </w:r>
      <w:proofErr w:type="spellStart"/>
      <w:r w:rsidRPr="00B54A5F">
        <w:rPr>
          <w:rFonts w:ascii="Times New Roman" w:hAnsi="Times New Roman" w:cs="Times New Roman"/>
          <w:color w:val="000000" w:themeColor="text1"/>
          <w:sz w:val="28"/>
          <w:szCs w:val="28"/>
          <w:lang w:val="en-US"/>
        </w:rPr>
        <w:t>Overill</w:t>
      </w:r>
      <w:proofErr w:type="spellEnd"/>
      <w:r w:rsidRPr="00B54A5F">
        <w:rPr>
          <w:rFonts w:ascii="Times New Roman" w:hAnsi="Times New Roman" w:cs="Times New Roman"/>
          <w:color w:val="000000" w:themeColor="text1"/>
          <w:sz w:val="28"/>
          <w:szCs w:val="28"/>
          <w:lang w:val="en-US"/>
        </w:rPr>
        <w:t>, ‘Denial of Service Attacks: Threats and Methodologies’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Journal of Financial Crime 6</w:t>
      </w:r>
      <w:r w:rsidR="00E82591" w:rsidRPr="00B54A5F">
        <w:rPr>
          <w:rFonts w:ascii="Times New Roman" w:hAnsi="Times New Roman" w:cs="Times New Roman"/>
          <w:color w:val="000000" w:themeColor="text1"/>
          <w:sz w:val="28"/>
          <w:szCs w:val="28"/>
          <w:lang w:val="en-US"/>
        </w:rPr>
        <w:t>. – 1</w:t>
      </w:r>
      <w:r w:rsidRPr="00B54A5F">
        <w:rPr>
          <w:rFonts w:ascii="Times New Roman" w:hAnsi="Times New Roman" w:cs="Times New Roman"/>
          <w:color w:val="000000" w:themeColor="text1"/>
          <w:sz w:val="28"/>
          <w:szCs w:val="28"/>
          <w:lang w:val="en-US"/>
        </w:rPr>
        <w:t>999.</w:t>
      </w:r>
    </w:p>
    <w:p w14:paraId="3B6A25FA" w14:textId="02E032E6"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Robert Kolb and Richard Hyde, An Introduction to the International Law of Armed Conflicts</w:t>
      </w:r>
      <w:r w:rsidR="00E82591" w:rsidRPr="00B54A5F">
        <w:rPr>
          <w:rFonts w:ascii="Times New Roman" w:hAnsi="Times New Roman" w:cs="Times New Roman"/>
          <w:color w:val="000000" w:themeColor="text1"/>
          <w:sz w:val="28"/>
          <w:szCs w:val="28"/>
          <w:lang w:val="en-US"/>
        </w:rPr>
        <w:t xml:space="preserve"> // – </w:t>
      </w:r>
      <w:r w:rsidRPr="00B54A5F">
        <w:rPr>
          <w:rFonts w:ascii="Times New Roman" w:hAnsi="Times New Roman" w:cs="Times New Roman"/>
          <w:color w:val="000000" w:themeColor="text1"/>
          <w:sz w:val="28"/>
          <w:szCs w:val="28"/>
          <w:lang w:val="en-US"/>
        </w:rPr>
        <w:t>Oxford and Portland: Hart</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2008.</w:t>
      </w:r>
    </w:p>
    <w:p w14:paraId="723FC81A" w14:textId="5DEA3544"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Robert McLaughlin, “Data as a Military Objective”</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Australian Institute of International Affairs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20 September 2018.</w:t>
      </w:r>
    </w:p>
    <w:p w14:paraId="13EC76F3" w14:textId="538D6790"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Robin Geiss and Henning </w:t>
      </w:r>
      <w:proofErr w:type="spellStart"/>
      <w:r w:rsidRPr="00B54A5F">
        <w:rPr>
          <w:rFonts w:ascii="Times New Roman" w:hAnsi="Times New Roman" w:cs="Times New Roman"/>
          <w:color w:val="000000" w:themeColor="text1"/>
          <w:sz w:val="28"/>
          <w:szCs w:val="28"/>
          <w:lang w:val="en-US"/>
        </w:rPr>
        <w:t>Lahmann</w:t>
      </w:r>
      <w:proofErr w:type="spellEnd"/>
      <w:r w:rsidRPr="00B54A5F">
        <w:rPr>
          <w:rFonts w:ascii="Times New Roman" w:hAnsi="Times New Roman" w:cs="Times New Roman"/>
          <w:color w:val="000000" w:themeColor="text1"/>
          <w:sz w:val="28"/>
          <w:szCs w:val="28"/>
          <w:lang w:val="en-US"/>
        </w:rPr>
        <w:t>, ‘Cyber Warfare: Applying the Principle of Distinction in an Interconnected Space’</w:t>
      </w:r>
      <w:r w:rsidR="00E82591" w:rsidRPr="00B54A5F">
        <w:rPr>
          <w:rFonts w:ascii="Times New Roman" w:hAnsi="Times New Roman" w:cs="Times New Roman"/>
          <w:color w:val="000000" w:themeColor="text1"/>
          <w:sz w:val="28"/>
          <w:szCs w:val="28"/>
          <w:lang w:val="en-US"/>
        </w:rPr>
        <w:t xml:space="preserve"> // I</w:t>
      </w:r>
      <w:r w:rsidRPr="00B54A5F">
        <w:rPr>
          <w:rFonts w:ascii="Times New Roman" w:hAnsi="Times New Roman" w:cs="Times New Roman"/>
          <w:color w:val="000000" w:themeColor="text1"/>
          <w:sz w:val="28"/>
          <w:szCs w:val="28"/>
          <w:lang w:val="en-US"/>
        </w:rPr>
        <w:t>srael Law Review 45</w:t>
      </w:r>
      <w:r w:rsidR="00E82591" w:rsidRPr="00B54A5F">
        <w:rPr>
          <w:rFonts w:ascii="Times New Roman" w:hAnsi="Times New Roman" w:cs="Times New Roman"/>
          <w:color w:val="000000" w:themeColor="text1"/>
          <w:sz w:val="28"/>
          <w:szCs w:val="28"/>
          <w:lang w:val="en-US"/>
        </w:rPr>
        <w:t>. – 2</w:t>
      </w:r>
      <w:r w:rsidRPr="00B54A5F">
        <w:rPr>
          <w:rFonts w:ascii="Times New Roman" w:hAnsi="Times New Roman" w:cs="Times New Roman"/>
          <w:color w:val="000000" w:themeColor="text1"/>
          <w:sz w:val="28"/>
          <w:szCs w:val="28"/>
          <w:lang w:val="en-US"/>
        </w:rPr>
        <w:t>012.</w:t>
      </w:r>
    </w:p>
    <w:p w14:paraId="719BF229" w14:textId="40C2F864"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Roy </w:t>
      </w:r>
      <w:proofErr w:type="spellStart"/>
      <w:r w:rsidRPr="00B54A5F">
        <w:rPr>
          <w:rFonts w:ascii="Times New Roman" w:hAnsi="Times New Roman" w:cs="Times New Roman"/>
          <w:color w:val="000000" w:themeColor="text1"/>
          <w:sz w:val="28"/>
          <w:szCs w:val="28"/>
          <w:lang w:val="en-US"/>
        </w:rPr>
        <w:t>Schondorf</w:t>
      </w:r>
      <w:proofErr w:type="spellEnd"/>
      <w:r w:rsidRPr="00B54A5F">
        <w:rPr>
          <w:rFonts w:ascii="Times New Roman" w:hAnsi="Times New Roman" w:cs="Times New Roman"/>
          <w:color w:val="000000" w:themeColor="text1"/>
          <w:sz w:val="28"/>
          <w:szCs w:val="28"/>
          <w:lang w:val="en-US"/>
        </w:rPr>
        <w:t>, ‘Israel’s perspective on key legal and practical issues concerning the application of international law to cyber operations’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97 International Law Studies</w:t>
      </w:r>
      <w:r w:rsidR="00E82591" w:rsidRPr="00B54A5F">
        <w:rPr>
          <w:rFonts w:ascii="Times New Roman" w:hAnsi="Times New Roman" w:cs="Times New Roman"/>
          <w:color w:val="000000" w:themeColor="text1"/>
          <w:sz w:val="28"/>
          <w:szCs w:val="28"/>
          <w:lang w:val="en-US"/>
        </w:rPr>
        <w:t xml:space="preserve">. – 2021. </w:t>
      </w:r>
    </w:p>
    <w:p w14:paraId="06A5FD58" w14:textId="699BCCD1"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eastAsia="Times New Roman" w:hAnsi="Times New Roman" w:cs="Times New Roman"/>
          <w:color w:val="000000" w:themeColor="text1"/>
          <w:sz w:val="28"/>
          <w:szCs w:val="28"/>
          <w:lang w:val="en-US"/>
        </w:rPr>
        <w:t>S. Watts, Combatant Status and Computer Network Attack</w:t>
      </w:r>
      <w:r w:rsidR="00E82591" w:rsidRPr="00B54A5F">
        <w:rPr>
          <w:rFonts w:ascii="Times New Roman" w:eastAsia="Times New Roman" w:hAnsi="Times New Roman" w:cs="Times New Roman"/>
          <w:color w:val="000000" w:themeColor="text1"/>
          <w:sz w:val="28"/>
          <w:szCs w:val="28"/>
          <w:lang w:val="en-US"/>
        </w:rPr>
        <w:t xml:space="preserve"> //</w:t>
      </w:r>
      <w:r w:rsidRPr="00B54A5F">
        <w:rPr>
          <w:rFonts w:ascii="Times New Roman" w:eastAsia="Times New Roman" w:hAnsi="Times New Roman" w:cs="Times New Roman"/>
          <w:color w:val="000000" w:themeColor="text1"/>
          <w:sz w:val="28"/>
          <w:szCs w:val="28"/>
          <w:lang w:val="en-US"/>
        </w:rPr>
        <w:t xml:space="preserve"> L Virginia Journal of International Law</w:t>
      </w:r>
      <w:r w:rsidR="00E82591" w:rsidRPr="00B54A5F">
        <w:rPr>
          <w:rFonts w:ascii="Times New Roman" w:eastAsia="Times New Roman" w:hAnsi="Times New Roman" w:cs="Times New Roman"/>
          <w:color w:val="000000" w:themeColor="text1"/>
          <w:sz w:val="28"/>
          <w:szCs w:val="28"/>
          <w:lang w:val="en-US"/>
        </w:rPr>
        <w:t xml:space="preserve">. </w:t>
      </w:r>
      <w:r w:rsidR="00E82591" w:rsidRPr="00B54A5F">
        <w:rPr>
          <w:rFonts w:ascii="Times New Roman" w:hAnsi="Times New Roman" w:cs="Times New Roman"/>
          <w:color w:val="000000" w:themeColor="text1"/>
          <w:sz w:val="28"/>
          <w:szCs w:val="28"/>
          <w:lang w:val="en-US"/>
        </w:rPr>
        <w:t>–</w:t>
      </w:r>
      <w:r w:rsidRPr="00B54A5F">
        <w:rPr>
          <w:rFonts w:ascii="Times New Roman" w:eastAsia="Times New Roman" w:hAnsi="Times New Roman" w:cs="Times New Roman"/>
          <w:color w:val="000000" w:themeColor="text1"/>
          <w:sz w:val="28"/>
          <w:szCs w:val="28"/>
          <w:lang w:val="en-US"/>
        </w:rPr>
        <w:t>Vol. 50</w:t>
      </w:r>
      <w:r w:rsidR="00E82591" w:rsidRPr="00B54A5F">
        <w:rPr>
          <w:rFonts w:ascii="Times New Roman" w:eastAsia="Times New Roman" w:hAnsi="Times New Roman" w:cs="Times New Roman"/>
          <w:color w:val="000000" w:themeColor="text1"/>
          <w:sz w:val="28"/>
          <w:szCs w:val="28"/>
          <w:lang w:val="en-US"/>
        </w:rPr>
        <w:t xml:space="preserve">. </w:t>
      </w:r>
      <w:r w:rsidR="00E82591" w:rsidRPr="00B54A5F">
        <w:rPr>
          <w:rFonts w:ascii="Times New Roman" w:hAnsi="Times New Roman" w:cs="Times New Roman"/>
          <w:color w:val="000000" w:themeColor="text1"/>
          <w:sz w:val="28"/>
          <w:szCs w:val="28"/>
          <w:lang w:val="en-US"/>
        </w:rPr>
        <w:t>–</w:t>
      </w:r>
      <w:r w:rsidRPr="00B54A5F">
        <w:rPr>
          <w:rFonts w:ascii="Times New Roman" w:eastAsia="Times New Roman" w:hAnsi="Times New Roman" w:cs="Times New Roman"/>
          <w:color w:val="000000" w:themeColor="text1"/>
          <w:sz w:val="28"/>
          <w:szCs w:val="28"/>
          <w:lang w:val="en-US"/>
        </w:rPr>
        <w:t xml:space="preserve"> No. 2.</w:t>
      </w:r>
    </w:p>
    <w:p w14:paraId="28F4C28E" w14:textId="3C2FE00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de-DE"/>
        </w:rPr>
        <w:t xml:space="preserve">Sandoz, Y., </w:t>
      </w:r>
      <w:proofErr w:type="spellStart"/>
      <w:r w:rsidRPr="00B54A5F">
        <w:rPr>
          <w:rFonts w:ascii="Times New Roman" w:hAnsi="Times New Roman" w:cs="Times New Roman"/>
          <w:color w:val="000000" w:themeColor="text1"/>
          <w:sz w:val="28"/>
          <w:szCs w:val="28"/>
          <w:lang w:val="de-DE"/>
        </w:rPr>
        <w:t>Swinarski</w:t>
      </w:r>
      <w:proofErr w:type="spellEnd"/>
      <w:r w:rsidRPr="00B54A5F">
        <w:rPr>
          <w:rFonts w:ascii="Times New Roman" w:hAnsi="Times New Roman" w:cs="Times New Roman"/>
          <w:color w:val="000000" w:themeColor="text1"/>
          <w:sz w:val="28"/>
          <w:szCs w:val="28"/>
          <w:lang w:val="de-DE"/>
        </w:rPr>
        <w:t xml:space="preserve">, C., &amp; Zimmermann, B. (Eds.) </w:t>
      </w:r>
      <w:r w:rsidRPr="00B54A5F">
        <w:rPr>
          <w:rFonts w:ascii="Times New Roman" w:hAnsi="Times New Roman" w:cs="Times New Roman"/>
          <w:color w:val="000000" w:themeColor="text1"/>
          <w:sz w:val="28"/>
          <w:szCs w:val="28"/>
          <w:lang w:val="en-US"/>
        </w:rPr>
        <w:t>Commentary on the Additional Protocols of 8 June 1977 to the Geneva Conventions of 12 August 1949.</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Geneva: International Committee of the Red Cross</w:t>
      </w:r>
      <w:r w:rsidR="00E82591" w:rsidRPr="00B54A5F">
        <w:rPr>
          <w:rFonts w:ascii="Times New Roman" w:hAnsi="Times New Roman" w:cs="Times New Roman"/>
          <w:color w:val="000000" w:themeColor="text1"/>
          <w:sz w:val="28"/>
          <w:szCs w:val="28"/>
          <w:lang w:val="en-US"/>
        </w:rPr>
        <w:t xml:space="preserve">. – </w:t>
      </w:r>
      <w:proofErr w:type="spellStart"/>
      <w:r w:rsidRPr="00B54A5F">
        <w:rPr>
          <w:rFonts w:ascii="Times New Roman" w:hAnsi="Times New Roman" w:cs="Times New Roman"/>
          <w:color w:val="000000" w:themeColor="text1"/>
          <w:sz w:val="28"/>
          <w:szCs w:val="28"/>
          <w:lang w:val="en-US"/>
        </w:rPr>
        <w:t>Martinus</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Nijholf</w:t>
      </w:r>
      <w:proofErr w:type="spellEnd"/>
      <w:r w:rsidRPr="00B54A5F">
        <w:rPr>
          <w:rFonts w:ascii="Times New Roman" w:hAnsi="Times New Roman" w:cs="Times New Roman"/>
          <w:color w:val="000000" w:themeColor="text1"/>
          <w:sz w:val="28"/>
          <w:szCs w:val="28"/>
          <w:lang w:val="en-US"/>
        </w:rPr>
        <w:t xml:space="preserve"> Publications</w:t>
      </w:r>
      <w:r w:rsidR="00E82591" w:rsidRPr="00B54A5F">
        <w:rPr>
          <w:rFonts w:ascii="Times New Roman" w:hAnsi="Times New Roman" w:cs="Times New Roman"/>
          <w:color w:val="000000" w:themeColor="text1"/>
          <w:sz w:val="28"/>
          <w:szCs w:val="28"/>
          <w:lang w:val="en-US"/>
        </w:rPr>
        <w:t xml:space="preserve">. </w:t>
      </w:r>
    </w:p>
    <w:p w14:paraId="50D89428" w14:textId="663EE5A5"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eastAsia="Times New Roman" w:hAnsi="Times New Roman" w:cs="Times New Roman"/>
          <w:color w:val="000000" w:themeColor="text1"/>
          <w:sz w:val="28"/>
          <w:szCs w:val="28"/>
          <w:lang w:val="en-US"/>
        </w:rPr>
        <w:t>Schindler, D., The Different Types of Armed Conflicts according to the Geneva Conventions</w:t>
      </w:r>
      <w:r w:rsidR="00E82591" w:rsidRPr="00B54A5F">
        <w:rPr>
          <w:rFonts w:ascii="Times New Roman" w:eastAsia="Times New Roman" w:hAnsi="Times New Roman" w:cs="Times New Roman"/>
          <w:color w:val="000000" w:themeColor="text1"/>
          <w:sz w:val="28"/>
          <w:szCs w:val="28"/>
          <w:lang w:val="en-US"/>
        </w:rPr>
        <w:t xml:space="preserve"> //</w:t>
      </w:r>
      <w:r w:rsidRPr="00B54A5F">
        <w:rPr>
          <w:rFonts w:ascii="Times New Roman" w:eastAsia="Times New Roman" w:hAnsi="Times New Roman" w:cs="Times New Roman"/>
          <w:color w:val="000000" w:themeColor="text1"/>
          <w:sz w:val="28"/>
          <w:szCs w:val="28"/>
          <w:lang w:val="en-US"/>
        </w:rPr>
        <w:t xml:space="preserve"> RCADI, 1979, II, T. 163.</w:t>
      </w:r>
    </w:p>
    <w:p w14:paraId="1FB8A2D1" w14:textId="46A7D32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Schmitt, M. Wired warfare 3.0: protecting the civilian population during cyber operations</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International Review of the Red Cross</w:t>
      </w:r>
      <w:r w:rsidR="00E82591" w:rsidRPr="00B54A5F">
        <w:rPr>
          <w:rFonts w:ascii="Times New Roman" w:hAnsi="Times New Roman" w:cs="Times New Roman"/>
          <w:color w:val="000000" w:themeColor="text1"/>
          <w:sz w:val="28"/>
          <w:szCs w:val="28"/>
          <w:lang w:val="en-US"/>
        </w:rPr>
        <w:t xml:space="preserve">. – 2019. </w:t>
      </w:r>
    </w:p>
    <w:p w14:paraId="094AEF11" w14:textId="1941A090"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Stephen J Cox, Confronting Threats Through Unconventional Means: Offensive Information Warfare as a Covert Alternative to Preemptive War</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Houston Law Review 42</w:t>
      </w:r>
      <w:r w:rsidR="00E82591" w:rsidRPr="00B54A5F">
        <w:rPr>
          <w:rFonts w:ascii="Times New Roman" w:hAnsi="Times New Roman" w:cs="Times New Roman"/>
          <w:color w:val="000000" w:themeColor="text1"/>
          <w:sz w:val="28"/>
          <w:szCs w:val="28"/>
          <w:lang w:val="en-US"/>
        </w:rPr>
        <w:t>. – 2005.</w:t>
      </w:r>
    </w:p>
    <w:p w14:paraId="1AC20910" w14:textId="5F29D0FE"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Schmitt, M.</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Tallinn Manual on the International Law Applicable to Cyber Warfare</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Cambridge.</w:t>
      </w:r>
      <w:r w:rsidR="00E82591" w:rsidRPr="00B54A5F">
        <w:rPr>
          <w:rFonts w:ascii="Times New Roman" w:hAnsi="Times New Roman" w:cs="Times New Roman"/>
          <w:color w:val="000000" w:themeColor="text1"/>
          <w:sz w:val="28"/>
          <w:szCs w:val="28"/>
          <w:lang w:val="en-US"/>
        </w:rPr>
        <w:t xml:space="preserve"> – 2013.</w:t>
      </w:r>
    </w:p>
    <w:p w14:paraId="20E272E5" w14:textId="78D77841"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proofErr w:type="spellStart"/>
      <w:r w:rsidRPr="00B54A5F">
        <w:rPr>
          <w:rFonts w:ascii="Times New Roman" w:hAnsi="Times New Roman" w:cs="Times New Roman"/>
          <w:color w:val="000000" w:themeColor="text1"/>
          <w:sz w:val="28"/>
          <w:szCs w:val="28"/>
          <w:lang w:val="en-US"/>
        </w:rPr>
        <w:t>Tawfiq</w:t>
      </w:r>
      <w:proofErr w:type="spellEnd"/>
      <w:r w:rsidRPr="00B54A5F">
        <w:rPr>
          <w:rFonts w:ascii="Times New Roman" w:hAnsi="Times New Roman" w:cs="Times New Roman"/>
          <w:color w:val="000000" w:themeColor="text1"/>
          <w:sz w:val="28"/>
          <w:szCs w:val="28"/>
          <w:lang w:val="en-US"/>
        </w:rPr>
        <w:t xml:space="preserve"> M. </w:t>
      </w:r>
      <w:proofErr w:type="spellStart"/>
      <w:r w:rsidRPr="00B54A5F">
        <w:rPr>
          <w:rFonts w:ascii="Times New Roman" w:hAnsi="Times New Roman" w:cs="Times New Roman"/>
          <w:color w:val="000000" w:themeColor="text1"/>
          <w:sz w:val="28"/>
          <w:szCs w:val="28"/>
          <w:lang w:val="en-US"/>
        </w:rPr>
        <w:t>Aljohani</w:t>
      </w:r>
      <w:proofErr w:type="spellEnd"/>
      <w:r w:rsidRPr="00B54A5F">
        <w:rPr>
          <w:rFonts w:ascii="Times New Roman" w:hAnsi="Times New Roman" w:cs="Times New Roman"/>
          <w:color w:val="000000" w:themeColor="text1"/>
          <w:sz w:val="28"/>
          <w:szCs w:val="28"/>
          <w:lang w:val="en-US"/>
        </w:rPr>
        <w:t xml:space="preserve">, “Cyberattacks on Energy Infrastructures: Modern War Weapons” // </w:t>
      </w:r>
      <w:r w:rsidR="00E82591" w:rsidRPr="00B54A5F">
        <w:rPr>
          <w:rFonts w:ascii="Times New Roman" w:hAnsi="Times New Roman" w:cs="Times New Roman"/>
          <w:color w:val="000000" w:themeColor="text1"/>
          <w:sz w:val="28"/>
          <w:szCs w:val="28"/>
        </w:rPr>
        <w:t>Режим</w:t>
      </w:r>
      <w:r w:rsidR="00E82591" w:rsidRPr="00B54A5F">
        <w:rPr>
          <w:rFonts w:ascii="Times New Roman" w:hAnsi="Times New Roman" w:cs="Times New Roman"/>
          <w:color w:val="000000" w:themeColor="text1"/>
          <w:sz w:val="28"/>
          <w:szCs w:val="28"/>
          <w:lang w:val="en-US"/>
        </w:rPr>
        <w:t xml:space="preserve"> </w:t>
      </w:r>
      <w:r w:rsidR="00E82591" w:rsidRPr="00B54A5F">
        <w:rPr>
          <w:rFonts w:ascii="Times New Roman" w:hAnsi="Times New Roman" w:cs="Times New Roman"/>
          <w:color w:val="000000" w:themeColor="text1"/>
          <w:sz w:val="28"/>
          <w:szCs w:val="28"/>
        </w:rPr>
        <w:t>доступа</w:t>
      </w:r>
      <w:r w:rsidR="00E82591" w:rsidRPr="00B54A5F">
        <w:rPr>
          <w:rFonts w:ascii="Times New Roman" w:hAnsi="Times New Roman" w:cs="Times New Roman"/>
          <w:color w:val="000000" w:themeColor="text1"/>
          <w:sz w:val="28"/>
          <w:szCs w:val="28"/>
          <w:lang w:val="en-US"/>
        </w:rPr>
        <w:t>:</w:t>
      </w:r>
      <w:r w:rsidRPr="00B54A5F">
        <w:rPr>
          <w:rFonts w:ascii="Times New Roman" w:hAnsi="Times New Roman" w:cs="Times New Roman"/>
          <w:color w:val="000000" w:themeColor="text1"/>
          <w:sz w:val="28"/>
          <w:szCs w:val="28"/>
          <w:lang w:val="en-US"/>
        </w:rPr>
        <w:t xml:space="preserve"> https://www.researchgate.net/publication/363128927_Cyberattacks_on_Energy_Infrastructures_Modern_War_Weapons. </w:t>
      </w:r>
    </w:p>
    <w:p w14:paraId="2A5E8AFE" w14:textId="6983C670"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Terry D. Gill, Dieter Fleck, The Handbook of the International Law of Military Operations (2nd Edition)</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Oxford Scholarly Authorities on International Law</w:t>
      </w:r>
      <w:r w:rsidR="00E82591" w:rsidRPr="00B54A5F">
        <w:rPr>
          <w:rFonts w:ascii="Times New Roman" w:hAnsi="Times New Roman" w:cs="Times New Roman"/>
          <w:color w:val="000000" w:themeColor="text1"/>
          <w:sz w:val="28"/>
          <w:szCs w:val="28"/>
          <w:lang w:val="en-US"/>
        </w:rPr>
        <w:t>. –</w:t>
      </w:r>
      <w:r w:rsidRPr="00B54A5F">
        <w:rPr>
          <w:rFonts w:ascii="Times New Roman" w:hAnsi="Times New Roman" w:cs="Times New Roman"/>
          <w:color w:val="000000" w:themeColor="text1"/>
          <w:sz w:val="28"/>
          <w:szCs w:val="28"/>
          <w:lang w:val="en-US"/>
        </w:rPr>
        <w:t xml:space="preserve"> 10 December 2015.</w:t>
      </w:r>
    </w:p>
    <w:p w14:paraId="0806F6E9" w14:textId="6ABE9781"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Thomas, Timothy L. “Information Warfare in the Second (1999-Present) Chechen War: Motivator for Military Reform?”</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Foreign Military Studies Office, Fort Leavenworth, 2002, and in Chapter 11 of Russian Military Reform 1992-2002, Frank Cass Publishers, 2003.</w:t>
      </w:r>
    </w:p>
    <w:p w14:paraId="0E3B0ACF" w14:textId="4083F8B2"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proofErr w:type="spellStart"/>
      <w:r w:rsidRPr="00B54A5F">
        <w:rPr>
          <w:rFonts w:ascii="Times New Roman" w:hAnsi="Times New Roman" w:cs="Times New Roman"/>
          <w:color w:val="000000" w:themeColor="text1"/>
          <w:sz w:val="28"/>
          <w:szCs w:val="28"/>
          <w:lang w:val="en-US"/>
        </w:rPr>
        <w:t>Tikk</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Kaska</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Rünnimeri</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Kert</w:t>
      </w:r>
      <w:proofErr w:type="spellEnd"/>
      <w:r w:rsidRPr="00B54A5F">
        <w:rPr>
          <w:rFonts w:ascii="Times New Roman" w:hAnsi="Times New Roman" w:cs="Times New Roman"/>
          <w:color w:val="000000" w:themeColor="text1"/>
          <w:sz w:val="28"/>
          <w:szCs w:val="28"/>
          <w:lang w:val="en-US"/>
        </w:rPr>
        <w:t xml:space="preserve">, </w:t>
      </w:r>
      <w:proofErr w:type="spellStart"/>
      <w:r w:rsidRPr="00B54A5F">
        <w:rPr>
          <w:rFonts w:ascii="Times New Roman" w:hAnsi="Times New Roman" w:cs="Times New Roman"/>
          <w:color w:val="000000" w:themeColor="text1"/>
          <w:sz w:val="28"/>
          <w:szCs w:val="28"/>
          <w:lang w:val="en-US"/>
        </w:rPr>
        <w:t>Talihärm</w:t>
      </w:r>
      <w:proofErr w:type="spellEnd"/>
      <w:r w:rsidRPr="00B54A5F">
        <w:rPr>
          <w:rFonts w:ascii="Times New Roman" w:hAnsi="Times New Roman" w:cs="Times New Roman"/>
          <w:color w:val="000000" w:themeColor="text1"/>
          <w:sz w:val="28"/>
          <w:szCs w:val="28"/>
          <w:lang w:val="en-US"/>
        </w:rPr>
        <w:t xml:space="preserve">, and </w:t>
      </w:r>
      <w:proofErr w:type="spellStart"/>
      <w:r w:rsidRPr="00B54A5F">
        <w:rPr>
          <w:rFonts w:ascii="Times New Roman" w:hAnsi="Times New Roman" w:cs="Times New Roman"/>
          <w:color w:val="000000" w:themeColor="text1"/>
          <w:sz w:val="28"/>
          <w:szCs w:val="28"/>
          <w:lang w:val="en-US"/>
        </w:rPr>
        <w:t>Vihul</w:t>
      </w:r>
      <w:proofErr w:type="spellEnd"/>
      <w:r w:rsidRPr="00B54A5F">
        <w:rPr>
          <w:rFonts w:ascii="Times New Roman" w:hAnsi="Times New Roman" w:cs="Times New Roman"/>
          <w:color w:val="000000" w:themeColor="text1"/>
          <w:sz w:val="28"/>
          <w:szCs w:val="28"/>
          <w:lang w:val="en-US"/>
        </w:rPr>
        <w:t>, Cyber Attacks Against Georgia</w:t>
      </w:r>
      <w:r w:rsidR="00E82591" w:rsidRPr="00B54A5F">
        <w:rPr>
          <w:rFonts w:ascii="Times New Roman" w:hAnsi="Times New Roman" w:cs="Times New Roman"/>
          <w:color w:val="000000" w:themeColor="text1"/>
          <w:sz w:val="28"/>
          <w:szCs w:val="28"/>
          <w:lang w:val="en-US"/>
        </w:rPr>
        <w:t>:</w:t>
      </w:r>
      <w:r w:rsidRPr="00B54A5F">
        <w:rPr>
          <w:rFonts w:ascii="Times New Roman" w:hAnsi="Times New Roman" w:cs="Times New Roman"/>
          <w:color w:val="000000" w:themeColor="text1"/>
          <w:sz w:val="28"/>
          <w:szCs w:val="28"/>
          <w:lang w:val="en-US"/>
        </w:rPr>
        <w:t xml:space="preserve"> Legal Lessons Identified.</w:t>
      </w:r>
    </w:p>
    <w:p w14:paraId="0A1A6997" w14:textId="372950CE"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Tim McCormack, ‘International Humanitarian Law and the Targeting of Data</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International Law Studies</w:t>
      </w:r>
      <w:r w:rsidR="00E82591" w:rsidRPr="00B54A5F">
        <w:rPr>
          <w:rFonts w:ascii="Times New Roman" w:hAnsi="Times New Roman" w:cs="Times New Roman"/>
          <w:color w:val="000000" w:themeColor="text1"/>
          <w:sz w:val="28"/>
          <w:szCs w:val="28"/>
          <w:lang w:val="en-US"/>
        </w:rPr>
        <w:t xml:space="preserve">. – 2012. </w:t>
      </w:r>
    </w:p>
    <w:p w14:paraId="325176C9" w14:textId="775E4910"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W. Jackson, Stuxnet shut down by its own kill switch</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 xml:space="preserve"> GCN</w:t>
      </w:r>
      <w:r w:rsidR="00E82591" w:rsidRPr="00B54A5F">
        <w:rPr>
          <w:rFonts w:ascii="Times New Roman" w:hAnsi="Times New Roman" w:cs="Times New Roman"/>
          <w:color w:val="000000" w:themeColor="text1"/>
          <w:sz w:val="28"/>
          <w:szCs w:val="28"/>
          <w:lang w:val="en-US"/>
        </w:rPr>
        <w:t xml:space="preserve">. – </w:t>
      </w:r>
      <w:r w:rsidRPr="00B54A5F">
        <w:rPr>
          <w:rFonts w:ascii="Times New Roman" w:hAnsi="Times New Roman" w:cs="Times New Roman"/>
          <w:color w:val="000000" w:themeColor="text1"/>
          <w:sz w:val="28"/>
          <w:szCs w:val="28"/>
          <w:lang w:val="en-US"/>
        </w:rPr>
        <w:t>26 June 2012.</w:t>
      </w:r>
    </w:p>
    <w:p w14:paraId="7A46C7F2" w14:textId="2C4DD83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William H Boothby, The Law of Targeting </w:t>
      </w:r>
      <w:r w:rsidR="00E82591" w:rsidRPr="00B54A5F">
        <w:rPr>
          <w:rFonts w:ascii="Times New Roman" w:hAnsi="Times New Roman" w:cs="Times New Roman"/>
          <w:color w:val="000000" w:themeColor="text1"/>
          <w:sz w:val="28"/>
          <w:szCs w:val="28"/>
          <w:lang w:val="en-US"/>
        </w:rPr>
        <w:t xml:space="preserve">// </w:t>
      </w:r>
      <w:r w:rsidRPr="00B54A5F">
        <w:rPr>
          <w:rFonts w:ascii="Times New Roman" w:hAnsi="Times New Roman" w:cs="Times New Roman"/>
          <w:color w:val="000000" w:themeColor="text1"/>
          <w:sz w:val="28"/>
          <w:szCs w:val="28"/>
          <w:lang w:val="en-US"/>
        </w:rPr>
        <w:t>Oxford: Oxford University Press</w:t>
      </w:r>
      <w:r w:rsidR="00E82591" w:rsidRPr="00B54A5F">
        <w:rPr>
          <w:rFonts w:ascii="Times New Roman" w:hAnsi="Times New Roman" w:cs="Times New Roman"/>
          <w:color w:val="000000" w:themeColor="text1"/>
          <w:sz w:val="28"/>
          <w:szCs w:val="28"/>
          <w:lang w:val="en-US"/>
        </w:rPr>
        <w:t>. –</w:t>
      </w:r>
      <w:r w:rsidRPr="00B54A5F">
        <w:rPr>
          <w:rFonts w:ascii="Times New Roman" w:hAnsi="Times New Roman" w:cs="Times New Roman"/>
          <w:color w:val="000000" w:themeColor="text1"/>
          <w:sz w:val="28"/>
          <w:szCs w:val="28"/>
          <w:lang w:val="en-US"/>
        </w:rPr>
        <w:t>2012.</w:t>
      </w:r>
    </w:p>
    <w:p w14:paraId="08718155" w14:textId="675BB953"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Yoram </w:t>
      </w:r>
      <w:proofErr w:type="spellStart"/>
      <w:r w:rsidRPr="00B54A5F">
        <w:rPr>
          <w:rFonts w:ascii="Times New Roman" w:hAnsi="Times New Roman" w:cs="Times New Roman"/>
          <w:color w:val="000000" w:themeColor="text1"/>
          <w:sz w:val="28"/>
          <w:szCs w:val="28"/>
          <w:lang w:val="en-US"/>
        </w:rPr>
        <w:t>Dinstein</w:t>
      </w:r>
      <w:proofErr w:type="spellEnd"/>
      <w:r w:rsidRPr="00B54A5F">
        <w:rPr>
          <w:rFonts w:ascii="Times New Roman" w:hAnsi="Times New Roman" w:cs="Times New Roman"/>
          <w:color w:val="000000" w:themeColor="text1"/>
          <w:sz w:val="28"/>
          <w:szCs w:val="28"/>
          <w:lang w:val="en-US"/>
        </w:rPr>
        <w:t xml:space="preserve">, Non-International Armed Conflicts in International Law </w:t>
      </w:r>
      <w:r w:rsidR="00E82591" w:rsidRPr="00B54A5F">
        <w:rPr>
          <w:rFonts w:ascii="Times New Roman" w:hAnsi="Times New Roman" w:cs="Times New Roman"/>
          <w:color w:val="000000" w:themeColor="text1"/>
          <w:sz w:val="28"/>
          <w:szCs w:val="28"/>
          <w:lang w:val="en-US"/>
        </w:rPr>
        <w:t xml:space="preserve">// Cambridge University Press. – </w:t>
      </w:r>
      <w:r w:rsidRPr="00B54A5F">
        <w:rPr>
          <w:rFonts w:ascii="Times New Roman" w:hAnsi="Times New Roman" w:cs="Times New Roman"/>
          <w:color w:val="000000" w:themeColor="text1"/>
          <w:sz w:val="28"/>
          <w:szCs w:val="28"/>
          <w:lang w:val="en-US"/>
        </w:rPr>
        <w:t xml:space="preserve">2014. </w:t>
      </w:r>
    </w:p>
    <w:p w14:paraId="057B5B72"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t xml:space="preserve">Yoram </w:t>
      </w:r>
      <w:proofErr w:type="spellStart"/>
      <w:r w:rsidRPr="00B54A5F">
        <w:rPr>
          <w:rFonts w:ascii="Times New Roman" w:hAnsi="Times New Roman" w:cs="Times New Roman"/>
          <w:color w:val="000000" w:themeColor="text1"/>
          <w:sz w:val="28"/>
          <w:szCs w:val="28"/>
          <w:lang w:val="en-US"/>
        </w:rPr>
        <w:t>Dinstein</w:t>
      </w:r>
      <w:proofErr w:type="spellEnd"/>
      <w:r w:rsidRPr="00B54A5F">
        <w:rPr>
          <w:rFonts w:ascii="Times New Roman" w:hAnsi="Times New Roman" w:cs="Times New Roman"/>
          <w:color w:val="000000" w:themeColor="text1"/>
          <w:sz w:val="28"/>
          <w:szCs w:val="28"/>
          <w:lang w:val="en-US"/>
        </w:rPr>
        <w:t>, The Conduct of Hostilities Under the Law of International Armed Conflict 145 (2d ed. 2010)</w:t>
      </w:r>
    </w:p>
    <w:p w14:paraId="686FD56A" w14:textId="77777777" w:rsidR="007746AA" w:rsidRPr="00B54A5F" w:rsidRDefault="007746AA" w:rsidP="00B54A5F">
      <w:pPr>
        <w:pStyle w:val="a7"/>
        <w:numPr>
          <w:ilvl w:val="0"/>
          <w:numId w:val="6"/>
        </w:numPr>
        <w:tabs>
          <w:tab w:val="left" w:pos="426"/>
        </w:tabs>
        <w:spacing w:line="360" w:lineRule="auto"/>
        <w:ind w:left="0" w:firstLine="567"/>
        <w:jc w:val="both"/>
        <w:rPr>
          <w:rFonts w:ascii="Times New Roman" w:hAnsi="Times New Roman" w:cs="Times New Roman"/>
          <w:color w:val="000000" w:themeColor="text1"/>
          <w:sz w:val="28"/>
          <w:szCs w:val="28"/>
          <w:lang w:val="en-US"/>
        </w:rPr>
      </w:pPr>
      <w:r w:rsidRPr="00B54A5F">
        <w:rPr>
          <w:rFonts w:ascii="Times New Roman" w:hAnsi="Times New Roman" w:cs="Times New Roman"/>
          <w:color w:val="000000" w:themeColor="text1"/>
          <w:sz w:val="28"/>
          <w:szCs w:val="28"/>
          <w:lang w:val="en-US"/>
        </w:rPr>
        <w:lastRenderedPageBreak/>
        <w:t xml:space="preserve">Yves Sandoz, Christophe </w:t>
      </w:r>
      <w:proofErr w:type="spellStart"/>
      <w:r w:rsidRPr="00B54A5F">
        <w:rPr>
          <w:rFonts w:ascii="Times New Roman" w:hAnsi="Times New Roman" w:cs="Times New Roman"/>
          <w:color w:val="000000" w:themeColor="text1"/>
          <w:sz w:val="28"/>
          <w:szCs w:val="28"/>
          <w:lang w:val="en-US"/>
        </w:rPr>
        <w:t>Swinarski</w:t>
      </w:r>
      <w:proofErr w:type="spellEnd"/>
      <w:r w:rsidRPr="00B54A5F">
        <w:rPr>
          <w:rFonts w:ascii="Times New Roman" w:hAnsi="Times New Roman" w:cs="Times New Roman"/>
          <w:color w:val="000000" w:themeColor="text1"/>
          <w:sz w:val="28"/>
          <w:szCs w:val="28"/>
          <w:lang w:val="en-US"/>
        </w:rPr>
        <w:t xml:space="preserve"> &amp; Bruno Zimmermann, Commentary on the Additional Protocols of 8 June 1977 to the Geneva conventions of 12 august 1949, 1987.</w:t>
      </w:r>
    </w:p>
    <w:p w14:paraId="54AAF13F" w14:textId="77777777" w:rsidR="00DA06EA" w:rsidRPr="00DA06EA" w:rsidRDefault="00DA06EA" w:rsidP="00DA06EA">
      <w:pPr>
        <w:spacing w:line="360" w:lineRule="auto"/>
        <w:ind w:left="426"/>
        <w:rPr>
          <w:rFonts w:ascii="Times New Roman" w:hAnsi="Times New Roman" w:cs="Times New Roman"/>
          <w:b/>
          <w:bCs/>
          <w:i/>
          <w:sz w:val="28"/>
          <w:szCs w:val="28"/>
          <w:lang w:val="en-US"/>
        </w:rPr>
      </w:pPr>
    </w:p>
    <w:sectPr w:rsidR="00DA06EA" w:rsidRPr="00DA06EA" w:rsidSect="00AE6BE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24EF" w14:textId="77777777" w:rsidR="00EF4ACE" w:rsidRDefault="00EF4ACE" w:rsidP="00470020">
      <w:r>
        <w:separator/>
      </w:r>
    </w:p>
  </w:endnote>
  <w:endnote w:type="continuationSeparator" w:id="0">
    <w:p w14:paraId="6A23641B" w14:textId="77777777" w:rsidR="00EF4ACE" w:rsidRDefault="00EF4ACE" w:rsidP="0047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874109510"/>
      <w:docPartObj>
        <w:docPartGallery w:val="Page Numbers (Bottom of Page)"/>
        <w:docPartUnique/>
      </w:docPartObj>
    </w:sdtPr>
    <w:sdtContent>
      <w:p w14:paraId="383C4EF1" w14:textId="748B2795" w:rsidR="00FB2974" w:rsidRDefault="00FB2974" w:rsidP="002B5940">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0AD8BFA2" w14:textId="77777777" w:rsidR="00FB2974" w:rsidRDefault="00FB2974" w:rsidP="00D709E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0915" w14:textId="5BCE07FE" w:rsidR="00FB2974" w:rsidRPr="002B5940" w:rsidRDefault="00FB2974" w:rsidP="002B5940">
    <w:pPr>
      <w:pStyle w:val="ab"/>
      <w:framePr w:wrap="none" w:vAnchor="text" w:hAnchor="margin" w:xAlign="right" w:y="1"/>
      <w:rPr>
        <w:rStyle w:val="ad"/>
        <w:rFonts w:ascii="Times New Roman" w:hAnsi="Times New Roman" w:cs="Times New Roman"/>
      </w:rPr>
    </w:pPr>
  </w:p>
  <w:p w14:paraId="432812D3" w14:textId="77777777" w:rsidR="00FB2974" w:rsidRPr="002B5940" w:rsidRDefault="00FB2974" w:rsidP="00D709E6">
    <w:pPr>
      <w:pStyle w:val="ab"/>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DB28" w14:textId="77777777" w:rsidR="00EF4ACE" w:rsidRDefault="00EF4ACE" w:rsidP="00470020">
      <w:r>
        <w:separator/>
      </w:r>
    </w:p>
  </w:footnote>
  <w:footnote w:type="continuationSeparator" w:id="0">
    <w:p w14:paraId="30EE4440" w14:textId="77777777" w:rsidR="00EF4ACE" w:rsidRDefault="00EF4ACE" w:rsidP="00470020">
      <w:r>
        <w:continuationSeparator/>
      </w:r>
    </w:p>
  </w:footnote>
  <w:footnote w:id="1">
    <w:p w14:paraId="2FF8D0DE" w14:textId="11741060" w:rsidR="00FB2974" w:rsidRPr="00D258BF"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Tawfiq M. </w:t>
      </w:r>
      <w:proofErr w:type="spellStart"/>
      <w:r w:rsidRPr="00710205">
        <w:rPr>
          <w:rFonts w:ascii="Times New Roman" w:hAnsi="Times New Roman" w:cs="Times New Roman"/>
          <w:lang w:val="en-US"/>
        </w:rPr>
        <w:t>Aljohani</w:t>
      </w:r>
      <w:proofErr w:type="spellEnd"/>
      <w:r w:rsidRPr="00710205">
        <w:rPr>
          <w:rFonts w:ascii="Times New Roman" w:hAnsi="Times New Roman" w:cs="Times New Roman"/>
          <w:lang w:val="en-US"/>
        </w:rPr>
        <w:t>, Cyberattacks on Energy Infrastructures: Modern War Weapons</w:t>
      </w:r>
      <w:r w:rsidRPr="00A073B3">
        <w:rPr>
          <w:rFonts w:ascii="Times New Roman" w:hAnsi="Times New Roman" w:cs="Times New Roman"/>
          <w:lang w:val="en-US"/>
        </w:rPr>
        <w:t xml:space="preserve">, </w:t>
      </w:r>
      <w:r w:rsidRPr="00A073B3">
        <w:rPr>
          <w:rFonts w:ascii="Times New Roman" w:hAnsi="Times New Roman" w:cs="Times New Roman"/>
          <w:color w:val="000000" w:themeColor="text1"/>
          <w:spacing w:val="-5"/>
          <w:lang w:val="en-US"/>
        </w:rPr>
        <w:t>[</w:t>
      </w:r>
      <w:r>
        <w:rPr>
          <w:rFonts w:ascii="Times New Roman" w:hAnsi="Times New Roman" w:cs="Times New Roman"/>
          <w:color w:val="000000" w:themeColor="text1"/>
          <w:spacing w:val="-5"/>
        </w:rPr>
        <w:t>Электронный</w:t>
      </w:r>
      <w:r w:rsidRPr="00A073B3">
        <w:rPr>
          <w:rFonts w:ascii="Times New Roman" w:hAnsi="Times New Roman" w:cs="Times New Roman"/>
          <w:color w:val="000000" w:themeColor="text1"/>
          <w:spacing w:val="-5"/>
          <w:lang w:val="en-US"/>
        </w:rPr>
        <w:t xml:space="preserve"> </w:t>
      </w:r>
      <w:r>
        <w:rPr>
          <w:rFonts w:ascii="Times New Roman" w:hAnsi="Times New Roman" w:cs="Times New Roman"/>
          <w:color w:val="000000" w:themeColor="text1"/>
          <w:spacing w:val="-5"/>
        </w:rPr>
        <w:t>ресурс</w:t>
      </w:r>
      <w:r>
        <w:rPr>
          <w:rFonts w:ascii="Times New Roman" w:hAnsi="Times New Roman" w:cs="Times New Roman"/>
          <w:color w:val="000000" w:themeColor="text1"/>
          <w:spacing w:val="-5"/>
          <w:lang w:val="en-US"/>
        </w:rPr>
        <w:t>]</w:t>
      </w:r>
      <w:r w:rsidRPr="00710205">
        <w:rPr>
          <w:rFonts w:ascii="Times New Roman" w:hAnsi="Times New Roman" w:cs="Times New Roman"/>
          <w:lang w:val="en-US"/>
        </w:rPr>
        <w:t xml:space="preserve"> // URL: </w:t>
      </w:r>
      <w:r w:rsidRPr="00710205">
        <w:rPr>
          <w:rFonts w:ascii="Times New Roman" w:hAnsi="Times New Roman" w:cs="Times New Roman"/>
          <w:spacing w:val="-4"/>
          <w:lang w:val="en-US"/>
        </w:rPr>
        <w:t>https://www.researchgate.net/publication/363128927_Cyberattacks_on_Energy_Infrastructures_Modern_War_Weapons.</w:t>
      </w:r>
      <w:r w:rsidRPr="00710205">
        <w:rPr>
          <w:rFonts w:ascii="Times New Roman" w:hAnsi="Times New Roman" w:cs="Times New Roman"/>
          <w:lang w:val="en-US"/>
        </w:rPr>
        <w:t xml:space="preserve"> </w:t>
      </w:r>
      <w:r w:rsidRPr="00D258BF">
        <w:rPr>
          <w:rFonts w:ascii="Times New Roman" w:hAnsi="Times New Roman" w:cs="Times New Roman"/>
        </w:rPr>
        <w:t>(</w:t>
      </w:r>
      <w:r w:rsidRPr="002A45D4">
        <w:rPr>
          <w:rFonts w:ascii="Times New Roman" w:hAnsi="Times New Roman" w:cs="Times New Roman"/>
        </w:rPr>
        <w:t>Дата</w:t>
      </w:r>
      <w:r w:rsidRPr="00D258BF">
        <w:rPr>
          <w:rFonts w:ascii="Times New Roman" w:hAnsi="Times New Roman" w:cs="Times New Roman"/>
        </w:rPr>
        <w:t xml:space="preserve"> </w:t>
      </w:r>
      <w:r w:rsidRPr="002A45D4">
        <w:rPr>
          <w:rFonts w:ascii="Times New Roman" w:hAnsi="Times New Roman" w:cs="Times New Roman"/>
        </w:rPr>
        <w:t>обращения</w:t>
      </w:r>
      <w:r w:rsidRPr="00D258BF">
        <w:rPr>
          <w:rFonts w:ascii="Times New Roman" w:hAnsi="Times New Roman" w:cs="Times New Roman"/>
        </w:rPr>
        <w:t xml:space="preserve"> - 10.05.2023)</w:t>
      </w:r>
    </w:p>
  </w:footnote>
  <w:footnote w:id="2">
    <w:p w14:paraId="758FFD6C" w14:textId="64F010AE"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rPr>
        <w:t xml:space="preserve"> ТАСС, Путин назвал кибербезопасность одной из важнейших тем современности</w:t>
      </w:r>
      <w:r>
        <w:rPr>
          <w:rFonts w:ascii="Times New Roman" w:hAnsi="Times New Roman" w:cs="Times New Roman"/>
        </w:rPr>
        <w:t xml:space="preserve">, </w:t>
      </w:r>
      <w:r w:rsidRPr="00A073B3">
        <w:rPr>
          <w:rFonts w:ascii="Times New Roman" w:hAnsi="Times New Roman" w:cs="Times New Roman"/>
          <w:color w:val="000000" w:themeColor="text1"/>
          <w:spacing w:val="-5"/>
        </w:rPr>
        <w:t>[</w:t>
      </w:r>
      <w:r>
        <w:rPr>
          <w:rFonts w:ascii="Times New Roman" w:hAnsi="Times New Roman" w:cs="Times New Roman"/>
          <w:color w:val="000000" w:themeColor="text1"/>
          <w:spacing w:val="-5"/>
        </w:rPr>
        <w:t>Электронный</w:t>
      </w:r>
      <w:r w:rsidRPr="00A073B3">
        <w:rPr>
          <w:rFonts w:ascii="Times New Roman" w:hAnsi="Times New Roman" w:cs="Times New Roman"/>
          <w:color w:val="000000" w:themeColor="text1"/>
          <w:spacing w:val="-5"/>
        </w:rPr>
        <w:t xml:space="preserve"> </w:t>
      </w:r>
      <w:r>
        <w:rPr>
          <w:rFonts w:ascii="Times New Roman" w:hAnsi="Times New Roman" w:cs="Times New Roman"/>
          <w:color w:val="000000" w:themeColor="text1"/>
          <w:spacing w:val="-5"/>
        </w:rPr>
        <w:t>ресурс</w:t>
      </w:r>
      <w:r w:rsidRPr="00A073B3">
        <w:rPr>
          <w:rFonts w:ascii="Times New Roman" w:hAnsi="Times New Roman" w:cs="Times New Roman"/>
          <w:color w:val="000000" w:themeColor="text1"/>
          <w:spacing w:val="-5"/>
        </w:rPr>
        <w:t>]</w:t>
      </w:r>
      <w:r w:rsidRPr="00710205">
        <w:rPr>
          <w:rFonts w:ascii="Times New Roman" w:hAnsi="Times New Roman" w:cs="Times New Roman"/>
        </w:rPr>
        <w:t xml:space="preserve"> // </w:t>
      </w:r>
      <w:r w:rsidRPr="00710205">
        <w:rPr>
          <w:rFonts w:ascii="Times New Roman" w:hAnsi="Times New Roman" w:cs="Times New Roman"/>
          <w:lang w:val="en-US"/>
        </w:rPr>
        <w:t>URL</w:t>
      </w:r>
      <w:r w:rsidRPr="00710205">
        <w:rPr>
          <w:rFonts w:ascii="Times New Roman" w:hAnsi="Times New Roman" w:cs="Times New Roman"/>
        </w:rPr>
        <w:t xml:space="preserve">: </w:t>
      </w:r>
      <w:r w:rsidRPr="00710205">
        <w:rPr>
          <w:rFonts w:ascii="Times New Roman" w:hAnsi="Times New Roman" w:cs="Times New Roman"/>
          <w:lang w:val="en-US"/>
        </w:rPr>
        <w:t>https</w:t>
      </w:r>
      <w:r w:rsidRPr="00710205">
        <w:rPr>
          <w:rFonts w:ascii="Times New Roman" w:hAnsi="Times New Roman" w:cs="Times New Roman"/>
        </w:rPr>
        <w:t>://</w:t>
      </w:r>
      <w:proofErr w:type="spellStart"/>
      <w:r w:rsidRPr="00710205">
        <w:rPr>
          <w:rFonts w:ascii="Times New Roman" w:hAnsi="Times New Roman" w:cs="Times New Roman"/>
          <w:lang w:val="en-US"/>
        </w:rPr>
        <w:t>tass</w:t>
      </w:r>
      <w:proofErr w:type="spellEnd"/>
      <w:r w:rsidRPr="00710205">
        <w:rPr>
          <w:rFonts w:ascii="Times New Roman" w:hAnsi="Times New Roman" w:cs="Times New Roman"/>
        </w:rPr>
        <w:t>.</w:t>
      </w:r>
      <w:proofErr w:type="spellStart"/>
      <w:r w:rsidRPr="00710205">
        <w:rPr>
          <w:rFonts w:ascii="Times New Roman" w:hAnsi="Times New Roman" w:cs="Times New Roman"/>
          <w:lang w:val="en-US"/>
        </w:rPr>
        <w:t>ru</w:t>
      </w:r>
      <w:proofErr w:type="spellEnd"/>
      <w:r w:rsidRPr="00710205">
        <w:rPr>
          <w:rFonts w:ascii="Times New Roman" w:hAnsi="Times New Roman" w:cs="Times New Roman"/>
        </w:rPr>
        <w:t>/</w:t>
      </w:r>
      <w:proofErr w:type="spellStart"/>
      <w:r w:rsidRPr="00710205">
        <w:rPr>
          <w:rFonts w:ascii="Times New Roman" w:hAnsi="Times New Roman" w:cs="Times New Roman"/>
          <w:lang w:val="en-US"/>
        </w:rPr>
        <w:t>politika</w:t>
      </w:r>
      <w:proofErr w:type="spellEnd"/>
      <w:r w:rsidRPr="00710205">
        <w:rPr>
          <w:rFonts w:ascii="Times New Roman" w:hAnsi="Times New Roman" w:cs="Times New Roman"/>
        </w:rPr>
        <w:t xml:space="preserve">/11637535. </w:t>
      </w:r>
      <w:r w:rsidRPr="008A5236">
        <w:rPr>
          <w:rFonts w:ascii="Times New Roman" w:hAnsi="Times New Roman" w:cs="Times New Roman"/>
          <w:lang w:val="en-US"/>
        </w:rPr>
        <w:t>(</w:t>
      </w:r>
      <w:r w:rsidRPr="002A45D4">
        <w:rPr>
          <w:rFonts w:ascii="Times New Roman" w:hAnsi="Times New Roman" w:cs="Times New Roman"/>
        </w:rPr>
        <w:t>Дата</w:t>
      </w:r>
      <w:r w:rsidRPr="008A5236">
        <w:rPr>
          <w:rFonts w:ascii="Times New Roman" w:hAnsi="Times New Roman" w:cs="Times New Roman"/>
          <w:lang w:val="en-US"/>
        </w:rPr>
        <w:t xml:space="preserve"> </w:t>
      </w:r>
      <w:r w:rsidRPr="002A45D4">
        <w:rPr>
          <w:rFonts w:ascii="Times New Roman" w:hAnsi="Times New Roman" w:cs="Times New Roman"/>
        </w:rPr>
        <w:t>обращения</w:t>
      </w:r>
      <w:r w:rsidRPr="008A5236">
        <w:rPr>
          <w:rFonts w:ascii="Times New Roman" w:hAnsi="Times New Roman" w:cs="Times New Roman"/>
          <w:lang w:val="en-US"/>
        </w:rPr>
        <w:t xml:space="preserve"> - 10.05.2023)</w:t>
      </w:r>
    </w:p>
  </w:footnote>
  <w:footnote w:id="3">
    <w:p w14:paraId="40F1C675" w14:textId="155DFCB8" w:rsidR="00FB2974" w:rsidRPr="00D258BF" w:rsidRDefault="00FB2974" w:rsidP="00710205">
      <w:pPr>
        <w:pStyle w:val="a7"/>
        <w:ind w:firstLine="284"/>
        <w:jc w:val="both"/>
        <w:rPr>
          <w:rFonts w:ascii="Times New Roman" w:hAnsi="Times New Roman" w:cs="Times New Roman"/>
          <w:spacing w:val="-5"/>
        </w:rPr>
      </w:pPr>
      <w:r w:rsidRPr="00742CE6">
        <w:rPr>
          <w:rStyle w:val="a9"/>
          <w:rFonts w:ascii="Times New Roman" w:hAnsi="Times New Roman" w:cs="Times New Roman"/>
          <w:spacing w:val="-5"/>
        </w:rPr>
        <w:footnoteRef/>
      </w:r>
      <w:r w:rsidRPr="00742CE6">
        <w:rPr>
          <w:rFonts w:ascii="Times New Roman" w:hAnsi="Times New Roman" w:cs="Times New Roman"/>
          <w:spacing w:val="-5"/>
          <w:lang w:val="en-US"/>
        </w:rPr>
        <w:t xml:space="preserve"> </w:t>
      </w:r>
      <w:r w:rsidRPr="008A5236">
        <w:rPr>
          <w:rFonts w:ascii="Times New Roman" w:hAnsi="Times New Roman" w:cs="Times New Roman"/>
          <w:spacing w:val="-5"/>
        </w:rPr>
        <w:t>См</w:t>
      </w:r>
      <w:r w:rsidRPr="008A5236">
        <w:rPr>
          <w:rFonts w:ascii="Times New Roman" w:hAnsi="Times New Roman" w:cs="Times New Roman"/>
          <w:spacing w:val="-5"/>
          <w:lang w:val="en-US"/>
        </w:rPr>
        <w:t xml:space="preserve">. </w:t>
      </w:r>
      <w:r w:rsidRPr="008A5236">
        <w:rPr>
          <w:rFonts w:ascii="Times New Roman" w:hAnsi="Times New Roman" w:cs="Times New Roman"/>
          <w:spacing w:val="-5"/>
        </w:rPr>
        <w:t>об</w:t>
      </w:r>
      <w:r w:rsidRPr="008A5236">
        <w:rPr>
          <w:rFonts w:ascii="Times New Roman" w:hAnsi="Times New Roman" w:cs="Times New Roman"/>
          <w:spacing w:val="-5"/>
          <w:lang w:val="en-US"/>
        </w:rPr>
        <w:t xml:space="preserve"> </w:t>
      </w:r>
      <w:r w:rsidRPr="008A5236">
        <w:rPr>
          <w:rFonts w:ascii="Times New Roman" w:hAnsi="Times New Roman" w:cs="Times New Roman"/>
          <w:spacing w:val="-5"/>
        </w:rPr>
        <w:t>этом</w:t>
      </w:r>
      <w:r w:rsidRPr="008A5236">
        <w:rPr>
          <w:rFonts w:ascii="Times New Roman" w:hAnsi="Times New Roman" w:cs="Times New Roman"/>
          <w:spacing w:val="-5"/>
          <w:lang w:val="en-US"/>
        </w:rPr>
        <w:t>:</w:t>
      </w:r>
      <w:r w:rsidRPr="00742CE6">
        <w:rPr>
          <w:rFonts w:ascii="Times New Roman" w:hAnsi="Times New Roman" w:cs="Times New Roman"/>
          <w:spacing w:val="-5"/>
          <w:lang w:val="en-US"/>
        </w:rPr>
        <w:t xml:space="preserve"> </w:t>
      </w:r>
      <w:r w:rsidRPr="00742CE6">
        <w:rPr>
          <w:rFonts w:ascii="Times New Roman" w:hAnsi="Times New Roman" w:cs="Times New Roman"/>
          <w:color w:val="000000" w:themeColor="text1"/>
          <w:spacing w:val="-5"/>
          <w:lang w:val="en-US"/>
        </w:rPr>
        <w:t>ICRC statement on International Law in the second session of the OEWG on security of and in the use of information and communications technologies</w:t>
      </w:r>
      <w:r w:rsidRPr="00A073B3">
        <w:rPr>
          <w:rFonts w:ascii="Times New Roman" w:hAnsi="Times New Roman" w:cs="Times New Roman"/>
          <w:color w:val="000000" w:themeColor="text1"/>
          <w:spacing w:val="-5"/>
          <w:lang w:val="en-US"/>
        </w:rPr>
        <w:t xml:space="preserve"> [</w:t>
      </w:r>
      <w:r>
        <w:rPr>
          <w:rFonts w:ascii="Times New Roman" w:hAnsi="Times New Roman" w:cs="Times New Roman"/>
          <w:color w:val="000000" w:themeColor="text1"/>
          <w:spacing w:val="-5"/>
        </w:rPr>
        <w:t>Электронный</w:t>
      </w:r>
      <w:r w:rsidRPr="00A073B3">
        <w:rPr>
          <w:rFonts w:ascii="Times New Roman" w:hAnsi="Times New Roman" w:cs="Times New Roman"/>
          <w:color w:val="000000" w:themeColor="text1"/>
          <w:spacing w:val="-5"/>
          <w:lang w:val="en-US"/>
        </w:rPr>
        <w:t xml:space="preserve"> </w:t>
      </w:r>
      <w:r>
        <w:rPr>
          <w:rFonts w:ascii="Times New Roman" w:hAnsi="Times New Roman" w:cs="Times New Roman"/>
          <w:color w:val="000000" w:themeColor="text1"/>
          <w:spacing w:val="-5"/>
        </w:rPr>
        <w:t>ресурс</w:t>
      </w:r>
      <w:r>
        <w:rPr>
          <w:rFonts w:ascii="Times New Roman" w:hAnsi="Times New Roman" w:cs="Times New Roman"/>
          <w:color w:val="000000" w:themeColor="text1"/>
          <w:spacing w:val="-5"/>
          <w:lang w:val="en-US"/>
        </w:rPr>
        <w:t>]</w:t>
      </w:r>
      <w:r w:rsidRPr="00742CE6">
        <w:rPr>
          <w:rFonts w:ascii="Times New Roman" w:hAnsi="Times New Roman" w:cs="Times New Roman"/>
          <w:color w:val="000000" w:themeColor="text1"/>
          <w:spacing w:val="-5"/>
          <w:lang w:val="en-US"/>
        </w:rPr>
        <w:t xml:space="preserve">, 01 April 2022 // URL: </w:t>
      </w:r>
      <w:r w:rsidRPr="008A5236">
        <w:rPr>
          <w:rFonts w:ascii="Times New Roman" w:hAnsi="Times New Roman" w:cs="Times New Roman"/>
          <w:spacing w:val="-5"/>
          <w:lang w:val="en-US"/>
        </w:rPr>
        <w:t>https://www.icrc.org/en/document/international-humanitarian-law-limits-cyber-operations</w:t>
      </w:r>
      <w:r w:rsidRPr="008A5236">
        <w:rPr>
          <w:rFonts w:ascii="Times New Roman" w:hAnsi="Times New Roman" w:cs="Times New Roman"/>
          <w:color w:val="000000" w:themeColor="text1"/>
          <w:spacing w:val="-5"/>
          <w:lang w:val="en-US"/>
        </w:rPr>
        <w:t xml:space="preserve">. </w:t>
      </w:r>
      <w:r w:rsidRPr="00D258BF">
        <w:rPr>
          <w:rFonts w:ascii="Times New Roman" w:hAnsi="Times New Roman" w:cs="Times New Roman"/>
          <w:spacing w:val="-5"/>
        </w:rPr>
        <w:t>(</w:t>
      </w:r>
      <w:r w:rsidRPr="008A5236">
        <w:rPr>
          <w:rFonts w:ascii="Times New Roman" w:hAnsi="Times New Roman" w:cs="Times New Roman"/>
          <w:spacing w:val="-5"/>
        </w:rPr>
        <w:t>Дата</w:t>
      </w:r>
      <w:r w:rsidRPr="00D258BF">
        <w:rPr>
          <w:rFonts w:ascii="Times New Roman" w:hAnsi="Times New Roman" w:cs="Times New Roman"/>
          <w:spacing w:val="-5"/>
        </w:rPr>
        <w:t xml:space="preserve"> </w:t>
      </w:r>
      <w:r w:rsidRPr="008A5236">
        <w:rPr>
          <w:rFonts w:ascii="Times New Roman" w:hAnsi="Times New Roman" w:cs="Times New Roman"/>
          <w:spacing w:val="-5"/>
        </w:rPr>
        <w:t>обращения</w:t>
      </w:r>
      <w:r w:rsidRPr="00D258BF">
        <w:rPr>
          <w:rFonts w:ascii="Times New Roman" w:hAnsi="Times New Roman" w:cs="Times New Roman"/>
          <w:spacing w:val="-5"/>
        </w:rPr>
        <w:t>: 10.05.2023)</w:t>
      </w:r>
    </w:p>
  </w:footnote>
  <w:footnote w:id="4">
    <w:p w14:paraId="27BE572E" w14:textId="42A8AC31" w:rsidR="00FB2974" w:rsidRPr="00710205" w:rsidRDefault="00FB2974" w:rsidP="00E67ABA">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Кузнецов, С. И. Анисимов, В. В. </w:t>
      </w:r>
      <w:proofErr w:type="spellStart"/>
      <w:r w:rsidRPr="00710205">
        <w:rPr>
          <w:rFonts w:ascii="Times New Roman" w:hAnsi="Times New Roman" w:cs="Times New Roman"/>
        </w:rPr>
        <w:t>Тесля</w:t>
      </w:r>
      <w:proofErr w:type="spellEnd"/>
      <w:r w:rsidRPr="00710205">
        <w:rPr>
          <w:rFonts w:ascii="Times New Roman" w:hAnsi="Times New Roman" w:cs="Times New Roman"/>
        </w:rPr>
        <w:t>, С. П. Морозов</w:t>
      </w:r>
      <w:r>
        <w:rPr>
          <w:rFonts w:ascii="Times New Roman" w:hAnsi="Times New Roman" w:cs="Times New Roman"/>
        </w:rPr>
        <w:t xml:space="preserve">, </w:t>
      </w:r>
      <w:r w:rsidRPr="00710205">
        <w:rPr>
          <w:rFonts w:ascii="Times New Roman" w:hAnsi="Times New Roman" w:cs="Times New Roman"/>
        </w:rPr>
        <w:t xml:space="preserve">И. В. </w:t>
      </w:r>
      <w:proofErr w:type="spellStart"/>
      <w:r w:rsidRPr="00710205">
        <w:rPr>
          <w:rFonts w:ascii="Times New Roman" w:hAnsi="Times New Roman" w:cs="Times New Roman"/>
        </w:rPr>
        <w:t>Кибероперация</w:t>
      </w:r>
      <w:proofErr w:type="spellEnd"/>
      <w:r w:rsidRPr="00710205">
        <w:rPr>
          <w:rFonts w:ascii="Times New Roman" w:hAnsi="Times New Roman" w:cs="Times New Roman"/>
        </w:rPr>
        <w:t xml:space="preserve"> как вид боевых действий // Защита и безопасность</w:t>
      </w:r>
      <w:r w:rsidRPr="007D5708">
        <w:rPr>
          <w:rFonts w:ascii="Times New Roman" w:hAnsi="Times New Roman" w:cs="Times New Roman"/>
        </w:rPr>
        <w:t xml:space="preserve">. –– </w:t>
      </w:r>
      <w:r w:rsidRPr="00710205">
        <w:rPr>
          <w:rFonts w:ascii="Times New Roman" w:hAnsi="Times New Roman" w:cs="Times New Roman"/>
        </w:rPr>
        <w:t>2018.</w:t>
      </w:r>
      <w:r w:rsidRPr="007D5708">
        <w:rPr>
          <w:rFonts w:ascii="Times New Roman" w:hAnsi="Times New Roman" w:cs="Times New Roman"/>
        </w:rPr>
        <w:t xml:space="preserve"> ––</w:t>
      </w:r>
      <w:r w:rsidRPr="00710205">
        <w:rPr>
          <w:rFonts w:ascii="Times New Roman" w:hAnsi="Times New Roman" w:cs="Times New Roman"/>
        </w:rPr>
        <w:t xml:space="preserve"> № 1(84)</w:t>
      </w:r>
      <w:r>
        <w:rPr>
          <w:rFonts w:ascii="Times New Roman" w:hAnsi="Times New Roman" w:cs="Times New Roman"/>
        </w:rPr>
        <w:t xml:space="preserve">. </w:t>
      </w:r>
      <w:r w:rsidRPr="007D5708">
        <w:rPr>
          <w:rFonts w:ascii="Times New Roman" w:hAnsi="Times New Roman" w:cs="Times New Roman"/>
        </w:rPr>
        <w:t xml:space="preserve">–– </w:t>
      </w:r>
      <w:r w:rsidRPr="00710205">
        <w:rPr>
          <w:rFonts w:ascii="Times New Roman" w:hAnsi="Times New Roman" w:cs="Times New Roman"/>
        </w:rPr>
        <w:t xml:space="preserve">С. 5. </w:t>
      </w:r>
    </w:p>
  </w:footnote>
  <w:footnote w:id="5">
    <w:p w14:paraId="4C233F53" w14:textId="5BE2B222" w:rsidR="00FB2974" w:rsidRPr="00692CA1" w:rsidRDefault="00FB2974" w:rsidP="00E67ABA">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692CA1">
        <w:rPr>
          <w:rFonts w:ascii="Times New Roman" w:hAnsi="Times New Roman" w:cs="Times New Roman"/>
        </w:rPr>
        <w:t xml:space="preserve"> </w:t>
      </w:r>
      <w:r w:rsidRPr="00710205">
        <w:rPr>
          <w:rFonts w:ascii="Times New Roman" w:hAnsi="Times New Roman" w:cs="Times New Roman"/>
        </w:rPr>
        <w:t>Русинова</w:t>
      </w:r>
      <w:r>
        <w:rPr>
          <w:rFonts w:ascii="Times New Roman" w:hAnsi="Times New Roman" w:cs="Times New Roman"/>
        </w:rPr>
        <w:t>,</w:t>
      </w:r>
      <w:r w:rsidRPr="00692CA1">
        <w:rPr>
          <w:rFonts w:ascii="Times New Roman" w:hAnsi="Times New Roman" w:cs="Times New Roman"/>
        </w:rPr>
        <w:t xml:space="preserve"> </w:t>
      </w:r>
      <w:r w:rsidRPr="00710205">
        <w:rPr>
          <w:rFonts w:ascii="Times New Roman" w:hAnsi="Times New Roman" w:cs="Times New Roman"/>
        </w:rPr>
        <w:t>В</w:t>
      </w:r>
      <w:r w:rsidRPr="00692CA1">
        <w:rPr>
          <w:rFonts w:ascii="Times New Roman" w:hAnsi="Times New Roman" w:cs="Times New Roman"/>
        </w:rPr>
        <w:t>.</w:t>
      </w:r>
      <w:r w:rsidRPr="00710205">
        <w:rPr>
          <w:rFonts w:ascii="Times New Roman" w:hAnsi="Times New Roman" w:cs="Times New Roman"/>
        </w:rPr>
        <w:t>Н</w:t>
      </w:r>
      <w:r w:rsidRPr="00692CA1">
        <w:rPr>
          <w:rFonts w:ascii="Times New Roman" w:hAnsi="Times New Roman" w:cs="Times New Roman"/>
        </w:rPr>
        <w:t xml:space="preserve">. </w:t>
      </w:r>
      <w:r w:rsidRPr="00710205">
        <w:rPr>
          <w:rFonts w:ascii="Times New Roman" w:hAnsi="Times New Roman" w:cs="Times New Roman"/>
        </w:rPr>
        <w:t>Международно</w:t>
      </w:r>
      <w:r w:rsidRPr="00692CA1">
        <w:rPr>
          <w:rFonts w:ascii="Times New Roman" w:hAnsi="Times New Roman" w:cs="Times New Roman"/>
        </w:rPr>
        <w:t>-</w:t>
      </w:r>
      <w:r w:rsidRPr="00710205">
        <w:rPr>
          <w:rFonts w:ascii="Times New Roman" w:hAnsi="Times New Roman" w:cs="Times New Roman"/>
        </w:rPr>
        <w:t>правовая</w:t>
      </w:r>
      <w:r w:rsidRPr="00692CA1">
        <w:rPr>
          <w:rFonts w:ascii="Times New Roman" w:hAnsi="Times New Roman" w:cs="Times New Roman"/>
        </w:rPr>
        <w:t xml:space="preserve"> </w:t>
      </w:r>
      <w:r w:rsidRPr="00710205">
        <w:rPr>
          <w:rFonts w:ascii="Times New Roman" w:hAnsi="Times New Roman" w:cs="Times New Roman"/>
        </w:rPr>
        <w:t>квалификация</w:t>
      </w:r>
      <w:r w:rsidRPr="00692CA1">
        <w:rPr>
          <w:rFonts w:ascii="Times New Roman" w:hAnsi="Times New Roman" w:cs="Times New Roman"/>
        </w:rPr>
        <w:t xml:space="preserve"> </w:t>
      </w:r>
      <w:r w:rsidRPr="00710205">
        <w:rPr>
          <w:rFonts w:ascii="Times New Roman" w:hAnsi="Times New Roman" w:cs="Times New Roman"/>
        </w:rPr>
        <w:t>вредоносного</w:t>
      </w:r>
      <w:r w:rsidRPr="00692CA1">
        <w:rPr>
          <w:rFonts w:ascii="Times New Roman" w:hAnsi="Times New Roman" w:cs="Times New Roman"/>
        </w:rPr>
        <w:t xml:space="preserve"> </w:t>
      </w:r>
      <w:r w:rsidRPr="00710205">
        <w:rPr>
          <w:rFonts w:ascii="Times New Roman" w:hAnsi="Times New Roman" w:cs="Times New Roman"/>
        </w:rPr>
        <w:t>использования</w:t>
      </w:r>
      <w:r w:rsidRPr="00692CA1">
        <w:rPr>
          <w:rFonts w:ascii="Times New Roman" w:hAnsi="Times New Roman" w:cs="Times New Roman"/>
        </w:rPr>
        <w:t xml:space="preserve"> </w:t>
      </w:r>
      <w:r w:rsidRPr="00710205">
        <w:rPr>
          <w:rFonts w:ascii="Times New Roman" w:hAnsi="Times New Roman" w:cs="Times New Roman"/>
        </w:rPr>
        <w:t>информационно</w:t>
      </w:r>
      <w:r w:rsidRPr="00692CA1">
        <w:rPr>
          <w:rFonts w:ascii="Times New Roman" w:hAnsi="Times New Roman" w:cs="Times New Roman"/>
        </w:rPr>
        <w:t>-</w:t>
      </w:r>
      <w:r w:rsidRPr="00692CA1">
        <w:rPr>
          <w:rFonts w:ascii="Times New Roman" w:hAnsi="Times New Roman" w:cs="Times New Roman"/>
          <w:spacing w:val="-2"/>
        </w:rPr>
        <w:t xml:space="preserve">коммуникационных технологий: в поисках консенсуса // Московский журнал международного права. </w:t>
      </w:r>
      <w:r w:rsidRPr="007D5708">
        <w:rPr>
          <w:rFonts w:ascii="Times New Roman" w:hAnsi="Times New Roman" w:cs="Times New Roman"/>
        </w:rPr>
        <w:t>––</w:t>
      </w:r>
      <w:r>
        <w:rPr>
          <w:rFonts w:ascii="Times New Roman" w:hAnsi="Times New Roman" w:cs="Times New Roman"/>
        </w:rPr>
        <w:t xml:space="preserve"> </w:t>
      </w:r>
      <w:r w:rsidRPr="00692CA1">
        <w:rPr>
          <w:rFonts w:ascii="Times New Roman" w:hAnsi="Times New Roman" w:cs="Times New Roman"/>
          <w:spacing w:val="-2"/>
        </w:rPr>
        <w:t xml:space="preserve">2022. </w:t>
      </w:r>
      <w:r w:rsidRPr="007D5708">
        <w:rPr>
          <w:rFonts w:ascii="Times New Roman" w:hAnsi="Times New Roman" w:cs="Times New Roman"/>
        </w:rPr>
        <w:t>––</w:t>
      </w:r>
      <w:r>
        <w:rPr>
          <w:rFonts w:ascii="Times New Roman" w:hAnsi="Times New Roman" w:cs="Times New Roman"/>
        </w:rPr>
        <w:t xml:space="preserve"> </w:t>
      </w:r>
      <w:r w:rsidRPr="00692CA1">
        <w:rPr>
          <w:rFonts w:ascii="Times New Roman" w:hAnsi="Times New Roman" w:cs="Times New Roman"/>
          <w:spacing w:val="-2"/>
        </w:rPr>
        <w:t>№ 1.</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С. 46 – 48.</w:t>
      </w:r>
    </w:p>
    <w:p w14:paraId="7F413528" w14:textId="77777777" w:rsidR="00FB2974" w:rsidRPr="00710205" w:rsidRDefault="00FB2974" w:rsidP="00E67ABA">
      <w:pPr>
        <w:pStyle w:val="a7"/>
        <w:ind w:firstLine="284"/>
        <w:jc w:val="both"/>
        <w:rPr>
          <w:rFonts w:ascii="Times New Roman" w:hAnsi="Times New Roman" w:cs="Times New Roman"/>
        </w:rPr>
      </w:pPr>
    </w:p>
  </w:footnote>
  <w:footnote w:id="6">
    <w:p w14:paraId="03A12FDA" w14:textId="778A8F01" w:rsidR="00FB2974" w:rsidRPr="00710205" w:rsidRDefault="00FB2974" w:rsidP="00E67ABA">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w:t>
      </w:r>
      <w:proofErr w:type="spellStart"/>
      <w:r w:rsidRPr="00710205">
        <w:rPr>
          <w:rFonts w:ascii="Times New Roman" w:hAnsi="Times New Roman" w:cs="Times New Roman"/>
        </w:rPr>
        <w:t>Навиченок</w:t>
      </w:r>
      <w:proofErr w:type="spellEnd"/>
      <w:r>
        <w:rPr>
          <w:rFonts w:ascii="Times New Roman" w:hAnsi="Times New Roman" w:cs="Times New Roman"/>
        </w:rPr>
        <w:t xml:space="preserve">, </w:t>
      </w:r>
      <w:r w:rsidRPr="00710205">
        <w:rPr>
          <w:rFonts w:ascii="Times New Roman" w:hAnsi="Times New Roman" w:cs="Times New Roman"/>
        </w:rPr>
        <w:t>П.В. Проблема ответственности государств за кибероперации во время вооружённого конфликта // Цифровые технологии в науке, бизнесе, образовании: сборник статей Международной научно-практической конференции, Пенза, 30 июля 2020 г. Пенза: "Наука и Просвещение"</w:t>
      </w:r>
      <w:r w:rsidRPr="00692CA1">
        <w:rPr>
          <w:rFonts w:ascii="Times New Roman" w:hAnsi="Times New Roman" w:cs="Times New Roman"/>
          <w:spacing w:val="-2"/>
        </w:rPr>
        <w:t>.</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2020</w:t>
      </w:r>
      <w:r w:rsidRPr="007D5708">
        <w:rPr>
          <w:rFonts w:ascii="Times New Roman" w:hAnsi="Times New Roman" w:cs="Times New Roman"/>
        </w:rPr>
        <w:t xml:space="preserve">. – </w:t>
      </w:r>
      <w:r w:rsidRPr="00710205">
        <w:rPr>
          <w:rFonts w:ascii="Times New Roman" w:hAnsi="Times New Roman" w:cs="Times New Roman"/>
        </w:rPr>
        <w:t xml:space="preserve">С. 38-41. </w:t>
      </w:r>
      <w:r>
        <w:rPr>
          <w:rFonts w:ascii="Times New Roman" w:hAnsi="Times New Roman" w:cs="Times New Roman"/>
        </w:rPr>
        <w:t xml:space="preserve"> </w:t>
      </w:r>
    </w:p>
  </w:footnote>
  <w:footnote w:id="7">
    <w:p w14:paraId="59B57C76" w14:textId="6CA21B68" w:rsidR="00FB2974" w:rsidRPr="00710205" w:rsidRDefault="00FB2974" w:rsidP="00E67ABA">
      <w:pPr>
        <w:pStyle w:val="a7"/>
        <w:ind w:firstLine="284"/>
        <w:jc w:val="both"/>
        <w:rPr>
          <w:rFonts w:ascii="Times New Roman" w:hAnsi="Times New Roman" w:cs="Times New Roman"/>
        </w:rPr>
      </w:pPr>
      <w:r w:rsidRPr="00710205">
        <w:rPr>
          <w:rStyle w:val="a9"/>
          <w:rFonts w:ascii="Times New Roman" w:hAnsi="Times New Roman" w:cs="Times New Roman"/>
        </w:rPr>
        <w:footnoteRef/>
      </w:r>
      <w:r>
        <w:rPr>
          <w:rFonts w:ascii="Times New Roman" w:hAnsi="Times New Roman" w:cs="Times New Roman"/>
        </w:rPr>
        <w:t xml:space="preserve"> </w:t>
      </w:r>
      <w:proofErr w:type="spellStart"/>
      <w:r w:rsidRPr="00710205">
        <w:rPr>
          <w:rFonts w:ascii="Times New Roman" w:hAnsi="Times New Roman" w:cs="Times New Roman"/>
        </w:rPr>
        <w:t>Фицнер</w:t>
      </w:r>
      <w:proofErr w:type="spellEnd"/>
      <w:r>
        <w:rPr>
          <w:rFonts w:ascii="Times New Roman" w:hAnsi="Times New Roman" w:cs="Times New Roman"/>
        </w:rPr>
        <w:t>, В.</w:t>
      </w:r>
      <w:r w:rsidRPr="00710205">
        <w:rPr>
          <w:rFonts w:ascii="Times New Roman" w:hAnsi="Times New Roman" w:cs="Times New Roman"/>
        </w:rPr>
        <w:t>Ю. Проблемы применения норм и принципов международного гуманитарного права к кибератакам // Тенденции развития современной юриспруденции: материалы VII Всероссийской студенческой научно-практической конференции Юридического института Балтийского федерального университета им</w:t>
      </w:r>
      <w:r>
        <w:rPr>
          <w:rFonts w:ascii="Times New Roman" w:hAnsi="Times New Roman" w:cs="Times New Roman"/>
        </w:rPr>
        <w:t>.</w:t>
      </w:r>
      <w:r w:rsidRPr="00710205">
        <w:rPr>
          <w:rFonts w:ascii="Times New Roman" w:hAnsi="Times New Roman" w:cs="Times New Roman"/>
        </w:rPr>
        <w:t xml:space="preserve"> Иммануила Канта, Калининград, 19–21 апреля 2019 г</w:t>
      </w:r>
      <w:r>
        <w:rPr>
          <w:rFonts w:ascii="Times New Roman" w:hAnsi="Times New Roman" w:cs="Times New Roman"/>
        </w:rPr>
        <w:t>. / под общ. ред. О.</w:t>
      </w:r>
      <w:r w:rsidRPr="00710205">
        <w:rPr>
          <w:rFonts w:ascii="Times New Roman" w:hAnsi="Times New Roman" w:cs="Times New Roman"/>
        </w:rPr>
        <w:t xml:space="preserve">А. </w:t>
      </w:r>
      <w:proofErr w:type="spellStart"/>
      <w:r w:rsidRPr="00710205">
        <w:rPr>
          <w:rFonts w:ascii="Times New Roman" w:hAnsi="Times New Roman" w:cs="Times New Roman"/>
        </w:rPr>
        <w:t>Заячковского</w:t>
      </w:r>
      <w:proofErr w:type="spellEnd"/>
      <w:r w:rsidRPr="00710205">
        <w:rPr>
          <w:rFonts w:ascii="Times New Roman" w:hAnsi="Times New Roman" w:cs="Times New Roman"/>
        </w:rPr>
        <w:t xml:space="preserve">. – Калининград: Издательство </w:t>
      </w:r>
      <w:r w:rsidRPr="00E67ABA">
        <w:rPr>
          <w:rFonts w:ascii="Times New Roman" w:hAnsi="Times New Roman" w:cs="Times New Roman"/>
        </w:rPr>
        <w:t>Балтийского</w:t>
      </w:r>
      <w:r w:rsidRPr="00710205">
        <w:rPr>
          <w:rFonts w:ascii="Times New Roman" w:hAnsi="Times New Roman" w:cs="Times New Roman"/>
        </w:rPr>
        <w:t xml:space="preserve"> федерального университета им</w:t>
      </w:r>
      <w:r>
        <w:rPr>
          <w:rFonts w:ascii="Times New Roman" w:hAnsi="Times New Roman" w:cs="Times New Roman"/>
        </w:rPr>
        <w:t>.</w:t>
      </w:r>
      <w:r w:rsidRPr="00710205">
        <w:rPr>
          <w:rFonts w:ascii="Times New Roman" w:hAnsi="Times New Roman" w:cs="Times New Roman"/>
        </w:rPr>
        <w:t xml:space="preserve"> Иммануила Канта</w:t>
      </w:r>
      <w:r w:rsidRPr="00692CA1">
        <w:rPr>
          <w:rFonts w:ascii="Times New Roman" w:hAnsi="Times New Roman" w:cs="Times New Roman"/>
          <w:spacing w:val="-2"/>
        </w:rPr>
        <w:t>.</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2019</w:t>
      </w:r>
      <w:r w:rsidRPr="00692CA1">
        <w:rPr>
          <w:rFonts w:ascii="Times New Roman" w:hAnsi="Times New Roman" w:cs="Times New Roman"/>
          <w:spacing w:val="-2"/>
        </w:rPr>
        <w:t>.</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 xml:space="preserve">С. 53-59. </w:t>
      </w:r>
    </w:p>
  </w:footnote>
  <w:footnote w:id="8">
    <w:p w14:paraId="22749289" w14:textId="199D0616" w:rsidR="00FB2974" w:rsidRPr="00710205" w:rsidRDefault="00FB2974" w:rsidP="00E67ABA">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Плакса</w:t>
      </w:r>
      <w:r>
        <w:rPr>
          <w:rFonts w:ascii="Times New Roman" w:hAnsi="Times New Roman" w:cs="Times New Roman"/>
        </w:rPr>
        <w:t>,</w:t>
      </w:r>
      <w:r w:rsidRPr="00710205">
        <w:rPr>
          <w:rFonts w:ascii="Times New Roman" w:hAnsi="Times New Roman" w:cs="Times New Roman"/>
        </w:rPr>
        <w:t xml:space="preserve"> В.Н. Применимость норм международного гуманитарного права к новым технологиям, используемым при ведении военных действий // Актуальные проблемы сравнительного правоведения и юридической лингвистики: Сборник материалов IV международной научно-практической конференции, Москва, 10–12 декабря 2019 г. –</w:t>
      </w:r>
      <w:r>
        <w:rPr>
          <w:rFonts w:ascii="Times New Roman" w:hAnsi="Times New Roman" w:cs="Times New Roman"/>
        </w:rPr>
        <w:t xml:space="preserve"> </w:t>
      </w:r>
      <w:r w:rsidRPr="00710205">
        <w:rPr>
          <w:rFonts w:ascii="Times New Roman" w:hAnsi="Times New Roman" w:cs="Times New Roman"/>
        </w:rPr>
        <w:t>Московский государственный лингвистический университет</w:t>
      </w:r>
      <w:r w:rsidRPr="00692CA1">
        <w:rPr>
          <w:rFonts w:ascii="Times New Roman" w:hAnsi="Times New Roman" w:cs="Times New Roman"/>
          <w:spacing w:val="-2"/>
        </w:rPr>
        <w:t>.</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2020</w:t>
      </w:r>
      <w:r w:rsidRPr="00692CA1">
        <w:rPr>
          <w:rFonts w:ascii="Times New Roman" w:hAnsi="Times New Roman" w:cs="Times New Roman"/>
          <w:spacing w:val="-2"/>
        </w:rPr>
        <w:t>.</w:t>
      </w:r>
      <w:r w:rsidRPr="00710205">
        <w:rPr>
          <w:rFonts w:ascii="Times New Roman" w:hAnsi="Times New Roman" w:cs="Times New Roman"/>
        </w:rPr>
        <w:t xml:space="preserve"> </w:t>
      </w:r>
      <w:r w:rsidRPr="007D5708">
        <w:rPr>
          <w:rFonts w:ascii="Times New Roman" w:hAnsi="Times New Roman" w:cs="Times New Roman"/>
        </w:rPr>
        <w:t>––</w:t>
      </w:r>
      <w:r>
        <w:rPr>
          <w:rFonts w:ascii="Times New Roman" w:hAnsi="Times New Roman" w:cs="Times New Roman"/>
        </w:rPr>
        <w:t xml:space="preserve"> </w:t>
      </w:r>
      <w:r w:rsidRPr="00710205">
        <w:rPr>
          <w:rFonts w:ascii="Times New Roman" w:hAnsi="Times New Roman" w:cs="Times New Roman"/>
        </w:rPr>
        <w:t xml:space="preserve">С. 26-34. </w:t>
      </w:r>
    </w:p>
  </w:footnote>
  <w:footnote w:id="9">
    <w:p w14:paraId="4D44CA04" w14:textId="6CB7D6BD"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Pr>
          <w:rFonts w:ascii="Times New Roman" w:hAnsi="Times New Roman" w:cs="Times New Roman"/>
        </w:rPr>
        <w:t xml:space="preserve"> Гаркуша-Божко, С.</w:t>
      </w:r>
      <w:r w:rsidRPr="00710205">
        <w:rPr>
          <w:rFonts w:ascii="Times New Roman" w:hAnsi="Times New Roman" w:cs="Times New Roman"/>
        </w:rPr>
        <w:t xml:space="preserve">Ю. Международное гуманитарное право в киберпространстве: </w:t>
      </w:r>
      <w:proofErr w:type="spellStart"/>
      <w:r w:rsidRPr="00710205">
        <w:rPr>
          <w:rFonts w:ascii="Times New Roman" w:hAnsi="Times New Roman" w:cs="Times New Roman"/>
        </w:rPr>
        <w:t>ratione</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materiae</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ratione</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temporis</w:t>
      </w:r>
      <w:proofErr w:type="spellEnd"/>
      <w:r w:rsidRPr="00710205">
        <w:rPr>
          <w:rFonts w:ascii="Times New Roman" w:hAnsi="Times New Roman" w:cs="Times New Roman"/>
        </w:rPr>
        <w:t xml:space="preserve"> и проблема квалификации кибератак // Цифровое право. – 2021. – Т. 2. – № 1. – С. 66.</w:t>
      </w:r>
    </w:p>
  </w:footnote>
  <w:footnote w:id="10">
    <w:p w14:paraId="1B3F6EB5" w14:textId="16EEB879" w:rsidR="00FB2974" w:rsidRPr="009C0BFA"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710205">
        <w:rPr>
          <w:rStyle w:val="bibitem-not-in-afw"/>
          <w:rFonts w:ascii="Times New Roman" w:hAnsi="Times New Roman" w:cs="Times New Roman"/>
          <w:color w:val="000000" w:themeColor="text1"/>
          <w:shd w:val="clear" w:color="auto" w:fill="FFFFFF"/>
          <w:lang w:val="en-US"/>
        </w:rPr>
        <w:t>Paul A.L. Ducheine and Jelle van Haaster, Fighting Power, Targeting and Cyber Operation</w:t>
      </w:r>
      <w:r w:rsidRPr="00A073B3">
        <w:rPr>
          <w:rStyle w:val="bibitem-not-in-afw"/>
          <w:rFonts w:ascii="Times New Roman" w:hAnsi="Times New Roman" w:cs="Times New Roman"/>
          <w:color w:val="000000" w:themeColor="text1"/>
          <w:shd w:val="clear" w:color="auto" w:fill="FFFFFF"/>
          <w:lang w:val="en-US"/>
        </w:rPr>
        <w:t xml:space="preserve">s, </w:t>
      </w:r>
      <w:proofErr w:type="spellStart"/>
      <w:r w:rsidRPr="00710205">
        <w:rPr>
          <w:rStyle w:val="bibitem-not-in-afw"/>
          <w:rFonts w:ascii="Times New Roman" w:hAnsi="Times New Roman" w:cs="Times New Roman"/>
          <w:color w:val="000000" w:themeColor="text1"/>
          <w:shd w:val="clear" w:color="auto" w:fill="FFFFFF"/>
          <w:lang w:val="en-US"/>
        </w:rPr>
        <w:t>Brangetto</w:t>
      </w:r>
      <w:proofErr w:type="spellEnd"/>
      <w:r w:rsidRPr="00710205">
        <w:rPr>
          <w:rStyle w:val="bibitem-not-in-afw"/>
          <w:rFonts w:ascii="Times New Roman" w:hAnsi="Times New Roman" w:cs="Times New Roman"/>
          <w:color w:val="000000" w:themeColor="text1"/>
          <w:shd w:val="clear" w:color="auto" w:fill="FFFFFF"/>
          <w:lang w:val="en-US"/>
        </w:rPr>
        <w:t>, P.</w:t>
      </w:r>
      <w:r w:rsidRPr="00A073B3">
        <w:rPr>
          <w:rStyle w:val="bibitem-not-in-afw"/>
          <w:rFonts w:ascii="Times New Roman" w:hAnsi="Times New Roman" w:cs="Times New Roman"/>
          <w:color w:val="000000" w:themeColor="text1"/>
          <w:shd w:val="clear" w:color="auto" w:fill="FFFFFF"/>
          <w:lang w:val="en-US"/>
        </w:rPr>
        <w:t>,</w:t>
      </w:r>
      <w:r w:rsidRPr="00710205">
        <w:rPr>
          <w:rStyle w:val="bibitem-not-in-afw"/>
          <w:rFonts w:ascii="Times New Roman" w:hAnsi="Times New Roman" w:cs="Times New Roman"/>
          <w:color w:val="000000" w:themeColor="text1"/>
          <w:shd w:val="clear" w:color="auto" w:fill="FFFFFF"/>
          <w:lang w:val="en-US"/>
        </w:rPr>
        <w:t xml:space="preserve"> </w:t>
      </w:r>
      <w:proofErr w:type="spellStart"/>
      <w:r w:rsidRPr="007746AA">
        <w:rPr>
          <w:rStyle w:val="bibitem-not-in-afw"/>
          <w:rFonts w:ascii="Times New Roman" w:hAnsi="Times New Roman" w:cs="Times New Roman"/>
          <w:color w:val="000000" w:themeColor="text1"/>
          <w:shd w:val="clear" w:color="auto" w:fill="FFFFFF"/>
          <w:lang w:val="en-US"/>
        </w:rPr>
        <w:t>Maybaum</w:t>
      </w:r>
      <w:proofErr w:type="spellEnd"/>
      <w:r w:rsidRPr="007746AA">
        <w:rPr>
          <w:rStyle w:val="bibitem-not-in-afw"/>
          <w:rFonts w:ascii="Times New Roman" w:hAnsi="Times New Roman" w:cs="Times New Roman"/>
          <w:color w:val="000000" w:themeColor="text1"/>
          <w:shd w:val="clear" w:color="auto" w:fill="FFFFFF"/>
          <w:lang w:val="en-US"/>
        </w:rPr>
        <w:t xml:space="preserve">, M., </w:t>
      </w:r>
      <w:proofErr w:type="spellStart"/>
      <w:r w:rsidRPr="007746AA">
        <w:rPr>
          <w:rStyle w:val="bibitem-not-in-afw"/>
          <w:rFonts w:ascii="Times New Roman" w:hAnsi="Times New Roman" w:cs="Times New Roman"/>
          <w:color w:val="000000" w:themeColor="text1"/>
          <w:shd w:val="clear" w:color="auto" w:fill="FFFFFF"/>
          <w:lang w:val="en-US"/>
        </w:rPr>
        <w:t>Stinissen</w:t>
      </w:r>
      <w:proofErr w:type="spellEnd"/>
      <w:r w:rsidRPr="007746AA">
        <w:rPr>
          <w:rStyle w:val="bibitem-not-in-afw"/>
          <w:rFonts w:ascii="Times New Roman" w:hAnsi="Times New Roman" w:cs="Times New Roman"/>
          <w:color w:val="000000" w:themeColor="text1"/>
          <w:shd w:val="clear" w:color="auto" w:fill="FFFFFF"/>
          <w:lang w:val="en-US"/>
        </w:rPr>
        <w:t>, J. (eds), </w:t>
      </w:r>
      <w:r w:rsidRPr="007746AA">
        <w:rPr>
          <w:rStyle w:val="bibitem-not-in-afw"/>
          <w:rFonts w:ascii="Times New Roman" w:hAnsi="Times New Roman" w:cs="Times New Roman"/>
          <w:iCs/>
          <w:color w:val="000000" w:themeColor="text1"/>
          <w:shd w:val="clear" w:color="auto" w:fill="FFFFFF"/>
          <w:lang w:val="en-US"/>
        </w:rPr>
        <w:t>Proceedings of the 6th International Conference on Cyber Conflict</w:t>
      </w:r>
      <w:r w:rsidRPr="007746AA">
        <w:rPr>
          <w:rStyle w:val="bibitem-not-in-afw"/>
          <w:rFonts w:ascii="Times New Roman" w:hAnsi="Times New Roman" w:cs="Times New Roman"/>
          <w:color w:val="000000" w:themeColor="text1"/>
          <w:shd w:val="clear" w:color="auto" w:fill="FFFFFF"/>
          <w:lang w:val="en-US"/>
        </w:rPr>
        <w:t> (CCDCOE, 2014)</w:t>
      </w:r>
      <w:r w:rsidRPr="007746AA">
        <w:rPr>
          <w:rFonts w:ascii="Times New Roman" w:hAnsi="Times New Roman" w:cs="Times New Roman"/>
          <w:color w:val="000000" w:themeColor="text1"/>
          <w:shd w:val="clear" w:color="auto" w:fill="FFFFFF"/>
          <w:lang w:val="en-US"/>
        </w:rPr>
        <w:t xml:space="preserve">. </w:t>
      </w:r>
      <w:r w:rsidRPr="007746AA">
        <w:rPr>
          <w:rFonts w:ascii="Times New Roman" w:hAnsi="Times New Roman" w:cs="Times New Roman"/>
          <w:color w:val="000000" w:themeColor="text1"/>
          <w:shd w:val="clear" w:color="auto" w:fill="FFFFFF"/>
        </w:rPr>
        <w:t>Р</w:t>
      </w:r>
      <w:r w:rsidRPr="007746AA">
        <w:rPr>
          <w:rFonts w:ascii="Times New Roman" w:hAnsi="Times New Roman" w:cs="Times New Roman"/>
          <w:color w:val="000000" w:themeColor="text1"/>
          <w:shd w:val="clear" w:color="auto" w:fill="FFFFFF"/>
          <w:lang w:val="en-US"/>
        </w:rPr>
        <w:t xml:space="preserve">. </w:t>
      </w:r>
      <w:r w:rsidRPr="009C0BFA">
        <w:rPr>
          <w:rFonts w:ascii="Times New Roman" w:hAnsi="Times New Roman" w:cs="Times New Roman"/>
          <w:color w:val="000000" w:themeColor="text1"/>
          <w:shd w:val="clear" w:color="auto" w:fill="FFFFFF"/>
          <w:lang w:val="en-US"/>
        </w:rPr>
        <w:t>304.</w:t>
      </w:r>
    </w:p>
  </w:footnote>
  <w:footnote w:id="11">
    <w:p w14:paraId="6B86D6CA" w14:textId="4C9902B4" w:rsidR="00FB2974" w:rsidRPr="00D258BF" w:rsidRDefault="00FB2974" w:rsidP="00710205">
      <w:pPr>
        <w:pStyle w:val="a7"/>
        <w:ind w:firstLine="284"/>
        <w:jc w:val="both"/>
        <w:rPr>
          <w:rFonts w:ascii="Times New Roman" w:hAnsi="Times New Roman" w:cs="Times New Roman"/>
          <w:color w:val="000000" w:themeColor="text1"/>
        </w:rPr>
      </w:pPr>
      <w:r w:rsidRPr="007746AA">
        <w:rPr>
          <w:rStyle w:val="a9"/>
          <w:rFonts w:ascii="Times New Roman" w:hAnsi="Times New Roman" w:cs="Times New Roman"/>
          <w:color w:val="000000" w:themeColor="text1"/>
        </w:rPr>
        <w:footnoteRef/>
      </w:r>
      <w:r w:rsidRPr="007746AA">
        <w:rPr>
          <w:rFonts w:ascii="Times New Roman" w:hAnsi="Times New Roman" w:cs="Times New Roman"/>
          <w:color w:val="000000" w:themeColor="text1"/>
          <w:lang w:val="en-US"/>
        </w:rPr>
        <w:t xml:space="preserve"> ICRC</w:t>
      </w:r>
      <w:r w:rsidRPr="00710205">
        <w:rPr>
          <w:rFonts w:ascii="Times New Roman" w:hAnsi="Times New Roman" w:cs="Times New Roman"/>
          <w:color w:val="000000" w:themeColor="text1"/>
          <w:lang w:val="en-US"/>
        </w:rPr>
        <w:t xml:space="preserve"> statement on International Law in the second session of the OEWG on security of and in the use of information and communications technologies,</w:t>
      </w:r>
      <w:r w:rsidRPr="00A073B3">
        <w:rPr>
          <w:rFonts w:ascii="Times New Roman" w:hAnsi="Times New Roman" w:cs="Times New Roman"/>
          <w:color w:val="000000" w:themeColor="text1"/>
          <w:lang w:val="en-US"/>
        </w:rPr>
        <w:t xml:space="preserve"> </w:t>
      </w:r>
      <w:r w:rsidRPr="00A073B3">
        <w:rPr>
          <w:rFonts w:ascii="Times New Roman" w:hAnsi="Times New Roman" w:cs="Times New Roman"/>
          <w:color w:val="000000" w:themeColor="text1"/>
          <w:spacing w:val="-5"/>
          <w:lang w:val="en-US"/>
        </w:rPr>
        <w:t>[</w:t>
      </w:r>
      <w:r>
        <w:rPr>
          <w:rFonts w:ascii="Times New Roman" w:hAnsi="Times New Roman" w:cs="Times New Roman"/>
          <w:color w:val="000000" w:themeColor="text1"/>
          <w:spacing w:val="-5"/>
        </w:rPr>
        <w:t>Электронный</w:t>
      </w:r>
      <w:r w:rsidRPr="00A073B3">
        <w:rPr>
          <w:rFonts w:ascii="Times New Roman" w:hAnsi="Times New Roman" w:cs="Times New Roman"/>
          <w:color w:val="000000" w:themeColor="text1"/>
          <w:spacing w:val="-5"/>
          <w:lang w:val="en-US"/>
        </w:rPr>
        <w:t xml:space="preserve"> </w:t>
      </w:r>
      <w:r>
        <w:rPr>
          <w:rFonts w:ascii="Times New Roman" w:hAnsi="Times New Roman" w:cs="Times New Roman"/>
          <w:color w:val="000000" w:themeColor="text1"/>
          <w:spacing w:val="-5"/>
        </w:rPr>
        <w:t>ресурс</w:t>
      </w:r>
      <w:r>
        <w:rPr>
          <w:rFonts w:ascii="Times New Roman" w:hAnsi="Times New Roman" w:cs="Times New Roman"/>
          <w:color w:val="000000" w:themeColor="text1"/>
          <w:spacing w:val="-5"/>
          <w:lang w:val="en-US"/>
        </w:rPr>
        <w:t>]</w:t>
      </w:r>
      <w:r w:rsidRPr="00710205">
        <w:rPr>
          <w:rFonts w:ascii="Times New Roman" w:hAnsi="Times New Roman" w:cs="Times New Roman"/>
          <w:color w:val="000000" w:themeColor="text1"/>
          <w:lang w:val="en-US"/>
        </w:rPr>
        <w:t xml:space="preserve"> 01 April 2022 // URL: https://www.icrc.org/en/document/international-humanitarian-law-limits-cyber-operations.</w:t>
      </w:r>
      <w:r w:rsidRPr="00A073B3">
        <w:rPr>
          <w:rFonts w:ascii="Times New Roman" w:hAnsi="Times New Roman" w:cs="Times New Roman"/>
          <w:spacing w:val="-5"/>
          <w:lang w:val="en-US"/>
        </w:rPr>
        <w:t xml:space="preserve"> </w:t>
      </w:r>
      <w:r w:rsidRPr="00D258BF">
        <w:rPr>
          <w:rFonts w:ascii="Times New Roman" w:hAnsi="Times New Roman" w:cs="Times New Roman"/>
          <w:spacing w:val="-5"/>
        </w:rPr>
        <w:t>(</w:t>
      </w:r>
      <w:r w:rsidRPr="00A073B3">
        <w:rPr>
          <w:rFonts w:ascii="Times New Roman" w:hAnsi="Times New Roman" w:cs="Times New Roman"/>
          <w:spacing w:val="-5"/>
        </w:rPr>
        <w:t>Дата</w:t>
      </w:r>
      <w:r w:rsidRPr="00D258BF">
        <w:rPr>
          <w:rFonts w:ascii="Times New Roman" w:hAnsi="Times New Roman" w:cs="Times New Roman"/>
          <w:spacing w:val="-5"/>
        </w:rPr>
        <w:t xml:space="preserve"> </w:t>
      </w:r>
      <w:r w:rsidRPr="00A073B3">
        <w:rPr>
          <w:rFonts w:ascii="Times New Roman" w:hAnsi="Times New Roman" w:cs="Times New Roman"/>
          <w:spacing w:val="-5"/>
        </w:rPr>
        <w:t>обращения</w:t>
      </w:r>
      <w:r w:rsidRPr="00D258BF">
        <w:rPr>
          <w:rFonts w:ascii="Times New Roman" w:hAnsi="Times New Roman" w:cs="Times New Roman"/>
          <w:spacing w:val="-5"/>
        </w:rPr>
        <w:t xml:space="preserve"> - 15.03.2023)</w:t>
      </w:r>
    </w:p>
  </w:footnote>
  <w:footnote w:id="12">
    <w:p w14:paraId="4B7C533B" w14:textId="5AC8800F"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Pr>
          <w:rFonts w:ascii="Times New Roman" w:hAnsi="Times New Roman" w:cs="Times New Roman"/>
        </w:rPr>
        <w:t xml:space="preserve"> Гаврилова, М.</w:t>
      </w:r>
      <w:r w:rsidRPr="00710205">
        <w:rPr>
          <w:rFonts w:ascii="Times New Roman" w:hAnsi="Times New Roman" w:cs="Times New Roman"/>
        </w:rPr>
        <w:t>С., Демидов</w:t>
      </w:r>
      <w:r>
        <w:rPr>
          <w:rFonts w:ascii="Times New Roman" w:hAnsi="Times New Roman" w:cs="Times New Roman"/>
        </w:rPr>
        <w:t>,</w:t>
      </w:r>
      <w:r w:rsidRPr="00710205">
        <w:rPr>
          <w:rFonts w:ascii="Times New Roman" w:hAnsi="Times New Roman" w:cs="Times New Roman"/>
        </w:rPr>
        <w:t xml:space="preserve"> О.В., </w:t>
      </w:r>
      <w:proofErr w:type="spellStart"/>
      <w:r w:rsidRPr="00710205">
        <w:rPr>
          <w:rFonts w:ascii="Times New Roman" w:hAnsi="Times New Roman" w:cs="Times New Roman"/>
        </w:rPr>
        <w:t>Козик</w:t>
      </w:r>
      <w:proofErr w:type="spellEnd"/>
      <w:r>
        <w:rPr>
          <w:rFonts w:ascii="Times New Roman" w:hAnsi="Times New Roman" w:cs="Times New Roman"/>
        </w:rPr>
        <w:t>,</w:t>
      </w:r>
      <w:r w:rsidRPr="00710205">
        <w:rPr>
          <w:rFonts w:ascii="Times New Roman" w:hAnsi="Times New Roman" w:cs="Times New Roman"/>
        </w:rPr>
        <w:t xml:space="preserve"> А.Л., Стрельцов</w:t>
      </w:r>
      <w:r>
        <w:rPr>
          <w:rFonts w:ascii="Times New Roman" w:hAnsi="Times New Roman" w:cs="Times New Roman"/>
        </w:rPr>
        <w:t>,</w:t>
      </w:r>
      <w:r w:rsidRPr="00710205">
        <w:rPr>
          <w:rFonts w:ascii="Times New Roman" w:hAnsi="Times New Roman" w:cs="Times New Roman"/>
        </w:rPr>
        <w:t xml:space="preserve"> А.А. Применение международного права в киберпространстве // Индекс безопасности. – 2015. – Том 21. – № 4 (115). – С. 102.</w:t>
      </w:r>
    </w:p>
  </w:footnote>
  <w:footnote w:id="13">
    <w:p w14:paraId="69205FB7" w14:textId="58E59F35"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Гаркуша-Божко</w:t>
      </w:r>
      <w:r>
        <w:rPr>
          <w:rFonts w:ascii="Times New Roman" w:hAnsi="Times New Roman" w:cs="Times New Roman"/>
        </w:rPr>
        <w:t>, С.</w:t>
      </w:r>
      <w:r w:rsidRPr="00710205">
        <w:rPr>
          <w:rFonts w:ascii="Times New Roman" w:hAnsi="Times New Roman" w:cs="Times New Roman"/>
        </w:rPr>
        <w:t>Ю. Международное гуманитарное право в киберпространстве. – С. 69.</w:t>
      </w:r>
    </w:p>
  </w:footnote>
  <w:footnote w:id="14">
    <w:p w14:paraId="2EEAF6B3" w14:textId="5BC2472E" w:rsidR="00FB2974" w:rsidRPr="007746AA"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7746AA">
        <w:rPr>
          <w:rFonts w:ascii="Times New Roman" w:hAnsi="Times New Roman" w:cs="Times New Roman"/>
          <w:color w:val="000000" w:themeColor="text1"/>
          <w:lang w:val="en-US"/>
        </w:rPr>
        <w:t xml:space="preserve">Raymond, D. et al. (eds), Key Terrain in Cyberspace: Seeking the High Ground, </w:t>
      </w:r>
      <w:proofErr w:type="spellStart"/>
      <w:r w:rsidRPr="007746AA">
        <w:rPr>
          <w:rFonts w:ascii="Times New Roman" w:hAnsi="Times New Roman" w:cs="Times New Roman"/>
          <w:color w:val="000000" w:themeColor="text1"/>
          <w:lang w:val="en-US"/>
        </w:rPr>
        <w:t>Brangetto</w:t>
      </w:r>
      <w:proofErr w:type="spellEnd"/>
      <w:r w:rsidRPr="007746AA">
        <w:rPr>
          <w:rFonts w:ascii="Times New Roman" w:hAnsi="Times New Roman" w:cs="Times New Roman"/>
          <w:color w:val="000000" w:themeColor="text1"/>
          <w:lang w:val="en-US"/>
        </w:rPr>
        <w:t xml:space="preserve"> P. et al. in 6th CCDCOE Proceedings, P. 292.</w:t>
      </w:r>
    </w:p>
  </w:footnote>
  <w:footnote w:id="15">
    <w:p w14:paraId="0706F97D" w14:textId="30216F21"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7746AA">
        <w:rPr>
          <w:rFonts w:ascii="Times New Roman" w:hAnsi="Times New Roman" w:cs="Times New Roman"/>
          <w:color w:val="000000" w:themeColor="text1"/>
          <w:shd w:val="clear" w:color="auto" w:fill="FFFFFF"/>
          <w:lang w:val="en-US"/>
        </w:rPr>
        <w:t xml:space="preserve">Harrison </w:t>
      </w:r>
      <w:proofErr w:type="spellStart"/>
      <w:r w:rsidRPr="007746AA">
        <w:rPr>
          <w:rFonts w:ascii="Times New Roman" w:hAnsi="Times New Roman" w:cs="Times New Roman"/>
          <w:color w:val="000000" w:themeColor="text1"/>
          <w:shd w:val="clear" w:color="auto" w:fill="FFFFFF"/>
          <w:lang w:val="en-US"/>
        </w:rPr>
        <w:t>Dinniss</w:t>
      </w:r>
      <w:proofErr w:type="spellEnd"/>
      <w:r w:rsidRPr="007746AA">
        <w:rPr>
          <w:rFonts w:ascii="Times New Roman" w:hAnsi="Times New Roman" w:cs="Times New Roman"/>
          <w:color w:val="000000" w:themeColor="text1"/>
          <w:shd w:val="clear" w:color="auto" w:fill="FFFFFF"/>
          <w:lang w:val="en-US"/>
        </w:rPr>
        <w:t>, The Nature of Objects: Targeting Networks and the challenge of defining Cyber Military Objectives</w:t>
      </w:r>
      <w:r>
        <w:rPr>
          <w:rFonts w:ascii="Times New Roman" w:hAnsi="Times New Roman" w:cs="Times New Roman"/>
          <w:color w:val="000000" w:themeColor="text1"/>
          <w:shd w:val="clear" w:color="auto" w:fill="FFFFFF"/>
          <w:lang w:val="en-US"/>
        </w:rPr>
        <w:t xml:space="preserve"> // </w:t>
      </w:r>
      <w:r w:rsidRPr="007746AA">
        <w:rPr>
          <w:rFonts w:ascii="Times New Roman" w:hAnsi="Times New Roman" w:cs="Times New Roman"/>
          <w:color w:val="000000" w:themeColor="text1"/>
          <w:shd w:val="clear" w:color="auto" w:fill="FFFFFF"/>
          <w:lang w:val="en-US"/>
        </w:rPr>
        <w:t>48 </w:t>
      </w:r>
      <w:r w:rsidRPr="007746AA">
        <w:rPr>
          <w:rFonts w:ascii="Times New Roman" w:hAnsi="Times New Roman" w:cs="Times New Roman"/>
          <w:i/>
          <w:iCs/>
          <w:color w:val="000000" w:themeColor="text1"/>
          <w:shd w:val="clear" w:color="auto" w:fill="FFFFFF"/>
          <w:lang w:val="en-US"/>
        </w:rPr>
        <w:t>Israel Law Review</w:t>
      </w:r>
      <w:r w:rsidRPr="007746AA">
        <w:rPr>
          <w:rFonts w:ascii="Times New Roman" w:hAnsi="Times New Roman" w:cs="Times New Roman"/>
          <w:color w:val="000000" w:themeColor="text1"/>
          <w:shd w:val="clear" w:color="auto" w:fill="FFFFFF"/>
          <w:lang w:val="en-US"/>
        </w:rPr>
        <w:t> 2015</w:t>
      </w:r>
      <w:r>
        <w:rPr>
          <w:rFonts w:ascii="Times New Roman" w:hAnsi="Times New Roman" w:cs="Times New Roman"/>
          <w:color w:val="000000" w:themeColor="text1"/>
          <w:shd w:val="clear" w:color="auto" w:fill="FFFFFF"/>
          <w:lang w:val="en-US"/>
        </w:rPr>
        <w:t>, P. 53.</w:t>
      </w:r>
    </w:p>
  </w:footnote>
  <w:footnote w:id="16">
    <w:p w14:paraId="319DD653" w14:textId="2C80EB38"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710205">
        <w:rPr>
          <w:rStyle w:val="bibitem-not-in-afw"/>
          <w:rFonts w:ascii="Times New Roman" w:hAnsi="Times New Roman" w:cs="Times New Roman"/>
          <w:color w:val="000000" w:themeColor="text1"/>
          <w:shd w:val="clear" w:color="auto" w:fill="FFFFFF"/>
          <w:lang w:val="en-US"/>
        </w:rPr>
        <w:t>Rosenzweig,</w:t>
      </w:r>
      <w:r w:rsidRPr="00D162EC">
        <w:rPr>
          <w:rStyle w:val="bibitem-not-in-afw"/>
          <w:rFonts w:ascii="Times New Roman" w:hAnsi="Times New Roman" w:cs="Times New Roman"/>
          <w:color w:val="000000" w:themeColor="text1"/>
          <w:shd w:val="clear" w:color="auto" w:fill="FFFFFF"/>
          <w:lang w:val="en-US"/>
        </w:rPr>
        <w:t xml:space="preserve"> </w:t>
      </w:r>
      <w:r w:rsidRPr="00710205">
        <w:rPr>
          <w:rStyle w:val="bibitem-not-in-afw"/>
          <w:rFonts w:ascii="Times New Roman" w:hAnsi="Times New Roman" w:cs="Times New Roman"/>
          <w:color w:val="000000" w:themeColor="text1"/>
          <w:shd w:val="clear" w:color="auto" w:fill="FFFFFF"/>
          <w:lang w:val="en-US"/>
        </w:rPr>
        <w:t>P. </w:t>
      </w:r>
      <w:r w:rsidRPr="00D162EC">
        <w:rPr>
          <w:rStyle w:val="bibitem-not-in-afw"/>
          <w:rFonts w:ascii="Times New Roman" w:hAnsi="Times New Roman" w:cs="Times New Roman"/>
          <w:color w:val="000000" w:themeColor="text1"/>
          <w:shd w:val="clear" w:color="auto" w:fill="FFFFFF"/>
          <w:lang w:val="en-US"/>
        </w:rPr>
        <w:t>Cyber Warfare</w:t>
      </w:r>
      <w:r>
        <w:rPr>
          <w:rStyle w:val="bibitem-not-in-afw"/>
          <w:rFonts w:ascii="Times New Roman" w:hAnsi="Times New Roman" w:cs="Times New Roman"/>
          <w:color w:val="000000" w:themeColor="text1"/>
          <w:shd w:val="clear" w:color="auto" w:fill="FFFFFF"/>
          <w:lang w:val="en-US"/>
        </w:rPr>
        <w:t xml:space="preserve"> </w:t>
      </w:r>
      <w:r w:rsidRPr="00D162EC">
        <w:rPr>
          <w:rStyle w:val="bibitem-not-in-afw"/>
          <w:rFonts w:ascii="Times New Roman" w:hAnsi="Times New Roman" w:cs="Times New Roman"/>
          <w:color w:val="000000" w:themeColor="text1"/>
          <w:shd w:val="clear" w:color="auto" w:fill="FFFFFF"/>
          <w:lang w:val="en-US"/>
        </w:rPr>
        <w:t>—</w:t>
      </w:r>
      <w:r>
        <w:rPr>
          <w:rStyle w:val="bibitem-not-in-afw"/>
          <w:rFonts w:ascii="Times New Roman" w:hAnsi="Times New Roman" w:cs="Times New Roman"/>
          <w:color w:val="000000" w:themeColor="text1"/>
          <w:shd w:val="clear" w:color="auto" w:fill="FFFFFF"/>
          <w:lang w:val="en-US"/>
        </w:rPr>
        <w:t xml:space="preserve"> </w:t>
      </w:r>
      <w:r w:rsidRPr="00D162EC">
        <w:rPr>
          <w:rStyle w:val="bibitem-not-in-afw"/>
          <w:rFonts w:ascii="Times New Roman" w:hAnsi="Times New Roman" w:cs="Times New Roman"/>
          <w:color w:val="000000" w:themeColor="text1"/>
          <w:shd w:val="clear" w:color="auto" w:fill="FFFFFF"/>
          <w:lang w:val="en-US"/>
        </w:rPr>
        <w:t>How Conflicts in Cyberspace Are Challenging America and Changing the World</w:t>
      </w:r>
      <w:r>
        <w:rPr>
          <w:rStyle w:val="bibitem-not-in-afw"/>
          <w:rFonts w:ascii="Times New Roman" w:hAnsi="Times New Roman" w:cs="Times New Roman"/>
          <w:color w:val="000000" w:themeColor="text1"/>
          <w:shd w:val="clear" w:color="auto" w:fill="FFFFFF"/>
          <w:lang w:val="en-US"/>
        </w:rPr>
        <w:t xml:space="preserve"> // </w:t>
      </w:r>
      <w:r w:rsidRPr="00D162EC">
        <w:rPr>
          <w:rStyle w:val="bibitem-not-in-afw"/>
          <w:rFonts w:ascii="Times New Roman" w:hAnsi="Times New Roman" w:cs="Times New Roman"/>
          <w:color w:val="000000" w:themeColor="text1"/>
          <w:shd w:val="clear" w:color="auto" w:fill="FFFFFF"/>
          <w:lang w:val="en-US"/>
        </w:rPr>
        <w:t>Santa Barbara: Praeger</w:t>
      </w:r>
      <w:r w:rsidRPr="00D162EC">
        <w:rPr>
          <w:rFonts w:ascii="Times New Roman" w:hAnsi="Times New Roman" w:cs="Times New Roman"/>
          <w:lang w:val="en-US"/>
        </w:rPr>
        <w:t xml:space="preserve">. – </w:t>
      </w:r>
      <w:r w:rsidRPr="00D162EC">
        <w:rPr>
          <w:rStyle w:val="bibitem-not-in-afw"/>
          <w:rFonts w:ascii="Times New Roman" w:hAnsi="Times New Roman" w:cs="Times New Roman"/>
          <w:color w:val="000000" w:themeColor="text1"/>
          <w:shd w:val="clear" w:color="auto" w:fill="FFFFFF"/>
          <w:lang w:val="en-US"/>
        </w:rPr>
        <w:t>2013</w:t>
      </w:r>
      <w:r w:rsidRPr="00D162EC">
        <w:rPr>
          <w:rFonts w:ascii="Times New Roman" w:hAnsi="Times New Roman" w:cs="Times New Roman"/>
          <w:lang w:val="en-US"/>
        </w:rPr>
        <w:t xml:space="preserve">. – </w:t>
      </w:r>
      <w:r>
        <w:rPr>
          <w:rFonts w:ascii="Times New Roman" w:hAnsi="Times New Roman" w:cs="Times New Roman"/>
          <w:lang w:val="en-US"/>
        </w:rPr>
        <w:t>P.</w:t>
      </w:r>
      <w:r w:rsidRPr="00D162EC">
        <w:rPr>
          <w:rStyle w:val="bibitem-not-in-afw"/>
          <w:rFonts w:ascii="Times New Roman" w:hAnsi="Times New Roman" w:cs="Times New Roman"/>
          <w:color w:val="000000" w:themeColor="text1"/>
          <w:shd w:val="clear" w:color="auto" w:fill="FFFFFF"/>
          <w:lang w:val="en-US"/>
        </w:rPr>
        <w:t>19</w:t>
      </w:r>
      <w:r w:rsidRPr="00D162EC">
        <w:rPr>
          <w:rFonts w:ascii="Times New Roman" w:hAnsi="Times New Roman" w:cs="Times New Roman"/>
          <w:color w:val="000000" w:themeColor="text1"/>
          <w:shd w:val="clear" w:color="auto" w:fill="FFFFFF"/>
          <w:lang w:val="en-US"/>
        </w:rPr>
        <w:t>.</w:t>
      </w:r>
    </w:p>
  </w:footnote>
  <w:footnote w:id="17">
    <w:p w14:paraId="0F34048C" w14:textId="71F2444B"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Paul A.L. Ducheine, The Notion of Cyber Operations in International Law, </w:t>
      </w:r>
      <w:proofErr w:type="spellStart"/>
      <w:r w:rsidRPr="00710205">
        <w:rPr>
          <w:rFonts w:ascii="Times New Roman" w:hAnsi="Times New Roman" w:cs="Times New Roman"/>
          <w:color w:val="000000" w:themeColor="text1"/>
          <w:lang w:val="en-US"/>
        </w:rPr>
        <w:t>Tsagourias</w:t>
      </w:r>
      <w:proofErr w:type="spellEnd"/>
      <w:r w:rsidRPr="00D162EC">
        <w:rPr>
          <w:rFonts w:ascii="Times New Roman" w:hAnsi="Times New Roman" w:cs="Times New Roman"/>
          <w:color w:val="000000" w:themeColor="text1"/>
          <w:lang w:val="en-US"/>
        </w:rPr>
        <w:t xml:space="preserve"> </w:t>
      </w:r>
      <w:r w:rsidRPr="00710205">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w:t>
      </w:r>
      <w:r w:rsidRPr="00710205">
        <w:rPr>
          <w:rFonts w:ascii="Times New Roman" w:hAnsi="Times New Roman" w:cs="Times New Roman"/>
          <w:color w:val="000000" w:themeColor="text1"/>
          <w:lang w:val="en-US"/>
        </w:rPr>
        <w:t>Buchan</w:t>
      </w:r>
      <w:r>
        <w:rPr>
          <w:rFonts w:ascii="Times New Roman" w:hAnsi="Times New Roman" w:cs="Times New Roman"/>
          <w:color w:val="000000" w:themeColor="text1"/>
          <w:lang w:val="en-US"/>
        </w:rPr>
        <w:t xml:space="preserve"> </w:t>
      </w:r>
      <w:r w:rsidRPr="00710205">
        <w:rPr>
          <w:rFonts w:ascii="Times New Roman" w:hAnsi="Times New Roman" w:cs="Times New Roman"/>
          <w:color w:val="000000" w:themeColor="text1"/>
          <w:lang w:val="en-US"/>
        </w:rPr>
        <w:t>R. (eds), The Research Handbook on the International Law and Cyberspace</w:t>
      </w:r>
      <w:r>
        <w:rPr>
          <w:rFonts w:ascii="Times New Roman" w:hAnsi="Times New Roman" w:cs="Times New Roman"/>
          <w:color w:val="000000" w:themeColor="text1"/>
          <w:lang w:val="en-US"/>
        </w:rPr>
        <w:t xml:space="preserve">, </w:t>
      </w:r>
      <w:r w:rsidRPr="00710205">
        <w:rPr>
          <w:rFonts w:ascii="Times New Roman" w:hAnsi="Times New Roman" w:cs="Times New Roman"/>
          <w:color w:val="000000" w:themeColor="text1"/>
          <w:lang w:val="en-US"/>
        </w:rPr>
        <w:t>Cheltenham: Edward Elgar Publishing</w:t>
      </w:r>
      <w:r w:rsidRPr="00D162EC">
        <w:rPr>
          <w:rFonts w:ascii="Times New Roman" w:hAnsi="Times New Roman" w:cs="Times New Roman"/>
          <w:lang w:val="en-US"/>
        </w:rPr>
        <w:t xml:space="preserve">. – </w:t>
      </w:r>
      <w:r w:rsidRPr="00710205">
        <w:rPr>
          <w:rFonts w:ascii="Times New Roman" w:hAnsi="Times New Roman" w:cs="Times New Roman"/>
          <w:color w:val="000000" w:themeColor="text1"/>
          <w:lang w:val="en-US"/>
        </w:rPr>
        <w:t>2015</w:t>
      </w:r>
      <w:r w:rsidRPr="00D162EC">
        <w:rPr>
          <w:rFonts w:ascii="Times New Roman" w:hAnsi="Times New Roman" w:cs="Times New Roman"/>
          <w:lang w:val="en-US"/>
        </w:rPr>
        <w:t xml:space="preserve">. – </w:t>
      </w:r>
      <w:r>
        <w:rPr>
          <w:rFonts w:ascii="Times New Roman" w:hAnsi="Times New Roman" w:cs="Times New Roman"/>
          <w:lang w:val="en-US"/>
        </w:rPr>
        <w:t>P</w:t>
      </w:r>
      <w:r w:rsidRPr="00710205">
        <w:rPr>
          <w:rFonts w:ascii="Times New Roman" w:hAnsi="Times New Roman" w:cs="Times New Roman"/>
          <w:color w:val="000000" w:themeColor="text1"/>
          <w:lang w:val="en-US"/>
        </w:rPr>
        <w:t xml:space="preserve"> 6</w:t>
      </w:r>
      <w:r>
        <w:rPr>
          <w:rFonts w:ascii="Times New Roman" w:hAnsi="Times New Roman" w:cs="Times New Roman"/>
          <w:color w:val="000000" w:themeColor="text1"/>
          <w:lang w:val="en-US"/>
        </w:rPr>
        <w:t>.</w:t>
      </w:r>
    </w:p>
  </w:footnote>
  <w:footnote w:id="18">
    <w:p w14:paraId="599F32E5" w14:textId="50A0E334"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proofErr w:type="spellStart"/>
      <w:r w:rsidRPr="00710205">
        <w:rPr>
          <w:rFonts w:ascii="Times New Roman" w:hAnsi="Times New Roman" w:cs="Times New Roman"/>
          <w:color w:val="000000" w:themeColor="text1"/>
          <w:lang w:val="en-US"/>
        </w:rPr>
        <w:t>Kerschischnig</w:t>
      </w:r>
      <w:proofErr w:type="spellEnd"/>
      <w:r w:rsidRPr="0071020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G.</w:t>
      </w:r>
      <w:r w:rsidRPr="00710205">
        <w:rPr>
          <w:rFonts w:ascii="Times New Roman" w:hAnsi="Times New Roman" w:cs="Times New Roman"/>
          <w:color w:val="000000" w:themeColor="text1"/>
          <w:lang w:val="en-US"/>
        </w:rPr>
        <w:t xml:space="preserve"> Cyberthreats and international law</w:t>
      </w:r>
      <w:r>
        <w:rPr>
          <w:rFonts w:ascii="Times New Roman" w:hAnsi="Times New Roman" w:cs="Times New Roman"/>
          <w:color w:val="000000" w:themeColor="text1"/>
          <w:lang w:val="en-US"/>
        </w:rPr>
        <w:t xml:space="preserve"> // </w:t>
      </w:r>
      <w:r w:rsidRPr="00D162EC">
        <w:rPr>
          <w:rFonts w:ascii="Times New Roman" w:hAnsi="Times New Roman" w:cs="Times New Roman"/>
          <w:color w:val="000000" w:themeColor="text1"/>
          <w:lang w:val="en-US"/>
        </w:rPr>
        <w:t>Eleven International Publishing</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2012</w:t>
      </w:r>
      <w:r w:rsidRPr="00D162EC">
        <w:rPr>
          <w:rFonts w:ascii="Times New Roman" w:hAnsi="Times New Roman" w:cs="Times New Roman"/>
          <w:lang w:val="en-US"/>
        </w:rPr>
        <w:t xml:space="preserve">. – </w:t>
      </w:r>
      <w:r>
        <w:rPr>
          <w:rFonts w:ascii="Times New Roman" w:hAnsi="Times New Roman" w:cs="Times New Roman"/>
          <w:lang w:val="en-US"/>
        </w:rPr>
        <w:t xml:space="preserve">P. </w:t>
      </w:r>
      <w:r w:rsidRPr="00D162EC">
        <w:rPr>
          <w:rFonts w:ascii="Times New Roman" w:hAnsi="Times New Roman" w:cs="Times New Roman"/>
          <w:color w:val="000000" w:themeColor="text1"/>
          <w:lang w:val="en-US"/>
        </w:rPr>
        <w:t>26.</w:t>
      </w:r>
    </w:p>
  </w:footnote>
  <w:footnote w:id="19">
    <w:p w14:paraId="4B705255" w14:textId="3A61CB88"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D162EC">
        <w:rPr>
          <w:rFonts w:ascii="Times New Roman" w:hAnsi="Times New Roman" w:cs="Times New Roman"/>
          <w:color w:val="000000" w:themeColor="text1"/>
          <w:lang w:val="en-US"/>
        </w:rPr>
        <w:t>Cornish, P. On Cyber Warfare</w:t>
      </w:r>
      <w:r>
        <w:rPr>
          <w:rFonts w:ascii="Times New Roman" w:hAnsi="Times New Roman" w:cs="Times New Roman"/>
          <w:color w:val="000000" w:themeColor="text1"/>
          <w:lang w:val="en-US"/>
        </w:rPr>
        <w:t xml:space="preserve"> // </w:t>
      </w:r>
      <w:r w:rsidRPr="00D162EC">
        <w:rPr>
          <w:rFonts w:ascii="Times New Roman" w:hAnsi="Times New Roman" w:cs="Times New Roman"/>
          <w:color w:val="000000" w:themeColor="text1"/>
          <w:lang w:val="en-US"/>
        </w:rPr>
        <w:t>A Chatham House Report</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2010</w:t>
      </w:r>
      <w:r w:rsidRPr="00D162EC">
        <w:rPr>
          <w:rFonts w:ascii="Times New Roman" w:hAnsi="Times New Roman" w:cs="Times New Roman"/>
          <w:lang w:val="en-US"/>
        </w:rPr>
        <w:t>. –</w:t>
      </w:r>
      <w:r>
        <w:rPr>
          <w:rFonts w:ascii="Times New Roman" w:hAnsi="Times New Roman" w:cs="Times New Roman"/>
          <w:lang w:val="en-US"/>
        </w:rPr>
        <w:t xml:space="preserve"> P. 22.</w:t>
      </w:r>
    </w:p>
  </w:footnote>
  <w:footnote w:id="20">
    <w:p w14:paraId="2F136A3C" w14:textId="20DC4F8A" w:rsidR="00FB2974" w:rsidRPr="00377342" w:rsidRDefault="00FB2974" w:rsidP="00710205">
      <w:pPr>
        <w:pStyle w:val="a7"/>
        <w:ind w:firstLine="284"/>
        <w:jc w:val="both"/>
        <w:rPr>
          <w:rFonts w:ascii="Times New Roman" w:hAnsi="Times New Roman" w:cs="Times New Roman"/>
          <w:color w:val="000000" w:themeColor="text1"/>
          <w:spacing w:val="-4"/>
          <w:lang w:val="en-US"/>
        </w:rPr>
      </w:pPr>
      <w:r w:rsidRPr="00377342">
        <w:rPr>
          <w:rStyle w:val="a9"/>
          <w:rFonts w:ascii="Times New Roman" w:hAnsi="Times New Roman" w:cs="Times New Roman"/>
          <w:color w:val="000000" w:themeColor="text1"/>
          <w:spacing w:val="-4"/>
        </w:rPr>
        <w:footnoteRef/>
      </w:r>
      <w:r w:rsidRPr="00377342">
        <w:rPr>
          <w:rFonts w:ascii="Times New Roman" w:hAnsi="Times New Roman" w:cs="Times New Roman"/>
          <w:color w:val="000000" w:themeColor="text1"/>
          <w:spacing w:val="-4"/>
          <w:lang w:val="en-US"/>
        </w:rPr>
        <w:t xml:space="preserve"> </w:t>
      </w:r>
      <w:proofErr w:type="spellStart"/>
      <w:r w:rsidRPr="00377342">
        <w:rPr>
          <w:rFonts w:ascii="Times New Roman" w:hAnsi="Times New Roman" w:cs="Times New Roman"/>
          <w:color w:val="000000" w:themeColor="text1"/>
          <w:spacing w:val="-4"/>
          <w:lang w:val="en-US"/>
        </w:rPr>
        <w:t>Roscini</w:t>
      </w:r>
      <w:proofErr w:type="spellEnd"/>
      <w:r w:rsidRPr="00377342">
        <w:rPr>
          <w:rFonts w:ascii="Times New Roman" w:hAnsi="Times New Roman" w:cs="Times New Roman"/>
          <w:color w:val="000000" w:themeColor="text1"/>
          <w:spacing w:val="-4"/>
          <w:lang w:val="en-US"/>
        </w:rPr>
        <w:t>,</w:t>
      </w:r>
      <w:r w:rsidRPr="00D162EC">
        <w:rPr>
          <w:rFonts w:ascii="Times New Roman" w:hAnsi="Times New Roman" w:cs="Times New Roman"/>
          <w:color w:val="000000" w:themeColor="text1"/>
          <w:spacing w:val="-4"/>
          <w:lang w:val="en-US"/>
        </w:rPr>
        <w:t xml:space="preserve"> </w:t>
      </w:r>
      <w:r w:rsidRPr="00377342">
        <w:rPr>
          <w:rFonts w:ascii="Times New Roman" w:hAnsi="Times New Roman" w:cs="Times New Roman"/>
          <w:color w:val="000000" w:themeColor="text1"/>
          <w:spacing w:val="-4"/>
          <w:lang w:val="en-US"/>
        </w:rPr>
        <w:t>M.</w:t>
      </w:r>
      <w:r>
        <w:rPr>
          <w:rFonts w:ascii="Times New Roman" w:hAnsi="Times New Roman" w:cs="Times New Roman"/>
          <w:color w:val="000000" w:themeColor="text1"/>
          <w:spacing w:val="-4"/>
          <w:lang w:val="en-US"/>
        </w:rPr>
        <w:t xml:space="preserve"> </w:t>
      </w:r>
      <w:r w:rsidRPr="00D162EC">
        <w:rPr>
          <w:rFonts w:ascii="Times New Roman" w:hAnsi="Times New Roman" w:cs="Times New Roman"/>
          <w:color w:val="000000" w:themeColor="text1"/>
          <w:spacing w:val="-4"/>
          <w:lang w:val="en-US"/>
        </w:rPr>
        <w:t>Cyber Operations and the Use of Force in International Law</w:t>
      </w:r>
      <w:r>
        <w:rPr>
          <w:rFonts w:ascii="Times New Roman" w:hAnsi="Times New Roman" w:cs="Times New Roman"/>
          <w:color w:val="000000" w:themeColor="text1"/>
          <w:spacing w:val="-4"/>
          <w:lang w:val="en-US"/>
        </w:rPr>
        <w:t xml:space="preserve"> // </w:t>
      </w:r>
      <w:r w:rsidRPr="00D162EC">
        <w:rPr>
          <w:rFonts w:ascii="Times New Roman" w:hAnsi="Times New Roman" w:cs="Times New Roman"/>
          <w:color w:val="000000" w:themeColor="text1"/>
          <w:spacing w:val="-4"/>
          <w:lang w:val="en-US"/>
        </w:rPr>
        <w:t>Oxford: Oxford University Press</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spacing w:val="-4"/>
          <w:lang w:val="en-US"/>
        </w:rPr>
        <w:t>2014</w:t>
      </w:r>
      <w:r w:rsidRPr="00D162EC">
        <w:rPr>
          <w:rFonts w:ascii="Times New Roman" w:hAnsi="Times New Roman" w:cs="Times New Roman"/>
          <w:lang w:val="en-US"/>
        </w:rPr>
        <w:t xml:space="preserve">. – </w:t>
      </w:r>
      <w:r>
        <w:rPr>
          <w:rFonts w:ascii="Times New Roman" w:hAnsi="Times New Roman" w:cs="Times New Roman"/>
          <w:lang w:val="en-US"/>
        </w:rPr>
        <w:t xml:space="preserve">P. </w:t>
      </w:r>
      <w:r w:rsidRPr="00D162EC">
        <w:rPr>
          <w:rFonts w:ascii="Times New Roman" w:hAnsi="Times New Roman" w:cs="Times New Roman"/>
          <w:color w:val="000000" w:themeColor="text1"/>
          <w:spacing w:val="-4"/>
          <w:lang w:val="en-US"/>
        </w:rPr>
        <w:t>11.</w:t>
      </w:r>
    </w:p>
  </w:footnote>
  <w:footnote w:id="21">
    <w:p w14:paraId="16DF5418" w14:textId="2E292274"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r w:rsidRPr="00D162EC">
        <w:rPr>
          <w:rFonts w:ascii="Times New Roman" w:hAnsi="Times New Roman" w:cs="Times New Roman"/>
          <w:color w:val="000000" w:themeColor="text1"/>
          <w:lang w:val="en-US"/>
        </w:rPr>
        <w:t xml:space="preserve">Belgium, Cyber Security Strategy, </w:t>
      </w:r>
      <w:proofErr w:type="spellStart"/>
      <w:r w:rsidRPr="00D162EC">
        <w:rPr>
          <w:rFonts w:ascii="Times New Roman" w:hAnsi="Times New Roman" w:cs="Times New Roman"/>
          <w:color w:val="000000" w:themeColor="text1"/>
          <w:lang w:val="en-US"/>
        </w:rPr>
        <w:t>Français</w:t>
      </w:r>
      <w:proofErr w:type="spellEnd"/>
      <w:r w:rsidRPr="00D162EC">
        <w:rPr>
          <w:rFonts w:ascii="Times New Roman" w:hAnsi="Times New Roman" w:cs="Times New Roman"/>
          <w:color w:val="000000" w:themeColor="text1"/>
          <w:lang w:val="en-US"/>
        </w:rPr>
        <w:t>-Dutch</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2012; Italy, National Strategic Framework for Cyberspace Security, Presidency of the Council of Ministers</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December 2013; the US Department of Defense, Joint Publication Cyberspace Operations (JP 3-12 (R))’ // Joint Chiefs of Staff</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2013.</w:t>
      </w:r>
    </w:p>
  </w:footnote>
  <w:footnote w:id="22">
    <w:p w14:paraId="10A9DD76" w14:textId="3792F7D2" w:rsidR="00FB2974" w:rsidRPr="00710205" w:rsidRDefault="00FB2974" w:rsidP="00710205">
      <w:pPr>
        <w:pStyle w:val="a7"/>
        <w:ind w:firstLine="284"/>
        <w:jc w:val="both"/>
        <w:rPr>
          <w:rFonts w:ascii="Times New Roman" w:hAnsi="Times New Roman" w:cs="Times New Roman"/>
          <w:color w:val="000000" w:themeColor="text1"/>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ICRC, International Humanitarian Law and the challenges of contemporary armed conflicts, Report prepared by the ICRC for the 31st International Conference of the Red Cross and Red Crescent</w:t>
      </w:r>
      <w:r>
        <w:rPr>
          <w:rFonts w:ascii="Times New Roman" w:hAnsi="Times New Roman" w:cs="Times New Roman"/>
          <w:lang w:val="en-US"/>
        </w:rPr>
        <w:t>,</w:t>
      </w:r>
      <w:r w:rsidRPr="00D162EC">
        <w:rPr>
          <w:rFonts w:ascii="Times New Roman" w:hAnsi="Times New Roman" w:cs="Times New Roman"/>
          <w:lang w:val="en-US"/>
        </w:rPr>
        <w:t xml:space="preserve"> </w:t>
      </w:r>
      <w:r w:rsidRPr="00D162EC">
        <w:rPr>
          <w:rFonts w:ascii="Times New Roman" w:hAnsi="Times New Roman" w:cs="Times New Roman"/>
          <w:color w:val="000000" w:themeColor="text1"/>
          <w:lang w:val="en-US"/>
        </w:rPr>
        <w:t>31IC/11/512</w:t>
      </w:r>
      <w:r>
        <w:rPr>
          <w:rFonts w:ascii="Times New Roman" w:hAnsi="Times New Roman" w:cs="Times New Roman"/>
          <w:lang w:val="en-US"/>
        </w:rPr>
        <w:t>.</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2011</w:t>
      </w:r>
      <w:r w:rsidRPr="00D162EC">
        <w:rPr>
          <w:rFonts w:ascii="Times New Roman" w:hAnsi="Times New Roman" w:cs="Times New Roman"/>
          <w:lang w:val="en-US"/>
        </w:rPr>
        <w:t>–</w:t>
      </w:r>
      <w:r w:rsidRPr="00D162EC">
        <w:rPr>
          <w:rFonts w:ascii="Times New Roman" w:hAnsi="Times New Roman" w:cs="Times New Roman"/>
          <w:color w:val="000000" w:themeColor="text1"/>
          <w:lang w:val="en-US"/>
        </w:rPr>
        <w:t xml:space="preserve"> p. 36.</w:t>
      </w:r>
    </w:p>
  </w:footnote>
  <w:footnote w:id="23">
    <w:p w14:paraId="5FA1A8F2" w14:textId="07B9AF5D"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color w:val="000000" w:themeColor="text1"/>
        </w:rPr>
        <w:footnoteRef/>
      </w:r>
      <w:r w:rsidRPr="00710205">
        <w:rPr>
          <w:rFonts w:ascii="Times New Roman" w:hAnsi="Times New Roman" w:cs="Times New Roman"/>
          <w:color w:val="000000" w:themeColor="text1"/>
          <w:lang w:val="en-US"/>
        </w:rPr>
        <w:t xml:space="preserve"> </w:t>
      </w:r>
      <w:proofErr w:type="spellStart"/>
      <w:r w:rsidRPr="00710205">
        <w:rPr>
          <w:rFonts w:ascii="Times New Roman" w:hAnsi="Times New Roman" w:cs="Times New Roman"/>
          <w:color w:val="000000" w:themeColor="text1"/>
          <w:lang w:val="en-US"/>
        </w:rPr>
        <w:t>Maybaum</w:t>
      </w:r>
      <w:proofErr w:type="spellEnd"/>
      <w:r w:rsidRPr="0071020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M.</w:t>
      </w:r>
      <w:r w:rsidRPr="00710205">
        <w:rPr>
          <w:rFonts w:ascii="Times New Roman" w:hAnsi="Times New Roman" w:cs="Times New Roman"/>
          <w:color w:val="000000" w:themeColor="text1"/>
          <w:lang w:val="en-US"/>
        </w:rPr>
        <w:t xml:space="preserve"> </w:t>
      </w:r>
      <w:r w:rsidRPr="00D162EC">
        <w:rPr>
          <w:rFonts w:ascii="Times New Roman" w:hAnsi="Times New Roman" w:cs="Times New Roman"/>
          <w:color w:val="000000" w:themeColor="text1"/>
          <w:lang w:val="en-US"/>
        </w:rPr>
        <w:t xml:space="preserve">Technical Methods, Techniques, Tools and Effects of Cyber Operations, </w:t>
      </w:r>
      <w:proofErr w:type="spellStart"/>
      <w:r w:rsidRPr="00D162EC">
        <w:rPr>
          <w:rFonts w:ascii="Times New Roman" w:hAnsi="Times New Roman" w:cs="Times New Roman"/>
          <w:color w:val="000000" w:themeColor="text1"/>
          <w:lang w:val="en-US"/>
        </w:rPr>
        <w:t>Ziolkowski</w:t>
      </w:r>
      <w:proofErr w:type="spellEnd"/>
      <w:r w:rsidRPr="00D162EC">
        <w:rPr>
          <w:rFonts w:ascii="Times New Roman" w:hAnsi="Times New Roman" w:cs="Times New Roman"/>
          <w:color w:val="000000" w:themeColor="text1"/>
          <w:lang w:val="en-US"/>
        </w:rPr>
        <w:t>, K.(ed.), Peacetime Regime for State Activities in Cyberspace International Law, International Relations and Diplomacy</w:t>
      </w:r>
      <w:r>
        <w:rPr>
          <w:rFonts w:ascii="Times New Roman" w:hAnsi="Times New Roman" w:cs="Times New Roman"/>
          <w:color w:val="000000" w:themeColor="text1"/>
          <w:lang w:val="en-US"/>
        </w:rPr>
        <w:t xml:space="preserve"> // </w:t>
      </w:r>
      <w:r w:rsidRPr="00D162EC">
        <w:rPr>
          <w:rFonts w:ascii="Times New Roman" w:hAnsi="Times New Roman" w:cs="Times New Roman"/>
          <w:color w:val="000000" w:themeColor="text1"/>
          <w:lang w:val="en-US"/>
        </w:rPr>
        <w:t>NATO CCDCOE</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2013</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p. 104;</w:t>
      </w:r>
      <w:r>
        <w:rPr>
          <w:rFonts w:ascii="Times New Roman" w:hAnsi="Times New Roman" w:cs="Times New Roman"/>
          <w:color w:val="000000" w:themeColor="text1"/>
          <w:lang w:val="en-US"/>
        </w:rPr>
        <w:t xml:space="preserve"> </w:t>
      </w:r>
      <w:proofErr w:type="spellStart"/>
      <w:r w:rsidRPr="00D162EC">
        <w:rPr>
          <w:rFonts w:ascii="Times New Roman" w:hAnsi="Times New Roman" w:cs="Times New Roman"/>
          <w:color w:val="000000" w:themeColor="text1"/>
          <w:lang w:val="en-US"/>
        </w:rPr>
        <w:t>Ducheine</w:t>
      </w:r>
      <w:proofErr w:type="spellEnd"/>
      <w:r w:rsidRPr="00D162EC">
        <w:rPr>
          <w:rFonts w:ascii="Times New Roman" w:hAnsi="Times New Roman" w:cs="Times New Roman"/>
          <w:color w:val="000000" w:themeColor="text1"/>
          <w:lang w:val="en-US"/>
        </w:rPr>
        <w:t>, P</w:t>
      </w:r>
      <w:r>
        <w:rPr>
          <w:rFonts w:ascii="Times New Roman" w:hAnsi="Times New Roman" w:cs="Times New Roman"/>
          <w:color w:val="000000" w:themeColor="text1"/>
          <w:lang w:val="en-US"/>
        </w:rPr>
        <w:t>.</w:t>
      </w:r>
      <w:r w:rsidRPr="00D162E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w:t>
      </w:r>
      <w:r w:rsidRPr="00D162EC">
        <w:rPr>
          <w:rFonts w:ascii="Times New Roman" w:hAnsi="Times New Roman" w:cs="Times New Roman"/>
          <w:color w:val="000000" w:themeColor="text1"/>
          <w:lang w:val="en-US"/>
        </w:rPr>
        <w:t xml:space="preserve">he Notion of Cyber Operations, </w:t>
      </w:r>
      <w:proofErr w:type="spellStart"/>
      <w:r w:rsidRPr="00D162EC">
        <w:rPr>
          <w:rFonts w:ascii="Times New Roman" w:hAnsi="Times New Roman" w:cs="Times New Roman"/>
          <w:color w:val="000000" w:themeColor="text1"/>
          <w:lang w:val="en-US"/>
        </w:rPr>
        <w:t>Tsagourias</w:t>
      </w:r>
      <w:proofErr w:type="spellEnd"/>
      <w:r>
        <w:rPr>
          <w:rFonts w:ascii="Times New Roman" w:hAnsi="Times New Roman" w:cs="Times New Roman"/>
          <w:color w:val="000000" w:themeColor="text1"/>
          <w:lang w:val="en-US"/>
        </w:rPr>
        <w:t xml:space="preserve"> </w:t>
      </w:r>
      <w:r w:rsidRPr="00D162EC">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w:t>
      </w:r>
      <w:r w:rsidRPr="00D162EC">
        <w:rPr>
          <w:rFonts w:ascii="Times New Roman" w:hAnsi="Times New Roman" w:cs="Times New Roman"/>
          <w:color w:val="000000" w:themeColor="text1"/>
          <w:lang w:val="en-US"/>
        </w:rPr>
        <w:t xml:space="preserve">Buchan </w:t>
      </w:r>
      <w:r>
        <w:rPr>
          <w:rFonts w:ascii="Times New Roman" w:hAnsi="Times New Roman" w:cs="Times New Roman"/>
          <w:color w:val="000000" w:themeColor="text1"/>
          <w:lang w:val="en-US"/>
        </w:rPr>
        <w:t xml:space="preserve">R. </w:t>
      </w:r>
      <w:r w:rsidRPr="00D162EC">
        <w:rPr>
          <w:rFonts w:ascii="Times New Roman" w:hAnsi="Times New Roman" w:cs="Times New Roman"/>
          <w:color w:val="000000" w:themeColor="text1"/>
          <w:lang w:val="en-US"/>
        </w:rPr>
        <w:t>(eds), The Research Handbook on the International Law and Cyberspace</w:t>
      </w:r>
      <w:r>
        <w:rPr>
          <w:rFonts w:ascii="Times New Roman" w:hAnsi="Times New Roman" w:cs="Times New Roman"/>
          <w:color w:val="000000" w:themeColor="text1"/>
          <w:lang w:val="en-US"/>
        </w:rPr>
        <w:t xml:space="preserve"> // </w:t>
      </w:r>
      <w:r w:rsidRPr="00D162EC">
        <w:rPr>
          <w:rFonts w:ascii="Times New Roman" w:hAnsi="Times New Roman" w:cs="Times New Roman"/>
          <w:color w:val="000000" w:themeColor="text1"/>
          <w:lang w:val="en-US"/>
        </w:rPr>
        <w:t>Cheltenham: Edward Elgar</w:t>
      </w:r>
      <w:r w:rsidRPr="00D162EC">
        <w:rPr>
          <w:rFonts w:ascii="Times New Roman" w:hAnsi="Times New Roman" w:cs="Times New Roman"/>
          <w:lang w:val="en-US"/>
        </w:rPr>
        <w:t xml:space="preserve">. – </w:t>
      </w:r>
      <w:r w:rsidRPr="00D162EC">
        <w:rPr>
          <w:rFonts w:ascii="Times New Roman" w:hAnsi="Times New Roman" w:cs="Times New Roman"/>
          <w:color w:val="000000" w:themeColor="text1"/>
          <w:lang w:val="en-US"/>
        </w:rPr>
        <w:t>2015</w:t>
      </w:r>
      <w:r w:rsidRPr="00D162EC">
        <w:rPr>
          <w:rFonts w:ascii="Times New Roman" w:hAnsi="Times New Roman" w:cs="Times New Roman"/>
          <w:lang w:val="en-US"/>
        </w:rPr>
        <w:t>. –</w:t>
      </w:r>
      <w:r w:rsidRPr="00D162EC">
        <w:rPr>
          <w:rFonts w:ascii="Times New Roman" w:hAnsi="Times New Roman" w:cs="Times New Roman"/>
          <w:color w:val="000000" w:themeColor="text1"/>
          <w:lang w:val="en-US"/>
        </w:rPr>
        <w:t xml:space="preserve"> 211–</w:t>
      </w:r>
      <w:r>
        <w:rPr>
          <w:rFonts w:ascii="Times New Roman" w:hAnsi="Times New Roman" w:cs="Times New Roman"/>
          <w:color w:val="000000" w:themeColor="text1"/>
          <w:lang w:val="en-US"/>
        </w:rPr>
        <w:t>2</w:t>
      </w:r>
      <w:r w:rsidRPr="00D162EC">
        <w:rPr>
          <w:rFonts w:ascii="Times New Roman" w:hAnsi="Times New Roman" w:cs="Times New Roman"/>
          <w:color w:val="000000" w:themeColor="text1"/>
          <w:lang w:val="en-US"/>
        </w:rPr>
        <w:t>32</w:t>
      </w:r>
      <w:r w:rsidRPr="00D162EC">
        <w:rPr>
          <w:rFonts w:ascii="Times New Roman" w:hAnsi="Times New Roman" w:cs="Times New Roman"/>
          <w:lang w:val="en-US"/>
        </w:rPr>
        <w:t xml:space="preserve">. – </w:t>
      </w:r>
      <w:r>
        <w:rPr>
          <w:rFonts w:ascii="Times New Roman" w:hAnsi="Times New Roman" w:cs="Times New Roman"/>
          <w:color w:val="000000" w:themeColor="text1"/>
          <w:lang w:val="en-US"/>
        </w:rPr>
        <w:t>P</w:t>
      </w:r>
      <w:r w:rsidRPr="00D162EC">
        <w:rPr>
          <w:rFonts w:ascii="Times New Roman" w:hAnsi="Times New Roman" w:cs="Times New Roman"/>
          <w:color w:val="000000" w:themeColor="text1"/>
          <w:lang w:val="en-US"/>
        </w:rPr>
        <w:t>. 213.</w:t>
      </w:r>
    </w:p>
  </w:footnote>
  <w:footnote w:id="24">
    <w:p w14:paraId="57DB24C7" w14:textId="448E7FC2" w:rsidR="00FB2974" w:rsidRPr="00710205" w:rsidRDefault="00FB2974" w:rsidP="00710205">
      <w:pPr>
        <w:ind w:firstLine="284"/>
        <w:jc w:val="both"/>
        <w:rPr>
          <w:rFonts w:ascii="Times New Roman" w:hAnsi="Times New Roman" w:cs="Times New Roman"/>
          <w:color w:val="000000" w:themeColor="text1"/>
          <w:sz w:val="20"/>
          <w:szCs w:val="20"/>
          <w:lang w:val="en-US"/>
        </w:rPr>
      </w:pPr>
      <w:r w:rsidRPr="00710205">
        <w:rPr>
          <w:rStyle w:val="a6"/>
          <w:rFonts w:ascii="Times New Roman" w:eastAsia="Times New Roman" w:hAnsi="Times New Roman" w:cs="Times New Roman"/>
          <w:color w:val="000000" w:themeColor="text1"/>
          <w:sz w:val="20"/>
          <w:szCs w:val="20"/>
          <w:vertAlign w:val="superscript"/>
        </w:rPr>
        <w:footnoteRef/>
      </w:r>
      <w:r w:rsidRPr="00710205">
        <w:rPr>
          <w:rFonts w:ascii="Times New Roman" w:hAnsi="Times New Roman" w:cs="Times New Roman"/>
          <w:color w:val="000000" w:themeColor="text1"/>
          <w:sz w:val="20"/>
          <w:szCs w:val="20"/>
          <w:lang w:val="en-US"/>
        </w:rPr>
        <w:t xml:space="preserve"> ICRC, The Potential Human Cost of Cyber Operations </w:t>
      </w:r>
      <w:r>
        <w:rPr>
          <w:rStyle w:val="a6"/>
          <w:rFonts w:ascii="Times New Roman" w:hAnsi="Times New Roman" w:cs="Times New Roman"/>
          <w:color w:val="000000" w:themeColor="text1"/>
          <w:sz w:val="20"/>
          <w:szCs w:val="20"/>
          <w:lang w:val="en-US"/>
        </w:rPr>
        <w:t>[</w:t>
      </w:r>
      <w:r w:rsidRPr="00710205">
        <w:rPr>
          <w:rStyle w:val="a6"/>
          <w:rFonts w:ascii="Times New Roman" w:hAnsi="Times New Roman" w:cs="Times New Roman"/>
          <w:color w:val="000000" w:themeColor="text1"/>
          <w:sz w:val="20"/>
          <w:szCs w:val="20"/>
        </w:rPr>
        <w:t>Электр</w:t>
      </w:r>
      <w:r>
        <w:rPr>
          <w:rStyle w:val="a6"/>
          <w:rFonts w:ascii="Times New Roman" w:hAnsi="Times New Roman" w:cs="Times New Roman"/>
          <w:color w:val="000000" w:themeColor="text1"/>
          <w:sz w:val="20"/>
          <w:szCs w:val="20"/>
          <w:lang w:val="en-US"/>
        </w:rPr>
        <w:t>о</w:t>
      </w:r>
      <w:proofErr w:type="spellStart"/>
      <w:r>
        <w:rPr>
          <w:rStyle w:val="a6"/>
          <w:rFonts w:ascii="Times New Roman" w:hAnsi="Times New Roman" w:cs="Times New Roman"/>
          <w:color w:val="000000" w:themeColor="text1"/>
          <w:sz w:val="20"/>
          <w:szCs w:val="20"/>
        </w:rPr>
        <w:t>нный</w:t>
      </w:r>
      <w:proofErr w:type="spellEnd"/>
      <w:r w:rsidRPr="00710205">
        <w:rPr>
          <w:rStyle w:val="a6"/>
          <w:rFonts w:ascii="Times New Roman" w:hAnsi="Times New Roman" w:cs="Times New Roman"/>
          <w:color w:val="000000" w:themeColor="text1"/>
          <w:sz w:val="20"/>
          <w:szCs w:val="20"/>
          <w:lang w:val="en-US"/>
        </w:rPr>
        <w:t xml:space="preserve"> </w:t>
      </w:r>
      <w:r w:rsidRPr="00710205">
        <w:rPr>
          <w:rStyle w:val="a6"/>
          <w:rFonts w:ascii="Times New Roman" w:hAnsi="Times New Roman" w:cs="Times New Roman"/>
          <w:color w:val="000000" w:themeColor="text1"/>
          <w:sz w:val="20"/>
          <w:szCs w:val="20"/>
        </w:rPr>
        <w:t>Ресурс</w:t>
      </w:r>
      <w:r>
        <w:rPr>
          <w:rStyle w:val="a6"/>
          <w:rFonts w:ascii="Times New Roman" w:hAnsi="Times New Roman" w:cs="Times New Roman"/>
          <w:color w:val="000000" w:themeColor="text1"/>
          <w:sz w:val="20"/>
          <w:szCs w:val="20"/>
          <w:lang w:val="en-US"/>
        </w:rPr>
        <w:t>]</w:t>
      </w:r>
      <w:r w:rsidRPr="00710205">
        <w:rPr>
          <w:rStyle w:val="a6"/>
          <w:rFonts w:ascii="Times New Roman" w:hAnsi="Times New Roman" w:cs="Times New Roman"/>
          <w:color w:val="000000" w:themeColor="text1"/>
          <w:sz w:val="20"/>
          <w:szCs w:val="20"/>
          <w:lang w:val="en-US"/>
        </w:rPr>
        <w:t xml:space="preserve"> </w:t>
      </w:r>
      <w:r>
        <w:rPr>
          <w:rStyle w:val="a6"/>
          <w:rFonts w:ascii="Times New Roman" w:hAnsi="Times New Roman" w:cs="Times New Roman"/>
          <w:color w:val="000000" w:themeColor="text1"/>
          <w:sz w:val="20"/>
          <w:szCs w:val="20"/>
          <w:lang w:val="en-US"/>
        </w:rPr>
        <w:t>// URL</w:t>
      </w:r>
      <w:r w:rsidRPr="00710205">
        <w:rPr>
          <w:rStyle w:val="a6"/>
          <w:rFonts w:ascii="Times New Roman" w:hAnsi="Times New Roman" w:cs="Times New Roman"/>
          <w:color w:val="000000" w:themeColor="text1"/>
          <w:sz w:val="20"/>
          <w:szCs w:val="20"/>
          <w:lang w:val="en-US"/>
        </w:rPr>
        <w:t xml:space="preserve">: </w:t>
      </w:r>
      <w:r w:rsidRPr="00710205">
        <w:rPr>
          <w:rFonts w:ascii="Times New Roman" w:hAnsi="Times New Roman" w:cs="Times New Roman"/>
          <w:color w:val="000000" w:themeColor="text1"/>
          <w:sz w:val="20"/>
          <w:szCs w:val="20"/>
          <w:lang w:val="en-US"/>
        </w:rPr>
        <w:t>https://www.icrc.org/en/download/file/ 96008/the</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potential</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human</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cost</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of</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cyber</w:t>
      </w:r>
      <w:r w:rsidRPr="00710205">
        <w:rPr>
          <w:rFonts w:ascii="Cambria Math" w:hAnsi="Cambria Math" w:cs="Cambria Math"/>
          <w:color w:val="000000" w:themeColor="text1"/>
          <w:sz w:val="20"/>
          <w:szCs w:val="20"/>
          <w:lang w:val="en-US"/>
        </w:rPr>
        <w:t>‐</w:t>
      </w:r>
      <w:r w:rsidRPr="00710205">
        <w:rPr>
          <w:rFonts w:ascii="Times New Roman" w:hAnsi="Times New Roman" w:cs="Times New Roman"/>
          <w:color w:val="000000" w:themeColor="text1"/>
          <w:sz w:val="20"/>
          <w:szCs w:val="20"/>
          <w:lang w:val="en-US"/>
        </w:rPr>
        <w:t xml:space="preserve">operations.pdf. </w:t>
      </w:r>
      <w:r w:rsidRPr="00D162EC">
        <w:rPr>
          <w:rFonts w:ascii="Times New Roman" w:hAnsi="Times New Roman" w:cs="Times New Roman"/>
          <w:color w:val="000000" w:themeColor="text1"/>
          <w:sz w:val="20"/>
          <w:szCs w:val="20"/>
          <w:lang w:val="en-US"/>
        </w:rPr>
        <w:t>(</w:t>
      </w:r>
      <w:proofErr w:type="spellStart"/>
      <w:r w:rsidRPr="00D162EC">
        <w:rPr>
          <w:rFonts w:ascii="Times New Roman" w:hAnsi="Times New Roman" w:cs="Times New Roman"/>
          <w:color w:val="000000" w:themeColor="text1"/>
          <w:sz w:val="20"/>
          <w:szCs w:val="20"/>
          <w:lang w:val="en-US"/>
        </w:rPr>
        <w:t>Дата</w:t>
      </w:r>
      <w:proofErr w:type="spellEnd"/>
      <w:r w:rsidRPr="00D162EC">
        <w:rPr>
          <w:rFonts w:ascii="Times New Roman" w:hAnsi="Times New Roman" w:cs="Times New Roman"/>
          <w:color w:val="000000" w:themeColor="text1"/>
          <w:sz w:val="20"/>
          <w:szCs w:val="20"/>
          <w:lang w:val="en-US"/>
        </w:rPr>
        <w:t xml:space="preserve"> </w:t>
      </w:r>
      <w:proofErr w:type="spellStart"/>
      <w:r w:rsidRPr="00D162EC">
        <w:rPr>
          <w:rFonts w:ascii="Times New Roman" w:hAnsi="Times New Roman" w:cs="Times New Roman"/>
          <w:color w:val="000000" w:themeColor="text1"/>
          <w:sz w:val="20"/>
          <w:szCs w:val="20"/>
          <w:lang w:val="en-US"/>
        </w:rPr>
        <w:t>обращения</w:t>
      </w:r>
      <w:proofErr w:type="spellEnd"/>
      <w:r w:rsidRPr="00D162EC">
        <w:rPr>
          <w:rFonts w:ascii="Times New Roman" w:hAnsi="Times New Roman" w:cs="Times New Roman"/>
          <w:color w:val="000000" w:themeColor="text1"/>
          <w:sz w:val="20"/>
          <w:szCs w:val="20"/>
          <w:lang w:val="en-US"/>
        </w:rPr>
        <w:t xml:space="preserve"> - 25.03.2023)</w:t>
      </w:r>
    </w:p>
  </w:footnote>
  <w:footnote w:id="25">
    <w:p w14:paraId="0D1ED078" w14:textId="3438EF19" w:rsidR="00FB2974" w:rsidRPr="00D162EC"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Gill,</w:t>
      </w:r>
      <w:r w:rsidRPr="00D162EC">
        <w:rPr>
          <w:rFonts w:ascii="Times New Roman" w:hAnsi="Times New Roman" w:cs="Times New Roman"/>
          <w:lang w:val="en-US"/>
        </w:rPr>
        <w:t xml:space="preserve"> </w:t>
      </w:r>
      <w:r w:rsidRPr="00710205">
        <w:rPr>
          <w:rFonts w:ascii="Times New Roman" w:hAnsi="Times New Roman" w:cs="Times New Roman"/>
          <w:lang w:val="en-US"/>
        </w:rPr>
        <w:t>T</w:t>
      </w:r>
      <w:r w:rsidRPr="00D162EC">
        <w:rPr>
          <w:rFonts w:ascii="Times New Roman" w:hAnsi="Times New Roman" w:cs="Times New Roman"/>
          <w:lang w:val="en-US"/>
        </w:rPr>
        <w:t>.</w:t>
      </w:r>
      <w:r w:rsidRPr="00710205">
        <w:rPr>
          <w:rFonts w:ascii="Times New Roman" w:hAnsi="Times New Roman" w:cs="Times New Roman"/>
          <w:lang w:val="en-US"/>
        </w:rPr>
        <w:t xml:space="preserve"> D.</w:t>
      </w:r>
      <w:r w:rsidRPr="00D162EC">
        <w:rPr>
          <w:rFonts w:ascii="Times New Roman" w:hAnsi="Times New Roman" w:cs="Times New Roman"/>
          <w:lang w:val="en-US"/>
        </w:rPr>
        <w:t>,</w:t>
      </w:r>
      <w:r w:rsidRPr="00710205">
        <w:rPr>
          <w:rFonts w:ascii="Times New Roman" w:hAnsi="Times New Roman" w:cs="Times New Roman"/>
          <w:lang w:val="en-US"/>
        </w:rPr>
        <w:t xml:space="preserve"> Fleck</w:t>
      </w:r>
      <w:r w:rsidRPr="00D162EC">
        <w:rPr>
          <w:rFonts w:ascii="Times New Roman" w:hAnsi="Times New Roman" w:cs="Times New Roman"/>
          <w:lang w:val="en-US"/>
        </w:rPr>
        <w:t xml:space="preserve"> </w:t>
      </w:r>
      <w:r w:rsidRPr="00710205">
        <w:rPr>
          <w:rFonts w:ascii="Times New Roman" w:hAnsi="Times New Roman" w:cs="Times New Roman"/>
          <w:lang w:val="en-US"/>
        </w:rPr>
        <w:t>D</w:t>
      </w:r>
      <w:r w:rsidRPr="00D162EC">
        <w:rPr>
          <w:rFonts w:ascii="Times New Roman" w:hAnsi="Times New Roman" w:cs="Times New Roman"/>
          <w:lang w:val="en-US"/>
        </w:rPr>
        <w:t>.</w:t>
      </w:r>
      <w:r w:rsidRPr="00710205">
        <w:rPr>
          <w:rFonts w:ascii="Times New Roman" w:hAnsi="Times New Roman" w:cs="Times New Roman"/>
          <w:lang w:val="en-US"/>
        </w:rPr>
        <w:t>, The Handbook of the International Law of Military Operations (2nd Edition)</w:t>
      </w:r>
      <w:r w:rsidRPr="00D162EC">
        <w:rPr>
          <w:rFonts w:ascii="Times New Roman" w:hAnsi="Times New Roman" w:cs="Times New Roman"/>
          <w:lang w:val="en-US"/>
        </w:rPr>
        <w:t xml:space="preserve"> //</w:t>
      </w:r>
      <w:r w:rsidRPr="00710205">
        <w:rPr>
          <w:rFonts w:ascii="Times New Roman" w:hAnsi="Times New Roman" w:cs="Times New Roman"/>
          <w:lang w:val="en-US"/>
        </w:rPr>
        <w:t xml:space="preserve"> Oxford Scholarly Authorities on International Law</w:t>
      </w:r>
      <w:r w:rsidRPr="00D162EC">
        <w:rPr>
          <w:rFonts w:ascii="Times New Roman" w:hAnsi="Times New Roman" w:cs="Times New Roman"/>
          <w:lang w:val="en-US"/>
        </w:rPr>
        <w:t xml:space="preserve">. – </w:t>
      </w:r>
      <w:r w:rsidRPr="00710205">
        <w:rPr>
          <w:rFonts w:ascii="Times New Roman" w:hAnsi="Times New Roman" w:cs="Times New Roman"/>
          <w:lang w:val="en-US"/>
        </w:rPr>
        <w:t>10 December 2015</w:t>
      </w:r>
      <w:r w:rsidRPr="00D162EC">
        <w:rPr>
          <w:rFonts w:ascii="Times New Roman" w:hAnsi="Times New Roman" w:cs="Times New Roman"/>
          <w:lang w:val="en-US"/>
        </w:rPr>
        <w:t>. – p</w:t>
      </w:r>
      <w:r>
        <w:rPr>
          <w:rFonts w:ascii="Times New Roman" w:hAnsi="Times New Roman" w:cs="Times New Roman"/>
          <w:lang w:val="en-US"/>
        </w:rPr>
        <w:t>.</w:t>
      </w:r>
    </w:p>
  </w:footnote>
  <w:footnote w:id="26">
    <w:p w14:paraId="72304DD4" w14:textId="4E0DD69B" w:rsidR="00FB2974" w:rsidRPr="00D162EC"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rPr>
        <w:t xml:space="preserve"> </w:t>
      </w:r>
      <w:r w:rsidRPr="00710205">
        <w:rPr>
          <w:rFonts w:ascii="Times New Roman" w:hAnsi="Times New Roman" w:cs="Times New Roman"/>
          <w:lang w:val="en-US"/>
        </w:rPr>
        <w:t>CCDCOE</w:t>
      </w:r>
      <w:r w:rsidRPr="00710205">
        <w:rPr>
          <w:rFonts w:ascii="Times New Roman" w:hAnsi="Times New Roman" w:cs="Times New Roman"/>
        </w:rPr>
        <w:t>, '</w:t>
      </w:r>
      <w:r w:rsidRPr="00710205">
        <w:rPr>
          <w:rFonts w:ascii="Times New Roman" w:hAnsi="Times New Roman" w:cs="Times New Roman"/>
          <w:lang w:val="en-US"/>
        </w:rPr>
        <w:t>Cyber</w:t>
      </w:r>
      <w:r w:rsidRPr="00710205">
        <w:rPr>
          <w:rFonts w:ascii="Times New Roman" w:hAnsi="Times New Roman" w:cs="Times New Roman"/>
        </w:rPr>
        <w:t xml:space="preserve"> </w:t>
      </w:r>
      <w:r w:rsidRPr="00710205">
        <w:rPr>
          <w:rFonts w:ascii="Times New Roman" w:hAnsi="Times New Roman" w:cs="Times New Roman"/>
          <w:lang w:val="en-US"/>
        </w:rPr>
        <w:t>Definitions</w:t>
      </w:r>
      <w:r w:rsidRPr="00710205">
        <w:rPr>
          <w:rFonts w:ascii="Times New Roman" w:hAnsi="Times New Roman" w:cs="Times New Roman"/>
        </w:rPr>
        <w:t>'</w:t>
      </w:r>
      <w:r w:rsidRPr="00D162EC">
        <w:rPr>
          <w:rFonts w:ascii="Times New Roman" w:hAnsi="Times New Roman" w:cs="Times New Roman"/>
        </w:rPr>
        <w:t>,</w:t>
      </w:r>
      <w:r w:rsidRPr="00D162EC">
        <w:rPr>
          <w:rStyle w:val="a6"/>
          <w:rFonts w:ascii="Times New Roman" w:hAnsi="Times New Roman" w:cs="Times New Roman"/>
          <w:color w:val="000000" w:themeColor="text1"/>
        </w:rPr>
        <w:t xml:space="preserve"> [</w:t>
      </w:r>
      <w:r w:rsidRPr="00710205">
        <w:rPr>
          <w:rStyle w:val="a6"/>
          <w:rFonts w:ascii="Times New Roman" w:hAnsi="Times New Roman" w:cs="Times New Roman"/>
          <w:color w:val="000000" w:themeColor="text1"/>
        </w:rPr>
        <w:t>Электр</w:t>
      </w:r>
      <w:r w:rsidRPr="00D162EC">
        <w:rPr>
          <w:rStyle w:val="a6"/>
          <w:rFonts w:ascii="Times New Roman" w:hAnsi="Times New Roman" w:cs="Times New Roman"/>
          <w:color w:val="000000" w:themeColor="text1"/>
        </w:rPr>
        <w:t>о</w:t>
      </w:r>
      <w:r>
        <w:rPr>
          <w:rStyle w:val="a6"/>
          <w:rFonts w:ascii="Times New Roman" w:hAnsi="Times New Roman" w:cs="Times New Roman"/>
          <w:color w:val="000000" w:themeColor="text1"/>
        </w:rPr>
        <w:t>нный</w:t>
      </w:r>
      <w:r w:rsidRPr="00D162EC">
        <w:rPr>
          <w:rStyle w:val="a6"/>
          <w:rFonts w:ascii="Times New Roman" w:hAnsi="Times New Roman" w:cs="Times New Roman"/>
          <w:color w:val="000000" w:themeColor="text1"/>
        </w:rPr>
        <w:t xml:space="preserve"> </w:t>
      </w:r>
      <w:r w:rsidRPr="00710205">
        <w:rPr>
          <w:rStyle w:val="a6"/>
          <w:rFonts w:ascii="Times New Roman" w:hAnsi="Times New Roman" w:cs="Times New Roman"/>
          <w:color w:val="000000" w:themeColor="text1"/>
        </w:rPr>
        <w:t>Ресурс</w:t>
      </w:r>
      <w:r w:rsidRPr="00D162EC">
        <w:rPr>
          <w:rStyle w:val="a6"/>
          <w:rFonts w:ascii="Times New Roman" w:hAnsi="Times New Roman" w:cs="Times New Roman"/>
          <w:color w:val="000000" w:themeColor="text1"/>
        </w:rPr>
        <w:t xml:space="preserve">], </w:t>
      </w:r>
      <w:r w:rsidRPr="00710205">
        <w:rPr>
          <w:rFonts w:ascii="Times New Roman" w:hAnsi="Times New Roman" w:cs="Times New Roman"/>
        </w:rPr>
        <w:t>2014</w:t>
      </w:r>
      <w:r w:rsidRPr="00D162EC">
        <w:rPr>
          <w:rFonts w:ascii="Times New Roman" w:hAnsi="Times New Roman" w:cs="Times New Roman"/>
        </w:rPr>
        <w:t xml:space="preserve"> //</w:t>
      </w:r>
      <w:r w:rsidRPr="00710205">
        <w:rPr>
          <w:rFonts w:ascii="Times New Roman" w:hAnsi="Times New Roman" w:cs="Times New Roman"/>
        </w:rPr>
        <w:t xml:space="preserve"> </w:t>
      </w:r>
      <w:r>
        <w:rPr>
          <w:rStyle w:val="a6"/>
          <w:rFonts w:ascii="Times New Roman" w:hAnsi="Times New Roman" w:cs="Times New Roman"/>
          <w:color w:val="000000" w:themeColor="text1"/>
          <w:lang w:val="en-US"/>
        </w:rPr>
        <w:t>URL</w:t>
      </w:r>
      <w:r w:rsidRPr="00D162EC">
        <w:rPr>
          <w:rStyle w:val="a6"/>
          <w:rFonts w:ascii="Times New Roman" w:hAnsi="Times New Roman" w:cs="Times New Roman"/>
          <w:color w:val="000000" w:themeColor="text1"/>
        </w:rPr>
        <w:t xml:space="preserve">: </w:t>
      </w:r>
      <w:r w:rsidRPr="00710205">
        <w:rPr>
          <w:rFonts w:ascii="Times New Roman" w:hAnsi="Times New Roman" w:cs="Times New Roman"/>
        </w:rPr>
        <w:t>&lt;</w:t>
      </w:r>
      <w:r w:rsidRPr="00710205">
        <w:rPr>
          <w:rFonts w:ascii="Times New Roman" w:hAnsi="Times New Roman" w:cs="Times New Roman"/>
          <w:lang w:val="en-US"/>
        </w:rPr>
        <w:t>https</w:t>
      </w:r>
      <w:r w:rsidRPr="00710205">
        <w:rPr>
          <w:rFonts w:ascii="Times New Roman" w:hAnsi="Times New Roman" w:cs="Times New Roman"/>
        </w:rPr>
        <w:t>://</w:t>
      </w:r>
      <w:proofErr w:type="spellStart"/>
      <w:r w:rsidRPr="00710205">
        <w:rPr>
          <w:rFonts w:ascii="Times New Roman" w:hAnsi="Times New Roman" w:cs="Times New Roman"/>
          <w:lang w:val="en-US"/>
        </w:rPr>
        <w:t>ccdcoe</w:t>
      </w:r>
      <w:proofErr w:type="spellEnd"/>
      <w:r w:rsidRPr="00710205">
        <w:rPr>
          <w:rFonts w:ascii="Times New Roman" w:hAnsi="Times New Roman" w:cs="Times New Roman"/>
        </w:rPr>
        <w:t>.</w:t>
      </w:r>
      <w:r w:rsidRPr="00710205">
        <w:rPr>
          <w:rFonts w:ascii="Times New Roman" w:hAnsi="Times New Roman" w:cs="Times New Roman"/>
          <w:lang w:val="en-US"/>
        </w:rPr>
        <w:t>org</w:t>
      </w:r>
      <w:r w:rsidRPr="00710205">
        <w:rPr>
          <w:rFonts w:ascii="Times New Roman" w:hAnsi="Times New Roman" w:cs="Times New Roman"/>
        </w:rPr>
        <w:t>/</w:t>
      </w:r>
      <w:r w:rsidRPr="00710205">
        <w:rPr>
          <w:rFonts w:ascii="Times New Roman" w:hAnsi="Times New Roman" w:cs="Times New Roman"/>
          <w:lang w:val="en-US"/>
        </w:rPr>
        <w:t>cyber</w:t>
      </w:r>
      <w:r w:rsidRPr="00710205">
        <w:rPr>
          <w:rFonts w:ascii="Times New Roman" w:hAnsi="Times New Roman" w:cs="Times New Roman"/>
        </w:rPr>
        <w:t>-</w:t>
      </w:r>
      <w:r w:rsidRPr="00710205">
        <w:rPr>
          <w:rFonts w:ascii="Times New Roman" w:hAnsi="Times New Roman" w:cs="Times New Roman"/>
          <w:lang w:val="en-US"/>
        </w:rPr>
        <w:t>definitions</w:t>
      </w:r>
      <w:r w:rsidRPr="00710205">
        <w:rPr>
          <w:rFonts w:ascii="Times New Roman" w:hAnsi="Times New Roman" w:cs="Times New Roman"/>
        </w:rPr>
        <w:t>.</w:t>
      </w:r>
      <w:r w:rsidRPr="00710205">
        <w:rPr>
          <w:rFonts w:ascii="Times New Roman" w:hAnsi="Times New Roman" w:cs="Times New Roman"/>
          <w:lang w:val="en-US"/>
        </w:rPr>
        <w:t>html</w:t>
      </w:r>
      <w:r w:rsidRPr="00710205">
        <w:rPr>
          <w:rFonts w:ascii="Times New Roman" w:hAnsi="Times New Roman" w:cs="Times New Roman"/>
        </w:rPr>
        <w:t>&gt;, перечисляет 19 различных определений, используемых 16 государствами и 3мя негосударственными субъектами.</w:t>
      </w:r>
      <w:r w:rsidRPr="00D162EC">
        <w:rPr>
          <w:rFonts w:ascii="Times New Roman" w:hAnsi="Times New Roman" w:cs="Times New Roman"/>
        </w:rPr>
        <w:t xml:space="preserve"> </w:t>
      </w:r>
      <w:r w:rsidRPr="00D162EC">
        <w:rPr>
          <w:rFonts w:ascii="Times New Roman" w:hAnsi="Times New Roman" w:cs="Times New Roman"/>
          <w:color w:val="000000" w:themeColor="text1"/>
          <w:lang w:val="en-US"/>
        </w:rPr>
        <w:t>(</w:t>
      </w:r>
      <w:proofErr w:type="spellStart"/>
      <w:r w:rsidRPr="00D162EC">
        <w:rPr>
          <w:rFonts w:ascii="Times New Roman" w:hAnsi="Times New Roman" w:cs="Times New Roman"/>
          <w:color w:val="000000" w:themeColor="text1"/>
          <w:lang w:val="en-US"/>
        </w:rPr>
        <w:t>Дата</w:t>
      </w:r>
      <w:proofErr w:type="spellEnd"/>
      <w:r w:rsidRPr="00D162EC">
        <w:rPr>
          <w:rFonts w:ascii="Times New Roman" w:hAnsi="Times New Roman" w:cs="Times New Roman"/>
          <w:color w:val="000000" w:themeColor="text1"/>
          <w:lang w:val="en-US"/>
        </w:rPr>
        <w:t xml:space="preserve"> </w:t>
      </w:r>
      <w:proofErr w:type="spellStart"/>
      <w:r w:rsidRPr="00D162EC">
        <w:rPr>
          <w:rFonts w:ascii="Times New Roman" w:hAnsi="Times New Roman" w:cs="Times New Roman"/>
          <w:color w:val="000000" w:themeColor="text1"/>
          <w:lang w:val="en-US"/>
        </w:rPr>
        <w:t>обращения</w:t>
      </w:r>
      <w:proofErr w:type="spellEnd"/>
      <w:r w:rsidRPr="00D162EC">
        <w:rPr>
          <w:rFonts w:ascii="Times New Roman" w:hAnsi="Times New Roman" w:cs="Times New Roman"/>
          <w:color w:val="000000" w:themeColor="text1"/>
          <w:lang w:val="en-US"/>
        </w:rPr>
        <w:t xml:space="preserve"> - 25.03.2023)</w:t>
      </w:r>
    </w:p>
  </w:footnote>
  <w:footnote w:id="27">
    <w:p w14:paraId="4226ADBC" w14:textId="2AC2922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Betz</w:t>
      </w:r>
      <w:r>
        <w:rPr>
          <w:rFonts w:ascii="Times New Roman" w:hAnsi="Times New Roman" w:cs="Times New Roman"/>
          <w:lang w:val="en-US"/>
        </w:rPr>
        <w:t xml:space="preserve">, </w:t>
      </w:r>
      <w:r w:rsidRPr="00710205">
        <w:rPr>
          <w:rFonts w:ascii="Times New Roman" w:hAnsi="Times New Roman" w:cs="Times New Roman"/>
          <w:lang w:val="en-US"/>
        </w:rPr>
        <w:t>D.J.</w:t>
      </w:r>
      <w:r>
        <w:rPr>
          <w:rFonts w:ascii="Times New Roman" w:hAnsi="Times New Roman" w:cs="Times New Roman"/>
          <w:lang w:val="en-US"/>
        </w:rPr>
        <w:t xml:space="preserve">, </w:t>
      </w:r>
      <w:r w:rsidRPr="00710205">
        <w:rPr>
          <w:rFonts w:ascii="Times New Roman" w:hAnsi="Times New Roman" w:cs="Times New Roman"/>
          <w:lang w:val="en-US"/>
        </w:rPr>
        <w:t>Stevens,</w:t>
      </w:r>
      <w:r>
        <w:rPr>
          <w:rFonts w:ascii="Times New Roman" w:hAnsi="Times New Roman" w:cs="Times New Roman"/>
          <w:lang w:val="en-US"/>
        </w:rPr>
        <w:t xml:space="preserve"> </w:t>
      </w:r>
      <w:r w:rsidRPr="00710205">
        <w:rPr>
          <w:rFonts w:ascii="Times New Roman" w:hAnsi="Times New Roman" w:cs="Times New Roman"/>
          <w:lang w:val="en-US"/>
        </w:rPr>
        <w:t>T.</w:t>
      </w:r>
      <w:r>
        <w:rPr>
          <w:rFonts w:ascii="Times New Roman" w:hAnsi="Times New Roman" w:cs="Times New Roman"/>
          <w:lang w:val="en-US"/>
        </w:rPr>
        <w:t xml:space="preserve"> </w:t>
      </w:r>
      <w:r w:rsidRPr="00710205">
        <w:rPr>
          <w:rFonts w:ascii="Times New Roman" w:hAnsi="Times New Roman" w:cs="Times New Roman"/>
          <w:lang w:val="en-US"/>
        </w:rPr>
        <w:t>Cyberspace and the State</w:t>
      </w:r>
      <w:r w:rsidRPr="00D162EC">
        <w:rPr>
          <w:rFonts w:ascii="Times New Roman" w:hAnsi="Times New Roman" w:cs="Times New Roman"/>
          <w:lang w:val="en-US"/>
        </w:rPr>
        <w:t xml:space="preserve">. – </w:t>
      </w:r>
      <w:r w:rsidRPr="00710205">
        <w:rPr>
          <w:rFonts w:ascii="Times New Roman" w:hAnsi="Times New Roman" w:cs="Times New Roman"/>
          <w:lang w:val="en-US"/>
        </w:rPr>
        <w:t>Adelphi Series</w:t>
      </w:r>
      <w:r w:rsidRPr="00D162EC">
        <w:rPr>
          <w:rFonts w:ascii="Times New Roman" w:hAnsi="Times New Roman" w:cs="Times New Roman"/>
          <w:lang w:val="en-US"/>
        </w:rPr>
        <w:t xml:space="preserve">. – </w:t>
      </w:r>
      <w:r w:rsidRPr="00710205">
        <w:rPr>
          <w:rFonts w:ascii="Times New Roman" w:hAnsi="Times New Roman" w:cs="Times New Roman"/>
          <w:lang w:val="en-US"/>
        </w:rPr>
        <w:t>2011</w:t>
      </w:r>
      <w:r w:rsidRPr="00D162EC">
        <w:rPr>
          <w:rFonts w:ascii="Times New Roman" w:hAnsi="Times New Roman" w:cs="Times New Roman"/>
          <w:lang w:val="en-US"/>
        </w:rPr>
        <w:t xml:space="preserve">. – </w:t>
      </w:r>
      <w:r>
        <w:rPr>
          <w:rFonts w:ascii="Times New Roman" w:hAnsi="Times New Roman" w:cs="Times New Roman"/>
          <w:lang w:val="en-US"/>
        </w:rPr>
        <w:t xml:space="preserve">p. </w:t>
      </w:r>
      <w:r w:rsidRPr="00710205">
        <w:rPr>
          <w:rFonts w:ascii="Times New Roman" w:hAnsi="Times New Roman" w:cs="Times New Roman"/>
          <w:lang w:val="en-US"/>
        </w:rPr>
        <w:t>36.</w:t>
      </w:r>
    </w:p>
  </w:footnote>
  <w:footnote w:id="28">
    <w:p w14:paraId="60E3D88A" w14:textId="13DDFE9D"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r w:rsidRPr="00710205">
        <w:rPr>
          <w:rFonts w:ascii="Times New Roman" w:hAnsi="Times New Roman" w:cs="Times New Roman"/>
          <w:lang w:val="en-US"/>
        </w:rPr>
        <w:t>,</w:t>
      </w:r>
      <w:r>
        <w:rPr>
          <w:rFonts w:ascii="Times New Roman" w:hAnsi="Times New Roman" w:cs="Times New Roman"/>
          <w:lang w:val="en-US"/>
        </w:rPr>
        <w:t xml:space="preserve"> p</w:t>
      </w:r>
      <w:r w:rsidRPr="00710205">
        <w:rPr>
          <w:rFonts w:ascii="Times New Roman" w:hAnsi="Times New Roman" w:cs="Times New Roman"/>
          <w:lang w:val="en-US"/>
        </w:rPr>
        <w:t>. 37.</w:t>
      </w:r>
    </w:p>
  </w:footnote>
  <w:footnote w:id="29">
    <w:p w14:paraId="1FF71EC5" w14:textId="141C84D1"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r w:rsidRPr="00710205">
        <w:rPr>
          <w:rFonts w:ascii="Times New Roman" w:hAnsi="Times New Roman" w:cs="Times New Roman"/>
          <w:lang w:val="en-US"/>
        </w:rPr>
        <w:t>,</w:t>
      </w:r>
      <w:r>
        <w:rPr>
          <w:rFonts w:ascii="Times New Roman" w:hAnsi="Times New Roman" w:cs="Times New Roman"/>
          <w:lang w:val="en-US"/>
        </w:rPr>
        <w:t xml:space="preserve"> p</w:t>
      </w:r>
      <w:r w:rsidRPr="00710205">
        <w:rPr>
          <w:rFonts w:ascii="Times New Roman" w:hAnsi="Times New Roman" w:cs="Times New Roman"/>
          <w:lang w:val="en-US"/>
        </w:rPr>
        <w:t>. 37.</w:t>
      </w:r>
    </w:p>
  </w:footnote>
  <w:footnote w:id="30">
    <w:p w14:paraId="66642FF9" w14:textId="7CC6371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US Department of Defense, Joint Publication Cyberspace, I-3; Rosenzweig,</w:t>
      </w:r>
      <w:r w:rsidRPr="00D162EC">
        <w:rPr>
          <w:rFonts w:ascii="Times New Roman" w:hAnsi="Times New Roman" w:cs="Times New Roman"/>
          <w:lang w:val="en-US"/>
        </w:rPr>
        <w:t xml:space="preserve"> </w:t>
      </w:r>
      <w:r w:rsidRPr="00710205">
        <w:rPr>
          <w:rFonts w:ascii="Times New Roman" w:hAnsi="Times New Roman" w:cs="Times New Roman"/>
          <w:lang w:val="en-US"/>
        </w:rPr>
        <w:t>P.  Cyber Warfare—How Conflicts in Cyberspace Are Challenging America and Changing the World</w:t>
      </w:r>
      <w:r>
        <w:rPr>
          <w:rFonts w:ascii="Times New Roman" w:hAnsi="Times New Roman" w:cs="Times New Roman"/>
          <w:lang w:val="en-US"/>
        </w:rPr>
        <w:t xml:space="preserve"> // </w:t>
      </w:r>
      <w:r w:rsidRPr="00710205">
        <w:rPr>
          <w:rFonts w:ascii="Times New Roman" w:hAnsi="Times New Roman" w:cs="Times New Roman"/>
          <w:lang w:val="en-US"/>
        </w:rPr>
        <w:t>Santa Barbara: Praeger</w:t>
      </w:r>
      <w:r w:rsidRPr="00D162EC">
        <w:rPr>
          <w:rFonts w:ascii="Times New Roman" w:hAnsi="Times New Roman" w:cs="Times New Roman"/>
          <w:lang w:val="en-US"/>
        </w:rPr>
        <w:t xml:space="preserve">. – </w:t>
      </w:r>
      <w:r w:rsidRPr="00710205">
        <w:rPr>
          <w:rFonts w:ascii="Times New Roman" w:hAnsi="Times New Roman" w:cs="Times New Roman"/>
          <w:lang w:val="en-US"/>
        </w:rPr>
        <w:t>2013</w:t>
      </w:r>
      <w:r w:rsidRPr="00D162EC">
        <w:rPr>
          <w:rFonts w:ascii="Times New Roman" w:hAnsi="Times New Roman" w:cs="Times New Roman"/>
          <w:lang w:val="en-US"/>
        </w:rPr>
        <w:t xml:space="preserve">. – </w:t>
      </w:r>
      <w:r>
        <w:rPr>
          <w:rFonts w:ascii="Times New Roman" w:hAnsi="Times New Roman" w:cs="Times New Roman"/>
          <w:lang w:val="en-US"/>
        </w:rPr>
        <w:t xml:space="preserve">p. </w:t>
      </w:r>
      <w:r w:rsidRPr="00710205">
        <w:rPr>
          <w:rFonts w:ascii="Times New Roman" w:hAnsi="Times New Roman" w:cs="Times New Roman"/>
          <w:lang w:val="en-US"/>
        </w:rPr>
        <w:t>19</w:t>
      </w:r>
      <w:r>
        <w:rPr>
          <w:rFonts w:ascii="Times New Roman" w:hAnsi="Times New Roman" w:cs="Times New Roman"/>
          <w:lang w:val="en-US"/>
        </w:rPr>
        <w:t>.</w:t>
      </w:r>
    </w:p>
  </w:footnote>
  <w:footnote w:id="31">
    <w:p w14:paraId="2C915D71" w14:textId="5B3C7414" w:rsidR="00FB2974" w:rsidRPr="00377342" w:rsidRDefault="00FB2974" w:rsidP="00710205">
      <w:pPr>
        <w:pStyle w:val="a7"/>
        <w:ind w:firstLine="284"/>
        <w:jc w:val="both"/>
        <w:rPr>
          <w:rFonts w:ascii="Times New Roman" w:hAnsi="Times New Roman" w:cs="Times New Roman"/>
          <w:spacing w:val="-4"/>
          <w:lang w:val="en-US"/>
        </w:rPr>
      </w:pPr>
      <w:r w:rsidRPr="00377342">
        <w:rPr>
          <w:rStyle w:val="a9"/>
          <w:rFonts w:ascii="Times New Roman" w:hAnsi="Times New Roman" w:cs="Times New Roman"/>
          <w:spacing w:val="-4"/>
        </w:rPr>
        <w:footnoteRef/>
      </w:r>
      <w:r w:rsidRPr="00377342">
        <w:rPr>
          <w:rFonts w:ascii="Times New Roman" w:hAnsi="Times New Roman" w:cs="Times New Roman"/>
          <w:spacing w:val="-4"/>
          <w:lang w:val="en-US"/>
        </w:rPr>
        <w:t xml:space="preserve"> </w:t>
      </w:r>
      <w:r w:rsidRPr="009C0BFA">
        <w:rPr>
          <w:rFonts w:ascii="Times New Roman" w:hAnsi="Times New Roman" w:cs="Times New Roman"/>
          <w:spacing w:val="-4"/>
          <w:lang w:val="en-US"/>
        </w:rPr>
        <w:t xml:space="preserve">Harrison </w:t>
      </w:r>
      <w:proofErr w:type="spellStart"/>
      <w:r w:rsidRPr="009C0BFA">
        <w:rPr>
          <w:rFonts w:ascii="Times New Roman" w:hAnsi="Times New Roman" w:cs="Times New Roman"/>
          <w:spacing w:val="-4"/>
          <w:lang w:val="en-US"/>
        </w:rPr>
        <w:t>Dinniss</w:t>
      </w:r>
      <w:proofErr w:type="spellEnd"/>
      <w:r w:rsidRPr="009C0BFA">
        <w:rPr>
          <w:rFonts w:ascii="Times New Roman" w:hAnsi="Times New Roman" w:cs="Times New Roman"/>
          <w:spacing w:val="-4"/>
          <w:lang w:val="en-US"/>
        </w:rPr>
        <w:t>, Cyber Warfare and the Laws of War</w:t>
      </w:r>
      <w:r w:rsidRPr="009C0BFA">
        <w:rPr>
          <w:rFonts w:ascii="Times New Roman" w:hAnsi="Times New Roman" w:cs="Times New Roman"/>
          <w:lang w:val="en-US"/>
        </w:rPr>
        <w:t xml:space="preserve"> // </w:t>
      </w:r>
      <w:r w:rsidRPr="009C0BFA">
        <w:rPr>
          <w:rFonts w:ascii="Times New Roman" w:hAnsi="Times New Roman" w:cs="Times New Roman"/>
          <w:spacing w:val="-4"/>
          <w:lang w:val="en-US"/>
        </w:rPr>
        <w:t>Cambridge: Cambridge University Press</w:t>
      </w:r>
      <w:r w:rsidRPr="009C0BFA">
        <w:rPr>
          <w:rFonts w:ascii="Times New Roman" w:hAnsi="Times New Roman" w:cs="Times New Roman"/>
          <w:lang w:val="en-US"/>
        </w:rPr>
        <w:t xml:space="preserve">. – </w:t>
      </w:r>
      <w:r w:rsidRPr="009C0BFA">
        <w:rPr>
          <w:rFonts w:ascii="Times New Roman" w:hAnsi="Times New Roman" w:cs="Times New Roman"/>
          <w:spacing w:val="-4"/>
          <w:lang w:val="en-US"/>
        </w:rPr>
        <w:t xml:space="preserve"> 2012</w:t>
      </w:r>
      <w:r w:rsidRPr="009C0BFA">
        <w:rPr>
          <w:rFonts w:ascii="Times New Roman" w:hAnsi="Times New Roman" w:cs="Times New Roman"/>
          <w:lang w:val="en-US"/>
        </w:rPr>
        <w:t>. – p</w:t>
      </w:r>
      <w:r w:rsidRPr="009C0BFA">
        <w:rPr>
          <w:rFonts w:ascii="Times New Roman" w:hAnsi="Times New Roman" w:cs="Times New Roman"/>
          <w:spacing w:val="-4"/>
          <w:lang w:val="en-US"/>
        </w:rPr>
        <w:t xml:space="preserve"> 185 – 187.</w:t>
      </w:r>
    </w:p>
  </w:footnote>
  <w:footnote w:id="32">
    <w:p w14:paraId="5FBA86CC" w14:textId="3703A73C"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Shakarian</w:t>
      </w:r>
      <w:proofErr w:type="spellEnd"/>
      <w:r w:rsidRPr="00710205">
        <w:rPr>
          <w:rFonts w:ascii="Times New Roman" w:hAnsi="Times New Roman" w:cs="Times New Roman"/>
          <w:lang w:val="en-US"/>
        </w:rPr>
        <w:t>, P.</w:t>
      </w:r>
      <w:r>
        <w:rPr>
          <w:rFonts w:ascii="Times New Roman" w:hAnsi="Times New Roman" w:cs="Times New Roman"/>
          <w:lang w:val="en-US"/>
        </w:rPr>
        <w:t xml:space="preserve">, </w:t>
      </w:r>
      <w:proofErr w:type="spellStart"/>
      <w:r w:rsidRPr="00710205">
        <w:rPr>
          <w:rFonts w:ascii="Times New Roman" w:hAnsi="Times New Roman" w:cs="Times New Roman"/>
          <w:lang w:val="en-US"/>
        </w:rPr>
        <w:t>Shakarian</w:t>
      </w:r>
      <w:proofErr w:type="spellEnd"/>
      <w:r w:rsidRPr="00710205">
        <w:rPr>
          <w:rFonts w:ascii="Times New Roman" w:hAnsi="Times New Roman" w:cs="Times New Roman"/>
          <w:lang w:val="en-US"/>
        </w:rPr>
        <w:t>,</w:t>
      </w:r>
      <w:r w:rsidRPr="001330AE">
        <w:rPr>
          <w:rFonts w:ascii="Times New Roman" w:hAnsi="Times New Roman" w:cs="Times New Roman"/>
          <w:lang w:val="en-US"/>
        </w:rPr>
        <w:t xml:space="preserve"> </w:t>
      </w:r>
      <w:r w:rsidRPr="00710205">
        <w:rPr>
          <w:rFonts w:ascii="Times New Roman" w:hAnsi="Times New Roman" w:cs="Times New Roman"/>
          <w:lang w:val="en-US"/>
        </w:rPr>
        <w:t>J</w:t>
      </w:r>
      <w:r>
        <w:rPr>
          <w:rFonts w:ascii="Times New Roman" w:hAnsi="Times New Roman" w:cs="Times New Roman"/>
          <w:lang w:val="en-US"/>
        </w:rPr>
        <w:t>.,</w:t>
      </w:r>
      <w:r w:rsidRPr="00710205">
        <w:rPr>
          <w:rFonts w:ascii="Times New Roman" w:hAnsi="Times New Roman" w:cs="Times New Roman"/>
          <w:lang w:val="en-US"/>
        </w:rPr>
        <w:t xml:space="preserve"> Ruef,</w:t>
      </w:r>
      <w:r w:rsidRPr="001330AE">
        <w:rPr>
          <w:rFonts w:ascii="Times New Roman" w:hAnsi="Times New Roman" w:cs="Times New Roman"/>
          <w:lang w:val="en-US"/>
        </w:rPr>
        <w:t xml:space="preserve"> </w:t>
      </w:r>
      <w:r w:rsidRPr="00710205">
        <w:rPr>
          <w:rFonts w:ascii="Times New Roman" w:hAnsi="Times New Roman" w:cs="Times New Roman"/>
          <w:lang w:val="en-US"/>
        </w:rPr>
        <w:t>A. Introduction to Cyber-Warfare: A Multidisciplinary Approach</w:t>
      </w:r>
      <w:r>
        <w:rPr>
          <w:rFonts w:ascii="Times New Roman" w:hAnsi="Times New Roman" w:cs="Times New Roman"/>
          <w:lang w:val="en-US"/>
        </w:rPr>
        <w:t xml:space="preserve"> // </w:t>
      </w:r>
      <w:r w:rsidRPr="00710205">
        <w:rPr>
          <w:rFonts w:ascii="Times New Roman" w:hAnsi="Times New Roman" w:cs="Times New Roman"/>
          <w:lang w:val="en-US"/>
        </w:rPr>
        <w:t>Amsterdam etc.: Elsevier/Syngress</w:t>
      </w:r>
      <w:r w:rsidRPr="00D162EC">
        <w:rPr>
          <w:rFonts w:ascii="Times New Roman" w:hAnsi="Times New Roman" w:cs="Times New Roman"/>
          <w:lang w:val="en-US"/>
        </w:rPr>
        <w:t xml:space="preserve">. – </w:t>
      </w:r>
      <w:r w:rsidRPr="00710205">
        <w:rPr>
          <w:rFonts w:ascii="Times New Roman" w:hAnsi="Times New Roman" w:cs="Times New Roman"/>
          <w:lang w:val="en-US"/>
        </w:rPr>
        <w:t>2013</w:t>
      </w:r>
      <w:r w:rsidRPr="00D162EC">
        <w:rPr>
          <w:rFonts w:ascii="Times New Roman" w:hAnsi="Times New Roman" w:cs="Times New Roman"/>
          <w:lang w:val="en-US"/>
        </w:rPr>
        <w:t xml:space="preserve">. – </w:t>
      </w:r>
      <w:r>
        <w:rPr>
          <w:rFonts w:ascii="Times New Roman" w:hAnsi="Times New Roman" w:cs="Times New Roman"/>
          <w:lang w:val="en-US"/>
        </w:rPr>
        <w:t>p.</w:t>
      </w:r>
      <w:r w:rsidRPr="00710205">
        <w:rPr>
          <w:rFonts w:ascii="Times New Roman" w:hAnsi="Times New Roman" w:cs="Times New Roman"/>
          <w:lang w:val="en-US"/>
        </w:rPr>
        <w:t xml:space="preserve"> 224–</w:t>
      </w:r>
      <w:r>
        <w:rPr>
          <w:rFonts w:ascii="Times New Roman" w:hAnsi="Times New Roman" w:cs="Times New Roman"/>
          <w:lang w:val="en-US"/>
        </w:rPr>
        <w:t>2</w:t>
      </w:r>
      <w:r w:rsidRPr="00710205">
        <w:rPr>
          <w:rFonts w:ascii="Times New Roman" w:hAnsi="Times New Roman" w:cs="Times New Roman"/>
          <w:lang w:val="en-US"/>
        </w:rPr>
        <w:t>35</w:t>
      </w:r>
      <w:r w:rsidRPr="00D162EC">
        <w:rPr>
          <w:rFonts w:ascii="Times New Roman" w:hAnsi="Times New Roman" w:cs="Times New Roman"/>
          <w:lang w:val="en-US"/>
        </w:rPr>
        <w:t>.</w:t>
      </w:r>
    </w:p>
  </w:footnote>
  <w:footnote w:id="33">
    <w:p w14:paraId="11D23CA5" w14:textId="63AF97DF"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Murray,</w:t>
      </w:r>
      <w:r w:rsidRPr="001330AE">
        <w:rPr>
          <w:rFonts w:ascii="Times New Roman" w:hAnsi="Times New Roman" w:cs="Times New Roman"/>
          <w:lang w:val="en-US"/>
        </w:rPr>
        <w:t xml:space="preserve"> </w:t>
      </w:r>
      <w:r w:rsidRPr="00710205">
        <w:rPr>
          <w:rFonts w:ascii="Times New Roman" w:hAnsi="Times New Roman" w:cs="Times New Roman"/>
          <w:lang w:val="en-US"/>
        </w:rPr>
        <w:t>D</w:t>
      </w:r>
      <w:r>
        <w:rPr>
          <w:rFonts w:ascii="Times New Roman" w:hAnsi="Times New Roman" w:cs="Times New Roman"/>
          <w:lang w:val="en-US"/>
        </w:rPr>
        <w:t>.</w:t>
      </w:r>
      <w:r w:rsidRPr="00710205">
        <w:rPr>
          <w:rFonts w:ascii="Times New Roman" w:hAnsi="Times New Roman" w:cs="Times New Roman"/>
          <w:lang w:val="en-US"/>
        </w:rPr>
        <w:t xml:space="preserve"> Practitioners' Guide to Human Rights Law in Armed Conflict, Part II, 15 Cyber Operations, Oxford Scholarly Authorities on International Law</w:t>
      </w:r>
      <w:r w:rsidRPr="00D162EC">
        <w:rPr>
          <w:rFonts w:ascii="Times New Roman" w:hAnsi="Times New Roman" w:cs="Times New Roman"/>
          <w:lang w:val="en-US"/>
        </w:rPr>
        <w:t xml:space="preserve">. – </w:t>
      </w:r>
      <w:r w:rsidRPr="00710205">
        <w:rPr>
          <w:rFonts w:ascii="Times New Roman" w:hAnsi="Times New Roman" w:cs="Times New Roman"/>
          <w:lang w:val="en-US"/>
        </w:rPr>
        <w:t>17 November 2016</w:t>
      </w:r>
      <w:r w:rsidRPr="00D162EC">
        <w:rPr>
          <w:rFonts w:ascii="Times New Roman" w:hAnsi="Times New Roman" w:cs="Times New Roman"/>
          <w:lang w:val="en-US"/>
        </w:rPr>
        <w:t xml:space="preserve">. – </w:t>
      </w:r>
      <w:r w:rsidRPr="009C0BFA">
        <w:rPr>
          <w:rFonts w:ascii="Times New Roman" w:hAnsi="Times New Roman" w:cs="Times New Roman"/>
          <w:lang w:val="en-US"/>
        </w:rPr>
        <w:t>p. 235</w:t>
      </w:r>
      <w:r>
        <w:rPr>
          <w:rFonts w:ascii="Times New Roman" w:hAnsi="Times New Roman" w:cs="Times New Roman"/>
          <w:lang w:val="en-US"/>
        </w:rPr>
        <w:t>.</w:t>
      </w:r>
    </w:p>
  </w:footnote>
  <w:footnote w:id="34">
    <w:p w14:paraId="496D3512" w14:textId="00B8B43E"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on the International Law Applicable to Cyber Warfare</w:t>
      </w:r>
      <w:r>
        <w:rPr>
          <w:rFonts w:ascii="Times New Roman" w:hAnsi="Times New Roman" w:cs="Times New Roman"/>
          <w:lang w:val="en-US"/>
        </w:rPr>
        <w:t xml:space="preserve"> // </w:t>
      </w:r>
      <w:r w:rsidRPr="001330AE">
        <w:rPr>
          <w:rFonts w:ascii="Times New Roman" w:hAnsi="Times New Roman" w:cs="Times New Roman"/>
          <w:lang w:val="en-US"/>
        </w:rPr>
        <w:t>Cambridge University Press</w:t>
      </w:r>
      <w:r w:rsidRPr="00D162EC">
        <w:rPr>
          <w:rFonts w:ascii="Times New Roman" w:hAnsi="Times New Roman" w:cs="Times New Roman"/>
          <w:lang w:val="en-US"/>
        </w:rPr>
        <w:t xml:space="preserve">. – </w:t>
      </w:r>
      <w:r>
        <w:rPr>
          <w:rFonts w:ascii="Times New Roman" w:hAnsi="Times New Roman" w:cs="Times New Roman"/>
          <w:lang w:val="en-US"/>
        </w:rPr>
        <w:t>2013</w:t>
      </w:r>
      <w:r w:rsidRPr="00D162EC">
        <w:rPr>
          <w:rFonts w:ascii="Times New Roman" w:hAnsi="Times New Roman" w:cs="Times New Roman"/>
          <w:lang w:val="en-US"/>
        </w:rPr>
        <w:t xml:space="preserve">. – </w:t>
      </w:r>
      <w:r w:rsidRPr="00710205">
        <w:rPr>
          <w:rFonts w:ascii="Times New Roman" w:hAnsi="Times New Roman" w:cs="Times New Roman"/>
          <w:lang w:val="en-US"/>
        </w:rPr>
        <w:t>p. 262, [‘</w:t>
      </w:r>
      <w:r w:rsidRPr="00710205">
        <w:rPr>
          <w:rFonts w:ascii="Times New Roman" w:hAnsi="Times New Roman" w:cs="Times New Roman"/>
          <w:i/>
          <w:iCs/>
          <w:lang w:val="en-US"/>
        </w:rPr>
        <w:t>Tallinn Manual’</w:t>
      </w:r>
      <w:r w:rsidRPr="00710205">
        <w:rPr>
          <w:rFonts w:ascii="Times New Roman" w:hAnsi="Times New Roman" w:cs="Times New Roman"/>
          <w:lang w:val="en-US"/>
        </w:rPr>
        <w:t>].</w:t>
      </w:r>
    </w:p>
  </w:footnote>
  <w:footnote w:id="35">
    <w:p w14:paraId="7D99D70A" w14:textId="41066E04"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Rosci</w:t>
      </w:r>
      <w:r>
        <w:rPr>
          <w:rFonts w:ascii="Times New Roman" w:hAnsi="Times New Roman" w:cs="Times New Roman"/>
          <w:lang w:val="en-US"/>
        </w:rPr>
        <w:t>ni</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M. </w:t>
      </w:r>
      <w:r w:rsidRPr="001330AE">
        <w:rPr>
          <w:rFonts w:ascii="Times New Roman" w:hAnsi="Times New Roman" w:cs="Times New Roman"/>
          <w:lang w:val="en-US"/>
        </w:rPr>
        <w:t>Cyber Operations and the Use of Force in International Law</w:t>
      </w:r>
      <w:r>
        <w:rPr>
          <w:rFonts w:ascii="Times New Roman" w:hAnsi="Times New Roman" w:cs="Times New Roman"/>
          <w:lang w:val="en-US"/>
        </w:rPr>
        <w:t xml:space="preserve"> // </w:t>
      </w:r>
      <w:r w:rsidRPr="001330AE">
        <w:rPr>
          <w:rFonts w:ascii="Times New Roman" w:hAnsi="Times New Roman" w:cs="Times New Roman"/>
          <w:lang w:val="en-US"/>
        </w:rPr>
        <w:t>Oxford University Press</w:t>
      </w:r>
      <w:r w:rsidRPr="00D162EC">
        <w:rPr>
          <w:rFonts w:ascii="Times New Roman" w:hAnsi="Times New Roman" w:cs="Times New Roman"/>
          <w:lang w:val="en-US"/>
        </w:rPr>
        <w:t xml:space="preserve">. – </w:t>
      </w:r>
      <w:r w:rsidRPr="001330AE">
        <w:rPr>
          <w:rFonts w:ascii="Times New Roman" w:hAnsi="Times New Roman" w:cs="Times New Roman"/>
          <w:lang w:val="en-US"/>
        </w:rPr>
        <w:t>2014</w:t>
      </w:r>
      <w:r w:rsidRPr="00D162EC">
        <w:rPr>
          <w:rFonts w:ascii="Times New Roman" w:hAnsi="Times New Roman" w:cs="Times New Roman"/>
          <w:lang w:val="en-US"/>
        </w:rPr>
        <w:t xml:space="preserve">. – </w:t>
      </w:r>
      <w:r w:rsidRPr="001330AE">
        <w:rPr>
          <w:rFonts w:ascii="Times New Roman" w:hAnsi="Times New Roman" w:cs="Times New Roman"/>
          <w:lang w:val="en-US"/>
        </w:rPr>
        <w:t>p.</w:t>
      </w:r>
      <w:r>
        <w:rPr>
          <w:rFonts w:ascii="Times New Roman" w:hAnsi="Times New Roman" w:cs="Times New Roman"/>
          <w:lang w:val="en-US"/>
        </w:rPr>
        <w:t xml:space="preserve"> 19</w:t>
      </w:r>
      <w:r w:rsidRPr="001330AE">
        <w:rPr>
          <w:rFonts w:ascii="Times New Roman" w:hAnsi="Times New Roman" w:cs="Times New Roman"/>
          <w:lang w:val="en-US"/>
        </w:rPr>
        <w:t>, [‘</w:t>
      </w:r>
      <w:proofErr w:type="spellStart"/>
      <w:r w:rsidRPr="001330AE">
        <w:rPr>
          <w:rFonts w:ascii="Times New Roman" w:hAnsi="Times New Roman" w:cs="Times New Roman"/>
          <w:lang w:val="en-US"/>
        </w:rPr>
        <w:t>Rosc</w:t>
      </w:r>
      <w:r>
        <w:rPr>
          <w:rFonts w:ascii="Times New Roman" w:hAnsi="Times New Roman" w:cs="Times New Roman"/>
          <w:lang w:val="en-US"/>
        </w:rPr>
        <w:t>n</w:t>
      </w:r>
      <w:r w:rsidRPr="001330AE">
        <w:rPr>
          <w:rFonts w:ascii="Times New Roman" w:hAnsi="Times New Roman" w:cs="Times New Roman"/>
          <w:lang w:val="en-US"/>
        </w:rPr>
        <w:t>i</w:t>
      </w:r>
      <w:proofErr w:type="spellEnd"/>
      <w:r w:rsidRPr="001330AE">
        <w:rPr>
          <w:rFonts w:ascii="Times New Roman" w:hAnsi="Times New Roman" w:cs="Times New Roman"/>
          <w:lang w:val="en-US"/>
        </w:rPr>
        <w:t>, Cyber Operations].</w:t>
      </w:r>
    </w:p>
  </w:footnote>
  <w:footnote w:id="36">
    <w:p w14:paraId="11DBA33B" w14:textId="147FC324"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Lin, H</w:t>
      </w:r>
      <w:r>
        <w:rPr>
          <w:rFonts w:ascii="Times New Roman" w:hAnsi="Times New Roman" w:cs="Times New Roman"/>
          <w:lang w:val="en-US"/>
        </w:rPr>
        <w:t xml:space="preserve">. </w:t>
      </w:r>
      <w:r w:rsidRPr="00710205">
        <w:rPr>
          <w:rFonts w:ascii="Times New Roman" w:hAnsi="Times New Roman" w:cs="Times New Roman"/>
          <w:lang w:val="en-US"/>
        </w:rPr>
        <w:t>S</w:t>
      </w:r>
      <w:r>
        <w:rPr>
          <w:rFonts w:ascii="Times New Roman" w:hAnsi="Times New Roman" w:cs="Times New Roman"/>
          <w:lang w:val="en-US"/>
        </w:rPr>
        <w:t xml:space="preserve">. </w:t>
      </w:r>
      <w:r w:rsidRPr="00710205">
        <w:rPr>
          <w:rFonts w:ascii="Times New Roman" w:hAnsi="Times New Roman" w:cs="Times New Roman"/>
          <w:lang w:val="en-US"/>
        </w:rPr>
        <w:t>Offensive Cyber Operations and the Use of Force</w:t>
      </w:r>
      <w:r>
        <w:rPr>
          <w:rFonts w:ascii="Times New Roman" w:hAnsi="Times New Roman" w:cs="Times New Roman"/>
          <w:lang w:val="en-US"/>
        </w:rPr>
        <w:t xml:space="preserve"> //</w:t>
      </w:r>
      <w:r w:rsidRPr="00710205">
        <w:rPr>
          <w:rFonts w:ascii="Times New Roman" w:hAnsi="Times New Roman" w:cs="Times New Roman"/>
          <w:lang w:val="en-US"/>
        </w:rPr>
        <w:t xml:space="preserve"> Journal of National Security Law and Policy</w:t>
      </w:r>
      <w:r w:rsidRPr="00D162EC">
        <w:rPr>
          <w:rFonts w:ascii="Times New Roman" w:hAnsi="Times New Roman" w:cs="Times New Roman"/>
          <w:lang w:val="en-US"/>
        </w:rPr>
        <w:t xml:space="preserve">. – </w:t>
      </w:r>
      <w:r w:rsidRPr="00710205">
        <w:rPr>
          <w:rFonts w:ascii="Times New Roman" w:hAnsi="Times New Roman" w:cs="Times New Roman"/>
          <w:lang w:val="en-US"/>
        </w:rPr>
        <w:t>4</w:t>
      </w:r>
      <w:r w:rsidRPr="00D162EC">
        <w:rPr>
          <w:rFonts w:ascii="Times New Roman" w:hAnsi="Times New Roman" w:cs="Times New Roman"/>
          <w:lang w:val="en-US"/>
        </w:rPr>
        <w:t xml:space="preserve">. – </w:t>
      </w:r>
      <w:r w:rsidRPr="00710205">
        <w:rPr>
          <w:rFonts w:ascii="Times New Roman" w:hAnsi="Times New Roman" w:cs="Times New Roman"/>
          <w:lang w:val="en-US"/>
        </w:rPr>
        <w:t>2010</w:t>
      </w:r>
      <w:r w:rsidRPr="00D162EC">
        <w:rPr>
          <w:rFonts w:ascii="Times New Roman" w:hAnsi="Times New Roman" w:cs="Times New Roman"/>
          <w:lang w:val="en-US"/>
        </w:rPr>
        <w:t xml:space="preserve">. – </w:t>
      </w:r>
      <w:r w:rsidRPr="00710205">
        <w:rPr>
          <w:rFonts w:ascii="Times New Roman" w:hAnsi="Times New Roman" w:cs="Times New Roman"/>
          <w:lang w:val="en-US"/>
        </w:rPr>
        <w:t>p</w:t>
      </w:r>
      <w:r>
        <w:rPr>
          <w:rFonts w:ascii="Times New Roman" w:hAnsi="Times New Roman" w:cs="Times New Roman"/>
          <w:lang w:val="en-US"/>
        </w:rPr>
        <w:t>.</w:t>
      </w:r>
      <w:r w:rsidRPr="00710205">
        <w:rPr>
          <w:rFonts w:ascii="Times New Roman" w:hAnsi="Times New Roman" w:cs="Times New Roman"/>
          <w:lang w:val="en-US"/>
        </w:rPr>
        <w:t xml:space="preserve"> 64. </w:t>
      </w:r>
    </w:p>
  </w:footnote>
  <w:footnote w:id="37">
    <w:p w14:paraId="3211C701" w14:textId="4B60CA29"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proofErr w:type="spellStart"/>
      <w:r w:rsidRPr="001330AE">
        <w:rPr>
          <w:rFonts w:ascii="Times New Roman" w:hAnsi="Times New Roman" w:cs="Times New Roman"/>
          <w:lang w:val="en-US"/>
        </w:rPr>
        <w:t>Rosci</w:t>
      </w:r>
      <w:r>
        <w:rPr>
          <w:rFonts w:ascii="Times New Roman" w:hAnsi="Times New Roman" w:cs="Times New Roman"/>
          <w:lang w:val="en-US"/>
        </w:rPr>
        <w:t>ni</w:t>
      </w:r>
      <w:proofErr w:type="spellEnd"/>
      <w:r w:rsidRPr="001330AE">
        <w:rPr>
          <w:rFonts w:ascii="Times New Roman" w:hAnsi="Times New Roman" w:cs="Times New Roman"/>
          <w:lang w:val="en-US"/>
        </w:rPr>
        <w:t>, Cyber Operations</w:t>
      </w:r>
      <w:r w:rsidRPr="00710205">
        <w:rPr>
          <w:rFonts w:ascii="Times New Roman" w:hAnsi="Times New Roman" w:cs="Times New Roman"/>
          <w:lang w:val="en-US"/>
        </w:rPr>
        <w:t>, p. 19.</w:t>
      </w:r>
    </w:p>
  </w:footnote>
  <w:footnote w:id="38">
    <w:p w14:paraId="6F0C5085" w14:textId="0A50A2D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Heaton, J</w:t>
      </w:r>
      <w:r>
        <w:rPr>
          <w:rFonts w:ascii="Times New Roman" w:hAnsi="Times New Roman" w:cs="Times New Roman"/>
          <w:lang w:val="en-US"/>
        </w:rPr>
        <w:t xml:space="preserve">. </w:t>
      </w:r>
      <w:r w:rsidRPr="00710205">
        <w:rPr>
          <w:rFonts w:ascii="Times New Roman" w:hAnsi="Times New Roman" w:cs="Times New Roman"/>
          <w:lang w:val="en-US"/>
        </w:rPr>
        <w:t>R</w:t>
      </w:r>
      <w:r>
        <w:rPr>
          <w:rFonts w:ascii="Times New Roman" w:hAnsi="Times New Roman" w:cs="Times New Roman"/>
          <w:lang w:val="en-US"/>
        </w:rPr>
        <w:t>.</w:t>
      </w:r>
      <w:r w:rsidRPr="00710205">
        <w:rPr>
          <w:rFonts w:ascii="Times New Roman" w:hAnsi="Times New Roman" w:cs="Times New Roman"/>
          <w:lang w:val="en-US"/>
        </w:rPr>
        <w:t xml:space="preserve"> Civilians at War: Reexamining the Status of Civilians Accompanying the Armed Forces</w:t>
      </w:r>
      <w:r>
        <w:rPr>
          <w:rFonts w:ascii="Times New Roman" w:hAnsi="Times New Roman" w:cs="Times New Roman"/>
          <w:lang w:val="en-US"/>
        </w:rPr>
        <w:t xml:space="preserve"> // </w:t>
      </w:r>
      <w:r w:rsidRPr="00710205">
        <w:rPr>
          <w:rFonts w:ascii="Times New Roman" w:hAnsi="Times New Roman" w:cs="Times New Roman"/>
          <w:lang w:val="en-US"/>
        </w:rPr>
        <w:t>Air Force Law Review 57</w:t>
      </w:r>
      <w:r w:rsidRPr="00D162EC">
        <w:rPr>
          <w:rFonts w:ascii="Times New Roman" w:hAnsi="Times New Roman" w:cs="Times New Roman"/>
          <w:lang w:val="en-US"/>
        </w:rPr>
        <w:t xml:space="preserve">. – </w:t>
      </w:r>
      <w:r w:rsidRPr="00710205">
        <w:rPr>
          <w:rFonts w:ascii="Times New Roman" w:hAnsi="Times New Roman" w:cs="Times New Roman"/>
          <w:lang w:val="en-US"/>
        </w:rPr>
        <w:t>2005</w:t>
      </w:r>
      <w:r w:rsidRPr="00D162EC">
        <w:rPr>
          <w:rFonts w:ascii="Times New Roman" w:hAnsi="Times New Roman" w:cs="Times New Roman"/>
          <w:lang w:val="en-US"/>
        </w:rPr>
        <w:t xml:space="preserve">. – </w:t>
      </w:r>
      <w:r w:rsidRPr="00710205">
        <w:rPr>
          <w:rFonts w:ascii="Times New Roman" w:hAnsi="Times New Roman" w:cs="Times New Roman"/>
          <w:lang w:val="en-US"/>
        </w:rPr>
        <w:t xml:space="preserve">p 161. </w:t>
      </w:r>
    </w:p>
  </w:footnote>
  <w:footnote w:id="39">
    <w:p w14:paraId="0D15A73B" w14:textId="644744AA"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Pr>
          <w:rFonts w:ascii="Times New Roman" w:hAnsi="Times New Roman" w:cs="Times New Roman"/>
        </w:rPr>
        <w:t xml:space="preserve"> Гаркуша-Божко, С.</w:t>
      </w:r>
      <w:r w:rsidRPr="00710205">
        <w:rPr>
          <w:rFonts w:ascii="Times New Roman" w:hAnsi="Times New Roman" w:cs="Times New Roman"/>
        </w:rPr>
        <w:t>Ю. Международное гуманитарное право в киберпространстве</w:t>
      </w:r>
      <w:r w:rsidRPr="00DB1A22">
        <w:rPr>
          <w:rFonts w:ascii="Times New Roman" w:hAnsi="Times New Roman" w:cs="Times New Roman"/>
        </w:rPr>
        <w:t xml:space="preserve">. – </w:t>
      </w:r>
      <w:r w:rsidRPr="00710205">
        <w:rPr>
          <w:rFonts w:ascii="Times New Roman" w:hAnsi="Times New Roman" w:cs="Times New Roman"/>
        </w:rPr>
        <w:t>С. 79.</w:t>
      </w:r>
    </w:p>
  </w:footnote>
  <w:footnote w:id="40">
    <w:p w14:paraId="4679F261" w14:textId="40DBD7CE"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Cox,</w:t>
      </w:r>
      <w:r w:rsidRPr="00DB1A22">
        <w:rPr>
          <w:rFonts w:ascii="Times New Roman" w:hAnsi="Times New Roman" w:cs="Times New Roman"/>
          <w:lang w:val="en-US"/>
        </w:rPr>
        <w:t xml:space="preserve"> </w:t>
      </w:r>
      <w:r w:rsidRPr="00710205">
        <w:rPr>
          <w:rFonts w:ascii="Times New Roman" w:hAnsi="Times New Roman" w:cs="Times New Roman"/>
          <w:lang w:val="en-US"/>
        </w:rPr>
        <w:t>S</w:t>
      </w:r>
      <w:r w:rsidRPr="00DB1A22">
        <w:rPr>
          <w:rFonts w:ascii="Times New Roman" w:hAnsi="Times New Roman" w:cs="Times New Roman"/>
          <w:lang w:val="en-US"/>
        </w:rPr>
        <w:t>.</w:t>
      </w:r>
      <w:r w:rsidRPr="00710205">
        <w:rPr>
          <w:rFonts w:ascii="Times New Roman" w:hAnsi="Times New Roman" w:cs="Times New Roman"/>
          <w:lang w:val="en-US"/>
        </w:rPr>
        <w:t xml:space="preserve"> J</w:t>
      </w:r>
      <w:r w:rsidRPr="00DB1A22">
        <w:rPr>
          <w:rFonts w:ascii="Times New Roman" w:hAnsi="Times New Roman" w:cs="Times New Roman"/>
          <w:lang w:val="en-US"/>
        </w:rPr>
        <w:t xml:space="preserve">. </w:t>
      </w:r>
      <w:r w:rsidRPr="00710205">
        <w:rPr>
          <w:rFonts w:ascii="Times New Roman" w:hAnsi="Times New Roman" w:cs="Times New Roman"/>
          <w:lang w:val="en-US"/>
        </w:rPr>
        <w:t xml:space="preserve">Confronting Threats Through Unconventional Means: Offensive Information Warfare as a Covert Alternative to Preemptive </w:t>
      </w:r>
      <w:r w:rsidRPr="00DB1A22">
        <w:rPr>
          <w:rFonts w:ascii="Times New Roman" w:hAnsi="Times New Roman" w:cs="Times New Roman"/>
          <w:lang w:val="en-US"/>
        </w:rPr>
        <w:t>War // Houston Law Review 42. – 2005–2006. – pp. 888–889.</w:t>
      </w:r>
    </w:p>
  </w:footnote>
  <w:footnote w:id="41">
    <w:p w14:paraId="4F545B03" w14:textId="7A2CCAC3"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Dinniss</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H. </w:t>
      </w:r>
      <w:r w:rsidRPr="00710205">
        <w:rPr>
          <w:rFonts w:ascii="Times New Roman" w:hAnsi="Times New Roman" w:cs="Times New Roman"/>
          <w:lang w:val="en-US"/>
        </w:rPr>
        <w:t>Cyber Warfare, p. 296.</w:t>
      </w:r>
    </w:p>
  </w:footnote>
  <w:footnote w:id="42">
    <w:p w14:paraId="723471E1" w14:textId="6E5927FE"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Overill</w:t>
      </w:r>
      <w:proofErr w:type="spellEnd"/>
      <w:r w:rsidRPr="00710205">
        <w:rPr>
          <w:rFonts w:ascii="Times New Roman" w:hAnsi="Times New Roman" w:cs="Times New Roman"/>
          <w:lang w:val="en-US"/>
        </w:rPr>
        <w:t>, R</w:t>
      </w:r>
      <w:r>
        <w:rPr>
          <w:rFonts w:ascii="Times New Roman" w:hAnsi="Times New Roman" w:cs="Times New Roman"/>
          <w:lang w:val="en-US"/>
        </w:rPr>
        <w:t>.</w:t>
      </w:r>
      <w:r w:rsidRPr="00710205">
        <w:rPr>
          <w:rFonts w:ascii="Times New Roman" w:hAnsi="Times New Roman" w:cs="Times New Roman"/>
          <w:lang w:val="en-US"/>
        </w:rPr>
        <w:t xml:space="preserve"> E. Denial of Service Attacks: Threats and </w:t>
      </w:r>
      <w:r w:rsidRPr="00DB1A22">
        <w:rPr>
          <w:rFonts w:ascii="Times New Roman" w:hAnsi="Times New Roman" w:cs="Times New Roman"/>
          <w:lang w:val="en-US"/>
        </w:rPr>
        <w:t>Methodologies // Journal</w:t>
      </w:r>
      <w:r w:rsidRPr="00710205">
        <w:rPr>
          <w:rFonts w:ascii="Times New Roman" w:hAnsi="Times New Roman" w:cs="Times New Roman"/>
          <w:lang w:val="en-US"/>
        </w:rPr>
        <w:t xml:space="preserve"> of Financial Crime 6</w:t>
      </w:r>
      <w:r w:rsidRPr="00DB1A22">
        <w:rPr>
          <w:rFonts w:ascii="Times New Roman" w:hAnsi="Times New Roman" w:cs="Times New Roman"/>
          <w:lang w:val="en-US"/>
        </w:rPr>
        <w:t xml:space="preserve">. – </w:t>
      </w:r>
      <w:r w:rsidRPr="00710205">
        <w:rPr>
          <w:rFonts w:ascii="Times New Roman" w:hAnsi="Times New Roman" w:cs="Times New Roman"/>
          <w:lang w:val="en-US"/>
        </w:rPr>
        <w:t>1999</w:t>
      </w:r>
      <w:r w:rsidRPr="00DB1A22">
        <w:rPr>
          <w:rFonts w:ascii="Times New Roman" w:hAnsi="Times New Roman" w:cs="Times New Roman"/>
          <w:lang w:val="en-US"/>
        </w:rPr>
        <w:t xml:space="preserve">. – </w:t>
      </w:r>
      <w:r w:rsidRPr="00710205">
        <w:rPr>
          <w:rFonts w:ascii="Times New Roman" w:hAnsi="Times New Roman" w:cs="Times New Roman"/>
          <w:lang w:val="en-US"/>
        </w:rPr>
        <w:t>p</w:t>
      </w:r>
      <w:r>
        <w:rPr>
          <w:rFonts w:ascii="Times New Roman" w:hAnsi="Times New Roman" w:cs="Times New Roman"/>
          <w:lang w:val="en-US"/>
        </w:rPr>
        <w:t>.</w:t>
      </w:r>
      <w:r w:rsidRPr="00710205">
        <w:rPr>
          <w:rFonts w:ascii="Times New Roman" w:hAnsi="Times New Roman" w:cs="Times New Roman"/>
          <w:lang w:val="en-US"/>
        </w:rPr>
        <w:t xml:space="preserve"> 353.</w:t>
      </w:r>
    </w:p>
  </w:footnote>
  <w:footnote w:id="43">
    <w:p w14:paraId="0CB85C39" w14:textId="77777777"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s-ES"/>
        </w:rPr>
        <w:t xml:space="preserve"> </w:t>
      </w:r>
      <w:r w:rsidRPr="00710205">
        <w:rPr>
          <w:rFonts w:ascii="Times New Roman" w:eastAsia="Times New Roman" w:hAnsi="Times New Roman" w:cs="Times New Roman"/>
          <w:color w:val="auto"/>
          <w:sz w:val="20"/>
          <w:szCs w:val="20"/>
          <w:bdr w:val="none" w:sz="0" w:space="0" w:color="auto"/>
          <w:lang w:val="es-ES"/>
          <w14:textOutline w14:w="0" w14:cap="rnd" w14:cmpd="sng" w14:algn="ctr">
            <w14:noFill/>
            <w14:prstDash w14:val="solid"/>
            <w14:bevel/>
          </w14:textOutline>
        </w:rPr>
        <w:t xml:space="preserve">UK Manual, para. 3.2; </w:t>
      </w:r>
      <w:proofErr w:type="spellStart"/>
      <w:r w:rsidRPr="00710205">
        <w:rPr>
          <w:rFonts w:ascii="Times New Roman" w:eastAsia="Times New Roman" w:hAnsi="Times New Roman" w:cs="Times New Roman"/>
          <w:color w:val="auto"/>
          <w:sz w:val="20"/>
          <w:szCs w:val="20"/>
          <w:bdr w:val="none" w:sz="0" w:space="0" w:color="auto"/>
          <w:lang w:val="es-ES"/>
          <w14:textOutline w14:w="0" w14:cap="rnd" w14:cmpd="sng" w14:algn="ctr">
            <w14:noFill/>
            <w14:prstDash w14:val="solid"/>
            <w14:bevel/>
          </w14:textOutline>
        </w:rPr>
        <w:t>DoD</w:t>
      </w:r>
      <w:proofErr w:type="spellEnd"/>
      <w:r w:rsidRPr="00710205">
        <w:rPr>
          <w:rFonts w:ascii="Times New Roman" w:eastAsia="Times New Roman" w:hAnsi="Times New Roman" w:cs="Times New Roman"/>
          <w:color w:val="auto"/>
          <w:sz w:val="20"/>
          <w:szCs w:val="20"/>
          <w:bdr w:val="none" w:sz="0" w:space="0" w:color="auto"/>
          <w:lang w:val="es-ES"/>
          <w14:textOutline w14:w="0" w14:cap="rnd" w14:cmpd="sng" w14:algn="ctr">
            <w14:noFill/>
            <w14:prstDash w14:val="solid"/>
            <w14:bevel/>
          </w14:textOutline>
        </w:rPr>
        <w:t xml:space="preserve"> Manual, para.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xml:space="preserve">3.3.1; Canadian Manual, at GL-9; German Manual, para. </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 xml:space="preserve">202;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AMW</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 xml:space="preserve">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Manual</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 xml:space="preserve">,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Rule</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 xml:space="preserve"> 1(</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r</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w:t>
      </w:r>
    </w:p>
  </w:footnote>
  <w:footnote w:id="44">
    <w:p w14:paraId="17B6B8A6" w14:textId="68976EA2" w:rsidR="00FB2974" w:rsidRPr="00710205" w:rsidRDefault="00FB2974" w:rsidP="001C3CD7">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DB1A22">
        <w:rPr>
          <w:rFonts w:ascii="Times New Roman" w:hAnsi="Times New Roman" w:cs="Times New Roman"/>
        </w:rPr>
        <w:t xml:space="preserve"> </w:t>
      </w:r>
      <w:r w:rsidRPr="009C0BFA">
        <w:rPr>
          <w:rFonts w:ascii="Times New Roman" w:hAnsi="Times New Roman" w:cs="Times New Roman"/>
        </w:rPr>
        <w:t>Давид, Э. Принципы права вооруженных конфликтов</w:t>
      </w:r>
      <w:r>
        <w:rPr>
          <w:rFonts w:ascii="Times New Roman" w:hAnsi="Times New Roman" w:cs="Times New Roman"/>
        </w:rPr>
        <w:t xml:space="preserve">. </w:t>
      </w:r>
      <w:r w:rsidRPr="009C0BFA">
        <w:rPr>
          <w:rFonts w:ascii="Times New Roman" w:hAnsi="Times New Roman" w:cs="Times New Roman"/>
        </w:rPr>
        <w:t>– Международный комитет Красного Креста</w:t>
      </w:r>
      <w:r>
        <w:rPr>
          <w:rFonts w:ascii="Times New Roman" w:hAnsi="Times New Roman" w:cs="Times New Roman"/>
        </w:rPr>
        <w:t xml:space="preserve">. </w:t>
      </w:r>
      <w:r w:rsidRPr="009C0BFA">
        <w:rPr>
          <w:rFonts w:ascii="Times New Roman" w:hAnsi="Times New Roman" w:cs="Times New Roman"/>
        </w:rPr>
        <w:t xml:space="preserve">–  2011 г., – </w:t>
      </w:r>
      <w:r>
        <w:rPr>
          <w:rFonts w:ascii="Times New Roman" w:hAnsi="Times New Roman" w:cs="Times New Roman"/>
        </w:rPr>
        <w:t>С</w:t>
      </w:r>
      <w:r w:rsidRPr="009C0BFA">
        <w:rPr>
          <w:rFonts w:ascii="Times New Roman" w:hAnsi="Times New Roman" w:cs="Times New Roman"/>
        </w:rPr>
        <w:t>. 117.</w:t>
      </w:r>
      <w:r>
        <w:rPr>
          <w:rFonts w:ascii="Times New Roman" w:hAnsi="Times New Roman" w:cs="Times New Roman"/>
        </w:rPr>
        <w:t xml:space="preserve"> </w:t>
      </w:r>
    </w:p>
  </w:footnote>
  <w:footnote w:id="45">
    <w:p w14:paraId="57D665C9" w14:textId="2E6BAC84"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xml:space="preserve">Conventions, </w:t>
      </w:r>
      <w:r w:rsidRPr="00710205">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t>с</w:t>
      </w:r>
      <w:proofErr w:type="spellStart"/>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ommentaire</w:t>
      </w:r>
      <w:proofErr w:type="spellEnd"/>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op. cit., I, p. 34; 1959, II, p. 28; III, 1958, p. 29; 1956, IV, p. 26; Schindler, D., The Different Types of Armed Conflicts according to the Geneva Conventions, RCADI</w:t>
      </w:r>
      <w:r w:rsidRPr="00DB1A22">
        <w:rPr>
          <w:rFonts w:ascii="Times New Roman" w:hAnsi="Times New Roman" w:cs="Times New Roman"/>
          <w:lang w:val="en-US"/>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1979</w:t>
      </w:r>
      <w:r w:rsidRPr="00DB1A22">
        <w:rPr>
          <w:rFonts w:ascii="Times New Roman" w:hAnsi="Times New Roman" w:cs="Times New Roman"/>
          <w:lang w:val="en-US"/>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II</w:t>
      </w:r>
      <w:r w:rsidRPr="00DB1A22">
        <w:rPr>
          <w:rFonts w:ascii="Times New Roman" w:hAnsi="Times New Roman" w:cs="Times New Roman"/>
          <w:lang w:val="en-US"/>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T. 163</w:t>
      </w:r>
      <w:r w:rsidRPr="00DB1A22">
        <w:rPr>
          <w:rFonts w:ascii="Times New Roman" w:hAnsi="Times New Roman" w:cs="Times New Roman"/>
          <w:lang w:val="en-US"/>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p. 131.</w:t>
      </w:r>
    </w:p>
  </w:footnote>
  <w:footnote w:id="46">
    <w:p w14:paraId="570BB3AC" w14:textId="76EA88B7"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ICTY, </w:t>
      </w:r>
      <w:proofErr w:type="spellStart"/>
      <w:r w:rsidRPr="00710205">
        <w:rPr>
          <w:rFonts w:ascii="Times New Roman" w:hAnsi="Times New Roman" w:cs="Times New Roman"/>
          <w:sz w:val="20"/>
          <w:szCs w:val="20"/>
          <w:lang w:val="en-US"/>
        </w:rPr>
        <w:t>Tadić</w:t>
      </w:r>
      <w:proofErr w:type="spellEnd"/>
      <w:r w:rsidRPr="00265D0A">
        <w:rPr>
          <w:rFonts w:ascii="Times New Roman" w:hAnsi="Times New Roman" w:cs="Times New Roman"/>
          <w:sz w:val="20"/>
          <w:szCs w:val="20"/>
          <w:lang w:val="en-US"/>
        </w:rPr>
        <w:t xml:space="preserve">, </w:t>
      </w:r>
      <w:r w:rsidRPr="00710205">
        <w:rPr>
          <w:rFonts w:ascii="Times New Roman" w:hAnsi="Times New Roman" w:cs="Times New Roman"/>
          <w:sz w:val="20"/>
          <w:szCs w:val="20"/>
          <w:lang w:val="en-US"/>
        </w:rPr>
        <w:t>IT-94-1</w:t>
      </w:r>
      <w:r>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Appeals Chambe</w:t>
      </w:r>
      <w:r>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xml:space="preserve">r. </w:t>
      </w:r>
      <w:r w:rsidRPr="00464BD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15 July 1999. </w:t>
      </w:r>
      <w:r w:rsidRPr="00464BD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para.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131–140, 145.</w:t>
      </w:r>
    </w:p>
  </w:footnote>
  <w:footnote w:id="47">
    <w:p w14:paraId="76F8BDA6" w14:textId="55AED8DC" w:rsidR="00FB2974" w:rsidRPr="00710205" w:rsidRDefault="00FB2974" w:rsidP="001C3CD7">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r w:rsidRPr="00710205">
        <w:rPr>
          <w:rFonts w:ascii="Times New Roman" w:hAnsi="Times New Roman" w:cs="Times New Roman"/>
          <w:lang w:val="en-US"/>
        </w:rPr>
        <w:t xml:space="preserve">. </w:t>
      </w:r>
    </w:p>
  </w:footnote>
  <w:footnote w:id="48">
    <w:p w14:paraId="3F908649" w14:textId="129474AF"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highlight w:val="yellow"/>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para. 137.</w:t>
      </w:r>
    </w:p>
  </w:footnote>
  <w:footnote w:id="49">
    <w:p w14:paraId="267C7776" w14:textId="77777777"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xml:space="preserve">ICJ, Application of the Convention on the Prevention and Punishment of the Crime of Genocide (Bosnia and Herzegovina v Serbia and Montenegro) [2007] para. 404. </w:t>
      </w:r>
    </w:p>
  </w:footnote>
  <w:footnote w:id="50">
    <w:p w14:paraId="0FFFB4A6" w14:textId="463EA1C1"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ICC, The Prosecutor v. Thomas Lubanga </w:t>
      </w:r>
      <w:proofErr w:type="spellStart"/>
      <w:r w:rsidRPr="00710205">
        <w:rPr>
          <w:rFonts w:ascii="Times New Roman" w:hAnsi="Times New Roman" w:cs="Times New Roman"/>
          <w:sz w:val="20"/>
          <w:szCs w:val="20"/>
          <w:lang w:val="en-US"/>
        </w:rPr>
        <w:t>Dyilo</w:t>
      </w:r>
      <w:proofErr w:type="spellEnd"/>
      <w:r>
        <w:rPr>
          <w:rFonts w:ascii="Times New Roman" w:hAnsi="Times New Roman" w:cs="Times New Roman"/>
          <w:sz w:val="20"/>
          <w:szCs w:val="20"/>
          <w:lang w:val="en-US"/>
        </w:rPr>
        <w:t xml:space="preserve"> // </w:t>
      </w:r>
      <w:r w:rsidRPr="00710205">
        <w:rPr>
          <w:rFonts w:ascii="Times New Roman" w:hAnsi="Times New Roman" w:cs="Times New Roman"/>
          <w:sz w:val="20"/>
          <w:szCs w:val="20"/>
          <w:lang w:val="en-US"/>
        </w:rPr>
        <w:t>Trial Chamber</w:t>
      </w:r>
      <w:r w:rsidRPr="00464BD9">
        <w:rPr>
          <w:rFonts w:ascii="Times New Roman" w:hAnsi="Times New Roman" w:cs="Times New Roman"/>
          <w:sz w:val="20"/>
          <w:szCs w:val="20"/>
          <w:lang w:val="en-US"/>
        </w:rPr>
        <w:t xml:space="preserve">. – </w:t>
      </w:r>
      <w:r w:rsidRPr="00710205">
        <w:rPr>
          <w:rFonts w:ascii="Times New Roman" w:hAnsi="Times New Roman" w:cs="Times New Roman"/>
          <w:sz w:val="20"/>
          <w:szCs w:val="20"/>
          <w:lang w:val="en-US"/>
        </w:rPr>
        <w:t>5 April 2012</w:t>
      </w:r>
      <w:r w:rsidRPr="00464BD9">
        <w:rPr>
          <w:rFonts w:ascii="Times New Roman" w:hAnsi="Times New Roman" w:cs="Times New Roman"/>
          <w:sz w:val="20"/>
          <w:szCs w:val="20"/>
          <w:lang w:val="en-US"/>
        </w:rPr>
        <w:t xml:space="preserve">. – </w:t>
      </w:r>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para. 541.</w:t>
      </w:r>
    </w:p>
  </w:footnote>
  <w:footnote w:id="51">
    <w:p w14:paraId="5FC2026B" w14:textId="6A261588" w:rsidR="00FB2974" w:rsidRPr="00710205" w:rsidRDefault="00FB2974" w:rsidP="001C3CD7">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ICTY, </w:t>
      </w:r>
      <w:proofErr w:type="spellStart"/>
      <w:r w:rsidRPr="00710205">
        <w:rPr>
          <w:rFonts w:ascii="Times New Roman" w:hAnsi="Times New Roman" w:cs="Times New Roman"/>
          <w:sz w:val="20"/>
          <w:szCs w:val="20"/>
          <w:lang w:val="en-US"/>
        </w:rPr>
        <w:t>Tadić</w:t>
      </w:r>
      <w:proofErr w:type="spellEnd"/>
      <w:r w:rsidRPr="00710205">
        <w:rPr>
          <w:rFonts w:ascii="Times New Roman" w:eastAsia="Times New Roman" w:hAnsi="Times New Roman" w:cs="Times New Roman"/>
          <w:color w:val="auto"/>
          <w:sz w:val="20"/>
          <w:szCs w:val="20"/>
          <w:bdr w:val="none" w:sz="0" w:space="0" w:color="auto"/>
          <w:lang w:val="en-US"/>
          <w14:textOutline w14:w="0" w14:cap="rnd" w14:cmpd="sng" w14:algn="ctr">
            <w14:noFill/>
            <w14:prstDash w14:val="solid"/>
            <w14:bevel/>
          </w14:textOutline>
        </w:rPr>
        <w:t>, para. 137.</w:t>
      </w:r>
    </w:p>
  </w:footnote>
  <w:footnote w:id="52">
    <w:p w14:paraId="30E3B2F7" w14:textId="6BD0334A" w:rsidR="00FB2974" w:rsidRPr="00710205" w:rsidRDefault="00FB2974" w:rsidP="001C3CD7">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p. 384.</w:t>
      </w:r>
    </w:p>
  </w:footnote>
  <w:footnote w:id="53">
    <w:p w14:paraId="2A557D62" w14:textId="180D7600" w:rsidR="00FB2974" w:rsidRPr="00FB2974" w:rsidRDefault="00FB2974" w:rsidP="009C0BFA">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Times New Roman" w:hAnsi="Times New Roman" w:cs="Times New Roman"/>
          <w:sz w:val="20"/>
          <w:szCs w:val="20"/>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9C0BFA">
        <w:rPr>
          <w:rFonts w:ascii="Times New Roman" w:hAnsi="Times New Roman" w:cs="Times New Roman"/>
          <w:sz w:val="20"/>
          <w:szCs w:val="20"/>
          <w:lang w:val="en-US"/>
        </w:rPr>
        <w:t>Commentary on the First Geneva Convention</w:t>
      </w:r>
      <w:r>
        <w:rPr>
          <w:rFonts w:ascii="Times New Roman" w:hAnsi="Times New Roman" w:cs="Times New Roman"/>
          <w:sz w:val="20"/>
          <w:szCs w:val="20"/>
          <w:lang w:val="en-US"/>
        </w:rPr>
        <w:t xml:space="preserve">, </w:t>
      </w:r>
      <w:r w:rsidRPr="009C0BFA">
        <w:rPr>
          <w:rFonts w:ascii="Times New Roman" w:hAnsi="Times New Roman" w:cs="Times New Roman"/>
          <w:sz w:val="20"/>
          <w:szCs w:val="20"/>
          <w:lang w:val="en-US"/>
        </w:rPr>
        <w:t>International Committee of the Red Cross</w:t>
      </w:r>
      <w:r>
        <w:rPr>
          <w:rFonts w:ascii="Times New Roman" w:hAnsi="Times New Roman" w:cs="Times New Roman"/>
          <w:sz w:val="20"/>
          <w:szCs w:val="20"/>
          <w:lang w:val="en-US"/>
        </w:rPr>
        <w:t xml:space="preserve">, 2016, para. </w:t>
      </w:r>
      <w:r w:rsidRPr="00FB2974">
        <w:rPr>
          <w:rFonts w:ascii="Times New Roman" w:hAnsi="Times New Roman" w:cs="Times New Roman"/>
          <w:sz w:val="20"/>
          <w:szCs w:val="20"/>
        </w:rPr>
        <w:t xml:space="preserve">255. </w:t>
      </w:r>
    </w:p>
  </w:footnote>
  <w:footnote w:id="54">
    <w:p w14:paraId="432CD792" w14:textId="29165944" w:rsidR="00FB2974" w:rsidRPr="00464BD9"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464BD9">
        <w:rPr>
          <w:rFonts w:ascii="Times New Roman" w:hAnsi="Times New Roman" w:cs="Times New Roman"/>
        </w:rPr>
        <w:t xml:space="preserve"> </w:t>
      </w:r>
      <w:r w:rsidRPr="00710205">
        <w:rPr>
          <w:rFonts w:ascii="Times New Roman" w:hAnsi="Times New Roman" w:cs="Times New Roman"/>
        </w:rPr>
        <w:t>Общая статья 3</w:t>
      </w:r>
      <w:r w:rsidRPr="00464BD9">
        <w:rPr>
          <w:rFonts w:ascii="Times New Roman" w:hAnsi="Times New Roman" w:cs="Times New Roman"/>
        </w:rPr>
        <w:t>, Женевские конвенции от 12 августа 1949 года и Дополнительные протоколы к ним. – 5-e изд., доп. – М.: МККК, 2011. – 302 с.</w:t>
      </w:r>
    </w:p>
  </w:footnote>
  <w:footnote w:id="55">
    <w:p w14:paraId="2A56DF8C" w14:textId="474F5CC4"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464BD9">
        <w:rPr>
          <w:rFonts w:ascii="Times New Roman" w:hAnsi="Times New Roman" w:cs="Times New Roman"/>
          <w:lang w:val="en-US"/>
        </w:rPr>
        <w:t xml:space="preserve">Prosecutor v </w:t>
      </w:r>
      <w:proofErr w:type="spellStart"/>
      <w:r w:rsidRPr="00464BD9">
        <w:rPr>
          <w:rFonts w:ascii="Times New Roman" w:hAnsi="Times New Roman" w:cs="Times New Roman"/>
          <w:lang w:val="en-US"/>
        </w:rPr>
        <w:t>Tadić</w:t>
      </w:r>
      <w:proofErr w:type="spellEnd"/>
      <w:r w:rsidRPr="00464BD9">
        <w:rPr>
          <w:rFonts w:ascii="Times New Roman" w:hAnsi="Times New Roman" w:cs="Times New Roman"/>
          <w:lang w:val="en-US"/>
        </w:rPr>
        <w:t>,</w:t>
      </w:r>
      <w:r>
        <w:rPr>
          <w:rFonts w:ascii="Times New Roman" w:hAnsi="Times New Roman" w:cs="Times New Roman"/>
          <w:lang w:val="en-US"/>
        </w:rPr>
        <w:t xml:space="preserve"> </w:t>
      </w:r>
      <w:r w:rsidRPr="00710205">
        <w:rPr>
          <w:rFonts w:ascii="Times New Roman" w:hAnsi="Times New Roman" w:cs="Times New Roman"/>
          <w:lang w:val="en-US"/>
        </w:rPr>
        <w:t>Decision on Jurisdiction</w:t>
      </w:r>
      <w:r>
        <w:rPr>
          <w:rFonts w:ascii="Times New Roman" w:hAnsi="Times New Roman" w:cs="Times New Roman"/>
          <w:lang w:val="en-US"/>
        </w:rPr>
        <w:t>,</w:t>
      </w:r>
      <w:r w:rsidRPr="00710205">
        <w:rPr>
          <w:rFonts w:ascii="Times New Roman" w:hAnsi="Times New Roman" w:cs="Times New Roman"/>
          <w:lang w:val="en-US"/>
        </w:rPr>
        <w:t xml:space="preserve"> IT-94-1-AR72</w:t>
      </w:r>
      <w:r w:rsidRPr="00464BD9">
        <w:rPr>
          <w:rFonts w:ascii="Times New Roman" w:hAnsi="Times New Roman" w:cs="Times New Roman"/>
          <w:lang w:val="en-US"/>
        </w:rPr>
        <w:t xml:space="preserve">. – </w:t>
      </w:r>
      <w:r w:rsidRPr="00710205">
        <w:rPr>
          <w:rFonts w:ascii="Times New Roman" w:hAnsi="Times New Roman" w:cs="Times New Roman"/>
          <w:lang w:val="en-US"/>
        </w:rPr>
        <w:t>2 October 1995</w:t>
      </w:r>
      <w:r w:rsidRPr="00464BD9">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para 70.</w:t>
      </w:r>
    </w:p>
  </w:footnote>
  <w:footnote w:id="56">
    <w:p w14:paraId="61CAB9BA"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464BD9">
        <w:rPr>
          <w:rFonts w:ascii="Times New Roman" w:hAnsi="Times New Roman" w:cs="Times New Roman"/>
          <w:lang w:val="en-US"/>
        </w:rPr>
        <w:t>Tallinn Manual</w:t>
      </w:r>
      <w:r w:rsidRPr="00710205">
        <w:rPr>
          <w:rFonts w:ascii="Times New Roman" w:hAnsi="Times New Roman" w:cs="Times New Roman"/>
          <w:i/>
          <w:iCs/>
          <w:lang w:val="en-US"/>
        </w:rPr>
        <w:t>,</w:t>
      </w:r>
      <w:r w:rsidRPr="00710205">
        <w:rPr>
          <w:rFonts w:ascii="Times New Roman" w:hAnsi="Times New Roman" w:cs="Times New Roman"/>
          <w:lang w:val="en-US"/>
        </w:rPr>
        <w:t xml:space="preserve"> Rule 23, p 84.</w:t>
      </w:r>
    </w:p>
  </w:footnote>
  <w:footnote w:id="57">
    <w:p w14:paraId="3943F36E" w14:textId="6261E8B1"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464BD9">
        <w:rPr>
          <w:rFonts w:ascii="Times New Roman" w:hAnsi="Times New Roman" w:cs="Times New Roman"/>
          <w:lang w:val="en-US"/>
        </w:rPr>
        <w:t xml:space="preserve">Prosecutor v </w:t>
      </w:r>
      <w:proofErr w:type="spellStart"/>
      <w:r w:rsidRPr="00464BD9">
        <w:rPr>
          <w:rFonts w:ascii="Times New Roman" w:hAnsi="Times New Roman" w:cs="Times New Roman"/>
          <w:lang w:val="en-US"/>
        </w:rPr>
        <w:t>Tadić</w:t>
      </w:r>
      <w:proofErr w:type="spellEnd"/>
      <w:r>
        <w:rPr>
          <w:rFonts w:ascii="Times New Roman" w:hAnsi="Times New Roman" w:cs="Times New Roman"/>
          <w:lang w:val="en-US"/>
        </w:rPr>
        <w:t xml:space="preserve">, </w:t>
      </w:r>
      <w:r w:rsidRPr="00710205">
        <w:rPr>
          <w:rFonts w:ascii="Times New Roman" w:hAnsi="Times New Roman" w:cs="Times New Roman"/>
          <w:lang w:val="en-US"/>
        </w:rPr>
        <w:t>Trial Judgment</w:t>
      </w:r>
      <w:r w:rsidRPr="00464BD9">
        <w:rPr>
          <w:rFonts w:ascii="Times New Roman" w:hAnsi="Times New Roman" w:cs="Times New Roman"/>
          <w:lang w:val="en-US"/>
        </w:rPr>
        <w:t xml:space="preserve">. – </w:t>
      </w:r>
      <w:r>
        <w:rPr>
          <w:rFonts w:ascii="Times New Roman" w:hAnsi="Times New Roman" w:cs="Times New Roman"/>
          <w:lang w:val="en-US"/>
        </w:rPr>
        <w:t xml:space="preserve">para </w:t>
      </w:r>
      <w:r w:rsidRPr="00710205">
        <w:rPr>
          <w:rFonts w:ascii="Times New Roman" w:hAnsi="Times New Roman" w:cs="Times New Roman"/>
          <w:lang w:val="en-US"/>
        </w:rPr>
        <w:t>562.</w:t>
      </w:r>
    </w:p>
  </w:footnote>
  <w:footnote w:id="58">
    <w:p w14:paraId="7EDE9B26" w14:textId="09C55FAF"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Cameron</w:t>
      </w:r>
      <w:r>
        <w:rPr>
          <w:rFonts w:ascii="Times New Roman" w:hAnsi="Times New Roman" w:cs="Times New Roman"/>
          <w:lang w:val="en-US"/>
        </w:rPr>
        <w:t xml:space="preserve">, </w:t>
      </w:r>
      <w:r w:rsidRPr="00710205">
        <w:rPr>
          <w:rFonts w:ascii="Times New Roman" w:hAnsi="Times New Roman" w:cs="Times New Roman"/>
          <w:lang w:val="en-US"/>
        </w:rPr>
        <w:t>L</w:t>
      </w:r>
      <w:r>
        <w:rPr>
          <w:rFonts w:ascii="Times New Roman" w:hAnsi="Times New Roman" w:cs="Times New Roman"/>
          <w:lang w:val="en-US"/>
        </w:rPr>
        <w:t>.</w:t>
      </w:r>
      <w:r w:rsidRPr="00710205">
        <w:rPr>
          <w:rFonts w:ascii="Times New Roman" w:hAnsi="Times New Roman" w:cs="Times New Roman"/>
          <w:lang w:val="en-US"/>
        </w:rPr>
        <w:t xml:space="preserve"> et al, Article 3: Conflicts Not of an International Character </w:t>
      </w:r>
      <w:r>
        <w:rPr>
          <w:rFonts w:ascii="Times New Roman" w:hAnsi="Times New Roman" w:cs="Times New Roman"/>
          <w:lang w:val="en-US"/>
        </w:rPr>
        <w:t>//</w:t>
      </w:r>
      <w:r w:rsidRPr="00710205">
        <w:rPr>
          <w:rFonts w:ascii="Times New Roman" w:hAnsi="Times New Roman" w:cs="Times New Roman"/>
          <w:lang w:val="en-US"/>
        </w:rPr>
        <w:t xml:space="preserve"> ICRC (ed), Commentary on the First Geneva Convention</w:t>
      </w:r>
      <w:r w:rsidRPr="00464BD9">
        <w:rPr>
          <w:rFonts w:ascii="Times New Roman" w:hAnsi="Times New Roman" w:cs="Times New Roman"/>
          <w:lang w:val="en-US"/>
        </w:rPr>
        <w:t xml:space="preserve">. – </w:t>
      </w:r>
      <w:r w:rsidRPr="00710205">
        <w:rPr>
          <w:rFonts w:ascii="Times New Roman" w:hAnsi="Times New Roman" w:cs="Times New Roman"/>
          <w:lang w:val="en-US"/>
        </w:rPr>
        <w:t>CUP 2016</w:t>
      </w:r>
      <w:r w:rsidRPr="00464BD9">
        <w:rPr>
          <w:rFonts w:ascii="Times New Roman" w:hAnsi="Times New Roman" w:cs="Times New Roman"/>
          <w:lang w:val="en-US"/>
        </w:rPr>
        <w:t xml:space="preserve">. – </w:t>
      </w:r>
      <w:r>
        <w:rPr>
          <w:rFonts w:ascii="Times New Roman" w:hAnsi="Times New Roman" w:cs="Times New Roman"/>
          <w:lang w:val="en-US"/>
        </w:rPr>
        <w:t xml:space="preserve"> p.</w:t>
      </w:r>
      <w:r w:rsidRPr="00710205">
        <w:rPr>
          <w:rFonts w:ascii="Times New Roman" w:hAnsi="Times New Roman" w:cs="Times New Roman"/>
          <w:lang w:val="en-US"/>
        </w:rPr>
        <w:t xml:space="preserve"> 158</w:t>
      </w:r>
      <w:r>
        <w:rPr>
          <w:rFonts w:ascii="Times New Roman" w:hAnsi="Times New Roman" w:cs="Times New Roman"/>
          <w:lang w:val="en-US"/>
        </w:rPr>
        <w:t>.</w:t>
      </w:r>
    </w:p>
  </w:footnote>
  <w:footnote w:id="59">
    <w:p w14:paraId="3CF2F8FD" w14:textId="1A0F79EB" w:rsidR="00FB2974" w:rsidRPr="00464BD9"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464BD9">
        <w:rPr>
          <w:rFonts w:ascii="Times New Roman" w:hAnsi="Times New Roman" w:cs="Times New Roman"/>
          <w:lang w:val="en-US"/>
        </w:rPr>
        <w:t>Ibid.</w:t>
      </w:r>
    </w:p>
  </w:footnote>
  <w:footnote w:id="60">
    <w:p w14:paraId="5046E93C" w14:textId="4E03F91D"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464BD9">
        <w:rPr>
          <w:rFonts w:ascii="Times New Roman" w:hAnsi="Times New Roman" w:cs="Times New Roman"/>
          <w:lang w:val="en-US"/>
        </w:rPr>
        <w:t xml:space="preserve">Prosecutor v </w:t>
      </w:r>
      <w:proofErr w:type="spellStart"/>
      <w:r w:rsidRPr="00464BD9">
        <w:rPr>
          <w:rFonts w:ascii="Times New Roman" w:hAnsi="Times New Roman" w:cs="Times New Roman"/>
          <w:lang w:val="en-US"/>
        </w:rPr>
        <w:t>Boškoski</w:t>
      </w:r>
      <w:proofErr w:type="spellEnd"/>
      <w:r w:rsidRPr="00464BD9">
        <w:rPr>
          <w:rFonts w:ascii="Times New Roman" w:hAnsi="Times New Roman" w:cs="Times New Roman"/>
          <w:lang w:val="en-US"/>
        </w:rPr>
        <w:t xml:space="preserve"> and </w:t>
      </w:r>
      <w:proofErr w:type="spellStart"/>
      <w:r w:rsidRPr="00464BD9">
        <w:rPr>
          <w:rFonts w:ascii="Times New Roman" w:hAnsi="Times New Roman" w:cs="Times New Roman"/>
          <w:lang w:val="en-US"/>
        </w:rPr>
        <w:t>Tarčulovski</w:t>
      </w:r>
      <w:proofErr w:type="spellEnd"/>
      <w:r>
        <w:rPr>
          <w:rFonts w:ascii="Times New Roman" w:hAnsi="Times New Roman" w:cs="Times New Roman"/>
          <w:lang w:val="en-US"/>
        </w:rPr>
        <w:t xml:space="preserve">, </w:t>
      </w:r>
      <w:r w:rsidRPr="00710205">
        <w:rPr>
          <w:rFonts w:ascii="Times New Roman" w:hAnsi="Times New Roman" w:cs="Times New Roman"/>
          <w:lang w:val="en-US"/>
        </w:rPr>
        <w:t>Trial Judgment</w:t>
      </w:r>
      <w:r>
        <w:rPr>
          <w:rFonts w:ascii="Times New Roman" w:hAnsi="Times New Roman" w:cs="Times New Roman"/>
          <w:lang w:val="en-US"/>
        </w:rPr>
        <w:t xml:space="preserve">, </w:t>
      </w:r>
      <w:r w:rsidRPr="00710205">
        <w:rPr>
          <w:rFonts w:ascii="Times New Roman" w:hAnsi="Times New Roman" w:cs="Times New Roman"/>
          <w:lang w:val="en-US"/>
        </w:rPr>
        <w:t>IT-04-82-T</w:t>
      </w:r>
      <w:r w:rsidRPr="00464BD9">
        <w:rPr>
          <w:rFonts w:ascii="Times New Roman" w:hAnsi="Times New Roman" w:cs="Times New Roman"/>
          <w:lang w:val="en-US"/>
        </w:rPr>
        <w:t xml:space="preserve">. – </w:t>
      </w:r>
      <w:r w:rsidRPr="00710205">
        <w:rPr>
          <w:rFonts w:ascii="Times New Roman" w:hAnsi="Times New Roman" w:cs="Times New Roman"/>
          <w:lang w:val="en-US"/>
        </w:rPr>
        <w:t>10 July 2008</w:t>
      </w:r>
      <w:r w:rsidRPr="00464BD9">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para 177.</w:t>
      </w:r>
    </w:p>
  </w:footnote>
  <w:footnote w:id="61">
    <w:p w14:paraId="4B6E8F25"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464BD9">
        <w:rPr>
          <w:rFonts w:ascii="Times New Roman" w:hAnsi="Times New Roman" w:cs="Times New Roman"/>
          <w:lang w:val="en-US"/>
        </w:rPr>
        <w:t>Tallinn Manual,</w:t>
      </w:r>
      <w:r w:rsidRPr="00710205">
        <w:rPr>
          <w:rFonts w:ascii="Times New Roman" w:hAnsi="Times New Roman" w:cs="Times New Roman"/>
          <w:lang w:val="en-US"/>
        </w:rPr>
        <w:t xml:space="preserve"> p 88.</w:t>
      </w:r>
    </w:p>
  </w:footnote>
  <w:footnote w:id="62">
    <w:p w14:paraId="6B764AF1" w14:textId="564811B4"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Ibid</w:t>
      </w:r>
      <w:r w:rsidRPr="00710205">
        <w:rPr>
          <w:rFonts w:ascii="Times New Roman" w:hAnsi="Times New Roman" w:cs="Times New Roman"/>
          <w:lang w:val="en-US"/>
        </w:rPr>
        <w:t>.</w:t>
      </w:r>
    </w:p>
  </w:footnote>
  <w:footnote w:id="63">
    <w:p w14:paraId="3425EAD9" w14:textId="506D1054" w:rsidR="00FB2974" w:rsidRPr="00D258BF"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D258BF">
        <w:rPr>
          <w:rFonts w:ascii="Times New Roman" w:hAnsi="Times New Roman" w:cs="Times New Roman"/>
          <w:lang w:val="en-US"/>
        </w:rPr>
        <w:t xml:space="preserve"> </w:t>
      </w:r>
      <w:proofErr w:type="spellStart"/>
      <w:r w:rsidRPr="00D258BF">
        <w:rPr>
          <w:rFonts w:ascii="Times New Roman" w:hAnsi="Times New Roman" w:cs="Times New Roman"/>
          <w:lang w:val="en-US"/>
        </w:rPr>
        <w:t>Roscini</w:t>
      </w:r>
      <w:proofErr w:type="spellEnd"/>
      <w:r w:rsidRPr="00D258BF">
        <w:rPr>
          <w:rFonts w:ascii="Times New Roman" w:hAnsi="Times New Roman" w:cs="Times New Roman"/>
          <w:lang w:val="en-US"/>
        </w:rPr>
        <w:t>, Cyber Operations, p. 153.</w:t>
      </w:r>
    </w:p>
  </w:footnote>
  <w:footnote w:id="64">
    <w:p w14:paraId="2DAF64DE" w14:textId="38D5D053" w:rsidR="00FB2974" w:rsidRPr="009A479B"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9A479B">
        <w:rPr>
          <w:rFonts w:ascii="Times New Roman" w:hAnsi="Times New Roman" w:cs="Times New Roman"/>
          <w:lang w:val="en-US"/>
        </w:rPr>
        <w:t xml:space="preserve"> Ibid.</w:t>
      </w:r>
    </w:p>
  </w:footnote>
  <w:footnote w:id="65">
    <w:p w14:paraId="3CBD70EA" w14:textId="7C4DEF02"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9A479B">
        <w:rPr>
          <w:rFonts w:ascii="Times New Roman" w:hAnsi="Times New Roman" w:cs="Times New Roman"/>
          <w:lang w:val="en-US"/>
        </w:rPr>
        <w:t xml:space="preserve">Prosecutor v </w:t>
      </w:r>
      <w:proofErr w:type="spellStart"/>
      <w:r w:rsidRPr="009A479B">
        <w:rPr>
          <w:rFonts w:ascii="Times New Roman" w:hAnsi="Times New Roman" w:cs="Times New Roman"/>
          <w:lang w:val="en-US"/>
        </w:rPr>
        <w:t>Limaj</w:t>
      </w:r>
      <w:proofErr w:type="spellEnd"/>
      <w:r w:rsidRPr="009A479B">
        <w:rPr>
          <w:rFonts w:ascii="Times New Roman" w:hAnsi="Times New Roman" w:cs="Times New Roman"/>
          <w:lang w:val="en-US"/>
        </w:rPr>
        <w:t xml:space="preserve">, </w:t>
      </w:r>
      <w:proofErr w:type="spellStart"/>
      <w:r w:rsidRPr="009A479B">
        <w:rPr>
          <w:rFonts w:ascii="Times New Roman" w:hAnsi="Times New Roman" w:cs="Times New Roman"/>
          <w:lang w:val="en-US"/>
        </w:rPr>
        <w:t>Bala</w:t>
      </w:r>
      <w:proofErr w:type="spellEnd"/>
      <w:r w:rsidRPr="009A479B">
        <w:rPr>
          <w:rFonts w:ascii="Times New Roman" w:hAnsi="Times New Roman" w:cs="Times New Roman"/>
          <w:lang w:val="en-US"/>
        </w:rPr>
        <w:t xml:space="preserve"> and </w:t>
      </w:r>
      <w:proofErr w:type="spellStart"/>
      <w:r w:rsidRPr="009A479B">
        <w:rPr>
          <w:rFonts w:ascii="Times New Roman" w:hAnsi="Times New Roman" w:cs="Times New Roman"/>
          <w:lang w:val="en-US"/>
        </w:rPr>
        <w:t>Musliu</w:t>
      </w:r>
      <w:proofErr w:type="spellEnd"/>
      <w:r>
        <w:rPr>
          <w:rFonts w:ascii="Times New Roman" w:hAnsi="Times New Roman" w:cs="Times New Roman"/>
          <w:lang w:val="en-US"/>
        </w:rPr>
        <w:t xml:space="preserve">, </w:t>
      </w:r>
      <w:r w:rsidRPr="00710205">
        <w:rPr>
          <w:rFonts w:ascii="Times New Roman" w:hAnsi="Times New Roman" w:cs="Times New Roman"/>
          <w:lang w:val="en-US"/>
        </w:rPr>
        <w:t>Trial Judgment</w:t>
      </w:r>
      <w:r>
        <w:rPr>
          <w:rFonts w:ascii="Times New Roman" w:hAnsi="Times New Roman" w:cs="Times New Roman"/>
          <w:lang w:val="en-US"/>
        </w:rPr>
        <w:t xml:space="preserve">, </w:t>
      </w:r>
      <w:r w:rsidRPr="00710205">
        <w:rPr>
          <w:rFonts w:ascii="Times New Roman" w:hAnsi="Times New Roman" w:cs="Times New Roman"/>
          <w:lang w:val="en-US"/>
        </w:rPr>
        <w:t>IT-03-66-T</w:t>
      </w:r>
      <w:r w:rsidRPr="00464BD9">
        <w:rPr>
          <w:rFonts w:ascii="Times New Roman" w:hAnsi="Times New Roman" w:cs="Times New Roman"/>
          <w:lang w:val="en-US"/>
        </w:rPr>
        <w:t xml:space="preserve">. – </w:t>
      </w:r>
      <w:r w:rsidRPr="00710205">
        <w:rPr>
          <w:rFonts w:ascii="Times New Roman" w:hAnsi="Times New Roman" w:cs="Times New Roman"/>
          <w:lang w:val="en-US"/>
        </w:rPr>
        <w:t>30 November 2005</w:t>
      </w:r>
      <w:r w:rsidRPr="00464BD9">
        <w:rPr>
          <w:rFonts w:ascii="Times New Roman" w:hAnsi="Times New Roman" w:cs="Times New Roman"/>
          <w:lang w:val="en-US"/>
        </w:rPr>
        <w:t xml:space="preserve">. – </w:t>
      </w:r>
      <w:r w:rsidRPr="00710205">
        <w:rPr>
          <w:rFonts w:ascii="Times New Roman" w:hAnsi="Times New Roman" w:cs="Times New Roman"/>
          <w:lang w:val="en-US"/>
        </w:rPr>
        <w:t xml:space="preserve">para 129; </w:t>
      </w:r>
      <w:r w:rsidRPr="009A479B">
        <w:rPr>
          <w:rFonts w:ascii="Times New Roman" w:hAnsi="Times New Roman" w:cs="Times New Roman"/>
          <w:lang w:val="en-US"/>
        </w:rPr>
        <w:t xml:space="preserve">Prosecutor v </w:t>
      </w:r>
      <w:proofErr w:type="spellStart"/>
      <w:r w:rsidRPr="009A479B">
        <w:rPr>
          <w:rFonts w:ascii="Times New Roman" w:hAnsi="Times New Roman" w:cs="Times New Roman"/>
          <w:lang w:val="en-US"/>
        </w:rPr>
        <w:t>Boškoski</w:t>
      </w:r>
      <w:proofErr w:type="spellEnd"/>
      <w:r w:rsidRPr="009A479B">
        <w:rPr>
          <w:rFonts w:ascii="Times New Roman" w:hAnsi="Times New Roman" w:cs="Times New Roman"/>
          <w:lang w:val="en-US"/>
        </w:rPr>
        <w:t xml:space="preserve"> and </w:t>
      </w:r>
      <w:proofErr w:type="spellStart"/>
      <w:r w:rsidRPr="009A479B">
        <w:rPr>
          <w:rFonts w:ascii="Times New Roman" w:hAnsi="Times New Roman" w:cs="Times New Roman"/>
          <w:lang w:val="en-US"/>
        </w:rPr>
        <w:t>Tarčulovski</w:t>
      </w:r>
      <w:proofErr w:type="spellEnd"/>
      <w:r>
        <w:rPr>
          <w:rFonts w:ascii="Times New Roman" w:hAnsi="Times New Roman" w:cs="Times New Roman"/>
          <w:lang w:val="en-US"/>
        </w:rPr>
        <w:t xml:space="preserve">, </w:t>
      </w:r>
      <w:r w:rsidRPr="00710205">
        <w:rPr>
          <w:rFonts w:ascii="Times New Roman" w:hAnsi="Times New Roman" w:cs="Times New Roman"/>
          <w:lang w:val="en-US"/>
        </w:rPr>
        <w:t>Trial Judgment</w:t>
      </w:r>
      <w:r>
        <w:rPr>
          <w:rFonts w:ascii="Times New Roman" w:hAnsi="Times New Roman" w:cs="Times New Roman"/>
          <w:lang w:val="en-US"/>
        </w:rPr>
        <w:t xml:space="preserve">, </w:t>
      </w:r>
      <w:r w:rsidRPr="00710205">
        <w:rPr>
          <w:rFonts w:ascii="Times New Roman" w:hAnsi="Times New Roman" w:cs="Times New Roman"/>
          <w:lang w:val="en-US"/>
        </w:rPr>
        <w:t>IT-04-82-T</w:t>
      </w:r>
      <w:r w:rsidRPr="00464BD9">
        <w:rPr>
          <w:rFonts w:ascii="Times New Roman" w:hAnsi="Times New Roman" w:cs="Times New Roman"/>
          <w:lang w:val="en-US"/>
        </w:rPr>
        <w:t xml:space="preserve">. – </w:t>
      </w:r>
      <w:r w:rsidRPr="00710205">
        <w:rPr>
          <w:rFonts w:ascii="Times New Roman" w:hAnsi="Times New Roman" w:cs="Times New Roman"/>
          <w:lang w:val="en-US"/>
        </w:rPr>
        <w:t>10 July 2008</w:t>
      </w:r>
      <w:r w:rsidRPr="00464BD9">
        <w:rPr>
          <w:rFonts w:ascii="Times New Roman" w:hAnsi="Times New Roman" w:cs="Times New Roman"/>
          <w:lang w:val="en-US"/>
        </w:rPr>
        <w:t xml:space="preserve">. – </w:t>
      </w:r>
      <w:r w:rsidRPr="00710205">
        <w:rPr>
          <w:rFonts w:ascii="Times New Roman" w:hAnsi="Times New Roman" w:cs="Times New Roman"/>
          <w:lang w:val="en-US"/>
        </w:rPr>
        <w:t>paras 199 – 203.</w:t>
      </w:r>
    </w:p>
  </w:footnote>
  <w:footnote w:id="66">
    <w:p w14:paraId="4AA199CC" w14:textId="38D16849"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9A479B">
        <w:rPr>
          <w:rFonts w:ascii="Times New Roman" w:hAnsi="Times New Roman" w:cs="Times New Roman"/>
          <w:lang w:val="en-US"/>
        </w:rPr>
        <w:t>Tallinn Manual</w:t>
      </w:r>
      <w:r w:rsidRPr="00710205">
        <w:rPr>
          <w:rFonts w:ascii="Times New Roman" w:hAnsi="Times New Roman" w:cs="Times New Roman"/>
          <w:lang w:val="en-US"/>
        </w:rPr>
        <w:t xml:space="preserve">, Rule 83, para 7; </w:t>
      </w:r>
      <w:proofErr w:type="spellStart"/>
      <w:r w:rsidRPr="00710205">
        <w:rPr>
          <w:rFonts w:ascii="Times New Roman" w:hAnsi="Times New Roman" w:cs="Times New Roman"/>
          <w:lang w:val="en-US"/>
        </w:rPr>
        <w:t>Dinstein</w:t>
      </w:r>
      <w:proofErr w:type="spellEnd"/>
      <w:r w:rsidRPr="00710205">
        <w:rPr>
          <w:rFonts w:ascii="Times New Roman" w:hAnsi="Times New Roman" w:cs="Times New Roman"/>
          <w:lang w:val="en-US"/>
        </w:rPr>
        <w:t>,</w:t>
      </w:r>
      <w:r w:rsidRPr="009A479B">
        <w:rPr>
          <w:rFonts w:ascii="Times New Roman" w:hAnsi="Times New Roman" w:cs="Times New Roman"/>
          <w:lang w:val="en-US"/>
        </w:rPr>
        <w:t xml:space="preserve"> </w:t>
      </w:r>
      <w:r w:rsidRPr="00710205">
        <w:rPr>
          <w:rFonts w:ascii="Times New Roman" w:hAnsi="Times New Roman" w:cs="Times New Roman"/>
          <w:lang w:val="en-US"/>
        </w:rPr>
        <w:t>Y</w:t>
      </w:r>
      <w:r>
        <w:rPr>
          <w:rFonts w:ascii="Times New Roman" w:hAnsi="Times New Roman" w:cs="Times New Roman"/>
          <w:lang w:val="en-US"/>
        </w:rPr>
        <w:t>.</w:t>
      </w:r>
      <w:r w:rsidRPr="00710205">
        <w:rPr>
          <w:rFonts w:ascii="Times New Roman" w:hAnsi="Times New Roman" w:cs="Times New Roman"/>
          <w:lang w:val="en-US"/>
        </w:rPr>
        <w:t xml:space="preserve"> Non-International Armed Conflicts in International Law</w:t>
      </w:r>
      <w:r>
        <w:rPr>
          <w:rFonts w:ascii="Times New Roman" w:hAnsi="Times New Roman" w:cs="Times New Roman"/>
          <w:lang w:val="en-US"/>
        </w:rPr>
        <w:t xml:space="preserve"> // </w:t>
      </w:r>
      <w:r w:rsidRPr="00710205">
        <w:rPr>
          <w:rFonts w:ascii="Times New Roman" w:hAnsi="Times New Roman" w:cs="Times New Roman"/>
          <w:lang w:val="en-US"/>
        </w:rPr>
        <w:t>CUP</w:t>
      </w:r>
      <w:r w:rsidRPr="00464BD9">
        <w:rPr>
          <w:rFonts w:ascii="Times New Roman" w:hAnsi="Times New Roman" w:cs="Times New Roman"/>
          <w:lang w:val="en-US"/>
        </w:rPr>
        <w:t xml:space="preserve">. – </w:t>
      </w:r>
      <w:r w:rsidRPr="00710205">
        <w:rPr>
          <w:rFonts w:ascii="Times New Roman" w:hAnsi="Times New Roman" w:cs="Times New Roman"/>
          <w:lang w:val="en-US"/>
        </w:rPr>
        <w:t>2014</w:t>
      </w:r>
      <w:r w:rsidRPr="00464BD9">
        <w:rPr>
          <w:rFonts w:ascii="Times New Roman" w:hAnsi="Times New Roman" w:cs="Times New Roman"/>
          <w:lang w:val="en-US"/>
        </w:rPr>
        <w:t xml:space="preserve">. – </w:t>
      </w:r>
      <w:r w:rsidRPr="00710205">
        <w:rPr>
          <w:rFonts w:ascii="Times New Roman" w:hAnsi="Times New Roman" w:cs="Times New Roman"/>
          <w:lang w:val="en-US"/>
        </w:rPr>
        <w:t xml:space="preserve">35. </w:t>
      </w:r>
      <w:r w:rsidRPr="00C12CA4">
        <w:rPr>
          <w:rFonts w:ascii="Times New Roman" w:hAnsi="Times New Roman" w:cs="Times New Roman"/>
          <w:bCs/>
        </w:rPr>
        <w:t>Позиция</w:t>
      </w:r>
      <w:r w:rsidRPr="00C12CA4">
        <w:rPr>
          <w:rFonts w:ascii="Times New Roman" w:hAnsi="Times New Roman" w:cs="Times New Roman"/>
          <w:bCs/>
          <w:lang w:val="en-US"/>
        </w:rPr>
        <w:t xml:space="preserve"> </w:t>
      </w:r>
      <w:r w:rsidRPr="00C12CA4">
        <w:rPr>
          <w:rFonts w:ascii="Times New Roman" w:hAnsi="Times New Roman" w:cs="Times New Roman"/>
          <w:bCs/>
        </w:rPr>
        <w:t>государств</w:t>
      </w:r>
      <w:r w:rsidRPr="00710205">
        <w:rPr>
          <w:rFonts w:ascii="Times New Roman" w:hAnsi="Times New Roman" w:cs="Times New Roman"/>
          <w:b/>
          <w:bCs/>
          <w:lang w:val="en-US"/>
        </w:rPr>
        <w:t>:</w:t>
      </w:r>
      <w:r w:rsidRPr="00710205">
        <w:rPr>
          <w:rFonts w:ascii="Times New Roman" w:hAnsi="Times New Roman" w:cs="Times New Roman"/>
          <w:lang w:val="en-US"/>
        </w:rPr>
        <w:t xml:space="preserve"> French Ministry of the Armies, International Law Applied to Operations in Cyberspace</w:t>
      </w:r>
      <w:r w:rsidRPr="00464BD9">
        <w:rPr>
          <w:rFonts w:ascii="Times New Roman" w:hAnsi="Times New Roman" w:cs="Times New Roman"/>
          <w:lang w:val="en-US"/>
        </w:rPr>
        <w:t xml:space="preserve">. – </w:t>
      </w:r>
      <w:r w:rsidRPr="00710205">
        <w:rPr>
          <w:rFonts w:ascii="Times New Roman" w:hAnsi="Times New Roman" w:cs="Times New Roman"/>
          <w:lang w:val="en-US"/>
        </w:rPr>
        <w:t>9 September 2019</w:t>
      </w:r>
      <w:r w:rsidRPr="00464BD9">
        <w:rPr>
          <w:rFonts w:ascii="Times New Roman" w:hAnsi="Times New Roman" w:cs="Times New Roman"/>
          <w:lang w:val="en-US"/>
        </w:rPr>
        <w:t xml:space="preserve">. – </w:t>
      </w:r>
      <w:r w:rsidRPr="00710205">
        <w:rPr>
          <w:rFonts w:ascii="Times New Roman" w:hAnsi="Times New Roman" w:cs="Times New Roman"/>
          <w:lang w:val="en-US"/>
        </w:rPr>
        <w:t>p. 12; Germany, On the Application of International Law in Cyberspace: Position Paper</w:t>
      </w:r>
      <w:r w:rsidRPr="00464BD9">
        <w:rPr>
          <w:rFonts w:ascii="Times New Roman" w:hAnsi="Times New Roman" w:cs="Times New Roman"/>
          <w:lang w:val="en-US"/>
        </w:rPr>
        <w:t xml:space="preserve">. – </w:t>
      </w:r>
      <w:r w:rsidRPr="00710205">
        <w:rPr>
          <w:rFonts w:ascii="Times New Roman" w:hAnsi="Times New Roman" w:cs="Times New Roman"/>
          <w:lang w:val="en-US"/>
        </w:rPr>
        <w:t>March 2021</w:t>
      </w:r>
      <w:r w:rsidRPr="00464BD9">
        <w:rPr>
          <w:rFonts w:ascii="Times New Roman" w:hAnsi="Times New Roman" w:cs="Times New Roman"/>
          <w:lang w:val="en-US"/>
        </w:rPr>
        <w:t xml:space="preserve">. – </w:t>
      </w:r>
      <w:r w:rsidRPr="00710205">
        <w:rPr>
          <w:rFonts w:ascii="Times New Roman" w:hAnsi="Times New Roman" w:cs="Times New Roman"/>
          <w:lang w:val="en-US"/>
        </w:rPr>
        <w:t>p. 7.</w:t>
      </w:r>
    </w:p>
  </w:footnote>
  <w:footnote w:id="67">
    <w:p w14:paraId="34960A51" w14:textId="77777777" w:rsidR="00FB2974" w:rsidRPr="00710205"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w:t>
      </w:r>
      <w:proofErr w:type="spellStart"/>
      <w:r w:rsidRPr="00710205">
        <w:rPr>
          <w:rFonts w:ascii="Times New Roman" w:hAnsi="Times New Roman" w:cs="Times New Roman"/>
          <w:lang w:val="en-US"/>
        </w:rPr>
        <w:t>Roscini</w:t>
      </w:r>
      <w:proofErr w:type="spellEnd"/>
      <w:r w:rsidRPr="00710205">
        <w:rPr>
          <w:rFonts w:ascii="Times New Roman" w:hAnsi="Times New Roman" w:cs="Times New Roman"/>
        </w:rPr>
        <w:t xml:space="preserve">, </w:t>
      </w:r>
      <w:r w:rsidRPr="009A479B">
        <w:rPr>
          <w:rFonts w:ascii="Times New Roman" w:hAnsi="Times New Roman" w:cs="Times New Roman"/>
          <w:lang w:val="en-US"/>
        </w:rPr>
        <w:t>Cyber</w:t>
      </w:r>
      <w:r w:rsidRPr="009A479B">
        <w:rPr>
          <w:rFonts w:ascii="Times New Roman" w:hAnsi="Times New Roman" w:cs="Times New Roman"/>
        </w:rPr>
        <w:t xml:space="preserve"> </w:t>
      </w:r>
      <w:r w:rsidRPr="009A479B">
        <w:rPr>
          <w:rFonts w:ascii="Times New Roman" w:hAnsi="Times New Roman" w:cs="Times New Roman"/>
          <w:lang w:val="en-US"/>
        </w:rPr>
        <w:t>Operations</w:t>
      </w:r>
      <w:r w:rsidRPr="009A479B">
        <w:rPr>
          <w:rFonts w:ascii="Times New Roman" w:hAnsi="Times New Roman" w:cs="Times New Roman"/>
        </w:rPr>
        <w:t>,</w:t>
      </w:r>
      <w:r w:rsidRPr="00710205">
        <w:rPr>
          <w:rFonts w:ascii="Times New Roman" w:hAnsi="Times New Roman" w:cs="Times New Roman"/>
        </w:rPr>
        <w:t xml:space="preserve"> </w:t>
      </w:r>
      <w:r w:rsidRPr="00710205">
        <w:rPr>
          <w:rFonts w:ascii="Times New Roman" w:hAnsi="Times New Roman" w:cs="Times New Roman"/>
          <w:lang w:val="en-US"/>
        </w:rPr>
        <w:t>p</w:t>
      </w:r>
      <w:r w:rsidRPr="00710205">
        <w:rPr>
          <w:rFonts w:ascii="Times New Roman" w:hAnsi="Times New Roman" w:cs="Times New Roman"/>
        </w:rPr>
        <w:t>. 148.</w:t>
      </w:r>
    </w:p>
  </w:footnote>
  <w:footnote w:id="68">
    <w:p w14:paraId="7B168BC8" w14:textId="549A8206" w:rsidR="00FB2974" w:rsidRPr="00710205"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Русинова, В. Н. Международно-правовой принцип невмешательства и кибероперации: неоправданные ожидания? // Международное правосудие. – 2018. – №1 (25). – С. 38 – 39.</w:t>
      </w:r>
    </w:p>
  </w:footnote>
  <w:footnote w:id="69">
    <w:p w14:paraId="2AFD6700" w14:textId="6AC797BB"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Zegveld</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L. </w:t>
      </w:r>
      <w:r w:rsidRPr="00710205">
        <w:rPr>
          <w:rFonts w:ascii="Times New Roman" w:hAnsi="Times New Roman" w:cs="Times New Roman"/>
          <w:lang w:val="en-US"/>
        </w:rPr>
        <w:t xml:space="preserve">Accountability of Organized Armed Groups, in Non-state Actors and International Humanitarian Law, edited by Marco </w:t>
      </w:r>
      <w:proofErr w:type="spellStart"/>
      <w:r w:rsidRPr="00710205">
        <w:rPr>
          <w:rFonts w:ascii="Times New Roman" w:hAnsi="Times New Roman" w:cs="Times New Roman"/>
          <w:lang w:val="en-US"/>
        </w:rPr>
        <w:t>Odello</w:t>
      </w:r>
      <w:proofErr w:type="spellEnd"/>
      <w:r w:rsidRPr="00710205">
        <w:rPr>
          <w:rFonts w:ascii="Times New Roman" w:hAnsi="Times New Roman" w:cs="Times New Roman"/>
          <w:lang w:val="en-US"/>
        </w:rPr>
        <w:t xml:space="preserve"> and Gian Luca </w:t>
      </w:r>
      <w:proofErr w:type="spellStart"/>
      <w:r w:rsidRPr="00710205">
        <w:rPr>
          <w:rFonts w:ascii="Times New Roman" w:hAnsi="Times New Roman" w:cs="Times New Roman"/>
          <w:lang w:val="en-US"/>
        </w:rPr>
        <w:t>Beruto</w:t>
      </w:r>
      <w:proofErr w:type="spellEnd"/>
      <w:r>
        <w:rPr>
          <w:rFonts w:ascii="Times New Roman" w:hAnsi="Times New Roman" w:cs="Times New Roman"/>
          <w:lang w:val="en-US"/>
        </w:rPr>
        <w:t xml:space="preserve"> // </w:t>
      </w:r>
      <w:r w:rsidRPr="00710205">
        <w:rPr>
          <w:rFonts w:ascii="Times New Roman" w:hAnsi="Times New Roman" w:cs="Times New Roman"/>
          <w:lang w:val="en-US"/>
        </w:rPr>
        <w:t xml:space="preserve">Milano: Franco </w:t>
      </w:r>
      <w:proofErr w:type="spellStart"/>
      <w:r w:rsidRPr="00710205">
        <w:rPr>
          <w:rFonts w:ascii="Times New Roman" w:hAnsi="Times New Roman" w:cs="Times New Roman"/>
          <w:lang w:val="en-US"/>
        </w:rPr>
        <w:t>Angeli</w:t>
      </w:r>
      <w:proofErr w:type="spellEnd"/>
      <w:r w:rsidRPr="009A479B">
        <w:rPr>
          <w:rFonts w:ascii="Times New Roman" w:hAnsi="Times New Roman" w:cs="Times New Roman"/>
          <w:lang w:val="en-US"/>
        </w:rPr>
        <w:t xml:space="preserve">. – </w:t>
      </w:r>
      <w:r w:rsidRPr="00710205">
        <w:rPr>
          <w:rFonts w:ascii="Times New Roman" w:hAnsi="Times New Roman" w:cs="Times New Roman"/>
          <w:lang w:val="en-US"/>
        </w:rPr>
        <w:t>2010</w:t>
      </w:r>
      <w:r w:rsidRPr="009A479B">
        <w:rPr>
          <w:rFonts w:ascii="Times New Roman" w:hAnsi="Times New Roman" w:cs="Times New Roman"/>
          <w:lang w:val="en-US"/>
        </w:rPr>
        <w:t>. –</w:t>
      </w:r>
      <w:r w:rsidRPr="00710205">
        <w:rPr>
          <w:rFonts w:ascii="Times New Roman" w:hAnsi="Times New Roman" w:cs="Times New Roman"/>
          <w:lang w:val="en-US"/>
        </w:rPr>
        <w:t xml:space="preserve"> pp</w:t>
      </w:r>
      <w:r>
        <w:rPr>
          <w:rFonts w:ascii="Times New Roman" w:hAnsi="Times New Roman" w:cs="Times New Roman"/>
          <w:lang w:val="en-US"/>
        </w:rPr>
        <w:t>.</w:t>
      </w:r>
      <w:r w:rsidRPr="00710205">
        <w:rPr>
          <w:rFonts w:ascii="Times New Roman" w:hAnsi="Times New Roman" w:cs="Times New Roman"/>
          <w:lang w:val="en-US"/>
        </w:rPr>
        <w:t xml:space="preserve"> 111–112.</w:t>
      </w:r>
    </w:p>
  </w:footnote>
  <w:footnote w:id="70">
    <w:p w14:paraId="566541D7"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Roscini</w:t>
      </w:r>
      <w:proofErr w:type="spellEnd"/>
      <w:r w:rsidRPr="00710205">
        <w:rPr>
          <w:rFonts w:ascii="Times New Roman" w:hAnsi="Times New Roman" w:cs="Times New Roman"/>
          <w:lang w:val="en-US"/>
        </w:rPr>
        <w:t xml:space="preserve">, </w:t>
      </w:r>
      <w:r w:rsidRPr="009A479B">
        <w:rPr>
          <w:rFonts w:ascii="Times New Roman" w:hAnsi="Times New Roman" w:cs="Times New Roman"/>
          <w:lang w:val="en-US"/>
        </w:rPr>
        <w:t>Cyber Operations,</w:t>
      </w:r>
      <w:r w:rsidRPr="00710205">
        <w:rPr>
          <w:rFonts w:ascii="Times New Roman" w:hAnsi="Times New Roman" w:cs="Times New Roman"/>
          <w:lang w:val="en-US"/>
        </w:rPr>
        <w:t xml:space="preserve"> p. 148.</w:t>
      </w:r>
    </w:p>
  </w:footnote>
  <w:footnote w:id="71">
    <w:p w14:paraId="059BC2F4" w14:textId="127DC796"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Liesbeth</w:t>
      </w:r>
      <w:proofErr w:type="spellEnd"/>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Zegveld</w:t>
      </w:r>
      <w:proofErr w:type="spellEnd"/>
      <w:r w:rsidRPr="00710205">
        <w:rPr>
          <w:rFonts w:ascii="Times New Roman" w:hAnsi="Times New Roman" w:cs="Times New Roman"/>
          <w:lang w:val="en-US"/>
        </w:rPr>
        <w:t>, Accountability of Armed Opposition Groups in International Law</w:t>
      </w:r>
      <w:r>
        <w:rPr>
          <w:rFonts w:ascii="Times New Roman" w:hAnsi="Times New Roman" w:cs="Times New Roman"/>
          <w:lang w:val="en-US"/>
        </w:rPr>
        <w:t xml:space="preserve"> // </w:t>
      </w:r>
      <w:r w:rsidRPr="00710205">
        <w:rPr>
          <w:rFonts w:ascii="Times New Roman" w:hAnsi="Times New Roman" w:cs="Times New Roman"/>
          <w:lang w:val="en-US"/>
        </w:rPr>
        <w:t>Cambridge: Cambridge University Press</w:t>
      </w:r>
      <w:r w:rsidRPr="009A479B">
        <w:rPr>
          <w:rFonts w:ascii="Times New Roman" w:hAnsi="Times New Roman" w:cs="Times New Roman"/>
          <w:lang w:val="en-US"/>
        </w:rPr>
        <w:t xml:space="preserve">. – </w:t>
      </w:r>
      <w:r w:rsidRPr="00710205">
        <w:rPr>
          <w:rFonts w:ascii="Times New Roman" w:hAnsi="Times New Roman" w:cs="Times New Roman"/>
          <w:lang w:val="en-US"/>
        </w:rPr>
        <w:t>2002</w:t>
      </w:r>
      <w:r w:rsidRPr="009A479B">
        <w:rPr>
          <w:rFonts w:ascii="Times New Roman" w:hAnsi="Times New Roman" w:cs="Times New Roman"/>
          <w:lang w:val="en-US"/>
        </w:rPr>
        <w:t xml:space="preserve">. – </w:t>
      </w:r>
      <w:r w:rsidRPr="00710205">
        <w:rPr>
          <w:rFonts w:ascii="Times New Roman" w:hAnsi="Times New Roman" w:cs="Times New Roman"/>
          <w:lang w:val="en-US"/>
        </w:rPr>
        <w:t>pp. 112-113.</w:t>
      </w:r>
    </w:p>
  </w:footnote>
  <w:footnote w:id="72">
    <w:p w14:paraId="4392C90E" w14:textId="57F16984" w:rsidR="00FB2974" w:rsidRPr="009A479B"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9A479B">
        <w:rPr>
          <w:rFonts w:ascii="Times New Roman" w:hAnsi="Times New Roman" w:cs="Times New Roman"/>
          <w:lang w:val="en-US"/>
        </w:rPr>
        <w:t xml:space="preserve"> </w:t>
      </w:r>
      <w:r w:rsidRPr="00710205">
        <w:rPr>
          <w:rFonts w:ascii="Times New Roman" w:hAnsi="Times New Roman" w:cs="Times New Roman"/>
        </w:rPr>
        <w:t>Общая</w:t>
      </w:r>
      <w:r w:rsidRPr="009A479B">
        <w:rPr>
          <w:rFonts w:ascii="Times New Roman" w:hAnsi="Times New Roman" w:cs="Times New Roman"/>
          <w:lang w:val="en-US"/>
        </w:rPr>
        <w:t xml:space="preserve"> </w:t>
      </w:r>
      <w:r w:rsidRPr="00710205">
        <w:rPr>
          <w:rFonts w:ascii="Times New Roman" w:hAnsi="Times New Roman" w:cs="Times New Roman"/>
        </w:rPr>
        <w:t>статья</w:t>
      </w:r>
      <w:r w:rsidRPr="009A479B">
        <w:rPr>
          <w:rFonts w:ascii="Times New Roman" w:hAnsi="Times New Roman" w:cs="Times New Roman"/>
          <w:lang w:val="en-US"/>
        </w:rPr>
        <w:t xml:space="preserve"> 3 </w:t>
      </w:r>
      <w:r w:rsidRPr="00710205">
        <w:rPr>
          <w:rFonts w:ascii="Times New Roman" w:hAnsi="Times New Roman" w:cs="Times New Roman"/>
        </w:rPr>
        <w:t>Женевских</w:t>
      </w:r>
      <w:r w:rsidRPr="009A479B">
        <w:rPr>
          <w:rFonts w:ascii="Times New Roman" w:hAnsi="Times New Roman" w:cs="Times New Roman"/>
          <w:lang w:val="en-US"/>
        </w:rPr>
        <w:t xml:space="preserve"> </w:t>
      </w:r>
      <w:r w:rsidRPr="00710205">
        <w:rPr>
          <w:rFonts w:ascii="Times New Roman" w:hAnsi="Times New Roman" w:cs="Times New Roman"/>
        </w:rPr>
        <w:t>конвенций</w:t>
      </w:r>
      <w:r>
        <w:rPr>
          <w:rFonts w:ascii="Times New Roman" w:hAnsi="Times New Roman" w:cs="Times New Roman"/>
          <w:lang w:val="en-US"/>
        </w:rPr>
        <w:t>.</w:t>
      </w:r>
    </w:p>
  </w:footnote>
  <w:footnote w:id="73">
    <w:p w14:paraId="713803B0" w14:textId="285EEB8A" w:rsidR="00FB2974" w:rsidRPr="009A479B" w:rsidRDefault="00FB2974" w:rsidP="009A479B">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9A479B">
        <w:rPr>
          <w:rFonts w:ascii="Times New Roman" w:hAnsi="Times New Roman" w:cs="Times New Roman"/>
          <w:lang w:val="en-US"/>
        </w:rPr>
        <w:t xml:space="preserve">Military and Paramilitary Activities in and against Nicaragua (Nicaragua v. United States of America) [Electronic resource]: ICJ Judgment of 27 June 1986 (Merits) // I.C.J. Reports. – 1986. – P. 14. – </w:t>
      </w:r>
      <w:r w:rsidRPr="00710205">
        <w:rPr>
          <w:rFonts w:ascii="Times New Roman" w:hAnsi="Times New Roman" w:cs="Times New Roman"/>
          <w:lang w:val="en-US"/>
        </w:rPr>
        <w:t>para 218.</w:t>
      </w:r>
      <w:r>
        <w:rPr>
          <w:rFonts w:ascii="Times New Roman" w:hAnsi="Times New Roman" w:cs="Times New Roman"/>
          <w:lang w:val="en-US"/>
        </w:rPr>
        <w:t xml:space="preserve"> </w:t>
      </w:r>
      <w:r w:rsidRPr="009A479B">
        <w:rPr>
          <w:rFonts w:ascii="Times New Roman" w:hAnsi="Times New Roman" w:cs="Times New Roman"/>
          <w:lang w:val="fr-FR"/>
        </w:rPr>
        <w:t>Access</w:t>
      </w:r>
      <w:r w:rsidRPr="009A479B">
        <w:rPr>
          <w:rFonts w:ascii="Times New Roman" w:hAnsi="Times New Roman" w:cs="Times New Roman"/>
        </w:rPr>
        <w:t xml:space="preserve"> </w:t>
      </w:r>
      <w:proofErr w:type="gramStart"/>
      <w:r w:rsidRPr="009A479B">
        <w:rPr>
          <w:rFonts w:ascii="Times New Roman" w:hAnsi="Times New Roman" w:cs="Times New Roman"/>
          <w:lang w:val="fr-FR"/>
        </w:rPr>
        <w:t>mode</w:t>
      </w:r>
      <w:r w:rsidRPr="009A479B">
        <w:rPr>
          <w:rFonts w:ascii="Times New Roman" w:hAnsi="Times New Roman" w:cs="Times New Roman"/>
        </w:rPr>
        <w:t>:</w:t>
      </w:r>
      <w:proofErr w:type="gramEnd"/>
      <w:r w:rsidRPr="009A479B">
        <w:rPr>
          <w:rFonts w:ascii="Times New Roman" w:hAnsi="Times New Roman" w:cs="Times New Roman"/>
        </w:rPr>
        <w:t xml:space="preserve"> </w:t>
      </w:r>
      <w:r w:rsidRPr="009A479B">
        <w:rPr>
          <w:rFonts w:ascii="Times New Roman" w:hAnsi="Times New Roman" w:cs="Times New Roman"/>
          <w:lang w:val="fr-FR"/>
        </w:rPr>
        <w:t>https</w:t>
      </w:r>
      <w:r w:rsidRPr="009A479B">
        <w:rPr>
          <w:rFonts w:ascii="Times New Roman" w:hAnsi="Times New Roman" w:cs="Times New Roman"/>
        </w:rPr>
        <w:t>://</w:t>
      </w:r>
      <w:r w:rsidRPr="009A479B">
        <w:rPr>
          <w:rFonts w:ascii="Times New Roman" w:hAnsi="Times New Roman" w:cs="Times New Roman"/>
          <w:lang w:val="fr-FR"/>
        </w:rPr>
        <w:t>www</w:t>
      </w:r>
      <w:r w:rsidRPr="009A479B">
        <w:rPr>
          <w:rFonts w:ascii="Times New Roman" w:hAnsi="Times New Roman" w:cs="Times New Roman"/>
        </w:rPr>
        <w:t>.</w:t>
      </w:r>
      <w:proofErr w:type="spellStart"/>
      <w:r w:rsidRPr="009A479B">
        <w:rPr>
          <w:rFonts w:ascii="Times New Roman" w:hAnsi="Times New Roman" w:cs="Times New Roman"/>
          <w:lang w:val="fr-FR"/>
        </w:rPr>
        <w:t>icj</w:t>
      </w:r>
      <w:proofErr w:type="spellEnd"/>
      <w:r w:rsidRPr="009A479B">
        <w:rPr>
          <w:rFonts w:ascii="Times New Roman" w:hAnsi="Times New Roman" w:cs="Times New Roman"/>
        </w:rPr>
        <w:t>-</w:t>
      </w:r>
      <w:proofErr w:type="spellStart"/>
      <w:r w:rsidRPr="009A479B">
        <w:rPr>
          <w:rFonts w:ascii="Times New Roman" w:hAnsi="Times New Roman" w:cs="Times New Roman"/>
          <w:lang w:val="fr-FR"/>
        </w:rPr>
        <w:t>cij</w:t>
      </w:r>
      <w:proofErr w:type="spellEnd"/>
      <w:r w:rsidRPr="009A479B">
        <w:rPr>
          <w:rFonts w:ascii="Times New Roman" w:hAnsi="Times New Roman" w:cs="Times New Roman"/>
        </w:rPr>
        <w:t>.</w:t>
      </w:r>
      <w:proofErr w:type="spellStart"/>
      <w:r w:rsidRPr="009A479B">
        <w:rPr>
          <w:rFonts w:ascii="Times New Roman" w:hAnsi="Times New Roman" w:cs="Times New Roman"/>
          <w:lang w:val="fr-FR"/>
        </w:rPr>
        <w:t>org</w:t>
      </w:r>
      <w:proofErr w:type="spellEnd"/>
      <w:r w:rsidRPr="009A479B">
        <w:rPr>
          <w:rFonts w:ascii="Times New Roman" w:hAnsi="Times New Roman" w:cs="Times New Roman"/>
        </w:rPr>
        <w:t>/</w:t>
      </w:r>
      <w:r w:rsidRPr="009A479B">
        <w:rPr>
          <w:rFonts w:ascii="Times New Roman" w:hAnsi="Times New Roman" w:cs="Times New Roman"/>
          <w:lang w:val="fr-FR"/>
        </w:rPr>
        <w:t>sites</w:t>
      </w:r>
      <w:r w:rsidRPr="009A479B">
        <w:rPr>
          <w:rFonts w:ascii="Times New Roman" w:hAnsi="Times New Roman" w:cs="Times New Roman"/>
        </w:rPr>
        <w:t>/</w:t>
      </w:r>
      <w:r w:rsidRPr="009A479B">
        <w:rPr>
          <w:rFonts w:ascii="Times New Roman" w:hAnsi="Times New Roman" w:cs="Times New Roman"/>
          <w:lang w:val="fr-FR"/>
        </w:rPr>
        <w:t>default</w:t>
      </w:r>
      <w:r w:rsidRPr="009A479B">
        <w:rPr>
          <w:rFonts w:ascii="Times New Roman" w:hAnsi="Times New Roman" w:cs="Times New Roman"/>
        </w:rPr>
        <w:t>/</w:t>
      </w:r>
      <w:r w:rsidRPr="009A479B">
        <w:rPr>
          <w:rFonts w:ascii="Times New Roman" w:hAnsi="Times New Roman" w:cs="Times New Roman"/>
          <w:lang w:val="fr-FR"/>
        </w:rPr>
        <w:t>files</w:t>
      </w:r>
      <w:r w:rsidRPr="009A479B">
        <w:rPr>
          <w:rFonts w:ascii="Times New Roman" w:hAnsi="Times New Roman" w:cs="Times New Roman"/>
        </w:rPr>
        <w:t>/</w:t>
      </w:r>
      <w:r w:rsidRPr="009A479B">
        <w:rPr>
          <w:rFonts w:ascii="Times New Roman" w:hAnsi="Times New Roman" w:cs="Times New Roman"/>
          <w:lang w:val="fr-FR"/>
        </w:rPr>
        <w:t>case</w:t>
      </w:r>
      <w:r w:rsidRPr="009A479B">
        <w:rPr>
          <w:rFonts w:ascii="Times New Roman" w:hAnsi="Times New Roman" w:cs="Times New Roman"/>
        </w:rPr>
        <w:t>-</w:t>
      </w:r>
      <w:proofErr w:type="spellStart"/>
      <w:r w:rsidRPr="009A479B">
        <w:rPr>
          <w:rFonts w:ascii="Times New Roman" w:hAnsi="Times New Roman" w:cs="Times New Roman"/>
          <w:lang w:val="fr-FR"/>
        </w:rPr>
        <w:t>related</w:t>
      </w:r>
      <w:proofErr w:type="spellEnd"/>
      <w:r w:rsidRPr="009A479B">
        <w:rPr>
          <w:rFonts w:ascii="Times New Roman" w:hAnsi="Times New Roman" w:cs="Times New Roman"/>
        </w:rPr>
        <w:t>/70/070-19860627-</w:t>
      </w:r>
      <w:r w:rsidRPr="009A479B">
        <w:rPr>
          <w:rFonts w:ascii="Times New Roman" w:hAnsi="Times New Roman" w:cs="Times New Roman"/>
          <w:lang w:val="fr-FR"/>
        </w:rPr>
        <w:t>JUD</w:t>
      </w:r>
      <w:r w:rsidRPr="009A479B">
        <w:rPr>
          <w:rFonts w:ascii="Times New Roman" w:hAnsi="Times New Roman" w:cs="Times New Roman"/>
        </w:rPr>
        <w:t>-01-00-</w:t>
      </w:r>
      <w:r w:rsidRPr="009A479B">
        <w:rPr>
          <w:rFonts w:ascii="Times New Roman" w:hAnsi="Times New Roman" w:cs="Times New Roman"/>
          <w:lang w:val="fr-FR"/>
        </w:rPr>
        <w:t>EN</w:t>
      </w:r>
      <w:r w:rsidRPr="009A479B">
        <w:rPr>
          <w:rFonts w:ascii="Times New Roman" w:hAnsi="Times New Roman" w:cs="Times New Roman"/>
        </w:rPr>
        <w:t>.</w:t>
      </w:r>
      <w:proofErr w:type="spellStart"/>
      <w:r w:rsidRPr="009A479B">
        <w:rPr>
          <w:rFonts w:ascii="Times New Roman" w:hAnsi="Times New Roman" w:cs="Times New Roman"/>
          <w:lang w:val="fr-FR"/>
        </w:rPr>
        <w:t>pdf</w:t>
      </w:r>
      <w:proofErr w:type="spellEnd"/>
      <w:r w:rsidRPr="009A479B">
        <w:rPr>
          <w:rFonts w:ascii="Times New Roman" w:hAnsi="Times New Roman" w:cs="Times New Roman"/>
        </w:rPr>
        <w:t xml:space="preserve"> (</w:t>
      </w:r>
      <w:r w:rsidRPr="002A45D4">
        <w:rPr>
          <w:rFonts w:ascii="Times New Roman" w:hAnsi="Times New Roman" w:cs="Times New Roman"/>
        </w:rPr>
        <w:t>Дата</w:t>
      </w:r>
      <w:r w:rsidRPr="009A479B">
        <w:rPr>
          <w:rFonts w:ascii="Times New Roman" w:hAnsi="Times New Roman" w:cs="Times New Roman"/>
        </w:rPr>
        <w:t xml:space="preserve"> </w:t>
      </w:r>
      <w:r w:rsidRPr="002A45D4">
        <w:rPr>
          <w:rFonts w:ascii="Times New Roman" w:hAnsi="Times New Roman" w:cs="Times New Roman"/>
        </w:rPr>
        <w:t>обращения</w:t>
      </w:r>
      <w:r w:rsidRPr="009A479B">
        <w:rPr>
          <w:rFonts w:ascii="Times New Roman" w:hAnsi="Times New Roman" w:cs="Times New Roman"/>
        </w:rPr>
        <w:t xml:space="preserve"> - </w:t>
      </w:r>
      <w:r>
        <w:rPr>
          <w:rFonts w:ascii="Times New Roman" w:hAnsi="Times New Roman" w:cs="Times New Roman"/>
        </w:rPr>
        <w:t>01</w:t>
      </w:r>
      <w:r w:rsidRPr="009A479B">
        <w:rPr>
          <w:rFonts w:ascii="Times New Roman" w:hAnsi="Times New Roman" w:cs="Times New Roman"/>
        </w:rPr>
        <w:t>.05.2023)</w:t>
      </w:r>
    </w:p>
  </w:footnote>
  <w:footnote w:id="74">
    <w:p w14:paraId="0CF25C78"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9A479B">
        <w:rPr>
          <w:rFonts w:ascii="Times New Roman" w:hAnsi="Times New Roman" w:cs="Times New Roman"/>
          <w:lang w:val="en-US"/>
        </w:rPr>
        <w:t xml:space="preserve">Prosecutor v. </w:t>
      </w:r>
      <w:proofErr w:type="spellStart"/>
      <w:r w:rsidRPr="009A479B">
        <w:rPr>
          <w:rFonts w:ascii="Times New Roman" w:hAnsi="Times New Roman" w:cs="Times New Roman"/>
          <w:lang w:val="en-US"/>
        </w:rPr>
        <w:t>Mladen</w:t>
      </w:r>
      <w:proofErr w:type="spellEnd"/>
      <w:r w:rsidRPr="009A479B">
        <w:rPr>
          <w:rFonts w:ascii="Times New Roman" w:hAnsi="Times New Roman" w:cs="Times New Roman"/>
          <w:lang w:val="en-US"/>
        </w:rPr>
        <w:t xml:space="preserve"> </w:t>
      </w:r>
      <w:proofErr w:type="spellStart"/>
      <w:r w:rsidRPr="009A479B">
        <w:rPr>
          <w:rFonts w:ascii="Times New Roman" w:hAnsi="Times New Roman" w:cs="Times New Roman"/>
          <w:lang w:val="en-US"/>
        </w:rPr>
        <w:t>Naletilic</w:t>
      </w:r>
      <w:proofErr w:type="spellEnd"/>
      <w:r w:rsidRPr="00710205">
        <w:rPr>
          <w:rFonts w:ascii="Times New Roman" w:hAnsi="Times New Roman" w:cs="Times New Roman"/>
          <w:lang w:val="en-US"/>
        </w:rPr>
        <w:t>, para 249.</w:t>
      </w:r>
    </w:p>
  </w:footnote>
  <w:footnote w:id="75">
    <w:p w14:paraId="48D21FDD" w14:textId="0CD7707C"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Melzer,</w:t>
      </w:r>
      <w:r w:rsidRPr="009A479B">
        <w:rPr>
          <w:rFonts w:ascii="Times New Roman" w:hAnsi="Times New Roman" w:cs="Times New Roman"/>
          <w:lang w:val="en-US"/>
        </w:rPr>
        <w:t xml:space="preserve"> </w:t>
      </w:r>
      <w:r>
        <w:rPr>
          <w:rFonts w:ascii="Times New Roman" w:hAnsi="Times New Roman" w:cs="Times New Roman"/>
          <w:lang w:val="en-US"/>
        </w:rPr>
        <w:t>N.</w:t>
      </w:r>
      <w:r w:rsidRPr="00710205">
        <w:rPr>
          <w:rFonts w:ascii="Times New Roman" w:hAnsi="Times New Roman" w:cs="Times New Roman"/>
          <w:lang w:val="en-US"/>
        </w:rPr>
        <w:t xml:space="preserve"> Cyberwarfare and International Law</w:t>
      </w:r>
      <w:r>
        <w:rPr>
          <w:rFonts w:ascii="Times New Roman" w:hAnsi="Times New Roman" w:cs="Times New Roman"/>
          <w:lang w:val="en-US"/>
        </w:rPr>
        <w:t xml:space="preserve"> //</w:t>
      </w:r>
      <w:r w:rsidRPr="00710205">
        <w:rPr>
          <w:rFonts w:ascii="Times New Roman" w:hAnsi="Times New Roman" w:cs="Times New Roman"/>
          <w:lang w:val="en-US"/>
        </w:rPr>
        <w:t xml:space="preserve"> UNIDIR</w:t>
      </w:r>
      <w:r w:rsidRPr="009A479B">
        <w:rPr>
          <w:rFonts w:ascii="Times New Roman" w:hAnsi="Times New Roman" w:cs="Times New Roman"/>
          <w:lang w:val="en-US"/>
        </w:rPr>
        <w:t xml:space="preserve">. – </w:t>
      </w:r>
      <w:r w:rsidRPr="00710205">
        <w:rPr>
          <w:rFonts w:ascii="Times New Roman" w:hAnsi="Times New Roman" w:cs="Times New Roman"/>
          <w:lang w:val="en-US"/>
        </w:rPr>
        <w:t>2011</w:t>
      </w:r>
      <w:r w:rsidRPr="009A479B">
        <w:rPr>
          <w:rFonts w:ascii="Times New Roman" w:hAnsi="Times New Roman" w:cs="Times New Roman"/>
          <w:lang w:val="en-US"/>
        </w:rPr>
        <w:t xml:space="preserve">. – </w:t>
      </w:r>
      <w:r w:rsidRPr="00710205">
        <w:rPr>
          <w:rFonts w:ascii="Times New Roman" w:hAnsi="Times New Roman" w:cs="Times New Roman"/>
          <w:lang w:val="en-US"/>
        </w:rPr>
        <w:t xml:space="preserve"> p 5.</w:t>
      </w:r>
    </w:p>
  </w:footnote>
  <w:footnote w:id="76">
    <w:p w14:paraId="401D4AEF"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rPr>
        <w:t xml:space="preserve"> Статья 1 Дополнительного протокола к Женевским конвенциям от 12 августа 1949 года, касающегося защиты жертв немеждународных вооруженных конфликтов (Протокол </w:t>
      </w:r>
      <w:r w:rsidRPr="00710205">
        <w:rPr>
          <w:rFonts w:ascii="Times New Roman" w:hAnsi="Times New Roman" w:cs="Times New Roman"/>
          <w:lang w:val="en-US"/>
        </w:rPr>
        <w:t>II</w:t>
      </w:r>
      <w:r w:rsidRPr="00710205">
        <w:rPr>
          <w:rFonts w:ascii="Times New Roman" w:hAnsi="Times New Roman" w:cs="Times New Roman"/>
        </w:rPr>
        <w:t>). Женева</w:t>
      </w:r>
      <w:r w:rsidRPr="00710205">
        <w:rPr>
          <w:rFonts w:ascii="Times New Roman" w:hAnsi="Times New Roman" w:cs="Times New Roman"/>
          <w:lang w:val="en-US"/>
        </w:rPr>
        <w:t xml:space="preserve">, 8 </w:t>
      </w:r>
      <w:r w:rsidRPr="00710205">
        <w:rPr>
          <w:rFonts w:ascii="Times New Roman" w:hAnsi="Times New Roman" w:cs="Times New Roman"/>
        </w:rPr>
        <w:t>июня</w:t>
      </w:r>
      <w:r w:rsidRPr="00710205">
        <w:rPr>
          <w:rFonts w:ascii="Times New Roman" w:hAnsi="Times New Roman" w:cs="Times New Roman"/>
          <w:lang w:val="en-US"/>
        </w:rPr>
        <w:t xml:space="preserve"> 1977 </w:t>
      </w:r>
      <w:r w:rsidRPr="00710205">
        <w:rPr>
          <w:rFonts w:ascii="Times New Roman" w:hAnsi="Times New Roman" w:cs="Times New Roman"/>
        </w:rPr>
        <w:t>года</w:t>
      </w:r>
      <w:r w:rsidRPr="00710205">
        <w:rPr>
          <w:rFonts w:ascii="Times New Roman" w:hAnsi="Times New Roman" w:cs="Times New Roman"/>
          <w:lang w:val="en-US"/>
        </w:rPr>
        <w:t>.</w:t>
      </w:r>
    </w:p>
  </w:footnote>
  <w:footnote w:id="77">
    <w:p w14:paraId="3ED09102" w14:textId="2CFC5EFA"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Paulus</w:t>
      </w:r>
      <w:r w:rsidRPr="004728B3">
        <w:rPr>
          <w:rFonts w:ascii="Times New Roman" w:hAnsi="Times New Roman" w:cs="Times New Roman"/>
          <w:lang w:val="en-US"/>
        </w:rPr>
        <w:t xml:space="preserve"> A</w:t>
      </w:r>
      <w:r>
        <w:rPr>
          <w:rFonts w:ascii="Times New Roman" w:hAnsi="Times New Roman" w:cs="Times New Roman"/>
          <w:lang w:val="en-US"/>
        </w:rPr>
        <w:t>.,</w:t>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Vashakmadze</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M. </w:t>
      </w:r>
      <w:r w:rsidRPr="009A479B">
        <w:rPr>
          <w:rFonts w:ascii="Times New Roman" w:hAnsi="Times New Roman" w:cs="Times New Roman"/>
          <w:lang w:val="en-US"/>
        </w:rPr>
        <w:t>Asymmetrical War and the Notion of Armed Conflict</w:t>
      </w:r>
      <w:r>
        <w:rPr>
          <w:rFonts w:ascii="Times New Roman" w:hAnsi="Times New Roman" w:cs="Times New Roman"/>
          <w:lang w:val="en-US"/>
        </w:rPr>
        <w:t xml:space="preserve"> </w:t>
      </w:r>
      <w:r w:rsidRPr="009A479B">
        <w:rPr>
          <w:rFonts w:ascii="Times New Roman" w:hAnsi="Times New Roman" w:cs="Times New Roman"/>
          <w:lang w:val="en-US"/>
        </w:rPr>
        <w:t>—</w:t>
      </w:r>
      <w:r>
        <w:rPr>
          <w:rFonts w:ascii="Times New Roman" w:hAnsi="Times New Roman" w:cs="Times New Roman"/>
          <w:lang w:val="en-US"/>
        </w:rPr>
        <w:t xml:space="preserve"> </w:t>
      </w:r>
      <w:r w:rsidRPr="009A479B">
        <w:rPr>
          <w:rFonts w:ascii="Times New Roman" w:hAnsi="Times New Roman" w:cs="Times New Roman"/>
          <w:lang w:val="en-US"/>
        </w:rPr>
        <w:t xml:space="preserve">A Tentative Conceptualization </w:t>
      </w:r>
      <w:r>
        <w:rPr>
          <w:rFonts w:ascii="Times New Roman" w:hAnsi="Times New Roman" w:cs="Times New Roman"/>
          <w:lang w:val="en-US"/>
        </w:rPr>
        <w:t>//</w:t>
      </w:r>
      <w:r w:rsidRPr="00710205">
        <w:rPr>
          <w:rFonts w:ascii="Times New Roman" w:hAnsi="Times New Roman" w:cs="Times New Roman"/>
          <w:lang w:val="en-US"/>
        </w:rPr>
        <w:t xml:space="preserve"> International Review of the Red Cross 9</w:t>
      </w:r>
      <w:r w:rsidRPr="009A479B">
        <w:rPr>
          <w:rFonts w:ascii="Times New Roman" w:hAnsi="Times New Roman" w:cs="Times New Roman"/>
          <w:lang w:val="en-US"/>
        </w:rPr>
        <w:t xml:space="preserve">. – </w:t>
      </w:r>
      <w:r w:rsidRPr="00710205">
        <w:rPr>
          <w:rFonts w:ascii="Times New Roman" w:hAnsi="Times New Roman" w:cs="Times New Roman"/>
          <w:lang w:val="en-US"/>
        </w:rPr>
        <w:t>2009</w:t>
      </w:r>
      <w:r w:rsidRPr="009A479B">
        <w:rPr>
          <w:rFonts w:ascii="Times New Roman" w:hAnsi="Times New Roman" w:cs="Times New Roman"/>
          <w:lang w:val="en-US"/>
        </w:rPr>
        <w:t xml:space="preserve">. – </w:t>
      </w:r>
      <w:r w:rsidRPr="00710205">
        <w:rPr>
          <w:rFonts w:ascii="Times New Roman" w:hAnsi="Times New Roman" w:cs="Times New Roman"/>
          <w:lang w:val="en-US"/>
        </w:rPr>
        <w:t>p. 118.</w:t>
      </w:r>
    </w:p>
  </w:footnote>
  <w:footnote w:id="78">
    <w:p w14:paraId="6257DFED" w14:textId="6460635A" w:rsidR="00FB2974" w:rsidRPr="00377342" w:rsidRDefault="00FB2974" w:rsidP="00716388">
      <w:pPr>
        <w:pStyle w:val="a7"/>
        <w:ind w:firstLine="284"/>
        <w:jc w:val="both"/>
        <w:rPr>
          <w:rFonts w:ascii="Times New Roman" w:hAnsi="Times New Roman" w:cs="Times New Roman"/>
          <w:spacing w:val="-4"/>
          <w:lang w:val="en-US"/>
        </w:rPr>
      </w:pPr>
      <w:r w:rsidRPr="00377342">
        <w:rPr>
          <w:rStyle w:val="a9"/>
          <w:rFonts w:ascii="Times New Roman" w:hAnsi="Times New Roman" w:cs="Times New Roman"/>
          <w:spacing w:val="-4"/>
        </w:rPr>
        <w:footnoteRef/>
      </w:r>
      <w:r w:rsidRPr="00377342">
        <w:rPr>
          <w:rFonts w:ascii="Times New Roman" w:hAnsi="Times New Roman" w:cs="Times New Roman"/>
          <w:spacing w:val="-4"/>
          <w:lang w:val="en-US"/>
        </w:rPr>
        <w:t xml:space="preserve"> Report of the Secretary-General’s Panel of Experts on accountability in Shi Lanka</w:t>
      </w:r>
      <w:r w:rsidRPr="009A479B">
        <w:rPr>
          <w:rFonts w:ascii="Times New Roman" w:hAnsi="Times New Roman" w:cs="Times New Roman"/>
          <w:lang w:val="en-US"/>
        </w:rPr>
        <w:t xml:space="preserve">. – </w:t>
      </w:r>
      <w:r w:rsidRPr="00377342">
        <w:rPr>
          <w:rFonts w:ascii="Times New Roman" w:hAnsi="Times New Roman" w:cs="Times New Roman"/>
          <w:spacing w:val="-4"/>
          <w:lang w:val="en-US"/>
        </w:rPr>
        <w:t>31 March 2011</w:t>
      </w:r>
      <w:r w:rsidRPr="009A479B">
        <w:rPr>
          <w:rFonts w:ascii="Times New Roman" w:hAnsi="Times New Roman" w:cs="Times New Roman"/>
          <w:lang w:val="en-US"/>
        </w:rPr>
        <w:t xml:space="preserve">. – </w:t>
      </w:r>
      <w:r w:rsidRPr="00377342">
        <w:rPr>
          <w:rFonts w:ascii="Times New Roman" w:hAnsi="Times New Roman" w:cs="Times New Roman"/>
          <w:spacing w:val="-4"/>
          <w:lang w:val="en-US"/>
        </w:rPr>
        <w:t>para 182</w:t>
      </w:r>
      <w:r w:rsidRPr="009A479B">
        <w:rPr>
          <w:rFonts w:ascii="Times New Roman" w:hAnsi="Times New Roman" w:cs="Times New Roman"/>
          <w:lang w:val="en-US"/>
        </w:rPr>
        <w:t xml:space="preserve">. – </w:t>
      </w:r>
      <w:r w:rsidRPr="00377342">
        <w:rPr>
          <w:rFonts w:ascii="Times New Roman" w:hAnsi="Times New Roman" w:cs="Times New Roman"/>
          <w:spacing w:val="-4"/>
          <w:lang w:val="en-US"/>
        </w:rPr>
        <w:t>p. 52.</w:t>
      </w:r>
    </w:p>
  </w:footnote>
  <w:footnote w:id="79">
    <w:p w14:paraId="60367E02" w14:textId="76322C28" w:rsidR="00FB2974" w:rsidRPr="00D258BF"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4728B3">
        <w:rPr>
          <w:rFonts w:ascii="Times New Roman" w:hAnsi="Times New Roman" w:cs="Times New Roman"/>
        </w:rPr>
        <w:t xml:space="preserve"> </w:t>
      </w:r>
      <w:r w:rsidRPr="00710205">
        <w:rPr>
          <w:rFonts w:ascii="Times New Roman" w:hAnsi="Times New Roman" w:cs="Times New Roman"/>
        </w:rPr>
        <w:t>Статья</w:t>
      </w:r>
      <w:r w:rsidRPr="004728B3">
        <w:rPr>
          <w:rFonts w:ascii="Times New Roman" w:hAnsi="Times New Roman" w:cs="Times New Roman"/>
        </w:rPr>
        <w:t xml:space="preserve"> 1 (1) Дополнительн</w:t>
      </w:r>
      <w:r>
        <w:rPr>
          <w:rFonts w:ascii="Times New Roman" w:hAnsi="Times New Roman" w:cs="Times New Roman"/>
        </w:rPr>
        <w:t>ого</w:t>
      </w:r>
      <w:r w:rsidRPr="004728B3">
        <w:rPr>
          <w:rFonts w:ascii="Times New Roman" w:hAnsi="Times New Roman" w:cs="Times New Roman"/>
        </w:rPr>
        <w:t xml:space="preserve"> прото</w:t>
      </w:r>
      <w:r>
        <w:rPr>
          <w:rFonts w:ascii="Times New Roman" w:hAnsi="Times New Roman" w:cs="Times New Roman"/>
        </w:rPr>
        <w:t xml:space="preserve">кола </w:t>
      </w:r>
      <w:r w:rsidRPr="004728B3">
        <w:rPr>
          <w:rFonts w:ascii="Times New Roman" w:hAnsi="Times New Roman" w:cs="Times New Roman"/>
        </w:rPr>
        <w:t xml:space="preserve">к Женевским конвенциям от 12 августа 1949 года, касающийся защиты жертв немеждународных вооруженных конфликтов (Протокол </w:t>
      </w:r>
      <w:r w:rsidRPr="004728B3">
        <w:rPr>
          <w:rFonts w:ascii="Times New Roman" w:hAnsi="Times New Roman" w:cs="Times New Roman"/>
          <w:lang w:val="en-US"/>
        </w:rPr>
        <w:t>II</w:t>
      </w:r>
      <w:r w:rsidRPr="004728B3">
        <w:rPr>
          <w:rFonts w:ascii="Times New Roman" w:hAnsi="Times New Roman" w:cs="Times New Roman"/>
        </w:rPr>
        <w:t xml:space="preserve">). </w:t>
      </w:r>
      <w:r w:rsidRPr="00D258BF">
        <w:rPr>
          <w:rFonts w:ascii="Times New Roman" w:hAnsi="Times New Roman" w:cs="Times New Roman"/>
        </w:rPr>
        <w:t>Женева, 8 июня 1977 года.</w:t>
      </w:r>
    </w:p>
  </w:footnote>
  <w:footnote w:id="80">
    <w:p w14:paraId="258CF6AF" w14:textId="77777777" w:rsidR="00FB2974" w:rsidRPr="00D258BF"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D258BF">
        <w:rPr>
          <w:rFonts w:ascii="Times New Roman" w:hAnsi="Times New Roman" w:cs="Times New Roman"/>
        </w:rPr>
        <w:t xml:space="preserve"> </w:t>
      </w:r>
      <w:r w:rsidRPr="00710205">
        <w:rPr>
          <w:rFonts w:ascii="Times New Roman" w:hAnsi="Times New Roman" w:cs="Times New Roman"/>
          <w:lang w:val="en-US"/>
        </w:rPr>
        <w:t>ICTY</w:t>
      </w:r>
      <w:r w:rsidRPr="00D258BF">
        <w:rPr>
          <w:rFonts w:ascii="Times New Roman" w:hAnsi="Times New Roman" w:cs="Times New Roman"/>
        </w:rPr>
        <w:t xml:space="preserve">, </w:t>
      </w:r>
      <w:r w:rsidRPr="00894234">
        <w:rPr>
          <w:rFonts w:ascii="Times New Roman" w:hAnsi="Times New Roman" w:cs="Times New Roman"/>
          <w:lang w:val="en-US"/>
        </w:rPr>
        <w:t>Bo</w:t>
      </w:r>
      <w:r w:rsidRPr="00D258BF">
        <w:rPr>
          <w:rFonts w:ascii="Times New Roman" w:hAnsi="Times New Roman" w:cs="Times New Roman"/>
        </w:rPr>
        <w:t>š</w:t>
      </w:r>
      <w:proofErr w:type="spellStart"/>
      <w:r w:rsidRPr="00894234">
        <w:rPr>
          <w:rFonts w:ascii="Times New Roman" w:hAnsi="Times New Roman" w:cs="Times New Roman"/>
          <w:lang w:val="en-US"/>
        </w:rPr>
        <w:t>koski</w:t>
      </w:r>
      <w:proofErr w:type="spellEnd"/>
      <w:r w:rsidRPr="00D258BF">
        <w:rPr>
          <w:rFonts w:ascii="Times New Roman" w:hAnsi="Times New Roman" w:cs="Times New Roman"/>
        </w:rPr>
        <w:t xml:space="preserve"> </w:t>
      </w:r>
      <w:r w:rsidRPr="00894234">
        <w:rPr>
          <w:rFonts w:ascii="Times New Roman" w:hAnsi="Times New Roman" w:cs="Times New Roman"/>
          <w:lang w:val="en-US"/>
        </w:rPr>
        <w:t>and</w:t>
      </w:r>
      <w:r w:rsidRPr="00D258BF">
        <w:rPr>
          <w:rFonts w:ascii="Times New Roman" w:hAnsi="Times New Roman" w:cs="Times New Roman"/>
        </w:rPr>
        <w:t xml:space="preserve"> </w:t>
      </w:r>
      <w:r w:rsidRPr="00894234">
        <w:rPr>
          <w:rFonts w:ascii="Times New Roman" w:hAnsi="Times New Roman" w:cs="Times New Roman"/>
          <w:lang w:val="en-US"/>
        </w:rPr>
        <w:t>Tar</w:t>
      </w:r>
      <w:r w:rsidRPr="00D258BF">
        <w:rPr>
          <w:rFonts w:ascii="Times New Roman" w:hAnsi="Times New Roman" w:cs="Times New Roman"/>
        </w:rPr>
        <w:t>č</w:t>
      </w:r>
      <w:proofErr w:type="spellStart"/>
      <w:r w:rsidRPr="00894234">
        <w:rPr>
          <w:rFonts w:ascii="Times New Roman" w:hAnsi="Times New Roman" w:cs="Times New Roman"/>
          <w:lang w:val="en-US"/>
        </w:rPr>
        <w:t>ulovski</w:t>
      </w:r>
      <w:proofErr w:type="spellEnd"/>
      <w:r w:rsidRPr="00D258BF">
        <w:rPr>
          <w:rFonts w:ascii="Times New Roman" w:hAnsi="Times New Roman" w:cs="Times New Roman"/>
        </w:rPr>
        <w:t xml:space="preserve">, </w:t>
      </w:r>
      <w:r w:rsidRPr="00710205">
        <w:rPr>
          <w:rFonts w:ascii="Times New Roman" w:hAnsi="Times New Roman" w:cs="Times New Roman"/>
          <w:lang w:val="en-US"/>
        </w:rPr>
        <w:t>para</w:t>
      </w:r>
      <w:r w:rsidRPr="00D258BF">
        <w:rPr>
          <w:rFonts w:ascii="Times New Roman" w:hAnsi="Times New Roman" w:cs="Times New Roman"/>
        </w:rPr>
        <w:t xml:space="preserve"> 197.</w:t>
      </w:r>
    </w:p>
  </w:footnote>
  <w:footnote w:id="81">
    <w:p w14:paraId="2BE056E4" w14:textId="446BAA4C" w:rsidR="00FB2974" w:rsidRPr="00D258BF"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D258BF">
        <w:rPr>
          <w:rFonts w:ascii="Times New Roman" w:hAnsi="Times New Roman" w:cs="Times New Roman"/>
        </w:rPr>
        <w:t xml:space="preserve"> </w:t>
      </w:r>
      <w:r w:rsidRPr="00894234">
        <w:rPr>
          <w:rFonts w:ascii="Times New Roman" w:hAnsi="Times New Roman" w:cs="Times New Roman"/>
          <w:lang w:val="en-US"/>
        </w:rPr>
        <w:t>Ibid</w:t>
      </w:r>
      <w:r w:rsidRPr="00D258BF">
        <w:rPr>
          <w:rFonts w:ascii="Times New Roman" w:hAnsi="Times New Roman" w:cs="Times New Roman"/>
        </w:rPr>
        <w:t>.</w:t>
      </w:r>
    </w:p>
  </w:footnote>
  <w:footnote w:id="82">
    <w:p w14:paraId="58722EF6" w14:textId="6DB87F14"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3A04B3">
        <w:rPr>
          <w:rFonts w:ascii="Times New Roman" w:hAnsi="Times New Roman" w:cs="Times New Roman"/>
          <w:i/>
          <w:iCs/>
          <w:lang w:val="de-DE"/>
        </w:rPr>
        <w:t xml:space="preserve"> </w:t>
      </w:r>
      <w:r w:rsidRPr="00894234">
        <w:rPr>
          <w:rFonts w:ascii="Times New Roman" w:hAnsi="Times New Roman" w:cs="Times New Roman"/>
          <w:lang w:val="en-US"/>
        </w:rPr>
        <w:t>Ibid</w:t>
      </w:r>
      <w:r w:rsidRPr="00D258BF">
        <w:rPr>
          <w:rFonts w:ascii="Times New Roman" w:hAnsi="Times New Roman" w:cs="Times New Roman"/>
        </w:rPr>
        <w:t>.</w:t>
      </w:r>
      <w:r w:rsidRPr="00894234">
        <w:rPr>
          <w:rFonts w:ascii="Times New Roman" w:hAnsi="Times New Roman" w:cs="Times New Roman"/>
          <w:lang w:val="de-DE"/>
        </w:rPr>
        <w:t>;</w:t>
      </w:r>
      <w:r w:rsidRPr="003A04B3">
        <w:rPr>
          <w:rFonts w:ascii="Times New Roman" w:hAnsi="Times New Roman" w:cs="Times New Roman"/>
          <w:i/>
          <w:iCs/>
          <w:lang w:val="de-DE"/>
        </w:rPr>
        <w:t xml:space="preserve"> </w:t>
      </w:r>
      <w:r w:rsidRPr="003A04B3">
        <w:rPr>
          <w:rFonts w:ascii="Times New Roman" w:hAnsi="Times New Roman" w:cs="Times New Roman"/>
          <w:lang w:val="de-DE"/>
        </w:rPr>
        <w:t xml:space="preserve">Sandoz, Y., </w:t>
      </w:r>
      <w:proofErr w:type="spellStart"/>
      <w:r w:rsidRPr="003A04B3">
        <w:rPr>
          <w:rFonts w:ascii="Times New Roman" w:hAnsi="Times New Roman" w:cs="Times New Roman"/>
          <w:lang w:val="de-DE"/>
        </w:rPr>
        <w:t>Swinarski</w:t>
      </w:r>
      <w:proofErr w:type="spellEnd"/>
      <w:r w:rsidRPr="003A04B3">
        <w:rPr>
          <w:rFonts w:ascii="Times New Roman" w:hAnsi="Times New Roman" w:cs="Times New Roman"/>
          <w:lang w:val="de-DE"/>
        </w:rPr>
        <w:t xml:space="preserve">, C., &amp; Zimmermann, B. (Eds.) </w:t>
      </w:r>
      <w:r w:rsidRPr="00710205">
        <w:rPr>
          <w:rFonts w:ascii="Times New Roman" w:hAnsi="Times New Roman" w:cs="Times New Roman"/>
          <w:lang w:val="en-US"/>
        </w:rPr>
        <w:t>Commentary on the Additional Protocols of 8 June 1977 to the Geneva Conventions of 12 August 1949</w:t>
      </w:r>
      <w:r>
        <w:rPr>
          <w:rFonts w:ascii="Times New Roman" w:hAnsi="Times New Roman" w:cs="Times New Roman"/>
          <w:lang w:val="en-US"/>
        </w:rPr>
        <w:t xml:space="preserve"> //</w:t>
      </w:r>
      <w:r w:rsidRPr="00710205">
        <w:rPr>
          <w:rFonts w:ascii="Times New Roman" w:hAnsi="Times New Roman" w:cs="Times New Roman"/>
          <w:lang w:val="en-US"/>
        </w:rPr>
        <w:t xml:space="preserve"> Geneva: International Committee of the Red Cross, </w:t>
      </w:r>
      <w:proofErr w:type="spellStart"/>
      <w:r w:rsidRPr="00710205">
        <w:rPr>
          <w:rFonts w:ascii="Times New Roman" w:hAnsi="Times New Roman" w:cs="Times New Roman"/>
          <w:lang w:val="en-US"/>
        </w:rPr>
        <w:t>Martinus</w:t>
      </w:r>
      <w:proofErr w:type="spellEnd"/>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Nijholf</w:t>
      </w:r>
      <w:proofErr w:type="spellEnd"/>
      <w:r w:rsidRPr="00710205">
        <w:rPr>
          <w:rFonts w:ascii="Times New Roman" w:hAnsi="Times New Roman" w:cs="Times New Roman"/>
          <w:lang w:val="en-US"/>
        </w:rPr>
        <w:t xml:space="preserve"> Publications</w:t>
      </w:r>
      <w:r w:rsidRPr="009A479B">
        <w:rPr>
          <w:rFonts w:ascii="Times New Roman" w:hAnsi="Times New Roman" w:cs="Times New Roman"/>
          <w:lang w:val="en-US"/>
        </w:rPr>
        <w:t>. –</w:t>
      </w:r>
      <w:r>
        <w:rPr>
          <w:rFonts w:ascii="Times New Roman" w:hAnsi="Times New Roman" w:cs="Times New Roman"/>
          <w:lang w:val="en-US"/>
        </w:rPr>
        <w:t xml:space="preserve"> 1987</w:t>
      </w:r>
      <w:r w:rsidRPr="009A479B">
        <w:rPr>
          <w:rFonts w:ascii="Times New Roman" w:hAnsi="Times New Roman" w:cs="Times New Roman"/>
          <w:lang w:val="en-US"/>
        </w:rPr>
        <w:t>. –</w:t>
      </w:r>
      <w:r>
        <w:rPr>
          <w:rFonts w:ascii="Times New Roman" w:hAnsi="Times New Roman" w:cs="Times New Roman"/>
          <w:i/>
          <w:iCs/>
          <w:lang w:val="en-US"/>
        </w:rPr>
        <w:t xml:space="preserve"> </w:t>
      </w:r>
      <w:r w:rsidRPr="00710205">
        <w:rPr>
          <w:rFonts w:ascii="Times New Roman" w:hAnsi="Times New Roman" w:cs="Times New Roman"/>
          <w:lang w:val="en-US"/>
        </w:rPr>
        <w:t>para 4467.</w:t>
      </w:r>
    </w:p>
  </w:footnote>
  <w:footnote w:id="83">
    <w:p w14:paraId="2F806DCF" w14:textId="2B6698F9"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Droege</w:t>
      </w:r>
      <w:proofErr w:type="spellEnd"/>
      <w:r w:rsidRPr="00710205">
        <w:rPr>
          <w:rFonts w:ascii="Times New Roman" w:hAnsi="Times New Roman" w:cs="Times New Roman"/>
          <w:lang w:val="en-US"/>
        </w:rPr>
        <w:t>, C. Get Off My Cloud: Cyber Warfare, International Humanitarian Law, and the Protection of Civilians</w:t>
      </w:r>
      <w:r w:rsidRPr="00894234">
        <w:rPr>
          <w:rFonts w:ascii="Times New Roman" w:hAnsi="Times New Roman" w:cs="Times New Roman"/>
          <w:lang w:val="en-US"/>
        </w:rPr>
        <w:t xml:space="preserve"> // </w:t>
      </w:r>
      <w:r w:rsidRPr="00710205">
        <w:rPr>
          <w:rFonts w:ascii="Times New Roman" w:hAnsi="Times New Roman" w:cs="Times New Roman"/>
          <w:lang w:val="en-US"/>
        </w:rPr>
        <w:t>International Review of the Red Cross</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94</w:t>
      </w:r>
      <w:r w:rsidRPr="009A479B">
        <w:rPr>
          <w:rFonts w:ascii="Times New Roman" w:hAnsi="Times New Roman" w:cs="Times New Roman"/>
          <w:lang w:val="en-US"/>
        </w:rPr>
        <w:t>. –</w:t>
      </w:r>
      <w:r w:rsidRPr="00894234">
        <w:rPr>
          <w:rFonts w:ascii="Times New Roman" w:hAnsi="Times New Roman" w:cs="Times New Roman"/>
          <w:lang w:val="en-US"/>
        </w:rPr>
        <w:t xml:space="preserve"> </w:t>
      </w:r>
      <w:r w:rsidRPr="00710205">
        <w:rPr>
          <w:rFonts w:ascii="Times New Roman" w:hAnsi="Times New Roman" w:cs="Times New Roman"/>
          <w:lang w:val="en-US"/>
        </w:rPr>
        <w:t>2012</w:t>
      </w:r>
      <w:r w:rsidRPr="009A479B">
        <w:rPr>
          <w:rFonts w:ascii="Times New Roman" w:hAnsi="Times New Roman" w:cs="Times New Roman"/>
          <w:lang w:val="en-US"/>
        </w:rPr>
        <w:t>. –</w:t>
      </w:r>
      <w:r w:rsidRPr="00894234">
        <w:rPr>
          <w:rFonts w:ascii="Times New Roman" w:hAnsi="Times New Roman" w:cs="Times New Roman"/>
          <w:lang w:val="en-US"/>
        </w:rPr>
        <w:t xml:space="preserve"> </w:t>
      </w:r>
      <w:r>
        <w:rPr>
          <w:rFonts w:ascii="Times New Roman" w:hAnsi="Times New Roman" w:cs="Times New Roman"/>
          <w:lang w:val="en-US"/>
        </w:rPr>
        <w:t>p.</w:t>
      </w:r>
      <w:r w:rsidRPr="00710205">
        <w:rPr>
          <w:rFonts w:ascii="Times New Roman" w:hAnsi="Times New Roman" w:cs="Times New Roman"/>
          <w:lang w:val="en-US"/>
        </w:rPr>
        <w:t xml:space="preserve"> 550.</w:t>
      </w:r>
    </w:p>
  </w:footnote>
  <w:footnote w:id="84">
    <w:p w14:paraId="6D015AE4" w14:textId="7535AA25"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Boothby, W</w:t>
      </w:r>
      <w:r>
        <w:rPr>
          <w:rFonts w:ascii="Times New Roman" w:hAnsi="Times New Roman" w:cs="Times New Roman"/>
          <w:lang w:val="en-US"/>
        </w:rPr>
        <w:t>.</w:t>
      </w:r>
      <w:r w:rsidRPr="00710205">
        <w:rPr>
          <w:rFonts w:ascii="Times New Roman" w:hAnsi="Times New Roman" w:cs="Times New Roman"/>
          <w:lang w:val="en-US"/>
        </w:rPr>
        <w:t xml:space="preserve"> H</w:t>
      </w:r>
      <w:r>
        <w:rPr>
          <w:rFonts w:ascii="Times New Roman" w:hAnsi="Times New Roman" w:cs="Times New Roman"/>
          <w:lang w:val="en-US"/>
        </w:rPr>
        <w:t>.</w:t>
      </w:r>
      <w:r w:rsidRPr="00710205">
        <w:rPr>
          <w:rFonts w:ascii="Times New Roman" w:hAnsi="Times New Roman" w:cs="Times New Roman"/>
          <w:lang w:val="en-US"/>
        </w:rPr>
        <w:t xml:space="preserve"> The Law of Targeting</w:t>
      </w:r>
      <w:r>
        <w:rPr>
          <w:rFonts w:ascii="Times New Roman" w:hAnsi="Times New Roman" w:cs="Times New Roman"/>
          <w:lang w:val="en-US"/>
        </w:rPr>
        <w:t xml:space="preserve"> // </w:t>
      </w:r>
      <w:r w:rsidRPr="00710205">
        <w:rPr>
          <w:rFonts w:ascii="Times New Roman" w:hAnsi="Times New Roman" w:cs="Times New Roman"/>
          <w:lang w:val="en-US"/>
        </w:rPr>
        <w:t>Oxford: Oxford University Press</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2012</w:t>
      </w:r>
      <w:r w:rsidRPr="009A479B">
        <w:rPr>
          <w:rFonts w:ascii="Times New Roman" w:hAnsi="Times New Roman" w:cs="Times New Roman"/>
          <w:lang w:val="en-US"/>
        </w:rPr>
        <w:t>. –</w:t>
      </w:r>
      <w:r>
        <w:rPr>
          <w:rFonts w:ascii="Times New Roman" w:hAnsi="Times New Roman" w:cs="Times New Roman"/>
          <w:lang w:val="en-US"/>
        </w:rPr>
        <w:t xml:space="preserve"> p.</w:t>
      </w:r>
      <w:r w:rsidRPr="00710205">
        <w:rPr>
          <w:rFonts w:ascii="Times New Roman" w:hAnsi="Times New Roman" w:cs="Times New Roman"/>
          <w:lang w:val="en-US"/>
        </w:rPr>
        <w:t xml:space="preserve"> 555; </w:t>
      </w:r>
      <w:proofErr w:type="spellStart"/>
      <w:r w:rsidRPr="00710205">
        <w:rPr>
          <w:rFonts w:ascii="Times New Roman" w:hAnsi="Times New Roman" w:cs="Times New Roman"/>
          <w:lang w:val="en-US"/>
        </w:rPr>
        <w:t>Dinniss</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H. H. </w:t>
      </w:r>
      <w:r w:rsidRPr="00710205">
        <w:rPr>
          <w:rFonts w:ascii="Times New Roman" w:hAnsi="Times New Roman" w:cs="Times New Roman"/>
          <w:lang w:val="en-US"/>
        </w:rPr>
        <w:t>Cyber Warfare and the Laws of War</w:t>
      </w:r>
      <w:r>
        <w:rPr>
          <w:rFonts w:ascii="Times New Roman" w:hAnsi="Times New Roman" w:cs="Times New Roman"/>
          <w:lang w:val="en-US"/>
        </w:rPr>
        <w:t xml:space="preserve"> // </w:t>
      </w:r>
      <w:r w:rsidRPr="00710205">
        <w:rPr>
          <w:rFonts w:ascii="Times New Roman" w:hAnsi="Times New Roman" w:cs="Times New Roman"/>
          <w:lang w:val="en-US"/>
        </w:rPr>
        <w:t>Cambridge: Cambridge University Press</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2012</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p</w:t>
      </w:r>
      <w:r>
        <w:rPr>
          <w:rFonts w:ascii="Times New Roman" w:hAnsi="Times New Roman" w:cs="Times New Roman"/>
          <w:lang w:val="en-US"/>
        </w:rPr>
        <w:t>.</w:t>
      </w:r>
      <w:r w:rsidRPr="00710205">
        <w:rPr>
          <w:rFonts w:ascii="Times New Roman" w:hAnsi="Times New Roman" w:cs="Times New Roman"/>
          <w:lang w:val="en-US"/>
        </w:rPr>
        <w:t xml:space="preserve"> 136.</w:t>
      </w:r>
    </w:p>
  </w:footnote>
  <w:footnote w:id="85">
    <w:p w14:paraId="6808BB9C" w14:textId="4862634E"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Milanović</w:t>
      </w:r>
      <w:proofErr w:type="spellEnd"/>
      <w:r>
        <w:rPr>
          <w:rFonts w:ascii="Times New Roman" w:hAnsi="Times New Roman" w:cs="Times New Roman"/>
          <w:lang w:val="en-US"/>
        </w:rPr>
        <w:t xml:space="preserve">, M., </w:t>
      </w:r>
      <w:proofErr w:type="spellStart"/>
      <w:r w:rsidRPr="00710205">
        <w:rPr>
          <w:rFonts w:ascii="Times New Roman" w:hAnsi="Times New Roman" w:cs="Times New Roman"/>
          <w:lang w:val="en-US"/>
        </w:rPr>
        <w:t>Hadzi-Vidanović</w:t>
      </w:r>
      <w:proofErr w:type="spellEnd"/>
      <w:r>
        <w:rPr>
          <w:rFonts w:ascii="Times New Roman" w:hAnsi="Times New Roman" w:cs="Times New Roman"/>
          <w:lang w:val="en-US"/>
        </w:rPr>
        <w:t xml:space="preserve"> V.</w:t>
      </w:r>
      <w:r w:rsidRPr="00710205">
        <w:rPr>
          <w:rFonts w:ascii="Times New Roman" w:hAnsi="Times New Roman" w:cs="Times New Roman"/>
          <w:lang w:val="en-US"/>
        </w:rPr>
        <w:t>, A Taxonomy of Armed Conflict, Research Handbook of International Conflict and Security Law</w:t>
      </w:r>
      <w:r>
        <w:rPr>
          <w:rFonts w:ascii="Times New Roman" w:hAnsi="Times New Roman" w:cs="Times New Roman"/>
          <w:lang w:val="en-US"/>
        </w:rPr>
        <w:t xml:space="preserve"> // </w:t>
      </w:r>
      <w:r w:rsidRPr="00710205">
        <w:rPr>
          <w:rFonts w:ascii="Times New Roman" w:hAnsi="Times New Roman" w:cs="Times New Roman"/>
          <w:lang w:val="en-US"/>
        </w:rPr>
        <w:t>White</w:t>
      </w:r>
      <w:r w:rsidRPr="00894234">
        <w:rPr>
          <w:rFonts w:ascii="Times New Roman" w:hAnsi="Times New Roman" w:cs="Times New Roman"/>
          <w:lang w:val="en-US"/>
        </w:rPr>
        <w:t xml:space="preserve"> </w:t>
      </w:r>
      <w:r w:rsidRPr="00710205">
        <w:rPr>
          <w:rFonts w:ascii="Times New Roman" w:hAnsi="Times New Roman" w:cs="Times New Roman"/>
          <w:lang w:val="en-US"/>
        </w:rPr>
        <w:t>N</w:t>
      </w:r>
      <w:r>
        <w:rPr>
          <w:rFonts w:ascii="Times New Roman" w:hAnsi="Times New Roman" w:cs="Times New Roman"/>
          <w:lang w:val="en-US"/>
        </w:rPr>
        <w:t>.</w:t>
      </w:r>
      <w:r w:rsidRPr="00710205">
        <w:rPr>
          <w:rFonts w:ascii="Times New Roman" w:hAnsi="Times New Roman" w:cs="Times New Roman"/>
          <w:lang w:val="en-US"/>
        </w:rPr>
        <w:t xml:space="preserve"> D</w:t>
      </w:r>
      <w:r>
        <w:rPr>
          <w:rFonts w:ascii="Times New Roman" w:hAnsi="Times New Roman" w:cs="Times New Roman"/>
          <w:lang w:val="en-US"/>
        </w:rPr>
        <w:t>.,</w:t>
      </w:r>
      <w:r w:rsidRPr="00710205">
        <w:rPr>
          <w:rFonts w:ascii="Times New Roman" w:hAnsi="Times New Roman" w:cs="Times New Roman"/>
          <w:lang w:val="en-US"/>
        </w:rPr>
        <w:t xml:space="preserve"> Henderson</w:t>
      </w:r>
      <w:r>
        <w:rPr>
          <w:rFonts w:ascii="Times New Roman" w:hAnsi="Times New Roman" w:cs="Times New Roman"/>
          <w:lang w:val="en-US"/>
        </w:rPr>
        <w:t xml:space="preserve"> C. //</w:t>
      </w:r>
      <w:r w:rsidRPr="00710205">
        <w:rPr>
          <w:rFonts w:ascii="Times New Roman" w:hAnsi="Times New Roman" w:cs="Times New Roman"/>
          <w:lang w:val="en-US"/>
        </w:rPr>
        <w:t xml:space="preserve"> Cheltenham: Elgar</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2013</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p. 286</w:t>
      </w:r>
      <w:r>
        <w:rPr>
          <w:rFonts w:ascii="Times New Roman" w:hAnsi="Times New Roman" w:cs="Times New Roman"/>
          <w:lang w:val="en-US"/>
        </w:rPr>
        <w:t>;</w:t>
      </w:r>
      <w:r w:rsidRPr="00710205">
        <w:rPr>
          <w:rFonts w:ascii="Times New Roman" w:hAnsi="Times New Roman" w:cs="Times New Roman"/>
          <w:lang w:val="en-US"/>
        </w:rPr>
        <w:t xml:space="preserve"> Kolb</w:t>
      </w:r>
      <w:r>
        <w:rPr>
          <w:rFonts w:ascii="Times New Roman" w:hAnsi="Times New Roman" w:cs="Times New Roman"/>
          <w:lang w:val="en-US"/>
        </w:rPr>
        <w:t xml:space="preserve"> R., </w:t>
      </w:r>
      <w:r w:rsidRPr="00710205">
        <w:rPr>
          <w:rFonts w:ascii="Times New Roman" w:hAnsi="Times New Roman" w:cs="Times New Roman"/>
          <w:lang w:val="en-US"/>
        </w:rPr>
        <w:t xml:space="preserve">Hyde, </w:t>
      </w:r>
      <w:r>
        <w:rPr>
          <w:rFonts w:ascii="Times New Roman" w:hAnsi="Times New Roman" w:cs="Times New Roman"/>
          <w:lang w:val="en-US"/>
        </w:rPr>
        <w:t xml:space="preserve">R. </w:t>
      </w:r>
      <w:r w:rsidRPr="00710205">
        <w:rPr>
          <w:rFonts w:ascii="Times New Roman" w:hAnsi="Times New Roman" w:cs="Times New Roman"/>
          <w:lang w:val="en-US"/>
        </w:rPr>
        <w:t>An Introduction to the International Law of Armed Conflicts</w:t>
      </w:r>
      <w:r>
        <w:rPr>
          <w:rFonts w:ascii="Times New Roman" w:hAnsi="Times New Roman" w:cs="Times New Roman"/>
          <w:lang w:val="en-US"/>
        </w:rPr>
        <w:t xml:space="preserve"> // </w:t>
      </w:r>
      <w:r w:rsidRPr="00710205">
        <w:rPr>
          <w:rFonts w:ascii="Times New Roman" w:hAnsi="Times New Roman" w:cs="Times New Roman"/>
          <w:lang w:val="en-US"/>
        </w:rPr>
        <w:t>Oxford and Portland: Hart</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2008</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p. 79.</w:t>
      </w:r>
    </w:p>
  </w:footnote>
  <w:footnote w:id="86">
    <w:p w14:paraId="32124755"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Roscini</w:t>
      </w:r>
      <w:proofErr w:type="spellEnd"/>
      <w:r w:rsidRPr="00710205">
        <w:rPr>
          <w:rFonts w:ascii="Times New Roman" w:hAnsi="Times New Roman" w:cs="Times New Roman"/>
          <w:lang w:val="en-US"/>
        </w:rPr>
        <w:t xml:space="preserve">, </w:t>
      </w:r>
      <w:r w:rsidRPr="008333CC">
        <w:rPr>
          <w:rFonts w:ascii="Times New Roman" w:hAnsi="Times New Roman" w:cs="Times New Roman"/>
          <w:lang w:val="en-US"/>
        </w:rPr>
        <w:t>Cyber Operations</w:t>
      </w:r>
      <w:r w:rsidRPr="00710205">
        <w:rPr>
          <w:rFonts w:ascii="Times New Roman" w:hAnsi="Times New Roman" w:cs="Times New Roman"/>
          <w:lang w:val="en-US"/>
        </w:rPr>
        <w:t>, p. 159.</w:t>
      </w:r>
    </w:p>
  </w:footnote>
  <w:footnote w:id="87">
    <w:p w14:paraId="024764CB" w14:textId="0FCE7F31" w:rsidR="00FB2974" w:rsidRPr="008333CC" w:rsidRDefault="00FB2974" w:rsidP="00716388">
      <w:pPr>
        <w:pStyle w:val="a7"/>
        <w:ind w:firstLine="284"/>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377342">
        <w:rPr>
          <w:rFonts w:ascii="Times New Roman" w:hAnsi="Times New Roman" w:cs="Times New Roman"/>
          <w:spacing w:val="-5"/>
          <w:lang w:val="en-US"/>
        </w:rPr>
        <w:t xml:space="preserve">Memorial Human Rights Center, By All Available Means: the Russian Federation Ministry of Internal Affairs Operation </w:t>
      </w:r>
      <w:r w:rsidRPr="00377342">
        <w:rPr>
          <w:rFonts w:ascii="Times New Roman" w:hAnsi="Times New Roman" w:cs="Times New Roman"/>
          <w:spacing w:val="-6"/>
          <w:lang w:val="en-US"/>
        </w:rPr>
        <w:t xml:space="preserve">in the Village of </w:t>
      </w:r>
      <w:proofErr w:type="spellStart"/>
      <w:r w:rsidRPr="00377342">
        <w:rPr>
          <w:rFonts w:ascii="Times New Roman" w:hAnsi="Times New Roman" w:cs="Times New Roman"/>
          <w:spacing w:val="-6"/>
          <w:lang w:val="en-US"/>
        </w:rPr>
        <w:t>Samashki</w:t>
      </w:r>
      <w:proofErr w:type="spellEnd"/>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377342">
        <w:rPr>
          <w:rFonts w:ascii="Times New Roman" w:hAnsi="Times New Roman" w:cs="Times New Roman"/>
          <w:spacing w:val="-6"/>
          <w:lang w:val="en-US"/>
        </w:rPr>
        <w:t>April 7-8</w:t>
      </w:r>
      <w:r w:rsidRPr="008333CC">
        <w:rPr>
          <w:rFonts w:ascii="Times New Roman" w:hAnsi="Times New Roman" w:cs="Times New Roman"/>
          <w:lang w:val="en-US"/>
        </w:rPr>
        <w:t xml:space="preserve">, </w:t>
      </w:r>
      <w:r w:rsidRPr="00377342">
        <w:rPr>
          <w:rFonts w:ascii="Times New Roman" w:hAnsi="Times New Roman" w:cs="Times New Roman"/>
          <w:spacing w:val="-6"/>
          <w:lang w:val="en-US"/>
        </w:rPr>
        <w:t>1995</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377342">
        <w:rPr>
          <w:rFonts w:ascii="Times New Roman" w:hAnsi="Times New Roman" w:cs="Times New Roman"/>
          <w:spacing w:val="-6"/>
          <w:lang w:val="en-US"/>
        </w:rPr>
        <w:t>Moscow</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377342">
        <w:rPr>
          <w:rFonts w:ascii="Times New Roman" w:hAnsi="Times New Roman" w:cs="Times New Roman"/>
          <w:spacing w:val="-6"/>
          <w:lang w:val="en-US"/>
        </w:rPr>
        <w:t>1996; ICRC, German Bundestag, letter of the Federal Ministry of Foreign Affairs, Document 13/437 - The Federal Government’s position on Russian action in the Chechen conflict</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377342">
        <w:rPr>
          <w:rFonts w:ascii="Times New Roman" w:hAnsi="Times New Roman" w:cs="Times New Roman"/>
          <w:spacing w:val="-6"/>
          <w:lang w:val="en-US"/>
        </w:rPr>
        <w:t>March 2</w:t>
      </w:r>
      <w:r w:rsidRPr="008333CC">
        <w:rPr>
          <w:rFonts w:ascii="Times New Roman" w:hAnsi="Times New Roman" w:cs="Times New Roman"/>
          <w:spacing w:val="-6"/>
          <w:lang w:val="en-US"/>
        </w:rPr>
        <w:t xml:space="preserve"> </w:t>
      </w:r>
      <w:r w:rsidRPr="00377342">
        <w:rPr>
          <w:rFonts w:ascii="Times New Roman" w:hAnsi="Times New Roman" w:cs="Times New Roman"/>
          <w:spacing w:val="-6"/>
          <w:lang w:val="en-US"/>
        </w:rPr>
        <w:t>1995</w:t>
      </w:r>
      <w:r w:rsidRPr="008333CC">
        <w:rPr>
          <w:rFonts w:ascii="Times New Roman" w:hAnsi="Times New Roman" w:cs="Times New Roman"/>
          <w:spacing w:val="-6"/>
          <w:lang w:val="en-US"/>
        </w:rPr>
        <w:t>.</w:t>
      </w:r>
    </w:p>
  </w:footnote>
  <w:footnote w:id="88">
    <w:p w14:paraId="07F27C38" w14:textId="758B3B41"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Mísová</w:t>
      </w:r>
      <w:proofErr w:type="spellEnd"/>
      <w:r w:rsidRPr="00710205">
        <w:rPr>
          <w:rFonts w:ascii="Times New Roman" w:hAnsi="Times New Roman" w:cs="Times New Roman"/>
          <w:lang w:val="en-US"/>
        </w:rPr>
        <w:t>,</w:t>
      </w:r>
      <w:r w:rsidRPr="008333CC">
        <w:rPr>
          <w:rFonts w:ascii="Times New Roman" w:hAnsi="Times New Roman" w:cs="Times New Roman"/>
          <w:lang w:val="en-US"/>
        </w:rPr>
        <w:t xml:space="preserve"> </w:t>
      </w:r>
      <w:r>
        <w:rPr>
          <w:rFonts w:ascii="Times New Roman" w:hAnsi="Times New Roman" w:cs="Times New Roman"/>
          <w:lang w:val="en-US"/>
        </w:rPr>
        <w:t>M.</w:t>
      </w:r>
      <w:r w:rsidRPr="00710205">
        <w:rPr>
          <w:rFonts w:ascii="Times New Roman" w:hAnsi="Times New Roman" w:cs="Times New Roman"/>
          <w:lang w:val="en-US"/>
        </w:rPr>
        <w:t xml:space="preserve"> The legal character of the conflict in Chechnya</w:t>
      </w:r>
      <w:r>
        <w:rPr>
          <w:rFonts w:ascii="Times New Roman" w:hAnsi="Times New Roman" w:cs="Times New Roman"/>
          <w:lang w:val="en-US"/>
        </w:rPr>
        <w:t xml:space="preserve"> [</w:t>
      </w:r>
      <w:r>
        <w:rPr>
          <w:rFonts w:ascii="Times New Roman" w:hAnsi="Times New Roman" w:cs="Times New Roman"/>
        </w:rPr>
        <w:t>Электронный</w:t>
      </w:r>
      <w:r w:rsidRPr="008333CC">
        <w:rPr>
          <w:rFonts w:ascii="Times New Roman" w:hAnsi="Times New Roman" w:cs="Times New Roman"/>
          <w:lang w:val="en-US"/>
        </w:rPr>
        <w:t xml:space="preserve"> </w:t>
      </w:r>
      <w:r>
        <w:rPr>
          <w:rFonts w:ascii="Times New Roman" w:hAnsi="Times New Roman" w:cs="Times New Roman"/>
        </w:rPr>
        <w:t>ресурс</w:t>
      </w:r>
      <w:r w:rsidRPr="008333CC">
        <w:rPr>
          <w:rFonts w:ascii="Times New Roman" w:hAnsi="Times New Roman" w:cs="Times New Roman"/>
          <w:lang w:val="en-US"/>
        </w:rPr>
        <w:t>]</w:t>
      </w:r>
      <w:r w:rsidRPr="00710205">
        <w:rPr>
          <w:rFonts w:ascii="Times New Roman" w:hAnsi="Times New Roman" w:cs="Times New Roman"/>
          <w:lang w:val="en-US"/>
        </w:rPr>
        <w:t xml:space="preserve">, 18 May 2001 // URL: </w:t>
      </w:r>
      <w:r w:rsidRPr="008333CC">
        <w:rPr>
          <w:rFonts w:ascii="Times New Roman" w:hAnsi="Times New Roman" w:cs="Times New Roman"/>
          <w:lang w:val="en-US"/>
        </w:rPr>
        <w:t>https://reliefweb.int/report/russian-federation/legal-character-conflict-chechnya</w:t>
      </w:r>
      <w:r w:rsidRPr="00710205">
        <w:rPr>
          <w:rFonts w:ascii="Times New Roman" w:hAnsi="Times New Roman" w:cs="Times New Roman"/>
          <w:lang w:val="en-US"/>
        </w:rPr>
        <w:t>.</w:t>
      </w:r>
      <w:r>
        <w:rPr>
          <w:rFonts w:ascii="Times New Roman" w:hAnsi="Times New Roman" w:cs="Times New Roman"/>
          <w:lang w:val="en-US"/>
        </w:rPr>
        <w:t xml:space="preserve"> </w:t>
      </w:r>
      <w:r w:rsidRPr="008333CC">
        <w:rPr>
          <w:rFonts w:ascii="Times New Roman" w:hAnsi="Times New Roman" w:cs="Times New Roman"/>
          <w:lang w:val="en-US"/>
        </w:rPr>
        <w:t>(</w:t>
      </w:r>
      <w:r w:rsidRPr="002A45D4">
        <w:rPr>
          <w:rFonts w:ascii="Times New Roman" w:hAnsi="Times New Roman" w:cs="Times New Roman"/>
        </w:rPr>
        <w:t>Дата</w:t>
      </w:r>
      <w:r w:rsidRPr="008333CC">
        <w:rPr>
          <w:rFonts w:ascii="Times New Roman" w:hAnsi="Times New Roman" w:cs="Times New Roman"/>
          <w:lang w:val="en-US"/>
        </w:rPr>
        <w:t xml:space="preserve"> </w:t>
      </w:r>
      <w:r w:rsidRPr="002A45D4">
        <w:rPr>
          <w:rFonts w:ascii="Times New Roman" w:hAnsi="Times New Roman" w:cs="Times New Roman"/>
        </w:rPr>
        <w:t>обращения</w:t>
      </w:r>
      <w:r w:rsidRPr="008333CC">
        <w:rPr>
          <w:rFonts w:ascii="Times New Roman" w:hAnsi="Times New Roman" w:cs="Times New Roman"/>
          <w:lang w:val="en-US"/>
        </w:rPr>
        <w:t xml:space="preserve"> - </w:t>
      </w:r>
      <w:r>
        <w:rPr>
          <w:rFonts w:ascii="Times New Roman" w:hAnsi="Times New Roman" w:cs="Times New Roman"/>
          <w:lang w:val="en-US"/>
        </w:rPr>
        <w:t>28</w:t>
      </w:r>
      <w:r w:rsidRPr="008333CC">
        <w:rPr>
          <w:rFonts w:ascii="Times New Roman" w:hAnsi="Times New Roman" w:cs="Times New Roman"/>
          <w:lang w:val="en-US"/>
        </w:rPr>
        <w:t>.0</w:t>
      </w:r>
      <w:r>
        <w:rPr>
          <w:rFonts w:ascii="Times New Roman" w:hAnsi="Times New Roman" w:cs="Times New Roman"/>
          <w:lang w:val="en-US"/>
        </w:rPr>
        <w:t>4</w:t>
      </w:r>
      <w:r w:rsidRPr="008333CC">
        <w:rPr>
          <w:rFonts w:ascii="Times New Roman" w:hAnsi="Times New Roman" w:cs="Times New Roman"/>
          <w:lang w:val="en-US"/>
        </w:rPr>
        <w:t>.2023)</w:t>
      </w:r>
    </w:p>
  </w:footnote>
  <w:footnote w:id="89">
    <w:p w14:paraId="7C9413DC" w14:textId="60D19F43" w:rsidR="00FB2974" w:rsidRPr="00377342" w:rsidRDefault="00FB2974" w:rsidP="00716388">
      <w:pPr>
        <w:pStyle w:val="a7"/>
        <w:ind w:firstLine="284"/>
        <w:jc w:val="both"/>
        <w:rPr>
          <w:rFonts w:ascii="Times New Roman" w:hAnsi="Times New Roman" w:cs="Times New Roman"/>
          <w:spacing w:val="-4"/>
          <w:lang w:val="en-US"/>
        </w:rPr>
      </w:pPr>
      <w:r w:rsidRPr="00377342">
        <w:rPr>
          <w:rStyle w:val="a9"/>
          <w:rFonts w:ascii="Times New Roman" w:hAnsi="Times New Roman" w:cs="Times New Roman"/>
          <w:spacing w:val="-4"/>
        </w:rPr>
        <w:footnoteRef/>
      </w:r>
      <w:r w:rsidRPr="00377342">
        <w:rPr>
          <w:rFonts w:ascii="Times New Roman" w:hAnsi="Times New Roman" w:cs="Times New Roman"/>
          <w:spacing w:val="-4"/>
          <w:lang w:val="en-US"/>
        </w:rPr>
        <w:t xml:space="preserve"> </w:t>
      </w:r>
      <w:proofErr w:type="spellStart"/>
      <w:r w:rsidRPr="00377342">
        <w:rPr>
          <w:rFonts w:ascii="Times New Roman" w:hAnsi="Times New Roman" w:cs="Times New Roman"/>
          <w:spacing w:val="-4"/>
          <w:lang w:val="en-US"/>
        </w:rPr>
        <w:t>Tikk</w:t>
      </w:r>
      <w:proofErr w:type="spellEnd"/>
      <w:r w:rsidRPr="00377342">
        <w:rPr>
          <w:rFonts w:ascii="Times New Roman" w:hAnsi="Times New Roman" w:cs="Times New Roman"/>
          <w:spacing w:val="-4"/>
          <w:lang w:val="en-US"/>
        </w:rPr>
        <w:t>, K</w:t>
      </w:r>
      <w:r>
        <w:rPr>
          <w:rFonts w:ascii="Times New Roman" w:hAnsi="Times New Roman" w:cs="Times New Roman"/>
          <w:spacing w:val="-4"/>
          <w:lang w:val="en-US"/>
        </w:rPr>
        <w:t>.</w:t>
      </w:r>
      <w:r w:rsidRPr="00377342">
        <w:rPr>
          <w:rFonts w:ascii="Times New Roman" w:hAnsi="Times New Roman" w:cs="Times New Roman"/>
          <w:spacing w:val="-4"/>
          <w:lang w:val="en-US"/>
        </w:rPr>
        <w:t xml:space="preserve">, </w:t>
      </w:r>
      <w:proofErr w:type="spellStart"/>
      <w:r w:rsidRPr="00377342">
        <w:rPr>
          <w:rFonts w:ascii="Times New Roman" w:hAnsi="Times New Roman" w:cs="Times New Roman"/>
          <w:spacing w:val="-4"/>
          <w:lang w:val="en-US"/>
        </w:rPr>
        <w:t>Rünnimeri</w:t>
      </w:r>
      <w:proofErr w:type="spellEnd"/>
      <w:r w:rsidRPr="00377342">
        <w:rPr>
          <w:rFonts w:ascii="Times New Roman" w:hAnsi="Times New Roman" w:cs="Times New Roman"/>
          <w:spacing w:val="-4"/>
          <w:lang w:val="en-US"/>
        </w:rPr>
        <w:t>, K</w:t>
      </w:r>
      <w:r>
        <w:rPr>
          <w:rFonts w:ascii="Times New Roman" w:hAnsi="Times New Roman" w:cs="Times New Roman"/>
          <w:spacing w:val="-4"/>
          <w:lang w:val="en-US"/>
        </w:rPr>
        <w:t>.</w:t>
      </w:r>
      <w:r w:rsidRPr="00377342">
        <w:rPr>
          <w:rFonts w:ascii="Times New Roman" w:hAnsi="Times New Roman" w:cs="Times New Roman"/>
          <w:spacing w:val="-4"/>
          <w:lang w:val="en-US"/>
        </w:rPr>
        <w:t>,</w:t>
      </w:r>
      <w:r>
        <w:rPr>
          <w:rFonts w:ascii="Times New Roman" w:hAnsi="Times New Roman" w:cs="Times New Roman"/>
          <w:spacing w:val="-4"/>
          <w:lang w:val="en-US"/>
        </w:rPr>
        <w:t xml:space="preserve"> </w:t>
      </w:r>
      <w:r w:rsidRPr="00377342">
        <w:rPr>
          <w:rFonts w:ascii="Times New Roman" w:hAnsi="Times New Roman" w:cs="Times New Roman"/>
          <w:spacing w:val="-4"/>
          <w:lang w:val="en-US"/>
        </w:rPr>
        <w:t>Cyber Attacks Against Georgia: Legal Lessons Identified</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8333CC">
        <w:rPr>
          <w:rFonts w:ascii="Times New Roman" w:hAnsi="Times New Roman" w:cs="Times New Roman"/>
          <w:spacing w:val="-4"/>
          <w:lang w:val="en-US"/>
        </w:rPr>
        <w:t>November 2008</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sidRPr="00377342">
        <w:rPr>
          <w:rFonts w:ascii="Times New Roman" w:hAnsi="Times New Roman" w:cs="Times New Roman"/>
          <w:spacing w:val="-4"/>
          <w:lang w:val="en-US"/>
        </w:rPr>
        <w:t>p</w:t>
      </w:r>
      <w:r>
        <w:rPr>
          <w:rFonts w:ascii="Times New Roman" w:hAnsi="Times New Roman" w:cs="Times New Roman"/>
          <w:spacing w:val="-4"/>
          <w:lang w:val="en-US"/>
        </w:rPr>
        <w:t>.</w:t>
      </w:r>
      <w:r w:rsidRPr="00377342">
        <w:rPr>
          <w:rFonts w:ascii="Times New Roman" w:hAnsi="Times New Roman" w:cs="Times New Roman"/>
          <w:spacing w:val="-4"/>
          <w:lang w:val="en-US"/>
        </w:rPr>
        <w:t xml:space="preserve"> 5.</w:t>
      </w:r>
    </w:p>
  </w:footnote>
  <w:footnote w:id="90">
    <w:p w14:paraId="57CAD380" w14:textId="32E00C89"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Thomas, T</w:t>
      </w:r>
      <w:r>
        <w:rPr>
          <w:rFonts w:ascii="Times New Roman" w:hAnsi="Times New Roman" w:cs="Times New Roman"/>
          <w:lang w:val="en-US"/>
        </w:rPr>
        <w:t>.</w:t>
      </w:r>
      <w:r w:rsidRPr="00710205">
        <w:rPr>
          <w:rFonts w:ascii="Times New Roman" w:hAnsi="Times New Roman" w:cs="Times New Roman"/>
          <w:lang w:val="en-US"/>
        </w:rPr>
        <w:t xml:space="preserve"> L. Information Warfare in the Second (1999-Present) Chechen War: Motivator for Military Reform?</w:t>
      </w:r>
      <w:r>
        <w:rPr>
          <w:rFonts w:ascii="Times New Roman" w:hAnsi="Times New Roman" w:cs="Times New Roman"/>
          <w:lang w:val="en-US"/>
        </w:rPr>
        <w:t xml:space="preserve"> // </w:t>
      </w:r>
      <w:r w:rsidRPr="00710205">
        <w:rPr>
          <w:rFonts w:ascii="Times New Roman" w:hAnsi="Times New Roman" w:cs="Times New Roman"/>
          <w:lang w:val="en-US"/>
        </w:rPr>
        <w:t>Foreign Military Studies Office, Fort Leavenworth</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2002</w:t>
      </w:r>
      <w:r>
        <w:rPr>
          <w:rFonts w:ascii="Times New Roman" w:hAnsi="Times New Roman" w:cs="Times New Roman"/>
          <w:lang w:val="en-US"/>
        </w:rPr>
        <w:t xml:space="preserve">; </w:t>
      </w:r>
      <w:r w:rsidRPr="00710205">
        <w:rPr>
          <w:rFonts w:ascii="Times New Roman" w:hAnsi="Times New Roman" w:cs="Times New Roman"/>
          <w:lang w:val="en-US"/>
        </w:rPr>
        <w:t>Chapter 11 of Russian Military Reform 1992-2002</w:t>
      </w:r>
      <w:r>
        <w:rPr>
          <w:rFonts w:ascii="Times New Roman" w:hAnsi="Times New Roman" w:cs="Times New Roman"/>
          <w:lang w:val="en-US"/>
        </w:rPr>
        <w:t xml:space="preserve"> // </w:t>
      </w:r>
      <w:r w:rsidRPr="00710205">
        <w:rPr>
          <w:rFonts w:ascii="Times New Roman" w:hAnsi="Times New Roman" w:cs="Times New Roman"/>
          <w:lang w:val="en-US"/>
        </w:rPr>
        <w:t>Frank Cass Publishers</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2003.</w:t>
      </w:r>
    </w:p>
  </w:footnote>
  <w:footnote w:id="91">
    <w:p w14:paraId="1B20B87C" w14:textId="1621C369"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Bullough, O. Russians Wage Cyber War on Chechen Websites</w:t>
      </w:r>
      <w:r>
        <w:rPr>
          <w:rFonts w:ascii="Times New Roman" w:hAnsi="Times New Roman" w:cs="Times New Roman"/>
          <w:lang w:val="en-US"/>
        </w:rPr>
        <w:t xml:space="preserve"> //</w:t>
      </w:r>
      <w:r w:rsidRPr="00710205">
        <w:rPr>
          <w:rFonts w:ascii="Times New Roman" w:hAnsi="Times New Roman" w:cs="Times New Roman"/>
          <w:lang w:val="en-US"/>
        </w:rPr>
        <w:t xml:space="preserve"> Reuters</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November 15</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2002.</w:t>
      </w:r>
    </w:p>
  </w:footnote>
  <w:footnote w:id="92">
    <w:p w14:paraId="51521E80" w14:textId="1F4B94A5"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Report of the Secretary-General’s Panel of Experts on accountability in Shi Lanka</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31 March 2011</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w:t>
      </w:r>
      <w:r>
        <w:rPr>
          <w:rFonts w:ascii="Times New Roman" w:hAnsi="Times New Roman" w:cs="Times New Roman"/>
          <w:lang w:val="en-US"/>
        </w:rPr>
        <w:t xml:space="preserve">para. </w:t>
      </w:r>
      <w:r w:rsidRPr="00710205">
        <w:rPr>
          <w:rFonts w:ascii="Times New Roman" w:hAnsi="Times New Roman" w:cs="Times New Roman"/>
          <w:lang w:val="en-US"/>
        </w:rPr>
        <w:t>182</w:t>
      </w:r>
      <w:r w:rsidRPr="009A479B">
        <w:rPr>
          <w:rFonts w:ascii="Times New Roman" w:hAnsi="Times New Roman" w:cs="Times New Roman"/>
          <w:lang w:val="en-US"/>
        </w:rPr>
        <w:t>. –</w:t>
      </w:r>
      <w:r w:rsidRPr="00710205">
        <w:rPr>
          <w:rFonts w:ascii="Times New Roman" w:hAnsi="Times New Roman" w:cs="Times New Roman"/>
          <w:lang w:val="en-US"/>
        </w:rPr>
        <w:t xml:space="preserve"> p. 52.</w:t>
      </w:r>
    </w:p>
  </w:footnote>
  <w:footnote w:id="93">
    <w:p w14:paraId="5668E9D8" w14:textId="385D0115"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Kritsiotis</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D. </w:t>
      </w:r>
      <w:r w:rsidRPr="00710205">
        <w:rPr>
          <w:rFonts w:ascii="Times New Roman" w:hAnsi="Times New Roman" w:cs="Times New Roman"/>
          <w:lang w:val="en-US"/>
        </w:rPr>
        <w:t>Enforced Equations</w:t>
      </w:r>
      <w:r>
        <w:rPr>
          <w:rFonts w:ascii="Times New Roman" w:hAnsi="Times New Roman" w:cs="Times New Roman"/>
          <w:lang w:val="en-US"/>
        </w:rPr>
        <w:t xml:space="preserve"> // </w:t>
      </w:r>
      <w:r w:rsidRPr="00710205">
        <w:rPr>
          <w:rFonts w:ascii="Times New Roman" w:hAnsi="Times New Roman" w:cs="Times New Roman"/>
          <w:lang w:val="en-US"/>
        </w:rPr>
        <w:t>European Journal of International Law</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24</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2013</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p. 146.</w:t>
      </w:r>
    </w:p>
  </w:footnote>
  <w:footnote w:id="94">
    <w:p w14:paraId="11DFD90A" w14:textId="15468DBA"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Salhani</w:t>
      </w:r>
      <w:proofErr w:type="spellEnd"/>
      <w:r w:rsidRPr="00710205">
        <w:rPr>
          <w:rFonts w:ascii="Times New Roman" w:hAnsi="Times New Roman" w:cs="Times New Roman"/>
          <w:lang w:val="en-US"/>
        </w:rPr>
        <w:t>,</w:t>
      </w:r>
      <w:r w:rsidRPr="00812A6D">
        <w:rPr>
          <w:rFonts w:ascii="Times New Roman" w:hAnsi="Times New Roman" w:cs="Times New Roman"/>
          <w:lang w:val="en-US"/>
        </w:rPr>
        <w:t xml:space="preserve"> </w:t>
      </w:r>
      <w:r>
        <w:rPr>
          <w:rFonts w:ascii="Times New Roman" w:hAnsi="Times New Roman" w:cs="Times New Roman"/>
          <w:lang w:val="en-US"/>
        </w:rPr>
        <w:t>J.</w:t>
      </w:r>
      <w:r w:rsidRPr="00710205">
        <w:rPr>
          <w:rFonts w:ascii="Times New Roman" w:hAnsi="Times New Roman" w:cs="Times New Roman"/>
          <w:lang w:val="en-US"/>
        </w:rPr>
        <w:t xml:space="preserve"> In Syria, the Cyberwar Intensifies</w:t>
      </w:r>
      <w:r>
        <w:rPr>
          <w:rFonts w:ascii="Times New Roman" w:hAnsi="Times New Roman" w:cs="Times New Roman"/>
          <w:lang w:val="en-US"/>
        </w:rPr>
        <w:t xml:space="preserve"> [</w:t>
      </w:r>
      <w:r>
        <w:rPr>
          <w:rFonts w:ascii="Times New Roman" w:hAnsi="Times New Roman" w:cs="Times New Roman"/>
        </w:rPr>
        <w:t>Электронный</w:t>
      </w:r>
      <w:r w:rsidRPr="00812A6D">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710205">
        <w:rPr>
          <w:rFonts w:ascii="Times New Roman" w:hAnsi="Times New Roman" w:cs="Times New Roman"/>
          <w:lang w:val="en-US"/>
        </w:rPr>
        <w:t xml:space="preserve">, Defense News, 18 January 2013 // URL: </w:t>
      </w:r>
      <w:r w:rsidRPr="00812A6D">
        <w:rPr>
          <w:rFonts w:ascii="Times New Roman" w:hAnsi="Times New Roman" w:cs="Times New Roman"/>
          <w:lang w:val="en-US"/>
        </w:rPr>
        <w:t>http://rpdefense.over-blog.com/article-in-syria-the-cyberwar-intensifies-114545428.html</w:t>
      </w:r>
      <w:r w:rsidRPr="00710205">
        <w:rPr>
          <w:rFonts w:ascii="Times New Roman" w:hAnsi="Times New Roman" w:cs="Times New Roman"/>
          <w:lang w:val="en-US"/>
        </w:rPr>
        <w:t>.</w:t>
      </w:r>
      <w:r>
        <w:rPr>
          <w:rFonts w:ascii="Times New Roman" w:hAnsi="Times New Roman" w:cs="Times New Roman"/>
          <w:lang w:val="en-US"/>
        </w:rPr>
        <w:t xml:space="preserve"> </w:t>
      </w:r>
      <w:r w:rsidRPr="008333CC">
        <w:rPr>
          <w:rFonts w:ascii="Times New Roman" w:hAnsi="Times New Roman" w:cs="Times New Roman"/>
          <w:lang w:val="en-US"/>
        </w:rPr>
        <w:t>(</w:t>
      </w:r>
      <w:r w:rsidRPr="002A45D4">
        <w:rPr>
          <w:rFonts w:ascii="Times New Roman" w:hAnsi="Times New Roman" w:cs="Times New Roman"/>
        </w:rPr>
        <w:t>Дата</w:t>
      </w:r>
      <w:r w:rsidRPr="008333CC">
        <w:rPr>
          <w:rFonts w:ascii="Times New Roman" w:hAnsi="Times New Roman" w:cs="Times New Roman"/>
          <w:lang w:val="en-US"/>
        </w:rPr>
        <w:t xml:space="preserve"> </w:t>
      </w:r>
      <w:r w:rsidRPr="002A45D4">
        <w:rPr>
          <w:rFonts w:ascii="Times New Roman" w:hAnsi="Times New Roman" w:cs="Times New Roman"/>
        </w:rPr>
        <w:t>обращения</w:t>
      </w:r>
      <w:r w:rsidRPr="008333CC">
        <w:rPr>
          <w:rFonts w:ascii="Times New Roman" w:hAnsi="Times New Roman" w:cs="Times New Roman"/>
          <w:lang w:val="en-US"/>
        </w:rPr>
        <w:t xml:space="preserve"> - </w:t>
      </w:r>
      <w:r>
        <w:rPr>
          <w:rFonts w:ascii="Times New Roman" w:hAnsi="Times New Roman" w:cs="Times New Roman"/>
          <w:lang w:val="en-US"/>
        </w:rPr>
        <w:t>29</w:t>
      </w:r>
      <w:r w:rsidRPr="008333CC">
        <w:rPr>
          <w:rFonts w:ascii="Times New Roman" w:hAnsi="Times New Roman" w:cs="Times New Roman"/>
          <w:lang w:val="en-US"/>
        </w:rPr>
        <w:t>.0</w:t>
      </w:r>
      <w:r>
        <w:rPr>
          <w:rFonts w:ascii="Times New Roman" w:hAnsi="Times New Roman" w:cs="Times New Roman"/>
          <w:lang w:val="en-US"/>
        </w:rPr>
        <w:t>3</w:t>
      </w:r>
      <w:r w:rsidRPr="008333CC">
        <w:rPr>
          <w:rFonts w:ascii="Times New Roman" w:hAnsi="Times New Roman" w:cs="Times New Roman"/>
          <w:lang w:val="en-US"/>
        </w:rPr>
        <w:t>.2023)</w:t>
      </w:r>
    </w:p>
  </w:footnote>
  <w:footnote w:id="95">
    <w:p w14:paraId="2110C957" w14:textId="34682A86"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812A6D">
        <w:rPr>
          <w:rFonts w:ascii="Times New Roman" w:hAnsi="Times New Roman" w:cs="Times New Roman"/>
          <w:lang w:val="en-US"/>
        </w:rPr>
        <w:t xml:space="preserve">Prosecutor v </w:t>
      </w:r>
      <w:proofErr w:type="spellStart"/>
      <w:r w:rsidRPr="00812A6D">
        <w:rPr>
          <w:rFonts w:ascii="Times New Roman" w:hAnsi="Times New Roman" w:cs="Times New Roman"/>
          <w:lang w:val="en-US"/>
        </w:rPr>
        <w:t>Tadić</w:t>
      </w:r>
      <w:proofErr w:type="spellEnd"/>
      <w:r w:rsidRPr="00812A6D">
        <w:rPr>
          <w:rFonts w:ascii="Times New Roman" w:hAnsi="Times New Roman" w:cs="Times New Roman"/>
          <w:lang w:val="en-US"/>
        </w:rPr>
        <w:t>.</w:t>
      </w:r>
      <w:r>
        <w:rPr>
          <w:rFonts w:ascii="Times New Roman" w:hAnsi="Times New Roman" w:cs="Times New Roman"/>
          <w:lang w:val="en-US"/>
        </w:rPr>
        <w:t xml:space="preserve"> </w:t>
      </w:r>
      <w:r w:rsidRPr="00710205">
        <w:rPr>
          <w:rFonts w:ascii="Times New Roman" w:hAnsi="Times New Roman" w:cs="Times New Roman"/>
          <w:lang w:val="en-US"/>
        </w:rPr>
        <w:t>Trial Judgment, para 562.</w:t>
      </w:r>
    </w:p>
  </w:footnote>
  <w:footnote w:id="96">
    <w:p w14:paraId="1C08C5E8" w14:textId="63EF3C09"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Bouvier, </w:t>
      </w:r>
      <w:r>
        <w:rPr>
          <w:rFonts w:ascii="Times New Roman" w:hAnsi="Times New Roman" w:cs="Times New Roman"/>
          <w:lang w:val="en-US"/>
        </w:rPr>
        <w:t xml:space="preserve">A. A., </w:t>
      </w:r>
      <w:r w:rsidRPr="00710205">
        <w:rPr>
          <w:rFonts w:ascii="Times New Roman" w:hAnsi="Times New Roman" w:cs="Times New Roman"/>
          <w:lang w:val="en-US"/>
        </w:rPr>
        <w:t xml:space="preserve">Quintin, </w:t>
      </w:r>
      <w:r>
        <w:rPr>
          <w:rFonts w:ascii="Times New Roman" w:hAnsi="Times New Roman" w:cs="Times New Roman"/>
          <w:lang w:val="en-US"/>
        </w:rPr>
        <w:t xml:space="preserve">A. </w:t>
      </w:r>
      <w:r w:rsidRPr="00710205">
        <w:rPr>
          <w:rFonts w:ascii="Times New Roman" w:hAnsi="Times New Roman" w:cs="Times New Roman"/>
          <w:lang w:val="en-US"/>
        </w:rPr>
        <w:t>How Does Law Protect in War?</w:t>
      </w:r>
      <w:r>
        <w:rPr>
          <w:rFonts w:ascii="Times New Roman" w:hAnsi="Times New Roman" w:cs="Times New Roman"/>
          <w:lang w:val="en-US"/>
        </w:rPr>
        <w:t xml:space="preserve"> //</w:t>
      </w:r>
      <w:r w:rsidRPr="00710205">
        <w:rPr>
          <w:rFonts w:ascii="Times New Roman" w:hAnsi="Times New Roman" w:cs="Times New Roman"/>
          <w:lang w:val="en-US"/>
        </w:rPr>
        <w:t xml:space="preserve"> Geneva: ICRC</w:t>
      </w:r>
      <w:r w:rsidRPr="009A479B">
        <w:rPr>
          <w:rFonts w:ascii="Times New Roman" w:hAnsi="Times New Roman" w:cs="Times New Roman"/>
          <w:lang w:val="en-US"/>
        </w:rPr>
        <w:t>.</w:t>
      </w:r>
      <w:r>
        <w:rPr>
          <w:rFonts w:ascii="Times New Roman" w:hAnsi="Times New Roman" w:cs="Times New Roman"/>
          <w:lang w:val="en-US"/>
        </w:rPr>
        <w:t xml:space="preserve"> </w:t>
      </w:r>
      <w:r w:rsidRPr="009A479B">
        <w:rPr>
          <w:rFonts w:ascii="Times New Roman" w:hAnsi="Times New Roman" w:cs="Times New Roman"/>
          <w:lang w:val="en-US"/>
        </w:rPr>
        <w:t>–</w:t>
      </w:r>
      <w:r>
        <w:rPr>
          <w:rFonts w:ascii="Times New Roman" w:hAnsi="Times New Roman" w:cs="Times New Roman"/>
          <w:lang w:val="en-US"/>
        </w:rPr>
        <w:t xml:space="preserve"> </w:t>
      </w:r>
      <w:r w:rsidRPr="00710205">
        <w:rPr>
          <w:rFonts w:ascii="Times New Roman" w:hAnsi="Times New Roman" w:cs="Times New Roman"/>
          <w:lang w:val="en-US"/>
        </w:rPr>
        <w:t xml:space="preserve"> 2011</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Vol III</w:t>
      </w:r>
      <w:r w:rsidRPr="009A479B">
        <w:rPr>
          <w:rFonts w:ascii="Times New Roman" w:hAnsi="Times New Roman" w:cs="Times New Roman"/>
          <w:lang w:val="en-US"/>
        </w:rPr>
        <w:t>. –</w:t>
      </w:r>
      <w:r>
        <w:rPr>
          <w:rFonts w:ascii="Times New Roman" w:hAnsi="Times New Roman" w:cs="Times New Roman"/>
          <w:lang w:val="en-US"/>
        </w:rPr>
        <w:t xml:space="preserve"> </w:t>
      </w:r>
      <w:r w:rsidRPr="00710205">
        <w:rPr>
          <w:rFonts w:ascii="Times New Roman" w:hAnsi="Times New Roman" w:cs="Times New Roman"/>
          <w:lang w:val="en-US"/>
        </w:rPr>
        <w:t xml:space="preserve"> p</w:t>
      </w:r>
      <w:r>
        <w:rPr>
          <w:rFonts w:ascii="Times New Roman" w:hAnsi="Times New Roman" w:cs="Times New Roman"/>
          <w:lang w:val="en-US"/>
        </w:rPr>
        <w:t>.</w:t>
      </w:r>
      <w:r w:rsidRPr="00710205">
        <w:rPr>
          <w:rFonts w:ascii="Times New Roman" w:hAnsi="Times New Roman" w:cs="Times New Roman"/>
          <w:lang w:val="en-US"/>
        </w:rPr>
        <w:t xml:space="preserve"> 2. </w:t>
      </w:r>
    </w:p>
  </w:footnote>
  <w:footnote w:id="97">
    <w:p w14:paraId="179D0AB5" w14:textId="68A51E38" w:rsidR="00FB2974" w:rsidRPr="00D258BF" w:rsidRDefault="00FB2974" w:rsidP="0047380C">
      <w:pPr>
        <w:pStyle w:val="a7"/>
        <w:ind w:firstLine="284"/>
        <w:jc w:val="both"/>
        <w:rPr>
          <w:rFonts w:ascii="Times New Roman" w:hAnsi="Times New Roman" w:cs="Times New Roman"/>
        </w:rPr>
      </w:pPr>
      <w:r w:rsidRPr="0047380C">
        <w:rPr>
          <w:rStyle w:val="a9"/>
          <w:rFonts w:ascii="Times New Roman" w:hAnsi="Times New Roman" w:cs="Times New Roman"/>
        </w:rPr>
        <w:footnoteRef/>
      </w:r>
      <w:r w:rsidRPr="0047380C">
        <w:rPr>
          <w:rFonts w:ascii="Times New Roman" w:hAnsi="Times New Roman" w:cs="Times New Roman"/>
          <w:lang w:val="en-US"/>
        </w:rPr>
        <w:t xml:space="preserve"> Germany, On the Application of International Law in Cyberspace: Position </w:t>
      </w:r>
      <w:proofErr w:type="gramStart"/>
      <w:r w:rsidRPr="0047380C">
        <w:rPr>
          <w:rFonts w:ascii="Times New Roman" w:hAnsi="Times New Roman" w:cs="Times New Roman"/>
          <w:lang w:val="en-US"/>
        </w:rPr>
        <w:t>Paper .</w:t>
      </w:r>
      <w:proofErr w:type="gramEnd"/>
      <w:r w:rsidRPr="0047380C">
        <w:rPr>
          <w:rFonts w:ascii="Times New Roman" w:hAnsi="Times New Roman" w:cs="Times New Roman"/>
          <w:lang w:val="en-US"/>
        </w:rPr>
        <w:t xml:space="preserve"> –  March 2021. –  p. 7 </w:t>
      </w:r>
      <w:r w:rsidRPr="0047380C">
        <w:rPr>
          <w:rFonts w:ascii="Times New Roman" w:hAnsi="Times New Roman" w:cs="Times New Roman"/>
        </w:rPr>
        <w:t>со</w:t>
      </w:r>
      <w:r w:rsidRPr="0047380C">
        <w:rPr>
          <w:rFonts w:ascii="Times New Roman" w:hAnsi="Times New Roman" w:cs="Times New Roman"/>
          <w:lang w:val="en-US"/>
        </w:rPr>
        <w:t xml:space="preserve"> </w:t>
      </w:r>
      <w:r w:rsidRPr="0047380C">
        <w:rPr>
          <w:rFonts w:ascii="Times New Roman" w:hAnsi="Times New Roman" w:cs="Times New Roman"/>
        </w:rPr>
        <w:t>ссылкой</w:t>
      </w:r>
      <w:r w:rsidRPr="0047380C">
        <w:rPr>
          <w:rFonts w:ascii="Times New Roman" w:hAnsi="Times New Roman" w:cs="Times New Roman"/>
          <w:lang w:val="en-US"/>
        </w:rPr>
        <w:t xml:space="preserve"> </w:t>
      </w:r>
      <w:r w:rsidRPr="0047380C">
        <w:rPr>
          <w:rFonts w:ascii="Times New Roman" w:hAnsi="Times New Roman" w:cs="Times New Roman"/>
        </w:rPr>
        <w:t>на</w:t>
      </w:r>
      <w:r w:rsidRPr="0047380C">
        <w:rPr>
          <w:rFonts w:ascii="Times New Roman" w:hAnsi="Times New Roman" w:cs="Times New Roman"/>
          <w:lang w:val="en-US"/>
        </w:rPr>
        <w:t xml:space="preserve"> Tallinn Manual, Rule 83, paras. </w:t>
      </w:r>
      <w:r w:rsidRPr="00D258BF">
        <w:rPr>
          <w:rFonts w:ascii="Times New Roman" w:hAnsi="Times New Roman" w:cs="Times New Roman"/>
        </w:rPr>
        <w:t xml:space="preserve">2, 7 </w:t>
      </w:r>
      <w:r w:rsidRPr="0047380C">
        <w:rPr>
          <w:rFonts w:ascii="Times New Roman" w:hAnsi="Times New Roman" w:cs="Times New Roman"/>
          <w:lang w:val="en-US"/>
        </w:rPr>
        <w:t>and</w:t>
      </w:r>
      <w:r w:rsidRPr="00D258BF">
        <w:rPr>
          <w:rFonts w:ascii="Times New Roman" w:hAnsi="Times New Roman" w:cs="Times New Roman"/>
        </w:rPr>
        <w:t xml:space="preserve"> 8.</w:t>
      </w:r>
    </w:p>
  </w:footnote>
  <w:footnote w:id="98">
    <w:p w14:paraId="7EB088C8" w14:textId="5FD8C0F9" w:rsidR="00FB2974" w:rsidRPr="0047380C" w:rsidRDefault="00FB2974" w:rsidP="0047380C">
      <w:pPr>
        <w:pStyle w:val="a7"/>
        <w:ind w:firstLine="284"/>
        <w:jc w:val="both"/>
        <w:rPr>
          <w:rFonts w:ascii="Times New Roman" w:hAnsi="Times New Roman" w:cs="Times New Roman"/>
        </w:rPr>
      </w:pPr>
      <w:r w:rsidRPr="0047380C">
        <w:rPr>
          <w:rStyle w:val="a9"/>
          <w:rFonts w:ascii="Times New Roman" w:hAnsi="Times New Roman" w:cs="Times New Roman"/>
        </w:rPr>
        <w:footnoteRef/>
      </w:r>
      <w:r w:rsidRPr="0047380C">
        <w:rPr>
          <w:rFonts w:ascii="Times New Roman" w:hAnsi="Times New Roman" w:cs="Times New Roman"/>
        </w:rPr>
        <w:t xml:space="preserve"> Без объявления войны: С российскими хакерами будут бороться на высшем уровне [Электронный ресурс], 18 мая 2007 // </w:t>
      </w:r>
      <w:r w:rsidRPr="0047380C">
        <w:rPr>
          <w:rFonts w:ascii="Times New Roman" w:hAnsi="Times New Roman" w:cs="Times New Roman"/>
          <w:lang w:val="en-US"/>
        </w:rPr>
        <w:t>URL</w:t>
      </w:r>
      <w:r w:rsidRPr="0047380C">
        <w:rPr>
          <w:rFonts w:ascii="Times New Roman" w:hAnsi="Times New Roman" w:cs="Times New Roman"/>
        </w:rPr>
        <w:t>: https://lenta.ru/articles/2007/05/17/hack/ (Дата обращения - 05.04.2023)</w:t>
      </w:r>
    </w:p>
  </w:footnote>
  <w:footnote w:id="99">
    <w:p w14:paraId="557C685A" w14:textId="7D7F7E2D" w:rsidR="00FB2974" w:rsidRPr="0047380C" w:rsidRDefault="00FB2974" w:rsidP="0047380C">
      <w:pPr>
        <w:pStyle w:val="a7"/>
        <w:ind w:firstLine="284"/>
        <w:jc w:val="both"/>
        <w:rPr>
          <w:rFonts w:ascii="Times New Roman" w:hAnsi="Times New Roman" w:cs="Times New Roman"/>
          <w:lang w:val="en-US"/>
        </w:rPr>
      </w:pPr>
      <w:r w:rsidRPr="0047380C">
        <w:rPr>
          <w:rStyle w:val="a9"/>
          <w:rFonts w:ascii="Times New Roman" w:hAnsi="Times New Roman" w:cs="Times New Roman"/>
        </w:rPr>
        <w:footnoteRef/>
      </w:r>
      <w:r w:rsidRPr="0047380C">
        <w:rPr>
          <w:rFonts w:ascii="Times New Roman" w:hAnsi="Times New Roman" w:cs="Times New Roman"/>
          <w:lang w:val="en-US"/>
        </w:rPr>
        <w:t xml:space="preserve"> Fidler, D. P.  Cyberattacks and international human rights law in Weapons Under International Human Right’s Law // Cambridge University Press. –  2014. –  p. 301.</w:t>
      </w:r>
    </w:p>
  </w:footnote>
  <w:footnote w:id="100">
    <w:p w14:paraId="20BC1CBD" w14:textId="7FD2C528" w:rsidR="00FB2974" w:rsidRPr="00710205" w:rsidRDefault="00FB2974" w:rsidP="0047380C">
      <w:pPr>
        <w:pStyle w:val="a7"/>
        <w:ind w:firstLine="284"/>
        <w:jc w:val="both"/>
        <w:rPr>
          <w:rFonts w:ascii="Times New Roman" w:hAnsi="Times New Roman" w:cs="Times New Roman"/>
          <w:lang w:val="en-US"/>
        </w:rPr>
      </w:pPr>
      <w:r w:rsidRPr="0047380C">
        <w:rPr>
          <w:rStyle w:val="a9"/>
          <w:rFonts w:ascii="Times New Roman" w:hAnsi="Times New Roman" w:cs="Times New Roman"/>
        </w:rPr>
        <w:footnoteRef/>
      </w:r>
      <w:r w:rsidRPr="0047380C">
        <w:rPr>
          <w:rFonts w:ascii="Times New Roman" w:hAnsi="Times New Roman" w:cs="Times New Roman"/>
          <w:lang w:val="en-US"/>
        </w:rPr>
        <w:t xml:space="preserve"> </w:t>
      </w:r>
      <w:proofErr w:type="spellStart"/>
      <w:r w:rsidRPr="0047380C">
        <w:rPr>
          <w:rFonts w:ascii="Times New Roman" w:hAnsi="Times New Roman" w:cs="Times New Roman"/>
          <w:lang w:val="en-US"/>
        </w:rPr>
        <w:t>Strandburg</w:t>
      </w:r>
      <w:proofErr w:type="spellEnd"/>
      <w:r w:rsidRPr="0047380C">
        <w:rPr>
          <w:rFonts w:ascii="Times New Roman" w:hAnsi="Times New Roman" w:cs="Times New Roman"/>
          <w:lang w:val="en-US"/>
        </w:rPr>
        <w:t xml:space="preserve">, K. J. Surveillance of Emergent Associations: Freedom of Association in a Network Society, </w:t>
      </w:r>
      <w:proofErr w:type="spellStart"/>
      <w:r w:rsidRPr="0047380C">
        <w:rPr>
          <w:rFonts w:ascii="Times New Roman" w:hAnsi="Times New Roman" w:cs="Times New Roman"/>
          <w:lang w:val="en-US"/>
        </w:rPr>
        <w:t>Acquisti</w:t>
      </w:r>
      <w:proofErr w:type="spellEnd"/>
      <w:r w:rsidRPr="0047380C">
        <w:rPr>
          <w:rFonts w:ascii="Times New Roman" w:hAnsi="Times New Roman" w:cs="Times New Roman"/>
          <w:lang w:val="en-US"/>
        </w:rPr>
        <w:t xml:space="preserve"> A. et al. (eds.), Digital Privacy: Theory, Technologies, and Practices, Auerbach Publications // Boca Raton. –  2007. –  pp. 435–458.</w:t>
      </w:r>
    </w:p>
  </w:footnote>
  <w:footnote w:id="101">
    <w:p w14:paraId="6BA7428B" w14:textId="6B573DFB" w:rsidR="00FB2974" w:rsidRPr="00710205"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Данельян</w:t>
      </w:r>
      <w:proofErr w:type="spellEnd"/>
      <w:r w:rsidRPr="000140DC">
        <w:rPr>
          <w:rFonts w:ascii="Times New Roman" w:hAnsi="Times New Roman" w:cs="Times New Roman"/>
        </w:rPr>
        <w:t>,</w:t>
      </w:r>
      <w:r>
        <w:rPr>
          <w:rFonts w:ascii="Times New Roman" w:hAnsi="Times New Roman" w:cs="Times New Roman"/>
        </w:rPr>
        <w:t xml:space="preserve"> А.</w:t>
      </w:r>
      <w:r w:rsidRPr="00710205">
        <w:rPr>
          <w:rFonts w:ascii="Times New Roman" w:hAnsi="Times New Roman" w:cs="Times New Roman"/>
        </w:rPr>
        <w:t>А. Международно-правовое регулирование киберпространства // Образование и право. – 2020. – № 1. – С. 267.</w:t>
      </w:r>
    </w:p>
  </w:footnote>
  <w:footnote w:id="102">
    <w:p w14:paraId="74B728A6" w14:textId="744DFE12" w:rsidR="00FB2974" w:rsidRPr="00ED2211" w:rsidRDefault="00FB2974" w:rsidP="00ED2211">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w:t>
      </w:r>
      <w:r w:rsidRPr="00ED2211">
        <w:rPr>
          <w:rFonts w:ascii="Times New Roman" w:hAnsi="Times New Roman" w:cs="Times New Roman"/>
        </w:rPr>
        <w:t>Декларация об отмене употребления взрывчатых и зажигательных пуль</w:t>
      </w:r>
      <w:r w:rsidRPr="00ED2211">
        <w:t xml:space="preserve"> </w:t>
      </w:r>
      <w:r w:rsidRPr="00ED2211">
        <w:rPr>
          <w:rFonts w:ascii="Times New Roman" w:hAnsi="Times New Roman" w:cs="Times New Roman"/>
        </w:rPr>
        <w:t>(Принята в г. Санкт-Петербурге 29.11.1868</w:t>
      </w:r>
      <w:r>
        <w:rPr>
          <w:rFonts w:ascii="Times New Roman" w:hAnsi="Times New Roman" w:cs="Times New Roman"/>
        </w:rPr>
        <w:t xml:space="preserve">) </w:t>
      </w:r>
      <w:r w:rsidRPr="00ED2211">
        <w:rPr>
          <w:rFonts w:ascii="Times New Roman" w:hAnsi="Times New Roman" w:cs="Times New Roman"/>
        </w:rPr>
        <w:t>// Действующее международное право. Т. 2.- М.: Московский независимый институт международного права, 1997. С. 573 - 574.</w:t>
      </w:r>
    </w:p>
  </w:footnote>
  <w:footnote w:id="103">
    <w:p w14:paraId="1EF45BB7" w14:textId="4A14A7DD" w:rsidR="00FB2974" w:rsidRPr="00ED2211" w:rsidRDefault="00FB2974" w:rsidP="00ED2211">
      <w:pPr>
        <w:pStyle w:val="a7"/>
        <w:ind w:firstLine="284"/>
        <w:jc w:val="both"/>
        <w:rPr>
          <w:rFonts w:ascii="Times New Roman" w:hAnsi="Times New Roman" w:cs="Times New Roman"/>
        </w:rPr>
      </w:pPr>
      <w:r w:rsidRPr="00ED2211">
        <w:rPr>
          <w:rStyle w:val="a9"/>
          <w:rFonts w:ascii="Times New Roman" w:hAnsi="Times New Roman" w:cs="Times New Roman"/>
        </w:rPr>
        <w:footnoteRef/>
      </w:r>
      <w:r w:rsidRPr="00ED2211">
        <w:rPr>
          <w:rFonts w:ascii="Times New Roman" w:hAnsi="Times New Roman" w:cs="Times New Roman"/>
        </w:rPr>
        <w:t xml:space="preserve"> Женевская конвенция о защите гражданского населения во время войны (Заключена в г. Женеве 12.08.1949) // Сборник действующих договоров, соглашений и конвенций, заключенных СССР с иностранными государствами. </w:t>
      </w:r>
      <w:proofErr w:type="spellStart"/>
      <w:r w:rsidRPr="00ED2211">
        <w:rPr>
          <w:rFonts w:ascii="Times New Roman" w:hAnsi="Times New Roman" w:cs="Times New Roman"/>
        </w:rPr>
        <w:t>Вып</w:t>
      </w:r>
      <w:proofErr w:type="spellEnd"/>
      <w:r w:rsidRPr="00ED2211">
        <w:rPr>
          <w:rFonts w:ascii="Times New Roman" w:hAnsi="Times New Roman" w:cs="Times New Roman"/>
        </w:rPr>
        <w:t>. XVI.- М., 1957. С. 204 - 278, 280.</w:t>
      </w:r>
    </w:p>
  </w:footnote>
  <w:footnote w:id="104">
    <w:p w14:paraId="319F7013" w14:textId="77777777" w:rsidR="00FB2974" w:rsidRPr="00710205" w:rsidRDefault="00FB2974" w:rsidP="00ED2211">
      <w:pPr>
        <w:pStyle w:val="a7"/>
        <w:ind w:firstLine="284"/>
        <w:jc w:val="both"/>
        <w:rPr>
          <w:rFonts w:ascii="Times New Roman" w:hAnsi="Times New Roman" w:cs="Times New Roman"/>
        </w:rPr>
      </w:pPr>
      <w:r w:rsidRPr="00ED2211">
        <w:rPr>
          <w:rStyle w:val="a9"/>
          <w:rFonts w:ascii="Times New Roman" w:hAnsi="Times New Roman" w:cs="Times New Roman"/>
        </w:rPr>
        <w:footnoteRef/>
      </w:r>
      <w:r w:rsidRPr="00ED2211">
        <w:rPr>
          <w:rFonts w:ascii="Times New Roman" w:hAnsi="Times New Roman" w:cs="Times New Roman"/>
        </w:rPr>
        <w:t xml:space="preserve"> По состоянию на 1 апреля 2023 г. 174 государств являлись участниками</w:t>
      </w:r>
      <w:r w:rsidRPr="00710205">
        <w:rPr>
          <w:rFonts w:ascii="Times New Roman" w:hAnsi="Times New Roman" w:cs="Times New Roman"/>
        </w:rPr>
        <w:t xml:space="preserve"> ДП I, а ратификация ЖК I-IV приобрела практически всемирный характер (194 государства-участников).</w:t>
      </w:r>
    </w:p>
  </w:footnote>
  <w:footnote w:id="105">
    <w:p w14:paraId="4C9B67D6" w14:textId="4043EA8B" w:rsidR="00FB2974" w:rsidRPr="00710205" w:rsidRDefault="00FB2974" w:rsidP="00716388">
      <w:pPr>
        <w:ind w:firstLine="284"/>
        <w:jc w:val="both"/>
        <w:rPr>
          <w:rFonts w:ascii="Times New Roman" w:eastAsia="Times New Roman" w:hAnsi="Times New Roman" w:cs="Times New Roman"/>
          <w:sz w:val="20"/>
          <w:szCs w:val="20"/>
          <w:lang w:val="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rPr>
        <w:t xml:space="preserve"> Ст</w:t>
      </w:r>
      <w:r w:rsidRPr="00710205">
        <w:rPr>
          <w:rFonts w:ascii="Times New Roman" w:eastAsia="Times New Roman" w:hAnsi="Times New Roman" w:cs="Times New Roman"/>
          <w:sz w:val="20"/>
          <w:szCs w:val="20"/>
        </w:rPr>
        <w:t xml:space="preserve">. 50 (1) ДП </w:t>
      </w:r>
      <w:r w:rsidRPr="00FB2974">
        <w:rPr>
          <w:rFonts w:ascii="Times New Roman" w:eastAsia="Times New Roman" w:hAnsi="Times New Roman" w:cs="Times New Roman"/>
          <w:sz w:val="20"/>
          <w:szCs w:val="20"/>
        </w:rPr>
        <w:t>I. Согласно Обычному МГП (</w:t>
      </w:r>
      <w:proofErr w:type="spellStart"/>
      <w:r w:rsidRPr="00FB2974">
        <w:rPr>
          <w:rFonts w:ascii="Times New Roman" w:eastAsia="Times New Roman" w:hAnsi="Times New Roman" w:cs="Times New Roman"/>
          <w:sz w:val="20"/>
          <w:szCs w:val="20"/>
        </w:rPr>
        <w:t>Хенкертс</w:t>
      </w:r>
      <w:proofErr w:type="spellEnd"/>
      <w:r w:rsidRPr="00FB2974">
        <w:rPr>
          <w:rFonts w:ascii="Times New Roman" w:eastAsia="Times New Roman" w:hAnsi="Times New Roman" w:cs="Times New Roman"/>
          <w:sz w:val="20"/>
          <w:szCs w:val="20"/>
        </w:rPr>
        <w:t xml:space="preserve"> Ж.-М., </w:t>
      </w:r>
      <w:proofErr w:type="spellStart"/>
      <w:r w:rsidRPr="00FB2974">
        <w:rPr>
          <w:rFonts w:ascii="Times New Roman" w:eastAsia="Times New Roman" w:hAnsi="Times New Roman" w:cs="Times New Roman"/>
          <w:sz w:val="20"/>
          <w:szCs w:val="20"/>
        </w:rPr>
        <w:t>Досвальд</w:t>
      </w:r>
      <w:proofErr w:type="spellEnd"/>
      <w:r w:rsidRPr="00FB2974">
        <w:rPr>
          <w:rFonts w:ascii="Times New Roman" w:eastAsia="Times New Roman" w:hAnsi="Times New Roman" w:cs="Times New Roman"/>
          <w:sz w:val="20"/>
          <w:szCs w:val="20"/>
        </w:rPr>
        <w:t>-Бек Л. Обычное международное гуманитарное право. Том I. Нормы / пер. с англ. – М.: МККК, 2006.</w:t>
      </w:r>
      <w:proofErr w:type="gramStart"/>
      <w:r w:rsidRPr="00FB2974">
        <w:rPr>
          <w:rFonts w:ascii="Times New Roman" w:eastAsia="Times New Roman" w:hAnsi="Times New Roman" w:cs="Times New Roman"/>
          <w:sz w:val="20"/>
          <w:szCs w:val="20"/>
        </w:rPr>
        <w:t>) ,</w:t>
      </w:r>
      <w:proofErr w:type="gramEnd"/>
      <w:r w:rsidRPr="00FB2974">
        <w:rPr>
          <w:rFonts w:ascii="Times New Roman" w:eastAsia="Times New Roman" w:hAnsi="Times New Roman" w:cs="Times New Roman"/>
          <w:sz w:val="20"/>
          <w:szCs w:val="20"/>
        </w:rPr>
        <w:t xml:space="preserve"> Норма 5, это определение гражданских лиц отражает обычное МГП в международном</w:t>
      </w:r>
      <w:r w:rsidRPr="00710205">
        <w:rPr>
          <w:rFonts w:ascii="Times New Roman" w:eastAsia="Times New Roman" w:hAnsi="Times New Roman" w:cs="Times New Roman"/>
          <w:sz w:val="20"/>
          <w:szCs w:val="20"/>
        </w:rPr>
        <w:t xml:space="preserve"> вооруженном конфликте. Категории, охваченные ст. 4 A [1], [2] и [3] ЖК III, включены в общее определение вооруженных сил в статье 43 (1) ДП I. См. также </w:t>
      </w:r>
      <w:proofErr w:type="spellStart"/>
      <w:r w:rsidRPr="00710205">
        <w:rPr>
          <w:rFonts w:ascii="Times New Roman" w:eastAsia="Times New Roman" w:hAnsi="Times New Roman" w:cs="Times New Roman"/>
          <w:sz w:val="20"/>
          <w:szCs w:val="20"/>
        </w:rPr>
        <w:t>Sandoz</w:t>
      </w:r>
      <w:proofErr w:type="spellEnd"/>
      <w:r w:rsidRPr="00710205">
        <w:rPr>
          <w:rFonts w:ascii="Times New Roman" w:eastAsia="Times New Roman" w:hAnsi="Times New Roman" w:cs="Times New Roman"/>
          <w:sz w:val="20"/>
          <w:szCs w:val="20"/>
        </w:rPr>
        <w:t> </w:t>
      </w:r>
      <w:proofErr w:type="spellStart"/>
      <w:r w:rsidRPr="00710205">
        <w:rPr>
          <w:rFonts w:ascii="Times New Roman" w:eastAsia="Times New Roman" w:hAnsi="Times New Roman" w:cs="Times New Roman"/>
          <w:sz w:val="20"/>
          <w:szCs w:val="20"/>
        </w:rPr>
        <w:t>et</w:t>
      </w:r>
      <w:proofErr w:type="spellEnd"/>
      <w:r w:rsidRPr="00710205">
        <w:rPr>
          <w:rFonts w:ascii="Times New Roman" w:eastAsia="Times New Roman" w:hAnsi="Times New Roman" w:cs="Times New Roman"/>
          <w:sz w:val="20"/>
          <w:szCs w:val="20"/>
        </w:rPr>
        <w:t> </w:t>
      </w:r>
      <w:proofErr w:type="spellStart"/>
      <w:r w:rsidRPr="00710205">
        <w:rPr>
          <w:rFonts w:ascii="Times New Roman" w:eastAsia="Times New Roman" w:hAnsi="Times New Roman" w:cs="Times New Roman"/>
          <w:sz w:val="20"/>
          <w:szCs w:val="20"/>
        </w:rPr>
        <w:t>al</w:t>
      </w:r>
      <w:proofErr w:type="spellEnd"/>
      <w:r w:rsidRPr="00710205">
        <w:rPr>
          <w:rFonts w:ascii="Times New Roman" w:eastAsia="Times New Roman" w:hAnsi="Times New Roman" w:cs="Times New Roman"/>
          <w:sz w:val="20"/>
          <w:szCs w:val="20"/>
        </w:rPr>
        <w:t xml:space="preserve">. </w:t>
      </w:r>
      <w:r w:rsidRPr="00710205">
        <w:rPr>
          <w:rFonts w:ascii="Times New Roman" w:eastAsia="Times New Roman" w:hAnsi="Times New Roman" w:cs="Times New Roman"/>
          <w:sz w:val="20"/>
          <w:szCs w:val="20"/>
          <w:lang w:val="en-US"/>
        </w:rPr>
        <w:t>(eds.), Commentary on the Additional Protocols of 8 June 1977 to the Geneva Conventions of 12 August 1949 (Geneva: ICRC, 1987), §§ 1916.</w:t>
      </w:r>
    </w:p>
  </w:footnote>
  <w:footnote w:id="106">
    <w:p w14:paraId="00EB5BE8" w14:textId="77777777" w:rsidR="00FB2974" w:rsidRPr="00710205"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Консультативное заключение Международного суда относительно законности угрозы ядерным оружием или его применения, п. 78.</w:t>
      </w:r>
    </w:p>
  </w:footnote>
  <w:footnote w:id="107">
    <w:p w14:paraId="60317A9E" w14:textId="77777777" w:rsidR="00FB2974" w:rsidRPr="00710205" w:rsidRDefault="00FB2974" w:rsidP="00716388">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Резолюция СБ ООН 1265, 17 сентября 1999 г., п. 2; Резолюция СБ ООН 1296, 19 апреля 2000 г., п. 2.</w:t>
      </w:r>
    </w:p>
  </w:footnote>
  <w:footnote w:id="108">
    <w:p w14:paraId="6539E719"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TPIY, </w:t>
      </w:r>
      <w:proofErr w:type="spellStart"/>
      <w:proofErr w:type="gramStart"/>
      <w:r w:rsidRPr="00710205">
        <w:rPr>
          <w:rFonts w:ascii="Times New Roman" w:hAnsi="Times New Roman" w:cs="Times New Roman"/>
          <w:lang w:val="en-US"/>
        </w:rPr>
        <w:t>aff</w:t>
      </w:r>
      <w:proofErr w:type="spellEnd"/>
      <w:r w:rsidRPr="00710205">
        <w:rPr>
          <w:rFonts w:ascii="Times New Roman" w:hAnsi="Times New Roman" w:cs="Times New Roman"/>
          <w:lang w:val="en-US"/>
        </w:rPr>
        <w:t xml:space="preserve"> .</w:t>
      </w:r>
      <w:proofErr w:type="gramEnd"/>
      <w:r w:rsidRPr="00710205">
        <w:rPr>
          <w:rFonts w:ascii="Times New Roman" w:hAnsi="Times New Roman" w:cs="Times New Roman"/>
          <w:lang w:val="en-US"/>
        </w:rPr>
        <w:t xml:space="preserve"> IT-98-29/1-T, D. Milosevic, 12 Dec. 2007, § 906.</w:t>
      </w:r>
    </w:p>
  </w:footnote>
  <w:footnote w:id="109">
    <w:p w14:paraId="79639E5E"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Customary Law Study, Rule 71.</w:t>
      </w:r>
    </w:p>
  </w:footnote>
  <w:footnote w:id="110">
    <w:p w14:paraId="7DBF78C0"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proofErr w:type="spellStart"/>
      <w:r w:rsidRPr="00710205">
        <w:rPr>
          <w:rFonts w:ascii="Times New Roman" w:hAnsi="Times New Roman" w:cs="Times New Roman"/>
        </w:rPr>
        <w:t>ст</w:t>
      </w:r>
      <w:proofErr w:type="spellEnd"/>
      <w:r w:rsidRPr="00710205">
        <w:rPr>
          <w:rFonts w:ascii="Times New Roman" w:hAnsi="Times New Roman" w:cs="Times New Roman"/>
          <w:lang w:val="en-US"/>
        </w:rPr>
        <w:t>. 48, 51, 52; ICRC Customary Law Study, Rules 1, 7.</w:t>
      </w:r>
    </w:p>
  </w:footnote>
  <w:footnote w:id="111">
    <w:p w14:paraId="358860A7"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proofErr w:type="spellStart"/>
      <w:r w:rsidRPr="00710205">
        <w:rPr>
          <w:rFonts w:ascii="Times New Roman" w:hAnsi="Times New Roman" w:cs="Times New Roman"/>
        </w:rPr>
        <w:t>ст</w:t>
      </w:r>
      <w:proofErr w:type="spellEnd"/>
      <w:r w:rsidRPr="00710205">
        <w:rPr>
          <w:rFonts w:ascii="Times New Roman" w:hAnsi="Times New Roman" w:cs="Times New Roman"/>
          <w:lang w:val="en-US"/>
        </w:rPr>
        <w:t>. 51(2); ICRC Customary Law Study, Rule 2</w:t>
      </w:r>
    </w:p>
  </w:footnote>
  <w:footnote w:id="112">
    <w:p w14:paraId="6A393962" w14:textId="7F7D5644" w:rsidR="00FB2974" w:rsidRPr="00710205" w:rsidRDefault="00FB2974" w:rsidP="000140DC">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proofErr w:type="spellStart"/>
      <w:r w:rsidRPr="00710205">
        <w:rPr>
          <w:rFonts w:ascii="Times New Roman" w:hAnsi="Times New Roman" w:cs="Times New Roman"/>
        </w:rPr>
        <w:t>ст</w:t>
      </w:r>
      <w:proofErr w:type="spellEnd"/>
      <w:r w:rsidRPr="00710205">
        <w:rPr>
          <w:rFonts w:ascii="Times New Roman" w:hAnsi="Times New Roman" w:cs="Times New Roman"/>
          <w:lang w:val="en-US"/>
        </w:rPr>
        <w:t xml:space="preserve">. 51(4); ICRC Customary Law Study, Rules 11, 12. </w:t>
      </w:r>
    </w:p>
  </w:footnote>
  <w:footnote w:id="113">
    <w:p w14:paraId="305B628F"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proofErr w:type="spellStart"/>
      <w:r w:rsidRPr="00710205">
        <w:rPr>
          <w:rFonts w:ascii="Times New Roman" w:hAnsi="Times New Roman" w:cs="Times New Roman"/>
        </w:rPr>
        <w:t>ст</w:t>
      </w:r>
      <w:proofErr w:type="spellEnd"/>
      <w:r w:rsidRPr="00710205">
        <w:rPr>
          <w:rFonts w:ascii="Times New Roman" w:hAnsi="Times New Roman" w:cs="Times New Roman"/>
          <w:lang w:val="en-US"/>
        </w:rPr>
        <w:t>. 51(5)(b), 57; ICRC Customary Law Study, Rule 14.</w:t>
      </w:r>
    </w:p>
  </w:footnote>
  <w:footnote w:id="114">
    <w:p w14:paraId="3CE0C863"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CRC, International Humanitarian Law and the Challenges of Contemporary Armed Conflicts, 32IC/15/11, Geneva, 2015 (ICRC Challenges Report 2015), p. 40, available at: www.icrc.org/en/download/file/15061/32ic-report-on-ihl-and-challenges-of-armed-conflicts.pdf </w:t>
      </w:r>
    </w:p>
  </w:footnote>
  <w:footnote w:id="115">
    <w:p w14:paraId="16745FE6" w14:textId="77777777" w:rsidR="00FB2974" w:rsidRPr="00710205" w:rsidRDefault="00FB2974" w:rsidP="00716388">
      <w:pPr>
        <w:ind w:firstLine="284"/>
        <w:jc w:val="both"/>
        <w:rPr>
          <w:rFonts w:ascii="Times New Roman" w:eastAsia="Times New Roman" w:hAnsi="Times New Roman" w:cs="Times New Roman"/>
          <w:sz w:val="20"/>
          <w:szCs w:val="20"/>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rPr>
        <w:t xml:space="preserve"> </w:t>
      </w:r>
      <w:r w:rsidRPr="00710205">
        <w:rPr>
          <w:rFonts w:ascii="Times New Roman" w:eastAsia="Times New Roman" w:hAnsi="Times New Roman" w:cs="Times New Roman"/>
          <w:sz w:val="20"/>
          <w:szCs w:val="20"/>
        </w:rPr>
        <w:t xml:space="preserve">ДП </w:t>
      </w:r>
      <w:r w:rsidRPr="00710205">
        <w:rPr>
          <w:rFonts w:ascii="Times New Roman" w:eastAsia="Times New Roman" w:hAnsi="Times New Roman" w:cs="Times New Roman"/>
          <w:sz w:val="20"/>
          <w:szCs w:val="20"/>
          <w:lang w:val="en-US"/>
        </w:rPr>
        <w:t>I</w:t>
      </w:r>
      <w:r w:rsidRPr="00710205">
        <w:rPr>
          <w:rFonts w:ascii="Times New Roman" w:eastAsia="Times New Roman" w:hAnsi="Times New Roman" w:cs="Times New Roman"/>
          <w:sz w:val="20"/>
          <w:szCs w:val="20"/>
        </w:rPr>
        <w:t>, ст. 48, 50(1), 51 (2) и 52(1).</w:t>
      </w:r>
    </w:p>
  </w:footnote>
  <w:footnote w:id="116">
    <w:p w14:paraId="098FBD8B" w14:textId="77777777" w:rsidR="00FB2974" w:rsidRPr="00710205" w:rsidRDefault="00FB2974" w:rsidP="00716388">
      <w:pPr>
        <w:ind w:firstLine="284"/>
        <w:jc w:val="both"/>
        <w:rPr>
          <w:rFonts w:ascii="Times New Roman" w:eastAsia="Times New Roman" w:hAnsi="Times New Roman" w:cs="Times New Roman"/>
          <w:sz w:val="20"/>
          <w:szCs w:val="20"/>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rPr>
        <w:t xml:space="preserve"> </w:t>
      </w:r>
      <w:r w:rsidRPr="00710205">
        <w:rPr>
          <w:rFonts w:ascii="Times New Roman" w:eastAsia="Times New Roman" w:hAnsi="Times New Roman" w:cs="Times New Roman"/>
          <w:sz w:val="20"/>
          <w:szCs w:val="20"/>
        </w:rPr>
        <w:t xml:space="preserve">ДП </w:t>
      </w:r>
      <w:r w:rsidRPr="00710205">
        <w:rPr>
          <w:rFonts w:ascii="Times New Roman" w:eastAsia="Times New Roman" w:hAnsi="Times New Roman" w:cs="Times New Roman"/>
          <w:sz w:val="20"/>
          <w:szCs w:val="20"/>
          <w:lang w:val="en-US"/>
        </w:rPr>
        <w:t>I</w:t>
      </w:r>
      <w:r w:rsidRPr="00710205">
        <w:rPr>
          <w:rFonts w:ascii="Times New Roman" w:eastAsia="Times New Roman" w:hAnsi="Times New Roman" w:cs="Times New Roman"/>
          <w:sz w:val="20"/>
          <w:szCs w:val="20"/>
        </w:rPr>
        <w:t>, ст. 51(3).</w:t>
      </w:r>
    </w:p>
  </w:footnote>
  <w:footnote w:id="117">
    <w:p w14:paraId="6A673FCE" w14:textId="1FC996DC" w:rsidR="00FB2974" w:rsidRPr="00710205" w:rsidRDefault="00FB2974" w:rsidP="000140DC">
      <w:pPr>
        <w:ind w:firstLine="284"/>
        <w:jc w:val="both"/>
        <w:rPr>
          <w:rFonts w:ascii="Times New Roman" w:eastAsia="Times New Roman" w:hAnsi="Times New Roman" w:cs="Times New Roman"/>
          <w:sz w:val="20"/>
          <w:szCs w:val="20"/>
          <w:lang w:val="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Melzer</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N. Interpretive Guidance on the Notion of Direct Participation in Hostilities Under International Humanitarian Law</w:t>
      </w:r>
      <w:r>
        <w:rPr>
          <w:rFonts w:ascii="Times New Roman" w:eastAsia="Times New Roman" w:hAnsi="Times New Roman" w:cs="Times New Roman"/>
          <w:sz w:val="20"/>
          <w:szCs w:val="20"/>
          <w:lang w:val="en-US"/>
        </w:rPr>
        <w:t xml:space="preserve"> // </w:t>
      </w:r>
      <w:r w:rsidRPr="00710205">
        <w:rPr>
          <w:rFonts w:ascii="Times New Roman" w:eastAsia="Times New Roman" w:hAnsi="Times New Roman" w:cs="Times New Roman"/>
          <w:sz w:val="20"/>
          <w:szCs w:val="20"/>
          <w:lang w:val="en-US"/>
        </w:rPr>
        <w:t>Geneva: ICRC</w:t>
      </w:r>
      <w:r w:rsidRPr="000140DC">
        <w:rPr>
          <w:rFonts w:ascii="Times New Roman" w:hAnsi="Times New Roman" w:cs="Times New Roman"/>
          <w:lang w:val="en-US"/>
        </w:rPr>
        <w:t xml:space="preserve">. – </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2009</w:t>
      </w:r>
      <w:r w:rsidRPr="000140DC">
        <w:rPr>
          <w:rFonts w:ascii="Times New Roman" w:hAnsi="Times New Roman" w:cs="Times New Roman"/>
          <w:lang w:val="en-US"/>
        </w:rPr>
        <w:t>. –</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p. 46.</w:t>
      </w:r>
    </w:p>
  </w:footnote>
  <w:footnote w:id="118">
    <w:p w14:paraId="413EBBBB" w14:textId="6EEEF922" w:rsidR="00FB2974" w:rsidRPr="00710205" w:rsidRDefault="00FB2974" w:rsidP="00521CCC">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Human Rights Council. 2010. Report of the Special Rapporteur on Extrajudicial, Summary or Arbitrary Executions, Philip Alston. L Study on Targeted Killings. A/HRC/14/24/Add.6, </w:t>
      </w:r>
      <w:proofErr w:type="gramStart"/>
      <w:r w:rsidRPr="00710205">
        <w:rPr>
          <w:rFonts w:ascii="Times New Roman" w:hAnsi="Times New Roman" w:cs="Times New Roman"/>
          <w:lang w:val="en-US"/>
        </w:rPr>
        <w:t>paras  84</w:t>
      </w:r>
      <w:proofErr w:type="gramEnd"/>
      <w:r w:rsidRPr="00710205">
        <w:rPr>
          <w:rFonts w:ascii="Times New Roman" w:hAnsi="Times New Roman" w:cs="Times New Roman"/>
          <w:lang w:val="en-US"/>
        </w:rPr>
        <w:t xml:space="preserve">. </w:t>
      </w:r>
    </w:p>
  </w:footnote>
  <w:footnote w:id="119">
    <w:p w14:paraId="1EB4C09D" w14:textId="4DDA4D3A" w:rsidR="00FB2974" w:rsidRPr="00FB2974" w:rsidRDefault="00FB2974" w:rsidP="00716388">
      <w:pPr>
        <w:ind w:firstLine="284"/>
        <w:jc w:val="both"/>
        <w:rPr>
          <w:rFonts w:ascii="Times New Roman" w:eastAsiaTheme="minorHAnsi" w:hAnsi="Times New Roman" w:cs="Times New Roman"/>
          <w:sz w:val="20"/>
          <w:szCs w:val="20"/>
          <w:lang w:val="en-US" w:eastAsia="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Schmitt, M. Wired Warfare: Computer Network Attack and Jus </w:t>
      </w:r>
      <w:proofErr w:type="gramStart"/>
      <w:r w:rsidRPr="00710205">
        <w:rPr>
          <w:rFonts w:ascii="Times New Roman" w:hAnsi="Times New Roman" w:cs="Times New Roman"/>
          <w:sz w:val="20"/>
          <w:szCs w:val="20"/>
          <w:lang w:val="en-US"/>
        </w:rPr>
        <w:t>In</w:t>
      </w:r>
      <w:proofErr w:type="gramEnd"/>
      <w:r w:rsidRPr="00710205">
        <w:rPr>
          <w:rFonts w:ascii="Times New Roman" w:hAnsi="Times New Roman" w:cs="Times New Roman"/>
          <w:sz w:val="20"/>
          <w:szCs w:val="20"/>
          <w:lang w:val="en-US"/>
        </w:rPr>
        <w:t xml:space="preserve"> Bello</w:t>
      </w:r>
      <w:r>
        <w:rPr>
          <w:rFonts w:ascii="Times New Roman" w:hAnsi="Times New Roman" w:cs="Times New Roman"/>
          <w:sz w:val="20"/>
          <w:szCs w:val="20"/>
          <w:lang w:val="en-US"/>
        </w:rPr>
        <w:t xml:space="preserve"> //</w:t>
      </w:r>
      <w:r w:rsidRPr="00710205">
        <w:rPr>
          <w:rFonts w:ascii="Times New Roman" w:hAnsi="Times New Roman" w:cs="Times New Roman"/>
          <w:sz w:val="20"/>
          <w:szCs w:val="20"/>
          <w:lang w:val="en-US"/>
        </w:rPr>
        <w:t xml:space="preserve"> International Review of the Red Cross, Vol 84</w:t>
      </w:r>
      <w:r w:rsidRPr="00521CCC">
        <w:rPr>
          <w:rFonts w:ascii="Times New Roman" w:hAnsi="Times New Roman" w:cs="Times New Roman"/>
          <w:lang w:val="en-US"/>
        </w:rPr>
        <w:t xml:space="preserve">. – </w:t>
      </w:r>
      <w:r w:rsidRPr="00710205">
        <w:rPr>
          <w:rFonts w:ascii="Times New Roman" w:hAnsi="Times New Roman" w:cs="Times New Roman"/>
          <w:sz w:val="20"/>
          <w:szCs w:val="20"/>
          <w:lang w:val="en-US"/>
        </w:rPr>
        <w:t>No 846</w:t>
      </w:r>
      <w:r w:rsidRPr="00521CCC">
        <w:rPr>
          <w:rFonts w:ascii="Times New Roman" w:hAnsi="Times New Roman" w:cs="Times New Roman"/>
          <w:lang w:val="en-US"/>
        </w:rPr>
        <w:t xml:space="preserve">. – </w:t>
      </w:r>
      <w:r w:rsidRPr="00710205">
        <w:rPr>
          <w:rFonts w:ascii="Times New Roman" w:hAnsi="Times New Roman" w:cs="Times New Roman"/>
          <w:sz w:val="20"/>
          <w:szCs w:val="20"/>
          <w:lang w:val="en-US"/>
        </w:rPr>
        <w:t>p. 384</w:t>
      </w:r>
      <w:r w:rsidRPr="00710205">
        <w:rPr>
          <w:rFonts w:ascii="Times New Roman" w:eastAsia="Times New Roman" w:hAnsi="Times New Roman" w:cs="Times New Roman"/>
          <w:sz w:val="20"/>
          <w:szCs w:val="20"/>
          <w:lang w:val="en-US"/>
        </w:rPr>
        <w:t xml:space="preserve">; </w:t>
      </w:r>
      <w:proofErr w:type="spellStart"/>
      <w:r w:rsidRPr="00710205">
        <w:rPr>
          <w:rFonts w:ascii="Times New Roman" w:eastAsia="Times New Roman" w:hAnsi="Times New Roman" w:cs="Times New Roman"/>
          <w:sz w:val="20"/>
          <w:szCs w:val="20"/>
          <w:lang w:val="en-US"/>
        </w:rPr>
        <w:t>Dörmann</w:t>
      </w:r>
      <w:proofErr w:type="spellEnd"/>
      <w:r w:rsidRPr="00710205">
        <w:rPr>
          <w:rFonts w:ascii="Times New Roman" w:eastAsia="Times New Roman" w:hAnsi="Times New Roman" w:cs="Times New Roman"/>
          <w:sz w:val="20"/>
          <w:szCs w:val="20"/>
          <w:lang w:val="en-US"/>
        </w:rPr>
        <w:t xml:space="preserve">, K. Applicability </w:t>
      </w:r>
      <w:r w:rsidRPr="00FB2974">
        <w:rPr>
          <w:rFonts w:ascii="Times New Roman" w:eastAsia="Times New Roman" w:hAnsi="Times New Roman" w:cs="Times New Roman"/>
          <w:sz w:val="20"/>
          <w:szCs w:val="20"/>
          <w:lang w:val="en-US"/>
        </w:rPr>
        <w:t>of the Additional Protocols to Computer Network Attacks // ICRC. Conduct of Hostilities, Information Warfare</w:t>
      </w:r>
      <w:r w:rsidRPr="00FB2974">
        <w:rPr>
          <w:rFonts w:ascii="Times New Roman" w:hAnsi="Times New Roman" w:cs="Times New Roman"/>
          <w:lang w:val="en-US"/>
        </w:rPr>
        <w:t xml:space="preserve">. – </w:t>
      </w:r>
      <w:r w:rsidRPr="00FB2974">
        <w:rPr>
          <w:rFonts w:ascii="Times New Roman" w:eastAsia="Times New Roman" w:hAnsi="Times New Roman" w:cs="Times New Roman"/>
          <w:sz w:val="20"/>
          <w:szCs w:val="20"/>
          <w:lang w:val="en-US"/>
        </w:rPr>
        <w:t>19 November</w:t>
      </w:r>
      <w:r w:rsidRPr="00CE0EB4">
        <w:rPr>
          <w:rFonts w:ascii="Times New Roman" w:eastAsia="Times New Roman" w:hAnsi="Times New Roman" w:cs="Times New Roman"/>
          <w:sz w:val="20"/>
          <w:szCs w:val="20"/>
          <w:lang w:val="en-US"/>
        </w:rPr>
        <w:t xml:space="preserve"> 2004</w:t>
      </w:r>
      <w:r w:rsidRPr="00FB2974">
        <w:rPr>
          <w:rFonts w:ascii="Times New Roman" w:hAnsi="Times New Roman" w:cs="Times New Roman"/>
          <w:lang w:val="en-US"/>
        </w:rPr>
        <w:t xml:space="preserve">. – </w:t>
      </w:r>
      <w:r w:rsidRPr="00FB2974">
        <w:rPr>
          <w:rFonts w:ascii="Times New Roman" w:eastAsia="Times New Roman" w:hAnsi="Times New Roman" w:cs="Times New Roman"/>
          <w:sz w:val="20"/>
          <w:szCs w:val="20"/>
          <w:lang w:val="en-US"/>
        </w:rPr>
        <w:t xml:space="preserve"> pp. 18-19.</w:t>
      </w:r>
    </w:p>
  </w:footnote>
  <w:footnote w:id="120">
    <w:p w14:paraId="174E0C0C" w14:textId="68A3AC0C" w:rsidR="00FB2974" w:rsidRPr="00710205" w:rsidRDefault="00FB2974" w:rsidP="00716388">
      <w:pPr>
        <w:ind w:firstLine="284"/>
        <w:jc w:val="both"/>
        <w:rPr>
          <w:rFonts w:ascii="Times New Roman" w:eastAsia="Times New Roman" w:hAnsi="Times New Roman" w:cs="Times New Roman"/>
          <w:sz w:val="20"/>
          <w:szCs w:val="20"/>
          <w:lang w:val="en-US"/>
        </w:rPr>
      </w:pPr>
      <w:r w:rsidRPr="00FB2974">
        <w:rPr>
          <w:rStyle w:val="a9"/>
          <w:rFonts w:ascii="Times New Roman" w:hAnsi="Times New Roman" w:cs="Times New Roman"/>
          <w:sz w:val="20"/>
          <w:szCs w:val="20"/>
        </w:rPr>
        <w:footnoteRef/>
      </w:r>
      <w:r w:rsidRPr="00FB2974">
        <w:rPr>
          <w:rFonts w:ascii="Times New Roman" w:hAnsi="Times New Roman" w:cs="Times New Roman"/>
          <w:sz w:val="20"/>
          <w:szCs w:val="20"/>
          <w:lang w:val="en-US"/>
        </w:rPr>
        <w:t xml:space="preserve"> </w:t>
      </w:r>
      <w:r w:rsidRPr="00FB2974">
        <w:rPr>
          <w:rFonts w:ascii="Times New Roman" w:eastAsia="Times New Roman" w:hAnsi="Times New Roman" w:cs="Times New Roman"/>
          <w:sz w:val="20"/>
          <w:szCs w:val="20"/>
          <w:lang w:val="en-US"/>
        </w:rPr>
        <w:t xml:space="preserve">Heaton, J. R. Civilians </w:t>
      </w:r>
      <w:proofErr w:type="gramStart"/>
      <w:r w:rsidRPr="00FB2974">
        <w:rPr>
          <w:rFonts w:ascii="Times New Roman" w:eastAsia="Times New Roman" w:hAnsi="Times New Roman" w:cs="Times New Roman"/>
          <w:sz w:val="20"/>
          <w:szCs w:val="20"/>
          <w:lang w:val="en-US"/>
        </w:rPr>
        <w:t>At</w:t>
      </w:r>
      <w:proofErr w:type="gramEnd"/>
      <w:r w:rsidRPr="00FB2974">
        <w:rPr>
          <w:rFonts w:ascii="Times New Roman" w:eastAsia="Times New Roman" w:hAnsi="Times New Roman" w:cs="Times New Roman"/>
          <w:sz w:val="20"/>
          <w:szCs w:val="20"/>
          <w:lang w:val="en-US"/>
        </w:rPr>
        <w:t xml:space="preserve"> War: Reexamining the Status of Civilians Accompanying the Armed Forces // Air Force Law Review</w:t>
      </w:r>
      <w:r w:rsidRPr="00FB2974">
        <w:rPr>
          <w:rFonts w:ascii="Times New Roman" w:hAnsi="Times New Roman" w:cs="Times New Roman"/>
          <w:lang w:val="en-US"/>
        </w:rPr>
        <w:t xml:space="preserve">. – </w:t>
      </w:r>
      <w:r w:rsidRPr="00FB2974">
        <w:rPr>
          <w:rFonts w:ascii="Times New Roman" w:eastAsia="Times New Roman" w:hAnsi="Times New Roman" w:cs="Times New Roman"/>
          <w:sz w:val="20"/>
          <w:szCs w:val="20"/>
          <w:lang w:val="en-US"/>
        </w:rPr>
        <w:t>Vol. 57</w:t>
      </w:r>
      <w:r w:rsidRPr="00FB2974">
        <w:rPr>
          <w:rFonts w:ascii="Times New Roman" w:hAnsi="Times New Roman" w:cs="Times New Roman"/>
          <w:lang w:val="en-US"/>
        </w:rPr>
        <w:t xml:space="preserve">. – </w:t>
      </w:r>
      <w:r w:rsidRPr="00FB2974">
        <w:rPr>
          <w:rFonts w:ascii="Times New Roman" w:eastAsia="Times New Roman" w:hAnsi="Times New Roman" w:cs="Times New Roman"/>
          <w:sz w:val="20"/>
          <w:szCs w:val="20"/>
          <w:lang w:val="en-US"/>
        </w:rPr>
        <w:t>p. 155.</w:t>
      </w:r>
      <w:r w:rsidRPr="00710205">
        <w:rPr>
          <w:rFonts w:ascii="Times New Roman" w:eastAsia="Times New Roman" w:hAnsi="Times New Roman" w:cs="Times New Roman"/>
          <w:sz w:val="20"/>
          <w:szCs w:val="20"/>
          <w:lang w:val="en-US"/>
        </w:rPr>
        <w:t xml:space="preserve"> </w:t>
      </w:r>
    </w:p>
  </w:footnote>
  <w:footnote w:id="121">
    <w:p w14:paraId="2830E700" w14:textId="2512FF0D" w:rsidR="00FB2974" w:rsidRPr="00710205" w:rsidRDefault="00FB2974" w:rsidP="00716388">
      <w:pPr>
        <w:ind w:firstLine="284"/>
        <w:jc w:val="both"/>
        <w:rPr>
          <w:rFonts w:ascii="Times New Roman" w:eastAsia="Times New Roman" w:hAnsi="Times New Roman" w:cs="Times New Roman"/>
          <w:sz w:val="20"/>
          <w:szCs w:val="20"/>
          <w:lang w:val="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Watts,</w:t>
      </w:r>
      <w:r w:rsidRPr="00787E97">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Combatant Status and Computer Network Attack</w:t>
      </w:r>
      <w:r>
        <w:rPr>
          <w:rFonts w:ascii="Times New Roman" w:eastAsia="Times New Roman" w:hAnsi="Times New Roman" w:cs="Times New Roman"/>
          <w:sz w:val="20"/>
          <w:szCs w:val="20"/>
          <w:lang w:val="en-US"/>
        </w:rPr>
        <w:t xml:space="preserve"> // </w:t>
      </w:r>
      <w:r w:rsidRPr="00710205">
        <w:rPr>
          <w:rFonts w:ascii="Times New Roman" w:eastAsia="Times New Roman" w:hAnsi="Times New Roman" w:cs="Times New Roman"/>
          <w:sz w:val="20"/>
          <w:szCs w:val="20"/>
          <w:lang w:val="en-US"/>
        </w:rPr>
        <w:t>Virginia Journal of International Law</w:t>
      </w:r>
      <w:r w:rsidRPr="00521CCC">
        <w:rPr>
          <w:rFonts w:ascii="Times New Roman" w:hAnsi="Times New Roman" w:cs="Times New Roman"/>
          <w:lang w:val="en-US"/>
        </w:rPr>
        <w:t xml:space="preserve">. – </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Vol. 50, No. 2</w:t>
      </w:r>
      <w:r w:rsidRPr="00521CCC">
        <w:rPr>
          <w:rFonts w:ascii="Times New Roman" w:hAnsi="Times New Roman" w:cs="Times New Roman"/>
          <w:lang w:val="en-US"/>
        </w:rPr>
        <w:t xml:space="preserve">. – </w:t>
      </w:r>
      <w:r w:rsidRPr="00710205">
        <w:rPr>
          <w:rFonts w:ascii="Times New Roman" w:eastAsia="Times New Roman" w:hAnsi="Times New Roman" w:cs="Times New Roman"/>
          <w:sz w:val="20"/>
          <w:szCs w:val="20"/>
          <w:lang w:val="en-US"/>
        </w:rPr>
        <w:t>p. 396.</w:t>
      </w:r>
    </w:p>
  </w:footnote>
  <w:footnote w:id="122">
    <w:p w14:paraId="771ABF24" w14:textId="2AB32664" w:rsidR="00FB2974" w:rsidRPr="00710205" w:rsidRDefault="00FB2974" w:rsidP="00716388">
      <w:pPr>
        <w:ind w:firstLine="284"/>
        <w:jc w:val="both"/>
        <w:rPr>
          <w:rFonts w:ascii="Times New Roman" w:eastAsia="Times New Roman" w:hAnsi="Times New Roman" w:cs="Times New Roman"/>
          <w:sz w:val="20"/>
          <w:szCs w:val="20"/>
          <w:lang w:val="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Project Grey Goose, Phase I Report: Russia/Georgia Cyber War L Findings and Analysis</w:t>
      </w:r>
      <w:r w:rsidRPr="00521CCC">
        <w:rPr>
          <w:rFonts w:ascii="Times New Roman" w:hAnsi="Times New Roman" w:cs="Times New Roman"/>
          <w:lang w:val="en-US"/>
        </w:rPr>
        <w:t xml:space="preserve">. – </w:t>
      </w:r>
      <w:r w:rsidRPr="00710205">
        <w:rPr>
          <w:rFonts w:ascii="Times New Roman" w:eastAsia="Times New Roman" w:hAnsi="Times New Roman" w:cs="Times New Roman"/>
          <w:sz w:val="20"/>
          <w:szCs w:val="20"/>
          <w:lang w:val="en-US"/>
        </w:rPr>
        <w:t>17 October 2007.</w:t>
      </w:r>
    </w:p>
  </w:footnote>
  <w:footnote w:id="123">
    <w:p w14:paraId="5823C79B" w14:textId="42146ECF" w:rsidR="00FB2974" w:rsidRPr="00FB2974" w:rsidRDefault="00FB2974" w:rsidP="00716388">
      <w:pPr>
        <w:ind w:firstLine="284"/>
        <w:jc w:val="both"/>
        <w:rPr>
          <w:rFonts w:ascii="Times New Roman" w:eastAsia="Times New Roman" w:hAnsi="Times New Roman" w:cs="Times New Roman"/>
          <w:sz w:val="20"/>
          <w:szCs w:val="20"/>
          <w:lang w:val="en-US"/>
        </w:rPr>
      </w:pPr>
      <w:r w:rsidRPr="00710205">
        <w:rPr>
          <w:rStyle w:val="a9"/>
          <w:rFonts w:ascii="Times New Roman" w:hAnsi="Times New Roman" w:cs="Times New Roman"/>
          <w:sz w:val="20"/>
          <w:szCs w:val="20"/>
        </w:rPr>
        <w:footnoteRef/>
      </w:r>
      <w:r w:rsidRPr="00710205">
        <w:rPr>
          <w:rFonts w:ascii="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Morozov,</w:t>
      </w:r>
      <w:r>
        <w:rPr>
          <w:rFonts w:ascii="Times New Roman" w:eastAsia="Times New Roman" w:hAnsi="Times New Roman" w:cs="Times New Roman"/>
          <w:sz w:val="20"/>
          <w:szCs w:val="20"/>
          <w:lang w:val="en-US"/>
        </w:rPr>
        <w:t xml:space="preserve"> </w:t>
      </w:r>
      <w:r w:rsidRPr="00710205">
        <w:rPr>
          <w:rFonts w:ascii="Times New Roman" w:eastAsia="Times New Roman" w:hAnsi="Times New Roman" w:cs="Times New Roman"/>
          <w:sz w:val="20"/>
          <w:szCs w:val="20"/>
          <w:lang w:val="en-US"/>
        </w:rPr>
        <w:t>E.  An Army of Ones and Zeroes: How I Became a Soldier in the Georgian-</w:t>
      </w:r>
      <w:r w:rsidRPr="00FB2974">
        <w:rPr>
          <w:rFonts w:ascii="Times New Roman" w:eastAsia="Times New Roman" w:hAnsi="Times New Roman" w:cs="Times New Roman"/>
          <w:sz w:val="20"/>
          <w:szCs w:val="20"/>
          <w:lang w:val="en-US"/>
        </w:rPr>
        <w:t xml:space="preserve">Russian Cyberwar // </w:t>
      </w:r>
      <w:r w:rsidRPr="00FB2974">
        <w:rPr>
          <w:rFonts w:ascii="Times New Roman" w:eastAsia="Times New Roman" w:hAnsi="Times New Roman" w:cs="Times New Roman"/>
          <w:sz w:val="20"/>
          <w:szCs w:val="20"/>
        </w:rPr>
        <w:t>Режим</w:t>
      </w:r>
      <w:r w:rsidRPr="00FB2974">
        <w:rPr>
          <w:rFonts w:ascii="Times New Roman" w:eastAsia="Times New Roman" w:hAnsi="Times New Roman" w:cs="Times New Roman"/>
          <w:sz w:val="20"/>
          <w:szCs w:val="20"/>
          <w:lang w:val="en-US"/>
        </w:rPr>
        <w:t xml:space="preserve"> </w:t>
      </w:r>
      <w:r w:rsidRPr="00FB2974">
        <w:rPr>
          <w:rFonts w:ascii="Times New Roman" w:eastAsia="Times New Roman" w:hAnsi="Times New Roman" w:cs="Times New Roman"/>
          <w:sz w:val="20"/>
          <w:szCs w:val="20"/>
        </w:rPr>
        <w:t>доступа</w:t>
      </w:r>
      <w:r w:rsidRPr="00FB2974">
        <w:rPr>
          <w:rFonts w:ascii="Times New Roman" w:eastAsia="Times New Roman" w:hAnsi="Times New Roman" w:cs="Times New Roman"/>
          <w:sz w:val="20"/>
          <w:szCs w:val="20"/>
          <w:lang w:val="en-US"/>
        </w:rPr>
        <w:t xml:space="preserve">: https://slate.com/technology/2008/08/how-i-became-a-soldier-in-the-georgia-russia-cyberwar.html. </w:t>
      </w:r>
    </w:p>
  </w:footnote>
  <w:footnote w:id="124">
    <w:p w14:paraId="6FAD6524" w14:textId="0DA2168F" w:rsidR="00FB2974" w:rsidRPr="00710205" w:rsidRDefault="00FB2974" w:rsidP="00716388">
      <w:pPr>
        <w:pStyle w:val="a7"/>
        <w:ind w:firstLine="284"/>
        <w:jc w:val="both"/>
        <w:rPr>
          <w:rFonts w:ascii="Times New Roman" w:hAnsi="Times New Roman" w:cs="Times New Roman"/>
          <w:lang w:val="en-US"/>
        </w:rPr>
      </w:pPr>
      <w:r w:rsidRPr="00FB2974">
        <w:rPr>
          <w:rStyle w:val="a9"/>
          <w:rFonts w:ascii="Times New Roman" w:hAnsi="Times New Roman" w:cs="Times New Roman"/>
        </w:rPr>
        <w:footnoteRef/>
      </w:r>
      <w:r w:rsidRPr="00FB2974">
        <w:rPr>
          <w:rFonts w:ascii="Times New Roman" w:hAnsi="Times New Roman" w:cs="Times New Roman"/>
          <w:lang w:val="en-US"/>
        </w:rPr>
        <w:t xml:space="preserve"> Int’l Comm. Red Cross, Commentary on the Additional Protocols of 8 June 1977 to the Geneva Conventions</w:t>
      </w:r>
      <w:r w:rsidRPr="00710205">
        <w:rPr>
          <w:rFonts w:ascii="Times New Roman" w:hAnsi="Times New Roman" w:cs="Times New Roman"/>
          <w:lang w:val="en-US"/>
        </w:rPr>
        <w:t xml:space="preserve"> of 12 August 1949</w:t>
      </w:r>
      <w:r w:rsidRPr="00521CCC">
        <w:rPr>
          <w:rFonts w:ascii="Times New Roman" w:hAnsi="Times New Roman" w:cs="Times New Roman"/>
          <w:lang w:val="en-US"/>
        </w:rPr>
        <w:t xml:space="preserve">. – </w:t>
      </w:r>
      <w:r w:rsidRPr="00710205">
        <w:rPr>
          <w:rFonts w:ascii="Times New Roman" w:hAnsi="Times New Roman" w:cs="Times New Roman"/>
          <w:lang w:val="en-US"/>
        </w:rPr>
        <w:t xml:space="preserve"> p. 434. </w:t>
      </w:r>
    </w:p>
  </w:footnote>
  <w:footnote w:id="125">
    <w:p w14:paraId="6A0DFC21"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proofErr w:type="spellStart"/>
      <w:r w:rsidRPr="00710205">
        <w:rPr>
          <w:rFonts w:ascii="Times New Roman" w:hAnsi="Times New Roman" w:cs="Times New Roman"/>
        </w:rPr>
        <w:t>ст</w:t>
      </w:r>
      <w:proofErr w:type="spellEnd"/>
      <w:r w:rsidRPr="00710205">
        <w:rPr>
          <w:rFonts w:ascii="Times New Roman" w:hAnsi="Times New Roman" w:cs="Times New Roman"/>
          <w:lang w:val="en-US"/>
        </w:rPr>
        <w:t>. 37 (1).</w:t>
      </w:r>
    </w:p>
  </w:footnote>
  <w:footnote w:id="126">
    <w:p w14:paraId="358E671D" w14:textId="1DEEB56F"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w:t>
      </w:r>
      <w:r w:rsidRPr="00787E97">
        <w:rPr>
          <w:rFonts w:ascii="Times New Roman" w:hAnsi="Times New Roman" w:cs="Times New Roman"/>
          <w:lang w:val="en-US"/>
        </w:rPr>
        <w:t>p</w:t>
      </w:r>
      <w:r>
        <w:rPr>
          <w:rFonts w:ascii="Times New Roman" w:hAnsi="Times New Roman" w:cs="Times New Roman"/>
          <w:lang w:val="en-US"/>
        </w:rPr>
        <w:t>.</w:t>
      </w:r>
      <w:r w:rsidRPr="00710205">
        <w:rPr>
          <w:rFonts w:ascii="Times New Roman" w:hAnsi="Times New Roman" w:cs="Times New Roman"/>
          <w:lang w:val="en-US"/>
        </w:rPr>
        <w:t xml:space="preserve"> 496; Henderson</w:t>
      </w:r>
      <w:r>
        <w:rPr>
          <w:rFonts w:ascii="Times New Roman" w:hAnsi="Times New Roman" w:cs="Times New Roman"/>
          <w:lang w:val="en-US"/>
        </w:rPr>
        <w:t xml:space="preserve">, </w:t>
      </w:r>
      <w:r w:rsidRPr="00710205">
        <w:rPr>
          <w:rFonts w:ascii="Times New Roman" w:hAnsi="Times New Roman" w:cs="Times New Roman"/>
          <w:lang w:val="en-US"/>
        </w:rPr>
        <w:t>I</w:t>
      </w:r>
      <w:r>
        <w:rPr>
          <w:rFonts w:ascii="Times New Roman" w:hAnsi="Times New Roman" w:cs="Times New Roman"/>
          <w:lang w:val="en-US"/>
        </w:rPr>
        <w:t>.</w:t>
      </w:r>
      <w:r w:rsidRPr="00710205">
        <w:rPr>
          <w:rFonts w:ascii="Times New Roman" w:hAnsi="Times New Roman" w:cs="Times New Roman"/>
          <w:lang w:val="en-US"/>
        </w:rPr>
        <w:t xml:space="preserve"> et al., Emerging Technology and Perfidy in Armed Conflict</w:t>
      </w:r>
      <w:r>
        <w:rPr>
          <w:rFonts w:ascii="Times New Roman" w:hAnsi="Times New Roman" w:cs="Times New Roman"/>
          <w:lang w:val="en-US"/>
        </w:rPr>
        <w:t xml:space="preserve"> // </w:t>
      </w:r>
      <w:r w:rsidRPr="00710205">
        <w:rPr>
          <w:rFonts w:ascii="Times New Roman" w:hAnsi="Times New Roman" w:cs="Times New Roman"/>
          <w:lang w:val="en-US"/>
        </w:rPr>
        <w:t>91 Int’l L. Stud. 468, 471</w:t>
      </w:r>
      <w:r w:rsidRPr="00521CCC">
        <w:rPr>
          <w:rFonts w:ascii="Times New Roman" w:hAnsi="Times New Roman" w:cs="Times New Roman"/>
          <w:lang w:val="en-US"/>
        </w:rPr>
        <w:t xml:space="preserve">. – </w:t>
      </w:r>
      <w:r w:rsidRPr="00710205">
        <w:rPr>
          <w:rFonts w:ascii="Times New Roman" w:hAnsi="Times New Roman" w:cs="Times New Roman"/>
          <w:lang w:val="en-US"/>
        </w:rPr>
        <w:t>2015.</w:t>
      </w:r>
    </w:p>
  </w:footnote>
  <w:footnote w:id="127">
    <w:p w14:paraId="3316974E" w14:textId="0342606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U.S. </w:t>
      </w:r>
      <w:proofErr w:type="spellStart"/>
      <w:r w:rsidRPr="00710205">
        <w:rPr>
          <w:rFonts w:ascii="Times New Roman" w:hAnsi="Times New Roman" w:cs="Times New Roman"/>
          <w:lang w:val="en-US"/>
        </w:rPr>
        <w:t>Dep’t</w:t>
      </w:r>
      <w:proofErr w:type="spellEnd"/>
      <w:r w:rsidRPr="00710205">
        <w:rPr>
          <w:rFonts w:ascii="Times New Roman" w:hAnsi="Times New Roman" w:cs="Times New Roman"/>
          <w:lang w:val="en-US"/>
        </w:rPr>
        <w:t xml:space="preserve"> of Defense, Law of War Manual </w:t>
      </w:r>
      <w:r>
        <w:rPr>
          <w:rFonts w:ascii="Times New Roman" w:hAnsi="Times New Roman" w:cs="Times New Roman"/>
          <w:lang w:val="en-US"/>
        </w:rPr>
        <w:t xml:space="preserve">para. </w:t>
      </w:r>
      <w:r w:rsidRPr="00710205">
        <w:rPr>
          <w:rFonts w:ascii="Times New Roman" w:hAnsi="Times New Roman" w:cs="Times New Roman"/>
          <w:lang w:val="en-US"/>
        </w:rPr>
        <w:t xml:space="preserve">5.21 (2015). </w:t>
      </w:r>
    </w:p>
  </w:footnote>
  <w:footnote w:id="128">
    <w:p w14:paraId="04B76807" w14:textId="28226123"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Corn, G</w:t>
      </w:r>
      <w:r>
        <w:rPr>
          <w:rFonts w:ascii="Times New Roman" w:hAnsi="Times New Roman" w:cs="Times New Roman"/>
          <w:lang w:val="en-US"/>
        </w:rPr>
        <w:t>.</w:t>
      </w:r>
      <w:r w:rsidRPr="00710205">
        <w:rPr>
          <w:rFonts w:ascii="Times New Roman" w:hAnsi="Times New Roman" w:cs="Times New Roman"/>
          <w:lang w:val="en-US"/>
        </w:rPr>
        <w:t xml:space="preserve"> P.</w:t>
      </w:r>
      <w:r>
        <w:rPr>
          <w:rFonts w:ascii="Times New Roman" w:hAnsi="Times New Roman" w:cs="Times New Roman"/>
          <w:lang w:val="en-US"/>
        </w:rPr>
        <w:t xml:space="preserve">, </w:t>
      </w:r>
      <w:proofErr w:type="spellStart"/>
      <w:r w:rsidRPr="00710205">
        <w:rPr>
          <w:rFonts w:ascii="Times New Roman" w:hAnsi="Times New Roman" w:cs="Times New Roman"/>
          <w:lang w:val="en-US"/>
        </w:rPr>
        <w:t>Pascucci</w:t>
      </w:r>
      <w:proofErr w:type="spellEnd"/>
      <w:r w:rsidRPr="00710205">
        <w:rPr>
          <w:rFonts w:ascii="Times New Roman" w:hAnsi="Times New Roman" w:cs="Times New Roman"/>
          <w:lang w:val="en-US"/>
        </w:rPr>
        <w:t>,</w:t>
      </w:r>
      <w:r>
        <w:rPr>
          <w:rFonts w:ascii="Times New Roman" w:hAnsi="Times New Roman" w:cs="Times New Roman"/>
          <w:lang w:val="en-US"/>
        </w:rPr>
        <w:t xml:space="preserve"> P.P.</w:t>
      </w:r>
      <w:r w:rsidRPr="00710205">
        <w:rPr>
          <w:rFonts w:ascii="Times New Roman" w:hAnsi="Times New Roman" w:cs="Times New Roman"/>
          <w:lang w:val="en-US"/>
        </w:rPr>
        <w:t xml:space="preserve"> The Impact of Emerging Technologies on the Law of Armed Conflict</w:t>
      </w:r>
      <w:r w:rsidRPr="00521CCC">
        <w:rPr>
          <w:rFonts w:ascii="Times New Roman" w:hAnsi="Times New Roman" w:cs="Times New Roman"/>
          <w:lang w:val="en-US"/>
        </w:rPr>
        <w:t xml:space="preserve">. – </w:t>
      </w:r>
      <w:r w:rsidRPr="00710205">
        <w:rPr>
          <w:rFonts w:ascii="Times New Roman" w:eastAsia="Times New Roman" w:hAnsi="Times New Roman" w:cs="Times New Roman"/>
          <w:lang w:val="en-US"/>
        </w:rPr>
        <w:t xml:space="preserve"> </w:t>
      </w:r>
      <w:r w:rsidRPr="00710205">
        <w:rPr>
          <w:rFonts w:ascii="Times New Roman" w:hAnsi="Times New Roman" w:cs="Times New Roman"/>
          <w:lang w:val="en-US"/>
        </w:rPr>
        <w:t>p. 284.</w:t>
      </w:r>
    </w:p>
  </w:footnote>
  <w:footnote w:id="129">
    <w:p w14:paraId="0B1E7C1C"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Commentary, p. 432.</w:t>
      </w:r>
    </w:p>
  </w:footnote>
  <w:footnote w:id="130">
    <w:p w14:paraId="2B8BEE0D" w14:textId="10B9B0C2"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w:t>
      </w:r>
      <w:r>
        <w:rPr>
          <w:rFonts w:ascii="Times New Roman" w:hAnsi="Times New Roman" w:cs="Times New Roman"/>
          <w:lang w:val="en-US"/>
        </w:rPr>
        <w:t xml:space="preserve"> p.</w:t>
      </w:r>
      <w:r w:rsidRPr="00710205">
        <w:rPr>
          <w:rFonts w:ascii="Times New Roman" w:hAnsi="Times New Roman" w:cs="Times New Roman"/>
          <w:lang w:val="en-US"/>
        </w:rPr>
        <w:t xml:space="preserve"> 492.</w:t>
      </w:r>
    </w:p>
  </w:footnote>
  <w:footnote w:id="131">
    <w:p w14:paraId="3238452F" w14:textId="2FB1D543"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Watts, </w:t>
      </w:r>
      <w:r>
        <w:rPr>
          <w:rFonts w:ascii="Times New Roman" w:hAnsi="Times New Roman" w:cs="Times New Roman"/>
          <w:lang w:val="en-US"/>
        </w:rPr>
        <w:t xml:space="preserve">S. </w:t>
      </w:r>
      <w:r w:rsidRPr="00710205">
        <w:rPr>
          <w:rFonts w:ascii="Times New Roman" w:hAnsi="Times New Roman" w:cs="Times New Roman"/>
          <w:lang w:val="en-US"/>
        </w:rPr>
        <w:t>Law-of-War Perfidy</w:t>
      </w:r>
      <w:r>
        <w:rPr>
          <w:rFonts w:ascii="Times New Roman" w:hAnsi="Times New Roman" w:cs="Times New Roman"/>
          <w:lang w:val="en-US"/>
        </w:rPr>
        <w:t xml:space="preserve"> // </w:t>
      </w:r>
      <w:r w:rsidRPr="00710205">
        <w:rPr>
          <w:rFonts w:ascii="Times New Roman" w:hAnsi="Times New Roman" w:cs="Times New Roman"/>
          <w:lang w:val="en-US"/>
        </w:rPr>
        <w:t>219 Mil. L. Rev. 106</w:t>
      </w:r>
      <w:r w:rsidRPr="00521CCC">
        <w:rPr>
          <w:rFonts w:ascii="Times New Roman" w:hAnsi="Times New Roman" w:cs="Times New Roman"/>
          <w:lang w:val="en-US"/>
        </w:rPr>
        <w:t xml:space="preserve">. – </w:t>
      </w:r>
      <w:r w:rsidRPr="00710205">
        <w:rPr>
          <w:rFonts w:ascii="Times New Roman" w:hAnsi="Times New Roman" w:cs="Times New Roman"/>
          <w:lang w:val="en-US"/>
        </w:rPr>
        <w:t xml:space="preserve"> 165.</w:t>
      </w:r>
    </w:p>
  </w:footnote>
  <w:footnote w:id="132">
    <w:p w14:paraId="33C2FB76" w14:textId="0BEF901C"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w:t>
      </w:r>
      <w:r>
        <w:rPr>
          <w:rFonts w:ascii="Times New Roman" w:hAnsi="Times New Roman" w:cs="Times New Roman"/>
          <w:lang w:val="en-US"/>
        </w:rPr>
        <w:t>p.</w:t>
      </w:r>
      <w:r w:rsidRPr="00710205">
        <w:rPr>
          <w:rFonts w:ascii="Times New Roman" w:hAnsi="Times New Roman" w:cs="Times New Roman"/>
          <w:lang w:val="en-US"/>
        </w:rPr>
        <w:t xml:space="preserve"> 492 (Rule 122, comment 10); Bothe,</w:t>
      </w:r>
      <w:r>
        <w:rPr>
          <w:rFonts w:ascii="Times New Roman" w:hAnsi="Times New Roman" w:cs="Times New Roman"/>
          <w:lang w:val="en-US"/>
        </w:rPr>
        <w:t xml:space="preserve"> M.</w:t>
      </w:r>
      <w:r w:rsidRPr="00710205">
        <w:rPr>
          <w:rFonts w:ascii="Times New Roman" w:hAnsi="Times New Roman" w:cs="Times New Roman"/>
          <w:lang w:val="en-US"/>
        </w:rPr>
        <w:t xml:space="preserve"> New Rules for Victims of Armed Conflicts</w:t>
      </w:r>
      <w:r w:rsidRPr="00521CCC">
        <w:rPr>
          <w:rFonts w:ascii="Times New Roman" w:hAnsi="Times New Roman" w:cs="Times New Roman"/>
          <w:lang w:val="en-US"/>
        </w:rPr>
        <w:t xml:space="preserve">. – </w:t>
      </w:r>
      <w:r w:rsidRPr="00710205">
        <w:rPr>
          <w:rFonts w:ascii="Times New Roman" w:eastAsia="Times New Roman" w:hAnsi="Times New Roman" w:cs="Times New Roman"/>
          <w:lang w:val="en-US"/>
        </w:rPr>
        <w:t xml:space="preserve"> </w:t>
      </w:r>
      <w:r>
        <w:rPr>
          <w:rFonts w:ascii="Times New Roman" w:eastAsia="Times New Roman" w:hAnsi="Times New Roman" w:cs="Times New Roman"/>
          <w:lang w:val="en-US"/>
        </w:rPr>
        <w:t>1982</w:t>
      </w:r>
      <w:r w:rsidRPr="00521CCC">
        <w:rPr>
          <w:rFonts w:ascii="Times New Roman" w:hAnsi="Times New Roman" w:cs="Times New Roman"/>
          <w:lang w:val="en-US"/>
        </w:rPr>
        <w:t xml:space="preserve">. – </w:t>
      </w:r>
      <w:r w:rsidRPr="0071020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p. </w:t>
      </w:r>
      <w:r w:rsidRPr="00710205">
        <w:rPr>
          <w:rFonts w:ascii="Times New Roman" w:hAnsi="Times New Roman" w:cs="Times New Roman"/>
          <w:lang w:val="en-US"/>
        </w:rPr>
        <w:t>204</w:t>
      </w:r>
      <w:r>
        <w:rPr>
          <w:rFonts w:ascii="Times New Roman" w:hAnsi="Times New Roman" w:cs="Times New Roman"/>
          <w:lang w:val="en-US"/>
        </w:rPr>
        <w:t>.</w:t>
      </w:r>
    </w:p>
  </w:footnote>
  <w:footnote w:id="133">
    <w:p w14:paraId="5A359A1C" w14:textId="0EE44C9E"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Corn, G</w:t>
      </w:r>
      <w:r>
        <w:rPr>
          <w:rFonts w:ascii="Times New Roman" w:hAnsi="Times New Roman" w:cs="Times New Roman"/>
          <w:lang w:val="en-US"/>
        </w:rPr>
        <w:t>.</w:t>
      </w:r>
      <w:r w:rsidRPr="00710205">
        <w:rPr>
          <w:rFonts w:ascii="Times New Roman" w:hAnsi="Times New Roman" w:cs="Times New Roman"/>
          <w:lang w:val="en-US"/>
        </w:rPr>
        <w:t xml:space="preserve"> P.</w:t>
      </w:r>
      <w:r>
        <w:rPr>
          <w:rFonts w:ascii="Times New Roman" w:hAnsi="Times New Roman" w:cs="Times New Roman"/>
          <w:lang w:val="en-US"/>
        </w:rPr>
        <w:t xml:space="preserve">, </w:t>
      </w:r>
      <w:proofErr w:type="spellStart"/>
      <w:r w:rsidRPr="00710205">
        <w:rPr>
          <w:rFonts w:ascii="Times New Roman" w:hAnsi="Times New Roman" w:cs="Times New Roman"/>
          <w:lang w:val="en-US"/>
        </w:rPr>
        <w:t>Pascucci</w:t>
      </w:r>
      <w:proofErr w:type="spellEnd"/>
      <w:r w:rsidRPr="00710205">
        <w:rPr>
          <w:rFonts w:ascii="Times New Roman" w:hAnsi="Times New Roman" w:cs="Times New Roman"/>
          <w:lang w:val="en-US"/>
        </w:rPr>
        <w:t>,</w:t>
      </w:r>
      <w:r>
        <w:rPr>
          <w:rFonts w:ascii="Times New Roman" w:hAnsi="Times New Roman" w:cs="Times New Roman"/>
          <w:lang w:val="en-US"/>
        </w:rPr>
        <w:t xml:space="preserve"> P.P.</w:t>
      </w:r>
      <w:r w:rsidRPr="00710205">
        <w:rPr>
          <w:rFonts w:ascii="Times New Roman" w:hAnsi="Times New Roman" w:cs="Times New Roman"/>
          <w:lang w:val="en-US"/>
        </w:rPr>
        <w:t xml:space="preserve"> The Impact of Emerging Technologies on the Law of Armed Conflict</w:t>
      </w:r>
      <w:r w:rsidRPr="00787E97">
        <w:rPr>
          <w:rFonts w:ascii="Times New Roman" w:hAnsi="Times New Roman" w:cs="Times New Roman"/>
          <w:lang w:val="en-US"/>
        </w:rPr>
        <w:t>. –  p. 28</w:t>
      </w:r>
      <w:r>
        <w:rPr>
          <w:rFonts w:ascii="Times New Roman" w:hAnsi="Times New Roman" w:cs="Times New Roman"/>
          <w:lang w:val="en-US"/>
        </w:rPr>
        <w:t>6.</w:t>
      </w:r>
    </w:p>
  </w:footnote>
  <w:footnote w:id="134">
    <w:p w14:paraId="5565FF82" w14:textId="77777777" w:rsidR="00FB2974" w:rsidRPr="00710205" w:rsidRDefault="00FB2974" w:rsidP="00716388">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Commentary, at 432.</w:t>
      </w:r>
    </w:p>
  </w:footnote>
  <w:footnote w:id="135">
    <w:p w14:paraId="69405796" w14:textId="77777777" w:rsidR="00FB2974" w:rsidRPr="00710205" w:rsidRDefault="00FB2974" w:rsidP="00D258BF">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UN General Assembly, Open-ended working group on developments in the field of information and telecommunications in the context of international security</w:t>
      </w:r>
      <w:r w:rsidRPr="00787E97">
        <w:rPr>
          <w:rFonts w:ascii="Times New Roman" w:hAnsi="Times New Roman" w:cs="Times New Roman"/>
          <w:lang w:val="en-US"/>
        </w:rPr>
        <w:t xml:space="preserve">. –  </w:t>
      </w:r>
      <w:r w:rsidRPr="00710205">
        <w:rPr>
          <w:rFonts w:ascii="Times New Roman" w:hAnsi="Times New Roman" w:cs="Times New Roman"/>
          <w:lang w:val="en-US"/>
        </w:rPr>
        <w:t>10 March 2021</w:t>
      </w:r>
      <w:r w:rsidRPr="00787E97">
        <w:rPr>
          <w:rFonts w:ascii="Times New Roman" w:hAnsi="Times New Roman" w:cs="Times New Roman"/>
          <w:lang w:val="en-US"/>
        </w:rPr>
        <w:t xml:space="preserve">. –  </w:t>
      </w:r>
      <w:r w:rsidRPr="00710205">
        <w:rPr>
          <w:rFonts w:ascii="Times New Roman" w:hAnsi="Times New Roman" w:cs="Times New Roman"/>
          <w:lang w:val="en-US"/>
        </w:rPr>
        <w:t>A/AC.290/2021/CRP.2</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para 18.</w:t>
      </w:r>
    </w:p>
  </w:footnote>
  <w:footnote w:id="136">
    <w:p w14:paraId="09D4AC61" w14:textId="235A64AE" w:rsidR="00FB2974" w:rsidRPr="009D17FE"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Dutch, European hospitals hit by pro-Russian hackers,</w:t>
      </w:r>
      <w:r>
        <w:rPr>
          <w:rFonts w:ascii="Times New Roman" w:hAnsi="Times New Roman" w:cs="Times New Roman"/>
          <w:lang w:val="en-US"/>
        </w:rPr>
        <w:t xml:space="preserve"> [</w:t>
      </w:r>
      <w:r>
        <w:rPr>
          <w:rFonts w:ascii="Times New Roman" w:hAnsi="Times New Roman" w:cs="Times New Roman"/>
        </w:rPr>
        <w:t>Электронный</w:t>
      </w:r>
      <w:r w:rsidRPr="009D17FE">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710205">
        <w:rPr>
          <w:rFonts w:ascii="Times New Roman" w:hAnsi="Times New Roman" w:cs="Times New Roman"/>
          <w:lang w:val="en-US"/>
        </w:rPr>
        <w:t xml:space="preserve"> 02 Feb 2023 // URL: </w:t>
      </w:r>
      <w:r w:rsidRPr="009D17FE">
        <w:rPr>
          <w:rFonts w:ascii="Times New Roman" w:hAnsi="Times New Roman" w:cs="Times New Roman"/>
          <w:lang w:val="en-US"/>
        </w:rPr>
        <w:t xml:space="preserve">https://www.thestar.com.my/tech/tech-news/2023/02/02/dutch-european-hospitals-hit-by-pro-russian-hackers </w:t>
      </w:r>
      <w:r w:rsidRPr="007D5708">
        <w:rPr>
          <w:rFonts w:ascii="Times New Roman" w:hAnsi="Times New Roman" w:cs="Times New Roman"/>
          <w:lang w:val="en-US"/>
        </w:rPr>
        <w:t>(</w:t>
      </w:r>
      <w:r w:rsidRPr="002A45D4">
        <w:rPr>
          <w:rFonts w:ascii="Times New Roman" w:hAnsi="Times New Roman" w:cs="Times New Roman"/>
        </w:rPr>
        <w:t>Дата</w:t>
      </w:r>
      <w:r w:rsidRPr="007D5708">
        <w:rPr>
          <w:rFonts w:ascii="Times New Roman" w:hAnsi="Times New Roman" w:cs="Times New Roman"/>
          <w:lang w:val="en-US"/>
        </w:rPr>
        <w:t xml:space="preserve"> </w:t>
      </w:r>
      <w:r w:rsidRPr="002A45D4">
        <w:rPr>
          <w:rFonts w:ascii="Times New Roman" w:hAnsi="Times New Roman" w:cs="Times New Roman"/>
        </w:rPr>
        <w:t>обращения</w:t>
      </w:r>
      <w:r w:rsidRPr="007D5708">
        <w:rPr>
          <w:rFonts w:ascii="Times New Roman" w:hAnsi="Times New Roman" w:cs="Times New Roman"/>
          <w:lang w:val="en-US"/>
        </w:rPr>
        <w:t xml:space="preserve"> - 10.05.2023)</w:t>
      </w:r>
    </w:p>
  </w:footnote>
  <w:footnote w:id="137">
    <w:p w14:paraId="3EE5AF59" w14:textId="284A637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Broad, W</w:t>
      </w:r>
      <w:r w:rsidRPr="009D17FE">
        <w:rPr>
          <w:rFonts w:ascii="Times New Roman" w:hAnsi="Times New Roman" w:cs="Times New Roman"/>
          <w:lang w:val="en-US"/>
        </w:rPr>
        <w:t>.</w:t>
      </w:r>
      <w:r w:rsidRPr="00710205">
        <w:rPr>
          <w:rFonts w:ascii="Times New Roman" w:hAnsi="Times New Roman" w:cs="Times New Roman"/>
          <w:lang w:val="en-US"/>
        </w:rPr>
        <w:t xml:space="preserve"> J.</w:t>
      </w:r>
      <w:r>
        <w:rPr>
          <w:rFonts w:ascii="Times New Roman" w:hAnsi="Times New Roman" w:cs="Times New Roman"/>
          <w:lang w:val="en-US"/>
        </w:rPr>
        <w:t>,</w:t>
      </w:r>
      <w:r w:rsidRPr="00710205">
        <w:rPr>
          <w:rFonts w:ascii="Times New Roman" w:hAnsi="Times New Roman" w:cs="Times New Roman"/>
          <w:lang w:val="en-US"/>
        </w:rPr>
        <w:t xml:space="preserve"> Markoff</w:t>
      </w:r>
      <w:r>
        <w:rPr>
          <w:rFonts w:ascii="Times New Roman" w:hAnsi="Times New Roman" w:cs="Times New Roman"/>
          <w:lang w:val="en-US"/>
        </w:rPr>
        <w:t xml:space="preserve"> J., </w:t>
      </w:r>
      <w:r w:rsidRPr="00710205">
        <w:rPr>
          <w:rFonts w:ascii="Times New Roman" w:hAnsi="Times New Roman" w:cs="Times New Roman"/>
          <w:lang w:val="en-US"/>
        </w:rPr>
        <w:t>Sanger,</w:t>
      </w:r>
      <w:r w:rsidRPr="009D17FE">
        <w:rPr>
          <w:rFonts w:ascii="Times New Roman" w:hAnsi="Times New Roman" w:cs="Times New Roman"/>
          <w:lang w:val="en-US"/>
        </w:rPr>
        <w:t xml:space="preserve"> </w:t>
      </w:r>
      <w:r w:rsidRPr="00710205">
        <w:rPr>
          <w:rFonts w:ascii="Times New Roman" w:hAnsi="Times New Roman" w:cs="Times New Roman"/>
          <w:lang w:val="en-US"/>
        </w:rPr>
        <w:t>D</w:t>
      </w:r>
      <w:r>
        <w:rPr>
          <w:rFonts w:ascii="Times New Roman" w:hAnsi="Times New Roman" w:cs="Times New Roman"/>
          <w:lang w:val="en-US"/>
        </w:rPr>
        <w:t>.</w:t>
      </w:r>
      <w:r w:rsidRPr="00710205">
        <w:rPr>
          <w:rFonts w:ascii="Times New Roman" w:hAnsi="Times New Roman" w:cs="Times New Roman"/>
          <w:lang w:val="en-US"/>
        </w:rPr>
        <w:t xml:space="preserve"> E.  Israeli Test on Worm Called Crucial in Iran Nuclear Delay, </w:t>
      </w:r>
      <w:r>
        <w:rPr>
          <w:rFonts w:ascii="Times New Roman" w:hAnsi="Times New Roman" w:cs="Times New Roman"/>
          <w:lang w:val="en-US"/>
        </w:rPr>
        <w:t>[</w:t>
      </w:r>
      <w:r>
        <w:rPr>
          <w:rFonts w:ascii="Times New Roman" w:hAnsi="Times New Roman" w:cs="Times New Roman"/>
        </w:rPr>
        <w:t>Электронный</w:t>
      </w:r>
      <w:r w:rsidRPr="009D17FE">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w:t>
      </w:r>
      <w:r w:rsidRPr="00710205">
        <w:rPr>
          <w:rFonts w:ascii="Times New Roman" w:hAnsi="Times New Roman" w:cs="Times New Roman"/>
          <w:lang w:val="en-US"/>
        </w:rPr>
        <w:t>New York Times, 15 Jan 11 // URL: https://www.nytimes.com/2011/01/16/world/middleeast/16stuxnet.html.</w:t>
      </w:r>
      <w:r w:rsidRPr="009D17FE">
        <w:rPr>
          <w:rFonts w:ascii="Times New Roman" w:hAnsi="Times New Roman" w:cs="Times New Roman"/>
          <w:lang w:val="en-US"/>
        </w:rPr>
        <w:t xml:space="preserve"> </w:t>
      </w:r>
      <w:r w:rsidRPr="007D5708">
        <w:rPr>
          <w:rFonts w:ascii="Times New Roman" w:hAnsi="Times New Roman" w:cs="Times New Roman"/>
          <w:lang w:val="en-US"/>
        </w:rPr>
        <w:t>(</w:t>
      </w:r>
      <w:r w:rsidRPr="002A45D4">
        <w:rPr>
          <w:rFonts w:ascii="Times New Roman" w:hAnsi="Times New Roman" w:cs="Times New Roman"/>
        </w:rPr>
        <w:t>Дата</w:t>
      </w:r>
      <w:r w:rsidRPr="007D5708">
        <w:rPr>
          <w:rFonts w:ascii="Times New Roman" w:hAnsi="Times New Roman" w:cs="Times New Roman"/>
          <w:lang w:val="en-US"/>
        </w:rPr>
        <w:t xml:space="preserve"> </w:t>
      </w:r>
      <w:r w:rsidRPr="002A45D4">
        <w:rPr>
          <w:rFonts w:ascii="Times New Roman" w:hAnsi="Times New Roman" w:cs="Times New Roman"/>
        </w:rPr>
        <w:t>обращения</w:t>
      </w:r>
      <w:r w:rsidRPr="007D5708">
        <w:rPr>
          <w:rFonts w:ascii="Times New Roman" w:hAnsi="Times New Roman" w:cs="Times New Roman"/>
          <w:lang w:val="en-US"/>
        </w:rPr>
        <w:t xml:space="preserve"> - 10.05.2023)</w:t>
      </w:r>
    </w:p>
  </w:footnote>
  <w:footnote w:id="138">
    <w:p w14:paraId="5CB8FB39" w14:textId="23BABB88"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Significant Cyber Incidents Since 2006 (CSIS)</w:t>
      </w:r>
      <w:r>
        <w:rPr>
          <w:rFonts w:ascii="Times New Roman" w:hAnsi="Times New Roman" w:cs="Times New Roman"/>
          <w:lang w:val="en-US"/>
        </w:rPr>
        <w:t xml:space="preserve"> [</w:t>
      </w:r>
      <w:r>
        <w:rPr>
          <w:rFonts w:ascii="Times New Roman" w:hAnsi="Times New Roman" w:cs="Times New Roman"/>
        </w:rPr>
        <w:t>Электронный</w:t>
      </w:r>
      <w:r w:rsidRPr="009D17FE">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710205">
        <w:rPr>
          <w:rFonts w:ascii="Times New Roman" w:hAnsi="Times New Roman" w:cs="Times New Roman"/>
          <w:lang w:val="en-US"/>
        </w:rPr>
        <w:t xml:space="preserve"> // URL: </w:t>
      </w:r>
      <w:r w:rsidRPr="006839CF">
        <w:rPr>
          <w:rFonts w:ascii="Times New Roman" w:hAnsi="Times New Roman" w:cs="Times New Roman"/>
          <w:lang w:val="en-US"/>
        </w:rPr>
        <w:t>https://www.csis.org/programs/strategic-technologies-program/significant-cyber-incidents</w:t>
      </w:r>
      <w:r>
        <w:rPr>
          <w:rFonts w:ascii="Times New Roman" w:hAnsi="Times New Roman" w:cs="Times New Roman"/>
          <w:lang w:val="en-US"/>
        </w:rPr>
        <w:t xml:space="preserve"> </w:t>
      </w:r>
      <w:r w:rsidRPr="007D5708">
        <w:rPr>
          <w:rFonts w:ascii="Times New Roman" w:hAnsi="Times New Roman" w:cs="Times New Roman"/>
          <w:lang w:val="en-US"/>
        </w:rPr>
        <w:t>(</w:t>
      </w:r>
      <w:r w:rsidRPr="002A45D4">
        <w:rPr>
          <w:rFonts w:ascii="Times New Roman" w:hAnsi="Times New Roman" w:cs="Times New Roman"/>
        </w:rPr>
        <w:t>Дата</w:t>
      </w:r>
      <w:r w:rsidRPr="007D5708">
        <w:rPr>
          <w:rFonts w:ascii="Times New Roman" w:hAnsi="Times New Roman" w:cs="Times New Roman"/>
          <w:lang w:val="en-US"/>
        </w:rPr>
        <w:t xml:space="preserve"> </w:t>
      </w:r>
      <w:r w:rsidRPr="002A45D4">
        <w:rPr>
          <w:rFonts w:ascii="Times New Roman" w:hAnsi="Times New Roman" w:cs="Times New Roman"/>
        </w:rPr>
        <w:t>обращения</w:t>
      </w:r>
      <w:r w:rsidRPr="007D5708">
        <w:rPr>
          <w:rFonts w:ascii="Times New Roman" w:hAnsi="Times New Roman" w:cs="Times New Roman"/>
          <w:lang w:val="en-US"/>
        </w:rPr>
        <w:t xml:space="preserve"> - 10.05.2023)</w:t>
      </w:r>
    </w:p>
  </w:footnote>
  <w:footnote w:id="139">
    <w:p w14:paraId="3F8AA5D4"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ICTY, </w:t>
      </w:r>
      <w:r w:rsidRPr="00710205">
        <w:rPr>
          <w:rFonts w:ascii="Times New Roman" w:hAnsi="Times New Roman" w:cs="Times New Roman"/>
          <w:i/>
          <w:iCs/>
          <w:lang w:val="en-US"/>
        </w:rPr>
        <w:t>Tadić,</w:t>
      </w:r>
      <w:r w:rsidRPr="00710205">
        <w:rPr>
          <w:rFonts w:ascii="Times New Roman" w:hAnsi="Times New Roman" w:cs="Times New Roman"/>
          <w:lang w:val="en-US"/>
        </w:rPr>
        <w:t xml:space="preserve"> Decision on the Defence Motion, para 126.</w:t>
      </w:r>
    </w:p>
  </w:footnote>
  <w:footnote w:id="140">
    <w:p w14:paraId="450893FA" w14:textId="2793BAA4"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Commentary on the Additional Protocols, para 2007.</w:t>
      </w:r>
    </w:p>
  </w:footnote>
  <w:footnote w:id="141">
    <w:p w14:paraId="7521AF1D" w14:textId="7DC6C91B" w:rsidR="00FB2974" w:rsidRPr="00710205" w:rsidRDefault="00FB2974" w:rsidP="00710205">
      <w:pPr>
        <w:pStyle w:val="a7"/>
        <w:ind w:firstLine="284"/>
        <w:jc w:val="both"/>
        <w:rPr>
          <w:rFonts w:ascii="Times New Roman" w:hAnsi="Times New Roman" w:cs="Times New Roman"/>
          <w:lang w:val="es-ES"/>
        </w:rPr>
      </w:pPr>
      <w:r w:rsidRPr="00710205">
        <w:rPr>
          <w:rStyle w:val="a9"/>
          <w:rFonts w:ascii="Times New Roman" w:hAnsi="Times New Roman" w:cs="Times New Roman"/>
        </w:rPr>
        <w:footnoteRef/>
      </w:r>
      <w:r w:rsidRPr="00710205">
        <w:rPr>
          <w:rFonts w:ascii="Times New Roman" w:hAnsi="Times New Roman" w:cs="Times New Roman"/>
          <w:lang w:val="es-ES"/>
        </w:rPr>
        <w:t xml:space="preserve"> </w:t>
      </w:r>
      <w:r w:rsidRPr="006839CF">
        <w:rPr>
          <w:rFonts w:ascii="Times New Roman" w:hAnsi="Times New Roman" w:cs="Times New Roman"/>
          <w:lang w:val="en-US"/>
        </w:rPr>
        <w:t>Ibid</w:t>
      </w:r>
      <w:r w:rsidRPr="006839CF">
        <w:rPr>
          <w:rFonts w:ascii="Times New Roman" w:hAnsi="Times New Roman" w:cs="Times New Roman"/>
          <w:lang w:val="es-ES"/>
        </w:rPr>
        <w:t>.,</w:t>
      </w:r>
      <w:r w:rsidRPr="00710205">
        <w:rPr>
          <w:rFonts w:ascii="Times New Roman" w:hAnsi="Times New Roman" w:cs="Times New Roman"/>
          <w:lang w:val="es-ES"/>
        </w:rPr>
        <w:t xml:space="preserve"> para 2008.</w:t>
      </w:r>
    </w:p>
  </w:footnote>
  <w:footnote w:id="142">
    <w:p w14:paraId="2847EED0" w14:textId="65ACDE52" w:rsidR="00FB2974" w:rsidRPr="00710205" w:rsidRDefault="00FB2974" w:rsidP="00710205">
      <w:pPr>
        <w:pStyle w:val="a7"/>
        <w:ind w:firstLine="284"/>
        <w:jc w:val="both"/>
        <w:rPr>
          <w:rFonts w:ascii="Times New Roman" w:hAnsi="Times New Roman" w:cs="Times New Roman"/>
          <w:lang w:val="en-US"/>
        </w:rPr>
      </w:pPr>
      <w:r w:rsidRPr="006839CF">
        <w:rPr>
          <w:rStyle w:val="a9"/>
          <w:rFonts w:ascii="Times New Roman" w:hAnsi="Times New Roman" w:cs="Times New Roman"/>
        </w:rPr>
        <w:footnoteRef/>
      </w:r>
      <w:r w:rsidRPr="006839CF">
        <w:rPr>
          <w:rFonts w:ascii="Times New Roman" w:hAnsi="Times New Roman" w:cs="Times New Roman"/>
          <w:lang w:val="es-ES"/>
        </w:rPr>
        <w:t xml:space="preserve"> Tallinn Manual,</w:t>
      </w:r>
      <w:r w:rsidRPr="00710205">
        <w:rPr>
          <w:rFonts w:ascii="Times New Roman" w:hAnsi="Times New Roman" w:cs="Times New Roman"/>
          <w:lang w:val="es-ES"/>
        </w:rPr>
        <w:t xml:space="preserve"> Rule 100, para</w:t>
      </w:r>
      <w:r w:rsidRPr="00710205">
        <w:rPr>
          <w:rFonts w:ascii="Times New Roman" w:hAnsi="Times New Roman" w:cs="Times New Roman"/>
          <w:color w:val="000000" w:themeColor="text1"/>
          <w:lang w:val="es-ES"/>
        </w:rPr>
        <w:t xml:space="preserve">. </w:t>
      </w:r>
      <w:r w:rsidRPr="00710205">
        <w:rPr>
          <w:rFonts w:ascii="Times New Roman" w:hAnsi="Times New Roman" w:cs="Times New Roman"/>
          <w:color w:val="000000" w:themeColor="text1"/>
          <w:lang w:val="en-US"/>
        </w:rPr>
        <w:t>5, at 437.</w:t>
      </w:r>
    </w:p>
  </w:footnote>
  <w:footnote w:id="143">
    <w:p w14:paraId="6AA15E07" w14:textId="28C8A13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Mačák</w:t>
      </w:r>
      <w:proofErr w:type="spellEnd"/>
      <w:r w:rsidRPr="00710205">
        <w:rPr>
          <w:rFonts w:ascii="Times New Roman" w:hAnsi="Times New Roman" w:cs="Times New Roman"/>
          <w:lang w:val="en-US"/>
        </w:rPr>
        <w:t>,</w:t>
      </w:r>
      <w:r>
        <w:rPr>
          <w:rFonts w:ascii="Times New Roman" w:hAnsi="Times New Roman" w:cs="Times New Roman"/>
          <w:lang w:val="en-US"/>
        </w:rPr>
        <w:t xml:space="preserve"> K.</w:t>
      </w:r>
      <w:r w:rsidRPr="00710205">
        <w:rPr>
          <w:rFonts w:ascii="Times New Roman" w:hAnsi="Times New Roman" w:cs="Times New Roman"/>
          <w:lang w:val="en-US"/>
        </w:rPr>
        <w:t xml:space="preserve"> Unblurring the lines: military cyber operations and international law</w:t>
      </w:r>
      <w:r>
        <w:rPr>
          <w:rFonts w:ascii="Times New Roman" w:hAnsi="Times New Roman" w:cs="Times New Roman"/>
          <w:lang w:val="en-US"/>
        </w:rPr>
        <w:t xml:space="preserve"> //</w:t>
      </w:r>
      <w:r w:rsidRPr="00710205">
        <w:rPr>
          <w:rFonts w:ascii="Times New Roman" w:hAnsi="Times New Roman" w:cs="Times New Roman"/>
          <w:lang w:val="en-US"/>
        </w:rPr>
        <w:t xml:space="preserve"> Journal of Cyber Policy</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2021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6(3)</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 411, 421–422.</w:t>
      </w:r>
    </w:p>
  </w:footnote>
  <w:footnote w:id="144">
    <w:p w14:paraId="4BA122C9" w14:textId="33F9D1D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Mačák</w:t>
      </w:r>
      <w:proofErr w:type="spellEnd"/>
      <w:r>
        <w:rPr>
          <w:rFonts w:ascii="Times New Roman" w:hAnsi="Times New Roman" w:cs="Times New Roman"/>
          <w:lang w:val="en-US"/>
        </w:rPr>
        <w:t xml:space="preserve"> K., </w:t>
      </w:r>
      <w:proofErr w:type="spellStart"/>
      <w:r w:rsidRPr="00710205">
        <w:rPr>
          <w:rFonts w:ascii="Times New Roman" w:hAnsi="Times New Roman" w:cs="Times New Roman"/>
          <w:lang w:val="en-US"/>
        </w:rPr>
        <w:t>Gisel</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L. </w:t>
      </w:r>
      <w:r w:rsidRPr="00710205">
        <w:rPr>
          <w:rFonts w:ascii="Times New Roman" w:hAnsi="Times New Roman" w:cs="Times New Roman"/>
          <w:lang w:val="en-US"/>
        </w:rPr>
        <w:t xml:space="preserve">Grammar: Rules in a Cyber Conflict, Pawlak </w:t>
      </w:r>
      <w:r>
        <w:rPr>
          <w:rFonts w:ascii="Times New Roman" w:hAnsi="Times New Roman" w:cs="Times New Roman"/>
          <w:lang w:val="en-US"/>
        </w:rPr>
        <w:t xml:space="preserve">P., </w:t>
      </w:r>
      <w:proofErr w:type="spellStart"/>
      <w:r w:rsidRPr="00710205">
        <w:rPr>
          <w:rFonts w:ascii="Times New Roman" w:hAnsi="Times New Roman" w:cs="Times New Roman"/>
          <w:lang w:val="en-US"/>
        </w:rPr>
        <w:t>Delerue</w:t>
      </w:r>
      <w:proofErr w:type="spellEnd"/>
      <w:r>
        <w:rPr>
          <w:rFonts w:ascii="Times New Roman" w:hAnsi="Times New Roman" w:cs="Times New Roman"/>
          <w:lang w:val="en-US"/>
        </w:rPr>
        <w:t xml:space="preserve"> F.</w:t>
      </w:r>
      <w:r w:rsidRPr="00710205">
        <w:rPr>
          <w:rFonts w:ascii="Times New Roman" w:hAnsi="Times New Roman" w:cs="Times New Roman"/>
          <w:lang w:val="en-US"/>
        </w:rPr>
        <w:t xml:space="preserve"> (eds)</w:t>
      </w:r>
      <w:r>
        <w:rPr>
          <w:rFonts w:ascii="Times New Roman" w:hAnsi="Times New Roman" w:cs="Times New Roman"/>
          <w:lang w:val="en-US"/>
        </w:rPr>
        <w:t xml:space="preserve"> // </w:t>
      </w:r>
      <w:r w:rsidRPr="00710205">
        <w:rPr>
          <w:rFonts w:ascii="Times New Roman" w:hAnsi="Times New Roman" w:cs="Times New Roman"/>
          <w:lang w:val="en-US"/>
        </w:rPr>
        <w:t xml:space="preserve">Cyber </w:t>
      </w:r>
      <w:proofErr w:type="spellStart"/>
      <w:r w:rsidRPr="00710205">
        <w:rPr>
          <w:rFonts w:ascii="Times New Roman" w:hAnsi="Times New Roman" w:cs="Times New Roman"/>
          <w:lang w:val="en-US"/>
        </w:rPr>
        <w:t>Defence</w:t>
      </w:r>
      <w:proofErr w:type="spellEnd"/>
      <w:r w:rsidRPr="00710205">
        <w:rPr>
          <w:rFonts w:ascii="Times New Roman" w:hAnsi="Times New Roman" w:cs="Times New Roman"/>
          <w:lang w:val="en-US"/>
        </w:rPr>
        <w:t xml:space="preserve"> in the European Union</w:t>
      </w:r>
      <w:r>
        <w:rPr>
          <w:rFonts w:ascii="Times New Roman" w:hAnsi="Times New Roman" w:cs="Times New Roman"/>
          <w:lang w:val="en-US"/>
        </w:rPr>
        <w:t xml:space="preserve">, </w:t>
      </w:r>
      <w:r w:rsidRPr="00710205">
        <w:rPr>
          <w:rFonts w:ascii="Times New Roman" w:hAnsi="Times New Roman" w:cs="Times New Roman"/>
          <w:lang w:val="en-US"/>
        </w:rPr>
        <w:t>EUISS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2022</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 67.</w:t>
      </w:r>
    </w:p>
  </w:footnote>
  <w:footnote w:id="145">
    <w:p w14:paraId="7FC0569A"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AP I, Art. 54; Protocol Additional (II) to the Geneva Conventions of 12 August 1949, and relating to the Protection of Victims of Non-International Armed Conflicts, 1125 UNTS 609, 8 June 1977 (entered into force 7 December 1978) (AP II), Art. 14; ICRC Customary Law Study, above note 63, Rule 54.</w:t>
      </w:r>
    </w:p>
  </w:footnote>
  <w:footnote w:id="146">
    <w:p w14:paraId="10C74D21" w14:textId="5EE7AA3D"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Gisel</w:t>
      </w:r>
      <w:proofErr w:type="spellEnd"/>
      <w:r w:rsidRPr="00710205">
        <w:rPr>
          <w:rFonts w:ascii="Times New Roman" w:hAnsi="Times New Roman" w:cs="Times New Roman"/>
          <w:lang w:val="en-US"/>
        </w:rPr>
        <w:t>,</w:t>
      </w:r>
      <w:r>
        <w:rPr>
          <w:rFonts w:ascii="Times New Roman" w:hAnsi="Times New Roman" w:cs="Times New Roman"/>
          <w:lang w:val="en-US"/>
        </w:rPr>
        <w:t xml:space="preserve"> L.</w:t>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Rodenhauser</w:t>
      </w:r>
      <w:proofErr w:type="spellEnd"/>
      <w:r>
        <w:rPr>
          <w:rFonts w:ascii="Times New Roman" w:hAnsi="Times New Roman" w:cs="Times New Roman"/>
          <w:lang w:val="en-US"/>
        </w:rPr>
        <w:t xml:space="preserve">, T., </w:t>
      </w:r>
      <w:proofErr w:type="spellStart"/>
      <w:r w:rsidRPr="00710205">
        <w:rPr>
          <w:rFonts w:ascii="Times New Roman" w:hAnsi="Times New Roman" w:cs="Times New Roman"/>
          <w:lang w:val="en-US"/>
        </w:rPr>
        <w:t>Dormann</w:t>
      </w:r>
      <w:proofErr w:type="spellEnd"/>
      <w:r w:rsidRPr="00710205">
        <w:rPr>
          <w:rFonts w:ascii="Times New Roman" w:hAnsi="Times New Roman" w:cs="Times New Roman"/>
          <w:lang w:val="en-US"/>
        </w:rPr>
        <w:t xml:space="preserve">, </w:t>
      </w:r>
      <w:r>
        <w:rPr>
          <w:rFonts w:ascii="Times New Roman" w:hAnsi="Times New Roman" w:cs="Times New Roman"/>
          <w:lang w:val="en-US"/>
        </w:rPr>
        <w:t xml:space="preserve">K. </w:t>
      </w:r>
      <w:r w:rsidRPr="00710205">
        <w:rPr>
          <w:rFonts w:ascii="Times New Roman" w:hAnsi="Times New Roman" w:cs="Times New Roman"/>
          <w:lang w:val="en-US"/>
        </w:rPr>
        <w:t>Twenty years on: International humanitarian law and the protection of civilians against the effects of cyber operations during armed conflicts</w:t>
      </w:r>
      <w:r>
        <w:rPr>
          <w:rFonts w:ascii="Times New Roman" w:hAnsi="Times New Roman" w:cs="Times New Roman"/>
          <w:lang w:val="en-US"/>
        </w:rPr>
        <w:t xml:space="preserve"> // </w:t>
      </w:r>
      <w:r w:rsidRPr="00710205">
        <w:rPr>
          <w:rFonts w:ascii="Times New Roman" w:hAnsi="Times New Roman" w:cs="Times New Roman"/>
          <w:lang w:val="en-US"/>
        </w:rPr>
        <w:t>International Review of the Red Cross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2020</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102 (913)</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 xml:space="preserve">pp. </w:t>
      </w:r>
      <w:r w:rsidRPr="00710205">
        <w:rPr>
          <w:rFonts w:ascii="Times New Roman" w:hAnsi="Times New Roman" w:cs="Times New Roman"/>
          <w:lang w:val="en-US"/>
        </w:rPr>
        <w:t>287–334</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 318.</w:t>
      </w:r>
    </w:p>
  </w:footnote>
  <w:footnote w:id="147">
    <w:p w14:paraId="48E6B624" w14:textId="6FC5077D" w:rsidR="00FB2974" w:rsidRPr="006839CF" w:rsidRDefault="00FB2974" w:rsidP="00710205">
      <w:pPr>
        <w:pStyle w:val="a7"/>
        <w:ind w:firstLine="284"/>
        <w:jc w:val="both"/>
        <w:rPr>
          <w:rFonts w:ascii="Times New Roman" w:hAnsi="Times New Roman" w:cs="Times New Roman"/>
          <w:lang w:val="en-US"/>
        </w:rPr>
      </w:pPr>
      <w:r w:rsidRPr="006839CF">
        <w:rPr>
          <w:rStyle w:val="a9"/>
          <w:rFonts w:ascii="Times New Roman" w:hAnsi="Times New Roman" w:cs="Times New Roman"/>
        </w:rPr>
        <w:footnoteRef/>
      </w:r>
      <w:r w:rsidRPr="006839CF">
        <w:rPr>
          <w:rFonts w:ascii="Times New Roman" w:hAnsi="Times New Roman" w:cs="Times New Roman"/>
          <w:lang w:val="en-US"/>
        </w:rPr>
        <w:t xml:space="preserve"> Ibid.</w:t>
      </w:r>
    </w:p>
  </w:footnote>
  <w:footnote w:id="148">
    <w:p w14:paraId="55E66409" w14:textId="2763E72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6839CF">
        <w:rPr>
          <w:rFonts w:ascii="Times New Roman" w:hAnsi="Times New Roman" w:cs="Times New Roman"/>
          <w:lang w:val="en-US"/>
        </w:rPr>
        <w:t>Tallinn Manual</w:t>
      </w:r>
      <w:r w:rsidRPr="00710205">
        <w:rPr>
          <w:rFonts w:ascii="Times New Roman" w:hAnsi="Times New Roman" w:cs="Times New Roman"/>
          <w:lang w:val="en-US"/>
        </w:rPr>
        <w:t>, Rule 100, para. 6.</w:t>
      </w:r>
    </w:p>
  </w:footnote>
  <w:footnote w:id="149">
    <w:p w14:paraId="029888C3" w14:textId="4C61B04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Ministry of Defence of Denmark, Military Manual on International Law Relevant to Danish Armed Forces in International Operations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2016</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292.</w:t>
      </w:r>
    </w:p>
  </w:footnote>
  <w:footnote w:id="150">
    <w:p w14:paraId="30C34C00" w14:textId="4F389DD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Chile, Response submitted by Chile to the OAS Inter-American Juridical Committee Questionnaire</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14 January 2020, cited in OAS, Improving Transparency: International Law and State Cyber Operations: Fifth Report, OAS Doc. CJI/doc. 615/20 rev.1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7 August 2020</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para 36.</w:t>
      </w:r>
    </w:p>
  </w:footnote>
  <w:footnote w:id="151">
    <w:p w14:paraId="4F476774" w14:textId="3F640BFC"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Schondorf</w:t>
      </w:r>
      <w:proofErr w:type="spellEnd"/>
      <w:r w:rsidRPr="00710205">
        <w:rPr>
          <w:rFonts w:ascii="Times New Roman" w:hAnsi="Times New Roman" w:cs="Times New Roman"/>
          <w:lang w:val="en-US"/>
        </w:rPr>
        <w:t>,</w:t>
      </w:r>
      <w:r>
        <w:rPr>
          <w:rFonts w:ascii="Times New Roman" w:hAnsi="Times New Roman" w:cs="Times New Roman"/>
          <w:lang w:val="en-US"/>
        </w:rPr>
        <w:t xml:space="preserve"> R.</w:t>
      </w:r>
      <w:r w:rsidRPr="00710205">
        <w:rPr>
          <w:rFonts w:ascii="Times New Roman" w:hAnsi="Times New Roman" w:cs="Times New Roman"/>
          <w:lang w:val="en-US"/>
        </w:rPr>
        <w:t xml:space="preserve"> Israel’s perspective on key legal and practical issues concerning the application of international law to cyber operations</w:t>
      </w:r>
      <w:r>
        <w:rPr>
          <w:rFonts w:ascii="Times New Roman" w:hAnsi="Times New Roman" w:cs="Times New Roman"/>
          <w:lang w:val="en-US"/>
        </w:rPr>
        <w:t xml:space="preserve"> //</w:t>
      </w:r>
      <w:r w:rsidRPr="00710205">
        <w:rPr>
          <w:rFonts w:ascii="Times New Roman" w:hAnsi="Times New Roman" w:cs="Times New Roman"/>
          <w:lang w:val="en-US"/>
        </w:rPr>
        <w:t xml:space="preserve"> International Law Studies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2021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97</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 401.</w:t>
      </w:r>
    </w:p>
  </w:footnote>
  <w:footnote w:id="152">
    <w:p w14:paraId="0158BA9D" w14:textId="15F6C01D"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w:t>
      </w:r>
      <w:proofErr w:type="spellStart"/>
      <w:r w:rsidRPr="00710205">
        <w:rPr>
          <w:rFonts w:ascii="Times New Roman" w:hAnsi="Times New Roman" w:cs="Times New Roman"/>
          <w:lang w:val="en-US"/>
        </w:rPr>
        <w:t>Mačák</w:t>
      </w:r>
      <w:proofErr w:type="spellEnd"/>
      <w:r w:rsidRPr="00710205">
        <w:rPr>
          <w:rFonts w:ascii="Times New Roman" w:hAnsi="Times New Roman" w:cs="Times New Roman"/>
          <w:lang w:val="en-US"/>
        </w:rPr>
        <w:t>,</w:t>
      </w:r>
      <w:r>
        <w:rPr>
          <w:rFonts w:ascii="Times New Roman" w:hAnsi="Times New Roman" w:cs="Times New Roman"/>
          <w:lang w:val="en-US"/>
        </w:rPr>
        <w:t xml:space="preserve"> K.</w:t>
      </w:r>
      <w:r w:rsidRPr="00710205">
        <w:rPr>
          <w:rFonts w:ascii="Times New Roman" w:hAnsi="Times New Roman" w:cs="Times New Roman"/>
          <w:lang w:val="en-US"/>
        </w:rPr>
        <w:t xml:space="preserve"> Military Objectives 2.0: The Case for Interpreting Computer Data as Objects under International Humanitarian Law</w:t>
      </w:r>
      <w:r>
        <w:rPr>
          <w:rFonts w:ascii="Times New Roman" w:hAnsi="Times New Roman" w:cs="Times New Roman"/>
          <w:lang w:val="en-US"/>
        </w:rPr>
        <w:t xml:space="preserve"> // </w:t>
      </w:r>
      <w:r w:rsidRPr="00710205">
        <w:rPr>
          <w:rFonts w:ascii="Times New Roman" w:hAnsi="Times New Roman" w:cs="Times New Roman"/>
          <w:lang w:val="en-US"/>
        </w:rPr>
        <w:t>Israel Law Review</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Vol. 48</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No. 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2015</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 80; McLaughlin,</w:t>
      </w:r>
      <w:r>
        <w:rPr>
          <w:rFonts w:ascii="Times New Roman" w:hAnsi="Times New Roman" w:cs="Times New Roman"/>
          <w:lang w:val="en-US"/>
        </w:rPr>
        <w:t xml:space="preserve"> R.</w:t>
      </w:r>
      <w:r w:rsidRPr="00710205">
        <w:rPr>
          <w:rFonts w:ascii="Times New Roman" w:hAnsi="Times New Roman" w:cs="Times New Roman"/>
          <w:lang w:val="en-US"/>
        </w:rPr>
        <w:t xml:space="preserve"> Data as a Military Objective</w:t>
      </w:r>
      <w:r>
        <w:rPr>
          <w:rFonts w:ascii="Times New Roman" w:hAnsi="Times New Roman" w:cs="Times New Roman"/>
          <w:lang w:val="en-US"/>
        </w:rPr>
        <w:t xml:space="preserve"> //</w:t>
      </w:r>
      <w:r w:rsidRPr="00710205">
        <w:rPr>
          <w:rFonts w:ascii="Times New Roman" w:hAnsi="Times New Roman" w:cs="Times New Roman"/>
          <w:lang w:val="en-US"/>
        </w:rPr>
        <w:t xml:space="preserve"> Australian Institute of International Affairs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 September 2018; Heather A Harrison Dinniss, The Nature of Objects: Targeting Networks and the Challenge of Defining Cyber Military Objectives</w:t>
      </w:r>
      <w:r>
        <w:rPr>
          <w:rFonts w:ascii="Times New Roman" w:hAnsi="Times New Roman" w:cs="Times New Roman"/>
          <w:lang w:val="en-US"/>
        </w:rPr>
        <w:t xml:space="preserve"> // </w:t>
      </w:r>
      <w:r w:rsidRPr="00710205">
        <w:rPr>
          <w:rFonts w:ascii="Times New Roman" w:hAnsi="Times New Roman" w:cs="Times New Roman"/>
          <w:lang w:val="en-US"/>
        </w:rPr>
        <w:t xml:space="preserve">48 </w:t>
      </w:r>
      <w:proofErr w:type="spellStart"/>
      <w:r w:rsidRPr="00710205">
        <w:rPr>
          <w:rFonts w:ascii="Times New Roman" w:hAnsi="Times New Roman" w:cs="Times New Roman"/>
          <w:lang w:val="en-US"/>
        </w:rPr>
        <w:t>IsrLR</w:t>
      </w:r>
      <w:proofErr w:type="spellEnd"/>
      <w:r w:rsidRPr="00710205">
        <w:rPr>
          <w:rFonts w:ascii="Times New Roman" w:hAnsi="Times New Roman" w:cs="Times New Roman"/>
          <w:lang w:val="en-US"/>
        </w:rPr>
        <w:t xml:space="preserve"> 39</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2015</w:t>
      </w:r>
      <w:r w:rsidRPr="00710205">
        <w:rPr>
          <w:rFonts w:ascii="Times New Roman" w:hAnsi="Times New Roman" w:cs="Times New Roman"/>
          <w:lang w:val="en-US"/>
        </w:rPr>
        <w:t>; McCormack,</w:t>
      </w:r>
      <w:r>
        <w:rPr>
          <w:rFonts w:ascii="Times New Roman" w:hAnsi="Times New Roman" w:cs="Times New Roman"/>
          <w:lang w:val="en-US"/>
        </w:rPr>
        <w:t xml:space="preserve"> T.</w:t>
      </w:r>
      <w:r w:rsidRPr="00710205">
        <w:rPr>
          <w:rFonts w:ascii="Times New Roman" w:hAnsi="Times New Roman" w:cs="Times New Roman"/>
          <w:lang w:val="en-US"/>
        </w:rPr>
        <w:t xml:space="preserve"> International Humanitarian Law and the Targeting of Data</w:t>
      </w:r>
      <w:r>
        <w:rPr>
          <w:rFonts w:ascii="Times New Roman" w:hAnsi="Times New Roman" w:cs="Times New Roman"/>
          <w:lang w:val="en-US"/>
        </w:rPr>
        <w:t xml:space="preserve"> // </w:t>
      </w:r>
      <w:r w:rsidRPr="00710205">
        <w:rPr>
          <w:rFonts w:ascii="Times New Roman" w:hAnsi="Times New Roman" w:cs="Times New Roman"/>
          <w:lang w:val="en-US"/>
        </w:rPr>
        <w:t>94 International Law Studies 222</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2018.</w:t>
      </w:r>
    </w:p>
  </w:footnote>
  <w:footnote w:id="153">
    <w:p w14:paraId="25DEBC5A" w14:textId="3786E241" w:rsidR="00FB2974" w:rsidRPr="00A604CE" w:rsidRDefault="00FB2974" w:rsidP="00A604CE">
      <w:pPr>
        <w:pStyle w:val="a7"/>
        <w:ind w:firstLine="284"/>
        <w:rPr>
          <w:lang w:val="en-US"/>
        </w:rPr>
      </w:pPr>
      <w:r>
        <w:rPr>
          <w:rStyle w:val="a9"/>
        </w:rPr>
        <w:footnoteRef/>
      </w:r>
      <w:r w:rsidRPr="00A604CE">
        <w:rPr>
          <w:lang w:val="en-US"/>
        </w:rPr>
        <w:t xml:space="preserve"> </w:t>
      </w:r>
      <w:r w:rsidRPr="00DC5361">
        <w:rPr>
          <w:rFonts w:ascii="Times New Roman" w:hAnsi="Times New Roman" w:cs="Times New Roman"/>
          <w:lang w:val="en-US"/>
        </w:rPr>
        <w:t>Tallinn Manual,</w:t>
      </w:r>
      <w:r w:rsidRPr="00710205">
        <w:rPr>
          <w:rFonts w:ascii="Times New Roman" w:hAnsi="Times New Roman" w:cs="Times New Roman"/>
          <w:lang w:val="en-US"/>
        </w:rPr>
        <w:t xml:space="preserve"> rule 100, p. </w:t>
      </w:r>
      <w:r w:rsidRPr="00A604CE">
        <w:rPr>
          <w:rFonts w:ascii="Times New Roman" w:hAnsi="Times New Roman" w:cs="Times New Roman"/>
          <w:lang w:val="en-US"/>
        </w:rPr>
        <w:t>7</w:t>
      </w:r>
      <w:r w:rsidRPr="00710205">
        <w:rPr>
          <w:rFonts w:ascii="Times New Roman" w:hAnsi="Times New Roman" w:cs="Times New Roman"/>
          <w:lang w:val="en-US"/>
        </w:rPr>
        <w:t>, 437.</w:t>
      </w:r>
    </w:p>
  </w:footnote>
  <w:footnote w:id="154">
    <w:p w14:paraId="43FBDAF9" w14:textId="6269BFE3" w:rsidR="00FB2974" w:rsidRPr="00A604CE"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p>
  </w:footnote>
  <w:footnote w:id="155">
    <w:p w14:paraId="300C564E" w14:textId="07791B4F"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w:t>
      </w:r>
      <w:proofErr w:type="spellStart"/>
      <w:r w:rsidRPr="00710205">
        <w:rPr>
          <w:rFonts w:ascii="Times New Roman" w:hAnsi="Times New Roman" w:cs="Times New Roman"/>
          <w:lang w:val="en-US"/>
        </w:rPr>
        <w:t>Mačák</w:t>
      </w:r>
      <w:proofErr w:type="spellEnd"/>
      <w:r w:rsidRPr="00710205">
        <w:rPr>
          <w:rFonts w:ascii="Times New Roman" w:hAnsi="Times New Roman" w:cs="Times New Roman"/>
          <w:lang w:val="en-US"/>
        </w:rPr>
        <w:t>,</w:t>
      </w:r>
      <w:r>
        <w:rPr>
          <w:rFonts w:ascii="Times New Roman" w:hAnsi="Times New Roman" w:cs="Times New Roman"/>
          <w:lang w:val="en-US"/>
        </w:rPr>
        <w:t xml:space="preserve"> K.</w:t>
      </w:r>
      <w:r w:rsidRPr="00710205">
        <w:rPr>
          <w:rFonts w:ascii="Times New Roman" w:hAnsi="Times New Roman" w:cs="Times New Roman"/>
          <w:lang w:val="en-US"/>
        </w:rPr>
        <w:t xml:space="preserve"> Military Objectives 2.0, p. 76.</w:t>
      </w:r>
    </w:p>
  </w:footnote>
  <w:footnote w:id="156">
    <w:p w14:paraId="6457B717" w14:textId="2A671E06"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DC5361">
        <w:rPr>
          <w:rFonts w:ascii="Times New Roman" w:hAnsi="Times New Roman" w:cs="Times New Roman"/>
          <w:lang w:val="en-US"/>
        </w:rPr>
        <w:t>Ibid,</w:t>
      </w:r>
      <w:r w:rsidRPr="00710205">
        <w:rPr>
          <w:rFonts w:ascii="Times New Roman" w:hAnsi="Times New Roman" w:cs="Times New Roman"/>
          <w:lang w:val="en-US"/>
        </w:rPr>
        <w:t xml:space="preserve"> p. 76–77.</w:t>
      </w:r>
    </w:p>
  </w:footnote>
  <w:footnote w:id="157">
    <w:p w14:paraId="1417D582"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DC5361">
        <w:rPr>
          <w:rFonts w:ascii="Times New Roman" w:hAnsi="Times New Roman" w:cs="Times New Roman"/>
          <w:lang w:val="en-US"/>
        </w:rPr>
        <w:t>Tallinn Manual</w:t>
      </w:r>
      <w:r w:rsidRPr="00710205">
        <w:rPr>
          <w:rFonts w:ascii="Times New Roman" w:hAnsi="Times New Roman" w:cs="Times New Roman"/>
          <w:lang w:val="en-US"/>
        </w:rPr>
        <w:t xml:space="preserve"> 2.0, Rule 131.</w:t>
      </w:r>
    </w:p>
  </w:footnote>
  <w:footnote w:id="158">
    <w:p w14:paraId="7166A222" w14:textId="2990C322"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Finland, International Law and cyberspace: Finland’s national positions</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2020</w:t>
      </w:r>
      <w:r w:rsidRPr="00787E97">
        <w:rPr>
          <w:rFonts w:ascii="Times New Roman" w:hAnsi="Times New Roman" w:cs="Times New Roman"/>
          <w:lang w:val="en-US"/>
        </w:rPr>
        <w:t xml:space="preserve">. – </w:t>
      </w:r>
      <w:r>
        <w:rPr>
          <w:rFonts w:ascii="Times New Roman" w:hAnsi="Times New Roman" w:cs="Times New Roman"/>
          <w:lang w:val="en-US"/>
        </w:rPr>
        <w:t xml:space="preserve">p. </w:t>
      </w:r>
      <w:r w:rsidRPr="00710205">
        <w:rPr>
          <w:rFonts w:ascii="Times New Roman" w:hAnsi="Times New Roman" w:cs="Times New Roman"/>
          <w:lang w:val="en-US"/>
        </w:rPr>
        <w:t>7.</w:t>
      </w:r>
    </w:p>
  </w:footnote>
  <w:footnote w:id="159">
    <w:p w14:paraId="0966DE41" w14:textId="38CB6B9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Federal Government of Germany, On the Application of International Law in Cyberspace</w:t>
      </w:r>
      <w:r>
        <w:rPr>
          <w:rFonts w:ascii="Times New Roman" w:hAnsi="Times New Roman" w:cs="Times New Roman"/>
          <w:lang w:val="en-US"/>
        </w:rPr>
        <w:t xml:space="preserve"> //</w:t>
      </w:r>
      <w:r w:rsidRPr="00710205">
        <w:rPr>
          <w:rFonts w:ascii="Times New Roman" w:hAnsi="Times New Roman" w:cs="Times New Roman"/>
          <w:lang w:val="en-US"/>
        </w:rPr>
        <w:t xml:space="preserve"> Position Paper</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March 2021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 xml:space="preserve">p. </w:t>
      </w:r>
      <w:r w:rsidRPr="00710205">
        <w:rPr>
          <w:rFonts w:ascii="Times New Roman" w:hAnsi="Times New Roman" w:cs="Times New Roman"/>
          <w:lang w:val="en-US"/>
        </w:rPr>
        <w:t>8.</w:t>
      </w:r>
    </w:p>
  </w:footnote>
  <w:footnote w:id="160">
    <w:p w14:paraId="4A69064E" w14:textId="12A63689"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Norway, Manual </w:t>
      </w:r>
      <w:proofErr w:type="spellStart"/>
      <w:r w:rsidRPr="00710205">
        <w:rPr>
          <w:rFonts w:ascii="Times New Roman" w:hAnsi="Times New Roman" w:cs="Times New Roman"/>
          <w:lang w:val="en-US"/>
        </w:rPr>
        <w:t>i</w:t>
      </w:r>
      <w:proofErr w:type="spellEnd"/>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krigens</w:t>
      </w:r>
      <w:proofErr w:type="spellEnd"/>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folkerett</w:t>
      </w:r>
      <w:proofErr w:type="spellEnd"/>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2013</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para 9.58.</w:t>
      </w:r>
    </w:p>
  </w:footnote>
  <w:footnote w:id="161">
    <w:p w14:paraId="3A23BBFF" w14:textId="2279A954"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Official compendium of voluntary national contributions on the subject of how international law applies to the use of information and communications technologies by States, UNODA, A/76/136</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August 2021</w:t>
      </w:r>
      <w:r w:rsidRPr="00787E97">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 xml:space="preserve">p. </w:t>
      </w:r>
      <w:r w:rsidRPr="00710205">
        <w:rPr>
          <w:rFonts w:ascii="Times New Roman" w:hAnsi="Times New Roman" w:cs="Times New Roman"/>
          <w:lang w:val="en-US"/>
        </w:rPr>
        <w:t>78.</w:t>
      </w:r>
    </w:p>
  </w:footnote>
  <w:footnote w:id="162">
    <w:p w14:paraId="07F0016D" w14:textId="56EAB6CA" w:rsidR="00FB2974" w:rsidRPr="00710205" w:rsidRDefault="00FB2974" w:rsidP="00710205">
      <w:pPr>
        <w:pStyle w:val="a7"/>
        <w:ind w:firstLine="284"/>
        <w:jc w:val="both"/>
        <w:rPr>
          <w:rFonts w:ascii="Times New Roman" w:hAnsi="Times New Roman" w:cs="Times New Roman"/>
          <w:lang w:val="fr-FR"/>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Ministere</w:t>
      </w:r>
      <w:proofErr w:type="spellEnd"/>
      <w:r w:rsidRPr="00710205">
        <w:rPr>
          <w:rFonts w:ascii="Times New Roman" w:hAnsi="Times New Roman" w:cs="Times New Roman"/>
          <w:lang w:val="en-US"/>
        </w:rPr>
        <w:t xml:space="preserve"> Des </w:t>
      </w:r>
      <w:proofErr w:type="spellStart"/>
      <w:r w:rsidRPr="00710205">
        <w:rPr>
          <w:rFonts w:ascii="Times New Roman" w:hAnsi="Times New Roman" w:cs="Times New Roman"/>
          <w:lang w:val="en-US"/>
        </w:rPr>
        <w:t>Armees</w:t>
      </w:r>
      <w:proofErr w:type="spellEnd"/>
      <w:r>
        <w:rPr>
          <w:rFonts w:ascii="Times New Roman" w:hAnsi="Times New Roman" w:cs="Times New Roman"/>
          <w:lang w:val="en-US"/>
        </w:rPr>
        <w:t xml:space="preserve">, </w:t>
      </w:r>
      <w:r w:rsidRPr="00710205">
        <w:rPr>
          <w:rFonts w:ascii="Times New Roman" w:hAnsi="Times New Roman" w:cs="Times New Roman"/>
          <w:lang w:val="en-US"/>
        </w:rPr>
        <w:t xml:space="preserve">International Law Applied </w:t>
      </w:r>
      <w:proofErr w:type="gramStart"/>
      <w:r w:rsidRPr="00710205">
        <w:rPr>
          <w:rFonts w:ascii="Times New Roman" w:hAnsi="Times New Roman" w:cs="Times New Roman"/>
          <w:lang w:val="en-US"/>
        </w:rPr>
        <w:t>To</w:t>
      </w:r>
      <w:proofErr w:type="gramEnd"/>
      <w:r w:rsidRPr="00710205">
        <w:rPr>
          <w:rFonts w:ascii="Times New Roman" w:hAnsi="Times New Roman" w:cs="Times New Roman"/>
          <w:lang w:val="en-US"/>
        </w:rPr>
        <w:t xml:space="preserve"> Operations in Cyberspace. </w:t>
      </w:r>
      <w:proofErr w:type="gramStart"/>
      <w:r w:rsidRPr="00710205">
        <w:rPr>
          <w:rFonts w:ascii="Times New Roman" w:hAnsi="Times New Roman" w:cs="Times New Roman"/>
          <w:lang w:val="fr-FR"/>
        </w:rPr>
        <w:t>Paris:</w:t>
      </w:r>
      <w:proofErr w:type="gramEnd"/>
      <w:r w:rsidRPr="00710205">
        <w:rPr>
          <w:rFonts w:ascii="Times New Roman" w:hAnsi="Times New Roman" w:cs="Times New Roman"/>
          <w:lang w:val="fr-FR"/>
        </w:rPr>
        <w:t xml:space="preserve"> Delegation a l’information et a la communication de la defense</w:t>
      </w:r>
      <w:r w:rsidRPr="00DC5361">
        <w:rPr>
          <w:rFonts w:ascii="Times New Roman" w:hAnsi="Times New Roman" w:cs="Times New Roman"/>
          <w:lang w:val="fr-FR"/>
        </w:rPr>
        <w:t xml:space="preserve">. –  </w:t>
      </w:r>
      <w:r>
        <w:rPr>
          <w:rFonts w:ascii="Times New Roman" w:hAnsi="Times New Roman" w:cs="Times New Roman"/>
          <w:lang w:val="fr-FR"/>
        </w:rPr>
        <w:t>2019</w:t>
      </w:r>
      <w:r w:rsidRPr="00DC5361">
        <w:rPr>
          <w:rFonts w:ascii="Times New Roman" w:hAnsi="Times New Roman" w:cs="Times New Roman"/>
          <w:lang w:val="fr-FR"/>
        </w:rPr>
        <w:t xml:space="preserve">. –  </w:t>
      </w:r>
      <w:r w:rsidRPr="00710205">
        <w:rPr>
          <w:rFonts w:ascii="Times New Roman" w:hAnsi="Times New Roman" w:cs="Times New Roman"/>
          <w:lang w:val="fr-FR"/>
        </w:rPr>
        <w:t>p. 15.</w:t>
      </w:r>
    </w:p>
  </w:footnote>
  <w:footnote w:id="163">
    <w:p w14:paraId="1D7379A2" w14:textId="5A11F9F7"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DC5361">
        <w:rPr>
          <w:rFonts w:ascii="Times New Roman" w:hAnsi="Times New Roman" w:cs="Times New Roman"/>
          <w:lang w:val="en-US"/>
        </w:rPr>
        <w:t>Ibid</w:t>
      </w:r>
      <w:r w:rsidRPr="00DC5361">
        <w:rPr>
          <w:rFonts w:ascii="Times New Roman" w:hAnsi="Times New Roman" w:cs="Times New Roman"/>
        </w:rPr>
        <w:t>,</w:t>
      </w:r>
      <w:r w:rsidRPr="00710205">
        <w:rPr>
          <w:rFonts w:ascii="Times New Roman" w:hAnsi="Times New Roman" w:cs="Times New Roman"/>
        </w:rPr>
        <w:t xml:space="preserve"> </w:t>
      </w:r>
      <w:r w:rsidRPr="00710205">
        <w:rPr>
          <w:rFonts w:ascii="Times New Roman" w:hAnsi="Times New Roman" w:cs="Times New Roman"/>
          <w:lang w:val="en-US"/>
        </w:rPr>
        <w:t>p</w:t>
      </w:r>
      <w:r w:rsidRPr="00710205">
        <w:rPr>
          <w:rFonts w:ascii="Times New Roman" w:hAnsi="Times New Roman" w:cs="Times New Roman"/>
        </w:rPr>
        <w:t xml:space="preserve">. 14. </w:t>
      </w:r>
    </w:p>
  </w:footnote>
  <w:footnote w:id="164">
    <w:p w14:paraId="720DF6D1" w14:textId="6FF61054"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rPr>
        <w:t xml:space="preserve"> </w:t>
      </w:r>
      <w:r w:rsidRPr="00DC5361">
        <w:rPr>
          <w:rFonts w:ascii="Times New Roman" w:hAnsi="Times New Roman" w:cs="Times New Roman"/>
        </w:rPr>
        <w:t xml:space="preserve">Майкл Н. </w:t>
      </w:r>
      <w:proofErr w:type="spellStart"/>
      <w:r w:rsidRPr="00DC5361">
        <w:rPr>
          <w:rFonts w:ascii="Times New Roman" w:hAnsi="Times New Roman" w:cs="Times New Roman"/>
        </w:rPr>
        <w:t>Шмитт</w:t>
      </w:r>
      <w:proofErr w:type="spellEnd"/>
      <w:r w:rsidRPr="00DC5361">
        <w:rPr>
          <w:rFonts w:ascii="Times New Roman" w:hAnsi="Times New Roman" w:cs="Times New Roman"/>
        </w:rPr>
        <w:t xml:space="preserve"> </w:t>
      </w:r>
      <w:r w:rsidRPr="00710205">
        <w:rPr>
          <w:rFonts w:ascii="Times New Roman" w:hAnsi="Times New Roman" w:cs="Times New Roman"/>
          <w:color w:val="202122"/>
          <w:shd w:val="clear" w:color="auto" w:fill="FFFFFF"/>
        </w:rPr>
        <w:t>является американским специалистом в области международного права, специализирующимся на международном гуманитарном праве, вопросах применения силы и международном праве, применимом к киберпространству; является профессором публичного международного права в Университете Рединга, почетным научным сотрудником Г. Нормана Либера в Институте Либера Военной академии США в Вест-Пойнте и почетным научным сотрудником Чарльза Х. Стоктона в резиденции Военно-морского колледжа США. Главный</w:t>
      </w:r>
      <w:r w:rsidRPr="00710205">
        <w:rPr>
          <w:rFonts w:ascii="Times New Roman" w:hAnsi="Times New Roman" w:cs="Times New Roman"/>
          <w:color w:val="202122"/>
          <w:shd w:val="clear" w:color="auto" w:fill="FFFFFF"/>
          <w:lang w:val="en-US"/>
        </w:rPr>
        <w:t xml:space="preserve"> </w:t>
      </w:r>
      <w:r w:rsidRPr="00710205">
        <w:rPr>
          <w:rFonts w:ascii="Times New Roman" w:hAnsi="Times New Roman" w:cs="Times New Roman"/>
          <w:color w:val="202122"/>
          <w:shd w:val="clear" w:color="auto" w:fill="FFFFFF"/>
        </w:rPr>
        <w:t>редактор</w:t>
      </w:r>
      <w:r w:rsidRPr="00710205">
        <w:rPr>
          <w:rFonts w:ascii="Times New Roman" w:hAnsi="Times New Roman" w:cs="Times New Roman"/>
          <w:color w:val="202122"/>
          <w:shd w:val="clear" w:color="auto" w:fill="FFFFFF"/>
          <w:lang w:val="en-US"/>
        </w:rPr>
        <w:t xml:space="preserve"> </w:t>
      </w:r>
      <w:r w:rsidRPr="00710205">
        <w:rPr>
          <w:rFonts w:ascii="Times New Roman" w:hAnsi="Times New Roman" w:cs="Times New Roman"/>
          <w:color w:val="202122"/>
          <w:shd w:val="clear" w:color="auto" w:fill="FFFFFF"/>
        </w:rPr>
        <w:t>Таллиннского</w:t>
      </w:r>
      <w:r w:rsidRPr="00710205">
        <w:rPr>
          <w:rFonts w:ascii="Times New Roman" w:hAnsi="Times New Roman" w:cs="Times New Roman"/>
          <w:color w:val="202122"/>
          <w:shd w:val="clear" w:color="auto" w:fill="FFFFFF"/>
          <w:lang w:val="en-US"/>
        </w:rPr>
        <w:t xml:space="preserve"> </w:t>
      </w:r>
      <w:r w:rsidRPr="00710205">
        <w:rPr>
          <w:rFonts w:ascii="Times New Roman" w:hAnsi="Times New Roman" w:cs="Times New Roman"/>
          <w:color w:val="202122"/>
          <w:shd w:val="clear" w:color="auto" w:fill="FFFFFF"/>
        </w:rPr>
        <w:t>руководства</w:t>
      </w:r>
      <w:r w:rsidRPr="00710205">
        <w:rPr>
          <w:rFonts w:ascii="Times New Roman" w:hAnsi="Times New Roman" w:cs="Times New Roman"/>
          <w:color w:val="202122"/>
          <w:shd w:val="clear" w:color="auto" w:fill="FFFFFF"/>
          <w:lang w:val="en-US"/>
        </w:rPr>
        <w:t>.</w:t>
      </w:r>
    </w:p>
  </w:footnote>
  <w:footnote w:id="165">
    <w:p w14:paraId="1CC2AE42" w14:textId="419A79E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Schmitt,</w:t>
      </w:r>
      <w:r>
        <w:rPr>
          <w:rFonts w:ascii="Times New Roman" w:hAnsi="Times New Roman" w:cs="Times New Roman"/>
          <w:lang w:val="en-US"/>
        </w:rPr>
        <w:t xml:space="preserve"> M. N.</w:t>
      </w:r>
      <w:r w:rsidRPr="00710205">
        <w:rPr>
          <w:rFonts w:ascii="Times New Roman" w:hAnsi="Times New Roman" w:cs="Times New Roman"/>
          <w:lang w:val="en-US"/>
        </w:rPr>
        <w:t xml:space="preserve"> The Nature of ‘Objects’ During Cyber Operations: A Riposte in Defence of Interpretive and Applicative Precision</w:t>
      </w:r>
      <w:r>
        <w:rPr>
          <w:rFonts w:ascii="Times New Roman" w:hAnsi="Times New Roman" w:cs="Times New Roman"/>
          <w:lang w:val="en-US"/>
        </w:rPr>
        <w:t xml:space="preserve"> // </w:t>
      </w:r>
      <w:r w:rsidRPr="00710205">
        <w:rPr>
          <w:rFonts w:ascii="Times New Roman" w:hAnsi="Times New Roman" w:cs="Times New Roman"/>
          <w:lang w:val="en-US"/>
        </w:rPr>
        <w:t xml:space="preserve">48 </w:t>
      </w:r>
      <w:r>
        <w:rPr>
          <w:rFonts w:ascii="Times New Roman" w:hAnsi="Times New Roman" w:cs="Times New Roman"/>
          <w:lang w:val="en-US"/>
        </w:rPr>
        <w:t>I</w:t>
      </w:r>
      <w:r w:rsidRPr="00710205">
        <w:rPr>
          <w:rFonts w:ascii="Times New Roman" w:hAnsi="Times New Roman" w:cs="Times New Roman"/>
          <w:lang w:val="en-US"/>
        </w:rPr>
        <w:t>srael law review</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81</w:t>
      </w:r>
      <w:r w:rsidRPr="00206536">
        <w:rPr>
          <w:rFonts w:ascii="Times New Roman" w:hAnsi="Times New Roman" w:cs="Times New Roman"/>
          <w:lang w:val="en-US"/>
        </w:rPr>
        <w:t xml:space="preserve">. –  </w:t>
      </w:r>
      <w:r w:rsidRPr="00710205">
        <w:rPr>
          <w:rFonts w:ascii="Times New Roman" w:hAnsi="Times New Roman" w:cs="Times New Roman"/>
          <w:lang w:val="en-US"/>
        </w:rPr>
        <w:t>2015</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p. 84.</w:t>
      </w:r>
    </w:p>
  </w:footnote>
  <w:footnote w:id="166">
    <w:p w14:paraId="73A3D70A" w14:textId="25D6E476"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Dinniss</w:t>
      </w:r>
      <w:proofErr w:type="spellEnd"/>
      <w:r w:rsidRPr="00710205">
        <w:rPr>
          <w:rFonts w:ascii="Times New Roman" w:hAnsi="Times New Roman" w:cs="Times New Roman"/>
          <w:lang w:val="en-US"/>
        </w:rPr>
        <w:t>,</w:t>
      </w:r>
      <w:r>
        <w:rPr>
          <w:rFonts w:ascii="Times New Roman" w:hAnsi="Times New Roman" w:cs="Times New Roman"/>
          <w:lang w:val="en-US"/>
        </w:rPr>
        <w:t xml:space="preserve"> H. H.</w:t>
      </w:r>
      <w:r w:rsidRPr="00710205">
        <w:rPr>
          <w:rFonts w:ascii="Times New Roman" w:hAnsi="Times New Roman" w:cs="Times New Roman"/>
          <w:lang w:val="en-US"/>
        </w:rPr>
        <w:t xml:space="preserve"> The Nature of Objects: Targeting Networks and the Challenge of Defining Cyber Military Objectives</w:t>
      </w:r>
      <w:r>
        <w:rPr>
          <w:rFonts w:ascii="Times New Roman" w:hAnsi="Times New Roman" w:cs="Times New Roman"/>
          <w:lang w:val="en-US"/>
        </w:rPr>
        <w:t xml:space="preserve"> // </w:t>
      </w:r>
      <w:r w:rsidRPr="00710205">
        <w:rPr>
          <w:rFonts w:ascii="Times New Roman" w:hAnsi="Times New Roman" w:cs="Times New Roman"/>
          <w:lang w:val="en-US"/>
        </w:rPr>
        <w:t>Israel Law Review</w:t>
      </w:r>
      <w:r w:rsidRPr="00206536">
        <w:rPr>
          <w:rFonts w:ascii="Times New Roman" w:hAnsi="Times New Roman" w:cs="Times New Roman"/>
          <w:lang w:val="en-US"/>
        </w:rPr>
        <w:t xml:space="preserve">. –  </w:t>
      </w:r>
      <w:r w:rsidRPr="00710205">
        <w:rPr>
          <w:rFonts w:ascii="Times New Roman" w:hAnsi="Times New Roman" w:cs="Times New Roman"/>
          <w:lang w:val="en-US"/>
        </w:rPr>
        <w:t>Vol. 48</w:t>
      </w:r>
      <w:r w:rsidRPr="00206536">
        <w:rPr>
          <w:rFonts w:ascii="Times New Roman" w:hAnsi="Times New Roman" w:cs="Times New Roman"/>
          <w:lang w:val="en-US"/>
        </w:rPr>
        <w:t xml:space="preserve">. –  </w:t>
      </w:r>
      <w:r w:rsidRPr="00710205">
        <w:rPr>
          <w:rFonts w:ascii="Times New Roman" w:hAnsi="Times New Roman" w:cs="Times New Roman"/>
          <w:lang w:val="en-US"/>
        </w:rPr>
        <w:t>No. 1</w:t>
      </w:r>
      <w:r w:rsidRPr="00206536">
        <w:rPr>
          <w:rFonts w:ascii="Times New Roman" w:hAnsi="Times New Roman" w:cs="Times New Roman"/>
          <w:lang w:val="en-US"/>
        </w:rPr>
        <w:t xml:space="preserve">. –  </w:t>
      </w:r>
      <w:r w:rsidRPr="00710205">
        <w:rPr>
          <w:rFonts w:ascii="Times New Roman" w:hAnsi="Times New Roman" w:cs="Times New Roman"/>
          <w:lang w:val="en-US"/>
        </w:rPr>
        <w:t>2015</w:t>
      </w:r>
      <w:r w:rsidRPr="00206536">
        <w:rPr>
          <w:rFonts w:ascii="Times New Roman" w:hAnsi="Times New Roman" w:cs="Times New Roman"/>
          <w:lang w:val="en-US"/>
        </w:rPr>
        <w:t xml:space="preserve">. –  </w:t>
      </w:r>
      <w:r w:rsidRPr="00710205">
        <w:rPr>
          <w:rFonts w:ascii="Times New Roman" w:hAnsi="Times New Roman" w:cs="Times New Roman"/>
          <w:lang w:val="en-US"/>
        </w:rPr>
        <w:t>p. 41.</w:t>
      </w:r>
    </w:p>
  </w:footnote>
  <w:footnote w:id="167">
    <w:p w14:paraId="6F7D9C42" w14:textId="1E2F3367" w:rsidR="00FB2974" w:rsidRPr="00206536" w:rsidRDefault="00FB2974" w:rsidP="00710205">
      <w:pPr>
        <w:pStyle w:val="a7"/>
        <w:ind w:firstLine="284"/>
        <w:jc w:val="both"/>
        <w:rPr>
          <w:rFonts w:ascii="Times New Roman" w:hAnsi="Times New Roman" w:cs="Times New Roman"/>
          <w:lang w:val="en-US"/>
        </w:rPr>
      </w:pPr>
      <w:r w:rsidRPr="00206536">
        <w:rPr>
          <w:rStyle w:val="a9"/>
          <w:rFonts w:ascii="Times New Roman" w:hAnsi="Times New Roman" w:cs="Times New Roman"/>
        </w:rPr>
        <w:footnoteRef/>
      </w:r>
      <w:r w:rsidRPr="00206536">
        <w:rPr>
          <w:rFonts w:ascii="Times New Roman" w:hAnsi="Times New Roman" w:cs="Times New Roman"/>
          <w:lang w:val="en-US"/>
        </w:rPr>
        <w:t xml:space="preserve"> Ibid.</w:t>
      </w:r>
    </w:p>
  </w:footnote>
  <w:footnote w:id="168">
    <w:p w14:paraId="40E0731B" w14:textId="7AA9BC4A" w:rsidR="00FB2974" w:rsidRPr="00206536"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w:t>
      </w:r>
      <w:proofErr w:type="gramStart"/>
      <w:r w:rsidRPr="00206536">
        <w:rPr>
          <w:rFonts w:ascii="Times New Roman" w:hAnsi="Times New Roman" w:cs="Times New Roman"/>
          <w:lang w:val="en-US"/>
        </w:rPr>
        <w:t>Ibid</w:t>
      </w:r>
      <w:r>
        <w:rPr>
          <w:rFonts w:ascii="Times New Roman" w:hAnsi="Times New Roman" w:cs="Times New Roman"/>
          <w:lang w:val="en-US"/>
        </w:rPr>
        <w:t>,</w:t>
      </w:r>
      <w:r w:rsidRPr="00206536">
        <w:rPr>
          <w:rFonts w:ascii="Times New Roman" w:hAnsi="Times New Roman" w:cs="Times New Roman"/>
          <w:i/>
          <w:iCs/>
          <w:lang w:val="en-US"/>
        </w:rPr>
        <w:t>,</w:t>
      </w:r>
      <w:proofErr w:type="gramEnd"/>
      <w:r w:rsidRPr="00206536">
        <w:rPr>
          <w:rFonts w:ascii="Times New Roman" w:hAnsi="Times New Roman" w:cs="Times New Roman"/>
          <w:lang w:val="en-US"/>
        </w:rPr>
        <w:t xml:space="preserve"> </w:t>
      </w:r>
      <w:r w:rsidRPr="00710205">
        <w:rPr>
          <w:rFonts w:ascii="Times New Roman" w:hAnsi="Times New Roman" w:cs="Times New Roman"/>
          <w:lang w:val="en-US"/>
        </w:rPr>
        <w:t>p</w:t>
      </w:r>
      <w:r w:rsidRPr="00206536">
        <w:rPr>
          <w:rFonts w:ascii="Times New Roman" w:hAnsi="Times New Roman" w:cs="Times New Roman"/>
          <w:lang w:val="en-US"/>
        </w:rPr>
        <w:t>. 54.</w:t>
      </w:r>
    </w:p>
  </w:footnote>
  <w:footnote w:id="169">
    <w:p w14:paraId="7DACB8A2" w14:textId="4EEEC3B2"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International Humanitarian Law and the Challenges of Contemporary Armed Conflicts</w:t>
      </w:r>
      <w:r>
        <w:rPr>
          <w:rFonts w:ascii="Times New Roman" w:hAnsi="Times New Roman" w:cs="Times New Roman"/>
          <w:lang w:val="en-US"/>
        </w:rPr>
        <w:t xml:space="preserve"> //</w:t>
      </w:r>
      <w:r w:rsidRPr="00710205">
        <w:rPr>
          <w:rFonts w:ascii="Times New Roman" w:hAnsi="Times New Roman" w:cs="Times New Roman"/>
          <w:lang w:val="en-US"/>
        </w:rPr>
        <w:t xml:space="preserve"> Geneva, ICRC Challenges Report 2015</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w:t>
      </w:r>
      <w:r>
        <w:rPr>
          <w:rFonts w:ascii="Times New Roman" w:hAnsi="Times New Roman" w:cs="Times New Roman"/>
          <w:lang w:val="en-US"/>
        </w:rPr>
        <w:t>2015</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p. 43.</w:t>
      </w:r>
    </w:p>
  </w:footnote>
  <w:footnote w:id="170">
    <w:p w14:paraId="66341948" w14:textId="71E23579" w:rsidR="00FB2974" w:rsidRPr="00206536"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p>
  </w:footnote>
  <w:footnote w:id="171">
    <w:p w14:paraId="77BAD7DD" w14:textId="4B47530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International Humanitarian Law and the Challenges of Contemporary Armed Conflicts</w:t>
      </w:r>
      <w:r>
        <w:rPr>
          <w:rFonts w:ascii="Times New Roman" w:hAnsi="Times New Roman" w:cs="Times New Roman"/>
          <w:lang w:val="en-US"/>
        </w:rPr>
        <w:t xml:space="preserve"> //</w:t>
      </w:r>
      <w:r w:rsidRPr="00710205">
        <w:rPr>
          <w:rFonts w:ascii="Times New Roman" w:hAnsi="Times New Roman" w:cs="Times New Roman"/>
          <w:lang w:val="en-US"/>
        </w:rPr>
        <w:t xml:space="preserve"> Geneva,</w:t>
      </w:r>
      <w:r>
        <w:rPr>
          <w:rFonts w:ascii="Times New Roman" w:hAnsi="Times New Roman" w:cs="Times New Roman"/>
          <w:lang w:val="en-US"/>
        </w:rPr>
        <w:t xml:space="preserve"> </w:t>
      </w:r>
      <w:r w:rsidRPr="00710205">
        <w:rPr>
          <w:rFonts w:ascii="Times New Roman" w:hAnsi="Times New Roman" w:cs="Times New Roman"/>
          <w:lang w:val="en-US"/>
        </w:rPr>
        <w:t>ICRC Challenges Report</w:t>
      </w:r>
      <w:r w:rsidRPr="00206536">
        <w:rPr>
          <w:rFonts w:ascii="Times New Roman" w:hAnsi="Times New Roman" w:cs="Times New Roman"/>
          <w:lang w:val="en-US"/>
        </w:rPr>
        <w:t xml:space="preserve">. –  </w:t>
      </w:r>
      <w:r w:rsidRPr="00710205">
        <w:rPr>
          <w:rFonts w:ascii="Times New Roman" w:hAnsi="Times New Roman" w:cs="Times New Roman"/>
          <w:lang w:val="en-US"/>
        </w:rPr>
        <w:t>2019</w:t>
      </w:r>
      <w:r w:rsidRPr="00206536">
        <w:rPr>
          <w:rFonts w:ascii="Times New Roman" w:hAnsi="Times New Roman" w:cs="Times New Roman"/>
          <w:lang w:val="en-US"/>
        </w:rPr>
        <w:t xml:space="preserve">. –  </w:t>
      </w:r>
      <w:r w:rsidRPr="00710205">
        <w:rPr>
          <w:rFonts w:ascii="Times New Roman" w:hAnsi="Times New Roman" w:cs="Times New Roman"/>
          <w:lang w:val="en-US"/>
        </w:rPr>
        <w:t>p. 21.</w:t>
      </w:r>
    </w:p>
  </w:footnote>
  <w:footnote w:id="172">
    <w:p w14:paraId="55F82B06" w14:textId="024DA2CF"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International Humanitarian Law and Cyber Operations during Armed Conflicts</w:t>
      </w:r>
      <w:r>
        <w:rPr>
          <w:rFonts w:ascii="Times New Roman" w:hAnsi="Times New Roman" w:cs="Times New Roman"/>
          <w:lang w:val="en-US"/>
        </w:rPr>
        <w:t xml:space="preserve"> //</w:t>
      </w:r>
      <w:r w:rsidRPr="00710205">
        <w:rPr>
          <w:rFonts w:ascii="Times New Roman" w:hAnsi="Times New Roman" w:cs="Times New Roman"/>
          <w:lang w:val="en-US"/>
        </w:rPr>
        <w:t xml:space="preserve"> ICRC position paper</w:t>
      </w:r>
      <w:r w:rsidRPr="00206536">
        <w:rPr>
          <w:rFonts w:ascii="Times New Roman" w:hAnsi="Times New Roman" w:cs="Times New Roman"/>
          <w:lang w:val="en-US"/>
        </w:rPr>
        <w:t xml:space="preserve">. –  </w:t>
      </w:r>
      <w:r w:rsidRPr="00710205">
        <w:rPr>
          <w:rFonts w:ascii="Times New Roman" w:hAnsi="Times New Roman" w:cs="Times New Roman"/>
          <w:lang w:val="en-US"/>
        </w:rPr>
        <w:t>November 2019</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p. 8.</w:t>
      </w:r>
    </w:p>
  </w:footnote>
  <w:footnote w:id="173">
    <w:p w14:paraId="2C977B31" w14:textId="4196386E"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Помимо упомянутых выше стран стоит отметить также позицию Швейцарии, которая прямо указывает на то, что «вопрос о том, как именно защищаются данные при отсутствии физического повреждения, остается сложной задачей», </w:t>
      </w:r>
      <w:proofErr w:type="spellStart"/>
      <w:r w:rsidRPr="00710205">
        <w:rPr>
          <w:rFonts w:ascii="Times New Roman" w:hAnsi="Times New Roman" w:cs="Times New Roman"/>
        </w:rPr>
        <w:t>Switzerland’s</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Position</w:t>
      </w:r>
      <w:proofErr w:type="spellEnd"/>
      <w:r w:rsidRPr="00710205">
        <w:rPr>
          <w:rFonts w:ascii="Times New Roman" w:hAnsi="Times New Roman" w:cs="Times New Roman"/>
        </w:rPr>
        <w:t xml:space="preserve"> Paper </w:t>
      </w:r>
      <w:proofErr w:type="spellStart"/>
      <w:r w:rsidRPr="00710205">
        <w:rPr>
          <w:rFonts w:ascii="Times New Roman" w:hAnsi="Times New Roman" w:cs="Times New Roman"/>
        </w:rPr>
        <w:t>on</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the</w:t>
      </w:r>
      <w:proofErr w:type="spellEnd"/>
      <w:r w:rsidRPr="00710205">
        <w:rPr>
          <w:rFonts w:ascii="Times New Roman" w:hAnsi="Times New Roman" w:cs="Times New Roman"/>
        </w:rPr>
        <w:t xml:space="preserve"> Application </w:t>
      </w:r>
      <w:proofErr w:type="spellStart"/>
      <w:r w:rsidRPr="00710205">
        <w:rPr>
          <w:rFonts w:ascii="Times New Roman" w:hAnsi="Times New Roman" w:cs="Times New Roman"/>
        </w:rPr>
        <w:t>of</w:t>
      </w:r>
      <w:proofErr w:type="spellEnd"/>
      <w:r w:rsidRPr="00710205">
        <w:rPr>
          <w:rFonts w:ascii="Times New Roman" w:hAnsi="Times New Roman" w:cs="Times New Roman"/>
        </w:rPr>
        <w:t xml:space="preserve"> International </w:t>
      </w:r>
      <w:proofErr w:type="spellStart"/>
      <w:r w:rsidRPr="00710205">
        <w:rPr>
          <w:rFonts w:ascii="Times New Roman" w:hAnsi="Times New Roman" w:cs="Times New Roman"/>
        </w:rPr>
        <w:t>Law</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in</w:t>
      </w:r>
      <w:proofErr w:type="spellEnd"/>
      <w:r w:rsidRPr="00710205">
        <w:rPr>
          <w:rFonts w:ascii="Times New Roman" w:hAnsi="Times New Roman" w:cs="Times New Roman"/>
        </w:rPr>
        <w:t xml:space="preserve"> </w:t>
      </w:r>
      <w:proofErr w:type="spellStart"/>
      <w:r w:rsidRPr="00710205">
        <w:rPr>
          <w:rFonts w:ascii="Times New Roman" w:hAnsi="Times New Roman" w:cs="Times New Roman"/>
        </w:rPr>
        <w:t>Cyberspace</w:t>
      </w:r>
      <w:proofErr w:type="spellEnd"/>
      <w:r w:rsidRPr="00710205">
        <w:rPr>
          <w:rFonts w:ascii="Times New Roman" w:hAnsi="Times New Roman" w:cs="Times New Roman"/>
        </w:rPr>
        <w:t xml:space="preserve"> (Federal Department </w:t>
      </w:r>
      <w:proofErr w:type="spellStart"/>
      <w:r w:rsidRPr="00710205">
        <w:rPr>
          <w:rFonts w:ascii="Times New Roman" w:hAnsi="Times New Roman" w:cs="Times New Roman"/>
        </w:rPr>
        <w:t>of</w:t>
      </w:r>
      <w:proofErr w:type="spellEnd"/>
      <w:r w:rsidRPr="00710205">
        <w:rPr>
          <w:rFonts w:ascii="Times New Roman" w:hAnsi="Times New Roman" w:cs="Times New Roman"/>
        </w:rPr>
        <w:t xml:space="preserve"> Foreign Affairs</w:t>
      </w:r>
      <w:r w:rsidRPr="00206536">
        <w:rPr>
          <w:rFonts w:ascii="Times New Roman" w:hAnsi="Times New Roman" w:cs="Times New Roman"/>
        </w:rPr>
        <w:t xml:space="preserve">. –  </w:t>
      </w:r>
      <w:r w:rsidRPr="00710205">
        <w:rPr>
          <w:rFonts w:ascii="Times New Roman" w:hAnsi="Times New Roman" w:cs="Times New Roman"/>
        </w:rPr>
        <w:t>2021</w:t>
      </w:r>
      <w:r w:rsidRPr="00206536">
        <w:rPr>
          <w:rFonts w:ascii="Times New Roman" w:hAnsi="Times New Roman" w:cs="Times New Roman"/>
        </w:rPr>
        <w:t xml:space="preserve">. –  </w:t>
      </w:r>
      <w:r w:rsidRPr="00710205">
        <w:rPr>
          <w:rFonts w:ascii="Times New Roman" w:hAnsi="Times New Roman" w:cs="Times New Roman"/>
          <w:lang w:val="en-US"/>
        </w:rPr>
        <w:t>p</w:t>
      </w:r>
      <w:r w:rsidRPr="00710205">
        <w:rPr>
          <w:rFonts w:ascii="Times New Roman" w:hAnsi="Times New Roman" w:cs="Times New Roman"/>
        </w:rPr>
        <w:t xml:space="preserve">. 10; В это же время Швеция уклоняется от прямого выражения позиции относительно данных, а просто ссылается на то, что «изменение данных и вмешательство в них без причинения физического вреда также может нарушать суверенитет», Position Paper on the Application of International Law in </w:t>
      </w:r>
      <w:r w:rsidRPr="00710205">
        <w:rPr>
          <w:rFonts w:ascii="Times New Roman" w:hAnsi="Times New Roman" w:cs="Times New Roman"/>
          <w:lang w:val="en-US"/>
        </w:rPr>
        <w:t>Cyberspace</w:t>
      </w:r>
      <w:r w:rsidRPr="00710205">
        <w:rPr>
          <w:rFonts w:ascii="Times New Roman" w:hAnsi="Times New Roman" w:cs="Times New Roman"/>
        </w:rPr>
        <w:t xml:space="preserve">, </w:t>
      </w:r>
      <w:r w:rsidRPr="00710205">
        <w:rPr>
          <w:rFonts w:ascii="Times New Roman" w:hAnsi="Times New Roman" w:cs="Times New Roman"/>
          <w:lang w:val="en-US"/>
        </w:rPr>
        <w:t>Government</w:t>
      </w:r>
      <w:r w:rsidRPr="00710205">
        <w:rPr>
          <w:rFonts w:ascii="Times New Roman" w:hAnsi="Times New Roman" w:cs="Times New Roman"/>
        </w:rPr>
        <w:t xml:space="preserve"> </w:t>
      </w:r>
      <w:r w:rsidRPr="00710205">
        <w:rPr>
          <w:rFonts w:ascii="Times New Roman" w:hAnsi="Times New Roman" w:cs="Times New Roman"/>
          <w:lang w:val="en-US"/>
        </w:rPr>
        <w:t>Offices</w:t>
      </w:r>
      <w:r w:rsidRPr="00710205">
        <w:rPr>
          <w:rFonts w:ascii="Times New Roman" w:hAnsi="Times New Roman" w:cs="Times New Roman"/>
        </w:rPr>
        <w:t xml:space="preserve"> </w:t>
      </w:r>
      <w:r w:rsidRPr="00710205">
        <w:rPr>
          <w:rFonts w:ascii="Times New Roman" w:hAnsi="Times New Roman" w:cs="Times New Roman"/>
          <w:lang w:val="en-US"/>
        </w:rPr>
        <w:t>of</w:t>
      </w:r>
      <w:r w:rsidRPr="00710205">
        <w:rPr>
          <w:rFonts w:ascii="Times New Roman" w:hAnsi="Times New Roman" w:cs="Times New Roman"/>
        </w:rPr>
        <w:t xml:space="preserve"> </w:t>
      </w:r>
      <w:r w:rsidRPr="00710205">
        <w:rPr>
          <w:rFonts w:ascii="Times New Roman" w:hAnsi="Times New Roman" w:cs="Times New Roman"/>
          <w:lang w:val="en-US"/>
        </w:rPr>
        <w:t>Sweden</w:t>
      </w:r>
      <w:r w:rsidRPr="00206536">
        <w:rPr>
          <w:rFonts w:ascii="Times New Roman" w:hAnsi="Times New Roman" w:cs="Times New Roman"/>
        </w:rPr>
        <w:t xml:space="preserve">. –  </w:t>
      </w:r>
      <w:r w:rsidRPr="00710205">
        <w:rPr>
          <w:rFonts w:ascii="Times New Roman" w:hAnsi="Times New Roman" w:cs="Times New Roman"/>
          <w:lang w:val="en-US"/>
        </w:rPr>
        <w:t>July</w:t>
      </w:r>
      <w:r w:rsidRPr="00710205">
        <w:rPr>
          <w:rFonts w:ascii="Times New Roman" w:hAnsi="Times New Roman" w:cs="Times New Roman"/>
        </w:rPr>
        <w:t xml:space="preserve"> 2022</w:t>
      </w:r>
      <w:r w:rsidRPr="00206536">
        <w:rPr>
          <w:rFonts w:ascii="Times New Roman" w:hAnsi="Times New Roman" w:cs="Times New Roman"/>
        </w:rPr>
        <w:t xml:space="preserve">. –  </w:t>
      </w:r>
      <w:r w:rsidRPr="00710205">
        <w:rPr>
          <w:rFonts w:ascii="Times New Roman" w:hAnsi="Times New Roman" w:cs="Times New Roman"/>
          <w:lang w:val="en-US"/>
        </w:rPr>
        <w:t>p</w:t>
      </w:r>
      <w:r w:rsidRPr="00710205">
        <w:rPr>
          <w:rFonts w:ascii="Times New Roman" w:hAnsi="Times New Roman" w:cs="Times New Roman"/>
        </w:rPr>
        <w:t>. 2.</w:t>
      </w:r>
    </w:p>
  </w:footnote>
  <w:footnote w:id="174">
    <w:p w14:paraId="45220E49" w14:textId="1AE1BDCE"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Гаркуша-Божко, С. Ю. Международное гуманитарное право в киберпространстве</w:t>
      </w:r>
      <w:r w:rsidRPr="00206536">
        <w:rPr>
          <w:rFonts w:ascii="Times New Roman" w:hAnsi="Times New Roman" w:cs="Times New Roman"/>
        </w:rPr>
        <w:t xml:space="preserve">. –  </w:t>
      </w:r>
      <w:r w:rsidRPr="00710205">
        <w:rPr>
          <w:rFonts w:ascii="Times New Roman" w:hAnsi="Times New Roman" w:cs="Times New Roman"/>
        </w:rPr>
        <w:t>С. 67.</w:t>
      </w:r>
    </w:p>
  </w:footnote>
  <w:footnote w:id="175">
    <w:p w14:paraId="4A5DE3DD" w14:textId="7FA0159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Geiss</w:t>
      </w:r>
      <w:r>
        <w:rPr>
          <w:rFonts w:ascii="Times New Roman" w:hAnsi="Times New Roman" w:cs="Times New Roman"/>
          <w:lang w:val="en-US"/>
        </w:rPr>
        <w:t xml:space="preserve">, R., </w:t>
      </w:r>
      <w:proofErr w:type="spellStart"/>
      <w:r w:rsidRPr="00710205">
        <w:rPr>
          <w:rFonts w:ascii="Times New Roman" w:hAnsi="Times New Roman" w:cs="Times New Roman"/>
          <w:lang w:val="en-US"/>
        </w:rPr>
        <w:t>Lahmann</w:t>
      </w:r>
      <w:proofErr w:type="spellEnd"/>
      <w:r w:rsidRPr="00710205">
        <w:rPr>
          <w:rFonts w:ascii="Times New Roman" w:hAnsi="Times New Roman" w:cs="Times New Roman"/>
          <w:lang w:val="en-US"/>
        </w:rPr>
        <w:t>,</w:t>
      </w:r>
      <w:r>
        <w:rPr>
          <w:rFonts w:ascii="Times New Roman" w:hAnsi="Times New Roman" w:cs="Times New Roman"/>
          <w:lang w:val="en-US"/>
        </w:rPr>
        <w:t xml:space="preserve"> H.</w:t>
      </w:r>
      <w:r w:rsidRPr="00710205">
        <w:rPr>
          <w:rFonts w:ascii="Times New Roman" w:hAnsi="Times New Roman" w:cs="Times New Roman"/>
          <w:lang w:val="en-US"/>
        </w:rPr>
        <w:t xml:space="preserve"> Cyber Warfare: Applying the Principle of Distinction in an Interconnected Space</w:t>
      </w:r>
      <w:r>
        <w:rPr>
          <w:rFonts w:ascii="Times New Roman" w:hAnsi="Times New Roman" w:cs="Times New Roman"/>
          <w:lang w:val="en-US"/>
        </w:rPr>
        <w:t xml:space="preserve"> //</w:t>
      </w:r>
      <w:r w:rsidRPr="00710205">
        <w:rPr>
          <w:rFonts w:ascii="Times New Roman" w:hAnsi="Times New Roman" w:cs="Times New Roman"/>
          <w:lang w:val="en-US"/>
        </w:rPr>
        <w:t xml:space="preserve"> Israel Law Review</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45</w:t>
      </w:r>
      <w:r w:rsidRPr="00206536">
        <w:rPr>
          <w:rFonts w:ascii="Times New Roman" w:hAnsi="Times New Roman" w:cs="Times New Roman"/>
          <w:lang w:val="en-US"/>
        </w:rPr>
        <w:t xml:space="preserve">. –  </w:t>
      </w:r>
      <w:r w:rsidRPr="00710205">
        <w:rPr>
          <w:rFonts w:ascii="Times New Roman" w:hAnsi="Times New Roman" w:cs="Times New Roman"/>
          <w:lang w:val="en-US"/>
        </w:rPr>
        <w:t>2012</w:t>
      </w:r>
      <w:r w:rsidRPr="00206536">
        <w:rPr>
          <w:rFonts w:ascii="Times New Roman" w:hAnsi="Times New Roman" w:cs="Times New Roman"/>
          <w:lang w:val="en-US"/>
        </w:rPr>
        <w:t xml:space="preserve">. – </w:t>
      </w:r>
      <w:r w:rsidRPr="00710205">
        <w:rPr>
          <w:rFonts w:ascii="Times New Roman" w:hAnsi="Times New Roman" w:cs="Times New Roman"/>
          <w:lang w:val="en-US"/>
        </w:rPr>
        <w:t>p</w:t>
      </w:r>
      <w:r>
        <w:rPr>
          <w:rFonts w:ascii="Times New Roman" w:hAnsi="Times New Roman" w:cs="Times New Roman"/>
          <w:lang w:val="en-US"/>
        </w:rPr>
        <w:t>.</w:t>
      </w:r>
      <w:r w:rsidRPr="00710205">
        <w:rPr>
          <w:rFonts w:ascii="Times New Roman" w:hAnsi="Times New Roman" w:cs="Times New Roman"/>
          <w:lang w:val="en-US"/>
        </w:rPr>
        <w:t xml:space="preserve"> 384.</w:t>
      </w:r>
    </w:p>
  </w:footnote>
  <w:footnote w:id="176">
    <w:p w14:paraId="5C92CAF0" w14:textId="469447D6" w:rsidR="00FB2974" w:rsidRPr="00710205" w:rsidRDefault="00FB2974" w:rsidP="00206536">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Interpretive Guidance on the Notion of Direct Participation in Hostilities under International</w:t>
      </w:r>
      <w:r>
        <w:rPr>
          <w:rFonts w:ascii="Times New Roman" w:hAnsi="Times New Roman" w:cs="Times New Roman"/>
          <w:lang w:val="en-US"/>
        </w:rPr>
        <w:t xml:space="preserve"> </w:t>
      </w:r>
      <w:r w:rsidRPr="00710205">
        <w:rPr>
          <w:rFonts w:ascii="Times New Roman" w:hAnsi="Times New Roman" w:cs="Times New Roman"/>
          <w:lang w:val="en-US"/>
        </w:rPr>
        <w:t>Humanitarian Law</w:t>
      </w:r>
      <w:r>
        <w:rPr>
          <w:rFonts w:ascii="Times New Roman" w:hAnsi="Times New Roman" w:cs="Times New Roman"/>
          <w:lang w:val="en-US"/>
        </w:rPr>
        <w:t xml:space="preserve"> // </w:t>
      </w:r>
      <w:r w:rsidRPr="00710205">
        <w:rPr>
          <w:rFonts w:ascii="Times New Roman" w:hAnsi="Times New Roman" w:cs="Times New Roman"/>
          <w:lang w:val="en-US"/>
        </w:rPr>
        <w:t>Geneva</w:t>
      </w:r>
      <w:r w:rsidRPr="00206536">
        <w:rPr>
          <w:rFonts w:ascii="Times New Roman" w:hAnsi="Times New Roman" w:cs="Times New Roman"/>
          <w:lang w:val="en-US"/>
        </w:rPr>
        <w:t xml:space="preserve">. –  </w:t>
      </w:r>
      <w:r w:rsidRPr="00710205">
        <w:rPr>
          <w:rFonts w:ascii="Times New Roman" w:hAnsi="Times New Roman" w:cs="Times New Roman"/>
          <w:lang w:val="en-US"/>
        </w:rPr>
        <w:t>2009</w:t>
      </w:r>
      <w:r w:rsidRPr="00206536">
        <w:rPr>
          <w:rFonts w:ascii="Times New Roman" w:hAnsi="Times New Roman" w:cs="Times New Roman"/>
          <w:lang w:val="en-US"/>
        </w:rPr>
        <w:t xml:space="preserve">. – </w:t>
      </w:r>
      <w:r w:rsidRPr="00710205">
        <w:rPr>
          <w:rFonts w:ascii="Times New Roman" w:hAnsi="Times New Roman" w:cs="Times New Roman"/>
          <w:lang w:val="en-US"/>
        </w:rPr>
        <w:t>p</w:t>
      </w:r>
      <w:r>
        <w:rPr>
          <w:rFonts w:ascii="Times New Roman" w:hAnsi="Times New Roman" w:cs="Times New Roman"/>
          <w:lang w:val="en-US"/>
        </w:rPr>
        <w:t>.</w:t>
      </w:r>
      <w:r w:rsidRPr="00710205">
        <w:rPr>
          <w:rFonts w:ascii="Times New Roman" w:hAnsi="Times New Roman" w:cs="Times New Roman"/>
          <w:lang w:val="en-US"/>
        </w:rPr>
        <w:t xml:space="preserve"> 43.</w:t>
      </w:r>
    </w:p>
  </w:footnote>
  <w:footnote w:id="177">
    <w:p w14:paraId="06803787"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206536">
        <w:rPr>
          <w:rFonts w:ascii="Times New Roman" w:hAnsi="Times New Roman" w:cs="Times New Roman"/>
          <w:lang w:val="en-US"/>
        </w:rPr>
        <w:t>Tallinn Manual,</w:t>
      </w:r>
      <w:r w:rsidRPr="00710205">
        <w:rPr>
          <w:rFonts w:ascii="Times New Roman" w:hAnsi="Times New Roman" w:cs="Times New Roman"/>
          <w:lang w:val="en-US"/>
        </w:rPr>
        <w:t xml:space="preserve"> p 82.</w:t>
      </w:r>
    </w:p>
  </w:footnote>
  <w:footnote w:id="178">
    <w:p w14:paraId="7FDEDD74" w14:textId="4E39CC58"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Schmitt,</w:t>
      </w:r>
      <w:r>
        <w:rPr>
          <w:rFonts w:ascii="Times New Roman" w:hAnsi="Times New Roman" w:cs="Times New Roman"/>
          <w:lang w:val="en-US"/>
        </w:rPr>
        <w:t xml:space="preserve"> M. N.</w:t>
      </w:r>
      <w:r w:rsidRPr="00710205">
        <w:rPr>
          <w:rFonts w:ascii="Times New Roman" w:hAnsi="Times New Roman" w:cs="Times New Roman"/>
          <w:lang w:val="en-US"/>
        </w:rPr>
        <w:t xml:space="preserve"> Cyber Operations and the Jus in Bello: Key Issues</w:t>
      </w:r>
      <w:r>
        <w:rPr>
          <w:rFonts w:ascii="Times New Roman" w:hAnsi="Times New Roman" w:cs="Times New Roman"/>
          <w:lang w:val="en-US"/>
        </w:rPr>
        <w:t xml:space="preserve"> //</w:t>
      </w:r>
      <w:r w:rsidRPr="00710205">
        <w:rPr>
          <w:rFonts w:ascii="Times New Roman" w:hAnsi="Times New Roman" w:cs="Times New Roman"/>
          <w:lang w:val="en-US"/>
        </w:rPr>
        <w:t xml:space="preserve"> International Law Studies 87</w:t>
      </w:r>
      <w:r w:rsidRPr="00206536">
        <w:rPr>
          <w:rFonts w:ascii="Times New Roman" w:hAnsi="Times New Roman" w:cs="Times New Roman"/>
          <w:lang w:val="en-US"/>
        </w:rPr>
        <w:t xml:space="preserve">. –  </w:t>
      </w:r>
      <w:r w:rsidRPr="00710205">
        <w:rPr>
          <w:rFonts w:ascii="Times New Roman" w:hAnsi="Times New Roman" w:cs="Times New Roman"/>
          <w:lang w:val="en-US"/>
        </w:rPr>
        <w:t>2011</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p</w:t>
      </w:r>
      <w:r>
        <w:rPr>
          <w:rFonts w:ascii="Times New Roman" w:hAnsi="Times New Roman" w:cs="Times New Roman"/>
          <w:lang w:val="en-US"/>
        </w:rPr>
        <w:t>.</w:t>
      </w:r>
      <w:r w:rsidRPr="00710205">
        <w:rPr>
          <w:rFonts w:ascii="Times New Roman" w:hAnsi="Times New Roman" w:cs="Times New Roman"/>
          <w:lang w:val="en-US"/>
        </w:rPr>
        <w:t xml:space="preserve"> 101.</w:t>
      </w:r>
    </w:p>
  </w:footnote>
  <w:footnote w:id="179">
    <w:p w14:paraId="23E299D0" w14:textId="1DE706C2"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Schmitt,</w:t>
      </w:r>
      <w:r>
        <w:rPr>
          <w:rFonts w:ascii="Times New Roman" w:hAnsi="Times New Roman" w:cs="Times New Roman"/>
          <w:lang w:val="en-US"/>
        </w:rPr>
        <w:t xml:space="preserve"> M. N.</w:t>
      </w:r>
      <w:r w:rsidRPr="00710205">
        <w:rPr>
          <w:rFonts w:ascii="Times New Roman" w:hAnsi="Times New Roman" w:cs="Times New Roman"/>
          <w:lang w:val="en-US"/>
        </w:rPr>
        <w:t xml:space="preserve"> Wired Warfare 3.0: Protecting the Civilian Population during Cyber Operations</w:t>
      </w:r>
      <w:r>
        <w:rPr>
          <w:rFonts w:ascii="Times New Roman" w:hAnsi="Times New Roman" w:cs="Times New Roman"/>
          <w:lang w:val="en-US"/>
        </w:rPr>
        <w:t xml:space="preserve"> //</w:t>
      </w:r>
      <w:r w:rsidRPr="00710205">
        <w:rPr>
          <w:rFonts w:ascii="Times New Roman" w:hAnsi="Times New Roman" w:cs="Times New Roman"/>
          <w:lang w:val="en-US"/>
        </w:rPr>
        <w:t xml:space="preserve"> International Review of the Red Cross</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Vol. 101</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No. 910, 2019</w:t>
      </w:r>
      <w:r w:rsidRPr="00206536">
        <w:rPr>
          <w:rFonts w:ascii="Times New Roman" w:hAnsi="Times New Roman" w:cs="Times New Roman"/>
          <w:lang w:val="en-US"/>
        </w:rPr>
        <w:t xml:space="preserve">. – </w:t>
      </w:r>
      <w:r w:rsidRPr="00710205">
        <w:rPr>
          <w:rFonts w:ascii="Times New Roman" w:hAnsi="Times New Roman" w:cs="Times New Roman"/>
          <w:lang w:val="en-US"/>
        </w:rPr>
        <w:t xml:space="preserve"> pp</w:t>
      </w:r>
      <w:r>
        <w:rPr>
          <w:rFonts w:ascii="Times New Roman" w:hAnsi="Times New Roman" w:cs="Times New Roman"/>
          <w:lang w:val="en-US"/>
        </w:rPr>
        <w:t>.</w:t>
      </w:r>
      <w:r w:rsidRPr="00710205">
        <w:rPr>
          <w:rFonts w:ascii="Times New Roman" w:hAnsi="Times New Roman" w:cs="Times New Roman"/>
          <w:lang w:val="en-US"/>
        </w:rPr>
        <w:t xml:space="preserve"> 333–355; ICRC, General Assembly official records, 66th session: 1st Committee, 9th meeting</w:t>
      </w:r>
      <w:r w:rsidRPr="00206536">
        <w:rPr>
          <w:rFonts w:ascii="Times New Roman" w:hAnsi="Times New Roman" w:cs="Times New Roman"/>
          <w:lang w:val="en-US"/>
        </w:rPr>
        <w:t xml:space="preserve">. –  </w:t>
      </w:r>
      <w:r w:rsidRPr="00710205">
        <w:rPr>
          <w:rFonts w:ascii="Times New Roman" w:hAnsi="Times New Roman" w:cs="Times New Roman"/>
          <w:lang w:val="en-US"/>
        </w:rPr>
        <w:t>11 October 2011</w:t>
      </w:r>
      <w:r w:rsidRPr="00206536">
        <w:rPr>
          <w:rFonts w:ascii="Times New Roman" w:hAnsi="Times New Roman" w:cs="Times New Roman"/>
          <w:lang w:val="en-US"/>
        </w:rPr>
        <w:t xml:space="preserve">. –  </w:t>
      </w:r>
      <w:r w:rsidRPr="00710205">
        <w:rPr>
          <w:rFonts w:ascii="Times New Roman" w:hAnsi="Times New Roman" w:cs="Times New Roman"/>
          <w:lang w:val="en-US"/>
        </w:rPr>
        <w:t>New York</w:t>
      </w:r>
      <w:r w:rsidRPr="00206536">
        <w:rPr>
          <w:rFonts w:ascii="Times New Roman" w:hAnsi="Times New Roman" w:cs="Times New Roman"/>
          <w:lang w:val="en-US"/>
        </w:rPr>
        <w:t xml:space="preserve">. –  </w:t>
      </w:r>
      <w:r w:rsidRPr="00710205">
        <w:rPr>
          <w:rFonts w:ascii="Times New Roman" w:hAnsi="Times New Roman" w:cs="Times New Roman"/>
          <w:lang w:val="en-US"/>
        </w:rPr>
        <w:t>p. 21.</w:t>
      </w:r>
    </w:p>
  </w:footnote>
  <w:footnote w:id="180">
    <w:p w14:paraId="47337EFA"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Rule 43.</w:t>
      </w:r>
    </w:p>
  </w:footnote>
  <w:footnote w:id="181">
    <w:p w14:paraId="1D9B226D" w14:textId="1ED6CA0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Dinniss</w:t>
      </w:r>
      <w:proofErr w:type="spellEnd"/>
      <w:r>
        <w:rPr>
          <w:rFonts w:ascii="Times New Roman" w:hAnsi="Times New Roman" w:cs="Times New Roman"/>
          <w:lang w:val="en-US"/>
        </w:rPr>
        <w:t>, H. H.</w:t>
      </w:r>
      <w:r w:rsidRPr="00710205">
        <w:rPr>
          <w:rFonts w:ascii="Times New Roman" w:hAnsi="Times New Roman" w:cs="Times New Roman"/>
          <w:lang w:val="en-US"/>
        </w:rPr>
        <w:t xml:space="preserve"> Cyber Warfare and the Laws of War, p. 203.</w:t>
      </w:r>
    </w:p>
  </w:footnote>
  <w:footnote w:id="182">
    <w:p w14:paraId="2E426086" w14:textId="77777777"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Гаврилова, М. </w:t>
      </w:r>
      <w:r w:rsidRPr="000D10F1">
        <w:rPr>
          <w:rFonts w:ascii="Times New Roman" w:hAnsi="Times New Roman" w:cs="Times New Roman"/>
        </w:rPr>
        <w:t>Применение международного права в киберпространстве,</w:t>
      </w:r>
      <w:r w:rsidRPr="00710205">
        <w:rPr>
          <w:rFonts w:ascii="Times New Roman" w:hAnsi="Times New Roman" w:cs="Times New Roman"/>
        </w:rPr>
        <w:t xml:space="preserve"> с. 103.</w:t>
      </w:r>
    </w:p>
  </w:footnote>
  <w:footnote w:id="183">
    <w:p w14:paraId="5BDA8460" w14:textId="7C0D15E6"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Гаркуша-Божко, С. Ю. Применение принципов международного гуманитарного права (принципы проведения различия, соразмерности и предосторожности) к вооруженным конфликтам в киберпространстве // Российский журнал правовых исследований. – 2021. – Т. 8. – № 3. – С. 86.</w:t>
      </w:r>
    </w:p>
  </w:footnote>
  <w:footnote w:id="184">
    <w:p w14:paraId="63846EC3" w14:textId="7135728F"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w:t>
      </w:r>
      <w:r w:rsidRPr="00710205">
        <w:rPr>
          <w:rFonts w:ascii="Times New Roman" w:hAnsi="Times New Roman" w:cs="Times New Roman"/>
          <w:lang w:val="en-US"/>
        </w:rPr>
        <w:t>Commentary on the Additional Protocols, para. 1963.</w:t>
      </w:r>
    </w:p>
  </w:footnote>
  <w:footnote w:id="185">
    <w:p w14:paraId="6A9A0D66" w14:textId="4EDE7E1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r w:rsidRPr="00710205">
        <w:rPr>
          <w:rFonts w:ascii="Times New Roman" w:hAnsi="Times New Roman" w:cs="Times New Roman"/>
        </w:rPr>
        <w:t>ст</w:t>
      </w:r>
      <w:r w:rsidRPr="00710205">
        <w:rPr>
          <w:rFonts w:ascii="Times New Roman" w:hAnsi="Times New Roman" w:cs="Times New Roman"/>
          <w:lang w:val="en-US"/>
        </w:rPr>
        <w:t>. 51(4)–(5); ICRC Customary Law Study, Rules 11, 14.</w:t>
      </w:r>
    </w:p>
  </w:footnote>
  <w:footnote w:id="186">
    <w:p w14:paraId="3300E4BD" w14:textId="104B8C8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Schmitt, M</w:t>
      </w:r>
      <w:r>
        <w:rPr>
          <w:rFonts w:ascii="Times New Roman" w:hAnsi="Times New Roman" w:cs="Times New Roman"/>
          <w:lang w:val="en-US"/>
        </w:rPr>
        <w:t>.</w:t>
      </w:r>
      <w:r w:rsidRPr="00710205">
        <w:rPr>
          <w:rFonts w:ascii="Times New Roman" w:hAnsi="Times New Roman" w:cs="Times New Roman"/>
          <w:lang w:val="en-US"/>
        </w:rPr>
        <w:t xml:space="preserve"> N. The Law of Cyber Targeting</w:t>
      </w:r>
      <w:r>
        <w:rPr>
          <w:rFonts w:ascii="Times New Roman" w:hAnsi="Times New Roman" w:cs="Times New Roman"/>
          <w:lang w:val="en-US"/>
        </w:rPr>
        <w:t xml:space="preserve"> // </w:t>
      </w:r>
      <w:r w:rsidRPr="00710205">
        <w:rPr>
          <w:rFonts w:ascii="Times New Roman" w:hAnsi="Times New Roman" w:cs="Times New Roman"/>
          <w:lang w:val="en-US"/>
        </w:rPr>
        <w:t>Naval War College Review</w:t>
      </w:r>
      <w:r w:rsidRPr="00206536">
        <w:rPr>
          <w:rFonts w:ascii="Times New Roman" w:hAnsi="Times New Roman" w:cs="Times New Roman"/>
          <w:lang w:val="en-US"/>
        </w:rPr>
        <w:t xml:space="preserve">. –  </w:t>
      </w:r>
      <w:r w:rsidRPr="00710205">
        <w:rPr>
          <w:rFonts w:ascii="Times New Roman" w:hAnsi="Times New Roman" w:cs="Times New Roman"/>
          <w:lang w:val="en-US"/>
        </w:rPr>
        <w:t>Vol. 68</w:t>
      </w:r>
      <w:r w:rsidRPr="00206536">
        <w:rPr>
          <w:rFonts w:ascii="Times New Roman" w:hAnsi="Times New Roman" w:cs="Times New Roman"/>
          <w:lang w:val="en-US"/>
        </w:rPr>
        <w:t xml:space="preserve">. –  </w:t>
      </w:r>
      <w:r w:rsidRPr="00710205">
        <w:rPr>
          <w:rFonts w:ascii="Times New Roman" w:hAnsi="Times New Roman" w:cs="Times New Roman"/>
          <w:lang w:val="en-US"/>
        </w:rPr>
        <w:t>No. 2</w:t>
      </w:r>
      <w:r w:rsidRPr="00206536">
        <w:rPr>
          <w:rFonts w:ascii="Times New Roman" w:hAnsi="Times New Roman" w:cs="Times New Roman"/>
          <w:lang w:val="en-US"/>
        </w:rPr>
        <w:t xml:space="preserve">. –  </w:t>
      </w:r>
      <w:r>
        <w:rPr>
          <w:rFonts w:ascii="Times New Roman" w:hAnsi="Times New Roman" w:cs="Times New Roman"/>
          <w:lang w:val="en-US"/>
        </w:rPr>
        <w:t>2015</w:t>
      </w:r>
      <w:r w:rsidRPr="00206536">
        <w:rPr>
          <w:rFonts w:ascii="Times New Roman" w:hAnsi="Times New Roman" w:cs="Times New Roman"/>
          <w:lang w:val="en-US"/>
        </w:rPr>
        <w:t xml:space="preserve">. –  </w:t>
      </w:r>
      <w:r w:rsidRPr="00710205">
        <w:rPr>
          <w:rFonts w:ascii="Times New Roman" w:hAnsi="Times New Roman" w:cs="Times New Roman"/>
          <w:lang w:val="en-US"/>
        </w:rPr>
        <w:t>Article 3</w:t>
      </w:r>
      <w:r w:rsidRPr="00206536">
        <w:rPr>
          <w:rFonts w:ascii="Times New Roman" w:hAnsi="Times New Roman" w:cs="Times New Roman"/>
          <w:lang w:val="en-US"/>
        </w:rPr>
        <w:t xml:space="preserve">. –  </w:t>
      </w:r>
      <w:r w:rsidRPr="00710205">
        <w:rPr>
          <w:rFonts w:ascii="Times New Roman" w:hAnsi="Times New Roman" w:cs="Times New Roman"/>
          <w:lang w:val="en-US"/>
        </w:rPr>
        <w:t>p. 8.</w:t>
      </w:r>
    </w:p>
  </w:footnote>
  <w:footnote w:id="187">
    <w:p w14:paraId="4453E29A" w14:textId="2AC0E183" w:rsidR="00FB2974" w:rsidRPr="000D10F1"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p>
  </w:footnote>
  <w:footnote w:id="188">
    <w:p w14:paraId="12BCFE0B" w14:textId="07642A75"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Dinstein</w:t>
      </w:r>
      <w:proofErr w:type="spellEnd"/>
      <w:r w:rsidRPr="00710205">
        <w:rPr>
          <w:rFonts w:ascii="Times New Roman" w:hAnsi="Times New Roman" w:cs="Times New Roman"/>
          <w:lang w:val="en-US"/>
        </w:rPr>
        <w:t>,</w:t>
      </w:r>
      <w:r>
        <w:rPr>
          <w:rFonts w:ascii="Times New Roman" w:hAnsi="Times New Roman" w:cs="Times New Roman"/>
          <w:lang w:val="en-US"/>
        </w:rPr>
        <w:t xml:space="preserve"> Y.</w:t>
      </w:r>
      <w:r w:rsidRPr="00710205">
        <w:rPr>
          <w:rFonts w:ascii="Times New Roman" w:hAnsi="Times New Roman" w:cs="Times New Roman"/>
          <w:lang w:val="en-US"/>
        </w:rPr>
        <w:t xml:space="preserve"> The Conduct of Hostilities Under the Law of International Armed Conflict</w:t>
      </w:r>
      <w:r>
        <w:rPr>
          <w:rFonts w:ascii="Times New Roman" w:hAnsi="Times New Roman" w:cs="Times New Roman"/>
          <w:lang w:val="en-US"/>
        </w:rPr>
        <w:t xml:space="preserve"> //</w:t>
      </w:r>
      <w:r w:rsidRPr="00710205">
        <w:rPr>
          <w:rFonts w:ascii="Times New Roman" w:hAnsi="Times New Roman" w:cs="Times New Roman"/>
          <w:lang w:val="en-US"/>
        </w:rPr>
        <w:t xml:space="preserve"> 145 (2d ed.</w:t>
      </w:r>
      <w:r>
        <w:rPr>
          <w:rFonts w:ascii="Times New Roman" w:hAnsi="Times New Roman" w:cs="Times New Roman"/>
          <w:lang w:val="en-US"/>
        </w:rPr>
        <w:t>)</w:t>
      </w:r>
      <w:r w:rsidRPr="00206536">
        <w:rPr>
          <w:rFonts w:ascii="Times New Roman" w:hAnsi="Times New Roman" w:cs="Times New Roman"/>
          <w:lang w:val="en-US"/>
        </w:rPr>
        <w:t xml:space="preserve">. –  </w:t>
      </w:r>
      <w:r w:rsidRPr="00710205">
        <w:rPr>
          <w:rFonts w:ascii="Times New Roman" w:hAnsi="Times New Roman" w:cs="Times New Roman"/>
          <w:lang w:val="en-US"/>
        </w:rPr>
        <w:t>2010; Tallinn Manual 2.0, 487.</w:t>
      </w:r>
    </w:p>
  </w:footnote>
  <w:footnote w:id="189">
    <w:p w14:paraId="776AB5A6" w14:textId="77777777" w:rsidR="00FB2974" w:rsidRPr="00710205" w:rsidRDefault="00FB2974" w:rsidP="00710205">
      <w:pPr>
        <w:pStyle w:val="a7"/>
        <w:ind w:firstLine="284"/>
        <w:jc w:val="both"/>
        <w:rPr>
          <w:rFonts w:ascii="Times New Roman" w:hAnsi="Times New Roman" w:cs="Times New Roman"/>
        </w:rPr>
      </w:pPr>
      <w:r w:rsidRPr="00710205">
        <w:rPr>
          <w:rStyle w:val="a9"/>
          <w:rFonts w:ascii="Times New Roman" w:hAnsi="Times New Roman" w:cs="Times New Roman"/>
        </w:rPr>
        <w:footnoteRef/>
      </w:r>
      <w:r w:rsidRPr="00710205">
        <w:rPr>
          <w:rFonts w:ascii="Times New Roman" w:hAnsi="Times New Roman" w:cs="Times New Roman"/>
        </w:rPr>
        <w:t xml:space="preserve"> Например, Киберкомандование США, основной штаб Министерства обороны по ведению кибервойн, расположено в Форт-Миде, штат Мэриленд, в пределах одной мили от гражданских объектов.</w:t>
      </w:r>
    </w:p>
  </w:footnote>
  <w:footnote w:id="190">
    <w:p w14:paraId="53C79059"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sidRPr="00710205">
        <w:rPr>
          <w:rFonts w:ascii="Times New Roman" w:hAnsi="Times New Roman" w:cs="Times New Roman"/>
        </w:rPr>
        <w:t>ДП</w:t>
      </w:r>
      <w:r w:rsidRPr="00710205">
        <w:rPr>
          <w:rFonts w:ascii="Times New Roman" w:hAnsi="Times New Roman" w:cs="Times New Roman"/>
          <w:lang w:val="en-US"/>
        </w:rPr>
        <w:t xml:space="preserve"> I, </w:t>
      </w:r>
      <w:r w:rsidRPr="00710205">
        <w:rPr>
          <w:rFonts w:ascii="Times New Roman" w:hAnsi="Times New Roman" w:cs="Times New Roman"/>
        </w:rPr>
        <w:t>ст</w:t>
      </w:r>
      <w:r w:rsidRPr="00710205">
        <w:rPr>
          <w:rFonts w:ascii="Times New Roman" w:hAnsi="Times New Roman" w:cs="Times New Roman"/>
          <w:lang w:val="en-US"/>
        </w:rPr>
        <w:t>. 52(2).</w:t>
      </w:r>
    </w:p>
  </w:footnote>
  <w:footnote w:id="191">
    <w:p w14:paraId="29F987AA" w14:textId="7871ED1D"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2.0, </w:t>
      </w:r>
      <w:r>
        <w:rPr>
          <w:rFonts w:ascii="Times New Roman" w:hAnsi="Times New Roman" w:cs="Times New Roman"/>
          <w:lang w:val="en-US"/>
        </w:rPr>
        <w:t>p.</w:t>
      </w:r>
      <w:r w:rsidRPr="00710205">
        <w:rPr>
          <w:rFonts w:ascii="Times New Roman" w:hAnsi="Times New Roman" w:cs="Times New Roman"/>
          <w:lang w:val="en-US"/>
        </w:rPr>
        <w:t xml:space="preserve"> 490.</w:t>
      </w:r>
    </w:p>
  </w:footnote>
  <w:footnote w:id="192">
    <w:p w14:paraId="64D65CB9" w14:textId="4E190C8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r w:rsidRPr="00710205">
        <w:rPr>
          <w:rFonts w:ascii="Times New Roman" w:hAnsi="Times New Roman" w:cs="Times New Roman"/>
          <w:lang w:val="en-US"/>
        </w:rPr>
        <w:t xml:space="preserve"> </w:t>
      </w:r>
      <w:r>
        <w:rPr>
          <w:rFonts w:ascii="Times New Roman" w:hAnsi="Times New Roman" w:cs="Times New Roman"/>
          <w:lang w:val="en-US"/>
        </w:rPr>
        <w:t>p.</w:t>
      </w:r>
      <w:r w:rsidRPr="00710205">
        <w:rPr>
          <w:rFonts w:ascii="Times New Roman" w:hAnsi="Times New Roman" w:cs="Times New Roman"/>
          <w:lang w:val="en-US"/>
        </w:rPr>
        <w:t xml:space="preserve"> 437.</w:t>
      </w:r>
    </w:p>
  </w:footnote>
  <w:footnote w:id="193">
    <w:p w14:paraId="0EB0087E" w14:textId="651BD30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Commentary, </w:t>
      </w:r>
      <w:r>
        <w:rPr>
          <w:rFonts w:ascii="Times New Roman" w:hAnsi="Times New Roman" w:cs="Times New Roman"/>
          <w:lang w:val="en-US"/>
        </w:rPr>
        <w:t>p.</w:t>
      </w:r>
      <w:r w:rsidRPr="00710205">
        <w:rPr>
          <w:rFonts w:ascii="Times New Roman" w:hAnsi="Times New Roman" w:cs="Times New Roman"/>
          <w:lang w:val="en-US"/>
        </w:rPr>
        <w:t xml:space="preserve"> 693. </w:t>
      </w:r>
    </w:p>
  </w:footnote>
  <w:footnote w:id="194">
    <w:p w14:paraId="124270BD" w14:textId="1EEA331A"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U.S. Dep’t of Defense, Law of War Manual, </w:t>
      </w:r>
      <w:r>
        <w:rPr>
          <w:rFonts w:ascii="Times New Roman" w:hAnsi="Times New Roman" w:cs="Times New Roman"/>
          <w:lang w:val="en-US"/>
        </w:rPr>
        <w:t xml:space="preserve">para </w:t>
      </w:r>
      <w:r w:rsidRPr="00710205">
        <w:rPr>
          <w:rFonts w:ascii="Times New Roman" w:hAnsi="Times New Roman" w:cs="Times New Roman"/>
          <w:lang w:val="en-US"/>
        </w:rPr>
        <w:t xml:space="preserve">5.14; Tallinn Manual 2.0, </w:t>
      </w:r>
      <w:r>
        <w:rPr>
          <w:rFonts w:ascii="Times New Roman" w:hAnsi="Times New Roman" w:cs="Times New Roman"/>
          <w:lang w:val="en-US"/>
        </w:rPr>
        <w:t>p.</w:t>
      </w:r>
      <w:r w:rsidRPr="00710205">
        <w:rPr>
          <w:rFonts w:ascii="Times New Roman" w:hAnsi="Times New Roman" w:cs="Times New Roman"/>
          <w:lang w:val="en-US"/>
        </w:rPr>
        <w:t xml:space="preserve"> 487.</w:t>
      </w:r>
    </w:p>
  </w:footnote>
  <w:footnote w:id="195">
    <w:p w14:paraId="19EBC786"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Commentary, at 693.</w:t>
      </w:r>
    </w:p>
  </w:footnote>
  <w:footnote w:id="196">
    <w:p w14:paraId="05521063" w14:textId="3B5B3223"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w:t>
      </w:r>
      <w:r>
        <w:rPr>
          <w:rFonts w:ascii="Times New Roman" w:hAnsi="Times New Roman" w:cs="Times New Roman"/>
          <w:lang w:val="en-US"/>
        </w:rPr>
        <w:t xml:space="preserve">p. </w:t>
      </w:r>
      <w:r w:rsidRPr="00710205">
        <w:rPr>
          <w:rFonts w:ascii="Times New Roman" w:hAnsi="Times New Roman" w:cs="Times New Roman"/>
          <w:lang w:val="en-US"/>
        </w:rPr>
        <w:t>488.</w:t>
      </w:r>
    </w:p>
  </w:footnote>
  <w:footnote w:id="197">
    <w:p w14:paraId="384B5BFD" w14:textId="0C311A9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Commentary, at 692; Tallinn Manual, </w:t>
      </w:r>
      <w:r>
        <w:rPr>
          <w:rFonts w:ascii="Times New Roman" w:hAnsi="Times New Roman" w:cs="Times New Roman"/>
          <w:lang w:val="en-US"/>
        </w:rPr>
        <w:t>p.</w:t>
      </w:r>
      <w:r w:rsidRPr="00710205">
        <w:rPr>
          <w:rFonts w:ascii="Times New Roman" w:hAnsi="Times New Roman" w:cs="Times New Roman"/>
          <w:lang w:val="en-US"/>
        </w:rPr>
        <w:t xml:space="preserve"> 489.</w:t>
      </w:r>
    </w:p>
  </w:footnote>
  <w:footnote w:id="198">
    <w:p w14:paraId="3E14D153" w14:textId="386387F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p>
  </w:footnote>
  <w:footnote w:id="199">
    <w:p w14:paraId="3FAF43E1" w14:textId="1560D5F9"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proofErr w:type="spellStart"/>
      <w:r w:rsidRPr="00710205">
        <w:rPr>
          <w:rFonts w:ascii="Times New Roman" w:hAnsi="Times New Roman" w:cs="Times New Roman"/>
          <w:lang w:val="en-US"/>
        </w:rPr>
        <w:t>Queguiner</w:t>
      </w:r>
      <w:proofErr w:type="spellEnd"/>
      <w:r>
        <w:rPr>
          <w:rFonts w:ascii="Times New Roman" w:hAnsi="Times New Roman" w:cs="Times New Roman"/>
          <w:lang w:val="en-US"/>
        </w:rPr>
        <w:t>, J.</w:t>
      </w:r>
      <w:r w:rsidRPr="00710205">
        <w:rPr>
          <w:rFonts w:ascii="Times New Roman" w:hAnsi="Times New Roman" w:cs="Times New Roman"/>
          <w:lang w:val="en-US"/>
        </w:rPr>
        <w:t xml:space="preserve"> Precautions Under the Law Governing the Conduct of Hostilities</w:t>
      </w:r>
      <w:r>
        <w:rPr>
          <w:rFonts w:ascii="Times New Roman" w:hAnsi="Times New Roman" w:cs="Times New Roman"/>
          <w:lang w:val="en-US"/>
        </w:rPr>
        <w:t xml:space="preserve"> // </w:t>
      </w:r>
      <w:r w:rsidRPr="00710205">
        <w:rPr>
          <w:rFonts w:ascii="Times New Roman" w:hAnsi="Times New Roman" w:cs="Times New Roman"/>
          <w:lang w:val="en-US"/>
        </w:rPr>
        <w:t>88 Int’l Rev. Red. Cross 793, 818</w:t>
      </w:r>
      <w:r w:rsidRPr="00206536">
        <w:rPr>
          <w:rFonts w:ascii="Times New Roman" w:hAnsi="Times New Roman" w:cs="Times New Roman"/>
          <w:lang w:val="en-US"/>
        </w:rPr>
        <w:t xml:space="preserve">. –  </w:t>
      </w:r>
      <w:r w:rsidRPr="00710205">
        <w:rPr>
          <w:rFonts w:ascii="Times New Roman" w:hAnsi="Times New Roman" w:cs="Times New Roman"/>
          <w:lang w:val="en-US"/>
        </w:rPr>
        <w:t>2006.</w:t>
      </w:r>
    </w:p>
  </w:footnote>
  <w:footnote w:id="200">
    <w:p w14:paraId="41CBE9B4" w14:textId="6051598C" w:rsidR="00FB2974" w:rsidRPr="00851A07"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w:t>
      </w:r>
      <w:r>
        <w:rPr>
          <w:rFonts w:ascii="Times New Roman" w:hAnsi="Times New Roman" w:cs="Times New Roman"/>
          <w:lang w:val="en-US"/>
        </w:rPr>
        <w:t>Ibid.</w:t>
      </w:r>
    </w:p>
  </w:footnote>
  <w:footnote w:id="201">
    <w:p w14:paraId="46D1657F" w14:textId="7201C419"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Tallinn Manual, </w:t>
      </w:r>
      <w:r>
        <w:rPr>
          <w:rFonts w:ascii="Times New Roman" w:hAnsi="Times New Roman" w:cs="Times New Roman"/>
          <w:lang w:val="en-US"/>
        </w:rPr>
        <w:t>p. 4</w:t>
      </w:r>
      <w:r w:rsidRPr="00710205">
        <w:rPr>
          <w:rFonts w:ascii="Times New Roman" w:hAnsi="Times New Roman" w:cs="Times New Roman"/>
          <w:lang w:val="en-US"/>
        </w:rPr>
        <w:t>88.</w:t>
      </w:r>
    </w:p>
  </w:footnote>
  <w:footnote w:id="202">
    <w:p w14:paraId="7AEA7766" w14:textId="661002E8" w:rsidR="00FB2974" w:rsidRPr="00032860" w:rsidRDefault="00FB2974" w:rsidP="00032860">
      <w:pPr>
        <w:pStyle w:val="a7"/>
        <w:ind w:firstLine="284"/>
        <w:jc w:val="both"/>
        <w:rPr>
          <w:rFonts w:ascii="Times New Roman" w:hAnsi="Times New Roman" w:cs="Times New Roman"/>
          <w:lang w:val="en-US"/>
        </w:rPr>
      </w:pPr>
      <w:r w:rsidRPr="00032860">
        <w:rPr>
          <w:rStyle w:val="a9"/>
          <w:rFonts w:ascii="Times New Roman" w:hAnsi="Times New Roman" w:cs="Times New Roman"/>
        </w:rPr>
        <w:footnoteRef/>
      </w:r>
      <w:r w:rsidRPr="00032860">
        <w:rPr>
          <w:rFonts w:ascii="Times New Roman" w:hAnsi="Times New Roman" w:cs="Times New Roman"/>
          <w:lang w:val="en-US"/>
        </w:rPr>
        <w:t xml:space="preserve"> </w:t>
      </w:r>
      <w:r w:rsidRPr="00032860">
        <w:rPr>
          <w:rFonts w:ascii="Times New Roman" w:hAnsi="Times New Roman" w:cs="Times New Roman"/>
        </w:rPr>
        <w:t>См</w:t>
      </w:r>
      <w:r w:rsidRPr="00032860">
        <w:rPr>
          <w:rFonts w:ascii="Times New Roman" w:hAnsi="Times New Roman" w:cs="Times New Roman"/>
          <w:lang w:val="en-US"/>
        </w:rPr>
        <w:t xml:space="preserve">. </w:t>
      </w:r>
      <w:r w:rsidRPr="00032860">
        <w:rPr>
          <w:rFonts w:ascii="Times New Roman" w:hAnsi="Times New Roman" w:cs="Times New Roman"/>
        </w:rPr>
        <w:t>об</w:t>
      </w:r>
      <w:r w:rsidRPr="00032860">
        <w:rPr>
          <w:rFonts w:ascii="Times New Roman" w:hAnsi="Times New Roman" w:cs="Times New Roman"/>
          <w:lang w:val="en-US"/>
        </w:rPr>
        <w:t xml:space="preserve"> </w:t>
      </w:r>
      <w:r w:rsidRPr="00032860">
        <w:rPr>
          <w:rFonts w:ascii="Times New Roman" w:hAnsi="Times New Roman" w:cs="Times New Roman"/>
        </w:rPr>
        <w:t>этом</w:t>
      </w:r>
      <w:r w:rsidRPr="00032860">
        <w:rPr>
          <w:rFonts w:ascii="Times New Roman" w:hAnsi="Times New Roman" w:cs="Times New Roman"/>
          <w:lang w:val="en-US"/>
        </w:rPr>
        <w:t>: ICRC, Avoiding civilian harm from military cyber operations during armed conflicts, report of ICRC expert meet-</w:t>
      </w:r>
      <w:proofErr w:type="spellStart"/>
      <w:r w:rsidRPr="00032860">
        <w:rPr>
          <w:rFonts w:ascii="Times New Roman" w:hAnsi="Times New Roman" w:cs="Times New Roman"/>
          <w:lang w:val="en-US"/>
        </w:rPr>
        <w:t>ing</w:t>
      </w:r>
      <w:proofErr w:type="spellEnd"/>
      <w:r w:rsidRPr="00032860">
        <w:rPr>
          <w:rFonts w:ascii="Times New Roman" w:hAnsi="Times New Roman" w:cs="Times New Roman"/>
          <w:lang w:val="en-US"/>
        </w:rPr>
        <w:t>, 21–22 January 2020, Geneva (ICRC expert report).</w:t>
      </w:r>
    </w:p>
  </w:footnote>
  <w:footnote w:id="203">
    <w:p w14:paraId="3CD5B9BD" w14:textId="77777777" w:rsidR="00FB2974" w:rsidRPr="00032860" w:rsidRDefault="00FB2974" w:rsidP="00032860">
      <w:pPr>
        <w:pStyle w:val="a7"/>
        <w:ind w:firstLine="284"/>
        <w:jc w:val="both"/>
        <w:rPr>
          <w:rFonts w:ascii="Times New Roman" w:hAnsi="Times New Roman" w:cs="Times New Roman"/>
          <w:lang w:val="en-US"/>
        </w:rPr>
      </w:pPr>
      <w:r w:rsidRPr="00032860">
        <w:rPr>
          <w:rStyle w:val="a9"/>
          <w:rFonts w:ascii="Times New Roman" w:hAnsi="Times New Roman" w:cs="Times New Roman"/>
        </w:rPr>
        <w:footnoteRef/>
      </w:r>
      <w:r w:rsidRPr="00032860">
        <w:rPr>
          <w:rFonts w:ascii="Times New Roman" w:hAnsi="Times New Roman" w:cs="Times New Roman"/>
          <w:lang w:val="en-US"/>
        </w:rPr>
        <w:t xml:space="preserve"> UN General Assembly, Resolution 70/237, Developments in the field of information and telecommunications in the context of international security, adopted on 23 December 2015.</w:t>
      </w:r>
    </w:p>
  </w:footnote>
  <w:footnote w:id="204">
    <w:p w14:paraId="6E4357AE" w14:textId="77777777" w:rsidR="00FB2974" w:rsidRPr="00032860" w:rsidRDefault="00FB2974" w:rsidP="00032860">
      <w:pPr>
        <w:pStyle w:val="a7"/>
        <w:ind w:firstLine="284"/>
        <w:jc w:val="both"/>
        <w:rPr>
          <w:rFonts w:ascii="Times New Roman" w:hAnsi="Times New Roman" w:cs="Times New Roman"/>
          <w:lang w:val="es-ES"/>
        </w:rPr>
      </w:pPr>
      <w:r w:rsidRPr="00032860">
        <w:rPr>
          <w:rStyle w:val="a9"/>
          <w:rFonts w:ascii="Times New Roman" w:hAnsi="Times New Roman" w:cs="Times New Roman"/>
        </w:rPr>
        <w:footnoteRef/>
      </w:r>
      <w:r w:rsidRPr="00032860">
        <w:rPr>
          <w:rFonts w:ascii="Times New Roman" w:hAnsi="Times New Roman" w:cs="Times New Roman"/>
          <w:i/>
          <w:iCs/>
          <w:lang w:val="es-ES"/>
        </w:rPr>
        <w:t xml:space="preserve"> </w:t>
      </w:r>
      <w:r w:rsidRPr="00032860">
        <w:rPr>
          <w:rFonts w:ascii="Times New Roman" w:hAnsi="Times New Roman" w:cs="Times New Roman"/>
          <w:lang w:val="es-ES"/>
        </w:rPr>
        <w:t>Ibid., p. 8 para. 13(f).</w:t>
      </w:r>
    </w:p>
  </w:footnote>
  <w:footnote w:id="205">
    <w:p w14:paraId="2887AE1E" w14:textId="77777777" w:rsidR="00FB2974" w:rsidRPr="00710205" w:rsidRDefault="00FB2974" w:rsidP="00032860">
      <w:pPr>
        <w:pStyle w:val="a7"/>
        <w:ind w:firstLine="284"/>
        <w:jc w:val="both"/>
        <w:rPr>
          <w:rFonts w:ascii="Times New Roman" w:hAnsi="Times New Roman" w:cs="Times New Roman"/>
          <w:lang w:val="en-US"/>
        </w:rPr>
      </w:pPr>
      <w:r w:rsidRPr="00032860">
        <w:rPr>
          <w:rStyle w:val="a9"/>
          <w:rFonts w:ascii="Times New Roman" w:hAnsi="Times New Roman" w:cs="Times New Roman"/>
        </w:rPr>
        <w:footnoteRef/>
      </w:r>
      <w:r w:rsidRPr="00032860">
        <w:rPr>
          <w:rFonts w:ascii="Times New Roman" w:hAnsi="Times New Roman" w:cs="Times New Roman"/>
          <w:lang w:val="es-ES"/>
        </w:rPr>
        <w:t xml:space="preserve"> Ibid., p. 8 para. </w:t>
      </w:r>
      <w:r w:rsidRPr="00032860">
        <w:rPr>
          <w:rFonts w:ascii="Times New Roman" w:hAnsi="Times New Roman" w:cs="Times New Roman"/>
          <w:lang w:val="en-US"/>
        </w:rPr>
        <w:t>13(g).</w:t>
      </w:r>
    </w:p>
  </w:footnote>
  <w:footnote w:id="206">
    <w:p w14:paraId="782F6AC5" w14:textId="2D40B9C3" w:rsidR="00FB2974" w:rsidRPr="00F75C8F"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Goldman, </w:t>
      </w:r>
      <w:r>
        <w:rPr>
          <w:rFonts w:ascii="Times New Roman" w:hAnsi="Times New Roman" w:cs="Times New Roman"/>
          <w:lang w:val="en-US"/>
        </w:rPr>
        <w:t xml:space="preserve">L. </w:t>
      </w:r>
      <w:r w:rsidRPr="00710205">
        <w:rPr>
          <w:rFonts w:ascii="Times New Roman" w:hAnsi="Times New Roman" w:cs="Times New Roman"/>
          <w:lang w:val="en-US"/>
        </w:rPr>
        <w:t>IDF sends text message to Gaza mobile phones: ‘The next phase is on the way’,</w:t>
      </w:r>
      <w:r w:rsidRPr="00F75C8F">
        <w:rPr>
          <w:rFonts w:ascii="Times New Roman" w:hAnsi="Times New Roman" w:cs="Times New Roman"/>
          <w:lang w:val="en-US"/>
        </w:rPr>
        <w:t xml:space="preserve"> </w:t>
      </w:r>
      <w:r w:rsidRPr="00A073B3">
        <w:rPr>
          <w:rFonts w:ascii="Times New Roman" w:hAnsi="Times New Roman" w:cs="Times New Roman"/>
          <w:color w:val="000000" w:themeColor="text1"/>
          <w:spacing w:val="-5"/>
          <w:lang w:val="en-US"/>
        </w:rPr>
        <w:t>[</w:t>
      </w:r>
      <w:r>
        <w:rPr>
          <w:rFonts w:ascii="Times New Roman" w:hAnsi="Times New Roman" w:cs="Times New Roman"/>
          <w:color w:val="000000" w:themeColor="text1"/>
          <w:spacing w:val="-5"/>
        </w:rPr>
        <w:t>Электронный</w:t>
      </w:r>
      <w:r w:rsidRPr="00A073B3">
        <w:rPr>
          <w:rFonts w:ascii="Times New Roman" w:hAnsi="Times New Roman" w:cs="Times New Roman"/>
          <w:color w:val="000000" w:themeColor="text1"/>
          <w:spacing w:val="-5"/>
          <w:lang w:val="en-US"/>
        </w:rPr>
        <w:t xml:space="preserve"> </w:t>
      </w:r>
      <w:r>
        <w:rPr>
          <w:rFonts w:ascii="Times New Roman" w:hAnsi="Times New Roman" w:cs="Times New Roman"/>
          <w:color w:val="000000" w:themeColor="text1"/>
          <w:spacing w:val="-5"/>
        </w:rPr>
        <w:t>ресурс</w:t>
      </w:r>
      <w:r>
        <w:rPr>
          <w:rFonts w:ascii="Times New Roman" w:hAnsi="Times New Roman" w:cs="Times New Roman"/>
          <w:color w:val="000000" w:themeColor="text1"/>
          <w:spacing w:val="-5"/>
          <w:lang w:val="en-US"/>
        </w:rPr>
        <w:t>]</w:t>
      </w:r>
      <w:r w:rsidRPr="00F75C8F">
        <w:rPr>
          <w:rFonts w:ascii="Times New Roman" w:hAnsi="Times New Roman" w:cs="Times New Roman"/>
          <w:lang w:val="en-US"/>
        </w:rPr>
        <w:t>,</w:t>
      </w:r>
      <w:r w:rsidRPr="00710205">
        <w:rPr>
          <w:rFonts w:ascii="Times New Roman" w:hAnsi="Times New Roman" w:cs="Times New Roman"/>
          <w:lang w:val="en-US"/>
        </w:rPr>
        <w:t xml:space="preserve"> +972 Magazine, 16 November 2012 // URL: </w:t>
      </w:r>
      <w:r w:rsidRPr="00F75C8F">
        <w:rPr>
          <w:rFonts w:ascii="Times New Roman" w:hAnsi="Times New Roman" w:cs="Times New Roman"/>
          <w:lang w:val="en-US"/>
        </w:rPr>
        <w:t>https://www.972mag.com/idf-sends-text-message-to-gaza-mobile-phones-the-next-phase-is-on-the-way/ (</w:t>
      </w:r>
      <w:r>
        <w:rPr>
          <w:rFonts w:ascii="Times New Roman" w:hAnsi="Times New Roman" w:cs="Times New Roman"/>
        </w:rPr>
        <w:t>Дата</w:t>
      </w:r>
      <w:r w:rsidRPr="00F75C8F">
        <w:rPr>
          <w:rFonts w:ascii="Times New Roman" w:hAnsi="Times New Roman" w:cs="Times New Roman"/>
          <w:lang w:val="en-US"/>
        </w:rPr>
        <w:t xml:space="preserve"> </w:t>
      </w:r>
      <w:r>
        <w:rPr>
          <w:rFonts w:ascii="Times New Roman" w:hAnsi="Times New Roman" w:cs="Times New Roman"/>
        </w:rPr>
        <w:t>обращения</w:t>
      </w:r>
      <w:r w:rsidRPr="00F75C8F">
        <w:rPr>
          <w:rFonts w:ascii="Times New Roman" w:hAnsi="Times New Roman" w:cs="Times New Roman"/>
          <w:lang w:val="en-US"/>
        </w:rPr>
        <w:t>: 01.03.2023)</w:t>
      </w:r>
    </w:p>
  </w:footnote>
  <w:footnote w:id="207">
    <w:p w14:paraId="4E1FF868" w14:textId="7777777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ICRC, Customary IHL, Rule 15, Principle of Precautions in Attack.</w:t>
      </w:r>
    </w:p>
  </w:footnote>
  <w:footnote w:id="208">
    <w:p w14:paraId="3B899CE7" w14:textId="2257C6DA" w:rsidR="00FB2974" w:rsidRPr="00393CAA"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746AA">
        <w:rPr>
          <w:rFonts w:ascii="Times New Roman" w:hAnsi="Times New Roman" w:cs="Times New Roman"/>
          <w:lang w:val="en-US"/>
        </w:rPr>
        <w:t xml:space="preserve"> </w:t>
      </w:r>
      <w:r w:rsidRPr="00710205">
        <w:rPr>
          <w:rFonts w:ascii="Times New Roman" w:hAnsi="Times New Roman" w:cs="Times New Roman"/>
          <w:lang w:val="en-US"/>
        </w:rPr>
        <w:t>ICRC expert report</w:t>
      </w:r>
      <w:r w:rsidRPr="00393CAA">
        <w:rPr>
          <w:rFonts w:ascii="Times New Roman" w:hAnsi="Times New Roman" w:cs="Times New Roman"/>
          <w:lang w:val="en-US"/>
        </w:rPr>
        <w:t xml:space="preserve">. </w:t>
      </w:r>
      <w:r w:rsidRPr="00206536">
        <w:rPr>
          <w:rFonts w:ascii="Times New Roman" w:hAnsi="Times New Roman" w:cs="Times New Roman"/>
          <w:lang w:val="en-US"/>
        </w:rPr>
        <w:t xml:space="preserve">–  </w:t>
      </w:r>
      <w:r w:rsidRPr="00710205">
        <w:rPr>
          <w:rFonts w:ascii="Times New Roman" w:hAnsi="Times New Roman" w:cs="Times New Roman"/>
          <w:lang w:val="en-US"/>
        </w:rPr>
        <w:t>p. 26</w:t>
      </w:r>
      <w:r w:rsidRPr="00393CAA">
        <w:rPr>
          <w:rFonts w:ascii="Times New Roman" w:hAnsi="Times New Roman" w:cs="Times New Roman"/>
          <w:lang w:val="en-US"/>
        </w:rPr>
        <w:t>.</w:t>
      </w:r>
    </w:p>
  </w:footnote>
  <w:footnote w:id="209">
    <w:p w14:paraId="29550BB5" w14:textId="630E2C67"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Segal,</w:t>
      </w:r>
      <w:r w:rsidRPr="00F75C8F">
        <w:rPr>
          <w:rFonts w:ascii="Times New Roman" w:hAnsi="Times New Roman" w:cs="Times New Roman"/>
          <w:lang w:val="en-US"/>
        </w:rPr>
        <w:t xml:space="preserve"> </w:t>
      </w:r>
      <w:r>
        <w:rPr>
          <w:rFonts w:ascii="Times New Roman" w:hAnsi="Times New Roman" w:cs="Times New Roman"/>
          <w:lang w:val="en-US"/>
        </w:rPr>
        <w:t>A.</w:t>
      </w:r>
      <w:r w:rsidRPr="00710205">
        <w:rPr>
          <w:rFonts w:ascii="Times New Roman" w:hAnsi="Times New Roman" w:cs="Times New Roman"/>
          <w:lang w:val="en-US"/>
        </w:rPr>
        <w:t xml:space="preserve"> The Hacked World Order</w:t>
      </w:r>
      <w:r>
        <w:rPr>
          <w:rFonts w:ascii="Times New Roman" w:hAnsi="Times New Roman" w:cs="Times New Roman"/>
          <w:lang w:val="en-US"/>
        </w:rPr>
        <w:t xml:space="preserve"> // </w:t>
      </w:r>
      <w:r w:rsidRPr="00710205">
        <w:rPr>
          <w:rFonts w:ascii="Times New Roman" w:hAnsi="Times New Roman" w:cs="Times New Roman"/>
          <w:lang w:val="en-US"/>
        </w:rPr>
        <w:t>Public Affairs, New York</w:t>
      </w:r>
      <w:r w:rsidRPr="00206536">
        <w:rPr>
          <w:rFonts w:ascii="Times New Roman" w:hAnsi="Times New Roman" w:cs="Times New Roman"/>
          <w:lang w:val="en-US"/>
        </w:rPr>
        <w:t xml:space="preserve">. –  </w:t>
      </w:r>
      <w:r w:rsidRPr="00710205">
        <w:rPr>
          <w:rFonts w:ascii="Times New Roman" w:hAnsi="Times New Roman" w:cs="Times New Roman"/>
          <w:lang w:val="en-US"/>
        </w:rPr>
        <w:t>2016</w:t>
      </w:r>
      <w:r w:rsidRPr="00206536">
        <w:rPr>
          <w:rFonts w:ascii="Times New Roman" w:hAnsi="Times New Roman" w:cs="Times New Roman"/>
          <w:lang w:val="en-US"/>
        </w:rPr>
        <w:t xml:space="preserve">. –  </w:t>
      </w:r>
      <w:r w:rsidRPr="00710205">
        <w:rPr>
          <w:rFonts w:ascii="Times New Roman" w:hAnsi="Times New Roman" w:cs="Times New Roman"/>
          <w:lang w:val="en-US"/>
        </w:rPr>
        <w:t>p. 3.</w:t>
      </w:r>
    </w:p>
  </w:footnote>
  <w:footnote w:id="210">
    <w:p w14:paraId="3EAEE4AA" w14:textId="6A269E32"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Pr>
          <w:rFonts w:ascii="Times New Roman" w:hAnsi="Times New Roman" w:cs="Times New Roman"/>
          <w:lang w:val="en-US"/>
        </w:rPr>
        <w:t xml:space="preserve"> </w:t>
      </w:r>
      <w:r w:rsidRPr="00710205">
        <w:rPr>
          <w:rFonts w:ascii="Times New Roman" w:hAnsi="Times New Roman" w:cs="Times New Roman"/>
          <w:lang w:val="en-US"/>
        </w:rPr>
        <w:t xml:space="preserve">Jackson, </w:t>
      </w:r>
      <w:r>
        <w:rPr>
          <w:rFonts w:ascii="Times New Roman" w:hAnsi="Times New Roman" w:cs="Times New Roman"/>
          <w:lang w:val="en-US"/>
        </w:rPr>
        <w:t xml:space="preserve">W. </w:t>
      </w:r>
      <w:r w:rsidRPr="00710205">
        <w:rPr>
          <w:rFonts w:ascii="Times New Roman" w:hAnsi="Times New Roman" w:cs="Times New Roman"/>
          <w:lang w:val="en-US"/>
        </w:rPr>
        <w:t>Stuxnet shut down by its own kill switch, GCN</w:t>
      </w:r>
      <w:r w:rsidRPr="00206536">
        <w:rPr>
          <w:rFonts w:ascii="Times New Roman" w:hAnsi="Times New Roman" w:cs="Times New Roman"/>
          <w:lang w:val="en-US"/>
        </w:rPr>
        <w:t xml:space="preserve">. –  </w:t>
      </w:r>
      <w:r w:rsidRPr="00710205">
        <w:rPr>
          <w:rFonts w:ascii="Times New Roman" w:hAnsi="Times New Roman" w:cs="Times New Roman"/>
          <w:lang w:val="en-US"/>
        </w:rPr>
        <w:t>26 June 2012.</w:t>
      </w:r>
    </w:p>
  </w:footnote>
  <w:footnote w:id="211">
    <w:p w14:paraId="5687134A" w14:textId="4B13CEB3" w:rsidR="00FB2974" w:rsidRPr="00710205"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Kasandra Adams, Geofencing as applied within the field of cybersecurity: an overview of potential risks and advantages, California State University</w:t>
      </w:r>
      <w:r w:rsidRPr="00206536">
        <w:rPr>
          <w:rFonts w:ascii="Times New Roman" w:hAnsi="Times New Roman" w:cs="Times New Roman"/>
          <w:lang w:val="en-US"/>
        </w:rPr>
        <w:t xml:space="preserve">. –  </w:t>
      </w:r>
      <w:r w:rsidRPr="00710205">
        <w:rPr>
          <w:rFonts w:ascii="Times New Roman" w:hAnsi="Times New Roman" w:cs="Times New Roman"/>
          <w:lang w:val="en-US"/>
        </w:rPr>
        <w:t>2020.</w:t>
      </w:r>
    </w:p>
  </w:footnote>
  <w:footnote w:id="212">
    <w:p w14:paraId="16FBED4E" w14:textId="77777777" w:rsidR="00FB2974" w:rsidRPr="00D258BF"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D258BF">
        <w:rPr>
          <w:rFonts w:ascii="Times New Roman" w:hAnsi="Times New Roman" w:cs="Times New Roman"/>
          <w:lang w:val="en-US"/>
        </w:rPr>
        <w:t xml:space="preserve"> </w:t>
      </w:r>
      <w:r w:rsidRPr="00710205">
        <w:rPr>
          <w:rFonts w:ascii="Times New Roman" w:hAnsi="Times New Roman" w:cs="Times New Roman"/>
          <w:lang w:val="en-US"/>
        </w:rPr>
        <w:t>ICRC</w:t>
      </w:r>
      <w:r w:rsidRPr="00D258BF">
        <w:rPr>
          <w:rFonts w:ascii="Times New Roman" w:hAnsi="Times New Roman" w:cs="Times New Roman"/>
          <w:lang w:val="en-US"/>
        </w:rPr>
        <w:t xml:space="preserve"> </w:t>
      </w:r>
      <w:r w:rsidRPr="00710205">
        <w:rPr>
          <w:rFonts w:ascii="Times New Roman" w:hAnsi="Times New Roman" w:cs="Times New Roman"/>
          <w:lang w:val="en-US"/>
        </w:rPr>
        <w:t>expert</w:t>
      </w:r>
      <w:r w:rsidRPr="00D258BF">
        <w:rPr>
          <w:rFonts w:ascii="Times New Roman" w:hAnsi="Times New Roman" w:cs="Times New Roman"/>
          <w:lang w:val="en-US"/>
        </w:rPr>
        <w:t xml:space="preserve"> </w:t>
      </w:r>
      <w:r w:rsidRPr="00710205">
        <w:rPr>
          <w:rFonts w:ascii="Times New Roman" w:hAnsi="Times New Roman" w:cs="Times New Roman"/>
          <w:lang w:val="en-US"/>
        </w:rPr>
        <w:t>report</w:t>
      </w:r>
      <w:r w:rsidRPr="00D258BF">
        <w:rPr>
          <w:rFonts w:ascii="Times New Roman" w:hAnsi="Times New Roman" w:cs="Times New Roman"/>
          <w:lang w:val="en-US"/>
        </w:rPr>
        <w:t xml:space="preserve">, </w:t>
      </w:r>
      <w:r w:rsidRPr="00710205">
        <w:rPr>
          <w:rFonts w:ascii="Times New Roman" w:hAnsi="Times New Roman" w:cs="Times New Roman"/>
          <w:lang w:val="en-US"/>
        </w:rPr>
        <w:t>p</w:t>
      </w:r>
      <w:r w:rsidRPr="00D258BF">
        <w:rPr>
          <w:rFonts w:ascii="Times New Roman" w:hAnsi="Times New Roman" w:cs="Times New Roman"/>
          <w:lang w:val="en-US"/>
        </w:rPr>
        <w:t>. 26.</w:t>
      </w:r>
    </w:p>
  </w:footnote>
  <w:footnote w:id="213">
    <w:p w14:paraId="59CB80A2" w14:textId="29D299E1" w:rsidR="00FB2974" w:rsidRPr="00F75C8F"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F75C8F">
        <w:rPr>
          <w:rFonts w:ascii="Times New Roman" w:hAnsi="Times New Roman" w:cs="Times New Roman"/>
          <w:lang w:val="en-US"/>
        </w:rPr>
        <w:t xml:space="preserve"> </w:t>
      </w:r>
      <w:r>
        <w:rPr>
          <w:rFonts w:ascii="Times New Roman" w:hAnsi="Times New Roman" w:cs="Times New Roman"/>
          <w:lang w:val="en-US"/>
        </w:rPr>
        <w:t>Ibid</w:t>
      </w:r>
      <w:r w:rsidRPr="00F75C8F">
        <w:rPr>
          <w:rFonts w:ascii="Times New Roman" w:hAnsi="Times New Roman" w:cs="Times New Roman"/>
          <w:lang w:val="en-US"/>
        </w:rPr>
        <w:t xml:space="preserve">, </w:t>
      </w:r>
      <w:r w:rsidRPr="00710205">
        <w:rPr>
          <w:rFonts w:ascii="Times New Roman" w:hAnsi="Times New Roman" w:cs="Times New Roman"/>
          <w:lang w:val="en-US"/>
        </w:rPr>
        <w:t>p</w:t>
      </w:r>
      <w:r w:rsidRPr="00F75C8F">
        <w:rPr>
          <w:rFonts w:ascii="Times New Roman" w:hAnsi="Times New Roman" w:cs="Times New Roman"/>
          <w:lang w:val="en-US"/>
        </w:rPr>
        <w:t>. 27.</w:t>
      </w:r>
    </w:p>
  </w:footnote>
  <w:footnote w:id="214">
    <w:p w14:paraId="6F12A2A3" w14:textId="042CF7C1" w:rsidR="00FB2974" w:rsidRPr="00F75C8F"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F75C8F">
        <w:rPr>
          <w:rFonts w:ascii="Times New Roman" w:hAnsi="Times New Roman" w:cs="Times New Roman"/>
          <w:lang w:val="en-US"/>
        </w:rPr>
        <w:t xml:space="preserve"> </w:t>
      </w:r>
      <w:r>
        <w:rPr>
          <w:rFonts w:ascii="Times New Roman" w:hAnsi="Times New Roman" w:cs="Times New Roman"/>
          <w:lang w:val="en-US"/>
        </w:rPr>
        <w:t>Ibid</w:t>
      </w:r>
      <w:r w:rsidRPr="00F75C8F">
        <w:rPr>
          <w:rFonts w:ascii="Times New Roman" w:hAnsi="Times New Roman" w:cs="Times New Roman"/>
          <w:lang w:val="en-US"/>
        </w:rPr>
        <w:t xml:space="preserve">, </w:t>
      </w:r>
      <w:r w:rsidRPr="00710205">
        <w:rPr>
          <w:rFonts w:ascii="Times New Roman" w:hAnsi="Times New Roman" w:cs="Times New Roman"/>
          <w:lang w:val="en-US"/>
        </w:rPr>
        <w:t>p</w:t>
      </w:r>
      <w:r w:rsidRPr="00F75C8F">
        <w:rPr>
          <w:rFonts w:ascii="Times New Roman" w:hAnsi="Times New Roman" w:cs="Times New Roman"/>
          <w:lang w:val="en-US"/>
        </w:rPr>
        <w:t>. 28.</w:t>
      </w:r>
    </w:p>
  </w:footnote>
  <w:footnote w:id="215">
    <w:p w14:paraId="38F6349C" w14:textId="5B9EDA81" w:rsidR="00FB2974" w:rsidRPr="00F75C8F" w:rsidRDefault="00FB2974" w:rsidP="00710205">
      <w:pPr>
        <w:pStyle w:val="a7"/>
        <w:ind w:firstLine="284"/>
        <w:jc w:val="both"/>
        <w:rPr>
          <w:rFonts w:ascii="Times New Roman" w:hAnsi="Times New Roman" w:cs="Times New Roman"/>
          <w:lang w:val="en-US"/>
        </w:rPr>
      </w:pPr>
      <w:r w:rsidRPr="00710205">
        <w:rPr>
          <w:rStyle w:val="a9"/>
          <w:rFonts w:ascii="Times New Roman" w:hAnsi="Times New Roman" w:cs="Times New Roman"/>
        </w:rPr>
        <w:footnoteRef/>
      </w:r>
      <w:r w:rsidRPr="00710205">
        <w:rPr>
          <w:rFonts w:ascii="Times New Roman" w:hAnsi="Times New Roman" w:cs="Times New Roman"/>
          <w:lang w:val="en-US"/>
        </w:rPr>
        <w:t xml:space="preserve"> Schmitt, M. </w:t>
      </w:r>
      <w:r>
        <w:rPr>
          <w:rFonts w:ascii="Times New Roman" w:hAnsi="Times New Roman" w:cs="Times New Roman"/>
          <w:lang w:val="en-US"/>
        </w:rPr>
        <w:t xml:space="preserve">N. </w:t>
      </w:r>
      <w:r w:rsidRPr="00710205">
        <w:rPr>
          <w:rFonts w:ascii="Times New Roman" w:hAnsi="Times New Roman" w:cs="Times New Roman"/>
          <w:lang w:val="en-US"/>
        </w:rPr>
        <w:t>Wired warfare 3.0: protecting the civilian population during cyber operations</w:t>
      </w:r>
      <w:r>
        <w:rPr>
          <w:rFonts w:ascii="Times New Roman" w:hAnsi="Times New Roman" w:cs="Times New Roman"/>
          <w:lang w:val="en-US"/>
        </w:rPr>
        <w:t xml:space="preserve"> // </w:t>
      </w:r>
      <w:r w:rsidRPr="00F75C8F">
        <w:rPr>
          <w:rFonts w:ascii="Times New Roman" w:hAnsi="Times New Roman" w:cs="Times New Roman"/>
          <w:lang w:val="en-US"/>
        </w:rPr>
        <w:t>International Review of the Red Cross</w:t>
      </w:r>
      <w:r w:rsidRPr="00206536">
        <w:rPr>
          <w:rFonts w:ascii="Times New Roman" w:hAnsi="Times New Roman" w:cs="Times New Roman"/>
          <w:lang w:val="en-US"/>
        </w:rPr>
        <w:t xml:space="preserve">. –  </w:t>
      </w:r>
      <w:r>
        <w:rPr>
          <w:rFonts w:ascii="Times New Roman" w:hAnsi="Times New Roman" w:cs="Times New Roman"/>
          <w:lang w:val="en-US"/>
        </w:rPr>
        <w:t>2019</w:t>
      </w:r>
      <w:r w:rsidRPr="00206536">
        <w:rPr>
          <w:rFonts w:ascii="Times New Roman" w:hAnsi="Times New Roman" w:cs="Times New Roman"/>
          <w:lang w:val="en-US"/>
        </w:rPr>
        <w:t xml:space="preserve">. –  </w:t>
      </w:r>
      <w:r w:rsidRPr="00F75C8F">
        <w:rPr>
          <w:rFonts w:ascii="Times New Roman" w:hAnsi="Times New Roman" w:cs="Times New Roman"/>
          <w:lang w:val="en-US"/>
        </w:rPr>
        <w:t>101 (1)</w:t>
      </w:r>
      <w:r w:rsidRPr="00206536">
        <w:rPr>
          <w:rFonts w:ascii="Times New Roman" w:hAnsi="Times New Roman" w:cs="Times New Roman"/>
          <w:lang w:val="en-US"/>
        </w:rPr>
        <w:t xml:space="preserve">. – </w:t>
      </w:r>
      <w:r w:rsidRPr="00F75C8F">
        <w:rPr>
          <w:rFonts w:ascii="Times New Roman" w:hAnsi="Times New Roman" w:cs="Times New Roman"/>
          <w:lang w:val="en-US"/>
        </w:rPr>
        <w:t>p. 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819527992"/>
      <w:docPartObj>
        <w:docPartGallery w:val="Page Numbers (Top of Page)"/>
        <w:docPartUnique/>
      </w:docPartObj>
    </w:sdtPr>
    <w:sdtContent>
      <w:p w14:paraId="21CEC5BE" w14:textId="478E3952" w:rsidR="00FB2974" w:rsidRDefault="00FB2974" w:rsidP="00FB2DE6">
        <w:pPr>
          <w:pStyle w:val="ae"/>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12DC2046" w14:textId="77777777" w:rsidR="00FB2974" w:rsidRDefault="00FB297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Times New Roman" w:hAnsi="Times New Roman" w:cs="Times New Roman"/>
        <w:sz w:val="24"/>
        <w:szCs w:val="24"/>
      </w:rPr>
      <w:id w:val="927000151"/>
      <w:docPartObj>
        <w:docPartGallery w:val="Page Numbers (Top of Page)"/>
        <w:docPartUnique/>
      </w:docPartObj>
    </w:sdtPr>
    <w:sdtContent>
      <w:p w14:paraId="5E3F42E5" w14:textId="367514C9" w:rsidR="00FB2974" w:rsidRPr="00FB2DE6" w:rsidRDefault="00FB2974" w:rsidP="00FB2DE6">
        <w:pPr>
          <w:pStyle w:val="ae"/>
          <w:framePr w:wrap="none" w:vAnchor="text" w:hAnchor="margin" w:xAlign="center" w:y="1"/>
          <w:rPr>
            <w:rStyle w:val="ad"/>
            <w:rFonts w:ascii="Times New Roman" w:hAnsi="Times New Roman" w:cs="Times New Roman"/>
            <w:sz w:val="24"/>
            <w:szCs w:val="24"/>
          </w:rPr>
        </w:pPr>
        <w:r w:rsidRPr="00FB2DE6">
          <w:rPr>
            <w:rStyle w:val="ad"/>
            <w:rFonts w:ascii="Times New Roman" w:hAnsi="Times New Roman" w:cs="Times New Roman"/>
            <w:sz w:val="24"/>
            <w:szCs w:val="24"/>
          </w:rPr>
          <w:fldChar w:fldCharType="begin"/>
        </w:r>
        <w:r w:rsidRPr="00FB2DE6">
          <w:rPr>
            <w:rStyle w:val="ad"/>
            <w:rFonts w:ascii="Times New Roman" w:hAnsi="Times New Roman" w:cs="Times New Roman"/>
            <w:sz w:val="24"/>
            <w:szCs w:val="24"/>
          </w:rPr>
          <w:instrText xml:space="preserve"> PAGE </w:instrText>
        </w:r>
        <w:r w:rsidRPr="00FB2DE6">
          <w:rPr>
            <w:rStyle w:val="ad"/>
            <w:rFonts w:ascii="Times New Roman" w:hAnsi="Times New Roman" w:cs="Times New Roman"/>
            <w:sz w:val="24"/>
            <w:szCs w:val="24"/>
          </w:rPr>
          <w:fldChar w:fldCharType="separate"/>
        </w:r>
        <w:r>
          <w:rPr>
            <w:rStyle w:val="ad"/>
            <w:rFonts w:ascii="Times New Roman" w:hAnsi="Times New Roman" w:cs="Times New Roman"/>
            <w:noProof/>
            <w:sz w:val="24"/>
            <w:szCs w:val="24"/>
          </w:rPr>
          <w:t>47</w:t>
        </w:r>
        <w:r w:rsidRPr="00FB2DE6">
          <w:rPr>
            <w:rStyle w:val="ad"/>
            <w:rFonts w:ascii="Times New Roman" w:hAnsi="Times New Roman" w:cs="Times New Roman"/>
            <w:sz w:val="24"/>
            <w:szCs w:val="24"/>
          </w:rPr>
          <w:fldChar w:fldCharType="end"/>
        </w:r>
      </w:p>
    </w:sdtContent>
  </w:sdt>
  <w:p w14:paraId="483617E3" w14:textId="77777777" w:rsidR="00FB2974" w:rsidRDefault="00FB29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D68"/>
    <w:multiLevelType w:val="hybridMultilevel"/>
    <w:tmpl w:val="FF84F492"/>
    <w:lvl w:ilvl="0" w:tplc="1B2E3B56">
      <w:start w:val="1"/>
      <w:numFmt w:val="decimal"/>
      <w:lvlText w:val="%1."/>
      <w:lvlJc w:val="left"/>
      <w:pPr>
        <w:ind w:left="786" w:hanging="360"/>
      </w:pPr>
      <w:rPr>
        <w:b w:val="0"/>
        <w:bCs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 w15:restartNumberingAfterBreak="0">
    <w:nsid w:val="154242F4"/>
    <w:multiLevelType w:val="hybridMultilevel"/>
    <w:tmpl w:val="CD7811AE"/>
    <w:lvl w:ilvl="0" w:tplc="1E6ED7A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9815DE"/>
    <w:multiLevelType w:val="hybridMultilevel"/>
    <w:tmpl w:val="DBBA14A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3486B"/>
    <w:multiLevelType w:val="hybridMultilevel"/>
    <w:tmpl w:val="052CC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71C6A"/>
    <w:multiLevelType w:val="hybridMultilevel"/>
    <w:tmpl w:val="37BE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C4B34"/>
    <w:multiLevelType w:val="hybridMultilevel"/>
    <w:tmpl w:val="C248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612DF4"/>
    <w:multiLevelType w:val="multilevel"/>
    <w:tmpl w:val="458C8D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C72444"/>
    <w:multiLevelType w:val="hybridMultilevel"/>
    <w:tmpl w:val="1510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5122B"/>
    <w:multiLevelType w:val="hybridMultilevel"/>
    <w:tmpl w:val="42225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40EEA"/>
    <w:multiLevelType w:val="hybridMultilevel"/>
    <w:tmpl w:val="A9C695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31B9B"/>
    <w:multiLevelType w:val="hybridMultilevel"/>
    <w:tmpl w:val="8580E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7CE15E0"/>
    <w:multiLevelType w:val="hybridMultilevel"/>
    <w:tmpl w:val="D950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0A1955"/>
    <w:multiLevelType w:val="hybridMultilevel"/>
    <w:tmpl w:val="3EEC317A"/>
    <w:lvl w:ilvl="0" w:tplc="28BAC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72548E"/>
    <w:multiLevelType w:val="hybridMultilevel"/>
    <w:tmpl w:val="4B4E7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7368954">
    <w:abstractNumId w:val="6"/>
  </w:num>
  <w:num w:numId="2" w16cid:durableId="303975673">
    <w:abstractNumId w:val="4"/>
  </w:num>
  <w:num w:numId="3" w16cid:durableId="427696008">
    <w:abstractNumId w:val="10"/>
  </w:num>
  <w:num w:numId="4" w16cid:durableId="112527815">
    <w:abstractNumId w:val="9"/>
  </w:num>
  <w:num w:numId="5" w16cid:durableId="433867968">
    <w:abstractNumId w:val="12"/>
  </w:num>
  <w:num w:numId="6" w16cid:durableId="681664921">
    <w:abstractNumId w:val="0"/>
  </w:num>
  <w:num w:numId="7" w16cid:durableId="2091733301">
    <w:abstractNumId w:val="3"/>
  </w:num>
  <w:num w:numId="8" w16cid:durableId="347757147">
    <w:abstractNumId w:val="13"/>
  </w:num>
  <w:num w:numId="9" w16cid:durableId="1239442750">
    <w:abstractNumId w:val="11"/>
  </w:num>
  <w:num w:numId="10" w16cid:durableId="2134395415">
    <w:abstractNumId w:val="7"/>
  </w:num>
  <w:num w:numId="11" w16cid:durableId="2084256375">
    <w:abstractNumId w:val="8"/>
  </w:num>
  <w:num w:numId="12" w16cid:durableId="463543154">
    <w:abstractNumId w:val="5"/>
  </w:num>
  <w:num w:numId="13" w16cid:durableId="2126075318">
    <w:abstractNumId w:val="2"/>
  </w:num>
  <w:num w:numId="14" w16cid:durableId="193635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7"/>
    <w:rsid w:val="00002F66"/>
    <w:rsid w:val="000140DC"/>
    <w:rsid w:val="00032860"/>
    <w:rsid w:val="000615D2"/>
    <w:rsid w:val="00063D49"/>
    <w:rsid w:val="00067A0C"/>
    <w:rsid w:val="00082EAC"/>
    <w:rsid w:val="000926A5"/>
    <w:rsid w:val="00095374"/>
    <w:rsid w:val="000D10F1"/>
    <w:rsid w:val="000E2ABB"/>
    <w:rsid w:val="000F14D2"/>
    <w:rsid w:val="001105BD"/>
    <w:rsid w:val="00132E16"/>
    <w:rsid w:val="001330AE"/>
    <w:rsid w:val="00137C68"/>
    <w:rsid w:val="00144D43"/>
    <w:rsid w:val="00150100"/>
    <w:rsid w:val="00150509"/>
    <w:rsid w:val="00160466"/>
    <w:rsid w:val="00180945"/>
    <w:rsid w:val="001831AE"/>
    <w:rsid w:val="001A5981"/>
    <w:rsid w:val="001A7C7C"/>
    <w:rsid w:val="001B5D83"/>
    <w:rsid w:val="001C3CD7"/>
    <w:rsid w:val="001C41D3"/>
    <w:rsid w:val="001E1FF1"/>
    <w:rsid w:val="001F1DBE"/>
    <w:rsid w:val="00204265"/>
    <w:rsid w:val="00204779"/>
    <w:rsid w:val="00206536"/>
    <w:rsid w:val="002240A9"/>
    <w:rsid w:val="00225132"/>
    <w:rsid w:val="002473CC"/>
    <w:rsid w:val="0025761B"/>
    <w:rsid w:val="00261A99"/>
    <w:rsid w:val="0026357D"/>
    <w:rsid w:val="002636EC"/>
    <w:rsid w:val="00265D0A"/>
    <w:rsid w:val="002A10AF"/>
    <w:rsid w:val="002A45D4"/>
    <w:rsid w:val="002B399C"/>
    <w:rsid w:val="002B42AC"/>
    <w:rsid w:val="002B5940"/>
    <w:rsid w:val="002B6516"/>
    <w:rsid w:val="0031200D"/>
    <w:rsid w:val="003242A7"/>
    <w:rsid w:val="00345BDD"/>
    <w:rsid w:val="00377342"/>
    <w:rsid w:val="003930F4"/>
    <w:rsid w:val="00393CAA"/>
    <w:rsid w:val="003A49E6"/>
    <w:rsid w:val="003B7BC9"/>
    <w:rsid w:val="003C2AD1"/>
    <w:rsid w:val="00426421"/>
    <w:rsid w:val="0043178A"/>
    <w:rsid w:val="00464BD9"/>
    <w:rsid w:val="00470020"/>
    <w:rsid w:val="004728B3"/>
    <w:rsid w:val="0047380C"/>
    <w:rsid w:val="004973B4"/>
    <w:rsid w:val="004A0BEE"/>
    <w:rsid w:val="004B17A2"/>
    <w:rsid w:val="004C7B9F"/>
    <w:rsid w:val="004E1DD4"/>
    <w:rsid w:val="00506204"/>
    <w:rsid w:val="00514146"/>
    <w:rsid w:val="0051652E"/>
    <w:rsid w:val="005168FB"/>
    <w:rsid w:val="00521CCC"/>
    <w:rsid w:val="00574204"/>
    <w:rsid w:val="005915F6"/>
    <w:rsid w:val="00593A02"/>
    <w:rsid w:val="00595AC7"/>
    <w:rsid w:val="005A440F"/>
    <w:rsid w:val="005C3302"/>
    <w:rsid w:val="005E0E71"/>
    <w:rsid w:val="005F2B18"/>
    <w:rsid w:val="005F6E27"/>
    <w:rsid w:val="005F73D0"/>
    <w:rsid w:val="00605839"/>
    <w:rsid w:val="00610301"/>
    <w:rsid w:val="00627675"/>
    <w:rsid w:val="00640741"/>
    <w:rsid w:val="00653EB5"/>
    <w:rsid w:val="00664190"/>
    <w:rsid w:val="006839CF"/>
    <w:rsid w:val="00692CA1"/>
    <w:rsid w:val="0069505F"/>
    <w:rsid w:val="006B7B88"/>
    <w:rsid w:val="006E4A92"/>
    <w:rsid w:val="006E7D86"/>
    <w:rsid w:val="006F2DE5"/>
    <w:rsid w:val="006F7DB7"/>
    <w:rsid w:val="00700EB8"/>
    <w:rsid w:val="00710205"/>
    <w:rsid w:val="00716388"/>
    <w:rsid w:val="00742CE6"/>
    <w:rsid w:val="0076291C"/>
    <w:rsid w:val="007746AA"/>
    <w:rsid w:val="00785B3B"/>
    <w:rsid w:val="00787E97"/>
    <w:rsid w:val="007A4FC9"/>
    <w:rsid w:val="007D5708"/>
    <w:rsid w:val="007E400A"/>
    <w:rsid w:val="007F7A45"/>
    <w:rsid w:val="007F7C29"/>
    <w:rsid w:val="00806416"/>
    <w:rsid w:val="00812A6D"/>
    <w:rsid w:val="0082486C"/>
    <w:rsid w:val="00827C7F"/>
    <w:rsid w:val="008333CC"/>
    <w:rsid w:val="00847143"/>
    <w:rsid w:val="0085118B"/>
    <w:rsid w:val="00851A07"/>
    <w:rsid w:val="00852ED7"/>
    <w:rsid w:val="00853870"/>
    <w:rsid w:val="0086004D"/>
    <w:rsid w:val="00865589"/>
    <w:rsid w:val="00872C72"/>
    <w:rsid w:val="00881A11"/>
    <w:rsid w:val="00894234"/>
    <w:rsid w:val="00895E06"/>
    <w:rsid w:val="008A5236"/>
    <w:rsid w:val="008C6973"/>
    <w:rsid w:val="008C7A75"/>
    <w:rsid w:val="008E140B"/>
    <w:rsid w:val="008E2C10"/>
    <w:rsid w:val="008F24B8"/>
    <w:rsid w:val="00917830"/>
    <w:rsid w:val="0093085E"/>
    <w:rsid w:val="00930946"/>
    <w:rsid w:val="0094619A"/>
    <w:rsid w:val="00950144"/>
    <w:rsid w:val="00971F28"/>
    <w:rsid w:val="0097321F"/>
    <w:rsid w:val="00991733"/>
    <w:rsid w:val="00993F8C"/>
    <w:rsid w:val="009A479B"/>
    <w:rsid w:val="009B09AA"/>
    <w:rsid w:val="009C0BFA"/>
    <w:rsid w:val="009C730B"/>
    <w:rsid w:val="009D17FE"/>
    <w:rsid w:val="009D31A5"/>
    <w:rsid w:val="00A073B3"/>
    <w:rsid w:val="00A120A7"/>
    <w:rsid w:val="00A343BC"/>
    <w:rsid w:val="00A379EB"/>
    <w:rsid w:val="00A604CE"/>
    <w:rsid w:val="00A743D3"/>
    <w:rsid w:val="00A776DF"/>
    <w:rsid w:val="00A9243A"/>
    <w:rsid w:val="00AA184D"/>
    <w:rsid w:val="00AA527A"/>
    <w:rsid w:val="00AC3531"/>
    <w:rsid w:val="00AD389A"/>
    <w:rsid w:val="00AD4A18"/>
    <w:rsid w:val="00AD509D"/>
    <w:rsid w:val="00AE6BE2"/>
    <w:rsid w:val="00B05408"/>
    <w:rsid w:val="00B05671"/>
    <w:rsid w:val="00B07328"/>
    <w:rsid w:val="00B112FB"/>
    <w:rsid w:val="00B3089E"/>
    <w:rsid w:val="00B337E9"/>
    <w:rsid w:val="00B54A5F"/>
    <w:rsid w:val="00B642A9"/>
    <w:rsid w:val="00BB4ACD"/>
    <w:rsid w:val="00BB5D36"/>
    <w:rsid w:val="00BC0D68"/>
    <w:rsid w:val="00BC1928"/>
    <w:rsid w:val="00BC7C2D"/>
    <w:rsid w:val="00BD168E"/>
    <w:rsid w:val="00BE2332"/>
    <w:rsid w:val="00BF0F51"/>
    <w:rsid w:val="00C00D02"/>
    <w:rsid w:val="00C01E3F"/>
    <w:rsid w:val="00C0397A"/>
    <w:rsid w:val="00C048F2"/>
    <w:rsid w:val="00C11151"/>
    <w:rsid w:val="00C12CA4"/>
    <w:rsid w:val="00C17C6C"/>
    <w:rsid w:val="00C302CF"/>
    <w:rsid w:val="00C323BB"/>
    <w:rsid w:val="00C47D4F"/>
    <w:rsid w:val="00C517ED"/>
    <w:rsid w:val="00C80F67"/>
    <w:rsid w:val="00C82F4F"/>
    <w:rsid w:val="00C85A05"/>
    <w:rsid w:val="00C86838"/>
    <w:rsid w:val="00C878C0"/>
    <w:rsid w:val="00C90C4A"/>
    <w:rsid w:val="00C95416"/>
    <w:rsid w:val="00C95898"/>
    <w:rsid w:val="00C95EED"/>
    <w:rsid w:val="00C96750"/>
    <w:rsid w:val="00CB0DDE"/>
    <w:rsid w:val="00CC55C1"/>
    <w:rsid w:val="00CD732A"/>
    <w:rsid w:val="00CE0A8E"/>
    <w:rsid w:val="00CE0EB4"/>
    <w:rsid w:val="00CF7B3E"/>
    <w:rsid w:val="00D162EC"/>
    <w:rsid w:val="00D258BF"/>
    <w:rsid w:val="00D34918"/>
    <w:rsid w:val="00D35E1B"/>
    <w:rsid w:val="00D42787"/>
    <w:rsid w:val="00D709E6"/>
    <w:rsid w:val="00D836E3"/>
    <w:rsid w:val="00DA06EA"/>
    <w:rsid w:val="00DA1802"/>
    <w:rsid w:val="00DB1A22"/>
    <w:rsid w:val="00DB3C8A"/>
    <w:rsid w:val="00DC5361"/>
    <w:rsid w:val="00DD3BD9"/>
    <w:rsid w:val="00DE03DB"/>
    <w:rsid w:val="00E3007C"/>
    <w:rsid w:val="00E307A5"/>
    <w:rsid w:val="00E528C2"/>
    <w:rsid w:val="00E56920"/>
    <w:rsid w:val="00E67ABA"/>
    <w:rsid w:val="00E82591"/>
    <w:rsid w:val="00E972C7"/>
    <w:rsid w:val="00EB560E"/>
    <w:rsid w:val="00EB5798"/>
    <w:rsid w:val="00EB734E"/>
    <w:rsid w:val="00EC24E4"/>
    <w:rsid w:val="00ED2211"/>
    <w:rsid w:val="00EE3181"/>
    <w:rsid w:val="00EF4ACE"/>
    <w:rsid w:val="00F12FFE"/>
    <w:rsid w:val="00F167FF"/>
    <w:rsid w:val="00F26892"/>
    <w:rsid w:val="00F347F7"/>
    <w:rsid w:val="00F47660"/>
    <w:rsid w:val="00F57CE2"/>
    <w:rsid w:val="00F71150"/>
    <w:rsid w:val="00F75C8F"/>
    <w:rsid w:val="00F80677"/>
    <w:rsid w:val="00F833AB"/>
    <w:rsid w:val="00F83AE7"/>
    <w:rsid w:val="00F83EB8"/>
    <w:rsid w:val="00F86BE3"/>
    <w:rsid w:val="00FA7BF6"/>
    <w:rsid w:val="00FB2974"/>
    <w:rsid w:val="00FB2DE6"/>
    <w:rsid w:val="00FB37F4"/>
    <w:rsid w:val="00FB42F0"/>
    <w:rsid w:val="00FD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1908"/>
  <w15:docId w15:val="{501FF6F7-36ED-1948-9E4B-DA3DA8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F67"/>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ru-RU"/>
      <w14:textOutline w14:w="12700" w14:cap="flat" w14:cmpd="sng" w14:algn="ctr">
        <w14:noFill/>
        <w14:prstDash w14:val="solid"/>
        <w14:miter w14:lim="400000"/>
      </w14:textOutline>
    </w:rPr>
  </w:style>
  <w:style w:type="paragraph" w:styleId="1">
    <w:name w:val="heading 1"/>
    <w:basedOn w:val="a"/>
    <w:next w:val="a"/>
    <w:link w:val="10"/>
    <w:uiPriority w:val="9"/>
    <w:qFormat/>
    <w:rsid w:val="0069505F"/>
    <w:pPr>
      <w:keepNext/>
      <w:keepLines/>
      <w:spacing w:before="360" w:after="120"/>
      <w:jc w:val="center"/>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132E16"/>
    <w:pPr>
      <w:keepNext/>
      <w:keepLines/>
      <w:spacing w:before="160" w:after="120"/>
      <w:jc w:val="center"/>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semiHidden/>
    <w:unhideWhenUsed/>
    <w:qFormat/>
    <w:rsid w:val="00593A0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C323BB"/>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05F"/>
    <w:rPr>
      <w:rFonts w:ascii="Times New Roman" w:eastAsiaTheme="majorEastAsia" w:hAnsi="Times New Roman" w:cstheme="majorBidi"/>
      <w:color w:val="000000" w:themeColor="text1"/>
      <w:sz w:val="28"/>
      <w:szCs w:val="32"/>
      <w:u w:color="000000"/>
      <w:bdr w:val="nil"/>
      <w:lang w:eastAsia="ru-RU"/>
      <w14:textOutline w14:w="12700" w14:cap="flat" w14:cmpd="sng" w14:algn="ctr">
        <w14:noFill/>
        <w14:prstDash w14:val="solid"/>
        <w14:miter w14:lim="400000"/>
      </w14:textOutline>
    </w:rPr>
  </w:style>
  <w:style w:type="character" w:customStyle="1" w:styleId="20">
    <w:name w:val="Заголовок 2 Знак"/>
    <w:basedOn w:val="a0"/>
    <w:link w:val="2"/>
    <w:uiPriority w:val="9"/>
    <w:rsid w:val="00132E16"/>
    <w:rPr>
      <w:rFonts w:ascii="Times New Roman" w:eastAsiaTheme="majorEastAsia" w:hAnsi="Times New Roman" w:cstheme="majorBidi"/>
      <w:color w:val="000000" w:themeColor="text1"/>
      <w:sz w:val="28"/>
      <w:szCs w:val="26"/>
      <w:u w:color="000000"/>
      <w:bdr w:val="nil"/>
      <w:lang w:eastAsia="ru-RU"/>
      <w14:textOutline w14:w="12700" w14:cap="flat" w14:cmpd="sng" w14:algn="ctr">
        <w14:noFill/>
        <w14:prstDash w14:val="solid"/>
        <w14:miter w14:lim="400000"/>
      </w14:textOutline>
    </w:rPr>
  </w:style>
  <w:style w:type="character" w:customStyle="1" w:styleId="30">
    <w:name w:val="Заголовок 3 Знак"/>
    <w:basedOn w:val="a0"/>
    <w:link w:val="3"/>
    <w:uiPriority w:val="9"/>
    <w:semiHidden/>
    <w:rsid w:val="00593A02"/>
    <w:rPr>
      <w:rFonts w:asciiTheme="majorHAnsi" w:eastAsiaTheme="majorEastAsia" w:hAnsiTheme="majorHAnsi" w:cstheme="majorBidi"/>
      <w:color w:val="1F3763" w:themeColor="accent1" w:themeShade="7F"/>
      <w:u w:color="000000"/>
      <w:bdr w:val="nil"/>
      <w:lang w:eastAsia="ru-RU"/>
      <w14:textOutline w14:w="12700" w14:cap="flat" w14:cmpd="sng" w14:algn="ctr">
        <w14:noFill/>
        <w14:prstDash w14:val="solid"/>
        <w14:miter w14:lim="400000"/>
      </w14:textOutline>
    </w:rPr>
  </w:style>
  <w:style w:type="paragraph" w:styleId="a3">
    <w:name w:val="Balloon Text"/>
    <w:basedOn w:val="a"/>
    <w:link w:val="a4"/>
    <w:uiPriority w:val="99"/>
    <w:semiHidden/>
    <w:unhideWhenUsed/>
    <w:rsid w:val="00C80F67"/>
    <w:rPr>
      <w:rFonts w:ascii="Times New Roman" w:hAnsi="Times New Roman" w:cs="Times New Roman"/>
      <w:sz w:val="18"/>
      <w:szCs w:val="18"/>
    </w:rPr>
  </w:style>
  <w:style w:type="character" w:customStyle="1" w:styleId="a4">
    <w:name w:val="Текст выноски Знак"/>
    <w:basedOn w:val="a0"/>
    <w:link w:val="a3"/>
    <w:uiPriority w:val="99"/>
    <w:semiHidden/>
    <w:rsid w:val="00C80F67"/>
    <w:rPr>
      <w:rFonts w:ascii="Times New Roman" w:eastAsia="Arial Unicode MS" w:hAnsi="Times New Roman" w:cs="Times New Roman"/>
      <w:color w:val="000000"/>
      <w:sz w:val="18"/>
      <w:szCs w:val="18"/>
      <w:u w:color="000000"/>
      <w:bdr w:val="nil"/>
      <w:lang w:eastAsia="ru-RU"/>
      <w14:textOutline w14:w="12700" w14:cap="flat" w14:cmpd="sng" w14:algn="ctr">
        <w14:noFill/>
        <w14:prstDash w14:val="solid"/>
        <w14:miter w14:lim="400000"/>
      </w14:textOutline>
    </w:rPr>
  </w:style>
  <w:style w:type="paragraph" w:styleId="a5">
    <w:name w:val="List Paragraph"/>
    <w:basedOn w:val="a"/>
    <w:uiPriority w:val="34"/>
    <w:qFormat/>
    <w:rsid w:val="0047002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eastAsia="en-US"/>
      <w14:textOutline w14:w="0" w14:cap="rnd" w14:cmpd="sng" w14:algn="ctr">
        <w14:noFill/>
        <w14:prstDash w14:val="solid"/>
        <w14:bevel/>
      </w14:textOutline>
    </w:rPr>
  </w:style>
  <w:style w:type="character" w:customStyle="1" w:styleId="a6">
    <w:name w:val="Нет"/>
    <w:rsid w:val="00470020"/>
  </w:style>
  <w:style w:type="paragraph" w:styleId="a7">
    <w:name w:val="footnote text"/>
    <w:basedOn w:val="a"/>
    <w:link w:val="a8"/>
    <w:uiPriority w:val="99"/>
    <w:unhideWhenUsed/>
    <w:rsid w:val="004700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a8">
    <w:name w:val="Текст сноски Знак"/>
    <w:basedOn w:val="a0"/>
    <w:link w:val="a7"/>
    <w:uiPriority w:val="99"/>
    <w:rsid w:val="00470020"/>
    <w:rPr>
      <w:sz w:val="20"/>
      <w:szCs w:val="20"/>
    </w:rPr>
  </w:style>
  <w:style w:type="character" w:styleId="a9">
    <w:name w:val="footnote reference"/>
    <w:basedOn w:val="a0"/>
    <w:uiPriority w:val="99"/>
    <w:semiHidden/>
    <w:unhideWhenUsed/>
    <w:rsid w:val="00470020"/>
    <w:rPr>
      <w:vertAlign w:val="superscript"/>
    </w:rPr>
  </w:style>
  <w:style w:type="character" w:customStyle="1" w:styleId="bibitem-not-in-afw">
    <w:name w:val="bibitem-not-in-afw"/>
    <w:basedOn w:val="a0"/>
    <w:rsid w:val="00470020"/>
  </w:style>
  <w:style w:type="paragraph" w:styleId="aa">
    <w:name w:val="Normal (Web)"/>
    <w:basedOn w:val="a"/>
    <w:uiPriority w:val="99"/>
    <w:unhideWhenUsed/>
    <w:rsid w:val="00C47D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ab">
    <w:name w:val="footer"/>
    <w:basedOn w:val="a"/>
    <w:link w:val="ac"/>
    <w:uiPriority w:val="99"/>
    <w:unhideWhenUsed/>
    <w:rsid w:val="00D709E6"/>
    <w:pPr>
      <w:tabs>
        <w:tab w:val="center" w:pos="4677"/>
        <w:tab w:val="right" w:pos="9355"/>
      </w:tabs>
    </w:pPr>
  </w:style>
  <w:style w:type="character" w:customStyle="1" w:styleId="ac">
    <w:name w:val="Нижний колонтитул Знак"/>
    <w:basedOn w:val="a0"/>
    <w:link w:val="ab"/>
    <w:uiPriority w:val="99"/>
    <w:rsid w:val="00D709E6"/>
    <w:rPr>
      <w:rFonts w:ascii="Calibri" w:eastAsia="Arial Unicode MS" w:hAnsi="Calibri" w:cs="Arial Unicode MS"/>
      <w:color w:val="000000"/>
      <w:sz w:val="22"/>
      <w:szCs w:val="22"/>
      <w:u w:color="000000"/>
      <w:bdr w:val="nil"/>
      <w:lang w:eastAsia="ru-RU"/>
      <w14:textOutline w14:w="12700" w14:cap="flat" w14:cmpd="sng" w14:algn="ctr">
        <w14:noFill/>
        <w14:prstDash w14:val="solid"/>
        <w14:miter w14:lim="400000"/>
      </w14:textOutline>
    </w:rPr>
  </w:style>
  <w:style w:type="character" w:styleId="ad">
    <w:name w:val="page number"/>
    <w:basedOn w:val="a0"/>
    <w:uiPriority w:val="99"/>
    <w:semiHidden/>
    <w:unhideWhenUsed/>
    <w:rsid w:val="00D709E6"/>
  </w:style>
  <w:style w:type="paragraph" w:styleId="ae">
    <w:name w:val="header"/>
    <w:basedOn w:val="a"/>
    <w:link w:val="af"/>
    <w:uiPriority w:val="99"/>
    <w:unhideWhenUsed/>
    <w:rsid w:val="002B5940"/>
    <w:pPr>
      <w:tabs>
        <w:tab w:val="center" w:pos="4677"/>
        <w:tab w:val="right" w:pos="9355"/>
      </w:tabs>
    </w:pPr>
  </w:style>
  <w:style w:type="character" w:customStyle="1" w:styleId="af">
    <w:name w:val="Верхний колонтитул Знак"/>
    <w:basedOn w:val="a0"/>
    <w:link w:val="ae"/>
    <w:uiPriority w:val="99"/>
    <w:rsid w:val="002B5940"/>
    <w:rPr>
      <w:rFonts w:ascii="Calibri" w:eastAsia="Arial Unicode MS" w:hAnsi="Calibri" w:cs="Arial Unicode MS"/>
      <w:color w:val="000000"/>
      <w:sz w:val="22"/>
      <w:szCs w:val="22"/>
      <w:u w:color="000000"/>
      <w:bdr w:val="nil"/>
      <w:lang w:eastAsia="ru-RU"/>
      <w14:textOutline w14:w="12700" w14:cap="flat" w14:cmpd="sng" w14:algn="ctr">
        <w14:noFill/>
        <w14:prstDash w14:val="solid"/>
        <w14:miter w14:lim="400000"/>
      </w14:textOutline>
    </w:rPr>
  </w:style>
  <w:style w:type="character" w:styleId="af0">
    <w:name w:val="Hyperlink"/>
    <w:basedOn w:val="a0"/>
    <w:uiPriority w:val="99"/>
    <w:unhideWhenUsed/>
    <w:rsid w:val="002B5940"/>
    <w:rPr>
      <w:color w:val="0000FF"/>
      <w:u w:val="single"/>
    </w:rPr>
  </w:style>
  <w:style w:type="paragraph" w:styleId="af1">
    <w:name w:val="No Spacing"/>
    <w:uiPriority w:val="1"/>
    <w:qFormat/>
    <w:rsid w:val="00204265"/>
    <w:pPr>
      <w:pBdr>
        <w:top w:val="nil"/>
        <w:left w:val="nil"/>
        <w:bottom w:val="nil"/>
        <w:right w:val="nil"/>
        <w:between w:val="nil"/>
        <w:bar w:val="nil"/>
      </w:pBdr>
      <w:jc w:val="both"/>
    </w:pPr>
    <w:rPr>
      <w:rFonts w:ascii="Times New Roman" w:eastAsia="Arial Unicode MS" w:hAnsi="Times New Roman" w:cs="Arial Unicode MS"/>
      <w:b/>
      <w:color w:val="000000"/>
      <w:sz w:val="28"/>
      <w:szCs w:val="22"/>
      <w:u w:color="000000"/>
      <w:bdr w:val="nil"/>
      <w:lang w:eastAsia="ru-RU"/>
      <w14:textOutline w14:w="12700" w14:cap="flat" w14:cmpd="sng" w14:algn="ctr">
        <w14:noFill/>
        <w14:prstDash w14:val="solid"/>
        <w14:miter w14:lim="400000"/>
      </w14:textOutline>
    </w:rPr>
  </w:style>
  <w:style w:type="paragraph" w:styleId="af2">
    <w:name w:val="TOC Heading"/>
    <w:basedOn w:val="1"/>
    <w:next w:val="a"/>
    <w:uiPriority w:val="39"/>
    <w:unhideWhenUsed/>
    <w:qFormat/>
    <w:rsid w:val="0069505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Theme="majorHAnsi" w:hAnsiTheme="majorHAnsi"/>
      <w:b/>
      <w:bCs/>
      <w:color w:val="2F5496" w:themeColor="accent1" w:themeShade="BF"/>
      <w:szCs w:val="28"/>
      <w:bdr w:val="none" w:sz="0" w:space="0" w:color="auto"/>
      <w14:textOutline w14:w="0" w14:cap="rnd" w14:cmpd="sng" w14:algn="ctr">
        <w14:noFill/>
        <w14:prstDash w14:val="solid"/>
        <w14:bevel/>
      </w14:textOutline>
    </w:rPr>
  </w:style>
  <w:style w:type="paragraph" w:styleId="11">
    <w:name w:val="toc 1"/>
    <w:basedOn w:val="a"/>
    <w:next w:val="a"/>
    <w:autoRedefine/>
    <w:uiPriority w:val="39"/>
    <w:unhideWhenUsed/>
    <w:rsid w:val="0069505F"/>
    <w:pPr>
      <w:spacing w:before="240" w:after="120" w:line="360" w:lineRule="auto"/>
      <w:jc w:val="both"/>
    </w:pPr>
    <w:rPr>
      <w:rFonts w:ascii="Times New Roman" w:hAnsi="Times New Roman" w:cstheme="minorHAnsi"/>
      <w:bCs/>
      <w:sz w:val="28"/>
      <w:szCs w:val="20"/>
    </w:rPr>
  </w:style>
  <w:style w:type="paragraph" w:styleId="21">
    <w:name w:val="toc 2"/>
    <w:basedOn w:val="a"/>
    <w:next w:val="a"/>
    <w:autoRedefine/>
    <w:uiPriority w:val="39"/>
    <w:unhideWhenUsed/>
    <w:rsid w:val="0069505F"/>
    <w:pPr>
      <w:spacing w:before="120" w:line="360" w:lineRule="auto"/>
      <w:ind w:left="220"/>
      <w:jc w:val="both"/>
    </w:pPr>
    <w:rPr>
      <w:rFonts w:ascii="Times New Roman" w:hAnsi="Times New Roman" w:cstheme="minorHAnsi"/>
      <w:iCs/>
      <w:sz w:val="28"/>
      <w:szCs w:val="20"/>
    </w:rPr>
  </w:style>
  <w:style w:type="paragraph" w:styleId="31">
    <w:name w:val="toc 3"/>
    <w:basedOn w:val="a"/>
    <w:next w:val="a"/>
    <w:autoRedefine/>
    <w:uiPriority w:val="39"/>
    <w:semiHidden/>
    <w:unhideWhenUsed/>
    <w:rsid w:val="0069505F"/>
    <w:pPr>
      <w:spacing w:line="360" w:lineRule="auto"/>
      <w:ind w:left="440"/>
      <w:jc w:val="both"/>
    </w:pPr>
    <w:rPr>
      <w:rFonts w:ascii="Times New Roman" w:hAnsi="Times New Roman" w:cstheme="minorHAnsi"/>
      <w:sz w:val="28"/>
      <w:szCs w:val="20"/>
    </w:rPr>
  </w:style>
  <w:style w:type="paragraph" w:styleId="4">
    <w:name w:val="toc 4"/>
    <w:basedOn w:val="a"/>
    <w:next w:val="a"/>
    <w:autoRedefine/>
    <w:uiPriority w:val="39"/>
    <w:semiHidden/>
    <w:unhideWhenUsed/>
    <w:rsid w:val="0069505F"/>
    <w:pPr>
      <w:ind w:left="660"/>
    </w:pPr>
    <w:rPr>
      <w:rFonts w:asciiTheme="minorHAnsi" w:hAnsiTheme="minorHAnsi" w:cstheme="minorHAnsi"/>
      <w:sz w:val="20"/>
      <w:szCs w:val="20"/>
    </w:rPr>
  </w:style>
  <w:style w:type="paragraph" w:styleId="51">
    <w:name w:val="toc 5"/>
    <w:basedOn w:val="a"/>
    <w:next w:val="a"/>
    <w:autoRedefine/>
    <w:uiPriority w:val="39"/>
    <w:semiHidden/>
    <w:unhideWhenUsed/>
    <w:rsid w:val="0069505F"/>
    <w:pPr>
      <w:ind w:left="880"/>
    </w:pPr>
    <w:rPr>
      <w:rFonts w:asciiTheme="minorHAnsi" w:hAnsiTheme="minorHAnsi" w:cstheme="minorHAnsi"/>
      <w:sz w:val="20"/>
      <w:szCs w:val="20"/>
    </w:rPr>
  </w:style>
  <w:style w:type="paragraph" w:styleId="6">
    <w:name w:val="toc 6"/>
    <w:basedOn w:val="a"/>
    <w:next w:val="a"/>
    <w:autoRedefine/>
    <w:uiPriority w:val="39"/>
    <w:semiHidden/>
    <w:unhideWhenUsed/>
    <w:rsid w:val="0069505F"/>
    <w:pPr>
      <w:ind w:left="1100"/>
    </w:pPr>
    <w:rPr>
      <w:rFonts w:asciiTheme="minorHAnsi" w:hAnsiTheme="minorHAnsi" w:cstheme="minorHAnsi"/>
      <w:sz w:val="20"/>
      <w:szCs w:val="20"/>
    </w:rPr>
  </w:style>
  <w:style w:type="paragraph" w:styleId="7">
    <w:name w:val="toc 7"/>
    <w:basedOn w:val="a"/>
    <w:next w:val="a"/>
    <w:autoRedefine/>
    <w:uiPriority w:val="39"/>
    <w:semiHidden/>
    <w:unhideWhenUsed/>
    <w:rsid w:val="0069505F"/>
    <w:pPr>
      <w:ind w:left="1320"/>
    </w:pPr>
    <w:rPr>
      <w:rFonts w:asciiTheme="minorHAnsi" w:hAnsiTheme="minorHAnsi" w:cstheme="minorHAnsi"/>
      <w:sz w:val="20"/>
      <w:szCs w:val="20"/>
    </w:rPr>
  </w:style>
  <w:style w:type="paragraph" w:styleId="8">
    <w:name w:val="toc 8"/>
    <w:basedOn w:val="a"/>
    <w:next w:val="a"/>
    <w:autoRedefine/>
    <w:uiPriority w:val="39"/>
    <w:semiHidden/>
    <w:unhideWhenUsed/>
    <w:rsid w:val="0069505F"/>
    <w:pPr>
      <w:ind w:left="1540"/>
    </w:pPr>
    <w:rPr>
      <w:rFonts w:asciiTheme="minorHAnsi" w:hAnsiTheme="minorHAnsi" w:cstheme="minorHAnsi"/>
      <w:sz w:val="20"/>
      <w:szCs w:val="20"/>
    </w:rPr>
  </w:style>
  <w:style w:type="paragraph" w:styleId="9">
    <w:name w:val="toc 9"/>
    <w:basedOn w:val="a"/>
    <w:next w:val="a"/>
    <w:autoRedefine/>
    <w:uiPriority w:val="39"/>
    <w:semiHidden/>
    <w:unhideWhenUsed/>
    <w:rsid w:val="0069505F"/>
    <w:pPr>
      <w:ind w:left="1760"/>
    </w:pPr>
    <w:rPr>
      <w:rFonts w:asciiTheme="minorHAnsi" w:hAnsiTheme="minorHAnsi" w:cstheme="minorHAnsi"/>
      <w:sz w:val="20"/>
      <w:szCs w:val="20"/>
    </w:rPr>
  </w:style>
  <w:style w:type="character" w:customStyle="1" w:styleId="12">
    <w:name w:val="Неразрешенное упоминание1"/>
    <w:basedOn w:val="a0"/>
    <w:uiPriority w:val="99"/>
    <w:semiHidden/>
    <w:unhideWhenUsed/>
    <w:rsid w:val="00BB4ACD"/>
    <w:rPr>
      <w:color w:val="605E5C"/>
      <w:shd w:val="clear" w:color="auto" w:fill="E1DFDD"/>
    </w:rPr>
  </w:style>
  <w:style w:type="character" w:styleId="af3">
    <w:name w:val="FollowedHyperlink"/>
    <w:basedOn w:val="a0"/>
    <w:uiPriority w:val="99"/>
    <w:semiHidden/>
    <w:unhideWhenUsed/>
    <w:rsid w:val="00BB4ACD"/>
    <w:rPr>
      <w:color w:val="954F72" w:themeColor="followedHyperlink"/>
      <w:u w:val="single"/>
    </w:rPr>
  </w:style>
  <w:style w:type="character" w:customStyle="1" w:styleId="50">
    <w:name w:val="Заголовок 5 Знак"/>
    <w:basedOn w:val="a0"/>
    <w:link w:val="5"/>
    <w:uiPriority w:val="9"/>
    <w:semiHidden/>
    <w:rsid w:val="00C323BB"/>
    <w:rPr>
      <w:rFonts w:asciiTheme="majorHAnsi" w:eastAsiaTheme="majorEastAsia" w:hAnsiTheme="majorHAnsi" w:cstheme="majorBidi"/>
      <w:color w:val="2F5496" w:themeColor="accent1" w:themeShade="BF"/>
      <w:sz w:val="22"/>
      <w:szCs w:val="22"/>
      <w:u w:color="000000"/>
      <w:bdr w:val="nil"/>
      <w:lang w:eastAsia="ru-RU"/>
      <w14:textOutline w14:w="12700" w14:cap="flat" w14:cmpd="sng" w14:algn="ctr">
        <w14:noFill/>
        <w14:prstDash w14:val="solid"/>
        <w14:miter w14:lim="400000"/>
      </w14:textOutline>
    </w:rPr>
  </w:style>
  <w:style w:type="character" w:styleId="af4">
    <w:name w:val="Unresolved Mention"/>
    <w:basedOn w:val="a0"/>
    <w:uiPriority w:val="99"/>
    <w:semiHidden/>
    <w:unhideWhenUsed/>
    <w:rsid w:val="009A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85">
      <w:bodyDiv w:val="1"/>
      <w:marLeft w:val="0"/>
      <w:marRight w:val="0"/>
      <w:marTop w:val="0"/>
      <w:marBottom w:val="0"/>
      <w:divBdr>
        <w:top w:val="none" w:sz="0" w:space="0" w:color="auto"/>
        <w:left w:val="none" w:sz="0" w:space="0" w:color="auto"/>
        <w:bottom w:val="none" w:sz="0" w:space="0" w:color="auto"/>
        <w:right w:val="none" w:sz="0" w:space="0" w:color="auto"/>
      </w:divBdr>
    </w:div>
    <w:div w:id="34476862">
      <w:bodyDiv w:val="1"/>
      <w:marLeft w:val="0"/>
      <w:marRight w:val="0"/>
      <w:marTop w:val="0"/>
      <w:marBottom w:val="0"/>
      <w:divBdr>
        <w:top w:val="none" w:sz="0" w:space="0" w:color="auto"/>
        <w:left w:val="none" w:sz="0" w:space="0" w:color="auto"/>
        <w:bottom w:val="none" w:sz="0" w:space="0" w:color="auto"/>
        <w:right w:val="none" w:sz="0" w:space="0" w:color="auto"/>
      </w:divBdr>
    </w:div>
    <w:div w:id="59328913">
      <w:bodyDiv w:val="1"/>
      <w:marLeft w:val="0"/>
      <w:marRight w:val="0"/>
      <w:marTop w:val="0"/>
      <w:marBottom w:val="0"/>
      <w:divBdr>
        <w:top w:val="none" w:sz="0" w:space="0" w:color="auto"/>
        <w:left w:val="none" w:sz="0" w:space="0" w:color="auto"/>
        <w:bottom w:val="none" w:sz="0" w:space="0" w:color="auto"/>
        <w:right w:val="none" w:sz="0" w:space="0" w:color="auto"/>
      </w:divBdr>
    </w:div>
    <w:div w:id="67967301">
      <w:bodyDiv w:val="1"/>
      <w:marLeft w:val="0"/>
      <w:marRight w:val="0"/>
      <w:marTop w:val="0"/>
      <w:marBottom w:val="0"/>
      <w:divBdr>
        <w:top w:val="none" w:sz="0" w:space="0" w:color="auto"/>
        <w:left w:val="none" w:sz="0" w:space="0" w:color="auto"/>
        <w:bottom w:val="none" w:sz="0" w:space="0" w:color="auto"/>
        <w:right w:val="none" w:sz="0" w:space="0" w:color="auto"/>
      </w:divBdr>
    </w:div>
    <w:div w:id="109469624">
      <w:bodyDiv w:val="1"/>
      <w:marLeft w:val="0"/>
      <w:marRight w:val="0"/>
      <w:marTop w:val="0"/>
      <w:marBottom w:val="0"/>
      <w:divBdr>
        <w:top w:val="none" w:sz="0" w:space="0" w:color="auto"/>
        <w:left w:val="none" w:sz="0" w:space="0" w:color="auto"/>
        <w:bottom w:val="none" w:sz="0" w:space="0" w:color="auto"/>
        <w:right w:val="none" w:sz="0" w:space="0" w:color="auto"/>
      </w:divBdr>
    </w:div>
    <w:div w:id="166091746">
      <w:bodyDiv w:val="1"/>
      <w:marLeft w:val="0"/>
      <w:marRight w:val="0"/>
      <w:marTop w:val="0"/>
      <w:marBottom w:val="0"/>
      <w:divBdr>
        <w:top w:val="none" w:sz="0" w:space="0" w:color="auto"/>
        <w:left w:val="none" w:sz="0" w:space="0" w:color="auto"/>
        <w:bottom w:val="none" w:sz="0" w:space="0" w:color="auto"/>
        <w:right w:val="none" w:sz="0" w:space="0" w:color="auto"/>
      </w:divBdr>
    </w:div>
    <w:div w:id="178275451">
      <w:bodyDiv w:val="1"/>
      <w:marLeft w:val="0"/>
      <w:marRight w:val="0"/>
      <w:marTop w:val="0"/>
      <w:marBottom w:val="0"/>
      <w:divBdr>
        <w:top w:val="none" w:sz="0" w:space="0" w:color="auto"/>
        <w:left w:val="none" w:sz="0" w:space="0" w:color="auto"/>
        <w:bottom w:val="none" w:sz="0" w:space="0" w:color="auto"/>
        <w:right w:val="none" w:sz="0" w:space="0" w:color="auto"/>
      </w:divBdr>
    </w:div>
    <w:div w:id="341274441">
      <w:bodyDiv w:val="1"/>
      <w:marLeft w:val="0"/>
      <w:marRight w:val="0"/>
      <w:marTop w:val="0"/>
      <w:marBottom w:val="0"/>
      <w:divBdr>
        <w:top w:val="none" w:sz="0" w:space="0" w:color="auto"/>
        <w:left w:val="none" w:sz="0" w:space="0" w:color="auto"/>
        <w:bottom w:val="none" w:sz="0" w:space="0" w:color="auto"/>
        <w:right w:val="none" w:sz="0" w:space="0" w:color="auto"/>
      </w:divBdr>
    </w:div>
    <w:div w:id="369116276">
      <w:bodyDiv w:val="1"/>
      <w:marLeft w:val="0"/>
      <w:marRight w:val="0"/>
      <w:marTop w:val="0"/>
      <w:marBottom w:val="0"/>
      <w:divBdr>
        <w:top w:val="none" w:sz="0" w:space="0" w:color="auto"/>
        <w:left w:val="none" w:sz="0" w:space="0" w:color="auto"/>
        <w:bottom w:val="none" w:sz="0" w:space="0" w:color="auto"/>
        <w:right w:val="none" w:sz="0" w:space="0" w:color="auto"/>
      </w:divBdr>
      <w:divsChild>
        <w:div w:id="513686866">
          <w:marLeft w:val="0"/>
          <w:marRight w:val="0"/>
          <w:marTop w:val="0"/>
          <w:marBottom w:val="0"/>
          <w:divBdr>
            <w:top w:val="none" w:sz="0" w:space="0" w:color="auto"/>
            <w:left w:val="none" w:sz="0" w:space="0" w:color="auto"/>
            <w:bottom w:val="none" w:sz="0" w:space="0" w:color="auto"/>
            <w:right w:val="none" w:sz="0" w:space="0" w:color="auto"/>
          </w:divBdr>
          <w:divsChild>
            <w:div w:id="295528599">
              <w:marLeft w:val="0"/>
              <w:marRight w:val="0"/>
              <w:marTop w:val="0"/>
              <w:marBottom w:val="0"/>
              <w:divBdr>
                <w:top w:val="none" w:sz="0" w:space="0" w:color="auto"/>
                <w:left w:val="none" w:sz="0" w:space="0" w:color="auto"/>
                <w:bottom w:val="none" w:sz="0" w:space="0" w:color="auto"/>
                <w:right w:val="none" w:sz="0" w:space="0" w:color="auto"/>
              </w:divBdr>
              <w:divsChild>
                <w:div w:id="1864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
    <w:div w:id="426076354">
      <w:bodyDiv w:val="1"/>
      <w:marLeft w:val="0"/>
      <w:marRight w:val="0"/>
      <w:marTop w:val="0"/>
      <w:marBottom w:val="0"/>
      <w:divBdr>
        <w:top w:val="none" w:sz="0" w:space="0" w:color="auto"/>
        <w:left w:val="none" w:sz="0" w:space="0" w:color="auto"/>
        <w:bottom w:val="none" w:sz="0" w:space="0" w:color="auto"/>
        <w:right w:val="none" w:sz="0" w:space="0" w:color="auto"/>
      </w:divBdr>
    </w:div>
    <w:div w:id="438186118">
      <w:bodyDiv w:val="1"/>
      <w:marLeft w:val="0"/>
      <w:marRight w:val="0"/>
      <w:marTop w:val="0"/>
      <w:marBottom w:val="0"/>
      <w:divBdr>
        <w:top w:val="none" w:sz="0" w:space="0" w:color="auto"/>
        <w:left w:val="none" w:sz="0" w:space="0" w:color="auto"/>
        <w:bottom w:val="none" w:sz="0" w:space="0" w:color="auto"/>
        <w:right w:val="none" w:sz="0" w:space="0" w:color="auto"/>
      </w:divBdr>
      <w:divsChild>
        <w:div w:id="275257520">
          <w:marLeft w:val="0"/>
          <w:marRight w:val="0"/>
          <w:marTop w:val="0"/>
          <w:marBottom w:val="0"/>
          <w:divBdr>
            <w:top w:val="none" w:sz="0" w:space="0" w:color="auto"/>
            <w:left w:val="none" w:sz="0" w:space="0" w:color="auto"/>
            <w:bottom w:val="none" w:sz="0" w:space="0" w:color="auto"/>
            <w:right w:val="none" w:sz="0" w:space="0" w:color="auto"/>
          </w:divBdr>
          <w:divsChild>
            <w:div w:id="1042171436">
              <w:marLeft w:val="0"/>
              <w:marRight w:val="0"/>
              <w:marTop w:val="0"/>
              <w:marBottom w:val="0"/>
              <w:divBdr>
                <w:top w:val="none" w:sz="0" w:space="0" w:color="auto"/>
                <w:left w:val="none" w:sz="0" w:space="0" w:color="auto"/>
                <w:bottom w:val="none" w:sz="0" w:space="0" w:color="auto"/>
                <w:right w:val="none" w:sz="0" w:space="0" w:color="auto"/>
              </w:divBdr>
              <w:divsChild>
                <w:div w:id="15118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4890">
      <w:bodyDiv w:val="1"/>
      <w:marLeft w:val="0"/>
      <w:marRight w:val="0"/>
      <w:marTop w:val="0"/>
      <w:marBottom w:val="0"/>
      <w:divBdr>
        <w:top w:val="none" w:sz="0" w:space="0" w:color="auto"/>
        <w:left w:val="none" w:sz="0" w:space="0" w:color="auto"/>
        <w:bottom w:val="none" w:sz="0" w:space="0" w:color="auto"/>
        <w:right w:val="none" w:sz="0" w:space="0" w:color="auto"/>
      </w:divBdr>
      <w:divsChild>
        <w:div w:id="1487823503">
          <w:marLeft w:val="0"/>
          <w:marRight w:val="0"/>
          <w:marTop w:val="0"/>
          <w:marBottom w:val="0"/>
          <w:divBdr>
            <w:top w:val="none" w:sz="0" w:space="0" w:color="auto"/>
            <w:left w:val="none" w:sz="0" w:space="0" w:color="auto"/>
            <w:bottom w:val="none" w:sz="0" w:space="0" w:color="auto"/>
            <w:right w:val="none" w:sz="0" w:space="0" w:color="auto"/>
          </w:divBdr>
          <w:divsChild>
            <w:div w:id="19555164">
              <w:marLeft w:val="0"/>
              <w:marRight w:val="0"/>
              <w:marTop w:val="0"/>
              <w:marBottom w:val="0"/>
              <w:divBdr>
                <w:top w:val="none" w:sz="0" w:space="0" w:color="auto"/>
                <w:left w:val="none" w:sz="0" w:space="0" w:color="auto"/>
                <w:bottom w:val="none" w:sz="0" w:space="0" w:color="auto"/>
                <w:right w:val="none" w:sz="0" w:space="0" w:color="auto"/>
              </w:divBdr>
              <w:divsChild>
                <w:div w:id="1772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1798">
      <w:bodyDiv w:val="1"/>
      <w:marLeft w:val="0"/>
      <w:marRight w:val="0"/>
      <w:marTop w:val="0"/>
      <w:marBottom w:val="0"/>
      <w:divBdr>
        <w:top w:val="none" w:sz="0" w:space="0" w:color="auto"/>
        <w:left w:val="none" w:sz="0" w:space="0" w:color="auto"/>
        <w:bottom w:val="none" w:sz="0" w:space="0" w:color="auto"/>
        <w:right w:val="none" w:sz="0" w:space="0" w:color="auto"/>
      </w:divBdr>
    </w:div>
    <w:div w:id="483158551">
      <w:bodyDiv w:val="1"/>
      <w:marLeft w:val="0"/>
      <w:marRight w:val="0"/>
      <w:marTop w:val="0"/>
      <w:marBottom w:val="0"/>
      <w:divBdr>
        <w:top w:val="none" w:sz="0" w:space="0" w:color="auto"/>
        <w:left w:val="none" w:sz="0" w:space="0" w:color="auto"/>
        <w:bottom w:val="none" w:sz="0" w:space="0" w:color="auto"/>
        <w:right w:val="none" w:sz="0" w:space="0" w:color="auto"/>
      </w:divBdr>
      <w:divsChild>
        <w:div w:id="1986160635">
          <w:marLeft w:val="0"/>
          <w:marRight w:val="0"/>
          <w:marTop w:val="0"/>
          <w:marBottom w:val="0"/>
          <w:divBdr>
            <w:top w:val="none" w:sz="0" w:space="0" w:color="auto"/>
            <w:left w:val="none" w:sz="0" w:space="0" w:color="auto"/>
            <w:bottom w:val="none" w:sz="0" w:space="0" w:color="auto"/>
            <w:right w:val="none" w:sz="0" w:space="0" w:color="auto"/>
          </w:divBdr>
          <w:divsChild>
            <w:div w:id="694038648">
              <w:marLeft w:val="0"/>
              <w:marRight w:val="0"/>
              <w:marTop w:val="0"/>
              <w:marBottom w:val="0"/>
              <w:divBdr>
                <w:top w:val="none" w:sz="0" w:space="0" w:color="auto"/>
                <w:left w:val="none" w:sz="0" w:space="0" w:color="auto"/>
                <w:bottom w:val="none" w:sz="0" w:space="0" w:color="auto"/>
                <w:right w:val="none" w:sz="0" w:space="0" w:color="auto"/>
              </w:divBdr>
              <w:divsChild>
                <w:div w:id="387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1725">
      <w:bodyDiv w:val="1"/>
      <w:marLeft w:val="0"/>
      <w:marRight w:val="0"/>
      <w:marTop w:val="0"/>
      <w:marBottom w:val="0"/>
      <w:divBdr>
        <w:top w:val="none" w:sz="0" w:space="0" w:color="auto"/>
        <w:left w:val="none" w:sz="0" w:space="0" w:color="auto"/>
        <w:bottom w:val="none" w:sz="0" w:space="0" w:color="auto"/>
        <w:right w:val="none" w:sz="0" w:space="0" w:color="auto"/>
      </w:divBdr>
    </w:div>
    <w:div w:id="505290060">
      <w:bodyDiv w:val="1"/>
      <w:marLeft w:val="0"/>
      <w:marRight w:val="0"/>
      <w:marTop w:val="0"/>
      <w:marBottom w:val="0"/>
      <w:divBdr>
        <w:top w:val="none" w:sz="0" w:space="0" w:color="auto"/>
        <w:left w:val="none" w:sz="0" w:space="0" w:color="auto"/>
        <w:bottom w:val="none" w:sz="0" w:space="0" w:color="auto"/>
        <w:right w:val="none" w:sz="0" w:space="0" w:color="auto"/>
      </w:divBdr>
    </w:div>
    <w:div w:id="525561073">
      <w:bodyDiv w:val="1"/>
      <w:marLeft w:val="0"/>
      <w:marRight w:val="0"/>
      <w:marTop w:val="0"/>
      <w:marBottom w:val="0"/>
      <w:divBdr>
        <w:top w:val="none" w:sz="0" w:space="0" w:color="auto"/>
        <w:left w:val="none" w:sz="0" w:space="0" w:color="auto"/>
        <w:bottom w:val="none" w:sz="0" w:space="0" w:color="auto"/>
        <w:right w:val="none" w:sz="0" w:space="0" w:color="auto"/>
      </w:divBdr>
    </w:div>
    <w:div w:id="536282879">
      <w:bodyDiv w:val="1"/>
      <w:marLeft w:val="0"/>
      <w:marRight w:val="0"/>
      <w:marTop w:val="0"/>
      <w:marBottom w:val="0"/>
      <w:divBdr>
        <w:top w:val="none" w:sz="0" w:space="0" w:color="auto"/>
        <w:left w:val="none" w:sz="0" w:space="0" w:color="auto"/>
        <w:bottom w:val="none" w:sz="0" w:space="0" w:color="auto"/>
        <w:right w:val="none" w:sz="0" w:space="0" w:color="auto"/>
      </w:divBdr>
    </w:div>
    <w:div w:id="571081840">
      <w:bodyDiv w:val="1"/>
      <w:marLeft w:val="0"/>
      <w:marRight w:val="0"/>
      <w:marTop w:val="0"/>
      <w:marBottom w:val="0"/>
      <w:divBdr>
        <w:top w:val="none" w:sz="0" w:space="0" w:color="auto"/>
        <w:left w:val="none" w:sz="0" w:space="0" w:color="auto"/>
        <w:bottom w:val="none" w:sz="0" w:space="0" w:color="auto"/>
        <w:right w:val="none" w:sz="0" w:space="0" w:color="auto"/>
      </w:divBdr>
    </w:div>
    <w:div w:id="592084549">
      <w:bodyDiv w:val="1"/>
      <w:marLeft w:val="0"/>
      <w:marRight w:val="0"/>
      <w:marTop w:val="0"/>
      <w:marBottom w:val="0"/>
      <w:divBdr>
        <w:top w:val="none" w:sz="0" w:space="0" w:color="auto"/>
        <w:left w:val="none" w:sz="0" w:space="0" w:color="auto"/>
        <w:bottom w:val="none" w:sz="0" w:space="0" w:color="auto"/>
        <w:right w:val="none" w:sz="0" w:space="0" w:color="auto"/>
      </w:divBdr>
    </w:div>
    <w:div w:id="616839906">
      <w:bodyDiv w:val="1"/>
      <w:marLeft w:val="0"/>
      <w:marRight w:val="0"/>
      <w:marTop w:val="0"/>
      <w:marBottom w:val="0"/>
      <w:divBdr>
        <w:top w:val="none" w:sz="0" w:space="0" w:color="auto"/>
        <w:left w:val="none" w:sz="0" w:space="0" w:color="auto"/>
        <w:bottom w:val="none" w:sz="0" w:space="0" w:color="auto"/>
        <w:right w:val="none" w:sz="0" w:space="0" w:color="auto"/>
      </w:divBdr>
    </w:div>
    <w:div w:id="661733962">
      <w:bodyDiv w:val="1"/>
      <w:marLeft w:val="0"/>
      <w:marRight w:val="0"/>
      <w:marTop w:val="0"/>
      <w:marBottom w:val="0"/>
      <w:divBdr>
        <w:top w:val="none" w:sz="0" w:space="0" w:color="auto"/>
        <w:left w:val="none" w:sz="0" w:space="0" w:color="auto"/>
        <w:bottom w:val="none" w:sz="0" w:space="0" w:color="auto"/>
        <w:right w:val="none" w:sz="0" w:space="0" w:color="auto"/>
      </w:divBdr>
    </w:div>
    <w:div w:id="731083916">
      <w:bodyDiv w:val="1"/>
      <w:marLeft w:val="0"/>
      <w:marRight w:val="0"/>
      <w:marTop w:val="0"/>
      <w:marBottom w:val="0"/>
      <w:divBdr>
        <w:top w:val="none" w:sz="0" w:space="0" w:color="auto"/>
        <w:left w:val="none" w:sz="0" w:space="0" w:color="auto"/>
        <w:bottom w:val="none" w:sz="0" w:space="0" w:color="auto"/>
        <w:right w:val="none" w:sz="0" w:space="0" w:color="auto"/>
      </w:divBdr>
      <w:divsChild>
        <w:div w:id="168377156">
          <w:marLeft w:val="0"/>
          <w:marRight w:val="0"/>
          <w:marTop w:val="0"/>
          <w:marBottom w:val="0"/>
          <w:divBdr>
            <w:top w:val="none" w:sz="0" w:space="0" w:color="auto"/>
            <w:left w:val="none" w:sz="0" w:space="0" w:color="auto"/>
            <w:bottom w:val="none" w:sz="0" w:space="0" w:color="auto"/>
            <w:right w:val="none" w:sz="0" w:space="0" w:color="auto"/>
          </w:divBdr>
          <w:divsChild>
            <w:div w:id="1774324917">
              <w:marLeft w:val="0"/>
              <w:marRight w:val="0"/>
              <w:marTop w:val="0"/>
              <w:marBottom w:val="0"/>
              <w:divBdr>
                <w:top w:val="none" w:sz="0" w:space="0" w:color="auto"/>
                <w:left w:val="none" w:sz="0" w:space="0" w:color="auto"/>
                <w:bottom w:val="none" w:sz="0" w:space="0" w:color="auto"/>
                <w:right w:val="none" w:sz="0" w:space="0" w:color="auto"/>
              </w:divBdr>
              <w:divsChild>
                <w:div w:id="1699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5428">
      <w:bodyDiv w:val="1"/>
      <w:marLeft w:val="0"/>
      <w:marRight w:val="0"/>
      <w:marTop w:val="0"/>
      <w:marBottom w:val="0"/>
      <w:divBdr>
        <w:top w:val="none" w:sz="0" w:space="0" w:color="auto"/>
        <w:left w:val="none" w:sz="0" w:space="0" w:color="auto"/>
        <w:bottom w:val="none" w:sz="0" w:space="0" w:color="auto"/>
        <w:right w:val="none" w:sz="0" w:space="0" w:color="auto"/>
      </w:divBdr>
    </w:div>
    <w:div w:id="780688705">
      <w:bodyDiv w:val="1"/>
      <w:marLeft w:val="0"/>
      <w:marRight w:val="0"/>
      <w:marTop w:val="0"/>
      <w:marBottom w:val="0"/>
      <w:divBdr>
        <w:top w:val="none" w:sz="0" w:space="0" w:color="auto"/>
        <w:left w:val="none" w:sz="0" w:space="0" w:color="auto"/>
        <w:bottom w:val="none" w:sz="0" w:space="0" w:color="auto"/>
        <w:right w:val="none" w:sz="0" w:space="0" w:color="auto"/>
      </w:divBdr>
    </w:div>
    <w:div w:id="781337421">
      <w:bodyDiv w:val="1"/>
      <w:marLeft w:val="0"/>
      <w:marRight w:val="0"/>
      <w:marTop w:val="0"/>
      <w:marBottom w:val="0"/>
      <w:divBdr>
        <w:top w:val="none" w:sz="0" w:space="0" w:color="auto"/>
        <w:left w:val="none" w:sz="0" w:space="0" w:color="auto"/>
        <w:bottom w:val="none" w:sz="0" w:space="0" w:color="auto"/>
        <w:right w:val="none" w:sz="0" w:space="0" w:color="auto"/>
      </w:divBdr>
    </w:div>
    <w:div w:id="806168574">
      <w:bodyDiv w:val="1"/>
      <w:marLeft w:val="0"/>
      <w:marRight w:val="0"/>
      <w:marTop w:val="0"/>
      <w:marBottom w:val="0"/>
      <w:divBdr>
        <w:top w:val="none" w:sz="0" w:space="0" w:color="auto"/>
        <w:left w:val="none" w:sz="0" w:space="0" w:color="auto"/>
        <w:bottom w:val="none" w:sz="0" w:space="0" w:color="auto"/>
        <w:right w:val="none" w:sz="0" w:space="0" w:color="auto"/>
      </w:divBdr>
    </w:div>
    <w:div w:id="851794914">
      <w:bodyDiv w:val="1"/>
      <w:marLeft w:val="0"/>
      <w:marRight w:val="0"/>
      <w:marTop w:val="0"/>
      <w:marBottom w:val="0"/>
      <w:divBdr>
        <w:top w:val="none" w:sz="0" w:space="0" w:color="auto"/>
        <w:left w:val="none" w:sz="0" w:space="0" w:color="auto"/>
        <w:bottom w:val="none" w:sz="0" w:space="0" w:color="auto"/>
        <w:right w:val="none" w:sz="0" w:space="0" w:color="auto"/>
      </w:divBdr>
      <w:divsChild>
        <w:div w:id="1162627398">
          <w:marLeft w:val="0"/>
          <w:marRight w:val="0"/>
          <w:marTop w:val="0"/>
          <w:marBottom w:val="0"/>
          <w:divBdr>
            <w:top w:val="none" w:sz="0" w:space="0" w:color="auto"/>
            <w:left w:val="none" w:sz="0" w:space="0" w:color="auto"/>
            <w:bottom w:val="none" w:sz="0" w:space="0" w:color="auto"/>
            <w:right w:val="none" w:sz="0" w:space="0" w:color="auto"/>
          </w:divBdr>
          <w:divsChild>
            <w:div w:id="799568028">
              <w:marLeft w:val="0"/>
              <w:marRight w:val="0"/>
              <w:marTop w:val="0"/>
              <w:marBottom w:val="0"/>
              <w:divBdr>
                <w:top w:val="none" w:sz="0" w:space="0" w:color="auto"/>
                <w:left w:val="none" w:sz="0" w:space="0" w:color="auto"/>
                <w:bottom w:val="none" w:sz="0" w:space="0" w:color="auto"/>
                <w:right w:val="none" w:sz="0" w:space="0" w:color="auto"/>
              </w:divBdr>
              <w:divsChild>
                <w:div w:id="45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4144">
      <w:bodyDiv w:val="1"/>
      <w:marLeft w:val="0"/>
      <w:marRight w:val="0"/>
      <w:marTop w:val="0"/>
      <w:marBottom w:val="0"/>
      <w:divBdr>
        <w:top w:val="none" w:sz="0" w:space="0" w:color="auto"/>
        <w:left w:val="none" w:sz="0" w:space="0" w:color="auto"/>
        <w:bottom w:val="none" w:sz="0" w:space="0" w:color="auto"/>
        <w:right w:val="none" w:sz="0" w:space="0" w:color="auto"/>
      </w:divBdr>
    </w:div>
    <w:div w:id="870919533">
      <w:bodyDiv w:val="1"/>
      <w:marLeft w:val="0"/>
      <w:marRight w:val="0"/>
      <w:marTop w:val="0"/>
      <w:marBottom w:val="0"/>
      <w:divBdr>
        <w:top w:val="none" w:sz="0" w:space="0" w:color="auto"/>
        <w:left w:val="none" w:sz="0" w:space="0" w:color="auto"/>
        <w:bottom w:val="none" w:sz="0" w:space="0" w:color="auto"/>
        <w:right w:val="none" w:sz="0" w:space="0" w:color="auto"/>
      </w:divBdr>
    </w:div>
    <w:div w:id="875897383">
      <w:bodyDiv w:val="1"/>
      <w:marLeft w:val="0"/>
      <w:marRight w:val="0"/>
      <w:marTop w:val="0"/>
      <w:marBottom w:val="0"/>
      <w:divBdr>
        <w:top w:val="none" w:sz="0" w:space="0" w:color="auto"/>
        <w:left w:val="none" w:sz="0" w:space="0" w:color="auto"/>
        <w:bottom w:val="none" w:sz="0" w:space="0" w:color="auto"/>
        <w:right w:val="none" w:sz="0" w:space="0" w:color="auto"/>
      </w:divBdr>
    </w:div>
    <w:div w:id="942224191">
      <w:bodyDiv w:val="1"/>
      <w:marLeft w:val="0"/>
      <w:marRight w:val="0"/>
      <w:marTop w:val="0"/>
      <w:marBottom w:val="0"/>
      <w:divBdr>
        <w:top w:val="none" w:sz="0" w:space="0" w:color="auto"/>
        <w:left w:val="none" w:sz="0" w:space="0" w:color="auto"/>
        <w:bottom w:val="none" w:sz="0" w:space="0" w:color="auto"/>
        <w:right w:val="none" w:sz="0" w:space="0" w:color="auto"/>
      </w:divBdr>
    </w:div>
    <w:div w:id="968628322">
      <w:bodyDiv w:val="1"/>
      <w:marLeft w:val="0"/>
      <w:marRight w:val="0"/>
      <w:marTop w:val="0"/>
      <w:marBottom w:val="0"/>
      <w:divBdr>
        <w:top w:val="none" w:sz="0" w:space="0" w:color="auto"/>
        <w:left w:val="none" w:sz="0" w:space="0" w:color="auto"/>
        <w:bottom w:val="none" w:sz="0" w:space="0" w:color="auto"/>
        <w:right w:val="none" w:sz="0" w:space="0" w:color="auto"/>
      </w:divBdr>
    </w:div>
    <w:div w:id="1030762786">
      <w:bodyDiv w:val="1"/>
      <w:marLeft w:val="0"/>
      <w:marRight w:val="0"/>
      <w:marTop w:val="0"/>
      <w:marBottom w:val="0"/>
      <w:divBdr>
        <w:top w:val="none" w:sz="0" w:space="0" w:color="auto"/>
        <w:left w:val="none" w:sz="0" w:space="0" w:color="auto"/>
        <w:bottom w:val="none" w:sz="0" w:space="0" w:color="auto"/>
        <w:right w:val="none" w:sz="0" w:space="0" w:color="auto"/>
      </w:divBdr>
    </w:div>
    <w:div w:id="1058020531">
      <w:bodyDiv w:val="1"/>
      <w:marLeft w:val="0"/>
      <w:marRight w:val="0"/>
      <w:marTop w:val="0"/>
      <w:marBottom w:val="0"/>
      <w:divBdr>
        <w:top w:val="none" w:sz="0" w:space="0" w:color="auto"/>
        <w:left w:val="none" w:sz="0" w:space="0" w:color="auto"/>
        <w:bottom w:val="none" w:sz="0" w:space="0" w:color="auto"/>
        <w:right w:val="none" w:sz="0" w:space="0" w:color="auto"/>
      </w:divBdr>
    </w:div>
    <w:div w:id="1065297232">
      <w:bodyDiv w:val="1"/>
      <w:marLeft w:val="0"/>
      <w:marRight w:val="0"/>
      <w:marTop w:val="0"/>
      <w:marBottom w:val="0"/>
      <w:divBdr>
        <w:top w:val="none" w:sz="0" w:space="0" w:color="auto"/>
        <w:left w:val="none" w:sz="0" w:space="0" w:color="auto"/>
        <w:bottom w:val="none" w:sz="0" w:space="0" w:color="auto"/>
        <w:right w:val="none" w:sz="0" w:space="0" w:color="auto"/>
      </w:divBdr>
      <w:divsChild>
        <w:div w:id="405342490">
          <w:marLeft w:val="0"/>
          <w:marRight w:val="0"/>
          <w:marTop w:val="0"/>
          <w:marBottom w:val="0"/>
          <w:divBdr>
            <w:top w:val="none" w:sz="0" w:space="0" w:color="auto"/>
            <w:left w:val="none" w:sz="0" w:space="0" w:color="auto"/>
            <w:bottom w:val="none" w:sz="0" w:space="0" w:color="auto"/>
            <w:right w:val="none" w:sz="0" w:space="0" w:color="auto"/>
          </w:divBdr>
          <w:divsChild>
            <w:div w:id="1396664078">
              <w:marLeft w:val="0"/>
              <w:marRight w:val="0"/>
              <w:marTop w:val="0"/>
              <w:marBottom w:val="0"/>
              <w:divBdr>
                <w:top w:val="none" w:sz="0" w:space="0" w:color="auto"/>
                <w:left w:val="none" w:sz="0" w:space="0" w:color="auto"/>
                <w:bottom w:val="none" w:sz="0" w:space="0" w:color="auto"/>
                <w:right w:val="none" w:sz="0" w:space="0" w:color="auto"/>
              </w:divBdr>
              <w:divsChild>
                <w:div w:id="17333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77299">
      <w:bodyDiv w:val="1"/>
      <w:marLeft w:val="0"/>
      <w:marRight w:val="0"/>
      <w:marTop w:val="0"/>
      <w:marBottom w:val="0"/>
      <w:divBdr>
        <w:top w:val="none" w:sz="0" w:space="0" w:color="auto"/>
        <w:left w:val="none" w:sz="0" w:space="0" w:color="auto"/>
        <w:bottom w:val="none" w:sz="0" w:space="0" w:color="auto"/>
        <w:right w:val="none" w:sz="0" w:space="0" w:color="auto"/>
      </w:divBdr>
    </w:div>
    <w:div w:id="1103844386">
      <w:bodyDiv w:val="1"/>
      <w:marLeft w:val="0"/>
      <w:marRight w:val="0"/>
      <w:marTop w:val="0"/>
      <w:marBottom w:val="0"/>
      <w:divBdr>
        <w:top w:val="none" w:sz="0" w:space="0" w:color="auto"/>
        <w:left w:val="none" w:sz="0" w:space="0" w:color="auto"/>
        <w:bottom w:val="none" w:sz="0" w:space="0" w:color="auto"/>
        <w:right w:val="none" w:sz="0" w:space="0" w:color="auto"/>
      </w:divBdr>
    </w:div>
    <w:div w:id="1180194302">
      <w:bodyDiv w:val="1"/>
      <w:marLeft w:val="0"/>
      <w:marRight w:val="0"/>
      <w:marTop w:val="0"/>
      <w:marBottom w:val="0"/>
      <w:divBdr>
        <w:top w:val="none" w:sz="0" w:space="0" w:color="auto"/>
        <w:left w:val="none" w:sz="0" w:space="0" w:color="auto"/>
        <w:bottom w:val="none" w:sz="0" w:space="0" w:color="auto"/>
        <w:right w:val="none" w:sz="0" w:space="0" w:color="auto"/>
      </w:divBdr>
    </w:div>
    <w:div w:id="1190410972">
      <w:bodyDiv w:val="1"/>
      <w:marLeft w:val="0"/>
      <w:marRight w:val="0"/>
      <w:marTop w:val="0"/>
      <w:marBottom w:val="0"/>
      <w:divBdr>
        <w:top w:val="none" w:sz="0" w:space="0" w:color="auto"/>
        <w:left w:val="none" w:sz="0" w:space="0" w:color="auto"/>
        <w:bottom w:val="none" w:sz="0" w:space="0" w:color="auto"/>
        <w:right w:val="none" w:sz="0" w:space="0" w:color="auto"/>
      </w:divBdr>
    </w:div>
    <w:div w:id="1212695722">
      <w:bodyDiv w:val="1"/>
      <w:marLeft w:val="0"/>
      <w:marRight w:val="0"/>
      <w:marTop w:val="0"/>
      <w:marBottom w:val="0"/>
      <w:divBdr>
        <w:top w:val="none" w:sz="0" w:space="0" w:color="auto"/>
        <w:left w:val="none" w:sz="0" w:space="0" w:color="auto"/>
        <w:bottom w:val="none" w:sz="0" w:space="0" w:color="auto"/>
        <w:right w:val="none" w:sz="0" w:space="0" w:color="auto"/>
      </w:divBdr>
    </w:div>
    <w:div w:id="1252422746">
      <w:bodyDiv w:val="1"/>
      <w:marLeft w:val="0"/>
      <w:marRight w:val="0"/>
      <w:marTop w:val="0"/>
      <w:marBottom w:val="0"/>
      <w:divBdr>
        <w:top w:val="none" w:sz="0" w:space="0" w:color="auto"/>
        <w:left w:val="none" w:sz="0" w:space="0" w:color="auto"/>
        <w:bottom w:val="none" w:sz="0" w:space="0" w:color="auto"/>
        <w:right w:val="none" w:sz="0" w:space="0" w:color="auto"/>
      </w:divBdr>
    </w:div>
    <w:div w:id="1276255227">
      <w:bodyDiv w:val="1"/>
      <w:marLeft w:val="0"/>
      <w:marRight w:val="0"/>
      <w:marTop w:val="0"/>
      <w:marBottom w:val="0"/>
      <w:divBdr>
        <w:top w:val="none" w:sz="0" w:space="0" w:color="auto"/>
        <w:left w:val="none" w:sz="0" w:space="0" w:color="auto"/>
        <w:bottom w:val="none" w:sz="0" w:space="0" w:color="auto"/>
        <w:right w:val="none" w:sz="0" w:space="0" w:color="auto"/>
      </w:divBdr>
    </w:div>
    <w:div w:id="1289319174">
      <w:bodyDiv w:val="1"/>
      <w:marLeft w:val="0"/>
      <w:marRight w:val="0"/>
      <w:marTop w:val="0"/>
      <w:marBottom w:val="0"/>
      <w:divBdr>
        <w:top w:val="none" w:sz="0" w:space="0" w:color="auto"/>
        <w:left w:val="none" w:sz="0" w:space="0" w:color="auto"/>
        <w:bottom w:val="none" w:sz="0" w:space="0" w:color="auto"/>
        <w:right w:val="none" w:sz="0" w:space="0" w:color="auto"/>
      </w:divBdr>
    </w:div>
    <w:div w:id="1291276913">
      <w:bodyDiv w:val="1"/>
      <w:marLeft w:val="0"/>
      <w:marRight w:val="0"/>
      <w:marTop w:val="0"/>
      <w:marBottom w:val="0"/>
      <w:divBdr>
        <w:top w:val="none" w:sz="0" w:space="0" w:color="auto"/>
        <w:left w:val="none" w:sz="0" w:space="0" w:color="auto"/>
        <w:bottom w:val="none" w:sz="0" w:space="0" w:color="auto"/>
        <w:right w:val="none" w:sz="0" w:space="0" w:color="auto"/>
      </w:divBdr>
    </w:div>
    <w:div w:id="1311402538">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9745467">
      <w:bodyDiv w:val="1"/>
      <w:marLeft w:val="0"/>
      <w:marRight w:val="0"/>
      <w:marTop w:val="0"/>
      <w:marBottom w:val="0"/>
      <w:divBdr>
        <w:top w:val="none" w:sz="0" w:space="0" w:color="auto"/>
        <w:left w:val="none" w:sz="0" w:space="0" w:color="auto"/>
        <w:bottom w:val="none" w:sz="0" w:space="0" w:color="auto"/>
        <w:right w:val="none" w:sz="0" w:space="0" w:color="auto"/>
      </w:divBdr>
      <w:divsChild>
        <w:div w:id="53238796">
          <w:marLeft w:val="0"/>
          <w:marRight w:val="0"/>
          <w:marTop w:val="0"/>
          <w:marBottom w:val="0"/>
          <w:divBdr>
            <w:top w:val="none" w:sz="0" w:space="0" w:color="auto"/>
            <w:left w:val="none" w:sz="0" w:space="0" w:color="auto"/>
            <w:bottom w:val="none" w:sz="0" w:space="0" w:color="auto"/>
            <w:right w:val="none" w:sz="0" w:space="0" w:color="auto"/>
          </w:divBdr>
          <w:divsChild>
            <w:div w:id="124660799">
              <w:marLeft w:val="0"/>
              <w:marRight w:val="0"/>
              <w:marTop w:val="0"/>
              <w:marBottom w:val="0"/>
              <w:divBdr>
                <w:top w:val="none" w:sz="0" w:space="0" w:color="auto"/>
                <w:left w:val="none" w:sz="0" w:space="0" w:color="auto"/>
                <w:bottom w:val="none" w:sz="0" w:space="0" w:color="auto"/>
                <w:right w:val="none" w:sz="0" w:space="0" w:color="auto"/>
              </w:divBdr>
              <w:divsChild>
                <w:div w:id="378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6337">
      <w:bodyDiv w:val="1"/>
      <w:marLeft w:val="0"/>
      <w:marRight w:val="0"/>
      <w:marTop w:val="0"/>
      <w:marBottom w:val="0"/>
      <w:divBdr>
        <w:top w:val="none" w:sz="0" w:space="0" w:color="auto"/>
        <w:left w:val="none" w:sz="0" w:space="0" w:color="auto"/>
        <w:bottom w:val="none" w:sz="0" w:space="0" w:color="auto"/>
        <w:right w:val="none" w:sz="0" w:space="0" w:color="auto"/>
      </w:divBdr>
    </w:div>
    <w:div w:id="1361206096">
      <w:bodyDiv w:val="1"/>
      <w:marLeft w:val="0"/>
      <w:marRight w:val="0"/>
      <w:marTop w:val="0"/>
      <w:marBottom w:val="0"/>
      <w:divBdr>
        <w:top w:val="none" w:sz="0" w:space="0" w:color="auto"/>
        <w:left w:val="none" w:sz="0" w:space="0" w:color="auto"/>
        <w:bottom w:val="none" w:sz="0" w:space="0" w:color="auto"/>
        <w:right w:val="none" w:sz="0" w:space="0" w:color="auto"/>
      </w:divBdr>
    </w:div>
    <w:div w:id="1376199775">
      <w:bodyDiv w:val="1"/>
      <w:marLeft w:val="0"/>
      <w:marRight w:val="0"/>
      <w:marTop w:val="0"/>
      <w:marBottom w:val="0"/>
      <w:divBdr>
        <w:top w:val="none" w:sz="0" w:space="0" w:color="auto"/>
        <w:left w:val="none" w:sz="0" w:space="0" w:color="auto"/>
        <w:bottom w:val="none" w:sz="0" w:space="0" w:color="auto"/>
        <w:right w:val="none" w:sz="0" w:space="0" w:color="auto"/>
      </w:divBdr>
      <w:divsChild>
        <w:div w:id="1141072391">
          <w:marLeft w:val="0"/>
          <w:marRight w:val="0"/>
          <w:marTop w:val="0"/>
          <w:marBottom w:val="0"/>
          <w:divBdr>
            <w:top w:val="none" w:sz="0" w:space="0" w:color="auto"/>
            <w:left w:val="none" w:sz="0" w:space="0" w:color="auto"/>
            <w:bottom w:val="none" w:sz="0" w:space="0" w:color="auto"/>
            <w:right w:val="none" w:sz="0" w:space="0" w:color="auto"/>
          </w:divBdr>
          <w:divsChild>
            <w:div w:id="1429816650">
              <w:marLeft w:val="0"/>
              <w:marRight w:val="0"/>
              <w:marTop w:val="0"/>
              <w:marBottom w:val="0"/>
              <w:divBdr>
                <w:top w:val="none" w:sz="0" w:space="0" w:color="auto"/>
                <w:left w:val="none" w:sz="0" w:space="0" w:color="auto"/>
                <w:bottom w:val="none" w:sz="0" w:space="0" w:color="auto"/>
                <w:right w:val="none" w:sz="0" w:space="0" w:color="auto"/>
              </w:divBdr>
              <w:divsChild>
                <w:div w:id="991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1013">
      <w:bodyDiv w:val="1"/>
      <w:marLeft w:val="0"/>
      <w:marRight w:val="0"/>
      <w:marTop w:val="0"/>
      <w:marBottom w:val="0"/>
      <w:divBdr>
        <w:top w:val="none" w:sz="0" w:space="0" w:color="auto"/>
        <w:left w:val="none" w:sz="0" w:space="0" w:color="auto"/>
        <w:bottom w:val="none" w:sz="0" w:space="0" w:color="auto"/>
        <w:right w:val="none" w:sz="0" w:space="0" w:color="auto"/>
      </w:divBdr>
    </w:div>
    <w:div w:id="1384060063">
      <w:bodyDiv w:val="1"/>
      <w:marLeft w:val="0"/>
      <w:marRight w:val="0"/>
      <w:marTop w:val="0"/>
      <w:marBottom w:val="0"/>
      <w:divBdr>
        <w:top w:val="none" w:sz="0" w:space="0" w:color="auto"/>
        <w:left w:val="none" w:sz="0" w:space="0" w:color="auto"/>
        <w:bottom w:val="none" w:sz="0" w:space="0" w:color="auto"/>
        <w:right w:val="none" w:sz="0" w:space="0" w:color="auto"/>
      </w:divBdr>
    </w:div>
    <w:div w:id="1404716705">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480339358">
              <w:marLeft w:val="0"/>
              <w:marRight w:val="0"/>
              <w:marTop w:val="0"/>
              <w:marBottom w:val="0"/>
              <w:divBdr>
                <w:top w:val="none" w:sz="0" w:space="0" w:color="auto"/>
                <w:left w:val="none" w:sz="0" w:space="0" w:color="auto"/>
                <w:bottom w:val="none" w:sz="0" w:space="0" w:color="auto"/>
                <w:right w:val="none" w:sz="0" w:space="0" w:color="auto"/>
              </w:divBdr>
              <w:divsChild>
                <w:div w:id="1838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0947">
      <w:bodyDiv w:val="1"/>
      <w:marLeft w:val="0"/>
      <w:marRight w:val="0"/>
      <w:marTop w:val="0"/>
      <w:marBottom w:val="0"/>
      <w:divBdr>
        <w:top w:val="none" w:sz="0" w:space="0" w:color="auto"/>
        <w:left w:val="none" w:sz="0" w:space="0" w:color="auto"/>
        <w:bottom w:val="none" w:sz="0" w:space="0" w:color="auto"/>
        <w:right w:val="none" w:sz="0" w:space="0" w:color="auto"/>
      </w:divBdr>
    </w:div>
    <w:div w:id="1447314309">
      <w:bodyDiv w:val="1"/>
      <w:marLeft w:val="0"/>
      <w:marRight w:val="0"/>
      <w:marTop w:val="0"/>
      <w:marBottom w:val="0"/>
      <w:divBdr>
        <w:top w:val="none" w:sz="0" w:space="0" w:color="auto"/>
        <w:left w:val="none" w:sz="0" w:space="0" w:color="auto"/>
        <w:bottom w:val="none" w:sz="0" w:space="0" w:color="auto"/>
        <w:right w:val="none" w:sz="0" w:space="0" w:color="auto"/>
      </w:divBdr>
    </w:div>
    <w:div w:id="1447654721">
      <w:bodyDiv w:val="1"/>
      <w:marLeft w:val="0"/>
      <w:marRight w:val="0"/>
      <w:marTop w:val="0"/>
      <w:marBottom w:val="0"/>
      <w:divBdr>
        <w:top w:val="none" w:sz="0" w:space="0" w:color="auto"/>
        <w:left w:val="none" w:sz="0" w:space="0" w:color="auto"/>
        <w:bottom w:val="none" w:sz="0" w:space="0" w:color="auto"/>
        <w:right w:val="none" w:sz="0" w:space="0" w:color="auto"/>
      </w:divBdr>
    </w:div>
    <w:div w:id="1457026525">
      <w:bodyDiv w:val="1"/>
      <w:marLeft w:val="0"/>
      <w:marRight w:val="0"/>
      <w:marTop w:val="0"/>
      <w:marBottom w:val="0"/>
      <w:divBdr>
        <w:top w:val="none" w:sz="0" w:space="0" w:color="auto"/>
        <w:left w:val="none" w:sz="0" w:space="0" w:color="auto"/>
        <w:bottom w:val="none" w:sz="0" w:space="0" w:color="auto"/>
        <w:right w:val="none" w:sz="0" w:space="0" w:color="auto"/>
      </w:divBdr>
    </w:div>
    <w:div w:id="1484470118">
      <w:bodyDiv w:val="1"/>
      <w:marLeft w:val="0"/>
      <w:marRight w:val="0"/>
      <w:marTop w:val="0"/>
      <w:marBottom w:val="0"/>
      <w:divBdr>
        <w:top w:val="none" w:sz="0" w:space="0" w:color="auto"/>
        <w:left w:val="none" w:sz="0" w:space="0" w:color="auto"/>
        <w:bottom w:val="none" w:sz="0" w:space="0" w:color="auto"/>
        <w:right w:val="none" w:sz="0" w:space="0" w:color="auto"/>
      </w:divBdr>
    </w:div>
    <w:div w:id="1503469364">
      <w:bodyDiv w:val="1"/>
      <w:marLeft w:val="0"/>
      <w:marRight w:val="0"/>
      <w:marTop w:val="0"/>
      <w:marBottom w:val="0"/>
      <w:divBdr>
        <w:top w:val="none" w:sz="0" w:space="0" w:color="auto"/>
        <w:left w:val="none" w:sz="0" w:space="0" w:color="auto"/>
        <w:bottom w:val="none" w:sz="0" w:space="0" w:color="auto"/>
        <w:right w:val="none" w:sz="0" w:space="0" w:color="auto"/>
      </w:divBdr>
    </w:div>
    <w:div w:id="1509560378">
      <w:bodyDiv w:val="1"/>
      <w:marLeft w:val="0"/>
      <w:marRight w:val="0"/>
      <w:marTop w:val="0"/>
      <w:marBottom w:val="0"/>
      <w:divBdr>
        <w:top w:val="none" w:sz="0" w:space="0" w:color="auto"/>
        <w:left w:val="none" w:sz="0" w:space="0" w:color="auto"/>
        <w:bottom w:val="none" w:sz="0" w:space="0" w:color="auto"/>
        <w:right w:val="none" w:sz="0" w:space="0" w:color="auto"/>
      </w:divBdr>
    </w:div>
    <w:div w:id="1532188468">
      <w:bodyDiv w:val="1"/>
      <w:marLeft w:val="0"/>
      <w:marRight w:val="0"/>
      <w:marTop w:val="0"/>
      <w:marBottom w:val="0"/>
      <w:divBdr>
        <w:top w:val="none" w:sz="0" w:space="0" w:color="auto"/>
        <w:left w:val="none" w:sz="0" w:space="0" w:color="auto"/>
        <w:bottom w:val="none" w:sz="0" w:space="0" w:color="auto"/>
        <w:right w:val="none" w:sz="0" w:space="0" w:color="auto"/>
      </w:divBdr>
    </w:div>
    <w:div w:id="1546408054">
      <w:bodyDiv w:val="1"/>
      <w:marLeft w:val="0"/>
      <w:marRight w:val="0"/>
      <w:marTop w:val="0"/>
      <w:marBottom w:val="0"/>
      <w:divBdr>
        <w:top w:val="none" w:sz="0" w:space="0" w:color="auto"/>
        <w:left w:val="none" w:sz="0" w:space="0" w:color="auto"/>
        <w:bottom w:val="none" w:sz="0" w:space="0" w:color="auto"/>
        <w:right w:val="none" w:sz="0" w:space="0" w:color="auto"/>
      </w:divBdr>
    </w:div>
    <w:div w:id="1560172304">
      <w:bodyDiv w:val="1"/>
      <w:marLeft w:val="0"/>
      <w:marRight w:val="0"/>
      <w:marTop w:val="0"/>
      <w:marBottom w:val="0"/>
      <w:divBdr>
        <w:top w:val="none" w:sz="0" w:space="0" w:color="auto"/>
        <w:left w:val="none" w:sz="0" w:space="0" w:color="auto"/>
        <w:bottom w:val="none" w:sz="0" w:space="0" w:color="auto"/>
        <w:right w:val="none" w:sz="0" w:space="0" w:color="auto"/>
      </w:divBdr>
    </w:div>
    <w:div w:id="1577201566">
      <w:bodyDiv w:val="1"/>
      <w:marLeft w:val="0"/>
      <w:marRight w:val="0"/>
      <w:marTop w:val="0"/>
      <w:marBottom w:val="0"/>
      <w:divBdr>
        <w:top w:val="none" w:sz="0" w:space="0" w:color="auto"/>
        <w:left w:val="none" w:sz="0" w:space="0" w:color="auto"/>
        <w:bottom w:val="none" w:sz="0" w:space="0" w:color="auto"/>
        <w:right w:val="none" w:sz="0" w:space="0" w:color="auto"/>
      </w:divBdr>
      <w:divsChild>
        <w:div w:id="496848720">
          <w:marLeft w:val="0"/>
          <w:marRight w:val="0"/>
          <w:marTop w:val="0"/>
          <w:marBottom w:val="0"/>
          <w:divBdr>
            <w:top w:val="none" w:sz="0" w:space="0" w:color="auto"/>
            <w:left w:val="none" w:sz="0" w:space="0" w:color="auto"/>
            <w:bottom w:val="none" w:sz="0" w:space="0" w:color="auto"/>
            <w:right w:val="none" w:sz="0" w:space="0" w:color="auto"/>
          </w:divBdr>
          <w:divsChild>
            <w:div w:id="1632514149">
              <w:marLeft w:val="0"/>
              <w:marRight w:val="0"/>
              <w:marTop w:val="0"/>
              <w:marBottom w:val="0"/>
              <w:divBdr>
                <w:top w:val="none" w:sz="0" w:space="0" w:color="auto"/>
                <w:left w:val="none" w:sz="0" w:space="0" w:color="auto"/>
                <w:bottom w:val="none" w:sz="0" w:space="0" w:color="auto"/>
                <w:right w:val="none" w:sz="0" w:space="0" w:color="auto"/>
              </w:divBdr>
              <w:divsChild>
                <w:div w:id="12222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080">
      <w:bodyDiv w:val="1"/>
      <w:marLeft w:val="0"/>
      <w:marRight w:val="0"/>
      <w:marTop w:val="0"/>
      <w:marBottom w:val="0"/>
      <w:divBdr>
        <w:top w:val="none" w:sz="0" w:space="0" w:color="auto"/>
        <w:left w:val="none" w:sz="0" w:space="0" w:color="auto"/>
        <w:bottom w:val="none" w:sz="0" w:space="0" w:color="auto"/>
        <w:right w:val="none" w:sz="0" w:space="0" w:color="auto"/>
      </w:divBdr>
      <w:divsChild>
        <w:div w:id="1020427785">
          <w:marLeft w:val="0"/>
          <w:marRight w:val="0"/>
          <w:marTop w:val="0"/>
          <w:marBottom w:val="0"/>
          <w:divBdr>
            <w:top w:val="none" w:sz="0" w:space="0" w:color="auto"/>
            <w:left w:val="none" w:sz="0" w:space="0" w:color="auto"/>
            <w:bottom w:val="none" w:sz="0" w:space="0" w:color="auto"/>
            <w:right w:val="none" w:sz="0" w:space="0" w:color="auto"/>
          </w:divBdr>
          <w:divsChild>
            <w:div w:id="1901863159">
              <w:marLeft w:val="0"/>
              <w:marRight w:val="0"/>
              <w:marTop w:val="0"/>
              <w:marBottom w:val="0"/>
              <w:divBdr>
                <w:top w:val="none" w:sz="0" w:space="0" w:color="auto"/>
                <w:left w:val="none" w:sz="0" w:space="0" w:color="auto"/>
                <w:bottom w:val="none" w:sz="0" w:space="0" w:color="auto"/>
                <w:right w:val="none" w:sz="0" w:space="0" w:color="auto"/>
              </w:divBdr>
              <w:divsChild>
                <w:div w:id="14941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7415">
      <w:bodyDiv w:val="1"/>
      <w:marLeft w:val="0"/>
      <w:marRight w:val="0"/>
      <w:marTop w:val="0"/>
      <w:marBottom w:val="0"/>
      <w:divBdr>
        <w:top w:val="none" w:sz="0" w:space="0" w:color="auto"/>
        <w:left w:val="none" w:sz="0" w:space="0" w:color="auto"/>
        <w:bottom w:val="none" w:sz="0" w:space="0" w:color="auto"/>
        <w:right w:val="none" w:sz="0" w:space="0" w:color="auto"/>
      </w:divBdr>
      <w:divsChild>
        <w:div w:id="1873691064">
          <w:marLeft w:val="0"/>
          <w:marRight w:val="0"/>
          <w:marTop w:val="0"/>
          <w:marBottom w:val="0"/>
          <w:divBdr>
            <w:top w:val="none" w:sz="0" w:space="0" w:color="auto"/>
            <w:left w:val="none" w:sz="0" w:space="0" w:color="auto"/>
            <w:bottom w:val="none" w:sz="0" w:space="0" w:color="auto"/>
            <w:right w:val="none" w:sz="0" w:space="0" w:color="auto"/>
          </w:divBdr>
          <w:divsChild>
            <w:div w:id="1876768261">
              <w:marLeft w:val="0"/>
              <w:marRight w:val="0"/>
              <w:marTop w:val="0"/>
              <w:marBottom w:val="0"/>
              <w:divBdr>
                <w:top w:val="none" w:sz="0" w:space="0" w:color="auto"/>
                <w:left w:val="none" w:sz="0" w:space="0" w:color="auto"/>
                <w:bottom w:val="none" w:sz="0" w:space="0" w:color="auto"/>
                <w:right w:val="none" w:sz="0" w:space="0" w:color="auto"/>
              </w:divBdr>
              <w:divsChild>
                <w:div w:id="9458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053">
      <w:bodyDiv w:val="1"/>
      <w:marLeft w:val="0"/>
      <w:marRight w:val="0"/>
      <w:marTop w:val="0"/>
      <w:marBottom w:val="0"/>
      <w:divBdr>
        <w:top w:val="none" w:sz="0" w:space="0" w:color="auto"/>
        <w:left w:val="none" w:sz="0" w:space="0" w:color="auto"/>
        <w:bottom w:val="none" w:sz="0" w:space="0" w:color="auto"/>
        <w:right w:val="none" w:sz="0" w:space="0" w:color="auto"/>
      </w:divBdr>
    </w:div>
    <w:div w:id="1615136635">
      <w:bodyDiv w:val="1"/>
      <w:marLeft w:val="0"/>
      <w:marRight w:val="0"/>
      <w:marTop w:val="0"/>
      <w:marBottom w:val="0"/>
      <w:divBdr>
        <w:top w:val="none" w:sz="0" w:space="0" w:color="auto"/>
        <w:left w:val="none" w:sz="0" w:space="0" w:color="auto"/>
        <w:bottom w:val="none" w:sz="0" w:space="0" w:color="auto"/>
        <w:right w:val="none" w:sz="0" w:space="0" w:color="auto"/>
      </w:divBdr>
    </w:div>
    <w:div w:id="1628662689">
      <w:bodyDiv w:val="1"/>
      <w:marLeft w:val="0"/>
      <w:marRight w:val="0"/>
      <w:marTop w:val="0"/>
      <w:marBottom w:val="0"/>
      <w:divBdr>
        <w:top w:val="none" w:sz="0" w:space="0" w:color="auto"/>
        <w:left w:val="none" w:sz="0" w:space="0" w:color="auto"/>
        <w:bottom w:val="none" w:sz="0" w:space="0" w:color="auto"/>
        <w:right w:val="none" w:sz="0" w:space="0" w:color="auto"/>
      </w:divBdr>
    </w:div>
    <w:div w:id="1670255549">
      <w:bodyDiv w:val="1"/>
      <w:marLeft w:val="0"/>
      <w:marRight w:val="0"/>
      <w:marTop w:val="0"/>
      <w:marBottom w:val="0"/>
      <w:divBdr>
        <w:top w:val="none" w:sz="0" w:space="0" w:color="auto"/>
        <w:left w:val="none" w:sz="0" w:space="0" w:color="auto"/>
        <w:bottom w:val="none" w:sz="0" w:space="0" w:color="auto"/>
        <w:right w:val="none" w:sz="0" w:space="0" w:color="auto"/>
      </w:divBdr>
    </w:div>
    <w:div w:id="1695766428">
      <w:bodyDiv w:val="1"/>
      <w:marLeft w:val="0"/>
      <w:marRight w:val="0"/>
      <w:marTop w:val="0"/>
      <w:marBottom w:val="0"/>
      <w:divBdr>
        <w:top w:val="none" w:sz="0" w:space="0" w:color="auto"/>
        <w:left w:val="none" w:sz="0" w:space="0" w:color="auto"/>
        <w:bottom w:val="none" w:sz="0" w:space="0" w:color="auto"/>
        <w:right w:val="none" w:sz="0" w:space="0" w:color="auto"/>
      </w:divBdr>
    </w:div>
    <w:div w:id="1696730866">
      <w:bodyDiv w:val="1"/>
      <w:marLeft w:val="0"/>
      <w:marRight w:val="0"/>
      <w:marTop w:val="0"/>
      <w:marBottom w:val="0"/>
      <w:divBdr>
        <w:top w:val="none" w:sz="0" w:space="0" w:color="auto"/>
        <w:left w:val="none" w:sz="0" w:space="0" w:color="auto"/>
        <w:bottom w:val="none" w:sz="0" w:space="0" w:color="auto"/>
        <w:right w:val="none" w:sz="0" w:space="0" w:color="auto"/>
      </w:divBdr>
    </w:div>
    <w:div w:id="1706983222">
      <w:bodyDiv w:val="1"/>
      <w:marLeft w:val="0"/>
      <w:marRight w:val="0"/>
      <w:marTop w:val="0"/>
      <w:marBottom w:val="0"/>
      <w:divBdr>
        <w:top w:val="none" w:sz="0" w:space="0" w:color="auto"/>
        <w:left w:val="none" w:sz="0" w:space="0" w:color="auto"/>
        <w:bottom w:val="none" w:sz="0" w:space="0" w:color="auto"/>
        <w:right w:val="none" w:sz="0" w:space="0" w:color="auto"/>
      </w:divBdr>
      <w:divsChild>
        <w:div w:id="919287884">
          <w:marLeft w:val="0"/>
          <w:marRight w:val="0"/>
          <w:marTop w:val="0"/>
          <w:marBottom w:val="0"/>
          <w:divBdr>
            <w:top w:val="none" w:sz="0" w:space="0" w:color="auto"/>
            <w:left w:val="none" w:sz="0" w:space="0" w:color="auto"/>
            <w:bottom w:val="none" w:sz="0" w:space="0" w:color="auto"/>
            <w:right w:val="none" w:sz="0" w:space="0" w:color="auto"/>
          </w:divBdr>
          <w:divsChild>
            <w:div w:id="1325623822">
              <w:marLeft w:val="0"/>
              <w:marRight w:val="0"/>
              <w:marTop w:val="0"/>
              <w:marBottom w:val="0"/>
              <w:divBdr>
                <w:top w:val="none" w:sz="0" w:space="0" w:color="auto"/>
                <w:left w:val="none" w:sz="0" w:space="0" w:color="auto"/>
                <w:bottom w:val="none" w:sz="0" w:space="0" w:color="auto"/>
                <w:right w:val="none" w:sz="0" w:space="0" w:color="auto"/>
              </w:divBdr>
              <w:divsChild>
                <w:div w:id="1467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7038">
      <w:bodyDiv w:val="1"/>
      <w:marLeft w:val="0"/>
      <w:marRight w:val="0"/>
      <w:marTop w:val="0"/>
      <w:marBottom w:val="0"/>
      <w:divBdr>
        <w:top w:val="none" w:sz="0" w:space="0" w:color="auto"/>
        <w:left w:val="none" w:sz="0" w:space="0" w:color="auto"/>
        <w:bottom w:val="none" w:sz="0" w:space="0" w:color="auto"/>
        <w:right w:val="none" w:sz="0" w:space="0" w:color="auto"/>
      </w:divBdr>
    </w:div>
    <w:div w:id="1763404744">
      <w:bodyDiv w:val="1"/>
      <w:marLeft w:val="0"/>
      <w:marRight w:val="0"/>
      <w:marTop w:val="0"/>
      <w:marBottom w:val="0"/>
      <w:divBdr>
        <w:top w:val="none" w:sz="0" w:space="0" w:color="auto"/>
        <w:left w:val="none" w:sz="0" w:space="0" w:color="auto"/>
        <w:bottom w:val="none" w:sz="0" w:space="0" w:color="auto"/>
        <w:right w:val="none" w:sz="0" w:space="0" w:color="auto"/>
      </w:divBdr>
      <w:divsChild>
        <w:div w:id="1762531979">
          <w:marLeft w:val="0"/>
          <w:marRight w:val="0"/>
          <w:marTop w:val="0"/>
          <w:marBottom w:val="0"/>
          <w:divBdr>
            <w:top w:val="none" w:sz="0" w:space="0" w:color="auto"/>
            <w:left w:val="none" w:sz="0" w:space="0" w:color="auto"/>
            <w:bottom w:val="none" w:sz="0" w:space="0" w:color="auto"/>
            <w:right w:val="none" w:sz="0" w:space="0" w:color="auto"/>
          </w:divBdr>
          <w:divsChild>
            <w:div w:id="889269400">
              <w:marLeft w:val="0"/>
              <w:marRight w:val="0"/>
              <w:marTop w:val="0"/>
              <w:marBottom w:val="0"/>
              <w:divBdr>
                <w:top w:val="none" w:sz="0" w:space="0" w:color="auto"/>
                <w:left w:val="none" w:sz="0" w:space="0" w:color="auto"/>
                <w:bottom w:val="none" w:sz="0" w:space="0" w:color="auto"/>
                <w:right w:val="none" w:sz="0" w:space="0" w:color="auto"/>
              </w:divBdr>
              <w:divsChild>
                <w:div w:id="730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4667">
      <w:bodyDiv w:val="1"/>
      <w:marLeft w:val="0"/>
      <w:marRight w:val="0"/>
      <w:marTop w:val="0"/>
      <w:marBottom w:val="0"/>
      <w:divBdr>
        <w:top w:val="none" w:sz="0" w:space="0" w:color="auto"/>
        <w:left w:val="none" w:sz="0" w:space="0" w:color="auto"/>
        <w:bottom w:val="none" w:sz="0" w:space="0" w:color="auto"/>
        <w:right w:val="none" w:sz="0" w:space="0" w:color="auto"/>
      </w:divBdr>
    </w:div>
    <w:div w:id="1792938537">
      <w:bodyDiv w:val="1"/>
      <w:marLeft w:val="0"/>
      <w:marRight w:val="0"/>
      <w:marTop w:val="0"/>
      <w:marBottom w:val="0"/>
      <w:divBdr>
        <w:top w:val="none" w:sz="0" w:space="0" w:color="auto"/>
        <w:left w:val="none" w:sz="0" w:space="0" w:color="auto"/>
        <w:bottom w:val="none" w:sz="0" w:space="0" w:color="auto"/>
        <w:right w:val="none" w:sz="0" w:space="0" w:color="auto"/>
      </w:divBdr>
    </w:div>
    <w:div w:id="1805467884">
      <w:bodyDiv w:val="1"/>
      <w:marLeft w:val="0"/>
      <w:marRight w:val="0"/>
      <w:marTop w:val="0"/>
      <w:marBottom w:val="0"/>
      <w:divBdr>
        <w:top w:val="none" w:sz="0" w:space="0" w:color="auto"/>
        <w:left w:val="none" w:sz="0" w:space="0" w:color="auto"/>
        <w:bottom w:val="none" w:sz="0" w:space="0" w:color="auto"/>
        <w:right w:val="none" w:sz="0" w:space="0" w:color="auto"/>
      </w:divBdr>
    </w:div>
    <w:div w:id="1809586493">
      <w:bodyDiv w:val="1"/>
      <w:marLeft w:val="0"/>
      <w:marRight w:val="0"/>
      <w:marTop w:val="0"/>
      <w:marBottom w:val="0"/>
      <w:divBdr>
        <w:top w:val="none" w:sz="0" w:space="0" w:color="auto"/>
        <w:left w:val="none" w:sz="0" w:space="0" w:color="auto"/>
        <w:bottom w:val="none" w:sz="0" w:space="0" w:color="auto"/>
        <w:right w:val="none" w:sz="0" w:space="0" w:color="auto"/>
      </w:divBdr>
    </w:div>
    <w:div w:id="1835997861">
      <w:bodyDiv w:val="1"/>
      <w:marLeft w:val="0"/>
      <w:marRight w:val="0"/>
      <w:marTop w:val="0"/>
      <w:marBottom w:val="0"/>
      <w:divBdr>
        <w:top w:val="none" w:sz="0" w:space="0" w:color="auto"/>
        <w:left w:val="none" w:sz="0" w:space="0" w:color="auto"/>
        <w:bottom w:val="none" w:sz="0" w:space="0" w:color="auto"/>
        <w:right w:val="none" w:sz="0" w:space="0" w:color="auto"/>
      </w:divBdr>
    </w:div>
    <w:div w:id="1891727693">
      <w:bodyDiv w:val="1"/>
      <w:marLeft w:val="0"/>
      <w:marRight w:val="0"/>
      <w:marTop w:val="0"/>
      <w:marBottom w:val="0"/>
      <w:divBdr>
        <w:top w:val="none" w:sz="0" w:space="0" w:color="auto"/>
        <w:left w:val="none" w:sz="0" w:space="0" w:color="auto"/>
        <w:bottom w:val="none" w:sz="0" w:space="0" w:color="auto"/>
        <w:right w:val="none" w:sz="0" w:space="0" w:color="auto"/>
      </w:divBdr>
    </w:div>
    <w:div w:id="1909878967">
      <w:bodyDiv w:val="1"/>
      <w:marLeft w:val="0"/>
      <w:marRight w:val="0"/>
      <w:marTop w:val="0"/>
      <w:marBottom w:val="0"/>
      <w:divBdr>
        <w:top w:val="none" w:sz="0" w:space="0" w:color="auto"/>
        <w:left w:val="none" w:sz="0" w:space="0" w:color="auto"/>
        <w:bottom w:val="none" w:sz="0" w:space="0" w:color="auto"/>
        <w:right w:val="none" w:sz="0" w:space="0" w:color="auto"/>
      </w:divBdr>
    </w:div>
    <w:div w:id="1961492836">
      <w:bodyDiv w:val="1"/>
      <w:marLeft w:val="0"/>
      <w:marRight w:val="0"/>
      <w:marTop w:val="0"/>
      <w:marBottom w:val="0"/>
      <w:divBdr>
        <w:top w:val="none" w:sz="0" w:space="0" w:color="auto"/>
        <w:left w:val="none" w:sz="0" w:space="0" w:color="auto"/>
        <w:bottom w:val="none" w:sz="0" w:space="0" w:color="auto"/>
        <w:right w:val="none" w:sz="0" w:space="0" w:color="auto"/>
      </w:divBdr>
    </w:div>
    <w:div w:id="1964186020">
      <w:bodyDiv w:val="1"/>
      <w:marLeft w:val="0"/>
      <w:marRight w:val="0"/>
      <w:marTop w:val="0"/>
      <w:marBottom w:val="0"/>
      <w:divBdr>
        <w:top w:val="none" w:sz="0" w:space="0" w:color="auto"/>
        <w:left w:val="none" w:sz="0" w:space="0" w:color="auto"/>
        <w:bottom w:val="none" w:sz="0" w:space="0" w:color="auto"/>
        <w:right w:val="none" w:sz="0" w:space="0" w:color="auto"/>
      </w:divBdr>
    </w:div>
    <w:div w:id="1964723545">
      <w:bodyDiv w:val="1"/>
      <w:marLeft w:val="0"/>
      <w:marRight w:val="0"/>
      <w:marTop w:val="0"/>
      <w:marBottom w:val="0"/>
      <w:divBdr>
        <w:top w:val="none" w:sz="0" w:space="0" w:color="auto"/>
        <w:left w:val="none" w:sz="0" w:space="0" w:color="auto"/>
        <w:bottom w:val="none" w:sz="0" w:space="0" w:color="auto"/>
        <w:right w:val="none" w:sz="0" w:space="0" w:color="auto"/>
      </w:divBdr>
    </w:div>
    <w:div w:id="1997566283">
      <w:bodyDiv w:val="1"/>
      <w:marLeft w:val="0"/>
      <w:marRight w:val="0"/>
      <w:marTop w:val="0"/>
      <w:marBottom w:val="0"/>
      <w:divBdr>
        <w:top w:val="none" w:sz="0" w:space="0" w:color="auto"/>
        <w:left w:val="none" w:sz="0" w:space="0" w:color="auto"/>
        <w:bottom w:val="none" w:sz="0" w:space="0" w:color="auto"/>
        <w:right w:val="none" w:sz="0" w:space="0" w:color="auto"/>
      </w:divBdr>
    </w:div>
    <w:div w:id="2017919911">
      <w:bodyDiv w:val="1"/>
      <w:marLeft w:val="0"/>
      <w:marRight w:val="0"/>
      <w:marTop w:val="0"/>
      <w:marBottom w:val="0"/>
      <w:divBdr>
        <w:top w:val="none" w:sz="0" w:space="0" w:color="auto"/>
        <w:left w:val="none" w:sz="0" w:space="0" w:color="auto"/>
        <w:bottom w:val="none" w:sz="0" w:space="0" w:color="auto"/>
        <w:right w:val="none" w:sz="0" w:space="0" w:color="auto"/>
      </w:divBdr>
    </w:div>
    <w:div w:id="2046831618">
      <w:bodyDiv w:val="1"/>
      <w:marLeft w:val="0"/>
      <w:marRight w:val="0"/>
      <w:marTop w:val="0"/>
      <w:marBottom w:val="0"/>
      <w:divBdr>
        <w:top w:val="none" w:sz="0" w:space="0" w:color="auto"/>
        <w:left w:val="none" w:sz="0" w:space="0" w:color="auto"/>
        <w:bottom w:val="none" w:sz="0" w:space="0" w:color="auto"/>
        <w:right w:val="none" w:sz="0" w:space="0" w:color="auto"/>
      </w:divBdr>
    </w:div>
    <w:div w:id="20521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cert.unistuttgart.de/isn/2002/11/msg0006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13D5-2D54-47E6-AD19-74F74DD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71</Pages>
  <Words>16931</Words>
  <Characters>96509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dcterms:created xsi:type="dcterms:W3CDTF">2023-05-17T08:41:00Z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162a28dd8525a89dad537a1dd6c4fc2e5fb474fdc4fe554d1479218da8c613b4</vt:lpwstr>
  </property>
</Properties>
</file>