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B905D" w14:textId="0A522009" w:rsidR="00A65E42" w:rsidRDefault="00A65E42" w:rsidP="00A65E42">
      <w:pPr>
        <w:spacing w:line="360" w:lineRule="auto"/>
        <w:rPr>
          <w:szCs w:val="28"/>
        </w:rPr>
      </w:pPr>
      <w:bookmarkStart w:id="0" w:name="_Hlk134756494"/>
      <w:bookmarkStart w:id="1" w:name="_Toc1"/>
      <w:bookmarkStart w:id="2" w:name="_Toc128728530"/>
      <w:bookmarkEnd w:id="0"/>
      <w:r>
        <w:rPr>
          <w:szCs w:val="28"/>
        </w:rPr>
        <w:t>Санкт-Петербургский государственный университет</w:t>
      </w:r>
    </w:p>
    <w:p w14:paraId="50726B9A" w14:textId="77777777" w:rsidR="00A65E42" w:rsidRDefault="00A65E42" w:rsidP="00A65E42">
      <w:pPr>
        <w:spacing w:line="360" w:lineRule="auto"/>
        <w:jc w:val="both"/>
        <w:rPr>
          <w:szCs w:val="28"/>
        </w:rPr>
      </w:pPr>
    </w:p>
    <w:p w14:paraId="5096E1B0" w14:textId="3822BBC0" w:rsidR="00A65E42" w:rsidRPr="005B0CB8" w:rsidRDefault="00A65E42" w:rsidP="005B0CB8">
      <w:pPr>
        <w:spacing w:line="360" w:lineRule="auto"/>
        <w:rPr>
          <w:szCs w:val="28"/>
          <w:shd w:val="clear" w:color="auto" w:fill="FFFFFF"/>
        </w:rPr>
      </w:pPr>
      <w:proofErr w:type="spellStart"/>
      <w:r>
        <w:rPr>
          <w:b/>
          <w:i/>
          <w:smallCaps/>
          <w:szCs w:val="28"/>
        </w:rPr>
        <w:t>зорин</w:t>
      </w:r>
      <w:proofErr w:type="spellEnd"/>
      <w:r>
        <w:rPr>
          <w:b/>
          <w:i/>
          <w:smallCaps/>
          <w:szCs w:val="28"/>
        </w:rPr>
        <w:t xml:space="preserve"> </w:t>
      </w:r>
      <w:r w:rsidR="005B0CB8" w:rsidRPr="005B0CB8">
        <w:rPr>
          <w:b/>
          <w:bCs/>
          <w:i/>
          <w:iCs/>
          <w:szCs w:val="28"/>
          <w:shd w:val="clear" w:color="auto" w:fill="FFFFFF"/>
        </w:rPr>
        <w:t>Арсений Андреевич</w:t>
      </w:r>
    </w:p>
    <w:p w14:paraId="475D089C" w14:textId="77777777" w:rsidR="00A65E42" w:rsidRDefault="00A65E42" w:rsidP="00A65E42">
      <w:pPr>
        <w:spacing w:line="360" w:lineRule="auto"/>
        <w:rPr>
          <w:b/>
          <w:szCs w:val="28"/>
        </w:rPr>
      </w:pPr>
      <w:r>
        <w:rPr>
          <w:b/>
          <w:szCs w:val="28"/>
        </w:rPr>
        <w:t>Выпускная квалификационная работа</w:t>
      </w:r>
    </w:p>
    <w:p w14:paraId="06F2AC1A" w14:textId="3E72B716" w:rsidR="00A65E42" w:rsidRPr="00903D90" w:rsidRDefault="00903D90" w:rsidP="00A65E42">
      <w:pPr>
        <w:spacing w:line="360" w:lineRule="auto"/>
        <w:rPr>
          <w:b/>
          <w:bCs/>
          <w:i/>
          <w:iCs/>
          <w:szCs w:val="28"/>
          <w:shd w:val="clear" w:color="auto" w:fill="FFFFFF"/>
        </w:rPr>
      </w:pPr>
      <w:r w:rsidRPr="00903D90">
        <w:rPr>
          <w:b/>
          <w:bCs/>
          <w:i/>
          <w:iCs/>
        </w:rPr>
        <w:t>Реконструкция системы ранних вьетнамских верований на основе археологии и этнографии</w:t>
      </w:r>
    </w:p>
    <w:p w14:paraId="26C115BF" w14:textId="354A86F1" w:rsidR="00A65E42" w:rsidRDefault="00A65E42" w:rsidP="00A65E42">
      <w:pPr>
        <w:spacing w:line="360" w:lineRule="auto"/>
        <w:rPr>
          <w:szCs w:val="28"/>
          <w:shd w:val="clear" w:color="auto" w:fill="FFFFFF"/>
        </w:rPr>
      </w:pPr>
      <w:r>
        <w:rPr>
          <w:szCs w:val="28"/>
          <w:shd w:val="clear" w:color="auto" w:fill="FFFFFF"/>
        </w:rPr>
        <w:t>Уровень образования: магистратура</w:t>
      </w:r>
      <w:r w:rsidR="005B0CB8">
        <w:rPr>
          <w:szCs w:val="28"/>
          <w:shd w:val="clear" w:color="auto" w:fill="FFFFFF"/>
        </w:rPr>
        <w:t xml:space="preserve"> </w:t>
      </w:r>
    </w:p>
    <w:p w14:paraId="586C11FC" w14:textId="77777777" w:rsidR="00A65E42" w:rsidRDefault="00A65E42" w:rsidP="00A65E42">
      <w:pPr>
        <w:spacing w:line="360" w:lineRule="auto"/>
        <w:rPr>
          <w:szCs w:val="28"/>
          <w:shd w:val="clear" w:color="auto" w:fill="FFFFFF"/>
        </w:rPr>
      </w:pPr>
      <w:r>
        <w:rPr>
          <w:szCs w:val="28"/>
          <w:shd w:val="clear" w:color="auto" w:fill="FFFFFF"/>
        </w:rPr>
        <w:t xml:space="preserve">Направление </w:t>
      </w:r>
      <w:r>
        <w:rPr>
          <w:iCs/>
          <w:szCs w:val="28"/>
        </w:rPr>
        <w:t>58.04.01 «Востоковедение и африканистика»</w:t>
      </w:r>
    </w:p>
    <w:p w14:paraId="44FAC2F8" w14:textId="31CF8544" w:rsidR="00A65E42" w:rsidRDefault="00A65E42" w:rsidP="00A65E42">
      <w:pPr>
        <w:spacing w:line="360" w:lineRule="auto"/>
        <w:rPr>
          <w:iCs/>
          <w:szCs w:val="28"/>
        </w:rPr>
      </w:pPr>
      <w:r>
        <w:rPr>
          <w:szCs w:val="28"/>
          <w:shd w:val="clear" w:color="auto" w:fill="FFFFFF"/>
        </w:rPr>
        <w:t xml:space="preserve">Основная образовательная программа </w:t>
      </w:r>
      <w:r>
        <w:rPr>
          <w:szCs w:val="28"/>
        </w:rPr>
        <w:t>ВМ.580</w:t>
      </w:r>
      <w:r w:rsidR="005B0CB8">
        <w:rPr>
          <w:szCs w:val="28"/>
        </w:rPr>
        <w:t>3</w:t>
      </w:r>
      <w:r>
        <w:rPr>
          <w:szCs w:val="28"/>
        </w:rPr>
        <w:t>.202</w:t>
      </w:r>
      <w:r w:rsidR="005B0CB8">
        <w:rPr>
          <w:szCs w:val="28"/>
        </w:rPr>
        <w:t>1</w:t>
      </w:r>
      <w:r>
        <w:rPr>
          <w:szCs w:val="28"/>
        </w:rPr>
        <w:t xml:space="preserve"> «</w:t>
      </w:r>
      <w:r w:rsidR="005B0CB8">
        <w:rPr>
          <w:iCs/>
          <w:szCs w:val="28"/>
        </w:rPr>
        <w:t>История</w:t>
      </w:r>
      <w:r>
        <w:rPr>
          <w:iCs/>
          <w:szCs w:val="28"/>
        </w:rPr>
        <w:t xml:space="preserve"> народов</w:t>
      </w:r>
    </w:p>
    <w:p w14:paraId="18EB06CB" w14:textId="5DEE7F18" w:rsidR="00A65E42" w:rsidRDefault="00A65E42" w:rsidP="00A65E42">
      <w:pPr>
        <w:spacing w:line="360" w:lineRule="auto"/>
        <w:rPr>
          <w:iCs/>
          <w:szCs w:val="28"/>
        </w:rPr>
      </w:pPr>
      <w:r>
        <w:rPr>
          <w:iCs/>
          <w:szCs w:val="28"/>
        </w:rPr>
        <w:t>Азии и Африки (с изучением языков Азии и Африки)»</w:t>
      </w:r>
    </w:p>
    <w:p w14:paraId="2F3FBC1C" w14:textId="77777777" w:rsidR="005B0CB8" w:rsidRDefault="005B0CB8" w:rsidP="00A65E42">
      <w:pPr>
        <w:spacing w:line="360" w:lineRule="auto"/>
        <w:rPr>
          <w:szCs w:val="28"/>
          <w:shd w:val="clear" w:color="auto" w:fill="FFFFFF"/>
        </w:rPr>
      </w:pPr>
    </w:p>
    <w:p w14:paraId="0B705684" w14:textId="77777777" w:rsidR="00A65E42" w:rsidRDefault="00A65E42" w:rsidP="00A65E42">
      <w:pPr>
        <w:spacing w:line="360" w:lineRule="auto"/>
        <w:jc w:val="right"/>
        <w:rPr>
          <w:szCs w:val="28"/>
          <w:shd w:val="clear" w:color="auto" w:fill="FFFFFF"/>
        </w:rPr>
      </w:pPr>
    </w:p>
    <w:p w14:paraId="6FB3C557" w14:textId="19072F71" w:rsidR="00A65E42" w:rsidRDefault="00A65E42" w:rsidP="00780EB5">
      <w:pPr>
        <w:spacing w:line="360" w:lineRule="auto"/>
        <w:jc w:val="right"/>
        <w:rPr>
          <w:szCs w:val="28"/>
          <w:shd w:val="clear" w:color="auto" w:fill="FFFFFF"/>
        </w:rPr>
      </w:pPr>
      <w:r>
        <w:rPr>
          <w:szCs w:val="28"/>
          <w:shd w:val="clear" w:color="auto" w:fill="FFFFFF"/>
        </w:rPr>
        <w:t>Научный руководитель:</w:t>
      </w:r>
    </w:p>
    <w:p w14:paraId="347F463E" w14:textId="0D70389C" w:rsidR="00A65E42" w:rsidRDefault="00FB4379" w:rsidP="00780EB5">
      <w:pPr>
        <w:spacing w:line="360" w:lineRule="auto"/>
        <w:jc w:val="right"/>
        <w:rPr>
          <w:szCs w:val="28"/>
          <w:shd w:val="clear" w:color="auto" w:fill="FFFFFF"/>
        </w:rPr>
      </w:pPr>
      <w:r>
        <w:rPr>
          <w:szCs w:val="28"/>
          <w:shd w:val="clear" w:color="auto" w:fill="FFFFFF"/>
        </w:rPr>
        <w:t>Научный сотрудник, Б</w:t>
      </w:r>
      <w:r w:rsidR="00BC678F">
        <w:rPr>
          <w:szCs w:val="28"/>
          <w:shd w:val="clear" w:color="auto" w:fill="FFFFFF"/>
        </w:rPr>
        <w:t>иблиотека Российской академии наук</w:t>
      </w:r>
      <w:r>
        <w:rPr>
          <w:szCs w:val="28"/>
          <w:shd w:val="clear" w:color="auto" w:fill="FFFFFF"/>
        </w:rPr>
        <w:t xml:space="preserve">, </w:t>
      </w:r>
      <w:r w:rsidR="005B0CB8">
        <w:rPr>
          <w:szCs w:val="28"/>
          <w:shd w:val="clear" w:color="auto" w:fill="FFFFFF"/>
        </w:rPr>
        <w:t>кандидат</w:t>
      </w:r>
      <w:r w:rsidR="00A65E42">
        <w:rPr>
          <w:szCs w:val="28"/>
          <w:shd w:val="clear" w:color="auto" w:fill="FFFFFF"/>
        </w:rPr>
        <w:t xml:space="preserve"> филологических наук</w:t>
      </w:r>
      <w:r w:rsidR="005B0F83">
        <w:rPr>
          <w:szCs w:val="28"/>
          <w:shd w:val="clear" w:color="auto" w:fill="FFFFFF"/>
        </w:rPr>
        <w:t xml:space="preserve">, </w:t>
      </w:r>
      <w:r w:rsidR="005B0CB8">
        <w:rPr>
          <w:szCs w:val="28"/>
          <w:shd w:val="clear" w:color="auto" w:fill="FFFFFF"/>
        </w:rPr>
        <w:t>Кнорозова Екатерина Юрьевна</w:t>
      </w:r>
    </w:p>
    <w:p w14:paraId="4EFBD057" w14:textId="77777777" w:rsidR="005B0F83" w:rsidRDefault="005B0F83" w:rsidP="00780EB5">
      <w:pPr>
        <w:spacing w:line="360" w:lineRule="auto"/>
        <w:jc w:val="right"/>
        <w:rPr>
          <w:szCs w:val="28"/>
          <w:shd w:val="clear" w:color="auto" w:fill="FFFFFF"/>
        </w:rPr>
      </w:pPr>
    </w:p>
    <w:p w14:paraId="11B693CA" w14:textId="43B3AF88" w:rsidR="00A65E42" w:rsidRDefault="00A65E42" w:rsidP="00780EB5">
      <w:pPr>
        <w:spacing w:line="360" w:lineRule="auto"/>
        <w:jc w:val="right"/>
        <w:rPr>
          <w:szCs w:val="28"/>
          <w:shd w:val="clear" w:color="auto" w:fill="FFFFFF"/>
        </w:rPr>
      </w:pPr>
      <w:r>
        <w:rPr>
          <w:szCs w:val="28"/>
          <w:shd w:val="clear" w:color="auto" w:fill="FFFFFF"/>
        </w:rPr>
        <w:t>Рецензент:</w:t>
      </w:r>
    </w:p>
    <w:p w14:paraId="24506900" w14:textId="13A8C3D8" w:rsidR="00A65E42" w:rsidRPr="00D1792D" w:rsidRDefault="005B0F83" w:rsidP="00780EB5">
      <w:pPr>
        <w:spacing w:line="360" w:lineRule="auto"/>
        <w:jc w:val="right"/>
        <w:rPr>
          <w:szCs w:val="28"/>
          <w:shd w:val="clear" w:color="auto" w:fill="FFFFFF"/>
          <w:lang w:val="en-US"/>
        </w:rPr>
      </w:pPr>
      <w:r>
        <w:t>Заведующий кафедрой китайской филологии ИСАА МГУ им. М.В. Ломоносова</w:t>
      </w:r>
      <w:r w:rsidR="00D1792D">
        <w:t>,</w:t>
      </w:r>
      <w:r>
        <w:t xml:space="preserve"> </w:t>
      </w:r>
      <w:r w:rsidR="008203B9">
        <w:rPr>
          <w:szCs w:val="28"/>
          <w:shd w:val="clear" w:color="auto" w:fill="FFFFFF"/>
        </w:rPr>
        <w:t>кандидат исторических наук, доцент</w:t>
      </w:r>
      <w:r>
        <w:rPr>
          <w:szCs w:val="28"/>
          <w:shd w:val="clear" w:color="auto" w:fill="FFFFFF"/>
        </w:rPr>
        <w:t xml:space="preserve">, </w:t>
      </w:r>
      <w:r w:rsidR="00903D90">
        <w:rPr>
          <w:szCs w:val="28"/>
          <w:shd w:val="clear" w:color="auto" w:fill="FFFFFF"/>
        </w:rPr>
        <w:t>Ульянов Марк Юрьевич</w:t>
      </w:r>
    </w:p>
    <w:p w14:paraId="6FD835F0" w14:textId="77777777" w:rsidR="00F36FF4" w:rsidRDefault="00F36FF4" w:rsidP="00A65E42">
      <w:pPr>
        <w:spacing w:line="360" w:lineRule="auto"/>
        <w:jc w:val="right"/>
        <w:rPr>
          <w:szCs w:val="28"/>
          <w:shd w:val="clear" w:color="auto" w:fill="FFFFFF"/>
        </w:rPr>
      </w:pPr>
    </w:p>
    <w:p w14:paraId="066E2644" w14:textId="77777777" w:rsidR="00A65E42" w:rsidRDefault="00A65E42" w:rsidP="00A65E42">
      <w:pPr>
        <w:spacing w:line="360" w:lineRule="auto"/>
        <w:rPr>
          <w:szCs w:val="28"/>
          <w:shd w:val="clear" w:color="auto" w:fill="FFFFFF"/>
        </w:rPr>
      </w:pPr>
      <w:r>
        <w:rPr>
          <w:szCs w:val="28"/>
          <w:shd w:val="clear" w:color="auto" w:fill="FFFFFF"/>
        </w:rPr>
        <w:t>Санкт-Петербург</w:t>
      </w:r>
    </w:p>
    <w:p w14:paraId="7BE8C1CC" w14:textId="5B12F4B8" w:rsidR="00A65E42" w:rsidRDefault="00A65E42" w:rsidP="00FB4379">
      <w:pPr>
        <w:rPr>
          <w:szCs w:val="28"/>
          <w:shd w:val="clear" w:color="auto" w:fill="FFFFFF"/>
        </w:rPr>
      </w:pPr>
      <w:r>
        <w:rPr>
          <w:szCs w:val="28"/>
          <w:shd w:val="clear" w:color="auto" w:fill="FFFFFF"/>
        </w:rPr>
        <w:t>202</w:t>
      </w:r>
      <w:r w:rsidR="00903D90">
        <w:rPr>
          <w:szCs w:val="28"/>
          <w:shd w:val="clear" w:color="auto" w:fill="FFFFFF"/>
        </w:rPr>
        <w:t>3</w:t>
      </w:r>
      <w:r w:rsidR="00F36FF4">
        <w:rPr>
          <w:szCs w:val="28"/>
          <w:shd w:val="clear" w:color="auto" w:fill="FFFFFF"/>
        </w:rPr>
        <w:tab/>
      </w:r>
    </w:p>
    <w:sdt>
      <w:sdtPr>
        <w:rPr>
          <w:b/>
          <w:szCs w:val="28"/>
        </w:rPr>
        <w:id w:val="-1516770683"/>
        <w:docPartObj>
          <w:docPartGallery w:val="Table of Contents"/>
          <w:docPartUnique/>
        </w:docPartObj>
      </w:sdtPr>
      <w:sdtEndPr>
        <w:rPr>
          <w:b w:val="0"/>
          <w:bCs/>
          <w:noProof/>
        </w:rPr>
      </w:sdtEndPr>
      <w:sdtContent>
        <w:p w14:paraId="4C5180AD" w14:textId="1658389C" w:rsidR="00FF70F2" w:rsidRPr="005B0CB8" w:rsidRDefault="00FF70F2" w:rsidP="00903D90">
          <w:pPr>
            <w:rPr>
              <w:rStyle w:val="Heading1Char"/>
              <w:lang w:val="en-US"/>
            </w:rPr>
          </w:pPr>
          <w:r w:rsidRPr="005B0CB8">
            <w:rPr>
              <w:rStyle w:val="Heading1Char"/>
            </w:rPr>
            <w:t>Содержани</w:t>
          </w:r>
          <w:r w:rsidR="00903D90" w:rsidRPr="005B0CB8">
            <w:rPr>
              <w:rStyle w:val="Heading1Char"/>
            </w:rPr>
            <w:t>е</w:t>
          </w:r>
        </w:p>
        <w:p w14:paraId="6864DDAC" w14:textId="547BF068" w:rsidR="00F52523" w:rsidRDefault="00FF70F2">
          <w:pPr>
            <w:pStyle w:val="TOC1"/>
            <w:tabs>
              <w:tab w:val="right" w:leader="dot" w:pos="9926"/>
            </w:tabs>
            <w:rPr>
              <w:rFonts w:asciiTheme="minorHAnsi" w:hAnsiTheme="minorHAnsi"/>
              <w:noProof/>
              <w:kern w:val="2"/>
              <w:sz w:val="22"/>
              <w:lang w:val="en-US" w:eastAsia="en-US"/>
              <w14:ligatures w14:val="standardContextual"/>
            </w:rPr>
          </w:pPr>
          <w:r w:rsidRPr="00CD3A9E">
            <w:rPr>
              <w:szCs w:val="28"/>
            </w:rPr>
            <w:fldChar w:fldCharType="begin"/>
          </w:r>
          <w:r w:rsidRPr="00CD3A9E">
            <w:rPr>
              <w:szCs w:val="28"/>
            </w:rPr>
            <w:instrText xml:space="preserve"> TOC \o "1-3" \h \z \u </w:instrText>
          </w:r>
          <w:r w:rsidRPr="00CD3A9E">
            <w:rPr>
              <w:szCs w:val="28"/>
            </w:rPr>
            <w:fldChar w:fldCharType="separate"/>
          </w:r>
          <w:hyperlink w:anchor="_Toc135168513" w:history="1">
            <w:r w:rsidR="00F52523" w:rsidRPr="00185B3D">
              <w:rPr>
                <w:rStyle w:val="Hyperlink"/>
                <w:noProof/>
              </w:rPr>
              <w:t>Введение</w:t>
            </w:r>
            <w:r w:rsidR="00F52523">
              <w:rPr>
                <w:noProof/>
                <w:webHidden/>
              </w:rPr>
              <w:tab/>
            </w:r>
            <w:r w:rsidR="00F52523">
              <w:rPr>
                <w:noProof/>
                <w:webHidden/>
              </w:rPr>
              <w:fldChar w:fldCharType="begin"/>
            </w:r>
            <w:r w:rsidR="00F52523">
              <w:rPr>
                <w:noProof/>
                <w:webHidden/>
              </w:rPr>
              <w:instrText xml:space="preserve"> PAGEREF _Toc135168513 \h </w:instrText>
            </w:r>
            <w:r w:rsidR="00F52523">
              <w:rPr>
                <w:noProof/>
                <w:webHidden/>
              </w:rPr>
            </w:r>
            <w:r w:rsidR="00F52523">
              <w:rPr>
                <w:noProof/>
                <w:webHidden/>
              </w:rPr>
              <w:fldChar w:fldCharType="separate"/>
            </w:r>
            <w:r w:rsidR="00F52523">
              <w:rPr>
                <w:noProof/>
                <w:webHidden/>
              </w:rPr>
              <w:t>4</w:t>
            </w:r>
            <w:r w:rsidR="00F52523">
              <w:rPr>
                <w:noProof/>
                <w:webHidden/>
              </w:rPr>
              <w:fldChar w:fldCharType="end"/>
            </w:r>
          </w:hyperlink>
        </w:p>
        <w:p w14:paraId="0098EB20" w14:textId="165AF106"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14" w:history="1">
            <w:r w:rsidR="00F52523" w:rsidRPr="00185B3D">
              <w:rPr>
                <w:rStyle w:val="Hyperlink"/>
                <w:noProof/>
              </w:rPr>
              <w:t>Актуальность темы исследования</w:t>
            </w:r>
            <w:r w:rsidR="00F52523">
              <w:rPr>
                <w:noProof/>
                <w:webHidden/>
              </w:rPr>
              <w:tab/>
            </w:r>
            <w:r w:rsidR="00F52523">
              <w:rPr>
                <w:noProof/>
                <w:webHidden/>
              </w:rPr>
              <w:fldChar w:fldCharType="begin"/>
            </w:r>
            <w:r w:rsidR="00F52523">
              <w:rPr>
                <w:noProof/>
                <w:webHidden/>
              </w:rPr>
              <w:instrText xml:space="preserve"> PAGEREF _Toc135168514 \h </w:instrText>
            </w:r>
            <w:r w:rsidR="00F52523">
              <w:rPr>
                <w:noProof/>
                <w:webHidden/>
              </w:rPr>
            </w:r>
            <w:r w:rsidR="00F52523">
              <w:rPr>
                <w:noProof/>
                <w:webHidden/>
              </w:rPr>
              <w:fldChar w:fldCharType="separate"/>
            </w:r>
            <w:r w:rsidR="00F52523">
              <w:rPr>
                <w:noProof/>
                <w:webHidden/>
              </w:rPr>
              <w:t>4</w:t>
            </w:r>
            <w:r w:rsidR="00F52523">
              <w:rPr>
                <w:noProof/>
                <w:webHidden/>
              </w:rPr>
              <w:fldChar w:fldCharType="end"/>
            </w:r>
          </w:hyperlink>
        </w:p>
        <w:p w14:paraId="0580E3B9" w14:textId="4844A43B"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15" w:history="1">
            <w:r w:rsidR="00F52523" w:rsidRPr="00185B3D">
              <w:rPr>
                <w:rStyle w:val="Hyperlink"/>
                <w:noProof/>
              </w:rPr>
              <w:t>Географические и хронологические рамки исследования</w:t>
            </w:r>
            <w:r w:rsidR="00F52523">
              <w:rPr>
                <w:noProof/>
                <w:webHidden/>
              </w:rPr>
              <w:tab/>
            </w:r>
            <w:r w:rsidR="00F52523">
              <w:rPr>
                <w:noProof/>
                <w:webHidden/>
              </w:rPr>
              <w:fldChar w:fldCharType="begin"/>
            </w:r>
            <w:r w:rsidR="00F52523">
              <w:rPr>
                <w:noProof/>
                <w:webHidden/>
              </w:rPr>
              <w:instrText xml:space="preserve"> PAGEREF _Toc135168515 \h </w:instrText>
            </w:r>
            <w:r w:rsidR="00F52523">
              <w:rPr>
                <w:noProof/>
                <w:webHidden/>
              </w:rPr>
            </w:r>
            <w:r w:rsidR="00F52523">
              <w:rPr>
                <w:noProof/>
                <w:webHidden/>
              </w:rPr>
              <w:fldChar w:fldCharType="separate"/>
            </w:r>
            <w:r w:rsidR="00F52523">
              <w:rPr>
                <w:noProof/>
                <w:webHidden/>
              </w:rPr>
              <w:t>4</w:t>
            </w:r>
            <w:r w:rsidR="00F52523">
              <w:rPr>
                <w:noProof/>
                <w:webHidden/>
              </w:rPr>
              <w:fldChar w:fldCharType="end"/>
            </w:r>
          </w:hyperlink>
        </w:p>
        <w:p w14:paraId="3CACF36B" w14:textId="122D1EDD"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16" w:history="1">
            <w:r w:rsidR="00F52523" w:rsidRPr="00185B3D">
              <w:rPr>
                <w:rStyle w:val="Hyperlink"/>
                <w:noProof/>
              </w:rPr>
              <w:t>Научная проблема</w:t>
            </w:r>
            <w:r w:rsidR="00F52523">
              <w:rPr>
                <w:noProof/>
                <w:webHidden/>
              </w:rPr>
              <w:tab/>
            </w:r>
            <w:r w:rsidR="00F52523">
              <w:rPr>
                <w:noProof/>
                <w:webHidden/>
              </w:rPr>
              <w:fldChar w:fldCharType="begin"/>
            </w:r>
            <w:r w:rsidR="00F52523">
              <w:rPr>
                <w:noProof/>
                <w:webHidden/>
              </w:rPr>
              <w:instrText xml:space="preserve"> PAGEREF _Toc135168516 \h </w:instrText>
            </w:r>
            <w:r w:rsidR="00F52523">
              <w:rPr>
                <w:noProof/>
                <w:webHidden/>
              </w:rPr>
            </w:r>
            <w:r w:rsidR="00F52523">
              <w:rPr>
                <w:noProof/>
                <w:webHidden/>
              </w:rPr>
              <w:fldChar w:fldCharType="separate"/>
            </w:r>
            <w:r w:rsidR="00F52523">
              <w:rPr>
                <w:noProof/>
                <w:webHidden/>
              </w:rPr>
              <w:t>6</w:t>
            </w:r>
            <w:r w:rsidR="00F52523">
              <w:rPr>
                <w:noProof/>
                <w:webHidden/>
              </w:rPr>
              <w:fldChar w:fldCharType="end"/>
            </w:r>
          </w:hyperlink>
        </w:p>
        <w:p w14:paraId="52033295" w14:textId="7C7E28FD"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17" w:history="1">
            <w:r w:rsidR="00F52523" w:rsidRPr="00185B3D">
              <w:rPr>
                <w:rStyle w:val="Hyperlink"/>
                <w:noProof/>
              </w:rPr>
              <w:t>Объект и предмет исследования</w:t>
            </w:r>
            <w:r w:rsidR="00F52523">
              <w:rPr>
                <w:noProof/>
                <w:webHidden/>
              </w:rPr>
              <w:tab/>
            </w:r>
            <w:r w:rsidR="00F52523">
              <w:rPr>
                <w:noProof/>
                <w:webHidden/>
              </w:rPr>
              <w:fldChar w:fldCharType="begin"/>
            </w:r>
            <w:r w:rsidR="00F52523">
              <w:rPr>
                <w:noProof/>
                <w:webHidden/>
              </w:rPr>
              <w:instrText xml:space="preserve"> PAGEREF _Toc135168517 \h </w:instrText>
            </w:r>
            <w:r w:rsidR="00F52523">
              <w:rPr>
                <w:noProof/>
                <w:webHidden/>
              </w:rPr>
            </w:r>
            <w:r w:rsidR="00F52523">
              <w:rPr>
                <w:noProof/>
                <w:webHidden/>
              </w:rPr>
              <w:fldChar w:fldCharType="separate"/>
            </w:r>
            <w:r w:rsidR="00F52523">
              <w:rPr>
                <w:noProof/>
                <w:webHidden/>
              </w:rPr>
              <w:t>7</w:t>
            </w:r>
            <w:r w:rsidR="00F52523">
              <w:rPr>
                <w:noProof/>
                <w:webHidden/>
              </w:rPr>
              <w:fldChar w:fldCharType="end"/>
            </w:r>
          </w:hyperlink>
        </w:p>
        <w:p w14:paraId="5FB86F7E" w14:textId="46F7EA98"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18" w:history="1">
            <w:r w:rsidR="00F52523" w:rsidRPr="00185B3D">
              <w:rPr>
                <w:rStyle w:val="Hyperlink"/>
                <w:noProof/>
              </w:rPr>
              <w:t>Рабочая гипотеза</w:t>
            </w:r>
            <w:r w:rsidR="00F52523">
              <w:rPr>
                <w:noProof/>
                <w:webHidden/>
              </w:rPr>
              <w:tab/>
            </w:r>
            <w:r w:rsidR="00F52523">
              <w:rPr>
                <w:noProof/>
                <w:webHidden/>
              </w:rPr>
              <w:fldChar w:fldCharType="begin"/>
            </w:r>
            <w:r w:rsidR="00F52523">
              <w:rPr>
                <w:noProof/>
                <w:webHidden/>
              </w:rPr>
              <w:instrText xml:space="preserve"> PAGEREF _Toc135168518 \h </w:instrText>
            </w:r>
            <w:r w:rsidR="00F52523">
              <w:rPr>
                <w:noProof/>
                <w:webHidden/>
              </w:rPr>
            </w:r>
            <w:r w:rsidR="00F52523">
              <w:rPr>
                <w:noProof/>
                <w:webHidden/>
              </w:rPr>
              <w:fldChar w:fldCharType="separate"/>
            </w:r>
            <w:r w:rsidR="00F52523">
              <w:rPr>
                <w:noProof/>
                <w:webHidden/>
              </w:rPr>
              <w:t>7</w:t>
            </w:r>
            <w:r w:rsidR="00F52523">
              <w:rPr>
                <w:noProof/>
                <w:webHidden/>
              </w:rPr>
              <w:fldChar w:fldCharType="end"/>
            </w:r>
          </w:hyperlink>
        </w:p>
        <w:p w14:paraId="419A2E28" w14:textId="209A1D5E"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19" w:history="1">
            <w:r w:rsidR="00F52523" w:rsidRPr="00185B3D">
              <w:rPr>
                <w:rStyle w:val="Hyperlink"/>
                <w:noProof/>
              </w:rPr>
              <w:t>Цели и задачи исследования</w:t>
            </w:r>
            <w:r w:rsidR="00F52523">
              <w:rPr>
                <w:noProof/>
                <w:webHidden/>
              </w:rPr>
              <w:tab/>
            </w:r>
            <w:r w:rsidR="00F52523">
              <w:rPr>
                <w:noProof/>
                <w:webHidden/>
              </w:rPr>
              <w:fldChar w:fldCharType="begin"/>
            </w:r>
            <w:r w:rsidR="00F52523">
              <w:rPr>
                <w:noProof/>
                <w:webHidden/>
              </w:rPr>
              <w:instrText xml:space="preserve"> PAGEREF _Toc135168519 \h </w:instrText>
            </w:r>
            <w:r w:rsidR="00F52523">
              <w:rPr>
                <w:noProof/>
                <w:webHidden/>
              </w:rPr>
            </w:r>
            <w:r w:rsidR="00F52523">
              <w:rPr>
                <w:noProof/>
                <w:webHidden/>
              </w:rPr>
              <w:fldChar w:fldCharType="separate"/>
            </w:r>
            <w:r w:rsidR="00F52523">
              <w:rPr>
                <w:noProof/>
                <w:webHidden/>
              </w:rPr>
              <w:t>7</w:t>
            </w:r>
            <w:r w:rsidR="00F52523">
              <w:rPr>
                <w:noProof/>
                <w:webHidden/>
              </w:rPr>
              <w:fldChar w:fldCharType="end"/>
            </w:r>
          </w:hyperlink>
        </w:p>
        <w:p w14:paraId="52E99843" w14:textId="26015110"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20" w:history="1">
            <w:r w:rsidR="00F52523" w:rsidRPr="00185B3D">
              <w:rPr>
                <w:rStyle w:val="Hyperlink"/>
                <w:noProof/>
              </w:rPr>
              <w:t>Степень научной разработанности проблемы и источниковая база</w:t>
            </w:r>
            <w:r w:rsidR="00F52523">
              <w:rPr>
                <w:noProof/>
                <w:webHidden/>
              </w:rPr>
              <w:tab/>
            </w:r>
            <w:r w:rsidR="00F52523">
              <w:rPr>
                <w:noProof/>
                <w:webHidden/>
              </w:rPr>
              <w:fldChar w:fldCharType="begin"/>
            </w:r>
            <w:r w:rsidR="00F52523">
              <w:rPr>
                <w:noProof/>
                <w:webHidden/>
              </w:rPr>
              <w:instrText xml:space="preserve"> PAGEREF _Toc135168520 \h </w:instrText>
            </w:r>
            <w:r w:rsidR="00F52523">
              <w:rPr>
                <w:noProof/>
                <w:webHidden/>
              </w:rPr>
            </w:r>
            <w:r w:rsidR="00F52523">
              <w:rPr>
                <w:noProof/>
                <w:webHidden/>
              </w:rPr>
              <w:fldChar w:fldCharType="separate"/>
            </w:r>
            <w:r w:rsidR="00F52523">
              <w:rPr>
                <w:noProof/>
                <w:webHidden/>
              </w:rPr>
              <w:t>8</w:t>
            </w:r>
            <w:r w:rsidR="00F52523">
              <w:rPr>
                <w:noProof/>
                <w:webHidden/>
              </w:rPr>
              <w:fldChar w:fldCharType="end"/>
            </w:r>
          </w:hyperlink>
        </w:p>
        <w:p w14:paraId="6683131C" w14:textId="72FC00AB"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21" w:history="1">
            <w:r w:rsidR="00F52523" w:rsidRPr="00185B3D">
              <w:rPr>
                <w:rStyle w:val="Hyperlink"/>
                <w:noProof/>
              </w:rPr>
              <w:t>Новизна и методологическая база исследования</w:t>
            </w:r>
            <w:r w:rsidR="00F52523">
              <w:rPr>
                <w:noProof/>
                <w:webHidden/>
              </w:rPr>
              <w:tab/>
            </w:r>
            <w:r w:rsidR="00F52523">
              <w:rPr>
                <w:noProof/>
                <w:webHidden/>
              </w:rPr>
              <w:fldChar w:fldCharType="begin"/>
            </w:r>
            <w:r w:rsidR="00F52523">
              <w:rPr>
                <w:noProof/>
                <w:webHidden/>
              </w:rPr>
              <w:instrText xml:space="preserve"> PAGEREF _Toc135168521 \h </w:instrText>
            </w:r>
            <w:r w:rsidR="00F52523">
              <w:rPr>
                <w:noProof/>
                <w:webHidden/>
              </w:rPr>
            </w:r>
            <w:r w:rsidR="00F52523">
              <w:rPr>
                <w:noProof/>
                <w:webHidden/>
              </w:rPr>
              <w:fldChar w:fldCharType="separate"/>
            </w:r>
            <w:r w:rsidR="00F52523">
              <w:rPr>
                <w:noProof/>
                <w:webHidden/>
              </w:rPr>
              <w:t>14</w:t>
            </w:r>
            <w:r w:rsidR="00F52523">
              <w:rPr>
                <w:noProof/>
                <w:webHidden/>
              </w:rPr>
              <w:fldChar w:fldCharType="end"/>
            </w:r>
          </w:hyperlink>
        </w:p>
        <w:p w14:paraId="4D811208" w14:textId="77EC3A2F"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22" w:history="1">
            <w:r w:rsidR="00F52523" w:rsidRPr="00185B3D">
              <w:rPr>
                <w:rStyle w:val="Hyperlink"/>
                <w:noProof/>
              </w:rPr>
              <w:t>Научно-практическая значимость исследования</w:t>
            </w:r>
            <w:r w:rsidR="00F52523">
              <w:rPr>
                <w:noProof/>
                <w:webHidden/>
              </w:rPr>
              <w:tab/>
            </w:r>
            <w:r w:rsidR="00F52523">
              <w:rPr>
                <w:noProof/>
                <w:webHidden/>
              </w:rPr>
              <w:fldChar w:fldCharType="begin"/>
            </w:r>
            <w:r w:rsidR="00F52523">
              <w:rPr>
                <w:noProof/>
                <w:webHidden/>
              </w:rPr>
              <w:instrText xml:space="preserve"> PAGEREF _Toc135168522 \h </w:instrText>
            </w:r>
            <w:r w:rsidR="00F52523">
              <w:rPr>
                <w:noProof/>
                <w:webHidden/>
              </w:rPr>
            </w:r>
            <w:r w:rsidR="00F52523">
              <w:rPr>
                <w:noProof/>
                <w:webHidden/>
              </w:rPr>
              <w:fldChar w:fldCharType="separate"/>
            </w:r>
            <w:r w:rsidR="00F52523">
              <w:rPr>
                <w:noProof/>
                <w:webHidden/>
              </w:rPr>
              <w:t>14</w:t>
            </w:r>
            <w:r w:rsidR="00F52523">
              <w:rPr>
                <w:noProof/>
                <w:webHidden/>
              </w:rPr>
              <w:fldChar w:fldCharType="end"/>
            </w:r>
          </w:hyperlink>
        </w:p>
        <w:p w14:paraId="6B9D9638" w14:textId="3B67C1DE"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23" w:history="1">
            <w:r w:rsidR="00F52523" w:rsidRPr="00185B3D">
              <w:rPr>
                <w:rStyle w:val="Hyperlink"/>
                <w:noProof/>
              </w:rPr>
              <w:t>Структура исследования</w:t>
            </w:r>
            <w:r w:rsidR="00F52523">
              <w:rPr>
                <w:noProof/>
                <w:webHidden/>
              </w:rPr>
              <w:tab/>
            </w:r>
            <w:r w:rsidR="00F52523">
              <w:rPr>
                <w:noProof/>
                <w:webHidden/>
              </w:rPr>
              <w:fldChar w:fldCharType="begin"/>
            </w:r>
            <w:r w:rsidR="00F52523">
              <w:rPr>
                <w:noProof/>
                <w:webHidden/>
              </w:rPr>
              <w:instrText xml:space="preserve"> PAGEREF _Toc135168523 \h </w:instrText>
            </w:r>
            <w:r w:rsidR="00F52523">
              <w:rPr>
                <w:noProof/>
                <w:webHidden/>
              </w:rPr>
            </w:r>
            <w:r w:rsidR="00F52523">
              <w:rPr>
                <w:noProof/>
                <w:webHidden/>
              </w:rPr>
              <w:fldChar w:fldCharType="separate"/>
            </w:r>
            <w:r w:rsidR="00F52523">
              <w:rPr>
                <w:noProof/>
                <w:webHidden/>
              </w:rPr>
              <w:t>14</w:t>
            </w:r>
            <w:r w:rsidR="00F52523">
              <w:rPr>
                <w:noProof/>
                <w:webHidden/>
              </w:rPr>
              <w:fldChar w:fldCharType="end"/>
            </w:r>
          </w:hyperlink>
        </w:p>
        <w:p w14:paraId="1798CFF7" w14:textId="6FDD50DB"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24" w:history="1">
            <w:r w:rsidR="00F52523" w:rsidRPr="00185B3D">
              <w:rPr>
                <w:rStyle w:val="Hyperlink"/>
                <w:noProof/>
              </w:rPr>
              <w:t>Апробация результатов</w:t>
            </w:r>
            <w:r w:rsidR="00F52523">
              <w:rPr>
                <w:noProof/>
                <w:webHidden/>
              </w:rPr>
              <w:tab/>
            </w:r>
            <w:r w:rsidR="00F52523">
              <w:rPr>
                <w:noProof/>
                <w:webHidden/>
              </w:rPr>
              <w:fldChar w:fldCharType="begin"/>
            </w:r>
            <w:r w:rsidR="00F52523">
              <w:rPr>
                <w:noProof/>
                <w:webHidden/>
              </w:rPr>
              <w:instrText xml:space="preserve"> PAGEREF _Toc135168524 \h </w:instrText>
            </w:r>
            <w:r w:rsidR="00F52523">
              <w:rPr>
                <w:noProof/>
                <w:webHidden/>
              </w:rPr>
            </w:r>
            <w:r w:rsidR="00F52523">
              <w:rPr>
                <w:noProof/>
                <w:webHidden/>
              </w:rPr>
              <w:fldChar w:fldCharType="separate"/>
            </w:r>
            <w:r w:rsidR="00F52523">
              <w:rPr>
                <w:noProof/>
                <w:webHidden/>
              </w:rPr>
              <w:t>15</w:t>
            </w:r>
            <w:r w:rsidR="00F52523">
              <w:rPr>
                <w:noProof/>
                <w:webHidden/>
              </w:rPr>
              <w:fldChar w:fldCharType="end"/>
            </w:r>
          </w:hyperlink>
        </w:p>
        <w:p w14:paraId="5C6F06AD" w14:textId="466C0DE4" w:rsidR="00F52523" w:rsidRDefault="00000000">
          <w:pPr>
            <w:pStyle w:val="TOC1"/>
            <w:tabs>
              <w:tab w:val="right" w:leader="dot" w:pos="9926"/>
            </w:tabs>
            <w:rPr>
              <w:rFonts w:asciiTheme="minorHAnsi" w:hAnsiTheme="minorHAnsi"/>
              <w:noProof/>
              <w:kern w:val="2"/>
              <w:sz w:val="22"/>
              <w:lang w:val="en-US" w:eastAsia="en-US"/>
              <w14:ligatures w14:val="standardContextual"/>
            </w:rPr>
          </w:pPr>
          <w:hyperlink w:anchor="_Toc135168525" w:history="1">
            <w:r w:rsidR="00F52523" w:rsidRPr="00185B3D">
              <w:rPr>
                <w:rStyle w:val="Hyperlink"/>
                <w:noProof/>
              </w:rPr>
              <w:t>Глава I Исторический обзор</w:t>
            </w:r>
            <w:r w:rsidR="00F52523">
              <w:rPr>
                <w:noProof/>
                <w:webHidden/>
              </w:rPr>
              <w:tab/>
            </w:r>
            <w:r w:rsidR="00F52523">
              <w:rPr>
                <w:noProof/>
                <w:webHidden/>
              </w:rPr>
              <w:fldChar w:fldCharType="begin"/>
            </w:r>
            <w:r w:rsidR="00F52523">
              <w:rPr>
                <w:noProof/>
                <w:webHidden/>
              </w:rPr>
              <w:instrText xml:space="preserve"> PAGEREF _Toc135168525 \h </w:instrText>
            </w:r>
            <w:r w:rsidR="00F52523">
              <w:rPr>
                <w:noProof/>
                <w:webHidden/>
              </w:rPr>
            </w:r>
            <w:r w:rsidR="00F52523">
              <w:rPr>
                <w:noProof/>
                <w:webHidden/>
              </w:rPr>
              <w:fldChar w:fldCharType="separate"/>
            </w:r>
            <w:r w:rsidR="00F52523">
              <w:rPr>
                <w:noProof/>
                <w:webHidden/>
              </w:rPr>
              <w:t>16</w:t>
            </w:r>
            <w:r w:rsidR="00F52523">
              <w:rPr>
                <w:noProof/>
                <w:webHidden/>
              </w:rPr>
              <w:fldChar w:fldCharType="end"/>
            </w:r>
          </w:hyperlink>
        </w:p>
        <w:p w14:paraId="2A6013C9" w14:textId="50148AF8"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26" w:history="1">
            <w:r w:rsidR="00F52523" w:rsidRPr="00185B3D">
              <w:rPr>
                <w:rStyle w:val="Hyperlink"/>
                <w:noProof/>
              </w:rPr>
              <w:t>Не-хуася Южного Китая до 1 тысячелетия до н.э.</w:t>
            </w:r>
            <w:r w:rsidR="00F52523">
              <w:rPr>
                <w:noProof/>
                <w:webHidden/>
              </w:rPr>
              <w:tab/>
            </w:r>
            <w:r w:rsidR="00F52523">
              <w:rPr>
                <w:noProof/>
                <w:webHidden/>
              </w:rPr>
              <w:fldChar w:fldCharType="begin"/>
            </w:r>
            <w:r w:rsidR="00F52523">
              <w:rPr>
                <w:noProof/>
                <w:webHidden/>
              </w:rPr>
              <w:instrText xml:space="preserve"> PAGEREF _Toc135168526 \h </w:instrText>
            </w:r>
            <w:r w:rsidR="00F52523">
              <w:rPr>
                <w:noProof/>
                <w:webHidden/>
              </w:rPr>
            </w:r>
            <w:r w:rsidR="00F52523">
              <w:rPr>
                <w:noProof/>
                <w:webHidden/>
              </w:rPr>
              <w:fldChar w:fldCharType="separate"/>
            </w:r>
            <w:r w:rsidR="00F52523">
              <w:rPr>
                <w:noProof/>
                <w:webHidden/>
              </w:rPr>
              <w:t>18</w:t>
            </w:r>
            <w:r w:rsidR="00F52523">
              <w:rPr>
                <w:noProof/>
                <w:webHidden/>
              </w:rPr>
              <w:fldChar w:fldCharType="end"/>
            </w:r>
          </w:hyperlink>
        </w:p>
        <w:p w14:paraId="42E3BFF0" w14:textId="6B9326B5"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27" w:history="1">
            <w:r w:rsidR="00F52523" w:rsidRPr="00185B3D">
              <w:rPr>
                <w:rStyle w:val="Hyperlink"/>
                <w:noProof/>
              </w:rPr>
              <w:t>Царства периода Чуньцю</w:t>
            </w:r>
            <w:r w:rsidR="00F52523">
              <w:rPr>
                <w:noProof/>
                <w:webHidden/>
              </w:rPr>
              <w:tab/>
            </w:r>
            <w:r w:rsidR="00F52523">
              <w:rPr>
                <w:noProof/>
                <w:webHidden/>
              </w:rPr>
              <w:fldChar w:fldCharType="begin"/>
            </w:r>
            <w:r w:rsidR="00F52523">
              <w:rPr>
                <w:noProof/>
                <w:webHidden/>
              </w:rPr>
              <w:instrText xml:space="preserve"> PAGEREF _Toc135168527 \h </w:instrText>
            </w:r>
            <w:r w:rsidR="00F52523">
              <w:rPr>
                <w:noProof/>
                <w:webHidden/>
              </w:rPr>
            </w:r>
            <w:r w:rsidR="00F52523">
              <w:rPr>
                <w:noProof/>
                <w:webHidden/>
              </w:rPr>
              <w:fldChar w:fldCharType="separate"/>
            </w:r>
            <w:r w:rsidR="00F52523">
              <w:rPr>
                <w:noProof/>
                <w:webHidden/>
              </w:rPr>
              <w:t>20</w:t>
            </w:r>
            <w:r w:rsidR="00F52523">
              <w:rPr>
                <w:noProof/>
                <w:webHidden/>
              </w:rPr>
              <w:fldChar w:fldCharType="end"/>
            </w:r>
          </w:hyperlink>
        </w:p>
        <w:p w14:paraId="364743B0" w14:textId="216184EA"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28" w:history="1">
            <w:r w:rsidR="00F52523" w:rsidRPr="00185B3D">
              <w:rPr>
                <w:rStyle w:val="Hyperlink"/>
                <w:noProof/>
              </w:rPr>
              <w:t>Поздние Юэские царства</w:t>
            </w:r>
            <w:r w:rsidR="00F52523">
              <w:rPr>
                <w:noProof/>
                <w:webHidden/>
              </w:rPr>
              <w:tab/>
            </w:r>
            <w:r w:rsidR="00F52523">
              <w:rPr>
                <w:noProof/>
                <w:webHidden/>
              </w:rPr>
              <w:fldChar w:fldCharType="begin"/>
            </w:r>
            <w:r w:rsidR="00F52523">
              <w:rPr>
                <w:noProof/>
                <w:webHidden/>
              </w:rPr>
              <w:instrText xml:space="preserve"> PAGEREF _Toc135168528 \h </w:instrText>
            </w:r>
            <w:r w:rsidR="00F52523">
              <w:rPr>
                <w:noProof/>
                <w:webHidden/>
              </w:rPr>
            </w:r>
            <w:r w:rsidR="00F52523">
              <w:rPr>
                <w:noProof/>
                <w:webHidden/>
              </w:rPr>
              <w:fldChar w:fldCharType="separate"/>
            </w:r>
            <w:r w:rsidR="00F52523">
              <w:rPr>
                <w:noProof/>
                <w:webHidden/>
              </w:rPr>
              <w:t>22</w:t>
            </w:r>
            <w:r w:rsidR="00F52523">
              <w:rPr>
                <w:noProof/>
                <w:webHidden/>
              </w:rPr>
              <w:fldChar w:fldCharType="end"/>
            </w:r>
          </w:hyperlink>
        </w:p>
        <w:p w14:paraId="66FC872F" w14:textId="7D195644"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29" w:history="1">
            <w:r w:rsidR="00F52523" w:rsidRPr="00185B3D">
              <w:rPr>
                <w:rStyle w:val="Hyperlink"/>
                <w:noProof/>
              </w:rPr>
              <w:t>Государства Ванланг и Аулак</w:t>
            </w:r>
            <w:r w:rsidR="00F52523">
              <w:rPr>
                <w:noProof/>
                <w:webHidden/>
              </w:rPr>
              <w:tab/>
            </w:r>
            <w:r w:rsidR="00F52523">
              <w:rPr>
                <w:noProof/>
                <w:webHidden/>
              </w:rPr>
              <w:fldChar w:fldCharType="begin"/>
            </w:r>
            <w:r w:rsidR="00F52523">
              <w:rPr>
                <w:noProof/>
                <w:webHidden/>
              </w:rPr>
              <w:instrText xml:space="preserve"> PAGEREF _Toc135168529 \h </w:instrText>
            </w:r>
            <w:r w:rsidR="00F52523">
              <w:rPr>
                <w:noProof/>
                <w:webHidden/>
              </w:rPr>
            </w:r>
            <w:r w:rsidR="00F52523">
              <w:rPr>
                <w:noProof/>
                <w:webHidden/>
              </w:rPr>
              <w:fldChar w:fldCharType="separate"/>
            </w:r>
            <w:r w:rsidR="00F52523">
              <w:rPr>
                <w:noProof/>
                <w:webHidden/>
              </w:rPr>
              <w:t>24</w:t>
            </w:r>
            <w:r w:rsidR="00F52523">
              <w:rPr>
                <w:noProof/>
                <w:webHidden/>
              </w:rPr>
              <w:fldChar w:fldCharType="end"/>
            </w:r>
          </w:hyperlink>
        </w:p>
        <w:p w14:paraId="00DB0486" w14:textId="0145B7E3"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30" w:history="1">
            <w:r w:rsidR="00F52523" w:rsidRPr="00185B3D">
              <w:rPr>
                <w:rStyle w:val="Hyperlink"/>
                <w:noProof/>
              </w:rPr>
              <w:t>Проблема китайских этнонимов</w:t>
            </w:r>
            <w:r w:rsidR="00F52523">
              <w:rPr>
                <w:noProof/>
                <w:webHidden/>
              </w:rPr>
              <w:tab/>
            </w:r>
            <w:r w:rsidR="00F52523">
              <w:rPr>
                <w:noProof/>
                <w:webHidden/>
              </w:rPr>
              <w:fldChar w:fldCharType="begin"/>
            </w:r>
            <w:r w:rsidR="00F52523">
              <w:rPr>
                <w:noProof/>
                <w:webHidden/>
              </w:rPr>
              <w:instrText xml:space="preserve"> PAGEREF _Toc135168530 \h </w:instrText>
            </w:r>
            <w:r w:rsidR="00F52523">
              <w:rPr>
                <w:noProof/>
                <w:webHidden/>
              </w:rPr>
            </w:r>
            <w:r w:rsidR="00F52523">
              <w:rPr>
                <w:noProof/>
                <w:webHidden/>
              </w:rPr>
              <w:fldChar w:fldCharType="separate"/>
            </w:r>
            <w:r w:rsidR="00F52523">
              <w:rPr>
                <w:noProof/>
                <w:webHidden/>
              </w:rPr>
              <w:t>32</w:t>
            </w:r>
            <w:r w:rsidR="00F52523">
              <w:rPr>
                <w:noProof/>
                <w:webHidden/>
              </w:rPr>
              <w:fldChar w:fldCharType="end"/>
            </w:r>
          </w:hyperlink>
        </w:p>
        <w:p w14:paraId="6D49321D" w14:textId="55C106E0"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31" w:history="1">
            <w:r w:rsidR="00F52523" w:rsidRPr="00185B3D">
              <w:rPr>
                <w:rStyle w:val="Hyperlink"/>
                <w:noProof/>
              </w:rPr>
              <w:t>Данные лингвистики</w:t>
            </w:r>
            <w:r w:rsidR="00F52523">
              <w:rPr>
                <w:noProof/>
                <w:webHidden/>
              </w:rPr>
              <w:tab/>
            </w:r>
            <w:r w:rsidR="00F52523">
              <w:rPr>
                <w:noProof/>
                <w:webHidden/>
              </w:rPr>
              <w:fldChar w:fldCharType="begin"/>
            </w:r>
            <w:r w:rsidR="00F52523">
              <w:rPr>
                <w:noProof/>
                <w:webHidden/>
              </w:rPr>
              <w:instrText xml:space="preserve"> PAGEREF _Toc135168531 \h </w:instrText>
            </w:r>
            <w:r w:rsidR="00F52523">
              <w:rPr>
                <w:noProof/>
                <w:webHidden/>
              </w:rPr>
            </w:r>
            <w:r w:rsidR="00F52523">
              <w:rPr>
                <w:noProof/>
                <w:webHidden/>
              </w:rPr>
              <w:fldChar w:fldCharType="separate"/>
            </w:r>
            <w:r w:rsidR="00F52523">
              <w:rPr>
                <w:noProof/>
                <w:webHidden/>
              </w:rPr>
              <w:t>33</w:t>
            </w:r>
            <w:r w:rsidR="00F52523">
              <w:rPr>
                <w:noProof/>
                <w:webHidden/>
              </w:rPr>
              <w:fldChar w:fldCharType="end"/>
            </w:r>
          </w:hyperlink>
        </w:p>
        <w:p w14:paraId="2C146D89" w14:textId="6EEC740E"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32" w:history="1">
            <w:r w:rsidR="00F52523" w:rsidRPr="00185B3D">
              <w:rPr>
                <w:rStyle w:val="Hyperlink"/>
                <w:noProof/>
              </w:rPr>
              <w:t>Заключение</w:t>
            </w:r>
            <w:r w:rsidR="00F52523">
              <w:rPr>
                <w:noProof/>
                <w:webHidden/>
              </w:rPr>
              <w:tab/>
            </w:r>
            <w:r w:rsidR="00F52523">
              <w:rPr>
                <w:noProof/>
                <w:webHidden/>
              </w:rPr>
              <w:fldChar w:fldCharType="begin"/>
            </w:r>
            <w:r w:rsidR="00F52523">
              <w:rPr>
                <w:noProof/>
                <w:webHidden/>
              </w:rPr>
              <w:instrText xml:space="preserve"> PAGEREF _Toc135168532 \h </w:instrText>
            </w:r>
            <w:r w:rsidR="00F52523">
              <w:rPr>
                <w:noProof/>
                <w:webHidden/>
              </w:rPr>
            </w:r>
            <w:r w:rsidR="00F52523">
              <w:rPr>
                <w:noProof/>
                <w:webHidden/>
              </w:rPr>
              <w:fldChar w:fldCharType="separate"/>
            </w:r>
            <w:r w:rsidR="00F52523">
              <w:rPr>
                <w:noProof/>
                <w:webHidden/>
              </w:rPr>
              <w:t>35</w:t>
            </w:r>
            <w:r w:rsidR="00F52523">
              <w:rPr>
                <w:noProof/>
                <w:webHidden/>
              </w:rPr>
              <w:fldChar w:fldCharType="end"/>
            </w:r>
          </w:hyperlink>
        </w:p>
        <w:p w14:paraId="26BAEE79" w14:textId="472D30ED" w:rsidR="00F52523" w:rsidRDefault="00000000">
          <w:pPr>
            <w:pStyle w:val="TOC1"/>
            <w:tabs>
              <w:tab w:val="right" w:leader="dot" w:pos="9926"/>
            </w:tabs>
            <w:rPr>
              <w:rFonts w:asciiTheme="minorHAnsi" w:hAnsiTheme="minorHAnsi"/>
              <w:noProof/>
              <w:kern w:val="2"/>
              <w:sz w:val="22"/>
              <w:lang w:val="en-US" w:eastAsia="en-US"/>
              <w14:ligatures w14:val="standardContextual"/>
            </w:rPr>
          </w:pPr>
          <w:hyperlink w:anchor="_Toc135168533" w:history="1">
            <w:r w:rsidR="00F52523" w:rsidRPr="00185B3D">
              <w:rPr>
                <w:rStyle w:val="Hyperlink"/>
                <w:noProof/>
              </w:rPr>
              <w:t>Глава II. Возникновение и использование бронзовых барабанов</w:t>
            </w:r>
            <w:r w:rsidR="00F52523">
              <w:rPr>
                <w:noProof/>
                <w:webHidden/>
              </w:rPr>
              <w:tab/>
            </w:r>
            <w:r w:rsidR="00F52523">
              <w:rPr>
                <w:noProof/>
                <w:webHidden/>
              </w:rPr>
              <w:fldChar w:fldCharType="begin"/>
            </w:r>
            <w:r w:rsidR="00F52523">
              <w:rPr>
                <w:noProof/>
                <w:webHidden/>
              </w:rPr>
              <w:instrText xml:space="preserve"> PAGEREF _Toc135168533 \h </w:instrText>
            </w:r>
            <w:r w:rsidR="00F52523">
              <w:rPr>
                <w:noProof/>
                <w:webHidden/>
              </w:rPr>
            </w:r>
            <w:r w:rsidR="00F52523">
              <w:rPr>
                <w:noProof/>
                <w:webHidden/>
              </w:rPr>
              <w:fldChar w:fldCharType="separate"/>
            </w:r>
            <w:r w:rsidR="00F52523">
              <w:rPr>
                <w:noProof/>
                <w:webHidden/>
              </w:rPr>
              <w:t>36</w:t>
            </w:r>
            <w:r w:rsidR="00F52523">
              <w:rPr>
                <w:noProof/>
                <w:webHidden/>
              </w:rPr>
              <w:fldChar w:fldCharType="end"/>
            </w:r>
          </w:hyperlink>
        </w:p>
        <w:p w14:paraId="6C5B594B" w14:textId="1170F306"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34" w:history="1">
            <w:r w:rsidR="00F52523" w:rsidRPr="00185B3D">
              <w:rPr>
                <w:rStyle w:val="Hyperlink"/>
                <w:noProof/>
              </w:rPr>
              <w:t>Возникновение и угасание культуры бронзовых барабанов</w:t>
            </w:r>
            <w:r w:rsidR="00F52523">
              <w:rPr>
                <w:noProof/>
                <w:webHidden/>
              </w:rPr>
              <w:tab/>
            </w:r>
            <w:r w:rsidR="00F52523">
              <w:rPr>
                <w:noProof/>
                <w:webHidden/>
              </w:rPr>
              <w:fldChar w:fldCharType="begin"/>
            </w:r>
            <w:r w:rsidR="00F52523">
              <w:rPr>
                <w:noProof/>
                <w:webHidden/>
              </w:rPr>
              <w:instrText xml:space="preserve"> PAGEREF _Toc135168534 \h </w:instrText>
            </w:r>
            <w:r w:rsidR="00F52523">
              <w:rPr>
                <w:noProof/>
                <w:webHidden/>
              </w:rPr>
            </w:r>
            <w:r w:rsidR="00F52523">
              <w:rPr>
                <w:noProof/>
                <w:webHidden/>
              </w:rPr>
              <w:fldChar w:fldCharType="separate"/>
            </w:r>
            <w:r w:rsidR="00F52523">
              <w:rPr>
                <w:noProof/>
                <w:webHidden/>
              </w:rPr>
              <w:t>37</w:t>
            </w:r>
            <w:r w:rsidR="00F52523">
              <w:rPr>
                <w:noProof/>
                <w:webHidden/>
              </w:rPr>
              <w:fldChar w:fldCharType="end"/>
            </w:r>
          </w:hyperlink>
        </w:p>
        <w:p w14:paraId="077D7B13" w14:textId="0761CB57"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35" w:history="1">
            <w:r w:rsidR="00F52523" w:rsidRPr="00185B3D">
              <w:rPr>
                <w:rStyle w:val="Hyperlink"/>
                <w:noProof/>
              </w:rPr>
              <w:t>Бронзовые барабаны как символ статуса и богатства</w:t>
            </w:r>
            <w:r w:rsidR="00F52523">
              <w:rPr>
                <w:noProof/>
                <w:webHidden/>
              </w:rPr>
              <w:tab/>
            </w:r>
            <w:r w:rsidR="00F52523">
              <w:rPr>
                <w:noProof/>
                <w:webHidden/>
              </w:rPr>
              <w:fldChar w:fldCharType="begin"/>
            </w:r>
            <w:r w:rsidR="00F52523">
              <w:rPr>
                <w:noProof/>
                <w:webHidden/>
              </w:rPr>
              <w:instrText xml:space="preserve"> PAGEREF _Toc135168535 \h </w:instrText>
            </w:r>
            <w:r w:rsidR="00F52523">
              <w:rPr>
                <w:noProof/>
                <w:webHidden/>
              </w:rPr>
            </w:r>
            <w:r w:rsidR="00F52523">
              <w:rPr>
                <w:noProof/>
                <w:webHidden/>
              </w:rPr>
              <w:fldChar w:fldCharType="separate"/>
            </w:r>
            <w:r w:rsidR="00F52523">
              <w:rPr>
                <w:noProof/>
                <w:webHidden/>
              </w:rPr>
              <w:t>45</w:t>
            </w:r>
            <w:r w:rsidR="00F52523">
              <w:rPr>
                <w:noProof/>
                <w:webHidden/>
              </w:rPr>
              <w:fldChar w:fldCharType="end"/>
            </w:r>
          </w:hyperlink>
        </w:p>
        <w:p w14:paraId="73E73FDF" w14:textId="32B5EA0E"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36" w:history="1">
            <w:r w:rsidR="00F52523" w:rsidRPr="00185B3D">
              <w:rPr>
                <w:rStyle w:val="Hyperlink"/>
                <w:noProof/>
              </w:rPr>
              <w:t>Связь бронзовых барабанов с дождем</w:t>
            </w:r>
            <w:r w:rsidR="00F52523">
              <w:rPr>
                <w:noProof/>
                <w:webHidden/>
              </w:rPr>
              <w:tab/>
            </w:r>
            <w:r w:rsidR="00F52523">
              <w:rPr>
                <w:noProof/>
                <w:webHidden/>
              </w:rPr>
              <w:fldChar w:fldCharType="begin"/>
            </w:r>
            <w:r w:rsidR="00F52523">
              <w:rPr>
                <w:noProof/>
                <w:webHidden/>
              </w:rPr>
              <w:instrText xml:space="preserve"> PAGEREF _Toc135168536 \h </w:instrText>
            </w:r>
            <w:r w:rsidR="00F52523">
              <w:rPr>
                <w:noProof/>
                <w:webHidden/>
              </w:rPr>
            </w:r>
            <w:r w:rsidR="00F52523">
              <w:rPr>
                <w:noProof/>
                <w:webHidden/>
              </w:rPr>
              <w:fldChar w:fldCharType="separate"/>
            </w:r>
            <w:r w:rsidR="00F52523">
              <w:rPr>
                <w:noProof/>
                <w:webHidden/>
              </w:rPr>
              <w:t>47</w:t>
            </w:r>
            <w:r w:rsidR="00F52523">
              <w:rPr>
                <w:noProof/>
                <w:webHidden/>
              </w:rPr>
              <w:fldChar w:fldCharType="end"/>
            </w:r>
          </w:hyperlink>
        </w:p>
        <w:p w14:paraId="098A4227" w14:textId="572A1D56"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37" w:history="1">
            <w:r w:rsidR="00F52523" w:rsidRPr="00185B3D">
              <w:rPr>
                <w:rStyle w:val="Hyperlink"/>
                <w:noProof/>
              </w:rPr>
              <w:t>Дуальность бронзовых барабанов</w:t>
            </w:r>
            <w:r w:rsidR="00F52523">
              <w:rPr>
                <w:noProof/>
                <w:webHidden/>
              </w:rPr>
              <w:tab/>
            </w:r>
            <w:r w:rsidR="00F52523">
              <w:rPr>
                <w:noProof/>
                <w:webHidden/>
              </w:rPr>
              <w:fldChar w:fldCharType="begin"/>
            </w:r>
            <w:r w:rsidR="00F52523">
              <w:rPr>
                <w:noProof/>
                <w:webHidden/>
              </w:rPr>
              <w:instrText xml:space="preserve"> PAGEREF _Toc135168537 \h </w:instrText>
            </w:r>
            <w:r w:rsidR="00F52523">
              <w:rPr>
                <w:noProof/>
                <w:webHidden/>
              </w:rPr>
            </w:r>
            <w:r w:rsidR="00F52523">
              <w:rPr>
                <w:noProof/>
                <w:webHidden/>
              </w:rPr>
              <w:fldChar w:fldCharType="separate"/>
            </w:r>
            <w:r w:rsidR="00F52523">
              <w:rPr>
                <w:noProof/>
                <w:webHidden/>
              </w:rPr>
              <w:t>49</w:t>
            </w:r>
            <w:r w:rsidR="00F52523">
              <w:rPr>
                <w:noProof/>
                <w:webHidden/>
              </w:rPr>
              <w:fldChar w:fldCharType="end"/>
            </w:r>
          </w:hyperlink>
        </w:p>
        <w:p w14:paraId="18189AA0" w14:textId="57EDBE44"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38" w:history="1">
            <w:r w:rsidR="00F52523" w:rsidRPr="00185B3D">
              <w:rPr>
                <w:rStyle w:val="Hyperlink"/>
                <w:noProof/>
              </w:rPr>
              <w:t>Заключение</w:t>
            </w:r>
            <w:r w:rsidR="00F52523">
              <w:rPr>
                <w:noProof/>
                <w:webHidden/>
              </w:rPr>
              <w:tab/>
            </w:r>
            <w:r w:rsidR="00F52523">
              <w:rPr>
                <w:noProof/>
                <w:webHidden/>
              </w:rPr>
              <w:fldChar w:fldCharType="begin"/>
            </w:r>
            <w:r w:rsidR="00F52523">
              <w:rPr>
                <w:noProof/>
                <w:webHidden/>
              </w:rPr>
              <w:instrText xml:space="preserve"> PAGEREF _Toc135168538 \h </w:instrText>
            </w:r>
            <w:r w:rsidR="00F52523">
              <w:rPr>
                <w:noProof/>
                <w:webHidden/>
              </w:rPr>
            </w:r>
            <w:r w:rsidR="00F52523">
              <w:rPr>
                <w:noProof/>
                <w:webHidden/>
              </w:rPr>
              <w:fldChar w:fldCharType="separate"/>
            </w:r>
            <w:r w:rsidR="00F52523">
              <w:rPr>
                <w:noProof/>
                <w:webHidden/>
              </w:rPr>
              <w:t>51</w:t>
            </w:r>
            <w:r w:rsidR="00F52523">
              <w:rPr>
                <w:noProof/>
                <w:webHidden/>
              </w:rPr>
              <w:fldChar w:fldCharType="end"/>
            </w:r>
          </w:hyperlink>
        </w:p>
        <w:p w14:paraId="02F0B868" w14:textId="28B28F64" w:rsidR="00F52523" w:rsidRDefault="00000000">
          <w:pPr>
            <w:pStyle w:val="TOC1"/>
            <w:tabs>
              <w:tab w:val="right" w:leader="dot" w:pos="9926"/>
            </w:tabs>
            <w:rPr>
              <w:rFonts w:asciiTheme="minorHAnsi" w:hAnsiTheme="minorHAnsi"/>
              <w:noProof/>
              <w:kern w:val="2"/>
              <w:sz w:val="22"/>
              <w:lang w:val="en-US" w:eastAsia="en-US"/>
              <w14:ligatures w14:val="standardContextual"/>
            </w:rPr>
          </w:pPr>
          <w:hyperlink w:anchor="_Toc135168539" w:history="1">
            <w:r w:rsidR="00F52523" w:rsidRPr="00185B3D">
              <w:rPr>
                <w:rStyle w:val="Hyperlink"/>
                <w:noProof/>
              </w:rPr>
              <w:t xml:space="preserve">Глава </w:t>
            </w:r>
            <w:r w:rsidR="00F52523" w:rsidRPr="00185B3D">
              <w:rPr>
                <w:rStyle w:val="Hyperlink"/>
                <w:noProof/>
                <w:lang w:val="en-US"/>
              </w:rPr>
              <w:t>III</w:t>
            </w:r>
            <w:r w:rsidR="00F52523" w:rsidRPr="00185B3D">
              <w:rPr>
                <w:rStyle w:val="Hyperlink"/>
                <w:noProof/>
              </w:rPr>
              <w:t>. Анализ образов на барабанах</w:t>
            </w:r>
            <w:r w:rsidR="00F52523">
              <w:rPr>
                <w:noProof/>
                <w:webHidden/>
              </w:rPr>
              <w:tab/>
            </w:r>
            <w:r w:rsidR="00F52523">
              <w:rPr>
                <w:noProof/>
                <w:webHidden/>
              </w:rPr>
              <w:fldChar w:fldCharType="begin"/>
            </w:r>
            <w:r w:rsidR="00F52523">
              <w:rPr>
                <w:noProof/>
                <w:webHidden/>
              </w:rPr>
              <w:instrText xml:space="preserve"> PAGEREF _Toc135168539 \h </w:instrText>
            </w:r>
            <w:r w:rsidR="00F52523">
              <w:rPr>
                <w:noProof/>
                <w:webHidden/>
              </w:rPr>
            </w:r>
            <w:r w:rsidR="00F52523">
              <w:rPr>
                <w:noProof/>
                <w:webHidden/>
              </w:rPr>
              <w:fldChar w:fldCharType="separate"/>
            </w:r>
            <w:r w:rsidR="00F52523">
              <w:rPr>
                <w:noProof/>
                <w:webHidden/>
              </w:rPr>
              <w:t>52</w:t>
            </w:r>
            <w:r w:rsidR="00F52523">
              <w:rPr>
                <w:noProof/>
                <w:webHidden/>
              </w:rPr>
              <w:fldChar w:fldCharType="end"/>
            </w:r>
          </w:hyperlink>
        </w:p>
        <w:p w14:paraId="67DF1DCF" w14:textId="2CA75975"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40" w:history="1">
            <w:r w:rsidR="00F52523" w:rsidRPr="00185B3D">
              <w:rPr>
                <w:rStyle w:val="Hyperlink"/>
                <w:noProof/>
              </w:rPr>
              <w:t>Виды декора на барабане типа Хегер 1</w:t>
            </w:r>
            <w:r w:rsidR="00F52523">
              <w:rPr>
                <w:noProof/>
                <w:webHidden/>
              </w:rPr>
              <w:tab/>
            </w:r>
            <w:r w:rsidR="00F52523">
              <w:rPr>
                <w:noProof/>
                <w:webHidden/>
              </w:rPr>
              <w:fldChar w:fldCharType="begin"/>
            </w:r>
            <w:r w:rsidR="00F52523">
              <w:rPr>
                <w:noProof/>
                <w:webHidden/>
              </w:rPr>
              <w:instrText xml:space="preserve"> PAGEREF _Toc135168540 \h </w:instrText>
            </w:r>
            <w:r w:rsidR="00F52523">
              <w:rPr>
                <w:noProof/>
                <w:webHidden/>
              </w:rPr>
            </w:r>
            <w:r w:rsidR="00F52523">
              <w:rPr>
                <w:noProof/>
                <w:webHidden/>
              </w:rPr>
              <w:fldChar w:fldCharType="separate"/>
            </w:r>
            <w:r w:rsidR="00F52523">
              <w:rPr>
                <w:noProof/>
                <w:webHidden/>
              </w:rPr>
              <w:t>53</w:t>
            </w:r>
            <w:r w:rsidR="00F52523">
              <w:rPr>
                <w:noProof/>
                <w:webHidden/>
              </w:rPr>
              <w:fldChar w:fldCharType="end"/>
            </w:r>
          </w:hyperlink>
        </w:p>
        <w:p w14:paraId="75877899" w14:textId="0995720E"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41" w:history="1">
            <w:r w:rsidR="00F52523" w:rsidRPr="00185B3D">
              <w:rPr>
                <w:rStyle w:val="Hyperlink"/>
                <w:noProof/>
              </w:rPr>
              <w:t>Фигуры на тимпане</w:t>
            </w:r>
            <w:r w:rsidR="00F52523">
              <w:rPr>
                <w:noProof/>
                <w:webHidden/>
              </w:rPr>
              <w:tab/>
            </w:r>
            <w:r w:rsidR="00F52523">
              <w:rPr>
                <w:noProof/>
                <w:webHidden/>
              </w:rPr>
              <w:fldChar w:fldCharType="begin"/>
            </w:r>
            <w:r w:rsidR="00F52523">
              <w:rPr>
                <w:noProof/>
                <w:webHidden/>
              </w:rPr>
              <w:instrText xml:space="preserve"> PAGEREF _Toc135168541 \h </w:instrText>
            </w:r>
            <w:r w:rsidR="00F52523">
              <w:rPr>
                <w:noProof/>
                <w:webHidden/>
              </w:rPr>
            </w:r>
            <w:r w:rsidR="00F52523">
              <w:rPr>
                <w:noProof/>
                <w:webHidden/>
              </w:rPr>
              <w:fldChar w:fldCharType="separate"/>
            </w:r>
            <w:r w:rsidR="00F52523">
              <w:rPr>
                <w:noProof/>
                <w:webHidden/>
              </w:rPr>
              <w:t>57</w:t>
            </w:r>
            <w:r w:rsidR="00F52523">
              <w:rPr>
                <w:noProof/>
                <w:webHidden/>
              </w:rPr>
              <w:fldChar w:fldCharType="end"/>
            </w:r>
          </w:hyperlink>
        </w:p>
        <w:p w14:paraId="692A73B9" w14:textId="3E323640"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42" w:history="1">
            <w:r w:rsidR="00F52523" w:rsidRPr="00185B3D">
              <w:rPr>
                <w:rStyle w:val="Hyperlink"/>
                <w:noProof/>
              </w:rPr>
              <w:t>Центральный узор на тимпане</w:t>
            </w:r>
            <w:r w:rsidR="00F52523">
              <w:rPr>
                <w:noProof/>
                <w:webHidden/>
              </w:rPr>
              <w:tab/>
            </w:r>
            <w:r w:rsidR="00F52523">
              <w:rPr>
                <w:noProof/>
                <w:webHidden/>
              </w:rPr>
              <w:fldChar w:fldCharType="begin"/>
            </w:r>
            <w:r w:rsidR="00F52523">
              <w:rPr>
                <w:noProof/>
                <w:webHidden/>
              </w:rPr>
              <w:instrText xml:space="preserve"> PAGEREF _Toc135168542 \h </w:instrText>
            </w:r>
            <w:r w:rsidR="00F52523">
              <w:rPr>
                <w:noProof/>
                <w:webHidden/>
              </w:rPr>
            </w:r>
            <w:r w:rsidR="00F52523">
              <w:rPr>
                <w:noProof/>
                <w:webHidden/>
              </w:rPr>
              <w:fldChar w:fldCharType="separate"/>
            </w:r>
            <w:r w:rsidR="00F52523">
              <w:rPr>
                <w:noProof/>
                <w:webHidden/>
              </w:rPr>
              <w:t>62</w:t>
            </w:r>
            <w:r w:rsidR="00F52523">
              <w:rPr>
                <w:noProof/>
                <w:webHidden/>
              </w:rPr>
              <w:fldChar w:fldCharType="end"/>
            </w:r>
          </w:hyperlink>
        </w:p>
        <w:p w14:paraId="1CA68103" w14:textId="2D26CF74"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43" w:history="1">
            <w:r w:rsidR="00F52523" w:rsidRPr="00185B3D">
              <w:rPr>
                <w:rStyle w:val="Hyperlink"/>
                <w:noProof/>
              </w:rPr>
              <w:t>Птицы</w:t>
            </w:r>
            <w:r w:rsidR="00F52523">
              <w:rPr>
                <w:noProof/>
                <w:webHidden/>
              </w:rPr>
              <w:tab/>
            </w:r>
            <w:r w:rsidR="00F52523">
              <w:rPr>
                <w:noProof/>
                <w:webHidden/>
              </w:rPr>
              <w:fldChar w:fldCharType="begin"/>
            </w:r>
            <w:r w:rsidR="00F52523">
              <w:rPr>
                <w:noProof/>
                <w:webHidden/>
              </w:rPr>
              <w:instrText xml:space="preserve"> PAGEREF _Toc135168543 \h </w:instrText>
            </w:r>
            <w:r w:rsidR="00F52523">
              <w:rPr>
                <w:noProof/>
                <w:webHidden/>
              </w:rPr>
            </w:r>
            <w:r w:rsidR="00F52523">
              <w:rPr>
                <w:noProof/>
                <w:webHidden/>
              </w:rPr>
              <w:fldChar w:fldCharType="separate"/>
            </w:r>
            <w:r w:rsidR="00F52523">
              <w:rPr>
                <w:noProof/>
                <w:webHidden/>
              </w:rPr>
              <w:t>63</w:t>
            </w:r>
            <w:r w:rsidR="00F52523">
              <w:rPr>
                <w:noProof/>
                <w:webHidden/>
              </w:rPr>
              <w:fldChar w:fldCharType="end"/>
            </w:r>
          </w:hyperlink>
        </w:p>
        <w:p w14:paraId="3AB00CC8" w14:textId="1C171642"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44" w:history="1">
            <w:r w:rsidR="00F52523" w:rsidRPr="00185B3D">
              <w:rPr>
                <w:rStyle w:val="Hyperlink"/>
                <w:noProof/>
              </w:rPr>
              <w:t>Прочие животные</w:t>
            </w:r>
            <w:r w:rsidR="00F52523">
              <w:rPr>
                <w:noProof/>
                <w:webHidden/>
              </w:rPr>
              <w:tab/>
            </w:r>
            <w:r w:rsidR="00F52523">
              <w:rPr>
                <w:noProof/>
                <w:webHidden/>
              </w:rPr>
              <w:fldChar w:fldCharType="begin"/>
            </w:r>
            <w:r w:rsidR="00F52523">
              <w:rPr>
                <w:noProof/>
                <w:webHidden/>
              </w:rPr>
              <w:instrText xml:space="preserve"> PAGEREF _Toc135168544 \h </w:instrText>
            </w:r>
            <w:r w:rsidR="00F52523">
              <w:rPr>
                <w:noProof/>
                <w:webHidden/>
              </w:rPr>
            </w:r>
            <w:r w:rsidR="00F52523">
              <w:rPr>
                <w:noProof/>
                <w:webHidden/>
              </w:rPr>
              <w:fldChar w:fldCharType="separate"/>
            </w:r>
            <w:r w:rsidR="00F52523">
              <w:rPr>
                <w:noProof/>
                <w:webHidden/>
              </w:rPr>
              <w:t>69</w:t>
            </w:r>
            <w:r w:rsidR="00F52523">
              <w:rPr>
                <w:noProof/>
                <w:webHidden/>
              </w:rPr>
              <w:fldChar w:fldCharType="end"/>
            </w:r>
          </w:hyperlink>
        </w:p>
        <w:p w14:paraId="0EE73372" w14:textId="7E53DA5C"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45" w:history="1">
            <w:r w:rsidR="00F52523" w:rsidRPr="00185B3D">
              <w:rPr>
                <w:rStyle w:val="Hyperlink"/>
                <w:noProof/>
              </w:rPr>
              <w:t>Лодки и мир мертвых</w:t>
            </w:r>
            <w:r w:rsidR="00F52523">
              <w:rPr>
                <w:noProof/>
                <w:webHidden/>
              </w:rPr>
              <w:tab/>
            </w:r>
            <w:r w:rsidR="00F52523">
              <w:rPr>
                <w:noProof/>
                <w:webHidden/>
              </w:rPr>
              <w:fldChar w:fldCharType="begin"/>
            </w:r>
            <w:r w:rsidR="00F52523">
              <w:rPr>
                <w:noProof/>
                <w:webHidden/>
              </w:rPr>
              <w:instrText xml:space="preserve"> PAGEREF _Toc135168545 \h </w:instrText>
            </w:r>
            <w:r w:rsidR="00F52523">
              <w:rPr>
                <w:noProof/>
                <w:webHidden/>
              </w:rPr>
            </w:r>
            <w:r w:rsidR="00F52523">
              <w:rPr>
                <w:noProof/>
                <w:webHidden/>
              </w:rPr>
              <w:fldChar w:fldCharType="separate"/>
            </w:r>
            <w:r w:rsidR="00F52523">
              <w:rPr>
                <w:noProof/>
                <w:webHidden/>
              </w:rPr>
              <w:t>74</w:t>
            </w:r>
            <w:r w:rsidR="00F52523">
              <w:rPr>
                <w:noProof/>
                <w:webHidden/>
              </w:rPr>
              <w:fldChar w:fldCharType="end"/>
            </w:r>
          </w:hyperlink>
        </w:p>
        <w:p w14:paraId="56AD4746" w14:textId="6F66AF4E"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46" w:history="1">
            <w:r w:rsidR="00F52523" w:rsidRPr="00185B3D">
              <w:rPr>
                <w:rStyle w:val="Hyperlink"/>
                <w:noProof/>
              </w:rPr>
              <w:t>Заключение</w:t>
            </w:r>
            <w:r w:rsidR="00F52523">
              <w:rPr>
                <w:noProof/>
                <w:webHidden/>
              </w:rPr>
              <w:tab/>
            </w:r>
            <w:r w:rsidR="00F52523">
              <w:rPr>
                <w:noProof/>
                <w:webHidden/>
              </w:rPr>
              <w:fldChar w:fldCharType="begin"/>
            </w:r>
            <w:r w:rsidR="00F52523">
              <w:rPr>
                <w:noProof/>
                <w:webHidden/>
              </w:rPr>
              <w:instrText xml:space="preserve"> PAGEREF _Toc135168546 \h </w:instrText>
            </w:r>
            <w:r w:rsidR="00F52523">
              <w:rPr>
                <w:noProof/>
                <w:webHidden/>
              </w:rPr>
            </w:r>
            <w:r w:rsidR="00F52523">
              <w:rPr>
                <w:noProof/>
                <w:webHidden/>
              </w:rPr>
              <w:fldChar w:fldCharType="separate"/>
            </w:r>
            <w:r w:rsidR="00F52523">
              <w:rPr>
                <w:noProof/>
                <w:webHidden/>
              </w:rPr>
              <w:t>77</w:t>
            </w:r>
            <w:r w:rsidR="00F52523">
              <w:rPr>
                <w:noProof/>
                <w:webHidden/>
              </w:rPr>
              <w:fldChar w:fldCharType="end"/>
            </w:r>
          </w:hyperlink>
        </w:p>
        <w:p w14:paraId="50941E5F" w14:textId="56F7FAB0" w:rsidR="00F52523" w:rsidRDefault="00000000">
          <w:pPr>
            <w:pStyle w:val="TOC1"/>
            <w:tabs>
              <w:tab w:val="right" w:leader="dot" w:pos="9926"/>
            </w:tabs>
            <w:rPr>
              <w:rFonts w:asciiTheme="minorHAnsi" w:hAnsiTheme="minorHAnsi"/>
              <w:noProof/>
              <w:kern w:val="2"/>
              <w:sz w:val="22"/>
              <w:lang w:val="en-US" w:eastAsia="en-US"/>
              <w14:ligatures w14:val="standardContextual"/>
            </w:rPr>
          </w:pPr>
          <w:hyperlink w:anchor="_Toc135168547" w:history="1">
            <w:r w:rsidR="00F52523" w:rsidRPr="00185B3D">
              <w:rPr>
                <w:rStyle w:val="Hyperlink"/>
                <w:noProof/>
                <w:lang w:eastAsia="en-US"/>
              </w:rPr>
              <w:t xml:space="preserve">Глава </w:t>
            </w:r>
            <w:r w:rsidR="00F52523" w:rsidRPr="00185B3D">
              <w:rPr>
                <w:rStyle w:val="Hyperlink"/>
                <w:noProof/>
                <w:lang w:val="en-US"/>
              </w:rPr>
              <w:t>V</w:t>
            </w:r>
            <w:r w:rsidR="00F52523" w:rsidRPr="00185B3D">
              <w:rPr>
                <w:rStyle w:val="Hyperlink"/>
                <w:noProof/>
              </w:rPr>
              <w:t>. Верования, не связанные с бронзовыми барабанами</w:t>
            </w:r>
            <w:r w:rsidR="00F52523">
              <w:rPr>
                <w:noProof/>
                <w:webHidden/>
              </w:rPr>
              <w:tab/>
            </w:r>
            <w:r w:rsidR="00F52523">
              <w:rPr>
                <w:noProof/>
                <w:webHidden/>
              </w:rPr>
              <w:fldChar w:fldCharType="begin"/>
            </w:r>
            <w:r w:rsidR="00F52523">
              <w:rPr>
                <w:noProof/>
                <w:webHidden/>
              </w:rPr>
              <w:instrText xml:space="preserve"> PAGEREF _Toc135168547 \h </w:instrText>
            </w:r>
            <w:r w:rsidR="00F52523">
              <w:rPr>
                <w:noProof/>
                <w:webHidden/>
              </w:rPr>
            </w:r>
            <w:r w:rsidR="00F52523">
              <w:rPr>
                <w:noProof/>
                <w:webHidden/>
              </w:rPr>
              <w:fldChar w:fldCharType="separate"/>
            </w:r>
            <w:r w:rsidR="00F52523">
              <w:rPr>
                <w:noProof/>
                <w:webHidden/>
              </w:rPr>
              <w:t>79</w:t>
            </w:r>
            <w:r w:rsidR="00F52523">
              <w:rPr>
                <w:noProof/>
                <w:webHidden/>
              </w:rPr>
              <w:fldChar w:fldCharType="end"/>
            </w:r>
          </w:hyperlink>
        </w:p>
        <w:p w14:paraId="5D5E0976" w14:textId="486EE593"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48" w:history="1">
            <w:r w:rsidR="00F52523" w:rsidRPr="00185B3D">
              <w:rPr>
                <w:rStyle w:val="Hyperlink"/>
                <w:noProof/>
              </w:rPr>
              <w:t>Предания, вошедшие в памятники XIII-XV веков</w:t>
            </w:r>
            <w:r w:rsidR="00F52523">
              <w:rPr>
                <w:noProof/>
                <w:webHidden/>
              </w:rPr>
              <w:tab/>
            </w:r>
            <w:r w:rsidR="00F52523">
              <w:rPr>
                <w:noProof/>
                <w:webHidden/>
              </w:rPr>
              <w:fldChar w:fldCharType="begin"/>
            </w:r>
            <w:r w:rsidR="00F52523">
              <w:rPr>
                <w:noProof/>
                <w:webHidden/>
              </w:rPr>
              <w:instrText xml:space="preserve"> PAGEREF _Toc135168548 \h </w:instrText>
            </w:r>
            <w:r w:rsidR="00F52523">
              <w:rPr>
                <w:noProof/>
                <w:webHidden/>
              </w:rPr>
            </w:r>
            <w:r w:rsidR="00F52523">
              <w:rPr>
                <w:noProof/>
                <w:webHidden/>
              </w:rPr>
              <w:fldChar w:fldCharType="separate"/>
            </w:r>
            <w:r w:rsidR="00F52523">
              <w:rPr>
                <w:noProof/>
                <w:webHidden/>
              </w:rPr>
              <w:t>79</w:t>
            </w:r>
            <w:r w:rsidR="00F52523">
              <w:rPr>
                <w:noProof/>
                <w:webHidden/>
              </w:rPr>
              <w:fldChar w:fldCharType="end"/>
            </w:r>
          </w:hyperlink>
        </w:p>
        <w:p w14:paraId="7B9DE3BB" w14:textId="2CF04D1E"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49" w:history="1">
            <w:r w:rsidR="00F52523" w:rsidRPr="00185B3D">
              <w:rPr>
                <w:rStyle w:val="Hyperlink"/>
                <w:noProof/>
              </w:rPr>
              <w:t>Универсальные верования</w:t>
            </w:r>
            <w:r w:rsidR="00F52523">
              <w:rPr>
                <w:noProof/>
                <w:webHidden/>
              </w:rPr>
              <w:tab/>
            </w:r>
            <w:r w:rsidR="00F52523">
              <w:rPr>
                <w:noProof/>
                <w:webHidden/>
              </w:rPr>
              <w:fldChar w:fldCharType="begin"/>
            </w:r>
            <w:r w:rsidR="00F52523">
              <w:rPr>
                <w:noProof/>
                <w:webHidden/>
              </w:rPr>
              <w:instrText xml:space="preserve"> PAGEREF _Toc135168549 \h </w:instrText>
            </w:r>
            <w:r w:rsidR="00F52523">
              <w:rPr>
                <w:noProof/>
                <w:webHidden/>
              </w:rPr>
            </w:r>
            <w:r w:rsidR="00F52523">
              <w:rPr>
                <w:noProof/>
                <w:webHidden/>
              </w:rPr>
              <w:fldChar w:fldCharType="separate"/>
            </w:r>
            <w:r w:rsidR="00F52523">
              <w:rPr>
                <w:noProof/>
                <w:webHidden/>
              </w:rPr>
              <w:t>83</w:t>
            </w:r>
            <w:r w:rsidR="00F52523">
              <w:rPr>
                <w:noProof/>
                <w:webHidden/>
              </w:rPr>
              <w:fldChar w:fldCharType="end"/>
            </w:r>
          </w:hyperlink>
        </w:p>
        <w:p w14:paraId="73368467" w14:textId="37B16C08"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50" w:history="1">
            <w:r w:rsidR="00F52523" w:rsidRPr="00185B3D">
              <w:rPr>
                <w:rStyle w:val="Hyperlink"/>
                <w:noProof/>
              </w:rPr>
              <w:t>Духи домашнего очага и культ предков</w:t>
            </w:r>
            <w:r w:rsidR="00F52523">
              <w:rPr>
                <w:noProof/>
                <w:webHidden/>
              </w:rPr>
              <w:tab/>
            </w:r>
            <w:r w:rsidR="00F52523">
              <w:rPr>
                <w:noProof/>
                <w:webHidden/>
              </w:rPr>
              <w:fldChar w:fldCharType="begin"/>
            </w:r>
            <w:r w:rsidR="00F52523">
              <w:rPr>
                <w:noProof/>
                <w:webHidden/>
              </w:rPr>
              <w:instrText xml:space="preserve"> PAGEREF _Toc135168550 \h </w:instrText>
            </w:r>
            <w:r w:rsidR="00F52523">
              <w:rPr>
                <w:noProof/>
                <w:webHidden/>
              </w:rPr>
            </w:r>
            <w:r w:rsidR="00F52523">
              <w:rPr>
                <w:noProof/>
                <w:webHidden/>
              </w:rPr>
              <w:fldChar w:fldCharType="separate"/>
            </w:r>
            <w:r w:rsidR="00F52523">
              <w:rPr>
                <w:noProof/>
                <w:webHidden/>
              </w:rPr>
              <w:t>84</w:t>
            </w:r>
            <w:r w:rsidR="00F52523">
              <w:rPr>
                <w:noProof/>
                <w:webHidden/>
              </w:rPr>
              <w:fldChar w:fldCharType="end"/>
            </w:r>
          </w:hyperlink>
        </w:p>
        <w:p w14:paraId="0D824CD8" w14:textId="6C26249B"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51" w:history="1">
            <w:r w:rsidR="00F52523" w:rsidRPr="00185B3D">
              <w:rPr>
                <w:rStyle w:val="Hyperlink"/>
                <w:noProof/>
              </w:rPr>
              <w:t>Тхань Зяунг, племенной бог</w:t>
            </w:r>
            <w:r w:rsidR="00F52523">
              <w:rPr>
                <w:noProof/>
                <w:webHidden/>
              </w:rPr>
              <w:tab/>
            </w:r>
            <w:r w:rsidR="00F52523">
              <w:rPr>
                <w:noProof/>
                <w:webHidden/>
              </w:rPr>
              <w:fldChar w:fldCharType="begin"/>
            </w:r>
            <w:r w:rsidR="00F52523">
              <w:rPr>
                <w:noProof/>
                <w:webHidden/>
              </w:rPr>
              <w:instrText xml:space="preserve"> PAGEREF _Toc135168551 \h </w:instrText>
            </w:r>
            <w:r w:rsidR="00F52523">
              <w:rPr>
                <w:noProof/>
                <w:webHidden/>
              </w:rPr>
            </w:r>
            <w:r w:rsidR="00F52523">
              <w:rPr>
                <w:noProof/>
                <w:webHidden/>
              </w:rPr>
              <w:fldChar w:fldCharType="separate"/>
            </w:r>
            <w:r w:rsidR="00F52523">
              <w:rPr>
                <w:noProof/>
                <w:webHidden/>
              </w:rPr>
              <w:t>86</w:t>
            </w:r>
            <w:r w:rsidR="00F52523">
              <w:rPr>
                <w:noProof/>
                <w:webHidden/>
              </w:rPr>
              <w:fldChar w:fldCharType="end"/>
            </w:r>
          </w:hyperlink>
        </w:p>
        <w:p w14:paraId="5ACAC3D2" w14:textId="289E3553"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52" w:history="1">
            <w:r w:rsidR="00F52523" w:rsidRPr="00185B3D">
              <w:rPr>
                <w:rStyle w:val="Hyperlink"/>
                <w:noProof/>
              </w:rPr>
              <w:t>Дуальная или трипартийная организация</w:t>
            </w:r>
            <w:r w:rsidR="00F52523">
              <w:rPr>
                <w:noProof/>
                <w:webHidden/>
              </w:rPr>
              <w:tab/>
            </w:r>
            <w:r w:rsidR="00F52523">
              <w:rPr>
                <w:noProof/>
                <w:webHidden/>
              </w:rPr>
              <w:fldChar w:fldCharType="begin"/>
            </w:r>
            <w:r w:rsidR="00F52523">
              <w:rPr>
                <w:noProof/>
                <w:webHidden/>
              </w:rPr>
              <w:instrText xml:space="preserve"> PAGEREF _Toc135168552 \h </w:instrText>
            </w:r>
            <w:r w:rsidR="00F52523">
              <w:rPr>
                <w:noProof/>
                <w:webHidden/>
              </w:rPr>
            </w:r>
            <w:r w:rsidR="00F52523">
              <w:rPr>
                <w:noProof/>
                <w:webHidden/>
              </w:rPr>
              <w:fldChar w:fldCharType="separate"/>
            </w:r>
            <w:r w:rsidR="00F52523">
              <w:rPr>
                <w:noProof/>
                <w:webHidden/>
              </w:rPr>
              <w:t>90</w:t>
            </w:r>
            <w:r w:rsidR="00F52523">
              <w:rPr>
                <w:noProof/>
                <w:webHidden/>
              </w:rPr>
              <w:fldChar w:fldCharType="end"/>
            </w:r>
          </w:hyperlink>
        </w:p>
        <w:p w14:paraId="2FC748D3" w14:textId="53A6E793"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53" w:history="1">
            <w:r w:rsidR="00F52523" w:rsidRPr="00185B3D">
              <w:rPr>
                <w:rStyle w:val="Hyperlink"/>
                <w:noProof/>
              </w:rPr>
              <w:t>Горы и деревья</w:t>
            </w:r>
            <w:r w:rsidR="00F52523">
              <w:rPr>
                <w:noProof/>
                <w:webHidden/>
              </w:rPr>
              <w:tab/>
            </w:r>
            <w:r w:rsidR="00F52523">
              <w:rPr>
                <w:noProof/>
                <w:webHidden/>
              </w:rPr>
              <w:fldChar w:fldCharType="begin"/>
            </w:r>
            <w:r w:rsidR="00F52523">
              <w:rPr>
                <w:noProof/>
                <w:webHidden/>
              </w:rPr>
              <w:instrText xml:space="preserve"> PAGEREF _Toc135168553 \h </w:instrText>
            </w:r>
            <w:r w:rsidR="00F52523">
              <w:rPr>
                <w:noProof/>
                <w:webHidden/>
              </w:rPr>
            </w:r>
            <w:r w:rsidR="00F52523">
              <w:rPr>
                <w:noProof/>
                <w:webHidden/>
              </w:rPr>
              <w:fldChar w:fldCharType="separate"/>
            </w:r>
            <w:r w:rsidR="00F52523">
              <w:rPr>
                <w:noProof/>
                <w:webHidden/>
              </w:rPr>
              <w:t>94</w:t>
            </w:r>
            <w:r w:rsidR="00F52523">
              <w:rPr>
                <w:noProof/>
                <w:webHidden/>
              </w:rPr>
              <w:fldChar w:fldCharType="end"/>
            </w:r>
          </w:hyperlink>
        </w:p>
        <w:p w14:paraId="0B4191F5" w14:textId="664AD4CD"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54" w:history="1">
            <w:r w:rsidR="00F52523" w:rsidRPr="00185B3D">
              <w:rPr>
                <w:rStyle w:val="Hyperlink"/>
                <w:noProof/>
              </w:rPr>
              <w:t>Мечи</w:t>
            </w:r>
            <w:r w:rsidR="00F52523">
              <w:rPr>
                <w:noProof/>
                <w:webHidden/>
              </w:rPr>
              <w:tab/>
            </w:r>
            <w:r w:rsidR="00F52523">
              <w:rPr>
                <w:noProof/>
                <w:webHidden/>
              </w:rPr>
              <w:fldChar w:fldCharType="begin"/>
            </w:r>
            <w:r w:rsidR="00F52523">
              <w:rPr>
                <w:noProof/>
                <w:webHidden/>
              </w:rPr>
              <w:instrText xml:space="preserve"> PAGEREF _Toc135168554 \h </w:instrText>
            </w:r>
            <w:r w:rsidR="00F52523">
              <w:rPr>
                <w:noProof/>
                <w:webHidden/>
              </w:rPr>
            </w:r>
            <w:r w:rsidR="00F52523">
              <w:rPr>
                <w:noProof/>
                <w:webHidden/>
              </w:rPr>
              <w:fldChar w:fldCharType="separate"/>
            </w:r>
            <w:r w:rsidR="00F52523">
              <w:rPr>
                <w:noProof/>
                <w:webHidden/>
              </w:rPr>
              <w:t>98</w:t>
            </w:r>
            <w:r w:rsidR="00F52523">
              <w:rPr>
                <w:noProof/>
                <w:webHidden/>
              </w:rPr>
              <w:fldChar w:fldCharType="end"/>
            </w:r>
          </w:hyperlink>
        </w:p>
        <w:p w14:paraId="6D892C88" w14:textId="270406E5"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55" w:history="1">
            <w:r w:rsidR="00F52523" w:rsidRPr="00185B3D">
              <w:rPr>
                <w:rStyle w:val="Hyperlink"/>
                <w:noProof/>
              </w:rPr>
              <w:t>Заключение</w:t>
            </w:r>
            <w:r w:rsidR="00F52523">
              <w:rPr>
                <w:noProof/>
                <w:webHidden/>
              </w:rPr>
              <w:tab/>
            </w:r>
            <w:r w:rsidR="00F52523">
              <w:rPr>
                <w:noProof/>
                <w:webHidden/>
              </w:rPr>
              <w:fldChar w:fldCharType="begin"/>
            </w:r>
            <w:r w:rsidR="00F52523">
              <w:rPr>
                <w:noProof/>
                <w:webHidden/>
              </w:rPr>
              <w:instrText xml:space="preserve"> PAGEREF _Toc135168555 \h </w:instrText>
            </w:r>
            <w:r w:rsidR="00F52523">
              <w:rPr>
                <w:noProof/>
                <w:webHidden/>
              </w:rPr>
            </w:r>
            <w:r w:rsidR="00F52523">
              <w:rPr>
                <w:noProof/>
                <w:webHidden/>
              </w:rPr>
              <w:fldChar w:fldCharType="separate"/>
            </w:r>
            <w:r w:rsidR="00F52523">
              <w:rPr>
                <w:noProof/>
                <w:webHidden/>
              </w:rPr>
              <w:t>98</w:t>
            </w:r>
            <w:r w:rsidR="00F52523">
              <w:rPr>
                <w:noProof/>
                <w:webHidden/>
              </w:rPr>
              <w:fldChar w:fldCharType="end"/>
            </w:r>
          </w:hyperlink>
        </w:p>
        <w:p w14:paraId="427E5704" w14:textId="4AD0711F" w:rsidR="00F52523" w:rsidRDefault="00000000">
          <w:pPr>
            <w:pStyle w:val="TOC1"/>
            <w:tabs>
              <w:tab w:val="right" w:leader="dot" w:pos="9926"/>
            </w:tabs>
            <w:rPr>
              <w:rFonts w:asciiTheme="minorHAnsi" w:hAnsiTheme="minorHAnsi"/>
              <w:noProof/>
              <w:kern w:val="2"/>
              <w:sz w:val="22"/>
              <w:lang w:val="en-US" w:eastAsia="en-US"/>
              <w14:ligatures w14:val="standardContextual"/>
            </w:rPr>
          </w:pPr>
          <w:hyperlink w:anchor="_Toc135168556" w:history="1">
            <w:r w:rsidR="00F52523" w:rsidRPr="00185B3D">
              <w:rPr>
                <w:rStyle w:val="Hyperlink"/>
                <w:noProof/>
              </w:rPr>
              <w:t>Заключение</w:t>
            </w:r>
            <w:r w:rsidR="00F52523">
              <w:rPr>
                <w:noProof/>
                <w:webHidden/>
              </w:rPr>
              <w:tab/>
            </w:r>
            <w:r w:rsidR="00F52523">
              <w:rPr>
                <w:noProof/>
                <w:webHidden/>
              </w:rPr>
              <w:fldChar w:fldCharType="begin"/>
            </w:r>
            <w:r w:rsidR="00F52523">
              <w:rPr>
                <w:noProof/>
                <w:webHidden/>
              </w:rPr>
              <w:instrText xml:space="preserve"> PAGEREF _Toc135168556 \h </w:instrText>
            </w:r>
            <w:r w:rsidR="00F52523">
              <w:rPr>
                <w:noProof/>
                <w:webHidden/>
              </w:rPr>
            </w:r>
            <w:r w:rsidR="00F52523">
              <w:rPr>
                <w:noProof/>
                <w:webHidden/>
              </w:rPr>
              <w:fldChar w:fldCharType="separate"/>
            </w:r>
            <w:r w:rsidR="00F52523">
              <w:rPr>
                <w:noProof/>
                <w:webHidden/>
              </w:rPr>
              <w:t>100</w:t>
            </w:r>
            <w:r w:rsidR="00F52523">
              <w:rPr>
                <w:noProof/>
                <w:webHidden/>
              </w:rPr>
              <w:fldChar w:fldCharType="end"/>
            </w:r>
          </w:hyperlink>
        </w:p>
        <w:p w14:paraId="03DD06CE" w14:textId="7493D314" w:rsidR="00F52523" w:rsidRDefault="00000000">
          <w:pPr>
            <w:pStyle w:val="TOC1"/>
            <w:tabs>
              <w:tab w:val="right" w:leader="dot" w:pos="9926"/>
            </w:tabs>
            <w:rPr>
              <w:rFonts w:asciiTheme="minorHAnsi" w:hAnsiTheme="minorHAnsi"/>
              <w:noProof/>
              <w:kern w:val="2"/>
              <w:sz w:val="22"/>
              <w:lang w:val="en-US" w:eastAsia="en-US"/>
              <w14:ligatures w14:val="standardContextual"/>
            </w:rPr>
          </w:pPr>
          <w:hyperlink w:anchor="_Toc135168557" w:history="1">
            <w:r w:rsidR="00F52523" w:rsidRPr="00185B3D">
              <w:rPr>
                <w:rStyle w:val="Hyperlink"/>
                <w:noProof/>
              </w:rPr>
              <w:t>Список источников и литературы</w:t>
            </w:r>
            <w:r w:rsidR="00F52523">
              <w:rPr>
                <w:noProof/>
                <w:webHidden/>
              </w:rPr>
              <w:tab/>
            </w:r>
            <w:r w:rsidR="00F52523">
              <w:rPr>
                <w:noProof/>
                <w:webHidden/>
              </w:rPr>
              <w:fldChar w:fldCharType="begin"/>
            </w:r>
            <w:r w:rsidR="00F52523">
              <w:rPr>
                <w:noProof/>
                <w:webHidden/>
              </w:rPr>
              <w:instrText xml:space="preserve"> PAGEREF _Toc135168557 \h </w:instrText>
            </w:r>
            <w:r w:rsidR="00F52523">
              <w:rPr>
                <w:noProof/>
                <w:webHidden/>
              </w:rPr>
            </w:r>
            <w:r w:rsidR="00F52523">
              <w:rPr>
                <w:noProof/>
                <w:webHidden/>
              </w:rPr>
              <w:fldChar w:fldCharType="separate"/>
            </w:r>
            <w:r w:rsidR="00F52523">
              <w:rPr>
                <w:noProof/>
                <w:webHidden/>
              </w:rPr>
              <w:t>103</w:t>
            </w:r>
            <w:r w:rsidR="00F52523">
              <w:rPr>
                <w:noProof/>
                <w:webHidden/>
              </w:rPr>
              <w:fldChar w:fldCharType="end"/>
            </w:r>
          </w:hyperlink>
        </w:p>
        <w:p w14:paraId="515AB1DA" w14:textId="2593C6E8"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58" w:history="1">
            <w:r w:rsidR="00F52523" w:rsidRPr="00185B3D">
              <w:rPr>
                <w:rStyle w:val="Hyperlink"/>
                <w:noProof/>
              </w:rPr>
              <w:t>Литература на русском языке</w:t>
            </w:r>
            <w:r w:rsidR="00F52523">
              <w:rPr>
                <w:noProof/>
                <w:webHidden/>
              </w:rPr>
              <w:tab/>
            </w:r>
            <w:r w:rsidR="00F52523">
              <w:rPr>
                <w:noProof/>
                <w:webHidden/>
              </w:rPr>
              <w:fldChar w:fldCharType="begin"/>
            </w:r>
            <w:r w:rsidR="00F52523">
              <w:rPr>
                <w:noProof/>
                <w:webHidden/>
              </w:rPr>
              <w:instrText xml:space="preserve"> PAGEREF _Toc135168558 \h </w:instrText>
            </w:r>
            <w:r w:rsidR="00F52523">
              <w:rPr>
                <w:noProof/>
                <w:webHidden/>
              </w:rPr>
            </w:r>
            <w:r w:rsidR="00F52523">
              <w:rPr>
                <w:noProof/>
                <w:webHidden/>
              </w:rPr>
              <w:fldChar w:fldCharType="separate"/>
            </w:r>
            <w:r w:rsidR="00F52523">
              <w:rPr>
                <w:noProof/>
                <w:webHidden/>
              </w:rPr>
              <w:t>103</w:t>
            </w:r>
            <w:r w:rsidR="00F52523">
              <w:rPr>
                <w:noProof/>
                <w:webHidden/>
              </w:rPr>
              <w:fldChar w:fldCharType="end"/>
            </w:r>
          </w:hyperlink>
        </w:p>
        <w:p w14:paraId="1F65C7B2" w14:textId="6E9814DB"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59" w:history="1">
            <w:r w:rsidR="00F52523" w:rsidRPr="00185B3D">
              <w:rPr>
                <w:rStyle w:val="Hyperlink"/>
                <w:rFonts w:cs="Times New Roman"/>
                <w:noProof/>
              </w:rPr>
              <w:t>Литература на вьетнамском языке</w:t>
            </w:r>
            <w:r w:rsidR="00F52523">
              <w:rPr>
                <w:noProof/>
                <w:webHidden/>
              </w:rPr>
              <w:tab/>
            </w:r>
            <w:r w:rsidR="00F52523">
              <w:rPr>
                <w:noProof/>
                <w:webHidden/>
              </w:rPr>
              <w:fldChar w:fldCharType="begin"/>
            </w:r>
            <w:r w:rsidR="00F52523">
              <w:rPr>
                <w:noProof/>
                <w:webHidden/>
              </w:rPr>
              <w:instrText xml:space="preserve"> PAGEREF _Toc135168559 \h </w:instrText>
            </w:r>
            <w:r w:rsidR="00F52523">
              <w:rPr>
                <w:noProof/>
                <w:webHidden/>
              </w:rPr>
            </w:r>
            <w:r w:rsidR="00F52523">
              <w:rPr>
                <w:noProof/>
                <w:webHidden/>
              </w:rPr>
              <w:fldChar w:fldCharType="separate"/>
            </w:r>
            <w:r w:rsidR="00F52523">
              <w:rPr>
                <w:noProof/>
                <w:webHidden/>
              </w:rPr>
              <w:t>109</w:t>
            </w:r>
            <w:r w:rsidR="00F52523">
              <w:rPr>
                <w:noProof/>
                <w:webHidden/>
              </w:rPr>
              <w:fldChar w:fldCharType="end"/>
            </w:r>
          </w:hyperlink>
        </w:p>
        <w:p w14:paraId="1EAAC6CA" w14:textId="5A4DB7F5"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60" w:history="1">
            <w:r w:rsidR="00F52523" w:rsidRPr="00185B3D">
              <w:rPr>
                <w:rStyle w:val="Hyperlink"/>
                <w:rFonts w:cs="Times New Roman"/>
                <w:noProof/>
              </w:rPr>
              <w:t>На английском языке</w:t>
            </w:r>
            <w:r w:rsidR="00F52523">
              <w:rPr>
                <w:noProof/>
                <w:webHidden/>
              </w:rPr>
              <w:tab/>
            </w:r>
            <w:r w:rsidR="00F52523">
              <w:rPr>
                <w:noProof/>
                <w:webHidden/>
              </w:rPr>
              <w:fldChar w:fldCharType="begin"/>
            </w:r>
            <w:r w:rsidR="00F52523">
              <w:rPr>
                <w:noProof/>
                <w:webHidden/>
              </w:rPr>
              <w:instrText xml:space="preserve"> PAGEREF _Toc135168560 \h </w:instrText>
            </w:r>
            <w:r w:rsidR="00F52523">
              <w:rPr>
                <w:noProof/>
                <w:webHidden/>
              </w:rPr>
            </w:r>
            <w:r w:rsidR="00F52523">
              <w:rPr>
                <w:noProof/>
                <w:webHidden/>
              </w:rPr>
              <w:fldChar w:fldCharType="separate"/>
            </w:r>
            <w:r w:rsidR="00F52523">
              <w:rPr>
                <w:noProof/>
                <w:webHidden/>
              </w:rPr>
              <w:t>110</w:t>
            </w:r>
            <w:r w:rsidR="00F52523">
              <w:rPr>
                <w:noProof/>
                <w:webHidden/>
              </w:rPr>
              <w:fldChar w:fldCharType="end"/>
            </w:r>
          </w:hyperlink>
        </w:p>
        <w:p w14:paraId="18990608" w14:textId="25148BA1"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61" w:history="1">
            <w:r w:rsidR="00F52523" w:rsidRPr="00185B3D">
              <w:rPr>
                <w:rStyle w:val="Hyperlink"/>
                <w:rFonts w:cs="Times New Roman"/>
                <w:noProof/>
              </w:rPr>
              <w:t>На французском языке</w:t>
            </w:r>
            <w:r w:rsidR="00F52523">
              <w:rPr>
                <w:noProof/>
                <w:webHidden/>
              </w:rPr>
              <w:tab/>
            </w:r>
            <w:r w:rsidR="00F52523">
              <w:rPr>
                <w:noProof/>
                <w:webHidden/>
              </w:rPr>
              <w:fldChar w:fldCharType="begin"/>
            </w:r>
            <w:r w:rsidR="00F52523">
              <w:rPr>
                <w:noProof/>
                <w:webHidden/>
              </w:rPr>
              <w:instrText xml:space="preserve"> PAGEREF _Toc135168561 \h </w:instrText>
            </w:r>
            <w:r w:rsidR="00F52523">
              <w:rPr>
                <w:noProof/>
                <w:webHidden/>
              </w:rPr>
            </w:r>
            <w:r w:rsidR="00F52523">
              <w:rPr>
                <w:noProof/>
                <w:webHidden/>
              </w:rPr>
              <w:fldChar w:fldCharType="separate"/>
            </w:r>
            <w:r w:rsidR="00F52523">
              <w:rPr>
                <w:noProof/>
                <w:webHidden/>
              </w:rPr>
              <w:t>113</w:t>
            </w:r>
            <w:r w:rsidR="00F52523">
              <w:rPr>
                <w:noProof/>
                <w:webHidden/>
              </w:rPr>
              <w:fldChar w:fldCharType="end"/>
            </w:r>
          </w:hyperlink>
        </w:p>
        <w:p w14:paraId="418921CB" w14:textId="38A8118E" w:rsidR="00F52523" w:rsidRDefault="00000000">
          <w:pPr>
            <w:pStyle w:val="TOC2"/>
            <w:tabs>
              <w:tab w:val="right" w:leader="dot" w:pos="9926"/>
            </w:tabs>
            <w:rPr>
              <w:rFonts w:asciiTheme="minorHAnsi" w:hAnsiTheme="minorHAnsi"/>
              <w:noProof/>
              <w:kern w:val="2"/>
              <w:sz w:val="22"/>
              <w:lang w:val="en-US" w:eastAsia="en-US"/>
              <w14:ligatures w14:val="standardContextual"/>
            </w:rPr>
          </w:pPr>
          <w:hyperlink w:anchor="_Toc135168562" w:history="1">
            <w:r w:rsidR="00F52523" w:rsidRPr="00185B3D">
              <w:rPr>
                <w:rStyle w:val="Hyperlink"/>
                <w:rFonts w:cs="Times New Roman"/>
                <w:noProof/>
              </w:rPr>
              <w:t>На других языках</w:t>
            </w:r>
            <w:r w:rsidR="00F52523">
              <w:rPr>
                <w:noProof/>
                <w:webHidden/>
              </w:rPr>
              <w:tab/>
            </w:r>
            <w:r w:rsidR="00F52523">
              <w:rPr>
                <w:noProof/>
                <w:webHidden/>
              </w:rPr>
              <w:fldChar w:fldCharType="begin"/>
            </w:r>
            <w:r w:rsidR="00F52523">
              <w:rPr>
                <w:noProof/>
                <w:webHidden/>
              </w:rPr>
              <w:instrText xml:space="preserve"> PAGEREF _Toc135168562 \h </w:instrText>
            </w:r>
            <w:r w:rsidR="00F52523">
              <w:rPr>
                <w:noProof/>
                <w:webHidden/>
              </w:rPr>
            </w:r>
            <w:r w:rsidR="00F52523">
              <w:rPr>
                <w:noProof/>
                <w:webHidden/>
              </w:rPr>
              <w:fldChar w:fldCharType="separate"/>
            </w:r>
            <w:r w:rsidR="00F52523">
              <w:rPr>
                <w:noProof/>
                <w:webHidden/>
              </w:rPr>
              <w:t>114</w:t>
            </w:r>
            <w:r w:rsidR="00F52523">
              <w:rPr>
                <w:noProof/>
                <w:webHidden/>
              </w:rPr>
              <w:fldChar w:fldCharType="end"/>
            </w:r>
          </w:hyperlink>
        </w:p>
        <w:p w14:paraId="44E24E20" w14:textId="47C84113" w:rsidR="00F52523" w:rsidRDefault="00000000">
          <w:pPr>
            <w:pStyle w:val="TOC1"/>
            <w:tabs>
              <w:tab w:val="right" w:leader="dot" w:pos="9926"/>
            </w:tabs>
            <w:rPr>
              <w:rFonts w:asciiTheme="minorHAnsi" w:hAnsiTheme="minorHAnsi"/>
              <w:noProof/>
              <w:kern w:val="2"/>
              <w:sz w:val="22"/>
              <w:lang w:val="en-US" w:eastAsia="en-US"/>
              <w14:ligatures w14:val="standardContextual"/>
            </w:rPr>
          </w:pPr>
          <w:hyperlink w:anchor="_Toc135168563" w:history="1">
            <w:r w:rsidR="00F52523" w:rsidRPr="00185B3D">
              <w:rPr>
                <w:rStyle w:val="Hyperlink"/>
                <w:noProof/>
              </w:rPr>
              <w:t>Приложение</w:t>
            </w:r>
            <w:r w:rsidR="00F52523">
              <w:rPr>
                <w:noProof/>
                <w:webHidden/>
              </w:rPr>
              <w:tab/>
            </w:r>
            <w:r w:rsidR="00F52523">
              <w:rPr>
                <w:noProof/>
                <w:webHidden/>
              </w:rPr>
              <w:fldChar w:fldCharType="begin"/>
            </w:r>
            <w:r w:rsidR="00F52523">
              <w:rPr>
                <w:noProof/>
                <w:webHidden/>
              </w:rPr>
              <w:instrText xml:space="preserve"> PAGEREF _Toc135168563 \h </w:instrText>
            </w:r>
            <w:r w:rsidR="00F52523">
              <w:rPr>
                <w:noProof/>
                <w:webHidden/>
              </w:rPr>
            </w:r>
            <w:r w:rsidR="00F52523">
              <w:rPr>
                <w:noProof/>
                <w:webHidden/>
              </w:rPr>
              <w:fldChar w:fldCharType="separate"/>
            </w:r>
            <w:r w:rsidR="00F52523">
              <w:rPr>
                <w:noProof/>
                <w:webHidden/>
              </w:rPr>
              <w:t>116</w:t>
            </w:r>
            <w:r w:rsidR="00F52523">
              <w:rPr>
                <w:noProof/>
                <w:webHidden/>
              </w:rPr>
              <w:fldChar w:fldCharType="end"/>
            </w:r>
          </w:hyperlink>
        </w:p>
        <w:p w14:paraId="3BA46D1F" w14:textId="38DBF240" w:rsidR="00FF70F2" w:rsidRPr="005B0CB8" w:rsidRDefault="00FF70F2" w:rsidP="005B0CB8">
          <w:pPr>
            <w:jc w:val="both"/>
            <w:rPr>
              <w:b/>
              <w:bCs/>
              <w:noProof/>
              <w:szCs w:val="28"/>
            </w:rPr>
          </w:pPr>
          <w:r w:rsidRPr="00CD3A9E">
            <w:rPr>
              <w:b/>
              <w:bCs/>
              <w:noProof/>
              <w:szCs w:val="28"/>
            </w:rPr>
            <w:fldChar w:fldCharType="end"/>
          </w:r>
        </w:p>
      </w:sdtContent>
    </w:sdt>
    <w:p w14:paraId="461AAB0A" w14:textId="6BB1D699" w:rsidR="00A65E42" w:rsidRPr="00F36FF4" w:rsidRDefault="00A71824" w:rsidP="00903D90">
      <w:pPr>
        <w:pStyle w:val="TOCHeading"/>
        <w:rPr>
          <w:sz w:val="28"/>
          <w:szCs w:val="28"/>
          <w:lang w:val="ru-RU"/>
        </w:rPr>
      </w:pPr>
      <w:r>
        <w:rPr>
          <w:szCs w:val="28"/>
        </w:rPr>
        <w:br w:type="page"/>
      </w:r>
    </w:p>
    <w:p w14:paraId="648CCA37" w14:textId="32FDDECA" w:rsidR="00FF70F2" w:rsidRPr="001C4D24" w:rsidRDefault="00FF70F2" w:rsidP="001C4D24">
      <w:pPr>
        <w:pStyle w:val="Heading1"/>
      </w:pPr>
      <w:bookmarkStart w:id="3" w:name="_Toc135168513"/>
      <w:r w:rsidRPr="001C4D24">
        <w:lastRenderedPageBreak/>
        <w:t>Введение</w:t>
      </w:r>
      <w:bookmarkEnd w:id="1"/>
      <w:bookmarkEnd w:id="2"/>
      <w:bookmarkEnd w:id="3"/>
      <w:r w:rsidR="00552FFA" w:rsidRPr="001C4D24">
        <w:t xml:space="preserve"> </w:t>
      </w:r>
    </w:p>
    <w:p w14:paraId="08368669" w14:textId="77777777" w:rsidR="00FF70F2" w:rsidRPr="00552FFA" w:rsidRDefault="00FF70F2" w:rsidP="00FF70F2">
      <w:pPr>
        <w:pStyle w:val="10"/>
        <w:rPr>
          <w:rFonts w:cs="Times New Roman"/>
          <w:color w:val="FF0000"/>
          <w:sz w:val="28"/>
          <w:szCs w:val="28"/>
          <w:lang w:val="ru-RU"/>
        </w:rPr>
      </w:pPr>
    </w:p>
    <w:p w14:paraId="2ECF293C" w14:textId="3BAC72BC" w:rsidR="00FF70F2" w:rsidRDefault="00FF70F2" w:rsidP="00FF70F2">
      <w:pPr>
        <w:pStyle w:val="10"/>
        <w:spacing w:line="360" w:lineRule="auto"/>
        <w:ind w:firstLine="720"/>
        <w:rPr>
          <w:rFonts w:cs="Times New Roman"/>
          <w:color w:val="auto"/>
          <w:sz w:val="28"/>
          <w:szCs w:val="28"/>
          <w:lang w:val="ru-RU"/>
        </w:rPr>
      </w:pPr>
      <w:r w:rsidRPr="00CD3A9E">
        <w:rPr>
          <w:rFonts w:cs="Times New Roman"/>
          <w:color w:val="auto"/>
          <w:sz w:val="28"/>
          <w:szCs w:val="28"/>
          <w:lang w:val="ru-RU"/>
        </w:rPr>
        <w:t>Археологические находки в современном Северном Вьетнаме и Южном Китае свидетельствуют о существовании на этой территории культуры, обладавшей развитой металлургической традицией, сформировавш</w:t>
      </w:r>
      <w:r w:rsidR="00611091">
        <w:rPr>
          <w:rFonts w:cs="Times New Roman"/>
          <w:color w:val="auto"/>
          <w:sz w:val="28"/>
          <w:szCs w:val="28"/>
          <w:lang w:val="ru-RU"/>
        </w:rPr>
        <w:t>ей</w:t>
      </w:r>
      <w:r w:rsidRPr="00CD3A9E">
        <w:rPr>
          <w:rFonts w:cs="Times New Roman"/>
          <w:color w:val="auto"/>
          <w:sz w:val="28"/>
          <w:szCs w:val="28"/>
          <w:lang w:val="ru-RU"/>
        </w:rPr>
        <w:t xml:space="preserve">ся до китайской политической и культурной экспансии при Хань. Хотя сравнительно богатый археологический фонд позволяет исследователям достаточно четко реконструировать материальную культуру народов, проживавших </w:t>
      </w:r>
      <w:r w:rsidR="005B0F83">
        <w:rPr>
          <w:rFonts w:cs="Times New Roman"/>
          <w:color w:val="auto"/>
          <w:sz w:val="28"/>
          <w:szCs w:val="28"/>
          <w:lang w:val="ru-RU"/>
        </w:rPr>
        <w:t>в данном регионе</w:t>
      </w:r>
      <w:r w:rsidRPr="00CD3A9E">
        <w:rPr>
          <w:rFonts w:cs="Times New Roman"/>
          <w:color w:val="auto"/>
          <w:sz w:val="28"/>
          <w:szCs w:val="28"/>
          <w:lang w:val="ru-RU"/>
        </w:rPr>
        <w:t xml:space="preserve"> во второй половине 1 тысячелетия до н.э., отсутствие </w:t>
      </w:r>
      <w:r w:rsidR="005B0F83">
        <w:rPr>
          <w:rFonts w:cs="Times New Roman"/>
          <w:color w:val="auto"/>
          <w:sz w:val="28"/>
          <w:szCs w:val="28"/>
          <w:lang w:val="ru-RU"/>
        </w:rPr>
        <w:t xml:space="preserve">сохранившихся </w:t>
      </w:r>
      <w:r w:rsidRPr="00CD3A9E">
        <w:rPr>
          <w:rFonts w:cs="Times New Roman"/>
          <w:color w:val="auto"/>
          <w:sz w:val="28"/>
          <w:szCs w:val="28"/>
          <w:lang w:val="ru-RU"/>
        </w:rPr>
        <w:t xml:space="preserve">письменных памятников у этих народов осложняет попытки реконструировать их духовную культуру и верования. Данная работа посвящена реконструкции комплексов верований, распространенных у населения, проживавшего на территории современного Северного Вьетнама и Южного Китая в </w:t>
      </w:r>
      <w:r w:rsidRPr="00CD3A9E">
        <w:rPr>
          <w:rFonts w:cs="Times New Roman"/>
          <w:color w:val="auto"/>
          <w:sz w:val="28"/>
          <w:szCs w:val="28"/>
        </w:rPr>
        <w:t>V</w:t>
      </w:r>
      <w:r w:rsidRPr="00CD3A9E">
        <w:rPr>
          <w:rFonts w:cs="Times New Roman"/>
          <w:color w:val="auto"/>
          <w:sz w:val="28"/>
          <w:szCs w:val="28"/>
          <w:lang w:val="ru-RU"/>
        </w:rPr>
        <w:t xml:space="preserve"> в. до н.э. – </w:t>
      </w:r>
      <w:r w:rsidRPr="00CD3A9E">
        <w:rPr>
          <w:rFonts w:cs="Times New Roman"/>
          <w:color w:val="auto"/>
          <w:sz w:val="28"/>
          <w:szCs w:val="28"/>
        </w:rPr>
        <w:t>I</w:t>
      </w:r>
      <w:r w:rsidRPr="00CD3A9E">
        <w:rPr>
          <w:rFonts w:cs="Times New Roman"/>
          <w:color w:val="auto"/>
          <w:sz w:val="28"/>
          <w:szCs w:val="28"/>
          <w:lang w:val="ru-RU"/>
        </w:rPr>
        <w:t xml:space="preserve"> в. н.э., в период распространения и расцвета на этой территории культуры бронзовых барабанов. </w:t>
      </w:r>
    </w:p>
    <w:p w14:paraId="4B175EEC" w14:textId="2DBF20DF" w:rsidR="002813A1" w:rsidRPr="002813A1" w:rsidRDefault="005F461C" w:rsidP="000D34AC">
      <w:pPr>
        <w:pStyle w:val="Heading2"/>
        <w:spacing w:line="360" w:lineRule="auto"/>
      </w:pPr>
      <w:bookmarkStart w:id="4" w:name="_Toc135168514"/>
      <w:r>
        <w:t>Актуальность темы исследования</w:t>
      </w:r>
      <w:bookmarkEnd w:id="4"/>
      <w:r>
        <w:t xml:space="preserve"> </w:t>
      </w:r>
    </w:p>
    <w:p w14:paraId="78BC0927" w14:textId="15B79692" w:rsidR="005F461C" w:rsidRPr="005F461C" w:rsidRDefault="00EC7EEC" w:rsidP="000D34AC">
      <w:pPr>
        <w:spacing w:line="360" w:lineRule="auto"/>
        <w:ind w:firstLine="720"/>
        <w:jc w:val="both"/>
        <w:rPr>
          <w:lang w:eastAsia="en-US"/>
        </w:rPr>
      </w:pPr>
      <w:r>
        <w:rPr>
          <w:lang w:eastAsia="en-US"/>
        </w:rPr>
        <w:t xml:space="preserve">Период культуры бронзовых барабанов является важным этапом в истории как Вьетнама, так и всей Юго-Восточной Азии, включая Южный Китай. </w:t>
      </w:r>
      <w:r w:rsidR="004C3BCE">
        <w:rPr>
          <w:lang w:eastAsia="en-US"/>
        </w:rPr>
        <w:t>Реконструкция</w:t>
      </w:r>
      <w:r>
        <w:rPr>
          <w:lang w:eastAsia="en-US"/>
        </w:rPr>
        <w:t xml:space="preserve"> верований, связанных с этой культурой, позволяет яснее понять автохтонную религию и мировоззрение населения этого региона до китайского, индийского и европейского влияния. </w:t>
      </w:r>
      <w:r w:rsidR="005B0F83">
        <w:rPr>
          <w:lang w:eastAsia="en-US"/>
        </w:rPr>
        <w:t>Изучение древних верований Юго-Восточной Азии</w:t>
      </w:r>
      <w:r w:rsidR="004C3BCE">
        <w:rPr>
          <w:lang w:eastAsia="en-US"/>
        </w:rPr>
        <w:t xml:space="preserve"> име</w:t>
      </w:r>
      <w:r w:rsidR="005B0F83">
        <w:rPr>
          <w:lang w:eastAsia="en-US"/>
        </w:rPr>
        <w:t>е</w:t>
      </w:r>
      <w:r w:rsidR="004C3BCE">
        <w:rPr>
          <w:lang w:eastAsia="en-US"/>
        </w:rPr>
        <w:t>т ценность не только в области истории, но и в области религиоведения, антропологии и этнографии.</w:t>
      </w:r>
    </w:p>
    <w:p w14:paraId="65169E5C" w14:textId="2C668477" w:rsidR="005F461C" w:rsidRPr="005F461C" w:rsidRDefault="005F461C" w:rsidP="000D34AC">
      <w:pPr>
        <w:pStyle w:val="Heading2"/>
        <w:spacing w:line="360" w:lineRule="auto"/>
      </w:pPr>
      <w:bookmarkStart w:id="5" w:name="_Toc135168515"/>
      <w:r>
        <w:t>Географические и хронологические рамки исследования</w:t>
      </w:r>
      <w:bookmarkEnd w:id="5"/>
    </w:p>
    <w:p w14:paraId="5C6DBA63" w14:textId="3ABA6715" w:rsidR="00FF70F2" w:rsidRPr="00CD3A9E" w:rsidRDefault="00FF70F2" w:rsidP="000D34AC">
      <w:pPr>
        <w:pStyle w:val="10"/>
        <w:spacing w:line="360" w:lineRule="auto"/>
        <w:rPr>
          <w:rFonts w:cs="Times New Roman"/>
          <w:color w:val="auto"/>
          <w:sz w:val="28"/>
          <w:szCs w:val="28"/>
          <w:lang w:val="ru-RU"/>
        </w:rPr>
      </w:pPr>
      <w:r w:rsidRPr="00CD3A9E">
        <w:rPr>
          <w:rFonts w:cs="Times New Roman"/>
          <w:color w:val="auto"/>
          <w:sz w:val="28"/>
          <w:szCs w:val="28"/>
          <w:lang w:val="ru-RU"/>
        </w:rPr>
        <w:tab/>
        <w:t>Выражения «Ранняя история Вьетнама» и «Вьетнам до китайского влияния» в современном вьетнамском медийном и интеллектуальном пространстве практически синонимичны термину «</w:t>
      </w:r>
      <w:proofErr w:type="spellStart"/>
      <w:r w:rsidR="00087928">
        <w:rPr>
          <w:rFonts w:cs="Times New Roman"/>
          <w:color w:val="auto"/>
          <w:sz w:val="28"/>
          <w:szCs w:val="28"/>
          <w:lang w:val="ru-RU"/>
        </w:rPr>
        <w:t>д</w:t>
      </w:r>
      <w:r w:rsidRPr="00CD3A9E">
        <w:rPr>
          <w:rFonts w:cs="Times New Roman"/>
          <w:color w:val="auto"/>
          <w:sz w:val="28"/>
          <w:szCs w:val="28"/>
          <w:lang w:val="ru-RU"/>
        </w:rPr>
        <w:t>онгшонская</w:t>
      </w:r>
      <w:proofErr w:type="spellEnd"/>
      <w:r w:rsidRPr="00CD3A9E">
        <w:rPr>
          <w:rFonts w:cs="Times New Roman"/>
          <w:color w:val="auto"/>
          <w:sz w:val="28"/>
          <w:szCs w:val="28"/>
          <w:lang w:val="ru-RU"/>
        </w:rPr>
        <w:t xml:space="preserve"> культура» и связанным с ней </w:t>
      </w:r>
      <w:r w:rsidRPr="00CD3A9E">
        <w:rPr>
          <w:rFonts w:cs="Times New Roman"/>
          <w:color w:val="auto"/>
          <w:sz w:val="28"/>
          <w:szCs w:val="28"/>
          <w:lang w:val="ru-RU"/>
        </w:rPr>
        <w:lastRenderedPageBreak/>
        <w:t xml:space="preserve">образом бронзовых барабанов. Бронзовые барабаны </w:t>
      </w:r>
      <w:proofErr w:type="spellStart"/>
      <w:r w:rsidR="00087928">
        <w:rPr>
          <w:rFonts w:cs="Times New Roman"/>
          <w:color w:val="auto"/>
          <w:sz w:val="28"/>
          <w:szCs w:val="28"/>
          <w:lang w:val="ru-RU"/>
        </w:rPr>
        <w:t>д</w:t>
      </w:r>
      <w:r w:rsidRPr="00CD3A9E">
        <w:rPr>
          <w:rFonts w:cs="Times New Roman"/>
          <w:color w:val="auto"/>
          <w:sz w:val="28"/>
          <w:szCs w:val="28"/>
          <w:lang w:val="ru-RU"/>
        </w:rPr>
        <w:t>онгшонской</w:t>
      </w:r>
      <w:proofErr w:type="spellEnd"/>
      <w:r w:rsidRPr="00CD3A9E">
        <w:rPr>
          <w:rFonts w:cs="Times New Roman"/>
          <w:color w:val="auto"/>
          <w:sz w:val="28"/>
          <w:szCs w:val="28"/>
          <w:lang w:val="ru-RU"/>
        </w:rPr>
        <w:t xml:space="preserve"> культуры, а также ассоциированные с ними древние государства </w:t>
      </w:r>
      <w:proofErr w:type="spellStart"/>
      <w:r w:rsidRPr="00CD3A9E">
        <w:rPr>
          <w:rFonts w:cs="Times New Roman"/>
          <w:color w:val="auto"/>
          <w:sz w:val="28"/>
          <w:szCs w:val="28"/>
          <w:lang w:val="ru-RU"/>
        </w:rPr>
        <w:t>Ванланг</w:t>
      </w:r>
      <w:proofErr w:type="spellEnd"/>
      <w:r w:rsidRPr="00CD3A9E">
        <w:rPr>
          <w:rFonts w:cs="Times New Roman"/>
          <w:color w:val="auto"/>
          <w:sz w:val="28"/>
          <w:szCs w:val="28"/>
          <w:lang w:val="ru-RU"/>
        </w:rPr>
        <w:t xml:space="preserve"> и </w:t>
      </w:r>
      <w:proofErr w:type="spellStart"/>
      <w:r w:rsidRPr="00CD3A9E">
        <w:rPr>
          <w:rFonts w:cs="Times New Roman"/>
          <w:color w:val="auto"/>
          <w:sz w:val="28"/>
          <w:szCs w:val="28"/>
          <w:lang w:val="ru-RU"/>
        </w:rPr>
        <w:t>Аулак</w:t>
      </w:r>
      <w:proofErr w:type="spellEnd"/>
      <w:r w:rsidRPr="00CD3A9E">
        <w:rPr>
          <w:rFonts w:cs="Times New Roman"/>
          <w:color w:val="auto"/>
          <w:sz w:val="28"/>
          <w:szCs w:val="28"/>
          <w:lang w:val="ru-RU"/>
        </w:rPr>
        <w:t xml:space="preserve">, активно используются в политических целях, и стали одним из наиболее узнаваемых символов древнего Вьетнама. Вместе с тем, место происхождения подобных барабанов является предметом разногласий в академической среде, так как, помимо объективных сложностей при датировке бронзовых барабанов, построение единой датировки разных вариаций бронзовых барабанов усложняется политизированными притязаниями КНР и ДРВ на обладание наиболее древним барабаном. Так, в 70-х и 80-х годах прошлого века между учеными КНР и ДРВ развивались противоположные школы датировки и определения бронзовых барабанов. Ученые КНР утверждали, что наиболее древним является барабан, обнаруженный в </w:t>
      </w:r>
      <w:proofErr w:type="spellStart"/>
      <w:r w:rsidRPr="00CD3A9E">
        <w:rPr>
          <w:rFonts w:cs="Times New Roman"/>
          <w:color w:val="auto"/>
          <w:sz w:val="28"/>
          <w:szCs w:val="28"/>
          <w:lang w:val="ru-RU"/>
        </w:rPr>
        <w:t>Ваньцзяба</w:t>
      </w:r>
      <w:proofErr w:type="spellEnd"/>
      <w:r w:rsidRPr="00CD3A9E">
        <w:rPr>
          <w:rFonts w:cs="Times New Roman"/>
          <w:color w:val="auto"/>
          <w:sz w:val="28"/>
          <w:szCs w:val="28"/>
          <w:lang w:val="ru-RU"/>
        </w:rPr>
        <w:t xml:space="preserve">, опираясь на простоту его украшений, в то время как ученые ДРВ расценивали примитивность барабана из </w:t>
      </w:r>
      <w:proofErr w:type="spellStart"/>
      <w:r w:rsidRPr="00CD3A9E">
        <w:rPr>
          <w:rFonts w:cs="Times New Roman"/>
          <w:color w:val="auto"/>
          <w:sz w:val="28"/>
          <w:szCs w:val="28"/>
          <w:lang w:val="ru-RU"/>
        </w:rPr>
        <w:t>Ваньцзяба</w:t>
      </w:r>
      <w:proofErr w:type="spellEnd"/>
      <w:r w:rsidRPr="00CD3A9E">
        <w:rPr>
          <w:rFonts w:cs="Times New Roman"/>
          <w:color w:val="auto"/>
          <w:sz w:val="28"/>
          <w:szCs w:val="28"/>
          <w:lang w:val="ru-RU"/>
        </w:rPr>
        <w:t xml:space="preserve"> как признак упадка культуры бронзовых барабанов, и, следственно, ставили его хронологически позднее более богато украшенного вьетнамского барабана из </w:t>
      </w:r>
      <w:proofErr w:type="spellStart"/>
      <w:r w:rsidRPr="00CD3A9E">
        <w:rPr>
          <w:rFonts w:cs="Times New Roman"/>
          <w:color w:val="auto"/>
          <w:sz w:val="28"/>
          <w:szCs w:val="28"/>
          <w:lang w:val="ru-RU"/>
        </w:rPr>
        <w:t>Нгоклу</w:t>
      </w:r>
      <w:proofErr w:type="spellEnd"/>
      <w:r w:rsidRPr="00CD3A9E">
        <w:rPr>
          <w:rFonts w:cs="Times New Roman"/>
          <w:color w:val="auto"/>
          <w:sz w:val="28"/>
          <w:szCs w:val="28"/>
          <w:vertAlign w:val="superscript"/>
        </w:rPr>
        <w:footnoteReference w:id="1"/>
      </w:r>
      <w:r w:rsidRPr="00CD3A9E">
        <w:rPr>
          <w:rFonts w:cs="Times New Roman"/>
          <w:color w:val="auto"/>
          <w:sz w:val="28"/>
          <w:szCs w:val="28"/>
          <w:lang w:val="ru-RU"/>
        </w:rPr>
        <w:t>. Несмотря на то, что дебаты касательно наиболее древнего бронзового барабана вышли из своей активной политизированной стадии к концу 90-х годов прошлого века, данная проблема до сих пор остается нерешенной. В своей статье «Кто изобрел бронзовый барабан</w:t>
      </w:r>
      <w:r w:rsidRPr="00CD3A9E">
        <w:rPr>
          <w:rFonts w:cs="Times New Roman"/>
          <w:color w:val="auto"/>
          <w:sz w:val="28"/>
          <w:szCs w:val="28"/>
          <w:lang w:val="zh-TW" w:eastAsia="zh-TW"/>
        </w:rPr>
        <w:t xml:space="preserve">? </w:t>
      </w:r>
      <w:r w:rsidRPr="00CD3A9E">
        <w:rPr>
          <w:rFonts w:cs="Times New Roman"/>
          <w:color w:val="auto"/>
          <w:sz w:val="28"/>
          <w:szCs w:val="28"/>
          <w:lang w:val="ru-RU"/>
        </w:rPr>
        <w:t>Национализм, Политика и Сино-Вьетнамские археологические дебаты 1970-х и 1980-х»</w:t>
      </w:r>
      <w:r w:rsidR="005B0F83">
        <w:rPr>
          <w:rFonts w:cs="Times New Roman"/>
          <w:color w:val="auto"/>
          <w:sz w:val="28"/>
          <w:szCs w:val="28"/>
          <w:lang w:val="ru-RU"/>
        </w:rPr>
        <w:t xml:space="preserve"> китайский исследователь Хань</w:t>
      </w:r>
      <w:r w:rsidRPr="00CD3A9E">
        <w:rPr>
          <w:rFonts w:cs="Times New Roman"/>
          <w:color w:val="auto"/>
          <w:sz w:val="28"/>
          <w:szCs w:val="28"/>
          <w:lang w:val="ru-RU"/>
        </w:rPr>
        <w:t xml:space="preserve"> </w:t>
      </w:r>
      <w:proofErr w:type="spellStart"/>
      <w:r w:rsidRPr="00CD3A9E">
        <w:rPr>
          <w:rFonts w:cs="Times New Roman"/>
          <w:color w:val="auto"/>
          <w:sz w:val="28"/>
          <w:szCs w:val="28"/>
          <w:lang w:val="ru-RU"/>
        </w:rPr>
        <w:t>Сяожун</w:t>
      </w:r>
      <w:proofErr w:type="spellEnd"/>
      <w:r w:rsidRPr="00CD3A9E">
        <w:rPr>
          <w:rFonts w:cs="Times New Roman"/>
          <w:color w:val="auto"/>
          <w:sz w:val="28"/>
          <w:szCs w:val="28"/>
          <w:lang w:val="ru-RU"/>
        </w:rPr>
        <w:t xml:space="preserve"> приводит следующий тезис:</w:t>
      </w:r>
    </w:p>
    <w:p w14:paraId="78944EC3" w14:textId="77777777" w:rsidR="00FF70F2" w:rsidRPr="00CD3A9E" w:rsidRDefault="00FF70F2" w:rsidP="00FF70F2">
      <w:pPr>
        <w:pStyle w:val="10"/>
        <w:spacing w:line="360" w:lineRule="auto"/>
        <w:jc w:val="center"/>
        <w:rPr>
          <w:rFonts w:cs="Times New Roman"/>
          <w:i/>
          <w:iCs/>
          <w:color w:val="auto"/>
          <w:sz w:val="28"/>
          <w:szCs w:val="28"/>
          <w:lang w:val="ru-RU"/>
        </w:rPr>
      </w:pPr>
      <w:r w:rsidRPr="00CD3A9E">
        <w:rPr>
          <w:rFonts w:cs="Times New Roman"/>
          <w:i/>
          <w:iCs/>
          <w:color w:val="auto"/>
          <w:sz w:val="28"/>
          <w:szCs w:val="28"/>
          <w:lang w:val="ru-RU"/>
        </w:rPr>
        <w:t xml:space="preserve">«Ключевой проблемой сино-вьетнамских дебатов является то, что и вьетнамские, и китайские ученые выражают притязания на изобретение, которое, вероятно, было общим для различных [этнических] групп, которые населяли Южный Китай и Юго-Восточную Азию. На момент изобретения </w:t>
      </w:r>
      <w:r w:rsidRPr="00CD3A9E">
        <w:rPr>
          <w:rFonts w:cs="Times New Roman"/>
          <w:i/>
          <w:iCs/>
          <w:color w:val="auto"/>
          <w:sz w:val="28"/>
          <w:szCs w:val="28"/>
          <w:lang w:val="ru-RU"/>
        </w:rPr>
        <w:lastRenderedPageBreak/>
        <w:t xml:space="preserve">бронзового барабана не было политических и культурных границ между Южным Китаем и Северным Вьетнамом. Древние народности, населявшие эту территорию, были связаны либо физически, либо культурно, либо и то, и другое. Люди, изобретшие бронзовые барабаны, не могли обладать пониманием </w:t>
      </w:r>
      <w:proofErr w:type="spellStart"/>
      <w:r w:rsidRPr="00CD3A9E">
        <w:rPr>
          <w:rFonts w:cs="Times New Roman"/>
          <w:i/>
          <w:iCs/>
          <w:color w:val="auto"/>
          <w:sz w:val="28"/>
          <w:szCs w:val="28"/>
          <w:lang w:val="ru-RU"/>
        </w:rPr>
        <w:t>политий</w:t>
      </w:r>
      <w:proofErr w:type="spellEnd"/>
      <w:r w:rsidRPr="00CD3A9E">
        <w:rPr>
          <w:rFonts w:cs="Times New Roman"/>
          <w:i/>
          <w:iCs/>
          <w:color w:val="auto"/>
          <w:sz w:val="28"/>
          <w:szCs w:val="28"/>
          <w:lang w:val="ru-RU"/>
        </w:rPr>
        <w:t xml:space="preserve"> «Вьетнам» и «Китай», как мы сейчас. Ввиду этого несправедливо было бы применять подобные современные концепции по отношению к древним народностям и определить, кто, где и когда и когда изобрел бронзовый барабан»</w:t>
      </w:r>
      <w:r w:rsidRPr="00CD3A9E">
        <w:rPr>
          <w:rFonts w:cs="Times New Roman"/>
          <w:i/>
          <w:iCs/>
          <w:color w:val="auto"/>
          <w:sz w:val="28"/>
          <w:szCs w:val="28"/>
          <w:vertAlign w:val="superscript"/>
        </w:rPr>
        <w:footnoteReference w:id="2"/>
      </w:r>
    </w:p>
    <w:p w14:paraId="11CB3D82" w14:textId="77777777" w:rsidR="00611091" w:rsidRDefault="00FF70F2" w:rsidP="002813A1">
      <w:pPr>
        <w:pStyle w:val="10"/>
        <w:spacing w:line="360" w:lineRule="auto"/>
        <w:rPr>
          <w:rFonts w:cs="Times New Roman"/>
          <w:color w:val="auto"/>
          <w:sz w:val="28"/>
          <w:szCs w:val="28"/>
          <w:lang w:val="ru-RU"/>
        </w:rPr>
      </w:pPr>
      <w:r w:rsidRPr="00CD3A9E">
        <w:rPr>
          <w:rFonts w:cs="Times New Roman"/>
          <w:color w:val="auto"/>
          <w:sz w:val="28"/>
          <w:szCs w:val="28"/>
          <w:lang w:val="ru-RU"/>
        </w:rPr>
        <w:tab/>
        <w:t>Подобная позиция представляется наиболее корректной. Сомнений, однако, не вызывает тот факт, что носителями культуры бронзовых барабанов в Южном Китае были не китайцы-</w:t>
      </w:r>
      <w:proofErr w:type="spellStart"/>
      <w:r w:rsidR="00892FC6">
        <w:rPr>
          <w:rFonts w:cs="Times New Roman"/>
          <w:i/>
          <w:iCs/>
          <w:color w:val="auto"/>
          <w:sz w:val="28"/>
          <w:szCs w:val="28"/>
          <w:lang w:val="ru-RU"/>
        </w:rPr>
        <w:t>хуася</w:t>
      </w:r>
      <w:proofErr w:type="spellEnd"/>
      <w:r w:rsidRPr="00CD3A9E">
        <w:rPr>
          <w:rFonts w:cs="Times New Roman"/>
          <w:color w:val="auto"/>
          <w:sz w:val="28"/>
          <w:szCs w:val="28"/>
          <w:lang w:val="ru-RU"/>
        </w:rPr>
        <w:t xml:space="preserve">, выходцы из центральных равнин Китая, а представители современных этнических меньшинств КНР, и что притязания современного Китая на место изобретения бронзовых барабанов несут скорее территориальный окрас, нежели этнический. Ввиду всего вышеперечисленного в географический ареал данной работы входит не только Северный Вьетнам, но и Южный Китай. </w:t>
      </w:r>
    </w:p>
    <w:p w14:paraId="5BD8510D" w14:textId="30E77CD3" w:rsidR="002813A1" w:rsidRPr="00E536ED" w:rsidRDefault="00611091" w:rsidP="00611091">
      <w:pPr>
        <w:pStyle w:val="10"/>
        <w:spacing w:line="360" w:lineRule="auto"/>
        <w:ind w:firstLine="720"/>
        <w:rPr>
          <w:rFonts w:cs="Times New Roman"/>
          <w:color w:val="auto"/>
          <w:sz w:val="28"/>
          <w:szCs w:val="28"/>
          <w:lang w:val="ru-RU"/>
        </w:rPr>
      </w:pPr>
      <w:r>
        <w:rPr>
          <w:rFonts w:cs="Times New Roman"/>
          <w:color w:val="auto"/>
          <w:sz w:val="28"/>
          <w:szCs w:val="28"/>
          <w:lang w:val="ru-RU"/>
        </w:rPr>
        <w:t xml:space="preserve">Хронологические рамки исследования включают в себя </w:t>
      </w:r>
      <w:r>
        <w:rPr>
          <w:rFonts w:cs="Times New Roman"/>
          <w:color w:val="auto"/>
          <w:sz w:val="28"/>
          <w:szCs w:val="28"/>
        </w:rPr>
        <w:t xml:space="preserve">V </w:t>
      </w:r>
      <w:r>
        <w:rPr>
          <w:rFonts w:cs="Times New Roman"/>
          <w:color w:val="auto"/>
          <w:sz w:val="28"/>
          <w:szCs w:val="28"/>
          <w:lang w:val="ru-RU"/>
        </w:rPr>
        <w:t xml:space="preserve">век до н.э. </w:t>
      </w:r>
      <w:r w:rsidR="00E536ED">
        <w:rPr>
          <w:rFonts w:cs="Times New Roman"/>
          <w:color w:val="auto"/>
          <w:sz w:val="28"/>
          <w:szCs w:val="28"/>
        </w:rPr>
        <w:t xml:space="preserve">– I </w:t>
      </w:r>
      <w:r w:rsidR="00E536ED">
        <w:rPr>
          <w:rFonts w:cs="Times New Roman"/>
          <w:color w:val="auto"/>
          <w:sz w:val="28"/>
          <w:szCs w:val="28"/>
          <w:lang w:val="ru-RU"/>
        </w:rPr>
        <w:t>век н.э., что совпадает с доминированием культуры бронзовых барабанов среди равнинного населения современного Северного Вьетнама.</w:t>
      </w:r>
    </w:p>
    <w:p w14:paraId="448600B5" w14:textId="04416550" w:rsidR="00892FC6" w:rsidRPr="002813A1" w:rsidRDefault="00892FC6" w:rsidP="002813A1">
      <w:pPr>
        <w:pStyle w:val="Heading2"/>
        <w:spacing w:line="360" w:lineRule="auto"/>
        <w:rPr>
          <w:rFonts w:cs="Times New Roman"/>
          <w:color w:val="auto"/>
        </w:rPr>
      </w:pPr>
      <w:bookmarkStart w:id="6" w:name="_Toc135168516"/>
      <w:r>
        <w:t>Научная проблема</w:t>
      </w:r>
      <w:bookmarkEnd w:id="6"/>
      <w:r>
        <w:t xml:space="preserve"> </w:t>
      </w:r>
    </w:p>
    <w:p w14:paraId="41E6734F" w14:textId="77777777" w:rsidR="00B530E4" w:rsidRDefault="00B530E4" w:rsidP="00B530E4">
      <w:pPr>
        <w:pStyle w:val="10"/>
        <w:spacing w:line="360" w:lineRule="auto"/>
        <w:ind w:firstLine="720"/>
        <w:rPr>
          <w:rFonts w:cs="Times New Roman"/>
          <w:color w:val="auto"/>
          <w:sz w:val="28"/>
          <w:szCs w:val="28"/>
          <w:lang w:val="ru-RU"/>
        </w:rPr>
      </w:pPr>
      <w:r>
        <w:rPr>
          <w:rFonts w:cs="Times New Roman"/>
          <w:color w:val="auto"/>
          <w:sz w:val="28"/>
          <w:szCs w:val="28"/>
          <w:lang w:val="ru-RU"/>
        </w:rPr>
        <w:t xml:space="preserve">Данное исследование посвящено реконструкции комплексов верований, распространенных среди населения Южного Китая и Северного Вьетнама в </w:t>
      </w:r>
      <w:r>
        <w:rPr>
          <w:rFonts w:cs="Times New Roman"/>
          <w:color w:val="auto"/>
          <w:sz w:val="28"/>
          <w:szCs w:val="28"/>
        </w:rPr>
        <w:t xml:space="preserve">V </w:t>
      </w:r>
      <w:r>
        <w:rPr>
          <w:rFonts w:cs="Times New Roman"/>
          <w:color w:val="auto"/>
          <w:sz w:val="28"/>
          <w:szCs w:val="28"/>
          <w:lang w:val="ru-RU"/>
        </w:rPr>
        <w:t xml:space="preserve">веке до н.э. </w:t>
      </w:r>
      <w:r>
        <w:rPr>
          <w:rFonts w:cs="Times New Roman"/>
          <w:color w:val="auto"/>
          <w:sz w:val="28"/>
          <w:szCs w:val="28"/>
        </w:rPr>
        <w:t xml:space="preserve">– I </w:t>
      </w:r>
      <w:r>
        <w:rPr>
          <w:rFonts w:cs="Times New Roman"/>
          <w:color w:val="auto"/>
          <w:sz w:val="28"/>
          <w:szCs w:val="28"/>
          <w:lang w:val="ru-RU"/>
        </w:rPr>
        <w:t>век н.э.</w:t>
      </w:r>
    </w:p>
    <w:p w14:paraId="65900D99" w14:textId="2836B6BA" w:rsidR="007C61DA" w:rsidRDefault="00B56202" w:rsidP="00B530E4">
      <w:pPr>
        <w:pStyle w:val="Heading2"/>
        <w:spacing w:line="360" w:lineRule="auto"/>
      </w:pPr>
      <w:bookmarkStart w:id="7" w:name="_Toc135168517"/>
      <w:r>
        <w:lastRenderedPageBreak/>
        <w:t>Объект</w:t>
      </w:r>
      <w:r w:rsidR="00892FC6">
        <w:t xml:space="preserve"> и предмет исследования</w:t>
      </w:r>
      <w:bookmarkEnd w:id="7"/>
      <w:r w:rsidR="00892FC6">
        <w:t xml:space="preserve"> </w:t>
      </w:r>
    </w:p>
    <w:p w14:paraId="6F313E70" w14:textId="1841EBF2" w:rsidR="00B41925" w:rsidRPr="00D1792D" w:rsidRDefault="00B41925" w:rsidP="00B530E4">
      <w:pPr>
        <w:spacing w:line="360" w:lineRule="auto"/>
        <w:ind w:firstLine="720"/>
        <w:jc w:val="both"/>
        <w:rPr>
          <w:lang w:eastAsia="en-US"/>
        </w:rPr>
      </w:pPr>
      <w:r>
        <w:rPr>
          <w:lang w:eastAsia="en-US"/>
        </w:rPr>
        <w:t>Объектом данного иссл</w:t>
      </w:r>
      <w:r w:rsidR="00DD5040">
        <w:rPr>
          <w:lang w:eastAsia="en-US"/>
        </w:rPr>
        <w:t xml:space="preserve">едования являются </w:t>
      </w:r>
      <w:r w:rsidR="00D1792D">
        <w:rPr>
          <w:lang w:eastAsia="en-US"/>
        </w:rPr>
        <w:t>традиционные религиозные воззрения вьетнамцев и других групп населения Юго-Восточной Азии.</w:t>
      </w:r>
    </w:p>
    <w:p w14:paraId="7A4881B0" w14:textId="1767E5F9" w:rsidR="00DD5040" w:rsidRPr="007C61DA" w:rsidRDefault="00DD5040" w:rsidP="002813A1">
      <w:pPr>
        <w:spacing w:line="360" w:lineRule="auto"/>
        <w:jc w:val="both"/>
        <w:rPr>
          <w:lang w:eastAsia="en-US"/>
        </w:rPr>
      </w:pPr>
      <w:r>
        <w:rPr>
          <w:lang w:eastAsia="en-US"/>
        </w:rPr>
        <w:tab/>
        <w:t xml:space="preserve">Предметом исследования являются </w:t>
      </w:r>
      <w:r w:rsidR="00D1792D">
        <w:rPr>
          <w:lang w:eastAsia="en-US"/>
        </w:rPr>
        <w:t xml:space="preserve">ранние </w:t>
      </w:r>
      <w:r w:rsidR="00B530E4">
        <w:rPr>
          <w:lang w:eastAsia="en-US"/>
        </w:rPr>
        <w:t>религиозные представления этих народов.</w:t>
      </w:r>
    </w:p>
    <w:p w14:paraId="1E5AD8F5" w14:textId="577AC944" w:rsidR="007C61DA" w:rsidRPr="007C61DA" w:rsidRDefault="00892FC6" w:rsidP="002813A1">
      <w:pPr>
        <w:pStyle w:val="Heading2"/>
        <w:spacing w:line="360" w:lineRule="auto"/>
      </w:pPr>
      <w:bookmarkStart w:id="8" w:name="_Toc135168518"/>
      <w:r>
        <w:t>Рабочая гипотеза</w:t>
      </w:r>
      <w:bookmarkEnd w:id="8"/>
      <w:r>
        <w:t xml:space="preserve"> </w:t>
      </w:r>
    </w:p>
    <w:p w14:paraId="7786B825" w14:textId="02E20627" w:rsidR="007C61DA" w:rsidRPr="003F5DCE" w:rsidRDefault="007C61DA" w:rsidP="002813A1">
      <w:pPr>
        <w:spacing w:line="360" w:lineRule="auto"/>
        <w:jc w:val="both"/>
        <w:rPr>
          <w:lang w:eastAsia="en-US"/>
        </w:rPr>
      </w:pPr>
      <w:r>
        <w:rPr>
          <w:lang w:eastAsia="en-US"/>
        </w:rPr>
        <w:tab/>
        <w:t xml:space="preserve">Согласно рабочей гипотезе данного исследования, </w:t>
      </w:r>
      <w:r w:rsidR="003F5DCE">
        <w:rPr>
          <w:lang w:eastAsia="en-US"/>
        </w:rPr>
        <w:t xml:space="preserve">существовавшей в Южном Китае и Северном Вьетнаме автохтонной </w:t>
      </w:r>
      <w:proofErr w:type="gramStart"/>
      <w:r w:rsidR="003F5DCE">
        <w:rPr>
          <w:lang w:eastAsia="en-US"/>
        </w:rPr>
        <w:t>не-китайской</w:t>
      </w:r>
      <w:proofErr w:type="gramEnd"/>
      <w:r w:rsidR="003F5DCE">
        <w:rPr>
          <w:lang w:eastAsia="en-US"/>
        </w:rPr>
        <w:t xml:space="preserve"> культуре был</w:t>
      </w:r>
      <w:r w:rsidR="002813A1">
        <w:rPr>
          <w:lang w:eastAsia="en-US"/>
        </w:rPr>
        <w:t>и</w:t>
      </w:r>
      <w:r w:rsidR="003F5DCE">
        <w:rPr>
          <w:lang w:eastAsia="en-US"/>
        </w:rPr>
        <w:t xml:space="preserve"> присущ</w:t>
      </w:r>
      <w:r w:rsidR="002813A1">
        <w:rPr>
          <w:lang w:eastAsia="en-US"/>
        </w:rPr>
        <w:t>и</w:t>
      </w:r>
      <w:r w:rsidR="003F5DCE">
        <w:rPr>
          <w:lang w:eastAsia="en-US"/>
        </w:rPr>
        <w:t xml:space="preserve"> устойчивы</w:t>
      </w:r>
      <w:r w:rsidR="002813A1">
        <w:rPr>
          <w:lang w:eastAsia="en-US"/>
        </w:rPr>
        <w:t>е</w:t>
      </w:r>
      <w:r w:rsidR="003F5DCE">
        <w:rPr>
          <w:lang w:eastAsia="en-US"/>
        </w:rPr>
        <w:t xml:space="preserve"> религиозны</w:t>
      </w:r>
      <w:r w:rsidR="002813A1">
        <w:rPr>
          <w:lang w:eastAsia="en-US"/>
        </w:rPr>
        <w:t>е</w:t>
      </w:r>
      <w:r w:rsidR="003F5DCE">
        <w:rPr>
          <w:lang w:eastAsia="en-US"/>
        </w:rPr>
        <w:t xml:space="preserve"> образ</w:t>
      </w:r>
      <w:r w:rsidR="002813A1">
        <w:rPr>
          <w:lang w:eastAsia="en-US"/>
        </w:rPr>
        <w:t>ы</w:t>
      </w:r>
      <w:r w:rsidR="003F5DCE">
        <w:rPr>
          <w:lang w:eastAsia="en-US"/>
        </w:rPr>
        <w:t xml:space="preserve">, </w:t>
      </w:r>
      <w:r w:rsidR="002813A1">
        <w:rPr>
          <w:lang w:eastAsia="en-US"/>
        </w:rPr>
        <w:t>а именно ряд тотемических</w:t>
      </w:r>
      <w:r w:rsidR="003F5DCE">
        <w:rPr>
          <w:lang w:eastAsia="en-US"/>
        </w:rPr>
        <w:t xml:space="preserve"> животны</w:t>
      </w:r>
      <w:r w:rsidR="002813A1">
        <w:rPr>
          <w:lang w:eastAsia="en-US"/>
        </w:rPr>
        <w:t xml:space="preserve">х, духи-хранители земли или культурные герои, и </w:t>
      </w:r>
      <w:r w:rsidR="003F5DCE">
        <w:rPr>
          <w:lang w:eastAsia="en-US"/>
        </w:rPr>
        <w:t>дуальное</w:t>
      </w:r>
      <w:r w:rsidR="00523777">
        <w:rPr>
          <w:lang w:eastAsia="en-US"/>
        </w:rPr>
        <w:t xml:space="preserve"> или </w:t>
      </w:r>
      <w:proofErr w:type="spellStart"/>
      <w:r w:rsidR="003F5DCE">
        <w:rPr>
          <w:lang w:eastAsia="en-US"/>
        </w:rPr>
        <w:t>трипартийное</w:t>
      </w:r>
      <w:proofErr w:type="spellEnd"/>
      <w:r w:rsidR="003F5DCE">
        <w:rPr>
          <w:lang w:eastAsia="en-US"/>
        </w:rPr>
        <w:t xml:space="preserve"> </w:t>
      </w:r>
      <w:r w:rsidR="002813A1">
        <w:rPr>
          <w:lang w:eastAsia="en-US"/>
        </w:rPr>
        <w:t xml:space="preserve">мировосприятие. </w:t>
      </w:r>
    </w:p>
    <w:p w14:paraId="45A219A0" w14:textId="494F93DA" w:rsidR="00FF70F2" w:rsidRDefault="005F461C" w:rsidP="002813A1">
      <w:pPr>
        <w:pStyle w:val="Heading2"/>
        <w:spacing w:line="360" w:lineRule="auto"/>
      </w:pPr>
      <w:bookmarkStart w:id="9" w:name="_Toc135168519"/>
      <w:r>
        <w:t xml:space="preserve">Цели и задачи </w:t>
      </w:r>
      <w:r w:rsidR="006D4A07">
        <w:t>исследования</w:t>
      </w:r>
      <w:bookmarkEnd w:id="9"/>
    </w:p>
    <w:p w14:paraId="0DCD62B0" w14:textId="3305EB03" w:rsidR="005F461C" w:rsidRPr="005F461C" w:rsidRDefault="005F461C" w:rsidP="002813A1">
      <w:pPr>
        <w:spacing w:line="360" w:lineRule="auto"/>
        <w:ind w:firstLine="360"/>
        <w:jc w:val="both"/>
        <w:rPr>
          <w:lang w:val="en-US"/>
        </w:rPr>
      </w:pPr>
      <w:r>
        <w:rPr>
          <w:lang w:eastAsia="en-US"/>
        </w:rPr>
        <w:t>Целью данного исследования является реконструкция верований, с высокой вероятностью распространенной в древнем Вьетнаме, и построение на основе этих верований системы религиозного мировоззрения. В рамках достижения данной цели поставлены следующие задачи</w:t>
      </w:r>
      <w:r>
        <w:rPr>
          <w:lang w:val="en-US"/>
        </w:rPr>
        <w:t>:</w:t>
      </w:r>
    </w:p>
    <w:p w14:paraId="76BDD7A7" w14:textId="5921F0FC" w:rsidR="00FF70F2" w:rsidRPr="00CD3A9E" w:rsidRDefault="00FF70F2" w:rsidP="00FF70F2">
      <w:pPr>
        <w:pStyle w:val="ListParagraph"/>
        <w:numPr>
          <w:ilvl w:val="0"/>
          <w:numId w:val="2"/>
        </w:numPr>
        <w:spacing w:line="360" w:lineRule="auto"/>
        <w:rPr>
          <w:rFonts w:cs="Times New Roman"/>
          <w:color w:val="auto"/>
          <w:szCs w:val="28"/>
        </w:rPr>
      </w:pPr>
      <w:r w:rsidRPr="00CD3A9E">
        <w:rPr>
          <w:rFonts w:cs="Times New Roman"/>
          <w:color w:val="auto"/>
          <w:szCs w:val="28"/>
        </w:rPr>
        <w:t xml:space="preserve">Проиллюстрировать этническую и политическую историю Южного Китая и Северного Вьетнама в период </w:t>
      </w:r>
      <w:r w:rsidRPr="00CD3A9E">
        <w:rPr>
          <w:rFonts w:cs="Times New Roman"/>
          <w:color w:val="auto"/>
          <w:szCs w:val="28"/>
          <w:lang w:val="en-US"/>
        </w:rPr>
        <w:t>V</w:t>
      </w:r>
      <w:r w:rsidRPr="00CD3A9E">
        <w:rPr>
          <w:rFonts w:cs="Times New Roman"/>
          <w:color w:val="auto"/>
          <w:szCs w:val="28"/>
        </w:rPr>
        <w:t xml:space="preserve"> в. до н.э. – </w:t>
      </w:r>
      <w:r w:rsidRPr="00CD3A9E">
        <w:rPr>
          <w:rFonts w:cs="Times New Roman"/>
          <w:color w:val="auto"/>
          <w:szCs w:val="28"/>
          <w:lang w:val="en-US"/>
        </w:rPr>
        <w:t>II</w:t>
      </w:r>
      <w:r w:rsidRPr="00CD3A9E">
        <w:rPr>
          <w:rFonts w:cs="Times New Roman"/>
          <w:color w:val="auto"/>
          <w:szCs w:val="28"/>
        </w:rPr>
        <w:t xml:space="preserve"> в. н.э.;</w:t>
      </w:r>
    </w:p>
    <w:p w14:paraId="6C071B46" w14:textId="11635931" w:rsidR="00FF70F2" w:rsidRPr="00CD3A9E" w:rsidRDefault="00FF70F2" w:rsidP="00FF70F2">
      <w:pPr>
        <w:pStyle w:val="ListParagraph"/>
        <w:numPr>
          <w:ilvl w:val="0"/>
          <w:numId w:val="2"/>
        </w:numPr>
        <w:spacing w:line="360" w:lineRule="auto"/>
        <w:rPr>
          <w:rFonts w:cs="Times New Roman"/>
          <w:color w:val="auto"/>
          <w:szCs w:val="28"/>
        </w:rPr>
      </w:pPr>
      <w:r w:rsidRPr="00CD3A9E">
        <w:rPr>
          <w:rFonts w:cs="Times New Roman"/>
          <w:color w:val="auto"/>
          <w:szCs w:val="28"/>
        </w:rPr>
        <w:t>Составить перечень используемых китайскими авторами этнонимов населения Южного Китая и Северного Вьетнама</w:t>
      </w:r>
      <w:r w:rsidR="000207E8">
        <w:rPr>
          <w:rFonts w:cs="Times New Roman"/>
          <w:color w:val="auto"/>
          <w:szCs w:val="28"/>
        </w:rPr>
        <w:t xml:space="preserve"> и определить их семантику</w:t>
      </w:r>
      <w:r w:rsidR="000207E8">
        <w:rPr>
          <w:rFonts w:cs="Times New Roman"/>
          <w:color w:val="auto"/>
          <w:szCs w:val="28"/>
          <w:lang w:val="en-US"/>
        </w:rPr>
        <w:t>;</w:t>
      </w:r>
    </w:p>
    <w:p w14:paraId="67AE4523" w14:textId="77777777" w:rsidR="00FF70F2" w:rsidRPr="00CD3A9E" w:rsidRDefault="00FF70F2" w:rsidP="00FF70F2">
      <w:pPr>
        <w:pStyle w:val="ListParagraph"/>
        <w:numPr>
          <w:ilvl w:val="0"/>
          <w:numId w:val="2"/>
        </w:numPr>
        <w:spacing w:line="360" w:lineRule="auto"/>
        <w:rPr>
          <w:rFonts w:cs="Times New Roman"/>
          <w:color w:val="auto"/>
          <w:szCs w:val="28"/>
        </w:rPr>
      </w:pPr>
      <w:r w:rsidRPr="00CD3A9E">
        <w:rPr>
          <w:rFonts w:cs="Times New Roman"/>
          <w:color w:val="auto"/>
          <w:szCs w:val="28"/>
        </w:rPr>
        <w:t>Определить ареал распространения культуры бронзовых барабанов и ее региональные вариации;</w:t>
      </w:r>
    </w:p>
    <w:p w14:paraId="239F4188" w14:textId="77777777" w:rsidR="00FF70F2" w:rsidRPr="00CD3A9E" w:rsidRDefault="00FF70F2" w:rsidP="00FF70F2">
      <w:pPr>
        <w:pStyle w:val="ListParagraph"/>
        <w:numPr>
          <w:ilvl w:val="0"/>
          <w:numId w:val="2"/>
        </w:numPr>
        <w:spacing w:line="360" w:lineRule="auto"/>
        <w:rPr>
          <w:rFonts w:cs="Times New Roman"/>
          <w:color w:val="auto"/>
          <w:szCs w:val="28"/>
        </w:rPr>
      </w:pPr>
      <w:r w:rsidRPr="00CD3A9E">
        <w:rPr>
          <w:rFonts w:cs="Times New Roman"/>
          <w:color w:val="auto"/>
          <w:szCs w:val="28"/>
        </w:rPr>
        <w:t>Обозначить роль бронзовых барабанов в формировании общества и духовной культуры населения данного региона;</w:t>
      </w:r>
    </w:p>
    <w:p w14:paraId="2FA1D4E0" w14:textId="2DA1D902" w:rsidR="00FF70F2" w:rsidRPr="00CD3A9E" w:rsidRDefault="00FF70F2" w:rsidP="00FF70F2">
      <w:pPr>
        <w:pStyle w:val="ListParagraph"/>
        <w:numPr>
          <w:ilvl w:val="0"/>
          <w:numId w:val="2"/>
        </w:numPr>
        <w:spacing w:line="360" w:lineRule="auto"/>
        <w:rPr>
          <w:rFonts w:cs="Times New Roman"/>
          <w:color w:val="auto"/>
          <w:szCs w:val="28"/>
        </w:rPr>
      </w:pPr>
      <w:r w:rsidRPr="00CD3A9E">
        <w:rPr>
          <w:rFonts w:cs="Times New Roman"/>
          <w:color w:val="auto"/>
          <w:szCs w:val="28"/>
        </w:rPr>
        <w:lastRenderedPageBreak/>
        <w:t>Изучить схожие комплексы верований</w:t>
      </w:r>
      <w:r w:rsidR="00E536ED">
        <w:rPr>
          <w:rFonts w:cs="Times New Roman"/>
          <w:color w:val="auto"/>
          <w:szCs w:val="28"/>
        </w:rPr>
        <w:t xml:space="preserve"> или предания</w:t>
      </w:r>
      <w:r w:rsidRPr="00CD3A9E">
        <w:rPr>
          <w:rFonts w:cs="Times New Roman"/>
          <w:color w:val="auto"/>
          <w:szCs w:val="28"/>
        </w:rPr>
        <w:t>, встречающиеся народов-потомков носителей культуры бронзовых барабанов;</w:t>
      </w:r>
    </w:p>
    <w:p w14:paraId="6E706060" w14:textId="77777777" w:rsidR="00FF70F2" w:rsidRPr="00CD3A9E" w:rsidRDefault="00FF70F2" w:rsidP="00FF70F2">
      <w:pPr>
        <w:pStyle w:val="ListParagraph"/>
        <w:numPr>
          <w:ilvl w:val="0"/>
          <w:numId w:val="2"/>
        </w:numPr>
        <w:spacing w:line="360" w:lineRule="auto"/>
        <w:rPr>
          <w:rFonts w:cs="Times New Roman"/>
          <w:color w:val="auto"/>
          <w:szCs w:val="28"/>
        </w:rPr>
      </w:pPr>
      <w:r w:rsidRPr="00CD3A9E">
        <w:rPr>
          <w:rFonts w:cs="Times New Roman"/>
          <w:color w:val="auto"/>
          <w:szCs w:val="28"/>
        </w:rPr>
        <w:t xml:space="preserve">Соотнести общие для народов-потомков носителей культуры бронзовых барабанов верования с образами, встречающимися на археологических находках этого периода; </w:t>
      </w:r>
    </w:p>
    <w:p w14:paraId="50CA93B5" w14:textId="1793D1EF" w:rsidR="00FF70F2" w:rsidRPr="00825633" w:rsidRDefault="00FF70F2" w:rsidP="00825633">
      <w:pPr>
        <w:pStyle w:val="ListParagraph"/>
        <w:numPr>
          <w:ilvl w:val="0"/>
          <w:numId w:val="2"/>
        </w:numPr>
        <w:spacing w:line="360" w:lineRule="auto"/>
        <w:rPr>
          <w:rFonts w:cs="Times New Roman"/>
          <w:color w:val="auto"/>
          <w:szCs w:val="28"/>
        </w:rPr>
      </w:pPr>
      <w:r w:rsidRPr="00CD3A9E">
        <w:rPr>
          <w:rFonts w:cs="Times New Roman"/>
          <w:color w:val="auto"/>
          <w:szCs w:val="28"/>
        </w:rPr>
        <w:t xml:space="preserve">Реконструировать обобщенную систему </w:t>
      </w:r>
      <w:proofErr w:type="gramStart"/>
      <w:r w:rsidRPr="00CD3A9E">
        <w:rPr>
          <w:rFonts w:cs="Times New Roman"/>
          <w:color w:val="auto"/>
          <w:szCs w:val="28"/>
        </w:rPr>
        <w:t>верований</w:t>
      </w:r>
      <w:proofErr w:type="gramEnd"/>
      <w:r w:rsidRPr="00CD3A9E">
        <w:rPr>
          <w:rFonts w:cs="Times New Roman"/>
          <w:color w:val="auto"/>
          <w:szCs w:val="28"/>
        </w:rPr>
        <w:t xml:space="preserve"> проживавших на территории современного Северного Вьетнама носителей культуры бронзовых барабанов.</w:t>
      </w:r>
    </w:p>
    <w:p w14:paraId="224D06FE" w14:textId="212F758C" w:rsidR="00944E1F" w:rsidRDefault="005F461C" w:rsidP="002813A1">
      <w:pPr>
        <w:pStyle w:val="Heading2"/>
        <w:spacing w:line="360" w:lineRule="auto"/>
      </w:pPr>
      <w:bookmarkStart w:id="10" w:name="_Toc135168520"/>
      <w:r>
        <w:t>Степень научной разработанности про</w:t>
      </w:r>
      <w:r w:rsidR="00EC7EEC">
        <w:t>бл</w:t>
      </w:r>
      <w:r>
        <w:t>емы</w:t>
      </w:r>
      <w:r w:rsidR="000D34AC">
        <w:t xml:space="preserve"> и источниковая база</w:t>
      </w:r>
      <w:bookmarkEnd w:id="10"/>
    </w:p>
    <w:p w14:paraId="3C698F73" w14:textId="4068DF76" w:rsidR="00FF70F2" w:rsidRPr="00CD3A9E" w:rsidRDefault="00FF70F2" w:rsidP="002813A1">
      <w:pPr>
        <w:pStyle w:val="10"/>
        <w:spacing w:line="360" w:lineRule="auto"/>
        <w:ind w:firstLine="720"/>
        <w:rPr>
          <w:rFonts w:cs="Times New Roman"/>
          <w:color w:val="auto"/>
          <w:sz w:val="28"/>
          <w:szCs w:val="28"/>
          <w:lang w:val="ru-RU"/>
        </w:rPr>
      </w:pPr>
      <w:r w:rsidRPr="00CD3A9E">
        <w:rPr>
          <w:rFonts w:cs="Times New Roman"/>
          <w:color w:val="auto"/>
          <w:sz w:val="28"/>
          <w:szCs w:val="28"/>
          <w:lang w:val="ru-RU"/>
        </w:rPr>
        <w:t xml:space="preserve">Первые подробные описания населения Южного Китая встречаются в «исторических записках» </w:t>
      </w:r>
      <w:proofErr w:type="spellStart"/>
      <w:r w:rsidRPr="00CD3A9E">
        <w:rPr>
          <w:rFonts w:cs="Times New Roman"/>
          <w:color w:val="auto"/>
          <w:sz w:val="28"/>
          <w:szCs w:val="28"/>
          <w:lang w:val="ru-RU"/>
        </w:rPr>
        <w:t>Сыма</w:t>
      </w:r>
      <w:proofErr w:type="spellEnd"/>
      <w:r w:rsidRPr="00CD3A9E">
        <w:rPr>
          <w:rFonts w:cs="Times New Roman"/>
          <w:color w:val="auto"/>
          <w:sz w:val="28"/>
          <w:szCs w:val="28"/>
          <w:lang w:val="ru-RU"/>
        </w:rPr>
        <w:t xml:space="preserve"> Цяня, написанных уже при Хань.  «Исторические записки» в рамках данной работы рассматриваются как первостепенный китайский источник, так как они максимально приближены к описываемому периоду. </w:t>
      </w:r>
      <w:r w:rsidR="00C808AC">
        <w:rPr>
          <w:rFonts w:cs="Times New Roman"/>
          <w:color w:val="auto"/>
          <w:sz w:val="28"/>
          <w:szCs w:val="28"/>
          <w:lang w:val="ru-RU"/>
        </w:rPr>
        <w:t>Древнее царство Юэ описывается или упоминается в китайских памятниках «Речи царств» и «Весны и осени У и Юэ»,</w:t>
      </w:r>
      <w:r w:rsidRPr="00CD3A9E">
        <w:rPr>
          <w:rFonts w:cs="Times New Roman"/>
          <w:color w:val="auto"/>
          <w:sz w:val="28"/>
          <w:szCs w:val="28"/>
          <w:lang w:val="ru-RU"/>
        </w:rPr>
        <w:t xml:space="preserve"> однако, как отмечают Эрика Фокс </w:t>
      </w:r>
      <w:proofErr w:type="spellStart"/>
      <w:r w:rsidRPr="00CD3A9E">
        <w:rPr>
          <w:rFonts w:cs="Times New Roman"/>
          <w:color w:val="auto"/>
          <w:sz w:val="28"/>
          <w:szCs w:val="28"/>
          <w:lang w:val="ru-RU"/>
        </w:rPr>
        <w:t>Бриндли</w:t>
      </w:r>
      <w:proofErr w:type="spellEnd"/>
      <w:r w:rsidRPr="00CD3A9E">
        <w:rPr>
          <w:rFonts w:cs="Times New Roman"/>
          <w:color w:val="auto"/>
          <w:sz w:val="28"/>
          <w:szCs w:val="28"/>
          <w:lang w:val="ru-RU"/>
        </w:rPr>
        <w:t xml:space="preserve"> и С.В. Лаптев, </w:t>
      </w:r>
      <w:r w:rsidR="00C808AC">
        <w:rPr>
          <w:rFonts w:cs="Times New Roman"/>
          <w:color w:val="auto"/>
          <w:sz w:val="28"/>
          <w:szCs w:val="28"/>
          <w:lang w:val="ru-RU"/>
        </w:rPr>
        <w:t xml:space="preserve">оба этих памятника </w:t>
      </w:r>
      <w:r w:rsidRPr="00CD3A9E">
        <w:rPr>
          <w:rFonts w:cs="Times New Roman"/>
          <w:color w:val="auto"/>
          <w:sz w:val="28"/>
          <w:szCs w:val="28"/>
          <w:lang w:val="ru-RU"/>
        </w:rPr>
        <w:t>несут в большей степени дидактический</w:t>
      </w:r>
      <w:r w:rsidR="00C808AC">
        <w:rPr>
          <w:rFonts w:cs="Times New Roman"/>
          <w:color w:val="auto"/>
          <w:sz w:val="28"/>
          <w:szCs w:val="28"/>
          <w:lang w:val="ru-RU"/>
        </w:rPr>
        <w:t xml:space="preserve"> или художественный</w:t>
      </w:r>
      <w:r w:rsidRPr="00CD3A9E">
        <w:rPr>
          <w:rFonts w:cs="Times New Roman"/>
          <w:color w:val="auto"/>
          <w:sz w:val="28"/>
          <w:szCs w:val="28"/>
          <w:lang w:val="ru-RU"/>
        </w:rPr>
        <w:t xml:space="preserve"> характер</w:t>
      </w:r>
      <w:r w:rsidR="00C808AC">
        <w:rPr>
          <w:rFonts w:cs="Times New Roman"/>
          <w:color w:val="auto"/>
          <w:sz w:val="28"/>
          <w:szCs w:val="28"/>
        </w:rPr>
        <w:t>,</w:t>
      </w:r>
      <w:r w:rsidRPr="00CD3A9E">
        <w:rPr>
          <w:rFonts w:cs="Times New Roman"/>
          <w:color w:val="auto"/>
          <w:sz w:val="28"/>
          <w:szCs w:val="28"/>
          <w:lang w:val="ru-RU"/>
        </w:rPr>
        <w:t xml:space="preserve"> и практически не содержат реальной информации о древних царствах</w:t>
      </w:r>
      <w:r w:rsidR="00944E1F">
        <w:rPr>
          <w:rFonts w:cs="Times New Roman"/>
          <w:color w:val="auto"/>
          <w:sz w:val="28"/>
          <w:szCs w:val="28"/>
          <w:lang w:val="ru-RU"/>
        </w:rPr>
        <w:t xml:space="preserve"> Южного Китая</w:t>
      </w:r>
      <w:r w:rsidR="00944E1F">
        <w:rPr>
          <w:rStyle w:val="FootnoteReference"/>
          <w:rFonts w:cs="Times New Roman"/>
          <w:color w:val="auto"/>
          <w:sz w:val="28"/>
          <w:szCs w:val="28"/>
          <w:lang w:val="ru-RU"/>
        </w:rPr>
        <w:footnoteReference w:id="3"/>
      </w:r>
      <w:r w:rsidRPr="00CD3A9E">
        <w:rPr>
          <w:rFonts w:cs="Times New Roman"/>
          <w:color w:val="auto"/>
          <w:sz w:val="28"/>
          <w:szCs w:val="28"/>
          <w:lang w:val="ru-RU"/>
        </w:rPr>
        <w:t xml:space="preserve">. </w:t>
      </w:r>
      <w:r w:rsidR="0000238C">
        <w:rPr>
          <w:rFonts w:cs="Times New Roman"/>
          <w:color w:val="auto"/>
          <w:sz w:val="28"/>
          <w:szCs w:val="28"/>
          <w:lang w:val="ru-RU"/>
        </w:rPr>
        <w:t xml:space="preserve">В традиционной вьетнамской литературе период древности затрагивается в «Краткой истории вьета», «Полном собрании исторических записок </w:t>
      </w:r>
      <w:proofErr w:type="spellStart"/>
      <w:r w:rsidR="0000238C">
        <w:rPr>
          <w:rFonts w:cs="Times New Roman"/>
          <w:color w:val="auto"/>
          <w:sz w:val="28"/>
          <w:szCs w:val="28"/>
          <w:lang w:val="ru-RU"/>
        </w:rPr>
        <w:t>Дайвьета</w:t>
      </w:r>
      <w:proofErr w:type="spellEnd"/>
      <w:r w:rsidR="0000238C">
        <w:rPr>
          <w:rFonts w:cs="Times New Roman"/>
          <w:color w:val="auto"/>
          <w:sz w:val="28"/>
          <w:szCs w:val="28"/>
          <w:lang w:val="ru-RU"/>
        </w:rPr>
        <w:t xml:space="preserve">», </w:t>
      </w:r>
      <w:r w:rsidR="00E536ED">
        <w:rPr>
          <w:rFonts w:cs="Times New Roman"/>
          <w:color w:val="auto"/>
          <w:sz w:val="28"/>
          <w:szCs w:val="28"/>
          <w:lang w:val="ru-RU"/>
        </w:rPr>
        <w:t>«Чудесах и таинствах земли Вьет» и</w:t>
      </w:r>
      <w:r w:rsidR="0000238C">
        <w:rPr>
          <w:rFonts w:cs="Times New Roman"/>
          <w:color w:val="auto"/>
          <w:sz w:val="28"/>
          <w:szCs w:val="28"/>
          <w:lang w:val="ru-RU"/>
        </w:rPr>
        <w:t xml:space="preserve"> «Дивны</w:t>
      </w:r>
      <w:r w:rsidR="000207E8">
        <w:rPr>
          <w:rFonts w:cs="Times New Roman"/>
          <w:color w:val="auto"/>
          <w:sz w:val="28"/>
          <w:szCs w:val="28"/>
          <w:lang w:val="ru-RU"/>
        </w:rPr>
        <w:t>х</w:t>
      </w:r>
      <w:r w:rsidR="0000238C">
        <w:rPr>
          <w:rFonts w:cs="Times New Roman"/>
          <w:color w:val="auto"/>
          <w:sz w:val="28"/>
          <w:szCs w:val="28"/>
          <w:lang w:val="ru-RU"/>
        </w:rPr>
        <w:t xml:space="preserve"> повествования</w:t>
      </w:r>
      <w:r w:rsidR="000207E8">
        <w:rPr>
          <w:rFonts w:cs="Times New Roman"/>
          <w:color w:val="auto"/>
          <w:sz w:val="28"/>
          <w:szCs w:val="28"/>
          <w:lang w:val="ru-RU"/>
        </w:rPr>
        <w:t>х</w:t>
      </w:r>
      <w:r w:rsidR="0000238C">
        <w:rPr>
          <w:rFonts w:cs="Times New Roman"/>
          <w:color w:val="auto"/>
          <w:sz w:val="28"/>
          <w:szCs w:val="28"/>
          <w:lang w:val="ru-RU"/>
        </w:rPr>
        <w:t xml:space="preserve"> земли Линь-нам».</w:t>
      </w:r>
    </w:p>
    <w:p w14:paraId="4038F02E" w14:textId="52042D4D" w:rsidR="00903D90" w:rsidRPr="00B70C93" w:rsidRDefault="00FF70F2" w:rsidP="00FF70F2">
      <w:pPr>
        <w:pStyle w:val="10"/>
        <w:spacing w:line="360" w:lineRule="auto"/>
        <w:ind w:firstLine="720"/>
        <w:rPr>
          <w:rFonts w:cs="Times New Roman"/>
          <w:color w:val="auto"/>
          <w:sz w:val="28"/>
          <w:szCs w:val="28"/>
          <w:lang w:val="vi-VN"/>
        </w:rPr>
      </w:pPr>
      <w:r w:rsidRPr="00CD3A9E">
        <w:rPr>
          <w:rFonts w:cs="Times New Roman"/>
          <w:color w:val="auto"/>
          <w:sz w:val="28"/>
          <w:szCs w:val="28"/>
          <w:lang w:val="ru-RU"/>
        </w:rPr>
        <w:t xml:space="preserve"> Значимые шаги в изучении древней истории Вьетнама были предприняты французскими учеными из Французской Школы Изучения Дальнего Востока в первых десятилетиях прошлого века. Государству </w:t>
      </w:r>
      <w:proofErr w:type="spellStart"/>
      <w:r w:rsidRPr="00CD3A9E">
        <w:rPr>
          <w:rFonts w:cs="Times New Roman"/>
          <w:color w:val="auto"/>
          <w:sz w:val="28"/>
          <w:szCs w:val="28"/>
          <w:lang w:val="ru-RU"/>
        </w:rPr>
        <w:t>Ванланг</w:t>
      </w:r>
      <w:proofErr w:type="spellEnd"/>
      <w:r w:rsidRPr="00CD3A9E">
        <w:rPr>
          <w:rFonts w:cs="Times New Roman"/>
          <w:color w:val="auto"/>
          <w:sz w:val="28"/>
          <w:szCs w:val="28"/>
          <w:lang w:val="ru-RU"/>
        </w:rPr>
        <w:t xml:space="preserve"> посвящен первый </w:t>
      </w:r>
      <w:r w:rsidRPr="00CD3A9E">
        <w:rPr>
          <w:rFonts w:cs="Times New Roman"/>
          <w:color w:val="auto"/>
          <w:sz w:val="28"/>
          <w:szCs w:val="28"/>
          <w:lang w:val="ru-RU"/>
        </w:rPr>
        <w:lastRenderedPageBreak/>
        <w:t xml:space="preserve">раздел труда Анри </w:t>
      </w:r>
      <w:proofErr w:type="spellStart"/>
      <w:r w:rsidRPr="00CD3A9E">
        <w:rPr>
          <w:rFonts w:cs="Times New Roman"/>
          <w:color w:val="auto"/>
          <w:sz w:val="28"/>
          <w:szCs w:val="28"/>
          <w:lang w:val="ru-RU"/>
        </w:rPr>
        <w:t>Масперо</w:t>
      </w:r>
      <w:proofErr w:type="spellEnd"/>
      <w:r w:rsidRPr="00CD3A9E">
        <w:rPr>
          <w:rFonts w:cs="Times New Roman"/>
          <w:color w:val="auto"/>
          <w:sz w:val="28"/>
          <w:szCs w:val="28"/>
          <w:lang w:val="ru-RU"/>
        </w:rPr>
        <w:t xml:space="preserve"> под названием «Изучение истории Аннама»</w:t>
      </w:r>
      <w:r w:rsidR="002861DF">
        <w:rPr>
          <w:rStyle w:val="FootnoteReference"/>
          <w:rFonts w:cs="Times New Roman"/>
          <w:color w:val="auto"/>
          <w:sz w:val="28"/>
          <w:szCs w:val="28"/>
          <w:lang w:val="ru-RU"/>
        </w:rPr>
        <w:footnoteReference w:id="4"/>
      </w:r>
      <w:r w:rsidRPr="00CD3A9E">
        <w:rPr>
          <w:rFonts w:cs="Times New Roman"/>
          <w:color w:val="auto"/>
          <w:sz w:val="28"/>
          <w:szCs w:val="28"/>
          <w:lang w:val="ru-RU"/>
        </w:rPr>
        <w:t xml:space="preserve">, написанного в 1918 году. Чрезвычайно значимой и не утратившей своей актуальности </w:t>
      </w:r>
      <w:r w:rsidR="00E536ED">
        <w:rPr>
          <w:rFonts w:cs="Times New Roman"/>
          <w:color w:val="auto"/>
          <w:sz w:val="28"/>
          <w:szCs w:val="28"/>
          <w:lang w:val="ru-RU"/>
        </w:rPr>
        <w:t>является</w:t>
      </w:r>
      <w:r w:rsidRPr="00CD3A9E">
        <w:rPr>
          <w:rFonts w:cs="Times New Roman"/>
          <w:color w:val="auto"/>
          <w:sz w:val="28"/>
          <w:szCs w:val="28"/>
          <w:lang w:val="ru-RU"/>
        </w:rPr>
        <w:t xml:space="preserve"> крупная работа В.В. Голубева «</w:t>
      </w:r>
      <w:r w:rsidR="005737CC">
        <w:rPr>
          <w:rFonts w:cs="Times New Roman"/>
          <w:color w:val="auto"/>
          <w:sz w:val="28"/>
          <w:szCs w:val="28"/>
          <w:lang w:val="ru-RU"/>
        </w:rPr>
        <w:t>Э</w:t>
      </w:r>
      <w:r w:rsidRPr="00CD3A9E">
        <w:rPr>
          <w:rFonts w:cs="Times New Roman"/>
          <w:color w:val="auto"/>
          <w:sz w:val="28"/>
          <w:szCs w:val="28"/>
          <w:lang w:val="ru-RU"/>
        </w:rPr>
        <w:t>поха бронзы в Тонкине и Северном Аннаме»</w:t>
      </w:r>
      <w:r w:rsidR="002861DF">
        <w:rPr>
          <w:rStyle w:val="FootnoteReference"/>
          <w:rFonts w:cs="Times New Roman"/>
          <w:color w:val="auto"/>
          <w:sz w:val="28"/>
          <w:szCs w:val="28"/>
          <w:lang w:val="ru-RU"/>
        </w:rPr>
        <w:footnoteReference w:id="5"/>
      </w:r>
      <w:r w:rsidRPr="00CD3A9E">
        <w:rPr>
          <w:rFonts w:cs="Times New Roman"/>
          <w:color w:val="auto"/>
          <w:sz w:val="28"/>
          <w:szCs w:val="28"/>
          <w:lang w:val="ru-RU"/>
        </w:rPr>
        <w:t xml:space="preserve">, написанная в 1929 и посвященная в первую очередь материальной культуре Северного Вьетнама. В 1937 году </w:t>
      </w:r>
      <w:proofErr w:type="spellStart"/>
      <w:r w:rsidRPr="00CD3A9E">
        <w:rPr>
          <w:rFonts w:cs="Times New Roman"/>
          <w:color w:val="auto"/>
          <w:sz w:val="28"/>
          <w:szCs w:val="28"/>
          <w:lang w:val="ru-RU"/>
        </w:rPr>
        <w:t>Клаудиусом</w:t>
      </w:r>
      <w:proofErr w:type="spellEnd"/>
      <w:r w:rsidRPr="00CD3A9E">
        <w:rPr>
          <w:rFonts w:cs="Times New Roman"/>
          <w:color w:val="auto"/>
          <w:sz w:val="28"/>
          <w:szCs w:val="28"/>
          <w:lang w:val="ru-RU"/>
        </w:rPr>
        <w:t xml:space="preserve"> </w:t>
      </w:r>
      <w:proofErr w:type="spellStart"/>
      <w:r w:rsidRPr="00CD3A9E">
        <w:rPr>
          <w:rFonts w:cs="Times New Roman"/>
          <w:color w:val="auto"/>
          <w:sz w:val="28"/>
          <w:szCs w:val="28"/>
          <w:lang w:val="ru-RU"/>
        </w:rPr>
        <w:t>Мадролем</w:t>
      </w:r>
      <w:proofErr w:type="spellEnd"/>
      <w:r w:rsidRPr="00CD3A9E">
        <w:rPr>
          <w:rFonts w:cs="Times New Roman"/>
          <w:color w:val="auto"/>
          <w:sz w:val="28"/>
          <w:szCs w:val="28"/>
          <w:lang w:val="ru-RU"/>
        </w:rPr>
        <w:t xml:space="preserve"> была написана статья «Древний Тонкин. Лей-</w:t>
      </w:r>
      <w:proofErr w:type="spellStart"/>
      <w:r w:rsidRPr="00CD3A9E">
        <w:rPr>
          <w:rFonts w:cs="Times New Roman"/>
          <w:color w:val="auto"/>
          <w:sz w:val="28"/>
          <w:szCs w:val="28"/>
          <w:lang w:val="ru-RU"/>
        </w:rPr>
        <w:t>лоу</w:t>
      </w:r>
      <w:proofErr w:type="spellEnd"/>
      <w:r w:rsidRPr="00CD3A9E">
        <w:rPr>
          <w:rFonts w:cs="Times New Roman"/>
          <w:color w:val="auto"/>
          <w:sz w:val="28"/>
          <w:szCs w:val="28"/>
          <w:lang w:val="ru-RU"/>
        </w:rPr>
        <w:t xml:space="preserve"> и китайские эпохи Хань. Население. Юэ-</w:t>
      </w:r>
      <w:proofErr w:type="spellStart"/>
      <w:r w:rsidRPr="00CD3A9E">
        <w:rPr>
          <w:rFonts w:cs="Times New Roman"/>
          <w:color w:val="auto"/>
          <w:sz w:val="28"/>
          <w:szCs w:val="28"/>
          <w:lang w:val="ru-RU"/>
        </w:rPr>
        <w:t>Чань</w:t>
      </w:r>
      <w:proofErr w:type="spellEnd"/>
      <w:r w:rsidRPr="00CD3A9E">
        <w:rPr>
          <w:rFonts w:cs="Times New Roman"/>
          <w:color w:val="auto"/>
          <w:sz w:val="28"/>
          <w:szCs w:val="28"/>
          <w:lang w:val="it-IT"/>
        </w:rPr>
        <w:t>»</w:t>
      </w:r>
      <w:r w:rsidR="002861DF">
        <w:rPr>
          <w:rStyle w:val="FootnoteReference"/>
          <w:rFonts w:cs="Times New Roman"/>
          <w:color w:val="auto"/>
          <w:sz w:val="28"/>
          <w:szCs w:val="28"/>
          <w:lang w:val="it-IT"/>
        </w:rPr>
        <w:footnoteReference w:id="6"/>
      </w:r>
      <w:r w:rsidRPr="00CD3A9E">
        <w:rPr>
          <w:rFonts w:cs="Times New Roman"/>
          <w:color w:val="auto"/>
          <w:sz w:val="28"/>
          <w:szCs w:val="28"/>
          <w:lang w:val="ru-RU"/>
        </w:rPr>
        <w:t xml:space="preserve">. Древней истории Вьетнама также посвящены труды Эмиля </w:t>
      </w:r>
      <w:proofErr w:type="spellStart"/>
      <w:r w:rsidRPr="00CD3A9E">
        <w:rPr>
          <w:rFonts w:cs="Times New Roman"/>
          <w:color w:val="auto"/>
          <w:sz w:val="28"/>
          <w:szCs w:val="28"/>
          <w:lang w:val="ru-RU"/>
        </w:rPr>
        <w:t>Гаспардона</w:t>
      </w:r>
      <w:proofErr w:type="spellEnd"/>
      <w:r w:rsidRPr="00CD3A9E">
        <w:rPr>
          <w:rFonts w:cs="Times New Roman"/>
          <w:color w:val="auto"/>
          <w:sz w:val="28"/>
          <w:szCs w:val="28"/>
          <w:lang w:val="ru-RU"/>
        </w:rPr>
        <w:t xml:space="preserve">, Поля </w:t>
      </w:r>
      <w:proofErr w:type="spellStart"/>
      <w:r w:rsidRPr="00CD3A9E">
        <w:rPr>
          <w:rFonts w:cs="Times New Roman"/>
          <w:color w:val="auto"/>
          <w:sz w:val="28"/>
          <w:szCs w:val="28"/>
          <w:lang w:val="ru-RU"/>
        </w:rPr>
        <w:t>Пельо</w:t>
      </w:r>
      <w:proofErr w:type="spellEnd"/>
      <w:r w:rsidRPr="00CD3A9E">
        <w:rPr>
          <w:rFonts w:cs="Times New Roman"/>
          <w:color w:val="auto"/>
          <w:sz w:val="28"/>
          <w:szCs w:val="28"/>
          <w:lang w:val="ru-RU"/>
        </w:rPr>
        <w:t xml:space="preserve"> и Гюстава </w:t>
      </w:r>
      <w:proofErr w:type="spellStart"/>
      <w:r w:rsidRPr="00CD3A9E">
        <w:rPr>
          <w:rFonts w:cs="Times New Roman"/>
          <w:color w:val="auto"/>
          <w:sz w:val="28"/>
          <w:szCs w:val="28"/>
          <w:lang w:val="ru-RU"/>
        </w:rPr>
        <w:t>Дюмутье</w:t>
      </w:r>
      <w:proofErr w:type="spellEnd"/>
      <w:r w:rsidRPr="00CD3A9E">
        <w:rPr>
          <w:rFonts w:cs="Times New Roman"/>
          <w:color w:val="auto"/>
          <w:sz w:val="28"/>
          <w:szCs w:val="28"/>
          <w:lang w:val="ru-RU"/>
        </w:rPr>
        <w:t>. Независимо от Французской Школы Изучения Дальнего Востока в 1902 году была издана монография Франца Хегера «Древние металлические барабаны из Юго-Восточной Азии»</w:t>
      </w:r>
      <w:r w:rsidR="002861DF">
        <w:rPr>
          <w:rStyle w:val="FootnoteReference"/>
          <w:rFonts w:cs="Times New Roman"/>
          <w:color w:val="auto"/>
          <w:sz w:val="28"/>
          <w:szCs w:val="28"/>
          <w:lang w:val="ru-RU"/>
        </w:rPr>
        <w:footnoteReference w:id="7"/>
      </w:r>
      <w:r w:rsidRPr="00CD3A9E">
        <w:rPr>
          <w:rFonts w:cs="Times New Roman"/>
          <w:color w:val="auto"/>
          <w:sz w:val="28"/>
          <w:szCs w:val="28"/>
          <w:lang w:val="ru-RU"/>
        </w:rPr>
        <w:t xml:space="preserve">, содержащая в себе наиболее распространенную на настоящий момент систему классификации бронзовых барабанов. Продолжая наследие Французской Школы Изучения Дальнего Востока, в 2017 году французский исследователь Жак де </w:t>
      </w:r>
      <w:proofErr w:type="spellStart"/>
      <w:r w:rsidRPr="00CD3A9E">
        <w:rPr>
          <w:rFonts w:cs="Times New Roman"/>
          <w:color w:val="auto"/>
          <w:sz w:val="28"/>
          <w:szCs w:val="28"/>
          <w:lang w:val="ru-RU"/>
        </w:rPr>
        <w:t>Герни</w:t>
      </w:r>
      <w:proofErr w:type="spellEnd"/>
      <w:r w:rsidRPr="00CD3A9E">
        <w:rPr>
          <w:rFonts w:cs="Times New Roman"/>
          <w:color w:val="auto"/>
          <w:sz w:val="28"/>
          <w:szCs w:val="28"/>
          <w:lang w:val="ru-RU"/>
        </w:rPr>
        <w:t xml:space="preserve"> издал монографию «Бронзовые барабаны Юго-Восточной Азии»</w:t>
      </w:r>
      <w:r w:rsidR="002861DF">
        <w:rPr>
          <w:rStyle w:val="FootnoteReference"/>
          <w:rFonts w:cs="Times New Roman"/>
          <w:color w:val="auto"/>
          <w:sz w:val="28"/>
          <w:szCs w:val="28"/>
          <w:lang w:val="ru-RU"/>
        </w:rPr>
        <w:footnoteReference w:id="8"/>
      </w:r>
      <w:r w:rsidRPr="00CD3A9E">
        <w:rPr>
          <w:rFonts w:cs="Times New Roman"/>
          <w:color w:val="auto"/>
          <w:sz w:val="28"/>
          <w:szCs w:val="28"/>
          <w:lang w:val="ru-RU"/>
        </w:rPr>
        <w:t>.</w:t>
      </w:r>
      <w:r w:rsidR="00B70C93">
        <w:rPr>
          <w:rFonts w:cs="Times New Roman"/>
          <w:color w:val="auto"/>
          <w:sz w:val="28"/>
          <w:szCs w:val="28"/>
          <w:lang w:val="ru-RU"/>
        </w:rPr>
        <w:t xml:space="preserve"> Существенная работа по описанию культуры и быта этнических меньшинств Южного Китая была проделана французским исследователем Франсуаз </w:t>
      </w:r>
      <w:proofErr w:type="spellStart"/>
      <w:r w:rsidR="00B70C93">
        <w:rPr>
          <w:rFonts w:cs="Times New Roman"/>
          <w:color w:val="auto"/>
          <w:sz w:val="28"/>
          <w:szCs w:val="28"/>
          <w:lang w:val="ru-RU"/>
        </w:rPr>
        <w:t>Грено</w:t>
      </w:r>
      <w:proofErr w:type="spellEnd"/>
      <w:r w:rsidR="00B70C93">
        <w:rPr>
          <w:rFonts w:cs="Times New Roman"/>
          <w:color w:val="auto"/>
          <w:sz w:val="28"/>
          <w:szCs w:val="28"/>
          <w:lang w:val="ru-RU"/>
        </w:rPr>
        <w:t>-Ванг в ее монографии «</w:t>
      </w:r>
      <w:proofErr w:type="spellStart"/>
      <w:r w:rsidR="00B70C93">
        <w:rPr>
          <w:rFonts w:cs="Times New Roman"/>
          <w:color w:val="auto"/>
          <w:sz w:val="28"/>
          <w:szCs w:val="28"/>
          <w:lang w:val="ru-RU"/>
        </w:rPr>
        <w:t>Мозайка</w:t>
      </w:r>
      <w:proofErr w:type="spellEnd"/>
      <w:r w:rsidR="00B70C93">
        <w:rPr>
          <w:rFonts w:cs="Times New Roman"/>
          <w:color w:val="auto"/>
          <w:sz w:val="28"/>
          <w:szCs w:val="28"/>
          <w:lang w:val="ru-RU"/>
        </w:rPr>
        <w:t xml:space="preserve"> этнических </w:t>
      </w:r>
      <w:proofErr w:type="gramStart"/>
      <w:r w:rsidR="00B70C93">
        <w:rPr>
          <w:rFonts w:cs="Times New Roman"/>
          <w:color w:val="auto"/>
          <w:sz w:val="28"/>
          <w:szCs w:val="28"/>
          <w:lang w:val="ru-RU"/>
        </w:rPr>
        <w:t xml:space="preserve">меньшинств </w:t>
      </w:r>
      <w:r w:rsidR="00B70C93">
        <w:rPr>
          <w:rFonts w:cs="Times New Roman"/>
          <w:color w:val="auto"/>
          <w:sz w:val="28"/>
          <w:szCs w:val="28"/>
        </w:rPr>
        <w:t>:</w:t>
      </w:r>
      <w:proofErr w:type="gramEnd"/>
      <w:r w:rsidR="00B70C93">
        <w:rPr>
          <w:rFonts w:cs="Times New Roman"/>
          <w:color w:val="auto"/>
          <w:sz w:val="28"/>
          <w:szCs w:val="28"/>
        </w:rPr>
        <w:t xml:space="preserve"> </w:t>
      </w:r>
      <w:r w:rsidR="00B70C93">
        <w:rPr>
          <w:rFonts w:cs="Times New Roman"/>
          <w:color w:val="auto"/>
          <w:sz w:val="28"/>
          <w:szCs w:val="28"/>
          <w:lang w:val="ru-RU"/>
        </w:rPr>
        <w:t>Южный Китай»</w:t>
      </w:r>
      <w:r w:rsidR="00B70C93">
        <w:rPr>
          <w:rStyle w:val="FootnoteReference"/>
          <w:rFonts w:cs="Times New Roman"/>
          <w:color w:val="auto"/>
          <w:sz w:val="28"/>
          <w:szCs w:val="28"/>
          <w:lang w:val="ru-RU"/>
        </w:rPr>
        <w:footnoteReference w:id="9"/>
      </w:r>
      <w:r w:rsidR="00B70C93">
        <w:rPr>
          <w:rFonts w:cs="Times New Roman"/>
          <w:color w:val="auto"/>
          <w:sz w:val="28"/>
          <w:szCs w:val="28"/>
          <w:lang w:val="ru-RU"/>
        </w:rPr>
        <w:t>.</w:t>
      </w:r>
    </w:p>
    <w:p w14:paraId="77DB8724" w14:textId="2EAB90A4" w:rsidR="00FF70F2" w:rsidRPr="00356EE5" w:rsidRDefault="00FF70F2" w:rsidP="00FF70F2">
      <w:pPr>
        <w:pStyle w:val="10"/>
        <w:spacing w:line="360" w:lineRule="auto"/>
        <w:ind w:firstLine="720"/>
        <w:rPr>
          <w:rFonts w:cs="Times New Roman"/>
          <w:color w:val="auto"/>
          <w:sz w:val="28"/>
          <w:szCs w:val="28"/>
          <w:lang w:val="ru-RU"/>
        </w:rPr>
      </w:pPr>
      <w:r w:rsidRPr="00CD3A9E">
        <w:rPr>
          <w:rFonts w:cs="Times New Roman"/>
          <w:color w:val="auto"/>
          <w:sz w:val="28"/>
          <w:szCs w:val="28"/>
          <w:lang w:val="ru-RU"/>
        </w:rPr>
        <w:t xml:space="preserve">Достаточно большое внимание культуре бронзовых барабанов и древней истории Вьетнама уделяется и во вьетнамских трудах второй половины ХХ века. </w:t>
      </w:r>
      <w:r w:rsidRPr="00CD3A9E">
        <w:rPr>
          <w:rFonts w:cs="Times New Roman"/>
          <w:color w:val="auto"/>
          <w:sz w:val="28"/>
          <w:szCs w:val="28"/>
          <w:lang w:val="ru-RU"/>
        </w:rPr>
        <w:lastRenderedPageBreak/>
        <w:t xml:space="preserve">Учитывая необходимость построение новой национальной истории после </w:t>
      </w:r>
      <w:r w:rsidR="000207E8">
        <w:rPr>
          <w:rFonts w:cs="Times New Roman"/>
          <w:color w:val="auto"/>
          <w:sz w:val="28"/>
          <w:szCs w:val="28"/>
          <w:lang w:val="ru-RU"/>
        </w:rPr>
        <w:t>с</w:t>
      </w:r>
      <w:r w:rsidRPr="00CD3A9E">
        <w:rPr>
          <w:rFonts w:cs="Times New Roman"/>
          <w:color w:val="auto"/>
          <w:sz w:val="28"/>
          <w:szCs w:val="28"/>
          <w:lang w:val="ru-RU"/>
        </w:rPr>
        <w:t xml:space="preserve">начала независимости, а позднее объединения Вьетнама, ранние вьетнамские историки </w:t>
      </w:r>
      <w:r w:rsidR="000207E8">
        <w:rPr>
          <w:rFonts w:cs="Times New Roman"/>
          <w:color w:val="auto"/>
          <w:sz w:val="28"/>
          <w:szCs w:val="28"/>
          <w:lang w:val="ru-RU"/>
        </w:rPr>
        <w:t>подробно описали период вьетнамской древности до китайского завоевания</w:t>
      </w:r>
      <w:r w:rsidRPr="00CD3A9E">
        <w:rPr>
          <w:rFonts w:cs="Times New Roman"/>
          <w:color w:val="auto"/>
          <w:sz w:val="28"/>
          <w:szCs w:val="28"/>
          <w:lang w:val="ru-RU"/>
        </w:rPr>
        <w:t>. «Краеугольными камнями» ранней вьетнамской историографии ХХ века считаются труды «Древняя история Вьетнама» и «Истоки вьетнамского народа»</w:t>
      </w:r>
      <w:r w:rsidR="0000238C">
        <w:rPr>
          <w:rStyle w:val="FootnoteReference"/>
          <w:rFonts w:cs="Times New Roman"/>
          <w:color w:val="auto"/>
          <w:sz w:val="28"/>
          <w:szCs w:val="28"/>
          <w:lang w:val="ru-RU"/>
        </w:rPr>
        <w:footnoteReference w:id="10"/>
      </w:r>
      <w:r w:rsidRPr="00CD3A9E">
        <w:rPr>
          <w:rFonts w:cs="Times New Roman"/>
          <w:color w:val="auto"/>
          <w:sz w:val="28"/>
          <w:szCs w:val="28"/>
          <w:lang w:val="ru-RU"/>
        </w:rPr>
        <w:t xml:space="preserve"> </w:t>
      </w:r>
      <w:r w:rsidR="00297051">
        <w:rPr>
          <w:rFonts w:cs="Times New Roman"/>
          <w:color w:val="auto"/>
          <w:sz w:val="28"/>
          <w:szCs w:val="28"/>
          <w:lang w:val="ru-RU"/>
        </w:rPr>
        <w:t xml:space="preserve">вьетнамского историка </w:t>
      </w:r>
      <w:r w:rsidRPr="00CD3A9E">
        <w:rPr>
          <w:rFonts w:cs="Times New Roman"/>
          <w:color w:val="auto"/>
          <w:sz w:val="28"/>
          <w:szCs w:val="28"/>
          <w:lang w:val="ru-RU"/>
        </w:rPr>
        <w:t xml:space="preserve">Дао </w:t>
      </w:r>
      <w:proofErr w:type="spellStart"/>
      <w:r w:rsidRPr="00CD3A9E">
        <w:rPr>
          <w:rFonts w:cs="Times New Roman"/>
          <w:color w:val="auto"/>
          <w:sz w:val="28"/>
          <w:szCs w:val="28"/>
          <w:lang w:val="ru-RU"/>
        </w:rPr>
        <w:t>Зюи</w:t>
      </w:r>
      <w:proofErr w:type="spellEnd"/>
      <w:r w:rsidRPr="00CD3A9E">
        <w:rPr>
          <w:rFonts w:cs="Times New Roman"/>
          <w:color w:val="auto"/>
          <w:sz w:val="28"/>
          <w:szCs w:val="28"/>
          <w:lang w:val="ru-RU"/>
        </w:rPr>
        <w:t xml:space="preserve"> Аня, труды Чан </w:t>
      </w:r>
      <w:proofErr w:type="spellStart"/>
      <w:r w:rsidRPr="00CD3A9E">
        <w:rPr>
          <w:rFonts w:cs="Times New Roman"/>
          <w:color w:val="auto"/>
          <w:sz w:val="28"/>
          <w:szCs w:val="28"/>
          <w:lang w:val="ru-RU"/>
        </w:rPr>
        <w:t>Куок</w:t>
      </w:r>
      <w:proofErr w:type="spellEnd"/>
      <w:r w:rsidRPr="00CD3A9E">
        <w:rPr>
          <w:rFonts w:cs="Times New Roman"/>
          <w:color w:val="auto"/>
          <w:sz w:val="28"/>
          <w:szCs w:val="28"/>
          <w:lang w:val="ru-RU"/>
        </w:rPr>
        <w:t xml:space="preserve"> </w:t>
      </w:r>
      <w:proofErr w:type="spellStart"/>
      <w:r w:rsidRPr="00CD3A9E">
        <w:rPr>
          <w:rFonts w:cs="Times New Roman"/>
          <w:color w:val="auto"/>
          <w:sz w:val="28"/>
          <w:szCs w:val="28"/>
          <w:lang w:val="ru-RU"/>
        </w:rPr>
        <w:t>Выонга</w:t>
      </w:r>
      <w:proofErr w:type="spellEnd"/>
      <w:r w:rsidRPr="00CD3A9E">
        <w:rPr>
          <w:rFonts w:cs="Times New Roman"/>
          <w:color w:val="auto"/>
          <w:sz w:val="28"/>
          <w:szCs w:val="28"/>
          <w:lang w:val="ru-RU"/>
        </w:rPr>
        <w:t>, а также монография «</w:t>
      </w:r>
      <w:proofErr w:type="spellStart"/>
      <w:r w:rsidR="00087928">
        <w:rPr>
          <w:rFonts w:cs="Times New Roman"/>
          <w:color w:val="auto"/>
          <w:sz w:val="28"/>
          <w:szCs w:val="28"/>
          <w:lang w:val="ru-RU"/>
        </w:rPr>
        <w:t>д</w:t>
      </w:r>
      <w:r w:rsidRPr="00CD3A9E">
        <w:rPr>
          <w:rFonts w:cs="Times New Roman"/>
          <w:color w:val="auto"/>
          <w:sz w:val="28"/>
          <w:szCs w:val="28"/>
          <w:lang w:val="ru-RU"/>
        </w:rPr>
        <w:t>онгшонские</w:t>
      </w:r>
      <w:proofErr w:type="spellEnd"/>
      <w:r w:rsidRPr="00CD3A9E">
        <w:rPr>
          <w:rFonts w:cs="Times New Roman"/>
          <w:color w:val="auto"/>
          <w:sz w:val="28"/>
          <w:szCs w:val="28"/>
          <w:lang w:val="ru-RU"/>
        </w:rPr>
        <w:t xml:space="preserve"> бронзовые барабаны, обнаруженные во Вьетнама»</w:t>
      </w:r>
      <w:r w:rsidR="0000238C">
        <w:rPr>
          <w:rStyle w:val="FootnoteReference"/>
          <w:rFonts w:cs="Times New Roman"/>
          <w:color w:val="auto"/>
          <w:sz w:val="28"/>
          <w:szCs w:val="28"/>
          <w:lang w:val="ru-RU"/>
        </w:rPr>
        <w:footnoteReference w:id="11"/>
      </w:r>
      <w:r w:rsidRPr="00CD3A9E">
        <w:rPr>
          <w:rFonts w:cs="Times New Roman"/>
          <w:color w:val="auto"/>
          <w:sz w:val="28"/>
          <w:szCs w:val="28"/>
          <w:lang w:val="ru-RU"/>
        </w:rPr>
        <w:t>, изданная в 1975 году. Ранняя вьетнамская историография ХХ века иногда критикуется из-за ее излишней политизированности и преобладании политического посыла над объективными исследованиями</w:t>
      </w:r>
      <w:r w:rsidRPr="00CD3A9E">
        <w:rPr>
          <w:rStyle w:val="FootnoteReference"/>
          <w:rFonts w:cs="Times New Roman"/>
          <w:color w:val="auto"/>
          <w:sz w:val="28"/>
          <w:szCs w:val="28"/>
        </w:rPr>
        <w:footnoteReference w:id="12"/>
      </w:r>
      <w:r w:rsidRPr="00CD3A9E">
        <w:rPr>
          <w:rFonts w:cs="Times New Roman"/>
          <w:color w:val="auto"/>
          <w:sz w:val="28"/>
          <w:szCs w:val="28"/>
          <w:lang w:val="ru-RU"/>
        </w:rPr>
        <w:t>. Подобного рода предвзятость может быть отмечена в монографии «</w:t>
      </w:r>
      <w:r w:rsidR="00D67B3B">
        <w:rPr>
          <w:rFonts w:cs="Times New Roman"/>
          <w:color w:val="auto"/>
          <w:sz w:val="28"/>
          <w:szCs w:val="28"/>
          <w:lang w:val="ru-RU"/>
        </w:rPr>
        <w:t>М</w:t>
      </w:r>
      <w:r w:rsidRPr="00CD3A9E">
        <w:rPr>
          <w:rFonts w:cs="Times New Roman"/>
          <w:color w:val="auto"/>
          <w:sz w:val="28"/>
          <w:szCs w:val="28"/>
          <w:lang w:val="ru-RU"/>
        </w:rPr>
        <w:t>алайские истоки вьетнамского народ»</w:t>
      </w:r>
      <w:r w:rsidR="0000238C">
        <w:rPr>
          <w:rStyle w:val="FootnoteReference"/>
          <w:rFonts w:cs="Times New Roman"/>
          <w:color w:val="auto"/>
          <w:sz w:val="28"/>
          <w:szCs w:val="28"/>
          <w:lang w:val="ru-RU"/>
        </w:rPr>
        <w:footnoteReference w:id="13"/>
      </w:r>
      <w:r w:rsidRPr="00CD3A9E">
        <w:rPr>
          <w:rFonts w:cs="Times New Roman"/>
          <w:color w:val="auto"/>
          <w:sz w:val="28"/>
          <w:szCs w:val="28"/>
          <w:lang w:val="ru-RU"/>
        </w:rPr>
        <w:t xml:space="preserve"> Бинь Нгуен Лока, большая часть нарратива которой посвящена несколько искусственному противопоставлению вьетнамской и китайской культур и народностей.  Вместе с тем, ранними вьетнамскими историками была проделана колоссальная бесценная работа, и многие вьетнамские труды второй половины ХХ века и по сей день являются основополагающими материалами при изучении древней вьетнамской истории. </w:t>
      </w:r>
      <w:r w:rsidR="00297051">
        <w:rPr>
          <w:rFonts w:cs="Times New Roman"/>
          <w:color w:val="auto"/>
          <w:sz w:val="28"/>
          <w:szCs w:val="28"/>
          <w:lang w:val="ru-RU"/>
        </w:rPr>
        <w:t>К</w:t>
      </w:r>
      <w:r w:rsidRPr="00CD3A9E">
        <w:rPr>
          <w:rFonts w:cs="Times New Roman"/>
          <w:color w:val="auto"/>
          <w:sz w:val="28"/>
          <w:szCs w:val="28"/>
          <w:lang w:val="ru-RU"/>
        </w:rPr>
        <w:t>ультур</w:t>
      </w:r>
      <w:r w:rsidR="00297051">
        <w:rPr>
          <w:rFonts w:cs="Times New Roman"/>
          <w:color w:val="auto"/>
          <w:sz w:val="28"/>
          <w:szCs w:val="28"/>
          <w:lang w:val="ru-RU"/>
        </w:rPr>
        <w:t>а</w:t>
      </w:r>
      <w:r w:rsidRPr="00CD3A9E">
        <w:rPr>
          <w:rFonts w:cs="Times New Roman"/>
          <w:color w:val="auto"/>
          <w:sz w:val="28"/>
          <w:szCs w:val="28"/>
          <w:lang w:val="ru-RU"/>
        </w:rPr>
        <w:t xml:space="preserve"> бронзовых барабанов</w:t>
      </w:r>
      <w:r w:rsidR="00297051">
        <w:rPr>
          <w:rFonts w:cs="Times New Roman"/>
          <w:color w:val="auto"/>
          <w:sz w:val="28"/>
          <w:szCs w:val="28"/>
          <w:lang w:val="ru-RU"/>
        </w:rPr>
        <w:t xml:space="preserve"> и связанные с ней образы</w:t>
      </w:r>
      <w:r w:rsidRPr="00CD3A9E">
        <w:rPr>
          <w:rFonts w:cs="Times New Roman"/>
          <w:color w:val="auto"/>
          <w:sz w:val="28"/>
          <w:szCs w:val="28"/>
          <w:lang w:val="ru-RU"/>
        </w:rPr>
        <w:t xml:space="preserve"> </w:t>
      </w:r>
      <w:r w:rsidR="00297051">
        <w:rPr>
          <w:rFonts w:cs="Times New Roman"/>
          <w:color w:val="auto"/>
          <w:sz w:val="28"/>
          <w:szCs w:val="28"/>
          <w:lang w:val="ru-RU"/>
        </w:rPr>
        <w:t>подробно рассматриваются</w:t>
      </w:r>
      <w:r w:rsidRPr="00CD3A9E">
        <w:rPr>
          <w:rFonts w:cs="Times New Roman"/>
          <w:color w:val="auto"/>
          <w:sz w:val="28"/>
          <w:szCs w:val="28"/>
          <w:lang w:val="ru-RU"/>
        </w:rPr>
        <w:t xml:space="preserve"> в трудах современного вьетнамского ученого Та </w:t>
      </w:r>
      <w:proofErr w:type="spellStart"/>
      <w:r w:rsidRPr="00CD3A9E">
        <w:rPr>
          <w:rFonts w:cs="Times New Roman"/>
          <w:color w:val="auto"/>
          <w:sz w:val="28"/>
          <w:szCs w:val="28"/>
          <w:lang w:val="ru-RU"/>
        </w:rPr>
        <w:t>Дыка</w:t>
      </w:r>
      <w:proofErr w:type="spellEnd"/>
      <w:r w:rsidRPr="00CD3A9E">
        <w:rPr>
          <w:rFonts w:cs="Times New Roman"/>
          <w:color w:val="auto"/>
          <w:sz w:val="28"/>
          <w:szCs w:val="28"/>
          <w:lang w:val="ru-RU"/>
        </w:rPr>
        <w:t xml:space="preserve">, автора монографий «Истоки и развитие </w:t>
      </w:r>
      <w:proofErr w:type="spellStart"/>
      <w:r w:rsidRPr="00CD3A9E">
        <w:rPr>
          <w:rFonts w:cs="Times New Roman"/>
          <w:color w:val="auto"/>
          <w:sz w:val="28"/>
          <w:szCs w:val="28"/>
          <w:lang w:val="ru-RU"/>
        </w:rPr>
        <w:t>донгшонской</w:t>
      </w:r>
      <w:proofErr w:type="spellEnd"/>
      <w:r w:rsidRPr="00CD3A9E">
        <w:rPr>
          <w:rFonts w:cs="Times New Roman"/>
          <w:color w:val="auto"/>
          <w:sz w:val="28"/>
          <w:szCs w:val="28"/>
          <w:lang w:val="ru-RU"/>
        </w:rPr>
        <w:t xml:space="preserve"> архитектуры, символизма и языка»</w:t>
      </w:r>
      <w:r w:rsidR="0000238C">
        <w:rPr>
          <w:rStyle w:val="FootnoteReference"/>
          <w:rFonts w:cs="Times New Roman"/>
          <w:color w:val="auto"/>
          <w:sz w:val="28"/>
          <w:szCs w:val="28"/>
          <w:lang w:val="ru-RU"/>
        </w:rPr>
        <w:footnoteReference w:id="14"/>
      </w:r>
      <w:r w:rsidRPr="00CD3A9E">
        <w:rPr>
          <w:rFonts w:cs="Times New Roman"/>
          <w:color w:val="auto"/>
          <w:sz w:val="28"/>
          <w:szCs w:val="28"/>
          <w:lang w:val="ru-RU"/>
        </w:rPr>
        <w:t xml:space="preserve"> и «Истоки и развития </w:t>
      </w:r>
      <w:proofErr w:type="spellStart"/>
      <w:r w:rsidRPr="00CD3A9E">
        <w:rPr>
          <w:rFonts w:cs="Times New Roman"/>
          <w:color w:val="auto"/>
          <w:sz w:val="28"/>
          <w:szCs w:val="28"/>
          <w:lang w:val="ru-RU"/>
        </w:rPr>
        <w:t>донгшонских</w:t>
      </w:r>
      <w:proofErr w:type="spellEnd"/>
      <w:r w:rsidRPr="00CD3A9E">
        <w:rPr>
          <w:rFonts w:cs="Times New Roman"/>
          <w:color w:val="auto"/>
          <w:sz w:val="28"/>
          <w:szCs w:val="28"/>
          <w:lang w:val="ru-RU"/>
        </w:rPr>
        <w:t xml:space="preserve"> барабанов»</w:t>
      </w:r>
      <w:r w:rsidR="0000238C">
        <w:rPr>
          <w:rStyle w:val="FootnoteReference"/>
          <w:rFonts w:cs="Times New Roman"/>
          <w:color w:val="auto"/>
          <w:sz w:val="28"/>
          <w:szCs w:val="28"/>
          <w:lang w:val="ru-RU"/>
        </w:rPr>
        <w:footnoteReference w:id="15"/>
      </w:r>
      <w:r w:rsidRPr="00CD3A9E">
        <w:rPr>
          <w:rFonts w:cs="Times New Roman"/>
          <w:color w:val="auto"/>
          <w:sz w:val="28"/>
          <w:szCs w:val="28"/>
          <w:lang w:val="ru-RU"/>
        </w:rPr>
        <w:t xml:space="preserve">, и бронзовые барабаны также </w:t>
      </w:r>
      <w:r w:rsidRPr="00CD3A9E">
        <w:rPr>
          <w:rFonts w:cs="Times New Roman"/>
          <w:color w:val="auto"/>
          <w:sz w:val="28"/>
          <w:szCs w:val="28"/>
          <w:lang w:val="ru-RU"/>
        </w:rPr>
        <w:lastRenderedPageBreak/>
        <w:t>упоминаются в «Материальная культура вьетнамцев»</w:t>
      </w:r>
      <w:r w:rsidR="0000238C">
        <w:rPr>
          <w:rStyle w:val="FootnoteReference"/>
          <w:rFonts w:cs="Times New Roman"/>
          <w:color w:val="auto"/>
          <w:sz w:val="28"/>
          <w:szCs w:val="28"/>
          <w:lang w:val="ru-RU"/>
        </w:rPr>
        <w:footnoteReference w:id="16"/>
      </w:r>
      <w:r w:rsidRPr="00CD3A9E">
        <w:rPr>
          <w:rFonts w:cs="Times New Roman"/>
          <w:color w:val="auto"/>
          <w:sz w:val="28"/>
          <w:szCs w:val="28"/>
          <w:lang w:val="ru-RU"/>
        </w:rPr>
        <w:t xml:space="preserve"> исследователя Фан </w:t>
      </w:r>
      <w:proofErr w:type="spellStart"/>
      <w:r w:rsidRPr="00CD3A9E">
        <w:rPr>
          <w:rFonts w:cs="Times New Roman"/>
          <w:color w:val="auto"/>
          <w:sz w:val="28"/>
          <w:szCs w:val="28"/>
          <w:lang w:val="ru-RU"/>
        </w:rPr>
        <w:t>Кам</w:t>
      </w:r>
      <w:proofErr w:type="spellEnd"/>
      <w:r w:rsidRPr="00CD3A9E">
        <w:rPr>
          <w:rFonts w:cs="Times New Roman"/>
          <w:color w:val="auto"/>
          <w:sz w:val="28"/>
          <w:szCs w:val="28"/>
          <w:lang w:val="ru-RU"/>
        </w:rPr>
        <w:t xml:space="preserve"> </w:t>
      </w:r>
      <w:proofErr w:type="spellStart"/>
      <w:r w:rsidRPr="00CD3A9E">
        <w:rPr>
          <w:rFonts w:cs="Times New Roman"/>
          <w:color w:val="auto"/>
          <w:sz w:val="28"/>
          <w:szCs w:val="28"/>
          <w:lang w:val="ru-RU"/>
        </w:rPr>
        <w:t>Тхыонга</w:t>
      </w:r>
      <w:proofErr w:type="spellEnd"/>
      <w:r w:rsidRPr="00CD3A9E">
        <w:rPr>
          <w:rFonts w:cs="Times New Roman"/>
          <w:color w:val="auto"/>
          <w:sz w:val="28"/>
          <w:szCs w:val="28"/>
          <w:lang w:val="ru-RU"/>
        </w:rPr>
        <w:t>.</w:t>
      </w:r>
      <w:r w:rsidR="00356EE5">
        <w:rPr>
          <w:rFonts w:cs="Times New Roman"/>
          <w:color w:val="auto"/>
          <w:sz w:val="28"/>
          <w:szCs w:val="28"/>
          <w:lang w:val="ru-RU"/>
        </w:rPr>
        <w:t xml:space="preserve"> Большой вклад в изучение культуры и искусства малых народов Вьетнама, в частности, народа</w:t>
      </w:r>
      <w:r w:rsidR="00C603A4">
        <w:rPr>
          <w:rFonts w:cs="Times New Roman"/>
          <w:color w:val="auto"/>
          <w:sz w:val="28"/>
          <w:szCs w:val="28"/>
          <w:lang w:val="ru-RU"/>
        </w:rPr>
        <w:t xml:space="preserve"> </w:t>
      </w:r>
      <w:proofErr w:type="spellStart"/>
      <w:r w:rsidR="00C603A4">
        <w:rPr>
          <w:rFonts w:cs="Times New Roman"/>
          <w:color w:val="auto"/>
          <w:sz w:val="28"/>
          <w:szCs w:val="28"/>
          <w:lang w:val="ru-RU"/>
        </w:rPr>
        <w:t>мыонг</w:t>
      </w:r>
      <w:proofErr w:type="spellEnd"/>
      <w:r w:rsidR="00356EE5">
        <w:rPr>
          <w:rFonts w:cs="Times New Roman"/>
          <w:color w:val="auto"/>
          <w:sz w:val="28"/>
          <w:szCs w:val="28"/>
          <w:lang w:val="ru-RU"/>
        </w:rPr>
        <w:t xml:space="preserve">, внес вьетнамский этнограф Нгуен Ты </w:t>
      </w:r>
      <w:proofErr w:type="spellStart"/>
      <w:r w:rsidR="00356EE5">
        <w:rPr>
          <w:rFonts w:cs="Times New Roman"/>
          <w:color w:val="auto"/>
          <w:sz w:val="28"/>
          <w:szCs w:val="28"/>
          <w:lang w:val="ru-RU"/>
        </w:rPr>
        <w:t>Тьи</w:t>
      </w:r>
      <w:proofErr w:type="spellEnd"/>
      <w:r w:rsidR="00356EE5">
        <w:rPr>
          <w:rFonts w:cs="Times New Roman"/>
          <w:color w:val="auto"/>
          <w:sz w:val="28"/>
          <w:szCs w:val="28"/>
          <w:lang w:val="ru-RU"/>
        </w:rPr>
        <w:t xml:space="preserve"> (псевдоним – Чан Ты), автор монографии «Вклад в исследование культуры и этноса»</w:t>
      </w:r>
      <w:r w:rsidR="0000238C">
        <w:rPr>
          <w:rStyle w:val="FootnoteReference"/>
          <w:rFonts w:cs="Times New Roman"/>
          <w:color w:val="auto"/>
          <w:sz w:val="28"/>
          <w:szCs w:val="28"/>
          <w:lang w:val="ru-RU"/>
        </w:rPr>
        <w:footnoteReference w:id="17"/>
      </w:r>
      <w:r w:rsidR="00356EE5">
        <w:rPr>
          <w:rFonts w:cs="Times New Roman"/>
          <w:color w:val="auto"/>
          <w:sz w:val="28"/>
          <w:szCs w:val="28"/>
          <w:lang w:val="ru-RU"/>
        </w:rPr>
        <w:t xml:space="preserve"> и «Узоры</w:t>
      </w:r>
      <w:r w:rsidR="00C603A4">
        <w:rPr>
          <w:rFonts w:cs="Times New Roman"/>
          <w:color w:val="auto"/>
          <w:sz w:val="28"/>
          <w:szCs w:val="28"/>
          <w:lang w:val="ru-RU"/>
        </w:rPr>
        <w:t xml:space="preserve"> </w:t>
      </w:r>
      <w:proofErr w:type="spellStart"/>
      <w:r w:rsidR="00C603A4">
        <w:rPr>
          <w:rFonts w:cs="Times New Roman"/>
          <w:color w:val="auto"/>
          <w:sz w:val="28"/>
          <w:szCs w:val="28"/>
          <w:lang w:val="ru-RU"/>
        </w:rPr>
        <w:t>мыонг</w:t>
      </w:r>
      <w:r w:rsidR="00356EE5">
        <w:rPr>
          <w:rFonts w:cs="Times New Roman"/>
          <w:color w:val="auto"/>
          <w:sz w:val="28"/>
          <w:szCs w:val="28"/>
          <w:lang w:val="ru-RU"/>
        </w:rPr>
        <w:t>ов</w:t>
      </w:r>
      <w:proofErr w:type="spellEnd"/>
      <w:r w:rsidR="00356EE5">
        <w:rPr>
          <w:rFonts w:cs="Times New Roman"/>
          <w:color w:val="auto"/>
          <w:sz w:val="28"/>
          <w:szCs w:val="28"/>
          <w:lang w:val="ru-RU"/>
        </w:rPr>
        <w:t>»</w:t>
      </w:r>
      <w:r w:rsidR="0000238C">
        <w:rPr>
          <w:rStyle w:val="FootnoteReference"/>
          <w:rFonts w:cs="Times New Roman"/>
          <w:color w:val="auto"/>
          <w:sz w:val="28"/>
          <w:szCs w:val="28"/>
          <w:lang w:val="ru-RU"/>
        </w:rPr>
        <w:footnoteReference w:id="18"/>
      </w:r>
      <w:r w:rsidR="00356EE5">
        <w:rPr>
          <w:rFonts w:cs="Times New Roman"/>
          <w:color w:val="auto"/>
          <w:sz w:val="28"/>
          <w:szCs w:val="28"/>
          <w:lang w:val="ru-RU"/>
        </w:rPr>
        <w:t>.</w:t>
      </w:r>
      <w:r w:rsidR="0000238C">
        <w:rPr>
          <w:rFonts w:cs="Times New Roman"/>
          <w:color w:val="auto"/>
          <w:sz w:val="28"/>
          <w:szCs w:val="28"/>
          <w:lang w:val="ru-RU"/>
        </w:rPr>
        <w:t xml:space="preserve"> </w:t>
      </w:r>
      <w:r w:rsidR="00297051">
        <w:rPr>
          <w:rFonts w:cs="Times New Roman"/>
          <w:color w:val="auto"/>
          <w:sz w:val="28"/>
          <w:szCs w:val="28"/>
          <w:lang w:val="ru-RU"/>
        </w:rPr>
        <w:t>Существенная</w:t>
      </w:r>
      <w:r w:rsidR="0000238C">
        <w:rPr>
          <w:rFonts w:cs="Times New Roman"/>
          <w:color w:val="auto"/>
          <w:sz w:val="28"/>
          <w:szCs w:val="28"/>
          <w:lang w:val="ru-RU"/>
        </w:rPr>
        <w:t xml:space="preserve"> работа по систематизации образов, встречающихся на вьетнамских бронзовых барабанах, была проделана в монографии</w:t>
      </w:r>
      <w:r w:rsidR="00C302EB">
        <w:rPr>
          <w:rFonts w:cs="Times New Roman"/>
          <w:color w:val="auto"/>
          <w:sz w:val="28"/>
          <w:szCs w:val="28"/>
          <w:lang w:val="ru-RU"/>
        </w:rPr>
        <w:t xml:space="preserve"> Нгуен </w:t>
      </w:r>
      <w:r w:rsidR="00297051">
        <w:rPr>
          <w:rFonts w:cs="Times New Roman"/>
          <w:color w:val="auto"/>
          <w:sz w:val="28"/>
          <w:szCs w:val="28"/>
          <w:lang w:val="ru-RU"/>
        </w:rPr>
        <w:t>В</w:t>
      </w:r>
      <w:r w:rsidR="00C302EB">
        <w:rPr>
          <w:rFonts w:cs="Times New Roman"/>
          <w:color w:val="auto"/>
          <w:sz w:val="28"/>
          <w:szCs w:val="28"/>
          <w:lang w:val="ru-RU"/>
        </w:rPr>
        <w:t xml:space="preserve">ан </w:t>
      </w:r>
      <w:proofErr w:type="spellStart"/>
      <w:r w:rsidR="00C302EB">
        <w:rPr>
          <w:rFonts w:cs="Times New Roman"/>
          <w:color w:val="auto"/>
          <w:sz w:val="28"/>
          <w:szCs w:val="28"/>
          <w:lang w:val="ru-RU"/>
        </w:rPr>
        <w:t>Хюена</w:t>
      </w:r>
      <w:proofErr w:type="spellEnd"/>
      <w:r w:rsidR="00C302EB">
        <w:rPr>
          <w:rFonts w:cs="Times New Roman"/>
          <w:color w:val="auto"/>
          <w:sz w:val="28"/>
          <w:szCs w:val="28"/>
          <w:lang w:val="ru-RU"/>
        </w:rPr>
        <w:t xml:space="preserve"> и </w:t>
      </w:r>
      <w:proofErr w:type="spellStart"/>
      <w:r w:rsidR="00C302EB">
        <w:rPr>
          <w:rFonts w:cs="Times New Roman"/>
          <w:color w:val="auto"/>
          <w:sz w:val="28"/>
          <w:szCs w:val="28"/>
          <w:lang w:val="ru-RU"/>
        </w:rPr>
        <w:t>Хоанг</w:t>
      </w:r>
      <w:proofErr w:type="spellEnd"/>
      <w:r w:rsidR="00C302EB">
        <w:rPr>
          <w:rFonts w:cs="Times New Roman"/>
          <w:color w:val="auto"/>
          <w:sz w:val="28"/>
          <w:szCs w:val="28"/>
          <w:lang w:val="ru-RU"/>
        </w:rPr>
        <w:t xml:space="preserve"> Ви «</w:t>
      </w:r>
      <w:proofErr w:type="spellStart"/>
      <w:r w:rsidR="00087928">
        <w:rPr>
          <w:rFonts w:cs="Times New Roman"/>
          <w:color w:val="auto"/>
          <w:sz w:val="28"/>
          <w:szCs w:val="28"/>
          <w:lang w:val="ru-RU"/>
        </w:rPr>
        <w:t>д</w:t>
      </w:r>
      <w:r w:rsidR="00C302EB">
        <w:rPr>
          <w:rFonts w:cs="Times New Roman"/>
          <w:color w:val="auto"/>
          <w:sz w:val="28"/>
          <w:szCs w:val="28"/>
          <w:lang w:val="ru-RU"/>
        </w:rPr>
        <w:t>онгшонские</w:t>
      </w:r>
      <w:proofErr w:type="spellEnd"/>
      <w:r w:rsidR="00C302EB">
        <w:rPr>
          <w:rFonts w:cs="Times New Roman"/>
          <w:color w:val="auto"/>
          <w:sz w:val="28"/>
          <w:szCs w:val="28"/>
          <w:lang w:val="ru-RU"/>
        </w:rPr>
        <w:t xml:space="preserve"> барабаны, обнаруженные во Вьетнаме»</w:t>
      </w:r>
      <w:r w:rsidR="00C302EB">
        <w:rPr>
          <w:rStyle w:val="FootnoteReference"/>
          <w:rFonts w:cs="Times New Roman"/>
          <w:color w:val="auto"/>
          <w:sz w:val="28"/>
          <w:szCs w:val="28"/>
          <w:lang w:val="ru-RU"/>
        </w:rPr>
        <w:footnoteReference w:id="19"/>
      </w:r>
      <w:r w:rsidR="0000238C">
        <w:rPr>
          <w:rFonts w:cs="Times New Roman"/>
          <w:color w:val="auto"/>
          <w:sz w:val="28"/>
          <w:szCs w:val="28"/>
          <w:lang w:val="ru-RU"/>
        </w:rPr>
        <w:t xml:space="preserve"> </w:t>
      </w:r>
      <w:r w:rsidR="00C302EB">
        <w:rPr>
          <w:rFonts w:cs="Times New Roman"/>
          <w:color w:val="auto"/>
          <w:sz w:val="28"/>
          <w:szCs w:val="28"/>
          <w:lang w:val="ru-RU"/>
        </w:rPr>
        <w:t xml:space="preserve">и </w:t>
      </w:r>
      <w:r w:rsidR="0000238C">
        <w:rPr>
          <w:rFonts w:cs="Times New Roman"/>
          <w:color w:val="auto"/>
          <w:sz w:val="28"/>
          <w:szCs w:val="28"/>
          <w:lang w:val="ru-RU"/>
        </w:rPr>
        <w:t xml:space="preserve">Нгуен </w:t>
      </w:r>
      <w:proofErr w:type="spellStart"/>
      <w:r w:rsidR="0000238C">
        <w:rPr>
          <w:rFonts w:cs="Times New Roman"/>
          <w:color w:val="auto"/>
          <w:sz w:val="28"/>
          <w:szCs w:val="28"/>
          <w:lang w:val="ru-RU"/>
        </w:rPr>
        <w:t>Зу</w:t>
      </w:r>
      <w:proofErr w:type="spellEnd"/>
      <w:r w:rsidR="0000238C">
        <w:rPr>
          <w:rFonts w:cs="Times New Roman"/>
          <w:color w:val="auto"/>
          <w:sz w:val="28"/>
          <w:szCs w:val="28"/>
          <w:lang w:val="ru-RU"/>
        </w:rPr>
        <w:t xml:space="preserve"> </w:t>
      </w:r>
      <w:proofErr w:type="spellStart"/>
      <w:r w:rsidR="0000238C">
        <w:rPr>
          <w:rFonts w:cs="Times New Roman"/>
          <w:color w:val="auto"/>
          <w:sz w:val="28"/>
          <w:szCs w:val="28"/>
          <w:lang w:val="ru-RU"/>
        </w:rPr>
        <w:t>Тьи</w:t>
      </w:r>
      <w:proofErr w:type="spellEnd"/>
      <w:r w:rsidR="0000238C">
        <w:rPr>
          <w:rFonts w:cs="Times New Roman"/>
          <w:color w:val="auto"/>
          <w:sz w:val="28"/>
          <w:szCs w:val="28"/>
          <w:lang w:val="ru-RU"/>
        </w:rPr>
        <w:t xml:space="preserve"> «Вьетнамские узоры</w:t>
      </w:r>
      <w:r w:rsidR="00C302EB">
        <w:rPr>
          <w:rFonts w:cs="Times New Roman"/>
          <w:color w:val="auto"/>
          <w:sz w:val="28"/>
          <w:szCs w:val="28"/>
        </w:rPr>
        <w:t xml:space="preserve"> </w:t>
      </w:r>
      <w:r w:rsidR="00C302EB">
        <w:rPr>
          <w:rFonts w:cs="Times New Roman"/>
          <w:color w:val="auto"/>
          <w:sz w:val="28"/>
          <w:szCs w:val="28"/>
          <w:lang w:val="ru-RU"/>
        </w:rPr>
        <w:t>с доисторических времен до первой половины феодального периода</w:t>
      </w:r>
      <w:r w:rsidR="0000238C">
        <w:rPr>
          <w:rFonts w:cs="Times New Roman"/>
          <w:color w:val="auto"/>
          <w:sz w:val="28"/>
          <w:szCs w:val="28"/>
          <w:lang w:val="ru-RU"/>
        </w:rPr>
        <w:t>»</w:t>
      </w:r>
      <w:r w:rsidR="001D3CB9">
        <w:rPr>
          <w:rStyle w:val="FootnoteReference"/>
          <w:rFonts w:cs="Times New Roman"/>
          <w:color w:val="auto"/>
          <w:sz w:val="28"/>
          <w:szCs w:val="28"/>
          <w:lang w:val="ru-RU"/>
        </w:rPr>
        <w:footnoteReference w:id="20"/>
      </w:r>
      <w:r w:rsidR="0000238C">
        <w:rPr>
          <w:rFonts w:cs="Times New Roman"/>
          <w:color w:val="auto"/>
          <w:sz w:val="28"/>
          <w:szCs w:val="28"/>
          <w:lang w:val="ru-RU"/>
        </w:rPr>
        <w:t>.</w:t>
      </w:r>
    </w:p>
    <w:p w14:paraId="3BDC620B" w14:textId="07DBBE8B" w:rsidR="00FF70F2" w:rsidRPr="00AF3B62" w:rsidRDefault="00792833" w:rsidP="002861DF">
      <w:pPr>
        <w:pStyle w:val="10"/>
        <w:spacing w:line="360" w:lineRule="auto"/>
        <w:ind w:firstLine="720"/>
        <w:rPr>
          <w:rFonts w:cs="Times New Roman"/>
          <w:color w:val="auto"/>
          <w:sz w:val="28"/>
          <w:szCs w:val="28"/>
        </w:rPr>
      </w:pPr>
      <w:r w:rsidRPr="00CD3A9E">
        <w:rPr>
          <w:rFonts w:cs="Times New Roman"/>
          <w:color w:val="auto"/>
          <w:sz w:val="28"/>
          <w:szCs w:val="28"/>
          <w:lang w:val="ru-RU"/>
        </w:rPr>
        <w:t>Изучение древней истории Вьетнама,</w:t>
      </w:r>
      <w:r w:rsidR="00B70C93">
        <w:rPr>
          <w:rFonts w:cs="Times New Roman"/>
          <w:color w:val="auto"/>
          <w:sz w:val="28"/>
          <w:szCs w:val="28"/>
          <w:lang w:val="ru-RU"/>
        </w:rPr>
        <w:t xml:space="preserve"> а также</w:t>
      </w:r>
      <w:r w:rsidRPr="00CD3A9E">
        <w:rPr>
          <w:rFonts w:cs="Times New Roman"/>
          <w:color w:val="auto"/>
          <w:sz w:val="28"/>
          <w:szCs w:val="28"/>
          <w:lang w:val="ru-RU"/>
        </w:rPr>
        <w:t xml:space="preserve"> этнической истории и верований населения Юго-Восточной Азии, </w:t>
      </w:r>
      <w:r w:rsidR="00356EE5">
        <w:rPr>
          <w:rFonts w:cs="Times New Roman"/>
          <w:color w:val="auto"/>
          <w:sz w:val="28"/>
          <w:szCs w:val="28"/>
          <w:lang w:val="ru-RU"/>
        </w:rPr>
        <w:t>началось</w:t>
      </w:r>
      <w:r w:rsidRPr="00CD3A9E">
        <w:rPr>
          <w:rFonts w:cs="Times New Roman"/>
          <w:color w:val="auto"/>
          <w:sz w:val="28"/>
          <w:szCs w:val="28"/>
          <w:lang w:val="ru-RU"/>
        </w:rPr>
        <w:t xml:space="preserve"> в СССР</w:t>
      </w:r>
      <w:r w:rsidR="00356EE5">
        <w:rPr>
          <w:rFonts w:cs="Times New Roman"/>
          <w:color w:val="auto"/>
          <w:sz w:val="28"/>
          <w:szCs w:val="28"/>
          <w:lang w:val="ru-RU"/>
        </w:rPr>
        <w:t xml:space="preserve"> в 50-е годы и </w:t>
      </w:r>
      <w:r w:rsidRPr="00CD3A9E">
        <w:rPr>
          <w:rFonts w:cs="Times New Roman"/>
          <w:color w:val="auto"/>
          <w:sz w:val="28"/>
          <w:szCs w:val="28"/>
          <w:lang w:val="ru-RU"/>
        </w:rPr>
        <w:t>достиг</w:t>
      </w:r>
      <w:r w:rsidR="00356EE5">
        <w:rPr>
          <w:rFonts w:cs="Times New Roman"/>
          <w:color w:val="auto"/>
          <w:sz w:val="28"/>
          <w:szCs w:val="28"/>
          <w:lang w:val="ru-RU"/>
        </w:rPr>
        <w:t>ло</w:t>
      </w:r>
      <w:r w:rsidRPr="00CD3A9E">
        <w:rPr>
          <w:rFonts w:cs="Times New Roman"/>
          <w:color w:val="auto"/>
          <w:sz w:val="28"/>
          <w:szCs w:val="28"/>
          <w:lang w:val="ru-RU"/>
        </w:rPr>
        <w:t xml:space="preserve"> своего пика в 70-е годы.</w:t>
      </w:r>
      <w:r w:rsidR="00356EE5">
        <w:rPr>
          <w:rFonts w:cs="Times New Roman"/>
          <w:color w:val="auto"/>
          <w:sz w:val="28"/>
          <w:szCs w:val="28"/>
          <w:lang w:val="ru-RU"/>
        </w:rPr>
        <w:t xml:space="preserve"> В 1961 году московский исследователь Д.В. </w:t>
      </w:r>
      <w:proofErr w:type="spellStart"/>
      <w:r w:rsidR="00356EE5">
        <w:rPr>
          <w:rFonts w:cs="Times New Roman"/>
          <w:color w:val="auto"/>
          <w:sz w:val="28"/>
          <w:szCs w:val="28"/>
          <w:lang w:val="ru-RU"/>
        </w:rPr>
        <w:t>Деопик</w:t>
      </w:r>
      <w:proofErr w:type="spellEnd"/>
      <w:r w:rsidR="00356EE5">
        <w:rPr>
          <w:rFonts w:cs="Times New Roman"/>
          <w:color w:val="auto"/>
          <w:sz w:val="28"/>
          <w:szCs w:val="28"/>
          <w:lang w:val="ru-RU"/>
        </w:rPr>
        <w:t xml:space="preserve"> защитил кандидатскую диссертацию на тему «Ранние </w:t>
      </w:r>
      <w:proofErr w:type="spellStart"/>
      <w:r w:rsidR="00356EE5">
        <w:rPr>
          <w:rFonts w:cs="Times New Roman"/>
          <w:color w:val="auto"/>
          <w:sz w:val="28"/>
          <w:szCs w:val="28"/>
          <w:lang w:val="ru-RU"/>
        </w:rPr>
        <w:t>вьетские</w:t>
      </w:r>
      <w:proofErr w:type="spellEnd"/>
      <w:r w:rsidR="00356EE5">
        <w:rPr>
          <w:rFonts w:cs="Times New Roman"/>
          <w:color w:val="auto"/>
          <w:sz w:val="28"/>
          <w:szCs w:val="28"/>
          <w:lang w:val="ru-RU"/>
        </w:rPr>
        <w:t xml:space="preserve"> государства»</w:t>
      </w:r>
      <w:r w:rsidR="002861DF">
        <w:rPr>
          <w:rFonts w:cs="Times New Roman"/>
          <w:color w:val="auto"/>
          <w:sz w:val="28"/>
          <w:szCs w:val="28"/>
          <w:lang w:val="ru-RU"/>
        </w:rPr>
        <w:t xml:space="preserve">. Д.В. </w:t>
      </w:r>
      <w:proofErr w:type="spellStart"/>
      <w:r w:rsidR="002861DF">
        <w:rPr>
          <w:rFonts w:cs="Times New Roman"/>
          <w:color w:val="auto"/>
          <w:sz w:val="28"/>
          <w:szCs w:val="28"/>
          <w:lang w:val="ru-RU"/>
        </w:rPr>
        <w:t>Деопик</w:t>
      </w:r>
      <w:proofErr w:type="spellEnd"/>
      <w:r w:rsidR="002861DF">
        <w:rPr>
          <w:rFonts w:cs="Times New Roman"/>
          <w:color w:val="auto"/>
          <w:sz w:val="28"/>
          <w:szCs w:val="28"/>
          <w:lang w:val="ru-RU"/>
        </w:rPr>
        <w:t xml:space="preserve"> является автором более 30 статей, посвященных в том числе и древней истории Вьетнама, а также монографии «Вьетнам</w:t>
      </w:r>
      <w:r w:rsidR="002861DF">
        <w:rPr>
          <w:rFonts w:cs="Times New Roman"/>
          <w:color w:val="auto"/>
          <w:sz w:val="28"/>
          <w:szCs w:val="28"/>
        </w:rPr>
        <w:t xml:space="preserve">: </w:t>
      </w:r>
      <w:r w:rsidR="002861DF">
        <w:rPr>
          <w:rFonts w:cs="Times New Roman"/>
          <w:color w:val="auto"/>
          <w:sz w:val="28"/>
          <w:szCs w:val="28"/>
          <w:lang w:val="ru-RU"/>
        </w:rPr>
        <w:t>истории, традиции, современность»</w:t>
      </w:r>
      <w:r w:rsidR="001D3CB9">
        <w:rPr>
          <w:rStyle w:val="FootnoteReference"/>
          <w:rFonts w:cs="Times New Roman"/>
          <w:color w:val="auto"/>
          <w:sz w:val="28"/>
          <w:szCs w:val="28"/>
          <w:lang w:val="ru-RU"/>
        </w:rPr>
        <w:footnoteReference w:id="21"/>
      </w:r>
      <w:r w:rsidR="002861DF">
        <w:rPr>
          <w:rFonts w:cs="Times New Roman"/>
          <w:color w:val="auto"/>
          <w:sz w:val="28"/>
          <w:szCs w:val="28"/>
          <w:lang w:val="ru-RU"/>
        </w:rPr>
        <w:t>, изданной в 2002 году</w:t>
      </w:r>
      <w:r w:rsidR="00B70C93">
        <w:rPr>
          <w:rFonts w:cs="Times New Roman"/>
          <w:color w:val="auto"/>
          <w:sz w:val="28"/>
          <w:szCs w:val="28"/>
          <w:lang w:val="ru-RU"/>
        </w:rPr>
        <w:t xml:space="preserve"> и</w:t>
      </w:r>
      <w:r w:rsidR="002861DF">
        <w:rPr>
          <w:rFonts w:cs="Times New Roman"/>
          <w:color w:val="auto"/>
          <w:sz w:val="28"/>
          <w:szCs w:val="28"/>
          <w:lang w:val="ru-RU"/>
        </w:rPr>
        <w:t xml:space="preserve"> использованной в данной работе.</w:t>
      </w:r>
      <w:bookmarkStart w:id="11" w:name="projects"/>
      <w:bookmarkStart w:id="12" w:name="dissertations_defended"/>
      <w:bookmarkEnd w:id="11"/>
      <w:bookmarkEnd w:id="12"/>
      <w:r w:rsidR="002861DF">
        <w:rPr>
          <w:rFonts w:cs="Times New Roman"/>
          <w:color w:val="auto"/>
          <w:sz w:val="28"/>
          <w:szCs w:val="28"/>
          <w:lang w:val="ru-RU"/>
        </w:rPr>
        <w:t xml:space="preserve">  </w:t>
      </w:r>
      <w:r w:rsidR="00FF70F2" w:rsidRPr="00CD3A9E">
        <w:rPr>
          <w:rFonts w:cs="Times New Roman"/>
          <w:color w:val="auto"/>
          <w:sz w:val="28"/>
          <w:szCs w:val="28"/>
          <w:lang w:val="ru-RU"/>
        </w:rPr>
        <w:t xml:space="preserve">Проблеме этнической истории Юго-Восточной Азии посвящены чрезвычайно значимые труды Р.Ф. </w:t>
      </w:r>
      <w:proofErr w:type="spellStart"/>
      <w:r w:rsidR="00FF70F2" w:rsidRPr="00CD3A9E">
        <w:rPr>
          <w:rFonts w:cs="Times New Roman"/>
          <w:color w:val="auto"/>
          <w:sz w:val="28"/>
          <w:szCs w:val="28"/>
          <w:lang w:val="ru-RU"/>
        </w:rPr>
        <w:t>Итса</w:t>
      </w:r>
      <w:proofErr w:type="spellEnd"/>
      <w:r w:rsidR="00FF70F2" w:rsidRPr="00CD3A9E">
        <w:rPr>
          <w:rFonts w:cs="Times New Roman"/>
          <w:color w:val="auto"/>
          <w:sz w:val="28"/>
          <w:szCs w:val="28"/>
          <w:lang w:val="ru-RU"/>
        </w:rPr>
        <w:t xml:space="preserve"> «Этническая история юга восточной </w:t>
      </w:r>
      <w:r w:rsidR="00FF70F2" w:rsidRPr="00CD3A9E">
        <w:rPr>
          <w:rFonts w:cs="Times New Roman"/>
          <w:color w:val="auto"/>
          <w:sz w:val="28"/>
          <w:szCs w:val="28"/>
          <w:lang w:val="ru-RU"/>
        </w:rPr>
        <w:lastRenderedPageBreak/>
        <w:t>Азии»</w:t>
      </w:r>
      <w:r w:rsidR="001D3CB9">
        <w:rPr>
          <w:rStyle w:val="FootnoteReference"/>
          <w:rFonts w:cs="Times New Roman"/>
          <w:color w:val="auto"/>
          <w:sz w:val="28"/>
          <w:szCs w:val="28"/>
          <w:lang w:val="ru-RU"/>
        </w:rPr>
        <w:footnoteReference w:id="22"/>
      </w:r>
      <w:r w:rsidR="00FF70F2" w:rsidRPr="00CD3A9E">
        <w:rPr>
          <w:rFonts w:cs="Times New Roman"/>
          <w:color w:val="auto"/>
          <w:sz w:val="28"/>
          <w:szCs w:val="28"/>
          <w:lang w:val="ru-RU"/>
        </w:rPr>
        <w:t xml:space="preserve"> и Я.В. Чеснова «Историческая этнография стран Индокитая»</w:t>
      </w:r>
      <w:r w:rsidR="001D3CB9">
        <w:rPr>
          <w:rStyle w:val="FootnoteReference"/>
          <w:rFonts w:cs="Times New Roman"/>
          <w:color w:val="auto"/>
          <w:sz w:val="28"/>
          <w:szCs w:val="28"/>
          <w:lang w:val="ru-RU"/>
        </w:rPr>
        <w:footnoteReference w:id="23"/>
      </w:r>
      <w:r w:rsidR="00FF70F2" w:rsidRPr="00CD3A9E">
        <w:rPr>
          <w:rFonts w:cs="Times New Roman"/>
          <w:color w:val="auto"/>
          <w:sz w:val="28"/>
          <w:szCs w:val="28"/>
          <w:lang w:val="ru-RU"/>
        </w:rPr>
        <w:t xml:space="preserve">. В этот же период были изданы труд А.И. </w:t>
      </w:r>
      <w:proofErr w:type="spellStart"/>
      <w:r w:rsidR="00FF70F2" w:rsidRPr="00CD3A9E">
        <w:rPr>
          <w:rFonts w:cs="Times New Roman"/>
          <w:color w:val="auto"/>
          <w:sz w:val="28"/>
          <w:szCs w:val="28"/>
          <w:lang w:val="ru-RU"/>
        </w:rPr>
        <w:t>Мухлинова</w:t>
      </w:r>
      <w:proofErr w:type="spellEnd"/>
      <w:r w:rsidR="00FF70F2" w:rsidRPr="00CD3A9E">
        <w:rPr>
          <w:rFonts w:cs="Times New Roman"/>
          <w:color w:val="auto"/>
          <w:sz w:val="28"/>
          <w:szCs w:val="28"/>
          <w:lang w:val="ru-RU"/>
        </w:rPr>
        <w:t xml:space="preserve"> «Происхождение и ранние этапы этнической истории вьетнамского народа»</w:t>
      </w:r>
      <w:r w:rsidR="001D3CB9">
        <w:rPr>
          <w:rStyle w:val="FootnoteReference"/>
          <w:rFonts w:cs="Times New Roman"/>
          <w:color w:val="auto"/>
          <w:sz w:val="28"/>
          <w:szCs w:val="28"/>
          <w:lang w:val="ru-RU"/>
        </w:rPr>
        <w:footnoteReference w:id="24"/>
      </w:r>
      <w:r w:rsidR="00FF70F2" w:rsidRPr="00CD3A9E">
        <w:rPr>
          <w:rFonts w:cs="Times New Roman"/>
          <w:color w:val="auto"/>
          <w:sz w:val="28"/>
          <w:szCs w:val="28"/>
          <w:lang w:val="ru-RU"/>
        </w:rPr>
        <w:t xml:space="preserve"> и труд Г.Г. </w:t>
      </w:r>
      <w:proofErr w:type="spellStart"/>
      <w:r w:rsidR="00FF70F2" w:rsidRPr="00CD3A9E">
        <w:rPr>
          <w:rFonts w:cs="Times New Roman"/>
          <w:color w:val="auto"/>
          <w:sz w:val="28"/>
          <w:szCs w:val="28"/>
          <w:lang w:val="ru-RU"/>
        </w:rPr>
        <w:t>Стратановича</w:t>
      </w:r>
      <w:proofErr w:type="spellEnd"/>
      <w:r w:rsidR="00FF70F2" w:rsidRPr="00CD3A9E">
        <w:rPr>
          <w:rFonts w:cs="Times New Roman"/>
          <w:color w:val="auto"/>
          <w:sz w:val="28"/>
          <w:szCs w:val="28"/>
          <w:lang w:val="ru-RU"/>
        </w:rPr>
        <w:t xml:space="preserve"> «Народные верования населения Индокитая»</w:t>
      </w:r>
      <w:r w:rsidR="004B717F">
        <w:rPr>
          <w:rStyle w:val="FootnoteReference"/>
          <w:rFonts w:cs="Times New Roman"/>
          <w:color w:val="auto"/>
          <w:sz w:val="28"/>
          <w:szCs w:val="28"/>
          <w:lang w:val="ru-RU"/>
        </w:rPr>
        <w:footnoteReference w:id="25"/>
      </w:r>
      <w:r w:rsidR="00FF70F2" w:rsidRPr="00CD3A9E">
        <w:rPr>
          <w:rFonts w:cs="Times New Roman"/>
          <w:color w:val="auto"/>
          <w:sz w:val="28"/>
          <w:szCs w:val="28"/>
          <w:lang w:val="ru-RU"/>
        </w:rPr>
        <w:t xml:space="preserve">. </w:t>
      </w:r>
      <w:r w:rsidR="00AF3B62">
        <w:rPr>
          <w:rFonts w:cs="Times New Roman"/>
          <w:color w:val="auto"/>
          <w:sz w:val="28"/>
          <w:szCs w:val="28"/>
        </w:rPr>
        <w:t xml:space="preserve"> </w:t>
      </w:r>
    </w:p>
    <w:p w14:paraId="10AA247A" w14:textId="16971A42" w:rsidR="00FF70F2" w:rsidRPr="00CD3A9E" w:rsidRDefault="00FF70F2" w:rsidP="00FF70F2">
      <w:pPr>
        <w:pStyle w:val="10"/>
        <w:spacing w:line="360" w:lineRule="auto"/>
        <w:ind w:firstLine="720"/>
        <w:rPr>
          <w:rFonts w:cs="Times New Roman"/>
          <w:color w:val="auto"/>
          <w:sz w:val="28"/>
          <w:szCs w:val="28"/>
          <w:lang w:val="ru-RU"/>
        </w:rPr>
      </w:pPr>
      <w:r w:rsidRPr="00CD3A9E">
        <w:rPr>
          <w:rFonts w:cs="Times New Roman"/>
          <w:color w:val="auto"/>
          <w:sz w:val="28"/>
          <w:szCs w:val="28"/>
          <w:lang w:val="ru-RU"/>
        </w:rPr>
        <w:t>В дальнейшем древняя история Вьетнама описывалась в трудах П.В. Познера, в том числе и в рамках шеститомной «Полной академической истории Вьетнама</w:t>
      </w:r>
      <w:r w:rsidR="000D34AC">
        <w:rPr>
          <w:rFonts w:cs="Times New Roman"/>
          <w:color w:val="auto"/>
          <w:sz w:val="28"/>
          <w:szCs w:val="28"/>
          <w:lang w:val="ru-RU"/>
        </w:rPr>
        <w:t>»</w:t>
      </w:r>
      <w:r w:rsidR="001D3CB9">
        <w:rPr>
          <w:rStyle w:val="FootnoteReference"/>
          <w:rFonts w:cs="Times New Roman"/>
          <w:color w:val="auto"/>
          <w:sz w:val="28"/>
          <w:szCs w:val="28"/>
          <w:lang w:val="ru-RU"/>
        </w:rPr>
        <w:footnoteReference w:id="26"/>
      </w:r>
      <w:r w:rsidRPr="00CD3A9E">
        <w:rPr>
          <w:rFonts w:cs="Times New Roman"/>
          <w:color w:val="auto"/>
          <w:sz w:val="28"/>
          <w:szCs w:val="28"/>
          <w:lang w:val="ru-RU"/>
        </w:rPr>
        <w:t xml:space="preserve">. Культурному взаимодействию в Южном Китае в период, предшествующий временным рамкам данной работы, посвящен цикл </w:t>
      </w:r>
      <w:proofErr w:type="gramStart"/>
      <w:r w:rsidRPr="00CD3A9E">
        <w:rPr>
          <w:rFonts w:cs="Times New Roman"/>
          <w:color w:val="auto"/>
          <w:sz w:val="28"/>
          <w:szCs w:val="28"/>
          <w:lang w:val="ru-RU"/>
        </w:rPr>
        <w:t>статей  Д.В.</w:t>
      </w:r>
      <w:proofErr w:type="gramEnd"/>
      <w:r w:rsidRPr="00CD3A9E">
        <w:rPr>
          <w:rFonts w:cs="Times New Roman"/>
          <w:color w:val="auto"/>
          <w:sz w:val="28"/>
          <w:szCs w:val="28"/>
          <w:lang w:val="ru-RU"/>
        </w:rPr>
        <w:t xml:space="preserve"> </w:t>
      </w:r>
      <w:proofErr w:type="spellStart"/>
      <w:r w:rsidRPr="00CD3A9E">
        <w:rPr>
          <w:rFonts w:cs="Times New Roman"/>
          <w:color w:val="auto"/>
          <w:sz w:val="28"/>
          <w:szCs w:val="28"/>
          <w:lang w:val="ru-RU"/>
        </w:rPr>
        <w:t>Деопика</w:t>
      </w:r>
      <w:proofErr w:type="spellEnd"/>
      <w:r w:rsidRPr="00CD3A9E">
        <w:rPr>
          <w:rFonts w:cs="Times New Roman"/>
          <w:color w:val="auto"/>
          <w:sz w:val="28"/>
          <w:szCs w:val="28"/>
          <w:lang w:val="ru-RU"/>
        </w:rPr>
        <w:t xml:space="preserve"> и М.Ю. Ульянова. Археологии </w:t>
      </w:r>
      <w:proofErr w:type="spellStart"/>
      <w:r w:rsidRPr="00CD3A9E">
        <w:rPr>
          <w:rFonts w:cs="Times New Roman"/>
          <w:color w:val="auto"/>
          <w:sz w:val="28"/>
          <w:szCs w:val="28"/>
          <w:lang w:val="ru-RU"/>
        </w:rPr>
        <w:t>Юэских</w:t>
      </w:r>
      <w:proofErr w:type="spellEnd"/>
      <w:r w:rsidRPr="00CD3A9E">
        <w:rPr>
          <w:rFonts w:cs="Times New Roman"/>
          <w:color w:val="auto"/>
          <w:sz w:val="28"/>
          <w:szCs w:val="28"/>
          <w:lang w:val="ru-RU"/>
        </w:rPr>
        <w:t xml:space="preserve"> (</w:t>
      </w:r>
      <w:proofErr w:type="spellStart"/>
      <w:r w:rsidRPr="00CD3A9E">
        <w:rPr>
          <w:rFonts w:cs="Times New Roman"/>
          <w:color w:val="auto"/>
          <w:sz w:val="28"/>
          <w:szCs w:val="28"/>
          <w:lang w:val="ru-RU"/>
        </w:rPr>
        <w:t>Вьетских</w:t>
      </w:r>
      <w:proofErr w:type="spellEnd"/>
      <w:r w:rsidRPr="00CD3A9E">
        <w:rPr>
          <w:rFonts w:cs="Times New Roman"/>
          <w:color w:val="auto"/>
          <w:sz w:val="28"/>
          <w:szCs w:val="28"/>
          <w:lang w:val="ru-RU"/>
        </w:rPr>
        <w:t>) царств Южного Китая посвящена крупная монография С.В. Лаптева «Предыстория и история народов Вьет: археология Нижнего Янцзы и Юго-Восточного Китая периода от раннего неолита до раннего железного века»</w:t>
      </w:r>
      <w:r w:rsidR="001D3CB9">
        <w:rPr>
          <w:rStyle w:val="FootnoteReference"/>
          <w:rFonts w:cs="Times New Roman"/>
          <w:color w:val="auto"/>
          <w:sz w:val="28"/>
          <w:szCs w:val="28"/>
          <w:lang w:val="ru-RU"/>
        </w:rPr>
        <w:footnoteReference w:id="27"/>
      </w:r>
      <w:r w:rsidRPr="00CD3A9E">
        <w:rPr>
          <w:rFonts w:cs="Times New Roman"/>
          <w:color w:val="auto"/>
          <w:sz w:val="28"/>
          <w:szCs w:val="28"/>
          <w:lang w:val="ru-RU"/>
        </w:rPr>
        <w:t>, вышедшая в 2006 году. Среди новейших отечественных исследований, посвященных проблеме вьетнамских верований, можно выделить монографию Е</w:t>
      </w:r>
      <w:r w:rsidRPr="00FB6903">
        <w:rPr>
          <w:rFonts w:cs="Times New Roman"/>
          <w:color w:val="auto"/>
          <w:sz w:val="28"/>
          <w:szCs w:val="28"/>
          <w:lang w:val="ru-RU"/>
        </w:rPr>
        <w:t xml:space="preserve">.Ю. </w:t>
      </w:r>
      <w:r w:rsidRPr="00CD3A9E">
        <w:rPr>
          <w:rFonts w:cs="Times New Roman"/>
          <w:color w:val="auto"/>
          <w:sz w:val="28"/>
          <w:szCs w:val="28"/>
          <w:lang w:val="ru-RU"/>
        </w:rPr>
        <w:t>Кнорозовой «Духовная культура Вьетнама</w:t>
      </w:r>
      <w:r w:rsidRPr="00FB6903">
        <w:rPr>
          <w:rFonts w:cs="Times New Roman"/>
          <w:color w:val="auto"/>
          <w:sz w:val="28"/>
          <w:szCs w:val="28"/>
          <w:lang w:val="ru-RU"/>
        </w:rPr>
        <w:t xml:space="preserve">. </w:t>
      </w:r>
      <w:r w:rsidRPr="00CD3A9E">
        <w:rPr>
          <w:rFonts w:cs="Times New Roman"/>
          <w:color w:val="auto"/>
          <w:sz w:val="28"/>
          <w:szCs w:val="28"/>
          <w:lang w:val="ru-RU"/>
        </w:rPr>
        <w:t>Традиционные религиозно-мифологические воззрения вьетнамцев»</w:t>
      </w:r>
      <w:r w:rsidR="001D3CB9">
        <w:rPr>
          <w:rStyle w:val="FootnoteReference"/>
          <w:rFonts w:cs="Times New Roman"/>
          <w:color w:val="auto"/>
          <w:sz w:val="28"/>
          <w:szCs w:val="28"/>
          <w:lang w:val="ru-RU"/>
        </w:rPr>
        <w:footnoteReference w:id="28"/>
      </w:r>
      <w:r w:rsidRPr="00CD3A9E">
        <w:rPr>
          <w:rFonts w:cs="Times New Roman"/>
          <w:color w:val="auto"/>
          <w:sz w:val="28"/>
          <w:szCs w:val="28"/>
          <w:lang w:val="ru-RU"/>
        </w:rPr>
        <w:t xml:space="preserve"> и статьи Н.В. Григорьевой о древней истории</w:t>
      </w:r>
      <w:r w:rsidR="00C603A4">
        <w:rPr>
          <w:rFonts w:cs="Times New Roman"/>
          <w:color w:val="auto"/>
          <w:sz w:val="28"/>
          <w:szCs w:val="28"/>
          <w:lang w:val="ru-RU"/>
        </w:rPr>
        <w:t xml:space="preserve"> кинь</w:t>
      </w:r>
      <w:r w:rsidRPr="00CD3A9E">
        <w:rPr>
          <w:rFonts w:cs="Times New Roman"/>
          <w:color w:val="auto"/>
          <w:sz w:val="28"/>
          <w:szCs w:val="28"/>
          <w:lang w:val="ru-RU"/>
        </w:rPr>
        <w:t xml:space="preserve"> и их связи с народом</w:t>
      </w:r>
      <w:r w:rsidR="00C603A4">
        <w:rPr>
          <w:rFonts w:cs="Times New Roman"/>
          <w:color w:val="auto"/>
          <w:sz w:val="28"/>
          <w:szCs w:val="28"/>
          <w:lang w:val="ru-RU"/>
        </w:rPr>
        <w:t xml:space="preserve"> </w:t>
      </w:r>
      <w:proofErr w:type="spellStart"/>
      <w:r w:rsidR="00C603A4">
        <w:rPr>
          <w:rFonts w:cs="Times New Roman"/>
          <w:color w:val="auto"/>
          <w:sz w:val="28"/>
          <w:szCs w:val="28"/>
          <w:lang w:val="ru-RU"/>
        </w:rPr>
        <w:t>мыонг</w:t>
      </w:r>
      <w:proofErr w:type="spellEnd"/>
      <w:r w:rsidRPr="00CD3A9E">
        <w:rPr>
          <w:rFonts w:cs="Times New Roman"/>
          <w:color w:val="auto"/>
          <w:sz w:val="28"/>
          <w:szCs w:val="28"/>
          <w:lang w:val="ru-RU"/>
        </w:rPr>
        <w:t xml:space="preserve">. </w:t>
      </w:r>
    </w:p>
    <w:p w14:paraId="6A46260C" w14:textId="2D9E2AB9" w:rsidR="00FF70F2" w:rsidRDefault="00FF70F2" w:rsidP="00FF70F2">
      <w:pPr>
        <w:pStyle w:val="10"/>
        <w:spacing w:line="360" w:lineRule="auto"/>
        <w:ind w:firstLine="720"/>
        <w:rPr>
          <w:rFonts w:cs="Times New Roman"/>
          <w:color w:val="auto"/>
          <w:sz w:val="28"/>
          <w:szCs w:val="28"/>
          <w:lang w:val="ru-RU"/>
        </w:rPr>
      </w:pPr>
      <w:r w:rsidRPr="00CD3A9E">
        <w:rPr>
          <w:rFonts w:cs="Times New Roman"/>
          <w:color w:val="auto"/>
          <w:sz w:val="28"/>
          <w:szCs w:val="28"/>
          <w:lang w:val="ru-RU"/>
        </w:rPr>
        <w:lastRenderedPageBreak/>
        <w:t xml:space="preserve">Касательно англоязычной литературы, ключевым автором по археологии Индокитая считается Чарльз </w:t>
      </w:r>
      <w:proofErr w:type="spellStart"/>
      <w:r w:rsidRPr="00CD3A9E">
        <w:rPr>
          <w:rFonts w:cs="Times New Roman"/>
          <w:color w:val="auto"/>
          <w:sz w:val="28"/>
          <w:szCs w:val="28"/>
          <w:lang w:val="ru-RU"/>
        </w:rPr>
        <w:t>Хигам</w:t>
      </w:r>
      <w:proofErr w:type="spellEnd"/>
      <w:r w:rsidRPr="00CD3A9E">
        <w:rPr>
          <w:rFonts w:cs="Times New Roman"/>
          <w:color w:val="auto"/>
          <w:sz w:val="28"/>
          <w:szCs w:val="28"/>
          <w:lang w:val="ru-RU"/>
        </w:rPr>
        <w:t>, издавший в конце ХХ века два труда: «Археология материковой Юго-Восточной Азии»</w:t>
      </w:r>
      <w:r w:rsidR="001D3CB9">
        <w:rPr>
          <w:rStyle w:val="FootnoteReference"/>
          <w:rFonts w:cs="Times New Roman"/>
          <w:color w:val="auto"/>
          <w:sz w:val="28"/>
          <w:szCs w:val="28"/>
          <w:lang w:val="ru-RU"/>
        </w:rPr>
        <w:footnoteReference w:id="29"/>
      </w:r>
      <w:r w:rsidRPr="00CD3A9E">
        <w:rPr>
          <w:rFonts w:cs="Times New Roman"/>
          <w:color w:val="auto"/>
          <w:sz w:val="28"/>
          <w:szCs w:val="28"/>
          <w:lang w:val="ru-RU"/>
        </w:rPr>
        <w:t xml:space="preserve"> и «Бронзовый век Юго-Восточной Азии»</w:t>
      </w:r>
      <w:r w:rsidR="001D3CB9">
        <w:rPr>
          <w:rStyle w:val="FootnoteReference"/>
          <w:rFonts w:cs="Times New Roman"/>
          <w:color w:val="auto"/>
          <w:sz w:val="28"/>
          <w:szCs w:val="28"/>
          <w:lang w:val="ru-RU"/>
        </w:rPr>
        <w:footnoteReference w:id="30"/>
      </w:r>
      <w:r w:rsidRPr="00CD3A9E">
        <w:rPr>
          <w:rFonts w:cs="Times New Roman"/>
          <w:color w:val="auto"/>
          <w:sz w:val="28"/>
          <w:szCs w:val="28"/>
          <w:lang w:val="ru-RU"/>
        </w:rPr>
        <w:t>. Значимый вклад в изучение древней истории Вьетнама внес американский ученый Кит Веллер Тейлор, автор монографии «Рождение Вьетнама»</w:t>
      </w:r>
      <w:r w:rsidR="001D3CB9">
        <w:rPr>
          <w:rStyle w:val="FootnoteReference"/>
          <w:rFonts w:cs="Times New Roman"/>
          <w:color w:val="auto"/>
          <w:sz w:val="28"/>
          <w:szCs w:val="28"/>
          <w:lang w:val="ru-RU"/>
        </w:rPr>
        <w:footnoteReference w:id="31"/>
      </w:r>
      <w:r w:rsidRPr="00CD3A9E">
        <w:rPr>
          <w:rFonts w:cs="Times New Roman"/>
          <w:color w:val="auto"/>
          <w:sz w:val="28"/>
          <w:szCs w:val="28"/>
          <w:lang w:val="ru-RU"/>
        </w:rPr>
        <w:t xml:space="preserve">. Одним из наиболее новых и ценных материалов по ранней вьетнамской истории, в частности, затрагивающий древний </w:t>
      </w:r>
      <w:proofErr w:type="spellStart"/>
      <w:r w:rsidRPr="00CD3A9E">
        <w:rPr>
          <w:rFonts w:cs="Times New Roman"/>
          <w:color w:val="auto"/>
          <w:sz w:val="28"/>
          <w:szCs w:val="28"/>
          <w:lang w:val="ru-RU"/>
        </w:rPr>
        <w:t>северовьетнамский</w:t>
      </w:r>
      <w:proofErr w:type="spellEnd"/>
      <w:r w:rsidRPr="00CD3A9E">
        <w:rPr>
          <w:rFonts w:cs="Times New Roman"/>
          <w:color w:val="auto"/>
          <w:sz w:val="28"/>
          <w:szCs w:val="28"/>
          <w:lang w:val="ru-RU"/>
        </w:rPr>
        <w:t xml:space="preserve"> город </w:t>
      </w:r>
      <w:proofErr w:type="spellStart"/>
      <w:r w:rsidRPr="00CD3A9E">
        <w:rPr>
          <w:rFonts w:cs="Times New Roman"/>
          <w:color w:val="auto"/>
          <w:sz w:val="28"/>
          <w:szCs w:val="28"/>
          <w:lang w:val="ru-RU"/>
        </w:rPr>
        <w:t>Колоа</w:t>
      </w:r>
      <w:proofErr w:type="spellEnd"/>
      <w:r w:rsidRPr="00CD3A9E">
        <w:rPr>
          <w:rFonts w:cs="Times New Roman"/>
          <w:color w:val="auto"/>
          <w:sz w:val="28"/>
          <w:szCs w:val="28"/>
          <w:lang w:val="ru-RU"/>
        </w:rPr>
        <w:t>, является монография Нам Чонг Кима «Истоки Древнего Вьетнама»</w:t>
      </w:r>
      <w:r w:rsidR="001D3CB9">
        <w:rPr>
          <w:rStyle w:val="FootnoteReference"/>
          <w:rFonts w:cs="Times New Roman"/>
          <w:color w:val="auto"/>
          <w:sz w:val="28"/>
          <w:szCs w:val="28"/>
          <w:lang w:val="ru-RU"/>
        </w:rPr>
        <w:footnoteReference w:id="32"/>
      </w:r>
      <w:r w:rsidRPr="00CD3A9E">
        <w:rPr>
          <w:rFonts w:cs="Times New Roman"/>
          <w:color w:val="auto"/>
          <w:sz w:val="28"/>
          <w:szCs w:val="28"/>
          <w:lang w:val="ru-RU"/>
        </w:rPr>
        <w:t xml:space="preserve"> 2015 года. Возникновению и распространению бронзовых барабанов посвящена диссертация исследователя Амбры </w:t>
      </w:r>
      <w:proofErr w:type="spellStart"/>
      <w:r w:rsidRPr="00CD3A9E">
        <w:rPr>
          <w:rFonts w:cs="Times New Roman"/>
          <w:color w:val="auto"/>
          <w:sz w:val="28"/>
          <w:szCs w:val="28"/>
          <w:lang w:val="ru-RU"/>
        </w:rPr>
        <w:t>Кало</w:t>
      </w:r>
      <w:proofErr w:type="spellEnd"/>
      <w:r w:rsidRPr="00CD3A9E">
        <w:rPr>
          <w:rFonts w:cs="Times New Roman"/>
          <w:color w:val="auto"/>
          <w:sz w:val="28"/>
          <w:szCs w:val="28"/>
          <w:lang w:val="ru-RU"/>
        </w:rPr>
        <w:t xml:space="preserve"> «Изменения оперенного мира. Распространение бронзовых барабанов в ранней Юго-Восточной Азии»</w:t>
      </w:r>
      <w:r w:rsidR="001D3CB9">
        <w:rPr>
          <w:rStyle w:val="FootnoteReference"/>
          <w:rFonts w:cs="Times New Roman"/>
          <w:color w:val="auto"/>
          <w:sz w:val="28"/>
          <w:szCs w:val="28"/>
          <w:lang w:val="ru-RU"/>
        </w:rPr>
        <w:footnoteReference w:id="33"/>
      </w:r>
      <w:r w:rsidRPr="00CD3A9E">
        <w:rPr>
          <w:rFonts w:cs="Times New Roman"/>
          <w:color w:val="auto"/>
          <w:sz w:val="28"/>
          <w:szCs w:val="28"/>
          <w:lang w:val="ru-RU"/>
        </w:rPr>
        <w:t xml:space="preserve">. Проблемы ранней вьетнамской истории, в частности, этнолингвистического состава древних вьетнамских государств и их вымышленности либо реальности, подробно освящены в трудах исследователя Лиама Келли.   Большое количество англоязычной литературы посвящено проблеме восприятия населения Южного Китая китайцами. Наиболее ранними трудами, посвященными этой теме, являются труд «Алая птица. </w:t>
      </w:r>
      <w:proofErr w:type="spellStart"/>
      <w:r w:rsidRPr="00CD3A9E">
        <w:rPr>
          <w:rFonts w:cs="Times New Roman"/>
          <w:color w:val="auto"/>
          <w:sz w:val="28"/>
          <w:szCs w:val="28"/>
          <w:lang w:val="ru-RU"/>
        </w:rPr>
        <w:t>Танские</w:t>
      </w:r>
      <w:proofErr w:type="spellEnd"/>
      <w:r w:rsidRPr="00CD3A9E">
        <w:rPr>
          <w:rFonts w:cs="Times New Roman"/>
          <w:color w:val="auto"/>
          <w:sz w:val="28"/>
          <w:szCs w:val="28"/>
          <w:lang w:val="ru-RU"/>
        </w:rPr>
        <w:t xml:space="preserve"> образы Юга»</w:t>
      </w:r>
      <w:r w:rsidR="001D3CB9">
        <w:rPr>
          <w:rStyle w:val="FootnoteReference"/>
          <w:rFonts w:cs="Times New Roman"/>
          <w:color w:val="auto"/>
          <w:sz w:val="28"/>
          <w:szCs w:val="28"/>
          <w:lang w:val="ru-RU"/>
        </w:rPr>
        <w:footnoteReference w:id="34"/>
      </w:r>
      <w:r w:rsidRPr="00CD3A9E">
        <w:rPr>
          <w:rFonts w:cs="Times New Roman"/>
          <w:color w:val="auto"/>
          <w:sz w:val="28"/>
          <w:szCs w:val="28"/>
          <w:lang w:val="ru-RU"/>
        </w:rPr>
        <w:t xml:space="preserve"> Эдварда Шафера и статья Вильяма </w:t>
      </w:r>
      <w:proofErr w:type="spellStart"/>
      <w:r w:rsidRPr="00CD3A9E">
        <w:rPr>
          <w:rFonts w:cs="Times New Roman"/>
          <w:color w:val="auto"/>
          <w:sz w:val="28"/>
          <w:szCs w:val="28"/>
          <w:lang w:val="ru-RU"/>
        </w:rPr>
        <w:t>Мичама</w:t>
      </w:r>
      <w:proofErr w:type="spellEnd"/>
      <w:r w:rsidRPr="00CD3A9E">
        <w:rPr>
          <w:rFonts w:cs="Times New Roman"/>
          <w:color w:val="auto"/>
          <w:sz w:val="28"/>
          <w:szCs w:val="28"/>
          <w:lang w:val="ru-RU"/>
        </w:rPr>
        <w:t xml:space="preserve"> «Определяя Сто </w:t>
      </w:r>
      <w:r w:rsidR="00297051">
        <w:rPr>
          <w:rFonts w:cs="Times New Roman"/>
          <w:color w:val="auto"/>
          <w:sz w:val="28"/>
          <w:szCs w:val="28"/>
          <w:lang w:val="ru-RU"/>
        </w:rPr>
        <w:t>юэ</w:t>
      </w:r>
      <w:r w:rsidRPr="00CD3A9E">
        <w:rPr>
          <w:rFonts w:cs="Times New Roman"/>
          <w:color w:val="auto"/>
          <w:sz w:val="28"/>
          <w:szCs w:val="28"/>
          <w:lang w:val="ru-RU"/>
        </w:rPr>
        <w:t>»</w:t>
      </w:r>
      <w:r w:rsidR="001D3CB9">
        <w:rPr>
          <w:rStyle w:val="FootnoteReference"/>
          <w:rFonts w:cs="Times New Roman"/>
          <w:color w:val="auto"/>
          <w:sz w:val="28"/>
          <w:szCs w:val="28"/>
          <w:lang w:val="ru-RU"/>
        </w:rPr>
        <w:footnoteReference w:id="35"/>
      </w:r>
      <w:r w:rsidRPr="00CD3A9E">
        <w:rPr>
          <w:rFonts w:cs="Times New Roman"/>
          <w:color w:val="auto"/>
          <w:sz w:val="28"/>
          <w:szCs w:val="28"/>
          <w:lang w:val="ru-RU"/>
        </w:rPr>
        <w:t xml:space="preserve">. Наиболее подробно эта проблема затрагивается в </w:t>
      </w:r>
      <w:r w:rsidRPr="00CD3A9E">
        <w:rPr>
          <w:rFonts w:cs="Times New Roman"/>
          <w:color w:val="auto"/>
          <w:sz w:val="28"/>
          <w:szCs w:val="28"/>
          <w:lang w:val="ru-RU"/>
        </w:rPr>
        <w:lastRenderedPageBreak/>
        <w:t>статьях и монографии</w:t>
      </w:r>
      <w:r w:rsidR="001D3CB9">
        <w:rPr>
          <w:rFonts w:cs="Times New Roman"/>
          <w:color w:val="auto"/>
          <w:sz w:val="28"/>
          <w:szCs w:val="28"/>
          <w:lang w:val="ru-RU"/>
        </w:rPr>
        <w:t xml:space="preserve"> «Древний Китай и Юэ</w:t>
      </w:r>
      <w:r w:rsidR="001D3CB9">
        <w:rPr>
          <w:rFonts w:cs="Times New Roman"/>
          <w:color w:val="auto"/>
          <w:sz w:val="28"/>
          <w:szCs w:val="28"/>
        </w:rPr>
        <w:t xml:space="preserve">: </w:t>
      </w:r>
      <w:r w:rsidR="001D3CB9">
        <w:rPr>
          <w:rFonts w:cs="Times New Roman"/>
          <w:color w:val="auto"/>
          <w:sz w:val="28"/>
          <w:szCs w:val="28"/>
          <w:lang w:val="ru-RU"/>
        </w:rPr>
        <w:t>Восприятие и идентичность на южных рубежах»</w:t>
      </w:r>
      <w:r w:rsidR="001D3CB9">
        <w:rPr>
          <w:rStyle w:val="FootnoteReference"/>
          <w:rFonts w:cs="Times New Roman"/>
          <w:color w:val="auto"/>
          <w:sz w:val="28"/>
          <w:szCs w:val="28"/>
          <w:lang w:val="ru-RU"/>
        </w:rPr>
        <w:footnoteReference w:id="36"/>
      </w:r>
      <w:r w:rsidRPr="00CD3A9E">
        <w:rPr>
          <w:rFonts w:cs="Times New Roman"/>
          <w:color w:val="auto"/>
          <w:sz w:val="28"/>
          <w:szCs w:val="28"/>
          <w:lang w:val="ru-RU"/>
        </w:rPr>
        <w:t xml:space="preserve"> американского исследователя Эрики Фокс </w:t>
      </w:r>
      <w:proofErr w:type="spellStart"/>
      <w:r w:rsidRPr="00CD3A9E">
        <w:rPr>
          <w:rFonts w:cs="Times New Roman"/>
          <w:color w:val="auto"/>
          <w:sz w:val="28"/>
          <w:szCs w:val="28"/>
          <w:lang w:val="ru-RU"/>
        </w:rPr>
        <w:t>Бриндли</w:t>
      </w:r>
      <w:proofErr w:type="spellEnd"/>
      <w:r w:rsidRPr="00CD3A9E">
        <w:rPr>
          <w:rFonts w:cs="Times New Roman"/>
          <w:color w:val="auto"/>
          <w:sz w:val="28"/>
          <w:szCs w:val="28"/>
          <w:lang w:val="ru-RU"/>
        </w:rPr>
        <w:t xml:space="preserve">. </w:t>
      </w:r>
    </w:p>
    <w:p w14:paraId="1A719025" w14:textId="0257122C" w:rsidR="004C3BCE" w:rsidRDefault="004C3BCE" w:rsidP="000D34AC">
      <w:pPr>
        <w:pStyle w:val="Heading2"/>
        <w:spacing w:line="360" w:lineRule="auto"/>
      </w:pPr>
      <w:bookmarkStart w:id="13" w:name="_Toc135168521"/>
      <w:r>
        <w:t>Новизна и методологическая база исследования</w:t>
      </w:r>
      <w:bookmarkEnd w:id="13"/>
      <w:r>
        <w:t xml:space="preserve"> </w:t>
      </w:r>
    </w:p>
    <w:p w14:paraId="7444D9DA" w14:textId="1429A13B" w:rsidR="004C3BCE" w:rsidRDefault="004C3BCE" w:rsidP="000D34AC">
      <w:pPr>
        <w:spacing w:line="360" w:lineRule="auto"/>
        <w:ind w:firstLine="720"/>
        <w:jc w:val="both"/>
        <w:rPr>
          <w:lang w:eastAsia="en-US"/>
        </w:rPr>
      </w:pPr>
      <w:r>
        <w:rPr>
          <w:lang w:eastAsia="en-US"/>
        </w:rPr>
        <w:t xml:space="preserve">Хотя отдельные аспекты темы данной работы подробно рассматриваются в работах как отечественных, так и зарубежных исследователей, данная работа носит комплексный характер и объединяет информацию из различных видов источников в единую систему. </w:t>
      </w:r>
    </w:p>
    <w:p w14:paraId="5B6E9D29" w14:textId="5E82C493" w:rsidR="00006FB1" w:rsidRDefault="004C3BCE" w:rsidP="000D34AC">
      <w:pPr>
        <w:spacing w:line="360" w:lineRule="auto"/>
        <w:ind w:firstLine="720"/>
        <w:jc w:val="both"/>
        <w:rPr>
          <w:lang w:eastAsia="en-US"/>
        </w:rPr>
      </w:pPr>
      <w:r>
        <w:rPr>
          <w:lang w:eastAsia="en-US"/>
        </w:rPr>
        <w:t>В рамках данной работы использовались аналитический, сопоставительный и описательный методы.</w:t>
      </w:r>
    </w:p>
    <w:p w14:paraId="6162040F" w14:textId="6C499E7D" w:rsidR="000D34AC" w:rsidRDefault="000D34AC" w:rsidP="008203B9">
      <w:pPr>
        <w:pStyle w:val="Heading2"/>
        <w:spacing w:line="360" w:lineRule="auto"/>
      </w:pPr>
      <w:bookmarkStart w:id="14" w:name="_Toc135168522"/>
      <w:r>
        <w:t>Научно-практическая значимость исследования</w:t>
      </w:r>
      <w:bookmarkEnd w:id="14"/>
    </w:p>
    <w:p w14:paraId="246796AB" w14:textId="4B762F31" w:rsidR="000D34AC" w:rsidRPr="000D34AC" w:rsidRDefault="000D34AC" w:rsidP="008203B9">
      <w:pPr>
        <w:spacing w:line="360" w:lineRule="auto"/>
        <w:jc w:val="both"/>
        <w:rPr>
          <w:lang w:eastAsia="en-US"/>
        </w:rPr>
      </w:pPr>
      <w:r>
        <w:rPr>
          <w:lang w:eastAsia="en-US"/>
        </w:rPr>
        <w:tab/>
        <w:t xml:space="preserve">Результаты данной работы дают исследователям более четкое понимание </w:t>
      </w:r>
      <w:r w:rsidR="008203B9">
        <w:rPr>
          <w:lang w:eastAsia="en-US"/>
        </w:rPr>
        <w:t xml:space="preserve">автохтонной системы </w:t>
      </w:r>
      <w:r>
        <w:rPr>
          <w:lang w:eastAsia="en-US"/>
        </w:rPr>
        <w:t>религиозн</w:t>
      </w:r>
      <w:r w:rsidR="008203B9">
        <w:rPr>
          <w:lang w:eastAsia="en-US"/>
        </w:rPr>
        <w:t>ых воззрений населения Южного Китая и Северного Вьетнама, что может быть использовано в дальнейших исторических, этнографических, антропологических, филологических и религиоведческих исследованиях.</w:t>
      </w:r>
    </w:p>
    <w:p w14:paraId="37B89415" w14:textId="7A4C18D8" w:rsidR="00006FB1" w:rsidRPr="00006FB1" w:rsidRDefault="00006FB1" w:rsidP="000D34AC">
      <w:pPr>
        <w:pStyle w:val="Heading2"/>
        <w:spacing w:line="360" w:lineRule="auto"/>
      </w:pPr>
      <w:bookmarkStart w:id="15" w:name="_Toc135168523"/>
      <w:r>
        <w:t xml:space="preserve">Структура </w:t>
      </w:r>
      <w:r w:rsidR="000D34AC">
        <w:t>исследования</w:t>
      </w:r>
      <w:bookmarkEnd w:id="15"/>
      <w:r>
        <w:t xml:space="preserve"> </w:t>
      </w:r>
    </w:p>
    <w:p w14:paraId="74F88BFB" w14:textId="7ABA45D0" w:rsidR="00006FB1" w:rsidRDefault="00006FB1" w:rsidP="000D34AC">
      <w:pPr>
        <w:pStyle w:val="10"/>
        <w:spacing w:line="360" w:lineRule="auto"/>
        <w:ind w:firstLine="720"/>
        <w:rPr>
          <w:rFonts w:cs="Times New Roman"/>
          <w:color w:val="auto"/>
          <w:sz w:val="28"/>
          <w:szCs w:val="28"/>
          <w:lang w:val="ru-RU"/>
        </w:rPr>
      </w:pPr>
      <w:r>
        <w:rPr>
          <w:rFonts w:cs="Times New Roman"/>
          <w:color w:val="auto"/>
          <w:sz w:val="28"/>
          <w:szCs w:val="28"/>
          <w:lang w:val="ru-RU"/>
        </w:rPr>
        <w:tab/>
        <w:t xml:space="preserve">Данная работа состоит из введения, четырех глав, заключения и приложения. В рамках первой главы приводится обзор политической истории и этнической картины описываемого региона. В рамках второй главы рассматривается история и распространение культуры бронзовых барабанов. В рамках третьей главы анализируются изображения с бронзовых барабанов. В рамках четвертой главы на основе более поздних литературных памятников </w:t>
      </w:r>
      <w:r>
        <w:rPr>
          <w:rFonts w:cs="Times New Roman"/>
          <w:color w:val="auto"/>
          <w:sz w:val="28"/>
          <w:szCs w:val="28"/>
          <w:lang w:val="ru-RU"/>
        </w:rPr>
        <w:lastRenderedPageBreak/>
        <w:t>реконструируются верования, не связанные с бронзовыми барабанами.</w:t>
      </w:r>
      <w:r w:rsidR="000D34AC">
        <w:rPr>
          <w:rFonts w:cs="Times New Roman"/>
          <w:color w:val="auto"/>
          <w:sz w:val="28"/>
          <w:szCs w:val="28"/>
          <w:lang w:val="ru-RU"/>
        </w:rPr>
        <w:t xml:space="preserve"> В приложении представлены рисунки 1 – 20.</w:t>
      </w:r>
    </w:p>
    <w:p w14:paraId="42296D8F" w14:textId="384A9020" w:rsidR="00006FB1" w:rsidRDefault="0055606A" w:rsidP="000D34AC">
      <w:pPr>
        <w:pStyle w:val="Heading2"/>
        <w:spacing w:line="360" w:lineRule="auto"/>
      </w:pPr>
      <w:bookmarkStart w:id="16" w:name="_Toc135168524"/>
      <w:r>
        <w:t>Апробация результатов</w:t>
      </w:r>
      <w:bookmarkEnd w:id="16"/>
      <w:r>
        <w:t xml:space="preserve"> </w:t>
      </w:r>
    </w:p>
    <w:p w14:paraId="003F37D4" w14:textId="78C2F7E2" w:rsidR="00BA1FE5" w:rsidRPr="00BA1FE5" w:rsidRDefault="0055606A" w:rsidP="000D34AC">
      <w:pPr>
        <w:pStyle w:val="10"/>
        <w:spacing w:line="360" w:lineRule="auto"/>
        <w:ind w:firstLine="720"/>
        <w:rPr>
          <w:rFonts w:cs="Times New Roman"/>
          <w:color w:val="auto"/>
          <w:sz w:val="28"/>
          <w:szCs w:val="28"/>
        </w:rPr>
      </w:pPr>
      <w:r w:rsidRPr="00BA1FE5">
        <w:rPr>
          <w:rFonts w:cs="Times New Roman"/>
          <w:color w:val="auto"/>
          <w:sz w:val="28"/>
          <w:szCs w:val="28"/>
          <w:lang w:val="ru-RU"/>
        </w:rPr>
        <w:t xml:space="preserve">Предварительные </w:t>
      </w:r>
      <w:r w:rsidR="00BA1FE5" w:rsidRPr="00BA1FE5">
        <w:rPr>
          <w:rFonts w:cs="Times New Roman"/>
          <w:color w:val="auto"/>
          <w:sz w:val="28"/>
          <w:szCs w:val="28"/>
          <w:lang w:val="ru-RU"/>
        </w:rPr>
        <w:t>выводы</w:t>
      </w:r>
      <w:r w:rsidRPr="00BA1FE5">
        <w:rPr>
          <w:rFonts w:cs="Times New Roman"/>
          <w:color w:val="auto"/>
          <w:sz w:val="28"/>
          <w:szCs w:val="28"/>
          <w:lang w:val="ru-RU"/>
        </w:rPr>
        <w:t xml:space="preserve"> данной работы были представлены на следующих конференциях</w:t>
      </w:r>
      <w:r w:rsidRPr="00BA1FE5">
        <w:rPr>
          <w:rFonts w:cs="Times New Roman"/>
          <w:color w:val="auto"/>
          <w:sz w:val="28"/>
          <w:szCs w:val="28"/>
        </w:rPr>
        <w:t>:</w:t>
      </w:r>
    </w:p>
    <w:p w14:paraId="144D7B23" w14:textId="13C7AF56" w:rsidR="00BA1FE5" w:rsidRPr="00BA1FE5" w:rsidRDefault="00BA1FE5" w:rsidP="00BA1FE5">
      <w:pPr>
        <w:pStyle w:val="10"/>
        <w:numPr>
          <w:ilvl w:val="0"/>
          <w:numId w:val="44"/>
        </w:numPr>
        <w:spacing w:line="360" w:lineRule="auto"/>
        <w:rPr>
          <w:sz w:val="28"/>
          <w:szCs w:val="28"/>
          <w:lang w:val="ru-RU"/>
        </w:rPr>
      </w:pPr>
      <w:r w:rsidRPr="00BA1FE5">
        <w:rPr>
          <w:sz w:val="28"/>
          <w:szCs w:val="28"/>
          <w:lang w:val="ru-RU"/>
        </w:rPr>
        <w:t>«Южные рубежи Китая при Хань»,</w:t>
      </w:r>
      <w:r w:rsidR="005B0CB8">
        <w:rPr>
          <w:sz w:val="28"/>
          <w:szCs w:val="28"/>
          <w:lang w:val="ru-RU"/>
        </w:rPr>
        <w:t xml:space="preserve"> </w:t>
      </w:r>
      <w:r w:rsidRPr="00BA1FE5">
        <w:rPr>
          <w:sz w:val="28"/>
          <w:szCs w:val="28"/>
          <w:lang w:val="ru-RU"/>
        </w:rPr>
        <w:t>Общество и государство в Китае, 2021</w:t>
      </w:r>
      <w:r w:rsidRPr="00BA1FE5">
        <w:rPr>
          <w:sz w:val="28"/>
          <w:szCs w:val="28"/>
        </w:rPr>
        <w:t>;</w:t>
      </w:r>
    </w:p>
    <w:p w14:paraId="6F6C6473" w14:textId="0A18F124" w:rsidR="00BA1FE5" w:rsidRPr="00BA1FE5" w:rsidRDefault="00BA1FE5" w:rsidP="00F3692D">
      <w:pPr>
        <w:pStyle w:val="10"/>
        <w:numPr>
          <w:ilvl w:val="0"/>
          <w:numId w:val="44"/>
        </w:numPr>
        <w:spacing w:line="360" w:lineRule="auto"/>
        <w:rPr>
          <w:rFonts w:cs="Times New Roman"/>
          <w:color w:val="auto"/>
          <w:sz w:val="28"/>
          <w:szCs w:val="28"/>
        </w:rPr>
      </w:pPr>
      <w:r w:rsidRPr="00BA1FE5">
        <w:rPr>
          <w:sz w:val="28"/>
          <w:szCs w:val="28"/>
          <w:lang w:val="ru-RU"/>
        </w:rPr>
        <w:t xml:space="preserve">«Место «Государства </w:t>
      </w:r>
      <w:proofErr w:type="spellStart"/>
      <w:r w:rsidRPr="00BA1FE5">
        <w:rPr>
          <w:sz w:val="28"/>
          <w:szCs w:val="28"/>
          <w:lang w:val="ru-RU"/>
        </w:rPr>
        <w:t>Ванланг</w:t>
      </w:r>
      <w:proofErr w:type="spellEnd"/>
      <w:r w:rsidRPr="00BA1FE5">
        <w:rPr>
          <w:sz w:val="28"/>
          <w:szCs w:val="28"/>
          <w:lang w:val="ru-RU"/>
        </w:rPr>
        <w:t xml:space="preserve">» в истории Южного Китая и Вьетнама», </w:t>
      </w:r>
      <w:r w:rsidRPr="00BA1FE5">
        <w:rPr>
          <w:sz w:val="28"/>
          <w:szCs w:val="28"/>
        </w:rPr>
        <w:t xml:space="preserve">VI </w:t>
      </w:r>
      <w:proofErr w:type="spellStart"/>
      <w:r w:rsidRPr="00BA1FE5">
        <w:rPr>
          <w:sz w:val="28"/>
          <w:szCs w:val="28"/>
        </w:rPr>
        <w:t>Студенческ</w:t>
      </w:r>
      <w:r w:rsidRPr="00BA1FE5">
        <w:rPr>
          <w:sz w:val="28"/>
          <w:szCs w:val="28"/>
          <w:lang w:val="ru-RU"/>
        </w:rPr>
        <w:t>ая</w:t>
      </w:r>
      <w:proofErr w:type="spellEnd"/>
      <w:r w:rsidRPr="00BA1FE5">
        <w:rPr>
          <w:sz w:val="28"/>
          <w:szCs w:val="28"/>
        </w:rPr>
        <w:t xml:space="preserve"> </w:t>
      </w:r>
      <w:proofErr w:type="spellStart"/>
      <w:r w:rsidRPr="00BA1FE5">
        <w:rPr>
          <w:sz w:val="28"/>
          <w:szCs w:val="28"/>
        </w:rPr>
        <w:t>конференци</w:t>
      </w:r>
      <w:proofErr w:type="spellEnd"/>
      <w:r w:rsidRPr="00BA1FE5">
        <w:rPr>
          <w:sz w:val="28"/>
          <w:szCs w:val="28"/>
          <w:lang w:val="ru-RU"/>
        </w:rPr>
        <w:t>я</w:t>
      </w:r>
      <w:r w:rsidRPr="00BA1FE5">
        <w:rPr>
          <w:sz w:val="28"/>
          <w:szCs w:val="28"/>
        </w:rPr>
        <w:t xml:space="preserve"> </w:t>
      </w:r>
      <w:r w:rsidRPr="00BA1FE5">
        <w:rPr>
          <w:rStyle w:val="il"/>
          <w:sz w:val="28"/>
          <w:szCs w:val="28"/>
        </w:rPr>
        <w:t>Ex</w:t>
      </w:r>
      <w:r w:rsidRPr="00BA1FE5">
        <w:rPr>
          <w:sz w:val="28"/>
          <w:szCs w:val="28"/>
        </w:rPr>
        <w:t xml:space="preserve"> </w:t>
      </w:r>
      <w:r w:rsidRPr="00BA1FE5">
        <w:rPr>
          <w:rStyle w:val="il"/>
          <w:sz w:val="28"/>
          <w:szCs w:val="28"/>
        </w:rPr>
        <w:t>Oriente</w:t>
      </w:r>
      <w:r w:rsidRPr="00BA1FE5">
        <w:rPr>
          <w:sz w:val="28"/>
          <w:szCs w:val="28"/>
        </w:rPr>
        <w:t xml:space="preserve"> Lux</w:t>
      </w:r>
      <w:r w:rsidRPr="00BA1FE5">
        <w:rPr>
          <w:sz w:val="28"/>
          <w:szCs w:val="28"/>
          <w:lang w:val="ru-RU"/>
        </w:rPr>
        <w:t>, 2022</w:t>
      </w:r>
      <w:r w:rsidRPr="00BA1FE5">
        <w:rPr>
          <w:sz w:val="28"/>
          <w:szCs w:val="28"/>
        </w:rPr>
        <w:t>;</w:t>
      </w:r>
    </w:p>
    <w:p w14:paraId="7963F98F" w14:textId="56BD2847" w:rsidR="000D34AC" w:rsidRDefault="00BA1FE5" w:rsidP="00BA1FE5">
      <w:pPr>
        <w:pStyle w:val="10"/>
        <w:numPr>
          <w:ilvl w:val="0"/>
          <w:numId w:val="44"/>
        </w:numPr>
        <w:spacing w:line="360" w:lineRule="auto"/>
        <w:rPr>
          <w:sz w:val="28"/>
          <w:szCs w:val="28"/>
        </w:rPr>
      </w:pPr>
      <w:r w:rsidRPr="00BA1FE5">
        <w:rPr>
          <w:sz w:val="28"/>
          <w:szCs w:val="28"/>
          <w:lang w:val="ru-RU"/>
        </w:rPr>
        <w:t xml:space="preserve">«О связях Тхань </w:t>
      </w:r>
      <w:proofErr w:type="spellStart"/>
      <w:r w:rsidRPr="00BA1FE5">
        <w:rPr>
          <w:sz w:val="28"/>
          <w:szCs w:val="28"/>
          <w:lang w:val="ru-RU"/>
        </w:rPr>
        <w:t>Зяунга</w:t>
      </w:r>
      <w:proofErr w:type="spellEnd"/>
      <w:r w:rsidRPr="00BA1FE5">
        <w:rPr>
          <w:sz w:val="28"/>
          <w:szCs w:val="28"/>
          <w:lang w:val="ru-RU"/>
        </w:rPr>
        <w:t xml:space="preserve"> и </w:t>
      </w:r>
      <w:proofErr w:type="spellStart"/>
      <w:r w:rsidRPr="00BA1FE5">
        <w:rPr>
          <w:sz w:val="28"/>
          <w:szCs w:val="28"/>
          <w:lang w:val="ru-RU"/>
        </w:rPr>
        <w:t>Чи</w:t>
      </w:r>
      <w:proofErr w:type="spellEnd"/>
      <w:r w:rsidR="00087928">
        <w:rPr>
          <w:sz w:val="28"/>
          <w:szCs w:val="28"/>
          <w:lang w:val="ru-RU"/>
        </w:rPr>
        <w:t>-ю</w:t>
      </w:r>
      <w:r w:rsidRPr="00BA1FE5">
        <w:rPr>
          <w:sz w:val="28"/>
          <w:szCs w:val="28"/>
          <w:lang w:val="ru-RU"/>
        </w:rPr>
        <w:t xml:space="preserve">», </w:t>
      </w:r>
      <w:r w:rsidR="0055606A" w:rsidRPr="00BA1FE5">
        <w:rPr>
          <w:sz w:val="28"/>
          <w:szCs w:val="28"/>
        </w:rPr>
        <w:t>8-</w:t>
      </w:r>
      <w:r w:rsidR="00B70C93">
        <w:rPr>
          <w:sz w:val="28"/>
          <w:szCs w:val="28"/>
          <w:lang w:val="ru-RU"/>
        </w:rPr>
        <w:t>я</w:t>
      </w:r>
      <w:r w:rsidR="0055606A" w:rsidRPr="00BA1FE5">
        <w:rPr>
          <w:sz w:val="28"/>
          <w:szCs w:val="28"/>
        </w:rPr>
        <w:t xml:space="preserve"> </w:t>
      </w:r>
      <w:proofErr w:type="spellStart"/>
      <w:r w:rsidR="0055606A" w:rsidRPr="00BA1FE5">
        <w:rPr>
          <w:sz w:val="28"/>
          <w:szCs w:val="28"/>
        </w:rPr>
        <w:t>всероссийск</w:t>
      </w:r>
      <w:r w:rsidR="0055606A" w:rsidRPr="00BA1FE5">
        <w:rPr>
          <w:sz w:val="28"/>
          <w:szCs w:val="28"/>
          <w:lang w:val="ru-RU"/>
        </w:rPr>
        <w:t>ая</w:t>
      </w:r>
      <w:proofErr w:type="spellEnd"/>
      <w:r w:rsidR="0055606A" w:rsidRPr="00BA1FE5">
        <w:rPr>
          <w:sz w:val="28"/>
          <w:szCs w:val="28"/>
        </w:rPr>
        <w:t xml:space="preserve"> </w:t>
      </w:r>
      <w:proofErr w:type="spellStart"/>
      <w:r w:rsidR="0055606A" w:rsidRPr="00BA1FE5">
        <w:rPr>
          <w:sz w:val="28"/>
          <w:szCs w:val="28"/>
        </w:rPr>
        <w:t>научн</w:t>
      </w:r>
      <w:r w:rsidR="0055606A" w:rsidRPr="00BA1FE5">
        <w:rPr>
          <w:sz w:val="28"/>
          <w:szCs w:val="28"/>
          <w:lang w:val="ru-RU"/>
        </w:rPr>
        <w:t>ая</w:t>
      </w:r>
      <w:proofErr w:type="spellEnd"/>
      <w:r w:rsidR="0055606A" w:rsidRPr="00BA1FE5">
        <w:rPr>
          <w:sz w:val="28"/>
          <w:szCs w:val="28"/>
        </w:rPr>
        <w:t xml:space="preserve"> </w:t>
      </w:r>
      <w:proofErr w:type="spellStart"/>
      <w:r w:rsidR="0055606A" w:rsidRPr="00BA1FE5">
        <w:rPr>
          <w:rStyle w:val="il"/>
          <w:sz w:val="28"/>
          <w:szCs w:val="28"/>
        </w:rPr>
        <w:t>конференци</w:t>
      </w:r>
      <w:proofErr w:type="spellEnd"/>
      <w:r w:rsidR="0055606A" w:rsidRPr="00BA1FE5">
        <w:rPr>
          <w:rStyle w:val="il"/>
          <w:sz w:val="28"/>
          <w:szCs w:val="28"/>
          <w:lang w:val="ru-RU"/>
        </w:rPr>
        <w:t>я</w:t>
      </w:r>
      <w:r w:rsidR="0055606A" w:rsidRPr="00BA1FE5">
        <w:rPr>
          <w:sz w:val="28"/>
          <w:szCs w:val="28"/>
        </w:rPr>
        <w:t xml:space="preserve"> </w:t>
      </w:r>
      <w:proofErr w:type="spellStart"/>
      <w:r w:rsidR="0055606A" w:rsidRPr="00BA1FE5">
        <w:rPr>
          <w:sz w:val="28"/>
          <w:szCs w:val="28"/>
        </w:rPr>
        <w:t>молодых</w:t>
      </w:r>
      <w:proofErr w:type="spellEnd"/>
      <w:r w:rsidR="0055606A" w:rsidRPr="00BA1FE5">
        <w:rPr>
          <w:sz w:val="28"/>
          <w:szCs w:val="28"/>
        </w:rPr>
        <w:t xml:space="preserve"> </w:t>
      </w:r>
      <w:proofErr w:type="spellStart"/>
      <w:r w:rsidR="0055606A" w:rsidRPr="00BA1FE5">
        <w:rPr>
          <w:sz w:val="28"/>
          <w:szCs w:val="28"/>
        </w:rPr>
        <w:t>востоковедов</w:t>
      </w:r>
      <w:proofErr w:type="spellEnd"/>
      <w:r w:rsidR="0055606A" w:rsidRPr="00BA1FE5">
        <w:rPr>
          <w:sz w:val="28"/>
          <w:szCs w:val="28"/>
        </w:rPr>
        <w:t xml:space="preserve"> "</w:t>
      </w:r>
      <w:proofErr w:type="spellStart"/>
      <w:r w:rsidR="0055606A" w:rsidRPr="00BA1FE5">
        <w:rPr>
          <w:sz w:val="28"/>
          <w:szCs w:val="28"/>
        </w:rPr>
        <w:t>Китай</w:t>
      </w:r>
      <w:proofErr w:type="spellEnd"/>
      <w:r w:rsidR="0055606A" w:rsidRPr="00BA1FE5">
        <w:rPr>
          <w:sz w:val="28"/>
          <w:szCs w:val="28"/>
        </w:rPr>
        <w:t xml:space="preserve"> и </w:t>
      </w:r>
      <w:proofErr w:type="spellStart"/>
      <w:r w:rsidR="0055606A" w:rsidRPr="00BA1FE5">
        <w:rPr>
          <w:sz w:val="28"/>
          <w:szCs w:val="28"/>
        </w:rPr>
        <w:t>соседи</w:t>
      </w:r>
      <w:proofErr w:type="spellEnd"/>
      <w:r w:rsidR="0055606A" w:rsidRPr="00BA1FE5">
        <w:rPr>
          <w:sz w:val="28"/>
          <w:szCs w:val="28"/>
        </w:rPr>
        <w:t>"</w:t>
      </w:r>
      <w:r w:rsidR="0055606A" w:rsidRPr="00BA1FE5">
        <w:rPr>
          <w:sz w:val="28"/>
          <w:szCs w:val="28"/>
          <w:lang w:val="ru-RU"/>
        </w:rPr>
        <w:t>, 2023</w:t>
      </w:r>
      <w:r w:rsidRPr="00BA1FE5">
        <w:rPr>
          <w:sz w:val="28"/>
          <w:szCs w:val="28"/>
        </w:rPr>
        <w:t>.</w:t>
      </w:r>
    </w:p>
    <w:p w14:paraId="252A01F5" w14:textId="77777777" w:rsidR="000D34AC" w:rsidRDefault="000D34AC">
      <w:pPr>
        <w:jc w:val="left"/>
        <w:rPr>
          <w:rFonts w:eastAsia="Arial Unicode MS" w:cs="Arial Unicode MS"/>
          <w:color w:val="000000"/>
          <w:szCs w:val="28"/>
          <w:u w:color="000000"/>
          <w:bdr w:val="nil"/>
          <w:lang w:val="en-US"/>
          <w14:textOutline w14:w="0" w14:cap="flat" w14:cmpd="sng" w14:algn="ctr">
            <w14:noFill/>
            <w14:prstDash w14:val="solid"/>
            <w14:bevel/>
          </w14:textOutline>
        </w:rPr>
      </w:pPr>
      <w:r>
        <w:rPr>
          <w:szCs w:val="28"/>
        </w:rPr>
        <w:br w:type="page"/>
      </w:r>
    </w:p>
    <w:p w14:paraId="14C57088" w14:textId="4B336CE1" w:rsidR="006358F7" w:rsidRPr="000D34AC" w:rsidRDefault="006358F7" w:rsidP="000D34AC">
      <w:pPr>
        <w:pStyle w:val="Heading1"/>
        <w:rPr>
          <w:rFonts w:eastAsia="Arial Unicode MS" w:cs="Arial Unicode MS"/>
          <w:sz w:val="28"/>
          <w:szCs w:val="28"/>
          <w:u w:color="000000"/>
          <w:bdr w:val="nil"/>
          <w14:textOutline w14:w="0" w14:cap="flat" w14:cmpd="sng" w14:algn="ctr">
            <w14:noFill/>
            <w14:prstDash w14:val="solid"/>
            <w14:bevel/>
          </w14:textOutline>
        </w:rPr>
      </w:pPr>
      <w:bookmarkStart w:id="17" w:name="_Toc135168525"/>
      <w:r w:rsidRPr="00CD3A9E">
        <w:lastRenderedPageBreak/>
        <w:t>Глава I Исторический обзор</w:t>
      </w:r>
      <w:bookmarkEnd w:id="17"/>
    </w:p>
    <w:p w14:paraId="20CAD252" w14:textId="77777777" w:rsidR="006358F7" w:rsidRPr="00CD3A9E" w:rsidRDefault="006358F7" w:rsidP="006358F7">
      <w:pPr>
        <w:rPr>
          <w:szCs w:val="28"/>
        </w:rPr>
      </w:pPr>
    </w:p>
    <w:p w14:paraId="1CE0C276" w14:textId="0AAFC92D" w:rsidR="006358F7" w:rsidRPr="002D5274" w:rsidRDefault="006358F7" w:rsidP="00B70C93">
      <w:pPr>
        <w:pStyle w:val="10"/>
        <w:spacing w:line="360" w:lineRule="auto"/>
        <w:ind w:firstLine="720"/>
        <w:rPr>
          <w:rFonts w:cs="Times New Roman"/>
          <w:color w:val="auto"/>
          <w:sz w:val="28"/>
          <w:szCs w:val="28"/>
          <w:lang w:val="ru-RU"/>
        </w:rPr>
      </w:pPr>
      <w:r w:rsidRPr="00CD3A9E">
        <w:rPr>
          <w:rFonts w:cs="Times New Roman"/>
          <w:color w:val="auto"/>
          <w:sz w:val="28"/>
          <w:szCs w:val="28"/>
          <w:lang w:val="ru-RU"/>
        </w:rPr>
        <w:t>Изучение культуры древнего населения Северного Вьетнама ставит перед исследователем ряд вопросов: что это было за население</w:t>
      </w:r>
      <w:r w:rsidRPr="00CD3A9E">
        <w:rPr>
          <w:rFonts w:cs="Times New Roman"/>
          <w:color w:val="auto"/>
          <w:sz w:val="28"/>
          <w:szCs w:val="28"/>
          <w:lang w:val="zh-TW" w:eastAsia="zh-TW"/>
        </w:rPr>
        <w:t xml:space="preserve">? </w:t>
      </w:r>
      <w:r w:rsidRPr="00CD3A9E">
        <w:rPr>
          <w:rFonts w:cs="Times New Roman"/>
          <w:color w:val="auto"/>
          <w:sz w:val="28"/>
          <w:szCs w:val="28"/>
          <w:lang w:val="ru-RU"/>
        </w:rPr>
        <w:t>Имело ли оно собственное государство, и с какими государствами оно вступало в контакт</w:t>
      </w:r>
      <w:r w:rsidRPr="00CD3A9E">
        <w:rPr>
          <w:rFonts w:cs="Times New Roman"/>
          <w:color w:val="auto"/>
          <w:sz w:val="28"/>
          <w:szCs w:val="28"/>
          <w:lang w:val="zh-TW" w:eastAsia="zh-TW"/>
        </w:rPr>
        <w:t xml:space="preserve">? </w:t>
      </w:r>
      <w:r w:rsidRPr="00CD3A9E">
        <w:rPr>
          <w:rFonts w:cs="Times New Roman"/>
          <w:color w:val="auto"/>
          <w:sz w:val="28"/>
          <w:szCs w:val="28"/>
          <w:lang w:val="ru-RU"/>
        </w:rPr>
        <w:t>Каков был его этнический состав</w:t>
      </w:r>
      <w:r w:rsidRPr="00CD3A9E">
        <w:rPr>
          <w:rFonts w:cs="Times New Roman"/>
          <w:color w:val="auto"/>
          <w:sz w:val="28"/>
          <w:szCs w:val="28"/>
          <w:lang w:val="zh-TW" w:eastAsia="zh-TW"/>
        </w:rPr>
        <w:t xml:space="preserve">? </w:t>
      </w:r>
      <w:r w:rsidRPr="00CD3A9E">
        <w:rPr>
          <w:rFonts w:cs="Times New Roman"/>
          <w:color w:val="auto"/>
          <w:sz w:val="28"/>
          <w:szCs w:val="28"/>
          <w:lang w:val="ru-RU"/>
        </w:rPr>
        <w:t>На каком языке, или языках, оно говорило</w:t>
      </w:r>
      <w:r w:rsidRPr="00CD3A9E">
        <w:rPr>
          <w:rFonts w:cs="Times New Roman"/>
          <w:color w:val="auto"/>
          <w:sz w:val="28"/>
          <w:szCs w:val="28"/>
          <w:lang w:val="zh-TW" w:eastAsia="zh-TW"/>
        </w:rPr>
        <w:t xml:space="preserve">? </w:t>
      </w:r>
      <w:r w:rsidRPr="00CD3A9E">
        <w:rPr>
          <w:rFonts w:cs="Times New Roman"/>
          <w:color w:val="auto"/>
          <w:sz w:val="28"/>
          <w:szCs w:val="28"/>
          <w:lang w:val="ru-RU"/>
        </w:rPr>
        <w:t>Как оно описывается в трудах современников</w:t>
      </w:r>
      <w:r w:rsidRPr="00CD3A9E">
        <w:rPr>
          <w:rFonts w:cs="Times New Roman"/>
          <w:color w:val="auto"/>
          <w:sz w:val="28"/>
          <w:szCs w:val="28"/>
          <w:lang w:val="zh-TW" w:eastAsia="zh-TW"/>
        </w:rPr>
        <w:t xml:space="preserve">? </w:t>
      </w:r>
    </w:p>
    <w:p w14:paraId="7590F777" w14:textId="3DEDF0EC" w:rsidR="006358F7" w:rsidRPr="00CD3A9E" w:rsidRDefault="006358F7" w:rsidP="006358F7">
      <w:pPr>
        <w:pStyle w:val="10"/>
        <w:spacing w:line="360" w:lineRule="auto"/>
        <w:rPr>
          <w:rFonts w:cs="Times New Roman"/>
          <w:color w:val="auto"/>
          <w:sz w:val="28"/>
          <w:szCs w:val="28"/>
          <w:lang w:val="ru-RU"/>
        </w:rPr>
      </w:pPr>
      <w:r w:rsidRPr="00CD3A9E">
        <w:rPr>
          <w:rFonts w:cs="Times New Roman"/>
          <w:color w:val="auto"/>
          <w:sz w:val="28"/>
          <w:szCs w:val="28"/>
          <w:lang w:val="ru-RU"/>
        </w:rPr>
        <w:tab/>
        <w:t xml:space="preserve">Ни один из этих очевидных на первый взгляд вопросов в действительности таковым не является. Отсутствие у </w:t>
      </w:r>
      <w:proofErr w:type="gramStart"/>
      <w:r w:rsidRPr="00CD3A9E">
        <w:rPr>
          <w:rFonts w:cs="Times New Roman"/>
          <w:color w:val="auto"/>
          <w:sz w:val="28"/>
          <w:szCs w:val="28"/>
          <w:lang w:val="ru-RU"/>
        </w:rPr>
        <w:t>не-китайского</w:t>
      </w:r>
      <w:proofErr w:type="gramEnd"/>
      <w:r w:rsidRPr="00CD3A9E">
        <w:rPr>
          <w:rFonts w:cs="Times New Roman"/>
          <w:color w:val="auto"/>
          <w:sz w:val="28"/>
          <w:szCs w:val="28"/>
          <w:lang w:val="ru-RU"/>
        </w:rPr>
        <w:t xml:space="preserve"> населения Южного Китая и Северного Вьетнама собственных расшифрованных письменных источников заставляет исследователей опираться на китайские источники, археологически</w:t>
      </w:r>
      <w:r w:rsidR="00297051">
        <w:rPr>
          <w:rFonts w:cs="Times New Roman"/>
          <w:color w:val="auto"/>
          <w:sz w:val="28"/>
          <w:szCs w:val="28"/>
          <w:lang w:val="ru-RU"/>
        </w:rPr>
        <w:t>й</w:t>
      </w:r>
      <w:r w:rsidRPr="00CD3A9E">
        <w:rPr>
          <w:rFonts w:cs="Times New Roman"/>
          <w:color w:val="auto"/>
          <w:sz w:val="28"/>
          <w:szCs w:val="28"/>
          <w:lang w:val="ru-RU"/>
        </w:rPr>
        <w:t xml:space="preserve"> и этнографически</w:t>
      </w:r>
      <w:r w:rsidR="00297051">
        <w:rPr>
          <w:rFonts w:cs="Times New Roman"/>
          <w:color w:val="auto"/>
          <w:sz w:val="28"/>
          <w:szCs w:val="28"/>
          <w:lang w:val="ru-RU"/>
        </w:rPr>
        <w:t>й</w:t>
      </w:r>
      <w:r w:rsidRPr="00CD3A9E">
        <w:rPr>
          <w:rFonts w:cs="Times New Roman"/>
          <w:color w:val="auto"/>
          <w:sz w:val="28"/>
          <w:szCs w:val="28"/>
          <w:lang w:val="ru-RU"/>
        </w:rPr>
        <w:t>, лингвистически</w:t>
      </w:r>
      <w:r w:rsidR="00297051">
        <w:rPr>
          <w:rFonts w:cs="Times New Roman"/>
          <w:color w:val="auto"/>
          <w:sz w:val="28"/>
          <w:szCs w:val="28"/>
          <w:lang w:val="ru-RU"/>
        </w:rPr>
        <w:t>й</w:t>
      </w:r>
      <w:r w:rsidRPr="00CD3A9E">
        <w:rPr>
          <w:rFonts w:cs="Times New Roman"/>
          <w:color w:val="auto"/>
          <w:sz w:val="28"/>
          <w:szCs w:val="28"/>
          <w:lang w:val="ru-RU"/>
        </w:rPr>
        <w:t xml:space="preserve"> материал. Из-за этого изучение политической и этнической истории обществ Южного Китая и Северного Вьетнама предполагает поиск ответов на три вопроса</w:t>
      </w:r>
      <w:r w:rsidRPr="00CD3A9E">
        <w:rPr>
          <w:rFonts w:ascii="Microsoft YaHei" w:eastAsia="Microsoft YaHei" w:hAnsi="Microsoft YaHei" w:cs="Microsoft YaHei" w:hint="eastAsia"/>
          <w:color w:val="auto"/>
          <w:sz w:val="28"/>
          <w:szCs w:val="28"/>
          <w:lang w:val="zh-TW" w:eastAsia="zh-TW"/>
        </w:rPr>
        <w:t>：</w:t>
      </w:r>
      <w:r w:rsidRPr="00CD3A9E">
        <w:rPr>
          <w:rFonts w:cs="Times New Roman"/>
          <w:color w:val="auto"/>
          <w:sz w:val="28"/>
          <w:szCs w:val="28"/>
          <w:lang w:val="ru-RU"/>
        </w:rPr>
        <w:t xml:space="preserve"> </w:t>
      </w:r>
    </w:p>
    <w:p w14:paraId="55727ED3" w14:textId="77777777" w:rsidR="006358F7" w:rsidRPr="00CD3A9E" w:rsidRDefault="006358F7" w:rsidP="006358F7">
      <w:pPr>
        <w:pStyle w:val="ListParagraph"/>
        <w:numPr>
          <w:ilvl w:val="0"/>
          <w:numId w:val="6"/>
        </w:numPr>
        <w:spacing w:line="360" w:lineRule="auto"/>
        <w:rPr>
          <w:rFonts w:cs="Times New Roman"/>
          <w:color w:val="auto"/>
          <w:szCs w:val="28"/>
        </w:rPr>
      </w:pPr>
      <w:r w:rsidRPr="00CD3A9E">
        <w:rPr>
          <w:rFonts w:cs="Times New Roman"/>
          <w:color w:val="auto"/>
          <w:szCs w:val="28"/>
        </w:rPr>
        <w:t>Как называлась та или иная культурная общность, государство или археологическая культура, каков был ее географический ареал и какие связи она имела с окружавшими ее культурами?</w:t>
      </w:r>
    </w:p>
    <w:p w14:paraId="24784264" w14:textId="77777777" w:rsidR="006358F7" w:rsidRPr="00CD3A9E" w:rsidRDefault="006358F7" w:rsidP="006358F7">
      <w:pPr>
        <w:pStyle w:val="ListParagraph"/>
        <w:numPr>
          <w:ilvl w:val="0"/>
          <w:numId w:val="6"/>
        </w:numPr>
        <w:spacing w:line="360" w:lineRule="auto"/>
        <w:rPr>
          <w:rFonts w:cs="Times New Roman"/>
          <w:color w:val="auto"/>
          <w:szCs w:val="28"/>
        </w:rPr>
      </w:pPr>
      <w:r w:rsidRPr="00CD3A9E">
        <w:rPr>
          <w:rFonts w:cs="Times New Roman"/>
          <w:color w:val="auto"/>
          <w:szCs w:val="28"/>
        </w:rPr>
        <w:t>Какие этнонимы используются для обозначения населения этой общности в китайских источниках?</w:t>
      </w:r>
    </w:p>
    <w:p w14:paraId="3497B2B9" w14:textId="77777777" w:rsidR="006358F7" w:rsidRPr="00CD3A9E" w:rsidRDefault="006358F7" w:rsidP="006358F7">
      <w:pPr>
        <w:pStyle w:val="ListParagraph"/>
        <w:numPr>
          <w:ilvl w:val="0"/>
          <w:numId w:val="6"/>
        </w:numPr>
        <w:spacing w:line="360" w:lineRule="auto"/>
        <w:rPr>
          <w:rFonts w:cs="Times New Roman"/>
          <w:color w:val="auto"/>
          <w:szCs w:val="28"/>
        </w:rPr>
      </w:pPr>
      <w:r w:rsidRPr="00CD3A9E">
        <w:rPr>
          <w:rFonts w:cs="Times New Roman"/>
          <w:color w:val="auto"/>
          <w:szCs w:val="28"/>
        </w:rPr>
        <w:t>Каким современным этническим группам, а также каким историческим этническим группам в рамках современной классификации, могут соответствовать эти китайский этнонимы</w:t>
      </w:r>
      <w:r w:rsidRPr="00CD3A9E">
        <w:rPr>
          <w:rFonts w:eastAsia="SimSun" w:cs="Times New Roman"/>
          <w:color w:val="auto"/>
          <w:szCs w:val="28"/>
        </w:rPr>
        <w:t>?</w:t>
      </w:r>
      <w:r w:rsidRPr="00CD3A9E">
        <w:rPr>
          <w:rFonts w:cs="Times New Roman"/>
          <w:color w:val="auto"/>
          <w:szCs w:val="28"/>
        </w:rPr>
        <w:t xml:space="preserve"> </w:t>
      </w:r>
    </w:p>
    <w:p w14:paraId="3AB0261E" w14:textId="77777777" w:rsidR="006358F7" w:rsidRPr="00CD3A9E" w:rsidRDefault="006358F7" w:rsidP="006358F7">
      <w:pPr>
        <w:pStyle w:val="10"/>
        <w:spacing w:line="360" w:lineRule="auto"/>
        <w:ind w:firstLine="720"/>
        <w:rPr>
          <w:rFonts w:cs="Times New Roman"/>
          <w:color w:val="auto"/>
          <w:sz w:val="28"/>
          <w:szCs w:val="28"/>
          <w:lang w:val="ru-RU"/>
        </w:rPr>
      </w:pPr>
      <w:r w:rsidRPr="00CD3A9E">
        <w:rPr>
          <w:rFonts w:cs="Times New Roman"/>
          <w:color w:val="auto"/>
          <w:sz w:val="28"/>
          <w:szCs w:val="28"/>
          <w:lang w:val="ru-RU"/>
        </w:rPr>
        <w:t xml:space="preserve">Проблематичным в данном процессе является параллельное сопоставление китайской литературы, описывающей политическую историю того или иного общества, и китайской терминологии, используемой в отношении населения того </w:t>
      </w:r>
      <w:r w:rsidRPr="00CD3A9E">
        <w:rPr>
          <w:rFonts w:cs="Times New Roman"/>
          <w:color w:val="auto"/>
          <w:sz w:val="28"/>
          <w:szCs w:val="28"/>
          <w:lang w:val="ru-RU"/>
        </w:rPr>
        <w:lastRenderedPageBreak/>
        <w:t xml:space="preserve">или иного государства, с данными археологии и современными представлениями об этнической картине Южного Китая того периода. Проблема дополнительно усугубляется достаточно малым вниманием, уделенным китайскими авторами </w:t>
      </w:r>
      <w:proofErr w:type="gramStart"/>
      <w:r w:rsidRPr="00CD3A9E">
        <w:rPr>
          <w:rFonts w:cs="Times New Roman"/>
          <w:color w:val="auto"/>
          <w:sz w:val="28"/>
          <w:szCs w:val="28"/>
          <w:lang w:val="ru-RU"/>
        </w:rPr>
        <w:t>не-китайскому</w:t>
      </w:r>
      <w:proofErr w:type="gramEnd"/>
      <w:r w:rsidRPr="00CD3A9E">
        <w:rPr>
          <w:rFonts w:cs="Times New Roman"/>
          <w:color w:val="auto"/>
          <w:sz w:val="28"/>
          <w:szCs w:val="28"/>
          <w:lang w:val="ru-RU"/>
        </w:rPr>
        <w:t xml:space="preserve"> населению за рамками исконной китайской ойкумены.  Это может быть объяснено как географической отдаленностью таких регионов, как Северный Вьетнам, от китайского культурного центра, так и предвзятостью китайских авторов по отношению к южным «чужакам» в рамках восприятия «свой-чужой/не свой». </w:t>
      </w:r>
    </w:p>
    <w:p w14:paraId="12B32E9C" w14:textId="368AC97C" w:rsidR="006358F7" w:rsidRPr="00CD3A9E" w:rsidRDefault="006358F7" w:rsidP="00BA1FE5">
      <w:pPr>
        <w:pStyle w:val="10"/>
        <w:spacing w:line="360" w:lineRule="auto"/>
        <w:ind w:firstLine="360"/>
        <w:rPr>
          <w:rFonts w:cs="Times New Roman"/>
          <w:color w:val="auto"/>
          <w:sz w:val="28"/>
          <w:szCs w:val="28"/>
          <w:lang w:val="ru-RU"/>
        </w:rPr>
      </w:pPr>
      <w:r w:rsidRPr="00CD3A9E">
        <w:rPr>
          <w:rFonts w:cs="Times New Roman"/>
          <w:color w:val="auto"/>
          <w:sz w:val="28"/>
          <w:szCs w:val="28"/>
          <w:lang w:val="ru-RU"/>
        </w:rPr>
        <w:t>Точка зрения о том, что истоки Вьетнама и вьетнамцев следует искать в Южном Китае, является на данный момент наиболее распространенной</w:t>
      </w:r>
      <w:r w:rsidR="00BA1FE5">
        <w:rPr>
          <w:rFonts w:cs="Times New Roman"/>
          <w:color w:val="auto"/>
          <w:sz w:val="28"/>
          <w:szCs w:val="28"/>
          <w:lang w:val="ru-RU"/>
        </w:rPr>
        <w:t>,</w:t>
      </w:r>
      <w:r w:rsidRPr="00CD3A9E">
        <w:rPr>
          <w:rFonts w:cs="Times New Roman"/>
          <w:color w:val="auto"/>
          <w:sz w:val="28"/>
          <w:szCs w:val="28"/>
          <w:lang w:val="ru-RU"/>
        </w:rPr>
        <w:t xml:space="preserve"> и разделяется такими учеными, как Д.В. </w:t>
      </w:r>
      <w:proofErr w:type="spellStart"/>
      <w:r w:rsidRPr="00CD3A9E">
        <w:rPr>
          <w:rFonts w:cs="Times New Roman"/>
          <w:color w:val="auto"/>
          <w:sz w:val="28"/>
          <w:szCs w:val="28"/>
          <w:lang w:val="ru-RU"/>
        </w:rPr>
        <w:t>Деопик</w:t>
      </w:r>
      <w:proofErr w:type="spellEnd"/>
      <w:r w:rsidRPr="00CD3A9E">
        <w:rPr>
          <w:rFonts w:cs="Times New Roman"/>
          <w:color w:val="auto"/>
          <w:sz w:val="28"/>
          <w:szCs w:val="28"/>
          <w:lang w:val="ru-RU"/>
        </w:rPr>
        <w:t xml:space="preserve">, М.Ю. Ульянов, С.В. Лаптев и Чарльз </w:t>
      </w:r>
      <w:proofErr w:type="spellStart"/>
      <w:r w:rsidRPr="00CD3A9E">
        <w:rPr>
          <w:rFonts w:cs="Times New Roman"/>
          <w:color w:val="auto"/>
          <w:sz w:val="28"/>
          <w:szCs w:val="28"/>
          <w:lang w:val="ru-RU"/>
        </w:rPr>
        <w:t>Хигам</w:t>
      </w:r>
      <w:proofErr w:type="spellEnd"/>
      <w:r w:rsidRPr="00CD3A9E">
        <w:rPr>
          <w:rFonts w:cs="Times New Roman"/>
          <w:color w:val="auto"/>
          <w:sz w:val="28"/>
          <w:szCs w:val="28"/>
          <w:lang w:val="ru-RU"/>
        </w:rPr>
        <w:t>.</w:t>
      </w:r>
      <w:r w:rsidR="00BA1FE5">
        <w:rPr>
          <w:rFonts w:cs="Times New Roman"/>
          <w:color w:val="auto"/>
          <w:sz w:val="28"/>
          <w:szCs w:val="28"/>
          <w:lang w:val="ru-RU"/>
        </w:rPr>
        <w:t xml:space="preserve"> Д.В. </w:t>
      </w:r>
      <w:proofErr w:type="spellStart"/>
      <w:r w:rsidR="00BA1FE5">
        <w:rPr>
          <w:rFonts w:cs="Times New Roman"/>
          <w:color w:val="auto"/>
          <w:sz w:val="28"/>
          <w:szCs w:val="28"/>
          <w:lang w:val="ru-RU"/>
        </w:rPr>
        <w:t>Деопик</w:t>
      </w:r>
      <w:proofErr w:type="spellEnd"/>
      <w:r w:rsidR="00BA1FE5">
        <w:rPr>
          <w:rFonts w:cs="Times New Roman"/>
          <w:color w:val="auto"/>
          <w:sz w:val="28"/>
          <w:szCs w:val="28"/>
          <w:lang w:val="ru-RU"/>
        </w:rPr>
        <w:t xml:space="preserve"> и М.Ю. Ульянов даже называют заселенные предками вьетов и других </w:t>
      </w:r>
      <w:proofErr w:type="spellStart"/>
      <w:r w:rsidR="00BA1FE5">
        <w:rPr>
          <w:rFonts w:cs="Times New Roman"/>
          <w:color w:val="auto"/>
          <w:sz w:val="28"/>
          <w:szCs w:val="28"/>
          <w:lang w:val="ru-RU"/>
        </w:rPr>
        <w:t>аустроазиатских</w:t>
      </w:r>
      <w:proofErr w:type="spellEnd"/>
      <w:r w:rsidR="00BA1FE5">
        <w:rPr>
          <w:rFonts w:cs="Times New Roman"/>
          <w:color w:val="auto"/>
          <w:sz w:val="28"/>
          <w:szCs w:val="28"/>
          <w:lang w:val="ru-RU"/>
        </w:rPr>
        <w:t xml:space="preserve"> народностей земли Нижней Янцзы «одним из очагов древней государственности Старого Света</w:t>
      </w:r>
      <w:r w:rsidR="00BA1FE5">
        <w:rPr>
          <w:rStyle w:val="FootnoteReference"/>
          <w:rFonts w:cs="Times New Roman"/>
          <w:color w:val="auto"/>
          <w:sz w:val="28"/>
          <w:szCs w:val="28"/>
          <w:lang w:val="ru-RU"/>
        </w:rPr>
        <w:footnoteReference w:id="37"/>
      </w:r>
      <w:r w:rsidR="00BA1FE5">
        <w:rPr>
          <w:rFonts w:cs="Times New Roman"/>
          <w:color w:val="auto"/>
          <w:sz w:val="28"/>
          <w:szCs w:val="28"/>
          <w:lang w:val="ru-RU"/>
        </w:rPr>
        <w:t xml:space="preserve">. </w:t>
      </w:r>
      <w:r w:rsidR="006523D0">
        <w:rPr>
          <w:rFonts w:cs="Times New Roman"/>
          <w:color w:val="auto"/>
          <w:sz w:val="28"/>
          <w:szCs w:val="28"/>
          <w:lang w:val="ru-RU"/>
        </w:rPr>
        <w:t>Этноним</w:t>
      </w:r>
      <w:r w:rsidRPr="00CD3A9E">
        <w:rPr>
          <w:rFonts w:cs="Times New Roman"/>
          <w:color w:val="auto"/>
          <w:sz w:val="28"/>
          <w:szCs w:val="28"/>
          <w:lang w:val="ru-RU"/>
        </w:rPr>
        <w:t xml:space="preserve"> </w:t>
      </w:r>
      <w:r w:rsidR="006523D0">
        <w:rPr>
          <w:rFonts w:cs="Times New Roman"/>
          <w:color w:val="auto"/>
          <w:sz w:val="28"/>
          <w:szCs w:val="28"/>
          <w:lang w:val="ru-RU"/>
        </w:rPr>
        <w:t>в</w:t>
      </w:r>
      <w:r w:rsidRPr="00CD3A9E">
        <w:rPr>
          <w:rFonts w:cs="Times New Roman"/>
          <w:color w:val="auto"/>
          <w:sz w:val="28"/>
          <w:szCs w:val="28"/>
          <w:lang w:val="ru-RU"/>
        </w:rPr>
        <w:t>ьет (</w:t>
      </w:r>
      <w:r w:rsidR="006523D0">
        <w:rPr>
          <w:rFonts w:cs="Times New Roman"/>
          <w:color w:val="auto"/>
          <w:sz w:val="28"/>
          <w:szCs w:val="28"/>
          <w:lang w:val="ru-RU"/>
        </w:rPr>
        <w:t>ю</w:t>
      </w:r>
      <w:r w:rsidRPr="00CD3A9E">
        <w:rPr>
          <w:rFonts w:cs="Times New Roman"/>
          <w:color w:val="auto"/>
          <w:sz w:val="28"/>
          <w:szCs w:val="28"/>
          <w:lang w:val="ru-RU"/>
        </w:rPr>
        <w:t xml:space="preserve">э) используется в китайской литературе по отношению как к населению Южного </w:t>
      </w:r>
      <w:r w:rsidRPr="00FB6903">
        <w:rPr>
          <w:rFonts w:cs="Times New Roman"/>
          <w:color w:val="auto"/>
          <w:sz w:val="28"/>
          <w:szCs w:val="28"/>
          <w:lang w:val="ru-RU"/>
        </w:rPr>
        <w:t>(</w:t>
      </w:r>
      <w:r w:rsidRPr="00CD3A9E">
        <w:rPr>
          <w:rFonts w:cs="Times New Roman"/>
          <w:color w:val="auto"/>
          <w:sz w:val="28"/>
          <w:szCs w:val="28"/>
          <w:lang w:val="ru-RU"/>
        </w:rPr>
        <w:t>Южнее Янцзы</w:t>
      </w:r>
      <w:r w:rsidRPr="00FB6903">
        <w:rPr>
          <w:rFonts w:cs="Times New Roman"/>
          <w:color w:val="auto"/>
          <w:sz w:val="28"/>
          <w:szCs w:val="28"/>
          <w:lang w:val="ru-RU"/>
        </w:rPr>
        <w:t xml:space="preserve">) </w:t>
      </w:r>
      <w:r w:rsidRPr="00CD3A9E">
        <w:rPr>
          <w:rFonts w:cs="Times New Roman"/>
          <w:color w:val="auto"/>
          <w:sz w:val="28"/>
          <w:szCs w:val="28"/>
          <w:lang w:val="ru-RU"/>
        </w:rPr>
        <w:t>Китая</w:t>
      </w:r>
      <w:r w:rsidRPr="00FB6903">
        <w:rPr>
          <w:rFonts w:cs="Times New Roman"/>
          <w:color w:val="auto"/>
          <w:sz w:val="28"/>
          <w:szCs w:val="28"/>
          <w:lang w:val="ru-RU"/>
        </w:rPr>
        <w:t xml:space="preserve">, </w:t>
      </w:r>
      <w:r w:rsidRPr="00CD3A9E">
        <w:rPr>
          <w:rFonts w:cs="Times New Roman"/>
          <w:color w:val="auto"/>
          <w:sz w:val="28"/>
          <w:szCs w:val="28"/>
          <w:lang w:val="ru-RU"/>
        </w:rPr>
        <w:t>так и Северного Вьетнама</w:t>
      </w:r>
      <w:r w:rsidRPr="00FB6903">
        <w:rPr>
          <w:rFonts w:cs="Times New Roman"/>
          <w:color w:val="auto"/>
          <w:sz w:val="28"/>
          <w:szCs w:val="28"/>
          <w:lang w:val="ru-RU"/>
        </w:rPr>
        <w:t xml:space="preserve">. </w:t>
      </w:r>
      <w:r w:rsidRPr="00CD3A9E">
        <w:rPr>
          <w:rFonts w:cs="Times New Roman"/>
          <w:color w:val="auto"/>
          <w:sz w:val="28"/>
          <w:szCs w:val="28"/>
          <w:lang w:val="ru-RU"/>
        </w:rPr>
        <w:t>Более того, в научной литературе также встречается концепция «перевернутого треугольника» на территории современного Южного Китая и Северного Вьетнама, имеющего в качестве основания реку Янцзы, и в качестве нижней вершины – Северный Вьетнам. Предполагается, что население это «треугольника» было если не гомогенным, то культурно близким, и составляло независимый от китайцев-</w:t>
      </w:r>
      <w:proofErr w:type="spellStart"/>
      <w:r w:rsidR="00892FC6">
        <w:rPr>
          <w:rFonts w:cs="Times New Roman"/>
          <w:color w:val="auto"/>
          <w:sz w:val="28"/>
          <w:szCs w:val="28"/>
          <w:lang w:val="ru-RU"/>
        </w:rPr>
        <w:t>хуася</w:t>
      </w:r>
      <w:proofErr w:type="spellEnd"/>
      <w:r w:rsidRPr="00CD3A9E">
        <w:rPr>
          <w:rFonts w:cs="Times New Roman"/>
          <w:color w:val="auto"/>
          <w:sz w:val="28"/>
          <w:szCs w:val="28"/>
          <w:lang w:val="ru-RU"/>
        </w:rPr>
        <w:t xml:space="preserve"> и </w:t>
      </w:r>
      <w:proofErr w:type="spellStart"/>
      <w:r w:rsidRPr="00CD3A9E">
        <w:rPr>
          <w:rFonts w:cs="Times New Roman"/>
          <w:color w:val="auto"/>
          <w:sz w:val="28"/>
          <w:szCs w:val="28"/>
          <w:lang w:val="ru-RU"/>
        </w:rPr>
        <w:t>а</w:t>
      </w:r>
      <w:r w:rsidR="005E5ECD">
        <w:rPr>
          <w:rFonts w:cs="Times New Roman"/>
          <w:color w:val="auto"/>
          <w:sz w:val="28"/>
          <w:szCs w:val="28"/>
          <w:lang w:val="ru-RU"/>
        </w:rPr>
        <w:t>у</w:t>
      </w:r>
      <w:r w:rsidRPr="00CD3A9E">
        <w:rPr>
          <w:rFonts w:cs="Times New Roman"/>
          <w:color w:val="auto"/>
          <w:sz w:val="28"/>
          <w:szCs w:val="28"/>
          <w:lang w:val="ru-RU"/>
        </w:rPr>
        <w:t>строазиатских</w:t>
      </w:r>
      <w:proofErr w:type="spellEnd"/>
      <w:r w:rsidRPr="00CD3A9E">
        <w:rPr>
          <w:rFonts w:cs="Times New Roman"/>
          <w:color w:val="auto"/>
          <w:sz w:val="28"/>
          <w:szCs w:val="28"/>
          <w:lang w:val="ru-RU"/>
        </w:rPr>
        <w:t xml:space="preserve"> народов Южного Индокитая этнокультурный регион</w:t>
      </w:r>
      <w:r w:rsidRPr="00CD3A9E">
        <w:rPr>
          <w:rFonts w:cs="Times New Roman"/>
          <w:color w:val="auto"/>
          <w:sz w:val="28"/>
          <w:szCs w:val="28"/>
          <w:vertAlign w:val="superscript"/>
        </w:rPr>
        <w:footnoteReference w:id="38"/>
      </w:r>
      <w:r w:rsidRPr="00CD3A9E">
        <w:rPr>
          <w:rFonts w:cs="Times New Roman"/>
          <w:color w:val="auto"/>
          <w:sz w:val="28"/>
          <w:szCs w:val="28"/>
          <w:lang w:val="ru-RU"/>
        </w:rPr>
        <w:t xml:space="preserve">. Наиболее очевидным шагом в данном случае было бы заключить, что население, называемое </w:t>
      </w:r>
      <w:proofErr w:type="gramStart"/>
      <w:r w:rsidRPr="00CD3A9E">
        <w:rPr>
          <w:rFonts w:cs="Times New Roman"/>
          <w:color w:val="auto"/>
          <w:sz w:val="28"/>
          <w:szCs w:val="28"/>
          <w:lang w:val="ru-RU"/>
        </w:rPr>
        <w:t>в китайских источниках</w:t>
      </w:r>
      <w:proofErr w:type="gramEnd"/>
      <w:r w:rsidRPr="00CD3A9E">
        <w:rPr>
          <w:rFonts w:cs="Times New Roman"/>
          <w:color w:val="auto"/>
          <w:sz w:val="28"/>
          <w:szCs w:val="28"/>
          <w:lang w:val="ru-RU"/>
        </w:rPr>
        <w:t xml:space="preserve"> </w:t>
      </w:r>
      <w:r w:rsidR="005E5ECD">
        <w:rPr>
          <w:rFonts w:cs="Times New Roman"/>
          <w:color w:val="auto"/>
          <w:sz w:val="28"/>
          <w:szCs w:val="28"/>
          <w:lang w:val="ru-RU"/>
        </w:rPr>
        <w:t>в</w:t>
      </w:r>
      <w:r w:rsidRPr="00CD3A9E">
        <w:rPr>
          <w:rFonts w:cs="Times New Roman"/>
          <w:color w:val="auto"/>
          <w:sz w:val="28"/>
          <w:szCs w:val="28"/>
          <w:lang w:val="ru-RU"/>
        </w:rPr>
        <w:t xml:space="preserve">ьет, является </w:t>
      </w:r>
      <w:r w:rsidRPr="00CD3A9E">
        <w:rPr>
          <w:rFonts w:cs="Times New Roman"/>
          <w:color w:val="auto"/>
          <w:sz w:val="28"/>
          <w:szCs w:val="28"/>
          <w:lang w:val="ru-RU"/>
        </w:rPr>
        <w:lastRenderedPageBreak/>
        <w:t xml:space="preserve">прямым предком современного этноса </w:t>
      </w:r>
      <w:r w:rsidR="005E5ECD">
        <w:rPr>
          <w:rFonts w:cs="Times New Roman"/>
          <w:color w:val="auto"/>
          <w:sz w:val="28"/>
          <w:szCs w:val="28"/>
          <w:lang w:val="ru-RU"/>
        </w:rPr>
        <w:t>в</w:t>
      </w:r>
      <w:r w:rsidRPr="00CD3A9E">
        <w:rPr>
          <w:rFonts w:cs="Times New Roman"/>
          <w:color w:val="auto"/>
          <w:sz w:val="28"/>
          <w:szCs w:val="28"/>
          <w:lang w:val="ru-RU"/>
        </w:rPr>
        <w:t>ьет (</w:t>
      </w:r>
      <w:r w:rsidR="005E5ECD">
        <w:rPr>
          <w:rFonts w:cs="Times New Roman"/>
          <w:color w:val="auto"/>
          <w:sz w:val="28"/>
          <w:szCs w:val="28"/>
          <w:lang w:val="ru-RU"/>
        </w:rPr>
        <w:t>к</w:t>
      </w:r>
      <w:r w:rsidR="00F36FF4">
        <w:rPr>
          <w:rFonts w:cs="Times New Roman"/>
          <w:color w:val="auto"/>
          <w:sz w:val="28"/>
          <w:szCs w:val="28"/>
          <w:lang w:val="ru-RU"/>
        </w:rPr>
        <w:t>инь</w:t>
      </w:r>
      <w:r w:rsidRPr="00CD3A9E">
        <w:rPr>
          <w:rFonts w:cs="Times New Roman"/>
          <w:color w:val="auto"/>
          <w:sz w:val="28"/>
          <w:szCs w:val="28"/>
          <w:lang w:val="ru-RU"/>
        </w:rPr>
        <w:t xml:space="preserve">), и что в ходе китайской экспансии на Юг занимаемые им земли постепенно сокращались, а при Хань и вовсе были включены в состав китайской империи. Такая точка зрения, однако, не отражает возможности того, что древнекитайский экзоним </w:t>
      </w:r>
      <w:r w:rsidR="006523D0">
        <w:rPr>
          <w:rFonts w:cs="Times New Roman"/>
          <w:color w:val="auto"/>
          <w:sz w:val="28"/>
          <w:szCs w:val="28"/>
          <w:lang w:val="ru-RU"/>
        </w:rPr>
        <w:t>ю</w:t>
      </w:r>
      <w:r w:rsidRPr="00CD3A9E">
        <w:rPr>
          <w:rFonts w:cs="Times New Roman"/>
          <w:color w:val="auto"/>
          <w:sz w:val="28"/>
          <w:szCs w:val="28"/>
          <w:lang w:val="ru-RU"/>
        </w:rPr>
        <w:t>э</w:t>
      </w:r>
      <w:r w:rsidRPr="00CD3A9E">
        <w:rPr>
          <w:rFonts w:cs="Times New Roman"/>
          <w:color w:val="auto"/>
          <w:sz w:val="28"/>
          <w:szCs w:val="28"/>
          <w:vertAlign w:val="superscript"/>
        </w:rPr>
        <w:footnoteReference w:id="39"/>
      </w:r>
      <w:r w:rsidRPr="00CD3A9E">
        <w:rPr>
          <w:rFonts w:cs="Times New Roman"/>
          <w:color w:val="auto"/>
          <w:sz w:val="28"/>
          <w:szCs w:val="28"/>
          <w:lang w:val="ru-RU"/>
        </w:rPr>
        <w:t xml:space="preserve"> не соответствует современному </w:t>
      </w:r>
      <w:proofErr w:type="spellStart"/>
      <w:r w:rsidRPr="00CD3A9E">
        <w:rPr>
          <w:rFonts w:cs="Times New Roman"/>
          <w:color w:val="auto"/>
          <w:sz w:val="28"/>
          <w:szCs w:val="28"/>
          <w:lang w:val="ru-RU"/>
        </w:rPr>
        <w:t>эндониму</w:t>
      </w:r>
      <w:proofErr w:type="spellEnd"/>
      <w:r w:rsidRPr="00CD3A9E">
        <w:rPr>
          <w:rFonts w:cs="Times New Roman"/>
          <w:color w:val="auto"/>
          <w:sz w:val="28"/>
          <w:szCs w:val="28"/>
          <w:lang w:val="ru-RU"/>
        </w:rPr>
        <w:t xml:space="preserve"> </w:t>
      </w:r>
      <w:r w:rsidR="006523D0">
        <w:rPr>
          <w:rFonts w:cs="Times New Roman"/>
          <w:color w:val="auto"/>
          <w:sz w:val="28"/>
          <w:szCs w:val="28"/>
          <w:lang w:val="ru-RU"/>
        </w:rPr>
        <w:t>в</w:t>
      </w:r>
      <w:r w:rsidRPr="00CD3A9E">
        <w:rPr>
          <w:rFonts w:cs="Times New Roman"/>
          <w:color w:val="auto"/>
          <w:sz w:val="28"/>
          <w:szCs w:val="28"/>
          <w:lang w:val="ru-RU"/>
        </w:rPr>
        <w:t xml:space="preserve">ьет, а также возможности культурного разнообразия населения, называемого в китайских источниках </w:t>
      </w:r>
      <w:r w:rsidR="006523D0">
        <w:rPr>
          <w:rFonts w:cs="Times New Roman"/>
          <w:color w:val="auto"/>
          <w:sz w:val="28"/>
          <w:szCs w:val="28"/>
          <w:lang w:val="ru-RU"/>
        </w:rPr>
        <w:t>ю</w:t>
      </w:r>
      <w:r w:rsidRPr="00CD3A9E">
        <w:rPr>
          <w:rFonts w:cs="Times New Roman"/>
          <w:color w:val="auto"/>
          <w:sz w:val="28"/>
          <w:szCs w:val="28"/>
          <w:lang w:val="ru-RU"/>
        </w:rPr>
        <w:t>э, и</w:t>
      </w:r>
      <w:r w:rsidR="006523D0">
        <w:rPr>
          <w:rFonts w:cs="Times New Roman"/>
          <w:color w:val="auto"/>
          <w:sz w:val="28"/>
          <w:szCs w:val="28"/>
          <w:lang w:val="ru-RU"/>
        </w:rPr>
        <w:t xml:space="preserve"> потенциально</w:t>
      </w:r>
      <w:r w:rsidRPr="00CD3A9E">
        <w:rPr>
          <w:rFonts w:cs="Times New Roman"/>
          <w:color w:val="auto"/>
          <w:sz w:val="28"/>
          <w:szCs w:val="28"/>
          <w:lang w:val="ru-RU"/>
        </w:rPr>
        <w:t xml:space="preserve"> включавшего в себя как вьет-</w:t>
      </w:r>
      <w:proofErr w:type="spellStart"/>
      <w:r w:rsidR="00297051">
        <w:rPr>
          <w:rFonts w:cs="Times New Roman"/>
          <w:color w:val="auto"/>
          <w:sz w:val="28"/>
          <w:szCs w:val="28"/>
          <w:lang w:val="ru-RU"/>
        </w:rPr>
        <w:t>мыонг</w:t>
      </w:r>
      <w:r w:rsidRPr="00CD3A9E">
        <w:rPr>
          <w:rFonts w:cs="Times New Roman"/>
          <w:color w:val="auto"/>
          <w:sz w:val="28"/>
          <w:szCs w:val="28"/>
          <w:lang w:val="ru-RU"/>
        </w:rPr>
        <w:t>ских</w:t>
      </w:r>
      <w:proofErr w:type="spellEnd"/>
      <w:r w:rsidRPr="00CD3A9E">
        <w:rPr>
          <w:rFonts w:cs="Times New Roman"/>
          <w:color w:val="auto"/>
          <w:sz w:val="28"/>
          <w:szCs w:val="28"/>
          <w:lang w:val="ru-RU"/>
        </w:rPr>
        <w:t xml:space="preserve"> предков</w:t>
      </w:r>
      <w:r w:rsidR="00C603A4">
        <w:rPr>
          <w:rFonts w:cs="Times New Roman"/>
          <w:color w:val="auto"/>
          <w:sz w:val="28"/>
          <w:szCs w:val="28"/>
          <w:lang w:val="ru-RU"/>
        </w:rPr>
        <w:t xml:space="preserve"> кинь</w:t>
      </w:r>
      <w:r w:rsidRPr="00CD3A9E">
        <w:rPr>
          <w:rFonts w:cs="Times New Roman"/>
          <w:color w:val="auto"/>
          <w:sz w:val="28"/>
          <w:szCs w:val="28"/>
          <w:lang w:val="ru-RU"/>
        </w:rPr>
        <w:t>, так и представителей других этнических групп.</w:t>
      </w:r>
    </w:p>
    <w:p w14:paraId="1AFBEECA" w14:textId="734CAF79" w:rsidR="006358F7" w:rsidRPr="00CD3A9E" w:rsidRDefault="006358F7" w:rsidP="005E5ECD">
      <w:pPr>
        <w:pStyle w:val="Heading2"/>
        <w:spacing w:line="360" w:lineRule="auto"/>
      </w:pPr>
      <w:bookmarkStart w:id="18" w:name="_Toc135168526"/>
      <w:r w:rsidRPr="005737CC">
        <w:t>Не-</w:t>
      </w:r>
      <w:proofErr w:type="spellStart"/>
      <w:r w:rsidR="00892FC6">
        <w:t>хуася</w:t>
      </w:r>
      <w:proofErr w:type="spellEnd"/>
      <w:r w:rsidRPr="005737CC">
        <w:t xml:space="preserve"> Южного Китая до 1 тысячелетия до н.э.</w:t>
      </w:r>
      <w:bookmarkEnd w:id="18"/>
    </w:p>
    <w:p w14:paraId="4E048ABB" w14:textId="38BB62D8" w:rsidR="006358F7" w:rsidRPr="00CD3A9E" w:rsidRDefault="006358F7" w:rsidP="005E5ECD">
      <w:pPr>
        <w:spacing w:line="360" w:lineRule="auto"/>
        <w:jc w:val="both"/>
        <w:rPr>
          <w:szCs w:val="28"/>
        </w:rPr>
      </w:pPr>
      <w:r w:rsidRPr="00CD3A9E">
        <w:rPr>
          <w:szCs w:val="28"/>
        </w:rPr>
        <w:tab/>
        <w:t xml:space="preserve">Проблемы ранней государственности и этнической истории древнего Китая подробно рассматриваются в цикле статей Д.В. </w:t>
      </w:r>
      <w:proofErr w:type="spellStart"/>
      <w:r w:rsidRPr="00CD3A9E">
        <w:rPr>
          <w:szCs w:val="28"/>
        </w:rPr>
        <w:t>Деопика</w:t>
      </w:r>
      <w:proofErr w:type="spellEnd"/>
      <w:r w:rsidRPr="00CD3A9E">
        <w:rPr>
          <w:szCs w:val="28"/>
        </w:rPr>
        <w:t xml:space="preserve"> и М.Ю. Ульянова</w:t>
      </w:r>
      <w:r w:rsidR="00BA1FE5">
        <w:rPr>
          <w:szCs w:val="28"/>
        </w:rPr>
        <w:t>.</w:t>
      </w:r>
      <w:r w:rsidRPr="004A55CA">
        <w:rPr>
          <w:color w:val="FF0000"/>
          <w:szCs w:val="28"/>
        </w:rPr>
        <w:t xml:space="preserve"> </w:t>
      </w:r>
      <w:r w:rsidRPr="00CD3A9E">
        <w:rPr>
          <w:szCs w:val="28"/>
        </w:rPr>
        <w:t xml:space="preserve">Ключевой концепцией, развиваемой в данном цикле статей, является «двуединый исторический регион» на территории современного КНР. Так, Д.В. </w:t>
      </w:r>
      <w:proofErr w:type="spellStart"/>
      <w:r w:rsidRPr="00CD3A9E">
        <w:rPr>
          <w:szCs w:val="28"/>
        </w:rPr>
        <w:t>Деопик</w:t>
      </w:r>
      <w:proofErr w:type="spellEnd"/>
      <w:r w:rsidRPr="00CD3A9E">
        <w:rPr>
          <w:szCs w:val="28"/>
        </w:rPr>
        <w:t xml:space="preserve"> и М.Ю. Ульянов приводят доказательства, что наиболее ранняя государственность, связанная с поливным рисоводством, появляется в Китае не у китайцев-</w:t>
      </w:r>
      <w:proofErr w:type="spellStart"/>
      <w:r w:rsidR="00892FC6">
        <w:rPr>
          <w:szCs w:val="28"/>
        </w:rPr>
        <w:t>хуася</w:t>
      </w:r>
      <w:proofErr w:type="spellEnd"/>
      <w:r w:rsidRPr="00CD3A9E">
        <w:rPr>
          <w:szCs w:val="28"/>
        </w:rPr>
        <w:t xml:space="preserve"> в низовьях Хуанхэ, а у </w:t>
      </w:r>
      <w:proofErr w:type="gramStart"/>
      <w:r w:rsidRPr="00CD3A9E">
        <w:rPr>
          <w:szCs w:val="28"/>
        </w:rPr>
        <w:t>не-китайских</w:t>
      </w:r>
      <w:proofErr w:type="gramEnd"/>
      <w:r w:rsidRPr="00CD3A9E">
        <w:rPr>
          <w:szCs w:val="28"/>
        </w:rPr>
        <w:t xml:space="preserve"> народностей, проживавших вдоль Янцзы и на Шаньдуне.</w:t>
      </w:r>
      <w:r w:rsidRPr="00CD3A9E">
        <w:rPr>
          <w:rStyle w:val="FootnoteReference"/>
          <w:szCs w:val="28"/>
        </w:rPr>
        <w:footnoteReference w:id="40"/>
      </w:r>
      <w:r w:rsidRPr="00CD3A9E">
        <w:rPr>
          <w:szCs w:val="28"/>
        </w:rPr>
        <w:t xml:space="preserve"> </w:t>
      </w:r>
    </w:p>
    <w:p w14:paraId="1F4B0F7D" w14:textId="616FCFF2" w:rsidR="006358F7" w:rsidRPr="00CD3A9E" w:rsidRDefault="006358F7" w:rsidP="006358F7">
      <w:pPr>
        <w:spacing w:line="360" w:lineRule="auto"/>
        <w:jc w:val="both"/>
        <w:rPr>
          <w:szCs w:val="28"/>
        </w:rPr>
      </w:pPr>
      <w:r w:rsidRPr="00CD3A9E">
        <w:rPr>
          <w:szCs w:val="28"/>
        </w:rPr>
        <w:tab/>
        <w:t xml:space="preserve">Чрезвычайно развитая поздненеолитическая культура </w:t>
      </w:r>
      <w:proofErr w:type="spellStart"/>
      <w:r w:rsidRPr="00CD3A9E">
        <w:rPr>
          <w:szCs w:val="28"/>
        </w:rPr>
        <w:t>Лянчжу</w:t>
      </w:r>
      <w:proofErr w:type="spellEnd"/>
      <w:r w:rsidRPr="00CD3A9E">
        <w:rPr>
          <w:szCs w:val="28"/>
        </w:rPr>
        <w:t xml:space="preserve"> (3300-1700 гг. до н.э.), существовавшая в Нижней Янцзы, в трудах Д.В. </w:t>
      </w:r>
      <w:proofErr w:type="spellStart"/>
      <w:r w:rsidRPr="00CD3A9E">
        <w:rPr>
          <w:szCs w:val="28"/>
        </w:rPr>
        <w:t>Деопика</w:t>
      </w:r>
      <w:proofErr w:type="spellEnd"/>
      <w:r w:rsidRPr="00CD3A9E">
        <w:rPr>
          <w:szCs w:val="28"/>
        </w:rPr>
        <w:t xml:space="preserve"> и М.Ю. Ульянов ассоциируется с </w:t>
      </w:r>
      <w:proofErr w:type="spellStart"/>
      <w:r w:rsidRPr="00CD3A9E">
        <w:rPr>
          <w:szCs w:val="28"/>
        </w:rPr>
        <w:t>аустроазиатским</w:t>
      </w:r>
      <w:proofErr w:type="spellEnd"/>
      <w:r w:rsidRPr="00CD3A9E">
        <w:rPr>
          <w:szCs w:val="28"/>
        </w:rPr>
        <w:t xml:space="preserve"> и, в меньшей степени, австронезийским населением. Связь между долиной Янцзы и </w:t>
      </w:r>
      <w:proofErr w:type="spellStart"/>
      <w:r w:rsidRPr="00CD3A9E">
        <w:rPr>
          <w:szCs w:val="28"/>
        </w:rPr>
        <w:t>аустрическим</w:t>
      </w:r>
      <w:proofErr w:type="spellEnd"/>
      <w:r w:rsidRPr="00CD3A9E">
        <w:rPr>
          <w:szCs w:val="28"/>
        </w:rPr>
        <w:t xml:space="preserve"> населением проводит и Чарльз </w:t>
      </w:r>
      <w:proofErr w:type="spellStart"/>
      <w:r w:rsidRPr="00CD3A9E">
        <w:rPr>
          <w:szCs w:val="28"/>
        </w:rPr>
        <w:t>Хигам</w:t>
      </w:r>
      <w:proofErr w:type="spellEnd"/>
      <w:r w:rsidRPr="00CD3A9E">
        <w:rPr>
          <w:rStyle w:val="FootnoteReference"/>
          <w:szCs w:val="28"/>
        </w:rPr>
        <w:footnoteReference w:id="41"/>
      </w:r>
      <w:r w:rsidRPr="00CD3A9E">
        <w:rPr>
          <w:szCs w:val="28"/>
        </w:rPr>
        <w:t xml:space="preserve">. Более того, исследователи практически единогласно заявляют, что </w:t>
      </w:r>
      <w:r w:rsidRPr="00CD3A9E">
        <w:rPr>
          <w:szCs w:val="28"/>
        </w:rPr>
        <w:lastRenderedPageBreak/>
        <w:t xml:space="preserve">именно </w:t>
      </w:r>
      <w:proofErr w:type="spellStart"/>
      <w:r w:rsidRPr="00CD3A9E">
        <w:rPr>
          <w:szCs w:val="28"/>
        </w:rPr>
        <w:t>аустрическое</w:t>
      </w:r>
      <w:proofErr w:type="spellEnd"/>
      <w:r w:rsidRPr="00CD3A9E">
        <w:rPr>
          <w:szCs w:val="28"/>
        </w:rPr>
        <w:t xml:space="preserve"> население Китая в дельте Янцзы первым начало а</w:t>
      </w:r>
      <w:r w:rsidRPr="00CD3A9E">
        <w:rPr>
          <w:szCs w:val="28"/>
        </w:rPr>
        <w:softHyphen/>
      </w:r>
      <w:r w:rsidRPr="00CD3A9E">
        <w:rPr>
          <w:szCs w:val="28"/>
        </w:rPr>
        <w:softHyphen/>
      </w:r>
      <w:r w:rsidRPr="00CD3A9E">
        <w:rPr>
          <w:szCs w:val="28"/>
        </w:rPr>
        <w:softHyphen/>
        <w:t>ктивно использовать заливное рисоводство, в отличие от предков китайцев-</w:t>
      </w:r>
      <w:proofErr w:type="spellStart"/>
      <w:r w:rsidR="00892FC6">
        <w:rPr>
          <w:szCs w:val="28"/>
        </w:rPr>
        <w:t>хуася</w:t>
      </w:r>
      <w:proofErr w:type="spellEnd"/>
      <w:r w:rsidRPr="00CD3A9E">
        <w:rPr>
          <w:szCs w:val="28"/>
        </w:rPr>
        <w:t>, перенявших рисоводств</w:t>
      </w:r>
      <w:r w:rsidR="006523D0">
        <w:rPr>
          <w:szCs w:val="28"/>
        </w:rPr>
        <w:t>о</w:t>
      </w:r>
      <w:r w:rsidRPr="00CD3A9E">
        <w:rPr>
          <w:szCs w:val="28"/>
        </w:rPr>
        <w:t xml:space="preserve"> существенно позднее. Базировавшиеся на заливном рисоводстве </w:t>
      </w:r>
      <w:proofErr w:type="gramStart"/>
      <w:r w:rsidRPr="00CD3A9E">
        <w:rPr>
          <w:szCs w:val="28"/>
        </w:rPr>
        <w:t>не-китайские</w:t>
      </w:r>
      <w:proofErr w:type="gramEnd"/>
      <w:r w:rsidRPr="00CD3A9E">
        <w:rPr>
          <w:szCs w:val="28"/>
        </w:rPr>
        <w:t xml:space="preserve"> общества, вероятно, были более развиты и сложнее устроены, чем их китайские современники.</w:t>
      </w:r>
    </w:p>
    <w:p w14:paraId="1D9DE2F0" w14:textId="77777777" w:rsidR="006358F7" w:rsidRPr="00CD3A9E" w:rsidRDefault="006358F7" w:rsidP="006358F7">
      <w:pPr>
        <w:spacing w:line="360" w:lineRule="auto"/>
        <w:ind w:firstLine="360"/>
        <w:jc w:val="both"/>
        <w:rPr>
          <w:szCs w:val="28"/>
        </w:rPr>
      </w:pPr>
      <w:r w:rsidRPr="00CD3A9E">
        <w:rPr>
          <w:szCs w:val="28"/>
        </w:rPr>
        <w:t xml:space="preserve">В дальнейшем, о влиянии культуры </w:t>
      </w:r>
      <w:proofErr w:type="spellStart"/>
      <w:r w:rsidRPr="00CD3A9E">
        <w:rPr>
          <w:szCs w:val="28"/>
        </w:rPr>
        <w:t>Лянчжу</w:t>
      </w:r>
      <w:proofErr w:type="spellEnd"/>
      <w:r w:rsidRPr="00CD3A9E">
        <w:rPr>
          <w:szCs w:val="28"/>
        </w:rPr>
        <w:t xml:space="preserve"> можно говорить в культуре </w:t>
      </w:r>
      <w:proofErr w:type="spellStart"/>
      <w:r w:rsidRPr="00CD3A9E">
        <w:rPr>
          <w:szCs w:val="28"/>
        </w:rPr>
        <w:t>Учэн</w:t>
      </w:r>
      <w:proofErr w:type="spellEnd"/>
      <w:r w:rsidRPr="00CD3A9E">
        <w:rPr>
          <w:szCs w:val="28"/>
        </w:rPr>
        <w:t xml:space="preserve">, существовавшей вокруг озера </w:t>
      </w:r>
      <w:proofErr w:type="spellStart"/>
      <w:r w:rsidRPr="00CD3A9E">
        <w:rPr>
          <w:szCs w:val="28"/>
        </w:rPr>
        <w:t>Поянху</w:t>
      </w:r>
      <w:proofErr w:type="spellEnd"/>
      <w:r w:rsidRPr="00CD3A9E">
        <w:rPr>
          <w:szCs w:val="28"/>
        </w:rPr>
        <w:t>,</w:t>
      </w:r>
      <w:r w:rsidRPr="00CD3A9E">
        <w:rPr>
          <w:szCs w:val="28"/>
          <w:lang w:val="vi-VN"/>
        </w:rPr>
        <w:t xml:space="preserve"> </w:t>
      </w:r>
      <w:r w:rsidRPr="00CD3A9E">
        <w:rPr>
          <w:szCs w:val="28"/>
        </w:rPr>
        <w:t xml:space="preserve">и в культуре </w:t>
      </w:r>
      <w:proofErr w:type="spellStart"/>
      <w:r w:rsidRPr="00CD3A9E">
        <w:rPr>
          <w:szCs w:val="28"/>
        </w:rPr>
        <w:t>Мацяо</w:t>
      </w:r>
      <w:proofErr w:type="spellEnd"/>
      <w:r w:rsidRPr="00CD3A9E">
        <w:rPr>
          <w:szCs w:val="28"/>
          <w:lang w:val="vi-VN"/>
        </w:rPr>
        <w:t xml:space="preserve">, </w:t>
      </w:r>
      <w:r w:rsidRPr="00CD3A9E">
        <w:rPr>
          <w:szCs w:val="28"/>
        </w:rPr>
        <w:t xml:space="preserve">существовавшей вокруг озера Тайху. При переходе от позднего </w:t>
      </w:r>
      <w:proofErr w:type="spellStart"/>
      <w:r w:rsidRPr="00CD3A9E">
        <w:rPr>
          <w:szCs w:val="28"/>
        </w:rPr>
        <w:t>Лянчжу</w:t>
      </w:r>
      <w:proofErr w:type="spellEnd"/>
      <w:r w:rsidRPr="00CD3A9E">
        <w:rPr>
          <w:szCs w:val="28"/>
        </w:rPr>
        <w:t xml:space="preserve"> к </w:t>
      </w:r>
      <w:proofErr w:type="spellStart"/>
      <w:r w:rsidRPr="00CD3A9E">
        <w:rPr>
          <w:szCs w:val="28"/>
        </w:rPr>
        <w:t>Учэн</w:t>
      </w:r>
      <w:proofErr w:type="spellEnd"/>
      <w:r w:rsidRPr="00CD3A9E">
        <w:rPr>
          <w:szCs w:val="28"/>
        </w:rPr>
        <w:t xml:space="preserve"> и </w:t>
      </w:r>
      <w:proofErr w:type="spellStart"/>
      <w:r w:rsidRPr="00CD3A9E">
        <w:rPr>
          <w:szCs w:val="28"/>
        </w:rPr>
        <w:t>Мацяо</w:t>
      </w:r>
      <w:proofErr w:type="spellEnd"/>
      <w:r w:rsidRPr="00CD3A9E">
        <w:rPr>
          <w:szCs w:val="28"/>
        </w:rPr>
        <w:t xml:space="preserve"> у носителей этих культур однозначно появляются изделия из бронзы. Культуры </w:t>
      </w:r>
      <w:proofErr w:type="spellStart"/>
      <w:r w:rsidRPr="00CD3A9E">
        <w:rPr>
          <w:szCs w:val="28"/>
        </w:rPr>
        <w:t>Учэн</w:t>
      </w:r>
      <w:proofErr w:type="spellEnd"/>
      <w:r w:rsidRPr="00CD3A9E">
        <w:rPr>
          <w:szCs w:val="28"/>
        </w:rPr>
        <w:t xml:space="preserve"> и </w:t>
      </w:r>
      <w:proofErr w:type="spellStart"/>
      <w:r w:rsidRPr="00CD3A9E">
        <w:rPr>
          <w:szCs w:val="28"/>
        </w:rPr>
        <w:t>Мацяо</w:t>
      </w:r>
      <w:proofErr w:type="spellEnd"/>
      <w:r w:rsidRPr="00CD3A9E">
        <w:rPr>
          <w:szCs w:val="28"/>
        </w:rPr>
        <w:t xml:space="preserve"> просуществовали до начала первого тысячелетия до н.э., после чего на этих территориях формируются </w:t>
      </w:r>
      <w:proofErr w:type="gramStart"/>
      <w:r w:rsidRPr="00CD3A9E">
        <w:rPr>
          <w:szCs w:val="28"/>
        </w:rPr>
        <w:t>не-китайские</w:t>
      </w:r>
      <w:proofErr w:type="gramEnd"/>
      <w:r w:rsidRPr="00CD3A9E">
        <w:rPr>
          <w:szCs w:val="28"/>
        </w:rPr>
        <w:t xml:space="preserve"> царства Чу, У и Юэ</w:t>
      </w:r>
      <w:r w:rsidRPr="00CD3A9E">
        <w:rPr>
          <w:rStyle w:val="FootnoteReference"/>
          <w:szCs w:val="28"/>
        </w:rPr>
        <w:footnoteReference w:id="42"/>
      </w:r>
      <w:r w:rsidRPr="00CD3A9E">
        <w:rPr>
          <w:szCs w:val="28"/>
        </w:rPr>
        <w:t xml:space="preserve">. </w:t>
      </w:r>
    </w:p>
    <w:p w14:paraId="4D17D153" w14:textId="77777777" w:rsidR="006358F7" w:rsidRPr="00CD3A9E" w:rsidRDefault="006358F7" w:rsidP="006358F7">
      <w:pPr>
        <w:spacing w:line="360" w:lineRule="auto"/>
        <w:ind w:firstLine="720"/>
        <w:jc w:val="both"/>
        <w:rPr>
          <w:szCs w:val="28"/>
        </w:rPr>
      </w:pPr>
      <w:r w:rsidRPr="00CD3A9E">
        <w:rPr>
          <w:szCs w:val="28"/>
        </w:rPr>
        <w:t xml:space="preserve">Параллельно с культурами </w:t>
      </w:r>
      <w:proofErr w:type="spellStart"/>
      <w:r w:rsidRPr="00CD3A9E">
        <w:rPr>
          <w:szCs w:val="28"/>
        </w:rPr>
        <w:t>Учэн</w:t>
      </w:r>
      <w:proofErr w:type="spellEnd"/>
      <w:r w:rsidRPr="00CD3A9E">
        <w:rPr>
          <w:szCs w:val="28"/>
        </w:rPr>
        <w:t xml:space="preserve"> и </w:t>
      </w:r>
      <w:proofErr w:type="spellStart"/>
      <w:r w:rsidRPr="00CD3A9E">
        <w:rPr>
          <w:szCs w:val="28"/>
        </w:rPr>
        <w:t>Мацяо</w:t>
      </w:r>
      <w:proofErr w:type="spellEnd"/>
      <w:r w:rsidRPr="00CD3A9E">
        <w:rPr>
          <w:szCs w:val="28"/>
        </w:rPr>
        <w:t xml:space="preserve">, на территории современной китайской провинции Сычуань существовала </w:t>
      </w:r>
      <w:proofErr w:type="gramStart"/>
      <w:r w:rsidRPr="00CD3A9E">
        <w:rPr>
          <w:szCs w:val="28"/>
        </w:rPr>
        <w:t>не-китайская</w:t>
      </w:r>
      <w:proofErr w:type="gramEnd"/>
      <w:r w:rsidRPr="00CD3A9E">
        <w:rPr>
          <w:szCs w:val="28"/>
        </w:rPr>
        <w:t xml:space="preserve"> культура </w:t>
      </w:r>
      <w:proofErr w:type="spellStart"/>
      <w:r w:rsidRPr="00CD3A9E">
        <w:rPr>
          <w:szCs w:val="28"/>
        </w:rPr>
        <w:t>Саньсиндуй</w:t>
      </w:r>
      <w:proofErr w:type="spellEnd"/>
      <w:r w:rsidRPr="00CD3A9E">
        <w:rPr>
          <w:szCs w:val="28"/>
        </w:rPr>
        <w:t xml:space="preserve"> с собственной развитой металлургической традицией. Д.В. </w:t>
      </w:r>
      <w:proofErr w:type="spellStart"/>
      <w:r w:rsidRPr="00CD3A9E">
        <w:rPr>
          <w:szCs w:val="28"/>
        </w:rPr>
        <w:t>Деопик</w:t>
      </w:r>
      <w:proofErr w:type="spellEnd"/>
      <w:r w:rsidRPr="00CD3A9E">
        <w:rPr>
          <w:szCs w:val="28"/>
        </w:rPr>
        <w:t xml:space="preserve"> и М.Ю. Ульянов ассоциируют </w:t>
      </w:r>
      <w:proofErr w:type="spellStart"/>
      <w:r w:rsidRPr="00CD3A9E">
        <w:rPr>
          <w:szCs w:val="28"/>
        </w:rPr>
        <w:t>саньсиндуйскую</w:t>
      </w:r>
      <w:proofErr w:type="spellEnd"/>
      <w:r w:rsidRPr="00CD3A9E">
        <w:rPr>
          <w:szCs w:val="28"/>
        </w:rPr>
        <w:t xml:space="preserve"> культуру с тибето-бирманским населением, и считают носителей </w:t>
      </w:r>
      <w:proofErr w:type="spellStart"/>
      <w:r w:rsidRPr="00CD3A9E">
        <w:rPr>
          <w:szCs w:val="28"/>
        </w:rPr>
        <w:t>саньсиндуйской</w:t>
      </w:r>
      <w:proofErr w:type="spellEnd"/>
      <w:r w:rsidRPr="00CD3A9E">
        <w:rPr>
          <w:szCs w:val="28"/>
        </w:rPr>
        <w:t xml:space="preserve"> культуры предками </w:t>
      </w:r>
      <w:proofErr w:type="gramStart"/>
      <w:r w:rsidRPr="00CD3A9E">
        <w:rPr>
          <w:szCs w:val="28"/>
        </w:rPr>
        <w:t>не-китайского</w:t>
      </w:r>
      <w:proofErr w:type="gramEnd"/>
      <w:r w:rsidRPr="00CD3A9E">
        <w:rPr>
          <w:szCs w:val="28"/>
        </w:rPr>
        <w:t xml:space="preserve"> юго-западного царства Шу</w:t>
      </w:r>
      <w:r w:rsidRPr="00CD3A9E">
        <w:rPr>
          <w:rStyle w:val="FootnoteReference"/>
          <w:szCs w:val="28"/>
        </w:rPr>
        <w:footnoteReference w:id="43"/>
      </w:r>
      <w:r w:rsidRPr="00CD3A9E">
        <w:rPr>
          <w:szCs w:val="28"/>
        </w:rPr>
        <w:t>.</w:t>
      </w:r>
    </w:p>
    <w:p w14:paraId="25C64993" w14:textId="5FFFA877" w:rsidR="006358F7" w:rsidRPr="00CD3A9E" w:rsidRDefault="006358F7" w:rsidP="006358F7">
      <w:pPr>
        <w:spacing w:line="360" w:lineRule="auto"/>
        <w:ind w:firstLine="720"/>
        <w:jc w:val="both"/>
        <w:rPr>
          <w:szCs w:val="28"/>
        </w:rPr>
      </w:pPr>
      <w:r w:rsidRPr="00CD3A9E">
        <w:rPr>
          <w:szCs w:val="28"/>
        </w:rPr>
        <w:t xml:space="preserve">Чрезвычайно важно отметить, что ни одна из этих культур не существовала в изоляции. Археологические находки схожих каменных </w:t>
      </w:r>
      <w:proofErr w:type="spellStart"/>
      <w:r w:rsidRPr="00CD3A9E">
        <w:rPr>
          <w:szCs w:val="28"/>
        </w:rPr>
        <w:t>клевцов</w:t>
      </w:r>
      <w:proofErr w:type="spellEnd"/>
      <w:r w:rsidRPr="00CD3A9E">
        <w:rPr>
          <w:szCs w:val="28"/>
        </w:rPr>
        <w:t>-</w:t>
      </w:r>
      <w:r w:rsidRPr="00CD3A9E">
        <w:rPr>
          <w:i/>
          <w:iCs/>
          <w:szCs w:val="28"/>
        </w:rPr>
        <w:t>гэ</w:t>
      </w:r>
      <w:r w:rsidRPr="00CD3A9E">
        <w:rPr>
          <w:szCs w:val="28"/>
        </w:rPr>
        <w:t xml:space="preserve"> в </w:t>
      </w:r>
      <w:proofErr w:type="spellStart"/>
      <w:r w:rsidRPr="00CD3A9E">
        <w:rPr>
          <w:szCs w:val="28"/>
        </w:rPr>
        <w:t>Саньсиндуе</w:t>
      </w:r>
      <w:proofErr w:type="spellEnd"/>
      <w:r w:rsidRPr="00CD3A9E">
        <w:rPr>
          <w:szCs w:val="28"/>
        </w:rPr>
        <w:t xml:space="preserve">, </w:t>
      </w:r>
      <w:proofErr w:type="spellStart"/>
      <w:r w:rsidRPr="00CD3A9E">
        <w:rPr>
          <w:szCs w:val="28"/>
        </w:rPr>
        <w:t>Эрлитоу</w:t>
      </w:r>
      <w:proofErr w:type="spellEnd"/>
      <w:r w:rsidRPr="00CD3A9E">
        <w:rPr>
          <w:szCs w:val="28"/>
        </w:rPr>
        <w:t xml:space="preserve"> и </w:t>
      </w:r>
      <w:proofErr w:type="spellStart"/>
      <w:r w:rsidRPr="00CD3A9E">
        <w:rPr>
          <w:szCs w:val="28"/>
        </w:rPr>
        <w:t>северновьетнамской</w:t>
      </w:r>
      <w:proofErr w:type="spellEnd"/>
      <w:r w:rsidRPr="00CD3A9E">
        <w:rPr>
          <w:szCs w:val="28"/>
        </w:rPr>
        <w:t xml:space="preserve"> </w:t>
      </w:r>
      <w:proofErr w:type="spellStart"/>
      <w:r w:rsidRPr="00CD3A9E">
        <w:rPr>
          <w:szCs w:val="28"/>
        </w:rPr>
        <w:t>культуе</w:t>
      </w:r>
      <w:proofErr w:type="spellEnd"/>
      <w:r w:rsidRPr="00CD3A9E">
        <w:rPr>
          <w:szCs w:val="28"/>
        </w:rPr>
        <w:t xml:space="preserve"> </w:t>
      </w:r>
      <w:proofErr w:type="spellStart"/>
      <w:r w:rsidRPr="00CD3A9E">
        <w:rPr>
          <w:szCs w:val="28"/>
        </w:rPr>
        <w:t>Фунгнгуен</w:t>
      </w:r>
      <w:proofErr w:type="spellEnd"/>
      <w:r w:rsidRPr="00CD3A9E">
        <w:rPr>
          <w:szCs w:val="28"/>
        </w:rPr>
        <w:t xml:space="preserve"> позволяют говорить о существовании по меньшей мере торговых контактов между территориями, </w:t>
      </w:r>
      <w:r w:rsidRPr="00CD3A9E">
        <w:rPr>
          <w:szCs w:val="28"/>
        </w:rPr>
        <w:lastRenderedPageBreak/>
        <w:t xml:space="preserve">населенным </w:t>
      </w:r>
      <w:r w:rsidR="005E5ECD">
        <w:rPr>
          <w:szCs w:val="28"/>
        </w:rPr>
        <w:t>не-</w:t>
      </w:r>
      <w:proofErr w:type="spellStart"/>
      <w:r w:rsidR="00892FC6">
        <w:rPr>
          <w:szCs w:val="28"/>
        </w:rPr>
        <w:t>хуася</w:t>
      </w:r>
      <w:proofErr w:type="spellEnd"/>
      <w:r w:rsidRPr="00CD3A9E">
        <w:rPr>
          <w:szCs w:val="28"/>
        </w:rPr>
        <w:t>, уже во 2 тысячелетии до н.э.</w:t>
      </w:r>
      <w:r w:rsidRPr="00CD3A9E">
        <w:rPr>
          <w:rStyle w:val="FootnoteReference"/>
          <w:szCs w:val="28"/>
        </w:rPr>
        <w:footnoteReference w:id="44"/>
      </w:r>
      <w:r w:rsidRPr="00CD3A9E">
        <w:rPr>
          <w:szCs w:val="28"/>
        </w:rPr>
        <w:t>. К первому тысячелетию н.э. эти контакты лишь усиливаются, и на момент Западной Чжоу можно говорить уже о «бойкой сети</w:t>
      </w:r>
      <w:r w:rsidRPr="00CD3A9E">
        <w:rPr>
          <w:szCs w:val="28"/>
          <w:lang w:val="vi-VN"/>
        </w:rPr>
        <w:t xml:space="preserve"> </w:t>
      </w:r>
      <w:r w:rsidRPr="00CD3A9E">
        <w:rPr>
          <w:szCs w:val="28"/>
        </w:rPr>
        <w:t xml:space="preserve">[торгового] обмена» между </w:t>
      </w:r>
      <w:proofErr w:type="spellStart"/>
      <w:r w:rsidRPr="00CD3A9E">
        <w:rPr>
          <w:szCs w:val="28"/>
        </w:rPr>
        <w:t>Линьнамом</w:t>
      </w:r>
      <w:proofErr w:type="spellEnd"/>
      <w:r w:rsidRPr="00CD3A9E">
        <w:rPr>
          <w:szCs w:val="28"/>
        </w:rPr>
        <w:t xml:space="preserve"> (Вьетнамом), долиной Янцзы, и центральными равнинами</w:t>
      </w:r>
      <w:r w:rsidRPr="00CD3A9E">
        <w:rPr>
          <w:rStyle w:val="FootnoteReference"/>
          <w:szCs w:val="28"/>
        </w:rPr>
        <w:footnoteReference w:id="45"/>
      </w:r>
      <w:r w:rsidRPr="00CD3A9E">
        <w:rPr>
          <w:szCs w:val="28"/>
        </w:rPr>
        <w:t xml:space="preserve">. </w:t>
      </w:r>
    </w:p>
    <w:p w14:paraId="26C7D531" w14:textId="6DEEB9D7" w:rsidR="006358F7" w:rsidRPr="00CD3A9E" w:rsidRDefault="006358F7" w:rsidP="005E5ECD">
      <w:pPr>
        <w:pStyle w:val="Heading2"/>
        <w:spacing w:line="360" w:lineRule="auto"/>
      </w:pPr>
      <w:bookmarkStart w:id="19" w:name="_Toc128728533"/>
      <w:bookmarkStart w:id="20" w:name="_Toc131120465"/>
      <w:bookmarkStart w:id="21" w:name="_Toc135168527"/>
      <w:r w:rsidRPr="005737CC">
        <w:t xml:space="preserve">Царства периода </w:t>
      </w:r>
      <w:proofErr w:type="spellStart"/>
      <w:r w:rsidRPr="005737CC">
        <w:t>Чуньцю</w:t>
      </w:r>
      <w:bookmarkEnd w:id="19"/>
      <w:bookmarkEnd w:id="20"/>
      <w:bookmarkEnd w:id="21"/>
      <w:proofErr w:type="spellEnd"/>
    </w:p>
    <w:p w14:paraId="5B4A70D9" w14:textId="5FAC5294" w:rsidR="006358F7" w:rsidRPr="00CD3A9E" w:rsidRDefault="006358F7" w:rsidP="005E5ECD">
      <w:pPr>
        <w:pStyle w:val="10"/>
        <w:spacing w:line="360" w:lineRule="auto"/>
        <w:rPr>
          <w:rFonts w:cs="Times New Roman"/>
          <w:color w:val="auto"/>
          <w:sz w:val="28"/>
          <w:szCs w:val="28"/>
          <w:lang w:val="ru-RU"/>
        </w:rPr>
      </w:pPr>
      <w:r w:rsidRPr="00CD3A9E">
        <w:rPr>
          <w:rFonts w:cs="Times New Roman"/>
          <w:color w:val="auto"/>
          <w:sz w:val="28"/>
          <w:szCs w:val="28"/>
          <w:lang w:val="ru-RU"/>
        </w:rPr>
        <w:tab/>
        <w:t xml:space="preserve">К периоду </w:t>
      </w:r>
      <w:proofErr w:type="spellStart"/>
      <w:r w:rsidRPr="00CD3A9E">
        <w:rPr>
          <w:rFonts w:cs="Times New Roman"/>
          <w:color w:val="auto"/>
          <w:sz w:val="28"/>
          <w:szCs w:val="28"/>
          <w:lang w:val="ru-RU"/>
        </w:rPr>
        <w:t>Чуньцю</w:t>
      </w:r>
      <w:proofErr w:type="spellEnd"/>
      <w:r w:rsidRPr="00CD3A9E">
        <w:rPr>
          <w:rFonts w:cs="Times New Roman"/>
          <w:color w:val="auto"/>
          <w:sz w:val="28"/>
          <w:szCs w:val="28"/>
          <w:lang w:val="ru-RU"/>
        </w:rPr>
        <w:t xml:space="preserve"> (</w:t>
      </w:r>
      <w:r w:rsidRPr="00CD3A9E">
        <w:rPr>
          <w:rFonts w:cs="Times New Roman"/>
          <w:color w:val="auto"/>
          <w:sz w:val="28"/>
          <w:szCs w:val="28"/>
        </w:rPr>
        <w:t>VIII</w:t>
      </w:r>
      <w:r w:rsidRPr="00CD3A9E">
        <w:rPr>
          <w:rFonts w:cs="Times New Roman"/>
          <w:color w:val="auto"/>
          <w:sz w:val="28"/>
          <w:szCs w:val="28"/>
          <w:lang w:val="ru-RU"/>
        </w:rPr>
        <w:t>-</w:t>
      </w:r>
      <w:r w:rsidRPr="00CD3A9E">
        <w:rPr>
          <w:rFonts w:cs="Times New Roman"/>
          <w:color w:val="auto"/>
          <w:sz w:val="28"/>
          <w:szCs w:val="28"/>
        </w:rPr>
        <w:t>V</w:t>
      </w:r>
      <w:r w:rsidRPr="00CD3A9E">
        <w:rPr>
          <w:rFonts w:cs="Times New Roman"/>
          <w:color w:val="auto"/>
          <w:sz w:val="28"/>
          <w:szCs w:val="28"/>
          <w:lang w:val="ru-RU"/>
        </w:rPr>
        <w:t xml:space="preserve"> вв. до н.э.) на территории современного Китая формируется ряд </w:t>
      </w:r>
      <w:proofErr w:type="gramStart"/>
      <w:r w:rsidRPr="00CD3A9E">
        <w:rPr>
          <w:rFonts w:cs="Times New Roman"/>
          <w:color w:val="auto"/>
          <w:sz w:val="28"/>
          <w:szCs w:val="28"/>
          <w:lang w:val="ru-RU"/>
        </w:rPr>
        <w:t>не-китайских</w:t>
      </w:r>
      <w:proofErr w:type="gramEnd"/>
      <w:r w:rsidRPr="00CD3A9E">
        <w:rPr>
          <w:rFonts w:cs="Times New Roman"/>
          <w:color w:val="auto"/>
          <w:sz w:val="28"/>
          <w:szCs w:val="28"/>
          <w:lang w:val="ru-RU"/>
        </w:rPr>
        <w:t xml:space="preserve"> «царств», часть из которых была населена потомками носителей культуры </w:t>
      </w:r>
      <w:proofErr w:type="spellStart"/>
      <w:r w:rsidRPr="00CD3A9E">
        <w:rPr>
          <w:rFonts w:cs="Times New Roman"/>
          <w:color w:val="auto"/>
          <w:sz w:val="28"/>
          <w:szCs w:val="28"/>
          <w:lang w:val="ru-RU"/>
        </w:rPr>
        <w:t>Мацяо</w:t>
      </w:r>
      <w:proofErr w:type="spellEnd"/>
      <w:r w:rsidRPr="00CD3A9E">
        <w:rPr>
          <w:rFonts w:cs="Times New Roman"/>
          <w:color w:val="auto"/>
          <w:sz w:val="28"/>
          <w:szCs w:val="28"/>
          <w:lang w:val="ru-RU"/>
        </w:rPr>
        <w:t xml:space="preserve">, и, следственно, </w:t>
      </w:r>
      <w:proofErr w:type="spellStart"/>
      <w:r w:rsidRPr="00CD3A9E">
        <w:rPr>
          <w:rFonts w:cs="Times New Roman"/>
          <w:color w:val="auto"/>
          <w:sz w:val="28"/>
          <w:szCs w:val="28"/>
          <w:lang w:val="ru-RU"/>
        </w:rPr>
        <w:t>Лянчжу</w:t>
      </w:r>
      <w:proofErr w:type="spellEnd"/>
      <w:r w:rsidRPr="00CD3A9E">
        <w:rPr>
          <w:rFonts w:cs="Times New Roman"/>
          <w:color w:val="auto"/>
          <w:sz w:val="28"/>
          <w:szCs w:val="28"/>
          <w:lang w:val="ru-RU"/>
        </w:rPr>
        <w:t>. Слово «царство» в данном контексте взято в кавычки, так как использование в китайских текстах термина «</w:t>
      </w:r>
      <w:r w:rsidRPr="00CD3A9E">
        <w:rPr>
          <w:rFonts w:ascii="Microsoft YaHei" w:eastAsia="Microsoft YaHei" w:hAnsi="Microsoft YaHei" w:cs="Microsoft YaHei" w:hint="eastAsia"/>
          <w:color w:val="auto"/>
          <w:sz w:val="28"/>
          <w:szCs w:val="28"/>
          <w:lang w:val="zh-TW" w:eastAsia="zh-TW"/>
        </w:rPr>
        <w:t>国</w:t>
      </w:r>
      <w:r w:rsidRPr="00CD3A9E">
        <w:rPr>
          <w:rFonts w:cs="Times New Roman"/>
          <w:color w:val="auto"/>
          <w:sz w:val="28"/>
          <w:szCs w:val="28"/>
          <w:lang w:val="it-IT"/>
        </w:rPr>
        <w:t xml:space="preserve">» </w:t>
      </w:r>
      <w:r w:rsidRPr="00CD3A9E">
        <w:rPr>
          <w:rFonts w:cs="Times New Roman"/>
          <w:color w:val="auto"/>
          <w:sz w:val="28"/>
          <w:szCs w:val="28"/>
          <w:lang w:val="ru-RU"/>
        </w:rPr>
        <w:t xml:space="preserve">(царство), </w:t>
      </w:r>
      <w:r w:rsidRPr="00CD3A9E">
        <w:rPr>
          <w:rFonts w:cs="Times New Roman"/>
          <w:color w:val="auto"/>
          <w:sz w:val="28"/>
          <w:szCs w:val="28"/>
          <w:lang w:val="fr-FR"/>
        </w:rPr>
        <w:t xml:space="preserve">а </w:t>
      </w:r>
      <w:proofErr w:type="spellStart"/>
      <w:r w:rsidRPr="00CD3A9E">
        <w:rPr>
          <w:rFonts w:cs="Times New Roman"/>
          <w:color w:val="auto"/>
          <w:sz w:val="28"/>
          <w:szCs w:val="28"/>
          <w:lang w:val="fr-FR"/>
        </w:rPr>
        <w:t>равно</w:t>
      </w:r>
      <w:proofErr w:type="spellEnd"/>
      <w:r w:rsidRPr="00CD3A9E">
        <w:rPr>
          <w:rFonts w:cs="Times New Roman"/>
          <w:color w:val="auto"/>
          <w:sz w:val="28"/>
          <w:szCs w:val="28"/>
          <w:lang w:val="fr-FR"/>
        </w:rPr>
        <w:t xml:space="preserve"> и «</w:t>
      </w:r>
      <w:r w:rsidRPr="00CD3A9E">
        <w:rPr>
          <w:rFonts w:ascii="Microsoft YaHei" w:eastAsia="Microsoft YaHei" w:hAnsi="Microsoft YaHei" w:cs="Microsoft YaHei" w:hint="eastAsia"/>
          <w:color w:val="auto"/>
          <w:sz w:val="28"/>
          <w:szCs w:val="28"/>
          <w:lang w:val="zh-TW" w:eastAsia="zh-TW"/>
        </w:rPr>
        <w:t>王</w:t>
      </w:r>
      <w:r w:rsidRPr="00CD3A9E">
        <w:rPr>
          <w:rFonts w:cs="Times New Roman"/>
          <w:color w:val="auto"/>
          <w:sz w:val="28"/>
          <w:szCs w:val="28"/>
          <w:lang w:val="it-IT"/>
        </w:rPr>
        <w:t xml:space="preserve">» </w:t>
      </w:r>
      <w:r w:rsidRPr="00CD3A9E">
        <w:rPr>
          <w:rFonts w:cs="Times New Roman"/>
          <w:color w:val="auto"/>
          <w:sz w:val="28"/>
          <w:szCs w:val="28"/>
          <w:lang w:val="ru-RU"/>
        </w:rPr>
        <w:t>(государь), а также терминов «</w:t>
      </w:r>
      <w:r w:rsidRPr="00CD3A9E">
        <w:rPr>
          <w:rFonts w:cs="Times New Roman"/>
          <w:color w:val="auto"/>
          <w:sz w:val="28"/>
          <w:szCs w:val="28"/>
          <w:lang w:val="it-IT"/>
        </w:rPr>
        <w:t>quan» и «</w:t>
      </w:r>
      <w:r w:rsidRPr="00CD3A9E">
        <w:rPr>
          <w:rFonts w:cs="Times New Roman"/>
          <w:color w:val="auto"/>
          <w:sz w:val="28"/>
          <w:szCs w:val="28"/>
        </w:rPr>
        <w:t>t</w:t>
      </w:r>
      <w:proofErr w:type="spellStart"/>
      <w:r w:rsidRPr="00CD3A9E">
        <w:rPr>
          <w:rFonts w:cs="Times New Roman"/>
          <w:color w:val="auto"/>
          <w:sz w:val="28"/>
          <w:szCs w:val="28"/>
          <w:lang w:val="ru-RU"/>
        </w:rPr>
        <w:t>ươ</w:t>
      </w:r>
      <w:proofErr w:type="spellEnd"/>
      <w:r w:rsidRPr="00CD3A9E">
        <w:rPr>
          <w:rFonts w:cs="Times New Roman"/>
          <w:color w:val="auto"/>
          <w:sz w:val="28"/>
          <w:szCs w:val="28"/>
          <w:lang w:val="ru-RU"/>
        </w:rPr>
        <w:t>́</w:t>
      </w:r>
      <w:r w:rsidRPr="00CD3A9E">
        <w:rPr>
          <w:rFonts w:cs="Times New Roman"/>
          <w:color w:val="auto"/>
          <w:sz w:val="28"/>
          <w:szCs w:val="28"/>
        </w:rPr>
        <w:t>ng</w:t>
      </w:r>
      <w:r w:rsidRPr="00CD3A9E">
        <w:rPr>
          <w:rFonts w:cs="Times New Roman"/>
          <w:color w:val="auto"/>
          <w:sz w:val="28"/>
          <w:szCs w:val="28"/>
          <w:lang w:val="ru-RU"/>
        </w:rPr>
        <w:t xml:space="preserve">» в более поздних вьетнамских текстах, вероятно, является в случае с китайскими текстами попыткой перенести китайские термины на </w:t>
      </w:r>
      <w:proofErr w:type="gramStart"/>
      <w:r w:rsidRPr="00CD3A9E">
        <w:rPr>
          <w:rFonts w:cs="Times New Roman"/>
          <w:color w:val="auto"/>
          <w:sz w:val="28"/>
          <w:szCs w:val="28"/>
          <w:lang w:val="ru-RU"/>
        </w:rPr>
        <w:t>не-китайское</w:t>
      </w:r>
      <w:proofErr w:type="gramEnd"/>
      <w:r w:rsidRPr="00CD3A9E">
        <w:rPr>
          <w:rFonts w:cs="Times New Roman"/>
          <w:color w:val="auto"/>
          <w:sz w:val="28"/>
          <w:szCs w:val="28"/>
          <w:lang w:val="ru-RU"/>
        </w:rPr>
        <w:t xml:space="preserve"> население, а в случае с вьетнамскими текстами –</w:t>
      </w:r>
      <w:r w:rsidR="005E5ECD">
        <w:rPr>
          <w:rFonts w:cs="Times New Roman"/>
          <w:color w:val="auto"/>
          <w:sz w:val="28"/>
          <w:szCs w:val="28"/>
        </w:rPr>
        <w:t xml:space="preserve"> </w:t>
      </w:r>
      <w:r w:rsidRPr="00CD3A9E">
        <w:rPr>
          <w:rFonts w:cs="Times New Roman"/>
          <w:color w:val="auto"/>
          <w:sz w:val="28"/>
          <w:szCs w:val="28"/>
          <w:lang w:val="ru-RU"/>
        </w:rPr>
        <w:t xml:space="preserve">анахронизмом. Вместе с тем, само использование термина «царство», а не «племена» в китайских текстах свидетельствует об определенном уровне культурных контактов и «включении» населения этих «царств» в китайскую систему мировосприятия. Таким образом, при использовании в данной работе термина «царство», т.е. </w:t>
      </w:r>
      <w:r w:rsidRPr="00CD3A9E">
        <w:rPr>
          <w:rFonts w:cs="Times New Roman"/>
          <w:color w:val="auto"/>
          <w:sz w:val="28"/>
          <w:szCs w:val="28"/>
          <w:lang w:val="fr-FR"/>
        </w:rPr>
        <w:t>«</w:t>
      </w:r>
      <w:r w:rsidRPr="00CD3A9E">
        <w:rPr>
          <w:rFonts w:ascii="Microsoft YaHei" w:eastAsia="Microsoft YaHei" w:hAnsi="Microsoft YaHei" w:cs="Microsoft YaHei" w:hint="eastAsia"/>
          <w:color w:val="auto"/>
          <w:sz w:val="28"/>
          <w:szCs w:val="28"/>
          <w:lang w:val="zh-TW" w:eastAsia="zh-TW"/>
        </w:rPr>
        <w:t>国</w:t>
      </w:r>
      <w:r w:rsidRPr="00CD3A9E">
        <w:rPr>
          <w:rFonts w:cs="Times New Roman"/>
          <w:color w:val="auto"/>
          <w:sz w:val="28"/>
          <w:szCs w:val="28"/>
          <w:lang w:val="it-IT"/>
        </w:rPr>
        <w:t>»</w:t>
      </w:r>
      <w:r w:rsidRPr="00CD3A9E">
        <w:rPr>
          <w:rFonts w:cs="Times New Roman"/>
          <w:color w:val="auto"/>
          <w:sz w:val="28"/>
          <w:szCs w:val="28"/>
          <w:lang w:val="ru-RU"/>
        </w:rPr>
        <w:t>, следует учитывать, что описываемый социум мог в действительности быть племенем, группой племен, либо же какой-либо другой формой общества.</w:t>
      </w:r>
    </w:p>
    <w:p w14:paraId="51D80993" w14:textId="77777777" w:rsidR="006358F7" w:rsidRPr="00CD3A9E" w:rsidRDefault="006358F7" w:rsidP="006358F7">
      <w:pPr>
        <w:pStyle w:val="10"/>
        <w:spacing w:line="360" w:lineRule="auto"/>
        <w:rPr>
          <w:rFonts w:cs="Times New Roman"/>
          <w:color w:val="auto"/>
          <w:sz w:val="28"/>
          <w:szCs w:val="28"/>
          <w:lang w:val="ru-RU"/>
        </w:rPr>
      </w:pPr>
      <w:r w:rsidRPr="00CD3A9E">
        <w:rPr>
          <w:rFonts w:cs="Times New Roman"/>
          <w:color w:val="auto"/>
          <w:sz w:val="28"/>
          <w:szCs w:val="28"/>
          <w:lang w:val="ru-RU"/>
        </w:rPr>
        <w:t xml:space="preserve">   Так, можно выделить крупные царства Чу</w:t>
      </w:r>
      <w:proofErr w:type="gramStart"/>
      <w:r w:rsidRPr="00CD3A9E">
        <w:rPr>
          <w:rFonts w:cs="Times New Roman"/>
          <w:color w:val="auto"/>
          <w:sz w:val="28"/>
          <w:szCs w:val="28"/>
          <w:lang w:val="ru-RU"/>
        </w:rPr>
        <w:t>, У</w:t>
      </w:r>
      <w:proofErr w:type="gramEnd"/>
      <w:r w:rsidRPr="00CD3A9E">
        <w:rPr>
          <w:rFonts w:cs="Times New Roman"/>
          <w:color w:val="auto"/>
          <w:sz w:val="28"/>
          <w:szCs w:val="28"/>
          <w:lang w:val="ru-RU"/>
        </w:rPr>
        <w:t xml:space="preserve"> и Юэ, которые вероятно были населены родственными не-китайскими народностями, испытавшими на себе различный уровень китайского культурного влияния. В 510-473 гг. н.э. между царствами У и Юэ ведется ожесточенная борьба с переменным успехом, которая в </w:t>
      </w:r>
      <w:r w:rsidRPr="00CD3A9E">
        <w:rPr>
          <w:rFonts w:cs="Times New Roman"/>
          <w:color w:val="auto"/>
          <w:sz w:val="28"/>
          <w:szCs w:val="28"/>
          <w:lang w:val="ru-RU"/>
        </w:rPr>
        <w:lastRenderedPageBreak/>
        <w:t xml:space="preserve">конечном итоге заканчивается покорением царства У и его включением в территории царства Юэ в 473 году. Спустя три года правитель Юэ </w:t>
      </w:r>
      <w:proofErr w:type="spellStart"/>
      <w:r w:rsidRPr="00CD3A9E">
        <w:rPr>
          <w:rFonts w:cs="Times New Roman"/>
          <w:color w:val="auto"/>
          <w:sz w:val="28"/>
          <w:szCs w:val="28"/>
          <w:lang w:val="ru-RU"/>
        </w:rPr>
        <w:t>Гоуцзянь</w:t>
      </w:r>
      <w:proofErr w:type="spellEnd"/>
      <w:r w:rsidRPr="00CD3A9E">
        <w:rPr>
          <w:rFonts w:cs="Times New Roman"/>
          <w:color w:val="auto"/>
          <w:sz w:val="28"/>
          <w:szCs w:val="28"/>
          <w:lang w:val="ru-RU"/>
        </w:rPr>
        <w:t xml:space="preserve"> добивается статуса гегемона, т.е. обладателя центральной власти в Восточной Чжоу, тем самым обозначая период наибольшего могущества царства Юэ. Спустя 137 лет царство Юэ в свою очередь оказывается захваченным царством Чу, и население Юэ начинает эмиграцию дальше на Юг. Еще через 110 лет уже царство Чу станет частью царства Цинь, которое не было связано с ним этнически или культурно, как царства У и Юэ</w:t>
      </w:r>
      <w:r w:rsidRPr="00CD3A9E">
        <w:rPr>
          <w:rFonts w:cs="Times New Roman"/>
          <w:color w:val="auto"/>
          <w:sz w:val="28"/>
          <w:szCs w:val="28"/>
          <w:vertAlign w:val="superscript"/>
        </w:rPr>
        <w:footnoteReference w:id="46"/>
      </w:r>
      <w:r w:rsidRPr="00CD3A9E">
        <w:rPr>
          <w:rFonts w:cs="Times New Roman"/>
          <w:color w:val="auto"/>
          <w:sz w:val="28"/>
          <w:szCs w:val="28"/>
          <w:lang w:val="ru-RU"/>
        </w:rPr>
        <w:t>.</w:t>
      </w:r>
    </w:p>
    <w:p w14:paraId="67F436F3" w14:textId="4FE5410C" w:rsidR="006358F7" w:rsidRPr="00CD3A9E" w:rsidRDefault="006358F7" w:rsidP="006358F7">
      <w:pPr>
        <w:pStyle w:val="10"/>
        <w:spacing w:line="360" w:lineRule="auto"/>
        <w:rPr>
          <w:rFonts w:cs="Times New Roman"/>
          <w:color w:val="auto"/>
          <w:sz w:val="28"/>
          <w:szCs w:val="28"/>
          <w:lang w:val="ru-RU"/>
        </w:rPr>
      </w:pPr>
      <w:r w:rsidRPr="00CD3A9E">
        <w:rPr>
          <w:rFonts w:cs="Times New Roman"/>
          <w:color w:val="auto"/>
          <w:sz w:val="28"/>
          <w:szCs w:val="28"/>
          <w:lang w:val="ru-RU"/>
        </w:rPr>
        <w:tab/>
        <w:t>Основываясь на эт</w:t>
      </w:r>
      <w:r w:rsidR="005D14EE">
        <w:rPr>
          <w:rFonts w:cs="Times New Roman"/>
          <w:color w:val="auto"/>
          <w:sz w:val="28"/>
          <w:szCs w:val="28"/>
          <w:lang w:val="ru-RU"/>
        </w:rPr>
        <w:t>их сведениях</w:t>
      </w:r>
      <w:r w:rsidRPr="00CD3A9E">
        <w:rPr>
          <w:rFonts w:cs="Times New Roman"/>
          <w:color w:val="auto"/>
          <w:sz w:val="28"/>
          <w:szCs w:val="28"/>
          <w:lang w:val="ru-RU"/>
        </w:rPr>
        <w:t>, можно сделать два умозаключения</w:t>
      </w:r>
      <w:r w:rsidRPr="00CD3A9E">
        <w:rPr>
          <w:rFonts w:ascii="Microsoft YaHei" w:eastAsia="Microsoft YaHei" w:hAnsi="Microsoft YaHei" w:cs="Microsoft YaHei" w:hint="eastAsia"/>
          <w:color w:val="auto"/>
          <w:sz w:val="28"/>
          <w:szCs w:val="28"/>
          <w:lang w:val="zh-TW" w:eastAsia="zh-TW"/>
        </w:rPr>
        <w:t>：</w:t>
      </w:r>
    </w:p>
    <w:p w14:paraId="1EECED5C" w14:textId="77777777" w:rsidR="006358F7" w:rsidRPr="00CD3A9E" w:rsidRDefault="006358F7" w:rsidP="006358F7">
      <w:pPr>
        <w:pStyle w:val="ListParagraph"/>
        <w:numPr>
          <w:ilvl w:val="0"/>
          <w:numId w:val="8"/>
        </w:numPr>
        <w:spacing w:line="360" w:lineRule="auto"/>
        <w:rPr>
          <w:rFonts w:cs="Times New Roman"/>
          <w:color w:val="auto"/>
          <w:szCs w:val="28"/>
        </w:rPr>
      </w:pPr>
      <w:r w:rsidRPr="00CD3A9E">
        <w:rPr>
          <w:rFonts w:cs="Times New Roman"/>
          <w:color w:val="auto"/>
          <w:szCs w:val="28"/>
        </w:rPr>
        <w:t xml:space="preserve">На момент второй половины 1 тысячелетия до н.э. в бассейне реки Янцзы процветал целый ряд </w:t>
      </w:r>
      <w:proofErr w:type="gramStart"/>
      <w:r w:rsidRPr="00CD3A9E">
        <w:rPr>
          <w:rFonts w:cs="Times New Roman"/>
          <w:color w:val="auto"/>
          <w:szCs w:val="28"/>
        </w:rPr>
        <w:t>не-китайских</w:t>
      </w:r>
      <w:proofErr w:type="gramEnd"/>
      <w:r w:rsidRPr="00CD3A9E">
        <w:rPr>
          <w:rFonts w:cs="Times New Roman"/>
          <w:color w:val="auto"/>
          <w:szCs w:val="28"/>
        </w:rPr>
        <w:t xml:space="preserve"> царств, населенных наследниками культуры </w:t>
      </w:r>
      <w:proofErr w:type="spellStart"/>
      <w:r w:rsidRPr="00CD3A9E">
        <w:rPr>
          <w:rFonts w:cs="Times New Roman"/>
          <w:color w:val="auto"/>
          <w:szCs w:val="28"/>
        </w:rPr>
        <w:t>Мацяо</w:t>
      </w:r>
      <w:proofErr w:type="spellEnd"/>
      <w:r w:rsidRPr="00CD3A9E">
        <w:rPr>
          <w:rFonts w:cs="Times New Roman"/>
          <w:color w:val="auto"/>
          <w:szCs w:val="28"/>
        </w:rPr>
        <w:t>.</w:t>
      </w:r>
    </w:p>
    <w:p w14:paraId="025A972D" w14:textId="77777777" w:rsidR="006358F7" w:rsidRDefault="006358F7" w:rsidP="006358F7">
      <w:pPr>
        <w:pStyle w:val="ListParagraph"/>
        <w:numPr>
          <w:ilvl w:val="0"/>
          <w:numId w:val="8"/>
        </w:numPr>
        <w:spacing w:line="360" w:lineRule="auto"/>
        <w:rPr>
          <w:rFonts w:cs="Times New Roman"/>
          <w:color w:val="auto"/>
          <w:szCs w:val="28"/>
        </w:rPr>
      </w:pPr>
      <w:r w:rsidRPr="00CD3A9E">
        <w:rPr>
          <w:rFonts w:cs="Times New Roman"/>
          <w:color w:val="auto"/>
          <w:szCs w:val="28"/>
        </w:rPr>
        <w:t>Китайские описания населения, проживавшего южнее царств У, Юэ и Чу, фактически отсутствуют. Более того, даже царство Юэ воспринималось китайскими современниками и их потомками как далекие и экзотические земли, о чем мы можем судить по значительно меньшему количеству упоминаний царства Юэ по сравнению с соседним царством У</w:t>
      </w:r>
      <w:r w:rsidRPr="00CD3A9E">
        <w:rPr>
          <w:rFonts w:cs="Times New Roman"/>
          <w:color w:val="auto"/>
          <w:szCs w:val="28"/>
          <w:vertAlign w:val="superscript"/>
        </w:rPr>
        <w:footnoteReference w:id="47"/>
      </w:r>
      <w:r w:rsidRPr="00CD3A9E">
        <w:rPr>
          <w:rFonts w:cs="Times New Roman"/>
          <w:color w:val="auto"/>
          <w:szCs w:val="28"/>
        </w:rPr>
        <w:t>.</w:t>
      </w:r>
    </w:p>
    <w:p w14:paraId="68664807" w14:textId="2FE87A75" w:rsidR="006358F7" w:rsidRPr="006523D0" w:rsidRDefault="006358F7" w:rsidP="006523D0">
      <w:pPr>
        <w:spacing w:line="360" w:lineRule="auto"/>
        <w:ind w:left="270" w:firstLine="360"/>
        <w:jc w:val="both"/>
        <w:rPr>
          <w:rFonts w:cs="Times New Roman"/>
          <w:szCs w:val="28"/>
        </w:rPr>
      </w:pPr>
      <w:r w:rsidRPr="006523D0">
        <w:rPr>
          <w:rFonts w:cs="Times New Roman"/>
          <w:szCs w:val="28"/>
        </w:rPr>
        <w:t xml:space="preserve">Параллельно с этим на территории бывшей культуры </w:t>
      </w:r>
      <w:proofErr w:type="spellStart"/>
      <w:r w:rsidRPr="006523D0">
        <w:rPr>
          <w:rFonts w:cs="Times New Roman"/>
          <w:szCs w:val="28"/>
        </w:rPr>
        <w:t>Саньсиндуй</w:t>
      </w:r>
      <w:proofErr w:type="spellEnd"/>
      <w:r w:rsidRPr="006523D0">
        <w:rPr>
          <w:rFonts w:cs="Times New Roman"/>
          <w:szCs w:val="28"/>
        </w:rPr>
        <w:t xml:space="preserve"> примерно в этот же период образуются </w:t>
      </w:r>
      <w:proofErr w:type="gramStart"/>
      <w:r w:rsidRPr="006523D0">
        <w:rPr>
          <w:rFonts w:cs="Times New Roman"/>
          <w:szCs w:val="28"/>
        </w:rPr>
        <w:t>царства</w:t>
      </w:r>
      <w:proofErr w:type="gramEnd"/>
      <w:r w:rsidRPr="006523D0">
        <w:rPr>
          <w:rFonts w:cs="Times New Roman"/>
          <w:szCs w:val="28"/>
        </w:rPr>
        <w:t xml:space="preserve"> Ба и Шу, вероятно, населенные потомками носителей культуры </w:t>
      </w:r>
      <w:proofErr w:type="spellStart"/>
      <w:r w:rsidRPr="006523D0">
        <w:rPr>
          <w:rFonts w:cs="Times New Roman"/>
          <w:szCs w:val="28"/>
        </w:rPr>
        <w:t>Саньсиндуй</w:t>
      </w:r>
      <w:proofErr w:type="spellEnd"/>
      <w:r w:rsidR="005E5ECD" w:rsidRPr="006523D0">
        <w:rPr>
          <w:rFonts w:cs="Times New Roman"/>
          <w:szCs w:val="28"/>
        </w:rPr>
        <w:t>,</w:t>
      </w:r>
      <w:r w:rsidRPr="006523D0">
        <w:rPr>
          <w:rFonts w:cs="Times New Roman"/>
          <w:szCs w:val="28"/>
        </w:rPr>
        <w:t xml:space="preserve"> и имевшие достаточно тесные контакты с </w:t>
      </w:r>
      <w:proofErr w:type="spellStart"/>
      <w:r w:rsidRPr="006523D0">
        <w:rPr>
          <w:rFonts w:cs="Times New Roman"/>
          <w:szCs w:val="28"/>
        </w:rPr>
        <w:t>Чжоусцами</w:t>
      </w:r>
      <w:proofErr w:type="spellEnd"/>
      <w:r w:rsidRPr="00CD3A9E">
        <w:rPr>
          <w:vertAlign w:val="superscript"/>
        </w:rPr>
        <w:footnoteReference w:id="48"/>
      </w:r>
      <w:r w:rsidRPr="006523D0">
        <w:rPr>
          <w:rFonts w:cs="Times New Roman"/>
          <w:szCs w:val="28"/>
        </w:rPr>
        <w:t xml:space="preserve">. </w:t>
      </w:r>
    </w:p>
    <w:p w14:paraId="33B1438B" w14:textId="43B5BF4D" w:rsidR="006358F7" w:rsidRPr="00CD3A9E" w:rsidRDefault="006358F7" w:rsidP="0051702B">
      <w:pPr>
        <w:pStyle w:val="Heading2"/>
        <w:spacing w:line="360" w:lineRule="auto"/>
      </w:pPr>
      <w:bookmarkStart w:id="22" w:name="_Toc128728534"/>
      <w:bookmarkStart w:id="23" w:name="_Toc131120466"/>
      <w:bookmarkStart w:id="24" w:name="_Toc135168528"/>
      <w:r w:rsidRPr="005737CC">
        <w:lastRenderedPageBreak/>
        <w:t xml:space="preserve">Поздние </w:t>
      </w:r>
      <w:proofErr w:type="spellStart"/>
      <w:r w:rsidRPr="005737CC">
        <w:t>Юэские</w:t>
      </w:r>
      <w:proofErr w:type="spellEnd"/>
      <w:r w:rsidRPr="005737CC">
        <w:t xml:space="preserve"> царства</w:t>
      </w:r>
      <w:bookmarkEnd w:id="22"/>
      <w:bookmarkEnd w:id="23"/>
      <w:bookmarkEnd w:id="24"/>
    </w:p>
    <w:p w14:paraId="3278FF0B" w14:textId="24B7FA10" w:rsidR="006358F7" w:rsidRPr="00CD3A9E" w:rsidRDefault="006358F7" w:rsidP="0051702B">
      <w:pPr>
        <w:pStyle w:val="10"/>
        <w:spacing w:line="360" w:lineRule="auto"/>
        <w:rPr>
          <w:rFonts w:cs="Times New Roman"/>
          <w:color w:val="auto"/>
          <w:sz w:val="28"/>
          <w:szCs w:val="28"/>
          <w:lang w:val="ru-RU"/>
        </w:rPr>
      </w:pPr>
      <w:r w:rsidRPr="00CD3A9E">
        <w:rPr>
          <w:rFonts w:cs="Times New Roman"/>
          <w:color w:val="auto"/>
          <w:sz w:val="28"/>
          <w:szCs w:val="28"/>
          <w:lang w:val="ru-RU"/>
        </w:rPr>
        <w:tab/>
        <w:t xml:space="preserve">После падения царства Юэ, его население бежало на Юг, где оно образовало ряд более поздних государств, просуществовавших до периода Хань. Так, население Юэ образовало государства </w:t>
      </w:r>
      <w:proofErr w:type="spellStart"/>
      <w:r w:rsidRPr="00CD3A9E">
        <w:rPr>
          <w:rFonts w:cs="Times New Roman"/>
          <w:color w:val="auto"/>
          <w:sz w:val="28"/>
          <w:szCs w:val="28"/>
          <w:lang w:val="ru-RU"/>
        </w:rPr>
        <w:t>Дунъюэ</w:t>
      </w:r>
      <w:proofErr w:type="spellEnd"/>
      <w:r w:rsidRPr="00CD3A9E">
        <w:rPr>
          <w:rFonts w:cs="Times New Roman"/>
          <w:color w:val="auto"/>
          <w:sz w:val="28"/>
          <w:szCs w:val="28"/>
          <w:lang w:val="ru-RU"/>
        </w:rPr>
        <w:t xml:space="preserve"> (альтернативно </w:t>
      </w:r>
      <w:proofErr w:type="spellStart"/>
      <w:r w:rsidRPr="00CD3A9E">
        <w:rPr>
          <w:rFonts w:cs="Times New Roman"/>
          <w:color w:val="auto"/>
          <w:sz w:val="28"/>
          <w:szCs w:val="28"/>
          <w:lang w:val="ru-RU"/>
        </w:rPr>
        <w:t>Дунъоу</w:t>
      </w:r>
      <w:proofErr w:type="spellEnd"/>
      <w:r w:rsidRPr="00CD3A9E">
        <w:rPr>
          <w:rFonts w:cs="Times New Roman"/>
          <w:color w:val="auto"/>
          <w:sz w:val="28"/>
          <w:szCs w:val="28"/>
          <w:lang w:val="ru-RU"/>
        </w:rPr>
        <w:t xml:space="preserve">) и </w:t>
      </w:r>
      <w:proofErr w:type="spellStart"/>
      <w:r w:rsidRPr="00CD3A9E">
        <w:rPr>
          <w:rFonts w:cs="Times New Roman"/>
          <w:color w:val="auto"/>
          <w:sz w:val="28"/>
          <w:szCs w:val="28"/>
          <w:lang w:val="ru-RU"/>
        </w:rPr>
        <w:t>Миньюэ</w:t>
      </w:r>
      <w:proofErr w:type="spellEnd"/>
      <w:r w:rsidRPr="00CD3A9E">
        <w:rPr>
          <w:rFonts w:cs="Times New Roman"/>
          <w:color w:val="auto"/>
          <w:sz w:val="28"/>
          <w:szCs w:val="28"/>
          <w:lang w:val="ru-RU"/>
        </w:rPr>
        <w:t xml:space="preserve">. Эти царства просуществовали с конца </w:t>
      </w:r>
      <w:r w:rsidRPr="00CD3A9E">
        <w:rPr>
          <w:rFonts w:cs="Times New Roman"/>
          <w:color w:val="auto"/>
          <w:sz w:val="28"/>
          <w:szCs w:val="28"/>
        </w:rPr>
        <w:t>III</w:t>
      </w:r>
      <w:r w:rsidRPr="00CD3A9E">
        <w:rPr>
          <w:rFonts w:cs="Times New Roman"/>
          <w:color w:val="auto"/>
          <w:sz w:val="28"/>
          <w:szCs w:val="28"/>
          <w:lang w:val="ru-RU"/>
        </w:rPr>
        <w:t xml:space="preserve"> века до н.э. по конец </w:t>
      </w:r>
      <w:r w:rsidRPr="00CD3A9E">
        <w:rPr>
          <w:rFonts w:cs="Times New Roman"/>
          <w:color w:val="auto"/>
          <w:sz w:val="28"/>
          <w:szCs w:val="28"/>
        </w:rPr>
        <w:t>II</w:t>
      </w:r>
      <w:r w:rsidRPr="00CD3A9E">
        <w:rPr>
          <w:rFonts w:cs="Times New Roman"/>
          <w:color w:val="auto"/>
          <w:sz w:val="28"/>
          <w:szCs w:val="28"/>
          <w:lang w:val="ru-RU"/>
        </w:rPr>
        <w:t xml:space="preserve"> века до н.э., ведя войны между собой и</w:t>
      </w:r>
      <w:r w:rsidR="005E5ECD">
        <w:rPr>
          <w:rFonts w:cs="Times New Roman"/>
          <w:color w:val="auto"/>
          <w:sz w:val="28"/>
          <w:szCs w:val="28"/>
        </w:rPr>
        <w:t xml:space="preserve"> c</w:t>
      </w:r>
      <w:r w:rsidR="005E5ECD">
        <w:rPr>
          <w:rFonts w:cs="Times New Roman"/>
          <w:color w:val="auto"/>
          <w:sz w:val="28"/>
          <w:szCs w:val="28"/>
          <w:lang w:val="ru-RU"/>
        </w:rPr>
        <w:t>о своим</w:t>
      </w:r>
      <w:r w:rsidRPr="00CD3A9E">
        <w:rPr>
          <w:rFonts w:cs="Times New Roman"/>
          <w:color w:val="auto"/>
          <w:sz w:val="28"/>
          <w:szCs w:val="28"/>
          <w:lang w:val="ru-RU"/>
        </w:rPr>
        <w:t xml:space="preserve"> южным соседом </w:t>
      </w:r>
      <w:proofErr w:type="spellStart"/>
      <w:r w:rsidRPr="00CD3A9E">
        <w:rPr>
          <w:rFonts w:cs="Times New Roman"/>
          <w:color w:val="auto"/>
          <w:sz w:val="28"/>
          <w:szCs w:val="28"/>
          <w:lang w:val="ru-RU"/>
        </w:rPr>
        <w:t>Наньюэ</w:t>
      </w:r>
      <w:proofErr w:type="spellEnd"/>
      <w:r w:rsidRPr="00CD3A9E">
        <w:rPr>
          <w:rFonts w:cs="Times New Roman"/>
          <w:color w:val="auto"/>
          <w:sz w:val="28"/>
          <w:szCs w:val="28"/>
          <w:lang w:val="ru-RU"/>
        </w:rPr>
        <w:t xml:space="preserve">, зачастую опираясь на политическую и военную поддержку Хань. </w:t>
      </w:r>
      <w:proofErr w:type="spellStart"/>
      <w:r w:rsidRPr="00CD3A9E">
        <w:rPr>
          <w:rFonts w:cs="Times New Roman"/>
          <w:color w:val="auto"/>
          <w:sz w:val="28"/>
          <w:szCs w:val="28"/>
          <w:lang w:val="ru-RU"/>
        </w:rPr>
        <w:t>Сыма</w:t>
      </w:r>
      <w:proofErr w:type="spellEnd"/>
      <w:r w:rsidRPr="00CD3A9E">
        <w:rPr>
          <w:rFonts w:cs="Times New Roman"/>
          <w:color w:val="auto"/>
          <w:sz w:val="28"/>
          <w:szCs w:val="28"/>
          <w:lang w:val="ru-RU"/>
        </w:rPr>
        <w:t xml:space="preserve"> Цянь ясно прослеживает линию наследования от раннего царства Юэ к более поздним </w:t>
      </w:r>
      <w:proofErr w:type="spellStart"/>
      <w:r w:rsidRPr="00CD3A9E">
        <w:rPr>
          <w:rFonts w:cs="Times New Roman"/>
          <w:color w:val="auto"/>
          <w:sz w:val="28"/>
          <w:szCs w:val="28"/>
          <w:lang w:val="ru-RU"/>
        </w:rPr>
        <w:t>Дунъоу</w:t>
      </w:r>
      <w:proofErr w:type="spellEnd"/>
      <w:r w:rsidRPr="00CD3A9E">
        <w:rPr>
          <w:rFonts w:cs="Times New Roman"/>
          <w:color w:val="auto"/>
          <w:sz w:val="28"/>
          <w:szCs w:val="28"/>
          <w:lang w:val="ru-RU"/>
        </w:rPr>
        <w:t xml:space="preserve"> и </w:t>
      </w:r>
      <w:proofErr w:type="spellStart"/>
      <w:r w:rsidRPr="00CD3A9E">
        <w:rPr>
          <w:rFonts w:cs="Times New Roman"/>
          <w:color w:val="auto"/>
          <w:sz w:val="28"/>
          <w:szCs w:val="28"/>
          <w:lang w:val="ru-RU"/>
        </w:rPr>
        <w:t>Миньюэ</w:t>
      </w:r>
      <w:proofErr w:type="spellEnd"/>
      <w:r w:rsidRPr="00CD3A9E">
        <w:rPr>
          <w:rFonts w:cs="Times New Roman"/>
          <w:color w:val="auto"/>
          <w:sz w:val="28"/>
          <w:szCs w:val="28"/>
          <w:lang w:val="ru-RU"/>
        </w:rPr>
        <w:t xml:space="preserve">, описывая их происхождение следующим образом: </w:t>
      </w:r>
    </w:p>
    <w:p w14:paraId="66DD10C6" w14:textId="77777777" w:rsidR="006358F7" w:rsidRPr="00CD3A9E" w:rsidRDefault="006358F7" w:rsidP="006358F7">
      <w:pPr>
        <w:pStyle w:val="10"/>
        <w:spacing w:line="360" w:lineRule="auto"/>
        <w:jc w:val="center"/>
        <w:rPr>
          <w:rFonts w:cs="Times New Roman"/>
          <w:i/>
          <w:iCs/>
          <w:color w:val="auto"/>
          <w:sz w:val="28"/>
          <w:szCs w:val="28"/>
          <w:lang w:val="ru-RU"/>
        </w:rPr>
      </w:pPr>
      <w:r w:rsidRPr="00CD3A9E">
        <w:rPr>
          <w:rFonts w:cs="Times New Roman"/>
          <w:i/>
          <w:iCs/>
          <w:color w:val="auto"/>
          <w:sz w:val="28"/>
          <w:szCs w:val="28"/>
          <w:lang w:val="ru-RU"/>
        </w:rPr>
        <w:t>«Хотя Юэ и населено варварами, его прежние [правители] обладали великими заслугами и проявляли добродетель по отношению к народу. Иначе как бы они могли [править] так долго</w:t>
      </w:r>
      <w:r w:rsidRPr="00CD3A9E">
        <w:rPr>
          <w:rFonts w:cs="Times New Roman"/>
          <w:i/>
          <w:iCs/>
          <w:color w:val="auto"/>
          <w:sz w:val="28"/>
          <w:szCs w:val="28"/>
          <w:lang w:val="zh-TW" w:eastAsia="zh-TW"/>
        </w:rPr>
        <w:t xml:space="preserve">? </w:t>
      </w:r>
      <w:r w:rsidRPr="00CD3A9E">
        <w:rPr>
          <w:rFonts w:cs="Times New Roman"/>
          <w:i/>
          <w:iCs/>
          <w:color w:val="auto"/>
          <w:sz w:val="28"/>
          <w:szCs w:val="28"/>
          <w:lang w:val="ru-RU"/>
        </w:rPr>
        <w:t xml:space="preserve">В прошлом в течение ряда поколений их правители [носили титулы] ванов, а </w:t>
      </w:r>
      <w:proofErr w:type="spellStart"/>
      <w:r w:rsidRPr="00CD3A9E">
        <w:rPr>
          <w:rFonts w:cs="Times New Roman"/>
          <w:i/>
          <w:iCs/>
          <w:color w:val="auto"/>
          <w:sz w:val="28"/>
          <w:szCs w:val="28"/>
          <w:lang w:val="ru-RU"/>
        </w:rPr>
        <w:t>Гоу</w:t>
      </w:r>
      <w:proofErr w:type="spellEnd"/>
      <w:r w:rsidRPr="00CD3A9E">
        <w:rPr>
          <w:rFonts w:cs="Times New Roman"/>
          <w:i/>
          <w:iCs/>
          <w:color w:val="auto"/>
          <w:sz w:val="28"/>
          <w:szCs w:val="28"/>
          <w:lang w:val="ru-RU"/>
        </w:rPr>
        <w:t xml:space="preserve"> Цзянь [даже] стал гегемоном. Однако </w:t>
      </w:r>
      <w:proofErr w:type="spellStart"/>
      <w:r w:rsidRPr="00CD3A9E">
        <w:rPr>
          <w:rFonts w:cs="Times New Roman"/>
          <w:i/>
          <w:iCs/>
          <w:color w:val="auto"/>
          <w:sz w:val="28"/>
          <w:szCs w:val="28"/>
          <w:lang w:val="ru-RU"/>
        </w:rPr>
        <w:t>Юй</w:t>
      </w:r>
      <w:proofErr w:type="spellEnd"/>
      <w:r w:rsidRPr="00CD3A9E">
        <w:rPr>
          <w:rFonts w:cs="Times New Roman"/>
          <w:i/>
          <w:iCs/>
          <w:color w:val="auto"/>
          <w:sz w:val="28"/>
          <w:szCs w:val="28"/>
          <w:lang w:val="ru-RU"/>
        </w:rPr>
        <w:t xml:space="preserve"> Шань поднял мятеж, царство было уничтожено, народ выселен. Их потомки – Яо-ван </w:t>
      </w:r>
      <w:proofErr w:type="spellStart"/>
      <w:r w:rsidRPr="00CD3A9E">
        <w:rPr>
          <w:rFonts w:cs="Times New Roman"/>
          <w:i/>
          <w:iCs/>
          <w:color w:val="auto"/>
          <w:sz w:val="28"/>
          <w:szCs w:val="28"/>
          <w:lang w:val="ru-RU"/>
        </w:rPr>
        <w:t>Цзюй</w:t>
      </w:r>
      <w:proofErr w:type="spellEnd"/>
      <w:r w:rsidRPr="00CD3A9E">
        <w:rPr>
          <w:rFonts w:cs="Times New Roman"/>
          <w:i/>
          <w:iCs/>
          <w:color w:val="auto"/>
          <w:sz w:val="28"/>
          <w:szCs w:val="28"/>
          <w:lang w:val="ru-RU"/>
        </w:rPr>
        <w:t xml:space="preserve"> </w:t>
      </w:r>
      <w:proofErr w:type="spellStart"/>
      <w:r w:rsidRPr="00CD3A9E">
        <w:rPr>
          <w:rFonts w:cs="Times New Roman"/>
          <w:i/>
          <w:iCs/>
          <w:color w:val="auto"/>
          <w:sz w:val="28"/>
          <w:szCs w:val="28"/>
          <w:lang w:val="ru-RU"/>
        </w:rPr>
        <w:t>Гу</w:t>
      </w:r>
      <w:proofErr w:type="spellEnd"/>
      <w:r w:rsidRPr="00CD3A9E">
        <w:rPr>
          <w:rFonts w:cs="Times New Roman"/>
          <w:i/>
          <w:iCs/>
          <w:color w:val="auto"/>
          <w:sz w:val="28"/>
          <w:szCs w:val="28"/>
          <w:lang w:val="ru-RU"/>
        </w:rPr>
        <w:t xml:space="preserve"> и другие – еще имели титулы </w:t>
      </w:r>
      <w:proofErr w:type="spellStart"/>
      <w:r w:rsidRPr="00CD3A9E">
        <w:rPr>
          <w:rFonts w:cs="Times New Roman"/>
          <w:i/>
          <w:iCs/>
          <w:color w:val="auto"/>
          <w:sz w:val="28"/>
          <w:szCs w:val="28"/>
          <w:lang w:val="ru-RU"/>
        </w:rPr>
        <w:t>хоу</w:t>
      </w:r>
      <w:proofErr w:type="spellEnd"/>
      <w:r w:rsidRPr="00CD3A9E">
        <w:rPr>
          <w:rFonts w:cs="Times New Roman"/>
          <w:i/>
          <w:iCs/>
          <w:color w:val="auto"/>
          <w:sz w:val="28"/>
          <w:szCs w:val="28"/>
          <w:lang w:val="ru-RU"/>
        </w:rPr>
        <w:t xml:space="preserve"> и владели десятками тысяч дворов. Поэтому мы и знаем, что Юэ много поколений управлялось гунами и </w:t>
      </w:r>
      <w:proofErr w:type="spellStart"/>
      <w:r w:rsidRPr="00CD3A9E">
        <w:rPr>
          <w:rFonts w:cs="Times New Roman"/>
          <w:i/>
          <w:iCs/>
          <w:color w:val="auto"/>
          <w:sz w:val="28"/>
          <w:szCs w:val="28"/>
          <w:lang w:val="ru-RU"/>
        </w:rPr>
        <w:t>хоу</w:t>
      </w:r>
      <w:proofErr w:type="spellEnd"/>
      <w:r w:rsidRPr="00CD3A9E">
        <w:rPr>
          <w:rFonts w:cs="Times New Roman"/>
          <w:i/>
          <w:iCs/>
          <w:color w:val="auto"/>
          <w:sz w:val="28"/>
          <w:szCs w:val="28"/>
          <w:lang w:val="ru-RU"/>
        </w:rPr>
        <w:t xml:space="preserve">. Все это [благодаря наследию] их предка </w:t>
      </w:r>
      <w:proofErr w:type="spellStart"/>
      <w:r w:rsidRPr="00CD3A9E">
        <w:rPr>
          <w:rFonts w:cs="Times New Roman"/>
          <w:i/>
          <w:iCs/>
          <w:color w:val="auto"/>
          <w:sz w:val="28"/>
          <w:szCs w:val="28"/>
          <w:lang w:val="ru-RU"/>
        </w:rPr>
        <w:t>Юя</w:t>
      </w:r>
      <w:proofErr w:type="spellEnd"/>
      <w:r w:rsidRPr="00CD3A9E">
        <w:rPr>
          <w:rFonts w:cs="Times New Roman"/>
          <w:i/>
          <w:iCs/>
          <w:color w:val="auto"/>
          <w:sz w:val="28"/>
          <w:szCs w:val="28"/>
          <w:lang w:val="ru-RU"/>
        </w:rPr>
        <w:t>»</w:t>
      </w:r>
      <w:r w:rsidRPr="00CD3A9E">
        <w:rPr>
          <w:rFonts w:cs="Times New Roman"/>
          <w:i/>
          <w:iCs/>
          <w:color w:val="auto"/>
          <w:sz w:val="28"/>
          <w:szCs w:val="28"/>
          <w:vertAlign w:val="superscript"/>
        </w:rPr>
        <w:footnoteReference w:id="49"/>
      </w:r>
    </w:p>
    <w:p w14:paraId="49D97C95" w14:textId="578748B3" w:rsidR="006358F7" w:rsidRPr="00CD3A9E" w:rsidRDefault="006358F7" w:rsidP="006358F7">
      <w:pPr>
        <w:pStyle w:val="10"/>
        <w:spacing w:line="360" w:lineRule="auto"/>
        <w:rPr>
          <w:rFonts w:cs="Times New Roman"/>
          <w:color w:val="auto"/>
          <w:sz w:val="28"/>
          <w:szCs w:val="28"/>
          <w:lang w:val="ru-RU"/>
        </w:rPr>
      </w:pPr>
      <w:r w:rsidRPr="00CD3A9E">
        <w:rPr>
          <w:rFonts w:cs="Times New Roman"/>
          <w:color w:val="auto"/>
          <w:sz w:val="28"/>
          <w:szCs w:val="28"/>
          <w:lang w:val="ru-RU"/>
        </w:rPr>
        <w:tab/>
        <w:t xml:space="preserve">В данном заключительном личном комментарии </w:t>
      </w:r>
      <w:proofErr w:type="spellStart"/>
      <w:r w:rsidRPr="00CD3A9E">
        <w:rPr>
          <w:rFonts w:cs="Times New Roman"/>
          <w:color w:val="auto"/>
          <w:sz w:val="28"/>
          <w:szCs w:val="28"/>
          <w:lang w:val="ru-RU"/>
        </w:rPr>
        <w:t>Сыма</w:t>
      </w:r>
      <w:proofErr w:type="spellEnd"/>
      <w:r w:rsidRPr="00CD3A9E">
        <w:rPr>
          <w:rFonts w:cs="Times New Roman"/>
          <w:color w:val="auto"/>
          <w:sz w:val="28"/>
          <w:szCs w:val="28"/>
          <w:lang w:val="ru-RU"/>
        </w:rPr>
        <w:t xml:space="preserve"> Цяня к главе «</w:t>
      </w:r>
      <w:proofErr w:type="spellStart"/>
      <w:r w:rsidRPr="00CD3A9E">
        <w:rPr>
          <w:rFonts w:cs="Times New Roman"/>
          <w:color w:val="auto"/>
          <w:sz w:val="28"/>
          <w:szCs w:val="28"/>
          <w:lang w:val="ru-RU"/>
        </w:rPr>
        <w:t>Дунъюэ</w:t>
      </w:r>
      <w:proofErr w:type="spellEnd"/>
      <w:r w:rsidRPr="00CD3A9E">
        <w:rPr>
          <w:rFonts w:cs="Times New Roman"/>
          <w:color w:val="auto"/>
          <w:sz w:val="28"/>
          <w:szCs w:val="28"/>
          <w:lang w:val="ru-RU"/>
        </w:rPr>
        <w:t xml:space="preserve"> </w:t>
      </w:r>
      <w:proofErr w:type="spellStart"/>
      <w:r w:rsidRPr="00CD3A9E">
        <w:rPr>
          <w:rFonts w:cs="Times New Roman"/>
          <w:color w:val="auto"/>
          <w:sz w:val="28"/>
          <w:szCs w:val="28"/>
          <w:lang w:val="ru-RU"/>
        </w:rPr>
        <w:t>ле</w:t>
      </w:r>
      <w:proofErr w:type="spellEnd"/>
      <w:r w:rsidRPr="00CD3A9E">
        <w:rPr>
          <w:rFonts w:cs="Times New Roman"/>
          <w:color w:val="auto"/>
          <w:sz w:val="28"/>
          <w:szCs w:val="28"/>
          <w:lang w:val="ru-RU"/>
        </w:rPr>
        <w:t xml:space="preserve"> </w:t>
      </w:r>
      <w:proofErr w:type="spellStart"/>
      <w:r w:rsidRPr="00CD3A9E">
        <w:rPr>
          <w:rFonts w:cs="Times New Roman"/>
          <w:color w:val="auto"/>
          <w:sz w:val="28"/>
          <w:szCs w:val="28"/>
          <w:lang w:val="ru-RU"/>
        </w:rPr>
        <w:t>чжуань</w:t>
      </w:r>
      <w:proofErr w:type="spellEnd"/>
      <w:r w:rsidRPr="00CD3A9E">
        <w:rPr>
          <w:rFonts w:cs="Times New Roman"/>
          <w:color w:val="auto"/>
          <w:sz w:val="28"/>
          <w:szCs w:val="28"/>
          <w:lang w:val="ru-RU"/>
        </w:rPr>
        <w:t xml:space="preserve">» (описание восточных Юэ) примечательны однозначная линия наследования между </w:t>
      </w:r>
      <w:proofErr w:type="spellStart"/>
      <w:r w:rsidRPr="00CD3A9E">
        <w:rPr>
          <w:rFonts w:cs="Times New Roman"/>
          <w:color w:val="auto"/>
          <w:sz w:val="28"/>
          <w:szCs w:val="28"/>
          <w:lang w:val="ru-RU"/>
        </w:rPr>
        <w:t>Гоу</w:t>
      </w:r>
      <w:r w:rsidR="005E5ECD">
        <w:rPr>
          <w:rFonts w:cs="Times New Roman"/>
          <w:color w:val="auto"/>
          <w:sz w:val="28"/>
          <w:szCs w:val="28"/>
          <w:lang w:val="ru-RU"/>
        </w:rPr>
        <w:t>ц</w:t>
      </w:r>
      <w:r w:rsidRPr="00CD3A9E">
        <w:rPr>
          <w:rFonts w:cs="Times New Roman"/>
          <w:color w:val="auto"/>
          <w:sz w:val="28"/>
          <w:szCs w:val="28"/>
          <w:lang w:val="ru-RU"/>
        </w:rPr>
        <w:t>зянем</w:t>
      </w:r>
      <w:proofErr w:type="spellEnd"/>
      <w:r w:rsidRPr="00CD3A9E">
        <w:rPr>
          <w:rFonts w:cs="Times New Roman"/>
          <w:color w:val="auto"/>
          <w:sz w:val="28"/>
          <w:szCs w:val="28"/>
          <w:lang w:val="ru-RU"/>
        </w:rPr>
        <w:t xml:space="preserve"> и населением </w:t>
      </w:r>
      <w:proofErr w:type="spellStart"/>
      <w:r w:rsidRPr="00CD3A9E">
        <w:rPr>
          <w:rFonts w:cs="Times New Roman"/>
          <w:color w:val="auto"/>
          <w:sz w:val="28"/>
          <w:szCs w:val="28"/>
          <w:lang w:val="ru-RU"/>
        </w:rPr>
        <w:t>Дунъюэ</w:t>
      </w:r>
      <w:proofErr w:type="spellEnd"/>
      <w:r w:rsidRPr="00CD3A9E">
        <w:rPr>
          <w:rFonts w:cs="Times New Roman"/>
          <w:color w:val="auto"/>
          <w:sz w:val="28"/>
          <w:szCs w:val="28"/>
          <w:lang w:val="ru-RU"/>
        </w:rPr>
        <w:t xml:space="preserve"> и </w:t>
      </w:r>
      <w:proofErr w:type="spellStart"/>
      <w:r w:rsidRPr="00CD3A9E">
        <w:rPr>
          <w:rFonts w:cs="Times New Roman"/>
          <w:color w:val="auto"/>
          <w:sz w:val="28"/>
          <w:szCs w:val="28"/>
          <w:lang w:val="ru-RU"/>
        </w:rPr>
        <w:t>Миньюэ</w:t>
      </w:r>
      <w:proofErr w:type="spellEnd"/>
      <w:r w:rsidRPr="00CD3A9E">
        <w:rPr>
          <w:rFonts w:cs="Times New Roman"/>
          <w:color w:val="auto"/>
          <w:sz w:val="28"/>
          <w:szCs w:val="28"/>
          <w:lang w:val="ru-RU"/>
        </w:rPr>
        <w:t xml:space="preserve">, и его сочетание описание Юэ как «варваров» с положительной характеристикой самого </w:t>
      </w:r>
      <w:proofErr w:type="spellStart"/>
      <w:r w:rsidRPr="00CD3A9E">
        <w:rPr>
          <w:rFonts w:cs="Times New Roman"/>
          <w:color w:val="auto"/>
          <w:sz w:val="28"/>
          <w:szCs w:val="28"/>
          <w:lang w:val="ru-RU"/>
        </w:rPr>
        <w:t>Гоу</w:t>
      </w:r>
      <w:proofErr w:type="spellEnd"/>
      <w:r w:rsidRPr="00CD3A9E">
        <w:rPr>
          <w:rFonts w:cs="Times New Roman"/>
          <w:color w:val="auto"/>
          <w:sz w:val="28"/>
          <w:szCs w:val="28"/>
          <w:lang w:val="ru-RU"/>
        </w:rPr>
        <w:t xml:space="preserve"> Цзяня и его предков, </w:t>
      </w:r>
      <w:r w:rsidR="005E5ECD">
        <w:rPr>
          <w:rFonts w:cs="Times New Roman"/>
          <w:color w:val="auto"/>
          <w:sz w:val="28"/>
          <w:szCs w:val="28"/>
          <w:lang w:val="ru-RU"/>
        </w:rPr>
        <w:t>чью генеалогию</w:t>
      </w:r>
      <w:r w:rsidRPr="00CD3A9E">
        <w:rPr>
          <w:rFonts w:cs="Times New Roman"/>
          <w:color w:val="auto"/>
          <w:sz w:val="28"/>
          <w:szCs w:val="28"/>
          <w:lang w:val="ru-RU"/>
        </w:rPr>
        <w:t xml:space="preserve"> </w:t>
      </w:r>
      <w:proofErr w:type="spellStart"/>
      <w:r w:rsidRPr="00CD3A9E">
        <w:rPr>
          <w:rFonts w:cs="Times New Roman"/>
          <w:color w:val="auto"/>
          <w:sz w:val="28"/>
          <w:szCs w:val="28"/>
          <w:lang w:val="ru-RU"/>
        </w:rPr>
        <w:t>Сыма</w:t>
      </w:r>
      <w:proofErr w:type="spellEnd"/>
      <w:r w:rsidRPr="00CD3A9E">
        <w:rPr>
          <w:rFonts w:cs="Times New Roman"/>
          <w:color w:val="auto"/>
          <w:sz w:val="28"/>
          <w:szCs w:val="28"/>
          <w:lang w:val="ru-RU"/>
        </w:rPr>
        <w:t xml:space="preserve"> Цянь возводит к легендарному герою </w:t>
      </w:r>
      <w:proofErr w:type="spellStart"/>
      <w:r w:rsidRPr="00CD3A9E">
        <w:rPr>
          <w:rFonts w:cs="Times New Roman"/>
          <w:color w:val="auto"/>
          <w:sz w:val="28"/>
          <w:szCs w:val="28"/>
          <w:lang w:val="ru-RU"/>
        </w:rPr>
        <w:t>Юю</w:t>
      </w:r>
      <w:proofErr w:type="spellEnd"/>
      <w:r w:rsidRPr="00CD3A9E">
        <w:rPr>
          <w:rFonts w:cs="Times New Roman"/>
          <w:color w:val="auto"/>
          <w:sz w:val="28"/>
          <w:szCs w:val="28"/>
          <w:lang w:val="ru-RU"/>
        </w:rPr>
        <w:t>.</w:t>
      </w:r>
    </w:p>
    <w:p w14:paraId="378D3540" w14:textId="1198C77A" w:rsidR="006358F7" w:rsidRPr="00CD3A9E" w:rsidRDefault="006358F7" w:rsidP="006358F7">
      <w:pPr>
        <w:pStyle w:val="10"/>
        <w:spacing w:line="360" w:lineRule="auto"/>
        <w:rPr>
          <w:rFonts w:cs="Times New Roman"/>
          <w:color w:val="auto"/>
          <w:sz w:val="28"/>
          <w:szCs w:val="28"/>
          <w:lang w:val="ru-RU"/>
        </w:rPr>
      </w:pPr>
      <w:r w:rsidRPr="00CD3A9E">
        <w:rPr>
          <w:rFonts w:cs="Times New Roman"/>
          <w:color w:val="auto"/>
          <w:sz w:val="28"/>
          <w:szCs w:val="28"/>
          <w:lang w:val="ru-RU"/>
        </w:rPr>
        <w:tab/>
        <w:t xml:space="preserve">Вместе с тем, наряду с царствами </w:t>
      </w:r>
      <w:proofErr w:type="spellStart"/>
      <w:r w:rsidRPr="00CD3A9E">
        <w:rPr>
          <w:rFonts w:cs="Times New Roman"/>
          <w:color w:val="auto"/>
          <w:sz w:val="28"/>
          <w:szCs w:val="28"/>
          <w:lang w:val="ru-RU"/>
        </w:rPr>
        <w:t>Миньюэ</w:t>
      </w:r>
      <w:proofErr w:type="spellEnd"/>
      <w:r w:rsidRPr="00CD3A9E">
        <w:rPr>
          <w:rFonts w:cs="Times New Roman"/>
          <w:color w:val="auto"/>
          <w:sz w:val="28"/>
          <w:szCs w:val="28"/>
          <w:lang w:val="ru-RU"/>
        </w:rPr>
        <w:t xml:space="preserve"> и </w:t>
      </w:r>
      <w:proofErr w:type="spellStart"/>
      <w:r w:rsidRPr="00CD3A9E">
        <w:rPr>
          <w:rFonts w:cs="Times New Roman"/>
          <w:color w:val="auto"/>
          <w:sz w:val="28"/>
          <w:szCs w:val="28"/>
          <w:lang w:val="ru-RU"/>
        </w:rPr>
        <w:t>Дунъюэ</w:t>
      </w:r>
      <w:proofErr w:type="spellEnd"/>
      <w:r w:rsidRPr="00CD3A9E">
        <w:rPr>
          <w:rFonts w:cs="Times New Roman"/>
          <w:color w:val="auto"/>
          <w:sz w:val="28"/>
          <w:szCs w:val="28"/>
          <w:lang w:val="ru-RU"/>
        </w:rPr>
        <w:t xml:space="preserve"> в 204</w:t>
      </w:r>
      <w:r w:rsidR="0051702B">
        <w:rPr>
          <w:rFonts w:cs="Times New Roman"/>
          <w:color w:val="auto"/>
          <w:sz w:val="28"/>
          <w:szCs w:val="28"/>
          <w:lang w:val="ru-RU"/>
        </w:rPr>
        <w:t xml:space="preserve"> году до н.э.</w:t>
      </w:r>
      <w:r w:rsidRPr="00CD3A9E">
        <w:rPr>
          <w:rFonts w:cs="Times New Roman"/>
          <w:color w:val="auto"/>
          <w:sz w:val="28"/>
          <w:szCs w:val="28"/>
          <w:lang w:val="ru-RU"/>
        </w:rPr>
        <w:t xml:space="preserve"> на территории современного Южного Китая и Северного Вьетнама образуется </w:t>
      </w:r>
      <w:r w:rsidRPr="00CD3A9E">
        <w:rPr>
          <w:rFonts w:cs="Times New Roman"/>
          <w:color w:val="auto"/>
          <w:sz w:val="28"/>
          <w:szCs w:val="28"/>
          <w:lang w:val="ru-RU"/>
        </w:rPr>
        <w:lastRenderedPageBreak/>
        <w:t xml:space="preserve">государство </w:t>
      </w:r>
      <w:proofErr w:type="spellStart"/>
      <w:r w:rsidRPr="00CD3A9E">
        <w:rPr>
          <w:rFonts w:cs="Times New Roman"/>
          <w:color w:val="auto"/>
          <w:sz w:val="28"/>
          <w:szCs w:val="28"/>
          <w:lang w:val="ru-RU"/>
        </w:rPr>
        <w:t>Наньюэ</w:t>
      </w:r>
      <w:proofErr w:type="spellEnd"/>
      <w:r w:rsidRPr="00CD3A9E">
        <w:rPr>
          <w:rFonts w:cs="Times New Roman"/>
          <w:color w:val="auto"/>
          <w:sz w:val="28"/>
          <w:szCs w:val="28"/>
          <w:lang w:val="ru-RU"/>
        </w:rPr>
        <w:t xml:space="preserve">. Выходец из </w:t>
      </w:r>
      <w:proofErr w:type="spellStart"/>
      <w:r w:rsidRPr="00CD3A9E">
        <w:rPr>
          <w:rFonts w:cs="Times New Roman"/>
          <w:color w:val="auto"/>
          <w:sz w:val="28"/>
          <w:szCs w:val="28"/>
          <w:lang w:val="ru-RU"/>
        </w:rPr>
        <w:t>Чжэньдина</w:t>
      </w:r>
      <w:proofErr w:type="spellEnd"/>
      <w:r w:rsidRPr="00CD3A9E">
        <w:rPr>
          <w:rFonts w:cs="Times New Roman"/>
          <w:color w:val="auto"/>
          <w:sz w:val="28"/>
          <w:szCs w:val="28"/>
          <w:lang w:val="ru-RU"/>
        </w:rPr>
        <w:t xml:space="preserve"> Чжао То по приказу Цинь </w:t>
      </w:r>
      <w:proofErr w:type="spellStart"/>
      <w:r w:rsidRPr="00CD3A9E">
        <w:rPr>
          <w:rFonts w:cs="Times New Roman"/>
          <w:color w:val="auto"/>
          <w:sz w:val="28"/>
          <w:szCs w:val="28"/>
          <w:lang w:val="ru-RU"/>
        </w:rPr>
        <w:t>Эрши</w:t>
      </w:r>
      <w:proofErr w:type="spellEnd"/>
      <w:r w:rsidRPr="00CD3A9E">
        <w:rPr>
          <w:rFonts w:cs="Times New Roman"/>
          <w:color w:val="auto"/>
          <w:sz w:val="28"/>
          <w:szCs w:val="28"/>
          <w:lang w:val="ru-RU"/>
        </w:rPr>
        <w:t xml:space="preserve"> Хуанди вторгается на территории, занятые «</w:t>
      </w:r>
      <w:proofErr w:type="spellStart"/>
      <w:r w:rsidRPr="00CD3A9E">
        <w:rPr>
          <w:rFonts w:cs="Times New Roman"/>
          <w:color w:val="auto"/>
          <w:sz w:val="28"/>
          <w:szCs w:val="28"/>
          <w:lang w:val="ru-RU"/>
        </w:rPr>
        <w:t>байюэ</w:t>
      </w:r>
      <w:proofErr w:type="spellEnd"/>
      <w:r w:rsidRPr="00CD3A9E">
        <w:rPr>
          <w:rFonts w:cs="Times New Roman"/>
          <w:color w:val="auto"/>
          <w:sz w:val="28"/>
          <w:szCs w:val="28"/>
          <w:lang w:val="ru-RU"/>
        </w:rPr>
        <w:t xml:space="preserve">» (сто юэ), и, после падения Цинь, образует там государство </w:t>
      </w:r>
      <w:proofErr w:type="spellStart"/>
      <w:r w:rsidRPr="00CD3A9E">
        <w:rPr>
          <w:rFonts w:cs="Times New Roman"/>
          <w:color w:val="auto"/>
          <w:sz w:val="28"/>
          <w:szCs w:val="28"/>
          <w:lang w:val="ru-RU"/>
        </w:rPr>
        <w:t>Наньюэ</w:t>
      </w:r>
      <w:proofErr w:type="spellEnd"/>
      <w:r w:rsidRPr="00CD3A9E">
        <w:rPr>
          <w:rFonts w:cs="Times New Roman"/>
          <w:color w:val="auto"/>
          <w:sz w:val="28"/>
          <w:szCs w:val="28"/>
          <w:lang w:val="ru-RU"/>
        </w:rPr>
        <w:t xml:space="preserve">. В 196 году до н.э. Чжао То принимает титул вана от ханьского императора, и в дальнейшем </w:t>
      </w:r>
      <w:proofErr w:type="spellStart"/>
      <w:r w:rsidRPr="00CD3A9E">
        <w:rPr>
          <w:rFonts w:cs="Times New Roman"/>
          <w:color w:val="auto"/>
          <w:sz w:val="28"/>
          <w:szCs w:val="28"/>
          <w:lang w:val="ru-RU"/>
        </w:rPr>
        <w:t>Наньюэ</w:t>
      </w:r>
      <w:proofErr w:type="spellEnd"/>
      <w:r w:rsidRPr="00CD3A9E">
        <w:rPr>
          <w:rFonts w:cs="Times New Roman"/>
          <w:color w:val="auto"/>
          <w:sz w:val="28"/>
          <w:szCs w:val="28"/>
          <w:lang w:val="ru-RU"/>
        </w:rPr>
        <w:t xml:space="preserve"> существует в качестве формального вассала Хань вплоть до его падения в 111 году до н.э. </w:t>
      </w:r>
    </w:p>
    <w:p w14:paraId="3F4098EA" w14:textId="5333109E" w:rsidR="006358F7" w:rsidRPr="00CD3A9E" w:rsidRDefault="006358F7" w:rsidP="006358F7">
      <w:pPr>
        <w:pStyle w:val="10"/>
        <w:spacing w:line="360" w:lineRule="auto"/>
        <w:rPr>
          <w:rFonts w:cs="Times New Roman"/>
          <w:color w:val="auto"/>
          <w:sz w:val="28"/>
          <w:szCs w:val="28"/>
          <w:lang w:val="ru-RU"/>
        </w:rPr>
      </w:pPr>
      <w:r w:rsidRPr="00CD3A9E">
        <w:rPr>
          <w:rFonts w:cs="Times New Roman"/>
          <w:color w:val="auto"/>
          <w:sz w:val="28"/>
          <w:szCs w:val="28"/>
          <w:lang w:val="ru-RU"/>
        </w:rPr>
        <w:tab/>
        <w:t xml:space="preserve">Описывая государство </w:t>
      </w:r>
      <w:proofErr w:type="spellStart"/>
      <w:r w:rsidRPr="00CD3A9E">
        <w:rPr>
          <w:rFonts w:cs="Times New Roman"/>
          <w:color w:val="auto"/>
          <w:sz w:val="28"/>
          <w:szCs w:val="28"/>
          <w:lang w:val="ru-RU"/>
        </w:rPr>
        <w:t>Наньюэ</w:t>
      </w:r>
      <w:proofErr w:type="spellEnd"/>
      <w:r w:rsidRPr="00CD3A9E">
        <w:rPr>
          <w:rFonts w:cs="Times New Roman"/>
          <w:color w:val="auto"/>
          <w:sz w:val="28"/>
          <w:szCs w:val="28"/>
          <w:lang w:val="ru-RU"/>
        </w:rPr>
        <w:t xml:space="preserve"> и племена </w:t>
      </w:r>
      <w:proofErr w:type="spellStart"/>
      <w:r w:rsidR="006523D0">
        <w:rPr>
          <w:rFonts w:cs="Times New Roman"/>
          <w:color w:val="auto"/>
          <w:sz w:val="28"/>
          <w:szCs w:val="28"/>
          <w:lang w:val="ru-RU"/>
        </w:rPr>
        <w:t>б</w:t>
      </w:r>
      <w:r w:rsidRPr="00CD3A9E">
        <w:rPr>
          <w:rFonts w:cs="Times New Roman"/>
          <w:color w:val="auto"/>
          <w:sz w:val="28"/>
          <w:szCs w:val="28"/>
          <w:lang w:val="ru-RU"/>
        </w:rPr>
        <w:t>айюэ</w:t>
      </w:r>
      <w:proofErr w:type="spellEnd"/>
      <w:r w:rsidRPr="00CD3A9E">
        <w:rPr>
          <w:rFonts w:cs="Times New Roman"/>
          <w:color w:val="auto"/>
          <w:sz w:val="28"/>
          <w:szCs w:val="28"/>
          <w:lang w:val="ru-RU"/>
        </w:rPr>
        <w:t xml:space="preserve">, </w:t>
      </w:r>
      <w:proofErr w:type="spellStart"/>
      <w:r w:rsidRPr="00CD3A9E">
        <w:rPr>
          <w:rFonts w:cs="Times New Roman"/>
          <w:color w:val="auto"/>
          <w:sz w:val="28"/>
          <w:szCs w:val="28"/>
          <w:lang w:val="ru-RU"/>
        </w:rPr>
        <w:t>Сыма</w:t>
      </w:r>
      <w:proofErr w:type="spellEnd"/>
      <w:r w:rsidRPr="00CD3A9E">
        <w:rPr>
          <w:rFonts w:cs="Times New Roman"/>
          <w:color w:val="auto"/>
          <w:sz w:val="28"/>
          <w:szCs w:val="28"/>
          <w:lang w:val="ru-RU"/>
        </w:rPr>
        <w:t xml:space="preserve"> Цянь ни разу не упоминает </w:t>
      </w:r>
      <w:proofErr w:type="spellStart"/>
      <w:r w:rsidRPr="00CD3A9E">
        <w:rPr>
          <w:rFonts w:cs="Times New Roman"/>
          <w:color w:val="auto"/>
          <w:sz w:val="28"/>
          <w:szCs w:val="28"/>
          <w:lang w:val="ru-RU"/>
        </w:rPr>
        <w:t>Гоу</w:t>
      </w:r>
      <w:proofErr w:type="spellEnd"/>
      <w:r w:rsidRPr="00CD3A9E">
        <w:rPr>
          <w:rFonts w:cs="Times New Roman"/>
          <w:color w:val="auto"/>
          <w:sz w:val="28"/>
          <w:szCs w:val="28"/>
          <w:lang w:val="ru-RU"/>
        </w:rPr>
        <w:t xml:space="preserve"> Цзяня и царство Юэ периода </w:t>
      </w:r>
      <w:proofErr w:type="spellStart"/>
      <w:r w:rsidRPr="00CD3A9E">
        <w:rPr>
          <w:rFonts w:cs="Times New Roman"/>
          <w:color w:val="auto"/>
          <w:sz w:val="28"/>
          <w:szCs w:val="28"/>
          <w:lang w:val="ru-RU"/>
        </w:rPr>
        <w:t>Чуньцю</w:t>
      </w:r>
      <w:proofErr w:type="spellEnd"/>
      <w:r w:rsidRPr="00CD3A9E">
        <w:rPr>
          <w:rFonts w:cs="Times New Roman"/>
          <w:color w:val="auto"/>
          <w:sz w:val="28"/>
          <w:szCs w:val="28"/>
          <w:lang w:val="ru-RU"/>
        </w:rPr>
        <w:t xml:space="preserve">. На первый взгляд может быть сделан вывод, что </w:t>
      </w:r>
      <w:proofErr w:type="spellStart"/>
      <w:r w:rsidRPr="00CD3A9E">
        <w:rPr>
          <w:rFonts w:cs="Times New Roman"/>
          <w:color w:val="auto"/>
          <w:sz w:val="28"/>
          <w:szCs w:val="28"/>
          <w:lang w:val="ru-RU"/>
        </w:rPr>
        <w:t>Дунъюэ</w:t>
      </w:r>
      <w:proofErr w:type="spellEnd"/>
      <w:r w:rsidRPr="00CD3A9E">
        <w:rPr>
          <w:rFonts w:cs="Times New Roman"/>
          <w:color w:val="auto"/>
          <w:sz w:val="28"/>
          <w:szCs w:val="28"/>
          <w:lang w:val="ru-RU"/>
        </w:rPr>
        <w:t xml:space="preserve"> и </w:t>
      </w:r>
      <w:proofErr w:type="spellStart"/>
      <w:r w:rsidRPr="00CD3A9E">
        <w:rPr>
          <w:rFonts w:cs="Times New Roman"/>
          <w:color w:val="auto"/>
          <w:sz w:val="28"/>
          <w:szCs w:val="28"/>
          <w:lang w:val="ru-RU"/>
        </w:rPr>
        <w:t>Наньюэ</w:t>
      </w:r>
      <w:proofErr w:type="spellEnd"/>
      <w:r w:rsidRPr="00CD3A9E">
        <w:rPr>
          <w:rFonts w:cs="Times New Roman"/>
          <w:color w:val="auto"/>
          <w:sz w:val="28"/>
          <w:szCs w:val="28"/>
          <w:lang w:val="ru-RU"/>
        </w:rPr>
        <w:t xml:space="preserve"> были действительно населены независимым друг от друга населением, к примеру, предками тайцев и предками вьет-</w:t>
      </w:r>
      <w:proofErr w:type="spellStart"/>
      <w:r w:rsidR="00297051">
        <w:rPr>
          <w:rFonts w:cs="Times New Roman"/>
          <w:color w:val="auto"/>
          <w:sz w:val="28"/>
          <w:szCs w:val="28"/>
          <w:lang w:val="ru-RU"/>
        </w:rPr>
        <w:t>мыонг</w:t>
      </w:r>
      <w:r w:rsidRPr="00CD3A9E">
        <w:rPr>
          <w:rFonts w:cs="Times New Roman"/>
          <w:color w:val="auto"/>
          <w:sz w:val="28"/>
          <w:szCs w:val="28"/>
          <w:lang w:val="ru-RU"/>
        </w:rPr>
        <w:t>ов</w:t>
      </w:r>
      <w:proofErr w:type="spellEnd"/>
      <w:r w:rsidRPr="00CD3A9E">
        <w:rPr>
          <w:rFonts w:cs="Times New Roman"/>
          <w:color w:val="auto"/>
          <w:sz w:val="28"/>
          <w:szCs w:val="28"/>
          <w:lang w:val="ru-RU"/>
        </w:rPr>
        <w:t xml:space="preserve">, и </w:t>
      </w:r>
      <w:r w:rsidR="0051702B">
        <w:rPr>
          <w:rFonts w:cs="Times New Roman"/>
          <w:color w:val="auto"/>
          <w:sz w:val="28"/>
          <w:szCs w:val="28"/>
          <w:lang w:val="ru-RU"/>
        </w:rPr>
        <w:t xml:space="preserve">что </w:t>
      </w:r>
      <w:proofErr w:type="spellStart"/>
      <w:r w:rsidRPr="00CD3A9E">
        <w:rPr>
          <w:rFonts w:cs="Times New Roman"/>
          <w:color w:val="auto"/>
          <w:sz w:val="28"/>
          <w:szCs w:val="28"/>
          <w:lang w:val="ru-RU"/>
        </w:rPr>
        <w:t>Наньюэ</w:t>
      </w:r>
      <w:proofErr w:type="spellEnd"/>
      <w:r w:rsidRPr="00CD3A9E">
        <w:rPr>
          <w:rFonts w:cs="Times New Roman"/>
          <w:color w:val="auto"/>
          <w:sz w:val="28"/>
          <w:szCs w:val="28"/>
          <w:lang w:val="ru-RU"/>
        </w:rPr>
        <w:t xml:space="preserve"> не имело никаких связей с царством Юэ </w:t>
      </w:r>
      <w:proofErr w:type="spellStart"/>
      <w:r w:rsidRPr="00CD3A9E">
        <w:rPr>
          <w:rFonts w:cs="Times New Roman"/>
          <w:color w:val="auto"/>
          <w:sz w:val="28"/>
          <w:szCs w:val="28"/>
          <w:lang w:val="ru-RU"/>
        </w:rPr>
        <w:t>Гоу</w:t>
      </w:r>
      <w:proofErr w:type="spellEnd"/>
      <w:r w:rsidRPr="00CD3A9E">
        <w:rPr>
          <w:rFonts w:cs="Times New Roman"/>
          <w:color w:val="auto"/>
          <w:sz w:val="28"/>
          <w:szCs w:val="28"/>
          <w:lang w:val="ru-RU"/>
        </w:rPr>
        <w:t xml:space="preserve"> Цзяня.</w:t>
      </w:r>
    </w:p>
    <w:p w14:paraId="2C37197B" w14:textId="77777777" w:rsidR="006358F7" w:rsidRPr="00CD3A9E" w:rsidRDefault="006358F7" w:rsidP="006358F7">
      <w:pPr>
        <w:pStyle w:val="10"/>
        <w:spacing w:line="360" w:lineRule="auto"/>
        <w:rPr>
          <w:rFonts w:cs="Times New Roman"/>
          <w:color w:val="auto"/>
          <w:sz w:val="28"/>
          <w:szCs w:val="28"/>
          <w:lang w:val="ru-RU"/>
        </w:rPr>
      </w:pPr>
      <w:r w:rsidRPr="00CD3A9E">
        <w:rPr>
          <w:rFonts w:cs="Times New Roman"/>
          <w:color w:val="auto"/>
          <w:sz w:val="28"/>
          <w:szCs w:val="28"/>
          <w:lang w:val="ru-RU"/>
        </w:rPr>
        <w:t xml:space="preserve">Такой вывод, однако, является преждевременным, так как не учитывает особенностей китайского описания </w:t>
      </w:r>
      <w:proofErr w:type="gramStart"/>
      <w:r w:rsidRPr="00CD3A9E">
        <w:rPr>
          <w:rFonts w:cs="Times New Roman"/>
          <w:color w:val="auto"/>
          <w:sz w:val="28"/>
          <w:szCs w:val="28"/>
          <w:lang w:val="ru-RU"/>
        </w:rPr>
        <w:t>не-китайских</w:t>
      </w:r>
      <w:proofErr w:type="gramEnd"/>
      <w:r w:rsidRPr="00CD3A9E">
        <w:rPr>
          <w:rFonts w:cs="Times New Roman"/>
          <w:color w:val="auto"/>
          <w:sz w:val="28"/>
          <w:szCs w:val="28"/>
          <w:lang w:val="ru-RU"/>
        </w:rPr>
        <w:t xml:space="preserve"> обществ. Как уже упоминалось выше, близкие к Китаю территориально либо же культурно </w:t>
      </w:r>
      <w:proofErr w:type="gramStart"/>
      <w:r w:rsidRPr="00CD3A9E">
        <w:rPr>
          <w:rFonts w:cs="Times New Roman"/>
          <w:color w:val="auto"/>
          <w:sz w:val="28"/>
          <w:szCs w:val="28"/>
          <w:lang w:val="ru-RU"/>
        </w:rPr>
        <w:t>не-китайские</w:t>
      </w:r>
      <w:proofErr w:type="gramEnd"/>
      <w:r w:rsidRPr="00CD3A9E">
        <w:rPr>
          <w:rFonts w:cs="Times New Roman"/>
          <w:color w:val="auto"/>
          <w:sz w:val="28"/>
          <w:szCs w:val="28"/>
          <w:lang w:val="ru-RU"/>
        </w:rPr>
        <w:t xml:space="preserve"> общества, как правило, описываются в китайских источниках значительно более подробно, нежели их «чужие» и «дикие» собратья. Разделение </w:t>
      </w:r>
      <w:proofErr w:type="spellStart"/>
      <w:r w:rsidRPr="00CD3A9E">
        <w:rPr>
          <w:rFonts w:cs="Times New Roman"/>
          <w:color w:val="auto"/>
          <w:sz w:val="28"/>
          <w:szCs w:val="28"/>
          <w:lang w:val="ru-RU"/>
        </w:rPr>
        <w:t>Сыма</w:t>
      </w:r>
      <w:proofErr w:type="spellEnd"/>
      <w:r w:rsidRPr="00CD3A9E">
        <w:rPr>
          <w:rFonts w:cs="Times New Roman"/>
          <w:color w:val="auto"/>
          <w:sz w:val="28"/>
          <w:szCs w:val="28"/>
          <w:lang w:val="ru-RU"/>
        </w:rPr>
        <w:t xml:space="preserve"> Цянем населения Южного Китая на </w:t>
      </w:r>
      <w:proofErr w:type="spellStart"/>
      <w:r w:rsidRPr="00CD3A9E">
        <w:rPr>
          <w:rFonts w:cs="Times New Roman"/>
          <w:color w:val="auto"/>
          <w:sz w:val="28"/>
          <w:szCs w:val="28"/>
          <w:lang w:val="ru-RU"/>
        </w:rPr>
        <w:t>Дунъюэ</w:t>
      </w:r>
      <w:proofErr w:type="spellEnd"/>
      <w:r w:rsidRPr="00CD3A9E">
        <w:rPr>
          <w:rFonts w:cs="Times New Roman"/>
          <w:color w:val="auto"/>
          <w:sz w:val="28"/>
          <w:szCs w:val="28"/>
          <w:lang w:val="ru-RU"/>
        </w:rPr>
        <w:t xml:space="preserve"> и </w:t>
      </w:r>
      <w:proofErr w:type="spellStart"/>
      <w:r w:rsidRPr="00CD3A9E">
        <w:rPr>
          <w:rFonts w:cs="Times New Roman"/>
          <w:color w:val="auto"/>
          <w:sz w:val="28"/>
          <w:szCs w:val="28"/>
          <w:lang w:val="ru-RU"/>
        </w:rPr>
        <w:t>Наньюэ</w:t>
      </w:r>
      <w:proofErr w:type="spellEnd"/>
      <w:r w:rsidRPr="00CD3A9E">
        <w:rPr>
          <w:rFonts w:cs="Times New Roman"/>
          <w:color w:val="auto"/>
          <w:sz w:val="28"/>
          <w:szCs w:val="28"/>
          <w:lang w:val="ru-RU"/>
        </w:rPr>
        <w:t xml:space="preserve"> говорит нам о том, что эти группы населения были различны в глазах своих китайских современников, что вовсе не гарантирует, что они были различны с точки зрения современной этнографии.</w:t>
      </w:r>
    </w:p>
    <w:p w14:paraId="58D960AB" w14:textId="58555BF4" w:rsidR="006358F7" w:rsidRPr="00CD3A9E" w:rsidRDefault="006358F7" w:rsidP="006358F7">
      <w:pPr>
        <w:pStyle w:val="10"/>
        <w:spacing w:line="360" w:lineRule="auto"/>
        <w:rPr>
          <w:rFonts w:cs="Times New Roman"/>
          <w:color w:val="auto"/>
          <w:sz w:val="28"/>
          <w:szCs w:val="28"/>
          <w:lang w:val="ru-RU"/>
        </w:rPr>
      </w:pPr>
      <w:r w:rsidRPr="00CD3A9E">
        <w:rPr>
          <w:rFonts w:cs="Times New Roman"/>
          <w:color w:val="auto"/>
          <w:sz w:val="28"/>
          <w:szCs w:val="28"/>
          <w:lang w:val="ru-RU"/>
        </w:rPr>
        <w:tab/>
        <w:t xml:space="preserve">Примерно в этот же период на юго-западе Китая образуется царство </w:t>
      </w:r>
      <w:proofErr w:type="spellStart"/>
      <w:r w:rsidRPr="00CD3A9E">
        <w:rPr>
          <w:rFonts w:cs="Times New Roman"/>
          <w:color w:val="auto"/>
          <w:sz w:val="28"/>
          <w:szCs w:val="28"/>
          <w:lang w:val="ru-RU"/>
        </w:rPr>
        <w:t>Дянь</w:t>
      </w:r>
      <w:proofErr w:type="spellEnd"/>
      <w:r w:rsidRPr="00CD3A9E">
        <w:rPr>
          <w:rFonts w:cs="Times New Roman"/>
          <w:color w:val="auto"/>
          <w:sz w:val="28"/>
          <w:szCs w:val="28"/>
          <w:lang w:val="ru-RU"/>
        </w:rPr>
        <w:t xml:space="preserve">. Его связь с </w:t>
      </w:r>
      <w:proofErr w:type="gramStart"/>
      <w:r w:rsidRPr="00CD3A9E">
        <w:rPr>
          <w:rFonts w:cs="Times New Roman"/>
          <w:color w:val="auto"/>
          <w:sz w:val="28"/>
          <w:szCs w:val="28"/>
          <w:lang w:val="ru-RU"/>
        </w:rPr>
        <w:t>царствами</w:t>
      </w:r>
      <w:proofErr w:type="gramEnd"/>
      <w:r w:rsidRPr="00CD3A9E">
        <w:rPr>
          <w:rFonts w:cs="Times New Roman"/>
          <w:color w:val="auto"/>
          <w:sz w:val="28"/>
          <w:szCs w:val="28"/>
          <w:lang w:val="ru-RU"/>
        </w:rPr>
        <w:t xml:space="preserve"> Ба и Шу неоднозначна, так как ряд исследователей предполагает, что оно было населено тайцами, а не тибето-бирманцами, как царства Ба и Шу</w:t>
      </w:r>
      <w:r w:rsidRPr="00CD3A9E">
        <w:rPr>
          <w:rFonts w:cs="Times New Roman"/>
          <w:color w:val="auto"/>
          <w:sz w:val="28"/>
          <w:szCs w:val="28"/>
          <w:vertAlign w:val="superscript"/>
        </w:rPr>
        <w:footnoteReference w:id="50"/>
      </w:r>
      <w:r w:rsidRPr="00CD3A9E">
        <w:rPr>
          <w:rFonts w:cs="Times New Roman"/>
          <w:color w:val="auto"/>
          <w:sz w:val="28"/>
          <w:szCs w:val="28"/>
          <w:lang w:val="ru-RU"/>
        </w:rPr>
        <w:t xml:space="preserve">.  Именно с царством </w:t>
      </w:r>
      <w:proofErr w:type="spellStart"/>
      <w:r w:rsidRPr="00CD3A9E">
        <w:rPr>
          <w:rFonts w:cs="Times New Roman"/>
          <w:color w:val="auto"/>
          <w:sz w:val="28"/>
          <w:szCs w:val="28"/>
          <w:lang w:val="ru-RU"/>
        </w:rPr>
        <w:t>Дянь</w:t>
      </w:r>
      <w:proofErr w:type="spellEnd"/>
      <w:r w:rsidRPr="00CD3A9E">
        <w:rPr>
          <w:rFonts w:cs="Times New Roman"/>
          <w:color w:val="auto"/>
          <w:sz w:val="28"/>
          <w:szCs w:val="28"/>
          <w:lang w:val="ru-RU"/>
        </w:rPr>
        <w:t xml:space="preserve"> ассоциируется упоминавшаяся выше находка бронзового барабана из </w:t>
      </w:r>
      <w:proofErr w:type="spellStart"/>
      <w:r w:rsidRPr="00CD3A9E">
        <w:rPr>
          <w:rFonts w:cs="Times New Roman"/>
          <w:color w:val="auto"/>
          <w:sz w:val="28"/>
          <w:szCs w:val="28"/>
          <w:lang w:val="ru-RU"/>
        </w:rPr>
        <w:t>Ванцзяба</w:t>
      </w:r>
      <w:proofErr w:type="spellEnd"/>
      <w:r w:rsidRPr="00CD3A9E">
        <w:rPr>
          <w:rFonts w:cs="Times New Roman"/>
          <w:color w:val="auto"/>
          <w:sz w:val="28"/>
          <w:szCs w:val="28"/>
          <w:vertAlign w:val="superscript"/>
        </w:rPr>
        <w:footnoteReference w:id="51"/>
      </w:r>
      <w:r w:rsidRPr="00CD3A9E">
        <w:rPr>
          <w:rFonts w:cs="Times New Roman"/>
          <w:color w:val="auto"/>
          <w:sz w:val="28"/>
          <w:szCs w:val="28"/>
          <w:lang w:val="ru-RU"/>
        </w:rPr>
        <w:t xml:space="preserve">, и население царства </w:t>
      </w:r>
      <w:proofErr w:type="spellStart"/>
      <w:r w:rsidRPr="00CD3A9E">
        <w:rPr>
          <w:rFonts w:cs="Times New Roman"/>
          <w:color w:val="auto"/>
          <w:sz w:val="28"/>
          <w:szCs w:val="28"/>
          <w:lang w:val="ru-RU"/>
        </w:rPr>
        <w:t>Дянь</w:t>
      </w:r>
      <w:proofErr w:type="spellEnd"/>
      <w:r w:rsidRPr="00CD3A9E">
        <w:rPr>
          <w:rFonts w:cs="Times New Roman"/>
          <w:color w:val="auto"/>
          <w:sz w:val="28"/>
          <w:szCs w:val="28"/>
          <w:lang w:val="ru-RU"/>
        </w:rPr>
        <w:t xml:space="preserve"> имело </w:t>
      </w:r>
      <w:r w:rsidRPr="00CD3A9E">
        <w:rPr>
          <w:rFonts w:cs="Times New Roman"/>
          <w:color w:val="auto"/>
          <w:sz w:val="28"/>
          <w:szCs w:val="28"/>
          <w:lang w:val="ru-RU"/>
        </w:rPr>
        <w:lastRenderedPageBreak/>
        <w:t xml:space="preserve">тесные контакты с другими народами-носителями культуры бронзовых барабанов. </w:t>
      </w:r>
      <w:proofErr w:type="spellStart"/>
      <w:r w:rsidRPr="00CD3A9E">
        <w:rPr>
          <w:rFonts w:cs="Times New Roman"/>
          <w:color w:val="auto"/>
          <w:sz w:val="28"/>
          <w:szCs w:val="28"/>
          <w:lang w:val="ru-RU"/>
        </w:rPr>
        <w:t>Сыма</w:t>
      </w:r>
      <w:proofErr w:type="spellEnd"/>
      <w:r w:rsidRPr="00CD3A9E">
        <w:rPr>
          <w:rFonts w:cs="Times New Roman"/>
          <w:color w:val="auto"/>
          <w:sz w:val="28"/>
          <w:szCs w:val="28"/>
          <w:lang w:val="ru-RU"/>
        </w:rPr>
        <w:t xml:space="preserve"> Цянь возносит происхождение </w:t>
      </w:r>
      <w:proofErr w:type="spellStart"/>
      <w:r w:rsidRPr="00CD3A9E">
        <w:rPr>
          <w:rFonts w:cs="Times New Roman"/>
          <w:color w:val="auto"/>
          <w:sz w:val="28"/>
          <w:szCs w:val="28"/>
          <w:lang w:val="ru-RU"/>
        </w:rPr>
        <w:t>дяньцев</w:t>
      </w:r>
      <w:proofErr w:type="spellEnd"/>
      <w:r w:rsidRPr="00CD3A9E">
        <w:rPr>
          <w:rFonts w:cs="Times New Roman"/>
          <w:color w:val="auto"/>
          <w:sz w:val="28"/>
          <w:szCs w:val="28"/>
          <w:lang w:val="ru-RU"/>
        </w:rPr>
        <w:t xml:space="preserve"> к царству Чу: </w:t>
      </w:r>
    </w:p>
    <w:p w14:paraId="265E69EC" w14:textId="3D6FA684" w:rsidR="006358F7" w:rsidRPr="002D5274" w:rsidRDefault="006358F7" w:rsidP="006358F7">
      <w:pPr>
        <w:pStyle w:val="10"/>
        <w:spacing w:line="360" w:lineRule="auto"/>
        <w:jc w:val="center"/>
        <w:rPr>
          <w:rFonts w:cs="Times New Roman"/>
          <w:i/>
          <w:iCs/>
          <w:color w:val="auto"/>
          <w:sz w:val="28"/>
          <w:szCs w:val="28"/>
          <w:lang w:val="ru-RU"/>
        </w:rPr>
      </w:pPr>
      <w:r w:rsidRPr="00CD3A9E">
        <w:rPr>
          <w:rFonts w:cs="Times New Roman"/>
          <w:i/>
          <w:iCs/>
          <w:color w:val="auto"/>
          <w:sz w:val="28"/>
          <w:szCs w:val="28"/>
          <w:lang w:val="ru-RU"/>
        </w:rPr>
        <w:t>«Разве предки [правителей] Чу не пользовались покровительством Великого Неба</w:t>
      </w:r>
      <w:r w:rsidRPr="00CD3A9E">
        <w:rPr>
          <w:rFonts w:cs="Times New Roman"/>
          <w:i/>
          <w:iCs/>
          <w:color w:val="auto"/>
          <w:sz w:val="28"/>
          <w:szCs w:val="28"/>
          <w:lang w:val="zh-TW" w:eastAsia="zh-TW"/>
        </w:rPr>
        <w:t xml:space="preserve">?! </w:t>
      </w:r>
      <w:r w:rsidRPr="00CD3A9E">
        <w:rPr>
          <w:rFonts w:cs="Times New Roman"/>
          <w:i/>
          <w:iCs/>
          <w:color w:val="auto"/>
          <w:sz w:val="28"/>
          <w:szCs w:val="28"/>
          <w:lang w:val="ru-RU"/>
        </w:rPr>
        <w:t xml:space="preserve">При </w:t>
      </w:r>
      <w:proofErr w:type="spellStart"/>
      <w:r w:rsidRPr="00CD3A9E">
        <w:rPr>
          <w:rFonts w:cs="Times New Roman"/>
          <w:i/>
          <w:iCs/>
          <w:color w:val="auto"/>
          <w:sz w:val="28"/>
          <w:szCs w:val="28"/>
          <w:lang w:val="ru-RU"/>
        </w:rPr>
        <w:t>чжоуском</w:t>
      </w:r>
      <w:proofErr w:type="spellEnd"/>
      <w:r w:rsidRPr="00CD3A9E">
        <w:rPr>
          <w:rFonts w:cs="Times New Roman"/>
          <w:i/>
          <w:iCs/>
          <w:color w:val="auto"/>
          <w:sz w:val="28"/>
          <w:szCs w:val="28"/>
          <w:lang w:val="ru-RU"/>
        </w:rPr>
        <w:t xml:space="preserve"> </w:t>
      </w:r>
      <w:proofErr w:type="spellStart"/>
      <w:r w:rsidRPr="00CD3A9E">
        <w:rPr>
          <w:rFonts w:cs="Times New Roman"/>
          <w:i/>
          <w:iCs/>
          <w:color w:val="auto"/>
          <w:sz w:val="28"/>
          <w:szCs w:val="28"/>
          <w:lang w:val="ru-RU"/>
        </w:rPr>
        <w:t>Вэнь</w:t>
      </w:r>
      <w:proofErr w:type="spellEnd"/>
      <w:r w:rsidRPr="00CD3A9E">
        <w:rPr>
          <w:rFonts w:cs="Times New Roman"/>
          <w:i/>
          <w:iCs/>
          <w:color w:val="auto"/>
          <w:sz w:val="28"/>
          <w:szCs w:val="28"/>
          <w:lang w:val="ru-RU"/>
        </w:rPr>
        <w:t xml:space="preserve">-ване [им] пожаловали владение в Чу. К тому времени, как дом Чжоу ослаб, их земли простирались на пять тысяч ли. Когда же Цинь покончило с </w:t>
      </w:r>
      <w:proofErr w:type="spellStart"/>
      <w:r w:rsidRPr="00CD3A9E">
        <w:rPr>
          <w:rFonts w:cs="Times New Roman"/>
          <w:i/>
          <w:iCs/>
          <w:color w:val="auto"/>
          <w:sz w:val="28"/>
          <w:szCs w:val="28"/>
          <w:lang w:val="ru-RU"/>
        </w:rPr>
        <w:t>чжу-хоу</w:t>
      </w:r>
      <w:proofErr w:type="spellEnd"/>
      <w:r w:rsidRPr="00CD3A9E">
        <w:rPr>
          <w:rFonts w:cs="Times New Roman"/>
          <w:i/>
          <w:iCs/>
          <w:color w:val="auto"/>
          <w:sz w:val="28"/>
          <w:szCs w:val="28"/>
          <w:lang w:val="ru-RU"/>
        </w:rPr>
        <w:t xml:space="preserve">, то из отпрысков </w:t>
      </w:r>
      <w:proofErr w:type="spellStart"/>
      <w:r w:rsidRPr="00CD3A9E">
        <w:rPr>
          <w:rFonts w:cs="Times New Roman"/>
          <w:i/>
          <w:iCs/>
          <w:color w:val="auto"/>
          <w:sz w:val="28"/>
          <w:szCs w:val="28"/>
          <w:lang w:val="ru-RU"/>
        </w:rPr>
        <w:t>чуского</w:t>
      </w:r>
      <w:proofErr w:type="spellEnd"/>
      <w:r w:rsidRPr="00CD3A9E">
        <w:rPr>
          <w:rFonts w:cs="Times New Roman"/>
          <w:i/>
          <w:iCs/>
          <w:color w:val="auto"/>
          <w:sz w:val="28"/>
          <w:szCs w:val="28"/>
          <w:lang w:val="ru-RU"/>
        </w:rPr>
        <w:t xml:space="preserve"> дома остался только</w:t>
      </w:r>
      <w:r w:rsidR="00637FDF">
        <w:rPr>
          <w:rFonts w:cs="Times New Roman"/>
          <w:i/>
          <w:iCs/>
          <w:color w:val="auto"/>
          <w:sz w:val="28"/>
          <w:szCs w:val="28"/>
          <w:lang w:val="ru-RU"/>
        </w:rPr>
        <w:t xml:space="preserve"> </w:t>
      </w:r>
      <w:proofErr w:type="spellStart"/>
      <w:r w:rsidR="00637FDF">
        <w:rPr>
          <w:rFonts w:cs="Times New Roman"/>
          <w:i/>
          <w:iCs/>
          <w:color w:val="auto"/>
          <w:sz w:val="28"/>
          <w:szCs w:val="28"/>
          <w:lang w:val="ru-RU"/>
        </w:rPr>
        <w:t>дяньск</w:t>
      </w:r>
      <w:r w:rsidRPr="00CD3A9E">
        <w:rPr>
          <w:rFonts w:cs="Times New Roman"/>
          <w:i/>
          <w:iCs/>
          <w:color w:val="auto"/>
          <w:sz w:val="28"/>
          <w:szCs w:val="28"/>
          <w:lang w:val="ru-RU"/>
        </w:rPr>
        <w:t>ий</w:t>
      </w:r>
      <w:proofErr w:type="spellEnd"/>
      <w:r w:rsidRPr="00CD3A9E">
        <w:rPr>
          <w:rFonts w:cs="Times New Roman"/>
          <w:i/>
          <w:iCs/>
          <w:color w:val="auto"/>
          <w:sz w:val="28"/>
          <w:szCs w:val="28"/>
          <w:lang w:val="ru-RU"/>
        </w:rPr>
        <w:t xml:space="preserve"> ван. Наказывая юго</w:t>
      </w:r>
      <w:r w:rsidRPr="002D5274">
        <w:rPr>
          <w:rFonts w:cs="Times New Roman"/>
          <w:i/>
          <w:iCs/>
          <w:color w:val="auto"/>
          <w:sz w:val="28"/>
          <w:szCs w:val="28"/>
          <w:lang w:val="ru-RU"/>
        </w:rPr>
        <w:t>-</w:t>
      </w:r>
      <w:r w:rsidRPr="00CD3A9E">
        <w:rPr>
          <w:rFonts w:cs="Times New Roman"/>
          <w:i/>
          <w:iCs/>
          <w:color w:val="auto"/>
          <w:sz w:val="28"/>
          <w:szCs w:val="28"/>
          <w:lang w:val="ru-RU"/>
        </w:rPr>
        <w:t>западных и</w:t>
      </w:r>
      <w:r w:rsidRPr="002D5274">
        <w:rPr>
          <w:rFonts w:cs="Times New Roman"/>
          <w:i/>
          <w:iCs/>
          <w:color w:val="auto"/>
          <w:sz w:val="28"/>
          <w:szCs w:val="28"/>
          <w:lang w:val="ru-RU"/>
        </w:rPr>
        <w:t xml:space="preserve">, </w:t>
      </w:r>
      <w:proofErr w:type="spellStart"/>
      <w:r w:rsidRPr="00CD3A9E">
        <w:rPr>
          <w:rFonts w:cs="Times New Roman"/>
          <w:i/>
          <w:iCs/>
          <w:color w:val="auto"/>
          <w:sz w:val="28"/>
          <w:szCs w:val="28"/>
          <w:lang w:val="ru-RU"/>
        </w:rPr>
        <w:t>ханьцы</w:t>
      </w:r>
      <w:proofErr w:type="spellEnd"/>
      <w:r w:rsidRPr="00CD3A9E">
        <w:rPr>
          <w:rFonts w:cs="Times New Roman"/>
          <w:i/>
          <w:iCs/>
          <w:color w:val="auto"/>
          <w:sz w:val="28"/>
          <w:szCs w:val="28"/>
          <w:lang w:val="ru-RU"/>
        </w:rPr>
        <w:t xml:space="preserve"> покончили с множеством царств»</w:t>
      </w:r>
      <w:r w:rsidRPr="00CD3A9E">
        <w:rPr>
          <w:rFonts w:cs="Times New Roman"/>
          <w:i/>
          <w:iCs/>
          <w:color w:val="auto"/>
          <w:sz w:val="28"/>
          <w:szCs w:val="28"/>
          <w:vertAlign w:val="superscript"/>
        </w:rPr>
        <w:footnoteReference w:id="52"/>
      </w:r>
    </w:p>
    <w:p w14:paraId="0F12487F" w14:textId="24EFF498" w:rsidR="006358F7" w:rsidRPr="00CD3A9E" w:rsidRDefault="006358F7" w:rsidP="006358F7">
      <w:pPr>
        <w:pStyle w:val="10"/>
        <w:spacing w:line="360" w:lineRule="auto"/>
        <w:rPr>
          <w:rFonts w:cs="Times New Roman"/>
          <w:color w:val="auto"/>
          <w:sz w:val="28"/>
          <w:szCs w:val="28"/>
          <w:lang w:val="ru-RU"/>
        </w:rPr>
      </w:pPr>
      <w:r w:rsidRPr="00CD3A9E">
        <w:rPr>
          <w:rFonts w:cs="Times New Roman"/>
          <w:color w:val="auto"/>
          <w:sz w:val="28"/>
          <w:szCs w:val="28"/>
          <w:lang w:val="ru-RU"/>
        </w:rPr>
        <w:tab/>
        <w:t xml:space="preserve">Как и в случае с проведением связи между восточными Юэ и царством Юэ, мы не считаем проведение </w:t>
      </w:r>
      <w:proofErr w:type="spellStart"/>
      <w:r w:rsidRPr="00CD3A9E">
        <w:rPr>
          <w:rFonts w:cs="Times New Roman"/>
          <w:color w:val="auto"/>
          <w:sz w:val="28"/>
          <w:szCs w:val="28"/>
          <w:lang w:val="ru-RU"/>
        </w:rPr>
        <w:t>Сыма</w:t>
      </w:r>
      <w:proofErr w:type="spellEnd"/>
      <w:r w:rsidRPr="00CD3A9E">
        <w:rPr>
          <w:rFonts w:cs="Times New Roman"/>
          <w:color w:val="auto"/>
          <w:sz w:val="28"/>
          <w:szCs w:val="28"/>
          <w:lang w:val="ru-RU"/>
        </w:rPr>
        <w:t xml:space="preserve"> Цянем генеалогии населения </w:t>
      </w:r>
      <w:proofErr w:type="spellStart"/>
      <w:r w:rsidRPr="00CD3A9E">
        <w:rPr>
          <w:rFonts w:cs="Times New Roman"/>
          <w:color w:val="auto"/>
          <w:sz w:val="28"/>
          <w:szCs w:val="28"/>
          <w:lang w:val="ru-RU"/>
        </w:rPr>
        <w:t>Дянь</w:t>
      </w:r>
      <w:proofErr w:type="spellEnd"/>
      <w:r w:rsidRPr="00CD3A9E">
        <w:rPr>
          <w:rFonts w:cs="Times New Roman"/>
          <w:color w:val="auto"/>
          <w:sz w:val="28"/>
          <w:szCs w:val="28"/>
          <w:lang w:val="ru-RU"/>
        </w:rPr>
        <w:t xml:space="preserve"> к Чу достаточным основанием, чтобы выделить их в отдельную этническую группу в современном смысле. Высказывание </w:t>
      </w:r>
      <w:proofErr w:type="spellStart"/>
      <w:r w:rsidRPr="00CD3A9E">
        <w:rPr>
          <w:rFonts w:cs="Times New Roman"/>
          <w:color w:val="auto"/>
          <w:sz w:val="28"/>
          <w:szCs w:val="28"/>
          <w:lang w:val="ru-RU"/>
        </w:rPr>
        <w:t>Сыма</w:t>
      </w:r>
      <w:proofErr w:type="spellEnd"/>
      <w:r w:rsidRPr="00CD3A9E">
        <w:rPr>
          <w:rFonts w:cs="Times New Roman"/>
          <w:color w:val="auto"/>
          <w:sz w:val="28"/>
          <w:szCs w:val="28"/>
          <w:lang w:val="ru-RU"/>
        </w:rPr>
        <w:t xml:space="preserve"> Цяня, однако, позволяет нам </w:t>
      </w:r>
      <w:proofErr w:type="spellStart"/>
      <w:r w:rsidRPr="00CD3A9E">
        <w:rPr>
          <w:rFonts w:cs="Times New Roman"/>
          <w:color w:val="auto"/>
          <w:sz w:val="28"/>
          <w:szCs w:val="28"/>
          <w:lang w:val="ru-RU"/>
        </w:rPr>
        <w:t>дистанцировать</w:t>
      </w:r>
      <w:proofErr w:type="spellEnd"/>
      <w:r w:rsidRPr="00CD3A9E">
        <w:rPr>
          <w:rFonts w:cs="Times New Roman"/>
          <w:color w:val="auto"/>
          <w:sz w:val="28"/>
          <w:szCs w:val="28"/>
          <w:lang w:val="ru-RU"/>
        </w:rPr>
        <w:t xml:space="preserve"> царство </w:t>
      </w:r>
      <w:proofErr w:type="spellStart"/>
      <w:r w:rsidRPr="00CD3A9E">
        <w:rPr>
          <w:rFonts w:cs="Times New Roman"/>
          <w:color w:val="auto"/>
          <w:sz w:val="28"/>
          <w:szCs w:val="28"/>
          <w:lang w:val="ru-RU"/>
        </w:rPr>
        <w:t>Дянь</w:t>
      </w:r>
      <w:proofErr w:type="spellEnd"/>
      <w:r w:rsidRPr="00CD3A9E">
        <w:rPr>
          <w:rFonts w:cs="Times New Roman"/>
          <w:color w:val="auto"/>
          <w:sz w:val="28"/>
          <w:szCs w:val="28"/>
          <w:lang w:val="ru-RU"/>
        </w:rPr>
        <w:t xml:space="preserve"> от </w:t>
      </w:r>
      <w:r w:rsidR="006523D0">
        <w:rPr>
          <w:rFonts w:cs="Times New Roman"/>
          <w:color w:val="auto"/>
          <w:sz w:val="28"/>
          <w:szCs w:val="28"/>
          <w:lang w:val="ru-RU"/>
        </w:rPr>
        <w:t xml:space="preserve">более ранних </w:t>
      </w:r>
      <w:proofErr w:type="gramStart"/>
      <w:r w:rsidRPr="00CD3A9E">
        <w:rPr>
          <w:rFonts w:cs="Times New Roman"/>
          <w:color w:val="auto"/>
          <w:sz w:val="28"/>
          <w:szCs w:val="28"/>
          <w:lang w:val="ru-RU"/>
        </w:rPr>
        <w:t>царств</w:t>
      </w:r>
      <w:proofErr w:type="gramEnd"/>
      <w:r w:rsidRPr="00CD3A9E">
        <w:rPr>
          <w:rFonts w:cs="Times New Roman"/>
          <w:color w:val="auto"/>
          <w:sz w:val="28"/>
          <w:szCs w:val="28"/>
          <w:lang w:val="ru-RU"/>
        </w:rPr>
        <w:t xml:space="preserve"> Ба и Шу.</w:t>
      </w:r>
    </w:p>
    <w:p w14:paraId="388DE898" w14:textId="3B3A3952" w:rsidR="006358F7" w:rsidRPr="00CD3A9E" w:rsidRDefault="006358F7" w:rsidP="0051702B">
      <w:pPr>
        <w:pStyle w:val="Heading2"/>
        <w:spacing w:line="360" w:lineRule="auto"/>
      </w:pPr>
      <w:bookmarkStart w:id="25" w:name="_Toc128728535"/>
      <w:bookmarkStart w:id="26" w:name="_Toc131120467"/>
      <w:bookmarkStart w:id="27" w:name="_Toc135168529"/>
      <w:r w:rsidRPr="00E26195">
        <w:t xml:space="preserve">Государства </w:t>
      </w:r>
      <w:proofErr w:type="spellStart"/>
      <w:r w:rsidRPr="00E26195">
        <w:t>Ванланг</w:t>
      </w:r>
      <w:proofErr w:type="spellEnd"/>
      <w:r w:rsidRPr="00E26195">
        <w:t xml:space="preserve"> и </w:t>
      </w:r>
      <w:proofErr w:type="spellStart"/>
      <w:r w:rsidRPr="00E26195">
        <w:t>Аулак</w:t>
      </w:r>
      <w:bookmarkEnd w:id="25"/>
      <w:bookmarkEnd w:id="26"/>
      <w:bookmarkEnd w:id="27"/>
      <w:proofErr w:type="spellEnd"/>
    </w:p>
    <w:p w14:paraId="6C72CB32" w14:textId="1406B11F" w:rsidR="0051702B" w:rsidRDefault="006358F7" w:rsidP="006961A5">
      <w:pPr>
        <w:pStyle w:val="10"/>
        <w:spacing w:line="360" w:lineRule="auto"/>
        <w:ind w:firstLine="720"/>
        <w:rPr>
          <w:rFonts w:eastAsia="SimSun" w:cs="Times New Roman"/>
          <w:color w:val="auto"/>
          <w:sz w:val="28"/>
          <w:szCs w:val="28"/>
        </w:rPr>
      </w:pPr>
      <w:r w:rsidRPr="00CD3A9E">
        <w:rPr>
          <w:rFonts w:cs="Times New Roman"/>
          <w:color w:val="auto"/>
          <w:sz w:val="28"/>
          <w:szCs w:val="28"/>
          <w:lang w:val="ru-RU"/>
        </w:rPr>
        <w:t xml:space="preserve">Все описанные выше «царства», за исключением </w:t>
      </w:r>
      <w:proofErr w:type="spellStart"/>
      <w:r w:rsidRPr="00CD3A9E">
        <w:rPr>
          <w:rFonts w:cs="Times New Roman"/>
          <w:color w:val="auto"/>
          <w:sz w:val="28"/>
          <w:szCs w:val="28"/>
          <w:lang w:val="ru-RU"/>
        </w:rPr>
        <w:t>Наньюэ</w:t>
      </w:r>
      <w:proofErr w:type="spellEnd"/>
      <w:r w:rsidRPr="00CD3A9E">
        <w:rPr>
          <w:rFonts w:cs="Times New Roman"/>
          <w:color w:val="auto"/>
          <w:sz w:val="28"/>
          <w:szCs w:val="28"/>
          <w:lang w:val="ru-RU"/>
        </w:rPr>
        <w:t xml:space="preserve">, существовали на территории современного Китая. Территории же современного Вьетнама впервые упоминаются в китайских источниках в контексте завоеваний Чжао То и установления государства </w:t>
      </w:r>
      <w:proofErr w:type="spellStart"/>
      <w:r w:rsidRPr="00CD3A9E">
        <w:rPr>
          <w:rFonts w:cs="Times New Roman"/>
          <w:color w:val="auto"/>
          <w:sz w:val="28"/>
          <w:szCs w:val="28"/>
          <w:lang w:val="ru-RU"/>
        </w:rPr>
        <w:t>Наньюэ</w:t>
      </w:r>
      <w:proofErr w:type="spellEnd"/>
      <w:r w:rsidRPr="00CD3A9E">
        <w:rPr>
          <w:rFonts w:cs="Times New Roman"/>
          <w:color w:val="auto"/>
          <w:sz w:val="28"/>
          <w:szCs w:val="28"/>
          <w:lang w:val="ru-RU"/>
        </w:rPr>
        <w:t xml:space="preserve">. Это может быть объяснено тем, что вплоть до установления Хань территории Вьетнама находились слишком далеко </w:t>
      </w:r>
      <w:r w:rsidR="006523D0">
        <w:rPr>
          <w:rFonts w:cs="Times New Roman"/>
          <w:color w:val="auto"/>
          <w:sz w:val="28"/>
          <w:szCs w:val="28"/>
          <w:lang w:val="ru-RU"/>
        </w:rPr>
        <w:t xml:space="preserve">от китайской </w:t>
      </w:r>
      <w:proofErr w:type="spellStart"/>
      <w:r w:rsidR="006523D0">
        <w:rPr>
          <w:rFonts w:cs="Times New Roman"/>
          <w:color w:val="auto"/>
          <w:sz w:val="28"/>
          <w:szCs w:val="28"/>
          <w:lang w:val="ru-RU"/>
        </w:rPr>
        <w:t>оуйкумены</w:t>
      </w:r>
      <w:proofErr w:type="spellEnd"/>
      <w:r w:rsidRPr="00CD3A9E">
        <w:rPr>
          <w:rFonts w:cs="Times New Roman"/>
          <w:color w:val="auto"/>
          <w:sz w:val="28"/>
          <w:szCs w:val="28"/>
          <w:lang w:val="ru-RU"/>
        </w:rPr>
        <w:t xml:space="preserve">, так как их население не участвовало в борьбе за власть в период </w:t>
      </w:r>
      <w:proofErr w:type="spellStart"/>
      <w:r w:rsidRPr="00CD3A9E">
        <w:rPr>
          <w:rFonts w:cs="Times New Roman"/>
          <w:color w:val="auto"/>
          <w:sz w:val="28"/>
          <w:szCs w:val="28"/>
          <w:lang w:val="ru-RU"/>
        </w:rPr>
        <w:t>Чуньцю</w:t>
      </w:r>
      <w:proofErr w:type="spellEnd"/>
      <w:r w:rsidRPr="00CD3A9E">
        <w:rPr>
          <w:rFonts w:cs="Times New Roman"/>
          <w:color w:val="auto"/>
          <w:sz w:val="28"/>
          <w:szCs w:val="28"/>
          <w:lang w:val="ru-RU"/>
        </w:rPr>
        <w:t xml:space="preserve"> и не вступало в тесный культурный контакт с китайскими царствами, как это делали царства Чу</w:t>
      </w:r>
      <w:proofErr w:type="gramStart"/>
      <w:r w:rsidRPr="00CD3A9E">
        <w:rPr>
          <w:rFonts w:cs="Times New Roman"/>
          <w:color w:val="auto"/>
          <w:sz w:val="28"/>
          <w:szCs w:val="28"/>
          <w:lang w:val="ru-RU"/>
        </w:rPr>
        <w:t>, У</w:t>
      </w:r>
      <w:proofErr w:type="gramEnd"/>
      <w:r w:rsidRPr="00CD3A9E">
        <w:rPr>
          <w:rFonts w:cs="Times New Roman"/>
          <w:color w:val="auto"/>
          <w:sz w:val="28"/>
          <w:szCs w:val="28"/>
          <w:lang w:val="ru-RU"/>
        </w:rPr>
        <w:t xml:space="preserve"> и Юэ. Вместе с тем, средневековая вьетнамская историография описывает ряд государств, предшествовавших государству </w:t>
      </w:r>
      <w:proofErr w:type="spellStart"/>
      <w:r w:rsidRPr="00CD3A9E">
        <w:rPr>
          <w:rFonts w:cs="Times New Roman"/>
          <w:color w:val="auto"/>
          <w:sz w:val="28"/>
          <w:szCs w:val="28"/>
          <w:lang w:val="ru-RU"/>
        </w:rPr>
        <w:t>Намвьет</w:t>
      </w:r>
      <w:proofErr w:type="spellEnd"/>
      <w:r w:rsidRPr="00CD3A9E">
        <w:rPr>
          <w:rFonts w:cs="Times New Roman"/>
          <w:color w:val="auto"/>
          <w:sz w:val="28"/>
          <w:szCs w:val="28"/>
          <w:lang w:val="ru-RU"/>
        </w:rPr>
        <w:t xml:space="preserve">, на территории Вьетнама. Вьетнамская хроника «Краткая </w:t>
      </w:r>
      <w:r w:rsidRPr="00CD3A9E">
        <w:rPr>
          <w:rFonts w:cs="Times New Roman"/>
          <w:color w:val="auto"/>
          <w:sz w:val="28"/>
          <w:szCs w:val="28"/>
          <w:lang w:val="ru-RU"/>
        </w:rPr>
        <w:lastRenderedPageBreak/>
        <w:t xml:space="preserve">история Вьета» следующий образом описывает территорию, которую в дальнейшем займет государство </w:t>
      </w:r>
      <w:proofErr w:type="spellStart"/>
      <w:r w:rsidRPr="00CD3A9E">
        <w:rPr>
          <w:rFonts w:cs="Times New Roman"/>
          <w:color w:val="auto"/>
          <w:sz w:val="28"/>
          <w:szCs w:val="28"/>
          <w:lang w:val="ru-RU"/>
        </w:rPr>
        <w:t>Ванланг</w:t>
      </w:r>
      <w:proofErr w:type="spellEnd"/>
      <w:r w:rsidR="0051702B">
        <w:rPr>
          <w:rFonts w:eastAsia="SimSun" w:cs="Times New Roman"/>
          <w:color w:val="auto"/>
          <w:sz w:val="28"/>
          <w:szCs w:val="28"/>
        </w:rPr>
        <w:t xml:space="preserve">: </w:t>
      </w:r>
    </w:p>
    <w:p w14:paraId="3720EC21" w14:textId="3AA68648" w:rsidR="006358F7" w:rsidRPr="00CD3A9E" w:rsidRDefault="006358F7" w:rsidP="0051702B">
      <w:pPr>
        <w:pStyle w:val="10"/>
        <w:spacing w:line="360" w:lineRule="auto"/>
        <w:jc w:val="center"/>
        <w:rPr>
          <w:rFonts w:eastAsia="SimSun" w:cs="Times New Roman"/>
          <w:color w:val="auto"/>
          <w:sz w:val="28"/>
          <w:szCs w:val="28"/>
          <w:lang w:val="ru-RU"/>
        </w:rPr>
      </w:pPr>
      <w:r w:rsidRPr="00CD3A9E">
        <w:rPr>
          <w:rFonts w:eastAsia="SimSun" w:cs="Times New Roman"/>
          <w:i/>
          <w:iCs/>
          <w:color w:val="auto"/>
          <w:sz w:val="28"/>
          <w:szCs w:val="28"/>
          <w:lang w:val="ru-RU"/>
        </w:rPr>
        <w:t xml:space="preserve">«Некогда Желтый император основал десять тысяч государств. </w:t>
      </w:r>
      <w:proofErr w:type="spellStart"/>
      <w:r w:rsidRPr="00CD3A9E">
        <w:rPr>
          <w:rFonts w:eastAsia="SimSun" w:cs="Times New Roman"/>
          <w:i/>
          <w:iCs/>
          <w:color w:val="auto"/>
          <w:sz w:val="28"/>
          <w:szCs w:val="28"/>
          <w:lang w:val="ru-RU"/>
        </w:rPr>
        <w:t>Зяоти</w:t>
      </w:r>
      <w:proofErr w:type="spellEnd"/>
      <w:r w:rsidRPr="00CD3A9E">
        <w:rPr>
          <w:rFonts w:eastAsia="SimSun" w:cs="Times New Roman"/>
          <w:i/>
          <w:iCs/>
          <w:color w:val="auto"/>
          <w:sz w:val="28"/>
          <w:szCs w:val="28"/>
          <w:lang w:val="ru-RU"/>
        </w:rPr>
        <w:t xml:space="preserve"> находилось далеко за Бай Юэ, ни его, ни другие государства нельзя было подчинить управлению.»</w:t>
      </w:r>
      <w:r w:rsidRPr="00CD3A9E">
        <w:rPr>
          <w:rStyle w:val="FootnoteReference"/>
          <w:rFonts w:eastAsia="SimSun" w:cs="Times New Roman"/>
          <w:i/>
          <w:iCs/>
          <w:color w:val="auto"/>
          <w:sz w:val="28"/>
          <w:szCs w:val="28"/>
          <w:lang w:val="ru-RU"/>
        </w:rPr>
        <w:footnoteReference w:id="53"/>
      </w:r>
    </w:p>
    <w:p w14:paraId="050F90D3" w14:textId="2178B77A" w:rsidR="006358F7" w:rsidRPr="00CD3A9E" w:rsidRDefault="006358F7" w:rsidP="006358F7">
      <w:pPr>
        <w:pStyle w:val="10"/>
        <w:spacing w:line="360" w:lineRule="auto"/>
        <w:rPr>
          <w:rFonts w:eastAsia="SimSun" w:cs="Times New Roman"/>
          <w:color w:val="auto"/>
          <w:sz w:val="28"/>
          <w:szCs w:val="28"/>
          <w:lang w:val="ru-RU"/>
        </w:rPr>
      </w:pPr>
      <w:r w:rsidRPr="00CD3A9E">
        <w:rPr>
          <w:rFonts w:eastAsia="SimSun" w:cs="Times New Roman"/>
          <w:color w:val="auto"/>
          <w:sz w:val="28"/>
          <w:szCs w:val="28"/>
          <w:lang w:val="ru-RU"/>
        </w:rPr>
        <w:t xml:space="preserve">Можно предположить, что «десять тысяч государств» в данном случае обозначает ранние </w:t>
      </w:r>
      <w:proofErr w:type="spellStart"/>
      <w:r w:rsidRPr="00CD3A9E">
        <w:rPr>
          <w:rFonts w:eastAsia="SimSun" w:cs="Times New Roman"/>
          <w:color w:val="auto"/>
          <w:sz w:val="28"/>
          <w:szCs w:val="28"/>
          <w:lang w:val="ru-RU"/>
        </w:rPr>
        <w:t>юэские</w:t>
      </w:r>
      <w:proofErr w:type="spellEnd"/>
      <w:r w:rsidRPr="00CD3A9E">
        <w:rPr>
          <w:rFonts w:eastAsia="SimSun" w:cs="Times New Roman"/>
          <w:color w:val="auto"/>
          <w:sz w:val="28"/>
          <w:szCs w:val="28"/>
          <w:lang w:val="ru-RU"/>
        </w:rPr>
        <w:t xml:space="preserve"> государственные образования, некоторые из которых описаны выше. Вполне вероятно, что в действительности их было существенно больше, и, более того, что они были населены достаточно этнически</w:t>
      </w:r>
      <w:r w:rsidR="00A54DF6">
        <w:rPr>
          <w:rFonts w:eastAsia="SimSun" w:cs="Times New Roman"/>
          <w:color w:val="auto"/>
          <w:sz w:val="28"/>
          <w:szCs w:val="28"/>
          <w:lang w:val="vi-VN"/>
        </w:rPr>
        <w:t xml:space="preserve">, </w:t>
      </w:r>
      <w:r w:rsidRPr="00CD3A9E">
        <w:rPr>
          <w:rFonts w:eastAsia="SimSun" w:cs="Times New Roman"/>
          <w:color w:val="auto"/>
          <w:sz w:val="28"/>
          <w:szCs w:val="28"/>
          <w:lang w:val="ru-RU"/>
        </w:rPr>
        <w:t>лингвистически</w:t>
      </w:r>
      <w:r w:rsidR="00A54DF6">
        <w:rPr>
          <w:rFonts w:eastAsia="SimSun" w:cs="Times New Roman"/>
          <w:color w:val="auto"/>
          <w:sz w:val="28"/>
          <w:szCs w:val="28"/>
          <w:lang w:val="vi-VN"/>
        </w:rPr>
        <w:t xml:space="preserve"> </w:t>
      </w:r>
      <w:r w:rsidR="00A54DF6">
        <w:rPr>
          <w:rFonts w:eastAsia="SimSun" w:cs="Times New Roman"/>
          <w:color w:val="auto"/>
          <w:sz w:val="28"/>
          <w:szCs w:val="28"/>
          <w:lang w:val="ru-RU"/>
        </w:rPr>
        <w:t xml:space="preserve">или </w:t>
      </w:r>
      <w:r w:rsidRPr="00CD3A9E">
        <w:rPr>
          <w:rFonts w:eastAsia="SimSun" w:cs="Times New Roman"/>
          <w:color w:val="auto"/>
          <w:sz w:val="28"/>
          <w:szCs w:val="28"/>
          <w:lang w:val="ru-RU"/>
        </w:rPr>
        <w:t>культурно пестрым населением, о чем можно судить по использованию термина «бай юэ». Примечательно также, что «Краткая история Вьета» разделяет «бай юэ» и «</w:t>
      </w:r>
      <w:proofErr w:type="spellStart"/>
      <w:r w:rsidRPr="00CD3A9E">
        <w:rPr>
          <w:rFonts w:eastAsia="SimSun" w:cs="Times New Roman"/>
          <w:color w:val="auto"/>
          <w:sz w:val="28"/>
          <w:szCs w:val="28"/>
          <w:lang w:val="ru-RU"/>
        </w:rPr>
        <w:t>Зяоти</w:t>
      </w:r>
      <w:proofErr w:type="spellEnd"/>
      <w:r w:rsidRPr="00CD3A9E">
        <w:rPr>
          <w:rFonts w:eastAsia="SimSun" w:cs="Times New Roman"/>
          <w:color w:val="auto"/>
          <w:sz w:val="28"/>
          <w:szCs w:val="28"/>
          <w:lang w:val="ru-RU"/>
        </w:rPr>
        <w:t>», не причисляя население последнего к «юэ</w:t>
      </w:r>
      <w:proofErr w:type="gramStart"/>
      <w:r w:rsidRPr="00CD3A9E">
        <w:rPr>
          <w:rFonts w:eastAsia="SimSun" w:cs="Times New Roman"/>
          <w:color w:val="auto"/>
          <w:sz w:val="28"/>
          <w:szCs w:val="28"/>
          <w:lang w:val="ru-RU"/>
        </w:rPr>
        <w:t>», несмотря на то, что</w:t>
      </w:r>
      <w:proofErr w:type="gramEnd"/>
      <w:r w:rsidRPr="00CD3A9E">
        <w:rPr>
          <w:rFonts w:eastAsia="SimSun" w:cs="Times New Roman"/>
          <w:color w:val="auto"/>
          <w:sz w:val="28"/>
          <w:szCs w:val="28"/>
          <w:lang w:val="ru-RU"/>
        </w:rPr>
        <w:t xml:space="preserve"> население предполагаемого </w:t>
      </w:r>
      <w:proofErr w:type="spellStart"/>
      <w:r w:rsidRPr="00CD3A9E">
        <w:rPr>
          <w:rFonts w:eastAsia="SimSun" w:cs="Times New Roman"/>
          <w:color w:val="auto"/>
          <w:sz w:val="28"/>
          <w:szCs w:val="28"/>
          <w:lang w:val="ru-RU"/>
        </w:rPr>
        <w:t>Зяоти</w:t>
      </w:r>
      <w:proofErr w:type="spellEnd"/>
      <w:r w:rsidRPr="00CD3A9E">
        <w:rPr>
          <w:rFonts w:eastAsia="SimSun" w:cs="Times New Roman"/>
          <w:color w:val="auto"/>
          <w:sz w:val="28"/>
          <w:szCs w:val="28"/>
          <w:lang w:val="ru-RU"/>
        </w:rPr>
        <w:t xml:space="preserve"> по свидетельству </w:t>
      </w:r>
      <w:proofErr w:type="spellStart"/>
      <w:r w:rsidRPr="00CD3A9E">
        <w:rPr>
          <w:rFonts w:eastAsia="SimSun" w:cs="Times New Roman"/>
          <w:color w:val="auto"/>
          <w:sz w:val="28"/>
          <w:szCs w:val="28"/>
          <w:lang w:val="ru-RU"/>
        </w:rPr>
        <w:t>Сыма</w:t>
      </w:r>
      <w:proofErr w:type="spellEnd"/>
      <w:r w:rsidRPr="00CD3A9E">
        <w:rPr>
          <w:rFonts w:eastAsia="SimSun" w:cs="Times New Roman"/>
          <w:color w:val="auto"/>
          <w:sz w:val="28"/>
          <w:szCs w:val="28"/>
          <w:lang w:val="ru-RU"/>
        </w:rPr>
        <w:t xml:space="preserve"> Цяня составляли также различные племена Юэ</w:t>
      </w:r>
      <w:r w:rsidRPr="00CD3A9E">
        <w:rPr>
          <w:rFonts w:eastAsia="SimSun" w:cs="Times New Roman" w:hint="eastAsia"/>
          <w:color w:val="auto"/>
          <w:sz w:val="28"/>
          <w:szCs w:val="28"/>
          <w:lang w:val="ru-RU"/>
        </w:rPr>
        <w:t>：</w:t>
      </w:r>
    </w:p>
    <w:p w14:paraId="4133922B" w14:textId="35195FB6" w:rsidR="006358F7" w:rsidRPr="00CD3A9E" w:rsidRDefault="006358F7" w:rsidP="006358F7">
      <w:pPr>
        <w:pStyle w:val="10"/>
        <w:spacing w:line="360" w:lineRule="auto"/>
        <w:rPr>
          <w:rFonts w:eastAsia="SimSun" w:cs="Times New Roman"/>
          <w:i/>
          <w:iCs/>
          <w:color w:val="auto"/>
          <w:sz w:val="28"/>
          <w:szCs w:val="28"/>
          <w:lang w:val="ru-RU"/>
        </w:rPr>
      </w:pPr>
      <w:r w:rsidRPr="00CD3A9E">
        <w:rPr>
          <w:rFonts w:eastAsia="SimSun" w:cs="Times New Roman"/>
          <w:i/>
          <w:iCs/>
          <w:color w:val="auto"/>
          <w:sz w:val="28"/>
          <w:szCs w:val="28"/>
          <w:lang w:val="ru-RU"/>
        </w:rPr>
        <w:t xml:space="preserve">«На одиннадцатом гожу Хань (196 г.) [император] послал Лу </w:t>
      </w:r>
      <w:proofErr w:type="spellStart"/>
      <w:r w:rsidRPr="00CD3A9E">
        <w:rPr>
          <w:rFonts w:eastAsia="SimSun" w:cs="Times New Roman"/>
          <w:i/>
          <w:iCs/>
          <w:color w:val="auto"/>
          <w:sz w:val="28"/>
          <w:szCs w:val="28"/>
          <w:lang w:val="ru-RU"/>
        </w:rPr>
        <w:t>Цзя</w:t>
      </w:r>
      <w:proofErr w:type="spellEnd"/>
      <w:r w:rsidRPr="00CD3A9E">
        <w:rPr>
          <w:rFonts w:eastAsia="SimSun" w:cs="Times New Roman"/>
          <w:i/>
          <w:iCs/>
          <w:color w:val="auto"/>
          <w:sz w:val="28"/>
          <w:szCs w:val="28"/>
          <w:lang w:val="ru-RU"/>
        </w:rPr>
        <w:t xml:space="preserve"> </w:t>
      </w:r>
      <w:proofErr w:type="gramStart"/>
      <w:r w:rsidRPr="00CD3A9E">
        <w:rPr>
          <w:rFonts w:eastAsia="SimSun" w:cs="Times New Roman"/>
          <w:i/>
          <w:iCs/>
          <w:color w:val="auto"/>
          <w:sz w:val="28"/>
          <w:szCs w:val="28"/>
          <w:lang w:val="ru-RU"/>
        </w:rPr>
        <w:t>возвести То</w:t>
      </w:r>
      <w:proofErr w:type="gramEnd"/>
      <w:r w:rsidRPr="00CD3A9E">
        <w:rPr>
          <w:rFonts w:eastAsia="SimSun" w:cs="Times New Roman"/>
          <w:i/>
          <w:iCs/>
          <w:color w:val="auto"/>
          <w:sz w:val="28"/>
          <w:szCs w:val="28"/>
          <w:lang w:val="ru-RU"/>
        </w:rPr>
        <w:t xml:space="preserve"> на престол в качестве вана </w:t>
      </w:r>
      <w:proofErr w:type="spellStart"/>
      <w:r w:rsidRPr="00CD3A9E">
        <w:rPr>
          <w:rFonts w:eastAsia="SimSun" w:cs="Times New Roman"/>
          <w:i/>
          <w:iCs/>
          <w:color w:val="auto"/>
          <w:sz w:val="28"/>
          <w:szCs w:val="28"/>
          <w:lang w:val="ru-RU"/>
        </w:rPr>
        <w:t>Наньюэ</w:t>
      </w:r>
      <w:proofErr w:type="spellEnd"/>
      <w:r w:rsidRPr="00CD3A9E">
        <w:rPr>
          <w:rFonts w:eastAsia="SimSun" w:cs="Times New Roman"/>
          <w:i/>
          <w:iCs/>
          <w:color w:val="auto"/>
          <w:sz w:val="28"/>
          <w:szCs w:val="28"/>
          <w:lang w:val="ru-RU"/>
        </w:rPr>
        <w:t xml:space="preserve">, вручить ему половинку верительной бирки, установить с ним посольские отношения. [Надеялись, </w:t>
      </w:r>
      <w:proofErr w:type="gramStart"/>
      <w:r w:rsidRPr="00CD3A9E">
        <w:rPr>
          <w:rFonts w:eastAsia="SimSun" w:cs="Times New Roman"/>
          <w:i/>
          <w:iCs/>
          <w:color w:val="auto"/>
          <w:sz w:val="28"/>
          <w:szCs w:val="28"/>
          <w:lang w:val="ru-RU"/>
        </w:rPr>
        <w:t>что</w:t>
      </w:r>
      <w:r w:rsidR="005B0CB8">
        <w:rPr>
          <w:rFonts w:eastAsia="SimSun" w:cs="Times New Roman"/>
          <w:i/>
          <w:iCs/>
          <w:color w:val="auto"/>
          <w:sz w:val="28"/>
          <w:szCs w:val="28"/>
          <w:lang w:val="ru-RU"/>
        </w:rPr>
        <w:t xml:space="preserve"> </w:t>
      </w:r>
      <w:r w:rsidRPr="00CD3A9E">
        <w:rPr>
          <w:rFonts w:eastAsia="SimSun" w:cs="Times New Roman"/>
          <w:i/>
          <w:iCs/>
          <w:color w:val="auto"/>
          <w:sz w:val="28"/>
          <w:szCs w:val="28"/>
          <w:lang w:val="ru-RU"/>
        </w:rPr>
        <w:t>То</w:t>
      </w:r>
      <w:proofErr w:type="gramEnd"/>
      <w:r w:rsidRPr="00CD3A9E">
        <w:rPr>
          <w:rFonts w:eastAsia="SimSun" w:cs="Times New Roman"/>
          <w:i/>
          <w:iCs/>
          <w:color w:val="auto"/>
          <w:sz w:val="28"/>
          <w:szCs w:val="28"/>
          <w:lang w:val="ru-RU"/>
        </w:rPr>
        <w:t xml:space="preserve">] объединит всех юэ, [сохранит там мир и] не станет угрозой на южных границах. Так Чанша стала граничить [с </w:t>
      </w:r>
      <w:proofErr w:type="spellStart"/>
      <w:r w:rsidRPr="00CD3A9E">
        <w:rPr>
          <w:rFonts w:eastAsia="SimSun" w:cs="Times New Roman"/>
          <w:i/>
          <w:iCs/>
          <w:color w:val="auto"/>
          <w:sz w:val="28"/>
          <w:szCs w:val="28"/>
          <w:lang w:val="ru-RU"/>
        </w:rPr>
        <w:t>Наньюэ</w:t>
      </w:r>
      <w:proofErr w:type="spellEnd"/>
      <w:r w:rsidRPr="00CD3A9E">
        <w:rPr>
          <w:rFonts w:eastAsia="SimSun" w:cs="Times New Roman"/>
          <w:i/>
          <w:iCs/>
          <w:color w:val="auto"/>
          <w:sz w:val="28"/>
          <w:szCs w:val="28"/>
          <w:lang w:val="ru-RU"/>
        </w:rPr>
        <w:t>].»</w:t>
      </w:r>
      <w:r w:rsidRPr="00CD3A9E">
        <w:rPr>
          <w:rStyle w:val="FootnoteReference"/>
          <w:rFonts w:eastAsia="SimSun" w:cs="Times New Roman"/>
          <w:i/>
          <w:iCs/>
          <w:color w:val="auto"/>
          <w:sz w:val="28"/>
          <w:szCs w:val="28"/>
          <w:lang w:val="ru-RU"/>
        </w:rPr>
        <w:footnoteReference w:id="54"/>
      </w:r>
    </w:p>
    <w:p w14:paraId="727B5934" w14:textId="6566DE68" w:rsidR="006358F7" w:rsidRPr="00CD3A9E" w:rsidRDefault="006358F7" w:rsidP="006358F7">
      <w:pPr>
        <w:pStyle w:val="10"/>
        <w:spacing w:line="360" w:lineRule="auto"/>
        <w:ind w:firstLine="720"/>
        <w:rPr>
          <w:rFonts w:cs="Times New Roman"/>
          <w:color w:val="auto"/>
          <w:sz w:val="28"/>
          <w:szCs w:val="28"/>
          <w:lang w:val="ru-RU"/>
        </w:rPr>
      </w:pPr>
      <w:r w:rsidRPr="00CD3A9E">
        <w:rPr>
          <w:rFonts w:cs="Times New Roman"/>
          <w:color w:val="auto"/>
          <w:sz w:val="28"/>
          <w:szCs w:val="28"/>
          <w:lang w:val="ru-RU"/>
        </w:rPr>
        <w:t xml:space="preserve"> «Краткая История Вьета», и «Полное собрание исторических записок </w:t>
      </w:r>
      <w:proofErr w:type="spellStart"/>
      <w:r w:rsidRPr="00CD3A9E">
        <w:rPr>
          <w:rFonts w:cs="Times New Roman"/>
          <w:color w:val="auto"/>
          <w:sz w:val="28"/>
          <w:szCs w:val="28"/>
          <w:lang w:val="ru-RU"/>
        </w:rPr>
        <w:t>Дайвьета</w:t>
      </w:r>
      <w:proofErr w:type="spellEnd"/>
      <w:r w:rsidRPr="00CD3A9E">
        <w:rPr>
          <w:rFonts w:cs="Times New Roman"/>
          <w:color w:val="auto"/>
          <w:sz w:val="28"/>
          <w:szCs w:val="28"/>
          <w:lang w:val="ru-RU"/>
        </w:rPr>
        <w:t xml:space="preserve">», два наиболее крупных ранних вьетнамских летописных сводов, описывают существование во Вьетнаме сначала государства </w:t>
      </w:r>
      <w:proofErr w:type="spellStart"/>
      <w:r w:rsidRPr="00CD3A9E">
        <w:rPr>
          <w:rFonts w:cs="Times New Roman"/>
          <w:color w:val="auto"/>
          <w:sz w:val="28"/>
          <w:szCs w:val="28"/>
          <w:lang w:val="ru-RU"/>
        </w:rPr>
        <w:t>Ванланг</w:t>
      </w:r>
      <w:proofErr w:type="spellEnd"/>
      <w:r w:rsidRPr="00CD3A9E">
        <w:rPr>
          <w:rFonts w:cs="Times New Roman"/>
          <w:color w:val="auto"/>
          <w:sz w:val="28"/>
          <w:szCs w:val="28"/>
          <w:lang w:val="ru-RU"/>
        </w:rPr>
        <w:t xml:space="preserve"> с правящей династией под названием </w:t>
      </w:r>
      <w:proofErr w:type="spellStart"/>
      <w:r w:rsidRPr="00CD3A9E">
        <w:rPr>
          <w:rFonts w:cs="Times New Roman"/>
          <w:color w:val="auto"/>
          <w:sz w:val="28"/>
          <w:szCs w:val="28"/>
          <w:lang w:val="ru-RU"/>
        </w:rPr>
        <w:t>Хунг</w:t>
      </w:r>
      <w:proofErr w:type="spellEnd"/>
      <w:r w:rsidRPr="00CD3A9E">
        <w:rPr>
          <w:rFonts w:cs="Times New Roman"/>
          <w:color w:val="auto"/>
          <w:sz w:val="28"/>
          <w:szCs w:val="28"/>
          <w:lang w:val="ru-RU"/>
        </w:rPr>
        <w:t xml:space="preserve">, а затем государства </w:t>
      </w:r>
      <w:proofErr w:type="spellStart"/>
      <w:r w:rsidRPr="00CD3A9E">
        <w:rPr>
          <w:rFonts w:cs="Times New Roman"/>
          <w:color w:val="auto"/>
          <w:sz w:val="28"/>
          <w:szCs w:val="28"/>
          <w:lang w:val="ru-RU"/>
        </w:rPr>
        <w:t>Аулак</w:t>
      </w:r>
      <w:proofErr w:type="spellEnd"/>
      <w:r w:rsidRPr="00CD3A9E">
        <w:rPr>
          <w:rFonts w:cs="Times New Roman"/>
          <w:color w:val="auto"/>
          <w:sz w:val="28"/>
          <w:szCs w:val="28"/>
          <w:lang w:val="ru-RU"/>
        </w:rPr>
        <w:t xml:space="preserve">, появившегося в </w:t>
      </w:r>
      <w:r w:rsidRPr="00CD3A9E">
        <w:rPr>
          <w:rFonts w:cs="Times New Roman"/>
          <w:color w:val="auto"/>
          <w:sz w:val="28"/>
          <w:szCs w:val="28"/>
          <w:lang w:val="ru-RU"/>
        </w:rPr>
        <w:lastRenderedPageBreak/>
        <w:t>результате захвата власти</w:t>
      </w:r>
      <w:r w:rsidR="0051702B">
        <w:rPr>
          <w:rFonts w:cs="Times New Roman"/>
          <w:color w:val="auto"/>
          <w:sz w:val="28"/>
          <w:szCs w:val="28"/>
        </w:rPr>
        <w:t xml:space="preserve"> </w:t>
      </w:r>
      <w:r w:rsidR="0051702B">
        <w:rPr>
          <w:rFonts w:cs="Times New Roman"/>
          <w:color w:val="auto"/>
          <w:sz w:val="28"/>
          <w:szCs w:val="28"/>
          <w:lang w:val="ru-RU"/>
        </w:rPr>
        <w:t xml:space="preserve">в </w:t>
      </w:r>
      <w:proofErr w:type="spellStart"/>
      <w:r w:rsidR="0051702B">
        <w:rPr>
          <w:rFonts w:cs="Times New Roman"/>
          <w:color w:val="auto"/>
          <w:sz w:val="28"/>
          <w:szCs w:val="28"/>
          <w:lang w:val="ru-RU"/>
        </w:rPr>
        <w:t>Ванланге</w:t>
      </w:r>
      <w:proofErr w:type="spellEnd"/>
      <w:r w:rsidRPr="00CD3A9E">
        <w:rPr>
          <w:rFonts w:cs="Times New Roman"/>
          <w:color w:val="auto"/>
          <w:sz w:val="28"/>
          <w:szCs w:val="28"/>
          <w:lang w:val="ru-RU"/>
        </w:rPr>
        <w:t xml:space="preserve"> </w:t>
      </w:r>
      <w:proofErr w:type="spellStart"/>
      <w:r w:rsidRPr="00CD3A9E">
        <w:rPr>
          <w:rFonts w:cs="Times New Roman"/>
          <w:color w:val="auto"/>
          <w:sz w:val="28"/>
          <w:szCs w:val="28"/>
          <w:lang w:val="ru-RU"/>
        </w:rPr>
        <w:t>Тхук</w:t>
      </w:r>
      <w:proofErr w:type="spellEnd"/>
      <w:r w:rsidRPr="00CD3A9E">
        <w:rPr>
          <w:rFonts w:cs="Times New Roman"/>
          <w:color w:val="auto"/>
          <w:sz w:val="28"/>
          <w:szCs w:val="28"/>
          <w:lang w:val="ru-RU"/>
        </w:rPr>
        <w:t xml:space="preserve"> Фаном. В двух памятниках прослеживаются разногласия касательно периода существования этих государств – так, более ранний памятник «Краткая история Вьета» указывает в качестве периода основания государства </w:t>
      </w:r>
      <w:proofErr w:type="spellStart"/>
      <w:r w:rsidRPr="00CD3A9E">
        <w:rPr>
          <w:rFonts w:cs="Times New Roman"/>
          <w:color w:val="auto"/>
          <w:sz w:val="28"/>
          <w:szCs w:val="28"/>
          <w:lang w:val="ru-RU"/>
        </w:rPr>
        <w:t>Ванланг</w:t>
      </w:r>
      <w:proofErr w:type="spellEnd"/>
      <w:r w:rsidRPr="00CD3A9E">
        <w:rPr>
          <w:rFonts w:cs="Times New Roman"/>
          <w:color w:val="auto"/>
          <w:sz w:val="28"/>
          <w:szCs w:val="28"/>
          <w:lang w:val="ru-RU"/>
        </w:rPr>
        <w:t xml:space="preserve"> </w:t>
      </w:r>
      <w:r w:rsidRPr="00CD3A9E">
        <w:rPr>
          <w:rFonts w:cs="Times New Roman"/>
          <w:color w:val="auto"/>
          <w:sz w:val="28"/>
          <w:szCs w:val="28"/>
        </w:rPr>
        <w:t>VII</w:t>
      </w:r>
      <w:r w:rsidRPr="00CD3A9E">
        <w:rPr>
          <w:rFonts w:cs="Times New Roman"/>
          <w:color w:val="auto"/>
          <w:sz w:val="28"/>
          <w:szCs w:val="28"/>
          <w:lang w:val="ru-RU"/>
        </w:rPr>
        <w:t xml:space="preserve"> век до </w:t>
      </w:r>
      <w:proofErr w:type="spellStart"/>
      <w:r w:rsidRPr="00CD3A9E">
        <w:rPr>
          <w:rFonts w:cs="Times New Roman"/>
          <w:color w:val="auto"/>
          <w:sz w:val="28"/>
          <w:szCs w:val="28"/>
          <w:lang w:val="ru-RU"/>
        </w:rPr>
        <w:t>н.э</w:t>
      </w:r>
      <w:proofErr w:type="spellEnd"/>
      <w:r w:rsidRPr="00CD3A9E">
        <w:rPr>
          <w:rFonts w:cs="Times New Roman"/>
          <w:color w:val="auto"/>
          <w:sz w:val="28"/>
          <w:szCs w:val="28"/>
          <w:vertAlign w:val="superscript"/>
        </w:rPr>
        <w:footnoteReference w:id="55"/>
      </w:r>
      <w:r w:rsidRPr="00CD3A9E">
        <w:rPr>
          <w:rFonts w:cs="Times New Roman"/>
          <w:color w:val="auto"/>
          <w:sz w:val="28"/>
          <w:szCs w:val="28"/>
          <w:lang w:val="ru-RU"/>
        </w:rPr>
        <w:t xml:space="preserve">., в то время как «Полное собрание исторических записок </w:t>
      </w:r>
      <w:proofErr w:type="spellStart"/>
      <w:r w:rsidRPr="00CD3A9E">
        <w:rPr>
          <w:rFonts w:cs="Times New Roman"/>
          <w:color w:val="auto"/>
          <w:sz w:val="28"/>
          <w:szCs w:val="28"/>
          <w:lang w:val="ru-RU"/>
        </w:rPr>
        <w:t>Дайвьета</w:t>
      </w:r>
      <w:proofErr w:type="spellEnd"/>
      <w:r w:rsidRPr="00CD3A9E">
        <w:rPr>
          <w:rFonts w:cs="Times New Roman"/>
          <w:color w:val="auto"/>
          <w:sz w:val="28"/>
          <w:szCs w:val="28"/>
          <w:lang w:val="ru-RU"/>
        </w:rPr>
        <w:t xml:space="preserve"> отодвигает эту дату более чем на 2 тысячи лет, к 2879 году до н.э.</w:t>
      </w:r>
      <w:r w:rsidRPr="00CD3A9E">
        <w:rPr>
          <w:rFonts w:cs="Times New Roman"/>
          <w:color w:val="auto"/>
          <w:sz w:val="28"/>
          <w:szCs w:val="28"/>
          <w:vertAlign w:val="superscript"/>
        </w:rPr>
        <w:footnoteReference w:id="56"/>
      </w:r>
      <w:r w:rsidRPr="00CD3A9E">
        <w:rPr>
          <w:rFonts w:cs="Times New Roman"/>
          <w:color w:val="auto"/>
          <w:sz w:val="28"/>
          <w:szCs w:val="28"/>
          <w:lang w:val="ru-RU"/>
        </w:rPr>
        <w:t xml:space="preserve"> В обоих летописных памятниках практически отсутствует подробная информация о деяниях </w:t>
      </w:r>
      <w:proofErr w:type="spellStart"/>
      <w:r w:rsidRPr="00CD3A9E">
        <w:rPr>
          <w:rFonts w:cs="Times New Roman"/>
          <w:color w:val="auto"/>
          <w:sz w:val="28"/>
          <w:szCs w:val="28"/>
          <w:lang w:val="ru-RU"/>
        </w:rPr>
        <w:t>Хунг</w:t>
      </w:r>
      <w:r w:rsidR="0051702B">
        <w:rPr>
          <w:rFonts w:cs="Times New Roman"/>
          <w:color w:val="auto"/>
          <w:sz w:val="28"/>
          <w:szCs w:val="28"/>
          <w:lang w:val="ru-RU"/>
        </w:rPr>
        <w:t>-выонгов</w:t>
      </w:r>
      <w:proofErr w:type="spellEnd"/>
      <w:r w:rsidRPr="00CD3A9E">
        <w:rPr>
          <w:rFonts w:cs="Times New Roman"/>
          <w:color w:val="auto"/>
          <w:sz w:val="28"/>
          <w:szCs w:val="28"/>
          <w:lang w:val="ru-RU"/>
        </w:rPr>
        <w:t xml:space="preserve">. Примечательно, что единственной записью о правлении </w:t>
      </w:r>
      <w:proofErr w:type="spellStart"/>
      <w:r w:rsidRPr="00CD3A9E">
        <w:rPr>
          <w:rFonts w:cs="Times New Roman"/>
          <w:color w:val="auto"/>
          <w:sz w:val="28"/>
          <w:szCs w:val="28"/>
          <w:lang w:val="ru-RU"/>
        </w:rPr>
        <w:t>Хунгов-выонгов</w:t>
      </w:r>
      <w:proofErr w:type="spellEnd"/>
      <w:r w:rsidRPr="00CD3A9E">
        <w:rPr>
          <w:rFonts w:cs="Times New Roman"/>
          <w:color w:val="auto"/>
          <w:sz w:val="28"/>
          <w:szCs w:val="28"/>
          <w:lang w:val="ru-RU"/>
        </w:rPr>
        <w:t xml:space="preserve"> в «Краткой истории Вьета» является упоминание, что </w:t>
      </w:r>
      <w:proofErr w:type="spellStart"/>
      <w:r w:rsidRPr="00CD3A9E">
        <w:rPr>
          <w:rFonts w:cs="Times New Roman"/>
          <w:color w:val="auto"/>
          <w:sz w:val="28"/>
          <w:szCs w:val="28"/>
          <w:lang w:val="ru-RU"/>
        </w:rPr>
        <w:t>Гоу</w:t>
      </w:r>
      <w:r w:rsidR="0051702B">
        <w:rPr>
          <w:rFonts w:cs="Times New Roman"/>
          <w:color w:val="auto"/>
          <w:sz w:val="28"/>
          <w:szCs w:val="28"/>
          <w:lang w:val="ru-RU"/>
        </w:rPr>
        <w:t>ц</w:t>
      </w:r>
      <w:r w:rsidRPr="00CD3A9E">
        <w:rPr>
          <w:rFonts w:cs="Times New Roman"/>
          <w:color w:val="auto"/>
          <w:sz w:val="28"/>
          <w:szCs w:val="28"/>
          <w:lang w:val="ru-RU"/>
        </w:rPr>
        <w:t>зянь</w:t>
      </w:r>
      <w:proofErr w:type="spellEnd"/>
      <w:r w:rsidRPr="00CD3A9E">
        <w:rPr>
          <w:rFonts w:cs="Times New Roman"/>
          <w:color w:val="auto"/>
          <w:sz w:val="28"/>
          <w:szCs w:val="28"/>
          <w:lang w:val="ru-RU"/>
        </w:rPr>
        <w:t xml:space="preserve"> из Юэ направлял к одному из </w:t>
      </w:r>
      <w:proofErr w:type="spellStart"/>
      <w:r w:rsidRPr="00CD3A9E">
        <w:rPr>
          <w:rFonts w:cs="Times New Roman"/>
          <w:color w:val="auto"/>
          <w:sz w:val="28"/>
          <w:szCs w:val="28"/>
          <w:lang w:val="ru-RU"/>
        </w:rPr>
        <w:t>Хунг-выонгов</w:t>
      </w:r>
      <w:proofErr w:type="spellEnd"/>
      <w:r w:rsidRPr="00CD3A9E">
        <w:rPr>
          <w:rFonts w:cs="Times New Roman"/>
          <w:color w:val="auto"/>
          <w:sz w:val="28"/>
          <w:szCs w:val="28"/>
          <w:lang w:val="ru-RU"/>
        </w:rPr>
        <w:t xml:space="preserve"> посла. Культурные и торговые контакты между государством на территории современного Вьетнама и царством Юэ действительно подтверждаются археологическим материалом</w:t>
      </w:r>
      <w:r w:rsidRPr="00CD3A9E">
        <w:rPr>
          <w:rFonts w:cs="Times New Roman"/>
          <w:color w:val="auto"/>
          <w:sz w:val="28"/>
          <w:szCs w:val="28"/>
          <w:vertAlign w:val="superscript"/>
        </w:rPr>
        <w:footnoteReference w:id="57"/>
      </w:r>
      <w:r w:rsidRPr="00CD3A9E">
        <w:rPr>
          <w:rFonts w:cs="Times New Roman"/>
          <w:color w:val="auto"/>
          <w:sz w:val="28"/>
          <w:szCs w:val="28"/>
          <w:lang w:val="ru-RU"/>
        </w:rPr>
        <w:t xml:space="preserve">. «Полное собрание исторических записок </w:t>
      </w:r>
      <w:proofErr w:type="spellStart"/>
      <w:r w:rsidRPr="00CD3A9E">
        <w:rPr>
          <w:rFonts w:cs="Times New Roman"/>
          <w:color w:val="auto"/>
          <w:sz w:val="28"/>
          <w:szCs w:val="28"/>
          <w:lang w:val="ru-RU"/>
        </w:rPr>
        <w:t>Дайвьета</w:t>
      </w:r>
      <w:proofErr w:type="spellEnd"/>
      <w:r w:rsidRPr="00CD3A9E">
        <w:rPr>
          <w:rFonts w:cs="Times New Roman"/>
          <w:color w:val="auto"/>
          <w:sz w:val="28"/>
          <w:szCs w:val="28"/>
          <w:lang w:val="ru-RU"/>
        </w:rPr>
        <w:t xml:space="preserve">» более подробно в своем описание правления </w:t>
      </w:r>
      <w:proofErr w:type="spellStart"/>
      <w:r w:rsidRPr="00CD3A9E">
        <w:rPr>
          <w:rFonts w:cs="Times New Roman"/>
          <w:color w:val="auto"/>
          <w:sz w:val="28"/>
          <w:szCs w:val="28"/>
          <w:lang w:val="ru-RU"/>
        </w:rPr>
        <w:t>Хунгов-выонгов</w:t>
      </w:r>
      <w:proofErr w:type="spellEnd"/>
      <w:r w:rsidRPr="00CD3A9E">
        <w:rPr>
          <w:rFonts w:cs="Times New Roman"/>
          <w:color w:val="auto"/>
          <w:sz w:val="28"/>
          <w:szCs w:val="28"/>
          <w:lang w:val="ru-RU"/>
        </w:rPr>
        <w:t>, и включает в себя ряд народных преданий, которые также вошли в ранние сборники «Собрание чудес и таинств земли Вьет» и «Дивные повествования земли Линь-нам». Отсутствие действительно исторических сведений (за исключение</w:t>
      </w:r>
      <w:r w:rsidR="0051702B">
        <w:rPr>
          <w:rFonts w:cs="Times New Roman"/>
          <w:color w:val="auto"/>
          <w:sz w:val="28"/>
          <w:szCs w:val="28"/>
          <w:lang w:val="ru-RU"/>
        </w:rPr>
        <w:t>м</w:t>
      </w:r>
      <w:r w:rsidRPr="00CD3A9E">
        <w:rPr>
          <w:rFonts w:cs="Times New Roman"/>
          <w:color w:val="auto"/>
          <w:sz w:val="28"/>
          <w:szCs w:val="28"/>
          <w:lang w:val="ru-RU"/>
        </w:rPr>
        <w:t xml:space="preserve"> вполне правдоподобного сведения о посольстве из Юэ в </w:t>
      </w:r>
      <w:proofErr w:type="spellStart"/>
      <w:r w:rsidRPr="00CD3A9E">
        <w:rPr>
          <w:rFonts w:cs="Times New Roman"/>
          <w:color w:val="auto"/>
          <w:sz w:val="28"/>
          <w:szCs w:val="28"/>
          <w:lang w:val="ru-RU"/>
        </w:rPr>
        <w:t>Ванланг</w:t>
      </w:r>
      <w:proofErr w:type="spellEnd"/>
      <w:r w:rsidRPr="00CD3A9E">
        <w:rPr>
          <w:rFonts w:cs="Times New Roman"/>
          <w:color w:val="auto"/>
          <w:sz w:val="28"/>
          <w:szCs w:val="28"/>
          <w:lang w:val="ru-RU"/>
        </w:rPr>
        <w:t xml:space="preserve">), а также позднее возникновение первого упоминания государства </w:t>
      </w:r>
      <w:proofErr w:type="spellStart"/>
      <w:r w:rsidRPr="00CD3A9E">
        <w:rPr>
          <w:rFonts w:cs="Times New Roman"/>
          <w:color w:val="auto"/>
          <w:sz w:val="28"/>
          <w:szCs w:val="28"/>
          <w:lang w:val="ru-RU"/>
        </w:rPr>
        <w:t>Ванланг</w:t>
      </w:r>
      <w:proofErr w:type="spellEnd"/>
      <w:r w:rsidRPr="00CD3A9E">
        <w:rPr>
          <w:rFonts w:cs="Times New Roman"/>
          <w:color w:val="auto"/>
          <w:sz w:val="28"/>
          <w:szCs w:val="28"/>
          <w:lang w:val="ru-RU"/>
        </w:rPr>
        <w:t xml:space="preserve">, ставит под сомнение сам факт существования такого государства. </w:t>
      </w:r>
    </w:p>
    <w:p w14:paraId="011A1B14" w14:textId="1BEE0CC4" w:rsidR="006358F7" w:rsidRPr="00CD3A9E" w:rsidRDefault="006358F7" w:rsidP="006358F7">
      <w:pPr>
        <w:spacing w:line="360" w:lineRule="auto"/>
        <w:jc w:val="both"/>
        <w:rPr>
          <w:szCs w:val="28"/>
        </w:rPr>
      </w:pPr>
      <w:r w:rsidRPr="00CD3A9E">
        <w:rPr>
          <w:rFonts w:cs="Times New Roman"/>
          <w:szCs w:val="28"/>
        </w:rPr>
        <w:tab/>
        <w:t xml:space="preserve">Французский исследователь начала ХХ века Анри </w:t>
      </w:r>
      <w:proofErr w:type="spellStart"/>
      <w:r w:rsidRPr="00CD3A9E">
        <w:rPr>
          <w:rFonts w:cs="Times New Roman"/>
          <w:szCs w:val="28"/>
        </w:rPr>
        <w:t>Масперо</w:t>
      </w:r>
      <w:proofErr w:type="spellEnd"/>
      <w:r w:rsidRPr="00CD3A9E">
        <w:rPr>
          <w:rFonts w:cs="Times New Roman"/>
          <w:szCs w:val="28"/>
        </w:rPr>
        <w:t xml:space="preserve"> счита</w:t>
      </w:r>
      <w:r w:rsidR="00A54DF6">
        <w:rPr>
          <w:rFonts w:cs="Times New Roman"/>
          <w:szCs w:val="28"/>
        </w:rPr>
        <w:t>л</w:t>
      </w:r>
      <w:r w:rsidRPr="00CD3A9E">
        <w:rPr>
          <w:rFonts w:cs="Times New Roman"/>
          <w:szCs w:val="28"/>
        </w:rPr>
        <w:t>, что сам термин «</w:t>
      </w:r>
      <w:proofErr w:type="spellStart"/>
      <w:r w:rsidRPr="00CD3A9E">
        <w:rPr>
          <w:rFonts w:cs="Times New Roman"/>
          <w:szCs w:val="28"/>
        </w:rPr>
        <w:t>Ванланг</w:t>
      </w:r>
      <w:proofErr w:type="spellEnd"/>
      <w:r w:rsidRPr="00CD3A9E">
        <w:rPr>
          <w:rFonts w:cs="Times New Roman"/>
          <w:szCs w:val="28"/>
        </w:rPr>
        <w:t>» возник в результате ошибки</w:t>
      </w:r>
      <w:r w:rsidR="0051702B">
        <w:rPr>
          <w:rFonts w:cs="Times New Roman"/>
          <w:szCs w:val="28"/>
        </w:rPr>
        <w:t xml:space="preserve"> переписчика</w:t>
      </w:r>
      <w:r w:rsidRPr="00CD3A9E">
        <w:rPr>
          <w:rFonts w:cs="Times New Roman"/>
          <w:szCs w:val="28"/>
        </w:rPr>
        <w:t xml:space="preserve"> при Тан, и что он является неверным прочтением иероглифов «</w:t>
      </w:r>
      <w:proofErr w:type="spellStart"/>
      <w:r w:rsidRPr="00CD3A9E">
        <w:rPr>
          <w:rFonts w:cs="Times New Roman"/>
          <w:szCs w:val="28"/>
        </w:rPr>
        <w:t>Елан</w:t>
      </w:r>
      <w:proofErr w:type="spellEnd"/>
      <w:r w:rsidRPr="00CD3A9E">
        <w:rPr>
          <w:rFonts w:cs="Times New Roman"/>
          <w:szCs w:val="28"/>
        </w:rPr>
        <w:t xml:space="preserve">», названия еще одного </w:t>
      </w:r>
      <w:r w:rsidRPr="00CD3A9E">
        <w:rPr>
          <w:rFonts w:cs="Times New Roman"/>
          <w:szCs w:val="28"/>
        </w:rPr>
        <w:lastRenderedPageBreak/>
        <w:t xml:space="preserve">государства, существовавшего в Юго-Западном Китае и подчиненного </w:t>
      </w:r>
      <w:proofErr w:type="spellStart"/>
      <w:r w:rsidRPr="00CD3A9E">
        <w:rPr>
          <w:rFonts w:cs="Times New Roman"/>
          <w:szCs w:val="28"/>
        </w:rPr>
        <w:t>Дянь</w:t>
      </w:r>
      <w:proofErr w:type="spellEnd"/>
      <w:r w:rsidRPr="00CD3A9E">
        <w:rPr>
          <w:rFonts w:cs="Times New Roman"/>
          <w:szCs w:val="28"/>
          <w:vertAlign w:val="superscript"/>
        </w:rPr>
        <w:footnoteReference w:id="58"/>
      </w:r>
      <w:r w:rsidRPr="00CD3A9E">
        <w:rPr>
          <w:rFonts w:cs="Times New Roman"/>
          <w:szCs w:val="28"/>
        </w:rPr>
        <w:t>, и что термин «</w:t>
      </w:r>
      <w:proofErr w:type="spellStart"/>
      <w:r w:rsidRPr="00CD3A9E">
        <w:rPr>
          <w:rFonts w:cs="Times New Roman"/>
          <w:szCs w:val="28"/>
        </w:rPr>
        <w:t>Хунг</w:t>
      </w:r>
      <w:proofErr w:type="spellEnd"/>
      <w:r w:rsidRPr="00CD3A9E">
        <w:rPr>
          <w:rFonts w:cs="Times New Roman"/>
          <w:szCs w:val="28"/>
        </w:rPr>
        <w:t>» является неверным прочтением иероглифа «Лак», части этнонима «</w:t>
      </w:r>
      <w:proofErr w:type="spellStart"/>
      <w:r w:rsidRPr="00CD3A9E">
        <w:rPr>
          <w:rFonts w:cs="Times New Roman"/>
          <w:szCs w:val="28"/>
        </w:rPr>
        <w:t>Лаквьет</w:t>
      </w:r>
      <w:proofErr w:type="spellEnd"/>
      <w:r w:rsidRPr="00CD3A9E">
        <w:rPr>
          <w:rFonts w:cs="Times New Roman"/>
          <w:szCs w:val="28"/>
        </w:rPr>
        <w:t>» либо же «</w:t>
      </w:r>
      <w:proofErr w:type="spellStart"/>
      <w:r w:rsidRPr="00CD3A9E">
        <w:rPr>
          <w:rFonts w:cs="Times New Roman"/>
          <w:szCs w:val="28"/>
        </w:rPr>
        <w:t>Лоюэ</w:t>
      </w:r>
      <w:proofErr w:type="spellEnd"/>
      <w:r w:rsidRPr="00CD3A9E">
        <w:rPr>
          <w:rFonts w:cs="Times New Roman"/>
          <w:szCs w:val="28"/>
        </w:rPr>
        <w:t>», который действительно встречается в ранней китайской литературе</w:t>
      </w:r>
      <w:r w:rsidRPr="00CD3A9E">
        <w:rPr>
          <w:rFonts w:cs="Times New Roman"/>
          <w:szCs w:val="28"/>
          <w:vertAlign w:val="superscript"/>
        </w:rPr>
        <w:footnoteReference w:id="59"/>
      </w:r>
      <w:r w:rsidRPr="00CD3A9E">
        <w:rPr>
          <w:rFonts w:cs="Times New Roman"/>
          <w:szCs w:val="28"/>
        </w:rPr>
        <w:t xml:space="preserve">. </w:t>
      </w:r>
      <w:r w:rsidRPr="00CD3A9E">
        <w:rPr>
          <w:szCs w:val="28"/>
        </w:rPr>
        <w:t xml:space="preserve">Исследователь А.И. </w:t>
      </w:r>
      <w:proofErr w:type="spellStart"/>
      <w:r w:rsidRPr="00CD3A9E">
        <w:rPr>
          <w:szCs w:val="28"/>
        </w:rPr>
        <w:t>Мухлинов</w:t>
      </w:r>
      <w:proofErr w:type="spellEnd"/>
      <w:r w:rsidRPr="00CD3A9E">
        <w:rPr>
          <w:szCs w:val="28"/>
        </w:rPr>
        <w:t xml:space="preserve"> приводит доводы, что сам термин «Лак», встречающийся также в этнониме </w:t>
      </w:r>
      <w:proofErr w:type="spellStart"/>
      <w:r w:rsidRPr="00CD3A9E">
        <w:rPr>
          <w:szCs w:val="28"/>
        </w:rPr>
        <w:t>Лаквьет</w:t>
      </w:r>
      <w:proofErr w:type="spellEnd"/>
      <w:r w:rsidRPr="00CD3A9E">
        <w:rPr>
          <w:szCs w:val="28"/>
        </w:rPr>
        <w:t>, имени Лак Лонг</w:t>
      </w:r>
      <w:r w:rsidR="00A54DF6">
        <w:rPr>
          <w:szCs w:val="28"/>
        </w:rPr>
        <w:t xml:space="preserve"> К</w:t>
      </w:r>
      <w:r w:rsidRPr="00CD3A9E">
        <w:rPr>
          <w:szCs w:val="28"/>
        </w:rPr>
        <w:t xml:space="preserve">уан и названии государства </w:t>
      </w:r>
      <w:proofErr w:type="spellStart"/>
      <w:r w:rsidRPr="00CD3A9E">
        <w:rPr>
          <w:szCs w:val="28"/>
        </w:rPr>
        <w:t>Аулак</w:t>
      </w:r>
      <w:proofErr w:type="spellEnd"/>
      <w:r w:rsidRPr="00CD3A9E">
        <w:rPr>
          <w:szCs w:val="28"/>
        </w:rPr>
        <w:t xml:space="preserve"> возможно, является результатом неправильной транскрипции слова древнего вьет-</w:t>
      </w:r>
      <w:proofErr w:type="spellStart"/>
      <w:r w:rsidR="00297051">
        <w:rPr>
          <w:szCs w:val="28"/>
        </w:rPr>
        <w:t>мыонг</w:t>
      </w:r>
      <w:r w:rsidRPr="00CD3A9E">
        <w:rPr>
          <w:szCs w:val="28"/>
        </w:rPr>
        <w:t>ского</w:t>
      </w:r>
      <w:proofErr w:type="spellEnd"/>
      <w:r w:rsidRPr="00CD3A9E">
        <w:rPr>
          <w:szCs w:val="28"/>
        </w:rPr>
        <w:t xml:space="preserve"> «вода» на китайский язык</w:t>
      </w:r>
      <w:r w:rsidRPr="00CD3A9E">
        <w:rPr>
          <w:rStyle w:val="FootnoteReference"/>
          <w:szCs w:val="28"/>
        </w:rPr>
        <w:footnoteReference w:id="60"/>
      </w:r>
      <w:r w:rsidRPr="00CD3A9E">
        <w:rPr>
          <w:szCs w:val="28"/>
        </w:rPr>
        <w:t>.</w:t>
      </w:r>
    </w:p>
    <w:p w14:paraId="618D730E" w14:textId="61C83586" w:rsidR="006358F7" w:rsidRPr="00CD3A9E" w:rsidRDefault="006358F7" w:rsidP="006358F7">
      <w:pPr>
        <w:pStyle w:val="10"/>
        <w:spacing w:line="360" w:lineRule="auto"/>
        <w:rPr>
          <w:rFonts w:cs="Times New Roman"/>
          <w:color w:val="auto"/>
          <w:sz w:val="28"/>
          <w:szCs w:val="28"/>
          <w:lang w:val="ru-RU"/>
        </w:rPr>
      </w:pPr>
      <w:r w:rsidRPr="00CD3A9E">
        <w:rPr>
          <w:rFonts w:cs="Times New Roman"/>
          <w:color w:val="auto"/>
          <w:sz w:val="28"/>
          <w:szCs w:val="28"/>
          <w:lang w:val="ru-RU"/>
        </w:rPr>
        <w:tab/>
      </w:r>
      <w:r w:rsidR="00FF1F44">
        <w:rPr>
          <w:rFonts w:cs="Times New Roman"/>
          <w:color w:val="auto"/>
          <w:sz w:val="28"/>
          <w:szCs w:val="28"/>
          <w:lang w:val="ru-RU"/>
        </w:rPr>
        <w:t xml:space="preserve">Вьетнамские </w:t>
      </w:r>
      <w:r w:rsidRPr="00CD3A9E">
        <w:rPr>
          <w:rFonts w:cs="Times New Roman"/>
          <w:color w:val="auto"/>
          <w:sz w:val="28"/>
          <w:szCs w:val="28"/>
          <w:lang w:val="ru-RU"/>
        </w:rPr>
        <w:t xml:space="preserve">исследователи Чан </w:t>
      </w:r>
      <w:proofErr w:type="spellStart"/>
      <w:r w:rsidRPr="00CD3A9E">
        <w:rPr>
          <w:rFonts w:cs="Times New Roman"/>
          <w:color w:val="auto"/>
          <w:sz w:val="28"/>
          <w:szCs w:val="28"/>
          <w:lang w:val="ru-RU"/>
        </w:rPr>
        <w:t>Куок</w:t>
      </w:r>
      <w:proofErr w:type="spellEnd"/>
      <w:r w:rsidRPr="00CD3A9E">
        <w:rPr>
          <w:rFonts w:cs="Times New Roman"/>
          <w:color w:val="auto"/>
          <w:sz w:val="28"/>
          <w:szCs w:val="28"/>
          <w:lang w:val="ru-RU"/>
        </w:rPr>
        <w:t xml:space="preserve"> </w:t>
      </w:r>
      <w:proofErr w:type="spellStart"/>
      <w:r w:rsidRPr="00CD3A9E">
        <w:rPr>
          <w:rFonts w:cs="Times New Roman"/>
          <w:color w:val="auto"/>
          <w:sz w:val="28"/>
          <w:szCs w:val="28"/>
          <w:lang w:val="ru-RU"/>
        </w:rPr>
        <w:t>Выонг</w:t>
      </w:r>
      <w:proofErr w:type="spellEnd"/>
      <w:r w:rsidRPr="00CD3A9E">
        <w:rPr>
          <w:rFonts w:cs="Times New Roman"/>
          <w:color w:val="auto"/>
          <w:sz w:val="28"/>
          <w:szCs w:val="28"/>
          <w:lang w:val="ru-RU"/>
        </w:rPr>
        <w:t xml:space="preserve"> и </w:t>
      </w:r>
      <w:proofErr w:type="spellStart"/>
      <w:r w:rsidRPr="00CD3A9E">
        <w:rPr>
          <w:rFonts w:cs="Times New Roman"/>
          <w:color w:val="auto"/>
          <w:sz w:val="28"/>
          <w:szCs w:val="28"/>
          <w:lang w:val="ru-RU"/>
        </w:rPr>
        <w:t>Хоанг</w:t>
      </w:r>
      <w:proofErr w:type="spellEnd"/>
      <w:r w:rsidRPr="00CD3A9E">
        <w:rPr>
          <w:rFonts w:cs="Times New Roman"/>
          <w:color w:val="auto"/>
          <w:sz w:val="28"/>
          <w:szCs w:val="28"/>
          <w:lang w:val="ru-RU"/>
        </w:rPr>
        <w:t xml:space="preserve"> Тхи </w:t>
      </w:r>
      <w:proofErr w:type="spellStart"/>
      <w:r w:rsidRPr="00CD3A9E">
        <w:rPr>
          <w:rFonts w:cs="Times New Roman"/>
          <w:color w:val="auto"/>
          <w:sz w:val="28"/>
          <w:szCs w:val="28"/>
          <w:lang w:val="ru-RU"/>
        </w:rPr>
        <w:t>Тяу</w:t>
      </w:r>
      <w:proofErr w:type="spellEnd"/>
      <w:r w:rsidRPr="00CD3A9E">
        <w:rPr>
          <w:rFonts w:cs="Times New Roman"/>
          <w:color w:val="auto"/>
          <w:sz w:val="28"/>
          <w:szCs w:val="28"/>
          <w:lang w:val="ru-RU"/>
        </w:rPr>
        <w:t xml:space="preserve"> проведут параллель между названием «</w:t>
      </w:r>
      <w:proofErr w:type="spellStart"/>
      <w:r w:rsidRPr="00CD3A9E">
        <w:rPr>
          <w:rFonts w:cs="Times New Roman"/>
          <w:color w:val="auto"/>
          <w:sz w:val="28"/>
          <w:szCs w:val="28"/>
          <w:lang w:val="ru-RU"/>
        </w:rPr>
        <w:t>Хунг</w:t>
      </w:r>
      <w:proofErr w:type="spellEnd"/>
      <w:r w:rsidRPr="00CD3A9E">
        <w:rPr>
          <w:rFonts w:cs="Times New Roman"/>
          <w:color w:val="auto"/>
          <w:sz w:val="28"/>
          <w:szCs w:val="28"/>
          <w:lang w:val="ru-RU"/>
        </w:rPr>
        <w:t xml:space="preserve">» и обозначениями вождя в </w:t>
      </w:r>
      <w:r w:rsidR="0051702B">
        <w:rPr>
          <w:rFonts w:cs="Times New Roman"/>
          <w:color w:val="auto"/>
          <w:sz w:val="28"/>
          <w:szCs w:val="28"/>
          <w:lang w:val="ru-RU"/>
        </w:rPr>
        <w:t>т</w:t>
      </w:r>
      <w:r w:rsidRPr="00CD3A9E">
        <w:rPr>
          <w:rFonts w:cs="Times New Roman"/>
          <w:color w:val="auto"/>
          <w:sz w:val="28"/>
          <w:szCs w:val="28"/>
          <w:lang w:val="ru-RU"/>
        </w:rPr>
        <w:t>айском (</w:t>
      </w:r>
      <w:r w:rsidRPr="00CD3A9E">
        <w:rPr>
          <w:rFonts w:eastAsia="SimSun" w:cs="Times New Roman"/>
          <w:color w:val="auto"/>
          <w:sz w:val="28"/>
          <w:szCs w:val="28"/>
        </w:rPr>
        <w:t>Tai</w:t>
      </w:r>
      <w:r w:rsidRPr="00CD3A9E">
        <w:rPr>
          <w:rFonts w:eastAsia="SimSun" w:cs="Times New Roman"/>
          <w:color w:val="auto"/>
          <w:sz w:val="28"/>
          <w:szCs w:val="28"/>
          <w:lang w:val="ru-RU"/>
        </w:rPr>
        <w:t xml:space="preserve">) </w:t>
      </w:r>
      <w:r w:rsidRPr="00CD3A9E">
        <w:rPr>
          <w:rFonts w:cs="Times New Roman"/>
          <w:color w:val="auto"/>
          <w:sz w:val="28"/>
          <w:szCs w:val="28"/>
          <w:lang w:val="ru-RU"/>
        </w:rPr>
        <w:t xml:space="preserve">и </w:t>
      </w:r>
      <w:proofErr w:type="spellStart"/>
      <w:r w:rsidR="0051702B">
        <w:rPr>
          <w:rFonts w:cs="Times New Roman"/>
          <w:color w:val="auto"/>
          <w:sz w:val="28"/>
          <w:szCs w:val="28"/>
          <w:lang w:val="ru-RU"/>
        </w:rPr>
        <w:t>м</w:t>
      </w:r>
      <w:r w:rsidRPr="00CD3A9E">
        <w:rPr>
          <w:rFonts w:cs="Times New Roman"/>
          <w:color w:val="auto"/>
          <w:sz w:val="28"/>
          <w:szCs w:val="28"/>
          <w:lang w:val="ru-RU"/>
        </w:rPr>
        <w:t>ундари</w:t>
      </w:r>
      <w:proofErr w:type="spellEnd"/>
      <w:r w:rsidRPr="00CD3A9E">
        <w:rPr>
          <w:rStyle w:val="FootnoteReference"/>
          <w:rFonts w:cs="Times New Roman"/>
          <w:color w:val="auto"/>
          <w:sz w:val="28"/>
          <w:szCs w:val="28"/>
          <w:lang w:val="ru-RU"/>
        </w:rPr>
        <w:footnoteReference w:id="61"/>
      </w:r>
      <w:r w:rsidRPr="00CD3A9E">
        <w:rPr>
          <w:rFonts w:cs="Times New Roman"/>
          <w:color w:val="auto"/>
          <w:sz w:val="28"/>
          <w:szCs w:val="28"/>
          <w:lang w:val="ru-RU"/>
        </w:rPr>
        <w:t>.</w:t>
      </w:r>
      <w:r w:rsidR="002D5274">
        <w:rPr>
          <w:rFonts w:cs="Times New Roman"/>
          <w:color w:val="auto"/>
          <w:sz w:val="28"/>
          <w:szCs w:val="28"/>
          <w:lang w:val="ru-RU"/>
        </w:rPr>
        <w:t xml:space="preserve"> </w:t>
      </w:r>
      <w:r w:rsidRPr="00CD3A9E">
        <w:rPr>
          <w:rFonts w:cs="Times New Roman"/>
          <w:color w:val="auto"/>
          <w:sz w:val="28"/>
          <w:szCs w:val="28"/>
          <w:lang w:val="ru-RU"/>
        </w:rPr>
        <w:t xml:space="preserve">Постепенное превращение некогда общего слова для обозначения вождя в название легендарной правящей династии не представляется невозможным, хотя подобные фонетические совпадения также едва ли могут считаться однозначным подтверждением факта существования династии (!), называемой </w:t>
      </w:r>
      <w:proofErr w:type="spellStart"/>
      <w:r w:rsidRPr="00CD3A9E">
        <w:rPr>
          <w:rFonts w:cs="Times New Roman"/>
          <w:color w:val="auto"/>
          <w:sz w:val="28"/>
          <w:szCs w:val="28"/>
          <w:lang w:val="ru-RU"/>
        </w:rPr>
        <w:t>Хунг</w:t>
      </w:r>
      <w:proofErr w:type="spellEnd"/>
      <w:r w:rsidRPr="00CD3A9E">
        <w:rPr>
          <w:rFonts w:cs="Times New Roman"/>
          <w:color w:val="auto"/>
          <w:sz w:val="28"/>
          <w:szCs w:val="28"/>
          <w:lang w:val="ru-RU"/>
        </w:rPr>
        <w:t>.</w:t>
      </w:r>
    </w:p>
    <w:p w14:paraId="0A83C10C" w14:textId="07ADA05A" w:rsidR="006358F7" w:rsidRPr="00CD3A9E" w:rsidRDefault="006358F7" w:rsidP="006358F7">
      <w:pPr>
        <w:pStyle w:val="10"/>
        <w:spacing w:line="360" w:lineRule="auto"/>
        <w:rPr>
          <w:rFonts w:cs="Times New Roman"/>
          <w:color w:val="auto"/>
          <w:sz w:val="28"/>
          <w:szCs w:val="28"/>
          <w:lang w:val="ru-RU"/>
        </w:rPr>
      </w:pPr>
      <w:r w:rsidRPr="00CD3A9E">
        <w:rPr>
          <w:rFonts w:cs="Times New Roman"/>
          <w:color w:val="auto"/>
          <w:sz w:val="28"/>
          <w:szCs w:val="28"/>
          <w:lang w:val="ru-RU"/>
        </w:rPr>
        <w:tab/>
        <w:t>В современной науке также встречается точка зрения, что сами короли-</w:t>
      </w:r>
      <w:proofErr w:type="spellStart"/>
      <w:r w:rsidRPr="00CD3A9E">
        <w:rPr>
          <w:rFonts w:cs="Times New Roman"/>
          <w:color w:val="auto"/>
          <w:sz w:val="28"/>
          <w:szCs w:val="28"/>
          <w:lang w:val="ru-RU"/>
        </w:rPr>
        <w:t>Хунги</w:t>
      </w:r>
      <w:proofErr w:type="spellEnd"/>
      <w:r w:rsidRPr="00CD3A9E">
        <w:rPr>
          <w:rFonts w:cs="Times New Roman"/>
          <w:color w:val="auto"/>
          <w:sz w:val="28"/>
          <w:szCs w:val="28"/>
          <w:lang w:val="ru-RU"/>
        </w:rPr>
        <w:t xml:space="preserve"> и государство </w:t>
      </w:r>
      <w:proofErr w:type="spellStart"/>
      <w:r w:rsidRPr="00CD3A9E">
        <w:rPr>
          <w:rFonts w:cs="Times New Roman"/>
          <w:color w:val="auto"/>
          <w:sz w:val="28"/>
          <w:szCs w:val="28"/>
          <w:lang w:val="ru-RU"/>
        </w:rPr>
        <w:t>Ванланг</w:t>
      </w:r>
      <w:proofErr w:type="spellEnd"/>
      <w:r w:rsidRPr="00CD3A9E">
        <w:rPr>
          <w:rFonts w:cs="Times New Roman"/>
          <w:color w:val="auto"/>
          <w:sz w:val="28"/>
          <w:szCs w:val="28"/>
          <w:lang w:val="ru-RU"/>
        </w:rPr>
        <w:t xml:space="preserve"> возникло во Вьетнамской историографической традиции в средневековье, и приняли свой окончательный вид вместе с написанием памятников «Дивные повествования земли Линь-Нам» и «Полного Собрания Исторических записок </w:t>
      </w:r>
      <w:proofErr w:type="spellStart"/>
      <w:r w:rsidRPr="00CD3A9E">
        <w:rPr>
          <w:rFonts w:cs="Times New Roman"/>
          <w:color w:val="auto"/>
          <w:sz w:val="28"/>
          <w:szCs w:val="28"/>
          <w:lang w:val="ru-RU"/>
        </w:rPr>
        <w:t>Дайвьета</w:t>
      </w:r>
      <w:proofErr w:type="spellEnd"/>
      <w:r w:rsidRPr="00CD3A9E">
        <w:rPr>
          <w:rFonts w:cs="Times New Roman"/>
          <w:color w:val="auto"/>
          <w:sz w:val="28"/>
          <w:szCs w:val="28"/>
          <w:lang w:val="ru-RU"/>
        </w:rPr>
        <w:t xml:space="preserve">». </w:t>
      </w:r>
      <w:r w:rsidR="002D5274" w:rsidRPr="00FF1F44">
        <w:rPr>
          <w:rFonts w:cs="Times New Roman"/>
          <w:color w:val="auto"/>
          <w:sz w:val="28"/>
          <w:szCs w:val="28"/>
          <w:lang w:val="ru-RU"/>
        </w:rPr>
        <w:t>Некоторые</w:t>
      </w:r>
      <w:r w:rsidRPr="00FF1F44">
        <w:rPr>
          <w:rFonts w:cs="Times New Roman"/>
          <w:color w:val="auto"/>
          <w:sz w:val="28"/>
          <w:szCs w:val="28"/>
          <w:lang w:val="ru-RU"/>
        </w:rPr>
        <w:t xml:space="preserve"> </w:t>
      </w:r>
      <w:r w:rsidRPr="00CD3A9E">
        <w:rPr>
          <w:rFonts w:cs="Times New Roman"/>
          <w:color w:val="auto"/>
          <w:sz w:val="28"/>
          <w:szCs w:val="28"/>
          <w:lang w:val="ru-RU"/>
        </w:rPr>
        <w:t>иностранные</w:t>
      </w:r>
      <w:r w:rsidRPr="00CD3A9E">
        <w:rPr>
          <w:rFonts w:cs="Times New Roman"/>
          <w:color w:val="auto"/>
          <w:sz w:val="28"/>
          <w:szCs w:val="28"/>
          <w:vertAlign w:val="superscript"/>
        </w:rPr>
        <w:footnoteReference w:id="62"/>
      </w:r>
      <w:r w:rsidRPr="00CD3A9E">
        <w:rPr>
          <w:rFonts w:cs="Times New Roman"/>
          <w:color w:val="auto"/>
          <w:sz w:val="28"/>
          <w:szCs w:val="28"/>
          <w:lang w:val="ru-RU"/>
        </w:rPr>
        <w:t xml:space="preserve"> и отечественные</w:t>
      </w:r>
      <w:r w:rsidRPr="00CD3A9E">
        <w:rPr>
          <w:rFonts w:cs="Times New Roman"/>
          <w:color w:val="auto"/>
          <w:sz w:val="28"/>
          <w:szCs w:val="28"/>
          <w:vertAlign w:val="superscript"/>
        </w:rPr>
        <w:footnoteReference w:id="63"/>
      </w:r>
      <w:r w:rsidRPr="00CD3A9E">
        <w:rPr>
          <w:rFonts w:cs="Times New Roman"/>
          <w:color w:val="auto"/>
          <w:sz w:val="28"/>
          <w:szCs w:val="28"/>
          <w:lang w:val="ru-RU"/>
        </w:rPr>
        <w:t xml:space="preserve"> исследователи придерживаются точки зрения, что миф о </w:t>
      </w:r>
      <w:proofErr w:type="spellStart"/>
      <w:r w:rsidRPr="00CD3A9E">
        <w:rPr>
          <w:rFonts w:cs="Times New Roman"/>
          <w:color w:val="auto"/>
          <w:sz w:val="28"/>
          <w:szCs w:val="28"/>
          <w:lang w:val="ru-RU"/>
        </w:rPr>
        <w:t>Хунгах-выонгах</w:t>
      </w:r>
      <w:proofErr w:type="spellEnd"/>
      <w:r w:rsidRPr="00CD3A9E">
        <w:rPr>
          <w:rFonts w:cs="Times New Roman"/>
          <w:color w:val="auto"/>
          <w:sz w:val="28"/>
          <w:szCs w:val="28"/>
          <w:lang w:val="ru-RU"/>
        </w:rPr>
        <w:t xml:space="preserve"> возник </w:t>
      </w:r>
      <w:r w:rsidRPr="00CD3A9E">
        <w:rPr>
          <w:rFonts w:cs="Times New Roman"/>
          <w:color w:val="auto"/>
          <w:sz w:val="28"/>
          <w:szCs w:val="28"/>
          <w:lang w:val="ru-RU"/>
        </w:rPr>
        <w:lastRenderedPageBreak/>
        <w:t xml:space="preserve">при династии Ле, и что его первостепенной целью было искусственное </w:t>
      </w:r>
      <w:r w:rsidR="005D14EE">
        <w:rPr>
          <w:rFonts w:cs="Times New Roman"/>
          <w:color w:val="auto"/>
          <w:sz w:val="28"/>
          <w:szCs w:val="28"/>
          <w:lang w:val="ru-RU"/>
        </w:rPr>
        <w:t>создание древней</w:t>
      </w:r>
      <w:r w:rsidRPr="00CD3A9E">
        <w:rPr>
          <w:rFonts w:cs="Times New Roman"/>
          <w:color w:val="auto"/>
          <w:sz w:val="28"/>
          <w:szCs w:val="28"/>
          <w:lang w:val="ru-RU"/>
        </w:rPr>
        <w:t xml:space="preserve"> вьетнамской истории и легитимизация Вьетнама как независимого государства на фоне отделения </w:t>
      </w:r>
      <w:proofErr w:type="spellStart"/>
      <w:r w:rsidRPr="00CD3A9E">
        <w:rPr>
          <w:rFonts w:cs="Times New Roman"/>
          <w:color w:val="auto"/>
          <w:sz w:val="28"/>
          <w:szCs w:val="28"/>
          <w:lang w:val="ru-RU"/>
        </w:rPr>
        <w:t>Дайвьета</w:t>
      </w:r>
      <w:proofErr w:type="spellEnd"/>
      <w:r w:rsidRPr="00CD3A9E">
        <w:rPr>
          <w:rFonts w:cs="Times New Roman"/>
          <w:color w:val="auto"/>
          <w:sz w:val="28"/>
          <w:szCs w:val="28"/>
          <w:lang w:val="ru-RU"/>
        </w:rPr>
        <w:t xml:space="preserve"> от Китая династии Мин. </w:t>
      </w:r>
    </w:p>
    <w:p w14:paraId="7B91A9F2" w14:textId="7D2D6B69" w:rsidR="006358F7" w:rsidRPr="00CD3A9E" w:rsidRDefault="006358F7" w:rsidP="00A54DF6">
      <w:pPr>
        <w:pStyle w:val="10"/>
        <w:spacing w:line="360" w:lineRule="auto"/>
        <w:ind w:firstLine="720"/>
        <w:rPr>
          <w:rFonts w:eastAsia="SimSun" w:cs="Times New Roman"/>
          <w:color w:val="auto"/>
          <w:sz w:val="28"/>
          <w:szCs w:val="28"/>
          <w:lang w:val="ru-RU"/>
        </w:rPr>
      </w:pPr>
      <w:r w:rsidRPr="00CD3A9E">
        <w:rPr>
          <w:rFonts w:cs="Times New Roman"/>
          <w:color w:val="auto"/>
          <w:sz w:val="28"/>
          <w:szCs w:val="28"/>
          <w:lang w:val="ru-RU"/>
        </w:rPr>
        <w:t xml:space="preserve">Вместе с тем примечательно, что данные, представленные в более раннем памятнике «Краткая история Вьета» не кажутся невозможными и фантастическими. </w:t>
      </w:r>
      <w:r w:rsidRPr="00CD3A9E">
        <w:rPr>
          <w:rFonts w:cs="Times New Roman"/>
          <w:color w:val="auto"/>
          <w:sz w:val="28"/>
          <w:szCs w:val="28"/>
        </w:rPr>
        <w:t>VII</w:t>
      </w:r>
      <w:r w:rsidRPr="00CD3A9E">
        <w:rPr>
          <w:rFonts w:cs="Times New Roman"/>
          <w:color w:val="auto"/>
          <w:sz w:val="28"/>
          <w:szCs w:val="28"/>
          <w:lang w:val="ru-RU"/>
        </w:rPr>
        <w:t xml:space="preserve"> век до н.э. представляется вполне реальной датой основания раннего государства во Вьетнаме, и примерно совпадает с существованием царств Чу, У и Юэ в Китае, а также бронзолитейной </w:t>
      </w:r>
      <w:proofErr w:type="spellStart"/>
      <w:r w:rsidR="00087928">
        <w:rPr>
          <w:rFonts w:cs="Times New Roman"/>
          <w:color w:val="auto"/>
          <w:sz w:val="28"/>
          <w:szCs w:val="28"/>
          <w:lang w:val="ru-RU"/>
        </w:rPr>
        <w:t>д</w:t>
      </w:r>
      <w:r w:rsidRPr="00CD3A9E">
        <w:rPr>
          <w:rFonts w:cs="Times New Roman"/>
          <w:color w:val="auto"/>
          <w:sz w:val="28"/>
          <w:szCs w:val="28"/>
          <w:lang w:val="ru-RU"/>
        </w:rPr>
        <w:t>онгшонской</w:t>
      </w:r>
      <w:proofErr w:type="spellEnd"/>
      <w:r w:rsidRPr="00CD3A9E">
        <w:rPr>
          <w:rFonts w:cs="Times New Roman"/>
          <w:color w:val="auto"/>
          <w:sz w:val="28"/>
          <w:szCs w:val="28"/>
          <w:lang w:val="ru-RU"/>
        </w:rPr>
        <w:t xml:space="preserve"> культуры в Северном Вьетнаме. Привлекает внимание также и различие в характере сведений о государстве </w:t>
      </w:r>
      <w:proofErr w:type="spellStart"/>
      <w:r w:rsidRPr="00CD3A9E">
        <w:rPr>
          <w:rFonts w:cs="Times New Roman"/>
          <w:color w:val="auto"/>
          <w:sz w:val="28"/>
          <w:szCs w:val="28"/>
          <w:lang w:val="ru-RU"/>
        </w:rPr>
        <w:t>Ванланг</w:t>
      </w:r>
      <w:proofErr w:type="spellEnd"/>
      <w:r w:rsidRPr="00CD3A9E">
        <w:rPr>
          <w:rFonts w:cs="Times New Roman"/>
          <w:color w:val="auto"/>
          <w:sz w:val="28"/>
          <w:szCs w:val="28"/>
          <w:lang w:val="ru-RU"/>
        </w:rPr>
        <w:t xml:space="preserve"> в «Краткой истории Вьета» и «Полном собрании исторических записок </w:t>
      </w:r>
      <w:proofErr w:type="spellStart"/>
      <w:r w:rsidRPr="00CD3A9E">
        <w:rPr>
          <w:rFonts w:cs="Times New Roman"/>
          <w:color w:val="auto"/>
          <w:sz w:val="28"/>
          <w:szCs w:val="28"/>
          <w:lang w:val="ru-RU"/>
        </w:rPr>
        <w:t>Дайвьета</w:t>
      </w:r>
      <w:proofErr w:type="spellEnd"/>
      <w:r w:rsidRPr="00CD3A9E">
        <w:rPr>
          <w:rFonts w:cs="Times New Roman"/>
          <w:color w:val="auto"/>
          <w:sz w:val="28"/>
          <w:szCs w:val="28"/>
          <w:lang w:val="ru-RU"/>
        </w:rPr>
        <w:t xml:space="preserve">». Описание государства </w:t>
      </w:r>
      <w:proofErr w:type="spellStart"/>
      <w:r w:rsidRPr="00CD3A9E">
        <w:rPr>
          <w:rFonts w:cs="Times New Roman"/>
          <w:color w:val="auto"/>
          <w:sz w:val="28"/>
          <w:szCs w:val="28"/>
          <w:lang w:val="ru-RU"/>
        </w:rPr>
        <w:t>Ванланг</w:t>
      </w:r>
      <w:proofErr w:type="spellEnd"/>
      <w:r w:rsidRPr="00CD3A9E">
        <w:rPr>
          <w:rFonts w:cs="Times New Roman"/>
          <w:color w:val="auto"/>
          <w:sz w:val="28"/>
          <w:szCs w:val="28"/>
          <w:lang w:val="ru-RU"/>
        </w:rPr>
        <w:t xml:space="preserve"> в «Полном собрании исторических записок </w:t>
      </w:r>
      <w:proofErr w:type="spellStart"/>
      <w:r w:rsidRPr="00CD3A9E">
        <w:rPr>
          <w:rFonts w:cs="Times New Roman"/>
          <w:color w:val="auto"/>
          <w:sz w:val="28"/>
          <w:szCs w:val="28"/>
          <w:lang w:val="ru-RU"/>
        </w:rPr>
        <w:t>Дайвьета</w:t>
      </w:r>
      <w:proofErr w:type="spellEnd"/>
      <w:r w:rsidRPr="00CD3A9E">
        <w:rPr>
          <w:rFonts w:cs="Times New Roman"/>
          <w:color w:val="auto"/>
          <w:sz w:val="28"/>
          <w:szCs w:val="28"/>
          <w:lang w:val="ru-RU"/>
        </w:rPr>
        <w:t xml:space="preserve">» включает в себя подробное описание генеалогии Лак Лонг Куана, предка </w:t>
      </w:r>
      <w:proofErr w:type="spellStart"/>
      <w:r w:rsidRPr="00CD3A9E">
        <w:rPr>
          <w:rFonts w:cs="Times New Roman"/>
          <w:color w:val="auto"/>
          <w:sz w:val="28"/>
          <w:szCs w:val="28"/>
          <w:lang w:val="ru-RU"/>
        </w:rPr>
        <w:t>Хунг-выонгов</w:t>
      </w:r>
      <w:proofErr w:type="spellEnd"/>
      <w:r w:rsidRPr="00CD3A9E">
        <w:rPr>
          <w:rFonts w:cs="Times New Roman"/>
          <w:color w:val="auto"/>
          <w:sz w:val="28"/>
          <w:szCs w:val="28"/>
          <w:lang w:val="ru-RU"/>
        </w:rPr>
        <w:t xml:space="preserve">, социальное устройство государства </w:t>
      </w:r>
      <w:proofErr w:type="spellStart"/>
      <w:r w:rsidRPr="00CD3A9E">
        <w:rPr>
          <w:rFonts w:cs="Times New Roman"/>
          <w:color w:val="auto"/>
          <w:sz w:val="28"/>
          <w:szCs w:val="28"/>
          <w:lang w:val="ru-RU"/>
        </w:rPr>
        <w:t>Ванланг</w:t>
      </w:r>
      <w:proofErr w:type="spellEnd"/>
      <w:r w:rsidRPr="00CD3A9E">
        <w:rPr>
          <w:rFonts w:cs="Times New Roman"/>
          <w:color w:val="auto"/>
          <w:sz w:val="28"/>
          <w:szCs w:val="28"/>
          <w:lang w:val="ru-RU"/>
        </w:rPr>
        <w:t xml:space="preserve">, его территориальное разделение, и ряд упоминавшихся выше преданий. Именно анахроничность описанного социального устройства, построенного на средневековый китайский манер с аристократией и генералами, проведенная генеалогия </w:t>
      </w:r>
      <w:proofErr w:type="spellStart"/>
      <w:r w:rsidRPr="00CD3A9E">
        <w:rPr>
          <w:rFonts w:cs="Times New Roman"/>
          <w:color w:val="auto"/>
          <w:sz w:val="28"/>
          <w:szCs w:val="28"/>
          <w:lang w:val="ru-RU"/>
        </w:rPr>
        <w:t>Хунгов-выонгов</w:t>
      </w:r>
      <w:proofErr w:type="spellEnd"/>
      <w:r w:rsidRPr="00CD3A9E">
        <w:rPr>
          <w:rFonts w:cs="Times New Roman"/>
          <w:color w:val="auto"/>
          <w:sz w:val="28"/>
          <w:szCs w:val="28"/>
          <w:lang w:val="ru-RU"/>
        </w:rPr>
        <w:t xml:space="preserve"> до китайского божества земледелия </w:t>
      </w:r>
      <w:proofErr w:type="spellStart"/>
      <w:r w:rsidRPr="00CD3A9E">
        <w:rPr>
          <w:rFonts w:cs="Times New Roman"/>
          <w:color w:val="auto"/>
          <w:sz w:val="28"/>
          <w:szCs w:val="28"/>
          <w:lang w:val="ru-RU"/>
        </w:rPr>
        <w:t>Шэньнуна</w:t>
      </w:r>
      <w:proofErr w:type="spellEnd"/>
      <w:r w:rsidRPr="00CD3A9E">
        <w:rPr>
          <w:rFonts w:cs="Times New Roman"/>
          <w:color w:val="auto"/>
          <w:sz w:val="28"/>
          <w:szCs w:val="28"/>
          <w:lang w:val="ru-RU"/>
        </w:rPr>
        <w:t xml:space="preserve">, и включенные в историческую летопись легендарные предания подвергаются критике исследователей и позволяют судить, что вся эта информация появилась именно в </w:t>
      </w:r>
      <w:r w:rsidRPr="00CD3A9E">
        <w:rPr>
          <w:rFonts w:cs="Times New Roman"/>
          <w:color w:val="auto"/>
          <w:sz w:val="28"/>
          <w:szCs w:val="28"/>
        </w:rPr>
        <w:t>XV</w:t>
      </w:r>
      <w:r w:rsidRPr="00CD3A9E">
        <w:rPr>
          <w:rFonts w:cs="Times New Roman"/>
          <w:color w:val="auto"/>
          <w:sz w:val="28"/>
          <w:szCs w:val="28"/>
          <w:lang w:val="ru-RU"/>
        </w:rPr>
        <w:t xml:space="preserve"> веке. Следует также отметить, что и сами составители «Полного собрания академических записок </w:t>
      </w:r>
      <w:proofErr w:type="spellStart"/>
      <w:r w:rsidRPr="00CD3A9E">
        <w:rPr>
          <w:rFonts w:cs="Times New Roman"/>
          <w:color w:val="auto"/>
          <w:sz w:val="28"/>
          <w:szCs w:val="28"/>
          <w:lang w:val="ru-RU"/>
        </w:rPr>
        <w:t>Дайвьета</w:t>
      </w:r>
      <w:proofErr w:type="spellEnd"/>
      <w:r w:rsidRPr="00CD3A9E">
        <w:rPr>
          <w:rFonts w:cs="Times New Roman"/>
          <w:color w:val="auto"/>
          <w:sz w:val="28"/>
          <w:szCs w:val="28"/>
          <w:lang w:val="ru-RU"/>
        </w:rPr>
        <w:t xml:space="preserve">» относились к приводимой ими информацией с некоторым скепсисом, и, как отмечает </w:t>
      </w:r>
      <w:proofErr w:type="spellStart"/>
      <w:r w:rsidRPr="00CD3A9E">
        <w:rPr>
          <w:rFonts w:cs="Times New Roman"/>
          <w:color w:val="auto"/>
          <w:sz w:val="28"/>
          <w:szCs w:val="28"/>
          <w:lang w:val="ru-RU"/>
        </w:rPr>
        <w:t>Нго</w:t>
      </w:r>
      <w:proofErr w:type="spellEnd"/>
      <w:r w:rsidRPr="00CD3A9E">
        <w:rPr>
          <w:rFonts w:cs="Times New Roman"/>
          <w:color w:val="auto"/>
          <w:sz w:val="28"/>
          <w:szCs w:val="28"/>
          <w:lang w:val="ru-RU"/>
        </w:rPr>
        <w:t xml:space="preserve"> Ши </w:t>
      </w:r>
      <w:proofErr w:type="spellStart"/>
      <w:r w:rsidRPr="00CD3A9E">
        <w:rPr>
          <w:rFonts w:cs="Times New Roman"/>
          <w:color w:val="auto"/>
          <w:sz w:val="28"/>
          <w:szCs w:val="28"/>
          <w:lang w:val="ru-RU"/>
        </w:rPr>
        <w:t>Л</w:t>
      </w:r>
      <w:r w:rsidR="0051702B">
        <w:rPr>
          <w:rFonts w:cs="Times New Roman"/>
          <w:color w:val="auto"/>
          <w:sz w:val="28"/>
          <w:szCs w:val="28"/>
          <w:lang w:val="ru-RU"/>
        </w:rPr>
        <w:t>ь</w:t>
      </w:r>
      <w:r w:rsidRPr="00CD3A9E">
        <w:rPr>
          <w:rFonts w:cs="Times New Roman"/>
          <w:color w:val="auto"/>
          <w:sz w:val="28"/>
          <w:szCs w:val="28"/>
          <w:lang w:val="ru-RU"/>
        </w:rPr>
        <w:t>ен</w:t>
      </w:r>
      <w:proofErr w:type="spellEnd"/>
      <w:r w:rsidRPr="00CD3A9E">
        <w:rPr>
          <w:rFonts w:cs="Times New Roman"/>
          <w:color w:val="auto"/>
          <w:sz w:val="28"/>
          <w:szCs w:val="28"/>
          <w:lang w:val="ru-RU"/>
        </w:rPr>
        <w:t xml:space="preserve"> в комментарии к «Анналам рода Хонг-</w:t>
      </w:r>
      <w:proofErr w:type="spellStart"/>
      <w:r w:rsidRPr="00CD3A9E">
        <w:rPr>
          <w:rFonts w:cs="Times New Roman"/>
          <w:color w:val="auto"/>
          <w:sz w:val="28"/>
          <w:szCs w:val="28"/>
          <w:lang w:val="ru-RU"/>
        </w:rPr>
        <w:t>Банг</w:t>
      </w:r>
      <w:proofErr w:type="spellEnd"/>
      <w:r w:rsidRPr="00CD3A9E">
        <w:rPr>
          <w:rFonts w:cs="Times New Roman"/>
          <w:color w:val="auto"/>
          <w:sz w:val="28"/>
          <w:szCs w:val="28"/>
          <w:lang w:val="ru-RU"/>
        </w:rPr>
        <w:t>»</w:t>
      </w:r>
      <w:r w:rsidRPr="00CD3A9E">
        <w:rPr>
          <w:rFonts w:eastAsia="SimSun" w:cs="Times New Roman"/>
          <w:color w:val="auto"/>
          <w:sz w:val="28"/>
          <w:szCs w:val="28"/>
          <w:lang w:val="ru-RU"/>
        </w:rPr>
        <w:t xml:space="preserve">, история про Шон Тиня и </w:t>
      </w:r>
      <w:proofErr w:type="spellStart"/>
      <w:r w:rsidRPr="00CD3A9E">
        <w:rPr>
          <w:rFonts w:eastAsia="SimSun" w:cs="Times New Roman"/>
          <w:color w:val="auto"/>
          <w:sz w:val="28"/>
          <w:szCs w:val="28"/>
          <w:lang w:val="ru-RU"/>
        </w:rPr>
        <w:t>Тхюи</w:t>
      </w:r>
      <w:proofErr w:type="spellEnd"/>
      <w:r w:rsidRPr="00CD3A9E">
        <w:rPr>
          <w:rFonts w:eastAsia="SimSun" w:cs="Times New Roman"/>
          <w:color w:val="auto"/>
          <w:sz w:val="28"/>
          <w:szCs w:val="28"/>
          <w:lang w:val="ru-RU"/>
        </w:rPr>
        <w:t xml:space="preserve"> Тиня «неправдоподобна в высшей степени», </w:t>
      </w:r>
    </w:p>
    <w:p w14:paraId="1E3198C9" w14:textId="77777777" w:rsidR="006358F7" w:rsidRPr="00CD3A9E" w:rsidRDefault="006358F7" w:rsidP="006358F7">
      <w:pPr>
        <w:pStyle w:val="10"/>
        <w:spacing w:line="360" w:lineRule="auto"/>
        <w:ind w:left="720"/>
        <w:rPr>
          <w:rFonts w:eastAsia="SimSun" w:cs="Times New Roman"/>
          <w:i/>
          <w:iCs/>
          <w:color w:val="auto"/>
          <w:sz w:val="28"/>
          <w:szCs w:val="28"/>
          <w:lang w:val="ru-RU"/>
        </w:rPr>
      </w:pPr>
      <w:proofErr w:type="gramStart"/>
      <w:r w:rsidRPr="00CD3A9E">
        <w:rPr>
          <w:rFonts w:eastAsia="SimSun" w:cs="Times New Roman"/>
          <w:i/>
          <w:iCs/>
          <w:color w:val="auto"/>
          <w:sz w:val="28"/>
          <w:szCs w:val="28"/>
          <w:lang w:val="ru-RU"/>
        </w:rPr>
        <w:lastRenderedPageBreak/>
        <w:t>« [</w:t>
      </w:r>
      <w:proofErr w:type="gramEnd"/>
      <w:r w:rsidRPr="00CD3A9E">
        <w:rPr>
          <w:rFonts w:eastAsia="SimSun" w:cs="Times New Roman"/>
          <w:i/>
          <w:iCs/>
          <w:color w:val="auto"/>
          <w:sz w:val="28"/>
          <w:szCs w:val="28"/>
          <w:lang w:val="ru-RU"/>
        </w:rPr>
        <w:t xml:space="preserve">И хотя «слишком] доверять писаниям хуже, чем не иметь [никаких] писаний», на первый случай я изложил старые [предания], дабы «[как сомнительное] передать и сомнительное в них» </w:t>
      </w:r>
      <w:r w:rsidRPr="00CD3A9E">
        <w:rPr>
          <w:rStyle w:val="FootnoteReference"/>
          <w:rFonts w:eastAsia="SimSun" w:cs="Times New Roman"/>
          <w:i/>
          <w:iCs/>
          <w:color w:val="auto"/>
          <w:sz w:val="28"/>
          <w:szCs w:val="28"/>
          <w:lang w:val="ru-RU"/>
        </w:rPr>
        <w:footnoteReference w:id="64"/>
      </w:r>
    </w:p>
    <w:p w14:paraId="6FBF11D6" w14:textId="253EDA1A" w:rsidR="006358F7" w:rsidRPr="00CD3A9E" w:rsidRDefault="006358F7" w:rsidP="006358F7">
      <w:pPr>
        <w:pStyle w:val="10"/>
        <w:spacing w:line="360" w:lineRule="auto"/>
        <w:rPr>
          <w:rFonts w:cs="Times New Roman"/>
          <w:color w:val="auto"/>
          <w:sz w:val="28"/>
          <w:szCs w:val="28"/>
          <w:lang w:val="ru-RU"/>
        </w:rPr>
      </w:pPr>
      <w:r w:rsidRPr="00CD3A9E">
        <w:rPr>
          <w:rFonts w:eastAsia="SimSun" w:cs="Times New Roman"/>
          <w:color w:val="auto"/>
          <w:sz w:val="28"/>
          <w:szCs w:val="28"/>
          <w:lang w:val="ru-RU"/>
        </w:rPr>
        <w:t xml:space="preserve">Можно предположить, что составители «Полного собрания исторических записок </w:t>
      </w:r>
      <w:proofErr w:type="spellStart"/>
      <w:r w:rsidRPr="00CD3A9E">
        <w:rPr>
          <w:rFonts w:eastAsia="SimSun" w:cs="Times New Roman"/>
          <w:color w:val="auto"/>
          <w:sz w:val="28"/>
          <w:szCs w:val="28"/>
          <w:lang w:val="ru-RU"/>
        </w:rPr>
        <w:t>Дайвьета</w:t>
      </w:r>
      <w:proofErr w:type="spellEnd"/>
      <w:r w:rsidRPr="00CD3A9E">
        <w:rPr>
          <w:rFonts w:eastAsia="SimSun" w:cs="Times New Roman"/>
          <w:color w:val="auto"/>
          <w:sz w:val="28"/>
          <w:szCs w:val="28"/>
          <w:lang w:val="ru-RU"/>
        </w:rPr>
        <w:t>» именно из-за описанной выше необходимости «</w:t>
      </w:r>
      <w:proofErr w:type="spellStart"/>
      <w:r w:rsidRPr="00CD3A9E">
        <w:rPr>
          <w:rFonts w:eastAsia="SimSun" w:cs="Times New Roman"/>
          <w:color w:val="auto"/>
          <w:sz w:val="28"/>
          <w:szCs w:val="28"/>
          <w:lang w:val="ru-RU"/>
        </w:rPr>
        <w:t>переизобрести</w:t>
      </w:r>
      <w:proofErr w:type="spellEnd"/>
      <w:r w:rsidRPr="00CD3A9E">
        <w:rPr>
          <w:rFonts w:eastAsia="SimSun" w:cs="Times New Roman"/>
          <w:color w:val="auto"/>
          <w:sz w:val="28"/>
          <w:szCs w:val="28"/>
          <w:lang w:val="ru-RU"/>
        </w:rPr>
        <w:t>» древнюю историю Вьетнама, составили на основе вполне реалистичной более ранней «</w:t>
      </w:r>
      <w:r w:rsidR="006A2F5E">
        <w:rPr>
          <w:rFonts w:eastAsia="SimSun" w:cs="Times New Roman"/>
          <w:color w:val="auto"/>
          <w:sz w:val="28"/>
          <w:szCs w:val="28"/>
          <w:lang w:val="ru-RU"/>
        </w:rPr>
        <w:t>К</w:t>
      </w:r>
      <w:r w:rsidRPr="00CD3A9E">
        <w:rPr>
          <w:rFonts w:eastAsia="SimSun" w:cs="Times New Roman"/>
          <w:color w:val="auto"/>
          <w:sz w:val="28"/>
          <w:szCs w:val="28"/>
          <w:lang w:val="ru-RU"/>
        </w:rPr>
        <w:t>раткой истории Вьета» новую, легендарную историю древнего Вьетнама, которая также нашла отражение в «</w:t>
      </w:r>
      <w:r w:rsidRPr="00CD3A9E">
        <w:rPr>
          <w:rFonts w:cs="Times New Roman"/>
          <w:color w:val="auto"/>
          <w:sz w:val="28"/>
          <w:szCs w:val="28"/>
          <w:lang w:val="ru-RU"/>
        </w:rPr>
        <w:t>Дивных повествованиях земли Линь-Нам».</w:t>
      </w:r>
    </w:p>
    <w:p w14:paraId="101C2F23" w14:textId="77777777" w:rsidR="006358F7" w:rsidRPr="00CD3A9E" w:rsidRDefault="006358F7" w:rsidP="006358F7">
      <w:pPr>
        <w:pStyle w:val="10"/>
        <w:spacing w:line="360" w:lineRule="auto"/>
        <w:rPr>
          <w:rFonts w:cs="Times New Roman"/>
          <w:color w:val="auto"/>
          <w:sz w:val="28"/>
          <w:szCs w:val="28"/>
          <w:lang w:val="ru-RU"/>
        </w:rPr>
      </w:pPr>
      <w:r w:rsidRPr="00CD3A9E">
        <w:rPr>
          <w:rFonts w:cs="Times New Roman"/>
          <w:color w:val="auto"/>
          <w:sz w:val="28"/>
          <w:szCs w:val="28"/>
          <w:lang w:val="ru-RU"/>
        </w:rPr>
        <w:t xml:space="preserve">Описание же государства </w:t>
      </w:r>
      <w:proofErr w:type="spellStart"/>
      <w:r w:rsidRPr="00CD3A9E">
        <w:rPr>
          <w:rFonts w:cs="Times New Roman"/>
          <w:color w:val="auto"/>
          <w:sz w:val="28"/>
          <w:szCs w:val="28"/>
          <w:lang w:val="ru-RU"/>
        </w:rPr>
        <w:t>Ванланг</w:t>
      </w:r>
      <w:proofErr w:type="spellEnd"/>
      <w:r w:rsidRPr="00CD3A9E">
        <w:rPr>
          <w:rFonts w:cs="Times New Roman"/>
          <w:color w:val="auto"/>
          <w:sz w:val="28"/>
          <w:szCs w:val="28"/>
          <w:lang w:val="ru-RU"/>
        </w:rPr>
        <w:t xml:space="preserve"> в «Краткой истории Вьета» значительно более кратко и правдоподобно</w:t>
      </w:r>
      <w:r w:rsidRPr="00CD3A9E">
        <w:rPr>
          <w:rFonts w:ascii="Microsoft YaHei" w:eastAsia="Microsoft YaHei" w:hAnsi="Microsoft YaHei" w:cs="Microsoft YaHei" w:hint="eastAsia"/>
          <w:color w:val="auto"/>
          <w:sz w:val="28"/>
          <w:szCs w:val="28"/>
          <w:lang w:val="zh-TW" w:eastAsia="zh-TW"/>
        </w:rPr>
        <w:t>：</w:t>
      </w:r>
    </w:p>
    <w:p w14:paraId="244916E0" w14:textId="77777777" w:rsidR="006358F7" w:rsidRPr="00CD3A9E" w:rsidRDefault="006358F7" w:rsidP="006358F7">
      <w:pPr>
        <w:pStyle w:val="10"/>
        <w:spacing w:line="360" w:lineRule="auto"/>
        <w:rPr>
          <w:rFonts w:cs="Times New Roman"/>
          <w:i/>
          <w:iCs/>
          <w:color w:val="auto"/>
          <w:sz w:val="28"/>
          <w:szCs w:val="28"/>
          <w:lang w:val="ru-RU"/>
        </w:rPr>
      </w:pPr>
      <w:r w:rsidRPr="00CD3A9E">
        <w:rPr>
          <w:rFonts w:cs="Times New Roman"/>
          <w:color w:val="auto"/>
          <w:sz w:val="28"/>
          <w:szCs w:val="28"/>
          <w:lang w:val="ru-RU"/>
        </w:rPr>
        <w:tab/>
      </w:r>
      <w:r w:rsidRPr="00CD3A9E">
        <w:rPr>
          <w:rFonts w:cs="Times New Roman"/>
          <w:i/>
          <w:iCs/>
          <w:color w:val="auto"/>
          <w:sz w:val="28"/>
          <w:szCs w:val="28"/>
          <w:lang w:val="ru-RU"/>
        </w:rPr>
        <w:t xml:space="preserve">«Период правления Чжуан-вана [династии] Чжоу. В племени </w:t>
      </w:r>
      <w:proofErr w:type="spellStart"/>
      <w:r w:rsidRPr="00CD3A9E">
        <w:rPr>
          <w:rFonts w:cs="Times New Roman"/>
          <w:i/>
          <w:iCs/>
          <w:color w:val="auto"/>
          <w:sz w:val="28"/>
          <w:szCs w:val="28"/>
          <w:lang w:val="ru-RU"/>
        </w:rPr>
        <w:t>Зянинь</w:t>
      </w:r>
      <w:proofErr w:type="spellEnd"/>
      <w:r w:rsidRPr="00CD3A9E">
        <w:rPr>
          <w:rFonts w:cs="Times New Roman"/>
          <w:i/>
          <w:iCs/>
          <w:color w:val="auto"/>
          <w:sz w:val="28"/>
          <w:szCs w:val="28"/>
          <w:lang w:val="ru-RU"/>
        </w:rPr>
        <w:t xml:space="preserve"> был необыкновенный человек, который смог с помощью волшебства покорить все племена. [Он] назывался </w:t>
      </w:r>
      <w:proofErr w:type="spellStart"/>
      <w:r w:rsidRPr="00CD3A9E">
        <w:rPr>
          <w:rFonts w:cs="Times New Roman"/>
          <w:i/>
          <w:iCs/>
          <w:color w:val="auto"/>
          <w:sz w:val="28"/>
          <w:szCs w:val="28"/>
          <w:lang w:val="ru-RU"/>
        </w:rPr>
        <w:t>Хунг</w:t>
      </w:r>
      <w:proofErr w:type="spellEnd"/>
      <w:r w:rsidRPr="00CD3A9E">
        <w:rPr>
          <w:rFonts w:cs="Times New Roman"/>
          <w:i/>
          <w:iCs/>
          <w:color w:val="auto"/>
          <w:sz w:val="28"/>
          <w:szCs w:val="28"/>
          <w:lang w:val="ru-RU"/>
        </w:rPr>
        <w:t xml:space="preserve"> </w:t>
      </w:r>
      <w:proofErr w:type="spellStart"/>
      <w:r w:rsidRPr="00CD3A9E">
        <w:rPr>
          <w:rFonts w:cs="Times New Roman"/>
          <w:i/>
          <w:iCs/>
          <w:color w:val="auto"/>
          <w:sz w:val="28"/>
          <w:szCs w:val="28"/>
          <w:lang w:val="ru-RU"/>
        </w:rPr>
        <w:t>выонгом</w:t>
      </w:r>
      <w:proofErr w:type="spellEnd"/>
      <w:r w:rsidRPr="00CD3A9E">
        <w:rPr>
          <w:rFonts w:cs="Times New Roman"/>
          <w:i/>
          <w:iCs/>
          <w:color w:val="auto"/>
          <w:sz w:val="28"/>
          <w:szCs w:val="28"/>
          <w:lang w:val="ru-RU"/>
        </w:rPr>
        <w:t xml:space="preserve">, основал столицу в </w:t>
      </w:r>
      <w:proofErr w:type="spellStart"/>
      <w:r w:rsidRPr="00CD3A9E">
        <w:rPr>
          <w:rFonts w:cs="Times New Roman"/>
          <w:i/>
          <w:iCs/>
          <w:color w:val="auto"/>
          <w:sz w:val="28"/>
          <w:szCs w:val="28"/>
          <w:lang w:val="ru-RU"/>
        </w:rPr>
        <w:t>Ванланге</w:t>
      </w:r>
      <w:proofErr w:type="spellEnd"/>
      <w:r w:rsidRPr="00CD3A9E">
        <w:rPr>
          <w:rFonts w:cs="Times New Roman"/>
          <w:i/>
          <w:iCs/>
          <w:color w:val="auto"/>
          <w:sz w:val="28"/>
          <w:szCs w:val="28"/>
          <w:lang w:val="ru-RU"/>
        </w:rPr>
        <w:t xml:space="preserve">, государство называлось </w:t>
      </w:r>
      <w:proofErr w:type="spellStart"/>
      <w:r w:rsidRPr="00CD3A9E">
        <w:rPr>
          <w:rFonts w:cs="Times New Roman"/>
          <w:i/>
          <w:iCs/>
          <w:color w:val="auto"/>
          <w:sz w:val="28"/>
          <w:szCs w:val="28"/>
          <w:lang w:val="ru-RU"/>
        </w:rPr>
        <w:t>Ванланг</w:t>
      </w:r>
      <w:proofErr w:type="spellEnd"/>
      <w:r w:rsidRPr="00CD3A9E">
        <w:rPr>
          <w:rFonts w:cs="Times New Roman"/>
          <w:i/>
          <w:iCs/>
          <w:color w:val="auto"/>
          <w:sz w:val="28"/>
          <w:szCs w:val="28"/>
          <w:lang w:val="ru-RU"/>
        </w:rPr>
        <w:t xml:space="preserve">, в стране существовали бесхитростные обычаи, государственные дела велись при помощи узелков. Передавали престол в 18 поколениях, всех звали </w:t>
      </w:r>
      <w:proofErr w:type="spellStart"/>
      <w:r w:rsidRPr="00CD3A9E">
        <w:rPr>
          <w:rFonts w:cs="Times New Roman"/>
          <w:i/>
          <w:iCs/>
          <w:color w:val="auto"/>
          <w:sz w:val="28"/>
          <w:szCs w:val="28"/>
          <w:lang w:val="ru-RU"/>
        </w:rPr>
        <w:t>Хунг</w:t>
      </w:r>
      <w:proofErr w:type="spellEnd"/>
      <w:r w:rsidRPr="00CD3A9E">
        <w:rPr>
          <w:rFonts w:cs="Times New Roman"/>
          <w:i/>
          <w:iCs/>
          <w:color w:val="auto"/>
          <w:sz w:val="28"/>
          <w:szCs w:val="28"/>
          <w:lang w:val="ru-RU"/>
        </w:rPr>
        <w:t xml:space="preserve"> </w:t>
      </w:r>
      <w:proofErr w:type="spellStart"/>
      <w:r w:rsidRPr="00CD3A9E">
        <w:rPr>
          <w:rFonts w:cs="Times New Roman"/>
          <w:i/>
          <w:iCs/>
          <w:color w:val="auto"/>
          <w:sz w:val="28"/>
          <w:szCs w:val="28"/>
          <w:lang w:val="ru-RU"/>
        </w:rPr>
        <w:t>выонгами</w:t>
      </w:r>
      <w:proofErr w:type="spellEnd"/>
      <w:r w:rsidRPr="00CD3A9E">
        <w:rPr>
          <w:rFonts w:cs="Times New Roman"/>
          <w:i/>
          <w:iCs/>
          <w:color w:val="auto"/>
          <w:sz w:val="28"/>
          <w:szCs w:val="28"/>
          <w:lang w:val="ru-RU"/>
        </w:rPr>
        <w:t xml:space="preserve">. </w:t>
      </w:r>
    </w:p>
    <w:p w14:paraId="22FF5BF4" w14:textId="77777777" w:rsidR="006358F7" w:rsidRPr="00CD3A9E" w:rsidRDefault="006358F7" w:rsidP="006358F7">
      <w:pPr>
        <w:pStyle w:val="10"/>
        <w:spacing w:line="360" w:lineRule="auto"/>
        <w:rPr>
          <w:rFonts w:cs="Times New Roman"/>
          <w:i/>
          <w:iCs/>
          <w:color w:val="auto"/>
          <w:sz w:val="28"/>
          <w:szCs w:val="28"/>
          <w:lang w:val="ru-RU"/>
        </w:rPr>
      </w:pPr>
      <w:r w:rsidRPr="00CD3A9E">
        <w:rPr>
          <w:rFonts w:cs="Times New Roman"/>
          <w:i/>
          <w:iCs/>
          <w:color w:val="auto"/>
          <w:sz w:val="28"/>
          <w:szCs w:val="28"/>
          <w:lang w:val="ru-RU"/>
        </w:rPr>
        <w:tab/>
      </w:r>
      <w:proofErr w:type="spellStart"/>
      <w:r w:rsidRPr="00CD3A9E">
        <w:rPr>
          <w:rFonts w:cs="Times New Roman"/>
          <w:i/>
          <w:iCs/>
          <w:color w:val="auto"/>
          <w:sz w:val="28"/>
          <w:szCs w:val="28"/>
          <w:lang w:val="ru-RU"/>
        </w:rPr>
        <w:t>Юэский</w:t>
      </w:r>
      <w:proofErr w:type="spellEnd"/>
      <w:r w:rsidRPr="00CD3A9E">
        <w:rPr>
          <w:rFonts w:cs="Times New Roman"/>
          <w:i/>
          <w:iCs/>
          <w:color w:val="auto"/>
          <w:sz w:val="28"/>
          <w:szCs w:val="28"/>
          <w:lang w:val="ru-RU"/>
        </w:rPr>
        <w:t xml:space="preserve"> </w:t>
      </w:r>
      <w:proofErr w:type="spellStart"/>
      <w:r w:rsidRPr="00CD3A9E">
        <w:rPr>
          <w:rFonts w:cs="Times New Roman"/>
          <w:i/>
          <w:iCs/>
          <w:color w:val="auto"/>
          <w:sz w:val="28"/>
          <w:szCs w:val="28"/>
          <w:lang w:val="ru-RU"/>
        </w:rPr>
        <w:t>Гоу</w:t>
      </w:r>
      <w:proofErr w:type="spellEnd"/>
      <w:r w:rsidRPr="00CD3A9E">
        <w:rPr>
          <w:rFonts w:cs="Times New Roman"/>
          <w:i/>
          <w:iCs/>
          <w:color w:val="auto"/>
          <w:sz w:val="28"/>
          <w:szCs w:val="28"/>
          <w:lang w:val="ru-RU"/>
        </w:rPr>
        <w:t xml:space="preserve"> Цзянь направил посла для переговоров. Но </w:t>
      </w:r>
      <w:proofErr w:type="spellStart"/>
      <w:r w:rsidRPr="00CD3A9E">
        <w:rPr>
          <w:rFonts w:cs="Times New Roman"/>
          <w:i/>
          <w:iCs/>
          <w:color w:val="auto"/>
          <w:sz w:val="28"/>
          <w:szCs w:val="28"/>
          <w:lang w:val="ru-RU"/>
        </w:rPr>
        <w:t>Хунг</w:t>
      </w:r>
      <w:proofErr w:type="spellEnd"/>
      <w:r w:rsidRPr="00CD3A9E">
        <w:rPr>
          <w:rFonts w:cs="Times New Roman"/>
          <w:i/>
          <w:iCs/>
          <w:color w:val="auto"/>
          <w:sz w:val="28"/>
          <w:szCs w:val="28"/>
          <w:lang w:val="ru-RU"/>
        </w:rPr>
        <w:t xml:space="preserve"> </w:t>
      </w:r>
      <w:proofErr w:type="spellStart"/>
      <w:r w:rsidRPr="00CD3A9E">
        <w:rPr>
          <w:rFonts w:cs="Times New Roman"/>
          <w:i/>
          <w:iCs/>
          <w:color w:val="auto"/>
          <w:sz w:val="28"/>
          <w:szCs w:val="28"/>
          <w:lang w:val="ru-RU"/>
        </w:rPr>
        <w:t>выонг</w:t>
      </w:r>
      <w:proofErr w:type="spellEnd"/>
      <w:r w:rsidRPr="00CD3A9E">
        <w:rPr>
          <w:rFonts w:cs="Times New Roman"/>
          <w:i/>
          <w:iCs/>
          <w:color w:val="auto"/>
          <w:sz w:val="28"/>
          <w:szCs w:val="28"/>
          <w:lang w:val="ru-RU"/>
        </w:rPr>
        <w:t xml:space="preserve"> воспротивился этому. </w:t>
      </w:r>
    </w:p>
    <w:p w14:paraId="39776B8B" w14:textId="77777777" w:rsidR="006358F7" w:rsidRPr="00CD3A9E" w:rsidRDefault="006358F7" w:rsidP="006358F7">
      <w:pPr>
        <w:pStyle w:val="10"/>
        <w:spacing w:line="360" w:lineRule="auto"/>
        <w:rPr>
          <w:rFonts w:cs="Times New Roman"/>
          <w:i/>
          <w:iCs/>
          <w:color w:val="auto"/>
          <w:sz w:val="28"/>
          <w:szCs w:val="28"/>
          <w:lang w:val="ru-RU"/>
        </w:rPr>
      </w:pPr>
      <w:r w:rsidRPr="00CD3A9E">
        <w:rPr>
          <w:rFonts w:cs="Times New Roman"/>
          <w:i/>
          <w:iCs/>
          <w:color w:val="auto"/>
          <w:sz w:val="28"/>
          <w:szCs w:val="28"/>
          <w:lang w:val="ru-RU"/>
        </w:rPr>
        <w:tab/>
        <w:t xml:space="preserve">В конце правления династии Чжоу сын </w:t>
      </w:r>
      <w:proofErr w:type="spellStart"/>
      <w:r w:rsidRPr="00CD3A9E">
        <w:rPr>
          <w:rFonts w:cs="Times New Roman"/>
          <w:i/>
          <w:iCs/>
          <w:color w:val="auto"/>
          <w:sz w:val="28"/>
          <w:szCs w:val="28"/>
          <w:lang w:val="ru-RU"/>
        </w:rPr>
        <w:t>выонга</w:t>
      </w:r>
      <w:proofErr w:type="spellEnd"/>
      <w:r w:rsidRPr="00CD3A9E">
        <w:rPr>
          <w:rFonts w:cs="Times New Roman"/>
          <w:i/>
          <w:iCs/>
          <w:color w:val="auto"/>
          <w:sz w:val="28"/>
          <w:szCs w:val="28"/>
          <w:lang w:val="ru-RU"/>
        </w:rPr>
        <w:t xml:space="preserve"> </w:t>
      </w:r>
      <w:proofErr w:type="spellStart"/>
      <w:r w:rsidRPr="00CD3A9E">
        <w:rPr>
          <w:rFonts w:cs="Times New Roman"/>
          <w:i/>
          <w:iCs/>
          <w:color w:val="auto"/>
          <w:sz w:val="28"/>
          <w:szCs w:val="28"/>
          <w:lang w:val="ru-RU"/>
        </w:rPr>
        <w:t>Тхука</w:t>
      </w:r>
      <w:proofErr w:type="spellEnd"/>
      <w:r w:rsidRPr="00CD3A9E">
        <w:rPr>
          <w:rFonts w:cs="Times New Roman"/>
          <w:i/>
          <w:iCs/>
          <w:color w:val="auto"/>
          <w:sz w:val="28"/>
          <w:szCs w:val="28"/>
          <w:lang w:val="ru-RU"/>
        </w:rPr>
        <w:t>, Фан, изгнал его (</w:t>
      </w:r>
      <w:proofErr w:type="spellStart"/>
      <w:r w:rsidRPr="00CD3A9E">
        <w:rPr>
          <w:rFonts w:cs="Times New Roman"/>
          <w:i/>
          <w:iCs/>
          <w:color w:val="auto"/>
          <w:sz w:val="28"/>
          <w:szCs w:val="28"/>
          <w:lang w:val="ru-RU"/>
        </w:rPr>
        <w:t>Хунг</w:t>
      </w:r>
      <w:proofErr w:type="spellEnd"/>
      <w:r w:rsidRPr="00CD3A9E">
        <w:rPr>
          <w:rFonts w:cs="Times New Roman"/>
          <w:i/>
          <w:iCs/>
          <w:color w:val="auto"/>
          <w:sz w:val="28"/>
          <w:szCs w:val="28"/>
          <w:lang w:val="ru-RU"/>
        </w:rPr>
        <w:t xml:space="preserve"> </w:t>
      </w:r>
      <w:proofErr w:type="spellStart"/>
      <w:r w:rsidRPr="00CD3A9E">
        <w:rPr>
          <w:rFonts w:cs="Times New Roman"/>
          <w:i/>
          <w:iCs/>
          <w:color w:val="auto"/>
          <w:sz w:val="28"/>
          <w:szCs w:val="28"/>
          <w:lang w:val="ru-RU"/>
        </w:rPr>
        <w:t>выонга</w:t>
      </w:r>
      <w:proofErr w:type="spellEnd"/>
      <w:r w:rsidRPr="00CD3A9E">
        <w:rPr>
          <w:rFonts w:cs="Times New Roman"/>
          <w:i/>
          <w:iCs/>
          <w:color w:val="auto"/>
          <w:sz w:val="28"/>
          <w:szCs w:val="28"/>
          <w:lang w:val="ru-RU"/>
        </w:rPr>
        <w:t xml:space="preserve">) и занял его место. </w:t>
      </w:r>
    </w:p>
    <w:p w14:paraId="35658D69" w14:textId="77777777" w:rsidR="006358F7" w:rsidRPr="00CD3A9E" w:rsidRDefault="006358F7" w:rsidP="006358F7">
      <w:pPr>
        <w:pStyle w:val="10"/>
        <w:spacing w:line="360" w:lineRule="auto"/>
        <w:rPr>
          <w:rFonts w:cs="Times New Roman"/>
          <w:i/>
          <w:iCs/>
          <w:color w:val="auto"/>
          <w:sz w:val="28"/>
          <w:szCs w:val="28"/>
          <w:lang w:val="it-IT"/>
        </w:rPr>
      </w:pPr>
      <w:r w:rsidRPr="00CD3A9E">
        <w:rPr>
          <w:rFonts w:cs="Times New Roman"/>
          <w:i/>
          <w:iCs/>
          <w:color w:val="auto"/>
          <w:sz w:val="28"/>
          <w:szCs w:val="28"/>
          <w:lang w:val="ru-RU"/>
        </w:rPr>
        <w:tab/>
        <w:t xml:space="preserve">Фан возвел крепость во </w:t>
      </w:r>
      <w:proofErr w:type="spellStart"/>
      <w:r w:rsidRPr="00CD3A9E">
        <w:rPr>
          <w:rFonts w:cs="Times New Roman"/>
          <w:i/>
          <w:iCs/>
          <w:color w:val="auto"/>
          <w:sz w:val="28"/>
          <w:szCs w:val="28"/>
          <w:lang w:val="ru-RU"/>
        </w:rPr>
        <w:t>Вьеттхыонге</w:t>
      </w:r>
      <w:proofErr w:type="spellEnd"/>
      <w:r w:rsidRPr="00CD3A9E">
        <w:rPr>
          <w:rFonts w:cs="Times New Roman"/>
          <w:i/>
          <w:iCs/>
          <w:color w:val="auto"/>
          <w:sz w:val="28"/>
          <w:szCs w:val="28"/>
          <w:lang w:val="ru-RU"/>
        </w:rPr>
        <w:t xml:space="preserve">, назвался Ан </w:t>
      </w:r>
      <w:proofErr w:type="spellStart"/>
      <w:r w:rsidRPr="00CD3A9E">
        <w:rPr>
          <w:rFonts w:cs="Times New Roman"/>
          <w:i/>
          <w:iCs/>
          <w:color w:val="auto"/>
          <w:sz w:val="28"/>
          <w:szCs w:val="28"/>
          <w:lang w:val="ru-RU"/>
        </w:rPr>
        <w:t>Хыонг</w:t>
      </w:r>
      <w:proofErr w:type="spellEnd"/>
      <w:r w:rsidRPr="00CD3A9E">
        <w:rPr>
          <w:rFonts w:cs="Times New Roman"/>
          <w:i/>
          <w:iCs/>
          <w:color w:val="auto"/>
          <w:sz w:val="28"/>
          <w:szCs w:val="28"/>
          <w:lang w:val="ru-RU"/>
        </w:rPr>
        <w:t xml:space="preserve"> </w:t>
      </w:r>
      <w:proofErr w:type="spellStart"/>
      <w:r w:rsidRPr="00CD3A9E">
        <w:rPr>
          <w:rFonts w:cs="Times New Roman"/>
          <w:i/>
          <w:iCs/>
          <w:color w:val="auto"/>
          <w:sz w:val="28"/>
          <w:szCs w:val="28"/>
          <w:lang w:val="ru-RU"/>
        </w:rPr>
        <w:t>выонгом</w:t>
      </w:r>
      <w:proofErr w:type="spellEnd"/>
      <w:r w:rsidRPr="00CD3A9E">
        <w:rPr>
          <w:rFonts w:cs="Times New Roman"/>
          <w:i/>
          <w:iCs/>
          <w:color w:val="auto"/>
          <w:sz w:val="28"/>
          <w:szCs w:val="28"/>
          <w:lang w:val="ru-RU"/>
        </w:rPr>
        <w:t xml:space="preserve"> и порвал отношения с Чжоу.</w:t>
      </w:r>
      <w:r w:rsidRPr="00CD3A9E">
        <w:rPr>
          <w:rFonts w:cs="Times New Roman"/>
          <w:i/>
          <w:iCs/>
          <w:color w:val="auto"/>
          <w:sz w:val="28"/>
          <w:szCs w:val="28"/>
          <w:lang w:val="it-IT"/>
        </w:rPr>
        <w:t>»</w:t>
      </w:r>
      <w:r w:rsidRPr="00CD3A9E">
        <w:rPr>
          <w:rFonts w:cs="Times New Roman"/>
          <w:i/>
          <w:iCs/>
          <w:color w:val="auto"/>
          <w:sz w:val="28"/>
          <w:szCs w:val="28"/>
          <w:vertAlign w:val="superscript"/>
        </w:rPr>
        <w:footnoteReference w:id="65"/>
      </w:r>
    </w:p>
    <w:p w14:paraId="13EECDCA" w14:textId="77777777" w:rsidR="006358F7" w:rsidRPr="00CD3A9E" w:rsidRDefault="006358F7" w:rsidP="006358F7">
      <w:pPr>
        <w:pStyle w:val="10"/>
        <w:spacing w:line="360" w:lineRule="auto"/>
        <w:rPr>
          <w:rFonts w:eastAsia="SimSun" w:cs="Times New Roman"/>
          <w:color w:val="auto"/>
          <w:sz w:val="28"/>
          <w:szCs w:val="28"/>
          <w:lang w:val="ru-RU"/>
        </w:rPr>
      </w:pPr>
      <w:r w:rsidRPr="00CD3A9E">
        <w:rPr>
          <w:rFonts w:cs="Times New Roman"/>
          <w:color w:val="auto"/>
          <w:sz w:val="28"/>
          <w:szCs w:val="28"/>
          <w:lang w:val="ru-RU"/>
        </w:rPr>
        <w:lastRenderedPageBreak/>
        <w:t>Более того, в отличие от анахроничного описания государственного строя, состоящего из чиновников-</w:t>
      </w:r>
      <w:proofErr w:type="spellStart"/>
      <w:r w:rsidRPr="00CD3A9E">
        <w:rPr>
          <w:rFonts w:cs="Times New Roman"/>
          <w:i/>
          <w:iCs/>
          <w:color w:val="auto"/>
          <w:sz w:val="28"/>
          <w:szCs w:val="28"/>
          <w:lang w:val="ru-RU"/>
        </w:rPr>
        <w:t>лакхау</w:t>
      </w:r>
      <w:proofErr w:type="spellEnd"/>
      <w:r w:rsidRPr="00CD3A9E">
        <w:rPr>
          <w:rFonts w:cs="Times New Roman"/>
          <w:color w:val="auto"/>
          <w:sz w:val="28"/>
          <w:szCs w:val="28"/>
          <w:lang w:val="ru-RU"/>
        </w:rPr>
        <w:t xml:space="preserve"> и военачальников</w:t>
      </w:r>
      <w:r w:rsidRPr="00CD3A9E">
        <w:rPr>
          <w:rFonts w:cs="Times New Roman"/>
          <w:i/>
          <w:iCs/>
          <w:color w:val="auto"/>
          <w:sz w:val="28"/>
          <w:szCs w:val="28"/>
          <w:lang w:val="ru-RU"/>
        </w:rPr>
        <w:t>-</w:t>
      </w:r>
      <w:proofErr w:type="spellStart"/>
      <w:r w:rsidRPr="00CD3A9E">
        <w:rPr>
          <w:rFonts w:cs="Times New Roman"/>
          <w:i/>
          <w:iCs/>
          <w:color w:val="auto"/>
          <w:sz w:val="28"/>
          <w:szCs w:val="28"/>
          <w:lang w:val="ru-RU"/>
        </w:rPr>
        <w:t>лактыонг</w:t>
      </w:r>
      <w:proofErr w:type="spellEnd"/>
      <w:r w:rsidRPr="00CD3A9E">
        <w:rPr>
          <w:rFonts w:cs="Times New Roman"/>
          <w:color w:val="auto"/>
          <w:sz w:val="28"/>
          <w:szCs w:val="28"/>
          <w:lang w:val="ru-RU"/>
        </w:rPr>
        <w:t xml:space="preserve">, который описывается в «Полном собрании исторических записок </w:t>
      </w:r>
      <w:proofErr w:type="spellStart"/>
      <w:r w:rsidRPr="00CD3A9E">
        <w:rPr>
          <w:rFonts w:cs="Times New Roman"/>
          <w:color w:val="auto"/>
          <w:sz w:val="28"/>
          <w:szCs w:val="28"/>
          <w:lang w:val="ru-RU"/>
        </w:rPr>
        <w:t>Дайвьета</w:t>
      </w:r>
      <w:proofErr w:type="spellEnd"/>
      <w:r w:rsidRPr="00CD3A9E">
        <w:rPr>
          <w:rFonts w:cs="Times New Roman"/>
          <w:color w:val="auto"/>
          <w:sz w:val="28"/>
          <w:szCs w:val="28"/>
          <w:lang w:val="ru-RU"/>
        </w:rPr>
        <w:t>», «Краткая история Вьета» предоставляет следующую информацию</w:t>
      </w:r>
      <w:r w:rsidRPr="00CD3A9E">
        <w:rPr>
          <w:rFonts w:eastAsia="SimSun" w:cs="Times New Roman"/>
          <w:color w:val="auto"/>
          <w:sz w:val="28"/>
          <w:szCs w:val="28"/>
          <w:lang w:val="ru-RU"/>
        </w:rPr>
        <w:t xml:space="preserve">: </w:t>
      </w:r>
    </w:p>
    <w:p w14:paraId="4B596D4A" w14:textId="77777777" w:rsidR="006358F7" w:rsidRPr="00CD3A9E" w:rsidRDefault="006358F7" w:rsidP="006358F7">
      <w:pPr>
        <w:pStyle w:val="10"/>
        <w:spacing w:line="360" w:lineRule="auto"/>
        <w:rPr>
          <w:rFonts w:eastAsia="SimSun" w:cs="Times New Roman"/>
          <w:i/>
          <w:iCs/>
          <w:color w:val="auto"/>
          <w:sz w:val="28"/>
          <w:szCs w:val="28"/>
          <w:lang w:val="ru-RU"/>
        </w:rPr>
      </w:pPr>
      <w:r w:rsidRPr="00CD3A9E">
        <w:rPr>
          <w:rFonts w:eastAsia="SimSun" w:cs="Times New Roman"/>
          <w:color w:val="auto"/>
          <w:sz w:val="28"/>
          <w:szCs w:val="28"/>
          <w:lang w:val="ru-RU"/>
        </w:rPr>
        <w:tab/>
      </w:r>
      <w:r w:rsidRPr="00CD3A9E">
        <w:rPr>
          <w:rFonts w:eastAsia="SimSun" w:cs="Times New Roman"/>
          <w:i/>
          <w:iCs/>
          <w:color w:val="auto"/>
          <w:sz w:val="28"/>
          <w:szCs w:val="28"/>
          <w:lang w:val="ru-RU"/>
        </w:rPr>
        <w:t>«Жило там пятнадцать племен</w:t>
      </w:r>
      <w:r w:rsidRPr="00CD3A9E">
        <w:rPr>
          <w:rFonts w:eastAsia="SimSun" w:cs="Times New Roman" w:hint="eastAsia"/>
          <w:i/>
          <w:iCs/>
          <w:color w:val="auto"/>
          <w:sz w:val="28"/>
          <w:szCs w:val="28"/>
          <w:lang w:val="ru-RU"/>
        </w:rPr>
        <w:t>:</w:t>
      </w:r>
      <w:r w:rsidRPr="00CD3A9E">
        <w:rPr>
          <w:rFonts w:eastAsia="SimSun" w:cs="Times New Roman"/>
          <w:i/>
          <w:iCs/>
          <w:color w:val="auto"/>
          <w:sz w:val="28"/>
          <w:szCs w:val="28"/>
          <w:lang w:val="ru-RU"/>
        </w:rPr>
        <w:t xml:space="preserve"> </w:t>
      </w:r>
      <w:proofErr w:type="spellStart"/>
      <w:r w:rsidRPr="00CD3A9E">
        <w:rPr>
          <w:rFonts w:eastAsia="SimSun" w:cs="Times New Roman"/>
          <w:i/>
          <w:iCs/>
          <w:color w:val="auto"/>
          <w:sz w:val="28"/>
          <w:szCs w:val="28"/>
          <w:lang w:val="ru-RU"/>
        </w:rPr>
        <w:t>Зяоти</w:t>
      </w:r>
      <w:proofErr w:type="spellEnd"/>
      <w:r w:rsidRPr="00CD3A9E">
        <w:rPr>
          <w:rFonts w:eastAsia="SimSun" w:cs="Times New Roman"/>
          <w:i/>
          <w:iCs/>
          <w:color w:val="auto"/>
          <w:sz w:val="28"/>
          <w:szCs w:val="28"/>
          <w:lang w:val="ru-RU"/>
        </w:rPr>
        <w:t xml:space="preserve">, </w:t>
      </w:r>
      <w:proofErr w:type="spellStart"/>
      <w:r w:rsidRPr="00CD3A9E">
        <w:rPr>
          <w:rFonts w:eastAsia="SimSun" w:cs="Times New Roman"/>
          <w:i/>
          <w:iCs/>
          <w:color w:val="auto"/>
          <w:sz w:val="28"/>
          <w:szCs w:val="28"/>
          <w:lang w:val="ru-RU"/>
        </w:rPr>
        <w:t>Вьеттхыонги</w:t>
      </w:r>
      <w:proofErr w:type="spellEnd"/>
      <w:r w:rsidRPr="00CD3A9E">
        <w:rPr>
          <w:rFonts w:eastAsia="SimSun" w:cs="Times New Roman"/>
          <w:i/>
          <w:iCs/>
          <w:color w:val="auto"/>
          <w:sz w:val="28"/>
          <w:szCs w:val="28"/>
          <w:lang w:val="ru-RU"/>
        </w:rPr>
        <w:t xml:space="preserve">, </w:t>
      </w:r>
      <w:proofErr w:type="spellStart"/>
      <w:r w:rsidRPr="00CD3A9E">
        <w:rPr>
          <w:rFonts w:eastAsia="SimSun" w:cs="Times New Roman"/>
          <w:i/>
          <w:iCs/>
          <w:color w:val="auto"/>
          <w:sz w:val="28"/>
          <w:szCs w:val="28"/>
          <w:lang w:val="ru-RU"/>
        </w:rPr>
        <w:t>Вунинь</w:t>
      </w:r>
      <w:proofErr w:type="spellEnd"/>
      <w:r w:rsidRPr="00CD3A9E">
        <w:rPr>
          <w:rFonts w:eastAsia="SimSun" w:cs="Times New Roman"/>
          <w:i/>
          <w:iCs/>
          <w:color w:val="auto"/>
          <w:sz w:val="28"/>
          <w:szCs w:val="28"/>
          <w:lang w:val="ru-RU"/>
        </w:rPr>
        <w:t xml:space="preserve">, </w:t>
      </w:r>
      <w:proofErr w:type="spellStart"/>
      <w:r w:rsidRPr="00CD3A9E">
        <w:rPr>
          <w:rFonts w:eastAsia="SimSun" w:cs="Times New Roman"/>
          <w:i/>
          <w:iCs/>
          <w:color w:val="auto"/>
          <w:sz w:val="28"/>
          <w:szCs w:val="28"/>
          <w:lang w:val="ru-RU"/>
        </w:rPr>
        <w:t>Куаннинь</w:t>
      </w:r>
      <w:proofErr w:type="spellEnd"/>
      <w:r w:rsidRPr="00CD3A9E">
        <w:rPr>
          <w:rFonts w:eastAsia="SimSun" w:cs="Times New Roman"/>
          <w:i/>
          <w:iCs/>
          <w:color w:val="auto"/>
          <w:sz w:val="28"/>
          <w:szCs w:val="28"/>
          <w:lang w:val="ru-RU"/>
        </w:rPr>
        <w:t xml:space="preserve">, </w:t>
      </w:r>
      <w:proofErr w:type="spellStart"/>
      <w:r w:rsidRPr="00CD3A9E">
        <w:rPr>
          <w:rFonts w:eastAsia="SimSun" w:cs="Times New Roman"/>
          <w:i/>
          <w:iCs/>
          <w:color w:val="auto"/>
          <w:sz w:val="28"/>
          <w:szCs w:val="28"/>
          <w:lang w:val="ru-RU"/>
        </w:rPr>
        <w:t>Зянинь</w:t>
      </w:r>
      <w:proofErr w:type="spellEnd"/>
      <w:r w:rsidRPr="00CD3A9E">
        <w:rPr>
          <w:rFonts w:eastAsia="SimSun" w:cs="Times New Roman"/>
          <w:i/>
          <w:iCs/>
          <w:color w:val="auto"/>
          <w:sz w:val="28"/>
          <w:szCs w:val="28"/>
          <w:lang w:val="ru-RU"/>
        </w:rPr>
        <w:t xml:space="preserve">, </w:t>
      </w:r>
      <w:proofErr w:type="spellStart"/>
      <w:r w:rsidRPr="00CD3A9E">
        <w:rPr>
          <w:rFonts w:eastAsia="SimSun" w:cs="Times New Roman"/>
          <w:i/>
          <w:iCs/>
          <w:color w:val="auto"/>
          <w:sz w:val="28"/>
          <w:szCs w:val="28"/>
          <w:lang w:val="ru-RU"/>
        </w:rPr>
        <w:t>Ниньхай</w:t>
      </w:r>
      <w:proofErr w:type="spellEnd"/>
      <w:r w:rsidRPr="00CD3A9E">
        <w:rPr>
          <w:rFonts w:eastAsia="SimSun" w:cs="Times New Roman"/>
          <w:i/>
          <w:iCs/>
          <w:color w:val="auto"/>
          <w:sz w:val="28"/>
          <w:szCs w:val="28"/>
          <w:lang w:val="ru-RU"/>
        </w:rPr>
        <w:t xml:space="preserve">, </w:t>
      </w:r>
      <w:proofErr w:type="spellStart"/>
      <w:r w:rsidRPr="00CD3A9E">
        <w:rPr>
          <w:rFonts w:eastAsia="SimSun" w:cs="Times New Roman"/>
          <w:i/>
          <w:iCs/>
          <w:color w:val="auto"/>
          <w:sz w:val="28"/>
          <w:szCs w:val="28"/>
          <w:lang w:val="ru-RU"/>
        </w:rPr>
        <w:t>Лунхай</w:t>
      </w:r>
      <w:proofErr w:type="spellEnd"/>
      <w:r w:rsidRPr="00CD3A9E">
        <w:rPr>
          <w:rFonts w:eastAsia="SimSun" w:cs="Times New Roman"/>
          <w:i/>
          <w:iCs/>
          <w:color w:val="auto"/>
          <w:sz w:val="28"/>
          <w:szCs w:val="28"/>
          <w:lang w:val="ru-RU"/>
        </w:rPr>
        <w:t xml:space="preserve">, </w:t>
      </w:r>
      <w:proofErr w:type="spellStart"/>
      <w:r w:rsidRPr="00CD3A9E">
        <w:rPr>
          <w:rFonts w:eastAsia="SimSun" w:cs="Times New Roman"/>
          <w:i/>
          <w:iCs/>
          <w:color w:val="auto"/>
          <w:sz w:val="28"/>
          <w:szCs w:val="28"/>
          <w:lang w:val="ru-RU"/>
        </w:rPr>
        <w:t>Тханьтуен</w:t>
      </w:r>
      <w:proofErr w:type="spellEnd"/>
      <w:r w:rsidRPr="00CD3A9E">
        <w:rPr>
          <w:rFonts w:eastAsia="SimSun" w:cs="Times New Roman"/>
          <w:i/>
          <w:iCs/>
          <w:color w:val="auto"/>
          <w:sz w:val="28"/>
          <w:szCs w:val="28"/>
          <w:lang w:val="ru-RU"/>
        </w:rPr>
        <w:t xml:space="preserve">, </w:t>
      </w:r>
      <w:proofErr w:type="spellStart"/>
      <w:r w:rsidRPr="00CD3A9E">
        <w:rPr>
          <w:rFonts w:eastAsia="SimSun" w:cs="Times New Roman"/>
          <w:i/>
          <w:iCs/>
          <w:color w:val="auto"/>
          <w:sz w:val="28"/>
          <w:szCs w:val="28"/>
          <w:lang w:val="ru-RU"/>
        </w:rPr>
        <w:t>Тансыонг</w:t>
      </w:r>
      <w:proofErr w:type="spellEnd"/>
      <w:r w:rsidRPr="00CD3A9E">
        <w:rPr>
          <w:rFonts w:eastAsia="SimSun" w:cs="Times New Roman"/>
          <w:i/>
          <w:iCs/>
          <w:color w:val="auto"/>
          <w:sz w:val="28"/>
          <w:szCs w:val="28"/>
          <w:lang w:val="ru-RU"/>
        </w:rPr>
        <w:t xml:space="preserve">, </w:t>
      </w:r>
      <w:proofErr w:type="spellStart"/>
      <w:r w:rsidRPr="00CD3A9E">
        <w:rPr>
          <w:rFonts w:eastAsia="SimSun" w:cs="Times New Roman"/>
          <w:i/>
          <w:iCs/>
          <w:color w:val="auto"/>
          <w:sz w:val="28"/>
          <w:szCs w:val="28"/>
          <w:lang w:val="ru-RU"/>
        </w:rPr>
        <w:t>Биньван</w:t>
      </w:r>
      <w:proofErr w:type="spellEnd"/>
      <w:r w:rsidRPr="00CD3A9E">
        <w:rPr>
          <w:rFonts w:eastAsia="SimSun" w:cs="Times New Roman"/>
          <w:i/>
          <w:iCs/>
          <w:color w:val="auto"/>
          <w:sz w:val="28"/>
          <w:szCs w:val="28"/>
          <w:lang w:val="ru-RU"/>
        </w:rPr>
        <w:t xml:space="preserve">, </w:t>
      </w:r>
      <w:proofErr w:type="spellStart"/>
      <w:r w:rsidRPr="00CD3A9E">
        <w:rPr>
          <w:rFonts w:eastAsia="SimSun" w:cs="Times New Roman"/>
          <w:i/>
          <w:iCs/>
          <w:color w:val="auto"/>
          <w:sz w:val="28"/>
          <w:szCs w:val="28"/>
          <w:lang w:val="ru-RU"/>
        </w:rPr>
        <w:t>Ванланг</w:t>
      </w:r>
      <w:proofErr w:type="spellEnd"/>
      <w:r w:rsidRPr="00CD3A9E">
        <w:rPr>
          <w:rFonts w:eastAsia="SimSun" w:cs="Times New Roman"/>
          <w:i/>
          <w:iCs/>
          <w:color w:val="auto"/>
          <w:sz w:val="28"/>
          <w:szCs w:val="28"/>
          <w:lang w:val="ru-RU"/>
        </w:rPr>
        <w:t xml:space="preserve">, </w:t>
      </w:r>
      <w:proofErr w:type="spellStart"/>
      <w:r w:rsidRPr="00CD3A9E">
        <w:rPr>
          <w:rFonts w:eastAsia="SimSun" w:cs="Times New Roman"/>
          <w:i/>
          <w:iCs/>
          <w:color w:val="auto"/>
          <w:sz w:val="28"/>
          <w:szCs w:val="28"/>
          <w:lang w:val="ru-RU"/>
        </w:rPr>
        <w:t>Кыутян</w:t>
      </w:r>
      <w:proofErr w:type="spellEnd"/>
      <w:r w:rsidRPr="00CD3A9E">
        <w:rPr>
          <w:rFonts w:eastAsia="SimSun" w:cs="Times New Roman"/>
          <w:i/>
          <w:iCs/>
          <w:color w:val="auto"/>
          <w:sz w:val="28"/>
          <w:szCs w:val="28"/>
          <w:lang w:val="ru-RU"/>
        </w:rPr>
        <w:t xml:space="preserve">, </w:t>
      </w:r>
      <w:proofErr w:type="spellStart"/>
      <w:r w:rsidRPr="00CD3A9E">
        <w:rPr>
          <w:rFonts w:eastAsia="SimSun" w:cs="Times New Roman"/>
          <w:i/>
          <w:iCs/>
          <w:color w:val="auto"/>
          <w:sz w:val="28"/>
          <w:szCs w:val="28"/>
          <w:lang w:val="ru-RU"/>
        </w:rPr>
        <w:t>Нятнам</w:t>
      </w:r>
      <w:proofErr w:type="spellEnd"/>
      <w:r w:rsidRPr="00CD3A9E">
        <w:rPr>
          <w:rFonts w:eastAsia="SimSun" w:cs="Times New Roman"/>
          <w:i/>
          <w:iCs/>
          <w:color w:val="auto"/>
          <w:sz w:val="28"/>
          <w:szCs w:val="28"/>
          <w:lang w:val="ru-RU"/>
        </w:rPr>
        <w:t xml:space="preserve">, </w:t>
      </w:r>
      <w:proofErr w:type="spellStart"/>
      <w:r w:rsidRPr="00CD3A9E">
        <w:rPr>
          <w:rFonts w:eastAsia="SimSun" w:cs="Times New Roman"/>
          <w:i/>
          <w:iCs/>
          <w:color w:val="auto"/>
          <w:sz w:val="28"/>
          <w:szCs w:val="28"/>
          <w:lang w:val="ru-RU"/>
        </w:rPr>
        <w:t>Хоайхоан</w:t>
      </w:r>
      <w:proofErr w:type="spellEnd"/>
      <w:r w:rsidRPr="00CD3A9E">
        <w:rPr>
          <w:rFonts w:eastAsia="SimSun" w:cs="Times New Roman"/>
          <w:i/>
          <w:iCs/>
          <w:color w:val="auto"/>
          <w:sz w:val="28"/>
          <w:szCs w:val="28"/>
          <w:lang w:val="ru-RU"/>
        </w:rPr>
        <w:t xml:space="preserve">, </w:t>
      </w:r>
      <w:proofErr w:type="spellStart"/>
      <w:r w:rsidRPr="00CD3A9E">
        <w:rPr>
          <w:rFonts w:eastAsia="SimSun" w:cs="Times New Roman"/>
          <w:i/>
          <w:iCs/>
          <w:color w:val="auto"/>
          <w:sz w:val="28"/>
          <w:szCs w:val="28"/>
          <w:lang w:val="ru-RU"/>
        </w:rPr>
        <w:t>Кыудык</w:t>
      </w:r>
      <w:proofErr w:type="spellEnd"/>
      <w:r w:rsidRPr="00CD3A9E">
        <w:rPr>
          <w:rFonts w:eastAsia="SimSun" w:cs="Times New Roman"/>
          <w:i/>
          <w:iCs/>
          <w:color w:val="auto"/>
          <w:sz w:val="28"/>
          <w:szCs w:val="28"/>
          <w:lang w:val="ru-RU"/>
        </w:rPr>
        <w:t xml:space="preserve">. Ни одно из них не упоминается в </w:t>
      </w:r>
      <w:proofErr w:type="spellStart"/>
      <w:r w:rsidRPr="00CD3A9E">
        <w:rPr>
          <w:rFonts w:eastAsia="SimSun" w:cs="Times New Roman"/>
          <w:i/>
          <w:iCs/>
          <w:color w:val="auto"/>
          <w:sz w:val="28"/>
          <w:szCs w:val="28"/>
          <w:lang w:val="ru-RU"/>
        </w:rPr>
        <w:t>Юй</w:t>
      </w:r>
      <w:proofErr w:type="spellEnd"/>
      <w:r w:rsidRPr="00CD3A9E">
        <w:rPr>
          <w:rFonts w:eastAsia="SimSun" w:cs="Times New Roman"/>
          <w:i/>
          <w:iCs/>
          <w:color w:val="auto"/>
          <w:sz w:val="28"/>
          <w:szCs w:val="28"/>
          <w:lang w:val="ru-RU"/>
        </w:rPr>
        <w:t xml:space="preserve"> Гуне.»</w:t>
      </w:r>
      <w:r w:rsidRPr="00CD3A9E">
        <w:rPr>
          <w:rStyle w:val="FootnoteReference"/>
          <w:rFonts w:eastAsia="SimSun" w:cs="Times New Roman"/>
          <w:i/>
          <w:iCs/>
          <w:color w:val="auto"/>
          <w:sz w:val="28"/>
          <w:szCs w:val="28"/>
          <w:lang w:val="ru-RU"/>
        </w:rPr>
        <w:footnoteReference w:id="66"/>
      </w:r>
    </w:p>
    <w:p w14:paraId="40C27E7C" w14:textId="473E014C" w:rsidR="006358F7" w:rsidRPr="00CD3A9E" w:rsidRDefault="006358F7" w:rsidP="006358F7">
      <w:pPr>
        <w:pStyle w:val="10"/>
        <w:spacing w:line="360" w:lineRule="auto"/>
        <w:rPr>
          <w:rFonts w:eastAsia="SimSun" w:cs="Times New Roman"/>
          <w:color w:val="auto"/>
          <w:sz w:val="28"/>
          <w:szCs w:val="28"/>
          <w:lang w:val="ru-RU"/>
        </w:rPr>
      </w:pPr>
      <w:r w:rsidRPr="00CD3A9E">
        <w:rPr>
          <w:rFonts w:eastAsia="SimSun" w:cs="Times New Roman"/>
          <w:color w:val="auto"/>
          <w:sz w:val="28"/>
          <w:szCs w:val="28"/>
          <w:lang w:val="ru-RU"/>
        </w:rPr>
        <w:t xml:space="preserve">Таким образом, «Краткая история Вьета» фактически описывает некоторую область </w:t>
      </w:r>
      <w:proofErr w:type="spellStart"/>
      <w:r w:rsidRPr="00CD3A9E">
        <w:rPr>
          <w:rFonts w:eastAsia="SimSun" w:cs="Times New Roman"/>
          <w:color w:val="auto"/>
          <w:sz w:val="28"/>
          <w:szCs w:val="28"/>
          <w:lang w:val="ru-RU"/>
        </w:rPr>
        <w:t>Зяоти</w:t>
      </w:r>
      <w:proofErr w:type="spellEnd"/>
      <w:r w:rsidRPr="00CD3A9E">
        <w:rPr>
          <w:rFonts w:eastAsia="SimSun" w:cs="Times New Roman"/>
          <w:color w:val="auto"/>
          <w:sz w:val="28"/>
          <w:szCs w:val="28"/>
          <w:lang w:val="ru-RU"/>
        </w:rPr>
        <w:t xml:space="preserve">, населенную большим количеством разнообразных племен, одно из которых, в конечном итоге, оказывается наиболее могущественным, и образовывает собственное государство со столицей в </w:t>
      </w:r>
      <w:proofErr w:type="spellStart"/>
      <w:r w:rsidRPr="00CD3A9E">
        <w:rPr>
          <w:rFonts w:eastAsia="SimSun" w:cs="Times New Roman"/>
          <w:color w:val="auto"/>
          <w:sz w:val="28"/>
          <w:szCs w:val="28"/>
          <w:lang w:val="ru-RU"/>
        </w:rPr>
        <w:t>Ванланге</w:t>
      </w:r>
      <w:proofErr w:type="spellEnd"/>
      <w:r w:rsidRPr="00CD3A9E">
        <w:rPr>
          <w:rFonts w:eastAsia="SimSun" w:cs="Times New Roman"/>
          <w:color w:val="auto"/>
          <w:sz w:val="28"/>
          <w:szCs w:val="28"/>
          <w:lang w:val="ru-RU"/>
        </w:rPr>
        <w:t xml:space="preserve">. В дальнейшем происходит переход власти к новой правящей династии – представителям рода </w:t>
      </w:r>
      <w:proofErr w:type="spellStart"/>
      <w:r w:rsidRPr="00CD3A9E">
        <w:rPr>
          <w:rFonts w:eastAsia="SimSun" w:cs="Times New Roman"/>
          <w:color w:val="auto"/>
          <w:sz w:val="28"/>
          <w:szCs w:val="28"/>
          <w:lang w:val="ru-RU"/>
        </w:rPr>
        <w:t>Тхук</w:t>
      </w:r>
      <w:proofErr w:type="spellEnd"/>
      <w:r w:rsidRPr="00CD3A9E">
        <w:rPr>
          <w:rFonts w:eastAsia="SimSun" w:cs="Times New Roman"/>
          <w:color w:val="auto"/>
          <w:sz w:val="28"/>
          <w:szCs w:val="28"/>
          <w:lang w:val="ru-RU"/>
        </w:rPr>
        <w:t xml:space="preserve">, которые в «Полном собрании исторических записок </w:t>
      </w:r>
      <w:proofErr w:type="spellStart"/>
      <w:r w:rsidRPr="00CD3A9E">
        <w:rPr>
          <w:rFonts w:eastAsia="SimSun" w:cs="Times New Roman"/>
          <w:color w:val="auto"/>
          <w:sz w:val="28"/>
          <w:szCs w:val="28"/>
          <w:lang w:val="ru-RU"/>
        </w:rPr>
        <w:t>Дайвьета</w:t>
      </w:r>
      <w:proofErr w:type="spellEnd"/>
      <w:r w:rsidRPr="00CD3A9E">
        <w:rPr>
          <w:rFonts w:eastAsia="SimSun" w:cs="Times New Roman"/>
          <w:color w:val="auto"/>
          <w:sz w:val="28"/>
          <w:szCs w:val="28"/>
          <w:lang w:val="ru-RU"/>
        </w:rPr>
        <w:t>», ассоциируются с западными царствами Ба-Шу</w:t>
      </w:r>
      <w:r w:rsidRPr="00CD3A9E">
        <w:rPr>
          <w:rStyle w:val="FootnoteReference"/>
          <w:rFonts w:eastAsia="SimSun" w:cs="Times New Roman"/>
          <w:color w:val="auto"/>
          <w:sz w:val="28"/>
          <w:szCs w:val="28"/>
          <w:lang w:val="ru-RU"/>
        </w:rPr>
        <w:footnoteReference w:id="67"/>
      </w:r>
      <w:r w:rsidRPr="00CD3A9E">
        <w:rPr>
          <w:rFonts w:eastAsia="SimSun" w:cs="Times New Roman"/>
          <w:color w:val="auto"/>
          <w:sz w:val="28"/>
          <w:szCs w:val="28"/>
          <w:lang w:val="ru-RU"/>
        </w:rPr>
        <w:t xml:space="preserve">, и, скорее всего, отличались от доминировавшего на тот момент этноса. Переход власти приводит к переносу столицы во </w:t>
      </w:r>
      <w:proofErr w:type="spellStart"/>
      <w:r w:rsidRPr="00CD3A9E">
        <w:rPr>
          <w:rFonts w:eastAsia="SimSun" w:cs="Times New Roman"/>
          <w:color w:val="auto"/>
          <w:sz w:val="28"/>
          <w:szCs w:val="28"/>
          <w:lang w:val="ru-RU"/>
        </w:rPr>
        <w:t>Вьеттхыонг</w:t>
      </w:r>
      <w:proofErr w:type="spellEnd"/>
      <w:r w:rsidRPr="00CD3A9E">
        <w:rPr>
          <w:rFonts w:eastAsia="SimSun" w:cs="Times New Roman"/>
          <w:color w:val="auto"/>
          <w:sz w:val="28"/>
          <w:szCs w:val="28"/>
          <w:lang w:val="ru-RU"/>
        </w:rPr>
        <w:t xml:space="preserve">, который сейчас ассоциируется с </w:t>
      </w:r>
      <w:proofErr w:type="spellStart"/>
      <w:r w:rsidRPr="00CD3A9E">
        <w:rPr>
          <w:rFonts w:eastAsia="SimSun" w:cs="Times New Roman"/>
          <w:color w:val="auto"/>
          <w:sz w:val="28"/>
          <w:szCs w:val="28"/>
          <w:lang w:val="ru-RU"/>
        </w:rPr>
        <w:t>Колоа</w:t>
      </w:r>
      <w:proofErr w:type="spellEnd"/>
      <w:r w:rsidRPr="00CD3A9E">
        <w:rPr>
          <w:rFonts w:eastAsia="SimSun" w:cs="Times New Roman"/>
          <w:color w:val="auto"/>
          <w:sz w:val="28"/>
          <w:szCs w:val="28"/>
          <w:lang w:val="ru-RU"/>
        </w:rPr>
        <w:t>. Фактически может быть реконструирован вполне реалистичный процесс борьбы за власть между рядом родственных</w:t>
      </w:r>
      <w:r w:rsidR="00A54DF6">
        <w:rPr>
          <w:rFonts w:eastAsia="SimSun" w:cs="Times New Roman"/>
          <w:color w:val="auto"/>
          <w:sz w:val="28"/>
          <w:szCs w:val="28"/>
        </w:rPr>
        <w:t xml:space="preserve"> </w:t>
      </w:r>
      <w:r w:rsidR="00A54DF6">
        <w:rPr>
          <w:rFonts w:eastAsia="SimSun" w:cs="Times New Roman"/>
          <w:color w:val="auto"/>
          <w:sz w:val="28"/>
          <w:szCs w:val="28"/>
          <w:lang w:val="ru-RU"/>
        </w:rPr>
        <w:t>или культурно близких</w:t>
      </w:r>
      <w:r w:rsidRPr="00CD3A9E">
        <w:rPr>
          <w:rFonts w:eastAsia="SimSun" w:cs="Times New Roman"/>
          <w:color w:val="auto"/>
          <w:sz w:val="28"/>
          <w:szCs w:val="28"/>
          <w:lang w:val="ru-RU"/>
        </w:rPr>
        <w:t xml:space="preserve"> племен, в котором победу одерживало то одно, то другое племя, сопровождая свою гегемонию переносом общей столицы племенного союза (?) по своему усмотрению.</w:t>
      </w:r>
    </w:p>
    <w:p w14:paraId="007B2348" w14:textId="4F508AAA" w:rsidR="006358F7" w:rsidRPr="00CD3A9E" w:rsidRDefault="006358F7" w:rsidP="006358F7">
      <w:pPr>
        <w:pStyle w:val="10"/>
        <w:spacing w:line="360" w:lineRule="auto"/>
        <w:rPr>
          <w:rFonts w:cs="Times New Roman"/>
          <w:color w:val="auto"/>
          <w:sz w:val="28"/>
          <w:szCs w:val="28"/>
          <w:lang w:val="ru-RU"/>
        </w:rPr>
      </w:pPr>
      <w:r w:rsidRPr="00CD3A9E">
        <w:rPr>
          <w:rFonts w:cs="Times New Roman"/>
          <w:color w:val="auto"/>
          <w:sz w:val="28"/>
          <w:szCs w:val="28"/>
          <w:lang w:val="ru-RU"/>
        </w:rPr>
        <w:tab/>
        <w:t xml:space="preserve">Согласно традиционной вьетнамской историографии, в 257 году до н.э. </w:t>
      </w:r>
      <w:proofErr w:type="spellStart"/>
      <w:r w:rsidRPr="00CD3A9E">
        <w:rPr>
          <w:rFonts w:cs="Times New Roman"/>
          <w:color w:val="auto"/>
          <w:sz w:val="28"/>
          <w:szCs w:val="28"/>
          <w:lang w:val="ru-RU"/>
        </w:rPr>
        <w:t>Тхук</w:t>
      </w:r>
      <w:proofErr w:type="spellEnd"/>
      <w:r w:rsidRPr="00CD3A9E">
        <w:rPr>
          <w:rFonts w:cs="Times New Roman"/>
          <w:color w:val="auto"/>
          <w:sz w:val="28"/>
          <w:szCs w:val="28"/>
          <w:lang w:val="ru-RU"/>
        </w:rPr>
        <w:t xml:space="preserve"> Фан захватил власть в </w:t>
      </w:r>
      <w:proofErr w:type="spellStart"/>
      <w:r w:rsidRPr="00CD3A9E">
        <w:rPr>
          <w:rFonts w:cs="Times New Roman"/>
          <w:color w:val="auto"/>
          <w:sz w:val="28"/>
          <w:szCs w:val="28"/>
          <w:lang w:val="ru-RU"/>
        </w:rPr>
        <w:t>Ванланге</w:t>
      </w:r>
      <w:proofErr w:type="spellEnd"/>
      <w:r w:rsidRPr="00CD3A9E">
        <w:rPr>
          <w:rFonts w:cs="Times New Roman"/>
          <w:color w:val="auto"/>
          <w:sz w:val="28"/>
          <w:szCs w:val="28"/>
          <w:lang w:val="ru-RU"/>
        </w:rPr>
        <w:t xml:space="preserve"> и основал государство </w:t>
      </w:r>
      <w:proofErr w:type="spellStart"/>
      <w:r w:rsidRPr="00CD3A9E">
        <w:rPr>
          <w:rFonts w:cs="Times New Roman"/>
          <w:color w:val="auto"/>
          <w:sz w:val="28"/>
          <w:szCs w:val="28"/>
          <w:lang w:val="ru-RU"/>
        </w:rPr>
        <w:t>Аулак</w:t>
      </w:r>
      <w:proofErr w:type="spellEnd"/>
      <w:r w:rsidRPr="00CD3A9E">
        <w:rPr>
          <w:rFonts w:cs="Times New Roman"/>
          <w:color w:val="auto"/>
          <w:sz w:val="28"/>
          <w:szCs w:val="28"/>
          <w:lang w:val="ru-RU"/>
        </w:rPr>
        <w:t>, которое просуществовало до 208 года, когда оно было захвачено Чжао То</w:t>
      </w:r>
      <w:r w:rsidRPr="00CD3A9E">
        <w:rPr>
          <w:rFonts w:cs="Times New Roman"/>
          <w:color w:val="auto"/>
          <w:sz w:val="28"/>
          <w:szCs w:val="28"/>
          <w:vertAlign w:val="superscript"/>
        </w:rPr>
        <w:footnoteReference w:id="68"/>
      </w:r>
      <w:r w:rsidRPr="00CD3A9E">
        <w:rPr>
          <w:rFonts w:cs="Times New Roman"/>
          <w:color w:val="auto"/>
          <w:sz w:val="28"/>
          <w:szCs w:val="28"/>
          <w:lang w:val="ru-RU"/>
        </w:rPr>
        <w:t xml:space="preserve">. «Полное собрание исторических записок </w:t>
      </w:r>
      <w:proofErr w:type="spellStart"/>
      <w:r w:rsidRPr="00CD3A9E">
        <w:rPr>
          <w:rFonts w:cs="Times New Roman"/>
          <w:color w:val="auto"/>
          <w:sz w:val="28"/>
          <w:szCs w:val="28"/>
          <w:lang w:val="ru-RU"/>
        </w:rPr>
        <w:t>Дайвьета</w:t>
      </w:r>
      <w:proofErr w:type="spellEnd"/>
      <w:r w:rsidRPr="00CD3A9E">
        <w:rPr>
          <w:rFonts w:cs="Times New Roman"/>
          <w:color w:val="auto"/>
          <w:sz w:val="28"/>
          <w:szCs w:val="28"/>
          <w:lang w:val="ru-RU"/>
        </w:rPr>
        <w:t xml:space="preserve">» относит к периоду существования </w:t>
      </w:r>
      <w:r w:rsidRPr="00CD3A9E">
        <w:rPr>
          <w:rFonts w:cs="Times New Roman"/>
          <w:color w:val="auto"/>
          <w:sz w:val="28"/>
          <w:szCs w:val="28"/>
          <w:lang w:val="ru-RU"/>
        </w:rPr>
        <w:lastRenderedPageBreak/>
        <w:t xml:space="preserve">государства </w:t>
      </w:r>
      <w:proofErr w:type="spellStart"/>
      <w:r w:rsidRPr="00CD3A9E">
        <w:rPr>
          <w:rFonts w:cs="Times New Roman"/>
          <w:color w:val="auto"/>
          <w:sz w:val="28"/>
          <w:szCs w:val="28"/>
          <w:lang w:val="ru-RU"/>
        </w:rPr>
        <w:t>Аулак</w:t>
      </w:r>
      <w:proofErr w:type="spellEnd"/>
      <w:r w:rsidRPr="00CD3A9E">
        <w:rPr>
          <w:rFonts w:cs="Times New Roman"/>
          <w:color w:val="auto"/>
          <w:sz w:val="28"/>
          <w:szCs w:val="28"/>
          <w:lang w:val="ru-RU"/>
        </w:rPr>
        <w:t xml:space="preserve"> возведение крепости </w:t>
      </w:r>
      <w:proofErr w:type="spellStart"/>
      <w:r w:rsidRPr="00CD3A9E">
        <w:rPr>
          <w:rFonts w:cs="Times New Roman"/>
          <w:color w:val="auto"/>
          <w:sz w:val="28"/>
          <w:szCs w:val="28"/>
          <w:lang w:val="ru-RU"/>
        </w:rPr>
        <w:t>Лоатхань</w:t>
      </w:r>
      <w:proofErr w:type="spellEnd"/>
      <w:r w:rsidRPr="00CD3A9E">
        <w:rPr>
          <w:rFonts w:cs="Times New Roman"/>
          <w:color w:val="auto"/>
          <w:sz w:val="28"/>
          <w:szCs w:val="28"/>
          <w:lang w:val="ru-RU"/>
        </w:rPr>
        <w:t xml:space="preserve"> (</w:t>
      </w:r>
      <w:proofErr w:type="spellStart"/>
      <w:r w:rsidRPr="00CD3A9E">
        <w:rPr>
          <w:rFonts w:cs="Times New Roman"/>
          <w:color w:val="auto"/>
          <w:sz w:val="28"/>
          <w:szCs w:val="28"/>
          <w:lang w:val="ru-RU"/>
        </w:rPr>
        <w:t>Колоа</w:t>
      </w:r>
      <w:proofErr w:type="spellEnd"/>
      <w:r w:rsidRPr="00CD3A9E">
        <w:rPr>
          <w:rFonts w:cs="Times New Roman"/>
          <w:color w:val="auto"/>
          <w:sz w:val="28"/>
          <w:szCs w:val="28"/>
          <w:lang w:val="ru-RU"/>
        </w:rPr>
        <w:t>)</w:t>
      </w:r>
      <w:r w:rsidRPr="00CD3A9E">
        <w:rPr>
          <w:rFonts w:cs="Times New Roman"/>
          <w:color w:val="auto"/>
          <w:sz w:val="28"/>
          <w:szCs w:val="28"/>
          <w:vertAlign w:val="superscript"/>
        </w:rPr>
        <w:footnoteReference w:id="69"/>
      </w:r>
      <w:r w:rsidRPr="00CD3A9E">
        <w:rPr>
          <w:rFonts w:cs="Times New Roman"/>
          <w:color w:val="auto"/>
          <w:sz w:val="28"/>
          <w:szCs w:val="28"/>
          <w:lang w:val="ru-RU"/>
        </w:rPr>
        <w:t>, существование которой подтверждается археологическими раскопк</w:t>
      </w:r>
      <w:r w:rsidR="00F831B9">
        <w:rPr>
          <w:rFonts w:cs="Times New Roman"/>
          <w:color w:val="auto"/>
          <w:sz w:val="28"/>
          <w:szCs w:val="28"/>
          <w:lang w:val="ru-RU"/>
        </w:rPr>
        <w:t>а</w:t>
      </w:r>
      <w:r w:rsidRPr="00CD3A9E">
        <w:rPr>
          <w:rFonts w:cs="Times New Roman"/>
          <w:color w:val="auto"/>
          <w:sz w:val="28"/>
          <w:szCs w:val="28"/>
          <w:lang w:val="ru-RU"/>
        </w:rPr>
        <w:t xml:space="preserve">ми. Конфликт между </w:t>
      </w:r>
      <w:proofErr w:type="spellStart"/>
      <w:r w:rsidRPr="00CD3A9E">
        <w:rPr>
          <w:rFonts w:cs="Times New Roman"/>
          <w:color w:val="auto"/>
          <w:sz w:val="28"/>
          <w:szCs w:val="28"/>
          <w:lang w:val="ru-RU"/>
        </w:rPr>
        <w:t>Наньюэ</w:t>
      </w:r>
      <w:proofErr w:type="spellEnd"/>
      <w:r w:rsidRPr="00CD3A9E">
        <w:rPr>
          <w:rFonts w:cs="Times New Roman"/>
          <w:color w:val="auto"/>
          <w:sz w:val="28"/>
          <w:szCs w:val="28"/>
          <w:lang w:val="ru-RU"/>
        </w:rPr>
        <w:t xml:space="preserve"> и </w:t>
      </w:r>
      <w:proofErr w:type="spellStart"/>
      <w:r w:rsidRPr="00CD3A9E">
        <w:rPr>
          <w:rFonts w:cs="Times New Roman"/>
          <w:color w:val="auto"/>
          <w:sz w:val="28"/>
          <w:szCs w:val="28"/>
          <w:lang w:val="ru-RU"/>
        </w:rPr>
        <w:t>Аулаком</w:t>
      </w:r>
      <w:proofErr w:type="spellEnd"/>
      <w:r w:rsidRPr="00CD3A9E">
        <w:rPr>
          <w:rFonts w:cs="Times New Roman"/>
          <w:color w:val="auto"/>
          <w:sz w:val="28"/>
          <w:szCs w:val="28"/>
          <w:lang w:val="ru-RU"/>
        </w:rPr>
        <w:t xml:space="preserve"> (</w:t>
      </w:r>
      <w:proofErr w:type="spellStart"/>
      <w:r w:rsidRPr="00CD3A9E">
        <w:rPr>
          <w:rFonts w:cs="Times New Roman"/>
          <w:color w:val="auto"/>
          <w:sz w:val="28"/>
          <w:szCs w:val="28"/>
          <w:lang w:val="ru-RU"/>
        </w:rPr>
        <w:t>Оуло</w:t>
      </w:r>
      <w:proofErr w:type="spellEnd"/>
      <w:r w:rsidRPr="00CD3A9E">
        <w:rPr>
          <w:rFonts w:cs="Times New Roman"/>
          <w:color w:val="auto"/>
          <w:sz w:val="28"/>
          <w:szCs w:val="28"/>
          <w:lang w:val="ru-RU"/>
        </w:rPr>
        <w:t xml:space="preserve">) описывается также и в «Исторических записках» </w:t>
      </w:r>
      <w:proofErr w:type="spellStart"/>
      <w:r w:rsidRPr="00CD3A9E">
        <w:rPr>
          <w:rFonts w:cs="Times New Roman"/>
          <w:color w:val="auto"/>
          <w:sz w:val="28"/>
          <w:szCs w:val="28"/>
          <w:lang w:val="ru-RU"/>
        </w:rPr>
        <w:t>Сыма</w:t>
      </w:r>
      <w:proofErr w:type="spellEnd"/>
      <w:r w:rsidRPr="00CD3A9E">
        <w:rPr>
          <w:rFonts w:cs="Times New Roman"/>
          <w:color w:val="auto"/>
          <w:sz w:val="28"/>
          <w:szCs w:val="28"/>
          <w:lang w:val="ru-RU"/>
        </w:rPr>
        <w:t xml:space="preserve"> Цяня</w:t>
      </w:r>
      <w:r w:rsidRPr="00CD3A9E">
        <w:rPr>
          <w:rFonts w:cs="Times New Roman"/>
          <w:color w:val="auto"/>
          <w:sz w:val="28"/>
          <w:szCs w:val="28"/>
          <w:vertAlign w:val="superscript"/>
        </w:rPr>
        <w:footnoteReference w:id="70"/>
      </w:r>
      <w:r w:rsidRPr="00CD3A9E">
        <w:rPr>
          <w:rFonts w:cs="Times New Roman"/>
          <w:color w:val="auto"/>
          <w:sz w:val="28"/>
          <w:szCs w:val="28"/>
          <w:lang w:val="ru-RU"/>
        </w:rPr>
        <w:t xml:space="preserve">.  Сложно судить, было ли это название действительно государства, как описывается во вьетнамской историографии, либо же племенного союза, либо же и вовсе ряда разрозненных племен. </w:t>
      </w:r>
    </w:p>
    <w:p w14:paraId="0F053888" w14:textId="3D8DFECF" w:rsidR="006358F7" w:rsidRPr="00CD3A9E" w:rsidRDefault="006358F7" w:rsidP="006358F7">
      <w:pPr>
        <w:pStyle w:val="10"/>
        <w:spacing w:line="360" w:lineRule="auto"/>
        <w:rPr>
          <w:rFonts w:cs="Times New Roman"/>
          <w:color w:val="auto"/>
          <w:sz w:val="28"/>
          <w:szCs w:val="28"/>
          <w:lang w:val="ru-RU"/>
        </w:rPr>
      </w:pPr>
      <w:r w:rsidRPr="00CD3A9E">
        <w:rPr>
          <w:rFonts w:cs="Times New Roman"/>
          <w:color w:val="auto"/>
          <w:sz w:val="28"/>
          <w:szCs w:val="28"/>
          <w:lang w:val="ru-RU"/>
        </w:rPr>
        <w:tab/>
        <w:t xml:space="preserve">Вне зависимости от реальности и устройства государств </w:t>
      </w:r>
      <w:proofErr w:type="spellStart"/>
      <w:r w:rsidRPr="00CD3A9E">
        <w:rPr>
          <w:rFonts w:cs="Times New Roman"/>
          <w:color w:val="auto"/>
          <w:sz w:val="28"/>
          <w:szCs w:val="28"/>
          <w:lang w:val="ru-RU"/>
        </w:rPr>
        <w:t>Ванланг</w:t>
      </w:r>
      <w:proofErr w:type="spellEnd"/>
      <w:r w:rsidRPr="00CD3A9E">
        <w:rPr>
          <w:rFonts w:cs="Times New Roman"/>
          <w:color w:val="auto"/>
          <w:sz w:val="28"/>
          <w:szCs w:val="28"/>
          <w:lang w:val="ru-RU"/>
        </w:rPr>
        <w:t xml:space="preserve"> и </w:t>
      </w:r>
      <w:proofErr w:type="spellStart"/>
      <w:r w:rsidRPr="00CD3A9E">
        <w:rPr>
          <w:rFonts w:cs="Times New Roman"/>
          <w:color w:val="auto"/>
          <w:sz w:val="28"/>
          <w:szCs w:val="28"/>
          <w:lang w:val="ru-RU"/>
        </w:rPr>
        <w:t>Аулак</w:t>
      </w:r>
      <w:proofErr w:type="spellEnd"/>
      <w:r w:rsidRPr="00CD3A9E">
        <w:rPr>
          <w:rFonts w:cs="Times New Roman"/>
          <w:color w:val="auto"/>
          <w:sz w:val="28"/>
          <w:szCs w:val="28"/>
          <w:lang w:val="ru-RU"/>
        </w:rPr>
        <w:t xml:space="preserve">, основываясь на археологических материалах можно установить, что во второй половине 1 тыс. до н.э. на территории современного Вьетнама существовало развитое поселение, вероятно, столица некоторой </w:t>
      </w:r>
      <w:r w:rsidR="00CF64BC">
        <w:rPr>
          <w:rFonts w:cs="Times New Roman"/>
          <w:color w:val="auto"/>
          <w:sz w:val="28"/>
          <w:szCs w:val="28"/>
          <w:lang w:val="ru-RU"/>
        </w:rPr>
        <w:t xml:space="preserve">крупной </w:t>
      </w:r>
      <w:proofErr w:type="spellStart"/>
      <w:r w:rsidRPr="00CD3A9E">
        <w:rPr>
          <w:rFonts w:cs="Times New Roman"/>
          <w:color w:val="auto"/>
          <w:sz w:val="28"/>
          <w:szCs w:val="28"/>
          <w:lang w:val="ru-RU"/>
        </w:rPr>
        <w:t>политии</w:t>
      </w:r>
      <w:proofErr w:type="spellEnd"/>
      <w:r w:rsidRPr="00CD3A9E">
        <w:rPr>
          <w:rFonts w:cs="Times New Roman"/>
          <w:color w:val="auto"/>
          <w:sz w:val="28"/>
          <w:szCs w:val="28"/>
          <w:lang w:val="ru-RU"/>
        </w:rPr>
        <w:t xml:space="preserve">. Так, археолог Нам Чонг Ким разделил периоды существования </w:t>
      </w:r>
      <w:proofErr w:type="spellStart"/>
      <w:r w:rsidRPr="00CD3A9E">
        <w:rPr>
          <w:rFonts w:cs="Times New Roman"/>
          <w:color w:val="auto"/>
          <w:sz w:val="28"/>
          <w:szCs w:val="28"/>
          <w:lang w:val="ru-RU"/>
        </w:rPr>
        <w:t>политии</w:t>
      </w:r>
      <w:proofErr w:type="spellEnd"/>
      <w:r w:rsidRPr="00CD3A9E">
        <w:rPr>
          <w:rFonts w:cs="Times New Roman"/>
          <w:color w:val="auto"/>
          <w:sz w:val="28"/>
          <w:szCs w:val="28"/>
          <w:lang w:val="ru-RU"/>
        </w:rPr>
        <w:t xml:space="preserve"> </w:t>
      </w:r>
      <w:proofErr w:type="spellStart"/>
      <w:r w:rsidRPr="00CD3A9E">
        <w:rPr>
          <w:rFonts w:cs="Times New Roman"/>
          <w:color w:val="auto"/>
          <w:sz w:val="28"/>
          <w:szCs w:val="28"/>
          <w:lang w:val="ru-RU"/>
        </w:rPr>
        <w:t>Колоа</w:t>
      </w:r>
      <w:proofErr w:type="spellEnd"/>
      <w:r w:rsidRPr="00CD3A9E">
        <w:rPr>
          <w:rFonts w:cs="Times New Roman"/>
          <w:color w:val="auto"/>
          <w:sz w:val="28"/>
          <w:szCs w:val="28"/>
          <w:lang w:val="ru-RU"/>
        </w:rPr>
        <w:t xml:space="preserve"> на древний (500-300 гг. до н.э.), средний (300-100 до н.э.) и поздний (после 100 г. до н.э.)</w:t>
      </w:r>
      <w:r w:rsidRPr="00CD3A9E">
        <w:rPr>
          <w:rFonts w:cs="Times New Roman"/>
          <w:color w:val="auto"/>
          <w:sz w:val="28"/>
          <w:szCs w:val="28"/>
          <w:vertAlign w:val="superscript"/>
        </w:rPr>
        <w:footnoteReference w:id="71"/>
      </w:r>
      <w:r w:rsidRPr="00FB6903">
        <w:rPr>
          <w:rFonts w:cs="Times New Roman"/>
          <w:color w:val="auto"/>
          <w:sz w:val="28"/>
          <w:szCs w:val="28"/>
          <w:lang w:val="ru-RU"/>
        </w:rPr>
        <w:t xml:space="preserve">. </w:t>
      </w:r>
      <w:r w:rsidRPr="00CD3A9E">
        <w:rPr>
          <w:rFonts w:cs="Times New Roman"/>
          <w:color w:val="auto"/>
          <w:sz w:val="28"/>
          <w:szCs w:val="28"/>
          <w:lang w:val="ru-RU"/>
        </w:rPr>
        <w:t xml:space="preserve">Эти датировки могут быть грубо сопоставлены с государствами </w:t>
      </w:r>
      <w:proofErr w:type="spellStart"/>
      <w:r w:rsidRPr="00CD3A9E">
        <w:rPr>
          <w:rFonts w:cs="Times New Roman"/>
          <w:color w:val="auto"/>
          <w:sz w:val="28"/>
          <w:szCs w:val="28"/>
          <w:lang w:val="ru-RU"/>
        </w:rPr>
        <w:t>Ванланг</w:t>
      </w:r>
      <w:proofErr w:type="spellEnd"/>
      <w:r w:rsidRPr="00CD3A9E">
        <w:rPr>
          <w:rFonts w:cs="Times New Roman"/>
          <w:color w:val="auto"/>
          <w:sz w:val="28"/>
          <w:szCs w:val="28"/>
          <w:lang w:val="ru-RU"/>
        </w:rPr>
        <w:t xml:space="preserve">, </w:t>
      </w:r>
      <w:proofErr w:type="spellStart"/>
      <w:r w:rsidRPr="00CD3A9E">
        <w:rPr>
          <w:rFonts w:cs="Times New Roman"/>
          <w:color w:val="auto"/>
          <w:sz w:val="28"/>
          <w:szCs w:val="28"/>
          <w:lang w:val="ru-RU"/>
        </w:rPr>
        <w:t>Аулак</w:t>
      </w:r>
      <w:proofErr w:type="spellEnd"/>
      <w:r w:rsidRPr="00CD3A9E">
        <w:rPr>
          <w:rFonts w:cs="Times New Roman"/>
          <w:color w:val="auto"/>
          <w:sz w:val="28"/>
          <w:szCs w:val="28"/>
          <w:lang w:val="ru-RU"/>
        </w:rPr>
        <w:t xml:space="preserve"> и </w:t>
      </w:r>
      <w:proofErr w:type="spellStart"/>
      <w:r w:rsidRPr="00CD3A9E">
        <w:rPr>
          <w:rFonts w:cs="Times New Roman"/>
          <w:color w:val="auto"/>
          <w:sz w:val="28"/>
          <w:szCs w:val="28"/>
          <w:lang w:val="ru-RU"/>
        </w:rPr>
        <w:t>Наньюэ</w:t>
      </w:r>
      <w:proofErr w:type="spellEnd"/>
      <w:r w:rsidRPr="00CD3A9E">
        <w:rPr>
          <w:rFonts w:cs="Times New Roman"/>
          <w:color w:val="auto"/>
          <w:sz w:val="28"/>
          <w:szCs w:val="28"/>
          <w:lang w:val="ru-RU"/>
        </w:rPr>
        <w:t xml:space="preserve">. Примечательно, что наиболее ранний этап существования </w:t>
      </w:r>
      <w:proofErr w:type="spellStart"/>
      <w:r w:rsidRPr="00CD3A9E">
        <w:rPr>
          <w:rFonts w:cs="Times New Roman"/>
          <w:color w:val="auto"/>
          <w:sz w:val="28"/>
          <w:szCs w:val="28"/>
          <w:lang w:val="ru-RU"/>
        </w:rPr>
        <w:t>Колоа</w:t>
      </w:r>
      <w:proofErr w:type="spellEnd"/>
      <w:r w:rsidRPr="00CD3A9E">
        <w:rPr>
          <w:rFonts w:cs="Times New Roman"/>
          <w:color w:val="auto"/>
          <w:sz w:val="28"/>
          <w:szCs w:val="28"/>
          <w:lang w:val="ru-RU"/>
        </w:rPr>
        <w:t xml:space="preserve"> предшествует установлению династии </w:t>
      </w:r>
      <w:proofErr w:type="spellStart"/>
      <w:r w:rsidRPr="00CD3A9E">
        <w:rPr>
          <w:rFonts w:cs="Times New Roman"/>
          <w:color w:val="auto"/>
          <w:sz w:val="28"/>
          <w:szCs w:val="28"/>
          <w:lang w:val="ru-RU"/>
        </w:rPr>
        <w:t>Тхук</w:t>
      </w:r>
      <w:proofErr w:type="spellEnd"/>
      <w:r w:rsidRPr="00CD3A9E">
        <w:rPr>
          <w:rFonts w:cs="Times New Roman"/>
          <w:color w:val="auto"/>
          <w:sz w:val="28"/>
          <w:szCs w:val="28"/>
          <w:lang w:val="ru-RU"/>
        </w:rPr>
        <w:t xml:space="preserve"> в 258 году до </w:t>
      </w:r>
      <w:proofErr w:type="gramStart"/>
      <w:r w:rsidRPr="00CD3A9E">
        <w:rPr>
          <w:rFonts w:cs="Times New Roman"/>
          <w:color w:val="auto"/>
          <w:sz w:val="28"/>
          <w:szCs w:val="28"/>
          <w:lang w:val="ru-RU"/>
        </w:rPr>
        <w:t>н.э..</w:t>
      </w:r>
      <w:proofErr w:type="gramEnd"/>
      <w:r w:rsidRPr="00CD3A9E">
        <w:rPr>
          <w:rFonts w:cs="Times New Roman"/>
          <w:color w:val="auto"/>
          <w:sz w:val="28"/>
          <w:szCs w:val="28"/>
          <w:lang w:val="ru-RU"/>
        </w:rPr>
        <w:t xml:space="preserve"> Это позволяет судить, что </w:t>
      </w:r>
      <w:proofErr w:type="spellStart"/>
      <w:r w:rsidRPr="00CD3A9E">
        <w:rPr>
          <w:rFonts w:cs="Times New Roman"/>
          <w:color w:val="auto"/>
          <w:sz w:val="28"/>
          <w:szCs w:val="28"/>
          <w:lang w:val="ru-RU"/>
        </w:rPr>
        <w:t>Тхук</w:t>
      </w:r>
      <w:proofErr w:type="spellEnd"/>
      <w:r w:rsidRPr="00CD3A9E">
        <w:rPr>
          <w:rFonts w:cs="Times New Roman"/>
          <w:color w:val="auto"/>
          <w:sz w:val="28"/>
          <w:szCs w:val="28"/>
          <w:lang w:val="ru-RU"/>
        </w:rPr>
        <w:t xml:space="preserve"> Фан не «воздвиг» крепость, как это описывается в исторических хрониках, а просто увеличил ее значение, перенеся туда либо свой двор, либо часть населения, либо какие-либо символы власти.</w:t>
      </w:r>
    </w:p>
    <w:p w14:paraId="565675CC" w14:textId="46288137" w:rsidR="006358F7" w:rsidRDefault="006358F7" w:rsidP="006358F7">
      <w:pPr>
        <w:pStyle w:val="10"/>
        <w:spacing w:line="360" w:lineRule="auto"/>
        <w:rPr>
          <w:rFonts w:cs="Times New Roman"/>
          <w:color w:val="auto"/>
          <w:sz w:val="28"/>
          <w:szCs w:val="28"/>
          <w:lang w:val="ru-RU"/>
        </w:rPr>
      </w:pPr>
      <w:r w:rsidRPr="00CD3A9E">
        <w:rPr>
          <w:rFonts w:cs="Times New Roman"/>
          <w:color w:val="auto"/>
          <w:sz w:val="28"/>
          <w:szCs w:val="28"/>
          <w:lang w:val="ru-RU"/>
        </w:rPr>
        <w:t xml:space="preserve"> </w:t>
      </w:r>
      <w:r w:rsidRPr="00CD3A9E">
        <w:rPr>
          <w:rFonts w:cs="Times New Roman"/>
          <w:color w:val="auto"/>
          <w:sz w:val="28"/>
          <w:szCs w:val="28"/>
          <w:lang w:val="ru-RU"/>
        </w:rPr>
        <w:tab/>
        <w:t>Учитывая ряд описанных выше неоднозначностей, наиболее корректным представляется не использовать конкретные названия государственных образований и правящих династий. Вместо термина «</w:t>
      </w:r>
      <w:proofErr w:type="spellStart"/>
      <w:r w:rsidRPr="00CD3A9E">
        <w:rPr>
          <w:rFonts w:cs="Times New Roman"/>
          <w:color w:val="auto"/>
          <w:sz w:val="28"/>
          <w:szCs w:val="28"/>
          <w:lang w:val="ru-RU"/>
        </w:rPr>
        <w:t>Ванланг</w:t>
      </w:r>
      <w:proofErr w:type="spellEnd"/>
      <w:r w:rsidRPr="00CD3A9E">
        <w:rPr>
          <w:rFonts w:cs="Times New Roman"/>
          <w:color w:val="auto"/>
          <w:sz w:val="28"/>
          <w:szCs w:val="28"/>
          <w:lang w:val="ru-RU"/>
        </w:rPr>
        <w:t>», который если и не является результатом ошибки переписчика, то мог обозначать как одно племя либо его столицу</w:t>
      </w:r>
      <w:r w:rsidR="002D5274">
        <w:rPr>
          <w:rFonts w:cs="Times New Roman"/>
          <w:color w:val="auto"/>
          <w:sz w:val="28"/>
          <w:szCs w:val="28"/>
          <w:lang w:val="ru-RU"/>
        </w:rPr>
        <w:t>,</w:t>
      </w:r>
      <w:r w:rsidRPr="00CD3A9E">
        <w:rPr>
          <w:rFonts w:cs="Times New Roman"/>
          <w:color w:val="auto"/>
          <w:sz w:val="28"/>
          <w:szCs w:val="28"/>
          <w:lang w:val="ru-RU"/>
        </w:rPr>
        <w:t xml:space="preserve"> так и целое государство или племенной союз, и «</w:t>
      </w:r>
      <w:proofErr w:type="spellStart"/>
      <w:r w:rsidRPr="00CD3A9E">
        <w:rPr>
          <w:rFonts w:cs="Times New Roman"/>
          <w:color w:val="auto"/>
          <w:sz w:val="28"/>
          <w:szCs w:val="28"/>
          <w:lang w:val="ru-RU"/>
        </w:rPr>
        <w:t>Аулак</w:t>
      </w:r>
      <w:proofErr w:type="spellEnd"/>
      <w:r w:rsidRPr="00CD3A9E">
        <w:rPr>
          <w:rFonts w:cs="Times New Roman"/>
          <w:color w:val="auto"/>
          <w:sz w:val="28"/>
          <w:szCs w:val="28"/>
          <w:lang w:val="ru-RU"/>
        </w:rPr>
        <w:t xml:space="preserve">», которое также могло обозначать как государство, так и этнос, в данной работе в дальнейшем </w:t>
      </w:r>
      <w:r w:rsidRPr="00CD3A9E">
        <w:rPr>
          <w:rFonts w:cs="Times New Roman"/>
          <w:color w:val="auto"/>
          <w:sz w:val="28"/>
          <w:szCs w:val="28"/>
          <w:lang w:val="ru-RU"/>
        </w:rPr>
        <w:lastRenderedPageBreak/>
        <w:t>используется термин «</w:t>
      </w:r>
      <w:proofErr w:type="spellStart"/>
      <w:r w:rsidRPr="00CD3A9E">
        <w:rPr>
          <w:rFonts w:cs="Times New Roman"/>
          <w:color w:val="auto"/>
          <w:sz w:val="28"/>
          <w:szCs w:val="28"/>
          <w:lang w:val="ru-RU"/>
        </w:rPr>
        <w:t>Полития</w:t>
      </w:r>
      <w:proofErr w:type="spellEnd"/>
      <w:r w:rsidRPr="00CD3A9E">
        <w:rPr>
          <w:rFonts w:cs="Times New Roman"/>
          <w:color w:val="auto"/>
          <w:sz w:val="28"/>
          <w:szCs w:val="28"/>
          <w:lang w:val="ru-RU"/>
        </w:rPr>
        <w:t xml:space="preserve"> </w:t>
      </w:r>
      <w:proofErr w:type="spellStart"/>
      <w:r w:rsidRPr="00CD3A9E">
        <w:rPr>
          <w:rFonts w:cs="Times New Roman"/>
          <w:color w:val="auto"/>
          <w:sz w:val="28"/>
          <w:szCs w:val="28"/>
          <w:lang w:val="ru-RU"/>
        </w:rPr>
        <w:t>Колоа</w:t>
      </w:r>
      <w:proofErr w:type="spellEnd"/>
      <w:r w:rsidRPr="00CD3A9E">
        <w:rPr>
          <w:rFonts w:cs="Times New Roman"/>
          <w:color w:val="auto"/>
          <w:sz w:val="28"/>
          <w:szCs w:val="28"/>
          <w:lang w:val="ru-RU"/>
        </w:rPr>
        <w:t xml:space="preserve">», </w:t>
      </w:r>
      <w:r w:rsidR="002D5274">
        <w:rPr>
          <w:rFonts w:cs="Times New Roman"/>
          <w:color w:val="auto"/>
          <w:sz w:val="28"/>
          <w:szCs w:val="28"/>
          <w:lang w:val="ru-RU"/>
        </w:rPr>
        <w:t>в</w:t>
      </w:r>
      <w:r w:rsidRPr="00CD3A9E">
        <w:rPr>
          <w:rFonts w:cs="Times New Roman"/>
          <w:color w:val="auto"/>
          <w:sz w:val="28"/>
          <w:szCs w:val="28"/>
          <w:lang w:val="ru-RU"/>
        </w:rPr>
        <w:t xml:space="preserve"> значении «</w:t>
      </w:r>
      <w:r w:rsidR="00A54DF6">
        <w:rPr>
          <w:rFonts w:cs="Times New Roman"/>
          <w:color w:val="auto"/>
          <w:sz w:val="28"/>
          <w:szCs w:val="28"/>
          <w:lang w:val="ru-RU"/>
        </w:rPr>
        <w:t xml:space="preserve">наиболее крупное </w:t>
      </w:r>
      <w:r w:rsidRPr="00CD3A9E">
        <w:rPr>
          <w:rFonts w:cs="Times New Roman"/>
          <w:color w:val="auto"/>
          <w:sz w:val="28"/>
          <w:szCs w:val="28"/>
          <w:lang w:val="ru-RU"/>
        </w:rPr>
        <w:t xml:space="preserve">государственное образование на территории современного Северного Вьетнама до </w:t>
      </w:r>
      <w:proofErr w:type="spellStart"/>
      <w:r w:rsidRPr="00CD3A9E">
        <w:rPr>
          <w:rFonts w:cs="Times New Roman"/>
          <w:color w:val="auto"/>
          <w:sz w:val="28"/>
          <w:szCs w:val="28"/>
          <w:lang w:val="ru-RU"/>
        </w:rPr>
        <w:t>Наньюэ</w:t>
      </w:r>
      <w:proofErr w:type="spellEnd"/>
      <w:r w:rsidRPr="00CD3A9E">
        <w:rPr>
          <w:rFonts w:cs="Times New Roman"/>
          <w:color w:val="auto"/>
          <w:sz w:val="28"/>
          <w:szCs w:val="28"/>
          <w:lang w:val="ru-RU"/>
        </w:rPr>
        <w:t xml:space="preserve">». </w:t>
      </w:r>
    </w:p>
    <w:p w14:paraId="00B24EA0" w14:textId="4D7C39EC" w:rsidR="006E07D6" w:rsidRDefault="006E07D6" w:rsidP="00CF64BC">
      <w:pPr>
        <w:pStyle w:val="Heading2"/>
        <w:spacing w:line="360" w:lineRule="auto"/>
      </w:pPr>
      <w:bookmarkStart w:id="28" w:name="_Toc132708991"/>
      <w:bookmarkStart w:id="29" w:name="_Toc135168530"/>
      <w:r>
        <w:t>Проблема к</w:t>
      </w:r>
      <w:r w:rsidR="00FF1F44" w:rsidRPr="00FB3B80">
        <w:t>итайск</w:t>
      </w:r>
      <w:r>
        <w:t>их</w:t>
      </w:r>
      <w:r w:rsidR="00FF1F44" w:rsidRPr="00FB3B80">
        <w:t xml:space="preserve"> этноним</w:t>
      </w:r>
      <w:bookmarkEnd w:id="28"/>
      <w:r>
        <w:t>ов</w:t>
      </w:r>
      <w:bookmarkEnd w:id="29"/>
    </w:p>
    <w:p w14:paraId="1CC4231D" w14:textId="1AF1EED4" w:rsidR="00FF1F44" w:rsidRDefault="00F345A6" w:rsidP="00CF64BC">
      <w:pPr>
        <w:spacing w:line="360" w:lineRule="auto"/>
        <w:ind w:firstLine="720"/>
        <w:jc w:val="both"/>
        <w:rPr>
          <w:lang w:eastAsia="en-US"/>
        </w:rPr>
      </w:pPr>
      <w:r>
        <w:rPr>
          <w:lang w:eastAsia="en-US"/>
        </w:rPr>
        <w:t xml:space="preserve">Хотя китайские литературные памятники относительно подробно описывают политическую историю </w:t>
      </w:r>
      <w:proofErr w:type="gramStart"/>
      <w:r>
        <w:rPr>
          <w:lang w:eastAsia="en-US"/>
        </w:rPr>
        <w:t>не-китайского</w:t>
      </w:r>
      <w:proofErr w:type="gramEnd"/>
      <w:r w:rsidR="0091650F">
        <w:rPr>
          <w:lang w:eastAsia="en-US"/>
        </w:rPr>
        <w:t xml:space="preserve"> </w:t>
      </w:r>
      <w:r>
        <w:rPr>
          <w:lang w:eastAsia="en-US"/>
        </w:rPr>
        <w:t>Юга, они не позволяют точно</w:t>
      </w:r>
      <w:r w:rsidR="0091650F">
        <w:rPr>
          <w:lang w:eastAsia="en-US"/>
        </w:rPr>
        <w:t xml:space="preserve"> реконструировать</w:t>
      </w:r>
      <w:r>
        <w:rPr>
          <w:lang w:eastAsia="en-US"/>
        </w:rPr>
        <w:t xml:space="preserve"> этнический состав этих </w:t>
      </w:r>
      <w:proofErr w:type="spellStart"/>
      <w:r>
        <w:rPr>
          <w:lang w:eastAsia="en-US"/>
        </w:rPr>
        <w:t>политий</w:t>
      </w:r>
      <w:proofErr w:type="spellEnd"/>
      <w:r>
        <w:rPr>
          <w:lang w:eastAsia="en-US"/>
        </w:rPr>
        <w:t>.</w:t>
      </w:r>
      <w:r w:rsidR="0091650F">
        <w:rPr>
          <w:lang w:eastAsia="en-US"/>
        </w:rPr>
        <w:t xml:space="preserve"> Даже если предположить, что китайские авторы обладали </w:t>
      </w:r>
      <w:r w:rsidR="005A08DE">
        <w:rPr>
          <w:lang w:eastAsia="en-US"/>
        </w:rPr>
        <w:t xml:space="preserve">полной и объективной информацией об этнической и лингвистической картине Южного Китая и Индокитая, нельзя быть уверенным, что разделения между разными группами населения в китайских источниках совпадают с современными представлениями о лингвистике и этнографии. </w:t>
      </w:r>
      <w:r w:rsidR="0091650F">
        <w:rPr>
          <w:lang w:eastAsia="en-US"/>
        </w:rPr>
        <w:t xml:space="preserve"> </w:t>
      </w:r>
    </w:p>
    <w:p w14:paraId="2B83CFAD" w14:textId="55121AAA" w:rsidR="00FF1F44" w:rsidRPr="0056115C" w:rsidRDefault="00FF1F44" w:rsidP="00825633">
      <w:pPr>
        <w:spacing w:line="360" w:lineRule="auto"/>
        <w:jc w:val="both"/>
        <w:rPr>
          <w:rFonts w:cs="Times New Roman"/>
        </w:rPr>
      </w:pPr>
      <w:r>
        <w:rPr>
          <w:lang w:eastAsia="en-US"/>
        </w:rPr>
        <w:tab/>
      </w:r>
      <w:r w:rsidRPr="0056115C">
        <w:rPr>
          <w:rFonts w:cs="Times New Roman"/>
          <w:lang w:eastAsia="en-US"/>
        </w:rPr>
        <w:t xml:space="preserve">Проблема китайской системы этнонимов по отношению к </w:t>
      </w:r>
      <w:proofErr w:type="gramStart"/>
      <w:r w:rsidRPr="0056115C">
        <w:rPr>
          <w:rFonts w:cs="Times New Roman"/>
          <w:lang w:eastAsia="en-US"/>
        </w:rPr>
        <w:t>не-китайскому</w:t>
      </w:r>
      <w:proofErr w:type="gramEnd"/>
      <w:r w:rsidRPr="0056115C">
        <w:rPr>
          <w:rFonts w:cs="Times New Roman"/>
          <w:lang w:eastAsia="en-US"/>
        </w:rPr>
        <w:t xml:space="preserve"> населению Южного Китая подробно рассматривается в трудах американского исследователя Эрики Фокс </w:t>
      </w:r>
      <w:proofErr w:type="spellStart"/>
      <w:r w:rsidRPr="0056115C">
        <w:rPr>
          <w:rFonts w:cs="Times New Roman"/>
          <w:lang w:eastAsia="en-US"/>
        </w:rPr>
        <w:t>Бриндли</w:t>
      </w:r>
      <w:proofErr w:type="spellEnd"/>
      <w:r w:rsidRPr="0056115C">
        <w:rPr>
          <w:rFonts w:cs="Times New Roman"/>
          <w:lang w:eastAsia="en-US"/>
        </w:rPr>
        <w:t xml:space="preserve">. Не желая пересказывать ее работы, ограничимся тезисными выписками ключевых </w:t>
      </w:r>
      <w:r>
        <w:rPr>
          <w:rFonts w:cs="Times New Roman"/>
          <w:lang w:eastAsia="en-US"/>
        </w:rPr>
        <w:t>выводо</w:t>
      </w:r>
      <w:r w:rsidRPr="0056115C">
        <w:rPr>
          <w:rFonts w:cs="Times New Roman"/>
          <w:lang w:eastAsia="en-US"/>
        </w:rPr>
        <w:t>в</w:t>
      </w:r>
      <w:r w:rsidRPr="0056115C">
        <w:rPr>
          <w:rFonts w:cs="Times New Roman"/>
        </w:rPr>
        <w:t>：</w:t>
      </w:r>
    </w:p>
    <w:p w14:paraId="7AC2E5E7" w14:textId="38707B5A" w:rsidR="00FF1F44" w:rsidRDefault="00FF1F44" w:rsidP="00FF1F44">
      <w:pPr>
        <w:pStyle w:val="ListParagraph"/>
        <w:numPr>
          <w:ilvl w:val="0"/>
          <w:numId w:val="23"/>
        </w:numPr>
        <w:spacing w:line="360" w:lineRule="auto"/>
        <w:rPr>
          <w:szCs w:val="28"/>
        </w:rPr>
      </w:pPr>
      <w:r w:rsidRPr="00FF1F44">
        <w:rPr>
          <w:szCs w:val="28"/>
        </w:rPr>
        <w:t xml:space="preserve">Китайские описания </w:t>
      </w:r>
      <w:proofErr w:type="gramStart"/>
      <w:r w:rsidR="00FD4875">
        <w:rPr>
          <w:szCs w:val="28"/>
        </w:rPr>
        <w:t>не-китайских</w:t>
      </w:r>
      <w:proofErr w:type="gramEnd"/>
      <w:r w:rsidRPr="00FF1F44">
        <w:rPr>
          <w:szCs w:val="28"/>
        </w:rPr>
        <w:t xml:space="preserve"> народов н</w:t>
      </w:r>
      <w:r w:rsidR="00825633">
        <w:rPr>
          <w:szCs w:val="28"/>
        </w:rPr>
        <w:t>осили</w:t>
      </w:r>
      <w:r w:rsidRPr="00FF1F44">
        <w:rPr>
          <w:szCs w:val="28"/>
        </w:rPr>
        <w:t xml:space="preserve"> клишированный характе</w:t>
      </w:r>
      <w:r w:rsidR="00825633">
        <w:rPr>
          <w:szCs w:val="28"/>
        </w:rPr>
        <w:t>р, и в большей степени служили</w:t>
      </w:r>
      <w:r w:rsidR="00FD4875">
        <w:rPr>
          <w:szCs w:val="28"/>
        </w:rPr>
        <w:t xml:space="preserve"> в качестве</w:t>
      </w:r>
      <w:r w:rsidR="00825633">
        <w:rPr>
          <w:szCs w:val="28"/>
        </w:rPr>
        <w:t xml:space="preserve"> способ</w:t>
      </w:r>
      <w:r w:rsidR="00FD4875">
        <w:rPr>
          <w:szCs w:val="28"/>
        </w:rPr>
        <w:t>а</w:t>
      </w:r>
      <w:r w:rsidR="00825633">
        <w:rPr>
          <w:szCs w:val="28"/>
        </w:rPr>
        <w:t xml:space="preserve"> разделения</w:t>
      </w:r>
      <w:r w:rsidR="00FD4875">
        <w:rPr>
          <w:szCs w:val="28"/>
        </w:rPr>
        <w:t xml:space="preserve"> между</w:t>
      </w:r>
      <w:r w:rsidR="00825633">
        <w:rPr>
          <w:szCs w:val="28"/>
        </w:rPr>
        <w:t xml:space="preserve"> «сво</w:t>
      </w:r>
      <w:r w:rsidR="00FD4875">
        <w:rPr>
          <w:szCs w:val="28"/>
        </w:rPr>
        <w:t>им» и «</w:t>
      </w:r>
      <w:r w:rsidR="00825633">
        <w:rPr>
          <w:szCs w:val="28"/>
        </w:rPr>
        <w:t>чуж</w:t>
      </w:r>
      <w:r w:rsidR="00FD4875">
        <w:rPr>
          <w:szCs w:val="28"/>
        </w:rPr>
        <w:t>им</w:t>
      </w:r>
      <w:r w:rsidR="00825633">
        <w:rPr>
          <w:szCs w:val="28"/>
        </w:rPr>
        <w:t>»</w:t>
      </w:r>
      <w:r w:rsidR="00FD4875">
        <w:rPr>
          <w:szCs w:val="28"/>
        </w:rPr>
        <w:t>, нежели для объективного этнографического описания</w:t>
      </w:r>
      <w:r w:rsidR="00FD4875">
        <w:rPr>
          <w:rStyle w:val="FootnoteReference"/>
          <w:szCs w:val="28"/>
        </w:rPr>
        <w:footnoteReference w:id="72"/>
      </w:r>
      <w:r w:rsidR="00FD4875">
        <w:rPr>
          <w:szCs w:val="28"/>
        </w:rPr>
        <w:t>.</w:t>
      </w:r>
    </w:p>
    <w:p w14:paraId="1B9CCCE4" w14:textId="12E67D64" w:rsidR="00825633" w:rsidRDefault="00DB2242" w:rsidP="00FF1F44">
      <w:pPr>
        <w:pStyle w:val="ListParagraph"/>
        <w:numPr>
          <w:ilvl w:val="0"/>
          <w:numId w:val="23"/>
        </w:numPr>
        <w:spacing w:line="360" w:lineRule="auto"/>
        <w:rPr>
          <w:szCs w:val="28"/>
        </w:rPr>
      </w:pPr>
      <w:r>
        <w:rPr>
          <w:szCs w:val="28"/>
        </w:rPr>
        <w:t>Этноним «Юэ» обозначал «группы людей, обобщенно (</w:t>
      </w:r>
      <w:r>
        <w:rPr>
          <w:szCs w:val="28"/>
          <w:lang w:val="en-US"/>
        </w:rPr>
        <w:t xml:space="preserve">loosely) </w:t>
      </w:r>
      <w:r>
        <w:rPr>
          <w:szCs w:val="28"/>
        </w:rPr>
        <w:t>объединенных определенными культурными, лингвистическими и этническими атрибутами»</w:t>
      </w:r>
      <w:r>
        <w:rPr>
          <w:rStyle w:val="FootnoteReference"/>
          <w:szCs w:val="28"/>
        </w:rPr>
        <w:footnoteReference w:id="73"/>
      </w:r>
      <w:r>
        <w:rPr>
          <w:szCs w:val="28"/>
        </w:rPr>
        <w:t xml:space="preserve"> , и в китайских источниках был связан с рядом устойчивых клише.</w:t>
      </w:r>
    </w:p>
    <w:p w14:paraId="63D8F0B2" w14:textId="2833BF97" w:rsidR="006E07D6" w:rsidRPr="006E07D6" w:rsidRDefault="00DB2242" w:rsidP="006E07D6">
      <w:pPr>
        <w:pStyle w:val="ListParagraph"/>
        <w:numPr>
          <w:ilvl w:val="0"/>
          <w:numId w:val="23"/>
        </w:numPr>
        <w:spacing w:line="360" w:lineRule="auto"/>
        <w:rPr>
          <w:szCs w:val="28"/>
        </w:rPr>
      </w:pPr>
      <w:r>
        <w:rPr>
          <w:szCs w:val="28"/>
        </w:rPr>
        <w:t>По отношению к одним и тем же группам населения могли в разном контексте использоваться этнонимы «</w:t>
      </w:r>
      <w:r w:rsidR="00F034FE">
        <w:rPr>
          <w:szCs w:val="28"/>
        </w:rPr>
        <w:t>о</w:t>
      </w:r>
      <w:r>
        <w:rPr>
          <w:szCs w:val="28"/>
        </w:rPr>
        <w:t>у», «</w:t>
      </w:r>
      <w:proofErr w:type="spellStart"/>
      <w:r w:rsidR="00F034FE">
        <w:rPr>
          <w:szCs w:val="28"/>
        </w:rPr>
        <w:t>л</w:t>
      </w:r>
      <w:r>
        <w:rPr>
          <w:szCs w:val="28"/>
        </w:rPr>
        <w:t>о</w:t>
      </w:r>
      <w:proofErr w:type="spellEnd"/>
      <w:r>
        <w:rPr>
          <w:szCs w:val="28"/>
        </w:rPr>
        <w:t>», «</w:t>
      </w:r>
      <w:r w:rsidR="00F034FE">
        <w:rPr>
          <w:szCs w:val="28"/>
        </w:rPr>
        <w:t>ю</w:t>
      </w:r>
      <w:r>
        <w:rPr>
          <w:szCs w:val="28"/>
        </w:rPr>
        <w:t>э», «</w:t>
      </w:r>
      <w:r w:rsidR="00F034FE">
        <w:rPr>
          <w:szCs w:val="28"/>
        </w:rPr>
        <w:t>и</w:t>
      </w:r>
      <w:r>
        <w:rPr>
          <w:szCs w:val="28"/>
        </w:rPr>
        <w:t xml:space="preserve">» </w:t>
      </w:r>
      <w:r w:rsidR="006E07D6">
        <w:rPr>
          <w:szCs w:val="28"/>
        </w:rPr>
        <w:t xml:space="preserve">(Восточные </w:t>
      </w:r>
      <w:r w:rsidR="006E07D6">
        <w:rPr>
          <w:szCs w:val="28"/>
        </w:rPr>
        <w:lastRenderedPageBreak/>
        <w:t>варвары) и «</w:t>
      </w:r>
      <w:proofErr w:type="spellStart"/>
      <w:r w:rsidR="00F034FE">
        <w:rPr>
          <w:szCs w:val="28"/>
        </w:rPr>
        <w:t>м</w:t>
      </w:r>
      <w:r w:rsidR="006E07D6">
        <w:rPr>
          <w:szCs w:val="28"/>
        </w:rPr>
        <w:t>ань</w:t>
      </w:r>
      <w:proofErr w:type="spellEnd"/>
      <w:r w:rsidR="006E07D6">
        <w:rPr>
          <w:szCs w:val="28"/>
        </w:rPr>
        <w:t xml:space="preserve">» (Южные варвары). Некоторые из этих этнонимов сочетались для создания составных этнонимов, к примеру, </w:t>
      </w:r>
      <w:proofErr w:type="spellStart"/>
      <w:r w:rsidR="006E07D6">
        <w:rPr>
          <w:szCs w:val="28"/>
        </w:rPr>
        <w:t>Маньи</w:t>
      </w:r>
      <w:proofErr w:type="spellEnd"/>
      <w:r w:rsidR="006E07D6">
        <w:rPr>
          <w:szCs w:val="28"/>
        </w:rPr>
        <w:t xml:space="preserve"> или </w:t>
      </w:r>
      <w:proofErr w:type="spellStart"/>
      <w:r w:rsidR="006E07D6">
        <w:rPr>
          <w:szCs w:val="28"/>
        </w:rPr>
        <w:t>Оуло</w:t>
      </w:r>
      <w:proofErr w:type="spellEnd"/>
      <w:r w:rsidR="006E07D6">
        <w:rPr>
          <w:szCs w:val="28"/>
        </w:rPr>
        <w:t xml:space="preserve"> (</w:t>
      </w:r>
      <w:proofErr w:type="spellStart"/>
      <w:r w:rsidR="006E07D6">
        <w:rPr>
          <w:szCs w:val="28"/>
        </w:rPr>
        <w:t>Аулак</w:t>
      </w:r>
      <w:proofErr w:type="spellEnd"/>
      <w:r w:rsidR="006E07D6">
        <w:rPr>
          <w:szCs w:val="28"/>
        </w:rPr>
        <w:t>)</w:t>
      </w:r>
      <w:r w:rsidR="006E07D6">
        <w:rPr>
          <w:rStyle w:val="FootnoteReference"/>
          <w:szCs w:val="28"/>
        </w:rPr>
        <w:footnoteReference w:id="74"/>
      </w:r>
      <w:r w:rsidR="006E07D6">
        <w:rPr>
          <w:szCs w:val="28"/>
        </w:rPr>
        <w:t>.</w:t>
      </w:r>
      <w:r w:rsidR="006E07D6">
        <w:rPr>
          <w:szCs w:val="28"/>
          <w:lang w:val="en-US"/>
        </w:rPr>
        <w:t xml:space="preserve"> </w:t>
      </w:r>
    </w:p>
    <w:p w14:paraId="55559E6B" w14:textId="76FF6444" w:rsidR="00DB2242" w:rsidRPr="00DB2242" w:rsidRDefault="005A08DE" w:rsidP="00A53D6A">
      <w:pPr>
        <w:spacing w:line="360" w:lineRule="auto"/>
        <w:ind w:left="360" w:firstLine="360"/>
        <w:jc w:val="both"/>
        <w:rPr>
          <w:szCs w:val="28"/>
        </w:rPr>
      </w:pPr>
      <w:r>
        <w:rPr>
          <w:szCs w:val="28"/>
        </w:rPr>
        <w:t xml:space="preserve">Провести в </w:t>
      </w:r>
      <w:r w:rsidR="00D810FD">
        <w:rPr>
          <w:szCs w:val="28"/>
        </w:rPr>
        <w:t>данн</w:t>
      </w:r>
      <w:r>
        <w:rPr>
          <w:szCs w:val="28"/>
        </w:rPr>
        <w:t>ом случае четку</w:t>
      </w:r>
      <w:r w:rsidR="00D810FD">
        <w:rPr>
          <w:szCs w:val="28"/>
        </w:rPr>
        <w:t>ю связь между каждым отдельным китайским этнонимом и этнолингвистической группой в современном представлении едва ли возможно. Ситуация у</w:t>
      </w:r>
      <w:r w:rsidR="00F034FE">
        <w:rPr>
          <w:szCs w:val="28"/>
        </w:rPr>
        <w:t>сугубляется</w:t>
      </w:r>
      <w:r w:rsidR="00D810FD">
        <w:rPr>
          <w:szCs w:val="28"/>
        </w:rPr>
        <w:t xml:space="preserve"> отсутствием пи</w:t>
      </w:r>
      <w:r w:rsidR="00F034FE">
        <w:rPr>
          <w:szCs w:val="28"/>
        </w:rPr>
        <w:t xml:space="preserve">сьменных источников у самих описываемых народов. Мы не можем знать, считали ли </w:t>
      </w:r>
      <w:r w:rsidR="00704321">
        <w:rPr>
          <w:szCs w:val="28"/>
        </w:rPr>
        <w:t>сами</w:t>
      </w:r>
      <w:r w:rsidR="00F034FE">
        <w:rPr>
          <w:szCs w:val="28"/>
        </w:rPr>
        <w:t xml:space="preserve"> «юэ» себя представителями одной народности, а также как они видели свою связь с «</w:t>
      </w:r>
      <w:proofErr w:type="spellStart"/>
      <w:r w:rsidR="00F034FE">
        <w:rPr>
          <w:szCs w:val="28"/>
        </w:rPr>
        <w:t>мань</w:t>
      </w:r>
      <w:proofErr w:type="spellEnd"/>
      <w:r w:rsidR="00F034FE">
        <w:rPr>
          <w:szCs w:val="28"/>
        </w:rPr>
        <w:t xml:space="preserve">» и «и». </w:t>
      </w:r>
      <w:r w:rsidR="00704321">
        <w:rPr>
          <w:szCs w:val="28"/>
        </w:rPr>
        <w:t xml:space="preserve">Подобные сложности в восприятии этнической картины древнего Южного Китая и Северного Вьетнама нашли отражение в том числе и в современности. Так, исследователи Динь Хонг Хай и Лиам Келли описывают, что и </w:t>
      </w:r>
      <w:r w:rsidR="00A54DF6">
        <w:rPr>
          <w:szCs w:val="28"/>
        </w:rPr>
        <w:t>т</w:t>
      </w:r>
      <w:r w:rsidR="00704321">
        <w:rPr>
          <w:szCs w:val="28"/>
        </w:rPr>
        <w:t>ай-</w:t>
      </w:r>
      <w:proofErr w:type="spellStart"/>
      <w:r w:rsidR="00A54DF6">
        <w:rPr>
          <w:szCs w:val="28"/>
        </w:rPr>
        <w:t>к</w:t>
      </w:r>
      <w:r w:rsidR="00704321">
        <w:rPr>
          <w:szCs w:val="28"/>
        </w:rPr>
        <w:t>адайск</w:t>
      </w:r>
      <w:r w:rsidR="007510A3">
        <w:rPr>
          <w:szCs w:val="28"/>
        </w:rPr>
        <w:t>ая</w:t>
      </w:r>
      <w:proofErr w:type="spellEnd"/>
      <w:r w:rsidR="007510A3">
        <w:rPr>
          <w:szCs w:val="28"/>
        </w:rPr>
        <w:t xml:space="preserve"> народность </w:t>
      </w:r>
      <w:proofErr w:type="spellStart"/>
      <w:r w:rsidR="007510A3">
        <w:rPr>
          <w:szCs w:val="28"/>
        </w:rPr>
        <w:t>чжуан</w:t>
      </w:r>
      <w:proofErr w:type="spellEnd"/>
      <w:r w:rsidR="007510A3">
        <w:rPr>
          <w:szCs w:val="28"/>
        </w:rPr>
        <w:t>, проживающая в Южном Китае, и вьетнамцы</w:t>
      </w:r>
      <w:r w:rsidR="00A54DF6">
        <w:rPr>
          <w:szCs w:val="28"/>
        </w:rPr>
        <w:t xml:space="preserve"> </w:t>
      </w:r>
      <w:r w:rsidR="00F36FF4">
        <w:rPr>
          <w:szCs w:val="28"/>
        </w:rPr>
        <w:t>кинь</w:t>
      </w:r>
      <w:r w:rsidR="007510A3">
        <w:rPr>
          <w:szCs w:val="28"/>
        </w:rPr>
        <w:t xml:space="preserve"> считают себя наследниками народа </w:t>
      </w:r>
      <w:proofErr w:type="spellStart"/>
      <w:r w:rsidR="00A53D6A">
        <w:rPr>
          <w:szCs w:val="28"/>
        </w:rPr>
        <w:t>л</w:t>
      </w:r>
      <w:r w:rsidR="007510A3">
        <w:rPr>
          <w:szCs w:val="28"/>
        </w:rPr>
        <w:t>оюэ</w:t>
      </w:r>
      <w:proofErr w:type="spellEnd"/>
      <w:r w:rsidR="007510A3">
        <w:rPr>
          <w:szCs w:val="28"/>
        </w:rPr>
        <w:t xml:space="preserve">, то есть </w:t>
      </w:r>
      <w:proofErr w:type="spellStart"/>
      <w:r w:rsidR="00A53D6A">
        <w:rPr>
          <w:szCs w:val="28"/>
        </w:rPr>
        <w:t>л</w:t>
      </w:r>
      <w:r w:rsidR="007510A3">
        <w:rPr>
          <w:szCs w:val="28"/>
        </w:rPr>
        <w:t>аквьет</w:t>
      </w:r>
      <w:proofErr w:type="spellEnd"/>
      <w:r w:rsidR="007510A3">
        <w:rPr>
          <w:rStyle w:val="FootnoteReference"/>
          <w:szCs w:val="28"/>
        </w:rPr>
        <w:footnoteReference w:id="75"/>
      </w:r>
      <w:r w:rsidR="007510A3">
        <w:rPr>
          <w:szCs w:val="28"/>
        </w:rPr>
        <w:t>.</w:t>
      </w:r>
      <w:r w:rsidR="00A53D6A">
        <w:rPr>
          <w:szCs w:val="28"/>
          <w:lang w:val="en-US"/>
        </w:rPr>
        <w:t xml:space="preserve"> </w:t>
      </w:r>
      <w:r w:rsidR="00A53D6A">
        <w:rPr>
          <w:szCs w:val="28"/>
        </w:rPr>
        <w:t xml:space="preserve">И </w:t>
      </w:r>
      <w:proofErr w:type="spellStart"/>
      <w:r w:rsidR="00A53D6A">
        <w:rPr>
          <w:szCs w:val="28"/>
        </w:rPr>
        <w:t>чжуан</w:t>
      </w:r>
      <w:proofErr w:type="spellEnd"/>
      <w:r w:rsidR="00A53D6A">
        <w:rPr>
          <w:szCs w:val="28"/>
        </w:rPr>
        <w:t>, и</w:t>
      </w:r>
      <w:r w:rsidR="00C603A4">
        <w:rPr>
          <w:szCs w:val="28"/>
        </w:rPr>
        <w:t xml:space="preserve"> кинь</w:t>
      </w:r>
      <w:r w:rsidR="00A53D6A">
        <w:rPr>
          <w:szCs w:val="28"/>
        </w:rPr>
        <w:t xml:space="preserve"> проживают в предположительной территории расселения </w:t>
      </w:r>
      <w:proofErr w:type="spellStart"/>
      <w:r w:rsidR="00A53D6A">
        <w:rPr>
          <w:szCs w:val="28"/>
        </w:rPr>
        <w:t>лоюэ</w:t>
      </w:r>
      <w:proofErr w:type="spellEnd"/>
      <w:r w:rsidR="00A53D6A">
        <w:rPr>
          <w:szCs w:val="28"/>
        </w:rPr>
        <w:t xml:space="preserve">, или, по крайней мере, </w:t>
      </w:r>
      <w:proofErr w:type="spellStart"/>
      <w:r w:rsidR="00A53D6A">
        <w:rPr>
          <w:szCs w:val="28"/>
        </w:rPr>
        <w:t>байюэ</w:t>
      </w:r>
      <w:proofErr w:type="spellEnd"/>
      <w:r w:rsidR="00A53D6A">
        <w:rPr>
          <w:szCs w:val="28"/>
        </w:rPr>
        <w:t xml:space="preserve">. Не обладая данными о языке, на котором говорили </w:t>
      </w:r>
      <w:proofErr w:type="spellStart"/>
      <w:r w:rsidR="00A53D6A">
        <w:rPr>
          <w:szCs w:val="28"/>
        </w:rPr>
        <w:t>лоюэ</w:t>
      </w:r>
      <w:proofErr w:type="spellEnd"/>
      <w:r w:rsidR="00A53D6A">
        <w:rPr>
          <w:szCs w:val="28"/>
        </w:rPr>
        <w:t xml:space="preserve">, мы не можем однозначно назвать их ни предками </w:t>
      </w:r>
      <w:proofErr w:type="spellStart"/>
      <w:r w:rsidR="00A53D6A">
        <w:rPr>
          <w:szCs w:val="28"/>
        </w:rPr>
        <w:t>чжуан</w:t>
      </w:r>
      <w:proofErr w:type="spellEnd"/>
      <w:r w:rsidR="00A53D6A">
        <w:rPr>
          <w:szCs w:val="28"/>
        </w:rPr>
        <w:t>, ни предками</w:t>
      </w:r>
      <w:r w:rsidR="00C603A4">
        <w:rPr>
          <w:szCs w:val="28"/>
        </w:rPr>
        <w:t xml:space="preserve"> кинь</w:t>
      </w:r>
      <w:r w:rsidR="00A53D6A">
        <w:rPr>
          <w:szCs w:val="28"/>
        </w:rPr>
        <w:t>.</w:t>
      </w:r>
    </w:p>
    <w:p w14:paraId="29D45C01" w14:textId="3619606C" w:rsidR="00FF1F44" w:rsidRDefault="00FF1F44" w:rsidP="00A54DF6">
      <w:pPr>
        <w:pStyle w:val="Heading2"/>
        <w:spacing w:line="360" w:lineRule="auto"/>
      </w:pPr>
      <w:bookmarkStart w:id="30" w:name="_Toc132708992"/>
      <w:bookmarkStart w:id="31" w:name="_Toc135168531"/>
      <w:r w:rsidRPr="005737CC">
        <w:t>Данные лингвистики</w:t>
      </w:r>
      <w:bookmarkEnd w:id="30"/>
      <w:bookmarkEnd w:id="31"/>
    </w:p>
    <w:p w14:paraId="1DD5F7C2" w14:textId="5F7DA4D4" w:rsidR="00604FE0" w:rsidRDefault="00604FE0" w:rsidP="00A54DF6">
      <w:pPr>
        <w:spacing w:line="360" w:lineRule="auto"/>
        <w:jc w:val="both"/>
        <w:rPr>
          <w:lang w:eastAsia="en-US"/>
        </w:rPr>
      </w:pPr>
      <w:r>
        <w:rPr>
          <w:lang w:eastAsia="en-US"/>
        </w:rPr>
        <w:tab/>
        <w:t xml:space="preserve">Вместе с тем, данные лингвистики позволяют предположить, что и </w:t>
      </w:r>
      <w:proofErr w:type="spellStart"/>
      <w:r>
        <w:rPr>
          <w:lang w:eastAsia="en-US"/>
        </w:rPr>
        <w:t>чжуан</w:t>
      </w:r>
      <w:proofErr w:type="spellEnd"/>
      <w:r>
        <w:rPr>
          <w:lang w:eastAsia="en-US"/>
        </w:rPr>
        <w:t>, и</w:t>
      </w:r>
      <w:r w:rsidR="00C603A4">
        <w:rPr>
          <w:lang w:eastAsia="en-US"/>
        </w:rPr>
        <w:t xml:space="preserve"> кинь</w:t>
      </w:r>
      <w:r>
        <w:rPr>
          <w:lang w:eastAsia="en-US"/>
        </w:rPr>
        <w:t xml:space="preserve"> частично правы, называя себя наследниками </w:t>
      </w:r>
      <w:proofErr w:type="spellStart"/>
      <w:r>
        <w:rPr>
          <w:lang w:eastAsia="en-US"/>
        </w:rPr>
        <w:t>лоюэ</w:t>
      </w:r>
      <w:proofErr w:type="spellEnd"/>
      <w:r>
        <w:rPr>
          <w:lang w:eastAsia="en-US"/>
        </w:rPr>
        <w:t>. Считается, что большой пласт базовой лексики, связанной с сельским хозяйством и домашними животными, был заимствован вьет-</w:t>
      </w:r>
      <w:proofErr w:type="spellStart"/>
      <w:r w:rsidR="00297051">
        <w:rPr>
          <w:lang w:eastAsia="en-US"/>
        </w:rPr>
        <w:t>мыонг</w:t>
      </w:r>
      <w:r>
        <w:rPr>
          <w:lang w:eastAsia="en-US"/>
        </w:rPr>
        <w:t>ами</w:t>
      </w:r>
      <w:proofErr w:type="spellEnd"/>
      <w:r>
        <w:rPr>
          <w:lang w:eastAsia="en-US"/>
        </w:rPr>
        <w:t xml:space="preserve"> у тайских народов</w:t>
      </w:r>
      <w:r>
        <w:rPr>
          <w:rStyle w:val="FootnoteReference"/>
          <w:lang w:eastAsia="en-US"/>
        </w:rPr>
        <w:footnoteReference w:id="76"/>
      </w:r>
      <w:r>
        <w:rPr>
          <w:lang w:eastAsia="en-US"/>
        </w:rPr>
        <w:t>.</w:t>
      </w:r>
      <w:r w:rsidR="00E808E0">
        <w:rPr>
          <w:lang w:eastAsia="en-US"/>
        </w:rPr>
        <w:t xml:space="preserve"> Как отмечалось выше, </w:t>
      </w:r>
      <w:r w:rsidR="007C58B8">
        <w:rPr>
          <w:lang w:eastAsia="en-US"/>
        </w:rPr>
        <w:t xml:space="preserve">вьетнамские лингвисты </w:t>
      </w:r>
      <w:proofErr w:type="spellStart"/>
      <w:r w:rsidR="007C58B8">
        <w:rPr>
          <w:lang w:eastAsia="en-US"/>
        </w:rPr>
        <w:t>Хоанг</w:t>
      </w:r>
      <w:proofErr w:type="spellEnd"/>
      <w:r w:rsidR="007C58B8">
        <w:rPr>
          <w:lang w:eastAsia="en-US"/>
        </w:rPr>
        <w:t xml:space="preserve"> Тхи </w:t>
      </w:r>
      <w:proofErr w:type="spellStart"/>
      <w:r w:rsidR="007C58B8">
        <w:rPr>
          <w:lang w:eastAsia="en-US"/>
        </w:rPr>
        <w:t>Тяу</w:t>
      </w:r>
      <w:proofErr w:type="spellEnd"/>
      <w:r w:rsidR="007C58B8">
        <w:rPr>
          <w:lang w:eastAsia="en-US"/>
        </w:rPr>
        <w:t xml:space="preserve"> и Чан </w:t>
      </w:r>
      <w:proofErr w:type="spellStart"/>
      <w:r w:rsidR="007C58B8">
        <w:rPr>
          <w:lang w:eastAsia="en-US"/>
        </w:rPr>
        <w:t>Куок</w:t>
      </w:r>
      <w:proofErr w:type="spellEnd"/>
      <w:r w:rsidR="007C58B8">
        <w:rPr>
          <w:lang w:eastAsia="en-US"/>
        </w:rPr>
        <w:t xml:space="preserve"> </w:t>
      </w:r>
      <w:proofErr w:type="spellStart"/>
      <w:r w:rsidR="007C58B8">
        <w:rPr>
          <w:lang w:eastAsia="en-US"/>
        </w:rPr>
        <w:t>Выонг</w:t>
      </w:r>
      <w:proofErr w:type="spellEnd"/>
      <w:r w:rsidR="007C58B8">
        <w:rPr>
          <w:lang w:eastAsia="en-US"/>
        </w:rPr>
        <w:t xml:space="preserve"> приводят доводы, </w:t>
      </w:r>
      <w:r w:rsidR="007C58B8">
        <w:rPr>
          <w:lang w:eastAsia="en-US"/>
        </w:rPr>
        <w:lastRenderedPageBreak/>
        <w:t xml:space="preserve">что ряд терминов, встречающихся в «Полном собрании исторических записок» в контексте описания устройства государства </w:t>
      </w:r>
      <w:proofErr w:type="spellStart"/>
      <w:r w:rsidR="007C58B8">
        <w:rPr>
          <w:lang w:eastAsia="en-US"/>
        </w:rPr>
        <w:t>Ванланг</w:t>
      </w:r>
      <w:proofErr w:type="spellEnd"/>
      <w:r w:rsidR="007C58B8">
        <w:rPr>
          <w:lang w:eastAsia="en-US"/>
        </w:rPr>
        <w:t>, а также само название «</w:t>
      </w:r>
      <w:proofErr w:type="spellStart"/>
      <w:r w:rsidR="007C58B8">
        <w:rPr>
          <w:lang w:eastAsia="en-US"/>
        </w:rPr>
        <w:t>Хунг</w:t>
      </w:r>
      <w:proofErr w:type="spellEnd"/>
      <w:r w:rsidR="007C58B8">
        <w:rPr>
          <w:lang w:eastAsia="en-US"/>
        </w:rPr>
        <w:t>», имеют тайское происхождение</w:t>
      </w:r>
      <w:r w:rsidR="007C58B8">
        <w:rPr>
          <w:rStyle w:val="FootnoteReference"/>
          <w:lang w:eastAsia="en-US"/>
        </w:rPr>
        <w:footnoteReference w:id="77"/>
      </w:r>
      <w:r w:rsidR="007C58B8">
        <w:rPr>
          <w:lang w:eastAsia="en-US"/>
        </w:rPr>
        <w:t>.</w:t>
      </w:r>
    </w:p>
    <w:p w14:paraId="1714C132" w14:textId="63BF167E" w:rsidR="007C58B8" w:rsidRDefault="007C58B8" w:rsidP="007C58B8">
      <w:pPr>
        <w:spacing w:line="360" w:lineRule="auto"/>
        <w:jc w:val="both"/>
      </w:pPr>
      <w:r>
        <w:rPr>
          <w:lang w:eastAsia="en-US"/>
        </w:rPr>
        <w:tab/>
      </w:r>
      <w:r w:rsidR="00E808E0">
        <w:t>Не считая нерасшифрованных надписей на У-</w:t>
      </w:r>
      <w:proofErr w:type="spellStart"/>
      <w:r w:rsidR="00E808E0">
        <w:t>Юэском</w:t>
      </w:r>
      <w:proofErr w:type="spellEnd"/>
      <w:r w:rsidR="00E808E0">
        <w:t xml:space="preserve"> письме, единственный дошедший до наших дней памятник на языке самих юэ это «Песнь человека из Юэ»</w:t>
      </w:r>
      <w:r w:rsidR="00E808E0">
        <w:rPr>
          <w:rStyle w:val="FootnoteReference"/>
        </w:rPr>
        <w:footnoteReference w:id="78"/>
      </w:r>
      <w:r w:rsidR="00E808E0">
        <w:t xml:space="preserve">, записанная китайское иероглификой и снабженная переводом на китайский язык. Китайский лингвист </w:t>
      </w:r>
      <w:proofErr w:type="spellStart"/>
      <w:r w:rsidR="00E808E0">
        <w:t>Шанфан</w:t>
      </w:r>
      <w:proofErr w:type="spellEnd"/>
      <w:r w:rsidR="00E808E0">
        <w:t xml:space="preserve"> </w:t>
      </w:r>
      <w:proofErr w:type="spellStart"/>
      <w:r w:rsidR="00E808E0">
        <w:t>Чжэнчжан</w:t>
      </w:r>
      <w:proofErr w:type="spellEnd"/>
      <w:r w:rsidR="00E808E0">
        <w:t xml:space="preserve"> выдвинул предположение, что «Песнь человека из Юэ» представляет собой запись языка из тай-</w:t>
      </w:r>
      <w:proofErr w:type="spellStart"/>
      <w:r w:rsidR="00E808E0">
        <w:t>кадайской</w:t>
      </w:r>
      <w:proofErr w:type="spellEnd"/>
      <w:r w:rsidR="00E808E0">
        <w:t xml:space="preserve"> языковой группы</w:t>
      </w:r>
      <w:r w:rsidR="00E808E0">
        <w:rPr>
          <w:rStyle w:val="FootnoteReference"/>
        </w:rPr>
        <w:footnoteReference w:id="79"/>
      </w:r>
      <w:r w:rsidR="00E808E0">
        <w:t xml:space="preserve">. </w:t>
      </w:r>
    </w:p>
    <w:p w14:paraId="666BB5AB" w14:textId="141EF796" w:rsidR="00BA1FE5" w:rsidRPr="009F0B9C" w:rsidRDefault="00E808E0" w:rsidP="007C58B8">
      <w:pPr>
        <w:spacing w:line="360" w:lineRule="auto"/>
        <w:jc w:val="both"/>
      </w:pPr>
      <w:r>
        <w:tab/>
      </w:r>
      <w:r w:rsidR="00D05F5B">
        <w:t>Проблеме взаимодействия тайского и вьет-</w:t>
      </w:r>
      <w:proofErr w:type="spellStart"/>
      <w:r w:rsidR="00297051">
        <w:t>мыонг</w:t>
      </w:r>
      <w:r w:rsidR="00D05F5B">
        <w:t>ского</w:t>
      </w:r>
      <w:proofErr w:type="spellEnd"/>
      <w:r w:rsidR="00D05F5B">
        <w:t xml:space="preserve"> населения посвящена крупная статья англоязычного исследователя Марка </w:t>
      </w:r>
      <w:proofErr w:type="spellStart"/>
      <w:r w:rsidR="00D05F5B">
        <w:t>Альвза</w:t>
      </w:r>
      <w:proofErr w:type="spellEnd"/>
      <w:r w:rsidR="00D05F5B">
        <w:rPr>
          <w:rStyle w:val="FootnoteReference"/>
        </w:rPr>
        <w:footnoteReference w:id="80"/>
      </w:r>
      <w:r w:rsidR="00C0033A">
        <w:t>. В ней приводятся три возможных варианта этнического распределения в древнем Вьетнаме – преобладающее вьет-</w:t>
      </w:r>
      <w:proofErr w:type="spellStart"/>
      <w:r w:rsidR="00297051">
        <w:t>мыонг</w:t>
      </w:r>
      <w:r w:rsidR="00C0033A">
        <w:t>ское</w:t>
      </w:r>
      <w:proofErr w:type="spellEnd"/>
      <w:r w:rsidR="00C0033A">
        <w:t xml:space="preserve"> население, смешанное вьет-</w:t>
      </w:r>
      <w:proofErr w:type="spellStart"/>
      <w:r w:rsidR="00297051">
        <w:t>мыонг</w:t>
      </w:r>
      <w:r w:rsidR="00C0033A">
        <w:t>ское</w:t>
      </w:r>
      <w:proofErr w:type="spellEnd"/>
      <w:r w:rsidR="00C0033A">
        <w:t xml:space="preserve"> и тай-</w:t>
      </w:r>
      <w:proofErr w:type="spellStart"/>
      <w:r w:rsidR="00C0033A">
        <w:t>кадайское</w:t>
      </w:r>
      <w:proofErr w:type="spellEnd"/>
      <w:r w:rsidR="00C0033A">
        <w:t xml:space="preserve"> население, и преобладающее тай-</w:t>
      </w:r>
      <w:proofErr w:type="spellStart"/>
      <w:r w:rsidR="00C0033A">
        <w:t>кадайское</w:t>
      </w:r>
      <w:proofErr w:type="spellEnd"/>
      <w:r w:rsidR="00C0033A">
        <w:t xml:space="preserve"> население. Хотя Марк </w:t>
      </w:r>
      <w:proofErr w:type="spellStart"/>
      <w:r w:rsidR="00C0033A">
        <w:t>Альвз</w:t>
      </w:r>
      <w:proofErr w:type="spellEnd"/>
      <w:r w:rsidR="00C0033A">
        <w:t xml:space="preserve"> специально подчеркивает, что ни один из этих вариантов не может быть всецело отвергнут, по мнению исследователя, наиболее вероятным является первый вариант, согласно которому </w:t>
      </w:r>
      <w:proofErr w:type="spellStart"/>
      <w:r w:rsidR="00C0033A">
        <w:t>вьетское</w:t>
      </w:r>
      <w:proofErr w:type="spellEnd"/>
      <w:r w:rsidR="00C0033A">
        <w:t xml:space="preserve"> население находилось в тесном социокультурном контакте с тайским населением и образовывало разные виды </w:t>
      </w:r>
      <w:proofErr w:type="spellStart"/>
      <w:r w:rsidR="00C0033A">
        <w:t>политий</w:t>
      </w:r>
      <w:proofErr w:type="spellEnd"/>
      <w:r w:rsidR="00C0033A">
        <w:t xml:space="preserve">, включая государства </w:t>
      </w:r>
      <w:r w:rsidR="00C0033A" w:rsidRPr="00C0033A">
        <w:rPr>
          <w:szCs w:val="28"/>
        </w:rPr>
        <w:t>(</w:t>
      </w:r>
      <w:r w:rsidR="00C0033A" w:rsidRPr="00C0033A">
        <w:rPr>
          <w:rFonts w:eastAsia="Times New Roman" w:cs="Times New Roman"/>
          <w:szCs w:val="28"/>
          <w:lang w:val="en-US"/>
        </w:rPr>
        <w:t>state-level structure</w:t>
      </w:r>
      <w:r w:rsidR="00C0033A">
        <w:t>), вождества и племена</w:t>
      </w:r>
      <w:r w:rsidR="00C0033A">
        <w:rPr>
          <w:rStyle w:val="FootnoteReference"/>
        </w:rPr>
        <w:footnoteReference w:id="81"/>
      </w:r>
      <w:r w:rsidR="00C0033A">
        <w:t>.</w:t>
      </w:r>
      <w:r w:rsidR="00AE2A16">
        <w:tab/>
      </w:r>
    </w:p>
    <w:p w14:paraId="5925597E" w14:textId="3E950036" w:rsidR="006358F7" w:rsidRDefault="006358F7" w:rsidP="00CF64BC">
      <w:pPr>
        <w:pStyle w:val="Heading2"/>
        <w:spacing w:line="360" w:lineRule="auto"/>
      </w:pPr>
      <w:bookmarkStart w:id="32" w:name="_Toc4"/>
      <w:bookmarkStart w:id="33" w:name="_Toc128728536"/>
      <w:bookmarkStart w:id="34" w:name="_Toc131120468"/>
      <w:bookmarkStart w:id="35" w:name="_Toc135168532"/>
      <w:r w:rsidRPr="005737CC">
        <w:lastRenderedPageBreak/>
        <w:t>Заключение</w:t>
      </w:r>
      <w:bookmarkEnd w:id="32"/>
      <w:bookmarkEnd w:id="33"/>
      <w:bookmarkEnd w:id="34"/>
      <w:bookmarkEnd w:id="35"/>
    </w:p>
    <w:p w14:paraId="706227B9" w14:textId="4E466845" w:rsidR="009F0B9C" w:rsidRPr="003E371B" w:rsidRDefault="009F0B9C" w:rsidP="00CF64BC">
      <w:pPr>
        <w:pStyle w:val="10"/>
        <w:spacing w:line="360" w:lineRule="auto"/>
        <w:ind w:firstLine="720"/>
        <w:rPr>
          <w:rFonts w:eastAsia="PMingLiU" w:cs="Times New Roman"/>
          <w:color w:val="auto"/>
          <w:sz w:val="28"/>
          <w:szCs w:val="28"/>
          <w:lang w:val="ru-RU"/>
        </w:rPr>
      </w:pPr>
      <w:r w:rsidRPr="00CD3A9E">
        <w:rPr>
          <w:rFonts w:cs="Times New Roman"/>
          <w:color w:val="auto"/>
          <w:sz w:val="28"/>
          <w:szCs w:val="28"/>
          <w:lang w:val="ru-RU"/>
        </w:rPr>
        <w:t>На основе приведенного выше краткого обзора истории Южного Китая может быть составлена грубая схема политических изменений и этнического расселения</w:t>
      </w:r>
      <w:r>
        <w:rPr>
          <w:rFonts w:cs="Times New Roman"/>
          <w:color w:val="auto"/>
          <w:sz w:val="28"/>
          <w:szCs w:val="28"/>
          <w:lang w:val="ru-RU"/>
        </w:rPr>
        <w:t>, представленная на рисунке 1.</w:t>
      </w:r>
    </w:p>
    <w:p w14:paraId="26F7180B" w14:textId="4FB2737B" w:rsidR="009F0B9C" w:rsidRPr="009F0B9C" w:rsidRDefault="009F0B9C" w:rsidP="00CF64BC">
      <w:pPr>
        <w:pStyle w:val="10"/>
        <w:spacing w:line="360" w:lineRule="auto"/>
        <w:rPr>
          <w:rFonts w:cs="Times New Roman"/>
          <w:color w:val="auto"/>
          <w:sz w:val="28"/>
          <w:szCs w:val="28"/>
          <w:lang w:val="ru-RU"/>
        </w:rPr>
      </w:pPr>
      <w:r w:rsidRPr="00CD3A9E">
        <w:rPr>
          <w:rFonts w:cs="Times New Roman"/>
          <w:color w:val="auto"/>
          <w:sz w:val="28"/>
          <w:szCs w:val="28"/>
          <w:lang w:val="ru-RU"/>
        </w:rPr>
        <w:tab/>
        <w:t xml:space="preserve">В данной рамках данной схемы только часть населения </w:t>
      </w:r>
      <w:proofErr w:type="spellStart"/>
      <w:r w:rsidRPr="00CD3A9E">
        <w:rPr>
          <w:rFonts w:cs="Times New Roman"/>
          <w:color w:val="auto"/>
          <w:sz w:val="28"/>
          <w:szCs w:val="28"/>
          <w:lang w:val="ru-RU"/>
        </w:rPr>
        <w:t>Байюэ</w:t>
      </w:r>
      <w:proofErr w:type="spellEnd"/>
      <w:r w:rsidRPr="00CD3A9E">
        <w:rPr>
          <w:rFonts w:cs="Times New Roman"/>
          <w:color w:val="auto"/>
          <w:sz w:val="28"/>
          <w:szCs w:val="28"/>
          <w:lang w:val="ru-RU"/>
        </w:rPr>
        <w:t xml:space="preserve">, </w:t>
      </w:r>
      <w:proofErr w:type="spellStart"/>
      <w:r w:rsidRPr="00CD3A9E">
        <w:rPr>
          <w:rFonts w:cs="Times New Roman"/>
          <w:color w:val="auto"/>
          <w:sz w:val="28"/>
          <w:szCs w:val="28"/>
          <w:lang w:val="ru-RU"/>
        </w:rPr>
        <w:t>полития</w:t>
      </w:r>
      <w:proofErr w:type="spellEnd"/>
      <w:r w:rsidRPr="00CD3A9E">
        <w:rPr>
          <w:rFonts w:cs="Times New Roman"/>
          <w:color w:val="auto"/>
          <w:sz w:val="28"/>
          <w:szCs w:val="28"/>
          <w:lang w:val="ru-RU"/>
        </w:rPr>
        <w:t xml:space="preserve"> </w:t>
      </w:r>
      <w:proofErr w:type="spellStart"/>
      <w:r w:rsidRPr="00CD3A9E">
        <w:rPr>
          <w:rFonts w:cs="Times New Roman"/>
          <w:color w:val="auto"/>
          <w:sz w:val="28"/>
          <w:szCs w:val="28"/>
          <w:lang w:val="ru-RU"/>
        </w:rPr>
        <w:t>Колоа</w:t>
      </w:r>
      <w:proofErr w:type="spellEnd"/>
      <w:r w:rsidRPr="00CD3A9E">
        <w:rPr>
          <w:rFonts w:cs="Times New Roman"/>
          <w:color w:val="auto"/>
          <w:sz w:val="28"/>
          <w:szCs w:val="28"/>
          <w:lang w:val="ru-RU"/>
        </w:rPr>
        <w:t xml:space="preserve"> и </w:t>
      </w:r>
      <w:proofErr w:type="spellStart"/>
      <w:r w:rsidRPr="00CD3A9E">
        <w:rPr>
          <w:rFonts w:cs="Times New Roman"/>
          <w:color w:val="auto"/>
          <w:sz w:val="28"/>
          <w:szCs w:val="28"/>
          <w:lang w:val="ru-RU"/>
        </w:rPr>
        <w:t>Наньюэ</w:t>
      </w:r>
      <w:proofErr w:type="spellEnd"/>
      <w:r w:rsidRPr="00CD3A9E">
        <w:rPr>
          <w:rFonts w:cs="Times New Roman"/>
          <w:color w:val="auto"/>
          <w:sz w:val="28"/>
          <w:szCs w:val="28"/>
          <w:lang w:val="ru-RU"/>
        </w:rPr>
        <w:t xml:space="preserve"> (обведены красным) находились на территории современного Северного Вьетнама, остальные же этнические группы и государства находились на территории современной КНР. </w:t>
      </w:r>
    </w:p>
    <w:p w14:paraId="6AD2ECFC" w14:textId="3D9B4068" w:rsidR="00A265B7" w:rsidRDefault="009F0B9C" w:rsidP="009F0B9C">
      <w:pPr>
        <w:spacing w:line="360" w:lineRule="auto"/>
        <w:ind w:firstLine="720"/>
        <w:jc w:val="both"/>
      </w:pPr>
      <w:r>
        <w:t xml:space="preserve">Вероятнее всего, регион Южного Китая и Северного Вьетнама в древности представлял собой сложную сеть, состоящую из обществ, которые различались не только своим этническим составом, но и своим устройством. </w:t>
      </w:r>
      <w:r w:rsidR="00A265B7">
        <w:t xml:space="preserve">Этим может быть объяснено большое количество этнонимов, используемых по отношению к населению Юга китайскими авторами. </w:t>
      </w:r>
    </w:p>
    <w:p w14:paraId="32468717" w14:textId="3054FDC7" w:rsidR="009F0B9C" w:rsidRPr="009F0B9C" w:rsidRDefault="009F0B9C" w:rsidP="009F0B9C">
      <w:pPr>
        <w:spacing w:line="360" w:lineRule="auto"/>
        <w:ind w:firstLine="720"/>
        <w:jc w:val="both"/>
      </w:pPr>
      <w:r>
        <w:t xml:space="preserve">В то же время, данные лингвистики и археологии свидетельствуют, что между этими обществами существовали тесные культурные контакты. Более того, вероятно, все эти группы населения имели некоторые культурные сходства, объясняемые их общим происхождением от поздненеолитической культуры </w:t>
      </w:r>
      <w:proofErr w:type="spellStart"/>
      <w:r>
        <w:t>Лянчжу</w:t>
      </w:r>
      <w:proofErr w:type="spellEnd"/>
      <w:r>
        <w:t xml:space="preserve">. Хотя доминирующим населением в </w:t>
      </w:r>
      <w:proofErr w:type="spellStart"/>
      <w:r>
        <w:t>политии</w:t>
      </w:r>
      <w:proofErr w:type="spellEnd"/>
      <w:r>
        <w:t xml:space="preserve"> </w:t>
      </w:r>
      <w:proofErr w:type="spellStart"/>
      <w:r>
        <w:t>Колоа</w:t>
      </w:r>
      <w:proofErr w:type="spellEnd"/>
      <w:r>
        <w:t xml:space="preserve"> были, вероятно, предки вьет-</w:t>
      </w:r>
      <w:proofErr w:type="spellStart"/>
      <w:r w:rsidR="00297051">
        <w:t>мыонг</w:t>
      </w:r>
      <w:r>
        <w:t>ов</w:t>
      </w:r>
      <w:proofErr w:type="spellEnd"/>
      <w:r>
        <w:t xml:space="preserve">, </w:t>
      </w:r>
      <w:r w:rsidR="00A65E42">
        <w:t>они</w:t>
      </w:r>
      <w:r w:rsidR="006961A5">
        <w:rPr>
          <w:lang w:val="en-US"/>
        </w:rPr>
        <w:t xml:space="preserve"> </w:t>
      </w:r>
      <w:r w:rsidR="006961A5">
        <w:t>как минимум</w:t>
      </w:r>
      <w:r w:rsidR="00A65E42">
        <w:t xml:space="preserve"> находились в тесных связях со своими </w:t>
      </w:r>
      <w:r w:rsidR="006961A5">
        <w:t>тай-</w:t>
      </w:r>
      <w:proofErr w:type="spellStart"/>
      <w:r w:rsidR="006961A5">
        <w:t>кадайскими</w:t>
      </w:r>
      <w:proofErr w:type="spellEnd"/>
      <w:r w:rsidR="006961A5">
        <w:t xml:space="preserve"> </w:t>
      </w:r>
      <w:r w:rsidR="00A65E42">
        <w:t>сосед</w:t>
      </w:r>
      <w:r w:rsidR="00CF64BC">
        <w:t>ями</w:t>
      </w:r>
      <w:r w:rsidR="00A65E42">
        <w:t>.</w:t>
      </w:r>
    </w:p>
    <w:p w14:paraId="34D75446" w14:textId="06DF6F9C" w:rsidR="00FF70F2" w:rsidRPr="00A65E42" w:rsidRDefault="00590442" w:rsidP="00A65E42">
      <w:pPr>
        <w:pStyle w:val="Heading1"/>
        <w:rPr>
          <w:rFonts w:eastAsia="Arial Unicode MS" w:cs="Times New Roman"/>
          <w:u w:color="000000"/>
          <w:bdr w:val="nil"/>
          <w14:textOutline w14:w="0" w14:cap="flat" w14:cmpd="sng" w14:algn="ctr">
            <w14:noFill/>
            <w14:prstDash w14:val="solid"/>
            <w14:bevel/>
          </w14:textOutline>
        </w:rPr>
      </w:pPr>
      <w:r>
        <w:rPr>
          <w:rFonts w:cs="Times New Roman"/>
          <w:color w:val="auto"/>
        </w:rPr>
        <w:br w:type="page"/>
      </w:r>
      <w:bookmarkStart w:id="36" w:name="_Toc135168533"/>
      <w:r w:rsidR="00CA4B91" w:rsidRPr="00CD3A9E">
        <w:lastRenderedPageBreak/>
        <w:t xml:space="preserve">Глава </w:t>
      </w:r>
      <w:r w:rsidR="00CA4B91" w:rsidRPr="00CD3A9E">
        <w:rPr>
          <w:rFonts w:hint="eastAsia"/>
        </w:rPr>
        <w:t>II</w:t>
      </w:r>
      <w:r w:rsidR="0040768D" w:rsidRPr="00CD3A9E">
        <w:t>.</w:t>
      </w:r>
      <w:r w:rsidR="00CA4B91" w:rsidRPr="00CD3A9E">
        <w:t xml:space="preserve"> Возникновение и использование бронзовых барабанов</w:t>
      </w:r>
      <w:bookmarkEnd w:id="36"/>
    </w:p>
    <w:p w14:paraId="6056ACD3" w14:textId="77777777" w:rsidR="005208C7" w:rsidRPr="00CD3A9E" w:rsidRDefault="005208C7" w:rsidP="005208C7">
      <w:pPr>
        <w:rPr>
          <w:szCs w:val="28"/>
        </w:rPr>
      </w:pPr>
    </w:p>
    <w:p w14:paraId="2EA98407" w14:textId="4D1863E3" w:rsidR="005208C7" w:rsidRPr="00CD3A9E" w:rsidRDefault="005208C7" w:rsidP="006961A5">
      <w:pPr>
        <w:pStyle w:val="ListBullet"/>
        <w:numPr>
          <w:ilvl w:val="0"/>
          <w:numId w:val="0"/>
        </w:numPr>
        <w:spacing w:line="360" w:lineRule="auto"/>
        <w:ind w:firstLine="720"/>
        <w:jc w:val="both"/>
      </w:pPr>
      <w:r w:rsidRPr="00CD3A9E">
        <w:t xml:space="preserve">Данная глава посвящена возникновению и распространению культур бронзовых барабанов в Юго-Восточной Азии, их существованию в континентальной Юго-Восточной Азии после присоединения территории Северного Вьетнама к династии Хань, функциям и применению бронзовых барабанов в обществах, сохранивших культуру их использования уже в исторический период. Данная работа не затрагивает типологию и методы изготовления бронзовых барабанов, так как они уже подробно рассматриваются в трудах Франца Хегера, Амбры </w:t>
      </w:r>
      <w:proofErr w:type="spellStart"/>
      <w:r w:rsidRPr="00CD3A9E">
        <w:t>Кало</w:t>
      </w:r>
      <w:proofErr w:type="spellEnd"/>
      <w:r w:rsidRPr="00CD3A9E">
        <w:t xml:space="preserve">, </w:t>
      </w:r>
      <w:proofErr w:type="spellStart"/>
      <w:r w:rsidRPr="00CD3A9E">
        <w:t>Кейдзи</w:t>
      </w:r>
      <w:proofErr w:type="spellEnd"/>
      <w:r w:rsidRPr="00CD3A9E">
        <w:t xml:space="preserve"> </w:t>
      </w:r>
      <w:proofErr w:type="spellStart"/>
      <w:r w:rsidRPr="00CD3A9E">
        <w:t>Имамуры</w:t>
      </w:r>
      <w:proofErr w:type="spellEnd"/>
      <w:r w:rsidRPr="00CD3A9E">
        <w:t xml:space="preserve"> и прочих авторов. </w:t>
      </w:r>
      <w:r w:rsidR="006961A5">
        <w:t>Для классификации бронзовых барабанов используется система Франца Хегера.</w:t>
      </w:r>
    </w:p>
    <w:p w14:paraId="383ABF55" w14:textId="4A4F05B4" w:rsidR="005208C7" w:rsidRPr="00CD3A9E" w:rsidRDefault="006961A5" w:rsidP="005208C7">
      <w:pPr>
        <w:spacing w:line="360" w:lineRule="auto"/>
        <w:ind w:firstLine="720"/>
        <w:jc w:val="both"/>
        <w:rPr>
          <w:szCs w:val="28"/>
        </w:rPr>
      </w:pPr>
      <w:r>
        <w:rPr>
          <w:szCs w:val="28"/>
        </w:rPr>
        <w:t>Как отмечалось выше, д</w:t>
      </w:r>
      <w:r w:rsidR="005208C7" w:rsidRPr="00CD3A9E">
        <w:rPr>
          <w:szCs w:val="28"/>
        </w:rPr>
        <w:t>ревняя история Юго-Восточной Азии и Южного Китая тесно связана с культурой или культурами бронзовых барабанов. В литературе и обиходе подобные барабаны нередко называются «</w:t>
      </w:r>
      <w:proofErr w:type="spellStart"/>
      <w:r w:rsidR="00087928">
        <w:rPr>
          <w:szCs w:val="28"/>
        </w:rPr>
        <w:t>д</w:t>
      </w:r>
      <w:r w:rsidR="005208C7" w:rsidRPr="00CD3A9E">
        <w:rPr>
          <w:szCs w:val="28"/>
        </w:rPr>
        <w:t>онгшонскими</w:t>
      </w:r>
      <w:proofErr w:type="spellEnd"/>
      <w:r w:rsidR="005208C7" w:rsidRPr="00CD3A9E">
        <w:rPr>
          <w:szCs w:val="28"/>
        </w:rPr>
        <w:t>», что подчеркивает их связь с</w:t>
      </w:r>
      <w:r w:rsidR="005208C7" w:rsidRPr="00CD3A9E">
        <w:rPr>
          <w:color w:val="BF8F00" w:themeColor="accent4" w:themeShade="BF"/>
          <w:szCs w:val="28"/>
        </w:rPr>
        <w:t xml:space="preserve"> </w:t>
      </w:r>
      <w:proofErr w:type="spellStart"/>
      <w:r w:rsidR="00087928">
        <w:rPr>
          <w:szCs w:val="28"/>
        </w:rPr>
        <w:t>д</w:t>
      </w:r>
      <w:r w:rsidR="005208C7" w:rsidRPr="00CD3A9E">
        <w:rPr>
          <w:szCs w:val="28"/>
        </w:rPr>
        <w:t>онгшонской</w:t>
      </w:r>
      <w:proofErr w:type="spellEnd"/>
      <w:r w:rsidR="005208C7" w:rsidRPr="00CD3A9E">
        <w:rPr>
          <w:szCs w:val="28"/>
        </w:rPr>
        <w:t xml:space="preserve"> культурой Северного Вьетнама, однако использование крупных бронзовых барабанов выходит и за временные, и за территориальные рамки существования </w:t>
      </w:r>
      <w:proofErr w:type="spellStart"/>
      <w:r w:rsidR="00087928">
        <w:rPr>
          <w:szCs w:val="28"/>
        </w:rPr>
        <w:t>д</w:t>
      </w:r>
      <w:r w:rsidR="005208C7" w:rsidRPr="00CD3A9E">
        <w:rPr>
          <w:szCs w:val="28"/>
        </w:rPr>
        <w:t>онгшонской</w:t>
      </w:r>
      <w:proofErr w:type="spellEnd"/>
      <w:r w:rsidR="005208C7" w:rsidRPr="00CD3A9E">
        <w:rPr>
          <w:szCs w:val="28"/>
        </w:rPr>
        <w:t xml:space="preserve"> культуры. Бронзовые барабаны в разное время широко использовались населением Бирмы, Таиланда, Камбоджи, Индонезии, Юго-Западного Китая и острова Хайнань. У некоторых народностей, в меньшей степени подверженных иностранному влиянию, традиция использования бронзовых барабанов сохранилась до ХХ века.</w:t>
      </w:r>
    </w:p>
    <w:p w14:paraId="40CB01F6" w14:textId="55BD9FB7" w:rsidR="005208C7" w:rsidRPr="00CD3A9E" w:rsidRDefault="005208C7" w:rsidP="005208C7">
      <w:pPr>
        <w:spacing w:line="360" w:lineRule="auto"/>
        <w:ind w:firstLine="720"/>
        <w:jc w:val="both"/>
        <w:rPr>
          <w:szCs w:val="28"/>
        </w:rPr>
      </w:pPr>
      <w:r w:rsidRPr="00CD3A9E">
        <w:rPr>
          <w:szCs w:val="28"/>
        </w:rPr>
        <w:t xml:space="preserve"> Гарри </w:t>
      </w:r>
      <w:proofErr w:type="spellStart"/>
      <w:r w:rsidRPr="00CD3A9E">
        <w:rPr>
          <w:szCs w:val="28"/>
        </w:rPr>
        <w:t>Игнациус</w:t>
      </w:r>
      <w:proofErr w:type="spellEnd"/>
      <w:r w:rsidRPr="00CD3A9E">
        <w:rPr>
          <w:szCs w:val="28"/>
        </w:rPr>
        <w:t xml:space="preserve"> Маршалл, американский миссионер и этнограф, составивший в первой половине ХХ века этнографический очерк бирманского народа</w:t>
      </w:r>
      <w:r w:rsidR="00C603A4">
        <w:rPr>
          <w:szCs w:val="28"/>
        </w:rPr>
        <w:t xml:space="preserve"> </w:t>
      </w:r>
      <w:proofErr w:type="spellStart"/>
      <w:r w:rsidR="00C603A4">
        <w:rPr>
          <w:szCs w:val="28"/>
        </w:rPr>
        <w:t>карен</w:t>
      </w:r>
      <w:proofErr w:type="spellEnd"/>
      <w:r w:rsidRPr="00CD3A9E">
        <w:rPr>
          <w:szCs w:val="28"/>
        </w:rPr>
        <w:t>, следующим образом описывает распространение культуры бронзовых барабанов:</w:t>
      </w:r>
    </w:p>
    <w:p w14:paraId="47170B4A" w14:textId="63832A8C" w:rsidR="005208C7" w:rsidRPr="00CD3A9E" w:rsidRDefault="005208C7" w:rsidP="005208C7">
      <w:pPr>
        <w:spacing w:line="360" w:lineRule="auto"/>
        <w:rPr>
          <w:szCs w:val="28"/>
        </w:rPr>
      </w:pPr>
      <w:r w:rsidRPr="00CD3A9E">
        <w:rPr>
          <w:szCs w:val="28"/>
        </w:rPr>
        <w:lastRenderedPageBreak/>
        <w:br/>
      </w:r>
      <w:r w:rsidRPr="00CD3A9E">
        <w:rPr>
          <w:i/>
          <w:iCs/>
          <w:szCs w:val="28"/>
        </w:rPr>
        <w:t>«Именно в более отдаленных холмистых районах, где на</w:t>
      </w:r>
      <w:r w:rsidR="00C603A4">
        <w:rPr>
          <w:i/>
          <w:iCs/>
          <w:szCs w:val="28"/>
        </w:rPr>
        <w:t xml:space="preserve"> </w:t>
      </w:r>
      <w:proofErr w:type="spellStart"/>
      <w:r w:rsidR="00C603A4">
        <w:rPr>
          <w:i/>
          <w:iCs/>
          <w:szCs w:val="28"/>
        </w:rPr>
        <w:t>карен</w:t>
      </w:r>
      <w:r w:rsidRPr="00CD3A9E">
        <w:rPr>
          <w:i/>
          <w:iCs/>
          <w:szCs w:val="28"/>
        </w:rPr>
        <w:t>ов</w:t>
      </w:r>
      <w:proofErr w:type="spellEnd"/>
      <w:r w:rsidRPr="00CD3A9E">
        <w:rPr>
          <w:i/>
          <w:iCs/>
          <w:szCs w:val="28"/>
        </w:rPr>
        <w:t xml:space="preserve"> было оказано меньшее внешнее влияние, дольше всего сохранилось использование барабанов»</w:t>
      </w:r>
      <w:r w:rsidRPr="00CD3A9E">
        <w:rPr>
          <w:rStyle w:val="FootnoteReference"/>
          <w:i/>
          <w:iCs/>
          <w:szCs w:val="28"/>
          <w:lang w:val="en-US"/>
        </w:rPr>
        <w:footnoteReference w:id="82"/>
      </w:r>
    </w:p>
    <w:p w14:paraId="5A18F650" w14:textId="77AEFA32" w:rsidR="005208C7" w:rsidRPr="00CD3A9E" w:rsidRDefault="005208C7" w:rsidP="005208C7">
      <w:pPr>
        <w:spacing w:line="360" w:lineRule="auto"/>
        <w:jc w:val="both"/>
        <w:rPr>
          <w:i/>
          <w:iCs/>
          <w:color w:val="BF8F00" w:themeColor="accent4" w:themeShade="BF"/>
          <w:szCs w:val="28"/>
        </w:rPr>
      </w:pPr>
      <w:r w:rsidRPr="00CD3A9E">
        <w:rPr>
          <w:szCs w:val="28"/>
        </w:rPr>
        <w:tab/>
        <w:t xml:space="preserve">Вероятно, подобное суждение верно и для других регионов и народностей Юго-Восточной Азии. </w:t>
      </w:r>
      <w:r w:rsidR="006961A5">
        <w:rPr>
          <w:szCs w:val="28"/>
        </w:rPr>
        <w:t>Археологические</w:t>
      </w:r>
      <w:r w:rsidRPr="00CD3A9E">
        <w:rPr>
          <w:szCs w:val="28"/>
        </w:rPr>
        <w:t xml:space="preserve"> и письменные памятники свидетельствуют о постепенном уменьшении ареала распространения культуры бронзовых барабанов ввиду китайской культурной и политической экспансии в континентальной Юго-Восточной Азии.</w:t>
      </w:r>
    </w:p>
    <w:p w14:paraId="5C9FC081" w14:textId="66B105D0" w:rsidR="005208C7" w:rsidRPr="00CD3A9E" w:rsidRDefault="005208C7" w:rsidP="009D2960">
      <w:pPr>
        <w:pStyle w:val="Heading2"/>
        <w:spacing w:line="360" w:lineRule="auto"/>
      </w:pPr>
      <w:bookmarkStart w:id="37" w:name="_Toc132680399"/>
      <w:bookmarkStart w:id="38" w:name="_Toc135168534"/>
      <w:r w:rsidRPr="005737CC">
        <w:t>Возникновение и угасание культуры бронзовых барабанов</w:t>
      </w:r>
      <w:bookmarkEnd w:id="37"/>
      <w:bookmarkEnd w:id="38"/>
      <w:r w:rsidRPr="005737CC">
        <w:t xml:space="preserve"> </w:t>
      </w:r>
    </w:p>
    <w:p w14:paraId="77A9040E" w14:textId="28DEBBC7" w:rsidR="005208C7" w:rsidRPr="00CD3A9E" w:rsidRDefault="005208C7" w:rsidP="009D2960">
      <w:pPr>
        <w:spacing w:line="360" w:lineRule="auto"/>
        <w:ind w:firstLine="720"/>
        <w:jc w:val="both"/>
        <w:rPr>
          <w:szCs w:val="28"/>
        </w:rPr>
      </w:pPr>
      <w:r w:rsidRPr="00CD3A9E">
        <w:rPr>
          <w:szCs w:val="28"/>
          <w:lang w:eastAsia="en-US"/>
        </w:rPr>
        <w:t xml:space="preserve">Вьетнамский исследователь Та Дык, автор двух монографий, посвященных </w:t>
      </w:r>
      <w:proofErr w:type="spellStart"/>
      <w:r w:rsidR="00087928">
        <w:rPr>
          <w:szCs w:val="28"/>
          <w:lang w:eastAsia="en-US"/>
        </w:rPr>
        <w:t>д</w:t>
      </w:r>
      <w:r w:rsidRPr="00CD3A9E">
        <w:rPr>
          <w:szCs w:val="28"/>
          <w:lang w:eastAsia="en-US"/>
        </w:rPr>
        <w:t>онгшонской</w:t>
      </w:r>
      <w:proofErr w:type="spellEnd"/>
      <w:r w:rsidRPr="00CD3A9E">
        <w:rPr>
          <w:szCs w:val="28"/>
          <w:lang w:eastAsia="en-US"/>
        </w:rPr>
        <w:t xml:space="preserve"> культуре и бронзовым барабанам, относит возникновение наиболее раннего предка известных нам бронзовых барабанов к археологической культуре </w:t>
      </w:r>
      <w:proofErr w:type="spellStart"/>
      <w:r w:rsidRPr="00CD3A9E">
        <w:rPr>
          <w:szCs w:val="28"/>
          <w:lang w:eastAsia="en-US"/>
        </w:rPr>
        <w:t>Учэн</w:t>
      </w:r>
      <w:proofErr w:type="spellEnd"/>
      <w:r w:rsidRPr="00CD3A9E">
        <w:rPr>
          <w:szCs w:val="28"/>
          <w:lang w:eastAsia="en-US"/>
        </w:rPr>
        <w:t xml:space="preserve"> и легендарному </w:t>
      </w:r>
      <w:proofErr w:type="spellStart"/>
      <w:r w:rsidRPr="00CD3A9E">
        <w:rPr>
          <w:szCs w:val="28"/>
          <w:lang w:eastAsia="en-US"/>
        </w:rPr>
        <w:t>вьетскому</w:t>
      </w:r>
      <w:proofErr w:type="spellEnd"/>
      <w:r w:rsidRPr="00CD3A9E">
        <w:rPr>
          <w:szCs w:val="28"/>
          <w:lang w:eastAsia="en-US"/>
        </w:rPr>
        <w:t xml:space="preserve"> государству </w:t>
      </w:r>
      <w:proofErr w:type="spellStart"/>
      <w:r w:rsidRPr="00CD3A9E">
        <w:rPr>
          <w:szCs w:val="28"/>
          <w:lang w:eastAsia="en-US"/>
        </w:rPr>
        <w:t>Ситькуи</w:t>
      </w:r>
      <w:proofErr w:type="spellEnd"/>
      <w:r w:rsidRPr="00CD3A9E">
        <w:rPr>
          <w:rStyle w:val="FootnoteReference"/>
          <w:szCs w:val="28"/>
          <w:lang w:eastAsia="en-US"/>
        </w:rPr>
        <w:footnoteReference w:id="83"/>
      </w:r>
      <w:r w:rsidRPr="00CD3A9E">
        <w:rPr>
          <w:szCs w:val="28"/>
          <w:lang w:eastAsia="en-US"/>
        </w:rPr>
        <w:t xml:space="preserve">. Государство </w:t>
      </w:r>
      <w:proofErr w:type="spellStart"/>
      <w:r w:rsidRPr="00CD3A9E">
        <w:rPr>
          <w:szCs w:val="28"/>
          <w:lang w:eastAsia="en-US"/>
        </w:rPr>
        <w:t>Ситькуи</w:t>
      </w:r>
      <w:proofErr w:type="spellEnd"/>
      <w:r w:rsidRPr="00CD3A9E">
        <w:rPr>
          <w:szCs w:val="28"/>
          <w:lang w:eastAsia="en-US"/>
        </w:rPr>
        <w:t xml:space="preserve"> упоминается в Полном собрании исторических записок</w:t>
      </w:r>
      <w:r w:rsidRPr="00CD3A9E">
        <w:rPr>
          <w:rFonts w:hint="eastAsia"/>
          <w:szCs w:val="28"/>
        </w:rPr>
        <w:t>：</w:t>
      </w:r>
    </w:p>
    <w:p w14:paraId="2A0D7C35" w14:textId="32F25D53" w:rsidR="005208C7" w:rsidRPr="00CD3A9E" w:rsidRDefault="005208C7" w:rsidP="005208C7">
      <w:pPr>
        <w:spacing w:line="360" w:lineRule="auto"/>
        <w:ind w:firstLine="720"/>
        <w:rPr>
          <w:i/>
          <w:iCs/>
          <w:szCs w:val="28"/>
          <w:lang w:eastAsia="en-US"/>
        </w:rPr>
      </w:pPr>
      <w:r w:rsidRPr="00CD3A9E">
        <w:rPr>
          <w:i/>
          <w:iCs/>
          <w:szCs w:val="28"/>
        </w:rPr>
        <w:t xml:space="preserve">«…И тогда Ди Мин утвердил Ди И наследником [престола] и дал ему в управление северную страну [света]. А </w:t>
      </w:r>
      <w:proofErr w:type="spellStart"/>
      <w:r w:rsidRPr="00CD3A9E">
        <w:rPr>
          <w:i/>
          <w:iCs/>
          <w:szCs w:val="28"/>
        </w:rPr>
        <w:t>выонга</w:t>
      </w:r>
      <w:proofErr w:type="spellEnd"/>
      <w:r w:rsidRPr="00CD3A9E">
        <w:rPr>
          <w:i/>
          <w:iCs/>
          <w:szCs w:val="28"/>
        </w:rPr>
        <w:t xml:space="preserve"> пожаловал [титулом]</w:t>
      </w:r>
      <w:r w:rsidR="00C603A4">
        <w:rPr>
          <w:i/>
          <w:iCs/>
          <w:szCs w:val="28"/>
        </w:rPr>
        <w:t xml:space="preserve"> </w:t>
      </w:r>
      <w:proofErr w:type="spellStart"/>
      <w:r w:rsidR="00C603A4">
        <w:rPr>
          <w:i/>
          <w:iCs/>
          <w:szCs w:val="28"/>
        </w:rPr>
        <w:t>кинь</w:t>
      </w:r>
      <w:r w:rsidRPr="00CD3A9E">
        <w:rPr>
          <w:i/>
          <w:iCs/>
          <w:szCs w:val="28"/>
        </w:rPr>
        <w:t>зыонг-выонг</w:t>
      </w:r>
      <w:proofErr w:type="spellEnd"/>
      <w:r w:rsidRPr="00CD3A9E">
        <w:rPr>
          <w:i/>
          <w:iCs/>
          <w:szCs w:val="28"/>
        </w:rPr>
        <w:t xml:space="preserve"> и дал ему в управлению южную страну [света]</w:t>
      </w:r>
      <w:r w:rsidRPr="00CD3A9E">
        <w:rPr>
          <w:i/>
          <w:iCs/>
          <w:szCs w:val="28"/>
          <w:lang w:eastAsia="en-US"/>
        </w:rPr>
        <w:t xml:space="preserve">, назвав ее царство </w:t>
      </w:r>
      <w:proofErr w:type="spellStart"/>
      <w:r w:rsidRPr="00CD3A9E">
        <w:rPr>
          <w:i/>
          <w:iCs/>
          <w:szCs w:val="28"/>
          <w:lang w:eastAsia="en-US"/>
        </w:rPr>
        <w:t>Ситькуи</w:t>
      </w:r>
      <w:proofErr w:type="spellEnd"/>
      <w:r w:rsidRPr="00CD3A9E">
        <w:rPr>
          <w:i/>
          <w:iCs/>
          <w:szCs w:val="28"/>
          <w:lang w:eastAsia="en-US"/>
        </w:rPr>
        <w:t>.»</w:t>
      </w:r>
      <w:r w:rsidRPr="00CD3A9E">
        <w:rPr>
          <w:rStyle w:val="FootnoteReference"/>
          <w:i/>
          <w:iCs/>
          <w:szCs w:val="28"/>
          <w:lang w:eastAsia="en-US"/>
        </w:rPr>
        <w:footnoteReference w:id="84"/>
      </w:r>
    </w:p>
    <w:p w14:paraId="6262BF1D" w14:textId="328482A8" w:rsidR="005208C7" w:rsidRPr="00CD3A9E" w:rsidRDefault="005208C7" w:rsidP="005208C7">
      <w:pPr>
        <w:spacing w:line="360" w:lineRule="auto"/>
        <w:ind w:firstLine="720"/>
        <w:jc w:val="both"/>
        <w:rPr>
          <w:szCs w:val="28"/>
          <w:lang w:eastAsia="en-US"/>
        </w:rPr>
      </w:pPr>
      <w:proofErr w:type="spellStart"/>
      <w:r w:rsidRPr="00CD3A9E">
        <w:rPr>
          <w:szCs w:val="28"/>
          <w:lang w:eastAsia="en-US"/>
        </w:rPr>
        <w:t>Ситькуи</w:t>
      </w:r>
      <w:proofErr w:type="spellEnd"/>
      <w:r w:rsidR="006961A5">
        <w:rPr>
          <w:szCs w:val="28"/>
          <w:lang w:eastAsia="en-US"/>
        </w:rPr>
        <w:t xml:space="preserve"> </w:t>
      </w:r>
      <w:r w:rsidRPr="00CD3A9E">
        <w:rPr>
          <w:szCs w:val="28"/>
          <w:lang w:eastAsia="en-US"/>
        </w:rPr>
        <w:t>может быть переведено как «красные черти», и это название встречается лишь единожды в «Полном собрании», и не встречается в китайских источниках</w:t>
      </w:r>
      <w:r w:rsidRPr="00CD3A9E">
        <w:rPr>
          <w:rStyle w:val="FootnoteReference"/>
          <w:szCs w:val="28"/>
          <w:lang w:eastAsia="en-US"/>
        </w:rPr>
        <w:footnoteReference w:id="85"/>
      </w:r>
      <w:r w:rsidRPr="00CD3A9E">
        <w:rPr>
          <w:szCs w:val="28"/>
          <w:lang w:eastAsia="en-US"/>
        </w:rPr>
        <w:t>.</w:t>
      </w:r>
      <w:r w:rsidR="006961A5">
        <w:rPr>
          <w:szCs w:val="28"/>
          <w:lang w:eastAsia="en-US"/>
        </w:rPr>
        <w:t xml:space="preserve"> </w:t>
      </w:r>
      <w:proofErr w:type="gramStart"/>
      <w:r w:rsidR="006961A5">
        <w:rPr>
          <w:szCs w:val="28"/>
          <w:lang w:eastAsia="en-US"/>
        </w:rPr>
        <w:t xml:space="preserve">Значение </w:t>
      </w:r>
      <w:r w:rsidRPr="00CD3A9E">
        <w:rPr>
          <w:szCs w:val="28"/>
          <w:lang w:eastAsia="en-US"/>
        </w:rPr>
        <w:t xml:space="preserve"> Тем</w:t>
      </w:r>
      <w:proofErr w:type="gramEnd"/>
      <w:r w:rsidRPr="00CD3A9E">
        <w:rPr>
          <w:szCs w:val="28"/>
          <w:lang w:eastAsia="en-US"/>
        </w:rPr>
        <w:t xml:space="preserve"> не менее, как отмечалось выше, носителями культуры </w:t>
      </w:r>
      <w:proofErr w:type="spellStart"/>
      <w:r w:rsidRPr="00CD3A9E">
        <w:rPr>
          <w:szCs w:val="28"/>
          <w:lang w:eastAsia="en-US"/>
        </w:rPr>
        <w:t>Учэн</w:t>
      </w:r>
      <w:proofErr w:type="spellEnd"/>
      <w:r w:rsidRPr="00CD3A9E">
        <w:rPr>
          <w:szCs w:val="28"/>
          <w:lang w:eastAsia="en-US"/>
        </w:rPr>
        <w:t xml:space="preserve"> вероятнее всего были предки современных вьетов и других не-ханьских народностей Южного Китая и Юго-Восточной Азии. </w:t>
      </w:r>
      <w:proofErr w:type="gramStart"/>
      <w:r w:rsidRPr="00CD3A9E">
        <w:rPr>
          <w:szCs w:val="28"/>
          <w:lang w:eastAsia="en-US"/>
        </w:rPr>
        <w:t>Та Дык</w:t>
      </w:r>
      <w:proofErr w:type="gramEnd"/>
      <w:r w:rsidRPr="00CD3A9E">
        <w:rPr>
          <w:szCs w:val="28"/>
          <w:lang w:eastAsia="en-US"/>
        </w:rPr>
        <w:t xml:space="preserve"> анализирует древний </w:t>
      </w:r>
      <w:r w:rsidRPr="00CD3A9E">
        <w:rPr>
          <w:szCs w:val="28"/>
          <w:lang w:eastAsia="en-US"/>
        </w:rPr>
        <w:lastRenderedPageBreak/>
        <w:t xml:space="preserve">бронзовый барабан, описанный в литературе как принадлежащий к </w:t>
      </w:r>
      <w:proofErr w:type="spellStart"/>
      <w:r w:rsidRPr="00CD3A9E">
        <w:rPr>
          <w:szCs w:val="28"/>
          <w:lang w:eastAsia="en-US"/>
        </w:rPr>
        <w:t>Шан</w:t>
      </w:r>
      <w:proofErr w:type="spellEnd"/>
      <w:r w:rsidRPr="00CD3A9E">
        <w:rPr>
          <w:szCs w:val="28"/>
          <w:lang w:eastAsia="en-US"/>
        </w:rPr>
        <w:t xml:space="preserve">, и выявляет в его декоре элементы, которые могут быть связаны с </w:t>
      </w:r>
      <w:proofErr w:type="spellStart"/>
      <w:r w:rsidRPr="00CD3A9E">
        <w:rPr>
          <w:szCs w:val="28"/>
          <w:lang w:eastAsia="en-US"/>
        </w:rPr>
        <w:t>юэским</w:t>
      </w:r>
      <w:proofErr w:type="spellEnd"/>
      <w:r w:rsidRPr="00CD3A9E">
        <w:rPr>
          <w:szCs w:val="28"/>
          <w:lang w:eastAsia="en-US"/>
        </w:rPr>
        <w:t xml:space="preserve"> населением. Тем не менее, учитывая территориальный и временной разрыв между культурой </w:t>
      </w:r>
      <w:proofErr w:type="spellStart"/>
      <w:r w:rsidRPr="00CD3A9E">
        <w:rPr>
          <w:szCs w:val="28"/>
          <w:lang w:eastAsia="en-US"/>
        </w:rPr>
        <w:t>Учэн</w:t>
      </w:r>
      <w:proofErr w:type="spellEnd"/>
      <w:r w:rsidRPr="00CD3A9E">
        <w:rPr>
          <w:szCs w:val="28"/>
          <w:lang w:eastAsia="en-US"/>
        </w:rPr>
        <w:t xml:space="preserve"> и </w:t>
      </w:r>
      <w:proofErr w:type="spellStart"/>
      <w:r w:rsidR="00087928">
        <w:rPr>
          <w:szCs w:val="28"/>
          <w:lang w:eastAsia="en-US"/>
        </w:rPr>
        <w:t>д</w:t>
      </w:r>
      <w:r w:rsidRPr="00CD3A9E">
        <w:rPr>
          <w:szCs w:val="28"/>
          <w:lang w:eastAsia="en-US"/>
        </w:rPr>
        <w:t>онгшонской</w:t>
      </w:r>
      <w:proofErr w:type="spellEnd"/>
      <w:r w:rsidRPr="00CD3A9E">
        <w:rPr>
          <w:szCs w:val="28"/>
          <w:lang w:eastAsia="en-US"/>
        </w:rPr>
        <w:t xml:space="preserve"> культурой Северного Вьетнама, при изучении культуры Северного Вьетнама более продуктивным</w:t>
      </w:r>
      <w:r w:rsidRPr="00CD3A9E">
        <w:rPr>
          <w:i/>
          <w:iCs/>
          <w:color w:val="BF8F00" w:themeColor="accent4" w:themeShade="BF"/>
          <w:szCs w:val="28"/>
          <w:lang w:eastAsia="en-US"/>
        </w:rPr>
        <w:t xml:space="preserve"> </w:t>
      </w:r>
      <w:r w:rsidRPr="00CD3A9E">
        <w:rPr>
          <w:szCs w:val="28"/>
          <w:lang w:eastAsia="en-US"/>
        </w:rPr>
        <w:t xml:space="preserve">представляется анализировать уже сформированные высокоразвитые барабаны типа Хегер 1 и более поздние вариации барабанов. </w:t>
      </w:r>
    </w:p>
    <w:p w14:paraId="014AAEC7" w14:textId="4A050623" w:rsidR="005208C7" w:rsidRPr="00CD3A9E" w:rsidRDefault="005208C7" w:rsidP="005208C7">
      <w:pPr>
        <w:spacing w:line="360" w:lineRule="auto"/>
        <w:ind w:firstLine="720"/>
        <w:jc w:val="both"/>
        <w:rPr>
          <w:szCs w:val="28"/>
        </w:rPr>
      </w:pPr>
      <w:proofErr w:type="spellStart"/>
      <w:r w:rsidRPr="00CD3A9E">
        <w:rPr>
          <w:szCs w:val="28"/>
          <w:lang w:eastAsia="en-US"/>
        </w:rPr>
        <w:t>Кейдзи</w:t>
      </w:r>
      <w:proofErr w:type="spellEnd"/>
      <w:r w:rsidRPr="00CD3A9E">
        <w:rPr>
          <w:szCs w:val="28"/>
          <w:lang w:eastAsia="en-US"/>
        </w:rPr>
        <w:t xml:space="preserve"> </w:t>
      </w:r>
      <w:proofErr w:type="spellStart"/>
      <w:r w:rsidRPr="00CD3A9E">
        <w:rPr>
          <w:szCs w:val="28"/>
          <w:lang w:eastAsia="en-US"/>
        </w:rPr>
        <w:t>Имамура</w:t>
      </w:r>
      <w:proofErr w:type="spellEnd"/>
      <w:r w:rsidRPr="00CD3A9E">
        <w:rPr>
          <w:szCs w:val="28"/>
          <w:lang w:eastAsia="en-US"/>
        </w:rPr>
        <w:t xml:space="preserve">, японский исследователь культуры бронзовых барабанов, относит возникновение первых однозначных предков бронзовых барабанов, то есть барабанов типа пре-Хегер 1, к </w:t>
      </w:r>
      <w:r w:rsidRPr="00CD3A9E">
        <w:rPr>
          <w:szCs w:val="28"/>
          <w:lang w:val="en-US" w:eastAsia="en-US"/>
        </w:rPr>
        <w:t>IV</w:t>
      </w:r>
      <w:r w:rsidRPr="00CD3A9E">
        <w:rPr>
          <w:szCs w:val="28"/>
          <w:lang w:eastAsia="en-US"/>
        </w:rPr>
        <w:t>-</w:t>
      </w:r>
      <w:r w:rsidRPr="00CD3A9E">
        <w:rPr>
          <w:szCs w:val="28"/>
          <w:lang w:val="en-US" w:eastAsia="en-US"/>
        </w:rPr>
        <w:t>III</w:t>
      </w:r>
      <w:r w:rsidRPr="00CD3A9E">
        <w:rPr>
          <w:szCs w:val="28"/>
          <w:lang w:eastAsia="en-US"/>
        </w:rPr>
        <w:t xml:space="preserve"> вв. до н.э. в Южном Китае и Северном Вьетнаме</w:t>
      </w:r>
      <w:r w:rsidRPr="00CD3A9E">
        <w:rPr>
          <w:rStyle w:val="FootnoteReference"/>
          <w:szCs w:val="28"/>
        </w:rPr>
        <w:footnoteReference w:id="86"/>
      </w:r>
      <w:r w:rsidRPr="00CD3A9E">
        <w:rPr>
          <w:szCs w:val="28"/>
          <w:lang w:eastAsia="en-US"/>
        </w:rPr>
        <w:t xml:space="preserve">. Исследователь Амбра </w:t>
      </w:r>
      <w:proofErr w:type="spellStart"/>
      <w:r w:rsidRPr="00CD3A9E">
        <w:rPr>
          <w:szCs w:val="28"/>
          <w:lang w:eastAsia="en-US"/>
        </w:rPr>
        <w:t>Кало</w:t>
      </w:r>
      <w:proofErr w:type="spellEnd"/>
      <w:r w:rsidRPr="00CD3A9E">
        <w:rPr>
          <w:szCs w:val="28"/>
          <w:lang w:eastAsia="en-US"/>
        </w:rPr>
        <w:t xml:space="preserve"> подтверждает подобный вывод и утверждает, что сами барабаны следует датировать не ранее середины </w:t>
      </w:r>
      <w:r w:rsidRPr="00CD3A9E">
        <w:rPr>
          <w:szCs w:val="28"/>
          <w:lang w:val="en-US" w:eastAsia="en-US"/>
        </w:rPr>
        <w:t>III</w:t>
      </w:r>
      <w:r w:rsidRPr="00CD3A9E">
        <w:rPr>
          <w:szCs w:val="28"/>
          <w:lang w:eastAsia="en-US"/>
        </w:rPr>
        <w:t xml:space="preserve"> века до новой эры. Основываясь на археологических находках в </w:t>
      </w:r>
      <w:proofErr w:type="spellStart"/>
      <w:r w:rsidRPr="00CD3A9E">
        <w:rPr>
          <w:szCs w:val="28"/>
          <w:lang w:eastAsia="en-US"/>
        </w:rPr>
        <w:t>Донгшон</w:t>
      </w:r>
      <w:proofErr w:type="spellEnd"/>
      <w:r w:rsidRPr="00CD3A9E">
        <w:rPr>
          <w:szCs w:val="28"/>
          <w:lang w:eastAsia="en-US"/>
        </w:rPr>
        <w:t xml:space="preserve">, </w:t>
      </w:r>
      <w:proofErr w:type="spellStart"/>
      <w:r w:rsidRPr="00CD3A9E">
        <w:rPr>
          <w:szCs w:val="28"/>
          <w:lang w:eastAsia="en-US"/>
        </w:rPr>
        <w:t>Лангвак</w:t>
      </w:r>
      <w:proofErr w:type="spellEnd"/>
      <w:r w:rsidRPr="00CD3A9E">
        <w:rPr>
          <w:szCs w:val="28"/>
          <w:lang w:eastAsia="en-US"/>
        </w:rPr>
        <w:t xml:space="preserve">, </w:t>
      </w:r>
      <w:proofErr w:type="spellStart"/>
      <w:r w:rsidRPr="00CD3A9E">
        <w:rPr>
          <w:szCs w:val="28"/>
          <w:lang w:eastAsia="en-US"/>
        </w:rPr>
        <w:t>Вьеткхе</w:t>
      </w:r>
      <w:proofErr w:type="spellEnd"/>
      <w:r w:rsidRPr="00CD3A9E">
        <w:rPr>
          <w:szCs w:val="28"/>
          <w:lang w:eastAsia="en-US"/>
        </w:rPr>
        <w:t xml:space="preserve"> и </w:t>
      </w:r>
      <w:proofErr w:type="spellStart"/>
      <w:r w:rsidRPr="00CD3A9E">
        <w:rPr>
          <w:szCs w:val="28"/>
          <w:lang w:eastAsia="en-US"/>
        </w:rPr>
        <w:t>Колоа</w:t>
      </w:r>
      <w:proofErr w:type="spellEnd"/>
      <w:r w:rsidRPr="00CD3A9E">
        <w:rPr>
          <w:szCs w:val="28"/>
          <w:lang w:eastAsia="en-US"/>
        </w:rPr>
        <w:t xml:space="preserve">, Амбра </w:t>
      </w:r>
      <w:proofErr w:type="spellStart"/>
      <w:r w:rsidRPr="00CD3A9E">
        <w:rPr>
          <w:szCs w:val="28"/>
          <w:lang w:eastAsia="en-US"/>
        </w:rPr>
        <w:t>Кало</w:t>
      </w:r>
      <w:proofErr w:type="spellEnd"/>
      <w:r w:rsidRPr="00CD3A9E">
        <w:rPr>
          <w:szCs w:val="28"/>
          <w:lang w:eastAsia="en-US"/>
        </w:rPr>
        <w:t xml:space="preserve"> утверждает, что в ранних фазах </w:t>
      </w:r>
      <w:proofErr w:type="spellStart"/>
      <w:r w:rsidR="00087928">
        <w:rPr>
          <w:szCs w:val="28"/>
          <w:lang w:eastAsia="en-US"/>
        </w:rPr>
        <w:t>д</w:t>
      </w:r>
      <w:r w:rsidRPr="00CD3A9E">
        <w:rPr>
          <w:szCs w:val="28"/>
          <w:lang w:eastAsia="en-US"/>
        </w:rPr>
        <w:t>онгшонской</w:t>
      </w:r>
      <w:proofErr w:type="spellEnd"/>
      <w:r w:rsidRPr="00CD3A9E">
        <w:rPr>
          <w:szCs w:val="28"/>
          <w:lang w:eastAsia="en-US"/>
        </w:rPr>
        <w:t xml:space="preserve"> культуры (</w:t>
      </w:r>
      <w:r w:rsidRPr="00CD3A9E">
        <w:rPr>
          <w:szCs w:val="28"/>
          <w:lang w:val="en-US" w:eastAsia="en-US"/>
        </w:rPr>
        <w:t>VI</w:t>
      </w:r>
      <w:r w:rsidRPr="00CD3A9E">
        <w:rPr>
          <w:szCs w:val="28"/>
          <w:lang w:eastAsia="en-US"/>
        </w:rPr>
        <w:t>-</w:t>
      </w:r>
      <w:r w:rsidRPr="00CD3A9E">
        <w:rPr>
          <w:szCs w:val="28"/>
          <w:lang w:val="en-US" w:eastAsia="en-US"/>
        </w:rPr>
        <w:t>IV</w:t>
      </w:r>
      <w:r w:rsidRPr="00CD3A9E">
        <w:rPr>
          <w:szCs w:val="28"/>
          <w:lang w:eastAsia="en-US"/>
        </w:rPr>
        <w:t xml:space="preserve"> вв. до н.э.) еще не встречаются бронзовые барабаны и что богато украшенные барабаны и прочие примеры высокой техники владения литьем являются отражением достижения </w:t>
      </w:r>
      <w:proofErr w:type="spellStart"/>
      <w:r w:rsidR="00087928">
        <w:rPr>
          <w:szCs w:val="28"/>
          <w:lang w:eastAsia="en-US"/>
        </w:rPr>
        <w:t>д</w:t>
      </w:r>
      <w:r w:rsidRPr="00CD3A9E">
        <w:rPr>
          <w:szCs w:val="28"/>
          <w:lang w:eastAsia="en-US"/>
        </w:rPr>
        <w:t>онгшонской</w:t>
      </w:r>
      <w:proofErr w:type="spellEnd"/>
      <w:r w:rsidRPr="00CD3A9E">
        <w:rPr>
          <w:szCs w:val="28"/>
          <w:lang w:eastAsia="en-US"/>
        </w:rPr>
        <w:t xml:space="preserve"> культуры своего пика. Таким образом, Амбра </w:t>
      </w:r>
      <w:proofErr w:type="spellStart"/>
      <w:r w:rsidRPr="00CD3A9E">
        <w:rPr>
          <w:szCs w:val="28"/>
          <w:lang w:eastAsia="en-US"/>
        </w:rPr>
        <w:t>Кало</w:t>
      </w:r>
      <w:proofErr w:type="spellEnd"/>
      <w:r w:rsidRPr="00CD3A9E">
        <w:rPr>
          <w:szCs w:val="28"/>
          <w:lang w:eastAsia="en-US"/>
        </w:rPr>
        <w:t xml:space="preserve"> датирует наиболее ранние богато украшенные бронзовые барабаны типа Хегер 1 в Северному Вьетнаме </w:t>
      </w:r>
      <w:r w:rsidRPr="00CD3A9E">
        <w:rPr>
          <w:szCs w:val="28"/>
          <w:lang w:val="en-US" w:eastAsia="en-US"/>
        </w:rPr>
        <w:t>III</w:t>
      </w:r>
      <w:r w:rsidRPr="00CD3A9E">
        <w:rPr>
          <w:szCs w:val="28"/>
          <w:lang w:eastAsia="en-US"/>
        </w:rPr>
        <w:t xml:space="preserve"> в. до н.э. – </w:t>
      </w:r>
      <w:r w:rsidRPr="00CD3A9E">
        <w:rPr>
          <w:szCs w:val="28"/>
          <w:lang w:val="en-US" w:eastAsia="en-US"/>
        </w:rPr>
        <w:t>I</w:t>
      </w:r>
      <w:r w:rsidRPr="00CD3A9E">
        <w:rPr>
          <w:szCs w:val="28"/>
          <w:lang w:eastAsia="en-US"/>
        </w:rPr>
        <w:t xml:space="preserve"> в. н.э.</w:t>
      </w:r>
      <w:r w:rsidRPr="00CD3A9E">
        <w:rPr>
          <w:rStyle w:val="FootnoteReference"/>
          <w:szCs w:val="28"/>
        </w:rPr>
        <w:t xml:space="preserve"> </w:t>
      </w:r>
      <w:r w:rsidRPr="00CD3A9E">
        <w:rPr>
          <w:rStyle w:val="FootnoteReference"/>
          <w:szCs w:val="28"/>
        </w:rPr>
        <w:footnoteReference w:id="87"/>
      </w:r>
    </w:p>
    <w:p w14:paraId="291FC9B5" w14:textId="15FC1B8F" w:rsidR="005208C7" w:rsidRPr="00CD3A9E" w:rsidRDefault="005208C7" w:rsidP="005208C7">
      <w:pPr>
        <w:spacing w:line="360" w:lineRule="auto"/>
        <w:ind w:firstLine="720"/>
        <w:jc w:val="both"/>
        <w:rPr>
          <w:szCs w:val="28"/>
        </w:rPr>
      </w:pPr>
      <w:r w:rsidRPr="00CD3A9E">
        <w:rPr>
          <w:szCs w:val="28"/>
        </w:rPr>
        <w:t xml:space="preserve">Амбра </w:t>
      </w:r>
      <w:proofErr w:type="spellStart"/>
      <w:r w:rsidRPr="00CD3A9E">
        <w:rPr>
          <w:szCs w:val="28"/>
        </w:rPr>
        <w:t>Кало</w:t>
      </w:r>
      <w:proofErr w:type="spellEnd"/>
      <w:r w:rsidRPr="00CD3A9E">
        <w:rPr>
          <w:szCs w:val="28"/>
        </w:rPr>
        <w:t xml:space="preserve"> придерживается концепции сосуществования нескольких культурных центров, связанных с производством бронзовых барабанов вдоль реки Красной, которая служила путем культурных контактов между носителями </w:t>
      </w:r>
      <w:proofErr w:type="spellStart"/>
      <w:r w:rsidR="00087928">
        <w:rPr>
          <w:szCs w:val="28"/>
        </w:rPr>
        <w:t>д</w:t>
      </w:r>
      <w:r w:rsidRPr="00CD3A9E">
        <w:rPr>
          <w:szCs w:val="28"/>
        </w:rPr>
        <w:t>онгшонской</w:t>
      </w:r>
      <w:proofErr w:type="spellEnd"/>
      <w:r w:rsidRPr="00CD3A9E">
        <w:rPr>
          <w:szCs w:val="28"/>
        </w:rPr>
        <w:t xml:space="preserve"> культуры в Северном Вьетнаме и</w:t>
      </w:r>
      <w:r w:rsidR="00637FDF">
        <w:rPr>
          <w:szCs w:val="28"/>
        </w:rPr>
        <w:t xml:space="preserve"> </w:t>
      </w:r>
      <w:proofErr w:type="spellStart"/>
      <w:r w:rsidR="00637FDF">
        <w:rPr>
          <w:szCs w:val="28"/>
        </w:rPr>
        <w:t>дяньск</w:t>
      </w:r>
      <w:r w:rsidRPr="00CD3A9E">
        <w:rPr>
          <w:szCs w:val="28"/>
        </w:rPr>
        <w:t>ой</w:t>
      </w:r>
      <w:proofErr w:type="spellEnd"/>
      <w:r w:rsidRPr="00CD3A9E">
        <w:rPr>
          <w:szCs w:val="28"/>
        </w:rPr>
        <w:t xml:space="preserve"> культуры в Юго-Западном Китае. Обе эти культуры достигли своего пика в последние века до новой </w:t>
      </w:r>
      <w:r w:rsidRPr="00CD3A9E">
        <w:rPr>
          <w:szCs w:val="28"/>
        </w:rPr>
        <w:lastRenderedPageBreak/>
        <w:t>эры и активно использовали в этот период бронзовые барабаны, внешний вид и мотивы которых, однако, существенно отличаются</w:t>
      </w:r>
      <w:r w:rsidRPr="00CD3A9E">
        <w:rPr>
          <w:rStyle w:val="FootnoteReference"/>
          <w:szCs w:val="28"/>
        </w:rPr>
        <w:footnoteReference w:id="88"/>
      </w:r>
      <w:r w:rsidRPr="00CD3A9E">
        <w:rPr>
          <w:szCs w:val="28"/>
        </w:rPr>
        <w:t>. Связь</w:t>
      </w:r>
      <w:r w:rsidR="00637FDF">
        <w:rPr>
          <w:szCs w:val="28"/>
        </w:rPr>
        <w:t xml:space="preserve"> </w:t>
      </w:r>
      <w:proofErr w:type="spellStart"/>
      <w:r w:rsidR="00637FDF">
        <w:rPr>
          <w:szCs w:val="28"/>
        </w:rPr>
        <w:t>дяньск</w:t>
      </w:r>
      <w:r w:rsidRPr="00CD3A9E">
        <w:rPr>
          <w:szCs w:val="28"/>
        </w:rPr>
        <w:t>ой</w:t>
      </w:r>
      <w:proofErr w:type="spellEnd"/>
      <w:r w:rsidRPr="00CD3A9E">
        <w:rPr>
          <w:szCs w:val="28"/>
        </w:rPr>
        <w:t xml:space="preserve"> и </w:t>
      </w:r>
      <w:proofErr w:type="spellStart"/>
      <w:r w:rsidR="00087928">
        <w:rPr>
          <w:szCs w:val="28"/>
        </w:rPr>
        <w:t>д</w:t>
      </w:r>
      <w:r w:rsidRPr="00CD3A9E">
        <w:rPr>
          <w:szCs w:val="28"/>
        </w:rPr>
        <w:t>онгшонской</w:t>
      </w:r>
      <w:proofErr w:type="spellEnd"/>
      <w:r w:rsidRPr="00CD3A9E">
        <w:rPr>
          <w:szCs w:val="28"/>
        </w:rPr>
        <w:t xml:space="preserve"> культур уже подчеркивалась в том числе в отечественной литературе</w:t>
      </w:r>
      <w:r w:rsidRPr="00CD3A9E">
        <w:rPr>
          <w:rStyle w:val="FootnoteReference"/>
          <w:szCs w:val="28"/>
        </w:rPr>
        <w:footnoteReference w:id="89"/>
      </w:r>
      <w:r w:rsidRPr="00CD3A9E">
        <w:rPr>
          <w:szCs w:val="28"/>
        </w:rPr>
        <w:t>, однако открытым остаются вопросы о том, какая из культур первой «изобрела» и начала активно использовать бронзовые барабаны, и какая из культуры оказала большее влияния на другую. Как отмечалось выше, и Северный Вьетнам, и Юго-Западный Китай входят в территорию «перевернутого треугольника», населенную если не этнически, то культурно близкими народностями. В этом ключе представляется весьма вероятным, что бронзовы</w:t>
      </w:r>
      <w:r w:rsidR="00241436">
        <w:rPr>
          <w:szCs w:val="28"/>
        </w:rPr>
        <w:t>е</w:t>
      </w:r>
      <w:r w:rsidRPr="00CD3A9E">
        <w:rPr>
          <w:szCs w:val="28"/>
        </w:rPr>
        <w:t xml:space="preserve"> барабан</w:t>
      </w:r>
      <w:r w:rsidR="00241436">
        <w:rPr>
          <w:szCs w:val="28"/>
        </w:rPr>
        <w:t>ы</w:t>
      </w:r>
      <w:r w:rsidRPr="00CD3A9E">
        <w:rPr>
          <w:szCs w:val="28"/>
        </w:rPr>
        <w:t xml:space="preserve"> явля</w:t>
      </w:r>
      <w:r w:rsidR="00241436">
        <w:rPr>
          <w:szCs w:val="28"/>
        </w:rPr>
        <w:t>ю</w:t>
      </w:r>
      <w:r w:rsidRPr="00CD3A9E">
        <w:rPr>
          <w:szCs w:val="28"/>
        </w:rPr>
        <w:t xml:space="preserve">тся если не общим, то одновременным изобретением, а не прямым заимствованием, и что культуры </w:t>
      </w:r>
      <w:proofErr w:type="spellStart"/>
      <w:r w:rsidR="00087928">
        <w:rPr>
          <w:szCs w:val="28"/>
        </w:rPr>
        <w:t>д</w:t>
      </w:r>
      <w:r w:rsidRPr="00CD3A9E">
        <w:rPr>
          <w:szCs w:val="28"/>
        </w:rPr>
        <w:t>онгшон</w:t>
      </w:r>
      <w:proofErr w:type="spellEnd"/>
      <w:r w:rsidRPr="00CD3A9E">
        <w:rPr>
          <w:szCs w:val="28"/>
        </w:rPr>
        <w:t xml:space="preserve"> и </w:t>
      </w:r>
      <w:proofErr w:type="spellStart"/>
      <w:r w:rsidR="00087928">
        <w:rPr>
          <w:szCs w:val="28"/>
        </w:rPr>
        <w:t>д</w:t>
      </w:r>
      <w:r w:rsidRPr="00CD3A9E">
        <w:rPr>
          <w:szCs w:val="28"/>
        </w:rPr>
        <w:t>янь</w:t>
      </w:r>
      <w:proofErr w:type="spellEnd"/>
      <w:r w:rsidRPr="00CD3A9E">
        <w:rPr>
          <w:szCs w:val="28"/>
        </w:rPr>
        <w:t xml:space="preserve"> связаны не вертикальными, а горизонтальными отношениями.</w:t>
      </w:r>
    </w:p>
    <w:p w14:paraId="4389EE2F" w14:textId="4FED2B81" w:rsidR="005208C7" w:rsidRPr="00CD3A9E" w:rsidRDefault="005208C7" w:rsidP="005208C7">
      <w:pPr>
        <w:spacing w:line="360" w:lineRule="auto"/>
        <w:ind w:firstLine="720"/>
        <w:jc w:val="both"/>
        <w:rPr>
          <w:szCs w:val="28"/>
        </w:rPr>
      </w:pPr>
      <w:proofErr w:type="spellStart"/>
      <w:r w:rsidRPr="00CD3A9E">
        <w:rPr>
          <w:szCs w:val="28"/>
        </w:rPr>
        <w:t>Кейдзи</w:t>
      </w:r>
      <w:proofErr w:type="spellEnd"/>
      <w:r w:rsidRPr="00CD3A9E">
        <w:rPr>
          <w:szCs w:val="28"/>
        </w:rPr>
        <w:t xml:space="preserve"> </w:t>
      </w:r>
      <w:proofErr w:type="spellStart"/>
      <w:r w:rsidRPr="00CD3A9E">
        <w:rPr>
          <w:szCs w:val="28"/>
        </w:rPr>
        <w:t>Имамура</w:t>
      </w:r>
      <w:proofErr w:type="spellEnd"/>
      <w:r w:rsidRPr="00CD3A9E">
        <w:rPr>
          <w:szCs w:val="28"/>
        </w:rPr>
        <w:t xml:space="preserve"> отмечает, что в Северном Вьетнаме и Южном Китае было обнаружено достаточно большое количество бронзовых барабанов, принадлежащий</w:t>
      </w:r>
      <w:r w:rsidR="00637FDF">
        <w:rPr>
          <w:szCs w:val="28"/>
        </w:rPr>
        <w:t xml:space="preserve"> </w:t>
      </w:r>
      <w:proofErr w:type="spellStart"/>
      <w:r w:rsidR="00637FDF">
        <w:rPr>
          <w:szCs w:val="28"/>
        </w:rPr>
        <w:t>дяньск</w:t>
      </w:r>
      <w:r w:rsidRPr="00CD3A9E">
        <w:rPr>
          <w:szCs w:val="28"/>
        </w:rPr>
        <w:t>ой</w:t>
      </w:r>
      <w:proofErr w:type="spellEnd"/>
      <w:r w:rsidRPr="00CD3A9E">
        <w:rPr>
          <w:szCs w:val="28"/>
        </w:rPr>
        <w:t xml:space="preserve"> традиции и относящихся к </w:t>
      </w:r>
      <w:r w:rsidRPr="00CD3A9E">
        <w:rPr>
          <w:szCs w:val="28"/>
          <w:lang w:val="en-US"/>
        </w:rPr>
        <w:t>III</w:t>
      </w:r>
      <w:r w:rsidRPr="00CD3A9E">
        <w:rPr>
          <w:szCs w:val="28"/>
        </w:rPr>
        <w:t>-</w:t>
      </w:r>
      <w:r w:rsidRPr="00CD3A9E">
        <w:rPr>
          <w:szCs w:val="28"/>
          <w:lang w:val="en-US"/>
        </w:rPr>
        <w:t>I</w:t>
      </w:r>
      <w:r w:rsidRPr="00CD3A9E">
        <w:rPr>
          <w:szCs w:val="28"/>
        </w:rPr>
        <w:t xml:space="preserve"> вв. до н.э., что дополнительно подчеркивает наличие культурных контактов и торговли между </w:t>
      </w:r>
      <w:proofErr w:type="spellStart"/>
      <w:r w:rsidRPr="00CD3A9E">
        <w:rPr>
          <w:szCs w:val="28"/>
        </w:rPr>
        <w:t>Дянь</w:t>
      </w:r>
      <w:proofErr w:type="spellEnd"/>
      <w:r w:rsidRPr="00CD3A9E">
        <w:rPr>
          <w:szCs w:val="28"/>
        </w:rPr>
        <w:t xml:space="preserve"> и </w:t>
      </w:r>
      <w:proofErr w:type="spellStart"/>
      <w:r w:rsidRPr="00CD3A9E">
        <w:rPr>
          <w:szCs w:val="28"/>
        </w:rPr>
        <w:t>Донгшон</w:t>
      </w:r>
      <w:proofErr w:type="spellEnd"/>
      <w:r w:rsidRPr="00CD3A9E">
        <w:rPr>
          <w:szCs w:val="28"/>
        </w:rPr>
        <w:t xml:space="preserve"> до Ханьского завоевания.</w:t>
      </w:r>
      <w:r w:rsidRPr="00CD3A9E">
        <w:rPr>
          <w:i/>
          <w:iCs/>
          <w:color w:val="BF8F00" w:themeColor="accent4" w:themeShade="BF"/>
          <w:szCs w:val="28"/>
        </w:rPr>
        <w:t xml:space="preserve"> </w:t>
      </w:r>
      <w:r w:rsidRPr="00CD3A9E">
        <w:rPr>
          <w:szCs w:val="28"/>
        </w:rPr>
        <w:t xml:space="preserve">Однако начиная с </w:t>
      </w:r>
      <w:r w:rsidRPr="00CD3A9E">
        <w:rPr>
          <w:szCs w:val="28"/>
          <w:lang w:val="en-US"/>
        </w:rPr>
        <w:t>I</w:t>
      </w:r>
      <w:r w:rsidRPr="00CD3A9E">
        <w:rPr>
          <w:szCs w:val="28"/>
        </w:rPr>
        <w:t xml:space="preserve"> века до н.э.,</w:t>
      </w:r>
      <w:r w:rsidR="00637FDF">
        <w:rPr>
          <w:szCs w:val="28"/>
        </w:rPr>
        <w:t xml:space="preserve"> </w:t>
      </w:r>
      <w:proofErr w:type="spellStart"/>
      <w:r w:rsidR="00637FDF">
        <w:rPr>
          <w:szCs w:val="28"/>
        </w:rPr>
        <w:t>дяньск</w:t>
      </w:r>
      <w:r w:rsidRPr="00CD3A9E">
        <w:rPr>
          <w:szCs w:val="28"/>
        </w:rPr>
        <w:t>ая</w:t>
      </w:r>
      <w:proofErr w:type="spellEnd"/>
      <w:r w:rsidRPr="00CD3A9E">
        <w:rPr>
          <w:szCs w:val="28"/>
        </w:rPr>
        <w:t xml:space="preserve"> традиция начинает угасать, что отражается в снижении количества бронзовых барабанов, относящихся к этому и более поздним периодам, найденных в Южном Китае</w:t>
      </w:r>
      <w:r w:rsidRPr="00CD3A9E">
        <w:rPr>
          <w:rStyle w:val="FootnoteReference"/>
          <w:szCs w:val="28"/>
        </w:rPr>
        <w:footnoteReference w:id="90"/>
      </w:r>
      <w:r w:rsidRPr="00CD3A9E">
        <w:rPr>
          <w:szCs w:val="28"/>
        </w:rPr>
        <w:t>.</w:t>
      </w:r>
    </w:p>
    <w:p w14:paraId="1D8366B8" w14:textId="77777777" w:rsidR="005208C7" w:rsidRPr="00CD3A9E" w:rsidRDefault="005208C7" w:rsidP="005208C7">
      <w:pPr>
        <w:spacing w:line="360" w:lineRule="auto"/>
        <w:jc w:val="both"/>
        <w:rPr>
          <w:szCs w:val="28"/>
        </w:rPr>
      </w:pPr>
      <w:r w:rsidRPr="00CD3A9E">
        <w:rPr>
          <w:szCs w:val="28"/>
        </w:rPr>
        <w:t>Хотя во Вьетнаме этот период также знаменуется постепенным снижением количества производимых бронзовых барабанов, северо-вьетнамская</w:t>
      </w:r>
      <w:r w:rsidRPr="00CD3A9E">
        <w:rPr>
          <w:i/>
          <w:iCs/>
          <w:color w:val="BF8F00" w:themeColor="accent4" w:themeShade="BF"/>
          <w:szCs w:val="28"/>
        </w:rPr>
        <w:t xml:space="preserve"> </w:t>
      </w:r>
      <w:r w:rsidRPr="00CD3A9E">
        <w:rPr>
          <w:szCs w:val="28"/>
        </w:rPr>
        <w:t xml:space="preserve">традиция сохраняется дольше и служит в трудах </w:t>
      </w:r>
      <w:proofErr w:type="spellStart"/>
      <w:r w:rsidRPr="00CD3A9E">
        <w:rPr>
          <w:szCs w:val="28"/>
        </w:rPr>
        <w:t>Имамуры</w:t>
      </w:r>
      <w:proofErr w:type="spellEnd"/>
      <w:r w:rsidRPr="00CD3A9E">
        <w:rPr>
          <w:szCs w:val="28"/>
        </w:rPr>
        <w:t xml:space="preserve"> центральной осью для </w:t>
      </w:r>
      <w:r w:rsidRPr="00CD3A9E">
        <w:rPr>
          <w:szCs w:val="28"/>
        </w:rPr>
        <w:lastRenderedPageBreak/>
        <w:t>составления шкалы датировки бронзовых барабанов в других районах Юго-Восточной Азии</w:t>
      </w:r>
      <w:r w:rsidRPr="00CD3A9E">
        <w:rPr>
          <w:rStyle w:val="markedcontent"/>
          <w:szCs w:val="28"/>
        </w:rPr>
        <w:t>.</w:t>
      </w:r>
      <w:r w:rsidRPr="00CD3A9E">
        <w:rPr>
          <w:rStyle w:val="FootnoteReference"/>
          <w:szCs w:val="28"/>
        </w:rPr>
        <w:footnoteReference w:id="91"/>
      </w:r>
      <w:r w:rsidRPr="00CD3A9E">
        <w:rPr>
          <w:rFonts w:cs="Times New Roman"/>
          <w:szCs w:val="28"/>
        </w:rPr>
        <w:t xml:space="preserve"> </w:t>
      </w:r>
    </w:p>
    <w:p w14:paraId="55085059" w14:textId="0A73A035" w:rsidR="005208C7" w:rsidRPr="00CD3A9E" w:rsidRDefault="005208C7" w:rsidP="005208C7">
      <w:pPr>
        <w:spacing w:line="360" w:lineRule="auto"/>
        <w:jc w:val="both"/>
        <w:rPr>
          <w:rFonts w:cs="Times New Roman"/>
          <w:szCs w:val="28"/>
        </w:rPr>
      </w:pPr>
      <w:r w:rsidRPr="00CD3A9E">
        <w:rPr>
          <w:rFonts w:cs="Times New Roman"/>
          <w:szCs w:val="28"/>
        </w:rPr>
        <w:tab/>
        <w:t>Снижение частоты</w:t>
      </w:r>
      <w:r w:rsidRPr="00CD3A9E">
        <w:rPr>
          <w:rFonts w:cs="Times New Roman"/>
          <w:color w:val="BF8F00" w:themeColor="accent4" w:themeShade="BF"/>
          <w:szCs w:val="28"/>
        </w:rPr>
        <w:t xml:space="preserve"> </w:t>
      </w:r>
      <w:r w:rsidRPr="00CD3A9E">
        <w:rPr>
          <w:rFonts w:cs="Times New Roman"/>
          <w:szCs w:val="28"/>
        </w:rPr>
        <w:t xml:space="preserve">использования бронзовых барабанов в равнинном Северном Вьетнаме тесно связано с фигурой Ма Юаня. Как сообщает Жак де </w:t>
      </w:r>
      <w:proofErr w:type="spellStart"/>
      <w:r w:rsidRPr="00CD3A9E">
        <w:rPr>
          <w:rFonts w:cs="Times New Roman"/>
          <w:szCs w:val="28"/>
        </w:rPr>
        <w:t>Герни</w:t>
      </w:r>
      <w:proofErr w:type="spellEnd"/>
      <w:r w:rsidRPr="00CD3A9E">
        <w:rPr>
          <w:rFonts w:cs="Times New Roman"/>
          <w:szCs w:val="28"/>
        </w:rPr>
        <w:t xml:space="preserve">, переход северо-вьетнамских бронзовых барабанов от богато украшенного типа Хегер 1 к значительно более примитивному типу Хегер </w:t>
      </w:r>
      <w:r w:rsidRPr="00CD3A9E">
        <w:rPr>
          <w:rFonts w:cs="Times New Roman"/>
          <w:szCs w:val="28"/>
          <w:lang w:val="en-US"/>
        </w:rPr>
        <w:t>II</w:t>
      </w:r>
      <w:r w:rsidRPr="00CD3A9E">
        <w:rPr>
          <w:rFonts w:cs="Times New Roman"/>
          <w:szCs w:val="28"/>
        </w:rPr>
        <w:t xml:space="preserve"> примерно совпадает с подавлением восстания сестер </w:t>
      </w:r>
      <w:proofErr w:type="spellStart"/>
      <w:r w:rsidRPr="00CD3A9E">
        <w:rPr>
          <w:rFonts w:cs="Times New Roman"/>
          <w:szCs w:val="28"/>
        </w:rPr>
        <w:t>Чынг</w:t>
      </w:r>
      <w:proofErr w:type="spellEnd"/>
      <w:r w:rsidRPr="00CD3A9E">
        <w:rPr>
          <w:rFonts w:cs="Times New Roman"/>
          <w:szCs w:val="28"/>
        </w:rPr>
        <w:t xml:space="preserve"> и действиями китайского генерала Ма Юаня в Северному Вьетнаме</w:t>
      </w:r>
      <w:r w:rsidRPr="00CD3A9E">
        <w:rPr>
          <w:rStyle w:val="FootnoteReference"/>
          <w:szCs w:val="28"/>
          <w:lang w:eastAsia="en-US"/>
        </w:rPr>
        <w:footnoteReference w:id="92"/>
      </w:r>
      <w:r w:rsidRPr="00CD3A9E">
        <w:rPr>
          <w:rFonts w:cs="Times New Roman"/>
          <w:szCs w:val="28"/>
        </w:rPr>
        <w:t xml:space="preserve">. Более того, китайская летопись «История поздней Хань» сообщает, что Ма Юань конфисковал бронзовые барабаны и велел переплавить их в одну или несколько бронзовых лошадей, что </w:t>
      </w:r>
      <w:proofErr w:type="spellStart"/>
      <w:r w:rsidRPr="00CD3A9E">
        <w:rPr>
          <w:rFonts w:cs="Times New Roman"/>
          <w:szCs w:val="28"/>
        </w:rPr>
        <w:t>Имамура</w:t>
      </w:r>
      <w:proofErr w:type="spellEnd"/>
      <w:r w:rsidRPr="00CD3A9E">
        <w:rPr>
          <w:rFonts w:cs="Times New Roman"/>
          <w:szCs w:val="28"/>
        </w:rPr>
        <w:t xml:space="preserve"> связывает с усилением культурного давления Китая на </w:t>
      </w:r>
      <w:proofErr w:type="spellStart"/>
      <w:r w:rsidRPr="00CD3A9E">
        <w:rPr>
          <w:rFonts w:cs="Times New Roman"/>
          <w:szCs w:val="28"/>
        </w:rPr>
        <w:t>вьетское</w:t>
      </w:r>
      <w:proofErr w:type="spellEnd"/>
      <w:r w:rsidRPr="00CD3A9E">
        <w:rPr>
          <w:rFonts w:cs="Times New Roman"/>
          <w:szCs w:val="28"/>
        </w:rPr>
        <w:t xml:space="preserve"> население и существенные ограничения в производстве и использовании бронзовых барабанов</w:t>
      </w:r>
      <w:r w:rsidRPr="00CD3A9E">
        <w:rPr>
          <w:rStyle w:val="FootnoteReference"/>
          <w:rFonts w:cs="Times New Roman"/>
          <w:szCs w:val="28"/>
        </w:rPr>
        <w:footnoteReference w:id="93"/>
      </w:r>
      <w:r w:rsidRPr="00CD3A9E">
        <w:rPr>
          <w:rFonts w:cs="Times New Roman"/>
          <w:szCs w:val="28"/>
        </w:rPr>
        <w:t xml:space="preserve">. В то же время, Анри </w:t>
      </w:r>
      <w:proofErr w:type="spellStart"/>
      <w:r w:rsidRPr="00CD3A9E">
        <w:rPr>
          <w:rFonts w:cs="Times New Roman"/>
          <w:szCs w:val="28"/>
        </w:rPr>
        <w:t>Парементье</w:t>
      </w:r>
      <w:proofErr w:type="spellEnd"/>
      <w:r w:rsidRPr="00CD3A9E">
        <w:rPr>
          <w:rFonts w:cs="Times New Roman"/>
          <w:szCs w:val="28"/>
        </w:rPr>
        <w:t xml:space="preserve"> сообщает, что </w:t>
      </w:r>
      <w:r w:rsidR="00437F99">
        <w:rPr>
          <w:rFonts w:cs="Times New Roman"/>
          <w:szCs w:val="28"/>
        </w:rPr>
        <w:t>в</w:t>
      </w:r>
      <w:r w:rsidRPr="00CD3A9E">
        <w:rPr>
          <w:rFonts w:cs="Times New Roman"/>
          <w:szCs w:val="28"/>
        </w:rPr>
        <w:t xml:space="preserve"> 1918 год</w:t>
      </w:r>
      <w:r w:rsidR="00A76016">
        <w:rPr>
          <w:rFonts w:cs="Times New Roman"/>
          <w:szCs w:val="28"/>
        </w:rPr>
        <w:t>у</w:t>
      </w:r>
      <w:r w:rsidRPr="00CD3A9E">
        <w:rPr>
          <w:rFonts w:cs="Times New Roman"/>
          <w:szCs w:val="28"/>
        </w:rPr>
        <w:t xml:space="preserve"> китайские коллекционеры бронзовых барабанов также связывали их с фигурой Ма Юаня. Согласно преданию, Ма Юань устанавливал подобные бронзовые барабаны на водопады Южного Китая, и звук, который они издавали, пугал местное горное население, заставляя их думать, что это звуки приближающейся китайской армии </w:t>
      </w:r>
      <w:r w:rsidRPr="00CD3A9E">
        <w:rPr>
          <w:rStyle w:val="FootnoteReference"/>
          <w:rFonts w:cs="Times New Roman"/>
          <w:szCs w:val="28"/>
        </w:rPr>
        <w:footnoteReference w:id="94"/>
      </w:r>
      <w:r w:rsidRPr="00CD3A9E">
        <w:rPr>
          <w:rFonts w:cs="Times New Roman"/>
          <w:szCs w:val="28"/>
        </w:rPr>
        <w:t xml:space="preserve">. Хотя это предание, вероятно, носит скорее развлекательный характер, оно тем не менее подчеркивает связь фигуры Ма Юаня с бронзовыми барабанами и подавлением </w:t>
      </w:r>
      <w:proofErr w:type="spellStart"/>
      <w:r w:rsidRPr="00CD3A9E">
        <w:rPr>
          <w:rFonts w:cs="Times New Roman"/>
          <w:szCs w:val="28"/>
        </w:rPr>
        <w:t>южнокитайского</w:t>
      </w:r>
      <w:proofErr w:type="spellEnd"/>
      <w:r w:rsidRPr="00CD3A9E">
        <w:rPr>
          <w:rFonts w:cs="Times New Roman"/>
          <w:szCs w:val="28"/>
        </w:rPr>
        <w:t xml:space="preserve"> населения.</w:t>
      </w:r>
    </w:p>
    <w:p w14:paraId="3AFF4651" w14:textId="4A3970EC" w:rsidR="005208C7" w:rsidRPr="00CD3A9E" w:rsidRDefault="005208C7" w:rsidP="005208C7">
      <w:pPr>
        <w:spacing w:line="360" w:lineRule="auto"/>
        <w:ind w:firstLine="720"/>
        <w:jc w:val="both"/>
        <w:rPr>
          <w:rFonts w:cs="Times New Roman"/>
          <w:szCs w:val="28"/>
        </w:rPr>
      </w:pPr>
      <w:r w:rsidRPr="00CD3A9E">
        <w:rPr>
          <w:rFonts w:cs="Times New Roman"/>
          <w:szCs w:val="28"/>
        </w:rPr>
        <w:t xml:space="preserve">Представляется вероятным, что традиция использования бронзовых барабанов пришла в упадок в столице и других городах, где китайское влияние и контроль были наиболее сильными, но сохранилась в труднодоступных районах, </w:t>
      </w:r>
      <w:r w:rsidRPr="00CD3A9E">
        <w:rPr>
          <w:rFonts w:cs="Times New Roman"/>
          <w:szCs w:val="28"/>
        </w:rPr>
        <w:lastRenderedPageBreak/>
        <w:t>населенных представителями того же народа. Это существенно усложняет отслеживание «угасания» культуры бронзовых барабанов среди предков</w:t>
      </w:r>
      <w:r w:rsidR="00C603A4">
        <w:rPr>
          <w:rFonts w:cs="Times New Roman"/>
          <w:szCs w:val="28"/>
        </w:rPr>
        <w:t xml:space="preserve"> кинь</w:t>
      </w:r>
      <w:r w:rsidRPr="00CD3A9E">
        <w:rPr>
          <w:rFonts w:cs="Times New Roman"/>
          <w:szCs w:val="28"/>
        </w:rPr>
        <w:t xml:space="preserve">. </w:t>
      </w:r>
      <w:proofErr w:type="gramStart"/>
      <w:r w:rsidRPr="00CD3A9E">
        <w:rPr>
          <w:rFonts w:cs="Times New Roman"/>
          <w:szCs w:val="28"/>
        </w:rPr>
        <w:t>Та</w:t>
      </w:r>
      <w:r w:rsidR="002D5274">
        <w:rPr>
          <w:rFonts w:cs="Times New Roman"/>
          <w:szCs w:val="28"/>
        </w:rPr>
        <w:t xml:space="preserve"> </w:t>
      </w:r>
      <w:r w:rsidRPr="00CD3A9E">
        <w:rPr>
          <w:rFonts w:cs="Times New Roman"/>
          <w:szCs w:val="28"/>
        </w:rPr>
        <w:t>Дык</w:t>
      </w:r>
      <w:proofErr w:type="gramEnd"/>
      <w:r w:rsidRPr="00CD3A9E">
        <w:rPr>
          <w:rFonts w:cs="Times New Roman"/>
          <w:szCs w:val="28"/>
        </w:rPr>
        <w:t xml:space="preserve"> приводит доводы, что бронзовые барабаны использовались самими</w:t>
      </w:r>
      <w:r w:rsidR="00C603A4">
        <w:rPr>
          <w:rFonts w:cs="Times New Roman"/>
          <w:szCs w:val="28"/>
        </w:rPr>
        <w:t xml:space="preserve"> кинь</w:t>
      </w:r>
      <w:r w:rsidRPr="00CD3A9E">
        <w:rPr>
          <w:rFonts w:cs="Times New Roman"/>
          <w:szCs w:val="28"/>
        </w:rPr>
        <w:t xml:space="preserve"> вплоть до </w:t>
      </w:r>
      <w:r w:rsidRPr="00CD3A9E">
        <w:rPr>
          <w:rFonts w:cs="Times New Roman"/>
          <w:szCs w:val="28"/>
          <w:lang w:val="en-US"/>
        </w:rPr>
        <w:t>XIX</w:t>
      </w:r>
      <w:r w:rsidRPr="00CD3A9E">
        <w:rPr>
          <w:rFonts w:cs="Times New Roman"/>
          <w:szCs w:val="28"/>
        </w:rPr>
        <w:t xml:space="preserve"> века, опираясь на упоминания поклонению бронзовому барабану среди аристократии. Так, вьетнамские императоры и представители аристократии нередко приносили клятвы в храме бронзового барабана, и считалось, что дух бронзового барабана мог помогать им в бою</w:t>
      </w:r>
      <w:r w:rsidR="00241436" w:rsidRPr="00CD3A9E">
        <w:rPr>
          <w:rStyle w:val="FootnoteReference"/>
          <w:rFonts w:cs="Times New Roman"/>
          <w:szCs w:val="28"/>
        </w:rPr>
        <w:footnoteReference w:id="95"/>
      </w:r>
      <w:r w:rsidRPr="00CD3A9E">
        <w:rPr>
          <w:rFonts w:cs="Times New Roman"/>
          <w:szCs w:val="28"/>
        </w:rPr>
        <w:t>. Следует отметить, что</w:t>
      </w:r>
      <w:r w:rsidR="00241436">
        <w:rPr>
          <w:rFonts w:cs="Times New Roman"/>
          <w:szCs w:val="28"/>
        </w:rPr>
        <w:t xml:space="preserve"> близкие к кинь</w:t>
      </w:r>
      <w:r w:rsidR="00C603A4">
        <w:rPr>
          <w:rFonts w:cs="Times New Roman"/>
          <w:szCs w:val="28"/>
        </w:rPr>
        <w:t xml:space="preserve"> </w:t>
      </w:r>
      <w:proofErr w:type="spellStart"/>
      <w:proofErr w:type="gramStart"/>
      <w:r w:rsidR="00C603A4">
        <w:rPr>
          <w:rFonts w:cs="Times New Roman"/>
          <w:szCs w:val="28"/>
        </w:rPr>
        <w:t>мыонг</w:t>
      </w:r>
      <w:r w:rsidR="00241436">
        <w:rPr>
          <w:rFonts w:cs="Times New Roman"/>
          <w:szCs w:val="28"/>
        </w:rPr>
        <w:t>и</w:t>
      </w:r>
      <w:proofErr w:type="spellEnd"/>
      <w:proofErr w:type="gramEnd"/>
      <w:r w:rsidR="00241436">
        <w:rPr>
          <w:rFonts w:cs="Times New Roman"/>
          <w:szCs w:val="28"/>
        </w:rPr>
        <w:t xml:space="preserve"> сохранили </w:t>
      </w:r>
      <w:r w:rsidRPr="00CD3A9E">
        <w:rPr>
          <w:rFonts w:cs="Times New Roman"/>
          <w:szCs w:val="28"/>
        </w:rPr>
        <w:t xml:space="preserve">традицию использования бронзовых барабанов вплоть до </w:t>
      </w:r>
      <w:r w:rsidRPr="00CD3A9E">
        <w:rPr>
          <w:rFonts w:cs="Times New Roman"/>
          <w:szCs w:val="28"/>
          <w:lang w:val="en-US"/>
        </w:rPr>
        <w:t>XIX</w:t>
      </w:r>
      <w:r w:rsidRPr="00CD3A9E">
        <w:rPr>
          <w:rFonts w:cs="Times New Roman"/>
          <w:szCs w:val="28"/>
        </w:rPr>
        <w:t xml:space="preserve"> века. </w:t>
      </w:r>
    </w:p>
    <w:p w14:paraId="6E395F0D" w14:textId="77777777" w:rsidR="005208C7" w:rsidRPr="00CD3A9E" w:rsidRDefault="005208C7" w:rsidP="005208C7">
      <w:pPr>
        <w:spacing w:line="360" w:lineRule="auto"/>
        <w:jc w:val="both"/>
        <w:rPr>
          <w:rStyle w:val="markedcontent"/>
          <w:szCs w:val="28"/>
        </w:rPr>
      </w:pPr>
      <w:r w:rsidRPr="00CD3A9E">
        <w:rPr>
          <w:rFonts w:cs="Times New Roman"/>
          <w:szCs w:val="28"/>
        </w:rPr>
        <w:tab/>
      </w:r>
      <w:r w:rsidRPr="00CD3A9E">
        <w:rPr>
          <w:rStyle w:val="markedcontent"/>
          <w:szCs w:val="28"/>
        </w:rPr>
        <w:t xml:space="preserve">Примечательно, что при раскопках в </w:t>
      </w:r>
      <w:proofErr w:type="spellStart"/>
      <w:r w:rsidRPr="00CD3A9E">
        <w:rPr>
          <w:rStyle w:val="markedcontent"/>
          <w:szCs w:val="28"/>
        </w:rPr>
        <w:t>Лунгкхе</w:t>
      </w:r>
      <w:proofErr w:type="spellEnd"/>
      <w:r w:rsidRPr="00CD3A9E">
        <w:rPr>
          <w:rStyle w:val="markedcontent"/>
          <w:szCs w:val="28"/>
        </w:rPr>
        <w:t xml:space="preserve">, место которого </w:t>
      </w:r>
      <w:proofErr w:type="spellStart"/>
      <w:r w:rsidRPr="00CD3A9E">
        <w:rPr>
          <w:rStyle w:val="markedcontent"/>
          <w:szCs w:val="28"/>
        </w:rPr>
        <w:t>Имамура</w:t>
      </w:r>
      <w:proofErr w:type="spellEnd"/>
      <w:r w:rsidRPr="00CD3A9E">
        <w:rPr>
          <w:rStyle w:val="markedcontent"/>
          <w:szCs w:val="28"/>
        </w:rPr>
        <w:t xml:space="preserve"> ассоциирует с </w:t>
      </w:r>
      <w:proofErr w:type="spellStart"/>
      <w:r w:rsidRPr="00CD3A9E">
        <w:rPr>
          <w:rStyle w:val="markedcontent"/>
          <w:szCs w:val="28"/>
        </w:rPr>
        <w:t>Люйлау</w:t>
      </w:r>
      <w:proofErr w:type="spellEnd"/>
      <w:r w:rsidRPr="00CD3A9E">
        <w:rPr>
          <w:rStyle w:val="markedcontent"/>
          <w:szCs w:val="28"/>
        </w:rPr>
        <w:t xml:space="preserve">, столицей </w:t>
      </w:r>
      <w:proofErr w:type="spellStart"/>
      <w:r w:rsidRPr="00CD3A9E">
        <w:rPr>
          <w:rStyle w:val="markedcontent"/>
          <w:szCs w:val="28"/>
        </w:rPr>
        <w:t>Цзяочжи</w:t>
      </w:r>
      <w:proofErr w:type="spellEnd"/>
      <w:r w:rsidRPr="00CD3A9E">
        <w:rPr>
          <w:rStyle w:val="markedcontent"/>
          <w:szCs w:val="28"/>
        </w:rPr>
        <w:t xml:space="preserve"> при Хань, относящейся к периоду упадка культуры бронзовых барабанов во Вьетнаме (после </w:t>
      </w:r>
      <w:r w:rsidRPr="00CD3A9E">
        <w:rPr>
          <w:rStyle w:val="markedcontent"/>
          <w:szCs w:val="28"/>
          <w:lang w:val="en-US"/>
        </w:rPr>
        <w:t>III</w:t>
      </w:r>
      <w:r w:rsidRPr="00CD3A9E">
        <w:rPr>
          <w:rStyle w:val="markedcontent"/>
          <w:szCs w:val="28"/>
        </w:rPr>
        <w:t xml:space="preserve"> века н.э.), были обнаружены остатки глиняной формы для изготовления бронзовых барабанов, но не были обнаружены сами барабаны. В то же время, барабаны, относящиеся к этому периоду, были обнаружены вдали от столицы, в горных районах. </w:t>
      </w:r>
      <w:proofErr w:type="spellStart"/>
      <w:r w:rsidRPr="00CD3A9E">
        <w:rPr>
          <w:rStyle w:val="markedcontent"/>
          <w:szCs w:val="28"/>
        </w:rPr>
        <w:t>Имамура</w:t>
      </w:r>
      <w:proofErr w:type="spellEnd"/>
      <w:r w:rsidRPr="00CD3A9E">
        <w:rPr>
          <w:rStyle w:val="markedcontent"/>
          <w:szCs w:val="28"/>
        </w:rPr>
        <w:t xml:space="preserve"> выдвигает предположение, что жители столицы изготавливали барабаны на продажу для «этнических меньшинств», а не для собственного пользования</w:t>
      </w:r>
      <w:r w:rsidRPr="00CD3A9E">
        <w:rPr>
          <w:rStyle w:val="FootnoteReference"/>
          <w:szCs w:val="28"/>
        </w:rPr>
        <w:footnoteReference w:id="96"/>
      </w:r>
      <w:r w:rsidRPr="00CD3A9E">
        <w:rPr>
          <w:rStyle w:val="markedcontent"/>
          <w:szCs w:val="28"/>
        </w:rPr>
        <w:t>.</w:t>
      </w:r>
    </w:p>
    <w:p w14:paraId="2A005675" w14:textId="634BFC0E" w:rsidR="005208C7" w:rsidRPr="00CD3A9E" w:rsidRDefault="005208C7" w:rsidP="005208C7">
      <w:pPr>
        <w:spacing w:line="360" w:lineRule="auto"/>
        <w:jc w:val="both"/>
        <w:rPr>
          <w:rFonts w:eastAsia="Times New Roman" w:cs="Times New Roman"/>
          <w:szCs w:val="28"/>
        </w:rPr>
      </w:pPr>
      <w:r w:rsidRPr="00CD3A9E">
        <w:rPr>
          <w:rStyle w:val="markedcontent"/>
          <w:szCs w:val="28"/>
        </w:rPr>
        <w:tab/>
        <w:t xml:space="preserve">Изготовление бронзовых барабанов одним народом для продажи другому или другим сохранилось и в более поздние времена. Так, </w:t>
      </w:r>
      <w:proofErr w:type="spellStart"/>
      <w:r w:rsidRPr="00CD3A9E">
        <w:rPr>
          <w:rStyle w:val="markedcontent"/>
          <w:szCs w:val="28"/>
        </w:rPr>
        <w:t>Кюзинье</w:t>
      </w:r>
      <w:proofErr w:type="spellEnd"/>
      <w:r w:rsidRPr="00CD3A9E">
        <w:rPr>
          <w:rStyle w:val="markedcontent"/>
          <w:szCs w:val="28"/>
        </w:rPr>
        <w:t xml:space="preserve"> описывает, как вьетнамцы (</w:t>
      </w:r>
      <w:r w:rsidR="00C603A4">
        <w:rPr>
          <w:rStyle w:val="markedcontent"/>
          <w:szCs w:val="28"/>
        </w:rPr>
        <w:t>к</w:t>
      </w:r>
      <w:r w:rsidR="00F36FF4">
        <w:rPr>
          <w:rStyle w:val="markedcontent"/>
          <w:szCs w:val="28"/>
        </w:rPr>
        <w:t>инь</w:t>
      </w:r>
      <w:r w:rsidRPr="00CD3A9E">
        <w:rPr>
          <w:rStyle w:val="markedcontent"/>
          <w:szCs w:val="28"/>
        </w:rPr>
        <w:t xml:space="preserve">) вплоть до </w:t>
      </w:r>
      <w:r w:rsidRPr="00CD3A9E">
        <w:rPr>
          <w:rStyle w:val="markedcontent"/>
          <w:szCs w:val="28"/>
          <w:lang w:val="en-US"/>
        </w:rPr>
        <w:t>XIX</w:t>
      </w:r>
      <w:r w:rsidRPr="00CD3A9E">
        <w:rPr>
          <w:rStyle w:val="markedcontent"/>
          <w:szCs w:val="28"/>
        </w:rPr>
        <w:t xml:space="preserve"> века изготавливали бронзовые барабаны для</w:t>
      </w:r>
      <w:r w:rsidR="00C603A4">
        <w:rPr>
          <w:rStyle w:val="markedcontent"/>
          <w:szCs w:val="28"/>
        </w:rPr>
        <w:t xml:space="preserve"> </w:t>
      </w:r>
      <w:proofErr w:type="spellStart"/>
      <w:r w:rsidR="00C603A4">
        <w:rPr>
          <w:rStyle w:val="markedcontent"/>
          <w:szCs w:val="28"/>
        </w:rPr>
        <w:t>мыонг</w:t>
      </w:r>
      <w:r w:rsidRPr="00CD3A9E">
        <w:rPr>
          <w:rStyle w:val="markedcontent"/>
          <w:szCs w:val="28"/>
        </w:rPr>
        <w:t>ов</w:t>
      </w:r>
      <w:proofErr w:type="spellEnd"/>
      <w:r w:rsidRPr="00CD3A9E">
        <w:rPr>
          <w:rStyle w:val="FootnoteReference"/>
          <w:rFonts w:cs="Times New Roman"/>
          <w:szCs w:val="28"/>
        </w:rPr>
        <w:footnoteReference w:id="97"/>
      </w:r>
      <w:r w:rsidRPr="00CD3A9E">
        <w:rPr>
          <w:rFonts w:cs="Times New Roman"/>
          <w:szCs w:val="28"/>
        </w:rPr>
        <w:t>. В то же время Маршалл описывает,</w:t>
      </w:r>
      <w:r w:rsidRPr="00CD3A9E">
        <w:rPr>
          <w:rStyle w:val="markedcontent"/>
          <w:szCs w:val="28"/>
        </w:rPr>
        <w:t xml:space="preserve"> как</w:t>
      </w:r>
      <w:r w:rsidRPr="00CD3A9E">
        <w:rPr>
          <w:rFonts w:cs="Times New Roman"/>
          <w:szCs w:val="28"/>
        </w:rPr>
        <w:t xml:space="preserve"> на момент начала ХХ века бронзовые барабаны для</w:t>
      </w:r>
      <w:r w:rsidR="00C603A4">
        <w:rPr>
          <w:rFonts w:cs="Times New Roman"/>
          <w:szCs w:val="28"/>
        </w:rPr>
        <w:t xml:space="preserve"> </w:t>
      </w:r>
      <w:proofErr w:type="spellStart"/>
      <w:r w:rsidR="00C603A4">
        <w:rPr>
          <w:rFonts w:cs="Times New Roman"/>
          <w:szCs w:val="28"/>
        </w:rPr>
        <w:t>карен</w:t>
      </w:r>
      <w:r w:rsidRPr="00CD3A9E">
        <w:rPr>
          <w:rFonts w:cs="Times New Roman"/>
          <w:szCs w:val="28"/>
        </w:rPr>
        <w:t>ов</w:t>
      </w:r>
      <w:proofErr w:type="spellEnd"/>
      <w:r w:rsidRPr="00CD3A9E">
        <w:rPr>
          <w:rFonts w:cs="Times New Roman"/>
          <w:szCs w:val="28"/>
        </w:rPr>
        <w:t xml:space="preserve"> изготавливали </w:t>
      </w:r>
      <w:proofErr w:type="spellStart"/>
      <w:r w:rsidR="00C603A4">
        <w:rPr>
          <w:rFonts w:cs="Times New Roman"/>
          <w:szCs w:val="28"/>
        </w:rPr>
        <w:t>ш</w:t>
      </w:r>
      <w:r w:rsidRPr="00CD3A9E">
        <w:rPr>
          <w:rFonts w:cs="Times New Roman"/>
          <w:szCs w:val="28"/>
        </w:rPr>
        <w:t>ан</w:t>
      </w:r>
      <w:proofErr w:type="spellEnd"/>
      <w:r w:rsidRPr="00CD3A9E">
        <w:rPr>
          <w:rStyle w:val="FootnoteReference"/>
          <w:rFonts w:cs="Times New Roman"/>
          <w:szCs w:val="28"/>
        </w:rPr>
        <w:footnoteReference w:id="98"/>
      </w:r>
      <w:r w:rsidRPr="00CD3A9E">
        <w:rPr>
          <w:rFonts w:cs="Times New Roman"/>
          <w:szCs w:val="28"/>
        </w:rPr>
        <w:t>. Более того, сами</w:t>
      </w:r>
      <w:r w:rsidR="00C603A4">
        <w:rPr>
          <w:rFonts w:cs="Times New Roman"/>
          <w:szCs w:val="28"/>
        </w:rPr>
        <w:t xml:space="preserve"> </w:t>
      </w:r>
      <w:proofErr w:type="spellStart"/>
      <w:r w:rsidR="00C603A4">
        <w:rPr>
          <w:rFonts w:cs="Times New Roman"/>
          <w:szCs w:val="28"/>
        </w:rPr>
        <w:t>карен</w:t>
      </w:r>
      <w:r w:rsidRPr="00CD3A9E">
        <w:rPr>
          <w:rFonts w:cs="Times New Roman"/>
          <w:szCs w:val="28"/>
        </w:rPr>
        <w:t>ы</w:t>
      </w:r>
      <w:proofErr w:type="spellEnd"/>
      <w:r w:rsidRPr="00CD3A9E">
        <w:rPr>
          <w:rFonts w:cs="Times New Roman"/>
          <w:szCs w:val="28"/>
        </w:rPr>
        <w:t xml:space="preserve"> </w:t>
      </w:r>
      <w:r w:rsidRPr="00CD3A9E">
        <w:rPr>
          <w:rFonts w:cs="Times New Roman"/>
          <w:szCs w:val="28"/>
        </w:rPr>
        <w:lastRenderedPageBreak/>
        <w:t xml:space="preserve">считали, что барабаны они получили когда-то в древности от некоего племени </w:t>
      </w:r>
      <w:r w:rsidR="00241436">
        <w:rPr>
          <w:rFonts w:cs="Times New Roman"/>
          <w:szCs w:val="28"/>
        </w:rPr>
        <w:t>ю</w:t>
      </w:r>
      <w:r w:rsidRPr="00CD3A9E">
        <w:rPr>
          <w:rFonts w:cs="Times New Roman"/>
          <w:szCs w:val="28"/>
        </w:rPr>
        <w:t xml:space="preserve"> из Западного Китая</w:t>
      </w:r>
      <w:r w:rsidRPr="00CD3A9E">
        <w:rPr>
          <w:rStyle w:val="FootnoteReference"/>
          <w:szCs w:val="28"/>
          <w:lang w:eastAsia="en-US"/>
        </w:rPr>
        <w:footnoteReference w:id="99"/>
      </w:r>
      <w:r w:rsidRPr="00CD3A9E">
        <w:rPr>
          <w:rFonts w:cs="Times New Roman"/>
          <w:szCs w:val="28"/>
        </w:rPr>
        <w:t>.</w:t>
      </w:r>
    </w:p>
    <w:p w14:paraId="6A018D29" w14:textId="77777777" w:rsidR="005208C7" w:rsidRPr="00CD3A9E" w:rsidRDefault="005208C7" w:rsidP="005208C7">
      <w:pPr>
        <w:spacing w:line="360" w:lineRule="auto"/>
        <w:ind w:firstLine="720"/>
        <w:jc w:val="both"/>
        <w:rPr>
          <w:rFonts w:cs="Times New Roman"/>
          <w:szCs w:val="28"/>
        </w:rPr>
      </w:pPr>
      <w:r w:rsidRPr="00CD3A9E">
        <w:rPr>
          <w:rFonts w:cs="Times New Roman"/>
          <w:szCs w:val="28"/>
        </w:rPr>
        <w:t xml:space="preserve">Тем не менее, предположение </w:t>
      </w:r>
      <w:proofErr w:type="spellStart"/>
      <w:r w:rsidRPr="00CD3A9E">
        <w:rPr>
          <w:rFonts w:cs="Times New Roman"/>
          <w:szCs w:val="28"/>
        </w:rPr>
        <w:t>Имамуры</w:t>
      </w:r>
      <w:proofErr w:type="spellEnd"/>
      <w:r w:rsidRPr="00CD3A9E">
        <w:rPr>
          <w:rFonts w:cs="Times New Roman"/>
          <w:szCs w:val="28"/>
        </w:rPr>
        <w:t xml:space="preserve"> об изготовлении барабанов одним этносом – столичным – для «этнических меньшинств» вызывает ряд вопросов. В какой момент произошло разделение населения Северного Вьетнама на столичный этнос и этнические меньшинства? Изготавливались ли барабаны типа Хегер 1 для этнических меньшинств, либо же население, использовавшее барабаны типа Хегер 1 в </w:t>
      </w:r>
      <w:r w:rsidRPr="00CD3A9E">
        <w:rPr>
          <w:rFonts w:cs="Times New Roman"/>
          <w:szCs w:val="28"/>
          <w:lang w:val="en-US"/>
        </w:rPr>
        <w:t>IV</w:t>
      </w:r>
      <w:r w:rsidRPr="00CD3A9E">
        <w:rPr>
          <w:rFonts w:cs="Times New Roman"/>
          <w:szCs w:val="28"/>
        </w:rPr>
        <w:t>-</w:t>
      </w:r>
      <w:r w:rsidRPr="00CD3A9E">
        <w:rPr>
          <w:rFonts w:cs="Times New Roman"/>
          <w:szCs w:val="28"/>
          <w:lang w:val="en-US"/>
        </w:rPr>
        <w:t>I</w:t>
      </w:r>
      <w:r w:rsidRPr="00CD3A9E">
        <w:rPr>
          <w:rFonts w:cs="Times New Roman"/>
          <w:szCs w:val="28"/>
        </w:rPr>
        <w:t xml:space="preserve"> вв. до н.э. к </w:t>
      </w:r>
      <w:r w:rsidRPr="00CD3A9E">
        <w:rPr>
          <w:rFonts w:cs="Times New Roman"/>
          <w:szCs w:val="28"/>
          <w:lang w:val="en-US"/>
        </w:rPr>
        <w:t>III</w:t>
      </w:r>
      <w:r w:rsidRPr="00CD3A9E">
        <w:rPr>
          <w:rFonts w:cs="Times New Roman"/>
          <w:szCs w:val="28"/>
        </w:rPr>
        <w:t xml:space="preserve"> веку н.э. стало горным этническим меньшинством? Если так, то что за население их заменило, и почему это новое население владело техникой изготовления бронзовых барабанов? Возможно, более корректным было бы противопоставить не доминирующий этнос этническим меньшинствам, а население города населению труднодоступных районов. Вероятно, на момент </w:t>
      </w:r>
      <w:r w:rsidRPr="00CD3A9E">
        <w:rPr>
          <w:rFonts w:cs="Times New Roman"/>
          <w:szCs w:val="28"/>
          <w:lang w:val="en-US"/>
        </w:rPr>
        <w:t>III</w:t>
      </w:r>
      <w:r w:rsidRPr="00CD3A9E">
        <w:rPr>
          <w:rFonts w:cs="Times New Roman"/>
          <w:szCs w:val="28"/>
        </w:rPr>
        <w:t xml:space="preserve"> века новой эры разделение между «горными» и «равнинными» народами еще не было настолько ярко выраженным, как оно стало в более поздние периоды. Как отмечалось выше, древнее население территории современного Северного Вьетнама скорее всего было этнически гетерогенным, но культурно схожим. Мы можем выдвинуть предположение, что к </w:t>
      </w:r>
      <w:r w:rsidRPr="00CD3A9E">
        <w:rPr>
          <w:rFonts w:cs="Times New Roman"/>
          <w:szCs w:val="28"/>
          <w:lang w:val="en-US"/>
        </w:rPr>
        <w:t>III</w:t>
      </w:r>
      <w:r w:rsidRPr="00CD3A9E">
        <w:rPr>
          <w:rFonts w:cs="Times New Roman"/>
          <w:szCs w:val="28"/>
        </w:rPr>
        <w:t xml:space="preserve"> веку н.э. начали формироваться различия между «равнинными» народами, испытавшими большее китайское влияние, и «горными народами», однако эти различия носили скорее культурный, нежели этнический характер. </w:t>
      </w:r>
    </w:p>
    <w:p w14:paraId="589142BF" w14:textId="77777777" w:rsidR="005208C7" w:rsidRPr="00CD3A9E" w:rsidRDefault="005208C7" w:rsidP="005208C7">
      <w:pPr>
        <w:spacing w:line="360" w:lineRule="auto"/>
        <w:ind w:firstLine="720"/>
        <w:jc w:val="both"/>
        <w:rPr>
          <w:rFonts w:cs="Times New Roman"/>
          <w:szCs w:val="28"/>
        </w:rPr>
      </w:pPr>
      <w:r w:rsidRPr="00CD3A9E">
        <w:rPr>
          <w:rFonts w:cs="Times New Roman"/>
          <w:szCs w:val="28"/>
        </w:rPr>
        <w:t xml:space="preserve">Катерин </w:t>
      </w:r>
      <w:proofErr w:type="spellStart"/>
      <w:r w:rsidRPr="00CD3A9E">
        <w:rPr>
          <w:rFonts w:cs="Times New Roman"/>
          <w:szCs w:val="28"/>
        </w:rPr>
        <w:t>Черчманн</w:t>
      </w:r>
      <w:proofErr w:type="spellEnd"/>
      <w:r w:rsidRPr="00CD3A9E">
        <w:rPr>
          <w:rFonts w:cs="Times New Roman"/>
          <w:szCs w:val="28"/>
        </w:rPr>
        <w:t>, исследователь населения острова Хайнань, которое также использовало бронзовые барабаны, выводит следующую формулу:</w:t>
      </w:r>
    </w:p>
    <w:p w14:paraId="57BA85F5" w14:textId="77777777" w:rsidR="005208C7" w:rsidRPr="00CD3A9E" w:rsidRDefault="005208C7" w:rsidP="005208C7">
      <w:pPr>
        <w:spacing w:line="360" w:lineRule="auto"/>
        <w:rPr>
          <w:i/>
          <w:iCs/>
          <w:szCs w:val="28"/>
        </w:rPr>
      </w:pPr>
      <w:r w:rsidRPr="00CD3A9E">
        <w:rPr>
          <w:i/>
          <w:iCs/>
          <w:szCs w:val="28"/>
          <w:lang w:eastAsia="en-US"/>
        </w:rPr>
        <w:t xml:space="preserve">«Традиция литья барабанов типа Хегер </w:t>
      </w:r>
      <w:r w:rsidRPr="00CD3A9E">
        <w:rPr>
          <w:i/>
          <w:iCs/>
          <w:szCs w:val="28"/>
          <w:lang w:val="en-US"/>
        </w:rPr>
        <w:t>II</w:t>
      </w:r>
      <w:r w:rsidRPr="00CD3A9E">
        <w:rPr>
          <w:i/>
          <w:iCs/>
          <w:szCs w:val="28"/>
        </w:rPr>
        <w:t xml:space="preserve"> к западу от Кантона началась во </w:t>
      </w:r>
      <w:r w:rsidRPr="00CD3A9E">
        <w:rPr>
          <w:i/>
          <w:iCs/>
          <w:szCs w:val="28"/>
          <w:lang w:val="en-US"/>
        </w:rPr>
        <w:t>II</w:t>
      </w:r>
      <w:r w:rsidRPr="00CD3A9E">
        <w:rPr>
          <w:i/>
          <w:iCs/>
          <w:szCs w:val="28"/>
        </w:rPr>
        <w:t>-</w:t>
      </w:r>
      <w:r w:rsidRPr="00CD3A9E">
        <w:rPr>
          <w:i/>
          <w:iCs/>
          <w:szCs w:val="28"/>
          <w:lang w:val="en-US"/>
        </w:rPr>
        <w:t>III</w:t>
      </w:r>
      <w:r w:rsidRPr="00CD3A9E">
        <w:rPr>
          <w:i/>
          <w:iCs/>
          <w:szCs w:val="28"/>
        </w:rPr>
        <w:t xml:space="preserve"> вв. н.э. и просуществовала до примерно конца </w:t>
      </w:r>
      <w:r w:rsidRPr="00CD3A9E">
        <w:rPr>
          <w:i/>
          <w:iCs/>
          <w:szCs w:val="28"/>
          <w:lang w:val="en-US"/>
        </w:rPr>
        <w:t>VIII</w:t>
      </w:r>
      <w:r w:rsidRPr="00CD3A9E">
        <w:rPr>
          <w:i/>
          <w:iCs/>
          <w:szCs w:val="28"/>
        </w:rPr>
        <w:t xml:space="preserve"> века н.э. Ее угасание после этого периода прослеживается в письменных источниках сокращением </w:t>
      </w:r>
      <w:r w:rsidRPr="00CD3A9E">
        <w:rPr>
          <w:i/>
          <w:iCs/>
          <w:szCs w:val="28"/>
        </w:rPr>
        <w:lastRenderedPageBreak/>
        <w:t xml:space="preserve">количества упоминаний активного использования барабанов, и инверсивно </w:t>
      </w:r>
      <w:r w:rsidRPr="00CD3A9E">
        <w:rPr>
          <w:rStyle w:val="Emphasis"/>
          <w:szCs w:val="28"/>
        </w:rPr>
        <w:t>пропорционального</w:t>
      </w:r>
      <w:r w:rsidRPr="00CD3A9E">
        <w:rPr>
          <w:i/>
          <w:iCs/>
          <w:szCs w:val="28"/>
        </w:rPr>
        <w:t xml:space="preserve"> увеличения количества описаний барабанов, найденных при раскопках, к которым относились как к диковинкам»</w:t>
      </w:r>
      <w:r w:rsidRPr="00CD3A9E">
        <w:rPr>
          <w:rStyle w:val="FootnoteReference"/>
          <w:i/>
          <w:iCs/>
          <w:szCs w:val="28"/>
        </w:rPr>
        <w:t xml:space="preserve"> </w:t>
      </w:r>
      <w:r w:rsidRPr="00CD3A9E">
        <w:rPr>
          <w:rStyle w:val="FootnoteReference"/>
          <w:i/>
          <w:iCs/>
          <w:szCs w:val="28"/>
          <w:lang w:val="en-US"/>
        </w:rPr>
        <w:footnoteReference w:id="100"/>
      </w:r>
      <w:r w:rsidRPr="00CD3A9E">
        <w:rPr>
          <w:i/>
          <w:iCs/>
          <w:szCs w:val="28"/>
        </w:rPr>
        <w:t>.</w:t>
      </w:r>
    </w:p>
    <w:p w14:paraId="29B1E96A" w14:textId="106BDD5B" w:rsidR="005208C7" w:rsidRPr="00CD3A9E" w:rsidRDefault="005208C7" w:rsidP="005208C7">
      <w:pPr>
        <w:spacing w:line="360" w:lineRule="auto"/>
        <w:jc w:val="both"/>
        <w:rPr>
          <w:szCs w:val="28"/>
        </w:rPr>
      </w:pPr>
      <w:r w:rsidRPr="00CD3A9E">
        <w:rPr>
          <w:szCs w:val="28"/>
        </w:rPr>
        <w:tab/>
      </w:r>
      <w:r w:rsidR="00E7138E">
        <w:rPr>
          <w:szCs w:val="28"/>
        </w:rPr>
        <w:t xml:space="preserve">Как отмечает нидерландский исследователь Ван </w:t>
      </w:r>
      <w:proofErr w:type="spellStart"/>
      <w:r w:rsidR="00E7138E">
        <w:rPr>
          <w:szCs w:val="28"/>
        </w:rPr>
        <w:t>Хеекерен</w:t>
      </w:r>
      <w:proofErr w:type="spellEnd"/>
      <w:r w:rsidR="00E7138E">
        <w:rPr>
          <w:szCs w:val="28"/>
        </w:rPr>
        <w:t xml:space="preserve">, </w:t>
      </w:r>
      <w:r w:rsidR="00A76016">
        <w:rPr>
          <w:szCs w:val="28"/>
        </w:rPr>
        <w:t>В</w:t>
      </w:r>
      <w:r w:rsidRPr="00CD3A9E">
        <w:rPr>
          <w:szCs w:val="28"/>
        </w:rPr>
        <w:t xml:space="preserve"> 1200 год</w:t>
      </w:r>
      <w:r w:rsidR="00A76016">
        <w:rPr>
          <w:szCs w:val="28"/>
        </w:rPr>
        <w:t>у</w:t>
      </w:r>
      <w:r w:rsidRPr="00CD3A9E">
        <w:rPr>
          <w:szCs w:val="28"/>
        </w:rPr>
        <w:t xml:space="preserve"> южные варвары-Мань, то есть не-китайское население Южного и Юго-Западного Китая, вероятно, включавшее в себя сино-тибетские, тай-</w:t>
      </w:r>
      <w:proofErr w:type="spellStart"/>
      <w:r w:rsidRPr="00CD3A9E">
        <w:rPr>
          <w:szCs w:val="28"/>
        </w:rPr>
        <w:t>кадайские</w:t>
      </w:r>
      <w:proofErr w:type="spellEnd"/>
      <w:r w:rsidRPr="00CD3A9E">
        <w:rPr>
          <w:szCs w:val="28"/>
        </w:rPr>
        <w:t xml:space="preserve">, </w:t>
      </w:r>
      <w:proofErr w:type="spellStart"/>
      <w:r w:rsidRPr="00CD3A9E">
        <w:rPr>
          <w:szCs w:val="28"/>
        </w:rPr>
        <w:t>аустроазиатские</w:t>
      </w:r>
      <w:proofErr w:type="spellEnd"/>
      <w:r w:rsidRPr="00CD3A9E">
        <w:rPr>
          <w:szCs w:val="28"/>
        </w:rPr>
        <w:t xml:space="preserve"> и </w:t>
      </w:r>
      <w:proofErr w:type="spellStart"/>
      <w:r w:rsidRPr="00CD3A9E">
        <w:rPr>
          <w:szCs w:val="28"/>
        </w:rPr>
        <w:t>хмонг-мьенские</w:t>
      </w:r>
      <w:proofErr w:type="spellEnd"/>
      <w:r w:rsidRPr="00CD3A9E">
        <w:rPr>
          <w:szCs w:val="28"/>
        </w:rPr>
        <w:t xml:space="preserve"> племена, продолжали использовать барабаны в качестве военных барабанов и </w:t>
      </w:r>
      <w:proofErr w:type="spellStart"/>
      <w:r w:rsidRPr="00CD3A9E">
        <w:rPr>
          <w:szCs w:val="28"/>
        </w:rPr>
        <w:t>вотивных</w:t>
      </w:r>
      <w:proofErr w:type="spellEnd"/>
      <w:r w:rsidRPr="00CD3A9E">
        <w:rPr>
          <w:i/>
          <w:iCs/>
          <w:color w:val="BF8F00" w:themeColor="accent4" w:themeShade="BF"/>
          <w:szCs w:val="28"/>
        </w:rPr>
        <w:t xml:space="preserve"> </w:t>
      </w:r>
      <w:r w:rsidRPr="00CD3A9E">
        <w:rPr>
          <w:szCs w:val="28"/>
        </w:rPr>
        <w:t xml:space="preserve">подношений, и </w:t>
      </w:r>
      <w:r w:rsidR="00A76016">
        <w:rPr>
          <w:szCs w:val="28"/>
        </w:rPr>
        <w:t>в</w:t>
      </w:r>
      <w:r w:rsidRPr="00CD3A9E">
        <w:rPr>
          <w:szCs w:val="28"/>
        </w:rPr>
        <w:t xml:space="preserve"> 1700 год</w:t>
      </w:r>
      <w:r w:rsidR="00A76016">
        <w:rPr>
          <w:szCs w:val="28"/>
        </w:rPr>
        <w:t>у</w:t>
      </w:r>
      <w:r w:rsidRPr="00CD3A9E">
        <w:rPr>
          <w:szCs w:val="28"/>
        </w:rPr>
        <w:t xml:space="preserve"> в Кантоне еще сохранилось 10 известных изготовителей барабанов</w:t>
      </w:r>
      <w:r w:rsidRPr="00CD3A9E">
        <w:rPr>
          <w:rStyle w:val="FootnoteReference"/>
          <w:rFonts w:eastAsia="Times New Roman" w:cs="Times New Roman"/>
          <w:szCs w:val="28"/>
          <w:lang w:val="en-US"/>
        </w:rPr>
        <w:footnoteReference w:id="101"/>
      </w:r>
      <w:r w:rsidRPr="00CD3A9E">
        <w:rPr>
          <w:szCs w:val="28"/>
        </w:rPr>
        <w:t>.</w:t>
      </w:r>
    </w:p>
    <w:p w14:paraId="29544015" w14:textId="5B2CBDFA" w:rsidR="005208C7" w:rsidRPr="00CD3A9E" w:rsidRDefault="005208C7" w:rsidP="005208C7">
      <w:pPr>
        <w:spacing w:line="360" w:lineRule="auto"/>
        <w:jc w:val="both"/>
        <w:rPr>
          <w:szCs w:val="28"/>
        </w:rPr>
      </w:pPr>
      <w:r w:rsidRPr="00CD3A9E">
        <w:rPr>
          <w:szCs w:val="28"/>
        </w:rPr>
        <w:t xml:space="preserve"> </w:t>
      </w:r>
      <w:r w:rsidRPr="00CD3A9E">
        <w:rPr>
          <w:szCs w:val="28"/>
        </w:rPr>
        <w:tab/>
        <w:t xml:space="preserve">Как упоминалось выше, вероятно, можно противопоставить культуру бронзовых барабанов и китайскую культурную экспансию, </w:t>
      </w:r>
      <w:r w:rsidR="00E7138E">
        <w:rPr>
          <w:szCs w:val="28"/>
        </w:rPr>
        <w:t>добавив</w:t>
      </w:r>
      <w:r w:rsidRPr="00CD3A9E">
        <w:rPr>
          <w:szCs w:val="28"/>
        </w:rPr>
        <w:t>, что использование бронзовых барабанов и китайских культурных символов находились в сложной системе противовесов – после первого присоединения территории Северного Вьетнама к Китаю усиления использования</w:t>
      </w:r>
      <w:r w:rsidRPr="00CD3A9E">
        <w:rPr>
          <w:i/>
          <w:iCs/>
          <w:color w:val="BF8F00" w:themeColor="accent4" w:themeShade="BF"/>
          <w:szCs w:val="28"/>
        </w:rPr>
        <w:t xml:space="preserve"> </w:t>
      </w:r>
      <w:r w:rsidRPr="00CD3A9E">
        <w:rPr>
          <w:szCs w:val="28"/>
        </w:rPr>
        <w:t>бронзовых барабанов наблюдаются в периоды ослабления китайской культурной гегемонии. К примеру, один из более поздних витков развития и распространения</w:t>
      </w:r>
      <w:r w:rsidR="006D5313">
        <w:rPr>
          <w:szCs w:val="28"/>
        </w:rPr>
        <w:t xml:space="preserve"> </w:t>
      </w:r>
      <w:r w:rsidRPr="00CD3A9E">
        <w:rPr>
          <w:szCs w:val="28"/>
        </w:rPr>
        <w:t xml:space="preserve">культуры бронзовых барабанов связан с фигурой китайского генерал-губернатора Ши </w:t>
      </w:r>
      <w:proofErr w:type="spellStart"/>
      <w:r w:rsidRPr="00CD3A9E">
        <w:rPr>
          <w:szCs w:val="28"/>
        </w:rPr>
        <w:t>Ньепа</w:t>
      </w:r>
      <w:proofErr w:type="spellEnd"/>
      <w:r w:rsidRPr="00CD3A9E">
        <w:rPr>
          <w:szCs w:val="28"/>
        </w:rPr>
        <w:t>, чье правление ознаменовалось ослаблением ханьского господства в Северном Вьетнаме</w:t>
      </w:r>
      <w:r w:rsidRPr="00CD3A9E">
        <w:rPr>
          <w:rStyle w:val="FootnoteReference"/>
          <w:szCs w:val="28"/>
        </w:rPr>
        <w:footnoteReference w:id="102"/>
      </w:r>
      <w:r w:rsidRPr="00CD3A9E">
        <w:rPr>
          <w:szCs w:val="28"/>
        </w:rPr>
        <w:t xml:space="preserve">. Именно в этот период появляются первые барабаны </w:t>
      </w:r>
      <w:r w:rsidR="00E7138E">
        <w:rPr>
          <w:szCs w:val="28"/>
        </w:rPr>
        <w:t>х</w:t>
      </w:r>
      <w:r w:rsidRPr="00CD3A9E">
        <w:rPr>
          <w:szCs w:val="28"/>
        </w:rPr>
        <w:t xml:space="preserve">айнаньских </w:t>
      </w:r>
      <w:r w:rsidR="00637FDF">
        <w:rPr>
          <w:szCs w:val="28"/>
        </w:rPr>
        <w:t>л</w:t>
      </w:r>
      <w:r w:rsidRPr="00CD3A9E">
        <w:rPr>
          <w:szCs w:val="28"/>
        </w:rPr>
        <w:t>и-</w:t>
      </w:r>
      <w:proofErr w:type="spellStart"/>
      <w:r w:rsidR="00637FDF">
        <w:rPr>
          <w:szCs w:val="28"/>
        </w:rPr>
        <w:t>л</w:t>
      </w:r>
      <w:r w:rsidRPr="00CD3A9E">
        <w:rPr>
          <w:szCs w:val="28"/>
        </w:rPr>
        <w:t>ао</w:t>
      </w:r>
      <w:proofErr w:type="spellEnd"/>
      <w:r w:rsidRPr="00CD3A9E">
        <w:rPr>
          <w:szCs w:val="28"/>
        </w:rPr>
        <w:t>, что позволяет предположить, что</w:t>
      </w:r>
      <w:r w:rsidR="003E371B">
        <w:rPr>
          <w:szCs w:val="28"/>
        </w:rPr>
        <w:t xml:space="preserve"> на тот момент культура бронзовых барабанов в Северном Вьетнаме усилилась в достаточной степени,</w:t>
      </w:r>
      <w:r w:rsidRPr="00CD3A9E">
        <w:rPr>
          <w:szCs w:val="28"/>
        </w:rPr>
        <w:t xml:space="preserve"> </w:t>
      </w:r>
      <w:r w:rsidR="003E371B">
        <w:rPr>
          <w:szCs w:val="28"/>
        </w:rPr>
        <w:t xml:space="preserve">чтобы распространиться на прилегающие территории Юго-Восточного Китая. </w:t>
      </w:r>
    </w:p>
    <w:p w14:paraId="202B1E6D" w14:textId="28A1407E" w:rsidR="005208C7" w:rsidRPr="00CD3A9E" w:rsidRDefault="005208C7" w:rsidP="005208C7">
      <w:pPr>
        <w:spacing w:line="360" w:lineRule="auto"/>
        <w:jc w:val="both"/>
        <w:rPr>
          <w:rStyle w:val="markedcontent"/>
          <w:szCs w:val="28"/>
        </w:rPr>
      </w:pPr>
      <w:r w:rsidRPr="00CD3A9E">
        <w:rPr>
          <w:rStyle w:val="markedcontent"/>
          <w:szCs w:val="28"/>
        </w:rPr>
        <w:lastRenderedPageBreak/>
        <w:tab/>
        <w:t xml:space="preserve">Запись из «Истории поздней Тан» свидетельствует, что к Х веку «все аристократы в </w:t>
      </w:r>
      <w:proofErr w:type="spellStart"/>
      <w:r w:rsidRPr="00CD3A9E">
        <w:rPr>
          <w:rStyle w:val="markedcontent"/>
          <w:szCs w:val="28"/>
        </w:rPr>
        <w:t>Линна</w:t>
      </w:r>
      <w:r w:rsidR="00A76016">
        <w:rPr>
          <w:rStyle w:val="markedcontent"/>
          <w:szCs w:val="28"/>
        </w:rPr>
        <w:t>н</w:t>
      </w:r>
      <w:r w:rsidRPr="00CD3A9E">
        <w:rPr>
          <w:rStyle w:val="markedcontent"/>
          <w:szCs w:val="28"/>
        </w:rPr>
        <w:t>е</w:t>
      </w:r>
      <w:proofErr w:type="spellEnd"/>
      <w:r w:rsidRPr="00CD3A9E">
        <w:rPr>
          <w:rStyle w:val="FootnoteReference"/>
          <w:szCs w:val="28"/>
        </w:rPr>
        <w:footnoteReference w:id="103"/>
      </w:r>
      <w:r w:rsidRPr="00CD3A9E">
        <w:rPr>
          <w:rStyle w:val="markedcontent"/>
          <w:szCs w:val="28"/>
        </w:rPr>
        <w:t xml:space="preserve"> должны были обладать бронзовыми барабанами»</w:t>
      </w:r>
      <w:r w:rsidRPr="00CD3A9E">
        <w:rPr>
          <w:rStyle w:val="FootnoteReference"/>
          <w:rFonts w:cs="Times New Roman"/>
          <w:szCs w:val="28"/>
        </w:rPr>
        <w:footnoteReference w:id="104"/>
      </w:r>
      <w:r w:rsidRPr="00CD3A9E">
        <w:rPr>
          <w:rStyle w:val="markedcontent"/>
          <w:szCs w:val="28"/>
        </w:rPr>
        <w:t>. В данном случае нельзя с уверенностью сказать, что речь идет именно о равнинных предках</w:t>
      </w:r>
      <w:r w:rsidR="00C603A4">
        <w:rPr>
          <w:rStyle w:val="markedcontent"/>
          <w:szCs w:val="28"/>
        </w:rPr>
        <w:t xml:space="preserve"> кинь</w:t>
      </w:r>
      <w:r w:rsidRPr="00CD3A9E">
        <w:rPr>
          <w:rStyle w:val="markedcontent"/>
          <w:szCs w:val="28"/>
        </w:rPr>
        <w:t xml:space="preserve">, однако примечательно, что период Х века также совпадает с ослаблением китайского господства над Северным Вьетнамом. </w:t>
      </w:r>
    </w:p>
    <w:p w14:paraId="40E0904F" w14:textId="5E8114EF" w:rsidR="005208C7" w:rsidRDefault="005208C7" w:rsidP="005208C7">
      <w:pPr>
        <w:spacing w:line="360" w:lineRule="auto"/>
        <w:jc w:val="both"/>
        <w:rPr>
          <w:rStyle w:val="markedcontent"/>
          <w:szCs w:val="28"/>
        </w:rPr>
      </w:pPr>
      <w:r w:rsidRPr="00CD3A9E">
        <w:rPr>
          <w:rStyle w:val="markedcontent"/>
          <w:szCs w:val="28"/>
        </w:rPr>
        <w:tab/>
        <w:t xml:space="preserve">Вероятно, для южно-китайской и северо-вьетнамской аристократии бронзовые барабаны выступали в качестве альтернативы китайским способам легитимизации своей власти. Катерин </w:t>
      </w:r>
      <w:proofErr w:type="spellStart"/>
      <w:r w:rsidRPr="00CD3A9E">
        <w:rPr>
          <w:rStyle w:val="markedcontent"/>
          <w:szCs w:val="28"/>
        </w:rPr>
        <w:t>Черчманн</w:t>
      </w:r>
      <w:proofErr w:type="spellEnd"/>
      <w:r w:rsidRPr="00CD3A9E">
        <w:rPr>
          <w:rStyle w:val="markedcontent"/>
          <w:szCs w:val="28"/>
        </w:rPr>
        <w:t xml:space="preserve"> приводит довод, что, вместе с началом усиления китайского влияния при династии Хань, аристократы из </w:t>
      </w:r>
      <w:r w:rsidR="00637FDF">
        <w:rPr>
          <w:rStyle w:val="markedcontent"/>
          <w:szCs w:val="28"/>
        </w:rPr>
        <w:t>л</w:t>
      </w:r>
      <w:r w:rsidRPr="00CD3A9E">
        <w:rPr>
          <w:rStyle w:val="markedcontent"/>
          <w:szCs w:val="28"/>
        </w:rPr>
        <w:t>и-</w:t>
      </w:r>
      <w:proofErr w:type="spellStart"/>
      <w:r w:rsidR="00637FDF">
        <w:rPr>
          <w:rStyle w:val="markedcontent"/>
          <w:szCs w:val="28"/>
        </w:rPr>
        <w:t>л</w:t>
      </w:r>
      <w:r w:rsidRPr="00CD3A9E">
        <w:rPr>
          <w:rStyle w:val="markedcontent"/>
          <w:szCs w:val="28"/>
        </w:rPr>
        <w:t>ао</w:t>
      </w:r>
      <w:proofErr w:type="spellEnd"/>
      <w:r w:rsidRPr="00CD3A9E">
        <w:rPr>
          <w:rStyle w:val="markedcontent"/>
          <w:szCs w:val="28"/>
        </w:rPr>
        <w:t xml:space="preserve"> должны были выбирать, что использовать в качестве символа своей власти и подтверждения ее легитимности – автохтонные крупные бронзовые барабаны или китайские дарственные печати</w:t>
      </w:r>
      <w:r w:rsidRPr="00CD3A9E">
        <w:rPr>
          <w:rStyle w:val="FootnoteReference"/>
          <w:szCs w:val="28"/>
        </w:rPr>
        <w:footnoteReference w:id="105"/>
      </w:r>
      <w:r w:rsidR="00E7138E">
        <w:rPr>
          <w:rStyle w:val="markedcontent"/>
          <w:szCs w:val="28"/>
        </w:rPr>
        <w:t>.</w:t>
      </w:r>
      <w:r w:rsidRPr="00CD3A9E">
        <w:rPr>
          <w:rStyle w:val="markedcontent"/>
          <w:szCs w:val="28"/>
        </w:rPr>
        <w:t xml:space="preserve"> Разумеется, здесь можно проследить соперничество местной и имперской традиций, что в конечном итоге можно низвести до процессов централизации и децентрализации центральной власти и культурного влияния.</w:t>
      </w:r>
    </w:p>
    <w:p w14:paraId="303F08FB" w14:textId="41857352" w:rsidR="00A65E42" w:rsidRPr="00A65E42" w:rsidRDefault="00A65E42" w:rsidP="00A65E42">
      <w:pPr>
        <w:tabs>
          <w:tab w:val="left" w:pos="0"/>
        </w:tabs>
        <w:autoSpaceDE w:val="0"/>
        <w:autoSpaceDN w:val="0"/>
        <w:adjustRightInd w:val="0"/>
        <w:spacing w:line="360" w:lineRule="auto"/>
        <w:jc w:val="both"/>
      </w:pPr>
      <w:r>
        <w:rPr>
          <w:rStyle w:val="markedcontent"/>
          <w:szCs w:val="28"/>
        </w:rPr>
        <w:tab/>
        <w:t xml:space="preserve">В то же время, Д.В. </w:t>
      </w:r>
      <w:proofErr w:type="spellStart"/>
      <w:r>
        <w:rPr>
          <w:rStyle w:val="markedcontent"/>
          <w:szCs w:val="28"/>
        </w:rPr>
        <w:t>Деопик</w:t>
      </w:r>
      <w:proofErr w:type="spellEnd"/>
      <w:r>
        <w:rPr>
          <w:rStyle w:val="markedcontent"/>
          <w:szCs w:val="28"/>
        </w:rPr>
        <w:t xml:space="preserve"> связывает угасание культуры использования бронзовых барабанов с распространением во Вьетнаме буддизма. </w:t>
      </w:r>
      <w:r>
        <w:t xml:space="preserve">Д.В. </w:t>
      </w:r>
      <w:proofErr w:type="spellStart"/>
      <w:r>
        <w:t>Деопик</w:t>
      </w:r>
      <w:proofErr w:type="spellEnd"/>
      <w:r>
        <w:t xml:space="preserve"> приводит довод, что на момент исчезновения бронзовых барабанов во вьетнамских равнинных районах барабаны более не украшались лягушками, что свидетельствует об угасании культа лягушек, вызывающих дождь</w:t>
      </w:r>
      <w:r w:rsidR="00E7138E">
        <w:rPr>
          <w:rStyle w:val="FootnoteReference"/>
        </w:rPr>
        <w:footnoteReference w:id="106"/>
      </w:r>
      <w:r>
        <w:t xml:space="preserve">. Возможно, это угасание имело религиозные, а не политические </w:t>
      </w:r>
      <w:r w:rsidR="00E7138E">
        <w:t>причины</w:t>
      </w:r>
      <w:r>
        <w:t>,</w:t>
      </w:r>
      <w:r w:rsidR="00E7138E">
        <w:t xml:space="preserve"> но так или иначе оно может быть сведено к неспособности автохтонной </w:t>
      </w:r>
      <w:proofErr w:type="spellStart"/>
      <w:r w:rsidR="00E7138E">
        <w:t>культуро</w:t>
      </w:r>
      <w:proofErr w:type="spellEnd"/>
      <w:r w:rsidR="00E7138E">
        <w:t>-религиозной традиции Северного Вьетнама противостоять влиянию извне</w:t>
      </w:r>
      <w:r>
        <w:t xml:space="preserve">. </w:t>
      </w:r>
    </w:p>
    <w:p w14:paraId="4A1965F0" w14:textId="07A5987D" w:rsidR="005208C7" w:rsidRDefault="005208C7" w:rsidP="009D2960">
      <w:pPr>
        <w:pStyle w:val="Heading2"/>
        <w:spacing w:line="360" w:lineRule="auto"/>
      </w:pPr>
      <w:bookmarkStart w:id="39" w:name="_Toc132680400"/>
      <w:bookmarkStart w:id="40" w:name="_Toc135168535"/>
      <w:r w:rsidRPr="005737CC">
        <w:lastRenderedPageBreak/>
        <w:t>Бронзовые барабаны как символ статуса и богатства</w:t>
      </w:r>
      <w:bookmarkEnd w:id="39"/>
      <w:bookmarkEnd w:id="40"/>
    </w:p>
    <w:p w14:paraId="75453F48" w14:textId="752C9FAB" w:rsidR="00A265B7" w:rsidRPr="00A265B7" w:rsidRDefault="00A265B7" w:rsidP="009D2960">
      <w:pPr>
        <w:tabs>
          <w:tab w:val="left" w:pos="0"/>
        </w:tabs>
        <w:autoSpaceDE w:val="0"/>
        <w:autoSpaceDN w:val="0"/>
        <w:adjustRightInd w:val="0"/>
        <w:spacing w:line="360" w:lineRule="auto"/>
        <w:jc w:val="both"/>
        <w:rPr>
          <w:lang w:val="en-US"/>
        </w:rPr>
      </w:pPr>
      <w:r>
        <w:t xml:space="preserve">Как отмечает М.И. </w:t>
      </w:r>
      <w:proofErr w:type="spellStart"/>
      <w:r>
        <w:t>Мухлинов</w:t>
      </w:r>
      <w:proofErr w:type="spellEnd"/>
      <w:r>
        <w:t>, бронзовые барабаны имели широкий спектр функций</w:t>
      </w:r>
      <w:r>
        <w:rPr>
          <w:lang w:val="en-US"/>
        </w:rPr>
        <w:t>:</w:t>
      </w:r>
    </w:p>
    <w:p w14:paraId="7C9995FA" w14:textId="0E0A4160" w:rsidR="00A265B7" w:rsidRPr="00E7138E" w:rsidRDefault="00E7138E" w:rsidP="00A265B7">
      <w:pPr>
        <w:tabs>
          <w:tab w:val="left" w:pos="0"/>
        </w:tabs>
        <w:autoSpaceDE w:val="0"/>
        <w:autoSpaceDN w:val="0"/>
        <w:adjustRightInd w:val="0"/>
        <w:spacing w:line="360" w:lineRule="auto"/>
        <w:jc w:val="both"/>
        <w:rPr>
          <w:i/>
          <w:iCs/>
        </w:rPr>
      </w:pPr>
      <w:r w:rsidRPr="00E7138E">
        <w:rPr>
          <w:i/>
          <w:iCs/>
        </w:rPr>
        <w:t>«</w:t>
      </w:r>
      <w:r w:rsidR="00A265B7" w:rsidRPr="00E7138E">
        <w:rPr>
          <w:i/>
          <w:iCs/>
        </w:rPr>
        <w:t xml:space="preserve">1) религиозные – использовались в обрядах разных религий Юго-Восточной Азии; </w:t>
      </w:r>
    </w:p>
    <w:p w14:paraId="2B1B9C85" w14:textId="77777777" w:rsidR="00A265B7" w:rsidRPr="00E7138E" w:rsidRDefault="00A265B7" w:rsidP="00A265B7">
      <w:pPr>
        <w:tabs>
          <w:tab w:val="left" w:pos="0"/>
        </w:tabs>
        <w:autoSpaceDE w:val="0"/>
        <w:autoSpaceDN w:val="0"/>
        <w:adjustRightInd w:val="0"/>
        <w:spacing w:line="360" w:lineRule="auto"/>
        <w:jc w:val="both"/>
        <w:rPr>
          <w:i/>
          <w:iCs/>
        </w:rPr>
      </w:pPr>
      <w:r w:rsidRPr="00E7138E">
        <w:rPr>
          <w:i/>
          <w:iCs/>
        </w:rPr>
        <w:t xml:space="preserve">2) магические – использовались для вызывания дождя и отпугивания злых духов; </w:t>
      </w:r>
    </w:p>
    <w:p w14:paraId="5D50682A" w14:textId="77777777" w:rsidR="00A265B7" w:rsidRPr="00E7138E" w:rsidRDefault="00A265B7" w:rsidP="00A265B7">
      <w:pPr>
        <w:tabs>
          <w:tab w:val="left" w:pos="0"/>
        </w:tabs>
        <w:autoSpaceDE w:val="0"/>
        <w:autoSpaceDN w:val="0"/>
        <w:adjustRightInd w:val="0"/>
        <w:spacing w:line="360" w:lineRule="auto"/>
        <w:jc w:val="both"/>
        <w:rPr>
          <w:i/>
          <w:iCs/>
        </w:rPr>
      </w:pPr>
      <w:r w:rsidRPr="00E7138E">
        <w:rPr>
          <w:i/>
          <w:iCs/>
        </w:rPr>
        <w:t xml:space="preserve">3) погребальные и </w:t>
      </w:r>
      <w:proofErr w:type="spellStart"/>
      <w:r w:rsidRPr="00E7138E">
        <w:rPr>
          <w:i/>
          <w:iCs/>
        </w:rPr>
        <w:t>обетные</w:t>
      </w:r>
      <w:proofErr w:type="spellEnd"/>
      <w:r w:rsidRPr="00E7138E">
        <w:rPr>
          <w:i/>
          <w:iCs/>
        </w:rPr>
        <w:t xml:space="preserve"> – использовались в похоронных оркестровых процессиях и как сопроводительный погребальный инвентарь; </w:t>
      </w:r>
    </w:p>
    <w:p w14:paraId="70B908E5" w14:textId="77777777" w:rsidR="00A265B7" w:rsidRPr="00E7138E" w:rsidRDefault="00A265B7" w:rsidP="00A265B7">
      <w:pPr>
        <w:tabs>
          <w:tab w:val="left" w:pos="0"/>
        </w:tabs>
        <w:autoSpaceDE w:val="0"/>
        <w:autoSpaceDN w:val="0"/>
        <w:adjustRightInd w:val="0"/>
        <w:spacing w:line="360" w:lineRule="auto"/>
        <w:jc w:val="both"/>
        <w:rPr>
          <w:i/>
          <w:iCs/>
        </w:rPr>
      </w:pPr>
      <w:r w:rsidRPr="00E7138E">
        <w:rPr>
          <w:i/>
          <w:iCs/>
        </w:rPr>
        <w:t xml:space="preserve">4) военные – служили для устрашения врага; </w:t>
      </w:r>
    </w:p>
    <w:p w14:paraId="059719C7" w14:textId="77777777" w:rsidR="00A265B7" w:rsidRPr="00E7138E" w:rsidRDefault="00A265B7" w:rsidP="00A265B7">
      <w:pPr>
        <w:tabs>
          <w:tab w:val="left" w:pos="0"/>
        </w:tabs>
        <w:autoSpaceDE w:val="0"/>
        <w:autoSpaceDN w:val="0"/>
        <w:adjustRightInd w:val="0"/>
        <w:spacing w:line="360" w:lineRule="auto"/>
        <w:jc w:val="both"/>
        <w:rPr>
          <w:i/>
          <w:iCs/>
        </w:rPr>
      </w:pPr>
      <w:r w:rsidRPr="00E7138E">
        <w:rPr>
          <w:i/>
          <w:iCs/>
        </w:rPr>
        <w:t xml:space="preserve">5) политические – были символом власти; </w:t>
      </w:r>
    </w:p>
    <w:p w14:paraId="623B802F" w14:textId="46D13110" w:rsidR="00A265B7" w:rsidRPr="00E7138E" w:rsidRDefault="00A265B7" w:rsidP="00A265B7">
      <w:pPr>
        <w:tabs>
          <w:tab w:val="left" w:pos="0"/>
        </w:tabs>
        <w:autoSpaceDE w:val="0"/>
        <w:autoSpaceDN w:val="0"/>
        <w:adjustRightInd w:val="0"/>
        <w:spacing w:line="360" w:lineRule="auto"/>
        <w:jc w:val="both"/>
        <w:rPr>
          <w:i/>
          <w:iCs/>
        </w:rPr>
      </w:pPr>
      <w:r w:rsidRPr="00E7138E">
        <w:rPr>
          <w:i/>
          <w:iCs/>
        </w:rPr>
        <w:t>6) общественные – были знаком богатства</w:t>
      </w:r>
      <w:r w:rsidR="00E7138E" w:rsidRPr="00E7138E">
        <w:rPr>
          <w:i/>
          <w:iCs/>
        </w:rPr>
        <w:t>»</w:t>
      </w:r>
      <w:r w:rsidRPr="00E7138E">
        <w:rPr>
          <w:rStyle w:val="FootnoteReference"/>
        </w:rPr>
        <w:footnoteReference w:id="107"/>
      </w:r>
      <w:r w:rsidRPr="00E7138E">
        <w:rPr>
          <w:i/>
          <w:iCs/>
        </w:rPr>
        <w:t xml:space="preserve">. </w:t>
      </w:r>
    </w:p>
    <w:p w14:paraId="447C7299" w14:textId="4DBB9B08" w:rsidR="00A265B7" w:rsidRPr="00A265B7" w:rsidRDefault="00A265B7" w:rsidP="00A265B7">
      <w:pPr>
        <w:spacing w:line="360" w:lineRule="auto"/>
        <w:jc w:val="both"/>
        <w:rPr>
          <w:szCs w:val="28"/>
          <w:lang w:eastAsia="en-US"/>
        </w:rPr>
      </w:pPr>
      <w:r>
        <w:tab/>
        <w:t xml:space="preserve">Религиозное и магическое функции барабанов, вероятно, были по своей сути похожи, как и политические и общественные. </w:t>
      </w:r>
    </w:p>
    <w:p w14:paraId="4B68955C" w14:textId="03798CA5" w:rsidR="005208C7" w:rsidRPr="00CD3A9E" w:rsidRDefault="005208C7" w:rsidP="005208C7">
      <w:pPr>
        <w:spacing w:line="360" w:lineRule="auto"/>
        <w:jc w:val="both"/>
        <w:rPr>
          <w:i/>
          <w:iCs/>
          <w:color w:val="BF8F00" w:themeColor="accent4" w:themeShade="BF"/>
          <w:szCs w:val="28"/>
          <w:lang w:eastAsia="en-US"/>
        </w:rPr>
      </w:pPr>
      <w:r w:rsidRPr="00CD3A9E">
        <w:rPr>
          <w:szCs w:val="28"/>
          <w:lang w:eastAsia="en-US"/>
        </w:rPr>
        <w:tab/>
        <w:t xml:space="preserve">Как упоминалось выше, для </w:t>
      </w:r>
      <w:r w:rsidR="00637FDF">
        <w:rPr>
          <w:szCs w:val="28"/>
          <w:lang w:eastAsia="en-US"/>
        </w:rPr>
        <w:t>л</w:t>
      </w:r>
      <w:r w:rsidRPr="00CD3A9E">
        <w:rPr>
          <w:szCs w:val="28"/>
          <w:lang w:eastAsia="en-US"/>
        </w:rPr>
        <w:t>и-</w:t>
      </w:r>
      <w:proofErr w:type="spellStart"/>
      <w:r w:rsidR="00637FDF">
        <w:rPr>
          <w:szCs w:val="28"/>
          <w:lang w:eastAsia="en-US"/>
        </w:rPr>
        <w:t>л</w:t>
      </w:r>
      <w:r w:rsidRPr="00CD3A9E">
        <w:rPr>
          <w:szCs w:val="28"/>
          <w:lang w:eastAsia="en-US"/>
        </w:rPr>
        <w:t>ао</w:t>
      </w:r>
      <w:proofErr w:type="spellEnd"/>
      <w:r w:rsidRPr="00CD3A9E">
        <w:rPr>
          <w:szCs w:val="28"/>
          <w:lang w:eastAsia="en-US"/>
        </w:rPr>
        <w:t xml:space="preserve"> Хайнани бронзовые барабаны служили символом богатства и власти. Это неудивительно, учитывая сложность их изготовления, декорации и потребность в бронзе. Подобное отношение к бронзовым барабанам является практически универсальным.</w:t>
      </w:r>
    </w:p>
    <w:p w14:paraId="0636CDDB" w14:textId="77777777" w:rsidR="005208C7" w:rsidRPr="00CD3A9E" w:rsidRDefault="005208C7" w:rsidP="005208C7">
      <w:pPr>
        <w:spacing w:line="360" w:lineRule="auto"/>
        <w:jc w:val="both"/>
        <w:rPr>
          <w:color w:val="FF0000"/>
          <w:szCs w:val="28"/>
        </w:rPr>
      </w:pPr>
      <w:r w:rsidRPr="00CD3A9E">
        <w:rPr>
          <w:szCs w:val="28"/>
          <w:lang w:eastAsia="en-US"/>
        </w:rPr>
        <w:tab/>
        <w:t xml:space="preserve">Как отмечает Анри </w:t>
      </w:r>
      <w:proofErr w:type="spellStart"/>
      <w:r w:rsidRPr="00CD3A9E">
        <w:rPr>
          <w:szCs w:val="28"/>
          <w:lang w:eastAsia="en-US"/>
        </w:rPr>
        <w:t>Парментье</w:t>
      </w:r>
      <w:proofErr w:type="spellEnd"/>
      <w:r w:rsidRPr="00CD3A9E">
        <w:rPr>
          <w:szCs w:val="28"/>
          <w:lang w:eastAsia="en-US"/>
        </w:rPr>
        <w:t xml:space="preserve"> о древних бронзовых барабанах Вьетнама, </w:t>
      </w:r>
    </w:p>
    <w:p w14:paraId="7F83FF74" w14:textId="6F892CBB" w:rsidR="005208C7" w:rsidRPr="00CD3A9E" w:rsidRDefault="005208C7" w:rsidP="005208C7">
      <w:pPr>
        <w:spacing w:line="360" w:lineRule="auto"/>
        <w:rPr>
          <w:i/>
          <w:iCs/>
          <w:szCs w:val="28"/>
        </w:rPr>
      </w:pPr>
      <w:r w:rsidRPr="00CD3A9E">
        <w:rPr>
          <w:i/>
          <w:iCs/>
          <w:szCs w:val="28"/>
        </w:rPr>
        <w:t xml:space="preserve">«Эти барабаны выдавались вождям племен, как символ инвеституры, и возможно эту традицию следует рассматривать в контексте медных гонгов у Аннамитских горных народов, в частности, у </w:t>
      </w:r>
      <w:proofErr w:type="spellStart"/>
      <w:r w:rsidR="00637FDF">
        <w:rPr>
          <w:i/>
          <w:iCs/>
          <w:szCs w:val="28"/>
        </w:rPr>
        <w:t>б</w:t>
      </w:r>
      <w:r w:rsidRPr="00CD3A9E">
        <w:rPr>
          <w:i/>
          <w:iCs/>
          <w:szCs w:val="28"/>
        </w:rPr>
        <w:t>анаров</w:t>
      </w:r>
      <w:proofErr w:type="spellEnd"/>
      <w:r w:rsidRPr="00CD3A9E">
        <w:rPr>
          <w:i/>
          <w:iCs/>
          <w:szCs w:val="28"/>
        </w:rPr>
        <w:t>. У них количество Там-</w:t>
      </w:r>
      <w:proofErr w:type="spellStart"/>
      <w:r w:rsidRPr="00CD3A9E">
        <w:rPr>
          <w:i/>
          <w:iCs/>
          <w:szCs w:val="28"/>
        </w:rPr>
        <w:t>Тамов</w:t>
      </w:r>
      <w:proofErr w:type="spellEnd"/>
      <w:r w:rsidRPr="00CD3A9E">
        <w:rPr>
          <w:i/>
          <w:iCs/>
          <w:szCs w:val="28"/>
        </w:rPr>
        <w:t xml:space="preserve"> является определенным внешним отражением власти и могущества»</w:t>
      </w:r>
      <w:r w:rsidRPr="00CD3A9E">
        <w:rPr>
          <w:rStyle w:val="FootnoteReference"/>
          <w:rFonts w:cs="Times New Roman"/>
          <w:i/>
          <w:iCs/>
          <w:szCs w:val="28"/>
          <w:lang w:val="en-US"/>
        </w:rPr>
        <w:footnoteReference w:id="108"/>
      </w:r>
    </w:p>
    <w:p w14:paraId="05EC0E7D" w14:textId="77777777" w:rsidR="005208C7" w:rsidRPr="00CD3A9E" w:rsidRDefault="005208C7" w:rsidP="005208C7">
      <w:pPr>
        <w:spacing w:line="360" w:lineRule="auto"/>
        <w:jc w:val="both"/>
        <w:rPr>
          <w:rStyle w:val="markedcontent"/>
          <w:szCs w:val="28"/>
        </w:rPr>
      </w:pPr>
      <w:r w:rsidRPr="00CD3A9E">
        <w:rPr>
          <w:rStyle w:val="markedcontent"/>
          <w:szCs w:val="28"/>
        </w:rPr>
        <w:lastRenderedPageBreak/>
        <w:tab/>
        <w:t xml:space="preserve"> Бронзовые барабаны играют важную роль и в других обществах. Население острова Флорес, также входящее в сферу распространения культуры бронзовых барабанов, хранит свои барабаны как можно выше в доме, используя их только для церемоний и ассоциируя их с духами предков. Такие барабаны являлись символами власти вождя общины или, что важно, самой общины</w:t>
      </w:r>
      <w:r w:rsidRPr="00CD3A9E">
        <w:rPr>
          <w:rStyle w:val="FootnoteReference"/>
          <w:rFonts w:cs="Times New Roman"/>
          <w:szCs w:val="28"/>
        </w:rPr>
        <w:footnoteReference w:id="109"/>
      </w:r>
      <w:r w:rsidRPr="00CD3A9E">
        <w:rPr>
          <w:rStyle w:val="markedcontent"/>
          <w:szCs w:val="28"/>
        </w:rPr>
        <w:t>.</w:t>
      </w:r>
    </w:p>
    <w:p w14:paraId="4BF482F0" w14:textId="1F938F22" w:rsidR="005208C7" w:rsidRPr="00CD3A9E" w:rsidRDefault="005208C7" w:rsidP="005208C7">
      <w:pPr>
        <w:spacing w:line="360" w:lineRule="auto"/>
        <w:jc w:val="both"/>
        <w:rPr>
          <w:rStyle w:val="markedcontent"/>
          <w:szCs w:val="28"/>
        </w:rPr>
      </w:pPr>
      <w:r w:rsidRPr="00CD3A9E">
        <w:rPr>
          <w:rStyle w:val="markedcontent"/>
          <w:szCs w:val="28"/>
        </w:rPr>
        <w:tab/>
      </w:r>
      <w:r w:rsidRPr="00CD3A9E">
        <w:rPr>
          <w:rStyle w:val="markedcontent"/>
          <w:szCs w:val="28"/>
        </w:rPr>
        <w:tab/>
        <w:t>Бронзовые барабаны играют похожую роль и в обществе</w:t>
      </w:r>
      <w:r w:rsidR="00C603A4">
        <w:rPr>
          <w:rStyle w:val="markedcontent"/>
          <w:szCs w:val="28"/>
        </w:rPr>
        <w:t xml:space="preserve"> </w:t>
      </w:r>
      <w:proofErr w:type="spellStart"/>
      <w:r w:rsidR="00C603A4">
        <w:rPr>
          <w:rStyle w:val="markedcontent"/>
          <w:szCs w:val="28"/>
        </w:rPr>
        <w:t>карен</w:t>
      </w:r>
      <w:proofErr w:type="spellEnd"/>
      <w:r w:rsidRPr="00CD3A9E">
        <w:rPr>
          <w:rStyle w:val="markedcontent"/>
          <w:szCs w:val="28"/>
        </w:rPr>
        <w:t>. Как описывает Маршалл, бронзовый барабан являлся символом не только личных, но и коллективных богатства и власти той или иной общины</w:t>
      </w:r>
      <w:r w:rsidRPr="00CD3A9E">
        <w:rPr>
          <w:rStyle w:val="markedcontent"/>
          <w:rFonts w:hint="eastAsia"/>
          <w:szCs w:val="28"/>
        </w:rPr>
        <w:t>：</w:t>
      </w:r>
    </w:p>
    <w:p w14:paraId="6022B8F2" w14:textId="03500461" w:rsidR="005208C7" w:rsidRPr="0099531B" w:rsidRDefault="005208C7" w:rsidP="0099531B">
      <w:pPr>
        <w:spacing w:after="0" w:line="360" w:lineRule="auto"/>
        <w:rPr>
          <w:rStyle w:val="markedcontent"/>
          <w:rFonts w:cs="Times New Roman"/>
          <w:i/>
          <w:iCs/>
          <w:szCs w:val="28"/>
        </w:rPr>
      </w:pPr>
      <w:r w:rsidRPr="00CD3A9E">
        <w:rPr>
          <w:rFonts w:cs="Times New Roman"/>
          <w:i/>
          <w:iCs/>
          <w:szCs w:val="28"/>
        </w:rPr>
        <w:t xml:space="preserve">«Обладание </w:t>
      </w:r>
      <w:proofErr w:type="spellStart"/>
      <w:r w:rsidRPr="00CD3A9E">
        <w:rPr>
          <w:rFonts w:cs="Times New Roman"/>
          <w:i/>
          <w:iCs/>
          <w:szCs w:val="28"/>
        </w:rPr>
        <w:t>Кйи-зи</w:t>
      </w:r>
      <w:proofErr w:type="spellEnd"/>
      <w:r w:rsidRPr="00CD3A9E">
        <w:rPr>
          <w:rFonts w:cs="Times New Roman"/>
          <w:i/>
          <w:iCs/>
          <w:szCs w:val="28"/>
        </w:rPr>
        <w:t xml:space="preserve"> (бронзовым барабаном) делает</w:t>
      </w:r>
      <w:r w:rsidR="00C603A4">
        <w:rPr>
          <w:rFonts w:cs="Times New Roman"/>
          <w:i/>
          <w:iCs/>
          <w:szCs w:val="28"/>
        </w:rPr>
        <w:t xml:space="preserve"> </w:t>
      </w:r>
      <w:proofErr w:type="spellStart"/>
      <w:r w:rsidR="00C603A4">
        <w:rPr>
          <w:rFonts w:cs="Times New Roman"/>
          <w:i/>
          <w:iCs/>
          <w:szCs w:val="28"/>
        </w:rPr>
        <w:t>карен</w:t>
      </w:r>
      <w:r w:rsidRPr="00CD3A9E">
        <w:rPr>
          <w:rFonts w:cs="Times New Roman"/>
          <w:i/>
          <w:iCs/>
          <w:szCs w:val="28"/>
        </w:rPr>
        <w:t>а</w:t>
      </w:r>
      <w:proofErr w:type="spellEnd"/>
      <w:r w:rsidRPr="00CD3A9E">
        <w:rPr>
          <w:rFonts w:cs="Times New Roman"/>
          <w:i/>
          <w:iCs/>
          <w:szCs w:val="28"/>
        </w:rPr>
        <w:t xml:space="preserve"> богатым. Никого не считают богатым, если у него нет барабана, каким бы ни было другое его имущество. Все, у кого есть деньги, стараются обратить их в </w:t>
      </w:r>
      <w:proofErr w:type="spellStart"/>
      <w:r w:rsidRPr="00CD3A9E">
        <w:rPr>
          <w:rFonts w:cs="Times New Roman"/>
          <w:i/>
          <w:iCs/>
          <w:szCs w:val="28"/>
        </w:rPr>
        <w:t>Кйи-зи</w:t>
      </w:r>
      <w:proofErr w:type="spellEnd"/>
      <w:r w:rsidRPr="00CD3A9E">
        <w:rPr>
          <w:rFonts w:cs="Times New Roman"/>
          <w:i/>
          <w:iCs/>
          <w:szCs w:val="28"/>
        </w:rPr>
        <w:t>, и деревне, у которой их много, завидуют другие деревни, что часто приводит к войнам ради их получения».</w:t>
      </w:r>
      <w:r w:rsidRPr="00CD3A9E">
        <w:rPr>
          <w:rStyle w:val="FootnoteReference"/>
          <w:rFonts w:cs="Times New Roman"/>
          <w:szCs w:val="28"/>
        </w:rPr>
        <w:footnoteReference w:id="110"/>
      </w:r>
    </w:p>
    <w:p w14:paraId="2F1E06D7" w14:textId="2158838A" w:rsidR="005208C7" w:rsidRPr="00A76016" w:rsidRDefault="005208C7" w:rsidP="005208C7">
      <w:pPr>
        <w:spacing w:line="360" w:lineRule="auto"/>
        <w:jc w:val="both"/>
        <w:rPr>
          <w:rStyle w:val="markedcontent"/>
          <w:color w:val="00B050"/>
          <w:szCs w:val="28"/>
        </w:rPr>
      </w:pPr>
      <w:r w:rsidRPr="00CD3A9E">
        <w:rPr>
          <w:rStyle w:val="markedcontent"/>
          <w:szCs w:val="28"/>
        </w:rPr>
        <w:tab/>
        <w:t xml:space="preserve">Вероятно, в случае с более поздним использованием бронзовых барабанов у населения, отдаленного от мест их изначального производства, барабаны также имели высокую ценность из-за сложности их получения. Как отмечалось выше, на момент </w:t>
      </w:r>
      <w:r w:rsidRPr="00CD3A9E">
        <w:rPr>
          <w:rStyle w:val="markedcontent"/>
          <w:szCs w:val="28"/>
          <w:lang w:val="en-US"/>
        </w:rPr>
        <w:t>XIX</w:t>
      </w:r>
      <w:r w:rsidRPr="00CD3A9E">
        <w:rPr>
          <w:rStyle w:val="markedcontent"/>
          <w:szCs w:val="28"/>
        </w:rPr>
        <w:t xml:space="preserve"> века ни</w:t>
      </w:r>
      <w:r w:rsidR="00C603A4">
        <w:rPr>
          <w:rStyle w:val="markedcontent"/>
          <w:szCs w:val="28"/>
        </w:rPr>
        <w:t xml:space="preserve"> </w:t>
      </w:r>
      <w:proofErr w:type="spellStart"/>
      <w:r w:rsidR="00C603A4">
        <w:rPr>
          <w:rStyle w:val="markedcontent"/>
          <w:szCs w:val="28"/>
        </w:rPr>
        <w:t>мыонг</w:t>
      </w:r>
      <w:proofErr w:type="spellEnd"/>
      <w:r w:rsidRPr="00CD3A9E">
        <w:rPr>
          <w:rStyle w:val="markedcontent"/>
          <w:szCs w:val="28"/>
        </w:rPr>
        <w:t>, ни</w:t>
      </w:r>
      <w:r w:rsidR="00C603A4">
        <w:rPr>
          <w:rStyle w:val="markedcontent"/>
          <w:szCs w:val="28"/>
        </w:rPr>
        <w:t xml:space="preserve"> </w:t>
      </w:r>
      <w:proofErr w:type="spellStart"/>
      <w:r w:rsidR="00C603A4">
        <w:rPr>
          <w:rStyle w:val="markedcontent"/>
          <w:szCs w:val="28"/>
        </w:rPr>
        <w:t>карен</w:t>
      </w:r>
      <w:proofErr w:type="spellEnd"/>
      <w:r w:rsidRPr="00CD3A9E">
        <w:rPr>
          <w:rStyle w:val="markedcontent"/>
          <w:szCs w:val="28"/>
        </w:rPr>
        <w:t xml:space="preserve"> не производили свои барабаны самостоятельно. Оскар </w:t>
      </w:r>
      <w:proofErr w:type="spellStart"/>
      <w:r w:rsidRPr="00CD3A9E">
        <w:rPr>
          <w:rStyle w:val="markedcontent"/>
          <w:szCs w:val="28"/>
        </w:rPr>
        <w:t>Салеминк</w:t>
      </w:r>
      <w:proofErr w:type="spellEnd"/>
      <w:r w:rsidRPr="00CD3A9E">
        <w:rPr>
          <w:rStyle w:val="markedcontent"/>
          <w:szCs w:val="28"/>
        </w:rPr>
        <w:t xml:space="preserve"> приводит довод, что у горных народов Юго-Восточной Азии некоторые ритуально или культурно-значимые предметы, в том числе и бронзовые барабаны, должны были быть приобретены исключительно путем дальней торговли</w:t>
      </w:r>
      <w:r w:rsidRPr="00CD3A9E">
        <w:rPr>
          <w:rStyle w:val="FootnoteReference"/>
          <w:szCs w:val="28"/>
        </w:rPr>
        <w:footnoteReference w:id="111"/>
      </w:r>
      <w:r w:rsidRPr="00CD3A9E">
        <w:rPr>
          <w:rStyle w:val="markedcontent"/>
          <w:szCs w:val="28"/>
        </w:rPr>
        <w:t xml:space="preserve">. Подобный феномен, разумеется, не является уникальным для Юго-Восточной Азии. Как пример, наиболее ценные мечи из Тибета традиционно украшаются кораллом и кожей ската, материалами, доступа к </w:t>
      </w:r>
      <w:r w:rsidRPr="00CD3A9E">
        <w:rPr>
          <w:rStyle w:val="markedcontent"/>
          <w:szCs w:val="28"/>
        </w:rPr>
        <w:lastRenderedPageBreak/>
        <w:t xml:space="preserve">которым сами тибетцы не имели. Не до конца ясно, насколько концепция «экзотических» бронзовых барабанов применима к древнему Вьетнаму. </w:t>
      </w:r>
    </w:p>
    <w:p w14:paraId="2DF9214D" w14:textId="77777777" w:rsidR="005208C7" w:rsidRDefault="005208C7" w:rsidP="005208C7">
      <w:pPr>
        <w:spacing w:line="360" w:lineRule="auto"/>
        <w:jc w:val="both"/>
        <w:rPr>
          <w:rStyle w:val="markedcontent"/>
          <w:szCs w:val="28"/>
        </w:rPr>
      </w:pPr>
      <w:r w:rsidRPr="00CD3A9E">
        <w:rPr>
          <w:rStyle w:val="markedcontent"/>
          <w:szCs w:val="28"/>
        </w:rPr>
        <w:tab/>
        <w:t>В сказке «Волшебный барабан» трое братьев находят волшебный барабан, висящий на дереве. Один из братьев просит дух, обладавший этим барабаном, одолжить им барабан, чтобы использовать его в качестве свадебного дара</w:t>
      </w:r>
      <w:r w:rsidRPr="00CD3A9E">
        <w:rPr>
          <w:rStyle w:val="FootnoteReference"/>
          <w:rFonts w:cs="Times New Roman"/>
          <w:szCs w:val="28"/>
        </w:rPr>
        <w:footnoteReference w:id="112"/>
      </w:r>
      <w:r w:rsidRPr="00CD3A9E">
        <w:rPr>
          <w:rStyle w:val="markedcontent"/>
          <w:szCs w:val="28"/>
        </w:rPr>
        <w:t xml:space="preserve">. Хотя это сказка, вероятно, является более поздней, в ней также подчеркивается ценность бронзового барабана и его особое значение как выражение власти и богатства. </w:t>
      </w:r>
    </w:p>
    <w:p w14:paraId="497F4D7B" w14:textId="1722671C" w:rsidR="005208C7" w:rsidRPr="00CD3A9E" w:rsidRDefault="00A265B7" w:rsidP="00A265B7">
      <w:pPr>
        <w:tabs>
          <w:tab w:val="left" w:pos="0"/>
        </w:tabs>
        <w:autoSpaceDE w:val="0"/>
        <w:autoSpaceDN w:val="0"/>
        <w:adjustRightInd w:val="0"/>
        <w:spacing w:line="360" w:lineRule="auto"/>
        <w:jc w:val="both"/>
        <w:rPr>
          <w:rFonts w:cs="Times New Roman"/>
          <w:szCs w:val="28"/>
        </w:rPr>
      </w:pPr>
      <w:r>
        <w:tab/>
        <w:t xml:space="preserve">Как отмечает Д.В. </w:t>
      </w:r>
      <w:proofErr w:type="spellStart"/>
      <w:r>
        <w:t>Деопик</w:t>
      </w:r>
      <w:proofErr w:type="spellEnd"/>
      <w:r>
        <w:t xml:space="preserve">, в культуре вьетнамцев долгое время сохранялся культ древнего бронзового барабана и как символа сверхъестественных сил, защищающих государство вьетов, и как духов-хранителей наряду с предками </w:t>
      </w:r>
      <w:proofErr w:type="spellStart"/>
      <w:r>
        <w:t>вьетских</w:t>
      </w:r>
      <w:proofErr w:type="spellEnd"/>
      <w:r>
        <w:t xml:space="preserve"> императоров; два этих культа были связаны в сознании средневековых вьетов</w:t>
      </w:r>
      <w:r>
        <w:rPr>
          <w:rStyle w:val="FootnoteReference"/>
        </w:rPr>
        <w:footnoteReference w:id="113"/>
      </w:r>
      <w:r>
        <w:t>. Таким образом, представления о ценности бронзового барабана, а также о его сверхъестественных силах, сохранилась во вьетнамской культуре значительно дольше, чем само использование барабанов.</w:t>
      </w:r>
    </w:p>
    <w:p w14:paraId="3D8A6865" w14:textId="68D8305E" w:rsidR="005208C7" w:rsidRPr="00CD3A9E" w:rsidRDefault="005208C7" w:rsidP="009D2960">
      <w:pPr>
        <w:pStyle w:val="Heading2"/>
        <w:spacing w:line="360" w:lineRule="auto"/>
      </w:pPr>
      <w:bookmarkStart w:id="41" w:name="_Toc132680401"/>
      <w:bookmarkStart w:id="42" w:name="_Toc135168536"/>
      <w:r w:rsidRPr="005737CC">
        <w:t>Связь бронзовых барабанов с дождем</w:t>
      </w:r>
      <w:bookmarkEnd w:id="41"/>
      <w:bookmarkEnd w:id="42"/>
    </w:p>
    <w:p w14:paraId="01D3CB5A" w14:textId="77777777" w:rsidR="005208C7" w:rsidRPr="00CD3A9E" w:rsidRDefault="005208C7" w:rsidP="009D2960">
      <w:pPr>
        <w:spacing w:after="0" w:line="360" w:lineRule="auto"/>
        <w:ind w:firstLine="720"/>
        <w:jc w:val="both"/>
        <w:rPr>
          <w:szCs w:val="28"/>
          <w:lang w:eastAsia="en-US"/>
        </w:rPr>
      </w:pPr>
      <w:r w:rsidRPr="00CD3A9E">
        <w:rPr>
          <w:szCs w:val="28"/>
          <w:lang w:eastAsia="en-US"/>
        </w:rPr>
        <w:t>Помимо своих функций в качестве символа власти и богатства, бронзовые барабаны также универсально связываются с призванием дождя. В Индонезии</w:t>
      </w:r>
      <w:r w:rsidRPr="00CD3A9E">
        <w:rPr>
          <w:rStyle w:val="FootnoteReference"/>
          <w:rFonts w:cs="Times New Roman"/>
          <w:szCs w:val="28"/>
        </w:rPr>
        <w:footnoteReference w:id="114"/>
      </w:r>
      <w:r w:rsidRPr="00CD3A9E">
        <w:rPr>
          <w:szCs w:val="28"/>
          <w:lang w:eastAsia="en-US"/>
        </w:rPr>
        <w:t xml:space="preserve"> и в Бирме</w:t>
      </w:r>
      <w:r w:rsidRPr="00CD3A9E">
        <w:rPr>
          <w:rStyle w:val="FootnoteReference"/>
          <w:rFonts w:cs="Times New Roman"/>
          <w:szCs w:val="28"/>
        </w:rPr>
        <w:footnoteReference w:id="115"/>
      </w:r>
      <w:r w:rsidRPr="00CD3A9E">
        <w:rPr>
          <w:szCs w:val="28"/>
          <w:lang w:eastAsia="en-US"/>
        </w:rPr>
        <w:t xml:space="preserve">  бронзовые барабаны использовались как музыкальные инструменты, по которым били, чтобы призвать дождь, так как звуки, издаваемые барабаном, напоминают раскаты грома и кваканье лягушек. Так, население островов </w:t>
      </w:r>
      <w:proofErr w:type="spellStart"/>
      <w:r w:rsidRPr="00CD3A9E">
        <w:rPr>
          <w:szCs w:val="28"/>
          <w:lang w:eastAsia="en-US"/>
        </w:rPr>
        <w:t>Сангеанг</w:t>
      </w:r>
      <w:proofErr w:type="spellEnd"/>
      <w:r w:rsidRPr="00CD3A9E">
        <w:rPr>
          <w:szCs w:val="28"/>
          <w:lang w:eastAsia="en-US"/>
        </w:rPr>
        <w:t xml:space="preserve"> </w:t>
      </w:r>
      <w:r w:rsidRPr="00CD3A9E">
        <w:rPr>
          <w:szCs w:val="28"/>
          <w:lang w:eastAsia="en-US"/>
        </w:rPr>
        <w:lastRenderedPageBreak/>
        <w:t>считает, что фигуры лягушек, которые встречаются на всех типах бронзовых барабанов, обладают волшебными силами и способны призвать урожай и дождь</w:t>
      </w:r>
      <w:r w:rsidRPr="00CD3A9E">
        <w:rPr>
          <w:rStyle w:val="FootnoteReference"/>
          <w:rFonts w:eastAsia="Times New Roman" w:cs="Times New Roman"/>
          <w:szCs w:val="28"/>
          <w:lang w:val="en-US"/>
        </w:rPr>
        <w:footnoteReference w:id="116"/>
      </w:r>
      <w:r w:rsidRPr="00CD3A9E">
        <w:rPr>
          <w:szCs w:val="28"/>
          <w:lang w:eastAsia="en-US"/>
        </w:rPr>
        <w:t>.</w:t>
      </w:r>
    </w:p>
    <w:p w14:paraId="352CFB4F" w14:textId="77777777" w:rsidR="005208C7" w:rsidRPr="00CD3A9E" w:rsidRDefault="005208C7" w:rsidP="005208C7">
      <w:pPr>
        <w:spacing w:after="0" w:line="360" w:lineRule="auto"/>
        <w:ind w:firstLine="720"/>
        <w:jc w:val="both"/>
        <w:rPr>
          <w:rFonts w:eastAsia="Times New Roman" w:cs="Times New Roman"/>
          <w:szCs w:val="28"/>
        </w:rPr>
      </w:pPr>
      <w:r w:rsidRPr="00CD3A9E">
        <w:rPr>
          <w:rFonts w:eastAsia="Times New Roman" w:cs="Times New Roman"/>
          <w:szCs w:val="28"/>
        </w:rPr>
        <w:t>Сам образ лягушки и бронзового барабана также связан с дождем во вьетнамском фольклоре. Так, во вьетнамском предании «Как дядюшка Жаб с небом судился», после долгой засухи дядюшка Жаб бьет в барабан (!), чтобы вызвать Нефритового императора и потребовать у него дождь</w:t>
      </w:r>
      <w:r w:rsidRPr="00CD3A9E">
        <w:rPr>
          <w:rStyle w:val="FootnoteReference"/>
          <w:rFonts w:eastAsia="Times New Roman" w:cs="Times New Roman"/>
          <w:szCs w:val="28"/>
        </w:rPr>
        <w:footnoteReference w:id="117"/>
      </w:r>
      <w:r w:rsidRPr="00CD3A9E">
        <w:rPr>
          <w:rFonts w:eastAsia="Times New Roman" w:cs="Times New Roman"/>
          <w:szCs w:val="28"/>
        </w:rPr>
        <w:t>.</w:t>
      </w:r>
    </w:p>
    <w:p w14:paraId="19B1E7B6" w14:textId="048579AD" w:rsidR="005208C7" w:rsidRPr="00CD3A9E" w:rsidRDefault="005208C7" w:rsidP="005208C7">
      <w:pPr>
        <w:spacing w:after="0" w:line="360" w:lineRule="auto"/>
        <w:ind w:firstLine="720"/>
        <w:jc w:val="both"/>
        <w:rPr>
          <w:rFonts w:cs="Times New Roman"/>
          <w:szCs w:val="28"/>
        </w:rPr>
      </w:pPr>
      <w:r w:rsidRPr="00CD3A9E">
        <w:rPr>
          <w:rFonts w:eastAsia="Times New Roman" w:cs="Times New Roman"/>
          <w:szCs w:val="28"/>
        </w:rPr>
        <w:t xml:space="preserve">У некоторых народностей </w:t>
      </w:r>
      <w:r w:rsidRPr="00CD3A9E">
        <w:rPr>
          <w:rFonts w:cs="Times New Roman"/>
          <w:szCs w:val="28"/>
        </w:rPr>
        <w:t xml:space="preserve">бронзовые барабаны связаны с дождем, но не связаны с лягушками. У сино-тибетского народа </w:t>
      </w:r>
      <w:proofErr w:type="spellStart"/>
      <w:r w:rsidR="00637FDF">
        <w:rPr>
          <w:rFonts w:cs="Times New Roman"/>
          <w:szCs w:val="28"/>
        </w:rPr>
        <w:t>л</w:t>
      </w:r>
      <w:r w:rsidRPr="00CD3A9E">
        <w:rPr>
          <w:rFonts w:cs="Times New Roman"/>
          <w:szCs w:val="28"/>
        </w:rPr>
        <w:t>оло</w:t>
      </w:r>
      <w:proofErr w:type="spellEnd"/>
      <w:r w:rsidRPr="00CD3A9E">
        <w:rPr>
          <w:rFonts w:cs="Times New Roman"/>
          <w:szCs w:val="28"/>
        </w:rPr>
        <w:t xml:space="preserve"> (</w:t>
      </w:r>
      <w:r w:rsidR="00637FDF">
        <w:rPr>
          <w:rFonts w:cs="Times New Roman"/>
          <w:szCs w:val="28"/>
        </w:rPr>
        <w:t>и</w:t>
      </w:r>
      <w:r w:rsidRPr="00CD3A9E">
        <w:rPr>
          <w:rFonts w:cs="Times New Roman"/>
          <w:szCs w:val="28"/>
        </w:rPr>
        <w:t>) встречается следующая легенда, описывающая появление первых бронзовых барабанов:</w:t>
      </w:r>
    </w:p>
    <w:p w14:paraId="5912EBB6" w14:textId="37476CD9" w:rsidR="005208C7" w:rsidRPr="00CD3A9E" w:rsidRDefault="005208C7" w:rsidP="005208C7">
      <w:pPr>
        <w:spacing w:after="0" w:line="360" w:lineRule="auto"/>
        <w:ind w:firstLine="720"/>
        <w:jc w:val="left"/>
        <w:rPr>
          <w:rFonts w:cs="Times New Roman"/>
          <w:i/>
          <w:iCs/>
          <w:szCs w:val="28"/>
        </w:rPr>
      </w:pPr>
      <w:r w:rsidRPr="00CD3A9E">
        <w:rPr>
          <w:rFonts w:cs="Times New Roman"/>
          <w:i/>
          <w:iCs/>
          <w:szCs w:val="28"/>
        </w:rPr>
        <w:t xml:space="preserve">«Представители семьи Мо изготавливали музыкальные инструменты для </w:t>
      </w:r>
      <w:proofErr w:type="spellStart"/>
      <w:r w:rsidR="009D2960">
        <w:rPr>
          <w:rFonts w:cs="Times New Roman"/>
          <w:i/>
          <w:iCs/>
          <w:szCs w:val="28"/>
        </w:rPr>
        <w:t>л</w:t>
      </w:r>
      <w:r w:rsidRPr="00CD3A9E">
        <w:rPr>
          <w:rFonts w:cs="Times New Roman"/>
          <w:i/>
          <w:iCs/>
          <w:szCs w:val="28"/>
        </w:rPr>
        <w:t>оло</w:t>
      </w:r>
      <w:proofErr w:type="spellEnd"/>
      <w:r w:rsidRPr="00CD3A9E">
        <w:rPr>
          <w:rFonts w:cs="Times New Roman"/>
          <w:i/>
          <w:iCs/>
          <w:szCs w:val="28"/>
        </w:rPr>
        <w:t xml:space="preserve">. Сперва они изготовили бронзовый барабан, имитирующий форму человеческого тела, чтобы использовать его в погребениях и провожать души погибших к их предкам. Более того, они изготовили гонг и кожаный барабан, чтобы с ними встречать гостей, и варган и двойную флейту для любовных песен. </w:t>
      </w:r>
    </w:p>
    <w:p w14:paraId="45E9809B" w14:textId="6400A322" w:rsidR="005208C7" w:rsidRPr="00CD3A9E" w:rsidRDefault="005208C7" w:rsidP="005208C7">
      <w:pPr>
        <w:spacing w:after="0" w:line="360" w:lineRule="auto"/>
        <w:ind w:firstLine="720"/>
        <w:jc w:val="left"/>
        <w:rPr>
          <w:rFonts w:cs="Times New Roman"/>
          <w:i/>
          <w:iCs/>
          <w:szCs w:val="28"/>
        </w:rPr>
      </w:pPr>
      <w:r w:rsidRPr="00CD3A9E">
        <w:rPr>
          <w:rFonts w:cs="Times New Roman"/>
          <w:i/>
          <w:iCs/>
          <w:szCs w:val="28"/>
        </w:rPr>
        <w:t xml:space="preserve">Когда освящались первые бронзовые барабаны, первый правитель </w:t>
      </w:r>
      <w:proofErr w:type="spellStart"/>
      <w:r w:rsidR="009D2960">
        <w:rPr>
          <w:rFonts w:cs="Times New Roman"/>
          <w:i/>
          <w:iCs/>
          <w:szCs w:val="28"/>
        </w:rPr>
        <w:t>л</w:t>
      </w:r>
      <w:r w:rsidRPr="00CD3A9E">
        <w:rPr>
          <w:rFonts w:cs="Times New Roman"/>
          <w:i/>
          <w:iCs/>
          <w:szCs w:val="28"/>
        </w:rPr>
        <w:t>оло</w:t>
      </w:r>
      <w:proofErr w:type="spellEnd"/>
      <w:r w:rsidRPr="00CD3A9E">
        <w:rPr>
          <w:rFonts w:cs="Times New Roman"/>
          <w:i/>
          <w:iCs/>
          <w:szCs w:val="28"/>
        </w:rPr>
        <w:t xml:space="preserve"> приказал своему населению праздновать семь суток. Под звуки барабана правитель и его народ исполняли танец «поклонение небу». После того как они семь суток били в барабан, начался сильный дождь, и он продлился три дня. Потом вышло солнце, и все растения начали хорошо расти. В тот год у всех в стране был хороший урожай. Они были счастливы и богаты.</w:t>
      </w:r>
      <w:r w:rsidRPr="00CD3A9E">
        <w:rPr>
          <w:rStyle w:val="FootnoteReference"/>
          <w:rFonts w:cs="Times New Roman"/>
          <w:i/>
          <w:iCs/>
          <w:szCs w:val="28"/>
        </w:rPr>
        <w:footnoteReference w:id="118"/>
      </w:r>
      <w:r w:rsidRPr="00CD3A9E">
        <w:rPr>
          <w:rFonts w:cs="Times New Roman"/>
          <w:i/>
          <w:iCs/>
          <w:szCs w:val="28"/>
        </w:rPr>
        <w:t xml:space="preserve">» </w:t>
      </w:r>
    </w:p>
    <w:p w14:paraId="29F78BD5" w14:textId="65B0B4AE" w:rsidR="005208C7" w:rsidRPr="00CD3A9E" w:rsidRDefault="005208C7" w:rsidP="005208C7">
      <w:pPr>
        <w:spacing w:after="0" w:line="360" w:lineRule="auto"/>
        <w:jc w:val="both"/>
        <w:rPr>
          <w:rFonts w:cs="Times New Roman"/>
          <w:szCs w:val="28"/>
        </w:rPr>
      </w:pPr>
      <w:r w:rsidRPr="00CD3A9E">
        <w:rPr>
          <w:rFonts w:eastAsia="Times New Roman" w:cs="Times New Roman"/>
          <w:szCs w:val="28"/>
        </w:rPr>
        <w:tab/>
        <w:t xml:space="preserve">Другая легенда </w:t>
      </w:r>
      <w:proofErr w:type="spellStart"/>
      <w:r w:rsidR="00637FDF">
        <w:rPr>
          <w:rFonts w:eastAsia="Times New Roman" w:cs="Times New Roman"/>
          <w:szCs w:val="28"/>
        </w:rPr>
        <w:t>л</w:t>
      </w:r>
      <w:r w:rsidRPr="00CD3A9E">
        <w:rPr>
          <w:rFonts w:eastAsia="Times New Roman" w:cs="Times New Roman"/>
          <w:szCs w:val="28"/>
        </w:rPr>
        <w:t>оло</w:t>
      </w:r>
      <w:proofErr w:type="spellEnd"/>
      <w:r w:rsidRPr="00CD3A9E">
        <w:rPr>
          <w:rFonts w:eastAsia="Times New Roman" w:cs="Times New Roman"/>
          <w:szCs w:val="28"/>
        </w:rPr>
        <w:t xml:space="preserve"> также связывает бронзовые барабаны с дождем, однако в более негативном ключе</w:t>
      </w:r>
      <w:r w:rsidRPr="00CD3A9E">
        <w:rPr>
          <w:rFonts w:cs="Times New Roman"/>
          <w:szCs w:val="28"/>
        </w:rPr>
        <w:t>:</w:t>
      </w:r>
    </w:p>
    <w:p w14:paraId="18BC35D6" w14:textId="5B1CCFBF" w:rsidR="005208C7" w:rsidRPr="00CD3A9E" w:rsidRDefault="005208C7" w:rsidP="005208C7">
      <w:pPr>
        <w:spacing w:after="0" w:line="360" w:lineRule="auto"/>
        <w:rPr>
          <w:rFonts w:cs="Times New Roman"/>
          <w:i/>
          <w:iCs/>
          <w:szCs w:val="28"/>
        </w:rPr>
      </w:pPr>
      <w:r w:rsidRPr="00CD3A9E">
        <w:rPr>
          <w:rFonts w:cs="Times New Roman"/>
          <w:i/>
          <w:iCs/>
          <w:szCs w:val="28"/>
        </w:rPr>
        <w:lastRenderedPageBreak/>
        <w:t>«Как-то раз, была долгая засуха, из-за которой все и всё погибало. Из-за этой вони и Небо, и Земля плохо пахли. Верховный Владыка велел богу дождя очистить мир. Девять суток лил сильный дождь, затопил землю и утопил всех живых существ, кроме брата и сестры, которым посчастливилось спрятаться в двух барабанах. Когда дожди закончились, барабаны оказались на холме. Брат с сестрой вышли из барабанов и увидели, что все уничтожено и никого не осталось в живых. Верховный Владыка направил им в помощь божество, которое посоветовало им пожениться, чтобы воссоздать человечество. Так они и сделали. Когда они постарели, они рассказали эту историю своим детям, и попросили их сохранить барабаны в священном месте, и называть большой барабан материнским барабаном, а малый барабан отцовским барабаном. Когда они почили, их дети били в барабаны, чтобы их души могли найти рай.»</w:t>
      </w:r>
      <w:r w:rsidR="009D2960" w:rsidRPr="009D2960">
        <w:rPr>
          <w:rStyle w:val="FootnoteReference"/>
          <w:rFonts w:cs="Times New Roman"/>
          <w:i/>
          <w:iCs/>
          <w:szCs w:val="28"/>
        </w:rPr>
        <w:t xml:space="preserve"> </w:t>
      </w:r>
      <w:r w:rsidR="009D2960" w:rsidRPr="00CD3A9E">
        <w:rPr>
          <w:rStyle w:val="FootnoteReference"/>
          <w:rFonts w:cs="Times New Roman"/>
          <w:i/>
          <w:iCs/>
          <w:szCs w:val="28"/>
        </w:rPr>
        <w:footnoteReference w:id="119"/>
      </w:r>
    </w:p>
    <w:p w14:paraId="076A02DA" w14:textId="30BE897A" w:rsidR="005208C7" w:rsidRPr="00CD3A9E" w:rsidRDefault="005208C7" w:rsidP="005208C7">
      <w:pPr>
        <w:spacing w:after="0" w:line="360" w:lineRule="auto"/>
        <w:jc w:val="both"/>
        <w:rPr>
          <w:rFonts w:cs="Times New Roman"/>
          <w:szCs w:val="28"/>
        </w:rPr>
      </w:pPr>
      <w:r w:rsidRPr="00CD3A9E">
        <w:rPr>
          <w:rFonts w:cs="Times New Roman"/>
          <w:i/>
          <w:iCs/>
          <w:szCs w:val="28"/>
        </w:rPr>
        <w:tab/>
      </w:r>
      <w:r w:rsidRPr="00CD3A9E">
        <w:rPr>
          <w:rFonts w:cs="Times New Roman"/>
          <w:szCs w:val="28"/>
        </w:rPr>
        <w:t xml:space="preserve">Подобное разделение бронзовых барабанов на «мужской» и «женский» встречается также и у народности </w:t>
      </w:r>
      <w:proofErr w:type="spellStart"/>
      <w:r w:rsidR="00637FDF">
        <w:rPr>
          <w:rFonts w:cs="Times New Roman"/>
          <w:szCs w:val="28"/>
        </w:rPr>
        <w:t>б</w:t>
      </w:r>
      <w:r w:rsidRPr="00CD3A9E">
        <w:rPr>
          <w:rFonts w:cs="Times New Roman"/>
          <w:szCs w:val="28"/>
        </w:rPr>
        <w:t>анар</w:t>
      </w:r>
      <w:proofErr w:type="spellEnd"/>
      <w:r w:rsidRPr="00CD3A9E">
        <w:rPr>
          <w:rFonts w:cs="Times New Roman"/>
          <w:szCs w:val="28"/>
        </w:rPr>
        <w:t xml:space="preserve">. Предание </w:t>
      </w:r>
      <w:proofErr w:type="spellStart"/>
      <w:r w:rsidR="00637FDF">
        <w:rPr>
          <w:rFonts w:cs="Times New Roman"/>
          <w:szCs w:val="28"/>
        </w:rPr>
        <w:t>б</w:t>
      </w:r>
      <w:r w:rsidRPr="00CD3A9E">
        <w:rPr>
          <w:rFonts w:cs="Times New Roman"/>
          <w:szCs w:val="28"/>
        </w:rPr>
        <w:t>анар</w:t>
      </w:r>
      <w:proofErr w:type="spellEnd"/>
      <w:r w:rsidRPr="00CD3A9E">
        <w:rPr>
          <w:rFonts w:cs="Times New Roman"/>
          <w:szCs w:val="28"/>
        </w:rPr>
        <w:t xml:space="preserve"> практически полностью повторяет сюжет о потопе из предания </w:t>
      </w:r>
      <w:proofErr w:type="spellStart"/>
      <w:r w:rsidR="00637FDF">
        <w:rPr>
          <w:rFonts w:cs="Times New Roman"/>
          <w:szCs w:val="28"/>
        </w:rPr>
        <w:t>л</w:t>
      </w:r>
      <w:r w:rsidRPr="00CD3A9E">
        <w:rPr>
          <w:rFonts w:cs="Times New Roman"/>
          <w:szCs w:val="28"/>
        </w:rPr>
        <w:t>оло</w:t>
      </w:r>
      <w:proofErr w:type="spellEnd"/>
      <w:r w:rsidRPr="00CD3A9E">
        <w:rPr>
          <w:rFonts w:cs="Times New Roman"/>
          <w:szCs w:val="28"/>
        </w:rPr>
        <w:t>, однако в большей степени напоминает библейское повествование о Ноевом ковчеге – Верховный Владыка насылает дожди как кару за неправильное поведение людей, и вместе с братом и сестрой в бронзовом барабане спасается по паре каждого вида животных</w:t>
      </w:r>
      <w:r w:rsidRPr="00CD3A9E">
        <w:rPr>
          <w:rStyle w:val="FootnoteReference"/>
          <w:rFonts w:cs="Times New Roman"/>
          <w:szCs w:val="28"/>
        </w:rPr>
        <w:footnoteReference w:id="120"/>
      </w:r>
      <w:r w:rsidRPr="00CD3A9E">
        <w:rPr>
          <w:rFonts w:cs="Times New Roman"/>
          <w:szCs w:val="28"/>
        </w:rPr>
        <w:t>.</w:t>
      </w:r>
    </w:p>
    <w:p w14:paraId="481229C3" w14:textId="65E94921" w:rsidR="005208C7" w:rsidRPr="00CD3A9E" w:rsidRDefault="005208C7" w:rsidP="004764DB">
      <w:pPr>
        <w:spacing w:after="0" w:line="360" w:lineRule="auto"/>
        <w:jc w:val="both"/>
        <w:rPr>
          <w:rFonts w:cs="Times New Roman"/>
          <w:szCs w:val="28"/>
        </w:rPr>
      </w:pPr>
      <w:r w:rsidRPr="00CD3A9E">
        <w:rPr>
          <w:rFonts w:cs="Times New Roman"/>
          <w:szCs w:val="28"/>
        </w:rPr>
        <w:tab/>
        <w:t xml:space="preserve">Вероятно, функция призвания дождя является первичной, а использование барабанов в качестве символы статуса и богатства – вторичным.   Скорее всего, именно возможность призывать дождь давала легитимность вождям ранних земледельческих обществ, сильно зависящих от погоды. </w:t>
      </w:r>
    </w:p>
    <w:p w14:paraId="4F2B1435" w14:textId="4A279CEB" w:rsidR="005208C7" w:rsidRPr="009D2960" w:rsidRDefault="005208C7" w:rsidP="009D2960">
      <w:pPr>
        <w:pStyle w:val="Heading2"/>
        <w:spacing w:line="360" w:lineRule="auto"/>
      </w:pPr>
      <w:bookmarkStart w:id="43" w:name="_Toc132680402"/>
      <w:bookmarkStart w:id="44" w:name="_Toc135168537"/>
      <w:proofErr w:type="spellStart"/>
      <w:r w:rsidRPr="00FD4875">
        <w:rPr>
          <w:rStyle w:val="Heading2Char"/>
          <w:b/>
        </w:rPr>
        <w:t>Дуальность</w:t>
      </w:r>
      <w:proofErr w:type="spellEnd"/>
      <w:r w:rsidRPr="00FD4875">
        <w:rPr>
          <w:rStyle w:val="Heading2Char"/>
          <w:b/>
        </w:rPr>
        <w:t xml:space="preserve"> бронзовых барабанов</w:t>
      </w:r>
      <w:bookmarkEnd w:id="43"/>
      <w:bookmarkEnd w:id="44"/>
    </w:p>
    <w:p w14:paraId="42B31C81" w14:textId="5CCC0187" w:rsidR="005208C7" w:rsidRPr="00CD3A9E" w:rsidRDefault="005208C7" w:rsidP="009D2960">
      <w:pPr>
        <w:spacing w:after="0" w:line="360" w:lineRule="auto"/>
        <w:jc w:val="both"/>
        <w:rPr>
          <w:rFonts w:cs="Times New Roman"/>
          <w:szCs w:val="28"/>
        </w:rPr>
      </w:pPr>
      <w:r w:rsidRPr="00CD3A9E">
        <w:rPr>
          <w:rFonts w:cs="Times New Roman"/>
          <w:szCs w:val="28"/>
        </w:rPr>
        <w:tab/>
        <w:t xml:space="preserve">Интересно, что в двух приведенных преданиях народов </w:t>
      </w:r>
      <w:proofErr w:type="spellStart"/>
      <w:r w:rsidR="00637FDF">
        <w:rPr>
          <w:rFonts w:cs="Times New Roman"/>
          <w:szCs w:val="28"/>
        </w:rPr>
        <w:t>ло</w:t>
      </w:r>
      <w:r w:rsidRPr="00CD3A9E">
        <w:rPr>
          <w:rFonts w:cs="Times New Roman"/>
          <w:szCs w:val="28"/>
        </w:rPr>
        <w:t>ло</w:t>
      </w:r>
      <w:proofErr w:type="spellEnd"/>
      <w:r w:rsidRPr="00CD3A9E">
        <w:rPr>
          <w:rFonts w:cs="Times New Roman"/>
          <w:szCs w:val="28"/>
        </w:rPr>
        <w:t xml:space="preserve"> и </w:t>
      </w:r>
      <w:proofErr w:type="spellStart"/>
      <w:r w:rsidR="00637FDF">
        <w:rPr>
          <w:rFonts w:cs="Times New Roman"/>
          <w:szCs w:val="28"/>
        </w:rPr>
        <w:t>б</w:t>
      </w:r>
      <w:r w:rsidRPr="00CD3A9E">
        <w:rPr>
          <w:rFonts w:cs="Times New Roman"/>
          <w:szCs w:val="28"/>
        </w:rPr>
        <w:t>анар</w:t>
      </w:r>
      <w:proofErr w:type="spellEnd"/>
      <w:r w:rsidRPr="00CD3A9E">
        <w:rPr>
          <w:rFonts w:cs="Times New Roman"/>
          <w:szCs w:val="28"/>
        </w:rPr>
        <w:t xml:space="preserve"> бронзовые барабаны разделяются на две категории – мужские и женские. Не </w:t>
      </w:r>
      <w:r w:rsidRPr="00CD3A9E">
        <w:rPr>
          <w:rFonts w:cs="Times New Roman"/>
          <w:szCs w:val="28"/>
        </w:rPr>
        <w:lastRenderedPageBreak/>
        <w:t>исключено, что за этим разделением стоит дуальное восприятие мира. Разделение бронзовых барабанов на «мужской» и «женский»</w:t>
      </w:r>
      <w:r w:rsidR="004764DB">
        <w:rPr>
          <w:rFonts w:cs="Times New Roman"/>
          <w:szCs w:val="28"/>
        </w:rPr>
        <w:t>, то есть на малый и большой барабан,</w:t>
      </w:r>
      <w:r w:rsidRPr="00CD3A9E">
        <w:rPr>
          <w:rFonts w:cs="Times New Roman"/>
          <w:szCs w:val="28"/>
        </w:rPr>
        <w:t xml:space="preserve"> сохраняется у народа </w:t>
      </w:r>
      <w:proofErr w:type="spellStart"/>
      <w:r w:rsidR="00637FDF">
        <w:rPr>
          <w:rFonts w:cs="Times New Roman"/>
          <w:szCs w:val="28"/>
        </w:rPr>
        <w:t>л</w:t>
      </w:r>
      <w:r w:rsidRPr="00CD3A9E">
        <w:rPr>
          <w:rFonts w:cs="Times New Roman"/>
          <w:szCs w:val="28"/>
        </w:rPr>
        <w:t>оло</w:t>
      </w:r>
      <w:proofErr w:type="spellEnd"/>
      <w:r w:rsidRPr="00CD3A9E">
        <w:rPr>
          <w:rFonts w:cs="Times New Roman"/>
          <w:szCs w:val="28"/>
        </w:rPr>
        <w:t xml:space="preserve"> и в наши дни (рис. 2). Подобным образом</w:t>
      </w:r>
      <w:r w:rsidR="003E371B">
        <w:rPr>
          <w:rFonts w:cs="Times New Roman"/>
          <w:szCs w:val="28"/>
        </w:rPr>
        <w:t>,</w:t>
      </w:r>
      <w:r w:rsidRPr="00CD3A9E">
        <w:rPr>
          <w:rFonts w:cs="Times New Roman"/>
          <w:szCs w:val="28"/>
        </w:rPr>
        <w:t xml:space="preserve"> некоторые племена</w:t>
      </w:r>
      <w:r w:rsidR="00C603A4">
        <w:rPr>
          <w:rFonts w:cs="Times New Roman"/>
          <w:szCs w:val="28"/>
        </w:rPr>
        <w:t xml:space="preserve"> </w:t>
      </w:r>
      <w:proofErr w:type="spellStart"/>
      <w:r w:rsidR="00C603A4">
        <w:rPr>
          <w:rFonts w:cs="Times New Roman"/>
          <w:szCs w:val="28"/>
        </w:rPr>
        <w:t>карен</w:t>
      </w:r>
      <w:proofErr w:type="spellEnd"/>
      <w:r w:rsidR="003E371B">
        <w:rPr>
          <w:rFonts w:cs="Times New Roman"/>
          <w:szCs w:val="28"/>
        </w:rPr>
        <w:t xml:space="preserve">, до сих пор использующие бронзовые барабаны, </w:t>
      </w:r>
      <w:r w:rsidRPr="00CD3A9E">
        <w:rPr>
          <w:rFonts w:cs="Times New Roman"/>
          <w:szCs w:val="28"/>
        </w:rPr>
        <w:t>также разделяют свои барабаны на «горячие» и «холодные». «Горячие» барабаны не украшаются лягушками и слонами</w:t>
      </w:r>
      <w:r w:rsidRPr="00CD3A9E">
        <w:rPr>
          <w:rStyle w:val="FootnoteReference"/>
          <w:rFonts w:cs="Times New Roman"/>
          <w:szCs w:val="28"/>
        </w:rPr>
        <w:footnoteReference w:id="121"/>
      </w:r>
      <w:r w:rsidRPr="00CD3A9E">
        <w:rPr>
          <w:rFonts w:cs="Times New Roman"/>
          <w:szCs w:val="28"/>
        </w:rPr>
        <w:t xml:space="preserve"> и используются в случае несчастных происшествий, в то время как «холодные» барабаны украшаются лягушками и слонами, и используются по случаю праздников</w:t>
      </w:r>
      <w:r w:rsidRPr="00CD3A9E">
        <w:rPr>
          <w:rStyle w:val="FootnoteReference"/>
          <w:rFonts w:cs="Times New Roman"/>
          <w:szCs w:val="28"/>
          <w:lang w:val="en-US"/>
        </w:rPr>
        <w:footnoteReference w:id="122"/>
      </w:r>
      <w:r w:rsidRPr="00CD3A9E">
        <w:rPr>
          <w:rFonts w:cs="Times New Roman"/>
          <w:szCs w:val="28"/>
        </w:rPr>
        <w:t>.</w:t>
      </w:r>
    </w:p>
    <w:p w14:paraId="6C59663D" w14:textId="3E2D33F1" w:rsidR="005208C7" w:rsidRPr="00CD3A9E" w:rsidRDefault="005208C7" w:rsidP="004764DB">
      <w:pPr>
        <w:spacing w:after="0" w:line="360" w:lineRule="auto"/>
        <w:ind w:firstLine="720"/>
        <w:jc w:val="both"/>
        <w:rPr>
          <w:rFonts w:cs="Times New Roman"/>
          <w:szCs w:val="28"/>
        </w:rPr>
      </w:pPr>
      <w:r w:rsidRPr="00CD3A9E">
        <w:rPr>
          <w:rFonts w:cs="Times New Roman"/>
          <w:szCs w:val="28"/>
        </w:rPr>
        <w:t xml:space="preserve">Следует отметить, что </w:t>
      </w:r>
      <w:proofErr w:type="spellStart"/>
      <w:r w:rsidR="00A76016">
        <w:rPr>
          <w:rFonts w:cs="Times New Roman"/>
          <w:szCs w:val="28"/>
        </w:rPr>
        <w:t>с</w:t>
      </w:r>
      <w:r w:rsidRPr="00CD3A9E">
        <w:rPr>
          <w:rFonts w:cs="Times New Roman"/>
          <w:szCs w:val="28"/>
        </w:rPr>
        <w:t>еверовьетнамские</w:t>
      </w:r>
      <w:proofErr w:type="spellEnd"/>
      <w:r w:rsidRPr="00CD3A9E">
        <w:rPr>
          <w:rFonts w:cs="Times New Roman"/>
          <w:szCs w:val="28"/>
        </w:rPr>
        <w:t xml:space="preserve"> бронзовые барабаны типа Хегер 1 также </w:t>
      </w:r>
      <w:r w:rsidR="004764DB">
        <w:rPr>
          <w:rFonts w:cs="Times New Roman"/>
          <w:szCs w:val="28"/>
        </w:rPr>
        <w:t xml:space="preserve">различаются между собой и </w:t>
      </w:r>
      <w:r w:rsidRPr="00CD3A9E">
        <w:rPr>
          <w:rFonts w:cs="Times New Roman"/>
          <w:szCs w:val="28"/>
        </w:rPr>
        <w:t xml:space="preserve">встречаются в разных размерах. К примеру, барабан, найденный в </w:t>
      </w:r>
      <w:proofErr w:type="spellStart"/>
      <w:r w:rsidRPr="00CD3A9E">
        <w:rPr>
          <w:rFonts w:cs="Times New Roman"/>
          <w:szCs w:val="28"/>
        </w:rPr>
        <w:t>Тхосуан</w:t>
      </w:r>
      <w:proofErr w:type="spellEnd"/>
      <w:r w:rsidRPr="00CD3A9E">
        <w:rPr>
          <w:rFonts w:cs="Times New Roman"/>
          <w:szCs w:val="28"/>
        </w:rPr>
        <w:t>, достигает в диаметре 124 сантиметров</w:t>
      </w:r>
      <w:r w:rsidRPr="00CD3A9E">
        <w:rPr>
          <w:rStyle w:val="FootnoteReference"/>
          <w:rFonts w:cs="Times New Roman"/>
          <w:szCs w:val="28"/>
        </w:rPr>
        <w:footnoteReference w:id="123"/>
      </w:r>
      <w:r w:rsidRPr="00CD3A9E">
        <w:rPr>
          <w:rFonts w:cs="Times New Roman"/>
          <w:szCs w:val="28"/>
        </w:rPr>
        <w:t xml:space="preserve">, в то время как барабан, обнаруженный в </w:t>
      </w:r>
      <w:proofErr w:type="spellStart"/>
      <w:r w:rsidRPr="00CD3A9E">
        <w:rPr>
          <w:rFonts w:cs="Times New Roman"/>
          <w:szCs w:val="28"/>
        </w:rPr>
        <w:t>Мауа</w:t>
      </w:r>
      <w:proofErr w:type="spellEnd"/>
      <w:r w:rsidRPr="00CD3A9E">
        <w:rPr>
          <w:rFonts w:cs="Times New Roman"/>
          <w:szCs w:val="28"/>
        </w:rPr>
        <w:t xml:space="preserve"> достигает в диаметре всего 44.5 сантиметров</w:t>
      </w:r>
      <w:r w:rsidRPr="00CD3A9E">
        <w:rPr>
          <w:rStyle w:val="FootnoteReference"/>
          <w:rFonts w:cs="Times New Roman"/>
          <w:szCs w:val="28"/>
        </w:rPr>
        <w:footnoteReference w:id="124"/>
      </w:r>
      <w:r w:rsidRPr="00CD3A9E">
        <w:rPr>
          <w:rFonts w:cs="Times New Roman"/>
          <w:szCs w:val="28"/>
        </w:rPr>
        <w:t xml:space="preserve">. Маленькие барабаны, обнаруженные в </w:t>
      </w:r>
      <w:proofErr w:type="spellStart"/>
      <w:r w:rsidRPr="00CD3A9E">
        <w:rPr>
          <w:rFonts w:cs="Times New Roman"/>
          <w:szCs w:val="28"/>
        </w:rPr>
        <w:t>Камтхюи</w:t>
      </w:r>
      <w:proofErr w:type="spellEnd"/>
      <w:r w:rsidRPr="00CD3A9E">
        <w:rPr>
          <w:rFonts w:cs="Times New Roman"/>
          <w:szCs w:val="28"/>
        </w:rPr>
        <w:t xml:space="preserve"> и описанные как «модель барабана» и вовсе достигает в диаметре не более 10 сантиметров</w:t>
      </w:r>
      <w:r w:rsidRPr="00CD3A9E">
        <w:rPr>
          <w:rStyle w:val="FootnoteReference"/>
          <w:rFonts w:cs="Times New Roman"/>
          <w:szCs w:val="28"/>
        </w:rPr>
        <w:footnoteReference w:id="125"/>
      </w:r>
      <w:r w:rsidRPr="00CD3A9E">
        <w:rPr>
          <w:rFonts w:cs="Times New Roman"/>
          <w:szCs w:val="28"/>
        </w:rPr>
        <w:t>. Вполне вероятно, что такой разброс в размерах барабанов определен не только различием в социальном и материальном положении их владельцев, но и функциями самих барабанов.</w:t>
      </w:r>
      <w:r w:rsidRPr="00CD3A9E">
        <w:rPr>
          <w:noProof/>
          <w:szCs w:val="28"/>
        </w:rPr>
        <w:t xml:space="preserve"> Возвращаясь к приведенной легенде народа </w:t>
      </w:r>
      <w:r w:rsidR="00637FDF">
        <w:rPr>
          <w:noProof/>
          <w:szCs w:val="28"/>
        </w:rPr>
        <w:t>л</w:t>
      </w:r>
      <w:r w:rsidRPr="00CD3A9E">
        <w:rPr>
          <w:noProof/>
          <w:szCs w:val="28"/>
        </w:rPr>
        <w:t xml:space="preserve">оло и к данным об использовании барабанов среди </w:t>
      </w:r>
      <w:r w:rsidR="008D3B80">
        <w:rPr>
          <w:noProof/>
          <w:szCs w:val="28"/>
        </w:rPr>
        <w:t>б</w:t>
      </w:r>
      <w:r w:rsidRPr="00CD3A9E">
        <w:rPr>
          <w:noProof/>
          <w:szCs w:val="28"/>
        </w:rPr>
        <w:t>ирманских народностей, можно выдвинуть предположение, что некоторые барабаны использовались для призвания дождя и других церемоний, возможно, связанных с небом, в то время как второй вид барабанов был связан с похорон</w:t>
      </w:r>
      <w:r w:rsidR="004764DB">
        <w:rPr>
          <w:noProof/>
          <w:szCs w:val="28"/>
        </w:rPr>
        <w:t>ными обрядами</w:t>
      </w:r>
      <w:r w:rsidRPr="00CD3A9E">
        <w:rPr>
          <w:noProof/>
          <w:szCs w:val="28"/>
        </w:rPr>
        <w:t>.</w:t>
      </w:r>
    </w:p>
    <w:p w14:paraId="3CB42926" w14:textId="77777777" w:rsidR="005208C7" w:rsidRPr="00CD3A9E" w:rsidRDefault="005208C7" w:rsidP="005208C7">
      <w:pPr>
        <w:jc w:val="left"/>
        <w:rPr>
          <w:rFonts w:cs="Times New Roman"/>
          <w:szCs w:val="28"/>
        </w:rPr>
      </w:pPr>
    </w:p>
    <w:p w14:paraId="74419B7A" w14:textId="1452D7FA" w:rsidR="005208C7" w:rsidRPr="005737CC" w:rsidRDefault="005208C7" w:rsidP="00892FC6">
      <w:pPr>
        <w:pStyle w:val="Heading2"/>
        <w:rPr>
          <w:rFonts w:cs="Times New Roman"/>
        </w:rPr>
      </w:pPr>
      <w:r w:rsidRPr="005737CC">
        <w:rPr>
          <w:rFonts w:cs="Times New Roman"/>
        </w:rPr>
        <w:lastRenderedPageBreak/>
        <w:tab/>
      </w:r>
      <w:bookmarkStart w:id="45" w:name="_Toc132680403"/>
      <w:bookmarkStart w:id="46" w:name="_Toc135168538"/>
      <w:r w:rsidRPr="005737CC">
        <w:t>Заключение</w:t>
      </w:r>
      <w:bookmarkEnd w:id="45"/>
      <w:bookmarkEnd w:id="46"/>
    </w:p>
    <w:p w14:paraId="13F69A39" w14:textId="77777777" w:rsidR="005208C7" w:rsidRPr="00CD3A9E" w:rsidRDefault="005208C7" w:rsidP="005208C7">
      <w:pPr>
        <w:rPr>
          <w:szCs w:val="28"/>
          <w:lang w:eastAsia="en-US"/>
        </w:rPr>
      </w:pPr>
    </w:p>
    <w:p w14:paraId="76873CC5" w14:textId="77777777" w:rsidR="005208C7" w:rsidRPr="00CD3A9E" w:rsidRDefault="005208C7" w:rsidP="005208C7">
      <w:pPr>
        <w:spacing w:line="360" w:lineRule="auto"/>
        <w:rPr>
          <w:szCs w:val="28"/>
        </w:rPr>
      </w:pPr>
      <w:r w:rsidRPr="00CD3A9E">
        <w:rPr>
          <w:szCs w:val="28"/>
          <w:lang w:eastAsia="en-US"/>
        </w:rPr>
        <w:t>На основе проведенного выше анализа можно прийти к следующим выводам</w:t>
      </w:r>
      <w:r w:rsidRPr="00CD3A9E">
        <w:rPr>
          <w:rFonts w:hint="eastAsia"/>
          <w:szCs w:val="28"/>
        </w:rPr>
        <w:t>:</w:t>
      </w:r>
    </w:p>
    <w:p w14:paraId="3D333705" w14:textId="77777777" w:rsidR="005208C7" w:rsidRPr="005737CC" w:rsidRDefault="005208C7" w:rsidP="00892FC6">
      <w:pPr>
        <w:pStyle w:val="Heading2"/>
      </w:pPr>
    </w:p>
    <w:p w14:paraId="70D2928E" w14:textId="77777777" w:rsidR="005208C7" w:rsidRPr="00CD3A9E" w:rsidRDefault="005208C7" w:rsidP="005208C7">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szCs w:val="28"/>
        </w:rPr>
      </w:pPr>
      <w:r w:rsidRPr="00CD3A9E">
        <w:rPr>
          <w:szCs w:val="28"/>
        </w:rPr>
        <w:t xml:space="preserve">Нельзя сказать, что культура бронзовых барабанов вымерла. В Северном Вьетнаме ее расцвет пришелся на </w:t>
      </w:r>
      <w:r w:rsidRPr="00CD3A9E">
        <w:rPr>
          <w:szCs w:val="28"/>
          <w:lang w:val="en-US"/>
        </w:rPr>
        <w:t>IV</w:t>
      </w:r>
      <w:r w:rsidRPr="00CD3A9E">
        <w:rPr>
          <w:szCs w:val="28"/>
        </w:rPr>
        <w:t xml:space="preserve"> век до н.э. - </w:t>
      </w:r>
      <w:r w:rsidRPr="00CD3A9E">
        <w:rPr>
          <w:szCs w:val="28"/>
          <w:lang w:val="en-US"/>
        </w:rPr>
        <w:t>I</w:t>
      </w:r>
      <w:r w:rsidRPr="00CD3A9E">
        <w:rPr>
          <w:szCs w:val="28"/>
        </w:rPr>
        <w:t xml:space="preserve"> вв. н.э., что соотносится с периодом расцвета </w:t>
      </w:r>
      <w:proofErr w:type="spellStart"/>
      <w:r w:rsidRPr="00CD3A9E">
        <w:rPr>
          <w:szCs w:val="28"/>
        </w:rPr>
        <w:t>политии</w:t>
      </w:r>
      <w:proofErr w:type="spellEnd"/>
      <w:r w:rsidRPr="00CD3A9E">
        <w:rPr>
          <w:szCs w:val="28"/>
        </w:rPr>
        <w:t xml:space="preserve"> </w:t>
      </w:r>
      <w:proofErr w:type="spellStart"/>
      <w:r w:rsidRPr="00CD3A9E">
        <w:rPr>
          <w:szCs w:val="28"/>
        </w:rPr>
        <w:t>Колоа</w:t>
      </w:r>
      <w:proofErr w:type="spellEnd"/>
      <w:r w:rsidRPr="00CD3A9E">
        <w:rPr>
          <w:szCs w:val="28"/>
        </w:rPr>
        <w:t xml:space="preserve">, и завершается походом Ма Юаня. После репрессий Ма Юаня и усиления Ханьского культурного и политического господства на территории распространения культуры бронзовых барабанов, бронзовые барабаны продолжили использоваться только в районах, подверженных меньшему культурному давлению, где они сохранились вплоть до ХХ века. </w:t>
      </w:r>
    </w:p>
    <w:p w14:paraId="594D4653" w14:textId="672E8B93" w:rsidR="005208C7" w:rsidRPr="00CD3A9E" w:rsidRDefault="005208C7" w:rsidP="005208C7">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jc w:val="left"/>
        <w:rPr>
          <w:szCs w:val="28"/>
        </w:rPr>
      </w:pPr>
      <w:r w:rsidRPr="00CD3A9E">
        <w:rPr>
          <w:szCs w:val="28"/>
        </w:rPr>
        <w:t xml:space="preserve">С сугубо практической точки зрения барабаны, требующие большого количества бронзы и трудоемкой работы, были важными символами статуса и богатства не только индивида, но и общины, обладавшей ими. </w:t>
      </w:r>
    </w:p>
    <w:p w14:paraId="048FB7FF" w14:textId="01ACFE54" w:rsidR="005208C7" w:rsidRPr="00CD3A9E" w:rsidRDefault="005208C7" w:rsidP="005208C7">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jc w:val="left"/>
        <w:rPr>
          <w:szCs w:val="28"/>
        </w:rPr>
      </w:pPr>
      <w:r w:rsidRPr="00CD3A9E">
        <w:rPr>
          <w:szCs w:val="28"/>
        </w:rPr>
        <w:t xml:space="preserve">Помимо этого, бронзовые барабаны также были тесно связаны с призывом дождя и дождем в целом – в том числе и с потопами, как свидетельствуют предания народов </w:t>
      </w:r>
      <w:proofErr w:type="spellStart"/>
      <w:r w:rsidR="00637FDF">
        <w:rPr>
          <w:szCs w:val="28"/>
        </w:rPr>
        <w:t>б</w:t>
      </w:r>
      <w:r w:rsidRPr="00CD3A9E">
        <w:rPr>
          <w:szCs w:val="28"/>
        </w:rPr>
        <w:t>анар</w:t>
      </w:r>
      <w:proofErr w:type="spellEnd"/>
      <w:r w:rsidRPr="00CD3A9E">
        <w:rPr>
          <w:szCs w:val="28"/>
        </w:rPr>
        <w:t xml:space="preserve"> и </w:t>
      </w:r>
      <w:proofErr w:type="spellStart"/>
      <w:r w:rsidR="00637FDF">
        <w:rPr>
          <w:szCs w:val="28"/>
        </w:rPr>
        <w:t>л</w:t>
      </w:r>
      <w:r w:rsidRPr="00CD3A9E">
        <w:rPr>
          <w:szCs w:val="28"/>
        </w:rPr>
        <w:t>оло</w:t>
      </w:r>
      <w:proofErr w:type="spellEnd"/>
      <w:r w:rsidRPr="00CD3A9E">
        <w:rPr>
          <w:szCs w:val="28"/>
        </w:rPr>
        <w:t xml:space="preserve"> (</w:t>
      </w:r>
      <w:r w:rsidR="00637FDF">
        <w:rPr>
          <w:szCs w:val="28"/>
        </w:rPr>
        <w:t>и</w:t>
      </w:r>
      <w:r w:rsidRPr="00CD3A9E">
        <w:rPr>
          <w:szCs w:val="28"/>
        </w:rPr>
        <w:t>).</w:t>
      </w:r>
    </w:p>
    <w:p w14:paraId="0EEAC4DF" w14:textId="78A36670" w:rsidR="0099531B" w:rsidRDefault="005208C7" w:rsidP="005208C7">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szCs w:val="28"/>
        </w:rPr>
      </w:pPr>
      <w:r w:rsidRPr="00CD3A9E">
        <w:rPr>
          <w:szCs w:val="28"/>
        </w:rPr>
        <w:t xml:space="preserve">Весьма вероятно, что у населения Северного Вьетнама в древности барабаны делились на две категории, используемые в разных </w:t>
      </w:r>
      <w:r w:rsidR="00570201">
        <w:rPr>
          <w:szCs w:val="28"/>
        </w:rPr>
        <w:t>целях</w:t>
      </w:r>
      <w:r w:rsidRPr="00CD3A9E">
        <w:rPr>
          <w:szCs w:val="28"/>
        </w:rPr>
        <w:t>.</w:t>
      </w:r>
    </w:p>
    <w:p w14:paraId="2F9DCC54" w14:textId="77777777" w:rsidR="0099531B" w:rsidRDefault="0099531B">
      <w:pPr>
        <w:jc w:val="left"/>
        <w:rPr>
          <w:rFonts w:eastAsia="Arial Unicode MS" w:cs="Arial Unicode MS"/>
          <w:color w:val="000000"/>
          <w:szCs w:val="28"/>
          <w:u w:color="000000"/>
          <w:bdr w:val="nil"/>
        </w:rPr>
      </w:pPr>
      <w:r>
        <w:rPr>
          <w:szCs w:val="28"/>
        </w:rPr>
        <w:br w:type="page"/>
      </w:r>
    </w:p>
    <w:p w14:paraId="18925CF3" w14:textId="2DF6A3FB" w:rsidR="005208C7" w:rsidRPr="0099531B" w:rsidRDefault="00EC0238" w:rsidP="0099531B">
      <w:pPr>
        <w:pStyle w:val="Heading1"/>
      </w:pPr>
      <w:bookmarkStart w:id="47" w:name="_Toc135168539"/>
      <w:r w:rsidRPr="0099531B">
        <w:lastRenderedPageBreak/>
        <w:t xml:space="preserve">Глава </w:t>
      </w:r>
      <w:r w:rsidRPr="0099531B">
        <w:rPr>
          <w:lang w:val="en-US"/>
        </w:rPr>
        <w:t>III</w:t>
      </w:r>
      <w:r w:rsidR="0040768D" w:rsidRPr="0099531B">
        <w:t>.</w:t>
      </w:r>
      <w:r w:rsidRPr="0099531B">
        <w:t xml:space="preserve"> Анализ образов на барабанах</w:t>
      </w:r>
      <w:bookmarkEnd w:id="47"/>
    </w:p>
    <w:p w14:paraId="4677C32C" w14:textId="77777777" w:rsidR="00EC0238" w:rsidRPr="00CD3A9E" w:rsidRDefault="00EC0238" w:rsidP="00EC0238">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60"/>
        <w:contextualSpacing/>
        <w:rPr>
          <w:szCs w:val="28"/>
        </w:rPr>
      </w:pPr>
    </w:p>
    <w:p w14:paraId="527ECD19" w14:textId="5F14B96B" w:rsidR="00EB5F3A" w:rsidRPr="00CD3A9E" w:rsidRDefault="00EB5F3A" w:rsidP="004764DB">
      <w:pPr>
        <w:spacing w:line="360" w:lineRule="auto"/>
        <w:ind w:firstLine="720"/>
        <w:jc w:val="both"/>
        <w:rPr>
          <w:szCs w:val="28"/>
        </w:rPr>
      </w:pPr>
      <w:r w:rsidRPr="00CD3A9E">
        <w:rPr>
          <w:szCs w:val="28"/>
        </w:rPr>
        <w:t>Изображения с бронзовых барабанов являются центральным источником для изучения верований и быта древних вьетнамцев. В отличие от письменных описаний, оставленных ки</w:t>
      </w:r>
      <w:r w:rsidR="00087928">
        <w:rPr>
          <w:szCs w:val="28"/>
        </w:rPr>
        <w:t>тай</w:t>
      </w:r>
      <w:r w:rsidRPr="00CD3A9E">
        <w:rPr>
          <w:szCs w:val="28"/>
        </w:rPr>
        <w:t xml:space="preserve">скими </w:t>
      </w:r>
      <w:r w:rsidR="006804CE">
        <w:rPr>
          <w:szCs w:val="28"/>
        </w:rPr>
        <w:t>авторами</w:t>
      </w:r>
      <w:r w:rsidRPr="00CD3A9E">
        <w:rPr>
          <w:szCs w:val="28"/>
        </w:rPr>
        <w:t xml:space="preserve"> или более поздних вьетнамских литературных памятников, изображения с бронзовых барабанов не искажены призмой восприятия чужеродной культуры. В то же время, при попытке наделить изобразительные символы некоторым культурным смыслом, исследователь рискует подсознательно увидеть в них то, что он сам от них ожидает или что он хочет в них увидеть. Таким образом, в отличие от вопроса «</w:t>
      </w:r>
      <w:r w:rsidRPr="00CD3A9E">
        <w:rPr>
          <w:b/>
          <w:bCs/>
          <w:szCs w:val="28"/>
        </w:rPr>
        <w:t>не являются ли эти описания предвзятыми?</w:t>
      </w:r>
      <w:r w:rsidRPr="00CD3A9E">
        <w:rPr>
          <w:szCs w:val="28"/>
        </w:rPr>
        <w:t xml:space="preserve">» при работе с китайскими источниками и вопроса </w:t>
      </w:r>
      <w:r w:rsidRPr="00CD3A9E">
        <w:rPr>
          <w:b/>
          <w:bCs/>
          <w:szCs w:val="28"/>
        </w:rPr>
        <w:t xml:space="preserve">«насколько близки эти верования к их изначальному виду?» </w:t>
      </w:r>
      <w:r w:rsidRPr="00CD3A9E">
        <w:rPr>
          <w:szCs w:val="28"/>
        </w:rPr>
        <w:t>при работе с более поздними китайскими источниками, работа с изображениями на самих барабанах ставит перед исследователем вопрос «</w:t>
      </w:r>
      <w:r w:rsidRPr="00CD3A9E">
        <w:rPr>
          <w:b/>
          <w:bCs/>
          <w:szCs w:val="28"/>
        </w:rPr>
        <w:t>способен ли я понять изначальный смысл этих изображений?</w:t>
      </w:r>
      <w:r w:rsidRPr="00CD3A9E">
        <w:rPr>
          <w:szCs w:val="28"/>
        </w:rPr>
        <w:t>». В связи с этим, большинство исследователей стремятся при изучении глубоко стилизованных изображений на бронзовых барабанах параллельно опираться на изобразительные традиции других народов, потенциально культурно близких с древними вьетнамцам.</w:t>
      </w:r>
    </w:p>
    <w:p w14:paraId="658F1644" w14:textId="6D3EBF2D" w:rsidR="00EB5F3A" w:rsidRPr="00CD3A9E" w:rsidRDefault="00EB5F3A" w:rsidP="00EB5F3A">
      <w:pPr>
        <w:spacing w:line="360" w:lineRule="auto"/>
        <w:jc w:val="both"/>
        <w:rPr>
          <w:szCs w:val="28"/>
        </w:rPr>
      </w:pPr>
      <w:r w:rsidRPr="00CD3A9E">
        <w:rPr>
          <w:szCs w:val="28"/>
        </w:rPr>
        <w:tab/>
        <w:t>Помимо упоминавшихся выше народов</w:t>
      </w:r>
      <w:r w:rsidR="00C603A4">
        <w:rPr>
          <w:szCs w:val="28"/>
        </w:rPr>
        <w:t xml:space="preserve"> </w:t>
      </w:r>
      <w:proofErr w:type="spellStart"/>
      <w:r w:rsidR="00C603A4">
        <w:rPr>
          <w:szCs w:val="28"/>
        </w:rPr>
        <w:t>карен</w:t>
      </w:r>
      <w:proofErr w:type="spellEnd"/>
      <w:r w:rsidRPr="00CD3A9E">
        <w:rPr>
          <w:szCs w:val="28"/>
        </w:rPr>
        <w:t>,</w:t>
      </w:r>
      <w:r w:rsidR="00C603A4">
        <w:rPr>
          <w:szCs w:val="28"/>
        </w:rPr>
        <w:t xml:space="preserve"> </w:t>
      </w:r>
      <w:proofErr w:type="spellStart"/>
      <w:r w:rsidR="00C603A4">
        <w:rPr>
          <w:szCs w:val="28"/>
        </w:rPr>
        <w:t>мыонг</w:t>
      </w:r>
      <w:proofErr w:type="spellEnd"/>
      <w:r w:rsidRPr="00CD3A9E">
        <w:rPr>
          <w:szCs w:val="28"/>
        </w:rPr>
        <w:t xml:space="preserve"> и </w:t>
      </w:r>
      <w:proofErr w:type="spellStart"/>
      <w:r w:rsidRPr="00CD3A9E">
        <w:rPr>
          <w:szCs w:val="28"/>
        </w:rPr>
        <w:t>лоло</w:t>
      </w:r>
      <w:proofErr w:type="spellEnd"/>
      <w:r w:rsidRPr="00CD3A9E">
        <w:rPr>
          <w:szCs w:val="28"/>
        </w:rPr>
        <w:t xml:space="preserve">, сохранивших культуру использования бронзовых барабанов, исследователи неоднократно подчеркивали связь культур древнего Вьетнама и </w:t>
      </w:r>
      <w:proofErr w:type="spellStart"/>
      <w:r w:rsidR="00F36FF4">
        <w:rPr>
          <w:szCs w:val="28"/>
        </w:rPr>
        <w:t>даяк</w:t>
      </w:r>
      <w:r w:rsidRPr="00CD3A9E">
        <w:rPr>
          <w:szCs w:val="28"/>
        </w:rPr>
        <w:t>ов</w:t>
      </w:r>
      <w:proofErr w:type="spellEnd"/>
      <w:r w:rsidRPr="00CD3A9E">
        <w:rPr>
          <w:rStyle w:val="FootnoteReference"/>
          <w:szCs w:val="28"/>
        </w:rPr>
        <w:footnoteReference w:id="126"/>
      </w:r>
      <w:r w:rsidRPr="00CD3A9E">
        <w:rPr>
          <w:szCs w:val="28"/>
        </w:rPr>
        <w:t xml:space="preserve"> Калимантана. Впервые эта связь была описана В.В. Голубевым, который сопоставил изображения бытовых сцен на северо-вьетнамских барабанах типа Хегер 1 </w:t>
      </w:r>
      <w:r w:rsidR="004764DB">
        <w:rPr>
          <w:szCs w:val="28"/>
        </w:rPr>
        <w:t>с</w:t>
      </w:r>
      <w:r w:rsidRPr="00CD3A9E">
        <w:rPr>
          <w:szCs w:val="28"/>
        </w:rPr>
        <w:t xml:space="preserve"> церемони</w:t>
      </w:r>
      <w:r w:rsidR="004764DB">
        <w:rPr>
          <w:szCs w:val="28"/>
        </w:rPr>
        <w:t>ями</w:t>
      </w:r>
      <w:r w:rsidRPr="00CD3A9E">
        <w:rPr>
          <w:szCs w:val="28"/>
        </w:rPr>
        <w:t>, сохранивши</w:t>
      </w:r>
      <w:r w:rsidR="004764DB">
        <w:rPr>
          <w:szCs w:val="28"/>
        </w:rPr>
        <w:t>ми</w:t>
      </w:r>
      <w:r w:rsidRPr="00CD3A9E">
        <w:rPr>
          <w:szCs w:val="28"/>
        </w:rPr>
        <w:t xml:space="preserve">ся среди некоторых групп </w:t>
      </w:r>
      <w:proofErr w:type="spellStart"/>
      <w:r w:rsidR="00F36FF4">
        <w:rPr>
          <w:szCs w:val="28"/>
        </w:rPr>
        <w:t>даяк</w:t>
      </w:r>
      <w:r w:rsidRPr="00CD3A9E">
        <w:rPr>
          <w:szCs w:val="28"/>
        </w:rPr>
        <w:t>ов</w:t>
      </w:r>
      <w:proofErr w:type="spellEnd"/>
      <w:r w:rsidRPr="00CD3A9E">
        <w:rPr>
          <w:szCs w:val="28"/>
        </w:rPr>
        <w:t xml:space="preserve">. В частности, он сравнивает образы людей, одетых в головные уборы с перьями и играющих на определенных </w:t>
      </w:r>
      <w:r w:rsidRPr="00CD3A9E">
        <w:rPr>
          <w:szCs w:val="28"/>
        </w:rPr>
        <w:lastRenderedPageBreak/>
        <w:t xml:space="preserve">музыкальных инструментах с погребальной церемонией </w:t>
      </w:r>
      <w:proofErr w:type="spellStart"/>
      <w:r w:rsidRPr="00CD3A9E">
        <w:rPr>
          <w:szCs w:val="28"/>
        </w:rPr>
        <w:t>тивах</w:t>
      </w:r>
      <w:proofErr w:type="spellEnd"/>
      <w:r w:rsidRPr="00CD3A9E">
        <w:rPr>
          <w:szCs w:val="28"/>
        </w:rPr>
        <w:t xml:space="preserve"> народов </w:t>
      </w:r>
      <w:proofErr w:type="spellStart"/>
      <w:r w:rsidR="004764DB">
        <w:rPr>
          <w:szCs w:val="28"/>
        </w:rPr>
        <w:t>н</w:t>
      </w:r>
      <w:r w:rsidRPr="00CD3A9E">
        <w:rPr>
          <w:szCs w:val="28"/>
        </w:rPr>
        <w:t>гаджу</w:t>
      </w:r>
      <w:proofErr w:type="spellEnd"/>
      <w:r w:rsidRPr="00CD3A9E">
        <w:rPr>
          <w:szCs w:val="28"/>
        </w:rPr>
        <w:t xml:space="preserve"> и </w:t>
      </w:r>
      <w:r w:rsidR="00637FDF">
        <w:rPr>
          <w:szCs w:val="28"/>
        </w:rPr>
        <w:t>о</w:t>
      </w:r>
      <w:r w:rsidRPr="00CD3A9E">
        <w:rPr>
          <w:szCs w:val="28"/>
        </w:rPr>
        <w:t xml:space="preserve">т </w:t>
      </w:r>
      <w:proofErr w:type="spellStart"/>
      <w:r w:rsidR="00637FDF">
        <w:rPr>
          <w:szCs w:val="28"/>
        </w:rPr>
        <w:t>д</w:t>
      </w:r>
      <w:r w:rsidRPr="00CD3A9E">
        <w:rPr>
          <w:szCs w:val="28"/>
        </w:rPr>
        <w:t>анум</w:t>
      </w:r>
      <w:proofErr w:type="spellEnd"/>
      <w:r w:rsidRPr="00CD3A9E">
        <w:rPr>
          <w:szCs w:val="28"/>
        </w:rPr>
        <w:t>, во время которых используются идентичные музыкальные инструменты</w:t>
      </w:r>
      <w:r w:rsidRPr="00CD3A9E">
        <w:rPr>
          <w:rStyle w:val="FootnoteReference"/>
          <w:szCs w:val="28"/>
        </w:rPr>
        <w:footnoteReference w:id="127"/>
      </w:r>
      <w:r w:rsidRPr="00CD3A9E">
        <w:rPr>
          <w:szCs w:val="28"/>
        </w:rPr>
        <w:t xml:space="preserve">. Хотя сами </w:t>
      </w:r>
      <w:proofErr w:type="spellStart"/>
      <w:r w:rsidR="00F36FF4">
        <w:rPr>
          <w:szCs w:val="28"/>
        </w:rPr>
        <w:t>даяк</w:t>
      </w:r>
      <w:r w:rsidRPr="00CD3A9E">
        <w:rPr>
          <w:szCs w:val="28"/>
        </w:rPr>
        <w:t>и</w:t>
      </w:r>
      <w:proofErr w:type="spellEnd"/>
      <w:r w:rsidRPr="00CD3A9E">
        <w:rPr>
          <w:szCs w:val="28"/>
        </w:rPr>
        <w:t xml:space="preserve"> не сохранили до наших дней традиции изготовления и использования бронзовых барабанов, на Калимантане были обнаружены бронзовые барабаны типа Хегер 2</w:t>
      </w:r>
      <w:r w:rsidRPr="00CD3A9E">
        <w:rPr>
          <w:rStyle w:val="FootnoteReference"/>
          <w:szCs w:val="28"/>
        </w:rPr>
        <w:footnoteReference w:id="128"/>
      </w:r>
      <w:r w:rsidRPr="00CD3A9E">
        <w:rPr>
          <w:szCs w:val="28"/>
        </w:rPr>
        <w:t>, и нам доподлинно известно, что культура бронзовых барабанов распространилась из Южного Китая – Северного Вьетнама дальше в Индонезию, достигая острова Тимо</w:t>
      </w:r>
      <w:r w:rsidR="004764DB">
        <w:rPr>
          <w:szCs w:val="28"/>
        </w:rPr>
        <w:t>р</w:t>
      </w:r>
      <w:r w:rsidRPr="00CD3A9E">
        <w:rPr>
          <w:rStyle w:val="FootnoteReference"/>
          <w:szCs w:val="28"/>
        </w:rPr>
        <w:footnoteReference w:id="129"/>
      </w:r>
      <w:r w:rsidRPr="00CD3A9E">
        <w:rPr>
          <w:szCs w:val="28"/>
        </w:rPr>
        <w:t>. В дальнейшем исследователи истории возникновения и распространения культуры бронзовых барабанов неоднократно подчеркивали ее связь с населением Калимантана, даже выдвигая теорию бегства северо-вьетнамского населения (или, по меньшей мере, аристократии) на Калимантан после начала завоеваний Хань</w:t>
      </w:r>
      <w:r w:rsidRPr="00CD3A9E">
        <w:rPr>
          <w:rStyle w:val="FootnoteReference"/>
          <w:szCs w:val="28"/>
        </w:rPr>
        <w:footnoteReference w:id="130"/>
      </w:r>
      <w:r w:rsidRPr="00CD3A9E">
        <w:rPr>
          <w:szCs w:val="28"/>
        </w:rPr>
        <w:t>. В отличие от малочисленных народов Вьетнама, вроде</w:t>
      </w:r>
      <w:r w:rsidR="00C603A4">
        <w:rPr>
          <w:szCs w:val="28"/>
        </w:rPr>
        <w:t xml:space="preserve"> </w:t>
      </w:r>
      <w:proofErr w:type="spellStart"/>
      <w:r w:rsidR="00C603A4">
        <w:rPr>
          <w:szCs w:val="28"/>
        </w:rPr>
        <w:t>мыонг</w:t>
      </w:r>
      <w:proofErr w:type="spellEnd"/>
      <w:r w:rsidRPr="00CD3A9E">
        <w:rPr>
          <w:szCs w:val="28"/>
        </w:rPr>
        <w:t xml:space="preserve"> и </w:t>
      </w:r>
      <w:r w:rsidR="00F36FF4">
        <w:rPr>
          <w:szCs w:val="28"/>
        </w:rPr>
        <w:t>кату</w:t>
      </w:r>
      <w:r w:rsidRPr="00CD3A9E">
        <w:rPr>
          <w:szCs w:val="28"/>
        </w:rPr>
        <w:t xml:space="preserve">, отдельные аспекты </w:t>
      </w:r>
      <w:proofErr w:type="spellStart"/>
      <w:r w:rsidR="00F36FF4">
        <w:rPr>
          <w:szCs w:val="28"/>
        </w:rPr>
        <w:t>даяк</w:t>
      </w:r>
      <w:r w:rsidRPr="00CD3A9E">
        <w:rPr>
          <w:szCs w:val="28"/>
        </w:rPr>
        <w:t>ской</w:t>
      </w:r>
      <w:proofErr w:type="spellEnd"/>
      <w:r w:rsidRPr="00CD3A9E">
        <w:rPr>
          <w:szCs w:val="28"/>
        </w:rPr>
        <w:t xml:space="preserve"> культуры достаточно подробно рассматривались и описывались исследователями, и, в отличие от самих</w:t>
      </w:r>
      <w:r w:rsidR="00C603A4">
        <w:rPr>
          <w:szCs w:val="28"/>
        </w:rPr>
        <w:t xml:space="preserve"> кинь</w:t>
      </w:r>
      <w:r w:rsidRPr="00CD3A9E">
        <w:rPr>
          <w:szCs w:val="28"/>
        </w:rPr>
        <w:t xml:space="preserve">, </w:t>
      </w:r>
      <w:proofErr w:type="spellStart"/>
      <w:r w:rsidR="00F36FF4">
        <w:rPr>
          <w:szCs w:val="28"/>
        </w:rPr>
        <w:t>даяк</w:t>
      </w:r>
      <w:r w:rsidRPr="00CD3A9E">
        <w:rPr>
          <w:szCs w:val="28"/>
        </w:rPr>
        <w:t>и</w:t>
      </w:r>
      <w:proofErr w:type="spellEnd"/>
      <w:r w:rsidRPr="00CD3A9E">
        <w:rPr>
          <w:szCs w:val="28"/>
        </w:rPr>
        <w:t xml:space="preserve"> не подвергались существенному культурному влиянию извне. </w:t>
      </w:r>
    </w:p>
    <w:p w14:paraId="2A6CD8D5" w14:textId="4E9BBF74" w:rsidR="00EB5F3A" w:rsidRPr="00CD3A9E" w:rsidRDefault="00EB5F3A" w:rsidP="00EB5F3A">
      <w:pPr>
        <w:spacing w:line="360" w:lineRule="auto"/>
        <w:jc w:val="both"/>
        <w:rPr>
          <w:szCs w:val="28"/>
        </w:rPr>
      </w:pPr>
      <w:r w:rsidRPr="00CD3A9E">
        <w:rPr>
          <w:szCs w:val="28"/>
        </w:rPr>
        <w:tab/>
        <w:t xml:space="preserve">В рамках данной </w:t>
      </w:r>
      <w:r w:rsidR="004764DB">
        <w:rPr>
          <w:szCs w:val="28"/>
        </w:rPr>
        <w:t>главы</w:t>
      </w:r>
      <w:r w:rsidRPr="00CD3A9E">
        <w:rPr>
          <w:szCs w:val="28"/>
        </w:rPr>
        <w:t xml:space="preserve"> выделяются особые частотные узоры, встречающиеся на бронзовых барабанах типа Хегер 1, предпринимается попытка их идентификации, и поиск схожих узоров или мотивов в искусстве и фольклоре</w:t>
      </w:r>
      <w:r w:rsidR="00C603A4">
        <w:rPr>
          <w:szCs w:val="28"/>
        </w:rPr>
        <w:t xml:space="preserve"> кинь</w:t>
      </w:r>
      <w:r w:rsidRPr="00CD3A9E">
        <w:rPr>
          <w:szCs w:val="28"/>
        </w:rPr>
        <w:t xml:space="preserve">, малочисленных народов Вьетнама, и </w:t>
      </w:r>
      <w:proofErr w:type="spellStart"/>
      <w:r w:rsidR="00F36FF4">
        <w:rPr>
          <w:szCs w:val="28"/>
        </w:rPr>
        <w:t>даяк</w:t>
      </w:r>
      <w:r w:rsidRPr="00CD3A9E">
        <w:rPr>
          <w:szCs w:val="28"/>
        </w:rPr>
        <w:t>ов</w:t>
      </w:r>
      <w:proofErr w:type="spellEnd"/>
      <w:r w:rsidRPr="00CD3A9E">
        <w:rPr>
          <w:szCs w:val="28"/>
        </w:rPr>
        <w:t>.</w:t>
      </w:r>
    </w:p>
    <w:p w14:paraId="6E48AFC5" w14:textId="480C922B" w:rsidR="00EB5F3A" w:rsidRPr="00CD3A9E" w:rsidRDefault="00EB5F3A" w:rsidP="004764DB">
      <w:pPr>
        <w:pStyle w:val="Heading2"/>
        <w:spacing w:line="360" w:lineRule="auto"/>
      </w:pPr>
      <w:r w:rsidRPr="005737CC">
        <w:t xml:space="preserve">    </w:t>
      </w:r>
      <w:bookmarkStart w:id="49" w:name="_Toc132541878"/>
      <w:bookmarkStart w:id="50" w:name="_Toc135168540"/>
      <w:r w:rsidRPr="005737CC">
        <w:t>Виды декора на барабане типа Хегер 1</w:t>
      </w:r>
      <w:bookmarkEnd w:id="49"/>
      <w:bookmarkEnd w:id="50"/>
    </w:p>
    <w:p w14:paraId="758C050F" w14:textId="77777777" w:rsidR="00EB5F3A" w:rsidRPr="00CD3A9E" w:rsidRDefault="00EB5F3A" w:rsidP="004764DB">
      <w:pPr>
        <w:spacing w:line="360" w:lineRule="auto"/>
        <w:jc w:val="both"/>
        <w:rPr>
          <w:szCs w:val="28"/>
          <w:lang w:eastAsia="en-US"/>
        </w:rPr>
      </w:pPr>
      <w:r w:rsidRPr="00CD3A9E">
        <w:rPr>
          <w:szCs w:val="28"/>
          <w:lang w:eastAsia="en-US"/>
        </w:rPr>
        <w:tab/>
        <w:t xml:space="preserve">На барабанах типа Хегер 1 могут быть выделены несколько групп узоров и фигур: </w:t>
      </w:r>
    </w:p>
    <w:p w14:paraId="17AB1141" w14:textId="77777777" w:rsidR="00EB5F3A" w:rsidRPr="00CD3A9E" w:rsidRDefault="00EB5F3A" w:rsidP="00EB5F3A">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szCs w:val="28"/>
          <w:lang w:eastAsia="en-US"/>
        </w:rPr>
      </w:pPr>
      <w:r w:rsidRPr="00CD3A9E">
        <w:rPr>
          <w:szCs w:val="28"/>
          <w:lang w:eastAsia="en-US"/>
        </w:rPr>
        <w:lastRenderedPageBreak/>
        <w:t xml:space="preserve">Трехмерные фигуры на тимпане бронзового барабана. </w:t>
      </w:r>
    </w:p>
    <w:p w14:paraId="18C1A762" w14:textId="77777777" w:rsidR="00EB5F3A" w:rsidRPr="00CD3A9E" w:rsidRDefault="00EB5F3A" w:rsidP="00EB5F3A">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szCs w:val="28"/>
          <w:lang w:eastAsia="en-US"/>
        </w:rPr>
      </w:pPr>
      <w:r w:rsidRPr="00CD3A9E">
        <w:rPr>
          <w:szCs w:val="28"/>
          <w:lang w:eastAsia="en-US"/>
        </w:rPr>
        <w:t>Изображения в концентрических кругах на тимпане барабана.</w:t>
      </w:r>
    </w:p>
    <w:p w14:paraId="583F19FD" w14:textId="77777777" w:rsidR="00EB5F3A" w:rsidRPr="00CD3A9E" w:rsidRDefault="00EB5F3A" w:rsidP="00EB5F3A">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szCs w:val="28"/>
          <w:lang w:eastAsia="en-US"/>
        </w:rPr>
      </w:pPr>
      <w:r w:rsidRPr="00CD3A9E">
        <w:rPr>
          <w:szCs w:val="28"/>
          <w:lang w:eastAsia="en-US"/>
        </w:rPr>
        <w:t>Изображения на теле барабана.</w:t>
      </w:r>
    </w:p>
    <w:p w14:paraId="07D4F261" w14:textId="77777777" w:rsidR="00EB5F3A" w:rsidRPr="00CD3A9E" w:rsidRDefault="00EB5F3A" w:rsidP="00EB5F3A">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szCs w:val="28"/>
          <w:lang w:eastAsia="en-US"/>
        </w:rPr>
      </w:pPr>
      <w:r w:rsidRPr="00CD3A9E">
        <w:rPr>
          <w:szCs w:val="28"/>
          <w:lang w:eastAsia="en-US"/>
        </w:rPr>
        <w:t>Геометрические узоры.</w:t>
      </w:r>
    </w:p>
    <w:p w14:paraId="0F632332" w14:textId="77777777" w:rsidR="00EB5F3A" w:rsidRPr="00CD3A9E" w:rsidRDefault="00EB5F3A" w:rsidP="00EB5F3A">
      <w:pPr>
        <w:spacing w:line="360" w:lineRule="auto"/>
        <w:ind w:firstLine="360"/>
        <w:jc w:val="both"/>
        <w:rPr>
          <w:szCs w:val="28"/>
          <w:lang w:eastAsia="en-US"/>
        </w:rPr>
      </w:pPr>
      <w:r w:rsidRPr="00CD3A9E">
        <w:rPr>
          <w:szCs w:val="28"/>
          <w:lang w:eastAsia="en-US"/>
        </w:rPr>
        <w:t>Не все бронзовые барабаны, найденные в Северном Вьетнаме, имеют на своем тимпане трехмерные фигуры. Хотя это может быть результатом их утраты и плохой сохранности барабана, отсутствие на предполагаемом месте установки фигур каких-либо следов их утраты, а также общее хорошее состояние этих барабанов – к примеру, сохранность боковых ручек – позволяют предположить, что это барабаны изначально изготавливались без трехмерных фигур, и были «холодными» или «мужскими» барабанами, как описывалось выше.</w:t>
      </w:r>
    </w:p>
    <w:p w14:paraId="6949F23A" w14:textId="0C7B6CB9" w:rsidR="00EB5F3A" w:rsidRPr="00CD3A9E" w:rsidRDefault="00EB5F3A" w:rsidP="00EB5F3A">
      <w:pPr>
        <w:spacing w:line="360" w:lineRule="auto"/>
        <w:ind w:firstLine="360"/>
        <w:jc w:val="both"/>
        <w:rPr>
          <w:szCs w:val="28"/>
          <w:lang w:eastAsia="en-US"/>
        </w:rPr>
      </w:pPr>
      <w:r w:rsidRPr="00CD3A9E">
        <w:rPr>
          <w:szCs w:val="28"/>
          <w:lang w:eastAsia="en-US"/>
        </w:rPr>
        <w:t xml:space="preserve">Двумерные изображения на тимпане барабана представляют собой </w:t>
      </w:r>
      <w:proofErr w:type="spellStart"/>
      <w:r w:rsidRPr="00CD3A9E">
        <w:rPr>
          <w:szCs w:val="28"/>
          <w:lang w:eastAsia="en-US"/>
        </w:rPr>
        <w:t>многоконечную</w:t>
      </w:r>
      <w:proofErr w:type="spellEnd"/>
      <w:r w:rsidRPr="00CD3A9E">
        <w:rPr>
          <w:szCs w:val="28"/>
          <w:lang w:eastAsia="en-US"/>
        </w:rPr>
        <w:t xml:space="preserve"> звезду и концентрические круги, на некоторых из которых изображены птицы или иные фигуры, в то время как другие заполнены геометрическими узорами. Эти изображения являются наиболее устойчивой, и сочетание </w:t>
      </w:r>
      <w:proofErr w:type="spellStart"/>
      <w:r w:rsidRPr="00CD3A9E">
        <w:rPr>
          <w:szCs w:val="28"/>
          <w:lang w:eastAsia="en-US"/>
        </w:rPr>
        <w:t>многоконечной</w:t>
      </w:r>
      <w:proofErr w:type="spellEnd"/>
      <w:r w:rsidRPr="00CD3A9E">
        <w:rPr>
          <w:szCs w:val="28"/>
          <w:lang w:eastAsia="en-US"/>
        </w:rPr>
        <w:t xml:space="preserve"> звезды и птиц в той или иной форме встречается практически на всех бронзовых барабанах, найденных во Вьетнаме, за исключение совсем маленьких и просто украшенных барабанов, вроде барабана </w:t>
      </w:r>
      <w:proofErr w:type="spellStart"/>
      <w:r w:rsidRPr="00CD3A9E">
        <w:rPr>
          <w:szCs w:val="28"/>
          <w:lang w:eastAsia="en-US"/>
        </w:rPr>
        <w:t>Лангвак</w:t>
      </w:r>
      <w:proofErr w:type="spellEnd"/>
      <w:r w:rsidRPr="00CD3A9E">
        <w:rPr>
          <w:szCs w:val="28"/>
          <w:lang w:eastAsia="en-US"/>
        </w:rPr>
        <w:t xml:space="preserve"> 2 (рис. </w:t>
      </w:r>
      <w:r w:rsidR="003E371B">
        <w:rPr>
          <w:szCs w:val="28"/>
          <w:lang w:eastAsia="en-US"/>
        </w:rPr>
        <w:t>3</w:t>
      </w:r>
      <w:r w:rsidRPr="00CD3A9E">
        <w:rPr>
          <w:szCs w:val="28"/>
          <w:lang w:eastAsia="en-US"/>
        </w:rPr>
        <w:t>). Более того, подобные изображения сохраняются и на поздних барабанах типа Хегер 2 и Хегер 3, на которых отсутствуют более сложные изображения.</w:t>
      </w:r>
    </w:p>
    <w:p w14:paraId="37B300C2" w14:textId="79B2C589" w:rsidR="00EB5F3A" w:rsidRPr="00CD3A9E" w:rsidRDefault="00EB5F3A" w:rsidP="00EB5F3A">
      <w:pPr>
        <w:spacing w:line="360" w:lineRule="auto"/>
        <w:ind w:firstLine="720"/>
        <w:jc w:val="both"/>
        <w:rPr>
          <w:szCs w:val="28"/>
        </w:rPr>
      </w:pPr>
      <w:r w:rsidRPr="00CD3A9E">
        <w:rPr>
          <w:szCs w:val="28"/>
        </w:rPr>
        <w:t xml:space="preserve">На тимпане барабана, однако, встречаются не только птицы, но и другие животные – так, на барабане из </w:t>
      </w:r>
      <w:proofErr w:type="spellStart"/>
      <w:r w:rsidRPr="00CD3A9E">
        <w:rPr>
          <w:szCs w:val="28"/>
        </w:rPr>
        <w:t>Фусуен</w:t>
      </w:r>
      <w:proofErr w:type="spellEnd"/>
      <w:r w:rsidRPr="00CD3A9E">
        <w:rPr>
          <w:szCs w:val="28"/>
        </w:rPr>
        <w:t xml:space="preserve"> (рис. </w:t>
      </w:r>
      <w:r w:rsidR="003E371B">
        <w:rPr>
          <w:szCs w:val="28"/>
        </w:rPr>
        <w:t>4</w:t>
      </w:r>
      <w:r w:rsidRPr="00CD3A9E">
        <w:rPr>
          <w:szCs w:val="28"/>
        </w:rPr>
        <w:t>) между птицами и центральным мотивом изображены животные, которых Та Дык ассоциирует с выдрами</w:t>
      </w:r>
      <w:r w:rsidRPr="00CD3A9E">
        <w:rPr>
          <w:rStyle w:val="FootnoteReference"/>
          <w:szCs w:val="28"/>
        </w:rPr>
        <w:footnoteReference w:id="131"/>
      </w:r>
      <w:r w:rsidRPr="00CD3A9E">
        <w:rPr>
          <w:szCs w:val="28"/>
        </w:rPr>
        <w:t xml:space="preserve">. На многих северо-вьетнамских барабанах между центральным мотивом и птицами изображены антропоморфные фигуры, однако нам неизвестны северо-вьетнамские </w:t>
      </w:r>
      <w:r w:rsidRPr="00CD3A9E">
        <w:rPr>
          <w:szCs w:val="28"/>
        </w:rPr>
        <w:lastRenderedPageBreak/>
        <w:t>бронзовые барабаны типа Хегер 1, на тимпане которых отсутствовали бы птицы, но присутствовали какие-либо другие изображения.</w:t>
      </w:r>
    </w:p>
    <w:p w14:paraId="2AD3E30A" w14:textId="35068E64" w:rsidR="00EB5F3A" w:rsidRPr="00CD3A9E" w:rsidRDefault="00EB5F3A" w:rsidP="00EB5F3A">
      <w:pPr>
        <w:spacing w:line="360" w:lineRule="auto"/>
        <w:jc w:val="both"/>
        <w:rPr>
          <w:szCs w:val="28"/>
        </w:rPr>
      </w:pPr>
      <w:r w:rsidRPr="00CD3A9E">
        <w:rPr>
          <w:szCs w:val="28"/>
        </w:rPr>
        <w:t>Изображения на теле барабанов встречаются нерегулярно, и практически полностью отсутствуют на более поздних вариациях барабанов. Интересно, что среди изображений на теле барабана часто встречаются изображения людей в лодках, которые отсутствуют на тимпане.</w:t>
      </w:r>
      <w:r w:rsidRPr="00CD3A9E">
        <w:rPr>
          <w:szCs w:val="28"/>
        </w:rPr>
        <w:tab/>
      </w:r>
    </w:p>
    <w:p w14:paraId="1DB9C768" w14:textId="77777777" w:rsidR="00EB5F3A" w:rsidRPr="00CD3A9E" w:rsidRDefault="00EB5F3A" w:rsidP="00EB5F3A">
      <w:pPr>
        <w:spacing w:line="360" w:lineRule="auto"/>
        <w:jc w:val="both"/>
        <w:rPr>
          <w:szCs w:val="28"/>
        </w:rPr>
      </w:pPr>
      <w:r w:rsidRPr="00CD3A9E">
        <w:rPr>
          <w:szCs w:val="28"/>
        </w:rPr>
        <w:tab/>
        <w:t>Спиралевидные и прочие геометрические узоры, встречающиеся на северо-вьетнамских бронзовых барабанов, могут быть связаны с более ранней керамической традицией, и, вероятно, не являются семантически нагруженными</w:t>
      </w:r>
      <w:r w:rsidRPr="00CD3A9E">
        <w:rPr>
          <w:rStyle w:val="FootnoteReference"/>
          <w:szCs w:val="28"/>
        </w:rPr>
        <w:footnoteReference w:id="132"/>
      </w:r>
      <w:r w:rsidRPr="00CD3A9E">
        <w:rPr>
          <w:szCs w:val="28"/>
        </w:rPr>
        <w:t xml:space="preserve">. </w:t>
      </w:r>
    </w:p>
    <w:p w14:paraId="7B23B346" w14:textId="4965A23F" w:rsidR="00EB5F3A" w:rsidRPr="00CD3A9E" w:rsidRDefault="00EB5F3A" w:rsidP="00EB5F3A">
      <w:pPr>
        <w:spacing w:line="360" w:lineRule="auto"/>
        <w:jc w:val="both"/>
        <w:rPr>
          <w:szCs w:val="28"/>
        </w:rPr>
      </w:pPr>
      <w:r w:rsidRPr="00CD3A9E">
        <w:rPr>
          <w:szCs w:val="28"/>
        </w:rPr>
        <w:tab/>
        <w:t xml:space="preserve">О смысле формы самого барабана было выдвинуто несколько предположений. Выше было приведено предание народа </w:t>
      </w:r>
      <w:proofErr w:type="spellStart"/>
      <w:r w:rsidR="00637FDF">
        <w:rPr>
          <w:szCs w:val="28"/>
        </w:rPr>
        <w:t>л</w:t>
      </w:r>
      <w:r w:rsidRPr="00CD3A9E">
        <w:rPr>
          <w:szCs w:val="28"/>
        </w:rPr>
        <w:t>оло</w:t>
      </w:r>
      <w:proofErr w:type="spellEnd"/>
      <w:r w:rsidRPr="00CD3A9E">
        <w:rPr>
          <w:szCs w:val="28"/>
        </w:rPr>
        <w:t>, согласно которому первые барабаны были выполнены в форме человеческого тела. Советский исследователь Н.И. Никулин связал образ бронзового барабана с пнем и деревьями</w:t>
      </w:r>
      <w:r w:rsidRPr="00CD3A9E">
        <w:rPr>
          <w:rStyle w:val="FootnoteReference"/>
          <w:szCs w:val="28"/>
        </w:rPr>
        <w:footnoteReference w:id="133"/>
      </w:r>
      <w:r w:rsidRPr="00CD3A9E">
        <w:rPr>
          <w:szCs w:val="28"/>
        </w:rPr>
        <w:t xml:space="preserve">.  Исследователи также иногда ассоциируют количество лучей на центральном мотиве тимпана с </w:t>
      </w:r>
      <w:proofErr w:type="spellStart"/>
      <w:r w:rsidRPr="00CD3A9E">
        <w:rPr>
          <w:szCs w:val="28"/>
        </w:rPr>
        <w:t>древневьетнамской</w:t>
      </w:r>
      <w:proofErr w:type="spellEnd"/>
      <w:r w:rsidRPr="00CD3A9E">
        <w:rPr>
          <w:szCs w:val="28"/>
        </w:rPr>
        <w:t xml:space="preserve"> нумерологией</w:t>
      </w:r>
      <w:r w:rsidR="00807B3B">
        <w:rPr>
          <w:szCs w:val="28"/>
        </w:rPr>
        <w:t xml:space="preserve"> </w:t>
      </w:r>
      <w:r w:rsidRPr="00CD3A9E">
        <w:rPr>
          <w:szCs w:val="28"/>
        </w:rPr>
        <w:t xml:space="preserve">и возможным значением чисел 3 и 6 во вьетнамской культуре. Расположение определенных частей декора барабана </w:t>
      </w:r>
      <w:r w:rsidR="00807B3B">
        <w:rPr>
          <w:szCs w:val="28"/>
        </w:rPr>
        <w:t xml:space="preserve">связывается </w:t>
      </w:r>
      <w:r w:rsidRPr="00CD3A9E">
        <w:rPr>
          <w:szCs w:val="28"/>
        </w:rPr>
        <w:t>с движением небесных светил</w:t>
      </w:r>
      <w:r w:rsidRPr="00CD3A9E">
        <w:rPr>
          <w:rStyle w:val="FootnoteReference"/>
          <w:szCs w:val="28"/>
        </w:rPr>
        <w:footnoteReference w:id="134"/>
      </w:r>
      <w:r w:rsidRPr="00CD3A9E">
        <w:rPr>
          <w:szCs w:val="28"/>
        </w:rPr>
        <w:t>. Не отрицая всецело ни одной из этих возможностей, в данной работы мы тем не менее сконцентрировались именно на частотных изображениях.</w:t>
      </w:r>
    </w:p>
    <w:p w14:paraId="23A1841C" w14:textId="2AC4EE06" w:rsidR="00EB5F3A" w:rsidRPr="00CD3A9E" w:rsidRDefault="00EB5F3A" w:rsidP="00EB5F3A">
      <w:pPr>
        <w:spacing w:line="360" w:lineRule="auto"/>
        <w:jc w:val="both"/>
        <w:rPr>
          <w:szCs w:val="28"/>
        </w:rPr>
      </w:pPr>
      <w:r w:rsidRPr="00CD3A9E">
        <w:rPr>
          <w:szCs w:val="28"/>
        </w:rPr>
        <w:tab/>
        <w:t xml:space="preserve">В данной работе также не рассматриваются образы, которые могут быть отнесены к бытовым. Хотя изображения церемоний, жилищ и прочих аспектов </w:t>
      </w:r>
      <w:proofErr w:type="spellStart"/>
      <w:r w:rsidRPr="00CD3A9E">
        <w:rPr>
          <w:szCs w:val="28"/>
        </w:rPr>
        <w:t>древневьетнамской</w:t>
      </w:r>
      <w:proofErr w:type="spellEnd"/>
      <w:r w:rsidRPr="00CD3A9E">
        <w:rPr>
          <w:szCs w:val="28"/>
        </w:rPr>
        <w:t xml:space="preserve"> культуры, несомненно, представляют интерес для историков, </w:t>
      </w:r>
      <w:r w:rsidRPr="00CD3A9E">
        <w:rPr>
          <w:szCs w:val="28"/>
        </w:rPr>
        <w:lastRenderedPageBreak/>
        <w:t>они, вероятно, были лишены символического смысла, или, по крайней мере, являлись просто отражением мира живых, в противовес миру духов или миру мертвых. Следует отметить, что трехмерные бытовые сцены также распространены на</w:t>
      </w:r>
      <w:r w:rsidR="00637FDF">
        <w:rPr>
          <w:szCs w:val="28"/>
        </w:rPr>
        <w:t xml:space="preserve"> </w:t>
      </w:r>
      <w:proofErr w:type="spellStart"/>
      <w:r w:rsidR="00637FDF">
        <w:rPr>
          <w:szCs w:val="28"/>
        </w:rPr>
        <w:t>дяньск</w:t>
      </w:r>
      <w:r w:rsidRPr="00CD3A9E">
        <w:rPr>
          <w:szCs w:val="28"/>
        </w:rPr>
        <w:t>их</w:t>
      </w:r>
      <w:proofErr w:type="spellEnd"/>
      <w:r w:rsidRPr="00CD3A9E">
        <w:rPr>
          <w:szCs w:val="28"/>
        </w:rPr>
        <w:t xml:space="preserve"> барабанах, и изображают похожие сюжеты – жилища, церемонии и воинов. Интересно, что и н</w:t>
      </w:r>
      <w:r w:rsidR="008D3B80">
        <w:rPr>
          <w:szCs w:val="28"/>
        </w:rPr>
        <w:t>а</w:t>
      </w:r>
      <w:r w:rsidR="00637FDF">
        <w:rPr>
          <w:szCs w:val="28"/>
        </w:rPr>
        <w:t xml:space="preserve"> </w:t>
      </w:r>
      <w:proofErr w:type="spellStart"/>
      <w:r w:rsidR="00637FDF">
        <w:rPr>
          <w:szCs w:val="28"/>
        </w:rPr>
        <w:t>дяньск</w:t>
      </w:r>
      <w:r w:rsidRPr="00CD3A9E">
        <w:rPr>
          <w:szCs w:val="28"/>
        </w:rPr>
        <w:t>их</w:t>
      </w:r>
      <w:proofErr w:type="spellEnd"/>
      <w:r w:rsidRPr="00CD3A9E">
        <w:rPr>
          <w:szCs w:val="28"/>
        </w:rPr>
        <w:t xml:space="preserve">, и на </w:t>
      </w:r>
      <w:proofErr w:type="spellStart"/>
      <w:r w:rsidR="00087928">
        <w:rPr>
          <w:szCs w:val="28"/>
        </w:rPr>
        <w:t>д</w:t>
      </w:r>
      <w:r w:rsidRPr="00CD3A9E">
        <w:rPr>
          <w:szCs w:val="28"/>
        </w:rPr>
        <w:t>онгшонских</w:t>
      </w:r>
      <w:proofErr w:type="spellEnd"/>
      <w:r w:rsidRPr="00CD3A9E">
        <w:rPr>
          <w:szCs w:val="28"/>
        </w:rPr>
        <w:t xml:space="preserve"> барабанах встречаются изображения самих барабанов. Хотя изображение барабана на </w:t>
      </w:r>
      <w:proofErr w:type="spellStart"/>
      <w:r w:rsidR="00087928">
        <w:rPr>
          <w:szCs w:val="28"/>
        </w:rPr>
        <w:t>д</w:t>
      </w:r>
      <w:r w:rsidRPr="00CD3A9E">
        <w:rPr>
          <w:szCs w:val="28"/>
        </w:rPr>
        <w:t>онгшонских</w:t>
      </w:r>
      <w:proofErr w:type="spellEnd"/>
      <w:r w:rsidRPr="00CD3A9E">
        <w:rPr>
          <w:szCs w:val="28"/>
        </w:rPr>
        <w:t xml:space="preserve"> барабанах может подвергаться разным интерпретациям, трехмерность</w:t>
      </w:r>
      <w:r w:rsidR="00637FDF">
        <w:rPr>
          <w:szCs w:val="28"/>
        </w:rPr>
        <w:t xml:space="preserve"> </w:t>
      </w:r>
      <w:proofErr w:type="spellStart"/>
      <w:r w:rsidR="00637FDF">
        <w:rPr>
          <w:szCs w:val="28"/>
        </w:rPr>
        <w:t>дяньск</w:t>
      </w:r>
      <w:r w:rsidRPr="00CD3A9E">
        <w:rPr>
          <w:szCs w:val="28"/>
        </w:rPr>
        <w:t>ого</w:t>
      </w:r>
      <w:proofErr w:type="spellEnd"/>
      <w:r w:rsidRPr="00CD3A9E">
        <w:rPr>
          <w:szCs w:val="28"/>
        </w:rPr>
        <w:t xml:space="preserve"> искусства делает изображенный барабан типа Хегер 1 легкоузнаваемым</w:t>
      </w:r>
      <w:r w:rsidRPr="00CD3A9E">
        <w:rPr>
          <w:rStyle w:val="FootnoteReference"/>
          <w:szCs w:val="28"/>
        </w:rPr>
        <w:footnoteReference w:id="135"/>
      </w:r>
      <w:r w:rsidRPr="00CD3A9E">
        <w:rPr>
          <w:szCs w:val="28"/>
        </w:rPr>
        <w:t xml:space="preserve">. </w:t>
      </w:r>
    </w:p>
    <w:p w14:paraId="0655ED6F" w14:textId="248A3661" w:rsidR="00EB5F3A" w:rsidRPr="00807B3B" w:rsidRDefault="00EB5F3A" w:rsidP="00EB5F3A">
      <w:pPr>
        <w:spacing w:line="360" w:lineRule="auto"/>
        <w:ind w:firstLine="720"/>
        <w:jc w:val="both"/>
        <w:rPr>
          <w:color w:val="FF0000"/>
          <w:szCs w:val="28"/>
        </w:rPr>
      </w:pPr>
      <w:r w:rsidRPr="00CD3A9E">
        <w:rPr>
          <w:szCs w:val="28"/>
        </w:rPr>
        <w:t xml:space="preserve">В данной работе также не рассматриваются образы животных, которые с большой вероятностью были добавлены в сугубо декоративных целях. К примеру, на теле барабана из </w:t>
      </w:r>
      <w:proofErr w:type="spellStart"/>
      <w:r w:rsidRPr="00CD3A9E">
        <w:rPr>
          <w:szCs w:val="28"/>
        </w:rPr>
        <w:t>Хоангха</w:t>
      </w:r>
      <w:proofErr w:type="spellEnd"/>
      <w:r w:rsidRPr="00CD3A9E">
        <w:rPr>
          <w:szCs w:val="28"/>
        </w:rPr>
        <w:t xml:space="preserve"> (рис. </w:t>
      </w:r>
      <w:r w:rsidR="003E371B">
        <w:rPr>
          <w:szCs w:val="28"/>
        </w:rPr>
        <w:t>5</w:t>
      </w:r>
      <w:r w:rsidRPr="00CD3A9E">
        <w:rPr>
          <w:szCs w:val="28"/>
        </w:rPr>
        <w:t>) под изображениями лодок можно увидеть фигуры рыб. Эти рыбы, вероятно, не имели религиозного смысла, и служили для</w:t>
      </w:r>
      <w:r w:rsidR="00825907">
        <w:rPr>
          <w:szCs w:val="28"/>
        </w:rPr>
        <w:t xml:space="preserve"> придания композиции реалистичности</w:t>
      </w:r>
      <w:r w:rsidRPr="00CD3A9E">
        <w:rPr>
          <w:szCs w:val="28"/>
        </w:rPr>
        <w:t xml:space="preserve">. </w:t>
      </w:r>
    </w:p>
    <w:p w14:paraId="449AE2A3" w14:textId="226A089A" w:rsidR="00EB5F3A" w:rsidRPr="00CD3A9E" w:rsidRDefault="00EB5F3A" w:rsidP="00EB5F3A">
      <w:pPr>
        <w:spacing w:line="360" w:lineRule="auto"/>
        <w:jc w:val="both"/>
        <w:rPr>
          <w:szCs w:val="28"/>
        </w:rPr>
      </w:pPr>
      <w:r w:rsidRPr="00CD3A9E">
        <w:rPr>
          <w:szCs w:val="28"/>
        </w:rPr>
        <w:tab/>
        <w:t xml:space="preserve"> Таким образом, в рамках данной главы рассматриваются частотно встречающиеся образы, которые с высокой вероятностью не являются бытовыми, и не являются чересчур абстрактными. Высокая вариативность декора на бронзовых барабанах также свидетельствует о том, что изобразительные каноны на территории Северного Вьетнама либо были достаточно свободными и позволяющими высокий уровень индивидуальности, либо различались от общества к обществу. Нельзя быть уверенным, что все образы, представленные на бронзовых барабанах, были в равной степени распространены на территории всего Северного Вьетнама, и, соответственно, что среди всего населения и всех групп населения было в ра</w:t>
      </w:r>
      <w:r w:rsidR="005120B7">
        <w:rPr>
          <w:szCs w:val="28"/>
        </w:rPr>
        <w:t>в</w:t>
      </w:r>
      <w:r w:rsidRPr="00CD3A9E">
        <w:rPr>
          <w:szCs w:val="28"/>
        </w:rPr>
        <w:t xml:space="preserve">ной степени распространено почитания духов и божеств, связанных с этими образами. </w:t>
      </w:r>
    </w:p>
    <w:p w14:paraId="53B0523B" w14:textId="58D8C2AD" w:rsidR="00EB5F3A" w:rsidRPr="005120B7" w:rsidRDefault="00EB5F3A" w:rsidP="005120B7">
      <w:pPr>
        <w:pStyle w:val="Heading2"/>
        <w:spacing w:line="360" w:lineRule="auto"/>
        <w:rPr>
          <w:rFonts w:cstheme="minorBidi"/>
        </w:rPr>
      </w:pPr>
      <w:bookmarkStart w:id="51" w:name="_Toc132541879"/>
      <w:bookmarkStart w:id="52" w:name="_Toc135168541"/>
      <w:r w:rsidRPr="005737CC">
        <w:lastRenderedPageBreak/>
        <w:t>Фигуры на тимпане</w:t>
      </w:r>
      <w:bookmarkEnd w:id="51"/>
      <w:bookmarkEnd w:id="52"/>
    </w:p>
    <w:p w14:paraId="2E4F95B9" w14:textId="77777777" w:rsidR="00EB5F3A" w:rsidRPr="00CD3A9E" w:rsidRDefault="00EB5F3A" w:rsidP="005120B7">
      <w:pPr>
        <w:spacing w:line="360" w:lineRule="auto"/>
        <w:jc w:val="both"/>
        <w:rPr>
          <w:szCs w:val="28"/>
          <w:lang w:eastAsia="en-US"/>
        </w:rPr>
      </w:pPr>
      <w:r w:rsidRPr="00CD3A9E">
        <w:rPr>
          <w:szCs w:val="28"/>
          <w:lang w:eastAsia="en-US"/>
        </w:rPr>
        <w:tab/>
        <w:t xml:space="preserve">Как упоминалось выше, наиболее распространенным образом на тимпане является лягушка, что объясняется ее связью с дождем.  Существуют также и другие варианты украшения тимпана: </w:t>
      </w:r>
    </w:p>
    <w:p w14:paraId="3E2FB073" w14:textId="77777777" w:rsidR="00EB5F3A" w:rsidRPr="00CD3A9E" w:rsidRDefault="00EB5F3A" w:rsidP="00EB5F3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szCs w:val="28"/>
          <w:lang w:eastAsia="en-US"/>
        </w:rPr>
      </w:pPr>
      <w:r w:rsidRPr="00CD3A9E">
        <w:rPr>
          <w:szCs w:val="28"/>
          <w:lang w:eastAsia="en-US"/>
        </w:rPr>
        <w:t xml:space="preserve">Тимпан барабана из </w:t>
      </w:r>
      <w:proofErr w:type="spellStart"/>
      <w:r w:rsidRPr="00CD3A9E">
        <w:rPr>
          <w:szCs w:val="28"/>
          <w:lang w:eastAsia="en-US"/>
        </w:rPr>
        <w:t>Камзянга</w:t>
      </w:r>
      <w:proofErr w:type="spellEnd"/>
      <w:r w:rsidRPr="00CD3A9E">
        <w:rPr>
          <w:szCs w:val="28"/>
          <w:lang w:eastAsia="en-US"/>
        </w:rPr>
        <w:t xml:space="preserve"> украшен фигурами птиц, которых Де </w:t>
      </w:r>
      <w:proofErr w:type="spellStart"/>
      <w:r w:rsidRPr="00CD3A9E">
        <w:rPr>
          <w:szCs w:val="28"/>
          <w:lang w:eastAsia="en-US"/>
        </w:rPr>
        <w:t>Герни</w:t>
      </w:r>
      <w:proofErr w:type="spellEnd"/>
      <w:r w:rsidRPr="00CD3A9E">
        <w:rPr>
          <w:szCs w:val="28"/>
          <w:lang w:eastAsia="en-US"/>
        </w:rPr>
        <w:t xml:space="preserve"> называет утками</w:t>
      </w:r>
      <w:r w:rsidRPr="00CD3A9E">
        <w:rPr>
          <w:rStyle w:val="FootnoteReference"/>
          <w:szCs w:val="28"/>
          <w:lang w:eastAsia="en-US"/>
        </w:rPr>
        <w:footnoteReference w:id="136"/>
      </w:r>
      <w:r w:rsidRPr="00CD3A9E">
        <w:rPr>
          <w:szCs w:val="28"/>
          <w:lang w:eastAsia="en-US"/>
        </w:rPr>
        <w:t>.</w:t>
      </w:r>
    </w:p>
    <w:p w14:paraId="4691083D" w14:textId="77777777" w:rsidR="00EB5F3A" w:rsidRPr="00CD3A9E" w:rsidRDefault="00EB5F3A" w:rsidP="00EB5F3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szCs w:val="28"/>
          <w:lang w:eastAsia="en-US"/>
        </w:rPr>
      </w:pPr>
      <w:r w:rsidRPr="00CD3A9E">
        <w:rPr>
          <w:szCs w:val="28"/>
          <w:lang w:eastAsia="en-US"/>
        </w:rPr>
        <w:t xml:space="preserve">Тимпан барабана из </w:t>
      </w:r>
      <w:proofErr w:type="spellStart"/>
      <w:r w:rsidRPr="00CD3A9E">
        <w:rPr>
          <w:szCs w:val="28"/>
          <w:lang w:eastAsia="en-US"/>
        </w:rPr>
        <w:t>Биньиена</w:t>
      </w:r>
      <w:proofErr w:type="spellEnd"/>
      <w:r w:rsidRPr="00CD3A9E">
        <w:rPr>
          <w:szCs w:val="28"/>
          <w:lang w:eastAsia="en-US"/>
        </w:rPr>
        <w:t xml:space="preserve"> украшен фигурами черепах</w:t>
      </w:r>
      <w:r w:rsidRPr="00CD3A9E">
        <w:rPr>
          <w:rStyle w:val="FootnoteReference"/>
          <w:szCs w:val="28"/>
          <w:lang w:eastAsia="en-US"/>
        </w:rPr>
        <w:footnoteReference w:id="137"/>
      </w:r>
      <w:r w:rsidRPr="00CD3A9E">
        <w:rPr>
          <w:szCs w:val="28"/>
          <w:lang w:eastAsia="en-US"/>
        </w:rPr>
        <w:t>.</w:t>
      </w:r>
    </w:p>
    <w:p w14:paraId="44F5EB8B" w14:textId="77777777" w:rsidR="00EB5F3A" w:rsidRPr="00CD3A9E" w:rsidRDefault="00EB5F3A" w:rsidP="00EB5F3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szCs w:val="28"/>
          <w:lang w:eastAsia="en-US"/>
        </w:rPr>
      </w:pPr>
      <w:r w:rsidRPr="00CD3A9E">
        <w:rPr>
          <w:szCs w:val="28"/>
          <w:lang w:eastAsia="en-US"/>
        </w:rPr>
        <w:t>На тимпане барабана, найденного в Таиланде, изображены улитки</w:t>
      </w:r>
      <w:r w:rsidRPr="00CD3A9E">
        <w:rPr>
          <w:rStyle w:val="FootnoteReference"/>
          <w:szCs w:val="28"/>
          <w:lang w:eastAsia="en-US"/>
        </w:rPr>
        <w:footnoteReference w:id="138"/>
      </w:r>
      <w:r w:rsidRPr="00CD3A9E">
        <w:rPr>
          <w:szCs w:val="28"/>
          <w:lang w:eastAsia="en-US"/>
        </w:rPr>
        <w:t>.</w:t>
      </w:r>
    </w:p>
    <w:p w14:paraId="295A161A" w14:textId="77777777" w:rsidR="00EB5F3A" w:rsidRPr="00CD3A9E" w:rsidRDefault="00EB5F3A" w:rsidP="00EB5F3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szCs w:val="28"/>
          <w:lang w:eastAsia="en-US"/>
        </w:rPr>
      </w:pPr>
      <w:r w:rsidRPr="00CD3A9E">
        <w:rPr>
          <w:szCs w:val="28"/>
          <w:lang w:eastAsia="en-US"/>
        </w:rPr>
        <w:t>Бронзовый сосуд-</w:t>
      </w:r>
      <w:proofErr w:type="spellStart"/>
      <w:r w:rsidRPr="00CD3A9E">
        <w:rPr>
          <w:szCs w:val="28"/>
          <w:lang w:eastAsia="en-US"/>
        </w:rPr>
        <w:t>тхап</w:t>
      </w:r>
      <w:proofErr w:type="spellEnd"/>
      <w:r w:rsidRPr="00CD3A9E">
        <w:rPr>
          <w:szCs w:val="28"/>
          <w:lang w:eastAsia="en-US"/>
        </w:rPr>
        <w:t xml:space="preserve"> из </w:t>
      </w:r>
      <w:proofErr w:type="spellStart"/>
      <w:r w:rsidRPr="00CD3A9E">
        <w:rPr>
          <w:szCs w:val="28"/>
          <w:lang w:eastAsia="en-US"/>
        </w:rPr>
        <w:t>Даотхинь</w:t>
      </w:r>
      <w:proofErr w:type="spellEnd"/>
      <w:r w:rsidRPr="00CD3A9E">
        <w:rPr>
          <w:szCs w:val="28"/>
          <w:lang w:eastAsia="en-US"/>
        </w:rPr>
        <w:t xml:space="preserve"> украшен фигурами людей в соитии</w:t>
      </w:r>
      <w:r w:rsidRPr="00CD3A9E">
        <w:rPr>
          <w:rStyle w:val="FootnoteReference"/>
          <w:szCs w:val="28"/>
          <w:lang w:eastAsia="en-US"/>
        </w:rPr>
        <w:footnoteReference w:id="139"/>
      </w:r>
      <w:r w:rsidRPr="00CD3A9E">
        <w:rPr>
          <w:szCs w:val="28"/>
          <w:lang w:eastAsia="en-US"/>
        </w:rPr>
        <w:t>.</w:t>
      </w:r>
    </w:p>
    <w:p w14:paraId="000EBECA" w14:textId="79073FEE" w:rsidR="00EB5F3A" w:rsidRPr="00CD3A9E" w:rsidRDefault="00EB5F3A" w:rsidP="00EB5F3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szCs w:val="28"/>
          <w:lang w:eastAsia="en-US"/>
        </w:rPr>
      </w:pPr>
      <w:r w:rsidRPr="00CD3A9E">
        <w:rPr>
          <w:szCs w:val="28"/>
          <w:lang w:eastAsia="en-US"/>
        </w:rPr>
        <w:t>Многие более поздние</w:t>
      </w:r>
      <w:r w:rsidR="00825907">
        <w:rPr>
          <w:szCs w:val="28"/>
          <w:lang w:eastAsia="en-US"/>
        </w:rPr>
        <w:t xml:space="preserve">, в том числе и использовавшиеся вплоть до начала ХХ века, </w:t>
      </w:r>
      <w:r w:rsidRPr="00CD3A9E">
        <w:rPr>
          <w:szCs w:val="28"/>
          <w:lang w:eastAsia="en-US"/>
        </w:rPr>
        <w:t xml:space="preserve">бронзовые барабана украшены группой из трех лягушек, стоящих друг на друге, однако подобные фигуры не встречаются на барабанах </w:t>
      </w:r>
      <w:proofErr w:type="spellStart"/>
      <w:r w:rsidR="00087928">
        <w:rPr>
          <w:szCs w:val="28"/>
          <w:lang w:eastAsia="en-US"/>
        </w:rPr>
        <w:t>д</w:t>
      </w:r>
      <w:r w:rsidRPr="00CD3A9E">
        <w:rPr>
          <w:szCs w:val="28"/>
          <w:lang w:eastAsia="en-US"/>
        </w:rPr>
        <w:t>онгшонского</w:t>
      </w:r>
      <w:proofErr w:type="spellEnd"/>
      <w:r w:rsidRPr="00CD3A9E">
        <w:rPr>
          <w:szCs w:val="28"/>
          <w:lang w:eastAsia="en-US"/>
        </w:rPr>
        <w:t xml:space="preserve"> периода.</w:t>
      </w:r>
    </w:p>
    <w:p w14:paraId="50B9E89B" w14:textId="77777777" w:rsidR="00EB5F3A" w:rsidRPr="00CD3A9E" w:rsidRDefault="00EB5F3A" w:rsidP="00EB5F3A">
      <w:pPr>
        <w:spacing w:line="360" w:lineRule="auto"/>
        <w:ind w:firstLine="360"/>
        <w:jc w:val="both"/>
        <w:rPr>
          <w:szCs w:val="28"/>
          <w:lang w:eastAsia="en-US"/>
        </w:rPr>
      </w:pPr>
      <w:r w:rsidRPr="00CD3A9E">
        <w:rPr>
          <w:szCs w:val="28"/>
          <w:lang w:eastAsia="en-US"/>
        </w:rPr>
        <w:t xml:space="preserve">Птицы вероятнее всего играли в мифологии и религии древних вьетнамцев чрезвычайно важную, если не центральную, роль и им посвящен отдельный раздел данной главы. Де </w:t>
      </w:r>
      <w:proofErr w:type="spellStart"/>
      <w:r w:rsidRPr="00CD3A9E">
        <w:rPr>
          <w:szCs w:val="28"/>
          <w:lang w:eastAsia="en-US"/>
        </w:rPr>
        <w:t>Герни</w:t>
      </w:r>
      <w:proofErr w:type="spellEnd"/>
      <w:r w:rsidRPr="00CD3A9E">
        <w:rPr>
          <w:szCs w:val="28"/>
          <w:lang w:eastAsia="en-US"/>
        </w:rPr>
        <w:t xml:space="preserve"> называет фигуру, изображенную на тимпане барабана из </w:t>
      </w:r>
      <w:proofErr w:type="spellStart"/>
      <w:r w:rsidRPr="00CD3A9E">
        <w:rPr>
          <w:szCs w:val="28"/>
          <w:lang w:eastAsia="en-US"/>
        </w:rPr>
        <w:t>Камзянга</w:t>
      </w:r>
      <w:proofErr w:type="spellEnd"/>
      <w:r w:rsidRPr="00CD3A9E">
        <w:rPr>
          <w:szCs w:val="28"/>
          <w:lang w:eastAsia="en-US"/>
        </w:rPr>
        <w:t>, уткой, вероятно, из-за формы ее клюва. Может быть выдвинуто предположение, что утка, как и лягушка, имела особый статус в религиозных представлениях древних вьетнамцев, как проводник между «водным» миром и «небесным» миром – лягушка как амфибия, взывающая к Небу, чтобы призвать дождь, и утка как птица, обитающая в воде.</w:t>
      </w:r>
    </w:p>
    <w:p w14:paraId="071D5602" w14:textId="1F0CAC9D" w:rsidR="00EB5F3A" w:rsidRPr="00CD3A9E" w:rsidRDefault="00EB5F3A" w:rsidP="00EB5F3A">
      <w:pPr>
        <w:spacing w:line="360" w:lineRule="auto"/>
        <w:ind w:firstLine="360"/>
        <w:jc w:val="both"/>
        <w:rPr>
          <w:szCs w:val="28"/>
          <w:lang w:eastAsia="en-US"/>
        </w:rPr>
      </w:pPr>
      <w:r w:rsidRPr="00CD3A9E">
        <w:rPr>
          <w:szCs w:val="28"/>
          <w:lang w:eastAsia="en-US"/>
        </w:rPr>
        <w:t xml:space="preserve">Подобным образом, возможно, может быть проведена связь между лягушкой, черепахой и улиткой из-за их связи с водой. В фольклоре народов Вьетнама </w:t>
      </w:r>
      <w:r w:rsidRPr="00CD3A9E">
        <w:rPr>
          <w:szCs w:val="28"/>
          <w:lang w:eastAsia="en-US"/>
        </w:rPr>
        <w:lastRenderedPageBreak/>
        <w:t xml:space="preserve">встречаются две сказки со схожим сюжетом, главными действующими лицами которых являются черепаха и лягушка. В сказке «государь-лягушка» народа </w:t>
      </w:r>
      <w:proofErr w:type="spellStart"/>
      <w:r w:rsidR="00F36FF4">
        <w:rPr>
          <w:szCs w:val="28"/>
          <w:lang w:eastAsia="en-US"/>
        </w:rPr>
        <w:t>мео</w:t>
      </w:r>
      <w:proofErr w:type="spellEnd"/>
      <w:r w:rsidRPr="00CD3A9E">
        <w:rPr>
          <w:szCs w:val="28"/>
          <w:lang w:eastAsia="en-US"/>
        </w:rPr>
        <w:t xml:space="preserve"> представлен следующий сюжет: </w:t>
      </w:r>
    </w:p>
    <w:p w14:paraId="0B7947B9" w14:textId="77777777" w:rsidR="00EB5F3A" w:rsidRPr="00CD3A9E" w:rsidRDefault="00EB5F3A" w:rsidP="00EB5F3A">
      <w:pPr>
        <w:spacing w:line="360" w:lineRule="auto"/>
        <w:ind w:firstLine="360"/>
        <w:rPr>
          <w:szCs w:val="28"/>
          <w:lang w:eastAsia="en-US"/>
        </w:rPr>
      </w:pPr>
      <w:r w:rsidRPr="00CD3A9E">
        <w:rPr>
          <w:i/>
          <w:iCs/>
          <w:szCs w:val="28"/>
          <w:lang w:eastAsia="en-US"/>
        </w:rPr>
        <w:t xml:space="preserve">В давние времена у бездетной пары волшебным образом рождается лягушонок. Лягушонок рождается из опухшего пальца жены. Лягушонок наделен даром речи и волшебными </w:t>
      </w:r>
      <w:proofErr w:type="spellStart"/>
      <w:r w:rsidRPr="00CD3A9E">
        <w:rPr>
          <w:i/>
          <w:iCs/>
          <w:szCs w:val="28"/>
          <w:lang w:eastAsia="en-US"/>
        </w:rPr>
        <w:t>способностямия</w:t>
      </w:r>
      <w:proofErr w:type="spellEnd"/>
      <w:r w:rsidRPr="00CD3A9E">
        <w:rPr>
          <w:i/>
          <w:iCs/>
          <w:szCs w:val="28"/>
          <w:lang w:eastAsia="en-US"/>
        </w:rPr>
        <w:t>, и успешно помогает родителям по дому. В какой-то момент лягушонок идет свататься к дочери государя. Государь, желая отвадить жениха, дает ему невыполнимые задачи, но лягушонок каждый раз с ними справляется. Уже после свадьбы, государь снова пытается избавиться от лягушонка, подговорив сначала свою дочь, а потом свою стражу убить лягушонка. Тем не менее, лягушонок каждый раз побеждает государя, и в конце становится человеком и новым государем</w:t>
      </w:r>
      <w:r w:rsidRPr="00CD3A9E">
        <w:rPr>
          <w:rStyle w:val="FootnoteReference"/>
          <w:szCs w:val="28"/>
          <w:lang w:eastAsia="en-US"/>
        </w:rPr>
        <w:footnoteReference w:id="140"/>
      </w:r>
      <w:r w:rsidRPr="00CD3A9E">
        <w:rPr>
          <w:szCs w:val="28"/>
          <w:lang w:eastAsia="en-US"/>
        </w:rPr>
        <w:t>.</w:t>
      </w:r>
    </w:p>
    <w:p w14:paraId="46C13223" w14:textId="484C8F0F" w:rsidR="00EB5F3A" w:rsidRPr="00CD3A9E" w:rsidRDefault="00EB5F3A" w:rsidP="00EB5F3A">
      <w:pPr>
        <w:spacing w:line="360" w:lineRule="auto"/>
        <w:ind w:firstLine="360"/>
        <w:jc w:val="both"/>
        <w:rPr>
          <w:szCs w:val="28"/>
          <w:lang w:eastAsia="en-US"/>
        </w:rPr>
      </w:pPr>
      <w:r w:rsidRPr="00CD3A9E">
        <w:rPr>
          <w:szCs w:val="28"/>
          <w:lang w:eastAsia="en-US"/>
        </w:rPr>
        <w:t>У</w:t>
      </w:r>
      <w:r w:rsidR="00C603A4">
        <w:rPr>
          <w:szCs w:val="28"/>
          <w:lang w:eastAsia="en-US"/>
        </w:rPr>
        <w:t xml:space="preserve"> кинь</w:t>
      </w:r>
      <w:r w:rsidRPr="00CD3A9E">
        <w:rPr>
          <w:szCs w:val="28"/>
          <w:lang w:eastAsia="en-US"/>
        </w:rPr>
        <w:t xml:space="preserve"> сохранилось похожая сказка – «маленькая черепашка»:</w:t>
      </w:r>
    </w:p>
    <w:p w14:paraId="7CAD4FD0" w14:textId="77777777" w:rsidR="00EB5F3A" w:rsidRPr="00CD3A9E" w:rsidRDefault="00EB5F3A" w:rsidP="00EB5F3A">
      <w:pPr>
        <w:spacing w:line="360" w:lineRule="auto"/>
        <w:ind w:firstLine="360"/>
        <w:rPr>
          <w:i/>
          <w:iCs/>
          <w:szCs w:val="28"/>
          <w:lang w:eastAsia="en-US"/>
        </w:rPr>
      </w:pPr>
      <w:r w:rsidRPr="00CD3A9E">
        <w:rPr>
          <w:i/>
          <w:iCs/>
          <w:szCs w:val="28"/>
          <w:lang w:eastAsia="en-US"/>
        </w:rPr>
        <w:t xml:space="preserve">В древности бездетная пара волшебным образом родила маленького </w:t>
      </w:r>
      <w:proofErr w:type="spellStart"/>
      <w:r w:rsidRPr="00CD3A9E">
        <w:rPr>
          <w:i/>
          <w:iCs/>
          <w:szCs w:val="28"/>
          <w:lang w:eastAsia="en-US"/>
        </w:rPr>
        <w:t>черепашонка</w:t>
      </w:r>
      <w:proofErr w:type="spellEnd"/>
      <w:r w:rsidRPr="00CD3A9E">
        <w:rPr>
          <w:i/>
          <w:iCs/>
          <w:szCs w:val="28"/>
          <w:lang w:eastAsia="en-US"/>
        </w:rPr>
        <w:t xml:space="preserve">. </w:t>
      </w:r>
      <w:proofErr w:type="spellStart"/>
      <w:r w:rsidRPr="00CD3A9E">
        <w:rPr>
          <w:i/>
          <w:iCs/>
          <w:szCs w:val="28"/>
          <w:lang w:eastAsia="en-US"/>
        </w:rPr>
        <w:t>Черепашонок</w:t>
      </w:r>
      <w:proofErr w:type="spellEnd"/>
      <w:r w:rsidRPr="00CD3A9E">
        <w:rPr>
          <w:i/>
          <w:iCs/>
          <w:szCs w:val="28"/>
          <w:lang w:eastAsia="en-US"/>
        </w:rPr>
        <w:t xml:space="preserve"> появляется на свет их опухшего колена жены. Когда государь призывает народ на обязательные строительные работы, </w:t>
      </w:r>
      <w:proofErr w:type="spellStart"/>
      <w:r w:rsidRPr="00CD3A9E">
        <w:rPr>
          <w:i/>
          <w:iCs/>
          <w:szCs w:val="28"/>
          <w:lang w:eastAsia="en-US"/>
        </w:rPr>
        <w:t>черепашонок</w:t>
      </w:r>
      <w:proofErr w:type="spellEnd"/>
      <w:r w:rsidRPr="00CD3A9E">
        <w:rPr>
          <w:i/>
          <w:iCs/>
          <w:szCs w:val="28"/>
          <w:lang w:eastAsia="en-US"/>
        </w:rPr>
        <w:t xml:space="preserve"> отправляется работать вместо своих пожилых родителей. Он таскает маленькие щепки и камешки, но хвалится, что способен построить дворец один за день. Услышав хвастовство </w:t>
      </w:r>
      <w:proofErr w:type="spellStart"/>
      <w:r w:rsidRPr="00CD3A9E">
        <w:rPr>
          <w:i/>
          <w:iCs/>
          <w:szCs w:val="28"/>
          <w:lang w:eastAsia="en-US"/>
        </w:rPr>
        <w:t>черепашонка</w:t>
      </w:r>
      <w:proofErr w:type="spellEnd"/>
      <w:r w:rsidRPr="00CD3A9E">
        <w:rPr>
          <w:i/>
          <w:iCs/>
          <w:szCs w:val="28"/>
          <w:lang w:eastAsia="en-US"/>
        </w:rPr>
        <w:t xml:space="preserve">, государь предлагает ему свою младшую дочь, если тот действительно сумеет построить дворец за один день. </w:t>
      </w:r>
      <w:proofErr w:type="spellStart"/>
      <w:r w:rsidRPr="00CD3A9E">
        <w:rPr>
          <w:i/>
          <w:iCs/>
          <w:szCs w:val="28"/>
          <w:lang w:eastAsia="en-US"/>
        </w:rPr>
        <w:t>Черепашонок</w:t>
      </w:r>
      <w:proofErr w:type="spellEnd"/>
      <w:r w:rsidRPr="00CD3A9E">
        <w:rPr>
          <w:i/>
          <w:iCs/>
          <w:szCs w:val="28"/>
          <w:lang w:eastAsia="en-US"/>
        </w:rPr>
        <w:t xml:space="preserve"> справляется, но государь пытается не сдержать свое слово. Тогда </w:t>
      </w:r>
      <w:proofErr w:type="spellStart"/>
      <w:r w:rsidRPr="00CD3A9E">
        <w:rPr>
          <w:i/>
          <w:iCs/>
          <w:szCs w:val="28"/>
          <w:lang w:eastAsia="en-US"/>
        </w:rPr>
        <w:t>черепашонок</w:t>
      </w:r>
      <w:proofErr w:type="spellEnd"/>
      <w:r w:rsidRPr="00CD3A9E">
        <w:rPr>
          <w:i/>
          <w:iCs/>
          <w:szCs w:val="28"/>
          <w:lang w:eastAsia="en-US"/>
        </w:rPr>
        <w:t xml:space="preserve"> волшебным образом обращает банановые листья, воду и тыкву в богатые свадебные дары. Вынужденный согласиться на свадьбу государь пытается подговорить свою дочь убить жениха, но та отказывается. Оказывается, что </w:t>
      </w:r>
      <w:proofErr w:type="spellStart"/>
      <w:r w:rsidRPr="00CD3A9E">
        <w:rPr>
          <w:i/>
          <w:iCs/>
          <w:szCs w:val="28"/>
          <w:lang w:eastAsia="en-US"/>
        </w:rPr>
        <w:t>черепашонок</w:t>
      </w:r>
      <w:proofErr w:type="spellEnd"/>
      <w:r w:rsidRPr="00CD3A9E">
        <w:rPr>
          <w:i/>
          <w:iCs/>
          <w:szCs w:val="28"/>
          <w:lang w:eastAsia="en-US"/>
        </w:rPr>
        <w:t xml:space="preserve"> – прекрасный юноша в черепаховом панцире. </w:t>
      </w:r>
      <w:r w:rsidRPr="00CD3A9E">
        <w:rPr>
          <w:i/>
          <w:iCs/>
          <w:szCs w:val="28"/>
          <w:lang w:eastAsia="en-US"/>
        </w:rPr>
        <w:lastRenderedPageBreak/>
        <w:t>Когда государь об этом узнает, он пытается сам надеть волшебный панцирь, но оказывается в нем заточен</w:t>
      </w:r>
      <w:r w:rsidRPr="00CD3A9E">
        <w:rPr>
          <w:rStyle w:val="FootnoteReference"/>
          <w:i/>
          <w:iCs/>
          <w:szCs w:val="28"/>
          <w:lang w:eastAsia="en-US"/>
        </w:rPr>
        <w:footnoteReference w:id="141"/>
      </w:r>
      <w:r w:rsidRPr="00CD3A9E">
        <w:rPr>
          <w:i/>
          <w:iCs/>
          <w:szCs w:val="28"/>
          <w:lang w:eastAsia="en-US"/>
        </w:rPr>
        <w:t>.</w:t>
      </w:r>
    </w:p>
    <w:p w14:paraId="1FDBDC5F" w14:textId="4F4D26A8" w:rsidR="00EB5F3A" w:rsidRPr="00CD3A9E" w:rsidRDefault="00EB5F3A" w:rsidP="00EB5F3A">
      <w:pPr>
        <w:spacing w:line="360" w:lineRule="auto"/>
        <w:ind w:firstLine="360"/>
        <w:jc w:val="both"/>
        <w:rPr>
          <w:szCs w:val="28"/>
          <w:lang w:eastAsia="en-US"/>
        </w:rPr>
      </w:pPr>
      <w:r w:rsidRPr="00CD3A9E">
        <w:rPr>
          <w:szCs w:val="28"/>
          <w:lang w:eastAsia="en-US"/>
        </w:rPr>
        <w:t xml:space="preserve">Вместе с тем, образ черепахи в культуре </w:t>
      </w:r>
      <w:proofErr w:type="spellStart"/>
      <w:r w:rsidR="00F36FF4">
        <w:rPr>
          <w:szCs w:val="28"/>
          <w:lang w:eastAsia="en-US"/>
        </w:rPr>
        <w:t>мео</w:t>
      </w:r>
      <w:proofErr w:type="spellEnd"/>
      <w:r w:rsidRPr="00CD3A9E">
        <w:rPr>
          <w:szCs w:val="28"/>
          <w:lang w:eastAsia="en-US"/>
        </w:rPr>
        <w:t xml:space="preserve"> также присутствует – </w:t>
      </w:r>
      <w:proofErr w:type="spellStart"/>
      <w:r w:rsidR="00F36FF4">
        <w:rPr>
          <w:szCs w:val="28"/>
          <w:lang w:eastAsia="en-US"/>
        </w:rPr>
        <w:t>мео</w:t>
      </w:r>
      <w:proofErr w:type="spellEnd"/>
      <w:r w:rsidRPr="00CD3A9E">
        <w:rPr>
          <w:szCs w:val="28"/>
          <w:lang w:eastAsia="en-US"/>
        </w:rPr>
        <w:t xml:space="preserve"> вешают у входа в дом черепаший панцирь, считая, что он может уберечь жителей дома от беды</w:t>
      </w:r>
      <w:r w:rsidRPr="00CD3A9E">
        <w:rPr>
          <w:rStyle w:val="FootnoteReference"/>
          <w:szCs w:val="28"/>
          <w:lang w:eastAsia="en-US"/>
        </w:rPr>
        <w:footnoteReference w:id="142"/>
      </w:r>
      <w:r w:rsidRPr="00CD3A9E">
        <w:rPr>
          <w:szCs w:val="28"/>
          <w:lang w:eastAsia="en-US"/>
        </w:rPr>
        <w:t>.</w:t>
      </w:r>
    </w:p>
    <w:p w14:paraId="50A1DB16" w14:textId="77777777" w:rsidR="00EB5F3A" w:rsidRPr="00CD3A9E" w:rsidRDefault="00EB5F3A" w:rsidP="00EB5F3A">
      <w:pPr>
        <w:spacing w:line="360" w:lineRule="auto"/>
        <w:ind w:firstLine="360"/>
        <w:jc w:val="both"/>
        <w:rPr>
          <w:szCs w:val="28"/>
          <w:lang w:eastAsia="en-US"/>
        </w:rPr>
      </w:pPr>
      <w:r w:rsidRPr="00CD3A9E">
        <w:rPr>
          <w:szCs w:val="28"/>
          <w:lang w:eastAsia="en-US"/>
        </w:rPr>
        <w:t xml:space="preserve">Возможно, в этих преданиях заключен мотив противостояния местных духов-охранителей или тотемов с центральной властью? Как отмечалось выше, уже на момент </w:t>
      </w:r>
      <w:r w:rsidRPr="00CD3A9E">
        <w:rPr>
          <w:szCs w:val="28"/>
          <w:lang w:val="en-US" w:eastAsia="en-US"/>
        </w:rPr>
        <w:t>III</w:t>
      </w:r>
      <w:r w:rsidRPr="00CD3A9E">
        <w:rPr>
          <w:szCs w:val="28"/>
          <w:lang w:eastAsia="en-US"/>
        </w:rPr>
        <w:t xml:space="preserve"> века н.э., вероятно, начинает складываться система взаимодействия центр-равнины – периферия-труднодоступные районы. В любом случае, и </w:t>
      </w:r>
      <w:proofErr w:type="spellStart"/>
      <w:r w:rsidRPr="00CD3A9E">
        <w:rPr>
          <w:szCs w:val="28"/>
          <w:lang w:eastAsia="en-US"/>
        </w:rPr>
        <w:t>черепашонок</w:t>
      </w:r>
      <w:proofErr w:type="spellEnd"/>
      <w:r w:rsidRPr="00CD3A9E">
        <w:rPr>
          <w:szCs w:val="28"/>
          <w:lang w:eastAsia="en-US"/>
        </w:rPr>
        <w:t xml:space="preserve">, и лягушонок обладают волшебной силой, рождаются в семье людей, и способны сами обращаться в человека, что, вероятно, является пережитком тотемистических ролей лягушки и черепахи. </w:t>
      </w:r>
    </w:p>
    <w:p w14:paraId="6C5ECC22" w14:textId="77777777" w:rsidR="00EB5F3A" w:rsidRPr="00CD3A9E" w:rsidRDefault="00EB5F3A" w:rsidP="00EB5F3A">
      <w:pPr>
        <w:spacing w:line="360" w:lineRule="auto"/>
        <w:ind w:firstLine="360"/>
        <w:jc w:val="both"/>
        <w:rPr>
          <w:szCs w:val="28"/>
          <w:lang w:val="vi-VN" w:eastAsia="en-US"/>
        </w:rPr>
      </w:pPr>
      <w:r w:rsidRPr="00CD3A9E">
        <w:rPr>
          <w:szCs w:val="28"/>
          <w:lang w:eastAsia="en-US"/>
        </w:rPr>
        <w:t xml:space="preserve">Это, однако, игнорирует связь между кваканьем лягушки и призывом дождя, а также упоминания связи именно лягушки и барабана во вьетнамском фольклоре. Можно отметить, что и образ улитки, и образ черепахи связаны с крепостью </w:t>
      </w:r>
      <w:proofErr w:type="spellStart"/>
      <w:r w:rsidRPr="00CD3A9E">
        <w:rPr>
          <w:szCs w:val="28"/>
          <w:lang w:eastAsia="en-US"/>
        </w:rPr>
        <w:t>Колоа</w:t>
      </w:r>
      <w:proofErr w:type="spellEnd"/>
      <w:r w:rsidRPr="00CD3A9E">
        <w:rPr>
          <w:szCs w:val="28"/>
          <w:lang w:eastAsia="en-US"/>
        </w:rPr>
        <w:t xml:space="preserve">, которую помогла построить Золотая Черепаха, и которая была построена в форме панциря улитки. Впрочем, фигура Золотой Черепахи в том виде, в котором она встречается в литературных памятниках, является, вероятно, более поздней и подвергшейся существенному китайскому влиянию. У </w:t>
      </w:r>
      <w:proofErr w:type="spellStart"/>
      <w:r w:rsidRPr="00CD3A9E">
        <w:rPr>
          <w:szCs w:val="28"/>
          <w:lang w:eastAsia="en-US"/>
        </w:rPr>
        <w:t>тхайских</w:t>
      </w:r>
      <w:proofErr w:type="spellEnd"/>
      <w:r w:rsidRPr="00CD3A9E">
        <w:rPr>
          <w:szCs w:val="28"/>
          <w:lang w:eastAsia="en-US"/>
        </w:rPr>
        <w:t xml:space="preserve"> народов Вьетнама сохранилось предание о черепахе, оберегающей людей и помогающей им строить дома: </w:t>
      </w:r>
    </w:p>
    <w:p w14:paraId="0BCA18D5" w14:textId="77777777" w:rsidR="00EB5F3A" w:rsidRPr="00CD3A9E" w:rsidRDefault="00EB5F3A" w:rsidP="00EB5F3A">
      <w:pPr>
        <w:pStyle w:val="NormalWeb"/>
        <w:spacing w:line="360" w:lineRule="auto"/>
        <w:jc w:val="center"/>
        <w:rPr>
          <w:i/>
          <w:iCs/>
          <w:sz w:val="28"/>
          <w:szCs w:val="28"/>
          <w:lang w:val="ru-RU"/>
        </w:rPr>
      </w:pPr>
      <w:r w:rsidRPr="00CD3A9E">
        <w:rPr>
          <w:i/>
          <w:iCs/>
          <w:sz w:val="28"/>
          <w:szCs w:val="28"/>
          <w:lang w:val="ru-RU" w:eastAsia="en-US"/>
        </w:rPr>
        <w:t>«</w:t>
      </w:r>
      <w:r w:rsidRPr="00CD3A9E">
        <w:rPr>
          <w:i/>
          <w:iCs/>
          <w:sz w:val="28"/>
          <w:szCs w:val="28"/>
          <w:lang w:val="ru-RU"/>
        </w:rPr>
        <w:t xml:space="preserve">Однажды правитель неба </w:t>
      </w:r>
      <w:proofErr w:type="spellStart"/>
      <w:r w:rsidRPr="00CD3A9E">
        <w:rPr>
          <w:i/>
          <w:iCs/>
          <w:sz w:val="28"/>
          <w:szCs w:val="28"/>
          <w:lang w:val="ru-RU"/>
        </w:rPr>
        <w:t>Тхиен-хоанг</w:t>
      </w:r>
      <w:proofErr w:type="spellEnd"/>
      <w:r w:rsidRPr="00CD3A9E">
        <w:rPr>
          <w:i/>
          <w:iCs/>
          <w:sz w:val="28"/>
          <w:szCs w:val="28"/>
          <w:lang w:val="ru-RU"/>
        </w:rPr>
        <w:t xml:space="preserve"> притворился мертвым и лег на виду, чтобы узнать, любят ли его животные и люди. Проходя около него, чтобы </w:t>
      </w:r>
      <w:r w:rsidRPr="00CD3A9E">
        <w:rPr>
          <w:i/>
          <w:iCs/>
          <w:sz w:val="28"/>
          <w:szCs w:val="28"/>
          <w:lang w:val="ru-RU"/>
        </w:rPr>
        <w:lastRenderedPageBreak/>
        <w:t xml:space="preserve">посмотреть в </w:t>
      </w:r>
      <w:proofErr w:type="spellStart"/>
      <w:r w:rsidRPr="00CD3A9E">
        <w:rPr>
          <w:i/>
          <w:iCs/>
          <w:sz w:val="28"/>
          <w:szCs w:val="28"/>
          <w:lang w:val="ru-RU"/>
        </w:rPr>
        <w:t>последнии</w:t>
      </w:r>
      <w:proofErr w:type="spellEnd"/>
      <w:r w:rsidRPr="00CD3A9E">
        <w:rPr>
          <w:i/>
          <w:iCs/>
          <w:sz w:val="28"/>
          <w:szCs w:val="28"/>
          <w:lang w:val="ru-RU"/>
        </w:rPr>
        <w:t>̆ раз на грозного бога, животные говорили</w:t>
      </w:r>
      <w:proofErr w:type="gramStart"/>
      <w:r w:rsidRPr="00CD3A9E">
        <w:rPr>
          <w:i/>
          <w:iCs/>
          <w:sz w:val="28"/>
          <w:szCs w:val="28"/>
          <w:lang w:val="ru-RU"/>
        </w:rPr>
        <w:t>: Как</w:t>
      </w:r>
      <w:proofErr w:type="gramEnd"/>
      <w:r w:rsidRPr="00CD3A9E">
        <w:rPr>
          <w:i/>
          <w:iCs/>
          <w:sz w:val="28"/>
          <w:szCs w:val="28"/>
          <w:lang w:val="ru-RU"/>
        </w:rPr>
        <w:t xml:space="preserve"> хорошо, свободно нам теперь будет жить без бога“. И </w:t>
      </w:r>
      <w:proofErr w:type="gramStart"/>
      <w:r w:rsidRPr="00CD3A9E">
        <w:rPr>
          <w:i/>
          <w:iCs/>
          <w:sz w:val="28"/>
          <w:szCs w:val="28"/>
          <w:lang w:val="ru-RU"/>
        </w:rPr>
        <w:t>так  как</w:t>
      </w:r>
      <w:proofErr w:type="gramEnd"/>
      <w:r w:rsidRPr="00CD3A9E">
        <w:rPr>
          <w:i/>
          <w:iCs/>
          <w:sz w:val="28"/>
          <w:szCs w:val="28"/>
          <w:lang w:val="ru-RU"/>
        </w:rPr>
        <w:t xml:space="preserve"> черепаха шла очень медленно, человек помог </w:t>
      </w:r>
      <w:proofErr w:type="spellStart"/>
      <w:r w:rsidRPr="00CD3A9E">
        <w:rPr>
          <w:i/>
          <w:iCs/>
          <w:sz w:val="28"/>
          <w:szCs w:val="28"/>
          <w:lang w:val="ru-RU"/>
        </w:rPr>
        <w:t>еи</w:t>
      </w:r>
      <w:proofErr w:type="spellEnd"/>
      <w:r w:rsidRPr="00CD3A9E">
        <w:rPr>
          <w:i/>
          <w:iCs/>
          <w:sz w:val="28"/>
          <w:szCs w:val="28"/>
          <w:lang w:val="ru-RU"/>
        </w:rPr>
        <w:t>̆ и добраться, и подняться, и посмотреть на бога. Черепаха мигом уловила притворство и мигнула человеку. А когда он нагнулся, чтобы поставить ее на землю, она шепнула о притворстве. И человек сказал: „О! Как плохо теперь нам будет жить без бога!“</w:t>
      </w:r>
    </w:p>
    <w:p w14:paraId="7A947AB0" w14:textId="04E6FE2E" w:rsidR="00EB5F3A" w:rsidRPr="00825907" w:rsidRDefault="00EB5F3A" w:rsidP="00825907">
      <w:pPr>
        <w:spacing w:before="100" w:beforeAutospacing="1" w:after="100" w:afterAutospacing="1" w:line="360" w:lineRule="auto"/>
        <w:rPr>
          <w:rFonts w:eastAsia="Times New Roman" w:cs="Times New Roman"/>
          <w:i/>
          <w:iCs/>
          <w:szCs w:val="28"/>
        </w:rPr>
      </w:pPr>
      <w:r w:rsidRPr="00CD3A9E">
        <w:rPr>
          <w:rFonts w:eastAsia="Times New Roman" w:cs="Times New Roman"/>
          <w:i/>
          <w:iCs/>
          <w:szCs w:val="28"/>
        </w:rPr>
        <w:t xml:space="preserve">Услышав сказанное человеком, бог не почувствовал лжи и, в свою очередь </w:t>
      </w:r>
      <w:proofErr w:type="spellStart"/>
      <w:r w:rsidRPr="00CD3A9E">
        <w:rPr>
          <w:rFonts w:eastAsia="Times New Roman" w:cs="Times New Roman"/>
          <w:i/>
          <w:iCs/>
          <w:szCs w:val="28"/>
        </w:rPr>
        <w:t>обманутыи</w:t>
      </w:r>
      <w:proofErr w:type="spellEnd"/>
      <w:r w:rsidRPr="00CD3A9E">
        <w:rPr>
          <w:rFonts w:eastAsia="Times New Roman" w:cs="Times New Roman"/>
          <w:i/>
          <w:iCs/>
          <w:szCs w:val="28"/>
        </w:rPr>
        <w:t>̆, наказал животных — они утратили способность говорить, и превознес человека — он не только со</w:t>
      </w:r>
      <w:r w:rsidRPr="00CD3A9E">
        <w:rPr>
          <w:rFonts w:eastAsia="Times New Roman" w:cs="Times New Roman"/>
          <w:i/>
          <w:iCs/>
          <w:szCs w:val="28"/>
        </w:rPr>
        <w:softHyphen/>
        <w:t xml:space="preserve"> хранил речь, но научился использовать в пищу мясо многих животных. Но черепаху человек с тех пор считал </w:t>
      </w:r>
      <w:proofErr w:type="spellStart"/>
      <w:r w:rsidRPr="00CD3A9E">
        <w:rPr>
          <w:rFonts w:eastAsia="Times New Roman" w:cs="Times New Roman"/>
          <w:i/>
          <w:iCs/>
          <w:szCs w:val="28"/>
        </w:rPr>
        <w:t>своеи</w:t>
      </w:r>
      <w:proofErr w:type="spellEnd"/>
      <w:r w:rsidRPr="00CD3A9E">
        <w:rPr>
          <w:rFonts w:eastAsia="Times New Roman" w:cs="Times New Roman"/>
          <w:i/>
          <w:iCs/>
          <w:szCs w:val="28"/>
        </w:rPr>
        <w:t xml:space="preserve">̆ </w:t>
      </w:r>
      <w:proofErr w:type="spellStart"/>
      <w:r w:rsidRPr="00CD3A9E">
        <w:rPr>
          <w:rFonts w:eastAsia="Times New Roman" w:cs="Times New Roman"/>
          <w:i/>
          <w:iCs/>
          <w:szCs w:val="28"/>
        </w:rPr>
        <w:t>родст</w:t>
      </w:r>
      <w:r w:rsidRPr="00CD3A9E">
        <w:rPr>
          <w:rFonts w:eastAsia="Times New Roman" w:cs="Times New Roman"/>
          <w:i/>
          <w:iCs/>
          <w:szCs w:val="28"/>
        </w:rPr>
        <w:softHyphen/>
        <w:t>венницеи</w:t>
      </w:r>
      <w:proofErr w:type="spellEnd"/>
      <w:r w:rsidRPr="00CD3A9E">
        <w:rPr>
          <w:rFonts w:eastAsia="Times New Roman" w:cs="Times New Roman"/>
          <w:i/>
          <w:iCs/>
          <w:szCs w:val="28"/>
        </w:rPr>
        <w:t xml:space="preserve">̆ и не стал убивать ее, не стал есть ее мясо. А кроме того, люди вешают панцирь </w:t>
      </w:r>
      <w:proofErr w:type="spellStart"/>
      <w:r w:rsidRPr="00CD3A9E">
        <w:rPr>
          <w:rFonts w:eastAsia="Times New Roman" w:cs="Times New Roman"/>
          <w:i/>
          <w:iCs/>
          <w:szCs w:val="28"/>
        </w:rPr>
        <w:t>умершеи</w:t>
      </w:r>
      <w:proofErr w:type="spellEnd"/>
      <w:r w:rsidRPr="00CD3A9E">
        <w:rPr>
          <w:rFonts w:eastAsia="Times New Roman" w:cs="Times New Roman"/>
          <w:i/>
          <w:iCs/>
          <w:szCs w:val="28"/>
        </w:rPr>
        <w:t>̆ черепахи на главном столбе около очага, где готовят пищу, чтобы душа черепахи вдыхала запах риса, „как будто она сама вкушает рис“. Чело</w:t>
      </w:r>
      <w:r w:rsidRPr="00CD3A9E">
        <w:rPr>
          <w:rFonts w:eastAsia="Times New Roman" w:cs="Times New Roman"/>
          <w:i/>
          <w:iCs/>
          <w:szCs w:val="28"/>
        </w:rPr>
        <w:softHyphen/>
        <w:t xml:space="preserve"> век строит дом с </w:t>
      </w:r>
      <w:proofErr w:type="spellStart"/>
      <w:r w:rsidRPr="00CD3A9E">
        <w:rPr>
          <w:rFonts w:eastAsia="Times New Roman" w:cs="Times New Roman"/>
          <w:i/>
          <w:iCs/>
          <w:szCs w:val="28"/>
        </w:rPr>
        <w:t>крышеи</w:t>
      </w:r>
      <w:proofErr w:type="spellEnd"/>
      <w:r w:rsidRPr="00CD3A9E">
        <w:rPr>
          <w:rFonts w:eastAsia="Times New Roman" w:cs="Times New Roman"/>
          <w:i/>
          <w:iCs/>
          <w:szCs w:val="28"/>
        </w:rPr>
        <w:t xml:space="preserve">̆ в форме панциря черепахи и считает, что живет под </w:t>
      </w:r>
      <w:proofErr w:type="spellStart"/>
      <w:r w:rsidRPr="00CD3A9E">
        <w:rPr>
          <w:rFonts w:eastAsia="Times New Roman" w:cs="Times New Roman"/>
          <w:i/>
          <w:iCs/>
          <w:szCs w:val="28"/>
        </w:rPr>
        <w:t>защитои</w:t>
      </w:r>
      <w:proofErr w:type="spellEnd"/>
      <w:r w:rsidRPr="00CD3A9E">
        <w:rPr>
          <w:rFonts w:eastAsia="Times New Roman" w:cs="Times New Roman"/>
          <w:i/>
          <w:iCs/>
          <w:szCs w:val="28"/>
        </w:rPr>
        <w:t>̆ этого животного»</w:t>
      </w:r>
      <w:r w:rsidRPr="00CD3A9E">
        <w:rPr>
          <w:rStyle w:val="FootnoteReference"/>
          <w:rFonts w:eastAsia="Times New Roman" w:cs="Times New Roman"/>
          <w:szCs w:val="28"/>
        </w:rPr>
        <w:footnoteReference w:id="143"/>
      </w:r>
      <w:r w:rsidRPr="00CD3A9E">
        <w:rPr>
          <w:rFonts w:eastAsia="Times New Roman" w:cs="Times New Roman"/>
          <w:i/>
          <w:iCs/>
          <w:szCs w:val="28"/>
        </w:rPr>
        <w:t>.</w:t>
      </w:r>
    </w:p>
    <w:p w14:paraId="4952DE93" w14:textId="1C0094F9" w:rsidR="00FB6903" w:rsidRDefault="00EB5F3A" w:rsidP="00EB5F3A">
      <w:pPr>
        <w:spacing w:before="100" w:beforeAutospacing="1" w:after="100" w:afterAutospacing="1" w:line="360" w:lineRule="auto"/>
        <w:jc w:val="both"/>
        <w:rPr>
          <w:rFonts w:eastAsia="Times New Roman" w:cs="Times New Roman"/>
          <w:szCs w:val="28"/>
        </w:rPr>
      </w:pPr>
      <w:r w:rsidRPr="00CD3A9E">
        <w:rPr>
          <w:rFonts w:eastAsia="Times New Roman" w:cs="Times New Roman"/>
          <w:szCs w:val="28"/>
        </w:rPr>
        <w:tab/>
        <w:t xml:space="preserve">Можно предположить, что фигуры черепах на барабане из </w:t>
      </w:r>
      <w:proofErr w:type="spellStart"/>
      <w:r w:rsidRPr="00CD3A9E">
        <w:rPr>
          <w:rFonts w:eastAsia="Times New Roman" w:cs="Times New Roman"/>
          <w:szCs w:val="28"/>
        </w:rPr>
        <w:t>Биньиена</w:t>
      </w:r>
      <w:proofErr w:type="spellEnd"/>
      <w:r w:rsidRPr="00CD3A9E">
        <w:rPr>
          <w:rFonts w:eastAsia="Times New Roman" w:cs="Times New Roman"/>
          <w:szCs w:val="28"/>
        </w:rPr>
        <w:t xml:space="preserve"> не так тесно связаны с призывом дождя, как лягушки, изображенные на прочих барабанах, и скорее связаны с божеством или тотемом черепахи, имеющим более общие</w:t>
      </w:r>
      <w:r w:rsidR="005120B7">
        <w:rPr>
          <w:rFonts w:eastAsia="Times New Roman" w:cs="Times New Roman"/>
          <w:szCs w:val="28"/>
        </w:rPr>
        <w:t xml:space="preserve"> </w:t>
      </w:r>
      <w:proofErr w:type="spellStart"/>
      <w:r w:rsidR="005120B7">
        <w:rPr>
          <w:rFonts w:eastAsia="Times New Roman" w:cs="Times New Roman"/>
          <w:szCs w:val="28"/>
        </w:rPr>
        <w:t>оберегательные</w:t>
      </w:r>
      <w:proofErr w:type="spellEnd"/>
      <w:r w:rsidRPr="00CD3A9E">
        <w:rPr>
          <w:rFonts w:eastAsia="Times New Roman" w:cs="Times New Roman"/>
          <w:szCs w:val="28"/>
        </w:rPr>
        <w:t xml:space="preserve"> функции. Трудно определить семантику образа улитки. Возможно, </w:t>
      </w:r>
      <w:r w:rsidR="00637FDF">
        <w:rPr>
          <w:rFonts w:eastAsia="Times New Roman" w:cs="Times New Roman"/>
          <w:szCs w:val="28"/>
        </w:rPr>
        <w:t xml:space="preserve">у создателей этого барабана </w:t>
      </w:r>
      <w:r w:rsidRPr="00CD3A9E">
        <w:rPr>
          <w:rFonts w:eastAsia="Times New Roman" w:cs="Times New Roman"/>
          <w:szCs w:val="28"/>
        </w:rPr>
        <w:t>образ улитки имел функции, схожие с образом черепахи.</w:t>
      </w:r>
      <w:r w:rsidR="006D4A07">
        <w:rPr>
          <w:rFonts w:eastAsia="Times New Roman" w:cs="Times New Roman"/>
          <w:szCs w:val="28"/>
        </w:rPr>
        <w:t xml:space="preserve"> </w:t>
      </w:r>
    </w:p>
    <w:p w14:paraId="2D7CA0D1" w14:textId="42E9DAEE" w:rsidR="006D4A07" w:rsidRDefault="006D4A07" w:rsidP="00EB5F3A">
      <w:pPr>
        <w:spacing w:before="100" w:beforeAutospacing="1" w:after="100" w:afterAutospacing="1" w:line="360" w:lineRule="auto"/>
        <w:jc w:val="both"/>
      </w:pPr>
      <w:r>
        <w:rPr>
          <w:rFonts w:eastAsia="Times New Roman" w:cs="Times New Roman"/>
          <w:szCs w:val="28"/>
        </w:rPr>
        <w:tab/>
      </w:r>
      <w:r w:rsidR="000D11C6">
        <w:rPr>
          <w:rFonts w:eastAsia="Times New Roman" w:cs="Times New Roman"/>
          <w:szCs w:val="28"/>
        </w:rPr>
        <w:t>Не исключено</w:t>
      </w:r>
      <w:r>
        <w:rPr>
          <w:rFonts w:eastAsia="Times New Roman" w:cs="Times New Roman"/>
          <w:szCs w:val="28"/>
        </w:rPr>
        <w:t>,</w:t>
      </w:r>
      <w:r w:rsidR="000D11C6">
        <w:rPr>
          <w:rFonts w:eastAsia="Times New Roman" w:cs="Times New Roman"/>
          <w:szCs w:val="28"/>
        </w:rPr>
        <w:t xml:space="preserve"> что</w:t>
      </w:r>
      <w:r>
        <w:rPr>
          <w:rFonts w:eastAsia="Times New Roman" w:cs="Times New Roman"/>
          <w:szCs w:val="28"/>
        </w:rPr>
        <w:t xml:space="preserve"> может быть составлена тройка ассоциативно</w:t>
      </w:r>
      <w:r w:rsidR="005120B7">
        <w:rPr>
          <w:rFonts w:eastAsia="Times New Roman" w:cs="Times New Roman"/>
          <w:szCs w:val="28"/>
        </w:rPr>
        <w:t xml:space="preserve"> </w:t>
      </w:r>
      <w:r>
        <w:rPr>
          <w:rFonts w:eastAsia="Times New Roman" w:cs="Times New Roman"/>
          <w:szCs w:val="28"/>
        </w:rPr>
        <w:t xml:space="preserve">связанных образов «улитка-бык-черепаха». Как отмечает Р. Стейн, </w:t>
      </w:r>
      <w:proofErr w:type="spellStart"/>
      <w:r>
        <w:rPr>
          <w:rFonts w:eastAsia="Times New Roman" w:cs="Times New Roman"/>
          <w:szCs w:val="28"/>
        </w:rPr>
        <w:t>Чи</w:t>
      </w:r>
      <w:proofErr w:type="spellEnd"/>
      <w:r w:rsidR="00087928">
        <w:rPr>
          <w:rFonts w:eastAsia="Times New Roman" w:cs="Times New Roman"/>
          <w:szCs w:val="28"/>
        </w:rPr>
        <w:t>-ю</w:t>
      </w:r>
      <w:r>
        <w:rPr>
          <w:rFonts w:eastAsia="Times New Roman" w:cs="Times New Roman"/>
          <w:szCs w:val="28"/>
        </w:rPr>
        <w:t>, связанный с образом быка, таже был связан с образом морского дракона с рогами</w:t>
      </w:r>
      <w:r w:rsidRPr="006D4A07">
        <w:rPr>
          <w:vertAlign w:val="superscript"/>
        </w:rPr>
        <w:footnoteReference w:id="144"/>
      </w:r>
      <w:r>
        <w:t xml:space="preserve">, а </w:t>
      </w:r>
      <w:r w:rsidR="000D11C6">
        <w:t xml:space="preserve">М. Гране даже </w:t>
      </w:r>
      <w:r w:rsidR="000D11C6">
        <w:lastRenderedPageBreak/>
        <w:t xml:space="preserve">сближает водный образ </w:t>
      </w:r>
      <w:proofErr w:type="spellStart"/>
      <w:r w:rsidR="000D11C6">
        <w:t>Чи</w:t>
      </w:r>
      <w:proofErr w:type="spellEnd"/>
      <w:r w:rsidR="00087928">
        <w:t>-ю</w:t>
      </w:r>
      <w:r w:rsidR="000D11C6">
        <w:t xml:space="preserve"> с лягушками, изображенными на бронзовых барабанах</w:t>
      </w:r>
      <w:r w:rsidR="000D11C6" w:rsidRPr="000D11C6">
        <w:rPr>
          <w:vertAlign w:val="superscript"/>
        </w:rPr>
        <w:footnoteReference w:id="145"/>
      </w:r>
      <w:r w:rsidR="000D11C6" w:rsidRPr="000D11C6">
        <w:t>.</w:t>
      </w:r>
      <w:r w:rsidR="000D11C6">
        <w:t xml:space="preserve"> </w:t>
      </w:r>
    </w:p>
    <w:p w14:paraId="2D33B13E" w14:textId="2080B5C7" w:rsidR="00EB5F3A" w:rsidRPr="00825907" w:rsidRDefault="000D11C6" w:rsidP="000D11C6">
      <w:pPr>
        <w:tabs>
          <w:tab w:val="left" w:pos="0"/>
        </w:tabs>
        <w:autoSpaceDE w:val="0"/>
        <w:autoSpaceDN w:val="0"/>
        <w:adjustRightInd w:val="0"/>
        <w:spacing w:line="360" w:lineRule="auto"/>
        <w:ind w:firstLine="709"/>
        <w:jc w:val="both"/>
        <w:rPr>
          <w:color w:val="FF0000"/>
        </w:rPr>
      </w:pPr>
      <w:r>
        <w:tab/>
        <w:t>Образ быка в культуре древнего Китая тесно связан с водой. Быки и буйволы, проводящие много времени в воде, ассоциировались со стабилизацией течений рек и борьбой с наводнениями</w:t>
      </w:r>
      <w:r w:rsidRPr="000D11C6">
        <w:rPr>
          <w:vertAlign w:val="superscript"/>
        </w:rPr>
        <w:footnoteReference w:id="146"/>
      </w:r>
      <w:r w:rsidRPr="000D11C6">
        <w:t>.</w:t>
      </w:r>
      <w:r>
        <w:rPr>
          <w:rFonts w:eastAsia="Times New Roman" w:cs="Times New Roman"/>
          <w:szCs w:val="28"/>
        </w:rPr>
        <w:t xml:space="preserve"> Подобная ассоциация была распространена и во Вьетнаме.</w:t>
      </w:r>
      <w:r w:rsidR="00FB6903" w:rsidRPr="00A22859">
        <w:rPr>
          <w:color w:val="FF0000"/>
        </w:rPr>
        <w:t xml:space="preserve"> </w:t>
      </w:r>
      <w:r w:rsidR="00FB6903" w:rsidRPr="000D11C6">
        <w:t xml:space="preserve">Как отмечает Р. Стейн, во времена Гао </w:t>
      </w:r>
      <w:proofErr w:type="spellStart"/>
      <w:r w:rsidR="00FB6903" w:rsidRPr="000D11C6">
        <w:t>Пяня</w:t>
      </w:r>
      <w:proofErr w:type="spellEnd"/>
      <w:r w:rsidR="00FB6903" w:rsidRPr="000D11C6">
        <w:t xml:space="preserve"> (</w:t>
      </w:r>
      <w:r w:rsidR="00FB6903" w:rsidRPr="000D11C6">
        <w:rPr>
          <w:lang w:val="en-US"/>
        </w:rPr>
        <w:t>IX</w:t>
      </w:r>
      <w:r w:rsidR="00FB6903" w:rsidRPr="000D11C6">
        <w:t xml:space="preserve"> в.) во Вьетнаме в долине горы </w:t>
      </w:r>
      <w:proofErr w:type="spellStart"/>
      <w:r w:rsidR="00FB6903" w:rsidRPr="000D11C6">
        <w:t>Ланкха</w:t>
      </w:r>
      <w:proofErr w:type="spellEnd"/>
      <w:r w:rsidR="00FB6903" w:rsidRPr="000D11C6">
        <w:t xml:space="preserve"> появился золотой бык и спрятался в Западном озере. Впоследствии он стал древним и обладающим сверхъестественной силой </w:t>
      </w:r>
      <w:r w:rsidR="00FB6903" w:rsidRPr="000D11C6">
        <w:rPr>
          <w:i/>
        </w:rPr>
        <w:t xml:space="preserve">линь. </w:t>
      </w:r>
      <w:r w:rsidR="00FB6903" w:rsidRPr="000D11C6">
        <w:t xml:space="preserve">Так как тема стабилизации земляных работ (укреплений, дамб) и основной рельеф местности (горы и реки) выводит на сцену животных, живущих на земле (бык) или в воде (рогатый морской дракон, лягушка), стоит вспомнить распространённый сюжет из легенды, связанный с </w:t>
      </w:r>
      <w:proofErr w:type="spellStart"/>
      <w:r w:rsidR="00FB6903" w:rsidRPr="000D11C6">
        <w:t>Колоа</w:t>
      </w:r>
      <w:proofErr w:type="spellEnd"/>
      <w:r w:rsidR="00FB6903" w:rsidRPr="000D11C6">
        <w:t xml:space="preserve">, – с золотой черепахой, благодаря которой были возведены укрепления цитадели. </w:t>
      </w:r>
      <w:r>
        <w:t xml:space="preserve">Доре также отмечает, в Китае </w:t>
      </w:r>
      <w:r>
        <w:rPr>
          <w:lang w:val="en-US"/>
        </w:rPr>
        <w:t xml:space="preserve">XIX </w:t>
      </w:r>
      <w:r>
        <w:t>века образ черепахи имел похожие ассоциации, и был связан со стабилизацией дамб</w:t>
      </w:r>
      <w:r w:rsidRPr="000D11C6">
        <w:rPr>
          <w:vertAlign w:val="superscript"/>
        </w:rPr>
        <w:footnoteReference w:id="147"/>
      </w:r>
      <w:r w:rsidRPr="000D11C6">
        <w:t>.</w:t>
      </w:r>
      <w:r>
        <w:t xml:space="preserve"> В конечном итоге Р. Стейн проводит связь между образами быка и черепахи, как покровителей дамб и строительства, и улиткой, которая также живет и в воде, и на суше.</w:t>
      </w:r>
    </w:p>
    <w:p w14:paraId="3B704348" w14:textId="77777777" w:rsidR="005120B7" w:rsidRDefault="00EB5F3A" w:rsidP="005120B7">
      <w:pPr>
        <w:spacing w:before="100" w:beforeAutospacing="1" w:after="100" w:afterAutospacing="1" w:line="360" w:lineRule="auto"/>
        <w:jc w:val="both"/>
        <w:rPr>
          <w:rFonts w:eastAsia="Times New Roman" w:cs="Times New Roman"/>
          <w:szCs w:val="28"/>
        </w:rPr>
      </w:pPr>
      <w:r w:rsidRPr="00CD3A9E">
        <w:rPr>
          <w:rFonts w:eastAsia="Times New Roman" w:cs="Times New Roman"/>
          <w:szCs w:val="28"/>
        </w:rPr>
        <w:tab/>
        <w:t>Изображение людей в соитии свидетельствует о культах фертильности в древнем Вьетнаме, хотя не до конца понятно, был ли он ассоциирован с самим барабанами, так как изображение встречается не на барабане, а на сосуде-</w:t>
      </w:r>
      <w:proofErr w:type="spellStart"/>
      <w:r w:rsidRPr="00CD3A9E">
        <w:rPr>
          <w:rFonts w:eastAsia="Times New Roman" w:cs="Times New Roman"/>
          <w:i/>
          <w:iCs/>
          <w:szCs w:val="28"/>
        </w:rPr>
        <w:t>тхап</w:t>
      </w:r>
      <w:proofErr w:type="spellEnd"/>
      <w:r w:rsidRPr="00CD3A9E">
        <w:rPr>
          <w:rFonts w:eastAsia="Times New Roman" w:cs="Times New Roman"/>
          <w:i/>
          <w:iCs/>
          <w:szCs w:val="28"/>
        </w:rPr>
        <w:t>.</w:t>
      </w:r>
      <w:r w:rsidRPr="00CD3A9E">
        <w:rPr>
          <w:rFonts w:eastAsia="Times New Roman" w:cs="Times New Roman"/>
          <w:szCs w:val="28"/>
        </w:rPr>
        <w:t xml:space="preserve">  Жак Де </w:t>
      </w:r>
      <w:proofErr w:type="spellStart"/>
      <w:r w:rsidRPr="00CD3A9E">
        <w:rPr>
          <w:rFonts w:eastAsia="Times New Roman" w:cs="Times New Roman"/>
          <w:szCs w:val="28"/>
        </w:rPr>
        <w:t>Герни</w:t>
      </w:r>
      <w:proofErr w:type="spellEnd"/>
      <w:r w:rsidRPr="00CD3A9E">
        <w:rPr>
          <w:rFonts w:eastAsia="Times New Roman" w:cs="Times New Roman"/>
          <w:szCs w:val="28"/>
        </w:rPr>
        <w:t xml:space="preserve"> связывает это изображение с фигурами нескольких лягушек, стоящих друг на друге, которые встречаются на многих более поздних барабанах. </w:t>
      </w:r>
      <w:r w:rsidRPr="00CD3A9E">
        <w:rPr>
          <w:rFonts w:eastAsia="Times New Roman" w:cs="Times New Roman"/>
          <w:szCs w:val="28"/>
        </w:rPr>
        <w:lastRenderedPageBreak/>
        <w:t>Подобная поза лягушек действительно реалистично показывает лягушек во время спаривания</w:t>
      </w:r>
      <w:r w:rsidR="00F5296E">
        <w:rPr>
          <w:rFonts w:eastAsia="Times New Roman" w:cs="Times New Roman"/>
          <w:szCs w:val="28"/>
        </w:rPr>
        <w:t xml:space="preserve"> (рис. 6 и 7)</w:t>
      </w:r>
      <w:r w:rsidRPr="00CD3A9E">
        <w:rPr>
          <w:rFonts w:eastAsia="Times New Roman" w:cs="Times New Roman"/>
          <w:szCs w:val="28"/>
        </w:rPr>
        <w:t xml:space="preserve">. </w:t>
      </w:r>
    </w:p>
    <w:p w14:paraId="075AE4B3" w14:textId="19570BE6" w:rsidR="00EB5F3A" w:rsidRPr="00CD3A9E" w:rsidRDefault="00EB5F3A" w:rsidP="005120B7">
      <w:pPr>
        <w:spacing w:before="100" w:beforeAutospacing="1" w:after="100" w:afterAutospacing="1" w:line="360" w:lineRule="auto"/>
        <w:jc w:val="both"/>
        <w:rPr>
          <w:szCs w:val="28"/>
        </w:rPr>
      </w:pPr>
      <w:r w:rsidRPr="00CD3A9E">
        <w:rPr>
          <w:szCs w:val="28"/>
        </w:rPr>
        <w:t xml:space="preserve">       Вероятно, может быть проведена связь между дождем, плодородием и фертильностью. Как отмечалось выше, весьма вероятно, что в древнем Вьетнаме существовало две вариации барабанов, одна из которых была связана с праздниками, а другая с трагичными событиям. </w:t>
      </w:r>
    </w:p>
    <w:p w14:paraId="29F2E2F9" w14:textId="5CD1FAFE" w:rsidR="00D06812" w:rsidRPr="005737CC" w:rsidRDefault="00EB5F3A" w:rsidP="005120B7">
      <w:pPr>
        <w:pStyle w:val="Heading2"/>
        <w:spacing w:line="360" w:lineRule="auto"/>
      </w:pPr>
      <w:bookmarkStart w:id="53" w:name="_Toc132541880"/>
      <w:bookmarkStart w:id="54" w:name="_Toc135168542"/>
      <w:r w:rsidRPr="005737CC">
        <w:t>Центральный узор на тимпане</w:t>
      </w:r>
      <w:bookmarkEnd w:id="53"/>
      <w:bookmarkEnd w:id="54"/>
      <w:r w:rsidRPr="005737CC">
        <w:t xml:space="preserve"> </w:t>
      </w:r>
    </w:p>
    <w:p w14:paraId="71B5EBC8" w14:textId="77777777" w:rsidR="00EB5F3A" w:rsidRPr="00CD3A9E" w:rsidRDefault="00EB5F3A" w:rsidP="005120B7">
      <w:pPr>
        <w:spacing w:line="360" w:lineRule="auto"/>
        <w:ind w:firstLine="720"/>
        <w:jc w:val="both"/>
        <w:rPr>
          <w:szCs w:val="28"/>
          <w:lang w:eastAsia="en-US"/>
        </w:rPr>
      </w:pPr>
      <w:r w:rsidRPr="00CD3A9E">
        <w:rPr>
          <w:szCs w:val="28"/>
          <w:lang w:eastAsia="en-US"/>
        </w:rPr>
        <w:t>Подавляющее большинство исследователей связывают центральный мотив на тимпане бронзовых барабанов с солнцем или звездами</w:t>
      </w:r>
      <w:r w:rsidRPr="00CD3A9E">
        <w:rPr>
          <w:rStyle w:val="FootnoteReference"/>
          <w:szCs w:val="28"/>
          <w:lang w:eastAsia="en-US"/>
        </w:rPr>
        <w:footnoteReference w:id="148"/>
      </w:r>
      <w:r w:rsidRPr="00CD3A9E">
        <w:rPr>
          <w:szCs w:val="28"/>
          <w:lang w:eastAsia="en-US"/>
        </w:rPr>
        <w:t>. Более того, этого мотив является наиболее устойчивым, и встречается даже на барабанах, не украшенных птицами или лягушками, к примеру, в рамках индонезийской традиции</w:t>
      </w:r>
      <w:r w:rsidRPr="00CD3A9E">
        <w:rPr>
          <w:rStyle w:val="FootnoteReference"/>
          <w:szCs w:val="28"/>
          <w:lang w:eastAsia="en-US"/>
        </w:rPr>
        <w:footnoteReference w:id="149"/>
      </w:r>
      <w:r w:rsidRPr="00CD3A9E">
        <w:rPr>
          <w:szCs w:val="28"/>
          <w:lang w:eastAsia="en-US"/>
        </w:rPr>
        <w:t xml:space="preserve">. </w:t>
      </w:r>
    </w:p>
    <w:p w14:paraId="42D7E829" w14:textId="0054FDCB" w:rsidR="00EB5F3A" w:rsidRPr="00CD3A9E" w:rsidRDefault="00EB5F3A" w:rsidP="00825907">
      <w:pPr>
        <w:spacing w:line="360" w:lineRule="auto"/>
        <w:ind w:firstLine="720"/>
        <w:jc w:val="both"/>
        <w:rPr>
          <w:szCs w:val="28"/>
          <w:lang w:eastAsia="en-US"/>
        </w:rPr>
      </w:pPr>
      <w:r w:rsidRPr="00CD3A9E">
        <w:rPr>
          <w:szCs w:val="28"/>
          <w:lang w:eastAsia="en-US"/>
        </w:rPr>
        <w:t xml:space="preserve">Подобный узор также сохранился в культуре народа </w:t>
      </w:r>
      <w:r w:rsidR="00F36FF4">
        <w:rPr>
          <w:szCs w:val="28"/>
          <w:lang w:eastAsia="en-US"/>
        </w:rPr>
        <w:t>кату</w:t>
      </w:r>
      <w:r w:rsidRPr="00CD3A9E">
        <w:rPr>
          <w:szCs w:val="28"/>
          <w:lang w:eastAsia="en-US"/>
        </w:rPr>
        <w:t xml:space="preserve">, и представлен на церемониальных щитах (рис. </w:t>
      </w:r>
      <w:r w:rsidR="00F5296E">
        <w:rPr>
          <w:szCs w:val="28"/>
          <w:lang w:eastAsia="en-US"/>
        </w:rPr>
        <w:t>8</w:t>
      </w:r>
      <w:r w:rsidRPr="00CD3A9E">
        <w:rPr>
          <w:szCs w:val="28"/>
          <w:lang w:eastAsia="en-US"/>
        </w:rPr>
        <w:t xml:space="preserve">), которые используются по случаю церемонии заклания буйвола и танцев </w:t>
      </w:r>
      <w:proofErr w:type="spellStart"/>
      <w:r w:rsidRPr="00CD3A9E">
        <w:rPr>
          <w:szCs w:val="28"/>
          <w:lang w:eastAsia="en-US"/>
        </w:rPr>
        <w:t>Йайа</w:t>
      </w:r>
      <w:proofErr w:type="spellEnd"/>
      <w:r w:rsidRPr="00CD3A9E">
        <w:rPr>
          <w:szCs w:val="28"/>
          <w:lang w:eastAsia="en-US"/>
        </w:rPr>
        <w:t xml:space="preserve"> и </w:t>
      </w:r>
      <w:proofErr w:type="spellStart"/>
      <w:r w:rsidRPr="00CD3A9E">
        <w:rPr>
          <w:szCs w:val="28"/>
          <w:lang w:eastAsia="en-US"/>
        </w:rPr>
        <w:t>Тунгтунг</w:t>
      </w:r>
      <w:proofErr w:type="spellEnd"/>
      <w:r w:rsidRPr="00CD3A9E">
        <w:rPr>
          <w:rStyle w:val="FootnoteReference"/>
          <w:szCs w:val="28"/>
          <w:lang w:eastAsia="en-US"/>
        </w:rPr>
        <w:footnoteReference w:id="150"/>
      </w:r>
      <w:r w:rsidRPr="00CD3A9E">
        <w:rPr>
          <w:szCs w:val="28"/>
          <w:lang w:eastAsia="en-US"/>
        </w:rPr>
        <w:t xml:space="preserve">. Оба этих события в культуре </w:t>
      </w:r>
      <w:r w:rsidR="00F36FF4">
        <w:rPr>
          <w:szCs w:val="28"/>
          <w:lang w:eastAsia="en-US"/>
        </w:rPr>
        <w:t>кату</w:t>
      </w:r>
      <w:r w:rsidRPr="00CD3A9E">
        <w:rPr>
          <w:szCs w:val="28"/>
          <w:lang w:eastAsia="en-US"/>
        </w:rPr>
        <w:t xml:space="preserve"> связаны с поклонением предкам и солнцу. Вероятно, солнце выступало в качестве олицетворения Неба, к которому древние жители Вьетнама обращались с просьбой даровать им богатый урожай. В дальнейшем под влиянием китайской культуры образ неба принял антропоморфный облик, и в сказке «Как дядюшка Жаб с небом судился» оно представлено уже в форме Нефритового Императора. Учитывая, что функция бронзового барабана по призванию дождя сохранились и в Индонезии, и в Бирме, и скорее всего была его первичной функцией, неудивительно, что долгоживущим оказался и мотив солнца, к которому обращены просьбы о дожде.</w:t>
      </w:r>
    </w:p>
    <w:p w14:paraId="29879CE0" w14:textId="77777777" w:rsidR="00EB5F3A" w:rsidRPr="005737CC" w:rsidRDefault="00EB5F3A" w:rsidP="00892FC6">
      <w:pPr>
        <w:pStyle w:val="Heading2"/>
      </w:pPr>
      <w:bookmarkStart w:id="55" w:name="_Toc132541881"/>
      <w:bookmarkStart w:id="56" w:name="_Toc135168543"/>
      <w:r w:rsidRPr="005737CC">
        <w:lastRenderedPageBreak/>
        <w:t>Птицы</w:t>
      </w:r>
      <w:bookmarkEnd w:id="55"/>
      <w:bookmarkEnd w:id="56"/>
    </w:p>
    <w:p w14:paraId="529A0C59" w14:textId="77777777" w:rsidR="00EB5F3A" w:rsidRPr="00CD3A9E" w:rsidRDefault="00EB5F3A" w:rsidP="00EB5F3A">
      <w:pPr>
        <w:rPr>
          <w:szCs w:val="28"/>
          <w:lang w:eastAsia="en-US"/>
        </w:rPr>
      </w:pPr>
    </w:p>
    <w:p w14:paraId="77DBCA47" w14:textId="15EA6871" w:rsidR="000D11C6" w:rsidRDefault="00EB5F3A" w:rsidP="00EB5F3A">
      <w:pPr>
        <w:spacing w:line="360" w:lineRule="auto"/>
        <w:jc w:val="both"/>
        <w:rPr>
          <w:szCs w:val="28"/>
          <w:lang w:eastAsia="en-US"/>
        </w:rPr>
      </w:pPr>
      <w:r w:rsidRPr="00CD3A9E">
        <w:rPr>
          <w:szCs w:val="28"/>
          <w:lang w:eastAsia="en-US"/>
        </w:rPr>
        <w:tab/>
        <w:t xml:space="preserve">Связь культуры Древнего Вьетнама с птицами неоднократно подчеркивалась в литературе. Птицы встречаются на </w:t>
      </w:r>
      <w:proofErr w:type="spellStart"/>
      <w:r w:rsidR="00087928">
        <w:rPr>
          <w:szCs w:val="28"/>
          <w:lang w:eastAsia="en-US"/>
        </w:rPr>
        <w:t>д</w:t>
      </w:r>
      <w:r w:rsidRPr="00CD3A9E">
        <w:rPr>
          <w:szCs w:val="28"/>
          <w:lang w:eastAsia="en-US"/>
        </w:rPr>
        <w:t>онгшонских</w:t>
      </w:r>
      <w:proofErr w:type="spellEnd"/>
      <w:r w:rsidRPr="00CD3A9E">
        <w:rPr>
          <w:szCs w:val="28"/>
          <w:lang w:eastAsia="en-US"/>
        </w:rPr>
        <w:t xml:space="preserve"> барабанах не только как самостоятельные образы, но и в перьевых головных уборах </w:t>
      </w:r>
      <w:proofErr w:type="spellStart"/>
      <w:r w:rsidRPr="00CD3A9E">
        <w:rPr>
          <w:szCs w:val="28"/>
          <w:lang w:eastAsia="en-US"/>
        </w:rPr>
        <w:t>антропоформных</w:t>
      </w:r>
      <w:proofErr w:type="spellEnd"/>
      <w:r w:rsidRPr="00CD3A9E">
        <w:rPr>
          <w:szCs w:val="28"/>
          <w:lang w:eastAsia="en-US"/>
        </w:rPr>
        <w:t xml:space="preserve"> фигур (рис. </w:t>
      </w:r>
      <w:r w:rsidR="00F5296E">
        <w:rPr>
          <w:szCs w:val="28"/>
          <w:lang w:eastAsia="en-US"/>
        </w:rPr>
        <w:t>9</w:t>
      </w:r>
      <w:r w:rsidRPr="00CD3A9E">
        <w:rPr>
          <w:szCs w:val="28"/>
          <w:lang w:eastAsia="en-US"/>
        </w:rPr>
        <w:t xml:space="preserve">), а также на крышах изображенных домов (Рис. </w:t>
      </w:r>
      <w:r w:rsidR="00F5296E">
        <w:rPr>
          <w:szCs w:val="28"/>
          <w:lang w:eastAsia="en-US"/>
        </w:rPr>
        <w:t>10</w:t>
      </w:r>
      <w:r w:rsidRPr="00CD3A9E">
        <w:rPr>
          <w:szCs w:val="28"/>
          <w:lang w:eastAsia="en-US"/>
        </w:rPr>
        <w:t>).</w:t>
      </w:r>
    </w:p>
    <w:p w14:paraId="3B85F17D" w14:textId="12A24FCB" w:rsidR="00EB5F3A" w:rsidRDefault="00EB5F3A" w:rsidP="00EB5F3A">
      <w:pPr>
        <w:spacing w:line="360" w:lineRule="auto"/>
        <w:jc w:val="both"/>
        <w:rPr>
          <w:szCs w:val="28"/>
        </w:rPr>
      </w:pPr>
      <w:r w:rsidRPr="00CD3A9E">
        <w:rPr>
          <w:szCs w:val="28"/>
        </w:rPr>
        <w:tab/>
        <w:t xml:space="preserve">Я.В. Чеснов связывает такую распространенность образа птицы с потенциально существовавшими в древнем Вьетнаме традициями шаманизма, сравнивая </w:t>
      </w:r>
      <w:proofErr w:type="spellStart"/>
      <w:r w:rsidRPr="00CD3A9E">
        <w:rPr>
          <w:szCs w:val="28"/>
        </w:rPr>
        <w:t>древневьетнамскую</w:t>
      </w:r>
      <w:proofErr w:type="spellEnd"/>
      <w:r w:rsidRPr="00CD3A9E">
        <w:rPr>
          <w:szCs w:val="28"/>
        </w:rPr>
        <w:t xml:space="preserve"> традицию с сибирской и южноамериканской</w:t>
      </w:r>
      <w:r w:rsidRPr="00CD3A9E">
        <w:rPr>
          <w:rStyle w:val="FootnoteReference"/>
          <w:szCs w:val="28"/>
        </w:rPr>
        <w:footnoteReference w:id="151"/>
      </w:r>
      <w:r w:rsidRPr="00CD3A9E">
        <w:rPr>
          <w:szCs w:val="28"/>
        </w:rPr>
        <w:t xml:space="preserve">. Представляется вполне вероятным, что у древних вьетнамцев бытовала вера в способность перевоплощения в свое тотемное животное, птицу. Как отмечает Г.Г. </w:t>
      </w:r>
      <w:proofErr w:type="spellStart"/>
      <w:r w:rsidRPr="00CD3A9E">
        <w:rPr>
          <w:szCs w:val="28"/>
        </w:rPr>
        <w:t>Стратанович</w:t>
      </w:r>
      <w:proofErr w:type="spellEnd"/>
      <w:r w:rsidRPr="00CD3A9E">
        <w:rPr>
          <w:szCs w:val="28"/>
        </w:rPr>
        <w:t>, для тотемических культов в целом характерна вера в способность обращаться в свое животное-</w:t>
      </w:r>
      <w:proofErr w:type="spellStart"/>
      <w:r w:rsidRPr="00CD3A9E">
        <w:rPr>
          <w:szCs w:val="28"/>
        </w:rPr>
        <w:t>первопредка</w:t>
      </w:r>
      <w:proofErr w:type="spellEnd"/>
      <w:r w:rsidRPr="00CD3A9E">
        <w:rPr>
          <w:szCs w:val="28"/>
        </w:rPr>
        <w:t>, а также табу на употребление мяса этого животного в пищу</w:t>
      </w:r>
      <w:r w:rsidRPr="00CD3A9E">
        <w:rPr>
          <w:rStyle w:val="FootnoteReference"/>
          <w:szCs w:val="28"/>
        </w:rPr>
        <w:footnoteReference w:id="152"/>
      </w:r>
      <w:r w:rsidRPr="00CD3A9E">
        <w:rPr>
          <w:szCs w:val="28"/>
        </w:rPr>
        <w:t xml:space="preserve">. Вероятнее всего, птицы в обществе древнего Вьетнама носили именно тотемических смысл – древние вьеты считали своими предками птиц и украшали образами птиц свои дома и лодки, носили головные уборы, украшенные перьями, чтобы максимально приблизиться к своему </w:t>
      </w:r>
      <w:proofErr w:type="spellStart"/>
      <w:r w:rsidRPr="00CD3A9E">
        <w:rPr>
          <w:szCs w:val="28"/>
        </w:rPr>
        <w:t>первопредку</w:t>
      </w:r>
      <w:proofErr w:type="spellEnd"/>
      <w:r w:rsidRPr="00CD3A9E">
        <w:rPr>
          <w:szCs w:val="28"/>
        </w:rPr>
        <w:t>, и изображали птиц на своих барабанах.</w:t>
      </w:r>
    </w:p>
    <w:p w14:paraId="6DBC9D72" w14:textId="7EABB0E5" w:rsidR="00A71824" w:rsidRPr="000D11C6" w:rsidRDefault="00A71824" w:rsidP="000D11C6">
      <w:pPr>
        <w:spacing w:after="0" w:line="360" w:lineRule="auto"/>
        <w:ind w:firstLine="709"/>
        <w:jc w:val="both"/>
        <w:rPr>
          <w:rFonts w:cs="Times New Roman"/>
          <w:szCs w:val="28"/>
        </w:rPr>
      </w:pPr>
      <w:r w:rsidRPr="000D11C6">
        <w:rPr>
          <w:rFonts w:cs="Times New Roman"/>
          <w:szCs w:val="28"/>
        </w:rPr>
        <w:t xml:space="preserve">Как отмечает </w:t>
      </w:r>
      <w:proofErr w:type="spellStart"/>
      <w:r w:rsidRPr="000D11C6">
        <w:rPr>
          <w:rFonts w:cs="Times New Roman"/>
          <w:szCs w:val="28"/>
        </w:rPr>
        <w:t>Г.Г.Стратанович</w:t>
      </w:r>
      <w:proofErr w:type="spellEnd"/>
      <w:r w:rsidRPr="000D11C6">
        <w:rPr>
          <w:rFonts w:cs="Times New Roman"/>
          <w:szCs w:val="28"/>
        </w:rPr>
        <w:t xml:space="preserve">, в древних мифах Юго-Восточной Азии и южной части Восточной Азии о происхождении людей непременным участником многих элементов процесса антропогенеза представляется именно птица. Если она не рождает людей сама в форме яйца, мешка яиц или не выполняет функции передатчика способности произвести на свет </w:t>
      </w:r>
      <w:proofErr w:type="spellStart"/>
      <w:r w:rsidRPr="000D11C6">
        <w:rPr>
          <w:rFonts w:cs="Times New Roman"/>
          <w:szCs w:val="28"/>
        </w:rPr>
        <w:t>первопредков</w:t>
      </w:r>
      <w:proofErr w:type="spellEnd"/>
      <w:r w:rsidRPr="000D11C6">
        <w:rPr>
          <w:rFonts w:cs="Times New Roman"/>
          <w:szCs w:val="28"/>
        </w:rPr>
        <w:t xml:space="preserve"> народа, то одна или несколько птиц помогают </w:t>
      </w:r>
      <w:proofErr w:type="spellStart"/>
      <w:r w:rsidRPr="000D11C6">
        <w:rPr>
          <w:rFonts w:cs="Times New Roman"/>
          <w:szCs w:val="28"/>
        </w:rPr>
        <w:t>первопредкам</w:t>
      </w:r>
      <w:proofErr w:type="spellEnd"/>
      <w:r w:rsidRPr="000D11C6">
        <w:rPr>
          <w:rFonts w:cs="Times New Roman"/>
          <w:szCs w:val="28"/>
        </w:rPr>
        <w:t xml:space="preserve"> людей появиться на земной свет. Птица </w:t>
      </w:r>
      <w:r w:rsidRPr="000D11C6">
        <w:rPr>
          <w:rFonts w:cs="Times New Roman"/>
          <w:szCs w:val="28"/>
        </w:rPr>
        <w:lastRenderedPageBreak/>
        <w:t>обучает брата и сестру важнейшему процессу продолжения рода. Птица наводит людей на растения, оживляющие умершего. Птица – существо дважды рожденное – уже по одному этому приобретает сверхъестественные черты</w:t>
      </w:r>
      <w:r w:rsidRPr="000D11C6">
        <w:rPr>
          <w:rStyle w:val="FootnoteReference"/>
          <w:rFonts w:cs="Times New Roman"/>
          <w:szCs w:val="28"/>
        </w:rPr>
        <w:footnoteReference w:id="153"/>
      </w:r>
      <w:r w:rsidRPr="000D11C6">
        <w:rPr>
          <w:rFonts w:cs="Times New Roman"/>
          <w:szCs w:val="28"/>
        </w:rPr>
        <w:t xml:space="preserve">. </w:t>
      </w:r>
    </w:p>
    <w:p w14:paraId="1C8E264C" w14:textId="77777777" w:rsidR="00EB5F3A" w:rsidRPr="00CD3A9E" w:rsidRDefault="00EB5F3A" w:rsidP="00EB5F3A">
      <w:pPr>
        <w:spacing w:line="360" w:lineRule="auto"/>
        <w:jc w:val="both"/>
        <w:rPr>
          <w:szCs w:val="28"/>
        </w:rPr>
      </w:pPr>
      <w:r w:rsidRPr="00CD3A9E">
        <w:rPr>
          <w:szCs w:val="28"/>
        </w:rPr>
        <w:tab/>
        <w:t>Наиболее распространенным видом птицы на барабанах является так называемая птица Лак, которую вьетнамские исследователи ассоциируют с аистовыми</w:t>
      </w:r>
      <w:r w:rsidRPr="00CD3A9E">
        <w:rPr>
          <w:rStyle w:val="FootnoteReference"/>
          <w:szCs w:val="28"/>
        </w:rPr>
        <w:footnoteReference w:id="154"/>
      </w:r>
      <w:r w:rsidRPr="00CD3A9E">
        <w:rPr>
          <w:szCs w:val="28"/>
        </w:rPr>
        <w:t xml:space="preserve">, вероятно, из-за ее длинного клюва. Тем не менее, однозначное соответствие птицы Лак в современной орнитологии – если птица Лак не является мифическим вымышленным существом – остается открытым вопросом. Мы придерживаемся точки зрения, что птица Лак является изображением птицы-носорога. Древним вьетнамцами птица-носорог была известна, так как начиная с </w:t>
      </w:r>
      <w:r w:rsidRPr="00CD3A9E">
        <w:rPr>
          <w:szCs w:val="28"/>
          <w:lang w:val="en-US"/>
        </w:rPr>
        <w:t>IV</w:t>
      </w:r>
      <w:r w:rsidRPr="00CD3A9E">
        <w:rPr>
          <w:szCs w:val="28"/>
        </w:rPr>
        <w:t xml:space="preserve"> века н.э. в Китай начинают поступать описания «царя всех </w:t>
      </w:r>
      <w:proofErr w:type="spellStart"/>
      <w:r w:rsidRPr="00CD3A9E">
        <w:rPr>
          <w:szCs w:val="28"/>
        </w:rPr>
        <w:t>вьетских</w:t>
      </w:r>
      <w:proofErr w:type="spellEnd"/>
      <w:r w:rsidRPr="00CD3A9E">
        <w:rPr>
          <w:szCs w:val="28"/>
        </w:rPr>
        <w:t xml:space="preserve"> птиц», из чьих огромных клювов вьеты изготавливали сосуды для питья, и которую исследователи ассоциируют с птицей-носорогом</w:t>
      </w:r>
      <w:r w:rsidRPr="00CD3A9E">
        <w:rPr>
          <w:rStyle w:val="FootnoteReference"/>
          <w:szCs w:val="28"/>
        </w:rPr>
        <w:footnoteReference w:id="155"/>
      </w:r>
      <w:r w:rsidRPr="00CD3A9E">
        <w:rPr>
          <w:szCs w:val="28"/>
        </w:rPr>
        <w:t xml:space="preserve">.   </w:t>
      </w:r>
    </w:p>
    <w:p w14:paraId="145FFBF1" w14:textId="5B20094D" w:rsidR="00EB5F3A" w:rsidRPr="00CD3A9E" w:rsidRDefault="00EB5F3A" w:rsidP="00A4372B">
      <w:pPr>
        <w:spacing w:line="360" w:lineRule="auto"/>
        <w:ind w:firstLine="720"/>
        <w:jc w:val="both"/>
        <w:rPr>
          <w:szCs w:val="28"/>
        </w:rPr>
      </w:pPr>
      <w:r w:rsidRPr="00CD3A9E">
        <w:rPr>
          <w:szCs w:val="28"/>
        </w:rPr>
        <w:t xml:space="preserve">Птица-носорог имеет чрезвычайно высокое значение в культурах многих народов Юго-Восточной Азии. По аналогии с птицами, водруженными на крыши </w:t>
      </w:r>
      <w:proofErr w:type="spellStart"/>
      <w:r w:rsidRPr="00CD3A9E">
        <w:rPr>
          <w:szCs w:val="28"/>
        </w:rPr>
        <w:t>древневьетнамских</w:t>
      </w:r>
      <w:proofErr w:type="spellEnd"/>
      <w:r w:rsidRPr="00CD3A9E">
        <w:rPr>
          <w:szCs w:val="28"/>
        </w:rPr>
        <w:t xml:space="preserve"> домов, </w:t>
      </w:r>
      <w:r w:rsidR="00F36FF4">
        <w:rPr>
          <w:szCs w:val="28"/>
        </w:rPr>
        <w:t>кату</w:t>
      </w:r>
      <w:r w:rsidRPr="00CD3A9E">
        <w:rPr>
          <w:szCs w:val="28"/>
        </w:rPr>
        <w:t xml:space="preserve"> до сих пор украшают свои дома резными фигурами птица, которых они называют </w:t>
      </w:r>
      <w:proofErr w:type="spellStart"/>
      <w:r w:rsidRPr="00CD3A9E">
        <w:rPr>
          <w:szCs w:val="28"/>
          <w:lang w:val="en-US"/>
        </w:rPr>
        <w:t>grook</w:t>
      </w:r>
      <w:proofErr w:type="spellEnd"/>
      <w:r w:rsidRPr="00CD3A9E">
        <w:rPr>
          <w:szCs w:val="28"/>
        </w:rPr>
        <w:t xml:space="preserve"> и </w:t>
      </w:r>
      <w:proofErr w:type="spellStart"/>
      <w:r w:rsidRPr="00CD3A9E">
        <w:rPr>
          <w:szCs w:val="28"/>
          <w:lang w:val="en-US"/>
        </w:rPr>
        <w:t>tring</w:t>
      </w:r>
      <w:proofErr w:type="spellEnd"/>
      <w:r w:rsidRPr="00CD3A9E">
        <w:rPr>
          <w:szCs w:val="28"/>
        </w:rPr>
        <w:t xml:space="preserve">, и считают родителями людей, живущих доме. </w:t>
      </w:r>
      <w:proofErr w:type="spellStart"/>
      <w:r w:rsidRPr="00CD3A9E">
        <w:rPr>
          <w:szCs w:val="28"/>
          <w:lang w:val="en-US"/>
        </w:rPr>
        <w:t>Grook</w:t>
      </w:r>
      <w:proofErr w:type="spellEnd"/>
      <w:r w:rsidRPr="00CD3A9E">
        <w:rPr>
          <w:szCs w:val="28"/>
        </w:rPr>
        <w:t xml:space="preserve"> и </w:t>
      </w:r>
      <w:proofErr w:type="spellStart"/>
      <w:r w:rsidRPr="00CD3A9E">
        <w:rPr>
          <w:szCs w:val="28"/>
          <w:lang w:val="en-US"/>
        </w:rPr>
        <w:t>tring</w:t>
      </w:r>
      <w:proofErr w:type="spellEnd"/>
      <w:r w:rsidRPr="00CD3A9E">
        <w:rPr>
          <w:szCs w:val="28"/>
        </w:rPr>
        <w:t xml:space="preserve"> на языке </w:t>
      </w:r>
      <w:r w:rsidR="00F36FF4">
        <w:rPr>
          <w:szCs w:val="28"/>
        </w:rPr>
        <w:t>кату</w:t>
      </w:r>
      <w:r w:rsidRPr="00CD3A9E">
        <w:rPr>
          <w:szCs w:val="28"/>
        </w:rPr>
        <w:t xml:space="preserve"> обозначают туканов и птиц-носорогов</w:t>
      </w:r>
      <w:r w:rsidRPr="00CD3A9E">
        <w:rPr>
          <w:rStyle w:val="FootnoteReference"/>
          <w:szCs w:val="28"/>
        </w:rPr>
        <w:footnoteReference w:id="156"/>
      </w:r>
      <w:r w:rsidRPr="00CD3A9E">
        <w:rPr>
          <w:szCs w:val="28"/>
        </w:rPr>
        <w:t xml:space="preserve">. </w:t>
      </w:r>
    </w:p>
    <w:p w14:paraId="41510738" w14:textId="1B4AE816" w:rsidR="00EB5F3A" w:rsidRPr="00CD3A9E" w:rsidRDefault="00EB5F3A" w:rsidP="00EB5F3A">
      <w:pPr>
        <w:spacing w:line="360" w:lineRule="auto"/>
        <w:ind w:firstLine="720"/>
        <w:jc w:val="both"/>
        <w:rPr>
          <w:szCs w:val="28"/>
        </w:rPr>
      </w:pPr>
      <w:r w:rsidRPr="00CD3A9E">
        <w:rPr>
          <w:szCs w:val="28"/>
        </w:rPr>
        <w:t xml:space="preserve">Более того, птица-носорог играет одну из важнейших ролей в мифологии и культуре </w:t>
      </w:r>
      <w:proofErr w:type="spellStart"/>
      <w:r w:rsidR="00F36FF4">
        <w:rPr>
          <w:szCs w:val="28"/>
        </w:rPr>
        <w:t>даяк</w:t>
      </w:r>
      <w:r w:rsidRPr="00CD3A9E">
        <w:rPr>
          <w:szCs w:val="28"/>
        </w:rPr>
        <w:t>ов</w:t>
      </w:r>
      <w:proofErr w:type="spellEnd"/>
      <w:r w:rsidRPr="00CD3A9E">
        <w:rPr>
          <w:szCs w:val="28"/>
        </w:rPr>
        <w:t xml:space="preserve">. Птица-носорог, наряду с водным драконом, присутствует в искусстве всех групп </w:t>
      </w:r>
      <w:proofErr w:type="spellStart"/>
      <w:r w:rsidR="00F36FF4">
        <w:rPr>
          <w:szCs w:val="28"/>
        </w:rPr>
        <w:t>даяк</w:t>
      </w:r>
      <w:r w:rsidRPr="00CD3A9E">
        <w:rPr>
          <w:szCs w:val="28"/>
        </w:rPr>
        <w:t>ов</w:t>
      </w:r>
      <w:proofErr w:type="spellEnd"/>
      <w:r w:rsidRPr="00CD3A9E">
        <w:rPr>
          <w:rStyle w:val="FootnoteReference"/>
          <w:szCs w:val="28"/>
        </w:rPr>
        <w:footnoteReference w:id="157"/>
      </w:r>
      <w:r w:rsidRPr="00CD3A9E">
        <w:rPr>
          <w:szCs w:val="28"/>
        </w:rPr>
        <w:t xml:space="preserve">. Согласно космологии </w:t>
      </w:r>
      <w:proofErr w:type="spellStart"/>
      <w:r w:rsidR="00F36FF4">
        <w:rPr>
          <w:szCs w:val="28"/>
        </w:rPr>
        <w:t>даяк</w:t>
      </w:r>
      <w:r w:rsidRPr="00CD3A9E">
        <w:rPr>
          <w:szCs w:val="28"/>
        </w:rPr>
        <w:t>ов</w:t>
      </w:r>
      <w:proofErr w:type="spellEnd"/>
      <w:r w:rsidRPr="00CD3A9E">
        <w:rPr>
          <w:szCs w:val="28"/>
        </w:rPr>
        <w:t xml:space="preserve">, птица-носорог </w:t>
      </w:r>
      <w:r w:rsidRPr="00CD3A9E">
        <w:rPr>
          <w:szCs w:val="28"/>
        </w:rPr>
        <w:lastRenderedPageBreak/>
        <w:t xml:space="preserve">связана с верхним миром, и с жизнью, размножением и гармонией, в то время как водный дракон связан с нижним миром, миром после смерти. Так, у некоторых групп </w:t>
      </w:r>
      <w:proofErr w:type="spellStart"/>
      <w:r w:rsidR="00F36FF4">
        <w:rPr>
          <w:szCs w:val="28"/>
        </w:rPr>
        <w:t>даяк</w:t>
      </w:r>
      <w:r w:rsidRPr="00CD3A9E">
        <w:rPr>
          <w:szCs w:val="28"/>
        </w:rPr>
        <w:t>ов</w:t>
      </w:r>
      <w:proofErr w:type="spellEnd"/>
      <w:r w:rsidRPr="00CD3A9E">
        <w:rPr>
          <w:szCs w:val="28"/>
        </w:rPr>
        <w:t xml:space="preserve"> сохранилась церемония, в которой силы водного дракона, символизирующие духов умерших, вступают в схватку с силами птицы-носорога, символизирующими еще живущих</w:t>
      </w:r>
      <w:r w:rsidRPr="00CD3A9E">
        <w:rPr>
          <w:rStyle w:val="FootnoteReference"/>
          <w:szCs w:val="28"/>
        </w:rPr>
        <w:footnoteReference w:id="158"/>
      </w:r>
      <w:r w:rsidRPr="00CD3A9E">
        <w:rPr>
          <w:szCs w:val="28"/>
        </w:rPr>
        <w:t xml:space="preserve">. </w:t>
      </w:r>
    </w:p>
    <w:p w14:paraId="5C8ED1CC" w14:textId="77777777" w:rsidR="00EB5F3A" w:rsidRPr="00CD3A9E" w:rsidRDefault="00EB5F3A" w:rsidP="00EB5F3A">
      <w:pPr>
        <w:spacing w:line="360" w:lineRule="auto"/>
        <w:ind w:firstLine="720"/>
        <w:jc w:val="both"/>
        <w:rPr>
          <w:szCs w:val="28"/>
        </w:rPr>
      </w:pPr>
      <w:r w:rsidRPr="00CD3A9E">
        <w:rPr>
          <w:szCs w:val="28"/>
        </w:rPr>
        <w:t xml:space="preserve">Вполне вероятно, что и в древнем Вьетнаме птица Лак была связана с верхним миром живых. Это также объясняет, почему на бронзовых барабанах она изображена на тимпане, который, судя по его центральному мотиву, можно ассоциировать с Небом. </w:t>
      </w:r>
    </w:p>
    <w:p w14:paraId="6E1372DF" w14:textId="7C133AEA" w:rsidR="00EB5F3A" w:rsidRDefault="00EB5F3A" w:rsidP="00EB5F3A">
      <w:pPr>
        <w:spacing w:line="360" w:lineRule="auto"/>
        <w:ind w:firstLine="720"/>
        <w:jc w:val="both"/>
        <w:rPr>
          <w:szCs w:val="28"/>
        </w:rPr>
      </w:pPr>
      <w:r w:rsidRPr="00CD3A9E">
        <w:rPr>
          <w:szCs w:val="28"/>
        </w:rPr>
        <w:t xml:space="preserve">Изображения птицы-носорога в искусстве </w:t>
      </w:r>
      <w:proofErr w:type="spellStart"/>
      <w:r w:rsidR="00F36FF4">
        <w:rPr>
          <w:szCs w:val="28"/>
        </w:rPr>
        <w:t>даяк</w:t>
      </w:r>
      <w:r w:rsidRPr="00CD3A9E">
        <w:rPr>
          <w:szCs w:val="28"/>
        </w:rPr>
        <w:t>ов</w:t>
      </w:r>
      <w:proofErr w:type="spellEnd"/>
      <w:r w:rsidRPr="00CD3A9E">
        <w:rPr>
          <w:szCs w:val="28"/>
        </w:rPr>
        <w:t xml:space="preserve"> также похожи на изображения птицы Лак с </w:t>
      </w:r>
      <w:proofErr w:type="spellStart"/>
      <w:r w:rsidRPr="00CD3A9E">
        <w:rPr>
          <w:szCs w:val="28"/>
        </w:rPr>
        <w:t>донгшонских</w:t>
      </w:r>
      <w:proofErr w:type="spellEnd"/>
      <w:r w:rsidRPr="00CD3A9E">
        <w:rPr>
          <w:szCs w:val="28"/>
        </w:rPr>
        <w:t xml:space="preserve"> барабанов. В искусстве </w:t>
      </w:r>
      <w:proofErr w:type="spellStart"/>
      <w:r w:rsidR="00F36FF4">
        <w:rPr>
          <w:szCs w:val="28"/>
        </w:rPr>
        <w:t>даяк</w:t>
      </w:r>
      <w:r w:rsidRPr="00CD3A9E">
        <w:rPr>
          <w:szCs w:val="28"/>
        </w:rPr>
        <w:t>ов</w:t>
      </w:r>
      <w:proofErr w:type="spellEnd"/>
      <w:r w:rsidRPr="00CD3A9E">
        <w:rPr>
          <w:szCs w:val="28"/>
        </w:rPr>
        <w:t xml:space="preserve"> </w:t>
      </w:r>
      <w:proofErr w:type="spellStart"/>
      <w:r w:rsidR="00637FDF">
        <w:rPr>
          <w:szCs w:val="28"/>
        </w:rPr>
        <w:t>и</w:t>
      </w:r>
      <w:r w:rsidRPr="00CD3A9E">
        <w:rPr>
          <w:szCs w:val="28"/>
        </w:rPr>
        <w:t>бан</w:t>
      </w:r>
      <w:proofErr w:type="spellEnd"/>
      <w:r w:rsidRPr="00CD3A9E">
        <w:rPr>
          <w:szCs w:val="28"/>
        </w:rPr>
        <w:t xml:space="preserve"> </w:t>
      </w:r>
      <w:r w:rsidR="00F5296E">
        <w:rPr>
          <w:szCs w:val="28"/>
        </w:rPr>
        <w:t xml:space="preserve">(рис. 11) </w:t>
      </w:r>
      <w:r w:rsidRPr="00CD3A9E">
        <w:rPr>
          <w:szCs w:val="28"/>
        </w:rPr>
        <w:t xml:space="preserve">клюв птицы-носорога </w:t>
      </w:r>
      <w:proofErr w:type="spellStart"/>
      <w:r w:rsidRPr="00CD3A9E">
        <w:rPr>
          <w:szCs w:val="28"/>
        </w:rPr>
        <w:t>гиперболизированно</w:t>
      </w:r>
      <w:proofErr w:type="spellEnd"/>
      <w:r w:rsidRPr="00CD3A9E">
        <w:rPr>
          <w:szCs w:val="28"/>
        </w:rPr>
        <w:t xml:space="preserve"> </w:t>
      </w:r>
      <w:proofErr w:type="spellStart"/>
      <w:r w:rsidRPr="00CD3A9E">
        <w:rPr>
          <w:szCs w:val="28"/>
        </w:rPr>
        <w:t>удлинняется</w:t>
      </w:r>
      <w:proofErr w:type="spellEnd"/>
      <w:r w:rsidRPr="00CD3A9E">
        <w:rPr>
          <w:szCs w:val="28"/>
        </w:rPr>
        <w:t>, и силуэт птиц</w:t>
      </w:r>
      <w:r w:rsidR="001D7A69">
        <w:rPr>
          <w:szCs w:val="28"/>
        </w:rPr>
        <w:t>ы</w:t>
      </w:r>
      <w:r w:rsidRPr="00CD3A9E">
        <w:rPr>
          <w:szCs w:val="28"/>
        </w:rPr>
        <w:t xml:space="preserve"> напоминает силуэт птиц Лак с </w:t>
      </w:r>
      <w:proofErr w:type="spellStart"/>
      <w:r w:rsidRPr="00CD3A9E">
        <w:rPr>
          <w:szCs w:val="28"/>
        </w:rPr>
        <w:t>донгшонских</w:t>
      </w:r>
      <w:proofErr w:type="spellEnd"/>
      <w:r w:rsidRPr="00CD3A9E">
        <w:rPr>
          <w:szCs w:val="28"/>
        </w:rPr>
        <w:t xml:space="preserve"> барабанов</w:t>
      </w:r>
      <w:r w:rsidR="00F5296E">
        <w:rPr>
          <w:szCs w:val="28"/>
        </w:rPr>
        <w:t xml:space="preserve"> (рис. 12)</w:t>
      </w:r>
      <w:r w:rsidRPr="00CD3A9E">
        <w:rPr>
          <w:szCs w:val="28"/>
        </w:rPr>
        <w:t xml:space="preserve">. </w:t>
      </w:r>
    </w:p>
    <w:p w14:paraId="384A051A" w14:textId="7B8958F2" w:rsidR="00EB5F3A" w:rsidRPr="00CD3A9E" w:rsidRDefault="00A52820" w:rsidP="00543451">
      <w:pPr>
        <w:spacing w:line="360" w:lineRule="auto"/>
        <w:ind w:firstLine="720"/>
        <w:jc w:val="both"/>
        <w:rPr>
          <w:szCs w:val="28"/>
        </w:rPr>
      </w:pPr>
      <w:r>
        <w:rPr>
          <w:szCs w:val="28"/>
        </w:rPr>
        <w:t xml:space="preserve">Тем не менее, большинство исследователей склоняется к мнению, что птица Лак является аистом. </w:t>
      </w:r>
      <w:r w:rsidR="00543451">
        <w:rPr>
          <w:szCs w:val="28"/>
        </w:rPr>
        <w:t xml:space="preserve">В личной беседе </w:t>
      </w:r>
      <w:r w:rsidR="001D7A69">
        <w:rPr>
          <w:szCs w:val="28"/>
        </w:rPr>
        <w:t xml:space="preserve">с автором </w:t>
      </w:r>
      <w:r w:rsidR="00543451">
        <w:rPr>
          <w:szCs w:val="28"/>
        </w:rPr>
        <w:t>вьетнамский исследователь-этнограф Буй Суан Динь выразил мнение, что именно аист – или другой вид птиц, связанный с водой – имел центральное значение в жизни древних вьетов, так как именно аисты встречались древним вьетам, когда те занимались заливным рисоводством. Более того, образ аиста имеет устойчивые ассоциации в буддизме, конфуцианстве и даосизме.</w:t>
      </w:r>
    </w:p>
    <w:p w14:paraId="003927FB" w14:textId="311EE10D" w:rsidR="00EB5F3A" w:rsidRPr="00CD3A9E" w:rsidRDefault="00EB5F3A" w:rsidP="00543451">
      <w:pPr>
        <w:spacing w:line="360" w:lineRule="auto"/>
        <w:jc w:val="both"/>
        <w:rPr>
          <w:szCs w:val="28"/>
        </w:rPr>
      </w:pPr>
      <w:r w:rsidRPr="00CD3A9E">
        <w:rPr>
          <w:szCs w:val="28"/>
        </w:rPr>
        <w:tab/>
        <w:t xml:space="preserve">Помимо птиц Лак на </w:t>
      </w:r>
      <w:proofErr w:type="spellStart"/>
      <w:r w:rsidRPr="00CD3A9E">
        <w:rPr>
          <w:szCs w:val="28"/>
        </w:rPr>
        <w:t>донгшонских</w:t>
      </w:r>
      <w:proofErr w:type="spellEnd"/>
      <w:r w:rsidRPr="00CD3A9E">
        <w:rPr>
          <w:szCs w:val="28"/>
        </w:rPr>
        <w:t xml:space="preserve"> барабанах встречается довольно широкий ряд других птиц. </w:t>
      </w:r>
      <w:r w:rsidRPr="00CD3A9E">
        <w:rPr>
          <w:szCs w:val="28"/>
          <w:lang w:eastAsia="en-US"/>
        </w:rPr>
        <w:t xml:space="preserve">Исследователь Нгуен </w:t>
      </w:r>
      <w:proofErr w:type="spellStart"/>
      <w:r w:rsidRPr="00CD3A9E">
        <w:rPr>
          <w:szCs w:val="28"/>
          <w:lang w:eastAsia="en-US"/>
        </w:rPr>
        <w:t>Зу</w:t>
      </w:r>
      <w:proofErr w:type="spellEnd"/>
      <w:r w:rsidRPr="00CD3A9E">
        <w:rPr>
          <w:szCs w:val="28"/>
          <w:lang w:eastAsia="en-US"/>
        </w:rPr>
        <w:t xml:space="preserve"> </w:t>
      </w:r>
      <w:proofErr w:type="spellStart"/>
      <w:r w:rsidRPr="00CD3A9E">
        <w:rPr>
          <w:szCs w:val="28"/>
          <w:lang w:eastAsia="en-US"/>
        </w:rPr>
        <w:t>Тьи</w:t>
      </w:r>
      <w:proofErr w:type="spellEnd"/>
      <w:r w:rsidRPr="00CD3A9E">
        <w:rPr>
          <w:szCs w:val="28"/>
          <w:lang w:eastAsia="en-US"/>
        </w:rPr>
        <w:t xml:space="preserve"> выделяет следующие виды птиц</w:t>
      </w:r>
      <w:r w:rsidRPr="00CD3A9E">
        <w:rPr>
          <w:rFonts w:hint="eastAsia"/>
          <w:szCs w:val="28"/>
        </w:rPr>
        <w:t>:</w:t>
      </w:r>
    </w:p>
    <w:p w14:paraId="2BBF688E" w14:textId="77777777" w:rsidR="00EB5F3A" w:rsidRPr="00CD3A9E" w:rsidRDefault="00EB5F3A" w:rsidP="00EB5F3A">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jc w:val="left"/>
        <w:rPr>
          <w:rFonts w:cs="Times New Roman"/>
          <w:szCs w:val="28"/>
        </w:rPr>
      </w:pPr>
      <w:r w:rsidRPr="00CD3A9E">
        <w:rPr>
          <w:rFonts w:cs="Times New Roman"/>
          <w:szCs w:val="28"/>
        </w:rPr>
        <w:t>Аист</w:t>
      </w:r>
    </w:p>
    <w:p w14:paraId="691AD50B" w14:textId="77777777" w:rsidR="00EB5F3A" w:rsidRPr="00CD3A9E" w:rsidRDefault="00EB5F3A" w:rsidP="00EB5F3A">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cs="Times New Roman"/>
          <w:szCs w:val="28"/>
        </w:rPr>
      </w:pPr>
      <w:r w:rsidRPr="00CD3A9E">
        <w:rPr>
          <w:rFonts w:cs="Times New Roman"/>
          <w:szCs w:val="28"/>
        </w:rPr>
        <w:lastRenderedPageBreak/>
        <w:t>Пеликан</w:t>
      </w:r>
    </w:p>
    <w:p w14:paraId="456BFDD5" w14:textId="77777777" w:rsidR="00EB5F3A" w:rsidRPr="00CD3A9E" w:rsidRDefault="00EB5F3A" w:rsidP="00EB5F3A">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cs="Times New Roman"/>
          <w:szCs w:val="28"/>
        </w:rPr>
      </w:pPr>
      <w:r w:rsidRPr="00CD3A9E">
        <w:rPr>
          <w:rFonts w:cs="Times New Roman"/>
          <w:szCs w:val="28"/>
        </w:rPr>
        <w:t>Цапля</w:t>
      </w:r>
    </w:p>
    <w:p w14:paraId="5AF5B15D" w14:textId="77777777" w:rsidR="00EB5F3A" w:rsidRPr="00CD3A9E" w:rsidRDefault="00EB5F3A" w:rsidP="00EB5F3A">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cs="Times New Roman"/>
          <w:szCs w:val="28"/>
        </w:rPr>
      </w:pPr>
      <w:r w:rsidRPr="00CD3A9E">
        <w:rPr>
          <w:rFonts w:cs="Times New Roman"/>
          <w:szCs w:val="28"/>
        </w:rPr>
        <w:t>Павлин</w:t>
      </w:r>
    </w:p>
    <w:p w14:paraId="1EA22696" w14:textId="77777777" w:rsidR="00EB5F3A" w:rsidRPr="00CD3A9E" w:rsidRDefault="00EB5F3A" w:rsidP="00EB5F3A">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cs="Times New Roman"/>
          <w:szCs w:val="28"/>
        </w:rPr>
      </w:pPr>
      <w:r w:rsidRPr="00CD3A9E">
        <w:rPr>
          <w:rFonts w:cs="Times New Roman"/>
          <w:szCs w:val="28"/>
        </w:rPr>
        <w:t>Одомашненные птицы</w:t>
      </w:r>
      <w:r w:rsidRPr="00CD3A9E">
        <w:rPr>
          <w:rStyle w:val="FootnoteReference"/>
          <w:rFonts w:cs="Times New Roman"/>
          <w:szCs w:val="28"/>
        </w:rPr>
        <w:footnoteReference w:id="159"/>
      </w:r>
    </w:p>
    <w:p w14:paraId="4DAF0E40" w14:textId="77777777" w:rsidR="00EB5F3A" w:rsidRPr="00CD3A9E" w:rsidRDefault="00EB5F3A" w:rsidP="00EB5F3A">
      <w:pPr>
        <w:spacing w:line="360" w:lineRule="auto"/>
        <w:ind w:left="360"/>
        <w:jc w:val="both"/>
        <w:rPr>
          <w:rFonts w:cs="Times New Roman"/>
          <w:szCs w:val="28"/>
        </w:rPr>
      </w:pPr>
      <w:r w:rsidRPr="00CD3A9E">
        <w:rPr>
          <w:rFonts w:cs="Times New Roman"/>
          <w:szCs w:val="28"/>
        </w:rPr>
        <w:t>В то же время, Ле Ван Хао выделяет более широкий спектр птиц:</w:t>
      </w:r>
    </w:p>
    <w:p w14:paraId="4FC28B36" w14:textId="77777777" w:rsidR="00EB5F3A" w:rsidRPr="00CD3A9E" w:rsidRDefault="00EB5F3A" w:rsidP="00EB5F3A">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cs="Times New Roman"/>
          <w:szCs w:val="28"/>
        </w:rPr>
      </w:pPr>
      <w:r w:rsidRPr="00CD3A9E">
        <w:rPr>
          <w:rFonts w:cs="Times New Roman"/>
          <w:szCs w:val="28"/>
        </w:rPr>
        <w:t xml:space="preserve">Фазан </w:t>
      </w:r>
    </w:p>
    <w:p w14:paraId="756367E9" w14:textId="77777777" w:rsidR="00EB5F3A" w:rsidRPr="00CD3A9E" w:rsidRDefault="00EB5F3A" w:rsidP="00EB5F3A">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cs="Times New Roman"/>
          <w:szCs w:val="28"/>
        </w:rPr>
      </w:pPr>
      <w:r w:rsidRPr="00CD3A9E">
        <w:rPr>
          <w:rFonts w:cs="Times New Roman"/>
          <w:szCs w:val="28"/>
        </w:rPr>
        <w:t xml:space="preserve">Курица </w:t>
      </w:r>
    </w:p>
    <w:p w14:paraId="019658EC" w14:textId="77777777" w:rsidR="00EB5F3A" w:rsidRPr="00CD3A9E" w:rsidRDefault="00EB5F3A" w:rsidP="00EB5F3A">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cs="Times New Roman"/>
          <w:szCs w:val="28"/>
        </w:rPr>
      </w:pPr>
      <w:r w:rsidRPr="00CD3A9E">
        <w:rPr>
          <w:rFonts w:cs="Times New Roman"/>
          <w:szCs w:val="28"/>
        </w:rPr>
        <w:t xml:space="preserve">Султанка </w:t>
      </w:r>
    </w:p>
    <w:p w14:paraId="7FDE1233" w14:textId="77777777" w:rsidR="00EB5F3A" w:rsidRPr="00CD3A9E" w:rsidRDefault="00EB5F3A" w:rsidP="00EB5F3A">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cs="Times New Roman"/>
          <w:szCs w:val="28"/>
        </w:rPr>
      </w:pPr>
      <w:r w:rsidRPr="00CD3A9E">
        <w:rPr>
          <w:rFonts w:cs="Times New Roman"/>
          <w:szCs w:val="28"/>
        </w:rPr>
        <w:t xml:space="preserve">Павлин </w:t>
      </w:r>
    </w:p>
    <w:p w14:paraId="056D1EC6" w14:textId="77777777" w:rsidR="00EB5F3A" w:rsidRPr="00CD3A9E" w:rsidRDefault="00EB5F3A" w:rsidP="00EB5F3A">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cs="Times New Roman"/>
          <w:szCs w:val="28"/>
        </w:rPr>
      </w:pPr>
      <w:r w:rsidRPr="00CD3A9E">
        <w:rPr>
          <w:rFonts w:cs="Times New Roman"/>
          <w:szCs w:val="28"/>
        </w:rPr>
        <w:t xml:space="preserve">Цапля </w:t>
      </w:r>
    </w:p>
    <w:p w14:paraId="464254B1" w14:textId="77777777" w:rsidR="00EB5F3A" w:rsidRPr="00CD3A9E" w:rsidRDefault="00EB5F3A" w:rsidP="00EB5F3A">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cs="Times New Roman"/>
          <w:szCs w:val="28"/>
        </w:rPr>
      </w:pPr>
      <w:r w:rsidRPr="00CD3A9E">
        <w:rPr>
          <w:rFonts w:cs="Times New Roman"/>
          <w:szCs w:val="28"/>
        </w:rPr>
        <w:t xml:space="preserve">Колпица </w:t>
      </w:r>
    </w:p>
    <w:p w14:paraId="79B7DE11" w14:textId="5F263585" w:rsidR="00EB5F3A" w:rsidRPr="00CD3A9E" w:rsidRDefault="00EB5F3A" w:rsidP="00EB5F3A">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cs="Times New Roman"/>
          <w:szCs w:val="28"/>
        </w:rPr>
      </w:pPr>
      <w:r w:rsidRPr="00CD3A9E">
        <w:rPr>
          <w:rFonts w:cs="Times New Roman"/>
          <w:szCs w:val="28"/>
        </w:rPr>
        <w:t>Пеликан</w:t>
      </w:r>
      <w:r w:rsidR="001D7A69">
        <w:rPr>
          <w:rFonts w:cs="Times New Roman"/>
          <w:szCs w:val="28"/>
        </w:rPr>
        <w:t>.</w:t>
      </w:r>
      <w:r w:rsidRPr="00CD3A9E">
        <w:rPr>
          <w:rStyle w:val="FootnoteReference"/>
          <w:rFonts w:cs="Times New Roman"/>
          <w:szCs w:val="28"/>
        </w:rPr>
        <w:footnoteReference w:id="160"/>
      </w:r>
    </w:p>
    <w:p w14:paraId="1DCF353A" w14:textId="77777777" w:rsidR="00EB5F3A" w:rsidRPr="00CD3A9E" w:rsidRDefault="00EB5F3A" w:rsidP="00EB5F3A">
      <w:pPr>
        <w:spacing w:line="360" w:lineRule="auto"/>
        <w:ind w:firstLine="360"/>
        <w:jc w:val="both"/>
        <w:rPr>
          <w:rFonts w:cs="Times New Roman"/>
          <w:szCs w:val="28"/>
        </w:rPr>
      </w:pPr>
      <w:r w:rsidRPr="00CD3A9E">
        <w:rPr>
          <w:rFonts w:cs="Times New Roman"/>
          <w:szCs w:val="28"/>
        </w:rPr>
        <w:t xml:space="preserve">Исследователь </w:t>
      </w:r>
      <w:proofErr w:type="spellStart"/>
      <w:r w:rsidRPr="00CD3A9E">
        <w:rPr>
          <w:rFonts w:cs="Times New Roman"/>
          <w:szCs w:val="28"/>
        </w:rPr>
        <w:t>Бернет</w:t>
      </w:r>
      <w:proofErr w:type="spellEnd"/>
      <w:r w:rsidRPr="00CD3A9E">
        <w:rPr>
          <w:rFonts w:cs="Times New Roman"/>
          <w:szCs w:val="28"/>
        </w:rPr>
        <w:t xml:space="preserve"> </w:t>
      </w:r>
      <w:proofErr w:type="spellStart"/>
      <w:r w:rsidRPr="00CD3A9E">
        <w:rPr>
          <w:rFonts w:cs="Times New Roman"/>
          <w:szCs w:val="28"/>
        </w:rPr>
        <w:t>Кемперс</w:t>
      </w:r>
      <w:proofErr w:type="spellEnd"/>
      <w:r w:rsidRPr="00CD3A9E">
        <w:rPr>
          <w:rFonts w:cs="Times New Roman"/>
          <w:szCs w:val="28"/>
        </w:rPr>
        <w:t xml:space="preserve"> добавляет к этому списку также баклана, феникса, птицу-носорога и гусей</w:t>
      </w:r>
      <w:r w:rsidRPr="00CD3A9E">
        <w:rPr>
          <w:rStyle w:val="FootnoteReference"/>
          <w:rFonts w:cs="Times New Roman"/>
          <w:szCs w:val="28"/>
        </w:rPr>
        <w:footnoteReference w:id="161"/>
      </w:r>
      <w:r w:rsidRPr="00CD3A9E">
        <w:rPr>
          <w:rFonts w:cs="Times New Roman"/>
          <w:szCs w:val="28"/>
        </w:rPr>
        <w:t xml:space="preserve">. </w:t>
      </w:r>
    </w:p>
    <w:p w14:paraId="3139C012" w14:textId="77777777" w:rsidR="00EB5F3A" w:rsidRPr="00CD3A9E" w:rsidRDefault="00EB5F3A" w:rsidP="00EB5F3A">
      <w:pPr>
        <w:spacing w:line="360" w:lineRule="auto"/>
        <w:ind w:firstLine="360"/>
        <w:jc w:val="both"/>
        <w:rPr>
          <w:rFonts w:cs="Times New Roman"/>
          <w:szCs w:val="28"/>
        </w:rPr>
      </w:pPr>
      <w:r w:rsidRPr="00CD3A9E">
        <w:rPr>
          <w:rFonts w:cs="Times New Roman"/>
          <w:szCs w:val="28"/>
        </w:rPr>
        <w:t xml:space="preserve">Составление полного списка всех видов птиц, изображенных на </w:t>
      </w:r>
      <w:proofErr w:type="spellStart"/>
      <w:r w:rsidRPr="00CD3A9E">
        <w:rPr>
          <w:rFonts w:cs="Times New Roman"/>
          <w:szCs w:val="28"/>
        </w:rPr>
        <w:t>донгшонских</w:t>
      </w:r>
      <w:proofErr w:type="spellEnd"/>
      <w:r w:rsidRPr="00CD3A9E">
        <w:rPr>
          <w:rFonts w:cs="Times New Roman"/>
          <w:szCs w:val="28"/>
        </w:rPr>
        <w:t xml:space="preserve"> барабанах, и их соответствий в современной понимании представляется практически невозможной задачей. Хотя на некоторых изображениях прослеживаются четко выделяемые элементы – длинные или загнутые клювы, формы хвостов и так далее, многие такие изображения могут иметь разные интерпретации. Также нельзя однозначно ответить на вопрос, в каких случаях изображены самка и самец одного вида птиц, которые могут достаточно существенно отличаться, и в каких изображены два разных вида птиц. Более того, нам неизвестны орнитологические представления древних жителей Вьетнама, и то, что мы называем одним видом птиц, могло разделяться на два или более видов, и </w:t>
      </w:r>
      <w:r w:rsidRPr="00CD3A9E">
        <w:rPr>
          <w:rFonts w:cs="Times New Roman"/>
          <w:szCs w:val="28"/>
        </w:rPr>
        <w:lastRenderedPageBreak/>
        <w:t>наоборот. Наконец, попытки поиска реальных соответствий каждому виду изображенных на барабанах птиц не учитывает возможности изображения мифических, вымышленных животных.</w:t>
      </w:r>
    </w:p>
    <w:p w14:paraId="0F8A4FC1" w14:textId="395D0F97" w:rsidR="00EB5F3A" w:rsidRDefault="00EB5F3A" w:rsidP="00EB5F3A">
      <w:pPr>
        <w:spacing w:line="360" w:lineRule="auto"/>
        <w:ind w:firstLine="360"/>
        <w:jc w:val="both"/>
        <w:rPr>
          <w:szCs w:val="28"/>
        </w:rPr>
      </w:pPr>
      <w:r w:rsidRPr="00CD3A9E">
        <w:rPr>
          <w:rFonts w:cs="Times New Roman"/>
          <w:szCs w:val="28"/>
        </w:rPr>
        <w:t xml:space="preserve">Вероятно, как и в случае с улиткой и черепахой, образы разных видов птиц наделялись некими особенностями, однако были объединены общим параметром – своей связью с небом и «верхним миром». Об этой «синонимичности» образов разных видов птиц в сознании древних вьетнамцев косвенно свидетельствует то, что на тимпанах в рамках одного концентрического круга могут быть помещены несколько разных видов птиц. Хорошим примером этому служит барабан из </w:t>
      </w:r>
      <w:proofErr w:type="spellStart"/>
      <w:r w:rsidRPr="00CD3A9E">
        <w:rPr>
          <w:rFonts w:cs="Times New Roman"/>
          <w:szCs w:val="28"/>
        </w:rPr>
        <w:t>Нгоклу</w:t>
      </w:r>
      <w:proofErr w:type="spellEnd"/>
      <w:r w:rsidRPr="00CD3A9E">
        <w:rPr>
          <w:rFonts w:cs="Times New Roman"/>
          <w:szCs w:val="28"/>
        </w:rPr>
        <w:t xml:space="preserve"> (рис. 1</w:t>
      </w:r>
      <w:r w:rsidR="00F5296E">
        <w:rPr>
          <w:rFonts w:cs="Times New Roman"/>
          <w:szCs w:val="28"/>
        </w:rPr>
        <w:t>3</w:t>
      </w:r>
      <w:r w:rsidRPr="00CD3A9E">
        <w:rPr>
          <w:rFonts w:cs="Times New Roman"/>
          <w:szCs w:val="28"/>
        </w:rPr>
        <w:t>), пожалуй, самый известный и изысканно украшенный северо-вьетнамский барабан. На его тимпане суммарно можно насчитать не менее 4 видов птиц. Интересно, что разные виды птиц расположены поочередно в одном кольце. К примеру, последний круг барабана украшен 36 фигурами птиц, из которых 18 – птица Лак, а оставшиеся 18 можно разделить на 2, 3 или даже 4 группы. Некоторые из этих изображений можно интерпретировать как один и тот же вид птицы в разных позах, либо же как разные виды птиц. Следующий же круг содержит в себе изображения оленей, олених и птиц. Вероятно, образ оленя здесь следует связать с оленем из этногенетических преданий</w:t>
      </w:r>
      <w:r w:rsidR="00C603A4">
        <w:rPr>
          <w:rFonts w:cs="Times New Roman"/>
          <w:szCs w:val="28"/>
        </w:rPr>
        <w:t xml:space="preserve"> </w:t>
      </w:r>
      <w:proofErr w:type="spellStart"/>
      <w:r w:rsidR="00C603A4">
        <w:rPr>
          <w:rFonts w:cs="Times New Roman"/>
          <w:szCs w:val="28"/>
        </w:rPr>
        <w:t>мыонг</w:t>
      </w:r>
      <w:r w:rsidRPr="00CD3A9E">
        <w:rPr>
          <w:rFonts w:cs="Times New Roman"/>
          <w:szCs w:val="28"/>
        </w:rPr>
        <w:t>ов</w:t>
      </w:r>
      <w:proofErr w:type="spellEnd"/>
      <w:r w:rsidRPr="00CD3A9E">
        <w:rPr>
          <w:rFonts w:cs="Times New Roman"/>
          <w:szCs w:val="28"/>
        </w:rPr>
        <w:t xml:space="preserve">. </w:t>
      </w:r>
      <w:r w:rsidRPr="00CD3A9E">
        <w:rPr>
          <w:szCs w:val="28"/>
        </w:rPr>
        <w:t>У народа</w:t>
      </w:r>
      <w:r w:rsidR="00C603A4">
        <w:rPr>
          <w:szCs w:val="28"/>
        </w:rPr>
        <w:t xml:space="preserve"> </w:t>
      </w:r>
      <w:proofErr w:type="spellStart"/>
      <w:r w:rsidR="00C603A4">
        <w:rPr>
          <w:szCs w:val="28"/>
        </w:rPr>
        <w:t>мыонг</w:t>
      </w:r>
      <w:proofErr w:type="spellEnd"/>
      <w:r w:rsidRPr="00CD3A9E">
        <w:rPr>
          <w:szCs w:val="28"/>
        </w:rPr>
        <w:t xml:space="preserve"> параллельно с этногенетическим мифом об оленихе и карпе существует и представление о происхождении от пары птиц</w:t>
      </w:r>
      <w:r w:rsidRPr="00CD3A9E">
        <w:rPr>
          <w:rStyle w:val="FootnoteReference"/>
          <w:szCs w:val="28"/>
        </w:rPr>
        <w:footnoteReference w:id="162"/>
      </w:r>
      <w:r w:rsidRPr="00CD3A9E">
        <w:rPr>
          <w:szCs w:val="28"/>
        </w:rPr>
        <w:t>. Возможно, ранее образы оленя и птиц были если не синонимичными, то близкими.</w:t>
      </w:r>
      <w:r w:rsidR="00543451">
        <w:rPr>
          <w:szCs w:val="28"/>
        </w:rPr>
        <w:t xml:space="preserve"> </w:t>
      </w:r>
    </w:p>
    <w:p w14:paraId="2D7D351B" w14:textId="57E02806" w:rsidR="00825907" w:rsidRPr="00543451" w:rsidRDefault="00543451" w:rsidP="00543451">
      <w:pPr>
        <w:spacing w:line="360" w:lineRule="auto"/>
        <w:ind w:firstLine="360"/>
        <w:jc w:val="both"/>
        <w:rPr>
          <w:sz w:val="24"/>
          <w:szCs w:val="24"/>
        </w:rPr>
      </w:pPr>
      <w:r>
        <w:rPr>
          <w:szCs w:val="28"/>
        </w:rPr>
        <w:t xml:space="preserve">Сам же образ лани или оленя также встречается в сказке </w:t>
      </w:r>
      <w:proofErr w:type="spellStart"/>
      <w:r>
        <w:rPr>
          <w:szCs w:val="28"/>
        </w:rPr>
        <w:t>джараев</w:t>
      </w:r>
      <w:proofErr w:type="spellEnd"/>
      <w:r>
        <w:rPr>
          <w:szCs w:val="28"/>
        </w:rPr>
        <w:t xml:space="preserve"> «Золотистая лань», по сюжету которой лань превращается в девушку и вступает в брак с вождем</w:t>
      </w:r>
      <w:r w:rsidRPr="00543451">
        <w:rPr>
          <w:rStyle w:val="FootnoteReference"/>
          <w:szCs w:val="28"/>
        </w:rPr>
        <w:footnoteReference w:id="163"/>
      </w:r>
      <w:r w:rsidRPr="00543451">
        <w:rPr>
          <w:szCs w:val="28"/>
        </w:rPr>
        <w:t>.</w:t>
      </w:r>
      <w:r w:rsidR="00825907" w:rsidRPr="00543451">
        <w:rPr>
          <w:szCs w:val="28"/>
        </w:rPr>
        <w:t>Как отмечает Н.И.</w:t>
      </w:r>
      <w:r w:rsidR="001D7A69">
        <w:rPr>
          <w:szCs w:val="28"/>
        </w:rPr>
        <w:t xml:space="preserve"> </w:t>
      </w:r>
      <w:r w:rsidR="00825907" w:rsidRPr="00543451">
        <w:rPr>
          <w:szCs w:val="28"/>
        </w:rPr>
        <w:t xml:space="preserve">Никулин, в сказке переосмысливается древний мотив </w:t>
      </w:r>
      <w:r w:rsidR="00825907" w:rsidRPr="00543451">
        <w:rPr>
          <w:szCs w:val="28"/>
        </w:rPr>
        <w:lastRenderedPageBreak/>
        <w:t xml:space="preserve">брака мужчины и зверя, очевидно, обусловленный традициями материнского рода. Мотив вражды жен, который имеется в данной сказке, предшествует в фольклоре образу гонимой падчерицы, а мачехе предшествует главная жена, обижающая младших жен. В данной сказке присутствует мотив гонимых сироток. Добрая и злая мачехи в сказке – самобытный мотив, объясняется, по-видимому, элементами матриархата, который сохраняется у </w:t>
      </w:r>
      <w:proofErr w:type="spellStart"/>
      <w:r w:rsidR="00825907" w:rsidRPr="00543451">
        <w:rPr>
          <w:szCs w:val="28"/>
        </w:rPr>
        <w:t>джараев</w:t>
      </w:r>
      <w:proofErr w:type="spellEnd"/>
      <w:r w:rsidR="00825907" w:rsidRPr="00543451">
        <w:rPr>
          <w:szCs w:val="28"/>
        </w:rPr>
        <w:t>: вторая жена вождя, заботясь о бедных братьях, сыновьях золотистой лани, следует моральным нормам, существующим при родоплеменном строе, когда младшие члены рода пользовались покровительством всех родичей</w:t>
      </w:r>
      <w:r w:rsidR="00825907" w:rsidRPr="00543451">
        <w:rPr>
          <w:rStyle w:val="FootnoteReference"/>
          <w:szCs w:val="28"/>
        </w:rPr>
        <w:footnoteReference w:id="164"/>
      </w:r>
      <w:r w:rsidR="00825907" w:rsidRPr="00543451">
        <w:rPr>
          <w:szCs w:val="28"/>
        </w:rPr>
        <w:t>.</w:t>
      </w:r>
    </w:p>
    <w:p w14:paraId="43E99A9F" w14:textId="3020F93F" w:rsidR="00EB5F3A" w:rsidRPr="00CD3A9E" w:rsidRDefault="00EB5F3A" w:rsidP="00F5296E">
      <w:pPr>
        <w:spacing w:line="360" w:lineRule="auto"/>
        <w:ind w:firstLine="360"/>
        <w:jc w:val="both"/>
        <w:rPr>
          <w:szCs w:val="28"/>
          <w:lang w:eastAsia="en-US"/>
        </w:rPr>
      </w:pPr>
      <w:r w:rsidRPr="00CD3A9E">
        <w:rPr>
          <w:rFonts w:cs="Times New Roman"/>
          <w:szCs w:val="28"/>
        </w:rPr>
        <w:t xml:space="preserve">Пережитки тотемизма и табу на употребление в пищу тех или иных видов птиц сохранились во Вьетнаме у представителей определенных родов народа </w:t>
      </w:r>
      <w:proofErr w:type="spellStart"/>
      <w:r w:rsidR="00087928">
        <w:rPr>
          <w:rFonts w:cs="Times New Roman"/>
          <w:szCs w:val="28"/>
        </w:rPr>
        <w:t>т</w:t>
      </w:r>
      <w:r w:rsidRPr="00CD3A9E">
        <w:rPr>
          <w:rFonts w:cs="Times New Roman"/>
          <w:szCs w:val="28"/>
        </w:rPr>
        <w:t>хай</w:t>
      </w:r>
      <w:proofErr w:type="spellEnd"/>
      <w:r w:rsidRPr="00CD3A9E">
        <w:rPr>
          <w:rFonts w:cs="Times New Roman"/>
          <w:szCs w:val="28"/>
        </w:rPr>
        <w:t xml:space="preserve">. Г.Г. </w:t>
      </w:r>
      <w:proofErr w:type="spellStart"/>
      <w:r w:rsidRPr="00CD3A9E">
        <w:rPr>
          <w:rFonts w:cs="Times New Roman"/>
          <w:szCs w:val="28"/>
        </w:rPr>
        <w:t>Стратанович</w:t>
      </w:r>
      <w:proofErr w:type="spellEnd"/>
      <w:r w:rsidRPr="00CD3A9E">
        <w:rPr>
          <w:rFonts w:cs="Times New Roman"/>
          <w:szCs w:val="28"/>
        </w:rPr>
        <w:t xml:space="preserve"> приводит следующие виды табуированных птиц у </w:t>
      </w:r>
      <w:proofErr w:type="spellStart"/>
      <w:r w:rsidR="00087928">
        <w:rPr>
          <w:rFonts w:cs="Times New Roman"/>
          <w:szCs w:val="28"/>
        </w:rPr>
        <w:t>т</w:t>
      </w:r>
      <w:r w:rsidRPr="00CD3A9E">
        <w:rPr>
          <w:rFonts w:cs="Times New Roman"/>
          <w:szCs w:val="28"/>
        </w:rPr>
        <w:t>хай</w:t>
      </w:r>
      <w:proofErr w:type="spellEnd"/>
      <w:r w:rsidRPr="00CD3A9E">
        <w:rPr>
          <w:rFonts w:cs="Times New Roman"/>
          <w:szCs w:val="28"/>
        </w:rPr>
        <w:t xml:space="preserve">: водяная курочка, малый синий дрозд, птица </w:t>
      </w:r>
      <w:proofErr w:type="spellStart"/>
      <w:r w:rsidRPr="00CD3A9E">
        <w:rPr>
          <w:rFonts w:cs="Times New Roman"/>
          <w:szCs w:val="28"/>
        </w:rPr>
        <w:t>мэ</w:t>
      </w:r>
      <w:proofErr w:type="spellEnd"/>
      <w:r w:rsidRPr="00CD3A9E">
        <w:rPr>
          <w:rFonts w:cs="Times New Roman"/>
          <w:szCs w:val="28"/>
        </w:rPr>
        <w:t>, горлица,</w:t>
      </w:r>
      <w:r w:rsidRPr="00CD3A9E">
        <w:rPr>
          <w:rFonts w:cs="Times New Roman"/>
          <w:szCs w:val="28"/>
          <w:lang w:val="vi-VN"/>
        </w:rPr>
        <w:t xml:space="preserve"> </w:t>
      </w:r>
      <w:r w:rsidRPr="00CD3A9E">
        <w:rPr>
          <w:rFonts w:cs="Times New Roman"/>
          <w:szCs w:val="28"/>
        </w:rPr>
        <w:t xml:space="preserve">птица из дроздовых нок </w:t>
      </w:r>
      <w:proofErr w:type="spellStart"/>
      <w:r w:rsidRPr="00CD3A9E">
        <w:rPr>
          <w:rFonts w:cs="Times New Roman"/>
          <w:szCs w:val="28"/>
        </w:rPr>
        <w:t>янь</w:t>
      </w:r>
      <w:proofErr w:type="spellEnd"/>
      <w:r w:rsidRPr="00CD3A9E">
        <w:rPr>
          <w:rStyle w:val="FootnoteReference"/>
          <w:rFonts w:cs="Times New Roman"/>
          <w:szCs w:val="28"/>
        </w:rPr>
        <w:footnoteReference w:id="165"/>
      </w:r>
      <w:r w:rsidRPr="00CD3A9E">
        <w:rPr>
          <w:rFonts w:cs="Times New Roman"/>
          <w:szCs w:val="28"/>
        </w:rPr>
        <w:t xml:space="preserve">. Можно с </w:t>
      </w:r>
      <w:r w:rsidR="001D7A69">
        <w:rPr>
          <w:rFonts w:cs="Times New Roman"/>
          <w:szCs w:val="28"/>
        </w:rPr>
        <w:t xml:space="preserve">достаточной </w:t>
      </w:r>
      <w:r w:rsidRPr="00CD3A9E">
        <w:rPr>
          <w:rFonts w:cs="Times New Roman"/>
          <w:szCs w:val="28"/>
        </w:rPr>
        <w:t xml:space="preserve">уверенностью говорить, что водяная курочка и горлица присутствуют на бронзовых барабанах – образ водной курочки угадывается на барабане из </w:t>
      </w:r>
      <w:proofErr w:type="spellStart"/>
      <w:r w:rsidRPr="00CD3A9E">
        <w:rPr>
          <w:rFonts w:cs="Times New Roman"/>
          <w:szCs w:val="28"/>
        </w:rPr>
        <w:t>Нгоклу</w:t>
      </w:r>
      <w:proofErr w:type="spellEnd"/>
      <w:r w:rsidRPr="00CD3A9E">
        <w:rPr>
          <w:rFonts w:cs="Times New Roman"/>
          <w:szCs w:val="28"/>
        </w:rPr>
        <w:t xml:space="preserve">, и, по мнению автора, трехмерная фигура на тимпане барабана их </w:t>
      </w:r>
      <w:proofErr w:type="spellStart"/>
      <w:r w:rsidRPr="00CD3A9E">
        <w:rPr>
          <w:rFonts w:cs="Times New Roman"/>
          <w:szCs w:val="28"/>
        </w:rPr>
        <w:t>Камзянга</w:t>
      </w:r>
      <w:proofErr w:type="spellEnd"/>
      <w:r w:rsidRPr="00CD3A9E">
        <w:rPr>
          <w:rFonts w:cs="Times New Roman"/>
          <w:szCs w:val="28"/>
        </w:rPr>
        <w:t xml:space="preserve"> в большей степени похожа на горлицу, чем на утку, как утверждает Де </w:t>
      </w:r>
      <w:proofErr w:type="spellStart"/>
      <w:r w:rsidRPr="00CD3A9E">
        <w:rPr>
          <w:rFonts w:cs="Times New Roman"/>
          <w:szCs w:val="28"/>
        </w:rPr>
        <w:t>Герни</w:t>
      </w:r>
      <w:proofErr w:type="spellEnd"/>
      <w:r w:rsidRPr="00CD3A9E">
        <w:rPr>
          <w:rFonts w:cs="Times New Roman"/>
          <w:szCs w:val="28"/>
        </w:rPr>
        <w:t>.</w:t>
      </w:r>
    </w:p>
    <w:p w14:paraId="73DD8C7E" w14:textId="77777777" w:rsidR="00EB5F3A" w:rsidRPr="00CD3A9E" w:rsidRDefault="00EB5F3A" w:rsidP="00EB5F3A">
      <w:pPr>
        <w:spacing w:line="360" w:lineRule="auto"/>
        <w:jc w:val="both"/>
        <w:rPr>
          <w:szCs w:val="28"/>
        </w:rPr>
      </w:pPr>
      <w:r w:rsidRPr="00CD3A9E">
        <w:rPr>
          <w:szCs w:val="28"/>
        </w:rPr>
        <w:tab/>
        <w:t xml:space="preserve">Если следовать концепции, что поселение </w:t>
      </w:r>
      <w:proofErr w:type="spellStart"/>
      <w:r w:rsidRPr="00CD3A9E">
        <w:rPr>
          <w:szCs w:val="28"/>
        </w:rPr>
        <w:t>Колоа</w:t>
      </w:r>
      <w:proofErr w:type="spellEnd"/>
      <w:r w:rsidRPr="00CD3A9E">
        <w:rPr>
          <w:szCs w:val="28"/>
        </w:rPr>
        <w:t xml:space="preserve"> было центром некоторой этнически разнообразной </w:t>
      </w:r>
      <w:proofErr w:type="spellStart"/>
      <w:r w:rsidRPr="00CD3A9E">
        <w:rPr>
          <w:szCs w:val="28"/>
        </w:rPr>
        <w:t>политии</w:t>
      </w:r>
      <w:proofErr w:type="spellEnd"/>
      <w:r w:rsidRPr="00CD3A9E">
        <w:rPr>
          <w:szCs w:val="28"/>
        </w:rPr>
        <w:t xml:space="preserve">, можно предположить, что сочетание на бронзовых барабанах образов нескольких тотемных видов птиц и оленей является отражением этнического разнообразия населения этой </w:t>
      </w:r>
      <w:proofErr w:type="spellStart"/>
      <w:r w:rsidRPr="00CD3A9E">
        <w:rPr>
          <w:szCs w:val="28"/>
        </w:rPr>
        <w:t>политии</w:t>
      </w:r>
      <w:proofErr w:type="spellEnd"/>
      <w:r w:rsidRPr="00CD3A9E">
        <w:rPr>
          <w:szCs w:val="28"/>
        </w:rPr>
        <w:t xml:space="preserve">, объединенного одним крупным этносом, чьим тотемом была птица Лак. </w:t>
      </w:r>
    </w:p>
    <w:p w14:paraId="1563A999" w14:textId="77777777" w:rsidR="00EB5F3A" w:rsidRPr="00CD3A9E" w:rsidRDefault="00EB5F3A" w:rsidP="00EB5F3A">
      <w:pPr>
        <w:spacing w:line="360" w:lineRule="auto"/>
        <w:jc w:val="both"/>
        <w:rPr>
          <w:szCs w:val="28"/>
        </w:rPr>
      </w:pPr>
      <w:r w:rsidRPr="00CD3A9E">
        <w:rPr>
          <w:szCs w:val="28"/>
        </w:rPr>
        <w:tab/>
        <w:t xml:space="preserve">Альтернативно, можно предположить, что все виды птиц были включены в единую систему поклонения, центральную роль в которой занимала птица Лак. </w:t>
      </w:r>
      <w:r w:rsidRPr="00CD3A9E">
        <w:rPr>
          <w:szCs w:val="28"/>
        </w:rPr>
        <w:lastRenderedPageBreak/>
        <w:t>Возможно, каждый отдельный вид птиц имел свой ряд связанных с ним верований, однако реконструировать их для каждого отдельного образа не представляется возможным. Можно лишь предположить, что они были семантически близки к птице Лак, и были связаны с небом, плодородием и жизнью.</w:t>
      </w:r>
    </w:p>
    <w:p w14:paraId="391EA5C6" w14:textId="1465E014" w:rsidR="00EB5F3A" w:rsidRPr="00543451" w:rsidRDefault="00EB5F3A" w:rsidP="00EB5F3A">
      <w:pPr>
        <w:spacing w:line="360" w:lineRule="auto"/>
        <w:jc w:val="both"/>
        <w:rPr>
          <w:color w:val="FF0000"/>
          <w:szCs w:val="28"/>
        </w:rPr>
      </w:pPr>
      <w:r w:rsidRPr="00CD3A9E">
        <w:rPr>
          <w:szCs w:val="28"/>
        </w:rPr>
        <w:tab/>
        <w:t>Также не следует упускать из виду возможность того, что разные виды птиц на тимпанах наиболее богато украшенных барабанов являются сугубо декоративными и вторичными по отношению к птице Лак. Подчеркнем, что на менее украшенных барабанах на тимпане сохраняется только образ птицы Лак, что можно увидеть</w:t>
      </w:r>
      <w:r w:rsidRPr="00CD3A9E">
        <w:rPr>
          <w:szCs w:val="28"/>
          <w:lang w:val="vi-VN"/>
        </w:rPr>
        <w:t xml:space="preserve"> </w:t>
      </w:r>
      <w:r w:rsidRPr="00CD3A9E">
        <w:rPr>
          <w:szCs w:val="28"/>
        </w:rPr>
        <w:t xml:space="preserve">на барабанах их </w:t>
      </w:r>
      <w:proofErr w:type="spellStart"/>
      <w:r w:rsidRPr="00CD3A9E">
        <w:rPr>
          <w:szCs w:val="28"/>
        </w:rPr>
        <w:t>Хоангха</w:t>
      </w:r>
      <w:proofErr w:type="spellEnd"/>
      <w:r w:rsidRPr="00CD3A9E">
        <w:rPr>
          <w:rStyle w:val="FootnoteReference"/>
          <w:szCs w:val="28"/>
        </w:rPr>
        <w:footnoteReference w:id="166"/>
      </w:r>
      <w:r w:rsidRPr="00CD3A9E">
        <w:rPr>
          <w:szCs w:val="28"/>
        </w:rPr>
        <w:t xml:space="preserve">, </w:t>
      </w:r>
      <w:proofErr w:type="spellStart"/>
      <w:r w:rsidRPr="00CD3A9E">
        <w:rPr>
          <w:szCs w:val="28"/>
        </w:rPr>
        <w:t>Сонгда</w:t>
      </w:r>
      <w:proofErr w:type="spellEnd"/>
      <w:r w:rsidRPr="00CD3A9E">
        <w:rPr>
          <w:rStyle w:val="FootnoteReference"/>
          <w:szCs w:val="28"/>
        </w:rPr>
        <w:footnoteReference w:id="167"/>
      </w:r>
      <w:r w:rsidRPr="00CD3A9E">
        <w:rPr>
          <w:szCs w:val="28"/>
        </w:rPr>
        <w:t xml:space="preserve">, </w:t>
      </w:r>
      <w:proofErr w:type="spellStart"/>
      <w:r w:rsidRPr="00CD3A9E">
        <w:rPr>
          <w:szCs w:val="28"/>
        </w:rPr>
        <w:t>Бантхом</w:t>
      </w:r>
      <w:proofErr w:type="spellEnd"/>
      <w:r w:rsidRPr="00CD3A9E">
        <w:rPr>
          <w:rStyle w:val="FootnoteReference"/>
          <w:szCs w:val="28"/>
        </w:rPr>
        <w:footnoteReference w:id="168"/>
      </w:r>
      <w:r w:rsidRPr="00CD3A9E">
        <w:rPr>
          <w:szCs w:val="28"/>
        </w:rPr>
        <w:t xml:space="preserve"> и прочих.  </w:t>
      </w:r>
    </w:p>
    <w:p w14:paraId="1F9749D6" w14:textId="1F23185C" w:rsidR="00543451" w:rsidRPr="00543451" w:rsidRDefault="00EB5F3A" w:rsidP="001D7A69">
      <w:pPr>
        <w:pStyle w:val="Heading2"/>
        <w:spacing w:line="360" w:lineRule="auto"/>
      </w:pPr>
      <w:bookmarkStart w:id="57" w:name="_Toc132541882"/>
      <w:bookmarkStart w:id="58" w:name="_Toc135168544"/>
      <w:r w:rsidRPr="005737CC">
        <w:t>Прочие животные</w:t>
      </w:r>
      <w:bookmarkEnd w:id="57"/>
      <w:bookmarkEnd w:id="58"/>
    </w:p>
    <w:p w14:paraId="659E6504" w14:textId="70960E05" w:rsidR="00543451" w:rsidRPr="001D7A69" w:rsidRDefault="00543451" w:rsidP="001D7A69">
      <w:pPr>
        <w:spacing w:line="360" w:lineRule="auto"/>
        <w:ind w:firstLine="720"/>
        <w:jc w:val="both"/>
        <w:rPr>
          <w:lang w:val="en-US" w:eastAsia="en-US"/>
        </w:rPr>
      </w:pPr>
      <w:r w:rsidRPr="00536D1E">
        <w:rPr>
          <w:lang w:eastAsia="en-US"/>
        </w:rPr>
        <w:t xml:space="preserve">Птицы не являются единственным типом животных, встречающимся на </w:t>
      </w:r>
      <w:proofErr w:type="spellStart"/>
      <w:r w:rsidRPr="00536D1E">
        <w:rPr>
          <w:lang w:eastAsia="en-US"/>
        </w:rPr>
        <w:t>донгшонских</w:t>
      </w:r>
      <w:proofErr w:type="spellEnd"/>
      <w:r w:rsidRPr="00536D1E">
        <w:rPr>
          <w:lang w:eastAsia="en-US"/>
        </w:rPr>
        <w:t xml:space="preserve"> барабанах. Вероятно, другие животные также имели в сознании древних вьетнамцев собственные ассоциации, либо же служили тотемами для отдельных групп носителей культуры бронзовых барабанов. Ф. </w:t>
      </w:r>
      <w:proofErr w:type="spellStart"/>
      <w:r w:rsidRPr="00536D1E">
        <w:rPr>
          <w:lang w:eastAsia="en-US"/>
        </w:rPr>
        <w:t>Грено</w:t>
      </w:r>
      <w:proofErr w:type="spellEnd"/>
      <w:r w:rsidRPr="00536D1E">
        <w:rPr>
          <w:lang w:eastAsia="en-US"/>
        </w:rPr>
        <w:t xml:space="preserve">-Ванг описывает следующую систему тотемов у </w:t>
      </w:r>
      <w:r w:rsidR="00536D1E" w:rsidRPr="00536D1E">
        <w:rPr>
          <w:lang w:eastAsia="en-US"/>
        </w:rPr>
        <w:t xml:space="preserve">этнических меньшинств </w:t>
      </w:r>
      <w:r w:rsidR="001D7A69">
        <w:rPr>
          <w:lang w:eastAsia="en-US"/>
        </w:rPr>
        <w:t>Южного Китая</w:t>
      </w:r>
      <w:r w:rsidR="001D7A69">
        <w:rPr>
          <w:lang w:val="en-US" w:eastAsia="en-US"/>
        </w:rPr>
        <w:t>:</w:t>
      </w:r>
    </w:p>
    <w:p w14:paraId="4340BC68" w14:textId="722FD933" w:rsidR="00543451" w:rsidRPr="00536D1E" w:rsidRDefault="00536D1E" w:rsidP="00536D1E">
      <w:pPr>
        <w:spacing w:line="360" w:lineRule="auto"/>
        <w:rPr>
          <w:szCs w:val="28"/>
          <w:lang w:eastAsia="en-US"/>
        </w:rPr>
      </w:pPr>
      <w:r>
        <w:rPr>
          <w:rStyle w:val="rynqvb"/>
          <w:i/>
          <w:iCs/>
        </w:rPr>
        <w:t>«</w:t>
      </w:r>
      <w:r w:rsidRPr="00536D1E">
        <w:rPr>
          <w:rStyle w:val="rynqvb"/>
          <w:i/>
          <w:iCs/>
        </w:rPr>
        <w:t>Род состоит из потомков общего предка.</w:t>
      </w:r>
      <w:r w:rsidRPr="00536D1E">
        <w:rPr>
          <w:rStyle w:val="hwtze"/>
          <w:i/>
          <w:iCs/>
        </w:rPr>
        <w:t xml:space="preserve"> </w:t>
      </w:r>
      <w:r w:rsidRPr="00536D1E">
        <w:rPr>
          <w:rStyle w:val="rynqvb"/>
          <w:i/>
          <w:iCs/>
        </w:rPr>
        <w:t>У каждого клана есть свое тотемное имя, тотем является символом единства клана.</w:t>
      </w:r>
      <w:r w:rsidRPr="00536D1E">
        <w:rPr>
          <w:rStyle w:val="hwtze"/>
          <w:i/>
          <w:iCs/>
        </w:rPr>
        <w:t xml:space="preserve"> </w:t>
      </w:r>
      <w:r w:rsidRPr="00536D1E">
        <w:rPr>
          <w:rStyle w:val="rynqvb"/>
          <w:i/>
          <w:iCs/>
        </w:rPr>
        <w:t xml:space="preserve">В округе </w:t>
      </w:r>
      <w:proofErr w:type="spellStart"/>
      <w:r w:rsidRPr="00536D1E">
        <w:rPr>
          <w:rStyle w:val="rynqvb"/>
          <w:i/>
          <w:iCs/>
        </w:rPr>
        <w:t>Бицзян</w:t>
      </w:r>
      <w:proofErr w:type="spellEnd"/>
      <w:r w:rsidRPr="00536D1E">
        <w:rPr>
          <w:rStyle w:val="rynqvb"/>
          <w:i/>
          <w:iCs/>
        </w:rPr>
        <w:t xml:space="preserve"> деревни носят имена кланов </w:t>
      </w:r>
      <w:proofErr w:type="spellStart"/>
      <w:r w:rsidRPr="00536D1E">
        <w:rPr>
          <w:rStyle w:val="rynqvb"/>
          <w:i/>
          <w:iCs/>
        </w:rPr>
        <w:t>биаци</w:t>
      </w:r>
      <w:proofErr w:type="spellEnd"/>
      <w:r w:rsidRPr="00536D1E">
        <w:rPr>
          <w:rStyle w:val="rynqvb"/>
          <w:i/>
          <w:iCs/>
        </w:rPr>
        <w:t xml:space="preserve"> (пчела) и </w:t>
      </w:r>
      <w:proofErr w:type="spellStart"/>
      <w:r w:rsidRPr="00536D1E">
        <w:rPr>
          <w:rStyle w:val="rynqvb"/>
          <w:i/>
          <w:iCs/>
        </w:rPr>
        <w:t>лаюньци</w:t>
      </w:r>
      <w:proofErr w:type="spellEnd"/>
      <w:r w:rsidRPr="00536D1E">
        <w:rPr>
          <w:rStyle w:val="rynqvb"/>
          <w:i/>
          <w:iCs/>
        </w:rPr>
        <w:t xml:space="preserve"> (тигр), которые имеют тотемное происхождение;</w:t>
      </w:r>
      <w:r w:rsidRPr="00536D1E">
        <w:rPr>
          <w:rStyle w:val="hwtze"/>
          <w:i/>
          <w:iCs/>
        </w:rPr>
        <w:t xml:space="preserve"> </w:t>
      </w:r>
      <w:r w:rsidRPr="00536D1E">
        <w:rPr>
          <w:rStyle w:val="rynqvb"/>
          <w:i/>
          <w:iCs/>
        </w:rPr>
        <w:t xml:space="preserve">в Пуле и </w:t>
      </w:r>
      <w:proofErr w:type="spellStart"/>
      <w:r w:rsidRPr="00536D1E">
        <w:rPr>
          <w:rStyle w:val="rynqvb"/>
          <w:i/>
          <w:iCs/>
        </w:rPr>
        <w:t>Лаомудэн</w:t>
      </w:r>
      <w:proofErr w:type="spellEnd"/>
      <w:r w:rsidRPr="00536D1E">
        <w:rPr>
          <w:rStyle w:val="rynqvb"/>
          <w:i/>
          <w:iCs/>
        </w:rPr>
        <w:t xml:space="preserve"> некоторые кланы, называемые </w:t>
      </w:r>
      <w:proofErr w:type="spellStart"/>
      <w:r w:rsidRPr="00536D1E">
        <w:rPr>
          <w:rStyle w:val="rynqvb"/>
          <w:i/>
          <w:iCs/>
        </w:rPr>
        <w:t>Михэйхуа</w:t>
      </w:r>
      <w:proofErr w:type="spellEnd"/>
      <w:r w:rsidRPr="00536D1E">
        <w:rPr>
          <w:rStyle w:val="rynqvb"/>
          <w:i/>
          <w:iCs/>
        </w:rPr>
        <w:t xml:space="preserve"> (олень), </w:t>
      </w:r>
      <w:proofErr w:type="spellStart"/>
      <w:r w:rsidRPr="00536D1E">
        <w:rPr>
          <w:rStyle w:val="rynqvb"/>
          <w:i/>
          <w:iCs/>
        </w:rPr>
        <w:t>Мипахуа</w:t>
      </w:r>
      <w:proofErr w:type="spellEnd"/>
      <w:r w:rsidRPr="00536D1E">
        <w:rPr>
          <w:rStyle w:val="rynqvb"/>
          <w:i/>
          <w:iCs/>
        </w:rPr>
        <w:t xml:space="preserve"> (</w:t>
      </w:r>
      <w:proofErr w:type="spellStart"/>
      <w:r w:rsidRPr="00536D1E">
        <w:rPr>
          <w:rStyle w:val="rynqvb"/>
          <w:i/>
          <w:iCs/>
        </w:rPr>
        <w:t>шевротин</w:t>
      </w:r>
      <w:proofErr w:type="spellEnd"/>
      <w:r w:rsidRPr="00536D1E">
        <w:rPr>
          <w:rStyle w:val="rynqvb"/>
          <w:i/>
          <w:iCs/>
        </w:rPr>
        <w:t xml:space="preserve">), </w:t>
      </w:r>
      <w:proofErr w:type="spellStart"/>
      <w:r w:rsidRPr="00536D1E">
        <w:rPr>
          <w:rStyle w:val="rynqvb"/>
          <w:i/>
          <w:iCs/>
        </w:rPr>
        <w:t>Яцзяохуа</w:t>
      </w:r>
      <w:proofErr w:type="spellEnd"/>
      <w:r w:rsidRPr="00536D1E">
        <w:rPr>
          <w:rStyle w:val="rynqvb"/>
          <w:i/>
          <w:iCs/>
        </w:rPr>
        <w:t xml:space="preserve"> (змея)... существуют и сегодня.</w:t>
      </w:r>
      <w:r w:rsidRPr="00536D1E">
        <w:rPr>
          <w:rStyle w:val="hwtze"/>
          <w:i/>
          <w:iCs/>
        </w:rPr>
        <w:t xml:space="preserve"> </w:t>
      </w:r>
      <w:r w:rsidRPr="00536D1E">
        <w:rPr>
          <w:rStyle w:val="rynqvb"/>
          <w:i/>
          <w:iCs/>
        </w:rPr>
        <w:t>Каждый клан хранит легенды, связанные с его тотемом.</w:t>
      </w:r>
      <w:r w:rsidRPr="00536D1E">
        <w:rPr>
          <w:rStyle w:val="hwtze"/>
          <w:i/>
          <w:iCs/>
        </w:rPr>
        <w:t xml:space="preserve"> </w:t>
      </w:r>
      <w:r w:rsidRPr="00536D1E">
        <w:rPr>
          <w:rStyle w:val="rynqvb"/>
          <w:i/>
          <w:iCs/>
        </w:rPr>
        <w:t xml:space="preserve">Например, члены клана Пчелы произошли от предка женского пола </w:t>
      </w:r>
      <w:proofErr w:type="spellStart"/>
      <w:r w:rsidRPr="00536D1E">
        <w:rPr>
          <w:rStyle w:val="rynqvb"/>
          <w:i/>
          <w:iCs/>
        </w:rPr>
        <w:t>Маоинчун</w:t>
      </w:r>
      <w:proofErr w:type="spellEnd"/>
      <w:r w:rsidRPr="00536D1E">
        <w:rPr>
          <w:rStyle w:val="rynqvb"/>
          <w:i/>
          <w:iCs/>
        </w:rPr>
        <w:t>, который спустился на землю и объединился с пчелой.</w:t>
      </w:r>
      <w:r w:rsidRPr="00536D1E">
        <w:rPr>
          <w:rStyle w:val="hwtze"/>
          <w:i/>
          <w:iCs/>
        </w:rPr>
        <w:t xml:space="preserve"> </w:t>
      </w:r>
      <w:r w:rsidRPr="00536D1E">
        <w:rPr>
          <w:rStyle w:val="rynqvb"/>
          <w:i/>
          <w:iCs/>
        </w:rPr>
        <w:t xml:space="preserve">Его потомков зовут </w:t>
      </w:r>
      <w:proofErr w:type="spellStart"/>
      <w:r w:rsidRPr="00536D1E">
        <w:rPr>
          <w:rStyle w:val="rynqvb"/>
          <w:i/>
          <w:iCs/>
        </w:rPr>
        <w:t>Биаци</w:t>
      </w:r>
      <w:proofErr w:type="spellEnd"/>
      <w:r w:rsidRPr="00536D1E">
        <w:rPr>
          <w:rStyle w:val="rynqvb"/>
          <w:i/>
          <w:iCs/>
        </w:rPr>
        <w:t xml:space="preserve"> (</w:t>
      </w:r>
      <w:proofErr w:type="spellStart"/>
      <w:r w:rsidRPr="00536D1E">
        <w:rPr>
          <w:rStyle w:val="rynqvb"/>
          <w:i/>
          <w:iCs/>
        </w:rPr>
        <w:t>бие</w:t>
      </w:r>
      <w:proofErr w:type="spellEnd"/>
      <w:r w:rsidRPr="00536D1E">
        <w:rPr>
          <w:rStyle w:val="rynqvb"/>
          <w:i/>
          <w:iCs/>
        </w:rPr>
        <w:t xml:space="preserve"> означает пчела, а ци означает клан).</w:t>
      </w:r>
      <w:r w:rsidRPr="00536D1E">
        <w:rPr>
          <w:rStyle w:val="hwtze"/>
          <w:i/>
          <w:iCs/>
        </w:rPr>
        <w:t xml:space="preserve"> </w:t>
      </w:r>
      <w:r w:rsidRPr="00536D1E">
        <w:rPr>
          <w:rStyle w:val="rynqvb"/>
          <w:i/>
          <w:iCs/>
        </w:rPr>
        <w:t xml:space="preserve">Клан Тигра также происходит от спустившегося с неба </w:t>
      </w:r>
      <w:proofErr w:type="spellStart"/>
      <w:r w:rsidRPr="00536D1E">
        <w:rPr>
          <w:rStyle w:val="rynqvb"/>
          <w:i/>
          <w:iCs/>
        </w:rPr>
        <w:lastRenderedPageBreak/>
        <w:t>Маоинчуна</w:t>
      </w:r>
      <w:proofErr w:type="spellEnd"/>
      <w:r w:rsidRPr="00536D1E">
        <w:rPr>
          <w:rStyle w:val="rynqvb"/>
          <w:i/>
          <w:iCs/>
        </w:rPr>
        <w:t xml:space="preserve">, который на этот раз объединился с черным тигром...... должность </w:t>
      </w:r>
      <w:r w:rsidRPr="00536D1E">
        <w:rPr>
          <w:rStyle w:val="rynqvb"/>
          <w:i/>
          <w:iCs/>
          <w:lang w:val="en-US"/>
        </w:rPr>
        <w:t>[</w:t>
      </w:r>
      <w:r w:rsidRPr="00536D1E">
        <w:rPr>
          <w:rStyle w:val="rynqvb"/>
          <w:i/>
          <w:iCs/>
        </w:rPr>
        <w:t>главы семейства</w:t>
      </w:r>
      <w:r w:rsidRPr="00536D1E">
        <w:rPr>
          <w:rStyle w:val="rynqvb"/>
          <w:i/>
          <w:iCs/>
          <w:lang w:val="en-US"/>
        </w:rPr>
        <w:t>]</w:t>
      </w:r>
      <w:r w:rsidRPr="00536D1E">
        <w:rPr>
          <w:rStyle w:val="rynqvb"/>
          <w:i/>
          <w:iCs/>
        </w:rPr>
        <w:t xml:space="preserve"> закреплена за одним из ее старейших членов.</w:t>
      </w:r>
      <w:r w:rsidRPr="00536D1E">
        <w:rPr>
          <w:rStyle w:val="hwtze"/>
          <w:i/>
          <w:iCs/>
        </w:rPr>
        <w:t xml:space="preserve"> </w:t>
      </w:r>
      <w:r w:rsidRPr="00536D1E">
        <w:rPr>
          <w:rStyle w:val="rynqvb"/>
          <w:i/>
          <w:iCs/>
        </w:rPr>
        <w:t>Некоторые главы семей являются одновременно и вождем рода, а иногда и шаманом</w:t>
      </w:r>
      <w:r w:rsidRPr="00536D1E">
        <w:rPr>
          <w:rStyle w:val="rynqvb"/>
        </w:rPr>
        <w:t>»</w:t>
      </w:r>
      <w:r w:rsidR="00543451" w:rsidRPr="00536D1E">
        <w:rPr>
          <w:rStyle w:val="FootnoteReference"/>
        </w:rPr>
        <w:footnoteReference w:id="169"/>
      </w:r>
      <w:r w:rsidR="00543451" w:rsidRPr="00536D1E">
        <w:rPr>
          <w:lang w:val="vi-VN"/>
        </w:rPr>
        <w:t>.</w:t>
      </w:r>
    </w:p>
    <w:p w14:paraId="5056E750" w14:textId="1B7A81FC" w:rsidR="00536D1E" w:rsidRPr="00CD3A9E" w:rsidRDefault="00536D1E" w:rsidP="00536D1E">
      <w:pPr>
        <w:spacing w:line="360" w:lineRule="auto"/>
        <w:ind w:firstLine="720"/>
        <w:jc w:val="both"/>
        <w:rPr>
          <w:szCs w:val="28"/>
          <w:lang w:eastAsia="en-US"/>
        </w:rPr>
      </w:pPr>
      <w:r>
        <w:rPr>
          <w:szCs w:val="28"/>
          <w:lang w:eastAsia="en-US"/>
        </w:rPr>
        <w:t xml:space="preserve">Таким образом, у современных этнических меньшинств в Китае определение тотемного предка происходит на более низком уровне, чем этнос. В этой связи представляется вполне вероятным, что и в древнем Вьетнаме разные группы носителей культуры бронзовых барабанов могли иметь разных тотемных предков, вне зависимости от того, были они представителями одного этноса или нет. </w:t>
      </w:r>
    </w:p>
    <w:p w14:paraId="3A27CE8E" w14:textId="4793EC90" w:rsidR="00EB5F3A" w:rsidRPr="00CD3A9E" w:rsidRDefault="00EB5F3A" w:rsidP="00EB5F3A">
      <w:pPr>
        <w:spacing w:line="360" w:lineRule="auto"/>
        <w:ind w:firstLine="720"/>
        <w:jc w:val="both"/>
        <w:rPr>
          <w:szCs w:val="28"/>
          <w:lang w:eastAsia="en-US"/>
        </w:rPr>
      </w:pPr>
      <w:r w:rsidRPr="00CD3A9E">
        <w:rPr>
          <w:szCs w:val="28"/>
          <w:lang w:eastAsia="en-US"/>
        </w:rPr>
        <w:t xml:space="preserve">Нгуен </w:t>
      </w:r>
      <w:proofErr w:type="spellStart"/>
      <w:r w:rsidRPr="00CD3A9E">
        <w:rPr>
          <w:szCs w:val="28"/>
          <w:lang w:eastAsia="en-US"/>
        </w:rPr>
        <w:t>Зу</w:t>
      </w:r>
      <w:proofErr w:type="spellEnd"/>
      <w:r w:rsidRPr="00CD3A9E">
        <w:rPr>
          <w:szCs w:val="28"/>
          <w:lang w:eastAsia="en-US"/>
        </w:rPr>
        <w:t xml:space="preserve"> </w:t>
      </w:r>
      <w:proofErr w:type="spellStart"/>
      <w:r w:rsidRPr="00CD3A9E">
        <w:rPr>
          <w:szCs w:val="28"/>
          <w:lang w:eastAsia="en-US"/>
        </w:rPr>
        <w:t>Тьи</w:t>
      </w:r>
      <w:proofErr w:type="spellEnd"/>
      <w:r w:rsidRPr="00CD3A9E">
        <w:rPr>
          <w:szCs w:val="28"/>
          <w:lang w:eastAsia="en-US"/>
        </w:rPr>
        <w:t xml:space="preserve"> выделяет следующие</w:t>
      </w:r>
      <w:r w:rsidR="00536D1E">
        <w:rPr>
          <w:szCs w:val="28"/>
          <w:lang w:eastAsia="en-US"/>
        </w:rPr>
        <w:t xml:space="preserve"> животные</w:t>
      </w:r>
      <w:r w:rsidRPr="00CD3A9E">
        <w:rPr>
          <w:szCs w:val="28"/>
          <w:lang w:eastAsia="en-US"/>
        </w:rPr>
        <w:t xml:space="preserve"> образы</w:t>
      </w:r>
      <w:r w:rsidRPr="00CD3A9E">
        <w:rPr>
          <w:rStyle w:val="FootnoteReference"/>
          <w:szCs w:val="28"/>
          <w:lang w:eastAsia="en-US"/>
        </w:rPr>
        <w:footnoteReference w:id="170"/>
      </w:r>
      <w:r w:rsidRPr="00CD3A9E">
        <w:rPr>
          <w:szCs w:val="28"/>
          <w:lang w:eastAsia="en-US"/>
        </w:rPr>
        <w:t xml:space="preserve">: </w:t>
      </w:r>
    </w:p>
    <w:p w14:paraId="242BEDFC" w14:textId="77777777" w:rsidR="00EB5F3A" w:rsidRPr="00CD3A9E" w:rsidRDefault="00EB5F3A" w:rsidP="00EB5F3A">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szCs w:val="28"/>
          <w:lang w:eastAsia="en-US"/>
        </w:rPr>
      </w:pPr>
      <w:r w:rsidRPr="00CD3A9E">
        <w:rPr>
          <w:szCs w:val="28"/>
          <w:lang w:eastAsia="en-US"/>
        </w:rPr>
        <w:t xml:space="preserve">Корова/буйвол </w:t>
      </w:r>
    </w:p>
    <w:p w14:paraId="4455B291" w14:textId="77777777" w:rsidR="00EB5F3A" w:rsidRPr="00CD3A9E" w:rsidRDefault="00EB5F3A" w:rsidP="00EB5F3A">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szCs w:val="28"/>
          <w:lang w:eastAsia="en-US"/>
        </w:rPr>
      </w:pPr>
      <w:r w:rsidRPr="00CD3A9E">
        <w:rPr>
          <w:szCs w:val="28"/>
          <w:lang w:eastAsia="en-US"/>
        </w:rPr>
        <w:t xml:space="preserve">Собака </w:t>
      </w:r>
    </w:p>
    <w:p w14:paraId="26B02C3C" w14:textId="77777777" w:rsidR="00EB5F3A" w:rsidRPr="00CD3A9E" w:rsidRDefault="00EB5F3A" w:rsidP="00EB5F3A">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szCs w:val="28"/>
          <w:lang w:eastAsia="en-US"/>
        </w:rPr>
      </w:pPr>
      <w:r w:rsidRPr="00CD3A9E">
        <w:rPr>
          <w:szCs w:val="28"/>
          <w:lang w:eastAsia="en-US"/>
        </w:rPr>
        <w:t xml:space="preserve">Слон </w:t>
      </w:r>
    </w:p>
    <w:p w14:paraId="4F9DBF2E" w14:textId="77777777" w:rsidR="00EB5F3A" w:rsidRPr="00CD3A9E" w:rsidRDefault="00EB5F3A" w:rsidP="00EB5F3A">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szCs w:val="28"/>
          <w:lang w:eastAsia="en-US"/>
        </w:rPr>
      </w:pPr>
      <w:r w:rsidRPr="00CD3A9E">
        <w:rPr>
          <w:szCs w:val="28"/>
          <w:lang w:eastAsia="en-US"/>
        </w:rPr>
        <w:t xml:space="preserve">Тигр, леопард </w:t>
      </w:r>
    </w:p>
    <w:p w14:paraId="71BC2931" w14:textId="77777777" w:rsidR="00EB5F3A" w:rsidRPr="00CD3A9E" w:rsidRDefault="00EB5F3A" w:rsidP="00EB5F3A">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szCs w:val="28"/>
          <w:lang w:eastAsia="en-US"/>
        </w:rPr>
      </w:pPr>
      <w:r w:rsidRPr="00CD3A9E">
        <w:rPr>
          <w:szCs w:val="28"/>
          <w:lang w:eastAsia="en-US"/>
        </w:rPr>
        <w:t>Лиса/куница (?)</w:t>
      </w:r>
    </w:p>
    <w:p w14:paraId="5A8522B4" w14:textId="77777777" w:rsidR="00EB5F3A" w:rsidRPr="00CD3A9E" w:rsidRDefault="00EB5F3A" w:rsidP="00EB5F3A">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szCs w:val="28"/>
          <w:lang w:eastAsia="en-US"/>
        </w:rPr>
      </w:pPr>
      <w:r w:rsidRPr="00CD3A9E">
        <w:rPr>
          <w:szCs w:val="28"/>
          <w:lang w:eastAsia="en-US"/>
        </w:rPr>
        <w:t>Крокодил</w:t>
      </w:r>
    </w:p>
    <w:p w14:paraId="40912E6E" w14:textId="77777777" w:rsidR="00EB5F3A" w:rsidRPr="00CD3A9E" w:rsidRDefault="00EB5F3A" w:rsidP="00EB5F3A">
      <w:pPr>
        <w:spacing w:line="360" w:lineRule="auto"/>
        <w:jc w:val="both"/>
        <w:rPr>
          <w:szCs w:val="28"/>
          <w:lang w:eastAsia="en-US"/>
        </w:rPr>
      </w:pPr>
      <w:proofErr w:type="gramStart"/>
      <w:r w:rsidRPr="00CD3A9E">
        <w:rPr>
          <w:szCs w:val="28"/>
          <w:lang w:eastAsia="en-US"/>
        </w:rPr>
        <w:t>Та Дык</w:t>
      </w:r>
      <w:proofErr w:type="gramEnd"/>
      <w:r w:rsidRPr="00CD3A9E">
        <w:rPr>
          <w:szCs w:val="28"/>
          <w:lang w:eastAsia="en-US"/>
        </w:rPr>
        <w:t xml:space="preserve"> добавляет к этому списку выдру</w:t>
      </w:r>
      <w:r w:rsidRPr="00CD3A9E">
        <w:rPr>
          <w:rStyle w:val="FootnoteReference"/>
          <w:szCs w:val="28"/>
          <w:lang w:eastAsia="en-US"/>
        </w:rPr>
        <w:footnoteReference w:id="171"/>
      </w:r>
      <w:r w:rsidRPr="00CD3A9E">
        <w:rPr>
          <w:szCs w:val="28"/>
          <w:lang w:eastAsia="en-US"/>
        </w:rPr>
        <w:t>, обезьяну</w:t>
      </w:r>
      <w:r w:rsidRPr="00CD3A9E">
        <w:rPr>
          <w:rStyle w:val="FootnoteReference"/>
          <w:szCs w:val="28"/>
          <w:lang w:eastAsia="en-US"/>
        </w:rPr>
        <w:footnoteReference w:id="172"/>
      </w:r>
      <w:r w:rsidRPr="00CD3A9E">
        <w:rPr>
          <w:szCs w:val="28"/>
          <w:lang w:eastAsia="en-US"/>
        </w:rPr>
        <w:t xml:space="preserve"> и тигра</w:t>
      </w:r>
      <w:r w:rsidRPr="00CD3A9E">
        <w:rPr>
          <w:rStyle w:val="FootnoteReference"/>
          <w:szCs w:val="28"/>
          <w:lang w:eastAsia="en-US"/>
        </w:rPr>
        <w:footnoteReference w:id="173"/>
      </w:r>
      <w:r w:rsidRPr="00CD3A9E">
        <w:rPr>
          <w:szCs w:val="28"/>
          <w:lang w:eastAsia="en-US"/>
        </w:rPr>
        <w:t>.</w:t>
      </w:r>
    </w:p>
    <w:p w14:paraId="1CAF000A" w14:textId="52EC5FF7" w:rsidR="00EB5F3A" w:rsidRPr="00CD3A9E" w:rsidRDefault="00EB5F3A" w:rsidP="00EB5F3A">
      <w:pPr>
        <w:spacing w:line="360" w:lineRule="auto"/>
        <w:ind w:firstLine="720"/>
        <w:jc w:val="both"/>
        <w:rPr>
          <w:szCs w:val="28"/>
          <w:lang w:eastAsia="en-US"/>
        </w:rPr>
      </w:pPr>
      <w:r w:rsidRPr="00CD3A9E">
        <w:rPr>
          <w:szCs w:val="28"/>
          <w:lang w:eastAsia="en-US"/>
        </w:rPr>
        <w:t xml:space="preserve">Отметим сразу, что некоторые из этих образов являются едва узнаваемыми. К примеру, Нгуен </w:t>
      </w:r>
      <w:proofErr w:type="spellStart"/>
      <w:r w:rsidRPr="00CD3A9E">
        <w:rPr>
          <w:szCs w:val="28"/>
          <w:lang w:eastAsia="en-US"/>
        </w:rPr>
        <w:t>Зу</w:t>
      </w:r>
      <w:proofErr w:type="spellEnd"/>
      <w:r w:rsidRPr="00CD3A9E">
        <w:rPr>
          <w:szCs w:val="28"/>
          <w:lang w:eastAsia="en-US"/>
        </w:rPr>
        <w:t xml:space="preserve"> </w:t>
      </w:r>
      <w:proofErr w:type="spellStart"/>
      <w:r w:rsidRPr="00CD3A9E">
        <w:rPr>
          <w:szCs w:val="28"/>
          <w:lang w:eastAsia="en-US"/>
        </w:rPr>
        <w:t>Тьи</w:t>
      </w:r>
      <w:proofErr w:type="spellEnd"/>
      <w:r w:rsidRPr="00CD3A9E">
        <w:rPr>
          <w:szCs w:val="28"/>
          <w:lang w:eastAsia="en-US"/>
        </w:rPr>
        <w:t xml:space="preserve"> угадывает леопарда по одному лишь силуэту, и отмечает, что ряд образов «сложно ясно разобрать», группируя их в общую категорию лиса/куница с вопросительным знаком. В категорию «лиса/куница (?)» попадают и животные с барабана </w:t>
      </w:r>
      <w:proofErr w:type="spellStart"/>
      <w:r w:rsidRPr="00CD3A9E">
        <w:rPr>
          <w:szCs w:val="28"/>
          <w:lang w:eastAsia="en-US"/>
        </w:rPr>
        <w:t>Мьеумон</w:t>
      </w:r>
      <w:proofErr w:type="spellEnd"/>
      <w:r w:rsidRPr="00CD3A9E">
        <w:rPr>
          <w:szCs w:val="28"/>
          <w:lang w:eastAsia="en-US"/>
        </w:rPr>
        <w:t xml:space="preserve"> (рис. 1</w:t>
      </w:r>
      <w:r w:rsidR="00F5296E">
        <w:rPr>
          <w:szCs w:val="28"/>
          <w:lang w:eastAsia="en-US"/>
        </w:rPr>
        <w:t>4</w:t>
      </w:r>
      <w:r w:rsidRPr="00CD3A9E">
        <w:rPr>
          <w:szCs w:val="28"/>
          <w:lang w:eastAsia="en-US"/>
        </w:rPr>
        <w:t xml:space="preserve">), которых Та Дык называет выдрами. Сам Та Дык угадывает образы обезьян в чрезвычайно абстрактных фигурах. Также </w:t>
      </w:r>
      <w:r w:rsidRPr="00CD3A9E">
        <w:rPr>
          <w:szCs w:val="28"/>
          <w:lang w:eastAsia="en-US"/>
        </w:rPr>
        <w:lastRenderedPageBreak/>
        <w:t>следует отметить, что образ тигра отсутствует на барабанах из Северного Вьетнама, но широко используется в</w:t>
      </w:r>
      <w:r w:rsidR="00637FDF">
        <w:rPr>
          <w:szCs w:val="28"/>
          <w:lang w:eastAsia="en-US"/>
        </w:rPr>
        <w:t xml:space="preserve"> </w:t>
      </w:r>
      <w:proofErr w:type="spellStart"/>
      <w:r w:rsidR="00637FDF">
        <w:rPr>
          <w:szCs w:val="28"/>
          <w:lang w:eastAsia="en-US"/>
        </w:rPr>
        <w:t>дяньск</w:t>
      </w:r>
      <w:r w:rsidRPr="00CD3A9E">
        <w:rPr>
          <w:szCs w:val="28"/>
          <w:lang w:eastAsia="en-US"/>
        </w:rPr>
        <w:t>ом</w:t>
      </w:r>
      <w:proofErr w:type="spellEnd"/>
      <w:r w:rsidRPr="00CD3A9E">
        <w:rPr>
          <w:szCs w:val="28"/>
          <w:lang w:eastAsia="en-US"/>
        </w:rPr>
        <w:t xml:space="preserve"> искусстве, к примеру, трехмерные фигуры тигров прикреплены по бокам </w:t>
      </w:r>
      <w:proofErr w:type="spellStart"/>
      <w:r w:rsidRPr="00CD3A9E">
        <w:rPr>
          <w:szCs w:val="28"/>
          <w:lang w:eastAsia="en-US"/>
        </w:rPr>
        <w:t>Шичжайшанского</w:t>
      </w:r>
      <w:proofErr w:type="spellEnd"/>
      <w:r w:rsidRPr="00CD3A9E">
        <w:rPr>
          <w:szCs w:val="28"/>
          <w:lang w:eastAsia="en-US"/>
        </w:rPr>
        <w:t xml:space="preserve"> контейнера для ракушек каури</w:t>
      </w:r>
      <w:r w:rsidRPr="00CD3A9E">
        <w:rPr>
          <w:rStyle w:val="FootnoteReference"/>
          <w:szCs w:val="28"/>
          <w:lang w:eastAsia="en-US"/>
        </w:rPr>
        <w:footnoteReference w:id="174"/>
      </w:r>
      <w:r w:rsidRPr="00CD3A9E">
        <w:rPr>
          <w:szCs w:val="28"/>
          <w:lang w:eastAsia="en-US"/>
        </w:rPr>
        <w:t>.</w:t>
      </w:r>
    </w:p>
    <w:p w14:paraId="76FA6EC5" w14:textId="55B4C13B" w:rsidR="00EB5F3A" w:rsidRPr="00CD3A9E" w:rsidRDefault="00EB5F3A" w:rsidP="00EB5F3A">
      <w:pPr>
        <w:spacing w:line="360" w:lineRule="auto"/>
        <w:ind w:firstLine="720"/>
        <w:jc w:val="both"/>
        <w:rPr>
          <w:szCs w:val="28"/>
          <w:lang w:eastAsia="en-US"/>
        </w:rPr>
      </w:pPr>
      <w:proofErr w:type="gramStart"/>
      <w:r w:rsidRPr="00CD3A9E">
        <w:rPr>
          <w:szCs w:val="28"/>
          <w:lang w:eastAsia="en-US"/>
        </w:rPr>
        <w:t>Та Дык</w:t>
      </w:r>
      <w:proofErr w:type="gramEnd"/>
      <w:r w:rsidRPr="00CD3A9E">
        <w:rPr>
          <w:szCs w:val="28"/>
          <w:lang w:eastAsia="en-US"/>
        </w:rPr>
        <w:t xml:space="preserve"> ассоциирует образ буйвола с</w:t>
      </w:r>
      <w:r w:rsidR="00637FDF">
        <w:rPr>
          <w:szCs w:val="28"/>
          <w:lang w:eastAsia="en-US"/>
        </w:rPr>
        <w:t xml:space="preserve"> </w:t>
      </w:r>
      <w:proofErr w:type="spellStart"/>
      <w:r w:rsidR="00637FDF">
        <w:rPr>
          <w:szCs w:val="28"/>
          <w:lang w:eastAsia="en-US"/>
        </w:rPr>
        <w:t>дяньск</w:t>
      </w:r>
      <w:r w:rsidRPr="00CD3A9E">
        <w:rPr>
          <w:szCs w:val="28"/>
          <w:lang w:eastAsia="en-US"/>
        </w:rPr>
        <w:t>ой</w:t>
      </w:r>
      <w:proofErr w:type="spellEnd"/>
      <w:r w:rsidRPr="00CD3A9E">
        <w:rPr>
          <w:szCs w:val="28"/>
          <w:lang w:eastAsia="en-US"/>
        </w:rPr>
        <w:t xml:space="preserve"> культурой, ссылаясь на широкое использование образа буйвола в</w:t>
      </w:r>
      <w:r w:rsidR="00637FDF">
        <w:rPr>
          <w:szCs w:val="28"/>
          <w:lang w:eastAsia="en-US"/>
        </w:rPr>
        <w:t xml:space="preserve"> </w:t>
      </w:r>
      <w:proofErr w:type="spellStart"/>
      <w:r w:rsidR="00637FDF">
        <w:rPr>
          <w:szCs w:val="28"/>
          <w:lang w:eastAsia="en-US"/>
        </w:rPr>
        <w:t>дяньск</w:t>
      </w:r>
      <w:r w:rsidRPr="00CD3A9E">
        <w:rPr>
          <w:szCs w:val="28"/>
          <w:lang w:eastAsia="en-US"/>
        </w:rPr>
        <w:t>их</w:t>
      </w:r>
      <w:proofErr w:type="spellEnd"/>
      <w:r w:rsidRPr="00CD3A9E">
        <w:rPr>
          <w:szCs w:val="28"/>
          <w:lang w:eastAsia="en-US"/>
        </w:rPr>
        <w:t xml:space="preserve"> бронзах, и аргументирует, что образ буйвола был привнесен в Северный Вьетнам из </w:t>
      </w:r>
      <w:proofErr w:type="spellStart"/>
      <w:r w:rsidRPr="00CD3A9E">
        <w:rPr>
          <w:szCs w:val="28"/>
          <w:lang w:eastAsia="en-US"/>
        </w:rPr>
        <w:t>Дянь</w:t>
      </w:r>
      <w:proofErr w:type="spellEnd"/>
      <w:r w:rsidRPr="00CD3A9E">
        <w:rPr>
          <w:szCs w:val="28"/>
          <w:lang w:eastAsia="en-US"/>
        </w:rPr>
        <w:t>. Хотя трехмерные фигуры буйволов действительно достаточно часто встречаются на</w:t>
      </w:r>
      <w:r w:rsidR="00637FDF">
        <w:rPr>
          <w:szCs w:val="28"/>
          <w:lang w:eastAsia="en-US"/>
        </w:rPr>
        <w:t xml:space="preserve"> </w:t>
      </w:r>
      <w:proofErr w:type="spellStart"/>
      <w:r w:rsidR="00637FDF">
        <w:rPr>
          <w:szCs w:val="28"/>
          <w:lang w:eastAsia="en-US"/>
        </w:rPr>
        <w:t>дяньск</w:t>
      </w:r>
      <w:r w:rsidRPr="00CD3A9E">
        <w:rPr>
          <w:szCs w:val="28"/>
          <w:lang w:eastAsia="en-US"/>
        </w:rPr>
        <w:t>их</w:t>
      </w:r>
      <w:proofErr w:type="spellEnd"/>
      <w:r w:rsidRPr="00CD3A9E">
        <w:rPr>
          <w:szCs w:val="28"/>
          <w:lang w:eastAsia="en-US"/>
        </w:rPr>
        <w:t xml:space="preserve"> сосудах и барабанах, причем как в рамках бытовых сцен, так и в качестве самостоятельных элементов</w:t>
      </w:r>
      <w:r w:rsidRPr="00CD3A9E">
        <w:rPr>
          <w:rStyle w:val="FootnoteReference"/>
          <w:szCs w:val="28"/>
          <w:lang w:eastAsia="en-US"/>
        </w:rPr>
        <w:footnoteReference w:id="175"/>
      </w:r>
      <w:r w:rsidRPr="00CD3A9E">
        <w:rPr>
          <w:szCs w:val="28"/>
          <w:lang w:eastAsia="en-US"/>
        </w:rPr>
        <w:t xml:space="preserve">, мы не считаем образ буйвола исключительно привнесенным. Из всех перечисленных выше видов животных буйволы являются, пожалуй, наиболее часто встречающимися. Нгуен </w:t>
      </w:r>
      <w:proofErr w:type="spellStart"/>
      <w:r w:rsidRPr="00CD3A9E">
        <w:rPr>
          <w:szCs w:val="28"/>
          <w:lang w:eastAsia="en-US"/>
        </w:rPr>
        <w:t>Зу</w:t>
      </w:r>
      <w:proofErr w:type="spellEnd"/>
      <w:r w:rsidRPr="00CD3A9E">
        <w:rPr>
          <w:szCs w:val="28"/>
          <w:lang w:eastAsia="en-US"/>
        </w:rPr>
        <w:t xml:space="preserve"> </w:t>
      </w:r>
      <w:proofErr w:type="spellStart"/>
      <w:r w:rsidRPr="00CD3A9E">
        <w:rPr>
          <w:szCs w:val="28"/>
          <w:lang w:eastAsia="en-US"/>
        </w:rPr>
        <w:t>Тьи</w:t>
      </w:r>
      <w:proofErr w:type="spellEnd"/>
      <w:r w:rsidRPr="00CD3A9E">
        <w:rPr>
          <w:szCs w:val="28"/>
          <w:lang w:eastAsia="en-US"/>
        </w:rPr>
        <w:t xml:space="preserve"> выделяет образы буйволов на барабанах из </w:t>
      </w:r>
      <w:proofErr w:type="spellStart"/>
      <w:r w:rsidRPr="00CD3A9E">
        <w:rPr>
          <w:szCs w:val="28"/>
          <w:lang w:eastAsia="en-US"/>
        </w:rPr>
        <w:t>Зойдо</w:t>
      </w:r>
      <w:proofErr w:type="spellEnd"/>
      <w:r w:rsidRPr="00CD3A9E">
        <w:rPr>
          <w:szCs w:val="28"/>
          <w:lang w:eastAsia="en-US"/>
        </w:rPr>
        <w:t xml:space="preserve">, </w:t>
      </w:r>
      <w:proofErr w:type="spellStart"/>
      <w:r w:rsidRPr="00CD3A9E">
        <w:rPr>
          <w:szCs w:val="28"/>
          <w:lang w:eastAsia="en-US"/>
        </w:rPr>
        <w:t>Лангвака</w:t>
      </w:r>
      <w:proofErr w:type="spellEnd"/>
      <w:r w:rsidRPr="00CD3A9E">
        <w:rPr>
          <w:szCs w:val="28"/>
          <w:lang w:eastAsia="en-US"/>
        </w:rPr>
        <w:t xml:space="preserve"> и </w:t>
      </w:r>
      <w:proofErr w:type="spellStart"/>
      <w:r w:rsidRPr="00CD3A9E">
        <w:rPr>
          <w:szCs w:val="28"/>
          <w:lang w:eastAsia="en-US"/>
        </w:rPr>
        <w:t>Лаокай</w:t>
      </w:r>
      <w:proofErr w:type="spellEnd"/>
      <w:r w:rsidRPr="00CD3A9E">
        <w:rPr>
          <w:rStyle w:val="FootnoteReference"/>
          <w:szCs w:val="28"/>
          <w:lang w:eastAsia="en-US"/>
        </w:rPr>
        <w:footnoteReference w:id="176"/>
      </w:r>
      <w:r w:rsidRPr="00CD3A9E">
        <w:rPr>
          <w:szCs w:val="28"/>
          <w:lang w:eastAsia="en-US"/>
        </w:rPr>
        <w:t>, причем все они стилистически очень далеки от реалистичных</w:t>
      </w:r>
      <w:r w:rsidR="00637FDF">
        <w:rPr>
          <w:szCs w:val="28"/>
          <w:lang w:eastAsia="en-US"/>
        </w:rPr>
        <w:t xml:space="preserve"> </w:t>
      </w:r>
      <w:proofErr w:type="spellStart"/>
      <w:r w:rsidR="00637FDF">
        <w:rPr>
          <w:szCs w:val="28"/>
          <w:lang w:eastAsia="en-US"/>
        </w:rPr>
        <w:t>дяньск</w:t>
      </w:r>
      <w:r w:rsidRPr="00CD3A9E">
        <w:rPr>
          <w:szCs w:val="28"/>
          <w:lang w:eastAsia="en-US"/>
        </w:rPr>
        <w:t>их</w:t>
      </w:r>
      <w:proofErr w:type="spellEnd"/>
      <w:r w:rsidRPr="00CD3A9E">
        <w:rPr>
          <w:szCs w:val="28"/>
          <w:lang w:eastAsia="en-US"/>
        </w:rPr>
        <w:t xml:space="preserve"> изображений, и украшены характерными для </w:t>
      </w:r>
      <w:proofErr w:type="spellStart"/>
      <w:r w:rsidRPr="00CD3A9E">
        <w:rPr>
          <w:szCs w:val="28"/>
          <w:lang w:eastAsia="en-US"/>
        </w:rPr>
        <w:t>донгшонского</w:t>
      </w:r>
      <w:proofErr w:type="spellEnd"/>
      <w:r w:rsidRPr="00CD3A9E">
        <w:rPr>
          <w:szCs w:val="28"/>
          <w:lang w:eastAsia="en-US"/>
        </w:rPr>
        <w:t xml:space="preserve"> искусства круглыми узорами. </w:t>
      </w:r>
    </w:p>
    <w:p w14:paraId="00786299" w14:textId="59DC11FA" w:rsidR="00EB5F3A" w:rsidRPr="00CD3A9E" w:rsidRDefault="00EB5F3A" w:rsidP="00EB5F3A">
      <w:pPr>
        <w:spacing w:line="360" w:lineRule="auto"/>
        <w:ind w:firstLine="720"/>
        <w:jc w:val="both"/>
        <w:rPr>
          <w:szCs w:val="28"/>
          <w:lang w:eastAsia="en-US"/>
        </w:rPr>
      </w:pPr>
      <w:r w:rsidRPr="00CD3A9E">
        <w:rPr>
          <w:szCs w:val="28"/>
          <w:lang w:eastAsia="en-US"/>
        </w:rPr>
        <w:t>Следует отметить, что развитие тяглового земледелия с использованием буйволов совпадает с периодом расцвета культуры бронзовых барабанов (</w:t>
      </w:r>
      <w:r w:rsidRPr="00CD3A9E">
        <w:rPr>
          <w:szCs w:val="28"/>
          <w:lang w:val="en-US" w:eastAsia="en-US"/>
        </w:rPr>
        <w:t>II</w:t>
      </w:r>
      <w:r w:rsidRPr="00CD3A9E">
        <w:rPr>
          <w:szCs w:val="28"/>
          <w:lang w:eastAsia="en-US"/>
        </w:rPr>
        <w:t xml:space="preserve"> в. до н.э.)</w:t>
      </w:r>
      <w:r w:rsidRPr="00CD3A9E">
        <w:rPr>
          <w:rStyle w:val="FootnoteReference"/>
          <w:szCs w:val="28"/>
          <w:lang w:eastAsia="en-US"/>
        </w:rPr>
        <w:footnoteReference w:id="177"/>
      </w:r>
      <w:r w:rsidRPr="00CD3A9E">
        <w:rPr>
          <w:szCs w:val="28"/>
          <w:lang w:eastAsia="en-US"/>
        </w:rPr>
        <w:t xml:space="preserve">. Можно достаточно уверенно предположить, что в древнем Вьетнаме буйволы были символами статуса и богатства, каковыми они до сих являются среди этнических меньшинств Вьетнама. Более того, у </w:t>
      </w:r>
      <w:proofErr w:type="spellStart"/>
      <w:r w:rsidR="00637FDF">
        <w:rPr>
          <w:szCs w:val="28"/>
          <w:lang w:eastAsia="en-US"/>
        </w:rPr>
        <w:t>т</w:t>
      </w:r>
      <w:r w:rsidRPr="00CD3A9E">
        <w:rPr>
          <w:szCs w:val="28"/>
          <w:lang w:eastAsia="en-US"/>
        </w:rPr>
        <w:t>хаев</w:t>
      </w:r>
      <w:proofErr w:type="spellEnd"/>
      <w:r w:rsidRPr="00CD3A9E">
        <w:rPr>
          <w:szCs w:val="28"/>
          <w:lang w:eastAsia="en-US"/>
        </w:rPr>
        <w:t xml:space="preserve"> и </w:t>
      </w:r>
      <w:proofErr w:type="gramStart"/>
      <w:r w:rsidR="006875CD">
        <w:rPr>
          <w:szCs w:val="28"/>
          <w:lang w:eastAsia="en-US"/>
        </w:rPr>
        <w:t xml:space="preserve">у </w:t>
      </w:r>
      <w:r w:rsidR="00F36FF4">
        <w:rPr>
          <w:szCs w:val="28"/>
          <w:lang w:eastAsia="en-US"/>
        </w:rPr>
        <w:t>кату</w:t>
      </w:r>
      <w:proofErr w:type="gramEnd"/>
      <w:r w:rsidRPr="00CD3A9E">
        <w:rPr>
          <w:szCs w:val="28"/>
          <w:lang w:eastAsia="en-US"/>
        </w:rPr>
        <w:t xml:space="preserve"> сохранился чрезвычайно культурно-значимый ритуал заклания буйвола. Г.Г. </w:t>
      </w:r>
      <w:proofErr w:type="spellStart"/>
      <w:r w:rsidRPr="00CD3A9E">
        <w:rPr>
          <w:szCs w:val="28"/>
          <w:lang w:eastAsia="en-US"/>
        </w:rPr>
        <w:t>Стратанович</w:t>
      </w:r>
      <w:proofErr w:type="spellEnd"/>
      <w:r w:rsidRPr="00CD3A9E">
        <w:rPr>
          <w:szCs w:val="28"/>
          <w:lang w:eastAsia="en-US"/>
        </w:rPr>
        <w:t xml:space="preserve"> связывает этот ритуал с тотемизмом, ссылаясь на то, что у </w:t>
      </w:r>
      <w:proofErr w:type="spellStart"/>
      <w:r w:rsidR="00637FDF">
        <w:rPr>
          <w:szCs w:val="28"/>
          <w:lang w:eastAsia="en-US"/>
        </w:rPr>
        <w:t>т</w:t>
      </w:r>
      <w:r w:rsidRPr="00CD3A9E">
        <w:rPr>
          <w:szCs w:val="28"/>
          <w:lang w:eastAsia="en-US"/>
        </w:rPr>
        <w:t>хаев</w:t>
      </w:r>
      <w:proofErr w:type="spellEnd"/>
      <w:r w:rsidRPr="00CD3A9E">
        <w:rPr>
          <w:szCs w:val="28"/>
          <w:lang w:eastAsia="en-US"/>
        </w:rPr>
        <w:t xml:space="preserve"> после заклания буйвола голова буйвола почитается, как святыня</w:t>
      </w:r>
      <w:r w:rsidRPr="00CD3A9E">
        <w:rPr>
          <w:rStyle w:val="FootnoteReference"/>
          <w:szCs w:val="28"/>
          <w:lang w:eastAsia="en-US"/>
        </w:rPr>
        <w:footnoteReference w:id="178"/>
      </w:r>
      <w:r w:rsidRPr="00CD3A9E">
        <w:rPr>
          <w:szCs w:val="28"/>
          <w:lang w:eastAsia="en-US"/>
        </w:rPr>
        <w:t xml:space="preserve">. Подобным образом, </w:t>
      </w:r>
      <w:proofErr w:type="gramStart"/>
      <w:r w:rsidRPr="00CD3A9E">
        <w:rPr>
          <w:szCs w:val="28"/>
          <w:lang w:eastAsia="en-US"/>
        </w:rPr>
        <w:t>у</w:t>
      </w:r>
      <w:r w:rsidR="00A4372B">
        <w:rPr>
          <w:szCs w:val="28"/>
          <w:lang w:eastAsia="en-US"/>
        </w:rPr>
        <w:t xml:space="preserve"> </w:t>
      </w:r>
      <w:r w:rsidR="00F36FF4">
        <w:rPr>
          <w:szCs w:val="28"/>
          <w:lang w:eastAsia="en-US"/>
        </w:rPr>
        <w:t>кату</w:t>
      </w:r>
      <w:proofErr w:type="gramEnd"/>
      <w:r w:rsidRPr="00CD3A9E">
        <w:rPr>
          <w:szCs w:val="28"/>
          <w:lang w:eastAsia="en-US"/>
        </w:rPr>
        <w:t xml:space="preserve"> буйвол т</w:t>
      </w:r>
      <w:r w:rsidR="006875CD">
        <w:rPr>
          <w:szCs w:val="28"/>
          <w:lang w:eastAsia="en-US"/>
        </w:rPr>
        <w:t>о</w:t>
      </w:r>
      <w:r w:rsidRPr="00CD3A9E">
        <w:rPr>
          <w:szCs w:val="28"/>
          <w:lang w:eastAsia="en-US"/>
        </w:rPr>
        <w:t xml:space="preserve">же считается священным животным, его мясо употребляют в пищу только </w:t>
      </w:r>
      <w:r w:rsidRPr="00CD3A9E">
        <w:rPr>
          <w:szCs w:val="28"/>
          <w:lang w:eastAsia="en-US"/>
        </w:rPr>
        <w:lastRenderedPageBreak/>
        <w:t>по случаю праздников, и самих буйволов не продают чужакам</w:t>
      </w:r>
      <w:r w:rsidRPr="00CD3A9E">
        <w:rPr>
          <w:rStyle w:val="FootnoteReference"/>
          <w:szCs w:val="28"/>
          <w:lang w:eastAsia="en-US"/>
        </w:rPr>
        <w:footnoteReference w:id="179"/>
      </w:r>
      <w:r w:rsidRPr="00CD3A9E">
        <w:rPr>
          <w:szCs w:val="28"/>
          <w:lang w:eastAsia="en-US"/>
        </w:rPr>
        <w:t xml:space="preserve">. Истоки поклонения буйволам интуитивно понятны – буйвол является незаменимым животным в сельскохозяйственных работах. Слон встречается в </w:t>
      </w:r>
      <w:proofErr w:type="spellStart"/>
      <w:r w:rsidRPr="00CD3A9E">
        <w:rPr>
          <w:szCs w:val="28"/>
          <w:lang w:eastAsia="en-US"/>
        </w:rPr>
        <w:t>донгшонском</w:t>
      </w:r>
      <w:proofErr w:type="spellEnd"/>
      <w:r w:rsidRPr="00CD3A9E">
        <w:rPr>
          <w:szCs w:val="28"/>
          <w:lang w:eastAsia="en-US"/>
        </w:rPr>
        <w:t xml:space="preserve"> искусстве лишь однажды, и, как отмечает Нгуен </w:t>
      </w:r>
      <w:proofErr w:type="spellStart"/>
      <w:r w:rsidRPr="00CD3A9E">
        <w:rPr>
          <w:szCs w:val="28"/>
          <w:lang w:eastAsia="en-US"/>
        </w:rPr>
        <w:t>Зу</w:t>
      </w:r>
      <w:proofErr w:type="spellEnd"/>
      <w:r w:rsidRPr="00CD3A9E">
        <w:rPr>
          <w:szCs w:val="28"/>
          <w:lang w:eastAsia="en-US"/>
        </w:rPr>
        <w:t xml:space="preserve"> </w:t>
      </w:r>
      <w:proofErr w:type="spellStart"/>
      <w:r w:rsidRPr="00CD3A9E">
        <w:rPr>
          <w:szCs w:val="28"/>
          <w:lang w:eastAsia="en-US"/>
        </w:rPr>
        <w:t>Тьи</w:t>
      </w:r>
      <w:proofErr w:type="spellEnd"/>
      <w:r w:rsidRPr="00CD3A9E">
        <w:rPr>
          <w:szCs w:val="28"/>
          <w:lang w:eastAsia="en-US"/>
        </w:rPr>
        <w:t>, «возможно, в те времена слоны были только одомашнены, поэтому на них не обращено особое внимание»</w:t>
      </w:r>
      <w:r w:rsidRPr="00CD3A9E">
        <w:rPr>
          <w:rStyle w:val="FootnoteReference"/>
          <w:szCs w:val="28"/>
          <w:lang w:eastAsia="en-US"/>
        </w:rPr>
        <w:footnoteReference w:id="180"/>
      </w:r>
      <w:r w:rsidRPr="00CD3A9E">
        <w:rPr>
          <w:szCs w:val="28"/>
          <w:lang w:eastAsia="en-US"/>
        </w:rPr>
        <w:t xml:space="preserve">. </w:t>
      </w:r>
    </w:p>
    <w:p w14:paraId="43259F60" w14:textId="77777777" w:rsidR="006875CD" w:rsidRDefault="00EB5F3A" w:rsidP="00EB5F3A">
      <w:pPr>
        <w:spacing w:line="360" w:lineRule="auto"/>
        <w:ind w:firstLine="720"/>
        <w:jc w:val="both"/>
        <w:rPr>
          <w:szCs w:val="28"/>
          <w:lang w:eastAsia="en-US"/>
        </w:rPr>
      </w:pPr>
      <w:r w:rsidRPr="00CD3A9E">
        <w:rPr>
          <w:szCs w:val="28"/>
          <w:lang w:eastAsia="en-US"/>
        </w:rPr>
        <w:t xml:space="preserve">Собаки слабо представлены на </w:t>
      </w:r>
      <w:proofErr w:type="spellStart"/>
      <w:r w:rsidRPr="00CD3A9E">
        <w:rPr>
          <w:szCs w:val="28"/>
          <w:lang w:eastAsia="en-US"/>
        </w:rPr>
        <w:t>донгшонских</w:t>
      </w:r>
      <w:proofErr w:type="spellEnd"/>
      <w:r w:rsidRPr="00CD3A9E">
        <w:rPr>
          <w:szCs w:val="28"/>
          <w:lang w:eastAsia="en-US"/>
        </w:rPr>
        <w:t xml:space="preserve"> барабанах. Нгуен </w:t>
      </w:r>
      <w:proofErr w:type="spellStart"/>
      <w:r w:rsidRPr="00CD3A9E">
        <w:rPr>
          <w:szCs w:val="28"/>
          <w:lang w:eastAsia="en-US"/>
        </w:rPr>
        <w:t>Зу</w:t>
      </w:r>
      <w:proofErr w:type="spellEnd"/>
      <w:r w:rsidRPr="00CD3A9E">
        <w:rPr>
          <w:szCs w:val="28"/>
          <w:lang w:eastAsia="en-US"/>
        </w:rPr>
        <w:t xml:space="preserve"> </w:t>
      </w:r>
      <w:proofErr w:type="spellStart"/>
      <w:r w:rsidRPr="00CD3A9E">
        <w:rPr>
          <w:szCs w:val="28"/>
          <w:lang w:eastAsia="en-US"/>
        </w:rPr>
        <w:t>Тьи</w:t>
      </w:r>
      <w:proofErr w:type="spellEnd"/>
      <w:r w:rsidRPr="00CD3A9E">
        <w:rPr>
          <w:szCs w:val="28"/>
          <w:lang w:eastAsia="en-US"/>
        </w:rPr>
        <w:t xml:space="preserve"> приводит всего 4 примера использования образа собаки, и все они используются в связке с оленями</w:t>
      </w:r>
      <w:r w:rsidRPr="00CD3A9E">
        <w:rPr>
          <w:rStyle w:val="FootnoteReference"/>
          <w:szCs w:val="28"/>
          <w:lang w:eastAsia="en-US"/>
        </w:rPr>
        <w:footnoteReference w:id="181"/>
      </w:r>
      <w:r w:rsidRPr="00CD3A9E">
        <w:rPr>
          <w:szCs w:val="28"/>
          <w:lang w:eastAsia="en-US"/>
        </w:rPr>
        <w:t xml:space="preserve">, что позволяет предположить, что они представляют собой бытовые образы. Вместе с тем, собаки являются тотемным животным народа </w:t>
      </w:r>
      <w:proofErr w:type="spellStart"/>
      <w:r w:rsidR="006875CD">
        <w:rPr>
          <w:szCs w:val="28"/>
          <w:lang w:eastAsia="en-US"/>
        </w:rPr>
        <w:t>я</w:t>
      </w:r>
      <w:r w:rsidRPr="00CD3A9E">
        <w:rPr>
          <w:szCs w:val="28"/>
          <w:lang w:eastAsia="en-US"/>
        </w:rPr>
        <w:t>о</w:t>
      </w:r>
      <w:proofErr w:type="spellEnd"/>
      <w:r w:rsidRPr="00CD3A9E">
        <w:rPr>
          <w:szCs w:val="28"/>
          <w:lang w:eastAsia="en-US"/>
        </w:rPr>
        <w:t>, которые отказываются принимать его в пищу</w:t>
      </w:r>
      <w:r w:rsidRPr="00CD3A9E">
        <w:rPr>
          <w:rStyle w:val="FootnoteReference"/>
          <w:szCs w:val="28"/>
          <w:lang w:eastAsia="en-US"/>
        </w:rPr>
        <w:footnoteReference w:id="182"/>
      </w:r>
      <w:r w:rsidRPr="00CD3A9E">
        <w:rPr>
          <w:szCs w:val="28"/>
          <w:lang w:eastAsia="en-US"/>
        </w:rPr>
        <w:t xml:space="preserve">, так как этногенетический миф народов </w:t>
      </w:r>
      <w:r w:rsidR="00637FDF">
        <w:rPr>
          <w:szCs w:val="28"/>
          <w:lang w:eastAsia="en-US"/>
        </w:rPr>
        <w:t>м</w:t>
      </w:r>
      <w:r w:rsidRPr="00CD3A9E">
        <w:rPr>
          <w:szCs w:val="28"/>
          <w:lang w:eastAsia="en-US"/>
        </w:rPr>
        <w:t>яо-</w:t>
      </w:r>
      <w:proofErr w:type="spellStart"/>
      <w:r w:rsidR="00637FDF">
        <w:rPr>
          <w:szCs w:val="28"/>
          <w:lang w:eastAsia="en-US"/>
        </w:rPr>
        <w:t>я</w:t>
      </w:r>
      <w:r w:rsidRPr="00CD3A9E">
        <w:rPr>
          <w:szCs w:val="28"/>
          <w:lang w:eastAsia="en-US"/>
        </w:rPr>
        <w:t>о</w:t>
      </w:r>
      <w:proofErr w:type="spellEnd"/>
      <w:r w:rsidRPr="00CD3A9E">
        <w:rPr>
          <w:szCs w:val="28"/>
          <w:lang w:eastAsia="en-US"/>
        </w:rPr>
        <w:t xml:space="preserve"> связан с волшебной </w:t>
      </w:r>
      <w:proofErr w:type="spellStart"/>
      <w:r w:rsidRPr="00CD3A9E">
        <w:rPr>
          <w:szCs w:val="28"/>
          <w:lang w:eastAsia="en-US"/>
        </w:rPr>
        <w:t>пятицветной</w:t>
      </w:r>
      <w:proofErr w:type="spellEnd"/>
      <w:r w:rsidRPr="00CD3A9E">
        <w:rPr>
          <w:szCs w:val="28"/>
          <w:lang w:eastAsia="en-US"/>
        </w:rPr>
        <w:t xml:space="preserve"> собакой </w:t>
      </w:r>
      <w:proofErr w:type="spellStart"/>
      <w:r w:rsidRPr="00CD3A9E">
        <w:rPr>
          <w:szCs w:val="28"/>
          <w:lang w:eastAsia="en-US"/>
        </w:rPr>
        <w:t>Паньху</w:t>
      </w:r>
      <w:proofErr w:type="spellEnd"/>
      <w:r w:rsidRPr="00CD3A9E">
        <w:rPr>
          <w:rStyle w:val="FootnoteReference"/>
          <w:szCs w:val="28"/>
          <w:lang w:eastAsia="en-US"/>
        </w:rPr>
        <w:footnoteReference w:id="183"/>
      </w:r>
      <w:r w:rsidRPr="00CD3A9E">
        <w:rPr>
          <w:szCs w:val="28"/>
          <w:lang w:eastAsia="en-US"/>
        </w:rPr>
        <w:t xml:space="preserve">. Пищевое табу на мясо собаки также наблюдается у народов </w:t>
      </w:r>
      <w:proofErr w:type="spellStart"/>
      <w:r w:rsidR="00A4372B">
        <w:rPr>
          <w:szCs w:val="28"/>
          <w:lang w:eastAsia="en-US"/>
        </w:rPr>
        <w:t>к</w:t>
      </w:r>
      <w:r w:rsidRPr="00CD3A9E">
        <w:rPr>
          <w:szCs w:val="28"/>
          <w:lang w:eastAsia="en-US"/>
        </w:rPr>
        <w:t>уцун</w:t>
      </w:r>
      <w:proofErr w:type="spellEnd"/>
      <w:r w:rsidRPr="00CD3A9E">
        <w:rPr>
          <w:rStyle w:val="FootnoteReference"/>
          <w:szCs w:val="28"/>
          <w:lang w:eastAsia="en-US"/>
        </w:rPr>
        <w:footnoteReference w:id="184"/>
      </w:r>
      <w:r w:rsidRPr="00CD3A9E">
        <w:rPr>
          <w:szCs w:val="28"/>
          <w:lang w:eastAsia="en-US"/>
        </w:rPr>
        <w:t xml:space="preserve"> и </w:t>
      </w:r>
      <w:r w:rsidR="00A4372B">
        <w:rPr>
          <w:szCs w:val="28"/>
          <w:lang w:eastAsia="en-US"/>
        </w:rPr>
        <w:t>п</w:t>
      </w:r>
      <w:r w:rsidRPr="00CD3A9E">
        <w:rPr>
          <w:szCs w:val="28"/>
          <w:lang w:eastAsia="en-US"/>
        </w:rPr>
        <w:t>уми</w:t>
      </w:r>
      <w:r w:rsidRPr="00CD3A9E">
        <w:rPr>
          <w:rStyle w:val="FootnoteReference"/>
          <w:szCs w:val="28"/>
          <w:lang w:eastAsia="en-US"/>
        </w:rPr>
        <w:footnoteReference w:id="185"/>
      </w:r>
      <w:r w:rsidRPr="00CD3A9E">
        <w:rPr>
          <w:szCs w:val="28"/>
          <w:lang w:eastAsia="en-US"/>
        </w:rPr>
        <w:t xml:space="preserve">, а также у представителей отдельных родов народа </w:t>
      </w:r>
      <w:proofErr w:type="spellStart"/>
      <w:r w:rsidR="00A4372B">
        <w:rPr>
          <w:szCs w:val="28"/>
          <w:lang w:eastAsia="en-US"/>
        </w:rPr>
        <w:t>у</w:t>
      </w:r>
      <w:r w:rsidRPr="00CD3A9E">
        <w:rPr>
          <w:szCs w:val="28"/>
          <w:lang w:eastAsia="en-US"/>
        </w:rPr>
        <w:t>лао</w:t>
      </w:r>
      <w:proofErr w:type="spellEnd"/>
      <w:r w:rsidRPr="00CD3A9E">
        <w:rPr>
          <w:rStyle w:val="FootnoteReference"/>
          <w:szCs w:val="28"/>
          <w:lang w:eastAsia="en-US"/>
        </w:rPr>
        <w:footnoteReference w:id="186"/>
      </w:r>
      <w:r w:rsidRPr="00CD3A9E">
        <w:rPr>
          <w:szCs w:val="28"/>
          <w:lang w:eastAsia="en-US"/>
        </w:rPr>
        <w:t xml:space="preserve">. Собакам также поклоняется народ </w:t>
      </w:r>
      <w:proofErr w:type="spellStart"/>
      <w:r w:rsidR="00A4372B">
        <w:rPr>
          <w:szCs w:val="28"/>
          <w:lang w:eastAsia="en-US"/>
        </w:rPr>
        <w:t>д</w:t>
      </w:r>
      <w:r w:rsidRPr="00CD3A9E">
        <w:rPr>
          <w:szCs w:val="28"/>
          <w:lang w:eastAsia="en-US"/>
        </w:rPr>
        <w:t>ун</w:t>
      </w:r>
      <w:proofErr w:type="spellEnd"/>
      <w:r w:rsidRPr="00CD3A9E">
        <w:rPr>
          <w:rStyle w:val="FootnoteReference"/>
          <w:szCs w:val="28"/>
          <w:lang w:eastAsia="en-US"/>
        </w:rPr>
        <w:footnoteReference w:id="187"/>
      </w:r>
      <w:r w:rsidRPr="00CD3A9E">
        <w:rPr>
          <w:szCs w:val="28"/>
          <w:lang w:eastAsia="en-US"/>
        </w:rPr>
        <w:t>. Важно отметить, что собаки, выступающие объектами поклонения, нередко называются собаками-драконами</w:t>
      </w:r>
      <w:r w:rsidRPr="00CD3A9E">
        <w:rPr>
          <w:rStyle w:val="FootnoteReference"/>
          <w:szCs w:val="28"/>
          <w:lang w:eastAsia="en-US"/>
        </w:rPr>
        <w:footnoteReference w:id="188"/>
      </w:r>
      <w:r w:rsidRPr="00CD3A9E">
        <w:rPr>
          <w:szCs w:val="28"/>
          <w:lang w:eastAsia="en-US"/>
        </w:rPr>
        <w:t xml:space="preserve"> или божественными собаками</w:t>
      </w:r>
      <w:r w:rsidRPr="00CD3A9E">
        <w:rPr>
          <w:rStyle w:val="FootnoteReference"/>
          <w:szCs w:val="28"/>
          <w:lang w:eastAsia="en-US"/>
        </w:rPr>
        <w:footnoteReference w:id="189"/>
      </w:r>
      <w:r w:rsidRPr="00CD3A9E">
        <w:rPr>
          <w:szCs w:val="28"/>
          <w:lang w:eastAsia="en-US"/>
        </w:rPr>
        <w:t xml:space="preserve">. Возможно, собаки-драконы изображались на </w:t>
      </w:r>
      <w:proofErr w:type="spellStart"/>
      <w:r w:rsidRPr="00CD3A9E">
        <w:rPr>
          <w:szCs w:val="28"/>
          <w:lang w:eastAsia="en-US"/>
        </w:rPr>
        <w:t>донгшонских</w:t>
      </w:r>
      <w:proofErr w:type="spellEnd"/>
      <w:r w:rsidRPr="00CD3A9E">
        <w:rPr>
          <w:szCs w:val="28"/>
          <w:lang w:eastAsia="en-US"/>
        </w:rPr>
        <w:t xml:space="preserve"> барабанах непривычным для современных исследователей образом. </w:t>
      </w:r>
    </w:p>
    <w:p w14:paraId="1C611029" w14:textId="66937CBF" w:rsidR="00EB5F3A" w:rsidRPr="00CD3A9E" w:rsidRDefault="00EB5F3A" w:rsidP="00EB5F3A">
      <w:pPr>
        <w:spacing w:line="360" w:lineRule="auto"/>
        <w:ind w:firstLine="720"/>
        <w:jc w:val="both"/>
        <w:rPr>
          <w:rFonts w:cs="Times New Roman"/>
          <w:color w:val="333333"/>
          <w:szCs w:val="28"/>
          <w:shd w:val="clear" w:color="auto" w:fill="FFFFFF"/>
        </w:rPr>
      </w:pPr>
      <w:r w:rsidRPr="00CD3A9E">
        <w:rPr>
          <w:szCs w:val="28"/>
          <w:lang w:eastAsia="en-US"/>
        </w:rPr>
        <w:t xml:space="preserve">Поклонение собакам распространено и в австронезийском мире. Собаки ассоциируются с широким спектром функций – призывом грома, повышением </w:t>
      </w:r>
      <w:r w:rsidRPr="00CD3A9E">
        <w:rPr>
          <w:szCs w:val="28"/>
          <w:lang w:eastAsia="en-US"/>
        </w:rPr>
        <w:lastRenderedPageBreak/>
        <w:t>урожайности, охраной людей от болезней, рождением первых людей</w:t>
      </w:r>
      <w:r w:rsidRPr="00CD3A9E">
        <w:rPr>
          <w:rStyle w:val="FootnoteReference"/>
          <w:szCs w:val="28"/>
          <w:lang w:eastAsia="en-US"/>
        </w:rPr>
        <w:footnoteReference w:id="190"/>
      </w:r>
      <w:r w:rsidRPr="00CD3A9E">
        <w:rPr>
          <w:szCs w:val="28"/>
          <w:lang w:eastAsia="en-US"/>
        </w:rPr>
        <w:t xml:space="preserve">. Снова обращаясь к искусству </w:t>
      </w:r>
      <w:proofErr w:type="spellStart"/>
      <w:r w:rsidR="00F36FF4">
        <w:rPr>
          <w:szCs w:val="28"/>
          <w:lang w:eastAsia="en-US"/>
        </w:rPr>
        <w:t>даяк</w:t>
      </w:r>
      <w:r w:rsidRPr="00CD3A9E">
        <w:rPr>
          <w:szCs w:val="28"/>
          <w:lang w:eastAsia="en-US"/>
        </w:rPr>
        <w:t>ов</w:t>
      </w:r>
      <w:proofErr w:type="spellEnd"/>
      <w:r w:rsidRPr="00CD3A9E">
        <w:rPr>
          <w:szCs w:val="28"/>
          <w:lang w:eastAsia="en-US"/>
        </w:rPr>
        <w:t xml:space="preserve">, можно увидеть, что собака-дракон Асо на них далеко не всегда узнаваема. Примером тому может послужить изображение пары собак Асо, хранящееся в музее </w:t>
      </w:r>
      <w:proofErr w:type="spellStart"/>
      <w:r w:rsidRPr="00CD3A9E">
        <w:rPr>
          <w:szCs w:val="28"/>
          <w:lang w:eastAsia="en-US"/>
        </w:rPr>
        <w:t>Метрополитан</w:t>
      </w:r>
      <w:proofErr w:type="spellEnd"/>
      <w:r w:rsidRPr="00CD3A9E">
        <w:rPr>
          <w:szCs w:val="28"/>
          <w:lang w:eastAsia="en-US"/>
        </w:rPr>
        <w:t xml:space="preserve"> под номером доступа </w:t>
      </w:r>
      <w:r w:rsidRPr="00CD3A9E">
        <w:rPr>
          <w:rFonts w:cs="Times New Roman"/>
          <w:color w:val="333333"/>
          <w:szCs w:val="28"/>
          <w:shd w:val="clear" w:color="auto" w:fill="FFFFFF"/>
        </w:rPr>
        <w:t>2013.1137.7 (рис. 1</w:t>
      </w:r>
      <w:r w:rsidR="00F5296E">
        <w:rPr>
          <w:rFonts w:cs="Times New Roman"/>
          <w:color w:val="333333"/>
          <w:szCs w:val="28"/>
          <w:shd w:val="clear" w:color="auto" w:fill="FFFFFF"/>
        </w:rPr>
        <w:t>5</w:t>
      </w:r>
      <w:r w:rsidRPr="00CD3A9E">
        <w:rPr>
          <w:rFonts w:cs="Times New Roman"/>
          <w:color w:val="333333"/>
          <w:szCs w:val="28"/>
          <w:shd w:val="clear" w:color="auto" w:fill="FFFFFF"/>
        </w:rPr>
        <w:t xml:space="preserve">). Возможно, лисы/куницы, неопознанные Нгуен </w:t>
      </w:r>
      <w:proofErr w:type="spellStart"/>
      <w:r w:rsidRPr="00CD3A9E">
        <w:rPr>
          <w:rFonts w:cs="Times New Roman"/>
          <w:color w:val="333333"/>
          <w:szCs w:val="28"/>
          <w:shd w:val="clear" w:color="auto" w:fill="FFFFFF"/>
        </w:rPr>
        <w:t>Зу</w:t>
      </w:r>
      <w:proofErr w:type="spellEnd"/>
      <w:r w:rsidRPr="00CD3A9E">
        <w:rPr>
          <w:rFonts w:cs="Times New Roman"/>
          <w:color w:val="333333"/>
          <w:szCs w:val="28"/>
          <w:shd w:val="clear" w:color="auto" w:fill="FFFFFF"/>
        </w:rPr>
        <w:t xml:space="preserve"> </w:t>
      </w:r>
      <w:proofErr w:type="spellStart"/>
      <w:r w:rsidRPr="00CD3A9E">
        <w:rPr>
          <w:rFonts w:cs="Times New Roman"/>
          <w:color w:val="333333"/>
          <w:szCs w:val="28"/>
          <w:shd w:val="clear" w:color="auto" w:fill="FFFFFF"/>
        </w:rPr>
        <w:t>Тьи</w:t>
      </w:r>
      <w:proofErr w:type="spellEnd"/>
      <w:r w:rsidR="00F5296E">
        <w:rPr>
          <w:rFonts w:cs="Times New Roman"/>
          <w:color w:val="333333"/>
          <w:szCs w:val="28"/>
          <w:shd w:val="clear" w:color="auto" w:fill="FFFFFF"/>
        </w:rPr>
        <w:t xml:space="preserve"> (рис. 16)</w:t>
      </w:r>
      <w:r w:rsidRPr="00CD3A9E">
        <w:rPr>
          <w:rFonts w:cs="Times New Roman"/>
          <w:color w:val="333333"/>
          <w:szCs w:val="28"/>
          <w:shd w:val="clear" w:color="auto" w:fill="FFFFFF"/>
        </w:rPr>
        <w:t xml:space="preserve">, в действительности являются изображениями собак-драконов. </w:t>
      </w:r>
    </w:p>
    <w:p w14:paraId="3D88DA36" w14:textId="77777777" w:rsidR="00EB5F3A" w:rsidRPr="00CD3A9E" w:rsidRDefault="00EB5F3A" w:rsidP="00EB5F3A">
      <w:pPr>
        <w:spacing w:line="360" w:lineRule="auto"/>
        <w:ind w:firstLine="720"/>
        <w:jc w:val="both"/>
        <w:rPr>
          <w:szCs w:val="28"/>
          <w:lang w:eastAsia="en-US"/>
        </w:rPr>
      </w:pPr>
      <w:r w:rsidRPr="00CD3A9E">
        <w:rPr>
          <w:szCs w:val="28"/>
          <w:lang w:eastAsia="en-US"/>
        </w:rPr>
        <w:t xml:space="preserve">В любом случае, мы придерживаемся мнения, что животные, выделенные Нгуен </w:t>
      </w:r>
      <w:proofErr w:type="spellStart"/>
      <w:r w:rsidRPr="00CD3A9E">
        <w:rPr>
          <w:szCs w:val="28"/>
          <w:lang w:eastAsia="en-US"/>
        </w:rPr>
        <w:t>Зу</w:t>
      </w:r>
      <w:proofErr w:type="spellEnd"/>
      <w:r w:rsidRPr="00CD3A9E">
        <w:rPr>
          <w:szCs w:val="28"/>
          <w:lang w:eastAsia="en-US"/>
        </w:rPr>
        <w:t xml:space="preserve"> </w:t>
      </w:r>
      <w:proofErr w:type="spellStart"/>
      <w:r w:rsidRPr="00CD3A9E">
        <w:rPr>
          <w:szCs w:val="28"/>
          <w:lang w:eastAsia="en-US"/>
        </w:rPr>
        <w:t>Тьи</w:t>
      </w:r>
      <w:proofErr w:type="spellEnd"/>
      <w:r w:rsidRPr="00CD3A9E">
        <w:rPr>
          <w:szCs w:val="28"/>
          <w:lang w:eastAsia="en-US"/>
        </w:rPr>
        <w:t xml:space="preserve"> как «лиса/куница», и Та </w:t>
      </w:r>
      <w:proofErr w:type="spellStart"/>
      <w:r w:rsidRPr="00CD3A9E">
        <w:rPr>
          <w:szCs w:val="28"/>
          <w:lang w:eastAsia="en-US"/>
        </w:rPr>
        <w:t>Дыком</w:t>
      </w:r>
      <w:proofErr w:type="spellEnd"/>
      <w:r w:rsidRPr="00CD3A9E">
        <w:rPr>
          <w:szCs w:val="28"/>
          <w:lang w:eastAsia="en-US"/>
        </w:rPr>
        <w:t xml:space="preserve">, как «выдра», являются изображением мифического животного. </w:t>
      </w:r>
      <w:proofErr w:type="gramStart"/>
      <w:r w:rsidRPr="00CD3A9E">
        <w:rPr>
          <w:szCs w:val="28"/>
          <w:lang w:eastAsia="en-US"/>
        </w:rPr>
        <w:t>Та Дык</w:t>
      </w:r>
      <w:proofErr w:type="gramEnd"/>
      <w:r w:rsidRPr="00CD3A9E">
        <w:rPr>
          <w:szCs w:val="28"/>
          <w:lang w:eastAsia="en-US"/>
        </w:rPr>
        <w:t xml:space="preserve"> ссылается на Эвелин Поре-</w:t>
      </w:r>
      <w:proofErr w:type="spellStart"/>
      <w:r w:rsidRPr="00CD3A9E">
        <w:rPr>
          <w:szCs w:val="28"/>
          <w:lang w:eastAsia="en-US"/>
        </w:rPr>
        <w:t>Масперо</w:t>
      </w:r>
      <w:proofErr w:type="spellEnd"/>
      <w:r w:rsidRPr="00CD3A9E">
        <w:rPr>
          <w:szCs w:val="28"/>
          <w:lang w:eastAsia="en-US"/>
        </w:rPr>
        <w:t>, которая утверждает, что</w:t>
      </w:r>
    </w:p>
    <w:p w14:paraId="46280DF4" w14:textId="77777777" w:rsidR="00EB5F3A" w:rsidRPr="00CD3A9E" w:rsidRDefault="00EB5F3A" w:rsidP="00EB5F3A">
      <w:pPr>
        <w:ind w:firstLine="720"/>
        <w:rPr>
          <w:i/>
          <w:iCs/>
          <w:szCs w:val="28"/>
          <w:lang w:eastAsia="en-US"/>
        </w:rPr>
      </w:pPr>
      <w:r w:rsidRPr="00CD3A9E">
        <w:rPr>
          <w:i/>
          <w:iCs/>
          <w:szCs w:val="28"/>
          <w:lang w:eastAsia="en-US"/>
        </w:rPr>
        <w:t xml:space="preserve"> «Собака, лиса, выдра, змея и дракон являются похожими символами и взаимозаменяемы в тотемических легендах многих этнических групп Юго-Восточной Азии»</w:t>
      </w:r>
      <w:r w:rsidRPr="00CD3A9E">
        <w:rPr>
          <w:rStyle w:val="FootnoteReference"/>
          <w:i/>
          <w:iCs/>
          <w:szCs w:val="28"/>
          <w:lang w:eastAsia="en-US"/>
        </w:rPr>
        <w:footnoteReference w:id="191"/>
      </w:r>
      <w:r w:rsidRPr="00CD3A9E">
        <w:rPr>
          <w:i/>
          <w:iCs/>
          <w:szCs w:val="28"/>
          <w:lang w:eastAsia="en-US"/>
        </w:rPr>
        <w:t>.</w:t>
      </w:r>
    </w:p>
    <w:p w14:paraId="7A492C46" w14:textId="1560069C" w:rsidR="00520E00" w:rsidRPr="00CD3A9E" w:rsidRDefault="00536D1E" w:rsidP="00520E00">
      <w:pPr>
        <w:spacing w:line="360" w:lineRule="auto"/>
        <w:ind w:firstLine="720"/>
        <w:jc w:val="both"/>
        <w:rPr>
          <w:szCs w:val="28"/>
          <w:lang w:eastAsia="en-US"/>
        </w:rPr>
      </w:pPr>
      <w:r>
        <w:rPr>
          <w:szCs w:val="28"/>
          <w:lang w:eastAsia="en-US"/>
        </w:rPr>
        <w:t xml:space="preserve">Вместе с тем следует отметить, что </w:t>
      </w:r>
      <w:r w:rsidR="00520E00">
        <w:rPr>
          <w:szCs w:val="28"/>
          <w:lang w:eastAsia="en-US"/>
        </w:rPr>
        <w:t xml:space="preserve">образ выдры также встречается во вьетнамских преданиях. Так, по легенде отцом вьетнамского императора Динь </w:t>
      </w:r>
      <w:proofErr w:type="spellStart"/>
      <w:r w:rsidR="00520E00">
        <w:rPr>
          <w:szCs w:val="28"/>
          <w:lang w:eastAsia="en-US"/>
        </w:rPr>
        <w:t>Бо</w:t>
      </w:r>
      <w:proofErr w:type="spellEnd"/>
      <w:r w:rsidR="00520E00">
        <w:rPr>
          <w:szCs w:val="28"/>
          <w:lang w:eastAsia="en-US"/>
        </w:rPr>
        <w:t xml:space="preserve"> Линя была огромная выдра. </w:t>
      </w:r>
      <w:proofErr w:type="gramStart"/>
      <w:r w:rsidR="00520E00">
        <w:rPr>
          <w:szCs w:val="28"/>
          <w:lang w:eastAsia="en-US"/>
        </w:rPr>
        <w:t>Та Дык</w:t>
      </w:r>
      <w:proofErr w:type="gramEnd"/>
      <w:r w:rsidR="00520E00">
        <w:rPr>
          <w:szCs w:val="28"/>
          <w:lang w:eastAsia="en-US"/>
        </w:rPr>
        <w:t xml:space="preserve"> предполагает, что это предание может быть отражением сохранившегося тотема-выдры у клана Динь, который происходил из</w:t>
      </w:r>
      <w:r w:rsidR="00C603A4">
        <w:rPr>
          <w:szCs w:val="28"/>
          <w:lang w:eastAsia="en-US"/>
        </w:rPr>
        <w:t xml:space="preserve"> </w:t>
      </w:r>
      <w:proofErr w:type="spellStart"/>
      <w:r w:rsidR="00C603A4">
        <w:rPr>
          <w:szCs w:val="28"/>
          <w:lang w:eastAsia="en-US"/>
        </w:rPr>
        <w:t>мыонг</w:t>
      </w:r>
      <w:r w:rsidR="00520E00">
        <w:rPr>
          <w:szCs w:val="28"/>
          <w:lang w:eastAsia="en-US"/>
        </w:rPr>
        <w:t>ов</w:t>
      </w:r>
      <w:proofErr w:type="spellEnd"/>
      <w:r w:rsidR="00520E00">
        <w:rPr>
          <w:rStyle w:val="FootnoteReference"/>
          <w:szCs w:val="28"/>
          <w:lang w:eastAsia="en-US"/>
        </w:rPr>
        <w:footnoteReference w:id="192"/>
      </w:r>
      <w:r w:rsidR="00520E00">
        <w:rPr>
          <w:szCs w:val="28"/>
          <w:lang w:eastAsia="en-US"/>
        </w:rPr>
        <w:t>.</w:t>
      </w:r>
    </w:p>
    <w:p w14:paraId="29E00E1E" w14:textId="67EEED5C" w:rsidR="00EB5F3A" w:rsidRPr="00CD3A9E" w:rsidRDefault="00EB5F3A" w:rsidP="00EB5F3A">
      <w:pPr>
        <w:spacing w:line="360" w:lineRule="auto"/>
        <w:ind w:firstLine="720"/>
        <w:jc w:val="both"/>
        <w:rPr>
          <w:szCs w:val="28"/>
          <w:lang w:eastAsia="en-US"/>
        </w:rPr>
      </w:pPr>
      <w:r w:rsidRPr="00CD3A9E">
        <w:rPr>
          <w:szCs w:val="28"/>
          <w:lang w:eastAsia="en-US"/>
        </w:rPr>
        <w:t xml:space="preserve">Не до конца понятно, почему в </w:t>
      </w:r>
      <w:proofErr w:type="spellStart"/>
      <w:r w:rsidRPr="00CD3A9E">
        <w:rPr>
          <w:szCs w:val="28"/>
          <w:lang w:eastAsia="en-US"/>
        </w:rPr>
        <w:t>донгшонском</w:t>
      </w:r>
      <w:proofErr w:type="spellEnd"/>
      <w:r w:rsidRPr="00CD3A9E">
        <w:rPr>
          <w:szCs w:val="28"/>
          <w:lang w:eastAsia="en-US"/>
        </w:rPr>
        <w:t xml:space="preserve"> искусстве </w:t>
      </w:r>
      <w:proofErr w:type="spellStart"/>
      <w:r w:rsidRPr="00CD3A9E">
        <w:rPr>
          <w:szCs w:val="28"/>
          <w:lang w:eastAsia="en-US"/>
        </w:rPr>
        <w:t>практическки</w:t>
      </w:r>
      <w:proofErr w:type="spellEnd"/>
      <w:r w:rsidRPr="00CD3A9E">
        <w:rPr>
          <w:szCs w:val="28"/>
          <w:lang w:eastAsia="en-US"/>
        </w:rPr>
        <w:t xml:space="preserve"> не представлены тигры, тоже чрезвычайно распространенный образ в фольклоре и культуре народов Юго-Восточной Азии, который, тем более, присутствует в</w:t>
      </w:r>
      <w:r w:rsidR="00637FDF">
        <w:rPr>
          <w:szCs w:val="28"/>
          <w:lang w:eastAsia="en-US"/>
        </w:rPr>
        <w:t xml:space="preserve"> </w:t>
      </w:r>
      <w:proofErr w:type="spellStart"/>
      <w:r w:rsidR="00637FDF">
        <w:rPr>
          <w:szCs w:val="28"/>
          <w:lang w:eastAsia="en-US"/>
        </w:rPr>
        <w:t>дяньск</w:t>
      </w:r>
      <w:r w:rsidRPr="00CD3A9E">
        <w:rPr>
          <w:szCs w:val="28"/>
          <w:lang w:eastAsia="en-US"/>
        </w:rPr>
        <w:t>ом</w:t>
      </w:r>
      <w:proofErr w:type="spellEnd"/>
      <w:r w:rsidRPr="00CD3A9E">
        <w:rPr>
          <w:szCs w:val="28"/>
          <w:lang w:eastAsia="en-US"/>
        </w:rPr>
        <w:t xml:space="preserve"> искусстве. Вероятно, образ тигра либо </w:t>
      </w:r>
      <w:proofErr w:type="spellStart"/>
      <w:r w:rsidRPr="00CD3A9E">
        <w:rPr>
          <w:szCs w:val="28"/>
          <w:lang w:eastAsia="en-US"/>
        </w:rPr>
        <w:t>контаминировался</w:t>
      </w:r>
      <w:proofErr w:type="spellEnd"/>
      <w:r w:rsidRPr="00CD3A9E">
        <w:rPr>
          <w:szCs w:val="28"/>
          <w:lang w:eastAsia="en-US"/>
        </w:rPr>
        <w:t xml:space="preserve"> с вышеперечисленными образами, либо же настолько стилизован, что неузнаваем для современного исследователя. Статуэтки тигров были обнаружены в </w:t>
      </w:r>
      <w:proofErr w:type="spellStart"/>
      <w:r w:rsidRPr="00CD3A9E">
        <w:rPr>
          <w:szCs w:val="28"/>
          <w:lang w:eastAsia="en-US"/>
        </w:rPr>
        <w:lastRenderedPageBreak/>
        <w:t>Вантханге</w:t>
      </w:r>
      <w:proofErr w:type="spellEnd"/>
      <w:r w:rsidRPr="00CD3A9E">
        <w:rPr>
          <w:rStyle w:val="FootnoteReference"/>
          <w:szCs w:val="28"/>
          <w:lang w:eastAsia="en-US"/>
        </w:rPr>
        <w:footnoteReference w:id="193"/>
      </w:r>
      <w:r w:rsidRPr="00CD3A9E">
        <w:rPr>
          <w:szCs w:val="28"/>
          <w:lang w:eastAsia="en-US"/>
        </w:rPr>
        <w:t xml:space="preserve">, однако их сходство с фигурами, найденными в </w:t>
      </w:r>
      <w:proofErr w:type="spellStart"/>
      <w:r w:rsidRPr="00CD3A9E">
        <w:rPr>
          <w:szCs w:val="28"/>
          <w:lang w:eastAsia="en-US"/>
        </w:rPr>
        <w:t>Шичжайшане</w:t>
      </w:r>
      <w:proofErr w:type="spellEnd"/>
      <w:r w:rsidRPr="00CD3A9E">
        <w:rPr>
          <w:szCs w:val="28"/>
          <w:lang w:eastAsia="en-US"/>
        </w:rPr>
        <w:t xml:space="preserve">, позволяет предположить, что они были созданы в </w:t>
      </w:r>
      <w:proofErr w:type="spellStart"/>
      <w:r w:rsidRPr="00CD3A9E">
        <w:rPr>
          <w:szCs w:val="28"/>
          <w:lang w:eastAsia="en-US"/>
        </w:rPr>
        <w:t>Дянь</w:t>
      </w:r>
      <w:proofErr w:type="spellEnd"/>
      <w:r w:rsidRPr="00CD3A9E">
        <w:rPr>
          <w:szCs w:val="28"/>
          <w:lang w:eastAsia="en-US"/>
        </w:rPr>
        <w:t xml:space="preserve"> и принесены в Северный Вьетнам торговцами или переселенцами.</w:t>
      </w:r>
    </w:p>
    <w:p w14:paraId="138A6AB2" w14:textId="2B7FBF54" w:rsidR="00EB5F3A" w:rsidRPr="00CD3A9E" w:rsidRDefault="00EB5F3A" w:rsidP="00EB5F3A">
      <w:pPr>
        <w:spacing w:line="360" w:lineRule="auto"/>
        <w:ind w:firstLine="720"/>
        <w:jc w:val="both"/>
        <w:rPr>
          <w:szCs w:val="28"/>
          <w:lang w:eastAsia="en-US"/>
        </w:rPr>
      </w:pPr>
      <w:r w:rsidRPr="00CD3A9E">
        <w:rPr>
          <w:szCs w:val="28"/>
          <w:lang w:eastAsia="en-US"/>
        </w:rPr>
        <w:t xml:space="preserve">Образ крокодила </w:t>
      </w:r>
      <w:r w:rsidR="00F5296E">
        <w:rPr>
          <w:szCs w:val="28"/>
          <w:lang w:eastAsia="en-US"/>
        </w:rPr>
        <w:t xml:space="preserve">(рис. 17) </w:t>
      </w:r>
      <w:r w:rsidRPr="00CD3A9E">
        <w:rPr>
          <w:szCs w:val="28"/>
          <w:lang w:eastAsia="en-US"/>
        </w:rPr>
        <w:t xml:space="preserve">скорее всего не входит в категорию собаки-дракона, и ближе к образу водяного дракона. Отметим, что население Южного Китая издревле было связано с животным </w:t>
      </w:r>
      <w:proofErr w:type="spellStart"/>
      <w:r w:rsidRPr="00CD3A9E">
        <w:rPr>
          <w:szCs w:val="28"/>
          <w:lang w:eastAsia="en-US"/>
        </w:rPr>
        <w:t>цзяолун</w:t>
      </w:r>
      <w:proofErr w:type="spellEnd"/>
      <w:r w:rsidRPr="00CD3A9E">
        <w:rPr>
          <w:szCs w:val="28"/>
          <w:lang w:eastAsia="en-US"/>
        </w:rPr>
        <w:t xml:space="preserve">, т.е. водным драконом. В «Полном собрании исторических записок </w:t>
      </w:r>
      <w:proofErr w:type="spellStart"/>
      <w:r w:rsidRPr="00CD3A9E">
        <w:rPr>
          <w:szCs w:val="28"/>
          <w:lang w:eastAsia="en-US"/>
        </w:rPr>
        <w:t>Дайвьета</w:t>
      </w:r>
      <w:proofErr w:type="spellEnd"/>
      <w:r w:rsidRPr="00CD3A9E">
        <w:rPr>
          <w:szCs w:val="28"/>
          <w:lang w:eastAsia="en-US"/>
        </w:rPr>
        <w:t xml:space="preserve">» представлена запись о том, что народ терпел бедствия от водяных драконов и змей, </w:t>
      </w:r>
      <w:r w:rsidR="006875CD">
        <w:rPr>
          <w:szCs w:val="28"/>
          <w:lang w:eastAsia="en-US"/>
        </w:rPr>
        <w:t>из-за</w:t>
      </w:r>
      <w:r w:rsidRPr="00CD3A9E">
        <w:rPr>
          <w:szCs w:val="28"/>
          <w:lang w:eastAsia="en-US"/>
        </w:rPr>
        <w:t xml:space="preserve"> </w:t>
      </w:r>
      <w:proofErr w:type="spellStart"/>
      <w:r w:rsidRPr="00CD3A9E">
        <w:rPr>
          <w:szCs w:val="28"/>
          <w:lang w:eastAsia="en-US"/>
        </w:rPr>
        <w:t>Хунг-выонг</w:t>
      </w:r>
      <w:proofErr w:type="spellEnd"/>
      <w:r w:rsidRPr="00CD3A9E">
        <w:rPr>
          <w:szCs w:val="28"/>
          <w:lang w:eastAsia="en-US"/>
        </w:rPr>
        <w:t xml:space="preserve"> велел им наносить на теле изображения этих драконов</w:t>
      </w:r>
      <w:r w:rsidRPr="00CD3A9E">
        <w:rPr>
          <w:rStyle w:val="FootnoteReference"/>
          <w:szCs w:val="28"/>
          <w:lang w:eastAsia="en-US"/>
        </w:rPr>
        <w:footnoteReference w:id="194"/>
      </w:r>
      <w:r w:rsidRPr="00CD3A9E">
        <w:rPr>
          <w:szCs w:val="28"/>
          <w:lang w:eastAsia="en-US"/>
        </w:rPr>
        <w:t>. Змеи действительно являются достаточно распространенным тотемом в Южном Китае, и почитание змей в этой местности в древности подтверждается также данными археологии и более поздними китайскими текстами</w:t>
      </w:r>
      <w:r w:rsidRPr="00CD3A9E">
        <w:rPr>
          <w:rStyle w:val="FootnoteReference"/>
          <w:szCs w:val="28"/>
          <w:lang w:eastAsia="en-US"/>
        </w:rPr>
        <w:footnoteReference w:id="195"/>
      </w:r>
      <w:r w:rsidRPr="00CD3A9E">
        <w:rPr>
          <w:szCs w:val="28"/>
          <w:lang w:eastAsia="en-US"/>
        </w:rPr>
        <w:t xml:space="preserve">. </w:t>
      </w:r>
    </w:p>
    <w:p w14:paraId="4F195439" w14:textId="2455A77B" w:rsidR="00EB5F3A" w:rsidRPr="005737CC" w:rsidRDefault="00EB5F3A" w:rsidP="00825907">
      <w:pPr>
        <w:spacing w:line="360" w:lineRule="auto"/>
        <w:ind w:firstLine="720"/>
        <w:jc w:val="both"/>
        <w:rPr>
          <w:szCs w:val="28"/>
        </w:rPr>
      </w:pPr>
      <w:r w:rsidRPr="00CD3A9E">
        <w:rPr>
          <w:szCs w:val="28"/>
          <w:lang w:eastAsia="en-US"/>
        </w:rPr>
        <w:t xml:space="preserve">В культуре </w:t>
      </w:r>
      <w:proofErr w:type="spellStart"/>
      <w:r w:rsidR="00F36FF4">
        <w:rPr>
          <w:szCs w:val="28"/>
          <w:lang w:eastAsia="en-US"/>
        </w:rPr>
        <w:t>даяк</w:t>
      </w:r>
      <w:r w:rsidRPr="00CD3A9E">
        <w:rPr>
          <w:szCs w:val="28"/>
          <w:lang w:eastAsia="en-US"/>
        </w:rPr>
        <w:t>ов</w:t>
      </w:r>
      <w:proofErr w:type="spellEnd"/>
      <w:r w:rsidRPr="00CD3A9E">
        <w:rPr>
          <w:szCs w:val="28"/>
          <w:lang w:eastAsia="en-US"/>
        </w:rPr>
        <w:t xml:space="preserve"> также присутствует образ водяного дракона, который дистанцируется от дракона Асо и называется </w:t>
      </w:r>
      <w:proofErr w:type="spellStart"/>
      <w:r w:rsidRPr="00CD3A9E">
        <w:rPr>
          <w:szCs w:val="28"/>
          <w:lang w:eastAsia="en-US"/>
        </w:rPr>
        <w:t>Набау</w:t>
      </w:r>
      <w:proofErr w:type="spellEnd"/>
      <w:r w:rsidRPr="00CD3A9E">
        <w:rPr>
          <w:szCs w:val="28"/>
          <w:lang w:eastAsia="en-US"/>
        </w:rPr>
        <w:t xml:space="preserve"> или Нага. Вероятно, именно образ водяного дракона, а не собаки-дракона, является противоположностью образа птицы и отражением подводного мира. В таком случае, с образом водяного дракона можно связать более позднюю фигуру Лак Лонг Куана, </w:t>
      </w:r>
      <w:r w:rsidR="00825907">
        <w:rPr>
          <w:szCs w:val="28"/>
          <w:lang w:eastAsia="en-US"/>
        </w:rPr>
        <w:t xml:space="preserve">водяного дракона, который вместе с небесной феей Ау Ко породил первых вьетнамцев. Образ Лак Лонг Куана и Ау Ко рассматривается подробнее в главе </w:t>
      </w:r>
      <w:r w:rsidR="00825907">
        <w:rPr>
          <w:szCs w:val="28"/>
          <w:lang w:val="en-US"/>
        </w:rPr>
        <w:t>IV</w:t>
      </w:r>
      <w:r w:rsidR="00825907" w:rsidRPr="005737CC">
        <w:rPr>
          <w:szCs w:val="28"/>
        </w:rPr>
        <w:t>.</w:t>
      </w:r>
    </w:p>
    <w:p w14:paraId="18AEB425" w14:textId="407BD628" w:rsidR="00EB5F3A" w:rsidRPr="00CD3A9E" w:rsidRDefault="00EB5F3A" w:rsidP="006875CD">
      <w:pPr>
        <w:pStyle w:val="Heading2"/>
        <w:spacing w:line="360" w:lineRule="auto"/>
      </w:pPr>
      <w:bookmarkStart w:id="59" w:name="_Toc132541883"/>
      <w:bookmarkStart w:id="60" w:name="_Toc135168545"/>
      <w:r w:rsidRPr="005737CC">
        <w:t>Лодки и мир мертвых</w:t>
      </w:r>
      <w:bookmarkEnd w:id="59"/>
      <w:bookmarkEnd w:id="60"/>
    </w:p>
    <w:p w14:paraId="51E816F1" w14:textId="43130853" w:rsidR="00EB5F3A" w:rsidRPr="00CD3A9E" w:rsidRDefault="00EB5F3A" w:rsidP="006875CD">
      <w:pPr>
        <w:spacing w:line="360" w:lineRule="auto"/>
        <w:ind w:firstLine="720"/>
        <w:jc w:val="both"/>
        <w:rPr>
          <w:szCs w:val="28"/>
        </w:rPr>
      </w:pPr>
      <w:r w:rsidRPr="00CD3A9E">
        <w:rPr>
          <w:szCs w:val="28"/>
          <w:lang w:eastAsia="en-US"/>
        </w:rPr>
        <w:t xml:space="preserve">Фигуры в лодках являются еще одним художественным образом, часто встречающимся на </w:t>
      </w:r>
      <w:proofErr w:type="spellStart"/>
      <w:r w:rsidRPr="00CD3A9E">
        <w:rPr>
          <w:szCs w:val="28"/>
          <w:lang w:eastAsia="en-US"/>
        </w:rPr>
        <w:t>донгшонских</w:t>
      </w:r>
      <w:proofErr w:type="spellEnd"/>
      <w:r w:rsidRPr="00CD3A9E">
        <w:rPr>
          <w:szCs w:val="28"/>
          <w:lang w:eastAsia="en-US"/>
        </w:rPr>
        <w:t xml:space="preserve"> барабанах. Хотя лодки можно отнести к категории бытовых сцен, исследователи склоняются к мнению, что помимо очевидного отражения высокой роли воды и моря в жизни древних вьетнамцев, фигуры лодок </w:t>
      </w:r>
      <w:r w:rsidRPr="00CD3A9E">
        <w:rPr>
          <w:szCs w:val="28"/>
          <w:lang w:eastAsia="en-US"/>
        </w:rPr>
        <w:lastRenderedPageBreak/>
        <w:t>также несут религиозный смысл.</w:t>
      </w:r>
      <w:r w:rsidR="00520E00">
        <w:rPr>
          <w:color w:val="FF0000"/>
          <w:szCs w:val="28"/>
          <w:lang w:eastAsia="en-US"/>
        </w:rPr>
        <w:t xml:space="preserve"> </w:t>
      </w:r>
      <w:r w:rsidR="00520E00" w:rsidRPr="00520E00">
        <w:rPr>
          <w:szCs w:val="28"/>
          <w:lang w:eastAsia="en-US"/>
        </w:rPr>
        <w:t xml:space="preserve">К примеру, </w:t>
      </w:r>
      <w:r w:rsidRPr="00CD3A9E">
        <w:rPr>
          <w:szCs w:val="28"/>
        </w:rPr>
        <w:t>Ж</w:t>
      </w:r>
      <w:r w:rsidR="00520E00">
        <w:rPr>
          <w:szCs w:val="28"/>
        </w:rPr>
        <w:t>.</w:t>
      </w:r>
      <w:r w:rsidRPr="00CD3A9E">
        <w:rPr>
          <w:szCs w:val="28"/>
        </w:rPr>
        <w:t xml:space="preserve"> Де </w:t>
      </w:r>
      <w:proofErr w:type="spellStart"/>
      <w:r w:rsidR="00F5296E">
        <w:rPr>
          <w:szCs w:val="28"/>
        </w:rPr>
        <w:t>Герни</w:t>
      </w:r>
      <w:proofErr w:type="spellEnd"/>
      <w:r w:rsidRPr="00CD3A9E">
        <w:rPr>
          <w:szCs w:val="28"/>
        </w:rPr>
        <w:t>. увидел в фигурах лодок отражение перехода из мира живых в мир мертвых, который сопровождают птицы</w:t>
      </w:r>
      <w:r w:rsidRPr="00CD3A9E">
        <w:rPr>
          <w:rStyle w:val="FootnoteReference"/>
          <w:szCs w:val="28"/>
        </w:rPr>
        <w:footnoteReference w:id="196"/>
      </w:r>
      <w:r w:rsidRPr="00CD3A9E">
        <w:rPr>
          <w:szCs w:val="28"/>
        </w:rPr>
        <w:t xml:space="preserve">.  Как отмечает В.В. Голубев, в искусстве </w:t>
      </w:r>
      <w:proofErr w:type="spellStart"/>
      <w:r w:rsidR="00F36FF4">
        <w:rPr>
          <w:szCs w:val="28"/>
        </w:rPr>
        <w:t>даяк</w:t>
      </w:r>
      <w:r w:rsidRPr="00CD3A9E">
        <w:rPr>
          <w:szCs w:val="28"/>
        </w:rPr>
        <w:t>ов</w:t>
      </w:r>
      <w:proofErr w:type="spellEnd"/>
      <w:r w:rsidRPr="00CD3A9E">
        <w:rPr>
          <w:szCs w:val="28"/>
        </w:rPr>
        <w:t xml:space="preserve"> сохранилось представление о «лодках душ», переносящих души мертвых в загробный мир, которые были украшены фигурами птиц-носорогов или водных драконов</w:t>
      </w:r>
      <w:r w:rsidRPr="00CD3A9E">
        <w:rPr>
          <w:rStyle w:val="FootnoteReference"/>
          <w:szCs w:val="28"/>
        </w:rPr>
        <w:footnoteReference w:id="197"/>
      </w:r>
      <w:r w:rsidR="00520E00">
        <w:rPr>
          <w:szCs w:val="28"/>
        </w:rPr>
        <w:t>.</w:t>
      </w:r>
      <w:r w:rsidRPr="00CD3A9E">
        <w:rPr>
          <w:szCs w:val="28"/>
        </w:rPr>
        <w:t xml:space="preserve"> Следы украшений, отдаленно напоминающих птиц, можно увидеть и на </w:t>
      </w:r>
      <w:r w:rsidR="006875CD">
        <w:rPr>
          <w:szCs w:val="28"/>
        </w:rPr>
        <w:t xml:space="preserve">лодках, изображенных на </w:t>
      </w:r>
      <w:r w:rsidRPr="00CD3A9E">
        <w:rPr>
          <w:szCs w:val="28"/>
        </w:rPr>
        <w:t>бронзовых барабанах (рис. 1</w:t>
      </w:r>
      <w:r w:rsidR="00F5296E">
        <w:rPr>
          <w:szCs w:val="28"/>
        </w:rPr>
        <w:t>8</w:t>
      </w:r>
      <w:r w:rsidRPr="00CD3A9E">
        <w:rPr>
          <w:szCs w:val="28"/>
        </w:rPr>
        <w:t>).</w:t>
      </w:r>
    </w:p>
    <w:p w14:paraId="404D8A98" w14:textId="632B8DC8" w:rsidR="00EB5F3A" w:rsidRPr="00CD3A9E" w:rsidRDefault="00EB5F3A" w:rsidP="00EB5F3A">
      <w:pPr>
        <w:spacing w:line="360" w:lineRule="auto"/>
        <w:ind w:firstLine="720"/>
        <w:jc w:val="both"/>
        <w:rPr>
          <w:szCs w:val="28"/>
        </w:rPr>
      </w:pPr>
      <w:r w:rsidRPr="00CD3A9E">
        <w:rPr>
          <w:szCs w:val="28"/>
        </w:rPr>
        <w:t xml:space="preserve">Связь образа лодки с подземным миром подтверждается также и археологическим материалом. К примеру, при раскопках во </w:t>
      </w:r>
      <w:proofErr w:type="spellStart"/>
      <w:r w:rsidRPr="00CD3A9E">
        <w:rPr>
          <w:szCs w:val="28"/>
        </w:rPr>
        <w:t>Вьеткхе</w:t>
      </w:r>
      <w:proofErr w:type="spellEnd"/>
      <w:r w:rsidRPr="00CD3A9E">
        <w:rPr>
          <w:szCs w:val="28"/>
        </w:rPr>
        <w:t xml:space="preserve"> были обнаружены 5 захоронений в выдолбленных стволах деревьев, которые можно ассоциировать с лодками</w:t>
      </w:r>
      <w:r w:rsidRPr="00CD3A9E">
        <w:rPr>
          <w:rStyle w:val="FootnoteReference"/>
          <w:szCs w:val="28"/>
        </w:rPr>
        <w:footnoteReference w:id="198"/>
      </w:r>
      <w:r w:rsidRPr="00CD3A9E">
        <w:rPr>
          <w:szCs w:val="28"/>
        </w:rPr>
        <w:t xml:space="preserve">. Использование лодок в захоронениях подробно рассматривается в трудах вьетнамского историка Буй Ван </w:t>
      </w:r>
      <w:proofErr w:type="spellStart"/>
      <w:r w:rsidRPr="00CD3A9E">
        <w:rPr>
          <w:szCs w:val="28"/>
        </w:rPr>
        <w:t>Льема</w:t>
      </w:r>
      <w:proofErr w:type="spellEnd"/>
      <w:r w:rsidRPr="00CD3A9E">
        <w:rPr>
          <w:rStyle w:val="FootnoteReference"/>
          <w:szCs w:val="28"/>
        </w:rPr>
        <w:footnoteReference w:id="199"/>
      </w:r>
      <w:r w:rsidRPr="00CD3A9E">
        <w:rPr>
          <w:szCs w:val="28"/>
        </w:rPr>
        <w:t xml:space="preserve">. Отметим также, что погребения в виде лодок были распространены среди </w:t>
      </w:r>
      <w:proofErr w:type="spellStart"/>
      <w:r w:rsidRPr="00CD3A9E">
        <w:rPr>
          <w:szCs w:val="28"/>
        </w:rPr>
        <w:t>юэских</w:t>
      </w:r>
      <w:proofErr w:type="spellEnd"/>
      <w:r w:rsidRPr="00CD3A9E">
        <w:rPr>
          <w:szCs w:val="28"/>
        </w:rPr>
        <w:t xml:space="preserve"> народов не только на территории современного Северного Вьетнама – захоронения в кургане, имеющем форму перевернутой лодки</w:t>
      </w:r>
      <w:r w:rsidR="006875CD">
        <w:rPr>
          <w:szCs w:val="28"/>
        </w:rPr>
        <w:t>,</w:t>
      </w:r>
      <w:r w:rsidRPr="00CD3A9E">
        <w:rPr>
          <w:szCs w:val="28"/>
        </w:rPr>
        <w:t xml:space="preserve"> были распространены также в царстве Юэ и в царствах </w:t>
      </w:r>
      <w:proofErr w:type="spellStart"/>
      <w:r w:rsidRPr="00CD3A9E">
        <w:rPr>
          <w:szCs w:val="28"/>
        </w:rPr>
        <w:t>Минъюэ</w:t>
      </w:r>
      <w:proofErr w:type="spellEnd"/>
      <w:r w:rsidRPr="00CD3A9E">
        <w:rPr>
          <w:szCs w:val="28"/>
        </w:rPr>
        <w:t xml:space="preserve"> и </w:t>
      </w:r>
      <w:proofErr w:type="spellStart"/>
      <w:r w:rsidRPr="00CD3A9E">
        <w:rPr>
          <w:szCs w:val="28"/>
        </w:rPr>
        <w:t>Дунъоу</w:t>
      </w:r>
      <w:proofErr w:type="spellEnd"/>
      <w:r w:rsidRPr="00CD3A9E">
        <w:rPr>
          <w:rStyle w:val="FootnoteReference"/>
          <w:szCs w:val="28"/>
        </w:rPr>
        <w:footnoteReference w:id="200"/>
      </w:r>
      <w:r w:rsidRPr="00CD3A9E">
        <w:rPr>
          <w:szCs w:val="28"/>
        </w:rPr>
        <w:t>.</w:t>
      </w:r>
    </w:p>
    <w:p w14:paraId="79CAC4EE" w14:textId="54382385" w:rsidR="00EB5F3A" w:rsidRPr="00CD3A9E" w:rsidRDefault="00EB5F3A" w:rsidP="00EB5F3A">
      <w:pPr>
        <w:spacing w:line="360" w:lineRule="auto"/>
        <w:ind w:firstLine="720"/>
        <w:jc w:val="both"/>
        <w:rPr>
          <w:szCs w:val="28"/>
        </w:rPr>
      </w:pPr>
      <w:proofErr w:type="spellStart"/>
      <w:r w:rsidRPr="00CD3A9E">
        <w:rPr>
          <w:szCs w:val="28"/>
        </w:rPr>
        <w:t>Бернет</w:t>
      </w:r>
      <w:proofErr w:type="spellEnd"/>
      <w:r w:rsidRPr="00CD3A9E">
        <w:rPr>
          <w:szCs w:val="28"/>
        </w:rPr>
        <w:t xml:space="preserve"> </w:t>
      </w:r>
      <w:proofErr w:type="spellStart"/>
      <w:r w:rsidRPr="00CD3A9E">
        <w:rPr>
          <w:szCs w:val="28"/>
        </w:rPr>
        <w:t>Кемперс</w:t>
      </w:r>
      <w:proofErr w:type="spellEnd"/>
      <w:r w:rsidRPr="00CD3A9E">
        <w:rPr>
          <w:szCs w:val="28"/>
        </w:rPr>
        <w:t xml:space="preserve"> описывает, что, согласно космологии </w:t>
      </w:r>
      <w:proofErr w:type="spellStart"/>
      <w:r w:rsidR="00F36FF4">
        <w:rPr>
          <w:szCs w:val="28"/>
        </w:rPr>
        <w:t>даяк</w:t>
      </w:r>
      <w:r w:rsidRPr="00CD3A9E">
        <w:rPr>
          <w:szCs w:val="28"/>
        </w:rPr>
        <w:t>ов</w:t>
      </w:r>
      <w:proofErr w:type="spellEnd"/>
      <w:r w:rsidRPr="00CD3A9E">
        <w:rPr>
          <w:szCs w:val="28"/>
        </w:rPr>
        <w:t xml:space="preserve"> </w:t>
      </w:r>
      <w:proofErr w:type="spellStart"/>
      <w:r w:rsidR="00637FDF">
        <w:rPr>
          <w:szCs w:val="28"/>
        </w:rPr>
        <w:t>н</w:t>
      </w:r>
      <w:r w:rsidRPr="00CD3A9E">
        <w:rPr>
          <w:szCs w:val="28"/>
        </w:rPr>
        <w:t>гаджу</w:t>
      </w:r>
      <w:proofErr w:type="spellEnd"/>
      <w:r w:rsidRPr="00CD3A9E">
        <w:rPr>
          <w:szCs w:val="28"/>
        </w:rPr>
        <w:t xml:space="preserve">, вселенная разделена на три мира. Центральный мир населен людьми. Верхний мир ассоциируется с птицей-носорогом и мужской энергией, а нижний – с водой, женской энергией, и водяным драконом. При украшении своих зернохранилищ и гробниц </w:t>
      </w:r>
      <w:proofErr w:type="spellStart"/>
      <w:r w:rsidR="00F36FF4">
        <w:rPr>
          <w:szCs w:val="28"/>
        </w:rPr>
        <w:t>даяк</w:t>
      </w:r>
      <w:r w:rsidRPr="00CD3A9E">
        <w:rPr>
          <w:szCs w:val="28"/>
        </w:rPr>
        <w:t>и</w:t>
      </w:r>
      <w:proofErr w:type="spellEnd"/>
      <w:r w:rsidRPr="00CD3A9E">
        <w:rPr>
          <w:szCs w:val="28"/>
        </w:rPr>
        <w:t xml:space="preserve"> используют и образы водяного дракона, и образы птицы-носорога, чтобы таким образом достичь баланса между космическими силами</w:t>
      </w:r>
      <w:r w:rsidRPr="00CD3A9E">
        <w:rPr>
          <w:rStyle w:val="FootnoteReference"/>
          <w:szCs w:val="28"/>
        </w:rPr>
        <w:footnoteReference w:id="201"/>
      </w:r>
      <w:r w:rsidRPr="00CD3A9E">
        <w:rPr>
          <w:szCs w:val="28"/>
        </w:rPr>
        <w:t xml:space="preserve">. </w:t>
      </w:r>
      <w:r w:rsidR="006875CD">
        <w:rPr>
          <w:szCs w:val="28"/>
        </w:rPr>
        <w:t>К</w:t>
      </w:r>
      <w:r w:rsidRPr="00CD3A9E">
        <w:rPr>
          <w:szCs w:val="28"/>
        </w:rPr>
        <w:t xml:space="preserve">онцепция </w:t>
      </w:r>
      <w:r w:rsidRPr="00CD3A9E">
        <w:rPr>
          <w:szCs w:val="28"/>
        </w:rPr>
        <w:lastRenderedPageBreak/>
        <w:t>сочетания «верхних» и «нижних» образов является, по нашему мнению, чрезвычайно важной</w:t>
      </w:r>
      <w:r w:rsidR="006875CD">
        <w:rPr>
          <w:szCs w:val="28"/>
        </w:rPr>
        <w:t xml:space="preserve"> в контексте системы верований древнего Вьетнама</w:t>
      </w:r>
      <w:r w:rsidRPr="00CD3A9E">
        <w:rPr>
          <w:szCs w:val="28"/>
        </w:rPr>
        <w:t xml:space="preserve">. Она позволяет понять, почему на бронзовых барабанах сочетаются лодки, в которых можно увидеть переход в загробный мир, и птицы, связанные с миром живых, а также в некоторых случаях другие образы, связанные с фертильностью.  </w:t>
      </w:r>
    </w:p>
    <w:p w14:paraId="72F1C4E3" w14:textId="77777777" w:rsidR="00EB5F3A" w:rsidRPr="00CD3A9E" w:rsidRDefault="00EB5F3A" w:rsidP="00EB5F3A">
      <w:pPr>
        <w:spacing w:line="360" w:lineRule="auto"/>
        <w:ind w:firstLine="720"/>
        <w:jc w:val="both"/>
        <w:rPr>
          <w:szCs w:val="28"/>
        </w:rPr>
      </w:pPr>
      <w:r w:rsidRPr="00CD3A9E">
        <w:rPr>
          <w:szCs w:val="28"/>
        </w:rPr>
        <w:t xml:space="preserve">Выше выдвигалось предположение, что в древнем Вьетнаме могло сосуществовать два вида барабанов, используемых в трагичных или праздничных контекстах. Если же существовал только один вид барабана, он, вероятно, совмещал в себе эти функции, и был связан одновременно и с фертильностью, и со смертью. Подобная </w:t>
      </w:r>
      <w:proofErr w:type="spellStart"/>
      <w:r w:rsidRPr="00CD3A9E">
        <w:rPr>
          <w:szCs w:val="28"/>
        </w:rPr>
        <w:t>дуальность</w:t>
      </w:r>
      <w:proofErr w:type="spellEnd"/>
      <w:r w:rsidRPr="00CD3A9E">
        <w:rPr>
          <w:szCs w:val="28"/>
        </w:rPr>
        <w:t xml:space="preserve"> косвенно подтверждается упомянутой ранее сказкой «О волшебном барабане», в которой </w:t>
      </w:r>
      <w:proofErr w:type="spellStart"/>
      <w:proofErr w:type="gramStart"/>
      <w:r w:rsidRPr="00CD3A9E">
        <w:rPr>
          <w:szCs w:val="28"/>
        </w:rPr>
        <w:t>барабан.разделен</w:t>
      </w:r>
      <w:proofErr w:type="spellEnd"/>
      <w:proofErr w:type="gramEnd"/>
      <w:r w:rsidRPr="00CD3A9E">
        <w:rPr>
          <w:szCs w:val="28"/>
        </w:rPr>
        <w:t xml:space="preserve"> на две части – красную и синюю. Удар по синей части приводил к смерти человека, удар по красной, напротив, возвращал к жизни мертвеца</w:t>
      </w:r>
      <w:r w:rsidRPr="00CD3A9E">
        <w:rPr>
          <w:rStyle w:val="FootnoteReference"/>
          <w:szCs w:val="28"/>
        </w:rPr>
        <w:footnoteReference w:id="202"/>
      </w:r>
      <w:r w:rsidRPr="00CD3A9E">
        <w:rPr>
          <w:szCs w:val="28"/>
        </w:rPr>
        <w:t xml:space="preserve">.  </w:t>
      </w:r>
    </w:p>
    <w:p w14:paraId="401B1DFE" w14:textId="06E68CE3" w:rsidR="00EB5F3A" w:rsidRPr="00CD3A9E" w:rsidRDefault="00EB5F3A" w:rsidP="00EB5F3A">
      <w:pPr>
        <w:spacing w:line="360" w:lineRule="auto"/>
        <w:ind w:firstLine="720"/>
        <w:jc w:val="both"/>
        <w:rPr>
          <w:szCs w:val="28"/>
        </w:rPr>
      </w:pPr>
      <w:r w:rsidRPr="00CD3A9E">
        <w:rPr>
          <w:szCs w:val="28"/>
        </w:rPr>
        <w:t xml:space="preserve">Связь барабанов с погребениями и смертью также подтверждает барабан из </w:t>
      </w:r>
      <w:proofErr w:type="spellStart"/>
      <w:r w:rsidRPr="00CD3A9E">
        <w:rPr>
          <w:szCs w:val="28"/>
        </w:rPr>
        <w:t>Нгава</w:t>
      </w:r>
      <w:proofErr w:type="spellEnd"/>
      <w:r w:rsidRPr="00CD3A9E">
        <w:rPr>
          <w:szCs w:val="28"/>
        </w:rPr>
        <w:t>, в котором был обнаружен череп</w:t>
      </w:r>
      <w:r w:rsidRPr="00CD3A9E">
        <w:rPr>
          <w:rStyle w:val="FootnoteReference"/>
          <w:szCs w:val="28"/>
        </w:rPr>
        <w:footnoteReference w:id="203"/>
      </w:r>
      <w:r w:rsidRPr="00CD3A9E">
        <w:rPr>
          <w:szCs w:val="28"/>
        </w:rPr>
        <w:t>. Вероятно, барабан был частью погребального инвентаря. Включение барабана в погребальный инвентарь могло обуславливаться не только тем, что барабаны считались мерилом богатства и символом власти, но и тем, что барабаны наделялись волшебной силой. Как в сказке про волшебный барабан, бронзовые барабаны могли иметь и функционал, связанный с жизнью, и функционал, связанный со смертью. В мире живых барабаны даровали своим владельцам связь с Небом и возможность призывать дождь и урожай, а после смерти, вероятно, защищали их от злых духов и помогали им п</w:t>
      </w:r>
      <w:r w:rsidR="006875CD">
        <w:rPr>
          <w:szCs w:val="28"/>
        </w:rPr>
        <w:t>ерей</w:t>
      </w:r>
      <w:r w:rsidRPr="00CD3A9E">
        <w:rPr>
          <w:szCs w:val="28"/>
        </w:rPr>
        <w:t xml:space="preserve">ти в загробный мир. Следует отметить, что на изображениях лодок нередко присутствуют и сами барабаны. Если изображения лодок действительно </w:t>
      </w:r>
      <w:r w:rsidRPr="00CD3A9E">
        <w:rPr>
          <w:szCs w:val="28"/>
        </w:rPr>
        <w:lastRenderedPageBreak/>
        <w:t xml:space="preserve">являются религиозными, а не бытовыми, можно предположить, что барабаны играли важную роль в погребальных ритуалах и представлениях о жизни после смерти древнего населения Вьетнама. Вероятно, миниатюрные барабаны, обнаруженные в </w:t>
      </w:r>
      <w:proofErr w:type="spellStart"/>
      <w:r w:rsidRPr="00CD3A9E">
        <w:rPr>
          <w:szCs w:val="28"/>
        </w:rPr>
        <w:t>Камтхюи</w:t>
      </w:r>
      <w:proofErr w:type="spellEnd"/>
      <w:r w:rsidRPr="00CD3A9E">
        <w:rPr>
          <w:szCs w:val="28"/>
        </w:rPr>
        <w:t xml:space="preserve">, были </w:t>
      </w:r>
      <w:proofErr w:type="spellStart"/>
      <w:r w:rsidRPr="00CD3A9E">
        <w:rPr>
          <w:szCs w:val="28"/>
        </w:rPr>
        <w:t>вотивными</w:t>
      </w:r>
      <w:proofErr w:type="spellEnd"/>
      <w:r w:rsidR="006875CD">
        <w:rPr>
          <w:szCs w:val="28"/>
        </w:rPr>
        <w:t>,</w:t>
      </w:r>
      <w:r w:rsidRPr="00CD3A9E">
        <w:rPr>
          <w:szCs w:val="28"/>
        </w:rPr>
        <w:t xml:space="preserve"> и предназначались для захоронений</w:t>
      </w:r>
      <w:r w:rsidRPr="00CD3A9E">
        <w:rPr>
          <w:rStyle w:val="FootnoteReference"/>
          <w:szCs w:val="28"/>
        </w:rPr>
        <w:footnoteReference w:id="204"/>
      </w:r>
      <w:r w:rsidRPr="00CD3A9E">
        <w:rPr>
          <w:szCs w:val="28"/>
        </w:rPr>
        <w:t>.</w:t>
      </w:r>
    </w:p>
    <w:p w14:paraId="6B5A77E8" w14:textId="310DD2F2" w:rsidR="00EB5F3A" w:rsidRDefault="00EB5F3A" w:rsidP="00EB5F3A">
      <w:pPr>
        <w:spacing w:line="360" w:lineRule="auto"/>
        <w:ind w:firstLine="720"/>
        <w:jc w:val="both"/>
        <w:rPr>
          <w:szCs w:val="28"/>
        </w:rPr>
      </w:pPr>
      <w:r w:rsidRPr="00CD3A9E">
        <w:rPr>
          <w:szCs w:val="28"/>
        </w:rPr>
        <w:t xml:space="preserve">Можно предположить, что, как и </w:t>
      </w:r>
      <w:proofErr w:type="spellStart"/>
      <w:r w:rsidR="00F36FF4">
        <w:rPr>
          <w:szCs w:val="28"/>
        </w:rPr>
        <w:t>даяк</w:t>
      </w:r>
      <w:r w:rsidRPr="00CD3A9E">
        <w:rPr>
          <w:szCs w:val="28"/>
        </w:rPr>
        <w:t>и</w:t>
      </w:r>
      <w:proofErr w:type="spellEnd"/>
      <w:r w:rsidRPr="00CD3A9E">
        <w:rPr>
          <w:szCs w:val="28"/>
        </w:rPr>
        <w:t xml:space="preserve">, изображая на своих барабанах и птиц, связанных с жизнью, и лодки, связанные со смертью, древние жители Вьетнама стремились к гармонии между миром живых и миром мертвых.  </w:t>
      </w:r>
      <w:r w:rsidR="006875CD">
        <w:rPr>
          <w:szCs w:val="28"/>
        </w:rPr>
        <w:t>О</w:t>
      </w:r>
      <w:r w:rsidRPr="00CD3A9E">
        <w:rPr>
          <w:szCs w:val="28"/>
        </w:rPr>
        <w:t>тдельно следует выделить птиц, которые изображаются не на тимпане, а на теле барабана, рядом с лодками. Иногда такие птицы изображаются с рыбой в клюве. Хотя сами виды птиц совпадают с видами, изображенными на тимпане, их расположение рядом с лодками дополнительно подчеркивает взаимодействие между миром живых и миром мертвых.</w:t>
      </w:r>
    </w:p>
    <w:p w14:paraId="5A23061B" w14:textId="0EC7F99E" w:rsidR="00EA0C35" w:rsidRPr="00EA0C35" w:rsidRDefault="00520E00" w:rsidP="006875CD">
      <w:pPr>
        <w:spacing w:line="360" w:lineRule="auto"/>
        <w:ind w:firstLine="720"/>
        <w:jc w:val="both"/>
        <w:rPr>
          <w:szCs w:val="28"/>
        </w:rPr>
      </w:pPr>
      <w:r w:rsidRPr="00EA0C35">
        <w:rPr>
          <w:szCs w:val="28"/>
        </w:rPr>
        <w:t>Подобное «сочетание противоположностей» встречается не только во Вьетнаме и на Калимантане. К примеру, в индуизме бог Вишну ассоциируется</w:t>
      </w:r>
      <w:r w:rsidR="006875CD">
        <w:rPr>
          <w:szCs w:val="28"/>
        </w:rPr>
        <w:t xml:space="preserve"> и</w:t>
      </w:r>
      <w:r w:rsidRPr="00EA0C35">
        <w:rPr>
          <w:szCs w:val="28"/>
        </w:rPr>
        <w:t xml:space="preserve"> со змеем </w:t>
      </w:r>
      <w:proofErr w:type="spellStart"/>
      <w:r w:rsidRPr="00EA0C35">
        <w:rPr>
          <w:szCs w:val="28"/>
        </w:rPr>
        <w:t>Шешей</w:t>
      </w:r>
      <w:proofErr w:type="spellEnd"/>
      <w:r w:rsidRPr="00EA0C35">
        <w:rPr>
          <w:szCs w:val="28"/>
        </w:rPr>
        <w:t xml:space="preserve">, и с птицей Гарудой. </w:t>
      </w:r>
      <w:proofErr w:type="spellStart"/>
      <w:r w:rsidRPr="00EA0C35">
        <w:rPr>
          <w:szCs w:val="28"/>
        </w:rPr>
        <w:t>Шеша</w:t>
      </w:r>
      <w:proofErr w:type="spellEnd"/>
      <w:r w:rsidRPr="00EA0C35">
        <w:rPr>
          <w:szCs w:val="28"/>
        </w:rPr>
        <w:t xml:space="preserve">, змей бесконечности, воплощение космических вод, которые являются источником всех вод вообще – его зооморфный представитель; но существует также и Гаруда – принцип победы, враг змей. У этого парадокса есть причина: ведь Вишну – Абсолют, </w:t>
      </w:r>
      <w:proofErr w:type="spellStart"/>
      <w:r w:rsidRPr="00EA0C35">
        <w:rPr>
          <w:szCs w:val="28"/>
        </w:rPr>
        <w:t>всесодержащая</w:t>
      </w:r>
      <w:proofErr w:type="spellEnd"/>
      <w:r w:rsidRPr="00EA0C35">
        <w:rPr>
          <w:szCs w:val="28"/>
        </w:rPr>
        <w:t xml:space="preserve"> божественная сущность. Он включает в себя все дихотомии. Абсолют дифференцируется в поляризующихся проявлениях, и через них возникает и утверждается жизненная напряженность мирового процесс</w:t>
      </w:r>
      <w:r w:rsidRPr="00EA0C35">
        <w:rPr>
          <w:rStyle w:val="FootnoteReference"/>
          <w:szCs w:val="28"/>
        </w:rPr>
        <w:footnoteReference w:id="205"/>
      </w:r>
      <w:r w:rsidRPr="00EA0C35">
        <w:rPr>
          <w:szCs w:val="28"/>
        </w:rPr>
        <w:t>.</w:t>
      </w:r>
      <w:r w:rsidR="00EA0C35" w:rsidRPr="00EA0C35">
        <w:rPr>
          <w:szCs w:val="28"/>
        </w:rPr>
        <w:t xml:space="preserve"> </w:t>
      </w:r>
      <w:r w:rsidR="00EA0C35">
        <w:rPr>
          <w:szCs w:val="28"/>
        </w:rPr>
        <w:t>Возможно, бронзовые барабаны, как воплощения (божественной?) власти, также могли быть одновременно связаны и с фертильностью и жизнью, и погребениями и смертью.</w:t>
      </w:r>
    </w:p>
    <w:p w14:paraId="6C12D0CB" w14:textId="390BD514" w:rsidR="00EB5F3A" w:rsidRPr="00EA0C35" w:rsidRDefault="00EB5F3A" w:rsidP="00892FC6">
      <w:pPr>
        <w:pStyle w:val="Heading2"/>
      </w:pPr>
      <w:bookmarkStart w:id="61" w:name="_Toc132541884"/>
      <w:bookmarkStart w:id="62" w:name="_Toc135168546"/>
      <w:r w:rsidRPr="005737CC">
        <w:t>Заключение</w:t>
      </w:r>
      <w:bookmarkEnd w:id="61"/>
      <w:bookmarkEnd w:id="62"/>
    </w:p>
    <w:p w14:paraId="28E0EFE3" w14:textId="77777777" w:rsidR="00EB5F3A" w:rsidRPr="00CD3A9E" w:rsidRDefault="00EB5F3A" w:rsidP="00EB5F3A">
      <w:pPr>
        <w:spacing w:line="360" w:lineRule="auto"/>
        <w:rPr>
          <w:szCs w:val="28"/>
        </w:rPr>
      </w:pPr>
    </w:p>
    <w:p w14:paraId="585F9FEB" w14:textId="77777777" w:rsidR="00EB5F3A" w:rsidRPr="00CD3A9E" w:rsidRDefault="00EB5F3A" w:rsidP="00EB5F3A">
      <w:pPr>
        <w:spacing w:line="360" w:lineRule="auto"/>
        <w:rPr>
          <w:szCs w:val="28"/>
        </w:rPr>
      </w:pPr>
      <w:r w:rsidRPr="00CD3A9E">
        <w:rPr>
          <w:szCs w:val="28"/>
        </w:rPr>
        <w:lastRenderedPageBreak/>
        <w:t>На основе всего сказанного выше, можно прийти к следующим выводам:</w:t>
      </w:r>
    </w:p>
    <w:p w14:paraId="6786ED02" w14:textId="6F8A42BF" w:rsidR="00EB5F3A" w:rsidRPr="00CD3A9E" w:rsidRDefault="00EB5F3A" w:rsidP="00EB5F3A">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szCs w:val="28"/>
          <w:lang w:eastAsia="en-US"/>
        </w:rPr>
      </w:pPr>
      <w:r w:rsidRPr="00CD3A9E">
        <w:rPr>
          <w:szCs w:val="28"/>
          <w:lang w:eastAsia="en-US"/>
        </w:rPr>
        <w:t>Помимо связи с дождем, бронзовые барабаны также были связаны</w:t>
      </w:r>
      <w:r w:rsidR="006875CD">
        <w:rPr>
          <w:szCs w:val="28"/>
          <w:lang w:eastAsia="en-US"/>
        </w:rPr>
        <w:t xml:space="preserve"> одновременно</w:t>
      </w:r>
      <w:r w:rsidRPr="00CD3A9E">
        <w:rPr>
          <w:szCs w:val="28"/>
          <w:lang w:eastAsia="en-US"/>
        </w:rPr>
        <w:t xml:space="preserve"> с плодородием и смертью.</w:t>
      </w:r>
      <w:r w:rsidR="00EA0C35">
        <w:rPr>
          <w:szCs w:val="28"/>
          <w:lang w:eastAsia="en-US"/>
        </w:rPr>
        <w:t xml:space="preserve"> </w:t>
      </w:r>
    </w:p>
    <w:p w14:paraId="3E3F627C" w14:textId="77777777" w:rsidR="00EB5F3A" w:rsidRPr="00CD3A9E" w:rsidRDefault="00EB5F3A" w:rsidP="00EB5F3A">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szCs w:val="28"/>
          <w:lang w:eastAsia="en-US"/>
        </w:rPr>
      </w:pPr>
      <w:r w:rsidRPr="00CD3A9E">
        <w:rPr>
          <w:szCs w:val="28"/>
          <w:lang w:eastAsia="en-US"/>
        </w:rPr>
        <w:t>Центральным тотемом древнего Вьетнама была птица Лак, которую можно связать с птицей-носорогом.</w:t>
      </w:r>
    </w:p>
    <w:p w14:paraId="20B1F316" w14:textId="77777777" w:rsidR="00EB5F3A" w:rsidRPr="00CD3A9E" w:rsidRDefault="00EB5F3A" w:rsidP="00EB5F3A">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szCs w:val="28"/>
          <w:lang w:eastAsia="en-US"/>
        </w:rPr>
      </w:pPr>
      <w:r w:rsidRPr="00CD3A9E">
        <w:rPr>
          <w:szCs w:val="28"/>
          <w:lang w:eastAsia="en-US"/>
        </w:rPr>
        <w:t>Большой спектр разных видов птиц является либо отражением этнического разнообразия древнего Вьетнама, либо религиозного «пантеона» его населения.</w:t>
      </w:r>
    </w:p>
    <w:p w14:paraId="65C743C5" w14:textId="77777777" w:rsidR="00EB5F3A" w:rsidRDefault="00EB5F3A" w:rsidP="00EB5F3A">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szCs w:val="28"/>
          <w:lang w:eastAsia="en-US"/>
        </w:rPr>
      </w:pPr>
      <w:r w:rsidRPr="00CD3A9E">
        <w:rPr>
          <w:szCs w:val="28"/>
          <w:lang w:eastAsia="en-US"/>
        </w:rPr>
        <w:t>Птицы в древнем Вьетнаме ассоциировались с «верхней» частью мироустройства, и, следственно, с жизнью и фертильностью.</w:t>
      </w:r>
    </w:p>
    <w:p w14:paraId="6C9C5119" w14:textId="262F8150" w:rsidR="00520E00" w:rsidRPr="00CD3A9E" w:rsidRDefault="00EA0C35" w:rsidP="00EB5F3A">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szCs w:val="28"/>
          <w:lang w:eastAsia="en-US"/>
        </w:rPr>
      </w:pPr>
      <w:r>
        <w:rPr>
          <w:szCs w:val="28"/>
          <w:lang w:eastAsia="en-US"/>
        </w:rPr>
        <w:t>Высока вероятность того, что «водный мир» и, следственно, связанные с ним образы лодок и водяных змеев</w:t>
      </w:r>
      <w:r>
        <w:rPr>
          <w:szCs w:val="28"/>
          <w:lang w:val="en-US" w:eastAsia="en-US"/>
        </w:rPr>
        <w:t>/</w:t>
      </w:r>
      <w:r>
        <w:rPr>
          <w:szCs w:val="28"/>
          <w:lang w:eastAsia="en-US"/>
        </w:rPr>
        <w:t>драконов</w:t>
      </w:r>
      <w:r w:rsidR="006875CD">
        <w:rPr>
          <w:szCs w:val="28"/>
          <w:lang w:eastAsia="en-US"/>
        </w:rPr>
        <w:t>,</w:t>
      </w:r>
      <w:r>
        <w:rPr>
          <w:szCs w:val="28"/>
          <w:lang w:eastAsia="en-US"/>
        </w:rPr>
        <w:t xml:space="preserve"> в древнем Вьетнаме ассоциировался со смертью.</w:t>
      </w:r>
    </w:p>
    <w:p w14:paraId="47F29507" w14:textId="287B97E8" w:rsidR="00EB5F3A" w:rsidRPr="00CD3A9E" w:rsidRDefault="00EB5F3A" w:rsidP="00EB5F3A">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szCs w:val="28"/>
          <w:lang w:eastAsia="en-US"/>
        </w:rPr>
      </w:pPr>
      <w:r w:rsidRPr="00CD3A9E">
        <w:rPr>
          <w:szCs w:val="28"/>
          <w:lang w:eastAsia="en-US"/>
        </w:rPr>
        <w:t>Помимо птиц и водяных драконов, в древнем Вьетнаме также были распространены образы собаки-дракона, черепахи, буйвола.</w:t>
      </w:r>
    </w:p>
    <w:p w14:paraId="287F57A1" w14:textId="77777777" w:rsidR="00EB5F3A" w:rsidRPr="00CD3A9E" w:rsidRDefault="00EB5F3A">
      <w:pPr>
        <w:jc w:val="left"/>
        <w:rPr>
          <w:rFonts w:eastAsia="Arial Unicode MS" w:cs="Arial Unicode MS"/>
          <w:color w:val="000000"/>
          <w:szCs w:val="28"/>
          <w:u w:color="000000"/>
          <w:bdr w:val="nil"/>
          <w:lang w:eastAsia="en-US"/>
        </w:rPr>
      </w:pPr>
      <w:r w:rsidRPr="00CD3A9E">
        <w:rPr>
          <w:szCs w:val="28"/>
          <w:lang w:eastAsia="en-US"/>
        </w:rPr>
        <w:br w:type="page"/>
      </w:r>
    </w:p>
    <w:p w14:paraId="17A177BF" w14:textId="24AF7D87" w:rsidR="00EB5F3A" w:rsidRDefault="00EB5F3A" w:rsidP="0031793A">
      <w:pPr>
        <w:pStyle w:val="Heading1"/>
        <w:rPr>
          <w:sz w:val="28"/>
          <w:szCs w:val="28"/>
        </w:rPr>
      </w:pPr>
      <w:bookmarkStart w:id="63" w:name="_Toc135168547"/>
      <w:r w:rsidRPr="00CD3A9E">
        <w:rPr>
          <w:sz w:val="28"/>
          <w:szCs w:val="28"/>
          <w:lang w:eastAsia="en-US"/>
        </w:rPr>
        <w:lastRenderedPageBreak/>
        <w:t xml:space="preserve">Глава </w:t>
      </w:r>
      <w:r w:rsidRPr="00CD3A9E">
        <w:rPr>
          <w:sz w:val="28"/>
          <w:szCs w:val="28"/>
          <w:lang w:val="en-US"/>
        </w:rPr>
        <w:t>V</w:t>
      </w:r>
      <w:r w:rsidR="0040768D" w:rsidRPr="00CD3A9E">
        <w:rPr>
          <w:sz w:val="28"/>
          <w:szCs w:val="28"/>
        </w:rPr>
        <w:t>.</w:t>
      </w:r>
      <w:r w:rsidRPr="00CD3A9E">
        <w:rPr>
          <w:sz w:val="28"/>
          <w:szCs w:val="28"/>
        </w:rPr>
        <w:t xml:space="preserve"> Верования</w:t>
      </w:r>
      <w:r w:rsidR="00FF1F44">
        <w:rPr>
          <w:sz w:val="28"/>
          <w:szCs w:val="28"/>
        </w:rPr>
        <w:t>, не связанные с бронзовыми барабанами</w:t>
      </w:r>
      <w:bookmarkEnd w:id="63"/>
    </w:p>
    <w:p w14:paraId="00EE4D65" w14:textId="77777777" w:rsidR="00825907" w:rsidRDefault="00825907" w:rsidP="00825907">
      <w:pPr>
        <w:jc w:val="both"/>
      </w:pPr>
    </w:p>
    <w:p w14:paraId="24A3975A" w14:textId="6E7D1580" w:rsidR="002918C3" w:rsidRDefault="0031793A" w:rsidP="002918C3">
      <w:pPr>
        <w:spacing w:line="360" w:lineRule="auto"/>
        <w:ind w:firstLine="720"/>
        <w:jc w:val="both"/>
      </w:pPr>
      <w:r>
        <w:tab/>
        <w:t>Не все составляющие религиозной системы</w:t>
      </w:r>
      <w:r w:rsidR="00D024A9">
        <w:t xml:space="preserve"> древнего Вьетнама</w:t>
      </w:r>
      <w:r>
        <w:t xml:space="preserve"> могут быть реконструированы на основе узоров на бронзовых барабанах и прочих предметов материальной культуры. Выше описывались наиболее распространенные мотивы бронзовых барабанов – птицы, другие животные и лодки, и </w:t>
      </w:r>
      <w:r w:rsidR="00400F6B">
        <w:t xml:space="preserve">вероятные связи этих образов с тотемизмом, верой в духов-охранителей, и погребальными культами. Представляется маловероятным, что религиозная система древнего Вьетнама ограничивалась этими составляющими. </w:t>
      </w:r>
    </w:p>
    <w:p w14:paraId="03949489" w14:textId="77777777" w:rsidR="008E71FD" w:rsidRDefault="00400F6B" w:rsidP="008E71FD">
      <w:pPr>
        <w:spacing w:line="360" w:lineRule="auto"/>
        <w:ind w:firstLine="720"/>
        <w:jc w:val="both"/>
        <w:rPr>
          <w:szCs w:val="28"/>
        </w:rPr>
      </w:pPr>
      <w:r>
        <w:t xml:space="preserve"> Ввиду отсутствия подробных описаний современников, некоторые аспекты </w:t>
      </w:r>
      <w:proofErr w:type="spellStart"/>
      <w:r>
        <w:t>древневьетнамских</w:t>
      </w:r>
      <w:proofErr w:type="spellEnd"/>
      <w:r>
        <w:t xml:space="preserve"> верований приходится реконструировать на основе более поздних литературных памятников и веровани</w:t>
      </w:r>
      <w:r w:rsidR="00D024A9">
        <w:t>й</w:t>
      </w:r>
      <w:r>
        <w:t>, сохранившихся у близлежащих народов.</w:t>
      </w:r>
      <w:r w:rsidR="002918C3">
        <w:t xml:space="preserve"> </w:t>
      </w:r>
      <w:r w:rsidR="002918C3">
        <w:rPr>
          <w:szCs w:val="28"/>
        </w:rPr>
        <w:t xml:space="preserve">Более того, возможно, противопоставление </w:t>
      </w:r>
      <w:proofErr w:type="spellStart"/>
      <w:r w:rsidR="00892FC6">
        <w:rPr>
          <w:szCs w:val="28"/>
        </w:rPr>
        <w:t>хуася</w:t>
      </w:r>
      <w:r w:rsidR="002918C3">
        <w:rPr>
          <w:szCs w:val="28"/>
        </w:rPr>
        <w:t>-не</w:t>
      </w:r>
      <w:r w:rsidR="00892FC6">
        <w:rPr>
          <w:szCs w:val="28"/>
        </w:rPr>
        <w:t>хуася</w:t>
      </w:r>
      <w:proofErr w:type="spellEnd"/>
      <w:r w:rsidR="002918C3">
        <w:rPr>
          <w:szCs w:val="28"/>
        </w:rPr>
        <w:t>, встречающееся в китайский источниках и применимое к культуре бронзовых барабанов, не является уместным по отношению к более ранним верованиям. Противопоставление наподобие «бронзовый барабан</w:t>
      </w:r>
      <w:r w:rsidR="002918C3" w:rsidRPr="005737CC">
        <w:rPr>
          <w:szCs w:val="28"/>
        </w:rPr>
        <w:t>/</w:t>
      </w:r>
      <w:r w:rsidR="002918C3">
        <w:rPr>
          <w:szCs w:val="28"/>
        </w:rPr>
        <w:t>китайская печать</w:t>
      </w:r>
      <w:r w:rsidR="002918C3" w:rsidRPr="005737CC">
        <w:rPr>
          <w:szCs w:val="28"/>
        </w:rPr>
        <w:t xml:space="preserve"> </w:t>
      </w:r>
      <w:r w:rsidR="002918C3">
        <w:rPr>
          <w:szCs w:val="28"/>
        </w:rPr>
        <w:t xml:space="preserve">как символ легитимности», которое наблюдается в древности у </w:t>
      </w:r>
      <w:r w:rsidR="006875CD">
        <w:rPr>
          <w:szCs w:val="28"/>
        </w:rPr>
        <w:t>л</w:t>
      </w:r>
      <w:r w:rsidR="002918C3">
        <w:rPr>
          <w:szCs w:val="28"/>
        </w:rPr>
        <w:t>и-</w:t>
      </w:r>
      <w:proofErr w:type="spellStart"/>
      <w:r w:rsidR="006875CD">
        <w:rPr>
          <w:szCs w:val="28"/>
        </w:rPr>
        <w:t>л</w:t>
      </w:r>
      <w:r w:rsidR="002918C3">
        <w:rPr>
          <w:szCs w:val="28"/>
        </w:rPr>
        <w:t>ао</w:t>
      </w:r>
      <w:proofErr w:type="spellEnd"/>
      <w:r w:rsidR="002918C3">
        <w:rPr>
          <w:szCs w:val="28"/>
        </w:rPr>
        <w:t>, едва ли возможно по отношению к нематериальным и взаимно неконфликтующим верованиям. Более того, ф</w:t>
      </w:r>
      <w:r w:rsidR="002918C3">
        <w:t xml:space="preserve">ранцузский исследователь Анри </w:t>
      </w:r>
      <w:proofErr w:type="spellStart"/>
      <w:r w:rsidR="002918C3">
        <w:t>Масперо</w:t>
      </w:r>
      <w:proofErr w:type="spellEnd"/>
      <w:r w:rsidR="002918C3">
        <w:t xml:space="preserve"> даже выдвигает предположение, что в древности у китайцев, таи, </w:t>
      </w:r>
      <w:proofErr w:type="spellStart"/>
      <w:r w:rsidR="002918C3">
        <w:t>лао</w:t>
      </w:r>
      <w:proofErr w:type="spellEnd"/>
      <w:r w:rsidR="002918C3">
        <w:t xml:space="preserve"> и </w:t>
      </w:r>
      <w:proofErr w:type="spellStart"/>
      <w:r w:rsidR="002918C3">
        <w:t>монов</w:t>
      </w:r>
      <w:proofErr w:type="spellEnd"/>
      <w:r w:rsidR="002918C3">
        <w:t xml:space="preserve"> «была единая культура, общая для этих народов»</w:t>
      </w:r>
      <w:r w:rsidR="002918C3" w:rsidRPr="000B5EC8">
        <w:rPr>
          <w:rStyle w:val="FootnoteReference"/>
          <w:szCs w:val="28"/>
        </w:rPr>
        <w:footnoteReference w:id="206"/>
      </w:r>
      <w:r w:rsidR="002918C3" w:rsidRPr="000B5EC8">
        <w:rPr>
          <w:szCs w:val="28"/>
        </w:rPr>
        <w:t>.</w:t>
      </w:r>
      <w:r w:rsidR="002918C3">
        <w:rPr>
          <w:szCs w:val="28"/>
        </w:rPr>
        <w:t xml:space="preserve"> Возможно, в данном контексте уместно провести параллель с религиями и народами древней Европы – хотя культурные различия между римским и кельтским населением были очень ярко выраженными, и римляне, и кельты имели </w:t>
      </w:r>
      <w:r w:rsidR="00D024A9">
        <w:rPr>
          <w:szCs w:val="28"/>
        </w:rPr>
        <w:t xml:space="preserve">общий </w:t>
      </w:r>
      <w:r w:rsidR="002918C3">
        <w:rPr>
          <w:szCs w:val="28"/>
        </w:rPr>
        <w:t xml:space="preserve">индоевропейский пантеон богов.  </w:t>
      </w:r>
    </w:p>
    <w:p w14:paraId="4F8DCA4E" w14:textId="1AD54A6A" w:rsidR="00C050A2" w:rsidRPr="008E71FD" w:rsidRDefault="002918C3" w:rsidP="008E71FD">
      <w:pPr>
        <w:spacing w:line="360" w:lineRule="auto"/>
        <w:ind w:firstLine="720"/>
        <w:jc w:val="left"/>
        <w:rPr>
          <w:rStyle w:val="Heading2Char"/>
        </w:rPr>
      </w:pPr>
      <w:r>
        <w:rPr>
          <w:szCs w:val="28"/>
        </w:rPr>
        <w:t xml:space="preserve"> </w:t>
      </w:r>
      <w:bookmarkStart w:id="64" w:name="_Toc135168548"/>
      <w:r w:rsidR="00083E23" w:rsidRPr="008E71FD">
        <w:rPr>
          <w:rStyle w:val="Heading2Char"/>
        </w:rPr>
        <w:t>П</w:t>
      </w:r>
      <w:r w:rsidR="00C050A2" w:rsidRPr="008E71FD">
        <w:rPr>
          <w:rStyle w:val="Heading2Char"/>
        </w:rPr>
        <w:t>редания</w:t>
      </w:r>
      <w:r w:rsidR="00083E23" w:rsidRPr="008E71FD">
        <w:rPr>
          <w:rStyle w:val="Heading2Char"/>
        </w:rPr>
        <w:t>, вошедшие в памятники</w:t>
      </w:r>
      <w:r w:rsidR="00C050A2" w:rsidRPr="008E71FD">
        <w:rPr>
          <w:rStyle w:val="Heading2Char"/>
        </w:rPr>
        <w:t xml:space="preserve"> XIII-XV веков</w:t>
      </w:r>
      <w:bookmarkEnd w:id="64"/>
    </w:p>
    <w:p w14:paraId="0D96F41F" w14:textId="77777777" w:rsidR="00C050A2" w:rsidRPr="00CD3A9E" w:rsidRDefault="00C050A2" w:rsidP="008E71FD">
      <w:pPr>
        <w:spacing w:line="360" w:lineRule="auto"/>
        <w:ind w:firstLine="720"/>
        <w:jc w:val="both"/>
        <w:rPr>
          <w:szCs w:val="28"/>
          <w:lang w:eastAsia="en-US"/>
        </w:rPr>
      </w:pPr>
      <w:r>
        <w:rPr>
          <w:szCs w:val="28"/>
          <w:lang w:val="en-US" w:eastAsia="en-US"/>
        </w:rPr>
        <w:lastRenderedPageBreak/>
        <w:t>C</w:t>
      </w:r>
      <w:r w:rsidRPr="00CD3A9E">
        <w:rPr>
          <w:szCs w:val="28"/>
          <w:lang w:eastAsia="en-US"/>
        </w:rPr>
        <w:t xml:space="preserve"> древней историей Вьетнама ассоциируется ряд легенд и преданий, записанных уже в исторический период, во втором тысячелетии новой эры. Письменный характер этих преданий делает их менее подверженными некорректной интерпретации исследователя, чем исключительно изобразительный археологический материал. Вместе с тем, их хронологическая отдаленность от описываемых событий, а также культурные различия между населением, предположительно исповедовавшим эти культы в древности, и людьми, описавшими их в средневековье, заставляют исследователя критически относиться к подобным преданиям.</w:t>
      </w:r>
    </w:p>
    <w:p w14:paraId="731FFE4F" w14:textId="2B476645" w:rsidR="00C050A2" w:rsidRPr="005737CC" w:rsidRDefault="00C050A2" w:rsidP="00C050A2">
      <w:pPr>
        <w:spacing w:line="360" w:lineRule="auto"/>
        <w:ind w:firstLine="720"/>
        <w:jc w:val="both"/>
        <w:rPr>
          <w:szCs w:val="28"/>
          <w:lang w:eastAsia="en-US"/>
        </w:rPr>
      </w:pPr>
      <w:r w:rsidRPr="00CD3A9E">
        <w:rPr>
          <w:szCs w:val="28"/>
          <w:lang w:eastAsia="en-US"/>
        </w:rPr>
        <w:t xml:space="preserve"> Наряду с буддизмом, даосизмом и христианством, а также до недавних пор с конфуцианством, во Вьетнаме распространены культы духов-защитников страны, духов-покровителей местности, а также культы известных исторических личностей, приравненных к духам. Некоторые из этих культов имеют сугубо мифологических характер и едва ли претендуют на историчность своего объекта, в то время как другие культы посвящены вполне историческим деятелям, описание которых встречается также и в летописях. В отличие от упомянутых выше религий, эти культы имеют национальный характер</w:t>
      </w:r>
      <w:r w:rsidRPr="00CD3A9E">
        <w:rPr>
          <w:rStyle w:val="FootnoteReference"/>
          <w:szCs w:val="28"/>
          <w:lang w:eastAsia="en-US"/>
        </w:rPr>
        <w:footnoteReference w:id="207"/>
      </w:r>
      <w:r w:rsidRPr="00CD3A9E">
        <w:rPr>
          <w:szCs w:val="28"/>
          <w:lang w:eastAsia="en-US"/>
        </w:rPr>
        <w:t>, и, более того, нередко основной заслугой объекта культа является защита Вьетнама от иноземных захватчиков. Такие культы нередко использовались вьетнамскими правителями для укрепления собственной легитимности, и, как отмечает В.И. Антощенко, некоторые подобные культы «насаживались сверху», не пользуясь при этом широким почитанием среди населения</w:t>
      </w:r>
      <w:r w:rsidRPr="00CD3A9E">
        <w:rPr>
          <w:rStyle w:val="FootnoteReference"/>
          <w:szCs w:val="28"/>
          <w:lang w:eastAsia="en-US"/>
        </w:rPr>
        <w:footnoteReference w:id="208"/>
      </w:r>
      <w:r w:rsidRPr="00CD3A9E">
        <w:rPr>
          <w:szCs w:val="28"/>
          <w:lang w:eastAsia="en-US"/>
        </w:rPr>
        <w:t xml:space="preserve">. Так, В.И. Антощенко приводит пример, что хотя вьетнамские императорские династии активно покровительствовали храмам Ан </w:t>
      </w:r>
      <w:proofErr w:type="spellStart"/>
      <w:r w:rsidRPr="00CD3A9E">
        <w:rPr>
          <w:szCs w:val="28"/>
          <w:lang w:eastAsia="en-US"/>
        </w:rPr>
        <w:t>Зыонг-выонга</w:t>
      </w:r>
      <w:proofErr w:type="spellEnd"/>
      <w:r w:rsidRPr="00CD3A9E">
        <w:rPr>
          <w:szCs w:val="28"/>
          <w:lang w:eastAsia="en-US"/>
        </w:rPr>
        <w:t xml:space="preserve">, он прижился в качестве духа-хранителя только в двух общинах Северного </w:t>
      </w:r>
      <w:r w:rsidRPr="00CD3A9E">
        <w:rPr>
          <w:szCs w:val="28"/>
          <w:lang w:eastAsia="en-US"/>
        </w:rPr>
        <w:lastRenderedPageBreak/>
        <w:t>Вьетнама, и не пользовался широким поклонением среди народа</w:t>
      </w:r>
      <w:r w:rsidRPr="00CD3A9E">
        <w:rPr>
          <w:rStyle w:val="FootnoteReference"/>
          <w:szCs w:val="28"/>
          <w:lang w:eastAsia="en-US"/>
        </w:rPr>
        <w:footnoteReference w:id="209"/>
      </w:r>
      <w:r w:rsidRPr="00CD3A9E">
        <w:rPr>
          <w:szCs w:val="28"/>
          <w:lang w:eastAsia="en-US"/>
        </w:rPr>
        <w:t xml:space="preserve">. Тем не менее, культы некоторых народных героев и исторические предания исторически занимали и </w:t>
      </w:r>
      <w:r w:rsidR="00D024A9">
        <w:rPr>
          <w:szCs w:val="28"/>
          <w:lang w:eastAsia="en-US"/>
        </w:rPr>
        <w:t>продолжают занимать</w:t>
      </w:r>
      <w:r w:rsidRPr="00CD3A9E">
        <w:rPr>
          <w:szCs w:val="28"/>
          <w:lang w:eastAsia="en-US"/>
        </w:rPr>
        <w:t xml:space="preserve"> важное место в духовной и массовой культуре вьетнамцев. Во Вьетнаме ежегодно проводятся празднования в честь наиболее известных вьетнамских духов и героев. Более того, образы Тхань </w:t>
      </w:r>
      <w:proofErr w:type="spellStart"/>
      <w:r w:rsidRPr="00CD3A9E">
        <w:rPr>
          <w:szCs w:val="28"/>
          <w:lang w:eastAsia="en-US"/>
        </w:rPr>
        <w:t>Зяунга</w:t>
      </w:r>
      <w:proofErr w:type="spellEnd"/>
      <w:r w:rsidRPr="00CD3A9E">
        <w:rPr>
          <w:szCs w:val="28"/>
          <w:lang w:eastAsia="en-US"/>
        </w:rPr>
        <w:t xml:space="preserve">, Чан </w:t>
      </w:r>
      <w:proofErr w:type="spellStart"/>
      <w:r w:rsidRPr="00CD3A9E">
        <w:rPr>
          <w:szCs w:val="28"/>
          <w:lang w:eastAsia="en-US"/>
        </w:rPr>
        <w:t>Хынг</w:t>
      </w:r>
      <w:proofErr w:type="spellEnd"/>
      <w:r w:rsidRPr="00CD3A9E">
        <w:rPr>
          <w:szCs w:val="28"/>
          <w:lang w:eastAsia="en-US"/>
        </w:rPr>
        <w:t xml:space="preserve"> Дао, сестер </w:t>
      </w:r>
      <w:proofErr w:type="spellStart"/>
      <w:r w:rsidRPr="00CD3A9E">
        <w:rPr>
          <w:szCs w:val="28"/>
          <w:lang w:eastAsia="en-US"/>
        </w:rPr>
        <w:t>Чынг</w:t>
      </w:r>
      <w:proofErr w:type="spellEnd"/>
      <w:r w:rsidRPr="00CD3A9E">
        <w:rPr>
          <w:szCs w:val="28"/>
          <w:lang w:eastAsia="en-US"/>
        </w:rPr>
        <w:t xml:space="preserve">, Шон Тиня и </w:t>
      </w:r>
      <w:proofErr w:type="spellStart"/>
      <w:r w:rsidRPr="00CD3A9E">
        <w:rPr>
          <w:szCs w:val="28"/>
          <w:lang w:eastAsia="en-US"/>
        </w:rPr>
        <w:t>Тхюи</w:t>
      </w:r>
      <w:proofErr w:type="spellEnd"/>
      <w:r w:rsidRPr="00CD3A9E">
        <w:rPr>
          <w:szCs w:val="28"/>
          <w:lang w:eastAsia="en-US"/>
        </w:rPr>
        <w:t xml:space="preserve"> Тиня остаются важным элементом вьетнамской культуры и нередко инкорпорируются в обустройство городов в виде статуй, граффити и барельефов, а также встречаются в произведениях массовой культуры.</w:t>
      </w:r>
      <w:r w:rsidRPr="005737CC">
        <w:rPr>
          <w:szCs w:val="28"/>
          <w:lang w:eastAsia="en-US"/>
        </w:rPr>
        <w:t xml:space="preserve"> </w:t>
      </w:r>
    </w:p>
    <w:p w14:paraId="2D6C0D9E" w14:textId="02B6DF35" w:rsidR="00C050A2" w:rsidRPr="000B5EC8" w:rsidRDefault="00C050A2" w:rsidP="00C050A2">
      <w:pPr>
        <w:spacing w:line="360" w:lineRule="auto"/>
        <w:ind w:firstLine="720"/>
        <w:jc w:val="both"/>
        <w:rPr>
          <w:szCs w:val="28"/>
          <w:lang w:eastAsia="en-US"/>
        </w:rPr>
      </w:pPr>
      <w:r w:rsidRPr="00CD3A9E">
        <w:rPr>
          <w:szCs w:val="28"/>
          <w:lang w:eastAsia="en-US"/>
        </w:rPr>
        <w:t xml:space="preserve">Вероятно, некоторые из описанных выше легендарных духов, к примеру, Шон Тинь и </w:t>
      </w:r>
      <w:proofErr w:type="spellStart"/>
      <w:r w:rsidRPr="00CD3A9E">
        <w:rPr>
          <w:szCs w:val="28"/>
          <w:lang w:eastAsia="en-US"/>
        </w:rPr>
        <w:t>Тхюи</w:t>
      </w:r>
      <w:proofErr w:type="spellEnd"/>
      <w:r w:rsidRPr="00CD3A9E">
        <w:rPr>
          <w:szCs w:val="28"/>
          <w:lang w:eastAsia="en-US"/>
        </w:rPr>
        <w:t xml:space="preserve"> Тинь, а также Тхань </w:t>
      </w:r>
      <w:proofErr w:type="spellStart"/>
      <w:r w:rsidRPr="00CD3A9E">
        <w:rPr>
          <w:szCs w:val="28"/>
          <w:lang w:eastAsia="en-US"/>
        </w:rPr>
        <w:t>Зяунг</w:t>
      </w:r>
      <w:proofErr w:type="spellEnd"/>
      <w:r w:rsidRPr="00CD3A9E">
        <w:rPr>
          <w:szCs w:val="28"/>
          <w:lang w:eastAsia="en-US"/>
        </w:rPr>
        <w:t xml:space="preserve">, приобрели свой современный облик с появлением «Полного собрания исторических записок </w:t>
      </w:r>
      <w:proofErr w:type="spellStart"/>
      <w:r w:rsidRPr="00CD3A9E">
        <w:rPr>
          <w:szCs w:val="28"/>
          <w:lang w:eastAsia="en-US"/>
        </w:rPr>
        <w:t>Дайвьета</w:t>
      </w:r>
      <w:proofErr w:type="spellEnd"/>
      <w:r w:rsidRPr="00CD3A9E">
        <w:rPr>
          <w:szCs w:val="28"/>
          <w:lang w:eastAsia="en-US"/>
        </w:rPr>
        <w:t xml:space="preserve">» и «Дивных повествований земли Линь-нам» в </w:t>
      </w:r>
      <w:r w:rsidRPr="00CD3A9E">
        <w:rPr>
          <w:szCs w:val="28"/>
          <w:lang w:val="en-US"/>
        </w:rPr>
        <w:t>XV</w:t>
      </w:r>
      <w:r w:rsidRPr="00CD3A9E">
        <w:rPr>
          <w:szCs w:val="28"/>
        </w:rPr>
        <w:t xml:space="preserve"> веке. </w:t>
      </w:r>
      <w:r w:rsidR="008E71FD">
        <w:rPr>
          <w:szCs w:val="28"/>
        </w:rPr>
        <w:t>Как отмечалось выше, д</w:t>
      </w:r>
      <w:r w:rsidRPr="00CD3A9E">
        <w:rPr>
          <w:szCs w:val="28"/>
        </w:rPr>
        <w:t xml:space="preserve">инастия </w:t>
      </w:r>
      <w:proofErr w:type="spellStart"/>
      <w:r w:rsidRPr="00CD3A9E">
        <w:rPr>
          <w:szCs w:val="28"/>
        </w:rPr>
        <w:t>Хунг</w:t>
      </w:r>
      <w:r w:rsidR="008E71FD">
        <w:rPr>
          <w:szCs w:val="28"/>
        </w:rPr>
        <w:t>-выонгов</w:t>
      </w:r>
      <w:proofErr w:type="spellEnd"/>
      <w:r w:rsidRPr="00CD3A9E">
        <w:rPr>
          <w:szCs w:val="28"/>
        </w:rPr>
        <w:t xml:space="preserve"> и связанные с ней предания, описанные в этих памятниках, являются предметом академических разногласий. Эти предания подвергается</w:t>
      </w:r>
      <w:r>
        <w:rPr>
          <w:szCs w:val="28"/>
        </w:rPr>
        <w:t xml:space="preserve"> </w:t>
      </w:r>
      <w:r w:rsidR="00EA0C35">
        <w:rPr>
          <w:szCs w:val="28"/>
        </w:rPr>
        <w:t>кр</w:t>
      </w:r>
      <w:r w:rsidRPr="00CD3A9E">
        <w:rPr>
          <w:szCs w:val="28"/>
        </w:rPr>
        <w:t>итике в трудах Лиама Келли</w:t>
      </w:r>
      <w:r w:rsidRPr="00CD3A9E">
        <w:rPr>
          <w:rStyle w:val="FootnoteReference"/>
          <w:szCs w:val="28"/>
        </w:rPr>
        <w:footnoteReference w:id="210"/>
      </w:r>
      <w:r w:rsidRPr="00CD3A9E">
        <w:rPr>
          <w:szCs w:val="28"/>
        </w:rPr>
        <w:t>, Н.В. Григорьевой</w:t>
      </w:r>
      <w:r w:rsidRPr="00CD3A9E">
        <w:rPr>
          <w:rStyle w:val="FootnoteReference"/>
          <w:szCs w:val="28"/>
        </w:rPr>
        <w:footnoteReference w:id="211"/>
      </w:r>
      <w:r w:rsidR="00D024A9">
        <w:rPr>
          <w:szCs w:val="28"/>
        </w:rPr>
        <w:t xml:space="preserve">, </w:t>
      </w:r>
      <w:r w:rsidRPr="00CD3A9E">
        <w:rPr>
          <w:szCs w:val="28"/>
        </w:rPr>
        <w:t xml:space="preserve">Та </w:t>
      </w:r>
      <w:proofErr w:type="spellStart"/>
      <w:proofErr w:type="gramStart"/>
      <w:r w:rsidRPr="00CD3A9E">
        <w:rPr>
          <w:szCs w:val="28"/>
        </w:rPr>
        <w:t>Тьи</w:t>
      </w:r>
      <w:proofErr w:type="spellEnd"/>
      <w:proofErr w:type="gramEnd"/>
      <w:r w:rsidRPr="00CD3A9E">
        <w:rPr>
          <w:szCs w:val="28"/>
        </w:rPr>
        <w:t xml:space="preserve"> Дай </w:t>
      </w:r>
      <w:proofErr w:type="spellStart"/>
      <w:r w:rsidRPr="00CD3A9E">
        <w:rPr>
          <w:szCs w:val="28"/>
        </w:rPr>
        <w:t>Чыонга</w:t>
      </w:r>
      <w:proofErr w:type="spellEnd"/>
      <w:r w:rsidRPr="00CD3A9E">
        <w:rPr>
          <w:rStyle w:val="FootnoteReference"/>
          <w:szCs w:val="28"/>
        </w:rPr>
        <w:footnoteReference w:id="212"/>
      </w:r>
      <w:r w:rsidR="00D024A9">
        <w:rPr>
          <w:szCs w:val="28"/>
        </w:rPr>
        <w:t xml:space="preserve"> и других авторов</w:t>
      </w:r>
      <w:r w:rsidRPr="00CD3A9E">
        <w:rPr>
          <w:szCs w:val="28"/>
        </w:rPr>
        <w:t xml:space="preserve">. В работах упомянутых авторов подробно анализируются вьетнамские средневековые памятники, описывающие первое тысячелетие до новой эры, и доказывается, что история королей </w:t>
      </w:r>
      <w:proofErr w:type="spellStart"/>
      <w:r w:rsidRPr="00CD3A9E">
        <w:rPr>
          <w:szCs w:val="28"/>
        </w:rPr>
        <w:t>Хунгов</w:t>
      </w:r>
      <w:proofErr w:type="spellEnd"/>
      <w:r w:rsidRPr="00CD3A9E">
        <w:rPr>
          <w:szCs w:val="28"/>
        </w:rPr>
        <w:t xml:space="preserve"> была искусственно создана в </w:t>
      </w:r>
      <w:r w:rsidRPr="00CD3A9E">
        <w:rPr>
          <w:szCs w:val="28"/>
          <w:lang w:val="en-US"/>
        </w:rPr>
        <w:t>XV</w:t>
      </w:r>
      <w:r w:rsidRPr="00CD3A9E">
        <w:rPr>
          <w:szCs w:val="28"/>
        </w:rPr>
        <w:t xml:space="preserve"> (Та </w:t>
      </w:r>
      <w:proofErr w:type="spellStart"/>
      <w:proofErr w:type="gramStart"/>
      <w:r w:rsidRPr="00CD3A9E">
        <w:rPr>
          <w:szCs w:val="28"/>
        </w:rPr>
        <w:t>Тьи</w:t>
      </w:r>
      <w:proofErr w:type="spellEnd"/>
      <w:proofErr w:type="gramEnd"/>
      <w:r w:rsidRPr="00CD3A9E">
        <w:rPr>
          <w:szCs w:val="28"/>
        </w:rPr>
        <w:t xml:space="preserve"> Дай </w:t>
      </w:r>
      <w:proofErr w:type="spellStart"/>
      <w:r w:rsidRPr="00CD3A9E">
        <w:rPr>
          <w:szCs w:val="28"/>
        </w:rPr>
        <w:t>Чыонг</w:t>
      </w:r>
      <w:proofErr w:type="spellEnd"/>
      <w:r w:rsidRPr="00CD3A9E">
        <w:rPr>
          <w:szCs w:val="28"/>
        </w:rPr>
        <w:t xml:space="preserve"> отодвигает период возникновения костяка «Дивных повествований» на </w:t>
      </w:r>
      <w:r w:rsidRPr="00CD3A9E">
        <w:rPr>
          <w:szCs w:val="28"/>
          <w:lang w:val="en-US"/>
        </w:rPr>
        <w:t>XIII</w:t>
      </w:r>
      <w:r w:rsidRPr="00CD3A9E">
        <w:rPr>
          <w:szCs w:val="28"/>
        </w:rPr>
        <w:t>-</w:t>
      </w:r>
      <w:r w:rsidRPr="00CD3A9E">
        <w:rPr>
          <w:szCs w:val="28"/>
          <w:lang w:val="en-US"/>
        </w:rPr>
        <w:t>XIV</w:t>
      </w:r>
      <w:r w:rsidRPr="00CD3A9E">
        <w:rPr>
          <w:szCs w:val="28"/>
        </w:rPr>
        <w:t xml:space="preserve"> века) веке. Следует отметить, что ни Лиам Келли, ни </w:t>
      </w:r>
      <w:r w:rsidRPr="00CD3A9E">
        <w:rPr>
          <w:szCs w:val="28"/>
        </w:rPr>
        <w:lastRenderedPageBreak/>
        <w:t xml:space="preserve">Та </w:t>
      </w:r>
      <w:proofErr w:type="spellStart"/>
      <w:proofErr w:type="gramStart"/>
      <w:r w:rsidRPr="00CD3A9E">
        <w:rPr>
          <w:szCs w:val="28"/>
        </w:rPr>
        <w:t>Тьи</w:t>
      </w:r>
      <w:proofErr w:type="spellEnd"/>
      <w:proofErr w:type="gramEnd"/>
      <w:r w:rsidRPr="00CD3A9E">
        <w:rPr>
          <w:szCs w:val="28"/>
        </w:rPr>
        <w:t xml:space="preserve"> Дай </w:t>
      </w:r>
      <w:proofErr w:type="spellStart"/>
      <w:r w:rsidRPr="00CD3A9E">
        <w:rPr>
          <w:szCs w:val="28"/>
        </w:rPr>
        <w:t>Чыонг</w:t>
      </w:r>
      <w:proofErr w:type="spellEnd"/>
      <w:r w:rsidRPr="00CD3A9E">
        <w:rPr>
          <w:szCs w:val="28"/>
        </w:rPr>
        <w:t xml:space="preserve"> не отрицают всецело возможности существования во Вьетнаме в этот период государственности</w:t>
      </w:r>
      <w:r w:rsidRPr="00CD3A9E">
        <w:rPr>
          <w:rStyle w:val="FootnoteReference"/>
          <w:szCs w:val="28"/>
        </w:rPr>
        <w:footnoteReference w:id="213"/>
      </w:r>
      <w:r w:rsidRPr="00CD3A9E">
        <w:rPr>
          <w:szCs w:val="28"/>
        </w:rPr>
        <w:t>, а лишь оспаривают сам термин «</w:t>
      </w:r>
      <w:proofErr w:type="spellStart"/>
      <w:r w:rsidRPr="00CD3A9E">
        <w:rPr>
          <w:szCs w:val="28"/>
        </w:rPr>
        <w:t>Хунг</w:t>
      </w:r>
      <w:proofErr w:type="spellEnd"/>
      <w:r w:rsidRPr="00CD3A9E">
        <w:rPr>
          <w:szCs w:val="28"/>
        </w:rPr>
        <w:t xml:space="preserve">» и некоторые особенности текста </w:t>
      </w:r>
      <w:r w:rsidRPr="00CD3A9E">
        <w:rPr>
          <w:szCs w:val="28"/>
          <w:lang w:val="en-US"/>
        </w:rPr>
        <w:t>XV</w:t>
      </w:r>
      <w:r w:rsidRPr="00CD3A9E">
        <w:rPr>
          <w:szCs w:val="28"/>
        </w:rPr>
        <w:t xml:space="preserve"> века. Так, Та </w:t>
      </w:r>
      <w:proofErr w:type="spellStart"/>
      <w:proofErr w:type="gramStart"/>
      <w:r w:rsidRPr="00CD3A9E">
        <w:rPr>
          <w:szCs w:val="28"/>
        </w:rPr>
        <w:t>Тьи</w:t>
      </w:r>
      <w:proofErr w:type="spellEnd"/>
      <w:proofErr w:type="gramEnd"/>
      <w:r w:rsidRPr="00CD3A9E">
        <w:rPr>
          <w:szCs w:val="28"/>
        </w:rPr>
        <w:t xml:space="preserve"> Дай </w:t>
      </w:r>
      <w:proofErr w:type="spellStart"/>
      <w:r w:rsidRPr="00CD3A9E">
        <w:rPr>
          <w:szCs w:val="28"/>
        </w:rPr>
        <w:t>Чыонг</w:t>
      </w:r>
      <w:proofErr w:type="spellEnd"/>
      <w:r w:rsidRPr="00CD3A9E">
        <w:rPr>
          <w:szCs w:val="28"/>
        </w:rPr>
        <w:t xml:space="preserve"> приводит следующий тезис</w:t>
      </w:r>
      <w:r w:rsidRPr="00CD3A9E">
        <w:rPr>
          <w:rFonts w:hint="eastAsia"/>
          <w:szCs w:val="28"/>
        </w:rPr>
        <w:t>：</w:t>
      </w:r>
    </w:p>
    <w:p w14:paraId="23B9C4A4" w14:textId="1FA00E8E" w:rsidR="00C050A2" w:rsidRPr="00CD3A9E" w:rsidRDefault="00C050A2" w:rsidP="008E71FD">
      <w:pPr>
        <w:spacing w:line="360" w:lineRule="auto"/>
        <w:rPr>
          <w:i/>
          <w:iCs/>
          <w:szCs w:val="28"/>
        </w:rPr>
      </w:pPr>
      <w:r w:rsidRPr="00CD3A9E">
        <w:rPr>
          <w:i/>
          <w:iCs/>
          <w:szCs w:val="28"/>
        </w:rPr>
        <w:t xml:space="preserve">«Я хочу лишь подчеркнуть возможность того, что вьетнамские ученые </w:t>
      </w:r>
      <w:r w:rsidRPr="00CD3A9E">
        <w:rPr>
          <w:i/>
          <w:iCs/>
          <w:szCs w:val="28"/>
          <w:lang w:val="en-US"/>
        </w:rPr>
        <w:t>XIV</w:t>
      </w:r>
      <w:r w:rsidRPr="00CD3A9E">
        <w:rPr>
          <w:i/>
          <w:iCs/>
          <w:szCs w:val="28"/>
        </w:rPr>
        <w:t xml:space="preserve"> века, узнавшие о храме «</w:t>
      </w:r>
      <w:proofErr w:type="spellStart"/>
      <w:r w:rsidRPr="00CD3A9E">
        <w:rPr>
          <w:i/>
          <w:iCs/>
          <w:szCs w:val="28"/>
        </w:rPr>
        <w:t>Хунг</w:t>
      </w:r>
      <w:proofErr w:type="spellEnd"/>
      <w:r w:rsidRPr="00CD3A9E">
        <w:rPr>
          <w:i/>
          <w:iCs/>
          <w:szCs w:val="28"/>
        </w:rPr>
        <w:t xml:space="preserve">» в </w:t>
      </w:r>
      <w:proofErr w:type="spellStart"/>
      <w:r w:rsidRPr="00CD3A9E">
        <w:rPr>
          <w:i/>
          <w:iCs/>
          <w:szCs w:val="28"/>
        </w:rPr>
        <w:t>Футхо</w:t>
      </w:r>
      <w:proofErr w:type="spellEnd"/>
      <w:r w:rsidRPr="00CD3A9E">
        <w:rPr>
          <w:i/>
          <w:iCs/>
          <w:szCs w:val="28"/>
        </w:rPr>
        <w:t xml:space="preserve">, и в то же время знакомые с устным повествованием о древнем обществе и </w:t>
      </w:r>
      <w:proofErr w:type="spellStart"/>
      <w:r w:rsidRPr="00CD3A9E">
        <w:rPr>
          <w:i/>
          <w:iCs/>
          <w:szCs w:val="28"/>
        </w:rPr>
        <w:t>политии</w:t>
      </w:r>
      <w:proofErr w:type="spellEnd"/>
      <w:r w:rsidRPr="00CD3A9E">
        <w:rPr>
          <w:i/>
          <w:iCs/>
          <w:szCs w:val="28"/>
        </w:rPr>
        <w:t>, находившейся где-то в той же области, провели между этими двумя [фактами] связь, и добавили к ней легендарных подробностей.»</w:t>
      </w:r>
      <w:r w:rsidRPr="00CD3A9E">
        <w:rPr>
          <w:rStyle w:val="FootnoteReference"/>
          <w:rFonts w:cs="Times New Roman"/>
          <w:i/>
          <w:iCs/>
          <w:szCs w:val="28"/>
        </w:rPr>
        <w:footnoteReference w:id="214"/>
      </w:r>
    </w:p>
    <w:p w14:paraId="3EBDAE34" w14:textId="0406DFDA" w:rsidR="00C050A2" w:rsidRDefault="00C050A2" w:rsidP="00C050A2">
      <w:pPr>
        <w:spacing w:line="360" w:lineRule="auto"/>
        <w:ind w:firstLine="720"/>
        <w:jc w:val="both"/>
        <w:rPr>
          <w:rFonts w:eastAsia="Arial Unicode MS" w:cs="Arial Unicode MS"/>
          <w:color w:val="000000"/>
          <w:szCs w:val="28"/>
          <w:u w:color="000000"/>
          <w:bdr w:val="nil"/>
        </w:rPr>
      </w:pPr>
      <w:r w:rsidRPr="00CD3A9E">
        <w:rPr>
          <w:rFonts w:eastAsia="Arial Unicode MS" w:cs="Arial Unicode MS"/>
          <w:color w:val="000000"/>
          <w:szCs w:val="28"/>
          <w:u w:color="000000"/>
          <w:bdr w:val="nil"/>
          <w:lang w:eastAsia="en-US"/>
        </w:rPr>
        <w:t xml:space="preserve">Значительно более вероятным представляется картина, представленная Та </w:t>
      </w:r>
      <w:proofErr w:type="spellStart"/>
      <w:proofErr w:type="gramStart"/>
      <w:r w:rsidRPr="00CD3A9E">
        <w:rPr>
          <w:rFonts w:eastAsia="Arial Unicode MS" w:cs="Arial Unicode MS"/>
          <w:color w:val="000000"/>
          <w:szCs w:val="28"/>
          <w:u w:color="000000"/>
          <w:bdr w:val="nil"/>
          <w:lang w:eastAsia="en-US"/>
        </w:rPr>
        <w:t>Тьи</w:t>
      </w:r>
      <w:proofErr w:type="spellEnd"/>
      <w:proofErr w:type="gramEnd"/>
      <w:r w:rsidRPr="00CD3A9E">
        <w:rPr>
          <w:rFonts w:eastAsia="Arial Unicode MS" w:cs="Arial Unicode MS"/>
          <w:color w:val="000000"/>
          <w:szCs w:val="28"/>
          <w:u w:color="000000"/>
          <w:bdr w:val="nil"/>
          <w:lang w:eastAsia="en-US"/>
        </w:rPr>
        <w:t xml:space="preserve"> Дай </w:t>
      </w:r>
      <w:proofErr w:type="spellStart"/>
      <w:r w:rsidRPr="00CD3A9E">
        <w:rPr>
          <w:rFonts w:eastAsia="Arial Unicode MS" w:cs="Arial Unicode MS"/>
          <w:color w:val="000000"/>
          <w:szCs w:val="28"/>
          <w:u w:color="000000"/>
          <w:bdr w:val="nil"/>
          <w:lang w:eastAsia="en-US"/>
        </w:rPr>
        <w:t>Чыонгом</w:t>
      </w:r>
      <w:proofErr w:type="spellEnd"/>
      <w:r w:rsidRPr="00CD3A9E">
        <w:rPr>
          <w:rFonts w:eastAsia="Arial Unicode MS" w:cs="Arial Unicode MS"/>
          <w:color w:val="000000"/>
          <w:szCs w:val="28"/>
          <w:u w:color="000000"/>
          <w:bdr w:val="nil"/>
          <w:lang w:eastAsia="en-US"/>
        </w:rPr>
        <w:t>, что описанные в «Полном собрании» и «Дивных повествованиях» сюжеты являются не столько «изобретенной» традицией, сколько «переработанной» традицией, основанной, по крайней мере частично, на более ранних вьетнамских преданиях</w:t>
      </w:r>
      <w:r w:rsidR="008E71FD">
        <w:rPr>
          <w:rFonts w:eastAsia="Arial Unicode MS" w:cs="Arial Unicode MS"/>
          <w:color w:val="000000"/>
          <w:szCs w:val="28"/>
          <w:u w:color="000000"/>
          <w:bdr w:val="nil"/>
          <w:lang w:eastAsia="en-US"/>
        </w:rPr>
        <w:t>, и, следственно, религиозных представлениях</w:t>
      </w:r>
      <w:r w:rsidRPr="00CD3A9E">
        <w:rPr>
          <w:rFonts w:eastAsia="Arial Unicode MS" w:cs="Arial Unicode MS"/>
          <w:color w:val="000000"/>
          <w:szCs w:val="28"/>
          <w:u w:color="000000"/>
          <w:bdr w:val="nil"/>
          <w:lang w:eastAsia="en-US"/>
        </w:rPr>
        <w:t xml:space="preserve">. Действительно, анализируя предания, представленные в «Полном собрании», можно прийти к выводу, что большинство из них имеют достаточно глубокие корни. </w:t>
      </w:r>
      <w:r w:rsidR="00D06812">
        <w:rPr>
          <w:rFonts w:eastAsia="Arial Unicode MS" w:cs="Arial Unicode MS"/>
          <w:color w:val="000000"/>
          <w:szCs w:val="28"/>
          <w:u w:color="000000"/>
          <w:bdr w:val="nil"/>
          <w:lang w:eastAsia="en-US"/>
        </w:rPr>
        <w:t xml:space="preserve">В рамках данной работы рассматриваются следующие предания, включенные в «Полное собрание исторических записок </w:t>
      </w:r>
      <w:proofErr w:type="spellStart"/>
      <w:r w:rsidR="00D06812">
        <w:rPr>
          <w:rFonts w:eastAsia="Arial Unicode MS" w:cs="Arial Unicode MS"/>
          <w:color w:val="000000"/>
          <w:szCs w:val="28"/>
          <w:u w:color="000000"/>
          <w:bdr w:val="nil"/>
          <w:lang w:eastAsia="en-US"/>
        </w:rPr>
        <w:t>Дайвьета</w:t>
      </w:r>
      <w:proofErr w:type="spellEnd"/>
      <w:r w:rsidR="00D06812">
        <w:rPr>
          <w:rFonts w:eastAsia="Arial Unicode MS" w:cs="Arial Unicode MS"/>
          <w:color w:val="000000"/>
          <w:szCs w:val="28"/>
          <w:u w:color="000000"/>
          <w:bdr w:val="nil"/>
          <w:lang w:eastAsia="en-US"/>
        </w:rPr>
        <w:t>»</w:t>
      </w:r>
      <w:r w:rsidR="00D06812">
        <w:rPr>
          <w:rFonts w:eastAsia="Arial Unicode MS" w:cs="Arial Unicode MS" w:hint="eastAsia"/>
          <w:color w:val="000000"/>
          <w:szCs w:val="28"/>
          <w:u w:color="000000"/>
          <w:bdr w:val="nil"/>
        </w:rPr>
        <w:t>:</w:t>
      </w:r>
    </w:p>
    <w:p w14:paraId="551BEA36" w14:textId="28FD28EC" w:rsidR="00C050A2" w:rsidRPr="00D06812" w:rsidRDefault="00C050A2" w:rsidP="00C050A2">
      <w:pPr>
        <w:pStyle w:val="ListParagraph"/>
        <w:numPr>
          <w:ilvl w:val="0"/>
          <w:numId w:val="20"/>
        </w:numPr>
        <w:spacing w:line="360" w:lineRule="auto"/>
        <w:rPr>
          <w:szCs w:val="28"/>
          <w:lang w:val="en-US"/>
        </w:rPr>
      </w:pPr>
      <w:r w:rsidRPr="00CD3A9E">
        <w:rPr>
          <w:szCs w:val="28"/>
        </w:rPr>
        <w:t xml:space="preserve">Тхань </w:t>
      </w:r>
      <w:proofErr w:type="spellStart"/>
      <w:r w:rsidRPr="00CD3A9E">
        <w:rPr>
          <w:szCs w:val="28"/>
        </w:rPr>
        <w:t>Зяунг</w:t>
      </w:r>
      <w:proofErr w:type="spellEnd"/>
      <w:r w:rsidRPr="00CD3A9E">
        <w:rPr>
          <w:szCs w:val="28"/>
        </w:rPr>
        <w:t xml:space="preserve">, дух </w:t>
      </w:r>
      <w:proofErr w:type="spellStart"/>
      <w:r w:rsidRPr="00CD3A9E">
        <w:rPr>
          <w:szCs w:val="28"/>
        </w:rPr>
        <w:t>Фудонга</w:t>
      </w:r>
      <w:proofErr w:type="spellEnd"/>
      <w:r w:rsidR="008E71FD">
        <w:rPr>
          <w:szCs w:val="28"/>
          <w:lang w:val="en-US"/>
        </w:rPr>
        <w:t>;</w:t>
      </w:r>
      <w:r w:rsidRPr="00CD3A9E">
        <w:rPr>
          <w:szCs w:val="28"/>
        </w:rPr>
        <w:t xml:space="preserve"> </w:t>
      </w:r>
    </w:p>
    <w:p w14:paraId="531026D5" w14:textId="1317B623" w:rsidR="00D06812" w:rsidRPr="00D06812" w:rsidRDefault="00D06812" w:rsidP="00D06812">
      <w:pPr>
        <w:pStyle w:val="ListParagraph"/>
        <w:numPr>
          <w:ilvl w:val="0"/>
          <w:numId w:val="20"/>
        </w:numPr>
        <w:spacing w:line="360" w:lineRule="auto"/>
        <w:rPr>
          <w:szCs w:val="28"/>
        </w:rPr>
      </w:pPr>
      <w:r w:rsidRPr="00D06812">
        <w:rPr>
          <w:szCs w:val="28"/>
        </w:rPr>
        <w:t xml:space="preserve">Брак и развод </w:t>
      </w:r>
      <w:proofErr w:type="gramStart"/>
      <w:r w:rsidRPr="00D06812">
        <w:rPr>
          <w:szCs w:val="28"/>
        </w:rPr>
        <w:t>Ау Ко</w:t>
      </w:r>
      <w:proofErr w:type="gramEnd"/>
      <w:r w:rsidRPr="00D06812">
        <w:rPr>
          <w:szCs w:val="28"/>
        </w:rPr>
        <w:t xml:space="preserve"> и Лак Лонг Куана</w:t>
      </w:r>
      <w:r w:rsidR="008E71FD">
        <w:rPr>
          <w:szCs w:val="28"/>
          <w:lang w:val="en-US"/>
        </w:rPr>
        <w:t>;</w:t>
      </w:r>
    </w:p>
    <w:p w14:paraId="2AF4F0C3" w14:textId="0FB30C5F" w:rsidR="00C050A2" w:rsidRPr="00CD3A9E" w:rsidRDefault="00C050A2" w:rsidP="00C050A2">
      <w:pPr>
        <w:pStyle w:val="ListParagraph"/>
        <w:numPr>
          <w:ilvl w:val="0"/>
          <w:numId w:val="20"/>
        </w:numPr>
        <w:spacing w:line="360" w:lineRule="auto"/>
        <w:rPr>
          <w:szCs w:val="28"/>
          <w:lang w:val="en-US"/>
        </w:rPr>
      </w:pPr>
      <w:r w:rsidRPr="00CD3A9E">
        <w:rPr>
          <w:szCs w:val="28"/>
        </w:rPr>
        <w:t xml:space="preserve">Шон Тинь и </w:t>
      </w:r>
      <w:proofErr w:type="spellStart"/>
      <w:r w:rsidRPr="00CD3A9E">
        <w:rPr>
          <w:szCs w:val="28"/>
        </w:rPr>
        <w:t>Тхюи</w:t>
      </w:r>
      <w:proofErr w:type="spellEnd"/>
      <w:r w:rsidRPr="00CD3A9E">
        <w:rPr>
          <w:szCs w:val="28"/>
        </w:rPr>
        <w:t xml:space="preserve"> Тинь</w:t>
      </w:r>
      <w:r w:rsidR="008E71FD">
        <w:rPr>
          <w:szCs w:val="28"/>
          <w:lang w:val="en-US"/>
        </w:rPr>
        <w:t>;</w:t>
      </w:r>
      <w:r w:rsidRPr="00CD3A9E">
        <w:rPr>
          <w:szCs w:val="28"/>
        </w:rPr>
        <w:t xml:space="preserve"> </w:t>
      </w:r>
    </w:p>
    <w:p w14:paraId="0AE70280" w14:textId="10108F0C" w:rsidR="00D06812" w:rsidRPr="00D024A9" w:rsidRDefault="00083E23" w:rsidP="00D024A9">
      <w:pPr>
        <w:pStyle w:val="ListParagraph"/>
        <w:numPr>
          <w:ilvl w:val="0"/>
          <w:numId w:val="20"/>
        </w:numPr>
        <w:spacing w:line="360" w:lineRule="auto"/>
        <w:rPr>
          <w:szCs w:val="28"/>
          <w:lang w:val="en-US"/>
        </w:rPr>
      </w:pPr>
      <w:r>
        <w:rPr>
          <w:szCs w:val="28"/>
        </w:rPr>
        <w:t>Дух</w:t>
      </w:r>
      <w:r w:rsidR="00C050A2" w:rsidRPr="00CD3A9E">
        <w:rPr>
          <w:szCs w:val="28"/>
        </w:rPr>
        <w:t xml:space="preserve"> горы </w:t>
      </w:r>
      <w:proofErr w:type="spellStart"/>
      <w:r w:rsidR="00C050A2" w:rsidRPr="00CD3A9E">
        <w:rPr>
          <w:szCs w:val="28"/>
        </w:rPr>
        <w:t>Танвиен</w:t>
      </w:r>
      <w:proofErr w:type="spellEnd"/>
      <w:r w:rsidR="008E71FD">
        <w:rPr>
          <w:szCs w:val="28"/>
          <w:lang w:val="en-US"/>
        </w:rPr>
        <w:t>.</w:t>
      </w:r>
    </w:p>
    <w:p w14:paraId="2488709D" w14:textId="1F828FCA" w:rsidR="002918C3" w:rsidRDefault="002918C3" w:rsidP="00892FC6">
      <w:pPr>
        <w:pStyle w:val="Heading2"/>
      </w:pPr>
      <w:bookmarkStart w:id="65" w:name="_Toc135168549"/>
      <w:r>
        <w:lastRenderedPageBreak/>
        <w:t>Универсальные верования</w:t>
      </w:r>
      <w:bookmarkEnd w:id="65"/>
      <w:r>
        <w:t xml:space="preserve"> </w:t>
      </w:r>
    </w:p>
    <w:p w14:paraId="71C05E54" w14:textId="77777777" w:rsidR="002918C3" w:rsidRPr="002918C3" w:rsidRDefault="002918C3" w:rsidP="002918C3">
      <w:pPr>
        <w:rPr>
          <w:lang w:val="en-US" w:eastAsia="en-US"/>
        </w:rPr>
      </w:pPr>
    </w:p>
    <w:p w14:paraId="7245533F" w14:textId="39D61E19" w:rsidR="00C24EF7" w:rsidRPr="005737CC" w:rsidRDefault="002918C3" w:rsidP="002918C3">
      <w:pPr>
        <w:spacing w:line="360" w:lineRule="auto"/>
        <w:ind w:firstLine="720"/>
        <w:jc w:val="both"/>
      </w:pPr>
      <w:r>
        <w:t xml:space="preserve">В </w:t>
      </w:r>
      <w:r w:rsidR="00C24EF7">
        <w:t>своей монографии «Ранние формы религии» С.А. Токарев выделяет следующие основные комплексы верований</w:t>
      </w:r>
      <w:r w:rsidR="00D024A9">
        <w:t>, распространенные у разных народов мира</w:t>
      </w:r>
      <w:r>
        <w:rPr>
          <w:rStyle w:val="FootnoteReference"/>
        </w:rPr>
        <w:footnoteReference w:id="215"/>
      </w:r>
      <w:r w:rsidR="00C24EF7" w:rsidRPr="005737CC">
        <w:t>:</w:t>
      </w:r>
    </w:p>
    <w:p w14:paraId="401512BB" w14:textId="3641277B" w:rsidR="00C24EF7" w:rsidRDefault="00C24EF7" w:rsidP="00C24EF7">
      <w:pPr>
        <w:pStyle w:val="ListParagraph"/>
        <w:numPr>
          <w:ilvl w:val="0"/>
          <w:numId w:val="28"/>
        </w:numPr>
        <w:rPr>
          <w:szCs w:val="28"/>
        </w:rPr>
      </w:pPr>
      <w:r>
        <w:rPr>
          <w:szCs w:val="28"/>
        </w:rPr>
        <w:t>Тотемизм</w:t>
      </w:r>
    </w:p>
    <w:p w14:paraId="670982E0" w14:textId="118C38BE" w:rsidR="00C24EF7" w:rsidRDefault="00C24EF7" w:rsidP="00C24EF7">
      <w:pPr>
        <w:pStyle w:val="ListParagraph"/>
        <w:numPr>
          <w:ilvl w:val="0"/>
          <w:numId w:val="28"/>
        </w:numPr>
        <w:rPr>
          <w:szCs w:val="28"/>
        </w:rPr>
      </w:pPr>
      <w:r>
        <w:rPr>
          <w:szCs w:val="28"/>
        </w:rPr>
        <w:t xml:space="preserve">Ведовство </w:t>
      </w:r>
    </w:p>
    <w:p w14:paraId="29F5F535" w14:textId="35976B5D" w:rsidR="00C24EF7" w:rsidRDefault="00C24EF7" w:rsidP="00C24EF7">
      <w:pPr>
        <w:pStyle w:val="ListParagraph"/>
        <w:numPr>
          <w:ilvl w:val="0"/>
          <w:numId w:val="28"/>
        </w:numPr>
        <w:rPr>
          <w:szCs w:val="28"/>
        </w:rPr>
      </w:pPr>
      <w:r>
        <w:rPr>
          <w:szCs w:val="28"/>
        </w:rPr>
        <w:t xml:space="preserve">Знахарство </w:t>
      </w:r>
    </w:p>
    <w:p w14:paraId="1E982AD2" w14:textId="5095112A" w:rsidR="00C24EF7" w:rsidRDefault="00C24EF7" w:rsidP="00C24EF7">
      <w:pPr>
        <w:pStyle w:val="ListParagraph"/>
        <w:numPr>
          <w:ilvl w:val="0"/>
          <w:numId w:val="28"/>
        </w:numPr>
        <w:rPr>
          <w:szCs w:val="28"/>
        </w:rPr>
      </w:pPr>
      <w:r>
        <w:rPr>
          <w:szCs w:val="28"/>
        </w:rPr>
        <w:t>Эротические обряды и культы</w:t>
      </w:r>
    </w:p>
    <w:p w14:paraId="63B36355" w14:textId="220E9C95" w:rsidR="00570201" w:rsidRDefault="00570201" w:rsidP="00C24EF7">
      <w:pPr>
        <w:pStyle w:val="ListParagraph"/>
        <w:numPr>
          <w:ilvl w:val="0"/>
          <w:numId w:val="28"/>
        </w:numPr>
        <w:rPr>
          <w:szCs w:val="28"/>
        </w:rPr>
      </w:pPr>
      <w:r>
        <w:rPr>
          <w:szCs w:val="28"/>
        </w:rPr>
        <w:t>Погребальный культ</w:t>
      </w:r>
    </w:p>
    <w:p w14:paraId="03E8A159" w14:textId="7932040C" w:rsidR="002918C3" w:rsidRDefault="002918C3" w:rsidP="00C24EF7">
      <w:pPr>
        <w:pStyle w:val="ListParagraph"/>
        <w:numPr>
          <w:ilvl w:val="0"/>
          <w:numId w:val="28"/>
        </w:numPr>
        <w:rPr>
          <w:szCs w:val="28"/>
        </w:rPr>
      </w:pPr>
      <w:r>
        <w:rPr>
          <w:szCs w:val="28"/>
        </w:rPr>
        <w:t>Промысловый культ</w:t>
      </w:r>
    </w:p>
    <w:p w14:paraId="49EC5CD3" w14:textId="4579D17B" w:rsidR="00C24EF7" w:rsidRDefault="00C24EF7" w:rsidP="00C24EF7">
      <w:pPr>
        <w:pStyle w:val="ListParagraph"/>
        <w:numPr>
          <w:ilvl w:val="0"/>
          <w:numId w:val="28"/>
        </w:numPr>
        <w:rPr>
          <w:szCs w:val="28"/>
        </w:rPr>
      </w:pPr>
      <w:r>
        <w:rPr>
          <w:szCs w:val="28"/>
        </w:rPr>
        <w:t xml:space="preserve">Культ предков </w:t>
      </w:r>
    </w:p>
    <w:p w14:paraId="516DB25D" w14:textId="04976F30" w:rsidR="00C24EF7" w:rsidRDefault="00570201" w:rsidP="00C24EF7">
      <w:pPr>
        <w:pStyle w:val="ListParagraph"/>
        <w:numPr>
          <w:ilvl w:val="0"/>
          <w:numId w:val="28"/>
        </w:numPr>
        <w:rPr>
          <w:szCs w:val="28"/>
        </w:rPr>
      </w:pPr>
      <w:r>
        <w:rPr>
          <w:szCs w:val="28"/>
        </w:rPr>
        <w:t>Культ бога (богини) очага</w:t>
      </w:r>
    </w:p>
    <w:p w14:paraId="1EDE54E3" w14:textId="5804AEA3" w:rsidR="00570201" w:rsidRDefault="00570201" w:rsidP="00C24EF7">
      <w:pPr>
        <w:pStyle w:val="ListParagraph"/>
        <w:numPr>
          <w:ilvl w:val="0"/>
          <w:numId w:val="28"/>
        </w:numPr>
        <w:rPr>
          <w:szCs w:val="28"/>
        </w:rPr>
      </w:pPr>
      <w:r>
        <w:rPr>
          <w:szCs w:val="28"/>
        </w:rPr>
        <w:t>Шаманизм</w:t>
      </w:r>
    </w:p>
    <w:p w14:paraId="4315FD83" w14:textId="45F6BFB8" w:rsidR="002918C3" w:rsidRDefault="002918C3" w:rsidP="00C24EF7">
      <w:pPr>
        <w:pStyle w:val="ListParagraph"/>
        <w:numPr>
          <w:ilvl w:val="0"/>
          <w:numId w:val="28"/>
        </w:numPr>
        <w:rPr>
          <w:szCs w:val="28"/>
        </w:rPr>
      </w:pPr>
      <w:proofErr w:type="spellStart"/>
      <w:r>
        <w:rPr>
          <w:szCs w:val="28"/>
        </w:rPr>
        <w:t>Нагуализм</w:t>
      </w:r>
      <w:proofErr w:type="spellEnd"/>
    </w:p>
    <w:p w14:paraId="14667532" w14:textId="6EC3C891" w:rsidR="002918C3" w:rsidRDefault="002918C3" w:rsidP="00C24EF7">
      <w:pPr>
        <w:pStyle w:val="ListParagraph"/>
        <w:numPr>
          <w:ilvl w:val="0"/>
          <w:numId w:val="28"/>
        </w:numPr>
        <w:rPr>
          <w:szCs w:val="28"/>
        </w:rPr>
      </w:pPr>
      <w:r>
        <w:rPr>
          <w:szCs w:val="28"/>
        </w:rPr>
        <w:t>Культ тайных союзов</w:t>
      </w:r>
    </w:p>
    <w:p w14:paraId="56D3F9FD" w14:textId="1A05C52C" w:rsidR="002918C3" w:rsidRDefault="002918C3" w:rsidP="00C24EF7">
      <w:pPr>
        <w:pStyle w:val="ListParagraph"/>
        <w:numPr>
          <w:ilvl w:val="0"/>
          <w:numId w:val="28"/>
        </w:numPr>
        <w:rPr>
          <w:szCs w:val="28"/>
        </w:rPr>
      </w:pPr>
      <w:r>
        <w:rPr>
          <w:szCs w:val="28"/>
        </w:rPr>
        <w:t>Культ вождей</w:t>
      </w:r>
    </w:p>
    <w:p w14:paraId="7DA2655A" w14:textId="102EE682" w:rsidR="002918C3" w:rsidRDefault="002918C3" w:rsidP="00C24EF7">
      <w:pPr>
        <w:pStyle w:val="ListParagraph"/>
        <w:numPr>
          <w:ilvl w:val="0"/>
          <w:numId w:val="28"/>
        </w:numPr>
        <w:rPr>
          <w:szCs w:val="28"/>
        </w:rPr>
      </w:pPr>
      <w:r>
        <w:rPr>
          <w:szCs w:val="28"/>
        </w:rPr>
        <w:t xml:space="preserve">Культ племенного бога </w:t>
      </w:r>
    </w:p>
    <w:p w14:paraId="2A7E2060" w14:textId="39ED6898" w:rsidR="002918C3" w:rsidRPr="00C24EF7" w:rsidRDefault="002918C3" w:rsidP="00C24EF7">
      <w:pPr>
        <w:pStyle w:val="ListParagraph"/>
        <w:numPr>
          <w:ilvl w:val="0"/>
          <w:numId w:val="28"/>
        </w:numPr>
        <w:rPr>
          <w:szCs w:val="28"/>
        </w:rPr>
      </w:pPr>
      <w:r>
        <w:rPr>
          <w:szCs w:val="28"/>
        </w:rPr>
        <w:t>Аграрные культы</w:t>
      </w:r>
    </w:p>
    <w:p w14:paraId="41C63657" w14:textId="50E1D7DD" w:rsidR="00C24EF7" w:rsidRPr="00D06812" w:rsidRDefault="00C24EF7" w:rsidP="00D06812">
      <w:pPr>
        <w:jc w:val="both"/>
        <w:rPr>
          <w:color w:val="FF0000"/>
          <w:szCs w:val="28"/>
        </w:rPr>
      </w:pPr>
    </w:p>
    <w:p w14:paraId="2F9CAD2C" w14:textId="32E5EA24" w:rsidR="002918C3" w:rsidRPr="008E71FD" w:rsidRDefault="002918C3" w:rsidP="00D06812">
      <w:pPr>
        <w:spacing w:line="360" w:lineRule="auto"/>
        <w:jc w:val="both"/>
        <w:rPr>
          <w:szCs w:val="28"/>
        </w:rPr>
      </w:pPr>
      <w:r>
        <w:t xml:space="preserve"> </w:t>
      </w:r>
      <w:r>
        <w:tab/>
        <w:t>Существование в древне</w:t>
      </w:r>
      <w:r w:rsidR="008703CC">
        <w:t>м</w:t>
      </w:r>
      <w:r>
        <w:t xml:space="preserve"> Вьетнаме тотемизма, погребальных культов, связанных с лодками, и аграрных культов, связанных с призывом дождя, </w:t>
      </w:r>
      <w:r>
        <w:rPr>
          <w:szCs w:val="28"/>
        </w:rPr>
        <w:t>уже описывалось выше</w:t>
      </w:r>
      <w:r w:rsidR="008703CC">
        <w:rPr>
          <w:szCs w:val="28"/>
        </w:rPr>
        <w:t xml:space="preserve"> и подкрепляется археологическим материалом</w:t>
      </w:r>
      <w:r>
        <w:rPr>
          <w:szCs w:val="28"/>
        </w:rPr>
        <w:t>.</w:t>
      </w:r>
      <w:r w:rsidR="008703CC">
        <w:rPr>
          <w:szCs w:val="28"/>
        </w:rPr>
        <w:t xml:space="preserve"> Выше также приводилось предположение Я.В. Чеснова о связи образа птицы Лак с ранним шаманизмом. Отметим, что шаманизм распространен как в континентальной, так и </w:t>
      </w:r>
      <w:r w:rsidR="008703CC">
        <w:rPr>
          <w:szCs w:val="28"/>
        </w:rPr>
        <w:lastRenderedPageBreak/>
        <w:t xml:space="preserve">в островной Юго-Восточной Азии. </w:t>
      </w:r>
      <w:r w:rsidR="00C203E4">
        <w:rPr>
          <w:szCs w:val="28"/>
        </w:rPr>
        <w:t xml:space="preserve">Во Вьетнаме сохранилась </w:t>
      </w:r>
      <w:proofErr w:type="spellStart"/>
      <w:r w:rsidR="00C203E4">
        <w:rPr>
          <w:szCs w:val="28"/>
        </w:rPr>
        <w:t>шаманическая</w:t>
      </w:r>
      <w:proofErr w:type="spellEnd"/>
      <w:r w:rsidR="00C203E4">
        <w:rPr>
          <w:szCs w:val="28"/>
        </w:rPr>
        <w:t xml:space="preserve"> традиция «лен донг», в ходе которой шаман контактирует с духами. Примечательно, что на момент </w:t>
      </w:r>
      <w:r w:rsidR="00C203E4">
        <w:rPr>
          <w:szCs w:val="28"/>
          <w:lang w:val="en-US"/>
        </w:rPr>
        <w:t>XVIII</w:t>
      </w:r>
      <w:r w:rsidR="00C203E4" w:rsidRPr="005737CC">
        <w:rPr>
          <w:szCs w:val="28"/>
        </w:rPr>
        <w:t>-</w:t>
      </w:r>
      <w:r w:rsidR="00C203E4">
        <w:rPr>
          <w:szCs w:val="28"/>
          <w:lang w:val="en-US"/>
        </w:rPr>
        <w:t>XX</w:t>
      </w:r>
      <w:r w:rsidR="00C203E4" w:rsidRPr="005737CC">
        <w:rPr>
          <w:szCs w:val="28"/>
        </w:rPr>
        <w:t xml:space="preserve"> </w:t>
      </w:r>
      <w:r w:rsidR="00C203E4">
        <w:rPr>
          <w:szCs w:val="28"/>
        </w:rPr>
        <w:t>веков шаманами во Вьетнаме чаще всего выступали женщины, хотя М. Дюран аргументирует, что в более ранний период</w:t>
      </w:r>
      <w:r w:rsidR="00C050A2">
        <w:rPr>
          <w:szCs w:val="28"/>
        </w:rPr>
        <w:t xml:space="preserve"> в качестве шаманов выступали молодые юноши</w:t>
      </w:r>
      <w:r w:rsidR="00C203E4">
        <w:rPr>
          <w:rStyle w:val="FootnoteReference"/>
          <w:szCs w:val="28"/>
        </w:rPr>
        <w:footnoteReference w:id="216"/>
      </w:r>
      <w:r w:rsidR="00C203E4">
        <w:rPr>
          <w:szCs w:val="28"/>
        </w:rPr>
        <w:t>. Существование в</w:t>
      </w:r>
      <w:r w:rsidR="00C050A2">
        <w:rPr>
          <w:szCs w:val="28"/>
        </w:rPr>
        <w:t xml:space="preserve"> древнем</w:t>
      </w:r>
      <w:r w:rsidR="00C203E4">
        <w:rPr>
          <w:szCs w:val="28"/>
        </w:rPr>
        <w:t xml:space="preserve"> Вьетнаме</w:t>
      </w:r>
      <w:r w:rsidR="00C050A2">
        <w:rPr>
          <w:szCs w:val="28"/>
        </w:rPr>
        <w:t xml:space="preserve"> веры во вредоносную или целительную магию, а также культов, связанных с охотой, представляется очень вероятным, однако практически не доказуемо. </w:t>
      </w:r>
      <w:proofErr w:type="spellStart"/>
      <w:r w:rsidR="00C050A2">
        <w:rPr>
          <w:szCs w:val="28"/>
        </w:rPr>
        <w:t>Нагуализм</w:t>
      </w:r>
      <w:proofErr w:type="spellEnd"/>
      <w:r w:rsidR="00C050A2">
        <w:rPr>
          <w:szCs w:val="28"/>
        </w:rPr>
        <w:t xml:space="preserve">, то есть вера в личных духов-покровителей или личных тотемов, возможно, нашла отражение в упомянутом выше предании о Динь </w:t>
      </w:r>
      <w:proofErr w:type="spellStart"/>
      <w:r w:rsidR="00C050A2">
        <w:rPr>
          <w:szCs w:val="28"/>
        </w:rPr>
        <w:t>Бо</w:t>
      </w:r>
      <w:proofErr w:type="spellEnd"/>
      <w:r w:rsidR="00C050A2">
        <w:rPr>
          <w:szCs w:val="28"/>
        </w:rPr>
        <w:t xml:space="preserve"> Лине и его отце-выдре</w:t>
      </w:r>
      <w:r w:rsidR="00083E23">
        <w:rPr>
          <w:szCs w:val="28"/>
        </w:rPr>
        <w:t>.</w:t>
      </w:r>
      <w:r w:rsidR="008E71FD">
        <w:rPr>
          <w:color w:val="FF0000"/>
          <w:szCs w:val="28"/>
          <w:lang w:val="en-US"/>
        </w:rPr>
        <w:t xml:space="preserve"> </w:t>
      </w:r>
      <w:r w:rsidR="008E71FD">
        <w:rPr>
          <w:szCs w:val="28"/>
        </w:rPr>
        <w:t xml:space="preserve">Также возможно, что некоторые из встречающихся </w:t>
      </w:r>
      <w:proofErr w:type="gramStart"/>
      <w:r w:rsidR="008E71FD">
        <w:rPr>
          <w:szCs w:val="28"/>
        </w:rPr>
        <w:t>на бронзовых барабанов</w:t>
      </w:r>
      <w:proofErr w:type="gramEnd"/>
      <w:r w:rsidR="008E71FD">
        <w:rPr>
          <w:szCs w:val="28"/>
        </w:rPr>
        <w:t xml:space="preserve"> образов животных также являются личными покровителями того или иного племени или вождя.</w:t>
      </w:r>
    </w:p>
    <w:p w14:paraId="5D3ED2C9" w14:textId="664C7D9F" w:rsidR="000B5EC8" w:rsidRPr="005737CC" w:rsidRDefault="006B7F16" w:rsidP="008E71FD">
      <w:pPr>
        <w:pStyle w:val="Heading2"/>
        <w:spacing w:line="360" w:lineRule="auto"/>
      </w:pPr>
      <w:bookmarkStart w:id="66" w:name="_Toc135168550"/>
      <w:r>
        <w:t>Духи</w:t>
      </w:r>
      <w:r w:rsidR="000B41C6" w:rsidRPr="005737CC">
        <w:t xml:space="preserve"> домашнего очага</w:t>
      </w:r>
      <w:r w:rsidR="002918C3">
        <w:t xml:space="preserve"> и культ предков</w:t>
      </w:r>
      <w:bookmarkEnd w:id="66"/>
      <w:r w:rsidR="002918C3">
        <w:t xml:space="preserve"> </w:t>
      </w:r>
    </w:p>
    <w:p w14:paraId="6427913A" w14:textId="677A811D" w:rsidR="006B7F16" w:rsidRDefault="006B7F16" w:rsidP="008E71FD">
      <w:pPr>
        <w:spacing w:line="360" w:lineRule="auto"/>
        <w:jc w:val="both"/>
        <w:rPr>
          <w:lang w:eastAsia="en-US"/>
        </w:rPr>
      </w:pPr>
      <w:r w:rsidRPr="005737CC">
        <w:rPr>
          <w:lang w:eastAsia="en-US"/>
        </w:rPr>
        <w:tab/>
      </w:r>
      <w:r>
        <w:rPr>
          <w:lang w:eastAsia="en-US"/>
        </w:rPr>
        <w:t xml:space="preserve">Традиция поклонения </w:t>
      </w:r>
      <w:proofErr w:type="spellStart"/>
      <w:r>
        <w:rPr>
          <w:lang w:eastAsia="en-US"/>
        </w:rPr>
        <w:t>Тао</w:t>
      </w:r>
      <w:proofErr w:type="spellEnd"/>
      <w:r>
        <w:rPr>
          <w:lang w:eastAsia="en-US"/>
        </w:rPr>
        <w:t xml:space="preserve"> Куану, духу домашнего очага, сохранилась во Вьетнаме до наших дней. Согласно традиционным вьетнамским поверьям, в канун нового года по лунному календарю </w:t>
      </w:r>
      <w:proofErr w:type="spellStart"/>
      <w:r>
        <w:rPr>
          <w:lang w:eastAsia="en-US"/>
        </w:rPr>
        <w:t>Тао</w:t>
      </w:r>
      <w:proofErr w:type="spellEnd"/>
      <w:r>
        <w:rPr>
          <w:lang w:eastAsia="en-US"/>
        </w:rPr>
        <w:t xml:space="preserve"> Куан отправляется на небо, чтобы доложить Нефритовому Императору о делах семьи. В качестве ездового животного </w:t>
      </w:r>
      <w:proofErr w:type="spellStart"/>
      <w:r>
        <w:rPr>
          <w:lang w:eastAsia="en-US"/>
        </w:rPr>
        <w:t>Тао</w:t>
      </w:r>
      <w:proofErr w:type="spellEnd"/>
      <w:r>
        <w:rPr>
          <w:lang w:eastAsia="en-US"/>
        </w:rPr>
        <w:t xml:space="preserve"> Куан использует карпа, который превращается в дракона.  </w:t>
      </w:r>
      <w:r w:rsidR="0052105F">
        <w:rPr>
          <w:lang w:eastAsia="en-US"/>
        </w:rPr>
        <w:t xml:space="preserve">Интересно, что способом </w:t>
      </w:r>
      <w:proofErr w:type="spellStart"/>
      <w:r w:rsidR="0052105F">
        <w:rPr>
          <w:lang w:eastAsia="en-US"/>
        </w:rPr>
        <w:t>коммуницирования</w:t>
      </w:r>
      <w:proofErr w:type="spellEnd"/>
      <w:r w:rsidR="0052105F">
        <w:rPr>
          <w:lang w:eastAsia="en-US"/>
        </w:rPr>
        <w:t xml:space="preserve"> с Небом выступает водное животное, подобно тому, как </w:t>
      </w:r>
      <w:r w:rsidR="003C1B42">
        <w:rPr>
          <w:lang w:eastAsia="en-US"/>
        </w:rPr>
        <w:t>при</w:t>
      </w:r>
      <w:r w:rsidR="0052105F">
        <w:rPr>
          <w:lang w:eastAsia="en-US"/>
        </w:rPr>
        <w:t xml:space="preserve"> использовании бронзовых барабанов </w:t>
      </w:r>
      <w:r w:rsidR="003C1B42">
        <w:rPr>
          <w:lang w:eastAsia="en-US"/>
        </w:rPr>
        <w:t xml:space="preserve">с Небом помогает связаться лягушка. </w:t>
      </w:r>
      <w:proofErr w:type="spellStart"/>
      <w:r w:rsidR="003C1B42">
        <w:rPr>
          <w:lang w:eastAsia="en-US"/>
        </w:rPr>
        <w:t>Тао</w:t>
      </w:r>
      <w:proofErr w:type="spellEnd"/>
      <w:r w:rsidR="003C1B42">
        <w:rPr>
          <w:lang w:eastAsia="en-US"/>
        </w:rPr>
        <w:t xml:space="preserve"> Куан</w:t>
      </w:r>
      <w:r>
        <w:rPr>
          <w:lang w:eastAsia="en-US"/>
        </w:rPr>
        <w:t xml:space="preserve"> во Вьетнам</w:t>
      </w:r>
      <w:r w:rsidR="003C1B42">
        <w:rPr>
          <w:lang w:eastAsia="en-US"/>
        </w:rPr>
        <w:t>е</w:t>
      </w:r>
      <w:r>
        <w:rPr>
          <w:lang w:eastAsia="en-US"/>
        </w:rPr>
        <w:t xml:space="preserve"> представлен в</w:t>
      </w:r>
      <w:r w:rsidR="003C1B42">
        <w:rPr>
          <w:lang w:eastAsia="en-US"/>
        </w:rPr>
        <w:t xml:space="preserve"> трех ипостасях – в</w:t>
      </w:r>
      <w:r>
        <w:rPr>
          <w:lang w:eastAsia="en-US"/>
        </w:rPr>
        <w:t xml:space="preserve"> виде двух мужских духов и одного женского</w:t>
      </w:r>
      <w:r w:rsidR="003C1B42">
        <w:rPr>
          <w:lang w:eastAsia="en-US"/>
        </w:rPr>
        <w:t>, духа земли, духа дома и духа огня</w:t>
      </w:r>
      <w:r w:rsidR="003C1B42">
        <w:rPr>
          <w:rStyle w:val="FootnoteReference"/>
          <w:lang w:eastAsia="en-US"/>
        </w:rPr>
        <w:footnoteReference w:id="217"/>
      </w:r>
      <w:r>
        <w:rPr>
          <w:lang w:eastAsia="en-US"/>
        </w:rPr>
        <w:t xml:space="preserve">. </w:t>
      </w:r>
    </w:p>
    <w:p w14:paraId="72B8E7EA" w14:textId="60A3E1C3" w:rsidR="003C1B42" w:rsidRPr="003C1B42" w:rsidRDefault="003C1B42" w:rsidP="0052105F">
      <w:pPr>
        <w:spacing w:line="360" w:lineRule="auto"/>
        <w:jc w:val="both"/>
        <w:rPr>
          <w:lang w:eastAsia="en-US"/>
        </w:rPr>
      </w:pPr>
      <w:r>
        <w:rPr>
          <w:lang w:eastAsia="en-US"/>
        </w:rPr>
        <w:tab/>
        <w:t xml:space="preserve">С тремя духами домашнего очага во Вьетнаме связан ряд легенд, объединенных общим сюжетом – жена по той или иной причине уходит от своего </w:t>
      </w:r>
      <w:r>
        <w:rPr>
          <w:lang w:eastAsia="en-US"/>
        </w:rPr>
        <w:lastRenderedPageBreak/>
        <w:t>мужа и выходит замуж от другого. Через некоторое время они снова встречаются, но, по той или иной причине, в конечном итоге все трое погибают в огне. Во Вьетнаме встречаются и другие предания, в которых главными героями выступают двое мужчин и женщина, и которые заканчиваются трагедией. Так,</w:t>
      </w:r>
      <w:r w:rsidR="00162DA4">
        <w:rPr>
          <w:lang w:eastAsia="en-US"/>
        </w:rPr>
        <w:t xml:space="preserve"> главными героями вьетнамской сказки о появлении бетеля являются старший брат, его жена, и младший брат. Жена случайно путает братьев, и смущенный и раздосадованный младший брат уходит из дома и превращается в камень. За ним следует его старший брат, который превращается в пальму, и его жена, которая превращается в лиану – три основных составляющих бетеля</w:t>
      </w:r>
      <w:r w:rsidR="00162DA4">
        <w:rPr>
          <w:rStyle w:val="FootnoteReference"/>
          <w:lang w:eastAsia="en-US"/>
        </w:rPr>
        <w:footnoteReference w:id="218"/>
      </w:r>
      <w:r w:rsidR="00162DA4">
        <w:rPr>
          <w:lang w:eastAsia="en-US"/>
        </w:rPr>
        <w:t xml:space="preserve">. Интересно, что сказание о бетеле помещается в период правления </w:t>
      </w:r>
      <w:proofErr w:type="spellStart"/>
      <w:r w:rsidR="00162DA4">
        <w:rPr>
          <w:lang w:eastAsia="en-US"/>
        </w:rPr>
        <w:t>Хунгов</w:t>
      </w:r>
      <w:r w:rsidR="00637FDF">
        <w:rPr>
          <w:lang w:eastAsia="en-US"/>
        </w:rPr>
        <w:t>-выонгов</w:t>
      </w:r>
      <w:proofErr w:type="spellEnd"/>
      <w:r w:rsidR="00162DA4">
        <w:rPr>
          <w:lang w:eastAsia="en-US"/>
        </w:rPr>
        <w:t xml:space="preserve">. Возможно, у древних вьетнамцев сочетаний мужчина-мужчина-женщина имело сакральное значение. </w:t>
      </w:r>
      <w:r w:rsidR="00D024A9">
        <w:rPr>
          <w:lang w:eastAsia="en-US"/>
        </w:rPr>
        <w:t xml:space="preserve">Можно отдельно заметить, что в предании о захвате крепости </w:t>
      </w:r>
      <w:proofErr w:type="spellStart"/>
      <w:r w:rsidR="00D024A9">
        <w:rPr>
          <w:lang w:eastAsia="en-US"/>
        </w:rPr>
        <w:t>Колоа</w:t>
      </w:r>
      <w:proofErr w:type="spellEnd"/>
      <w:r w:rsidR="00D024A9">
        <w:rPr>
          <w:lang w:eastAsia="en-US"/>
        </w:rPr>
        <w:t xml:space="preserve"> с вьетнамской стороны также присутствуют двое мужчин и одна женщина – Ан </w:t>
      </w:r>
      <w:proofErr w:type="spellStart"/>
      <w:r w:rsidR="00D024A9">
        <w:rPr>
          <w:lang w:eastAsia="en-US"/>
        </w:rPr>
        <w:t>Зыонг</w:t>
      </w:r>
      <w:proofErr w:type="spellEnd"/>
      <w:r w:rsidR="00D024A9">
        <w:rPr>
          <w:lang w:eastAsia="en-US"/>
        </w:rPr>
        <w:t xml:space="preserve"> </w:t>
      </w:r>
      <w:proofErr w:type="spellStart"/>
      <w:r w:rsidR="00D024A9">
        <w:rPr>
          <w:lang w:eastAsia="en-US"/>
        </w:rPr>
        <w:t>Выонг</w:t>
      </w:r>
      <w:proofErr w:type="spellEnd"/>
      <w:r w:rsidR="00D024A9">
        <w:rPr>
          <w:lang w:eastAsia="en-US"/>
        </w:rPr>
        <w:t xml:space="preserve">, Као Ло и Ми </w:t>
      </w:r>
      <w:proofErr w:type="spellStart"/>
      <w:r w:rsidR="00D024A9">
        <w:rPr>
          <w:lang w:eastAsia="en-US"/>
        </w:rPr>
        <w:t>Тяу</w:t>
      </w:r>
      <w:proofErr w:type="spellEnd"/>
      <w:r w:rsidR="00D024A9">
        <w:rPr>
          <w:lang w:eastAsia="en-US"/>
        </w:rPr>
        <w:t xml:space="preserve">. </w:t>
      </w:r>
      <w:r w:rsidR="008E71FD">
        <w:rPr>
          <w:lang w:eastAsia="en-US"/>
        </w:rPr>
        <w:t>Возможно</w:t>
      </w:r>
      <w:r w:rsidR="00AB1279">
        <w:rPr>
          <w:lang w:eastAsia="en-US"/>
        </w:rPr>
        <w:t xml:space="preserve">, в </w:t>
      </w:r>
      <w:r w:rsidR="00D024A9">
        <w:rPr>
          <w:lang w:eastAsia="en-US"/>
        </w:rPr>
        <w:t xml:space="preserve">этом сочетании </w:t>
      </w:r>
      <w:r w:rsidR="00AB1279">
        <w:rPr>
          <w:lang w:eastAsia="en-US"/>
        </w:rPr>
        <w:t>одновременно заключено противостояние мужского и женского</w:t>
      </w:r>
      <w:r w:rsidR="00D024A9">
        <w:rPr>
          <w:lang w:eastAsia="en-US"/>
        </w:rPr>
        <w:t xml:space="preserve"> начал</w:t>
      </w:r>
      <w:r w:rsidR="00AB1279">
        <w:rPr>
          <w:lang w:eastAsia="en-US"/>
        </w:rPr>
        <w:t xml:space="preserve"> и </w:t>
      </w:r>
      <w:proofErr w:type="spellStart"/>
      <w:r w:rsidR="00AB1279">
        <w:rPr>
          <w:lang w:eastAsia="en-US"/>
        </w:rPr>
        <w:t>близнечного</w:t>
      </w:r>
      <w:proofErr w:type="spellEnd"/>
      <w:r w:rsidR="00AB1279">
        <w:rPr>
          <w:lang w:eastAsia="en-US"/>
        </w:rPr>
        <w:t xml:space="preserve"> мифа, </w:t>
      </w:r>
      <w:r w:rsidR="00083E23">
        <w:rPr>
          <w:lang w:eastAsia="en-US"/>
        </w:rPr>
        <w:t xml:space="preserve">о </w:t>
      </w:r>
      <w:r w:rsidR="00AB1279">
        <w:rPr>
          <w:lang w:eastAsia="en-US"/>
        </w:rPr>
        <w:t>распространен</w:t>
      </w:r>
      <w:r w:rsidR="00083E23">
        <w:rPr>
          <w:lang w:eastAsia="en-US"/>
        </w:rPr>
        <w:t>ие которого</w:t>
      </w:r>
      <w:r w:rsidR="00AB1279">
        <w:rPr>
          <w:lang w:eastAsia="en-US"/>
        </w:rPr>
        <w:t xml:space="preserve"> в островной Юго-Восточной Азии</w:t>
      </w:r>
      <w:r w:rsidR="00083E23">
        <w:rPr>
          <w:lang w:eastAsia="en-US"/>
        </w:rPr>
        <w:t xml:space="preserve"> писал А.М. Золотарев</w:t>
      </w:r>
      <w:r w:rsidR="00AB1279">
        <w:rPr>
          <w:rStyle w:val="FootnoteReference"/>
          <w:lang w:eastAsia="en-US"/>
        </w:rPr>
        <w:footnoteReference w:id="219"/>
      </w:r>
      <w:r w:rsidR="00AB1279">
        <w:rPr>
          <w:lang w:eastAsia="en-US"/>
        </w:rPr>
        <w:t xml:space="preserve">. </w:t>
      </w:r>
    </w:p>
    <w:p w14:paraId="4BB33509" w14:textId="27248E20" w:rsidR="00D06812" w:rsidRPr="00D34425" w:rsidRDefault="00AB1279" w:rsidP="00D34425">
      <w:pPr>
        <w:spacing w:line="360" w:lineRule="auto"/>
        <w:jc w:val="both"/>
        <w:rPr>
          <w:lang w:eastAsia="en-US"/>
        </w:rPr>
      </w:pPr>
      <w:r w:rsidRPr="005737CC">
        <w:rPr>
          <w:lang w:eastAsia="en-US"/>
        </w:rPr>
        <w:tab/>
      </w:r>
      <w:r w:rsidR="00D34425">
        <w:rPr>
          <w:lang w:eastAsia="en-US"/>
        </w:rPr>
        <w:t>Отдельно следует упомянуть, что в фольклоре</w:t>
      </w:r>
      <w:r w:rsidR="00C603A4">
        <w:rPr>
          <w:lang w:eastAsia="en-US"/>
        </w:rPr>
        <w:t xml:space="preserve"> </w:t>
      </w:r>
      <w:proofErr w:type="spellStart"/>
      <w:r w:rsidR="00C603A4">
        <w:rPr>
          <w:lang w:eastAsia="en-US"/>
        </w:rPr>
        <w:t>мыонг</w:t>
      </w:r>
      <w:r w:rsidR="00D34425">
        <w:rPr>
          <w:lang w:eastAsia="en-US"/>
        </w:rPr>
        <w:t>ов</w:t>
      </w:r>
      <w:proofErr w:type="spellEnd"/>
      <w:r w:rsidR="00D34425">
        <w:rPr>
          <w:lang w:eastAsia="en-US"/>
        </w:rPr>
        <w:t xml:space="preserve"> с огнем ассоциируются олени</w:t>
      </w:r>
      <w:r w:rsidR="00D024A9">
        <w:rPr>
          <w:lang w:eastAsia="en-US"/>
        </w:rPr>
        <w:t>.</w:t>
      </w:r>
      <w:r w:rsidR="00D34425">
        <w:rPr>
          <w:lang w:eastAsia="en-US"/>
        </w:rPr>
        <w:t xml:space="preserve"> Как отмечалось выше, в фольклоре</w:t>
      </w:r>
      <w:r w:rsidR="00C603A4">
        <w:rPr>
          <w:lang w:eastAsia="en-US"/>
        </w:rPr>
        <w:t xml:space="preserve"> </w:t>
      </w:r>
      <w:proofErr w:type="spellStart"/>
      <w:r w:rsidR="00C603A4">
        <w:rPr>
          <w:lang w:eastAsia="en-US"/>
        </w:rPr>
        <w:t>мыонг</w:t>
      </w:r>
      <w:r w:rsidR="00D34425">
        <w:rPr>
          <w:lang w:eastAsia="en-US"/>
        </w:rPr>
        <w:t>ов</w:t>
      </w:r>
      <w:proofErr w:type="spellEnd"/>
      <w:r w:rsidR="00D34425">
        <w:rPr>
          <w:lang w:eastAsia="en-US"/>
        </w:rPr>
        <w:t xml:space="preserve"> олень в паре с карпом выступают в качестве предков</w:t>
      </w:r>
      <w:r w:rsidR="00C603A4">
        <w:rPr>
          <w:lang w:eastAsia="en-US"/>
        </w:rPr>
        <w:t xml:space="preserve"> </w:t>
      </w:r>
      <w:proofErr w:type="spellStart"/>
      <w:r w:rsidR="00C603A4">
        <w:rPr>
          <w:lang w:eastAsia="en-US"/>
        </w:rPr>
        <w:t>мыонг</w:t>
      </w:r>
      <w:r w:rsidR="00D34425">
        <w:rPr>
          <w:lang w:eastAsia="en-US"/>
        </w:rPr>
        <w:t>ов</w:t>
      </w:r>
      <w:proofErr w:type="spellEnd"/>
      <w:r w:rsidR="00D34425">
        <w:rPr>
          <w:lang w:eastAsia="en-US"/>
        </w:rPr>
        <w:t xml:space="preserve"> и</w:t>
      </w:r>
      <w:r w:rsidR="00C603A4">
        <w:rPr>
          <w:lang w:eastAsia="en-US"/>
        </w:rPr>
        <w:t xml:space="preserve"> кинь</w:t>
      </w:r>
      <w:r w:rsidR="00D34425">
        <w:rPr>
          <w:lang w:eastAsia="en-US"/>
        </w:rPr>
        <w:t xml:space="preserve">, причем олень </w:t>
      </w:r>
      <w:r w:rsidR="007769A7">
        <w:rPr>
          <w:lang w:eastAsia="en-US"/>
        </w:rPr>
        <w:t>ассоциируется с женским началом</w:t>
      </w:r>
      <w:r w:rsidR="00D024A9">
        <w:rPr>
          <w:lang w:eastAsia="en-US"/>
        </w:rPr>
        <w:t xml:space="preserve"> и самими</w:t>
      </w:r>
      <w:r w:rsidR="00C603A4">
        <w:rPr>
          <w:lang w:eastAsia="en-US"/>
        </w:rPr>
        <w:t xml:space="preserve"> </w:t>
      </w:r>
      <w:proofErr w:type="spellStart"/>
      <w:r w:rsidR="00C603A4">
        <w:rPr>
          <w:lang w:eastAsia="en-US"/>
        </w:rPr>
        <w:t>мыонг</w:t>
      </w:r>
      <w:r w:rsidR="00D024A9">
        <w:rPr>
          <w:lang w:eastAsia="en-US"/>
        </w:rPr>
        <w:t>ами</w:t>
      </w:r>
      <w:proofErr w:type="spellEnd"/>
      <w:r w:rsidR="007769A7">
        <w:rPr>
          <w:lang w:eastAsia="en-US"/>
        </w:rPr>
        <w:t xml:space="preserve">. В таком случае формируется устойчивая система взаимных ассоциаций – олени ассоциируются с женским началом, женское начало ассоциируется с домашним очагом и огнем, огонь ассоциируется с оленями. </w:t>
      </w:r>
      <w:r w:rsidR="00AC564A">
        <w:rPr>
          <w:lang w:eastAsia="en-US"/>
        </w:rPr>
        <w:t xml:space="preserve">Интересно, что среди </w:t>
      </w:r>
      <w:proofErr w:type="spellStart"/>
      <w:r w:rsidR="00AC564A">
        <w:rPr>
          <w:lang w:eastAsia="en-US"/>
        </w:rPr>
        <w:t>донгшонского</w:t>
      </w:r>
      <w:proofErr w:type="spellEnd"/>
      <w:r w:rsidR="00AC564A">
        <w:rPr>
          <w:lang w:eastAsia="en-US"/>
        </w:rPr>
        <w:t xml:space="preserve"> </w:t>
      </w:r>
      <w:r w:rsidR="00AC564A">
        <w:rPr>
          <w:lang w:eastAsia="en-US"/>
        </w:rPr>
        <w:lastRenderedPageBreak/>
        <w:t>археологического материала встречаются светильники в форме оленей, что косвенно подтверждает связь образа оленя с огнем</w:t>
      </w:r>
      <w:r w:rsidR="00AC564A">
        <w:rPr>
          <w:rStyle w:val="FootnoteReference"/>
          <w:lang w:eastAsia="en-US"/>
        </w:rPr>
        <w:footnoteReference w:id="220"/>
      </w:r>
      <w:r w:rsidR="00AC564A">
        <w:rPr>
          <w:lang w:eastAsia="en-US"/>
        </w:rPr>
        <w:t>.</w:t>
      </w:r>
    </w:p>
    <w:p w14:paraId="1691F317" w14:textId="5986BF4D" w:rsidR="002918C3" w:rsidRPr="007769A7" w:rsidRDefault="007769A7" w:rsidP="00AC564A">
      <w:pPr>
        <w:spacing w:line="360" w:lineRule="auto"/>
        <w:jc w:val="both"/>
        <w:rPr>
          <w:lang w:eastAsia="en-US"/>
        </w:rPr>
      </w:pPr>
      <w:r w:rsidRPr="005737CC">
        <w:rPr>
          <w:lang w:eastAsia="en-US"/>
        </w:rPr>
        <w:tab/>
      </w:r>
      <w:r>
        <w:rPr>
          <w:lang w:eastAsia="en-US"/>
        </w:rPr>
        <w:t>Культ предков распространен не только во Вьетнаме, но и по всему миру, в том числе в островной и континентальной Юго-Восточной Азии</w:t>
      </w:r>
      <w:r w:rsidR="00AC564A">
        <w:rPr>
          <w:lang w:eastAsia="en-US"/>
        </w:rPr>
        <w:t>, и, вероятно, является одним из наиболее древних</w:t>
      </w:r>
      <w:r w:rsidR="008E71FD">
        <w:rPr>
          <w:lang w:eastAsia="en-US"/>
        </w:rPr>
        <w:t xml:space="preserve"> религиозных</w:t>
      </w:r>
      <w:r w:rsidR="00AC564A">
        <w:rPr>
          <w:lang w:eastAsia="en-US"/>
        </w:rPr>
        <w:t xml:space="preserve"> культов. С культом предков </w:t>
      </w:r>
      <w:r w:rsidR="00D024A9">
        <w:rPr>
          <w:lang w:eastAsia="en-US"/>
        </w:rPr>
        <w:t>могут быть связаны</w:t>
      </w:r>
      <w:r w:rsidR="00AC564A">
        <w:rPr>
          <w:lang w:eastAsia="en-US"/>
        </w:rPr>
        <w:t xml:space="preserve"> бронзовые ножи с антропоморфными рукоятями, встречающиеся в </w:t>
      </w:r>
      <w:proofErr w:type="spellStart"/>
      <w:r w:rsidR="00AC564A">
        <w:rPr>
          <w:lang w:eastAsia="en-US"/>
        </w:rPr>
        <w:t>донгшонских</w:t>
      </w:r>
      <w:proofErr w:type="spellEnd"/>
      <w:r w:rsidR="00AC564A">
        <w:rPr>
          <w:lang w:eastAsia="en-US"/>
        </w:rPr>
        <w:t xml:space="preserve"> захоронениях</w:t>
      </w:r>
      <w:r w:rsidR="00AC564A">
        <w:rPr>
          <w:rStyle w:val="FootnoteReference"/>
          <w:lang w:eastAsia="en-US"/>
        </w:rPr>
        <w:footnoteReference w:id="221"/>
      </w:r>
      <w:r w:rsidR="00AC564A">
        <w:rPr>
          <w:lang w:eastAsia="en-US"/>
        </w:rPr>
        <w:t xml:space="preserve">. Более того, некоторые исследователи даже проводят связь между </w:t>
      </w:r>
      <w:proofErr w:type="spellStart"/>
      <w:r w:rsidR="00AC564A">
        <w:rPr>
          <w:lang w:eastAsia="en-US"/>
        </w:rPr>
        <w:t>донгшонскими</w:t>
      </w:r>
      <w:proofErr w:type="spellEnd"/>
      <w:r w:rsidR="00AC564A">
        <w:rPr>
          <w:lang w:eastAsia="en-US"/>
        </w:rPr>
        <w:t xml:space="preserve"> антропоморфными кинжалами и индонезийскими </w:t>
      </w:r>
      <w:proofErr w:type="spellStart"/>
      <w:r w:rsidR="00AC564A">
        <w:rPr>
          <w:lang w:eastAsia="en-US"/>
        </w:rPr>
        <w:t>крисами</w:t>
      </w:r>
      <w:proofErr w:type="spellEnd"/>
      <w:r w:rsidR="00AC564A">
        <w:rPr>
          <w:lang w:eastAsia="en-US"/>
        </w:rPr>
        <w:t>, которые тоже тесно связаны с культом предков, и рукояти которых изначально имели антропоморфную форму</w:t>
      </w:r>
      <w:r w:rsidR="00AC564A">
        <w:rPr>
          <w:rStyle w:val="FootnoteReference"/>
          <w:lang w:eastAsia="en-US"/>
        </w:rPr>
        <w:footnoteReference w:id="222"/>
      </w:r>
      <w:r w:rsidR="00AC564A">
        <w:rPr>
          <w:lang w:eastAsia="en-US"/>
        </w:rPr>
        <w:t>.</w:t>
      </w:r>
      <w:r w:rsidR="0004704D">
        <w:rPr>
          <w:lang w:eastAsia="en-US"/>
        </w:rPr>
        <w:t xml:space="preserve"> У многих народов, к примеру, у </w:t>
      </w:r>
      <w:proofErr w:type="spellStart"/>
      <w:r w:rsidR="00F36FF4">
        <w:rPr>
          <w:lang w:eastAsia="en-US"/>
        </w:rPr>
        <w:t>даяк</w:t>
      </w:r>
      <w:r w:rsidR="0004704D">
        <w:rPr>
          <w:lang w:eastAsia="en-US"/>
        </w:rPr>
        <w:t>ов</w:t>
      </w:r>
      <w:proofErr w:type="spellEnd"/>
      <w:r w:rsidR="0004704D">
        <w:rPr>
          <w:lang w:eastAsia="en-US"/>
        </w:rPr>
        <w:t xml:space="preserve"> и </w:t>
      </w:r>
      <w:proofErr w:type="spellStart"/>
      <w:r w:rsidR="0004704D">
        <w:rPr>
          <w:lang w:eastAsia="en-US"/>
        </w:rPr>
        <w:t>зяраев</w:t>
      </w:r>
      <w:proofErr w:type="spellEnd"/>
      <w:r w:rsidR="0004704D">
        <w:rPr>
          <w:lang w:eastAsia="en-US"/>
        </w:rPr>
        <w:t xml:space="preserve">, сохранилась традиция изготовления деревянных статуй (рис. 19) </w:t>
      </w:r>
      <w:r w:rsidR="00657CE0" w:rsidRPr="005737CC">
        <w:rPr>
          <w:lang w:eastAsia="en-US"/>
        </w:rPr>
        <w:softHyphen/>
      </w:r>
      <w:r w:rsidR="00657CE0" w:rsidRPr="005737CC">
        <w:rPr>
          <w:lang w:eastAsia="en-US"/>
        </w:rPr>
        <w:softHyphen/>
      </w:r>
      <w:r w:rsidR="00657CE0" w:rsidRPr="005737CC">
        <w:rPr>
          <w:lang w:eastAsia="en-US"/>
        </w:rPr>
        <w:softHyphen/>
      </w:r>
      <w:r w:rsidR="0004704D">
        <w:rPr>
          <w:lang w:eastAsia="en-US"/>
        </w:rPr>
        <w:t>своих предков, которые устанавливались на входе в деревню или вокруг могил.</w:t>
      </w:r>
      <w:r w:rsidR="000646D2">
        <w:rPr>
          <w:lang w:eastAsia="en-US"/>
        </w:rPr>
        <w:t xml:space="preserve"> Если подобные фигуры были распространены в древнем Вьетнаме, неудивительно, что за сотни лет в тропическом климате </w:t>
      </w:r>
      <w:r w:rsidR="00D024A9">
        <w:rPr>
          <w:lang w:eastAsia="en-US"/>
        </w:rPr>
        <w:t>они не сохранились до наших дней</w:t>
      </w:r>
      <w:r w:rsidR="000646D2">
        <w:rPr>
          <w:lang w:eastAsia="en-US"/>
        </w:rPr>
        <w:t>.</w:t>
      </w:r>
    </w:p>
    <w:p w14:paraId="48EF553E" w14:textId="2165C10B" w:rsidR="0040768D" w:rsidRPr="00CD3A9E" w:rsidRDefault="0040768D" w:rsidP="008E71FD">
      <w:pPr>
        <w:pStyle w:val="Heading2"/>
        <w:spacing w:line="360" w:lineRule="auto"/>
      </w:pPr>
      <w:bookmarkStart w:id="67" w:name="_Toc135168551"/>
      <w:r w:rsidRPr="005737CC">
        <w:t xml:space="preserve">Тхань </w:t>
      </w:r>
      <w:proofErr w:type="spellStart"/>
      <w:r w:rsidRPr="005737CC">
        <w:t>Зяунг</w:t>
      </w:r>
      <w:proofErr w:type="spellEnd"/>
      <w:r w:rsidR="00C050A2">
        <w:t>, племенной бог</w:t>
      </w:r>
      <w:bookmarkEnd w:id="67"/>
    </w:p>
    <w:p w14:paraId="20A60717" w14:textId="22680C82" w:rsidR="0040768D" w:rsidRPr="00CD3A9E" w:rsidRDefault="0040768D" w:rsidP="008E71FD">
      <w:pPr>
        <w:spacing w:line="360" w:lineRule="auto"/>
        <w:ind w:firstLine="720"/>
        <w:jc w:val="both"/>
        <w:rPr>
          <w:szCs w:val="28"/>
          <w:lang w:eastAsia="en-US"/>
        </w:rPr>
      </w:pPr>
      <w:r w:rsidRPr="00CD3A9E">
        <w:rPr>
          <w:szCs w:val="28"/>
          <w:lang w:eastAsia="en-US"/>
        </w:rPr>
        <w:t xml:space="preserve">Образ духа-богатыря Тхань </w:t>
      </w:r>
      <w:proofErr w:type="spellStart"/>
      <w:r w:rsidRPr="00CD3A9E">
        <w:rPr>
          <w:szCs w:val="28"/>
          <w:lang w:eastAsia="en-US"/>
        </w:rPr>
        <w:t>Зяунга</w:t>
      </w:r>
      <w:proofErr w:type="spellEnd"/>
      <w:r w:rsidRPr="00CD3A9E">
        <w:rPr>
          <w:szCs w:val="28"/>
          <w:lang w:eastAsia="en-US"/>
        </w:rPr>
        <w:t>, история его возникновения и его потенциальные связи с буддийским и индуистским пантеоном подробно рассмотрены в «Духовной культуре Вьетнама» Е.Ю. Кнорозовой</w:t>
      </w:r>
      <w:r w:rsidRPr="00CD3A9E">
        <w:rPr>
          <w:rStyle w:val="FootnoteReference"/>
          <w:szCs w:val="28"/>
          <w:lang w:eastAsia="en-US"/>
        </w:rPr>
        <w:footnoteReference w:id="223"/>
      </w:r>
      <w:r w:rsidRPr="00CD3A9E">
        <w:rPr>
          <w:szCs w:val="28"/>
          <w:lang w:eastAsia="en-US"/>
        </w:rPr>
        <w:t xml:space="preserve">.  Тхань </w:t>
      </w:r>
      <w:proofErr w:type="spellStart"/>
      <w:r w:rsidRPr="00CD3A9E">
        <w:rPr>
          <w:szCs w:val="28"/>
          <w:lang w:eastAsia="en-US"/>
        </w:rPr>
        <w:t>Зяунг</w:t>
      </w:r>
      <w:proofErr w:type="spellEnd"/>
      <w:r w:rsidRPr="00CD3A9E">
        <w:rPr>
          <w:szCs w:val="28"/>
          <w:lang w:eastAsia="en-US"/>
        </w:rPr>
        <w:t xml:space="preserve">, как правило, ассоциируется с металлом (железом), конем, деревней </w:t>
      </w:r>
      <w:proofErr w:type="spellStart"/>
      <w:r w:rsidRPr="00CD3A9E">
        <w:rPr>
          <w:szCs w:val="28"/>
          <w:lang w:eastAsia="en-US"/>
        </w:rPr>
        <w:t>Фудонг</w:t>
      </w:r>
      <w:proofErr w:type="spellEnd"/>
      <w:r w:rsidRPr="00CD3A9E">
        <w:rPr>
          <w:szCs w:val="28"/>
          <w:lang w:eastAsia="en-US"/>
        </w:rPr>
        <w:t xml:space="preserve">, горой </w:t>
      </w:r>
      <w:proofErr w:type="spellStart"/>
      <w:r w:rsidRPr="00CD3A9E">
        <w:rPr>
          <w:szCs w:val="28"/>
          <w:lang w:eastAsia="en-US"/>
        </w:rPr>
        <w:t>Шокшон</w:t>
      </w:r>
      <w:proofErr w:type="spellEnd"/>
      <w:r w:rsidRPr="00CD3A9E">
        <w:rPr>
          <w:szCs w:val="28"/>
          <w:lang w:eastAsia="en-US"/>
        </w:rPr>
        <w:t xml:space="preserve"> и защитой Вьетнама от китайцев. </w:t>
      </w:r>
    </w:p>
    <w:p w14:paraId="1C6AAF7C" w14:textId="77777777" w:rsidR="0040768D" w:rsidRPr="00CD3A9E" w:rsidRDefault="0040768D" w:rsidP="0040768D">
      <w:pPr>
        <w:spacing w:line="360" w:lineRule="auto"/>
        <w:jc w:val="both"/>
        <w:rPr>
          <w:szCs w:val="28"/>
        </w:rPr>
      </w:pPr>
      <w:r w:rsidRPr="00CD3A9E">
        <w:rPr>
          <w:szCs w:val="28"/>
          <w:lang w:eastAsia="en-US"/>
        </w:rPr>
        <w:tab/>
        <w:t xml:space="preserve">Так, в «Полном собрании исторических записок </w:t>
      </w:r>
      <w:proofErr w:type="spellStart"/>
      <w:r w:rsidRPr="00CD3A9E">
        <w:rPr>
          <w:szCs w:val="28"/>
          <w:lang w:eastAsia="en-US"/>
        </w:rPr>
        <w:t>Дайвьета</w:t>
      </w:r>
      <w:proofErr w:type="spellEnd"/>
      <w:r w:rsidRPr="00CD3A9E">
        <w:rPr>
          <w:szCs w:val="28"/>
          <w:lang w:eastAsia="en-US"/>
        </w:rPr>
        <w:t xml:space="preserve">» представлена следующая версия сказания о Тхань </w:t>
      </w:r>
      <w:proofErr w:type="spellStart"/>
      <w:r w:rsidRPr="00CD3A9E">
        <w:rPr>
          <w:szCs w:val="28"/>
          <w:lang w:eastAsia="en-US"/>
        </w:rPr>
        <w:t>Зяунге</w:t>
      </w:r>
      <w:proofErr w:type="spellEnd"/>
      <w:r w:rsidRPr="00CD3A9E">
        <w:rPr>
          <w:rFonts w:hint="eastAsia"/>
          <w:szCs w:val="28"/>
        </w:rPr>
        <w:t>:</w:t>
      </w:r>
    </w:p>
    <w:p w14:paraId="43DAEF61" w14:textId="77777777" w:rsidR="0040768D" w:rsidRPr="00CD3A9E" w:rsidRDefault="0040768D" w:rsidP="0040768D">
      <w:pPr>
        <w:pStyle w:val="Bodytext10"/>
        <w:spacing w:line="360" w:lineRule="auto"/>
        <w:ind w:firstLine="740"/>
        <w:jc w:val="center"/>
        <w:rPr>
          <w:rStyle w:val="Bodytext1"/>
          <w:rFonts w:ascii="Times New Roman" w:hAnsi="Times New Roman" w:cs="Times New Roman"/>
          <w:i/>
          <w:iCs/>
          <w:color w:val="000000"/>
          <w:sz w:val="28"/>
          <w:szCs w:val="28"/>
          <w:lang w:val="ru-RU" w:eastAsia="ru-RU"/>
        </w:rPr>
      </w:pPr>
      <w:r w:rsidRPr="00CD3A9E">
        <w:rPr>
          <w:rFonts w:ascii="Times New Roman" w:hAnsi="Times New Roman" w:cs="Times New Roman"/>
          <w:i/>
          <w:iCs/>
          <w:sz w:val="28"/>
          <w:szCs w:val="28"/>
          <w:lang w:val="ru-RU" w:eastAsia="en-US"/>
        </w:rPr>
        <w:lastRenderedPageBreak/>
        <w:t>«</w:t>
      </w:r>
      <w:r w:rsidRPr="00CD3A9E">
        <w:rPr>
          <w:rStyle w:val="Bodytext1"/>
          <w:rFonts w:ascii="Times New Roman" w:hAnsi="Times New Roman" w:cs="Times New Roman"/>
          <w:i/>
          <w:iCs/>
          <w:color w:val="000000"/>
          <w:sz w:val="28"/>
          <w:szCs w:val="28"/>
          <w:lang w:val="ru-RU" w:eastAsia="ru-RU"/>
        </w:rPr>
        <w:t xml:space="preserve">В [правление] </w:t>
      </w:r>
      <w:proofErr w:type="spellStart"/>
      <w:r w:rsidRPr="00CD3A9E">
        <w:rPr>
          <w:rStyle w:val="Bodytext1"/>
          <w:rFonts w:ascii="Times New Roman" w:hAnsi="Times New Roman" w:cs="Times New Roman"/>
          <w:i/>
          <w:iCs/>
          <w:color w:val="000000"/>
          <w:sz w:val="28"/>
          <w:szCs w:val="28"/>
          <w:lang w:val="ru-RU" w:eastAsia="ru-RU"/>
        </w:rPr>
        <w:t>Хунг-выонга</w:t>
      </w:r>
      <w:proofErr w:type="spellEnd"/>
      <w:r w:rsidRPr="00CD3A9E">
        <w:rPr>
          <w:rStyle w:val="Bodytext1"/>
          <w:rFonts w:ascii="Times New Roman" w:hAnsi="Times New Roman" w:cs="Times New Roman"/>
          <w:i/>
          <w:iCs/>
          <w:color w:val="000000"/>
          <w:sz w:val="28"/>
          <w:szCs w:val="28"/>
          <w:lang w:val="ru-RU" w:eastAsia="ru-RU"/>
        </w:rPr>
        <w:t xml:space="preserve"> шестого поколения в селении-</w:t>
      </w:r>
      <w:proofErr w:type="spellStart"/>
      <w:r w:rsidRPr="00CD3A9E">
        <w:rPr>
          <w:rStyle w:val="Bodytext1"/>
          <w:rFonts w:ascii="Times New Roman" w:hAnsi="Times New Roman" w:cs="Times New Roman"/>
          <w:i/>
          <w:iCs/>
          <w:color w:val="000000"/>
          <w:sz w:val="28"/>
          <w:szCs w:val="28"/>
          <w:lang w:val="ru-RU" w:eastAsia="ru-RU"/>
        </w:rPr>
        <w:t>хыонге</w:t>
      </w:r>
      <w:proofErr w:type="spellEnd"/>
      <w:r w:rsidRPr="00CD3A9E">
        <w:rPr>
          <w:rStyle w:val="Bodytext1"/>
          <w:rFonts w:ascii="Times New Roman" w:hAnsi="Times New Roman" w:cs="Times New Roman"/>
          <w:i/>
          <w:iCs/>
          <w:color w:val="000000"/>
          <w:sz w:val="28"/>
          <w:szCs w:val="28"/>
          <w:lang w:val="ru-RU" w:eastAsia="ru-RU"/>
        </w:rPr>
        <w:t xml:space="preserve"> </w:t>
      </w:r>
      <w:proofErr w:type="spellStart"/>
      <w:r w:rsidRPr="00CD3A9E">
        <w:rPr>
          <w:rStyle w:val="Bodytext1"/>
          <w:rFonts w:ascii="Times New Roman" w:hAnsi="Times New Roman" w:cs="Times New Roman"/>
          <w:i/>
          <w:iCs/>
          <w:color w:val="000000"/>
          <w:sz w:val="28"/>
          <w:szCs w:val="28"/>
          <w:lang w:val="ru-RU" w:eastAsia="ru-RU"/>
        </w:rPr>
        <w:t>Фудонг</w:t>
      </w:r>
      <w:proofErr w:type="spellEnd"/>
      <w:r w:rsidRPr="00CD3A9E">
        <w:rPr>
          <w:rStyle w:val="Bodytext1"/>
          <w:rFonts w:ascii="Times New Roman" w:hAnsi="Times New Roman" w:cs="Times New Roman"/>
          <w:i/>
          <w:iCs/>
          <w:color w:val="000000"/>
          <w:sz w:val="28"/>
          <w:szCs w:val="28"/>
          <w:lang w:val="ru-RU" w:eastAsia="ru-RU"/>
        </w:rPr>
        <w:t xml:space="preserve"> области-</w:t>
      </w:r>
      <w:proofErr w:type="spellStart"/>
      <w:r w:rsidRPr="00CD3A9E">
        <w:rPr>
          <w:rStyle w:val="Bodytext1"/>
          <w:rFonts w:ascii="Times New Roman" w:hAnsi="Times New Roman" w:cs="Times New Roman"/>
          <w:i/>
          <w:iCs/>
          <w:color w:val="000000"/>
          <w:sz w:val="28"/>
          <w:szCs w:val="28"/>
          <w:lang w:val="ru-RU" w:eastAsia="ru-RU"/>
        </w:rPr>
        <w:t>бо</w:t>
      </w:r>
      <w:proofErr w:type="spellEnd"/>
      <w:r w:rsidRPr="00CD3A9E">
        <w:rPr>
          <w:rStyle w:val="Bodytext1"/>
          <w:rFonts w:ascii="Times New Roman" w:hAnsi="Times New Roman" w:cs="Times New Roman"/>
          <w:i/>
          <w:iCs/>
          <w:color w:val="000000"/>
          <w:sz w:val="28"/>
          <w:szCs w:val="28"/>
          <w:lang w:val="ru-RU" w:eastAsia="ru-RU"/>
        </w:rPr>
        <w:t xml:space="preserve"> </w:t>
      </w:r>
      <w:proofErr w:type="spellStart"/>
      <w:r w:rsidRPr="00CD3A9E">
        <w:rPr>
          <w:rStyle w:val="Bodytext1"/>
          <w:rFonts w:ascii="Times New Roman" w:hAnsi="Times New Roman" w:cs="Times New Roman"/>
          <w:i/>
          <w:iCs/>
          <w:color w:val="000000"/>
          <w:sz w:val="28"/>
          <w:szCs w:val="28"/>
          <w:lang w:val="ru-RU" w:eastAsia="ru-RU"/>
        </w:rPr>
        <w:t>Вунинь</w:t>
      </w:r>
      <w:proofErr w:type="spellEnd"/>
      <w:r w:rsidRPr="00CD3A9E">
        <w:rPr>
          <w:rStyle w:val="Bodytext1"/>
          <w:rFonts w:ascii="Times New Roman" w:hAnsi="Times New Roman" w:cs="Times New Roman"/>
          <w:i/>
          <w:iCs/>
          <w:color w:val="000000"/>
          <w:sz w:val="28"/>
          <w:szCs w:val="28"/>
          <w:lang w:val="ru-RU" w:eastAsia="ru-RU"/>
        </w:rPr>
        <w:t xml:space="preserve"> жил богатый господин. [У него] родился сын, который в возрасте трех с лишним лет стал толстым и здоровым [от обильной] пищи и питья, но не умел ни говорить, ни улыбаться. А тут как раз в царстве стало неспокойно, и </w:t>
      </w:r>
      <w:proofErr w:type="spellStart"/>
      <w:r w:rsidRPr="00CD3A9E">
        <w:rPr>
          <w:rStyle w:val="Bodytext1"/>
          <w:rFonts w:ascii="Times New Roman" w:hAnsi="Times New Roman" w:cs="Times New Roman"/>
          <w:i/>
          <w:iCs/>
          <w:color w:val="000000"/>
          <w:sz w:val="28"/>
          <w:szCs w:val="28"/>
          <w:lang w:val="ru-RU" w:eastAsia="ru-RU"/>
        </w:rPr>
        <w:t>выонг</w:t>
      </w:r>
      <w:proofErr w:type="spellEnd"/>
      <w:r w:rsidRPr="00CD3A9E">
        <w:rPr>
          <w:rStyle w:val="Bodytext1"/>
          <w:rFonts w:ascii="Times New Roman" w:hAnsi="Times New Roman" w:cs="Times New Roman"/>
          <w:i/>
          <w:iCs/>
          <w:color w:val="000000"/>
          <w:sz w:val="28"/>
          <w:szCs w:val="28"/>
          <w:lang w:val="ru-RU" w:eastAsia="ru-RU"/>
        </w:rPr>
        <w:t xml:space="preserve"> приказал [своим] людям искать того, кто сумеет одолеть врагов. В этот день ребенок внезапно заговорил, попросил мать пригла</w:t>
      </w:r>
      <w:r w:rsidRPr="00CD3A9E">
        <w:rPr>
          <w:rStyle w:val="Bodytext1"/>
          <w:rFonts w:ascii="Times New Roman" w:hAnsi="Times New Roman" w:cs="Times New Roman"/>
          <w:i/>
          <w:iCs/>
          <w:color w:val="000000"/>
          <w:sz w:val="28"/>
          <w:szCs w:val="28"/>
          <w:lang w:val="ru-RU" w:eastAsia="ru-RU"/>
        </w:rPr>
        <w:softHyphen/>
        <w:t>сить посланца [Сына] Неба и сказал: «Дайте мне меч и коня, и то</w:t>
      </w:r>
      <w:r w:rsidRPr="00CD3A9E">
        <w:rPr>
          <w:rStyle w:val="Bodytext1"/>
          <w:rFonts w:ascii="Times New Roman" w:hAnsi="Times New Roman" w:cs="Times New Roman"/>
          <w:i/>
          <w:iCs/>
          <w:color w:val="000000"/>
          <w:sz w:val="28"/>
          <w:szCs w:val="28"/>
          <w:lang w:val="ru-RU" w:eastAsia="ru-RU"/>
        </w:rPr>
        <w:softHyphen/>
        <w:t xml:space="preserve">гда государь не будет ведать печали». </w:t>
      </w:r>
      <w:proofErr w:type="spellStart"/>
      <w:r w:rsidRPr="00CD3A9E">
        <w:rPr>
          <w:rStyle w:val="Bodytext1"/>
          <w:rFonts w:ascii="Times New Roman" w:hAnsi="Times New Roman" w:cs="Times New Roman"/>
          <w:i/>
          <w:iCs/>
          <w:color w:val="000000"/>
          <w:sz w:val="28"/>
          <w:szCs w:val="28"/>
          <w:lang w:val="ru-RU" w:eastAsia="ru-RU"/>
        </w:rPr>
        <w:t>Выонг</w:t>
      </w:r>
      <w:proofErr w:type="spellEnd"/>
      <w:r w:rsidRPr="00CD3A9E">
        <w:rPr>
          <w:rStyle w:val="Bodytext1"/>
          <w:rFonts w:ascii="Times New Roman" w:hAnsi="Times New Roman" w:cs="Times New Roman"/>
          <w:i/>
          <w:iCs/>
          <w:color w:val="000000"/>
          <w:sz w:val="28"/>
          <w:szCs w:val="28"/>
          <w:lang w:val="ru-RU" w:eastAsia="ru-RU"/>
        </w:rPr>
        <w:t xml:space="preserve"> даровал ему меч и коня. Ребенок тут же пустил коня вскачь и, размахивая мечом, помчался вперед. Государево войско шло [за ним] следом. Разбили врага у подножия горы </w:t>
      </w:r>
      <w:proofErr w:type="spellStart"/>
      <w:r w:rsidRPr="00CD3A9E">
        <w:rPr>
          <w:rStyle w:val="Bodytext1"/>
          <w:rFonts w:ascii="Times New Roman" w:hAnsi="Times New Roman" w:cs="Times New Roman"/>
          <w:i/>
          <w:iCs/>
          <w:color w:val="000000"/>
          <w:sz w:val="28"/>
          <w:szCs w:val="28"/>
          <w:lang w:val="ru-RU" w:eastAsia="ru-RU"/>
        </w:rPr>
        <w:t>Вунинь</w:t>
      </w:r>
      <w:proofErr w:type="spellEnd"/>
      <w:r w:rsidRPr="00CD3A9E">
        <w:rPr>
          <w:rStyle w:val="Bodytext1"/>
          <w:rFonts w:ascii="Times New Roman" w:hAnsi="Times New Roman" w:cs="Times New Roman"/>
          <w:i/>
          <w:iCs/>
          <w:color w:val="000000"/>
          <w:sz w:val="28"/>
          <w:szCs w:val="28"/>
          <w:lang w:val="ru-RU" w:eastAsia="ru-RU"/>
        </w:rPr>
        <w:t xml:space="preserve">. Враги сами обратили оружие [друг против друга] и сошлись на битву. Убитых было великое множество. Все уцелевшие обступили [ребенка], поклонились ему с громким приветствием «Небесный воитель» и сдались. А ребенок пустил коня вскачь, || поднялся в воздух и исчез. </w:t>
      </w:r>
      <w:proofErr w:type="spellStart"/>
      <w:r w:rsidRPr="00CD3A9E">
        <w:rPr>
          <w:rStyle w:val="Bodytext1"/>
          <w:rFonts w:ascii="Times New Roman" w:hAnsi="Times New Roman" w:cs="Times New Roman"/>
          <w:i/>
          <w:iCs/>
          <w:color w:val="000000"/>
          <w:sz w:val="28"/>
          <w:szCs w:val="28"/>
          <w:lang w:val="ru-RU" w:eastAsia="ru-RU"/>
        </w:rPr>
        <w:t>Выонг</w:t>
      </w:r>
      <w:proofErr w:type="spellEnd"/>
      <w:r w:rsidRPr="00CD3A9E">
        <w:rPr>
          <w:rStyle w:val="Bodytext1"/>
          <w:rFonts w:ascii="Times New Roman" w:hAnsi="Times New Roman" w:cs="Times New Roman"/>
          <w:i/>
          <w:iCs/>
          <w:color w:val="000000"/>
          <w:sz w:val="28"/>
          <w:szCs w:val="28"/>
          <w:lang w:val="ru-RU" w:eastAsia="ru-RU"/>
        </w:rPr>
        <w:t xml:space="preserve"> повелел рас</w:t>
      </w:r>
      <w:r w:rsidRPr="00CD3A9E">
        <w:rPr>
          <w:rStyle w:val="Bodytext1"/>
          <w:rFonts w:ascii="Times New Roman" w:hAnsi="Times New Roman" w:cs="Times New Roman"/>
          <w:i/>
          <w:iCs/>
          <w:color w:val="000000"/>
          <w:sz w:val="28"/>
          <w:szCs w:val="28"/>
          <w:lang w:val="ru-RU" w:eastAsia="ru-RU"/>
        </w:rPr>
        <w:softHyphen/>
        <w:t>ширить дом и двор, где он жил, и построить храм-</w:t>
      </w:r>
      <w:proofErr w:type="spellStart"/>
      <w:r w:rsidRPr="00CD3A9E">
        <w:rPr>
          <w:rStyle w:val="Bodytext1"/>
          <w:rFonts w:ascii="Times New Roman" w:hAnsi="Times New Roman" w:cs="Times New Roman"/>
          <w:i/>
          <w:iCs/>
          <w:color w:val="000000"/>
          <w:sz w:val="28"/>
          <w:szCs w:val="28"/>
          <w:lang w:val="ru-RU" w:eastAsia="ru-RU"/>
        </w:rPr>
        <w:t>лшеу</w:t>
      </w:r>
      <w:proofErr w:type="spellEnd"/>
      <w:r w:rsidRPr="00CD3A9E">
        <w:rPr>
          <w:rStyle w:val="Bodytext1"/>
          <w:rFonts w:ascii="Times New Roman" w:hAnsi="Times New Roman" w:cs="Times New Roman"/>
          <w:i/>
          <w:iCs/>
          <w:color w:val="000000"/>
          <w:sz w:val="28"/>
          <w:szCs w:val="28"/>
          <w:lang w:val="ru-RU" w:eastAsia="ru-RU"/>
        </w:rPr>
        <w:t xml:space="preserve"> для сезон</w:t>
      </w:r>
      <w:r w:rsidRPr="00CD3A9E">
        <w:rPr>
          <w:rStyle w:val="Bodytext1"/>
          <w:rFonts w:ascii="Times New Roman" w:hAnsi="Times New Roman" w:cs="Times New Roman"/>
          <w:i/>
          <w:iCs/>
          <w:color w:val="000000"/>
          <w:sz w:val="28"/>
          <w:szCs w:val="28"/>
          <w:lang w:val="ru-RU" w:eastAsia="ru-RU"/>
        </w:rPr>
        <w:softHyphen/>
        <w:t xml:space="preserve">ных жертвоприношений. Впоследствии Ли </w:t>
      </w:r>
      <w:proofErr w:type="spellStart"/>
      <w:r w:rsidRPr="00CD3A9E">
        <w:rPr>
          <w:rStyle w:val="Bodytext1"/>
          <w:rFonts w:ascii="Times New Roman" w:hAnsi="Times New Roman" w:cs="Times New Roman"/>
          <w:i/>
          <w:iCs/>
          <w:color w:val="000000"/>
          <w:sz w:val="28"/>
          <w:szCs w:val="28"/>
          <w:lang w:val="ru-RU" w:eastAsia="ru-RU"/>
        </w:rPr>
        <w:t>Тхай</w:t>
      </w:r>
      <w:proofErr w:type="spellEnd"/>
      <w:r w:rsidRPr="00CD3A9E">
        <w:rPr>
          <w:rStyle w:val="Bodytext1"/>
          <w:rFonts w:ascii="Times New Roman" w:hAnsi="Times New Roman" w:cs="Times New Roman"/>
          <w:i/>
          <w:iCs/>
          <w:color w:val="000000"/>
          <w:sz w:val="28"/>
          <w:szCs w:val="28"/>
          <w:lang w:val="ru-RU" w:eastAsia="ru-RU"/>
        </w:rPr>
        <w:t xml:space="preserve">-то пожаловал ему звание Чудесный </w:t>
      </w:r>
      <w:proofErr w:type="spellStart"/>
      <w:r w:rsidRPr="00CD3A9E">
        <w:rPr>
          <w:rStyle w:val="Bodytext1"/>
          <w:rFonts w:ascii="Times New Roman" w:hAnsi="Times New Roman" w:cs="Times New Roman"/>
          <w:i/>
          <w:iCs/>
          <w:color w:val="000000"/>
          <w:sz w:val="28"/>
          <w:szCs w:val="28"/>
          <w:lang w:val="ru-RU" w:eastAsia="ru-RU"/>
        </w:rPr>
        <w:t>Выонг</w:t>
      </w:r>
      <w:proofErr w:type="spellEnd"/>
      <w:r w:rsidRPr="00CD3A9E">
        <w:rPr>
          <w:rStyle w:val="Bodytext1"/>
          <w:rFonts w:ascii="Times New Roman" w:hAnsi="Times New Roman" w:cs="Times New Roman"/>
          <w:i/>
          <w:iCs/>
          <w:color w:val="000000"/>
          <w:sz w:val="28"/>
          <w:szCs w:val="28"/>
          <w:lang w:val="ru-RU" w:eastAsia="ru-RU"/>
        </w:rPr>
        <w:t xml:space="preserve">, взмывающий в Небеса &lt;храм </w:t>
      </w:r>
      <w:proofErr w:type="gramStart"/>
      <w:r w:rsidRPr="00CD3A9E">
        <w:rPr>
          <w:rStyle w:val="Bodytext1"/>
          <w:rFonts w:ascii="Times New Roman" w:hAnsi="Times New Roman" w:cs="Times New Roman"/>
          <w:i/>
          <w:iCs/>
          <w:color w:val="000000"/>
          <w:sz w:val="28"/>
          <w:szCs w:val="28"/>
          <w:lang w:val="ru-RU" w:eastAsia="ru-RU"/>
        </w:rPr>
        <w:t>этого духа</w:t>
      </w:r>
      <w:proofErr w:type="gramEnd"/>
      <w:r w:rsidRPr="00CD3A9E">
        <w:rPr>
          <w:rStyle w:val="Bodytext1"/>
          <w:rFonts w:ascii="Times New Roman" w:hAnsi="Times New Roman" w:cs="Times New Roman"/>
          <w:i/>
          <w:iCs/>
          <w:color w:val="000000"/>
          <w:sz w:val="28"/>
          <w:szCs w:val="28"/>
          <w:lang w:val="ru-RU" w:eastAsia="ru-RU"/>
        </w:rPr>
        <w:t xml:space="preserve"> находится в селении-</w:t>
      </w:r>
      <w:proofErr w:type="spellStart"/>
      <w:r w:rsidRPr="00CD3A9E">
        <w:rPr>
          <w:rStyle w:val="Bodytext1"/>
          <w:rFonts w:ascii="Times New Roman" w:hAnsi="Times New Roman" w:cs="Times New Roman"/>
          <w:i/>
          <w:iCs/>
          <w:color w:val="000000"/>
          <w:sz w:val="28"/>
          <w:szCs w:val="28"/>
          <w:lang w:val="ru-RU" w:eastAsia="ru-RU"/>
        </w:rPr>
        <w:t>хыонге</w:t>
      </w:r>
      <w:proofErr w:type="spellEnd"/>
      <w:r w:rsidRPr="00CD3A9E">
        <w:rPr>
          <w:rStyle w:val="Bodytext1"/>
          <w:rFonts w:ascii="Times New Roman" w:hAnsi="Times New Roman" w:cs="Times New Roman"/>
          <w:i/>
          <w:iCs/>
          <w:color w:val="000000"/>
          <w:sz w:val="28"/>
          <w:szCs w:val="28"/>
          <w:lang w:val="ru-RU" w:eastAsia="ru-RU"/>
        </w:rPr>
        <w:t xml:space="preserve"> </w:t>
      </w:r>
      <w:proofErr w:type="spellStart"/>
      <w:r w:rsidRPr="00CD3A9E">
        <w:rPr>
          <w:rStyle w:val="Bodytext1"/>
          <w:rFonts w:ascii="Times New Roman" w:hAnsi="Times New Roman" w:cs="Times New Roman"/>
          <w:i/>
          <w:iCs/>
          <w:color w:val="000000"/>
          <w:sz w:val="28"/>
          <w:szCs w:val="28"/>
          <w:lang w:val="ru-RU" w:eastAsia="ru-RU"/>
        </w:rPr>
        <w:t>Фудонг</w:t>
      </w:r>
      <w:proofErr w:type="spellEnd"/>
      <w:r w:rsidRPr="00CD3A9E">
        <w:rPr>
          <w:rStyle w:val="Bodytext1"/>
          <w:rFonts w:ascii="Times New Roman" w:hAnsi="Times New Roman" w:cs="Times New Roman"/>
          <w:i/>
          <w:iCs/>
          <w:color w:val="000000"/>
          <w:sz w:val="28"/>
          <w:szCs w:val="28"/>
          <w:lang w:val="ru-RU" w:eastAsia="ru-RU"/>
        </w:rPr>
        <w:t xml:space="preserve">, возле монастыря </w:t>
      </w:r>
      <w:proofErr w:type="spellStart"/>
      <w:r w:rsidRPr="00CD3A9E">
        <w:rPr>
          <w:rStyle w:val="Bodytext1"/>
          <w:rFonts w:ascii="Times New Roman" w:hAnsi="Times New Roman" w:cs="Times New Roman"/>
          <w:i/>
          <w:iCs/>
          <w:color w:val="000000"/>
          <w:sz w:val="28"/>
          <w:szCs w:val="28"/>
          <w:lang w:val="ru-RU" w:eastAsia="ru-RU"/>
        </w:rPr>
        <w:t>Киеншо</w:t>
      </w:r>
      <w:proofErr w:type="spellEnd"/>
      <w:r w:rsidRPr="00CD3A9E">
        <w:rPr>
          <w:rStyle w:val="Bodytext1"/>
          <w:rFonts w:ascii="Times New Roman" w:hAnsi="Times New Roman" w:cs="Times New Roman"/>
          <w:i/>
          <w:iCs/>
          <w:color w:val="000000"/>
          <w:sz w:val="28"/>
          <w:szCs w:val="28"/>
          <w:lang w:val="ru-RU" w:eastAsia="ru-RU"/>
        </w:rPr>
        <w:t>.»</w:t>
      </w:r>
      <w:r w:rsidRPr="00CD3A9E">
        <w:rPr>
          <w:rStyle w:val="FootnoteReference"/>
          <w:rFonts w:ascii="Times New Roman" w:hAnsi="Times New Roman" w:cs="Times New Roman"/>
          <w:i/>
          <w:iCs/>
          <w:color w:val="000000"/>
          <w:sz w:val="28"/>
          <w:szCs w:val="28"/>
          <w:lang w:val="ru-RU" w:eastAsia="ru-RU"/>
        </w:rPr>
        <w:footnoteReference w:id="224"/>
      </w:r>
    </w:p>
    <w:p w14:paraId="411E3315" w14:textId="77777777" w:rsidR="0040768D" w:rsidRPr="00CD3A9E" w:rsidRDefault="0040768D" w:rsidP="0040768D">
      <w:pPr>
        <w:pStyle w:val="Bodytext10"/>
        <w:spacing w:line="360" w:lineRule="auto"/>
        <w:ind w:firstLine="740"/>
        <w:jc w:val="center"/>
        <w:rPr>
          <w:rStyle w:val="Bodytext1"/>
          <w:rFonts w:ascii="Times New Roman" w:hAnsi="Times New Roman" w:cs="Times New Roman"/>
          <w:i/>
          <w:iCs/>
          <w:color w:val="000000"/>
          <w:sz w:val="28"/>
          <w:szCs w:val="28"/>
          <w:lang w:val="ru-RU" w:eastAsia="ru-RU"/>
        </w:rPr>
      </w:pPr>
    </w:p>
    <w:p w14:paraId="3E9A741C" w14:textId="77777777" w:rsidR="0040768D" w:rsidRPr="00CD3A9E" w:rsidRDefault="0040768D" w:rsidP="0040768D">
      <w:pPr>
        <w:pStyle w:val="Bodytext10"/>
        <w:spacing w:line="360" w:lineRule="auto"/>
        <w:ind w:firstLine="740"/>
        <w:jc w:val="both"/>
        <w:rPr>
          <w:rStyle w:val="Bodytext1"/>
          <w:rFonts w:ascii="Times New Roman" w:hAnsi="Times New Roman" w:cs="Times New Roman"/>
          <w:color w:val="000000"/>
          <w:sz w:val="28"/>
          <w:szCs w:val="28"/>
          <w:lang w:val="ru-RU"/>
        </w:rPr>
      </w:pPr>
      <w:r w:rsidRPr="00CD3A9E">
        <w:rPr>
          <w:rStyle w:val="Bodytext1"/>
          <w:rFonts w:ascii="Times New Roman" w:hAnsi="Times New Roman" w:cs="Times New Roman"/>
          <w:color w:val="000000"/>
          <w:sz w:val="28"/>
          <w:szCs w:val="28"/>
          <w:lang w:val="ru-RU" w:eastAsia="ru-RU"/>
        </w:rPr>
        <w:t xml:space="preserve">Е.Ю. Кнорозова отмечает, что дух, ассоциированный с топонимом </w:t>
      </w:r>
      <w:proofErr w:type="spellStart"/>
      <w:r w:rsidRPr="00CD3A9E">
        <w:rPr>
          <w:rStyle w:val="Bodytext1"/>
          <w:rFonts w:ascii="Times New Roman" w:hAnsi="Times New Roman" w:cs="Times New Roman"/>
          <w:color w:val="000000"/>
          <w:sz w:val="28"/>
          <w:szCs w:val="28"/>
          <w:lang w:val="ru-RU" w:eastAsia="ru-RU"/>
        </w:rPr>
        <w:t>Фудонг</w:t>
      </w:r>
      <w:proofErr w:type="spellEnd"/>
      <w:r w:rsidRPr="00CD3A9E">
        <w:rPr>
          <w:rStyle w:val="Bodytext1"/>
          <w:rFonts w:ascii="Times New Roman" w:hAnsi="Times New Roman" w:cs="Times New Roman"/>
          <w:color w:val="000000"/>
          <w:sz w:val="28"/>
          <w:szCs w:val="28"/>
          <w:lang w:val="ru-RU" w:eastAsia="ru-RU"/>
        </w:rPr>
        <w:t xml:space="preserve">, не всегда совпадал в своих функциях с Тхань </w:t>
      </w:r>
      <w:proofErr w:type="spellStart"/>
      <w:r w:rsidRPr="00CD3A9E">
        <w:rPr>
          <w:rStyle w:val="Bodytext1"/>
          <w:rFonts w:ascii="Times New Roman" w:hAnsi="Times New Roman" w:cs="Times New Roman"/>
          <w:color w:val="000000"/>
          <w:sz w:val="28"/>
          <w:szCs w:val="28"/>
          <w:lang w:val="ru-RU" w:eastAsia="ru-RU"/>
        </w:rPr>
        <w:t>Зяунгом</w:t>
      </w:r>
      <w:proofErr w:type="spellEnd"/>
      <w:r w:rsidRPr="00CD3A9E">
        <w:rPr>
          <w:rStyle w:val="Bodytext1"/>
          <w:rFonts w:ascii="Times New Roman" w:hAnsi="Times New Roman" w:cs="Times New Roman"/>
          <w:color w:val="000000"/>
          <w:sz w:val="28"/>
          <w:szCs w:val="28"/>
          <w:lang w:val="ru-RU" w:eastAsia="ru-RU"/>
        </w:rPr>
        <w:t xml:space="preserve">, побеждающим врагов. Так, в более раннем памятнике «Собрание чудес и таинств земли Вьет» дух монастыря </w:t>
      </w:r>
      <w:proofErr w:type="spellStart"/>
      <w:r w:rsidRPr="00CD3A9E">
        <w:rPr>
          <w:rStyle w:val="Bodytext1"/>
          <w:rFonts w:ascii="Times New Roman" w:hAnsi="Times New Roman" w:cs="Times New Roman"/>
          <w:color w:val="000000"/>
          <w:sz w:val="28"/>
          <w:szCs w:val="28"/>
          <w:lang w:val="ru-RU" w:eastAsia="ru-RU"/>
        </w:rPr>
        <w:t>Киеншо</w:t>
      </w:r>
      <w:proofErr w:type="spellEnd"/>
      <w:r w:rsidRPr="00CD3A9E">
        <w:rPr>
          <w:rStyle w:val="Bodytext1"/>
          <w:rFonts w:ascii="Times New Roman" w:hAnsi="Times New Roman" w:cs="Times New Roman"/>
          <w:color w:val="000000"/>
          <w:sz w:val="28"/>
          <w:szCs w:val="28"/>
          <w:lang w:val="ru-RU" w:eastAsia="ru-RU"/>
        </w:rPr>
        <w:t xml:space="preserve"> близ </w:t>
      </w:r>
      <w:proofErr w:type="spellStart"/>
      <w:r w:rsidRPr="00CD3A9E">
        <w:rPr>
          <w:rStyle w:val="Bodytext1"/>
          <w:rFonts w:ascii="Times New Roman" w:hAnsi="Times New Roman" w:cs="Times New Roman"/>
          <w:color w:val="000000"/>
          <w:sz w:val="28"/>
          <w:szCs w:val="28"/>
          <w:lang w:val="ru-RU" w:eastAsia="ru-RU"/>
        </w:rPr>
        <w:t>Фудонга</w:t>
      </w:r>
      <w:proofErr w:type="spellEnd"/>
      <w:r w:rsidRPr="00CD3A9E">
        <w:rPr>
          <w:rStyle w:val="Bodytext1"/>
          <w:rFonts w:ascii="Times New Roman" w:hAnsi="Times New Roman" w:cs="Times New Roman"/>
          <w:color w:val="000000"/>
          <w:sz w:val="28"/>
          <w:szCs w:val="28"/>
          <w:lang w:val="ru-RU" w:eastAsia="ru-RU"/>
        </w:rPr>
        <w:t xml:space="preserve"> не связан с борьбой против захватчиков, тем более с металлом или конем, и является просто духом-хранителем местности</w:t>
      </w:r>
      <w:r w:rsidRPr="00CD3A9E">
        <w:rPr>
          <w:rStyle w:val="FootnoteReference"/>
          <w:rFonts w:ascii="Times New Roman" w:hAnsi="Times New Roman" w:cs="Times New Roman"/>
          <w:color w:val="000000"/>
          <w:sz w:val="28"/>
          <w:szCs w:val="28"/>
          <w:lang w:val="ru-RU" w:eastAsia="ru-RU"/>
        </w:rPr>
        <w:footnoteReference w:id="225"/>
      </w:r>
      <w:r w:rsidRPr="00CD3A9E">
        <w:rPr>
          <w:rStyle w:val="Bodytext1"/>
          <w:rFonts w:ascii="Times New Roman" w:hAnsi="Times New Roman" w:cs="Times New Roman"/>
          <w:color w:val="000000"/>
          <w:sz w:val="28"/>
          <w:szCs w:val="28"/>
          <w:lang w:val="ru-RU" w:eastAsia="ru-RU"/>
        </w:rPr>
        <w:t xml:space="preserve">. В еще более раннем памятнике «Собрания выдающихся праведников из сада </w:t>
      </w:r>
      <w:proofErr w:type="spellStart"/>
      <w:r w:rsidRPr="00CD3A9E">
        <w:rPr>
          <w:rStyle w:val="Bodytext1"/>
          <w:rFonts w:ascii="Times New Roman" w:hAnsi="Times New Roman" w:cs="Times New Roman"/>
          <w:color w:val="000000"/>
          <w:sz w:val="28"/>
          <w:szCs w:val="28"/>
          <w:lang w:val="ru-RU" w:eastAsia="ru-RU"/>
        </w:rPr>
        <w:t>Тхиен</w:t>
      </w:r>
      <w:proofErr w:type="spellEnd"/>
      <w:r w:rsidRPr="00CD3A9E">
        <w:rPr>
          <w:rStyle w:val="Bodytext1"/>
          <w:rFonts w:ascii="Times New Roman" w:hAnsi="Times New Roman" w:cs="Times New Roman"/>
          <w:color w:val="000000"/>
          <w:sz w:val="28"/>
          <w:szCs w:val="28"/>
          <w:lang w:val="ru-RU" w:eastAsia="ru-RU"/>
        </w:rPr>
        <w:t xml:space="preserve">» отдельно упоминаются монастырь </w:t>
      </w:r>
      <w:proofErr w:type="spellStart"/>
      <w:r w:rsidRPr="00CD3A9E">
        <w:rPr>
          <w:rStyle w:val="Bodytext1"/>
          <w:rFonts w:ascii="Times New Roman" w:hAnsi="Times New Roman" w:cs="Times New Roman"/>
          <w:color w:val="000000"/>
          <w:sz w:val="28"/>
          <w:szCs w:val="28"/>
          <w:lang w:val="ru-RU" w:eastAsia="ru-RU"/>
        </w:rPr>
        <w:t>Киеншо</w:t>
      </w:r>
      <w:proofErr w:type="spellEnd"/>
      <w:r w:rsidRPr="00CD3A9E">
        <w:rPr>
          <w:rStyle w:val="Bodytext1"/>
          <w:rFonts w:ascii="Times New Roman" w:hAnsi="Times New Roman" w:cs="Times New Roman"/>
          <w:color w:val="000000"/>
          <w:sz w:val="28"/>
          <w:szCs w:val="28"/>
          <w:lang w:val="ru-RU" w:eastAsia="ru-RU"/>
        </w:rPr>
        <w:t xml:space="preserve"> и дух с пагодой в руке, </w:t>
      </w:r>
      <w:r w:rsidRPr="00CD3A9E">
        <w:rPr>
          <w:rStyle w:val="Bodytext1"/>
          <w:rFonts w:ascii="Times New Roman" w:hAnsi="Times New Roman" w:cs="Times New Roman"/>
          <w:color w:val="000000"/>
          <w:sz w:val="28"/>
          <w:szCs w:val="28"/>
          <w:lang w:val="ru-RU" w:eastAsia="ru-RU"/>
        </w:rPr>
        <w:lastRenderedPageBreak/>
        <w:t xml:space="preserve">ассоциирующийся с индо-буддийским божеством </w:t>
      </w:r>
      <w:proofErr w:type="spellStart"/>
      <w:r w:rsidRPr="00CD3A9E">
        <w:rPr>
          <w:rStyle w:val="Bodytext1"/>
          <w:rFonts w:ascii="Times New Roman" w:hAnsi="Times New Roman" w:cs="Times New Roman"/>
          <w:color w:val="000000"/>
          <w:sz w:val="28"/>
          <w:szCs w:val="28"/>
          <w:lang w:val="ru-RU" w:eastAsia="ru-RU"/>
        </w:rPr>
        <w:t>Вайшраваной</w:t>
      </w:r>
      <w:proofErr w:type="spellEnd"/>
      <w:r w:rsidRPr="00CD3A9E">
        <w:rPr>
          <w:rStyle w:val="FootnoteReference"/>
          <w:rFonts w:ascii="Times New Roman" w:hAnsi="Times New Roman" w:cs="Times New Roman"/>
          <w:color w:val="000000"/>
          <w:sz w:val="28"/>
          <w:szCs w:val="28"/>
          <w:lang w:val="ru-RU" w:eastAsia="ru-RU"/>
        </w:rPr>
        <w:footnoteReference w:id="226"/>
      </w:r>
      <w:r w:rsidRPr="00CD3A9E">
        <w:rPr>
          <w:rStyle w:val="Bodytext1"/>
          <w:rFonts w:ascii="Times New Roman" w:hAnsi="Times New Roman" w:cs="Times New Roman"/>
          <w:color w:val="000000"/>
          <w:sz w:val="28"/>
          <w:szCs w:val="28"/>
          <w:lang w:val="ru-RU" w:eastAsia="ru-RU"/>
        </w:rPr>
        <w:t xml:space="preserve">. Вероятно, комплекс </w:t>
      </w:r>
      <w:proofErr w:type="spellStart"/>
      <w:r w:rsidRPr="00CD3A9E">
        <w:rPr>
          <w:rStyle w:val="Bodytext1"/>
          <w:rFonts w:ascii="Times New Roman" w:hAnsi="Times New Roman" w:cs="Times New Roman"/>
          <w:color w:val="000000"/>
          <w:sz w:val="28"/>
          <w:szCs w:val="28"/>
          <w:lang w:val="ru-RU" w:eastAsia="ru-RU"/>
        </w:rPr>
        <w:t>Фудонг</w:t>
      </w:r>
      <w:proofErr w:type="spellEnd"/>
      <w:r w:rsidRPr="00CD3A9E">
        <w:rPr>
          <w:rStyle w:val="Bodytext1"/>
          <w:rFonts w:ascii="Times New Roman" w:hAnsi="Times New Roman" w:cs="Times New Roman"/>
          <w:color w:val="000000"/>
          <w:sz w:val="28"/>
          <w:szCs w:val="28"/>
          <w:lang w:val="ru-RU" w:eastAsia="ru-RU"/>
        </w:rPr>
        <w:t xml:space="preserve">-меч-конь складывается в </w:t>
      </w:r>
      <w:r w:rsidRPr="00CD3A9E">
        <w:rPr>
          <w:rStyle w:val="Bodytext1"/>
          <w:rFonts w:ascii="Times New Roman" w:hAnsi="Times New Roman" w:cs="Times New Roman"/>
          <w:color w:val="000000"/>
          <w:sz w:val="28"/>
          <w:szCs w:val="28"/>
        </w:rPr>
        <w:t>XV</w:t>
      </w:r>
      <w:r w:rsidRPr="00CD3A9E">
        <w:rPr>
          <w:rStyle w:val="Bodytext1"/>
          <w:rFonts w:ascii="Times New Roman" w:hAnsi="Times New Roman" w:cs="Times New Roman"/>
          <w:color w:val="000000"/>
          <w:sz w:val="28"/>
          <w:szCs w:val="28"/>
          <w:lang w:val="ru-RU"/>
        </w:rPr>
        <w:t xml:space="preserve"> веке вместе с написанием «Полного собрания» и «Дивных повествований». В отличие от «Полного собрания», «Дивные записки» более четко подчеркивают связь Тхань </w:t>
      </w:r>
      <w:proofErr w:type="spellStart"/>
      <w:r w:rsidRPr="00CD3A9E">
        <w:rPr>
          <w:rStyle w:val="Bodytext1"/>
          <w:rFonts w:ascii="Times New Roman" w:hAnsi="Times New Roman" w:cs="Times New Roman"/>
          <w:color w:val="000000"/>
          <w:sz w:val="28"/>
          <w:szCs w:val="28"/>
          <w:lang w:val="ru-RU"/>
        </w:rPr>
        <w:t>Зяунга</w:t>
      </w:r>
      <w:proofErr w:type="spellEnd"/>
      <w:r w:rsidRPr="00CD3A9E">
        <w:rPr>
          <w:rStyle w:val="Bodytext1"/>
          <w:rFonts w:ascii="Times New Roman" w:hAnsi="Times New Roman" w:cs="Times New Roman"/>
          <w:color w:val="000000"/>
          <w:sz w:val="28"/>
          <w:szCs w:val="28"/>
          <w:lang w:val="ru-RU"/>
        </w:rPr>
        <w:t xml:space="preserve"> с металлом, так как его меч, шлем</w:t>
      </w:r>
      <w:r w:rsidRPr="00CD3A9E">
        <w:rPr>
          <w:rStyle w:val="FootnoteReference"/>
          <w:rFonts w:ascii="Times New Roman" w:hAnsi="Times New Roman" w:cs="Times New Roman"/>
          <w:color w:val="000000"/>
          <w:sz w:val="28"/>
          <w:szCs w:val="28"/>
          <w:lang w:val="ru-RU"/>
        </w:rPr>
        <w:footnoteReference w:id="227"/>
      </w:r>
      <w:r w:rsidRPr="00CD3A9E">
        <w:rPr>
          <w:rStyle w:val="Bodytext1"/>
          <w:rFonts w:ascii="Times New Roman" w:hAnsi="Times New Roman" w:cs="Times New Roman"/>
          <w:color w:val="000000"/>
          <w:sz w:val="28"/>
          <w:szCs w:val="28"/>
          <w:lang w:val="ru-RU"/>
        </w:rPr>
        <w:t xml:space="preserve">, плеть и конь были изготовлены из железа. Подчеркивается также связь Тхань </w:t>
      </w:r>
      <w:proofErr w:type="spellStart"/>
      <w:r w:rsidRPr="00CD3A9E">
        <w:rPr>
          <w:rStyle w:val="Bodytext1"/>
          <w:rFonts w:ascii="Times New Roman" w:hAnsi="Times New Roman" w:cs="Times New Roman"/>
          <w:color w:val="000000"/>
          <w:sz w:val="28"/>
          <w:szCs w:val="28"/>
          <w:lang w:val="ru-RU"/>
        </w:rPr>
        <w:t>Зяунга</w:t>
      </w:r>
      <w:proofErr w:type="spellEnd"/>
      <w:r w:rsidRPr="00CD3A9E">
        <w:rPr>
          <w:rStyle w:val="Bodytext1"/>
          <w:rFonts w:ascii="Times New Roman" w:hAnsi="Times New Roman" w:cs="Times New Roman"/>
          <w:color w:val="000000"/>
          <w:sz w:val="28"/>
          <w:szCs w:val="28"/>
          <w:lang w:val="ru-RU"/>
        </w:rPr>
        <w:t xml:space="preserve"> с тростником, и, соответственно, с растительностью, и его связь с Лак Лонг Куаном</w:t>
      </w:r>
      <w:r w:rsidRPr="00CD3A9E">
        <w:rPr>
          <w:rStyle w:val="FootnoteReference"/>
          <w:rFonts w:ascii="Times New Roman" w:hAnsi="Times New Roman" w:cs="Times New Roman"/>
          <w:color w:val="000000"/>
          <w:sz w:val="28"/>
          <w:szCs w:val="28"/>
          <w:lang w:val="ru-RU"/>
        </w:rPr>
        <w:footnoteReference w:id="228"/>
      </w:r>
      <w:r w:rsidRPr="00CD3A9E">
        <w:rPr>
          <w:rStyle w:val="Bodytext1"/>
          <w:rFonts w:ascii="Times New Roman" w:hAnsi="Times New Roman" w:cs="Times New Roman"/>
          <w:color w:val="000000"/>
          <w:sz w:val="28"/>
          <w:szCs w:val="28"/>
          <w:lang w:val="ru-RU"/>
        </w:rPr>
        <w:t xml:space="preserve">. Меч и железная (!) лошадь также появляются в дополнении к «Собранию чудес и таинств», сделанному в </w:t>
      </w:r>
      <w:r w:rsidRPr="00CD3A9E">
        <w:rPr>
          <w:rStyle w:val="Bodytext1"/>
          <w:rFonts w:ascii="Times New Roman" w:hAnsi="Times New Roman" w:cs="Times New Roman"/>
          <w:color w:val="000000"/>
          <w:sz w:val="28"/>
          <w:szCs w:val="28"/>
        </w:rPr>
        <w:t>XV</w:t>
      </w:r>
      <w:r w:rsidRPr="00CD3A9E">
        <w:rPr>
          <w:rStyle w:val="Bodytext1"/>
          <w:rFonts w:ascii="Times New Roman" w:hAnsi="Times New Roman" w:cs="Times New Roman"/>
          <w:color w:val="000000"/>
          <w:sz w:val="28"/>
          <w:szCs w:val="28"/>
          <w:lang w:val="ru-RU"/>
        </w:rPr>
        <w:t xml:space="preserve"> веке</w:t>
      </w:r>
      <w:r w:rsidRPr="00CD3A9E">
        <w:rPr>
          <w:rStyle w:val="FootnoteReference"/>
          <w:rFonts w:ascii="Times New Roman" w:hAnsi="Times New Roman" w:cs="Times New Roman"/>
          <w:color w:val="000000"/>
          <w:sz w:val="28"/>
          <w:szCs w:val="28"/>
          <w:lang w:val="ru-RU"/>
        </w:rPr>
        <w:footnoteReference w:id="229"/>
      </w:r>
      <w:r w:rsidRPr="00CD3A9E">
        <w:rPr>
          <w:rStyle w:val="Bodytext1"/>
          <w:rFonts w:ascii="Times New Roman" w:hAnsi="Times New Roman" w:cs="Times New Roman"/>
          <w:color w:val="000000"/>
          <w:sz w:val="28"/>
          <w:szCs w:val="28"/>
          <w:lang w:val="ru-RU"/>
        </w:rPr>
        <w:t>, что подтверждает, что этот образ оформился уже при династии Ле.</w:t>
      </w:r>
    </w:p>
    <w:p w14:paraId="46653AF3" w14:textId="77777777" w:rsidR="0040768D" w:rsidRPr="00CD3A9E" w:rsidRDefault="0040768D" w:rsidP="0040768D">
      <w:pPr>
        <w:pStyle w:val="Bodytext10"/>
        <w:spacing w:line="360" w:lineRule="auto"/>
        <w:ind w:firstLine="740"/>
        <w:jc w:val="both"/>
        <w:rPr>
          <w:rStyle w:val="Bodytext1"/>
          <w:rFonts w:ascii="Times New Roman" w:hAnsi="Times New Roman" w:cs="Times New Roman"/>
          <w:color w:val="000000"/>
          <w:sz w:val="28"/>
          <w:szCs w:val="28"/>
          <w:lang w:val="ru-RU"/>
        </w:rPr>
      </w:pPr>
      <w:r w:rsidRPr="00CD3A9E">
        <w:rPr>
          <w:rStyle w:val="Bodytext1"/>
          <w:rFonts w:ascii="Times New Roman" w:hAnsi="Times New Roman" w:cs="Times New Roman"/>
          <w:color w:val="000000"/>
          <w:sz w:val="28"/>
          <w:szCs w:val="28"/>
          <w:lang w:val="ru-RU"/>
        </w:rPr>
        <w:t xml:space="preserve"> Следует также отметить, что Тхань </w:t>
      </w:r>
      <w:proofErr w:type="spellStart"/>
      <w:r w:rsidRPr="00CD3A9E">
        <w:rPr>
          <w:rStyle w:val="Bodytext1"/>
          <w:rFonts w:ascii="Times New Roman" w:hAnsi="Times New Roman" w:cs="Times New Roman"/>
          <w:color w:val="000000"/>
          <w:sz w:val="28"/>
          <w:szCs w:val="28"/>
          <w:lang w:val="ru-RU"/>
        </w:rPr>
        <w:t>Зяунг</w:t>
      </w:r>
      <w:proofErr w:type="spellEnd"/>
      <w:r w:rsidRPr="00CD3A9E">
        <w:rPr>
          <w:rStyle w:val="Bodytext1"/>
          <w:rFonts w:ascii="Times New Roman" w:hAnsi="Times New Roman" w:cs="Times New Roman"/>
          <w:color w:val="000000"/>
          <w:sz w:val="28"/>
          <w:szCs w:val="28"/>
          <w:lang w:val="ru-RU"/>
        </w:rPr>
        <w:t xml:space="preserve"> связан и с рядом других атрибутов. Так, Е.Ю. Кнорозова суммарно приводит следующий список ассоциаций</w:t>
      </w:r>
      <w:r w:rsidRPr="00CD3A9E">
        <w:rPr>
          <w:rStyle w:val="Bodytext1"/>
          <w:rFonts w:ascii="Times New Roman" w:hAnsi="Times New Roman" w:cs="Times New Roman" w:hint="eastAsia"/>
          <w:color w:val="000000"/>
          <w:sz w:val="28"/>
          <w:szCs w:val="28"/>
          <w:lang w:val="ru-RU"/>
        </w:rPr>
        <w:t>：</w:t>
      </w:r>
    </w:p>
    <w:p w14:paraId="349361E2" w14:textId="77777777" w:rsidR="0040768D" w:rsidRPr="00CD3A9E" w:rsidRDefault="0040768D" w:rsidP="0040768D">
      <w:pPr>
        <w:pStyle w:val="Bodytext10"/>
        <w:numPr>
          <w:ilvl w:val="0"/>
          <w:numId w:val="21"/>
        </w:numPr>
        <w:spacing w:line="360" w:lineRule="auto"/>
        <w:jc w:val="both"/>
        <w:rPr>
          <w:rStyle w:val="Bodytext1"/>
          <w:rFonts w:ascii="Times New Roman" w:hAnsi="Times New Roman" w:cs="Times New Roman"/>
          <w:color w:val="000000"/>
          <w:sz w:val="28"/>
          <w:szCs w:val="28"/>
          <w:lang w:val="vi-VN"/>
        </w:rPr>
      </w:pPr>
      <w:r w:rsidRPr="00CD3A9E">
        <w:rPr>
          <w:rStyle w:val="Bodytext1"/>
          <w:rFonts w:ascii="Times New Roman" w:hAnsi="Times New Roman" w:cs="Times New Roman"/>
          <w:color w:val="000000"/>
          <w:sz w:val="28"/>
          <w:szCs w:val="28"/>
          <w:lang w:val="ru-RU"/>
        </w:rPr>
        <w:t>Каменный столб</w:t>
      </w:r>
      <w:r w:rsidRPr="00CD3A9E">
        <w:rPr>
          <w:rStyle w:val="Bodytext1"/>
          <w:rFonts w:ascii="Times New Roman" w:hAnsi="Times New Roman" w:cs="Times New Roman"/>
          <w:color w:val="000000"/>
          <w:sz w:val="28"/>
          <w:szCs w:val="28"/>
        </w:rPr>
        <w:t xml:space="preserve"> </w:t>
      </w:r>
      <w:r w:rsidRPr="00CD3A9E">
        <w:rPr>
          <w:rStyle w:val="Bodytext1"/>
          <w:rFonts w:ascii="Times New Roman" w:hAnsi="Times New Roman" w:cs="Times New Roman"/>
          <w:color w:val="000000"/>
          <w:sz w:val="28"/>
          <w:szCs w:val="28"/>
          <w:lang w:val="ru-RU"/>
        </w:rPr>
        <w:t>или гора</w:t>
      </w:r>
      <w:r w:rsidRPr="00CD3A9E">
        <w:rPr>
          <w:rStyle w:val="FootnoteReference"/>
          <w:rFonts w:ascii="Times New Roman" w:hAnsi="Times New Roman" w:cs="Times New Roman"/>
          <w:color w:val="000000"/>
          <w:sz w:val="28"/>
          <w:szCs w:val="28"/>
          <w:lang w:val="ru-RU"/>
        </w:rPr>
        <w:footnoteReference w:id="230"/>
      </w:r>
    </w:p>
    <w:p w14:paraId="151EDA45" w14:textId="77777777" w:rsidR="0040768D" w:rsidRPr="00CD3A9E" w:rsidRDefault="0040768D" w:rsidP="0040768D">
      <w:pPr>
        <w:pStyle w:val="Bodytext10"/>
        <w:numPr>
          <w:ilvl w:val="0"/>
          <w:numId w:val="21"/>
        </w:numPr>
        <w:spacing w:line="360" w:lineRule="auto"/>
        <w:jc w:val="both"/>
        <w:rPr>
          <w:rStyle w:val="Bodytext1"/>
          <w:rFonts w:ascii="Times New Roman" w:hAnsi="Times New Roman" w:cs="Times New Roman"/>
          <w:color w:val="000000"/>
          <w:sz w:val="28"/>
          <w:szCs w:val="28"/>
          <w:lang w:val="vi-VN"/>
        </w:rPr>
      </w:pPr>
      <w:r w:rsidRPr="00CD3A9E">
        <w:rPr>
          <w:rStyle w:val="Bodytext1"/>
          <w:rFonts w:ascii="Times New Roman" w:hAnsi="Times New Roman" w:cs="Times New Roman"/>
          <w:color w:val="000000"/>
          <w:sz w:val="28"/>
          <w:szCs w:val="28"/>
          <w:lang w:val="ru-RU"/>
        </w:rPr>
        <w:t>Кузнечное дело и огонь</w:t>
      </w:r>
      <w:r w:rsidRPr="00CD3A9E">
        <w:rPr>
          <w:rStyle w:val="FootnoteReference"/>
          <w:rFonts w:ascii="Times New Roman" w:hAnsi="Times New Roman" w:cs="Times New Roman"/>
          <w:color w:val="000000"/>
          <w:sz w:val="28"/>
          <w:szCs w:val="28"/>
          <w:lang w:val="ru-RU"/>
        </w:rPr>
        <w:footnoteReference w:id="231"/>
      </w:r>
    </w:p>
    <w:p w14:paraId="5BA84143" w14:textId="77777777" w:rsidR="0040768D" w:rsidRPr="00CD3A9E" w:rsidRDefault="0040768D" w:rsidP="0040768D">
      <w:pPr>
        <w:pStyle w:val="Bodytext10"/>
        <w:numPr>
          <w:ilvl w:val="0"/>
          <w:numId w:val="21"/>
        </w:numPr>
        <w:spacing w:line="360" w:lineRule="auto"/>
        <w:jc w:val="both"/>
        <w:rPr>
          <w:rStyle w:val="Bodytext1"/>
          <w:rFonts w:ascii="Times New Roman" w:hAnsi="Times New Roman" w:cs="Times New Roman"/>
          <w:color w:val="000000"/>
          <w:sz w:val="28"/>
          <w:szCs w:val="28"/>
          <w:lang w:val="vi-VN"/>
        </w:rPr>
      </w:pPr>
      <w:r w:rsidRPr="00CD3A9E">
        <w:rPr>
          <w:rStyle w:val="Bodytext1"/>
          <w:rFonts w:ascii="Times New Roman" w:hAnsi="Times New Roman" w:cs="Times New Roman"/>
          <w:color w:val="000000"/>
          <w:sz w:val="28"/>
          <w:szCs w:val="28"/>
          <w:lang w:val="vi-VN"/>
        </w:rPr>
        <w:t>Растительность</w:t>
      </w:r>
      <w:r w:rsidRPr="00CD3A9E">
        <w:rPr>
          <w:rStyle w:val="FootnoteReference"/>
          <w:rFonts w:ascii="Times New Roman" w:hAnsi="Times New Roman" w:cs="Times New Roman"/>
          <w:color w:val="000000"/>
          <w:sz w:val="28"/>
          <w:szCs w:val="28"/>
          <w:lang w:val="vi-VN"/>
        </w:rPr>
        <w:footnoteReference w:id="232"/>
      </w:r>
    </w:p>
    <w:p w14:paraId="60DC8A05" w14:textId="77777777" w:rsidR="0040768D" w:rsidRPr="00CD3A9E" w:rsidRDefault="0040768D" w:rsidP="0040768D">
      <w:pPr>
        <w:pStyle w:val="Bodytext10"/>
        <w:numPr>
          <w:ilvl w:val="0"/>
          <w:numId w:val="21"/>
        </w:numPr>
        <w:spacing w:line="360" w:lineRule="auto"/>
        <w:jc w:val="both"/>
        <w:rPr>
          <w:rStyle w:val="Bodytext1"/>
          <w:rFonts w:ascii="Times New Roman" w:hAnsi="Times New Roman" w:cs="Times New Roman"/>
          <w:color w:val="000000"/>
          <w:sz w:val="28"/>
          <w:szCs w:val="28"/>
          <w:lang w:val="vi-VN"/>
        </w:rPr>
      </w:pPr>
      <w:r w:rsidRPr="00CD3A9E">
        <w:rPr>
          <w:rStyle w:val="Bodytext1"/>
          <w:rFonts w:ascii="Times New Roman" w:hAnsi="Times New Roman" w:cs="Times New Roman"/>
          <w:color w:val="000000"/>
          <w:sz w:val="28"/>
          <w:szCs w:val="28"/>
          <w:lang w:val="ru-RU"/>
        </w:rPr>
        <w:t>Гром и барабаны</w:t>
      </w:r>
      <w:r w:rsidRPr="00CD3A9E">
        <w:rPr>
          <w:rStyle w:val="FootnoteReference"/>
          <w:rFonts w:ascii="Times New Roman" w:hAnsi="Times New Roman" w:cs="Times New Roman"/>
          <w:color w:val="000000"/>
          <w:sz w:val="28"/>
          <w:szCs w:val="28"/>
          <w:lang w:val="ru-RU"/>
        </w:rPr>
        <w:footnoteReference w:id="233"/>
      </w:r>
    </w:p>
    <w:p w14:paraId="07A7C420" w14:textId="77777777" w:rsidR="0040768D" w:rsidRPr="00CD3A9E" w:rsidRDefault="0040768D" w:rsidP="0040768D">
      <w:pPr>
        <w:pStyle w:val="Bodytext10"/>
        <w:spacing w:line="360" w:lineRule="auto"/>
        <w:jc w:val="both"/>
        <w:rPr>
          <w:rStyle w:val="Bodytext1"/>
          <w:rFonts w:ascii="Times New Roman" w:hAnsi="Times New Roman" w:cs="Times New Roman"/>
          <w:color w:val="000000"/>
          <w:sz w:val="28"/>
          <w:szCs w:val="28"/>
          <w:lang w:val="ru-RU"/>
        </w:rPr>
      </w:pPr>
      <w:r w:rsidRPr="00CD3A9E">
        <w:rPr>
          <w:rStyle w:val="Bodytext1"/>
          <w:rFonts w:ascii="Times New Roman" w:hAnsi="Times New Roman" w:cs="Times New Roman"/>
          <w:color w:val="000000"/>
          <w:sz w:val="28"/>
          <w:szCs w:val="28"/>
          <w:lang w:val="ru-RU"/>
        </w:rPr>
        <w:t xml:space="preserve">Описанные выше объекты поклонения часто встречаются в ранних религиях. Возможно, в подобном «собирательном» образе Тхань </w:t>
      </w:r>
      <w:proofErr w:type="spellStart"/>
      <w:r w:rsidRPr="00CD3A9E">
        <w:rPr>
          <w:rStyle w:val="Bodytext1"/>
          <w:rFonts w:ascii="Times New Roman" w:hAnsi="Times New Roman" w:cs="Times New Roman"/>
          <w:color w:val="000000"/>
          <w:sz w:val="28"/>
          <w:szCs w:val="28"/>
          <w:lang w:val="ru-RU"/>
        </w:rPr>
        <w:t>Зяунга</w:t>
      </w:r>
      <w:proofErr w:type="spellEnd"/>
      <w:r w:rsidRPr="00CD3A9E">
        <w:rPr>
          <w:rStyle w:val="Bodytext1"/>
          <w:rFonts w:ascii="Times New Roman" w:hAnsi="Times New Roman" w:cs="Times New Roman"/>
          <w:color w:val="000000"/>
          <w:sz w:val="28"/>
          <w:szCs w:val="28"/>
          <w:lang w:val="ru-RU"/>
        </w:rPr>
        <w:t xml:space="preserve"> может быть прослежена работа историков династии Ле по компиляции нескольких различных комплексов верований. </w:t>
      </w:r>
    </w:p>
    <w:p w14:paraId="4A1BBF17" w14:textId="4C6C3A37" w:rsidR="0040768D" w:rsidRPr="00CD3A9E" w:rsidRDefault="0040768D" w:rsidP="0040768D">
      <w:pPr>
        <w:pStyle w:val="Bodytext10"/>
        <w:spacing w:line="360" w:lineRule="auto"/>
        <w:jc w:val="both"/>
        <w:rPr>
          <w:rStyle w:val="Bodytext1"/>
          <w:rFonts w:ascii="Times New Roman" w:hAnsi="Times New Roman" w:cs="Times New Roman"/>
          <w:color w:val="000000"/>
          <w:sz w:val="28"/>
          <w:szCs w:val="28"/>
          <w:lang w:val="vi-VN"/>
        </w:rPr>
      </w:pPr>
      <w:r w:rsidRPr="00CD3A9E">
        <w:rPr>
          <w:rStyle w:val="Bodytext1"/>
          <w:rFonts w:ascii="Times New Roman" w:hAnsi="Times New Roman" w:cs="Times New Roman"/>
          <w:color w:val="000000"/>
          <w:sz w:val="28"/>
          <w:szCs w:val="28"/>
          <w:lang w:val="ru-RU"/>
        </w:rPr>
        <w:t xml:space="preserve">Тхань </w:t>
      </w:r>
      <w:proofErr w:type="spellStart"/>
      <w:r w:rsidRPr="00CD3A9E">
        <w:rPr>
          <w:rStyle w:val="Bodytext1"/>
          <w:rFonts w:ascii="Times New Roman" w:hAnsi="Times New Roman" w:cs="Times New Roman"/>
          <w:color w:val="000000"/>
          <w:sz w:val="28"/>
          <w:szCs w:val="28"/>
          <w:lang w:val="ru-RU"/>
        </w:rPr>
        <w:t>Зяунг</w:t>
      </w:r>
      <w:proofErr w:type="spellEnd"/>
      <w:r w:rsidRPr="00CD3A9E">
        <w:rPr>
          <w:rStyle w:val="Bodytext1"/>
          <w:rFonts w:ascii="Times New Roman" w:hAnsi="Times New Roman" w:cs="Times New Roman"/>
          <w:color w:val="000000"/>
          <w:sz w:val="28"/>
          <w:szCs w:val="28"/>
          <w:lang w:val="ru-RU"/>
        </w:rPr>
        <w:t xml:space="preserve"> также связывается с божеством </w:t>
      </w:r>
      <w:proofErr w:type="spellStart"/>
      <w:r w:rsidRPr="00CD3A9E">
        <w:rPr>
          <w:rStyle w:val="Bodytext1"/>
          <w:rFonts w:ascii="Times New Roman" w:hAnsi="Times New Roman" w:cs="Times New Roman"/>
          <w:color w:val="000000"/>
          <w:sz w:val="28"/>
          <w:szCs w:val="28"/>
          <w:lang w:val="ru-RU"/>
        </w:rPr>
        <w:t>Онг</w:t>
      </w:r>
      <w:proofErr w:type="spellEnd"/>
      <w:r w:rsidRPr="00CD3A9E">
        <w:rPr>
          <w:rStyle w:val="Bodytext1"/>
          <w:rFonts w:ascii="Times New Roman" w:hAnsi="Times New Roman" w:cs="Times New Roman"/>
          <w:color w:val="000000"/>
          <w:sz w:val="28"/>
          <w:szCs w:val="28"/>
          <w:lang w:val="ru-RU"/>
        </w:rPr>
        <w:t xml:space="preserve"> Донг, которое, вероятно, является более древним, чем эпический Тхань </w:t>
      </w:r>
      <w:proofErr w:type="spellStart"/>
      <w:r w:rsidRPr="00CD3A9E">
        <w:rPr>
          <w:rStyle w:val="Bodytext1"/>
          <w:rFonts w:ascii="Times New Roman" w:hAnsi="Times New Roman" w:cs="Times New Roman"/>
          <w:color w:val="000000"/>
          <w:sz w:val="28"/>
          <w:szCs w:val="28"/>
          <w:lang w:val="ru-RU"/>
        </w:rPr>
        <w:t>Зяунг</w:t>
      </w:r>
      <w:proofErr w:type="spellEnd"/>
      <w:r w:rsidRPr="00CD3A9E">
        <w:rPr>
          <w:rStyle w:val="Bodytext1"/>
          <w:rFonts w:ascii="Times New Roman" w:hAnsi="Times New Roman" w:cs="Times New Roman"/>
          <w:color w:val="000000"/>
          <w:sz w:val="28"/>
          <w:szCs w:val="28"/>
          <w:lang w:val="ru-RU"/>
        </w:rPr>
        <w:t xml:space="preserve">, более тесно ассоциируется с громом и барабанами и мог выполнять функцию верховного божества у древних </w:t>
      </w:r>
      <w:r w:rsidRPr="00CD3A9E">
        <w:rPr>
          <w:rStyle w:val="Bodytext1"/>
          <w:rFonts w:ascii="Times New Roman" w:hAnsi="Times New Roman" w:cs="Times New Roman"/>
          <w:color w:val="000000"/>
          <w:sz w:val="28"/>
          <w:szCs w:val="28"/>
          <w:lang w:val="ru-RU"/>
        </w:rPr>
        <w:lastRenderedPageBreak/>
        <w:t xml:space="preserve">вьетов.  </w:t>
      </w:r>
    </w:p>
    <w:p w14:paraId="257EA96D" w14:textId="39331A0B" w:rsidR="0040768D" w:rsidRDefault="0040768D" w:rsidP="0040768D">
      <w:pPr>
        <w:pStyle w:val="Bodytext10"/>
        <w:spacing w:line="360" w:lineRule="auto"/>
        <w:jc w:val="both"/>
        <w:rPr>
          <w:rStyle w:val="Bodytext1"/>
          <w:rFonts w:ascii="Times New Roman" w:hAnsi="Times New Roman" w:cs="Times New Roman"/>
          <w:color w:val="000000"/>
          <w:sz w:val="28"/>
          <w:szCs w:val="28"/>
          <w:lang w:val="ru-RU"/>
        </w:rPr>
      </w:pPr>
      <w:r w:rsidRPr="00CD3A9E">
        <w:rPr>
          <w:rStyle w:val="Bodytext1"/>
          <w:rFonts w:ascii="Times New Roman" w:hAnsi="Times New Roman" w:cs="Times New Roman"/>
          <w:color w:val="000000"/>
          <w:sz w:val="28"/>
          <w:szCs w:val="28"/>
          <w:lang w:val="ru-RU"/>
        </w:rPr>
        <w:t xml:space="preserve"> Вместе с тем, многие элементы образа Тхань </w:t>
      </w:r>
      <w:proofErr w:type="spellStart"/>
      <w:r w:rsidRPr="00CD3A9E">
        <w:rPr>
          <w:rStyle w:val="Bodytext1"/>
          <w:rFonts w:ascii="Times New Roman" w:hAnsi="Times New Roman" w:cs="Times New Roman"/>
          <w:color w:val="000000"/>
          <w:sz w:val="28"/>
          <w:szCs w:val="28"/>
          <w:lang w:val="ru-RU"/>
        </w:rPr>
        <w:t>Зяунга</w:t>
      </w:r>
      <w:proofErr w:type="spellEnd"/>
      <w:r w:rsidRPr="00CD3A9E">
        <w:rPr>
          <w:rStyle w:val="Bodytext1"/>
          <w:rFonts w:ascii="Times New Roman" w:hAnsi="Times New Roman" w:cs="Times New Roman"/>
          <w:color w:val="000000"/>
          <w:sz w:val="28"/>
          <w:szCs w:val="28"/>
          <w:lang w:val="ru-RU"/>
        </w:rPr>
        <w:t xml:space="preserve"> пересекаются с верованиями соседних к</w:t>
      </w:r>
      <w:r w:rsidR="00C603A4">
        <w:rPr>
          <w:rStyle w:val="Bodytext1"/>
          <w:rFonts w:ascii="Times New Roman" w:hAnsi="Times New Roman" w:cs="Times New Roman"/>
          <w:color w:val="000000"/>
          <w:sz w:val="28"/>
          <w:szCs w:val="28"/>
          <w:lang w:val="ru-RU"/>
        </w:rPr>
        <w:t xml:space="preserve"> кинь</w:t>
      </w:r>
      <w:r w:rsidRPr="00CD3A9E">
        <w:rPr>
          <w:rStyle w:val="Bodytext1"/>
          <w:rFonts w:ascii="Times New Roman" w:hAnsi="Times New Roman" w:cs="Times New Roman"/>
          <w:color w:val="000000"/>
          <w:sz w:val="28"/>
          <w:szCs w:val="28"/>
          <w:lang w:val="ru-RU"/>
        </w:rPr>
        <w:t xml:space="preserve"> народов. Так, исследователь Као </w:t>
      </w:r>
      <w:proofErr w:type="spellStart"/>
      <w:r w:rsidRPr="00CD3A9E">
        <w:rPr>
          <w:rStyle w:val="Bodytext1"/>
          <w:rFonts w:ascii="Times New Roman" w:hAnsi="Times New Roman" w:cs="Times New Roman"/>
          <w:color w:val="000000"/>
          <w:sz w:val="28"/>
          <w:szCs w:val="28"/>
          <w:lang w:val="ru-RU"/>
        </w:rPr>
        <w:t>Хюи</w:t>
      </w:r>
      <w:proofErr w:type="spellEnd"/>
      <w:r w:rsidRPr="00CD3A9E">
        <w:rPr>
          <w:rStyle w:val="Bodytext1"/>
          <w:rFonts w:ascii="Times New Roman" w:hAnsi="Times New Roman" w:cs="Times New Roman"/>
          <w:color w:val="000000"/>
          <w:sz w:val="28"/>
          <w:szCs w:val="28"/>
          <w:lang w:val="ru-RU"/>
        </w:rPr>
        <w:t xml:space="preserve"> Динь приводит примеры параллелей между образом Тхань </w:t>
      </w:r>
      <w:proofErr w:type="spellStart"/>
      <w:r w:rsidRPr="00CD3A9E">
        <w:rPr>
          <w:rStyle w:val="Bodytext1"/>
          <w:rFonts w:ascii="Times New Roman" w:hAnsi="Times New Roman" w:cs="Times New Roman"/>
          <w:color w:val="000000"/>
          <w:sz w:val="28"/>
          <w:szCs w:val="28"/>
          <w:lang w:val="ru-RU"/>
        </w:rPr>
        <w:t>Зяунга</w:t>
      </w:r>
      <w:proofErr w:type="spellEnd"/>
      <w:r w:rsidRPr="00CD3A9E">
        <w:rPr>
          <w:rStyle w:val="Bodytext1"/>
          <w:rFonts w:ascii="Times New Roman" w:hAnsi="Times New Roman" w:cs="Times New Roman"/>
          <w:color w:val="000000"/>
          <w:sz w:val="28"/>
          <w:szCs w:val="28"/>
          <w:lang w:val="ru-RU"/>
        </w:rPr>
        <w:t xml:space="preserve"> и эпическими персонажами народов </w:t>
      </w:r>
      <w:proofErr w:type="spellStart"/>
      <w:r w:rsidR="00087928">
        <w:rPr>
          <w:rStyle w:val="Bodytext1"/>
          <w:rFonts w:ascii="Times New Roman" w:hAnsi="Times New Roman" w:cs="Times New Roman"/>
          <w:color w:val="000000"/>
          <w:sz w:val="28"/>
          <w:szCs w:val="28"/>
          <w:lang w:val="ru-RU"/>
        </w:rPr>
        <w:t>т</w:t>
      </w:r>
      <w:r w:rsidRPr="00CD3A9E">
        <w:rPr>
          <w:rStyle w:val="Bodytext1"/>
          <w:rFonts w:ascii="Times New Roman" w:hAnsi="Times New Roman" w:cs="Times New Roman"/>
          <w:color w:val="000000"/>
          <w:sz w:val="28"/>
          <w:szCs w:val="28"/>
          <w:lang w:val="ru-RU"/>
        </w:rPr>
        <w:t>хай</w:t>
      </w:r>
      <w:proofErr w:type="spellEnd"/>
      <w:r w:rsidRPr="00CD3A9E">
        <w:rPr>
          <w:rStyle w:val="Bodytext1"/>
          <w:rFonts w:ascii="Times New Roman" w:hAnsi="Times New Roman" w:cs="Times New Roman"/>
          <w:color w:val="000000"/>
          <w:sz w:val="28"/>
          <w:szCs w:val="28"/>
          <w:lang w:val="ru-RU"/>
        </w:rPr>
        <w:t xml:space="preserve"> и </w:t>
      </w:r>
      <w:proofErr w:type="spellStart"/>
      <w:r w:rsidR="00087928">
        <w:rPr>
          <w:rStyle w:val="Bodytext1"/>
          <w:rFonts w:ascii="Times New Roman" w:hAnsi="Times New Roman" w:cs="Times New Roman"/>
          <w:color w:val="000000"/>
          <w:sz w:val="28"/>
          <w:szCs w:val="28"/>
          <w:lang w:val="ru-RU"/>
        </w:rPr>
        <w:t>м</w:t>
      </w:r>
      <w:r w:rsidRPr="00CD3A9E">
        <w:rPr>
          <w:rStyle w:val="Bodytext1"/>
          <w:rFonts w:ascii="Times New Roman" w:hAnsi="Times New Roman" w:cs="Times New Roman"/>
          <w:color w:val="000000"/>
          <w:sz w:val="28"/>
          <w:szCs w:val="28"/>
          <w:lang w:val="ru-RU"/>
        </w:rPr>
        <w:t>нонг</w:t>
      </w:r>
      <w:proofErr w:type="spellEnd"/>
      <w:r w:rsidRPr="00CD3A9E">
        <w:rPr>
          <w:rStyle w:val="FootnoteReference"/>
          <w:rFonts w:ascii="Times New Roman" w:hAnsi="Times New Roman" w:cs="Times New Roman"/>
          <w:color w:val="000000"/>
          <w:sz w:val="28"/>
          <w:szCs w:val="28"/>
          <w:lang w:val="ru-RU"/>
        </w:rPr>
        <w:footnoteReference w:id="234"/>
      </w:r>
      <w:r w:rsidRPr="00CD3A9E">
        <w:rPr>
          <w:rStyle w:val="Bodytext1"/>
          <w:rFonts w:ascii="Times New Roman" w:hAnsi="Times New Roman" w:cs="Times New Roman"/>
          <w:color w:val="000000"/>
          <w:sz w:val="28"/>
          <w:szCs w:val="28"/>
          <w:lang w:val="ru-RU"/>
        </w:rPr>
        <w:t xml:space="preserve">. Более того, многие атрибуты Тхань </w:t>
      </w:r>
      <w:proofErr w:type="spellStart"/>
      <w:r w:rsidRPr="00CD3A9E">
        <w:rPr>
          <w:rStyle w:val="Bodytext1"/>
          <w:rFonts w:ascii="Times New Roman" w:hAnsi="Times New Roman" w:cs="Times New Roman"/>
          <w:color w:val="000000"/>
          <w:sz w:val="28"/>
          <w:szCs w:val="28"/>
          <w:lang w:val="ru-RU"/>
        </w:rPr>
        <w:t>Зяунга</w:t>
      </w:r>
      <w:proofErr w:type="spellEnd"/>
      <w:r w:rsidRPr="00CD3A9E">
        <w:rPr>
          <w:rStyle w:val="Bodytext1"/>
          <w:rFonts w:ascii="Times New Roman" w:hAnsi="Times New Roman" w:cs="Times New Roman"/>
          <w:color w:val="000000"/>
          <w:sz w:val="28"/>
          <w:szCs w:val="28"/>
          <w:lang w:val="ru-RU"/>
        </w:rPr>
        <w:t xml:space="preserve"> также совпадают с божеством </w:t>
      </w:r>
      <w:proofErr w:type="spellStart"/>
      <w:r w:rsidRPr="00CD3A9E">
        <w:rPr>
          <w:rStyle w:val="Bodytext1"/>
          <w:rFonts w:ascii="Times New Roman" w:hAnsi="Times New Roman" w:cs="Times New Roman"/>
          <w:color w:val="000000"/>
          <w:sz w:val="28"/>
          <w:szCs w:val="28"/>
          <w:lang w:val="ru-RU"/>
        </w:rPr>
        <w:t>Чи</w:t>
      </w:r>
      <w:proofErr w:type="spellEnd"/>
      <w:r w:rsidR="00087928">
        <w:rPr>
          <w:rStyle w:val="Bodytext1"/>
          <w:rFonts w:ascii="Times New Roman" w:hAnsi="Times New Roman" w:cs="Times New Roman"/>
          <w:color w:val="000000"/>
          <w:sz w:val="28"/>
          <w:szCs w:val="28"/>
          <w:lang w:val="ru-RU"/>
        </w:rPr>
        <w:t>-</w:t>
      </w:r>
      <w:r w:rsidRPr="00CD3A9E">
        <w:rPr>
          <w:rStyle w:val="Bodytext1"/>
          <w:rFonts w:ascii="Times New Roman" w:hAnsi="Times New Roman" w:cs="Times New Roman"/>
          <w:color w:val="000000"/>
          <w:sz w:val="28"/>
          <w:szCs w:val="28"/>
          <w:lang w:val="ru-RU"/>
        </w:rPr>
        <w:t xml:space="preserve">ю, которое в китайской мифологии ассоциируется с Югом. </w:t>
      </w:r>
      <w:proofErr w:type="spellStart"/>
      <w:r w:rsidRPr="00CD3A9E">
        <w:rPr>
          <w:rStyle w:val="Bodytext1"/>
          <w:rFonts w:ascii="Times New Roman" w:hAnsi="Times New Roman" w:cs="Times New Roman"/>
          <w:color w:val="000000"/>
          <w:sz w:val="28"/>
          <w:szCs w:val="28"/>
          <w:lang w:val="ru-RU"/>
        </w:rPr>
        <w:t>Чи</w:t>
      </w:r>
      <w:proofErr w:type="spellEnd"/>
      <w:r w:rsidR="00087928">
        <w:rPr>
          <w:rStyle w:val="Bodytext1"/>
          <w:rFonts w:ascii="Times New Roman" w:hAnsi="Times New Roman" w:cs="Times New Roman"/>
          <w:color w:val="000000"/>
          <w:sz w:val="28"/>
          <w:szCs w:val="28"/>
          <w:lang w:val="ru-RU"/>
        </w:rPr>
        <w:t>-</w:t>
      </w:r>
      <w:r w:rsidRPr="00CD3A9E">
        <w:rPr>
          <w:rStyle w:val="Bodytext1"/>
          <w:rFonts w:ascii="Times New Roman" w:hAnsi="Times New Roman" w:cs="Times New Roman"/>
          <w:color w:val="000000"/>
          <w:sz w:val="28"/>
          <w:szCs w:val="28"/>
          <w:lang w:val="ru-RU"/>
        </w:rPr>
        <w:t>ю имеет медную голову и железный лоб, питается железом, и имеет зооморфные черты</w:t>
      </w:r>
      <w:r w:rsidRPr="00CD3A9E">
        <w:rPr>
          <w:rStyle w:val="FootnoteReference"/>
          <w:rFonts w:ascii="Times New Roman" w:hAnsi="Times New Roman" w:cs="Times New Roman"/>
          <w:color w:val="000000"/>
          <w:sz w:val="28"/>
          <w:szCs w:val="28"/>
          <w:lang w:val="ru-RU"/>
        </w:rPr>
        <w:footnoteReference w:id="235"/>
      </w:r>
      <w:r w:rsidRPr="00CD3A9E">
        <w:rPr>
          <w:rStyle w:val="Bodytext1"/>
          <w:rFonts w:ascii="Times New Roman" w:hAnsi="Times New Roman" w:cs="Times New Roman"/>
          <w:color w:val="000000"/>
          <w:sz w:val="28"/>
          <w:szCs w:val="28"/>
          <w:lang w:val="ru-RU"/>
        </w:rPr>
        <w:t xml:space="preserve">. Он наиболее известен своим противостоянием китайскому северному божеству Хуанди, тем самым совпадая с Тхань </w:t>
      </w:r>
      <w:proofErr w:type="spellStart"/>
      <w:r w:rsidRPr="00CD3A9E">
        <w:rPr>
          <w:rStyle w:val="Bodytext1"/>
          <w:rFonts w:ascii="Times New Roman" w:hAnsi="Times New Roman" w:cs="Times New Roman"/>
          <w:color w:val="000000"/>
          <w:sz w:val="28"/>
          <w:szCs w:val="28"/>
          <w:lang w:val="ru-RU"/>
        </w:rPr>
        <w:t>Зяунгом</w:t>
      </w:r>
      <w:proofErr w:type="spellEnd"/>
      <w:r w:rsidRPr="00CD3A9E">
        <w:rPr>
          <w:rStyle w:val="Bodytext1"/>
          <w:rFonts w:ascii="Times New Roman" w:hAnsi="Times New Roman" w:cs="Times New Roman"/>
          <w:color w:val="000000"/>
          <w:sz w:val="28"/>
          <w:szCs w:val="28"/>
          <w:lang w:val="ru-RU"/>
        </w:rPr>
        <w:t xml:space="preserve"> в комплексе «противостояние Северу-металл-животное». Более того, в мифе о </w:t>
      </w:r>
      <w:proofErr w:type="spellStart"/>
      <w:r w:rsidRPr="00CD3A9E">
        <w:rPr>
          <w:rStyle w:val="Bodytext1"/>
          <w:rFonts w:ascii="Times New Roman" w:hAnsi="Times New Roman" w:cs="Times New Roman"/>
          <w:color w:val="000000"/>
          <w:sz w:val="28"/>
          <w:szCs w:val="28"/>
          <w:lang w:val="ru-RU"/>
        </w:rPr>
        <w:t>Чи</w:t>
      </w:r>
      <w:proofErr w:type="spellEnd"/>
      <w:r w:rsidR="00087928">
        <w:rPr>
          <w:rStyle w:val="Bodytext1"/>
          <w:rFonts w:ascii="Times New Roman" w:hAnsi="Times New Roman" w:cs="Times New Roman"/>
          <w:color w:val="000000"/>
          <w:sz w:val="28"/>
          <w:szCs w:val="28"/>
          <w:lang w:val="ru-RU"/>
        </w:rPr>
        <w:t>-</w:t>
      </w:r>
      <w:r w:rsidRPr="00CD3A9E">
        <w:rPr>
          <w:rStyle w:val="Bodytext1"/>
          <w:rFonts w:ascii="Times New Roman" w:hAnsi="Times New Roman" w:cs="Times New Roman"/>
          <w:color w:val="000000"/>
          <w:sz w:val="28"/>
          <w:szCs w:val="28"/>
          <w:lang w:val="ru-RU"/>
        </w:rPr>
        <w:t xml:space="preserve">ю присутствуют еще три элемента, которые Е.Ю. Кнорозова связывает с Тхань </w:t>
      </w:r>
      <w:proofErr w:type="spellStart"/>
      <w:r w:rsidRPr="00CD3A9E">
        <w:rPr>
          <w:rStyle w:val="Bodytext1"/>
          <w:rFonts w:ascii="Times New Roman" w:hAnsi="Times New Roman" w:cs="Times New Roman"/>
          <w:color w:val="000000"/>
          <w:sz w:val="28"/>
          <w:szCs w:val="28"/>
          <w:lang w:val="ru-RU"/>
        </w:rPr>
        <w:t>Зяунгом</w:t>
      </w:r>
      <w:proofErr w:type="spellEnd"/>
      <w:r w:rsidRPr="00CD3A9E">
        <w:rPr>
          <w:rStyle w:val="Bodytext1"/>
          <w:rFonts w:ascii="Times New Roman" w:hAnsi="Times New Roman" w:cs="Times New Roman"/>
          <w:color w:val="000000"/>
          <w:sz w:val="28"/>
          <w:szCs w:val="28"/>
          <w:lang w:val="ru-RU"/>
        </w:rPr>
        <w:t xml:space="preserve"> – гром и связанный с ним барабан</w:t>
      </w:r>
      <w:r w:rsidRPr="00CD3A9E">
        <w:rPr>
          <w:rStyle w:val="FootnoteReference"/>
          <w:rFonts w:ascii="Times New Roman" w:hAnsi="Times New Roman" w:cs="Times New Roman"/>
          <w:color w:val="000000"/>
          <w:sz w:val="28"/>
          <w:szCs w:val="28"/>
          <w:lang w:val="ru-RU"/>
        </w:rPr>
        <w:footnoteReference w:id="236"/>
      </w:r>
      <w:r w:rsidRPr="00CD3A9E">
        <w:rPr>
          <w:rStyle w:val="Bodytext1"/>
          <w:rFonts w:ascii="Times New Roman" w:hAnsi="Times New Roman" w:cs="Times New Roman"/>
          <w:color w:val="000000"/>
          <w:sz w:val="28"/>
          <w:szCs w:val="28"/>
          <w:lang w:val="ru-RU"/>
        </w:rPr>
        <w:t xml:space="preserve">, которые Хуанди использует, чтобы победить </w:t>
      </w:r>
      <w:proofErr w:type="spellStart"/>
      <w:r w:rsidRPr="00CD3A9E">
        <w:rPr>
          <w:rStyle w:val="Bodytext1"/>
          <w:rFonts w:ascii="Times New Roman" w:hAnsi="Times New Roman" w:cs="Times New Roman"/>
          <w:color w:val="000000"/>
          <w:sz w:val="28"/>
          <w:szCs w:val="28"/>
          <w:lang w:val="ru-RU"/>
        </w:rPr>
        <w:t>Чи</w:t>
      </w:r>
      <w:proofErr w:type="spellEnd"/>
      <w:r w:rsidR="00087928">
        <w:rPr>
          <w:rStyle w:val="Bodytext1"/>
          <w:rFonts w:ascii="Times New Roman" w:hAnsi="Times New Roman" w:cs="Times New Roman"/>
          <w:color w:val="000000"/>
          <w:sz w:val="28"/>
          <w:szCs w:val="28"/>
          <w:lang w:val="ru-RU"/>
        </w:rPr>
        <w:t>-</w:t>
      </w:r>
      <w:r w:rsidRPr="00CD3A9E">
        <w:rPr>
          <w:rStyle w:val="Bodytext1"/>
          <w:rFonts w:ascii="Times New Roman" w:hAnsi="Times New Roman" w:cs="Times New Roman"/>
          <w:color w:val="000000"/>
          <w:sz w:val="28"/>
          <w:szCs w:val="28"/>
          <w:lang w:val="ru-RU"/>
        </w:rPr>
        <w:t xml:space="preserve">ю, и лес, возникший из рук и ног казненного </w:t>
      </w:r>
      <w:proofErr w:type="spellStart"/>
      <w:r w:rsidRPr="00CD3A9E">
        <w:rPr>
          <w:rStyle w:val="Bodytext1"/>
          <w:rFonts w:ascii="Times New Roman" w:hAnsi="Times New Roman" w:cs="Times New Roman"/>
          <w:color w:val="000000"/>
          <w:sz w:val="28"/>
          <w:szCs w:val="28"/>
          <w:lang w:val="ru-RU"/>
        </w:rPr>
        <w:t>Чи</w:t>
      </w:r>
      <w:proofErr w:type="spellEnd"/>
      <w:r w:rsidR="00087928">
        <w:rPr>
          <w:rStyle w:val="Bodytext1"/>
          <w:rFonts w:ascii="Times New Roman" w:hAnsi="Times New Roman" w:cs="Times New Roman"/>
          <w:color w:val="000000"/>
          <w:sz w:val="28"/>
          <w:szCs w:val="28"/>
          <w:lang w:val="ru-RU"/>
        </w:rPr>
        <w:t>-</w:t>
      </w:r>
      <w:r w:rsidRPr="00CD3A9E">
        <w:rPr>
          <w:rStyle w:val="Bodytext1"/>
          <w:rFonts w:ascii="Times New Roman" w:hAnsi="Times New Roman" w:cs="Times New Roman"/>
          <w:color w:val="000000"/>
          <w:sz w:val="28"/>
          <w:szCs w:val="28"/>
          <w:lang w:val="ru-RU"/>
        </w:rPr>
        <w:t>ю</w:t>
      </w:r>
      <w:r w:rsidRPr="00CD3A9E">
        <w:rPr>
          <w:rStyle w:val="FootnoteReference"/>
          <w:rFonts w:ascii="Times New Roman" w:hAnsi="Times New Roman" w:cs="Times New Roman"/>
          <w:color w:val="000000"/>
          <w:sz w:val="28"/>
          <w:szCs w:val="28"/>
          <w:lang w:val="ru-RU"/>
        </w:rPr>
        <w:footnoteReference w:id="237"/>
      </w:r>
      <w:r w:rsidRPr="00CD3A9E">
        <w:rPr>
          <w:rStyle w:val="Bodytext1"/>
          <w:rFonts w:ascii="Times New Roman" w:hAnsi="Times New Roman" w:cs="Times New Roman"/>
          <w:color w:val="000000"/>
          <w:sz w:val="28"/>
          <w:szCs w:val="28"/>
          <w:lang w:val="ru-RU"/>
        </w:rPr>
        <w:t xml:space="preserve">. Таким образом, с </w:t>
      </w:r>
      <w:proofErr w:type="spellStart"/>
      <w:r w:rsidRPr="00CD3A9E">
        <w:rPr>
          <w:rStyle w:val="Bodytext1"/>
          <w:rFonts w:ascii="Times New Roman" w:hAnsi="Times New Roman" w:cs="Times New Roman"/>
          <w:color w:val="000000"/>
          <w:sz w:val="28"/>
          <w:szCs w:val="28"/>
          <w:lang w:val="ru-RU"/>
        </w:rPr>
        <w:t>Чи</w:t>
      </w:r>
      <w:proofErr w:type="spellEnd"/>
      <w:r w:rsidR="00087928">
        <w:rPr>
          <w:rStyle w:val="Bodytext1"/>
          <w:rFonts w:ascii="Times New Roman" w:hAnsi="Times New Roman" w:cs="Times New Roman"/>
          <w:color w:val="000000"/>
          <w:sz w:val="28"/>
          <w:szCs w:val="28"/>
          <w:lang w:val="ru-RU"/>
        </w:rPr>
        <w:t>-</w:t>
      </w:r>
      <w:r w:rsidRPr="00CD3A9E">
        <w:rPr>
          <w:rStyle w:val="Bodytext1"/>
          <w:rFonts w:ascii="Times New Roman" w:hAnsi="Times New Roman" w:cs="Times New Roman"/>
          <w:color w:val="000000"/>
          <w:sz w:val="28"/>
          <w:szCs w:val="28"/>
          <w:lang w:val="ru-RU"/>
        </w:rPr>
        <w:t xml:space="preserve">ю в той или иной форме ассоциируются практически полный список атрибутов Тхань </w:t>
      </w:r>
      <w:proofErr w:type="spellStart"/>
      <w:r w:rsidRPr="00CD3A9E">
        <w:rPr>
          <w:rStyle w:val="Bodytext1"/>
          <w:rFonts w:ascii="Times New Roman" w:hAnsi="Times New Roman" w:cs="Times New Roman"/>
          <w:color w:val="000000"/>
          <w:sz w:val="28"/>
          <w:szCs w:val="28"/>
          <w:lang w:val="ru-RU"/>
        </w:rPr>
        <w:t>Зяунга</w:t>
      </w:r>
      <w:proofErr w:type="spellEnd"/>
      <w:r w:rsidRPr="00CD3A9E">
        <w:rPr>
          <w:rStyle w:val="Bodytext1"/>
          <w:rFonts w:ascii="Times New Roman" w:hAnsi="Times New Roman" w:cs="Times New Roman"/>
          <w:color w:val="000000"/>
          <w:sz w:val="28"/>
          <w:szCs w:val="28"/>
          <w:lang w:val="ru-RU"/>
        </w:rPr>
        <w:t xml:space="preserve">. </w:t>
      </w:r>
    </w:p>
    <w:p w14:paraId="7C194D21" w14:textId="45B131C2" w:rsidR="000646D2" w:rsidRPr="00CD3A9E" w:rsidRDefault="000646D2" w:rsidP="00925B70">
      <w:pPr>
        <w:pStyle w:val="Bodytext10"/>
        <w:spacing w:line="360" w:lineRule="auto"/>
        <w:jc w:val="both"/>
        <w:rPr>
          <w:rStyle w:val="Bodytext1"/>
          <w:rFonts w:ascii="Times New Roman" w:hAnsi="Times New Roman" w:cs="Times New Roman"/>
          <w:color w:val="000000"/>
          <w:sz w:val="28"/>
          <w:szCs w:val="28"/>
          <w:lang w:val="ru-RU"/>
        </w:rPr>
      </w:pPr>
      <w:r>
        <w:rPr>
          <w:rStyle w:val="Bodytext1"/>
          <w:rFonts w:ascii="Times New Roman" w:hAnsi="Times New Roman" w:cs="Times New Roman"/>
          <w:color w:val="000000"/>
          <w:sz w:val="28"/>
          <w:szCs w:val="28"/>
          <w:lang w:val="ru-RU"/>
        </w:rPr>
        <w:tab/>
        <w:t>П</w:t>
      </w:r>
      <w:r w:rsidR="00925B70">
        <w:rPr>
          <w:rStyle w:val="Bodytext1"/>
          <w:rFonts w:ascii="Times New Roman" w:hAnsi="Times New Roman" w:cs="Times New Roman"/>
          <w:color w:val="000000"/>
          <w:sz w:val="28"/>
          <w:szCs w:val="28"/>
          <w:lang w:val="ru-RU"/>
        </w:rPr>
        <w:t xml:space="preserve">одобные атрибуты также встречаются у китайского бога земледелия </w:t>
      </w:r>
      <w:proofErr w:type="spellStart"/>
      <w:r w:rsidR="00925B70">
        <w:rPr>
          <w:rStyle w:val="Bodytext1"/>
          <w:rFonts w:ascii="Times New Roman" w:hAnsi="Times New Roman" w:cs="Times New Roman"/>
          <w:color w:val="000000"/>
          <w:sz w:val="28"/>
          <w:szCs w:val="28"/>
          <w:lang w:val="ru-RU"/>
        </w:rPr>
        <w:t>Шэньнуна</w:t>
      </w:r>
      <w:proofErr w:type="spellEnd"/>
      <w:r w:rsidR="00925B70">
        <w:rPr>
          <w:rStyle w:val="Bodytext1"/>
          <w:rFonts w:ascii="Times New Roman" w:hAnsi="Times New Roman" w:cs="Times New Roman"/>
          <w:color w:val="000000"/>
          <w:sz w:val="28"/>
          <w:szCs w:val="28"/>
          <w:lang w:val="ru-RU"/>
        </w:rPr>
        <w:t xml:space="preserve">, который тоже ассоциируется с быком и кузнечным делом. Отметим, что именно </w:t>
      </w:r>
      <w:proofErr w:type="spellStart"/>
      <w:r w:rsidR="00925B70">
        <w:rPr>
          <w:rStyle w:val="Bodytext1"/>
          <w:rFonts w:ascii="Times New Roman" w:hAnsi="Times New Roman" w:cs="Times New Roman"/>
          <w:color w:val="000000"/>
          <w:sz w:val="28"/>
          <w:szCs w:val="28"/>
          <w:lang w:val="ru-RU"/>
        </w:rPr>
        <w:t>Шэньнун</w:t>
      </w:r>
      <w:proofErr w:type="spellEnd"/>
      <w:r w:rsidR="00925B70">
        <w:rPr>
          <w:rStyle w:val="Bodytext1"/>
          <w:rFonts w:ascii="Times New Roman" w:hAnsi="Times New Roman" w:cs="Times New Roman"/>
          <w:color w:val="000000"/>
          <w:sz w:val="28"/>
          <w:szCs w:val="28"/>
          <w:lang w:val="ru-RU"/>
        </w:rPr>
        <w:t xml:space="preserve"> был избран историками династии Ле в качестве легендарного </w:t>
      </w:r>
      <w:proofErr w:type="spellStart"/>
      <w:r w:rsidR="00925B70">
        <w:rPr>
          <w:rStyle w:val="Bodytext1"/>
          <w:rFonts w:ascii="Times New Roman" w:hAnsi="Times New Roman" w:cs="Times New Roman"/>
          <w:color w:val="000000"/>
          <w:sz w:val="28"/>
          <w:szCs w:val="28"/>
          <w:lang w:val="ru-RU"/>
        </w:rPr>
        <w:t>первопредка</w:t>
      </w:r>
      <w:proofErr w:type="spellEnd"/>
      <w:r w:rsidR="00925B70">
        <w:rPr>
          <w:rStyle w:val="Bodytext1"/>
          <w:rFonts w:ascii="Times New Roman" w:hAnsi="Times New Roman" w:cs="Times New Roman"/>
          <w:color w:val="000000"/>
          <w:sz w:val="28"/>
          <w:szCs w:val="28"/>
          <w:lang w:val="ru-RU"/>
        </w:rPr>
        <w:t xml:space="preserve"> Лак Лонг Куана. Вероятно, образ божества, связанного с земледелием, крупным рогатым скотом и кузнечным делом является общим для Восточной и Юго-Восточной Азии. </w:t>
      </w:r>
      <w:r w:rsidR="00925B70" w:rsidRPr="00CD3A9E">
        <w:rPr>
          <w:rStyle w:val="Bodytext1"/>
          <w:rFonts w:ascii="Times New Roman" w:hAnsi="Times New Roman" w:cs="Times New Roman"/>
          <w:color w:val="000000"/>
          <w:sz w:val="28"/>
          <w:szCs w:val="28"/>
          <w:lang w:val="ru-RU"/>
        </w:rPr>
        <w:t xml:space="preserve">Примечательно, что уже на этапе развития поздненеолитической культуры </w:t>
      </w:r>
      <w:proofErr w:type="spellStart"/>
      <w:r w:rsidR="00925B70" w:rsidRPr="00CD3A9E">
        <w:rPr>
          <w:rStyle w:val="Bodytext1"/>
          <w:rFonts w:ascii="Times New Roman" w:hAnsi="Times New Roman" w:cs="Times New Roman"/>
          <w:color w:val="000000"/>
          <w:sz w:val="28"/>
          <w:szCs w:val="28"/>
          <w:lang w:val="ru-RU"/>
        </w:rPr>
        <w:t>Лянчжу</w:t>
      </w:r>
      <w:proofErr w:type="spellEnd"/>
      <w:r w:rsidR="00925B70" w:rsidRPr="00CD3A9E">
        <w:rPr>
          <w:rStyle w:val="Bodytext1"/>
          <w:rFonts w:ascii="Times New Roman" w:hAnsi="Times New Roman" w:cs="Times New Roman"/>
          <w:color w:val="000000"/>
          <w:sz w:val="28"/>
          <w:szCs w:val="28"/>
          <w:lang w:val="ru-RU"/>
        </w:rPr>
        <w:t xml:space="preserve"> у предков вьетов, </w:t>
      </w:r>
      <w:proofErr w:type="spellStart"/>
      <w:r w:rsidR="00925B70" w:rsidRPr="00CD3A9E">
        <w:rPr>
          <w:rStyle w:val="Bodytext1"/>
          <w:rFonts w:ascii="Times New Roman" w:hAnsi="Times New Roman" w:cs="Times New Roman"/>
          <w:color w:val="000000"/>
          <w:sz w:val="28"/>
          <w:szCs w:val="28"/>
          <w:lang w:val="ru-RU"/>
        </w:rPr>
        <w:t>таев</w:t>
      </w:r>
      <w:proofErr w:type="spellEnd"/>
      <w:r w:rsidR="00925B70" w:rsidRPr="00CD3A9E">
        <w:rPr>
          <w:rStyle w:val="Bodytext1"/>
          <w:rFonts w:ascii="Times New Roman" w:hAnsi="Times New Roman" w:cs="Times New Roman"/>
          <w:color w:val="000000"/>
          <w:sz w:val="28"/>
          <w:szCs w:val="28"/>
          <w:lang w:val="ru-RU"/>
        </w:rPr>
        <w:t xml:space="preserve"> и </w:t>
      </w:r>
      <w:proofErr w:type="spellStart"/>
      <w:r w:rsidR="00925B70" w:rsidRPr="00CD3A9E">
        <w:rPr>
          <w:rStyle w:val="Bodytext1"/>
          <w:rFonts w:ascii="Times New Roman" w:hAnsi="Times New Roman" w:cs="Times New Roman"/>
          <w:color w:val="000000"/>
          <w:sz w:val="28"/>
          <w:szCs w:val="28"/>
          <w:lang w:val="ru-RU"/>
        </w:rPr>
        <w:t>хмонгов</w:t>
      </w:r>
      <w:proofErr w:type="spellEnd"/>
      <w:r w:rsidR="00925B70" w:rsidRPr="00CD3A9E">
        <w:rPr>
          <w:rStyle w:val="Bodytext1"/>
          <w:rFonts w:ascii="Times New Roman" w:hAnsi="Times New Roman" w:cs="Times New Roman"/>
          <w:color w:val="000000"/>
          <w:sz w:val="28"/>
          <w:szCs w:val="28"/>
          <w:lang w:val="ru-RU"/>
        </w:rPr>
        <w:t xml:space="preserve"> был распространен культ некоего верховного антропоморфного божества, образ которого появляется на изделиях культуры </w:t>
      </w:r>
      <w:proofErr w:type="spellStart"/>
      <w:r w:rsidR="00925B70" w:rsidRPr="00CD3A9E">
        <w:rPr>
          <w:rStyle w:val="Bodytext1"/>
          <w:rFonts w:ascii="Times New Roman" w:hAnsi="Times New Roman" w:cs="Times New Roman"/>
          <w:color w:val="000000"/>
          <w:sz w:val="28"/>
          <w:szCs w:val="28"/>
          <w:lang w:val="ru-RU"/>
        </w:rPr>
        <w:t>Лянчжу</w:t>
      </w:r>
      <w:proofErr w:type="spellEnd"/>
      <w:r w:rsidR="00925B70" w:rsidRPr="00CD3A9E">
        <w:rPr>
          <w:rStyle w:val="Bodytext1"/>
          <w:rFonts w:ascii="Times New Roman" w:hAnsi="Times New Roman" w:cs="Times New Roman"/>
          <w:color w:val="000000"/>
          <w:sz w:val="28"/>
          <w:szCs w:val="28"/>
          <w:lang w:val="ru-RU"/>
        </w:rPr>
        <w:t xml:space="preserve"> раньше, чем антропоморфные </w:t>
      </w:r>
      <w:r w:rsidR="00925B70" w:rsidRPr="00CD3A9E">
        <w:rPr>
          <w:rStyle w:val="Bodytext1"/>
          <w:rFonts w:ascii="Times New Roman" w:hAnsi="Times New Roman" w:cs="Times New Roman"/>
          <w:color w:val="000000"/>
          <w:sz w:val="28"/>
          <w:szCs w:val="28"/>
          <w:lang w:val="ru-RU"/>
        </w:rPr>
        <w:lastRenderedPageBreak/>
        <w:t xml:space="preserve">образы появляются на </w:t>
      </w:r>
      <w:proofErr w:type="spellStart"/>
      <w:r w:rsidR="00925B70" w:rsidRPr="00CD3A9E">
        <w:rPr>
          <w:rStyle w:val="Bodytext1"/>
          <w:rFonts w:ascii="Times New Roman" w:hAnsi="Times New Roman" w:cs="Times New Roman"/>
          <w:color w:val="000000"/>
          <w:sz w:val="28"/>
          <w:szCs w:val="28"/>
          <w:lang w:val="ru-RU"/>
        </w:rPr>
        <w:t>шанских</w:t>
      </w:r>
      <w:proofErr w:type="spellEnd"/>
      <w:r w:rsidR="00925B70" w:rsidRPr="00CD3A9E">
        <w:rPr>
          <w:rStyle w:val="Bodytext1"/>
          <w:rFonts w:ascii="Times New Roman" w:hAnsi="Times New Roman" w:cs="Times New Roman"/>
          <w:color w:val="000000"/>
          <w:sz w:val="28"/>
          <w:szCs w:val="28"/>
          <w:lang w:val="ru-RU"/>
        </w:rPr>
        <w:t xml:space="preserve"> и </w:t>
      </w:r>
      <w:proofErr w:type="spellStart"/>
      <w:r w:rsidR="00925B70" w:rsidRPr="00CD3A9E">
        <w:rPr>
          <w:rStyle w:val="Bodytext1"/>
          <w:rFonts w:ascii="Times New Roman" w:hAnsi="Times New Roman" w:cs="Times New Roman"/>
          <w:color w:val="000000"/>
          <w:sz w:val="28"/>
          <w:szCs w:val="28"/>
          <w:lang w:val="ru-RU"/>
        </w:rPr>
        <w:t>чжоуских</w:t>
      </w:r>
      <w:proofErr w:type="spellEnd"/>
      <w:r w:rsidR="00925B70" w:rsidRPr="00CD3A9E">
        <w:rPr>
          <w:rStyle w:val="Bodytext1"/>
          <w:rFonts w:ascii="Times New Roman" w:hAnsi="Times New Roman" w:cs="Times New Roman"/>
          <w:color w:val="000000"/>
          <w:sz w:val="28"/>
          <w:szCs w:val="28"/>
          <w:lang w:val="ru-RU"/>
        </w:rPr>
        <w:t xml:space="preserve"> предметах</w:t>
      </w:r>
      <w:r w:rsidR="00925B70" w:rsidRPr="00CD3A9E">
        <w:rPr>
          <w:rStyle w:val="FootnoteReference"/>
          <w:rFonts w:ascii="Times New Roman" w:hAnsi="Times New Roman" w:cs="Times New Roman"/>
          <w:color w:val="000000"/>
          <w:sz w:val="28"/>
          <w:szCs w:val="28"/>
          <w:lang w:val="ru-RU"/>
        </w:rPr>
        <w:footnoteReference w:id="238"/>
      </w:r>
      <w:r w:rsidR="00925B70" w:rsidRPr="00CD3A9E">
        <w:rPr>
          <w:rStyle w:val="Bodytext1"/>
          <w:rFonts w:ascii="Times New Roman" w:hAnsi="Times New Roman" w:cs="Times New Roman"/>
          <w:color w:val="000000"/>
          <w:sz w:val="28"/>
          <w:szCs w:val="28"/>
          <w:lang w:val="ru-RU"/>
        </w:rPr>
        <w:t xml:space="preserve">. Проведение сравнения </w:t>
      </w:r>
      <w:proofErr w:type="spellStart"/>
      <w:r w:rsidR="00925B70" w:rsidRPr="00CD3A9E">
        <w:rPr>
          <w:rStyle w:val="Bodytext1"/>
          <w:rFonts w:ascii="Times New Roman" w:hAnsi="Times New Roman" w:cs="Times New Roman"/>
          <w:color w:val="000000"/>
          <w:sz w:val="28"/>
          <w:szCs w:val="28"/>
          <w:lang w:val="ru-RU"/>
        </w:rPr>
        <w:t>Лянчжуское</w:t>
      </w:r>
      <w:proofErr w:type="spellEnd"/>
      <w:r w:rsidR="00925B70" w:rsidRPr="00CD3A9E">
        <w:rPr>
          <w:rStyle w:val="Bodytext1"/>
          <w:rFonts w:ascii="Times New Roman" w:hAnsi="Times New Roman" w:cs="Times New Roman"/>
          <w:color w:val="000000"/>
          <w:sz w:val="28"/>
          <w:szCs w:val="28"/>
          <w:lang w:val="ru-RU"/>
        </w:rPr>
        <w:t xml:space="preserve"> божество – </w:t>
      </w:r>
      <w:proofErr w:type="spellStart"/>
      <w:r w:rsidR="00925B70" w:rsidRPr="00CD3A9E">
        <w:rPr>
          <w:rStyle w:val="Bodytext1"/>
          <w:rFonts w:ascii="Times New Roman" w:hAnsi="Times New Roman" w:cs="Times New Roman"/>
          <w:color w:val="000000"/>
          <w:sz w:val="28"/>
          <w:szCs w:val="28"/>
          <w:lang w:val="ru-RU"/>
        </w:rPr>
        <w:t>Чи</w:t>
      </w:r>
      <w:proofErr w:type="spellEnd"/>
      <w:r w:rsidR="00087928">
        <w:rPr>
          <w:rStyle w:val="Bodytext1"/>
          <w:rFonts w:ascii="Times New Roman" w:hAnsi="Times New Roman" w:cs="Times New Roman"/>
          <w:color w:val="000000"/>
          <w:sz w:val="28"/>
          <w:szCs w:val="28"/>
          <w:lang w:val="ru-RU"/>
        </w:rPr>
        <w:t>-</w:t>
      </w:r>
      <w:r w:rsidR="00925B70" w:rsidRPr="00CD3A9E">
        <w:rPr>
          <w:rStyle w:val="Bodytext1"/>
          <w:rFonts w:ascii="Times New Roman" w:hAnsi="Times New Roman" w:cs="Times New Roman"/>
          <w:color w:val="000000"/>
          <w:sz w:val="28"/>
          <w:szCs w:val="28"/>
          <w:lang w:val="ru-RU"/>
        </w:rPr>
        <w:t xml:space="preserve">ю – Тхань </w:t>
      </w:r>
      <w:proofErr w:type="spellStart"/>
      <w:r w:rsidR="00925B70" w:rsidRPr="00CD3A9E">
        <w:rPr>
          <w:rStyle w:val="Bodytext1"/>
          <w:rFonts w:ascii="Times New Roman" w:hAnsi="Times New Roman" w:cs="Times New Roman"/>
          <w:color w:val="000000"/>
          <w:sz w:val="28"/>
          <w:szCs w:val="28"/>
          <w:lang w:val="ru-RU"/>
        </w:rPr>
        <w:t>Зяунг</w:t>
      </w:r>
      <w:proofErr w:type="spellEnd"/>
      <w:r w:rsidR="00925B70">
        <w:rPr>
          <w:rStyle w:val="Bodytext1"/>
          <w:rFonts w:ascii="Times New Roman" w:hAnsi="Times New Roman" w:cs="Times New Roman"/>
          <w:color w:val="000000"/>
          <w:sz w:val="28"/>
          <w:szCs w:val="28"/>
          <w:lang w:val="ru-RU"/>
        </w:rPr>
        <w:t xml:space="preserve"> – </w:t>
      </w:r>
      <w:proofErr w:type="spellStart"/>
      <w:r w:rsidR="00925B70">
        <w:rPr>
          <w:rStyle w:val="Bodytext1"/>
          <w:rFonts w:ascii="Times New Roman" w:hAnsi="Times New Roman" w:cs="Times New Roman"/>
          <w:color w:val="000000"/>
          <w:sz w:val="28"/>
          <w:szCs w:val="28"/>
          <w:lang w:val="ru-RU"/>
        </w:rPr>
        <w:t>Шэньнун</w:t>
      </w:r>
      <w:proofErr w:type="spellEnd"/>
      <w:r w:rsidR="00925B70" w:rsidRPr="00CD3A9E">
        <w:rPr>
          <w:rStyle w:val="Bodytext1"/>
          <w:rFonts w:ascii="Times New Roman" w:hAnsi="Times New Roman" w:cs="Times New Roman"/>
          <w:color w:val="000000"/>
          <w:sz w:val="28"/>
          <w:szCs w:val="28"/>
          <w:lang w:val="ru-RU"/>
        </w:rPr>
        <w:t xml:space="preserve"> является преждевременным, однако заслуживает интереса.</w:t>
      </w:r>
      <w:r w:rsidR="00925B70">
        <w:rPr>
          <w:rStyle w:val="Bodytext1"/>
          <w:rFonts w:ascii="Times New Roman" w:hAnsi="Times New Roman" w:cs="Times New Roman"/>
          <w:color w:val="000000"/>
          <w:sz w:val="28"/>
          <w:szCs w:val="28"/>
          <w:lang w:val="ru-RU"/>
        </w:rPr>
        <w:t xml:space="preserve"> </w:t>
      </w:r>
    </w:p>
    <w:p w14:paraId="52C42B8D" w14:textId="4B6021D2" w:rsidR="0040768D" w:rsidRPr="00CD3A9E" w:rsidRDefault="0040768D" w:rsidP="00925B70">
      <w:pPr>
        <w:pStyle w:val="Bodytext10"/>
        <w:spacing w:line="360" w:lineRule="auto"/>
        <w:jc w:val="both"/>
        <w:rPr>
          <w:rStyle w:val="Bodytext1"/>
          <w:rFonts w:ascii="Times New Roman" w:hAnsi="Times New Roman" w:cs="Times New Roman"/>
          <w:color w:val="000000"/>
          <w:sz w:val="28"/>
          <w:szCs w:val="28"/>
          <w:lang w:val="ru-RU"/>
        </w:rPr>
      </w:pPr>
      <w:r w:rsidRPr="00CD3A9E">
        <w:rPr>
          <w:rStyle w:val="Bodytext1"/>
          <w:rFonts w:ascii="Times New Roman" w:hAnsi="Times New Roman" w:cs="Times New Roman"/>
          <w:color w:val="000000"/>
          <w:sz w:val="28"/>
          <w:szCs w:val="28"/>
          <w:lang w:val="ru-RU"/>
        </w:rPr>
        <w:t xml:space="preserve">Следует также отметить, что «Краткая история Вьета», летописный памятник, предшествовавший «Полному собранию», упоминает строительство храма </w:t>
      </w:r>
      <w:proofErr w:type="spellStart"/>
      <w:r w:rsidRPr="00CD3A9E">
        <w:rPr>
          <w:rStyle w:val="Bodytext1"/>
          <w:rFonts w:ascii="Times New Roman" w:hAnsi="Times New Roman" w:cs="Times New Roman"/>
          <w:color w:val="000000"/>
          <w:sz w:val="28"/>
          <w:szCs w:val="28"/>
          <w:lang w:val="ru-RU"/>
        </w:rPr>
        <w:t>Чи</w:t>
      </w:r>
      <w:proofErr w:type="spellEnd"/>
      <w:r w:rsidR="00087928">
        <w:rPr>
          <w:rStyle w:val="Bodytext1"/>
          <w:rFonts w:ascii="Times New Roman" w:hAnsi="Times New Roman" w:cs="Times New Roman"/>
          <w:color w:val="000000"/>
          <w:sz w:val="28"/>
          <w:szCs w:val="28"/>
          <w:lang w:val="ru-RU"/>
        </w:rPr>
        <w:t>-</w:t>
      </w:r>
      <w:r w:rsidRPr="00CD3A9E">
        <w:rPr>
          <w:rStyle w:val="Bodytext1"/>
          <w:rFonts w:ascii="Times New Roman" w:hAnsi="Times New Roman" w:cs="Times New Roman"/>
          <w:color w:val="000000"/>
          <w:sz w:val="28"/>
          <w:szCs w:val="28"/>
          <w:lang w:val="ru-RU"/>
        </w:rPr>
        <w:t xml:space="preserve">ю во Вьетнаме в </w:t>
      </w:r>
      <w:r w:rsidRPr="00CD3A9E">
        <w:rPr>
          <w:rStyle w:val="Bodytext1"/>
          <w:rFonts w:ascii="Times New Roman" w:hAnsi="Times New Roman" w:cs="Times New Roman"/>
          <w:color w:val="000000"/>
          <w:sz w:val="28"/>
          <w:szCs w:val="28"/>
        </w:rPr>
        <w:t>XII</w:t>
      </w:r>
      <w:r w:rsidRPr="00CD3A9E">
        <w:rPr>
          <w:rStyle w:val="Bodytext1"/>
          <w:rFonts w:ascii="Times New Roman" w:hAnsi="Times New Roman" w:cs="Times New Roman"/>
          <w:color w:val="000000"/>
          <w:sz w:val="28"/>
          <w:szCs w:val="28"/>
          <w:lang w:val="ru-RU"/>
        </w:rPr>
        <w:t xml:space="preserve"> веке</w:t>
      </w:r>
      <w:r w:rsidRPr="00CD3A9E">
        <w:rPr>
          <w:rStyle w:val="FootnoteReference"/>
          <w:rFonts w:ascii="Times New Roman" w:hAnsi="Times New Roman" w:cs="Times New Roman"/>
          <w:color w:val="000000"/>
          <w:sz w:val="28"/>
          <w:szCs w:val="28"/>
          <w:lang w:val="ru-RU"/>
        </w:rPr>
        <w:footnoteReference w:id="239"/>
      </w:r>
      <w:r w:rsidRPr="00CD3A9E">
        <w:rPr>
          <w:rStyle w:val="Bodytext1"/>
          <w:rFonts w:ascii="Times New Roman" w:hAnsi="Times New Roman" w:cs="Times New Roman"/>
          <w:color w:val="000000"/>
          <w:sz w:val="28"/>
          <w:szCs w:val="28"/>
          <w:lang w:val="ru-RU"/>
        </w:rPr>
        <w:t xml:space="preserve">. Более того, сам </w:t>
      </w:r>
      <w:proofErr w:type="spellStart"/>
      <w:r w:rsidRPr="00CD3A9E">
        <w:rPr>
          <w:rStyle w:val="Bodytext1"/>
          <w:rFonts w:ascii="Times New Roman" w:hAnsi="Times New Roman" w:cs="Times New Roman"/>
          <w:color w:val="000000"/>
          <w:sz w:val="28"/>
          <w:szCs w:val="28"/>
          <w:lang w:val="ru-RU"/>
        </w:rPr>
        <w:t>Чи</w:t>
      </w:r>
      <w:proofErr w:type="spellEnd"/>
      <w:r w:rsidR="00087928">
        <w:rPr>
          <w:rStyle w:val="Bodytext1"/>
          <w:rFonts w:ascii="Times New Roman" w:hAnsi="Times New Roman" w:cs="Times New Roman"/>
          <w:color w:val="000000"/>
          <w:sz w:val="28"/>
          <w:szCs w:val="28"/>
          <w:lang w:val="ru-RU"/>
        </w:rPr>
        <w:t>-</w:t>
      </w:r>
      <w:r w:rsidRPr="00CD3A9E">
        <w:rPr>
          <w:rStyle w:val="Bodytext1"/>
          <w:rFonts w:ascii="Times New Roman" w:hAnsi="Times New Roman" w:cs="Times New Roman"/>
          <w:color w:val="000000"/>
          <w:sz w:val="28"/>
          <w:szCs w:val="28"/>
          <w:lang w:val="ru-RU"/>
        </w:rPr>
        <w:t xml:space="preserve">ю считается легендарным предводителем либо же духом-покровителем народа </w:t>
      </w:r>
      <w:r w:rsidR="00A4372B">
        <w:rPr>
          <w:rStyle w:val="Bodytext1"/>
          <w:rFonts w:ascii="Times New Roman" w:hAnsi="Times New Roman" w:cs="Times New Roman"/>
          <w:color w:val="000000"/>
          <w:sz w:val="28"/>
          <w:szCs w:val="28"/>
          <w:lang w:val="ru-RU"/>
        </w:rPr>
        <w:t>м</w:t>
      </w:r>
      <w:r w:rsidRPr="00CD3A9E">
        <w:rPr>
          <w:rStyle w:val="Bodytext1"/>
          <w:rFonts w:ascii="Times New Roman" w:hAnsi="Times New Roman" w:cs="Times New Roman"/>
          <w:color w:val="000000"/>
          <w:sz w:val="28"/>
          <w:szCs w:val="28"/>
          <w:lang w:val="ru-RU"/>
        </w:rPr>
        <w:t>яо (</w:t>
      </w:r>
      <w:proofErr w:type="spellStart"/>
      <w:r w:rsidR="00A4372B">
        <w:rPr>
          <w:rStyle w:val="Bodytext1"/>
          <w:rFonts w:ascii="Times New Roman" w:hAnsi="Times New Roman" w:cs="Times New Roman"/>
          <w:color w:val="000000"/>
          <w:sz w:val="28"/>
          <w:szCs w:val="28"/>
          <w:lang w:val="ru-RU"/>
        </w:rPr>
        <w:t>х</w:t>
      </w:r>
      <w:r w:rsidRPr="00CD3A9E">
        <w:rPr>
          <w:rStyle w:val="Bodytext1"/>
          <w:rFonts w:ascii="Times New Roman" w:hAnsi="Times New Roman" w:cs="Times New Roman"/>
          <w:color w:val="000000"/>
          <w:sz w:val="28"/>
          <w:szCs w:val="28"/>
          <w:lang w:val="ru-RU"/>
        </w:rPr>
        <w:t>монг</w:t>
      </w:r>
      <w:proofErr w:type="spellEnd"/>
      <w:r w:rsidRPr="00CD3A9E">
        <w:rPr>
          <w:rStyle w:val="Bodytext1"/>
          <w:rFonts w:ascii="Times New Roman" w:hAnsi="Times New Roman" w:cs="Times New Roman"/>
          <w:color w:val="000000"/>
          <w:sz w:val="28"/>
          <w:szCs w:val="28"/>
          <w:lang w:val="ru-RU"/>
        </w:rPr>
        <w:t>), однако у Мяо он ассоциируется не с обработкой металла, а с охотой на диких животных и изобретением письменности</w:t>
      </w:r>
      <w:r w:rsidRPr="00CD3A9E">
        <w:rPr>
          <w:rStyle w:val="FootnoteReference"/>
          <w:rFonts w:ascii="Times New Roman" w:hAnsi="Times New Roman" w:cs="Times New Roman"/>
          <w:color w:val="000000"/>
          <w:sz w:val="28"/>
          <w:szCs w:val="28"/>
          <w:lang w:val="ru-RU"/>
        </w:rPr>
        <w:footnoteReference w:id="240"/>
      </w:r>
      <w:r w:rsidRPr="00CD3A9E">
        <w:rPr>
          <w:rStyle w:val="Bodytext1"/>
          <w:rFonts w:ascii="Times New Roman" w:hAnsi="Times New Roman" w:cs="Times New Roman"/>
          <w:color w:val="000000"/>
          <w:sz w:val="28"/>
          <w:szCs w:val="28"/>
          <w:lang w:val="ru-RU"/>
        </w:rPr>
        <w:t>.</w:t>
      </w:r>
      <w:r w:rsidR="00925B70">
        <w:rPr>
          <w:rStyle w:val="Bodytext1"/>
          <w:rFonts w:ascii="Times New Roman" w:hAnsi="Times New Roman" w:cs="Times New Roman"/>
          <w:color w:val="000000"/>
          <w:sz w:val="28"/>
          <w:szCs w:val="28"/>
          <w:lang w:val="ru-RU"/>
        </w:rPr>
        <w:t xml:space="preserve"> </w:t>
      </w:r>
      <w:r w:rsidRPr="00CD3A9E">
        <w:rPr>
          <w:rStyle w:val="Bodytext1"/>
          <w:rFonts w:ascii="Times New Roman" w:hAnsi="Times New Roman" w:cs="Times New Roman"/>
          <w:color w:val="000000"/>
          <w:sz w:val="28"/>
          <w:szCs w:val="28"/>
          <w:lang w:val="ru-RU"/>
        </w:rPr>
        <w:t xml:space="preserve">Образ Тхань </w:t>
      </w:r>
      <w:proofErr w:type="spellStart"/>
      <w:r w:rsidRPr="00CD3A9E">
        <w:rPr>
          <w:rStyle w:val="Bodytext1"/>
          <w:rFonts w:ascii="Times New Roman" w:hAnsi="Times New Roman" w:cs="Times New Roman"/>
          <w:color w:val="000000"/>
          <w:sz w:val="28"/>
          <w:szCs w:val="28"/>
          <w:lang w:val="ru-RU"/>
        </w:rPr>
        <w:t>Зяунга</w:t>
      </w:r>
      <w:proofErr w:type="spellEnd"/>
      <w:r w:rsidRPr="00CD3A9E">
        <w:rPr>
          <w:rStyle w:val="Bodytext1"/>
          <w:rFonts w:ascii="Times New Roman" w:hAnsi="Times New Roman" w:cs="Times New Roman"/>
          <w:color w:val="000000"/>
          <w:sz w:val="28"/>
          <w:szCs w:val="28"/>
          <w:lang w:val="ru-RU"/>
        </w:rPr>
        <w:t xml:space="preserve"> также может быть связан с тайскими народностями. Так, Та </w:t>
      </w:r>
      <w:proofErr w:type="spellStart"/>
      <w:proofErr w:type="gramStart"/>
      <w:r w:rsidRPr="00CD3A9E">
        <w:rPr>
          <w:rStyle w:val="Bodytext1"/>
          <w:rFonts w:ascii="Times New Roman" w:hAnsi="Times New Roman" w:cs="Times New Roman"/>
          <w:color w:val="000000"/>
          <w:sz w:val="28"/>
          <w:szCs w:val="28"/>
          <w:lang w:val="ru-RU"/>
        </w:rPr>
        <w:t>Тьи</w:t>
      </w:r>
      <w:proofErr w:type="spellEnd"/>
      <w:proofErr w:type="gramEnd"/>
      <w:r w:rsidRPr="00CD3A9E">
        <w:rPr>
          <w:rStyle w:val="Bodytext1"/>
          <w:rFonts w:ascii="Times New Roman" w:hAnsi="Times New Roman" w:cs="Times New Roman"/>
          <w:color w:val="000000"/>
          <w:sz w:val="28"/>
          <w:szCs w:val="28"/>
          <w:lang w:val="ru-RU"/>
        </w:rPr>
        <w:t xml:space="preserve"> Дай </w:t>
      </w:r>
      <w:proofErr w:type="spellStart"/>
      <w:r w:rsidRPr="00CD3A9E">
        <w:rPr>
          <w:rStyle w:val="Bodytext1"/>
          <w:rFonts w:ascii="Times New Roman" w:hAnsi="Times New Roman" w:cs="Times New Roman"/>
          <w:color w:val="000000"/>
          <w:sz w:val="28"/>
          <w:szCs w:val="28"/>
          <w:lang w:val="ru-RU"/>
        </w:rPr>
        <w:t>Чыонг</w:t>
      </w:r>
      <w:proofErr w:type="spellEnd"/>
      <w:r w:rsidRPr="00CD3A9E">
        <w:rPr>
          <w:rStyle w:val="Bodytext1"/>
          <w:rFonts w:ascii="Times New Roman" w:hAnsi="Times New Roman" w:cs="Times New Roman"/>
          <w:color w:val="000000"/>
          <w:sz w:val="28"/>
          <w:szCs w:val="28"/>
          <w:lang w:val="ru-RU"/>
        </w:rPr>
        <w:t xml:space="preserve"> ассоциирует Тхань </w:t>
      </w:r>
      <w:proofErr w:type="spellStart"/>
      <w:r w:rsidRPr="00CD3A9E">
        <w:rPr>
          <w:rStyle w:val="Bodytext1"/>
          <w:rFonts w:ascii="Times New Roman" w:hAnsi="Times New Roman" w:cs="Times New Roman"/>
          <w:color w:val="000000"/>
          <w:sz w:val="28"/>
          <w:szCs w:val="28"/>
          <w:lang w:val="ru-RU"/>
        </w:rPr>
        <w:t>Зяунга</w:t>
      </w:r>
      <w:proofErr w:type="spellEnd"/>
      <w:r w:rsidRPr="00CD3A9E">
        <w:rPr>
          <w:rStyle w:val="Bodytext1"/>
          <w:rFonts w:ascii="Times New Roman" w:hAnsi="Times New Roman" w:cs="Times New Roman"/>
          <w:color w:val="000000"/>
          <w:sz w:val="28"/>
          <w:szCs w:val="28"/>
          <w:lang w:val="ru-RU"/>
        </w:rPr>
        <w:t xml:space="preserve"> с духами местности, камней и гор (вероятно, в данном контексте это синонимично) у черных Таи</w:t>
      </w:r>
      <w:r w:rsidRPr="00CD3A9E">
        <w:rPr>
          <w:rStyle w:val="FootnoteReference"/>
          <w:rFonts w:ascii="Times New Roman" w:hAnsi="Times New Roman" w:cs="Times New Roman"/>
          <w:color w:val="000000"/>
          <w:sz w:val="28"/>
          <w:szCs w:val="28"/>
          <w:lang w:val="ru-RU"/>
        </w:rPr>
        <w:footnoteReference w:id="241"/>
      </w:r>
      <w:r w:rsidRPr="00CD3A9E">
        <w:rPr>
          <w:rStyle w:val="Bodytext1"/>
          <w:rFonts w:ascii="Times New Roman" w:hAnsi="Times New Roman" w:cs="Times New Roman"/>
          <w:color w:val="000000"/>
          <w:sz w:val="28"/>
          <w:szCs w:val="28"/>
          <w:lang w:val="ru-RU"/>
        </w:rPr>
        <w:t>.</w:t>
      </w:r>
    </w:p>
    <w:p w14:paraId="066A299E" w14:textId="42C01B4E" w:rsidR="00925B70" w:rsidRPr="00925B70" w:rsidRDefault="00925B70" w:rsidP="008E71FD">
      <w:pPr>
        <w:pStyle w:val="Bodytext10"/>
        <w:spacing w:line="360" w:lineRule="auto"/>
        <w:jc w:val="both"/>
        <w:rPr>
          <w:rFonts w:ascii="Times New Roman" w:hAnsi="Times New Roman" w:cs="Times New Roman"/>
          <w:color w:val="000000"/>
          <w:sz w:val="28"/>
          <w:szCs w:val="28"/>
          <w:lang w:val="ru-RU"/>
        </w:rPr>
      </w:pPr>
      <w:r>
        <w:rPr>
          <w:rStyle w:val="Bodytext1"/>
          <w:rFonts w:ascii="Times New Roman" w:hAnsi="Times New Roman" w:cs="Times New Roman"/>
          <w:color w:val="000000"/>
          <w:sz w:val="28"/>
          <w:szCs w:val="28"/>
          <w:lang w:val="ru-RU"/>
        </w:rPr>
        <w:t xml:space="preserve">Вероятно, в религиозной системе населения древнего Вьетнама дух, </w:t>
      </w:r>
      <w:proofErr w:type="spellStart"/>
      <w:r>
        <w:rPr>
          <w:rStyle w:val="Bodytext1"/>
          <w:rFonts w:ascii="Times New Roman" w:hAnsi="Times New Roman" w:cs="Times New Roman"/>
          <w:color w:val="000000"/>
          <w:sz w:val="28"/>
          <w:szCs w:val="28"/>
          <w:lang w:val="ru-RU"/>
        </w:rPr>
        <w:t>Онг</w:t>
      </w:r>
      <w:proofErr w:type="spellEnd"/>
      <w:r>
        <w:rPr>
          <w:rStyle w:val="Bodytext1"/>
          <w:rFonts w:ascii="Times New Roman" w:hAnsi="Times New Roman" w:cs="Times New Roman"/>
          <w:color w:val="000000"/>
          <w:sz w:val="28"/>
          <w:szCs w:val="28"/>
          <w:lang w:val="ru-RU"/>
        </w:rPr>
        <w:t xml:space="preserve"> Донг или Тхань </w:t>
      </w:r>
      <w:proofErr w:type="spellStart"/>
      <w:r>
        <w:rPr>
          <w:rStyle w:val="Bodytext1"/>
          <w:rFonts w:ascii="Times New Roman" w:hAnsi="Times New Roman" w:cs="Times New Roman"/>
          <w:color w:val="000000"/>
          <w:sz w:val="28"/>
          <w:szCs w:val="28"/>
          <w:lang w:val="ru-RU"/>
        </w:rPr>
        <w:t>Зяунг</w:t>
      </w:r>
      <w:proofErr w:type="spellEnd"/>
      <w:r>
        <w:rPr>
          <w:rStyle w:val="Bodytext1"/>
          <w:rFonts w:ascii="Times New Roman" w:hAnsi="Times New Roman" w:cs="Times New Roman"/>
          <w:color w:val="000000"/>
          <w:sz w:val="28"/>
          <w:szCs w:val="28"/>
          <w:lang w:val="ru-RU"/>
        </w:rPr>
        <w:t xml:space="preserve"> выступал в качестве племенного бога, культурного героя или духа-покровителя местности.</w:t>
      </w:r>
      <w:r w:rsidR="00F45FDF">
        <w:rPr>
          <w:rStyle w:val="Bodytext1"/>
          <w:rFonts w:ascii="Times New Roman" w:hAnsi="Times New Roman" w:cs="Times New Roman"/>
          <w:color w:val="000000"/>
          <w:sz w:val="28"/>
          <w:szCs w:val="28"/>
          <w:lang w:val="ru-RU"/>
        </w:rPr>
        <w:t xml:space="preserve"> </w:t>
      </w:r>
    </w:p>
    <w:p w14:paraId="0CADF76F" w14:textId="6F023535" w:rsidR="0040768D" w:rsidRPr="00CD3A9E" w:rsidRDefault="0040768D" w:rsidP="008E71FD">
      <w:pPr>
        <w:pStyle w:val="Heading2"/>
        <w:spacing w:line="360" w:lineRule="auto"/>
      </w:pPr>
      <w:bookmarkStart w:id="68" w:name="_Toc135168552"/>
      <w:r w:rsidRPr="005737CC">
        <w:t xml:space="preserve">Дуальная </w:t>
      </w:r>
      <w:r w:rsidR="00C050A2">
        <w:t xml:space="preserve">или </w:t>
      </w:r>
      <w:proofErr w:type="spellStart"/>
      <w:r w:rsidR="00C050A2">
        <w:t>трипартийная</w:t>
      </w:r>
      <w:proofErr w:type="spellEnd"/>
      <w:r w:rsidR="00C050A2">
        <w:t xml:space="preserve"> </w:t>
      </w:r>
      <w:r w:rsidRPr="005737CC">
        <w:t>организация</w:t>
      </w:r>
      <w:bookmarkEnd w:id="68"/>
    </w:p>
    <w:p w14:paraId="08FA0471" w14:textId="109FE476" w:rsidR="0040768D" w:rsidRPr="00CD3A9E" w:rsidRDefault="0040768D" w:rsidP="008E71FD">
      <w:pPr>
        <w:spacing w:line="360" w:lineRule="auto"/>
        <w:jc w:val="both"/>
        <w:rPr>
          <w:szCs w:val="28"/>
        </w:rPr>
      </w:pPr>
      <w:r w:rsidRPr="00CD3A9E">
        <w:rPr>
          <w:szCs w:val="28"/>
          <w:lang w:eastAsia="en-US"/>
        </w:rPr>
        <w:tab/>
        <w:t xml:space="preserve">Среди преданий, связанных с ранней историей Вьетнама, широко распространен образ пары мифических персонажей, один из которых ассоциируется с водой, а другой – с горами. Наиболее очевидным примером является супружеская пара Лак Лонг Куан и Ау Ко, в которой Лак Лонг Куан ассоциируется с водной стихией, а Ау Ко с горами. Подобное противопоставление встречается и в легенде о Шон Тине и </w:t>
      </w:r>
      <w:proofErr w:type="spellStart"/>
      <w:r w:rsidRPr="00CD3A9E">
        <w:rPr>
          <w:szCs w:val="28"/>
          <w:lang w:eastAsia="en-US"/>
        </w:rPr>
        <w:t>Тхюи</w:t>
      </w:r>
      <w:proofErr w:type="spellEnd"/>
      <w:r w:rsidRPr="00CD3A9E">
        <w:rPr>
          <w:szCs w:val="28"/>
          <w:lang w:eastAsia="en-US"/>
        </w:rPr>
        <w:t xml:space="preserve"> Тине, владыке гор и владыке вод, </w:t>
      </w:r>
      <w:r w:rsidRPr="00CD3A9E">
        <w:rPr>
          <w:szCs w:val="28"/>
          <w:lang w:eastAsia="en-US"/>
        </w:rPr>
        <w:lastRenderedPageBreak/>
        <w:t xml:space="preserve">вступивших в состязание ради руки дочери </w:t>
      </w:r>
      <w:proofErr w:type="spellStart"/>
      <w:r w:rsidRPr="00CD3A9E">
        <w:rPr>
          <w:szCs w:val="28"/>
          <w:lang w:eastAsia="en-US"/>
        </w:rPr>
        <w:t>Хунг</w:t>
      </w:r>
      <w:r w:rsidR="00637FDF">
        <w:rPr>
          <w:szCs w:val="28"/>
          <w:lang w:eastAsia="en-US"/>
        </w:rPr>
        <w:t>-</w:t>
      </w:r>
      <w:r w:rsidRPr="00CD3A9E">
        <w:rPr>
          <w:szCs w:val="28"/>
          <w:lang w:eastAsia="en-US"/>
        </w:rPr>
        <w:t>выонга</w:t>
      </w:r>
      <w:proofErr w:type="spellEnd"/>
      <w:r w:rsidRPr="00CD3A9E">
        <w:rPr>
          <w:szCs w:val="28"/>
          <w:lang w:eastAsia="en-US"/>
        </w:rPr>
        <w:t>.</w:t>
      </w:r>
      <w:r w:rsidRPr="00CD3A9E">
        <w:rPr>
          <w:color w:val="FF0000"/>
          <w:szCs w:val="28"/>
          <w:lang w:eastAsia="en-US"/>
        </w:rPr>
        <w:t xml:space="preserve"> </w:t>
      </w:r>
      <w:r w:rsidRPr="00CD3A9E">
        <w:rPr>
          <w:szCs w:val="28"/>
          <w:lang w:eastAsia="en-US"/>
        </w:rPr>
        <w:t xml:space="preserve">Примечательно, что вьетнамский исследователь Као </w:t>
      </w:r>
      <w:proofErr w:type="spellStart"/>
      <w:r w:rsidRPr="00CD3A9E">
        <w:rPr>
          <w:szCs w:val="28"/>
          <w:lang w:eastAsia="en-US"/>
        </w:rPr>
        <w:t>Хюи</w:t>
      </w:r>
      <w:proofErr w:type="spellEnd"/>
      <w:r w:rsidRPr="00CD3A9E">
        <w:rPr>
          <w:szCs w:val="28"/>
          <w:lang w:eastAsia="en-US"/>
        </w:rPr>
        <w:t xml:space="preserve"> Динь также отмечает </w:t>
      </w:r>
      <w:proofErr w:type="spellStart"/>
      <w:r w:rsidRPr="00CD3A9E">
        <w:rPr>
          <w:szCs w:val="28"/>
          <w:lang w:eastAsia="en-US"/>
        </w:rPr>
        <w:t>дуальность</w:t>
      </w:r>
      <w:proofErr w:type="spellEnd"/>
      <w:r w:rsidRPr="00CD3A9E">
        <w:rPr>
          <w:szCs w:val="28"/>
          <w:lang w:eastAsia="en-US"/>
        </w:rPr>
        <w:t xml:space="preserve"> или симметричность в сказании о Тхань </w:t>
      </w:r>
      <w:proofErr w:type="spellStart"/>
      <w:r w:rsidRPr="00CD3A9E">
        <w:rPr>
          <w:szCs w:val="28"/>
          <w:lang w:eastAsia="en-US"/>
        </w:rPr>
        <w:t>Зяунге</w:t>
      </w:r>
      <w:proofErr w:type="spellEnd"/>
      <w:r w:rsidRPr="00CD3A9E">
        <w:rPr>
          <w:rFonts w:hint="eastAsia"/>
          <w:szCs w:val="28"/>
        </w:rPr>
        <w:t>：</w:t>
      </w:r>
    </w:p>
    <w:p w14:paraId="7A890F7B" w14:textId="77777777" w:rsidR="0040768D" w:rsidRPr="00CD3A9E" w:rsidRDefault="0040768D" w:rsidP="0040768D">
      <w:pPr>
        <w:spacing w:line="360" w:lineRule="auto"/>
        <w:jc w:val="both"/>
        <w:rPr>
          <w:i/>
          <w:iCs/>
          <w:szCs w:val="28"/>
        </w:rPr>
      </w:pPr>
      <w:r w:rsidRPr="00CD3A9E">
        <w:rPr>
          <w:i/>
          <w:iCs/>
          <w:szCs w:val="28"/>
        </w:rPr>
        <w:t>«К третьему образному ряду относятся прежде всего образы земли и воды; В структуре эпического повествования они располагаются попарно и симметрично (земля и вода в изначальном, прямом, космическом и, позже, географическом смысле и все понятия, которые имеют к ним отношение):</w:t>
      </w:r>
    </w:p>
    <w:p w14:paraId="7723D6DE" w14:textId="77777777" w:rsidR="0040768D" w:rsidRPr="00CD3A9E" w:rsidRDefault="0040768D" w:rsidP="0040768D">
      <w:pPr>
        <w:spacing w:line="360" w:lineRule="auto"/>
        <w:rPr>
          <w:i/>
          <w:iCs/>
          <w:szCs w:val="28"/>
        </w:rPr>
      </w:pPr>
      <w:r w:rsidRPr="00CD3A9E">
        <w:rPr>
          <w:i/>
          <w:iCs/>
          <w:szCs w:val="28"/>
        </w:rPr>
        <w:t>Земля – вода</w:t>
      </w:r>
    </w:p>
    <w:p w14:paraId="34F70626" w14:textId="77777777" w:rsidR="0040768D" w:rsidRPr="00CD3A9E" w:rsidRDefault="0040768D" w:rsidP="0040768D">
      <w:pPr>
        <w:spacing w:line="360" w:lineRule="auto"/>
        <w:rPr>
          <w:i/>
          <w:iCs/>
          <w:szCs w:val="28"/>
        </w:rPr>
      </w:pPr>
      <w:r w:rsidRPr="00CD3A9E">
        <w:rPr>
          <w:i/>
          <w:iCs/>
          <w:szCs w:val="28"/>
        </w:rPr>
        <w:t>Высота – глубина</w:t>
      </w:r>
    </w:p>
    <w:p w14:paraId="03B3B141" w14:textId="77777777" w:rsidR="0040768D" w:rsidRPr="00CD3A9E" w:rsidRDefault="0040768D" w:rsidP="0040768D">
      <w:pPr>
        <w:spacing w:line="360" w:lineRule="auto"/>
        <w:rPr>
          <w:i/>
          <w:iCs/>
          <w:szCs w:val="28"/>
        </w:rPr>
      </w:pPr>
      <w:r w:rsidRPr="00CD3A9E">
        <w:rPr>
          <w:i/>
          <w:iCs/>
          <w:szCs w:val="28"/>
        </w:rPr>
        <w:t>Гора – река</w:t>
      </w:r>
    </w:p>
    <w:p w14:paraId="1FA3CF1A" w14:textId="77777777" w:rsidR="0040768D" w:rsidRPr="00CD3A9E" w:rsidRDefault="0040768D" w:rsidP="0040768D">
      <w:pPr>
        <w:spacing w:line="360" w:lineRule="auto"/>
        <w:rPr>
          <w:i/>
          <w:iCs/>
          <w:szCs w:val="28"/>
        </w:rPr>
      </w:pPr>
      <w:r w:rsidRPr="00CD3A9E">
        <w:rPr>
          <w:i/>
          <w:iCs/>
          <w:szCs w:val="28"/>
        </w:rPr>
        <w:t>Камень – ручей</w:t>
      </w:r>
    </w:p>
    <w:p w14:paraId="6A4CCCAB" w14:textId="77777777" w:rsidR="0040768D" w:rsidRPr="00CD3A9E" w:rsidRDefault="0040768D" w:rsidP="0040768D">
      <w:pPr>
        <w:spacing w:line="360" w:lineRule="auto"/>
        <w:rPr>
          <w:i/>
          <w:iCs/>
          <w:szCs w:val="28"/>
        </w:rPr>
      </w:pPr>
      <w:r w:rsidRPr="00CD3A9E">
        <w:rPr>
          <w:i/>
          <w:iCs/>
          <w:szCs w:val="28"/>
        </w:rPr>
        <w:t>Песчаная отмель – болото</w:t>
      </w:r>
    </w:p>
    <w:p w14:paraId="1F54AD1E" w14:textId="77777777" w:rsidR="0040768D" w:rsidRPr="00CD3A9E" w:rsidRDefault="0040768D" w:rsidP="0040768D">
      <w:pPr>
        <w:spacing w:line="360" w:lineRule="auto"/>
        <w:rPr>
          <w:i/>
          <w:iCs/>
          <w:szCs w:val="28"/>
        </w:rPr>
      </w:pPr>
      <w:r w:rsidRPr="00CD3A9E">
        <w:rPr>
          <w:i/>
          <w:iCs/>
          <w:szCs w:val="28"/>
        </w:rPr>
        <w:t>Бамбук – колодец»</w:t>
      </w:r>
      <w:r w:rsidRPr="00CD3A9E">
        <w:rPr>
          <w:rStyle w:val="FootnoteReference"/>
          <w:i/>
          <w:iCs/>
          <w:szCs w:val="28"/>
        </w:rPr>
        <w:footnoteReference w:id="242"/>
      </w:r>
    </w:p>
    <w:p w14:paraId="2F1AB577" w14:textId="498E28BC" w:rsidR="00792F95" w:rsidRDefault="0040768D" w:rsidP="00792F95">
      <w:pPr>
        <w:spacing w:line="360" w:lineRule="auto"/>
        <w:ind w:firstLine="720"/>
        <w:jc w:val="both"/>
        <w:rPr>
          <w:szCs w:val="28"/>
          <w:lang w:eastAsia="en-US"/>
        </w:rPr>
      </w:pPr>
      <w:r w:rsidRPr="00CD3A9E">
        <w:rPr>
          <w:szCs w:val="28"/>
          <w:lang w:eastAsia="en-US"/>
        </w:rPr>
        <w:t>Исследователь В.И. Антощенко также отмечает, что характерными клише для завершения земного жизненного цикла духа является либо уход в воду, либо исчезновение на небе</w:t>
      </w:r>
      <w:r w:rsidRPr="00CD3A9E">
        <w:rPr>
          <w:rStyle w:val="FootnoteReference"/>
          <w:szCs w:val="28"/>
          <w:lang w:eastAsia="en-US"/>
        </w:rPr>
        <w:footnoteReference w:id="243"/>
      </w:r>
      <w:r w:rsidRPr="00CD3A9E">
        <w:rPr>
          <w:szCs w:val="28"/>
          <w:lang w:eastAsia="en-US"/>
        </w:rPr>
        <w:t>, в чем также может быть прослежен</w:t>
      </w:r>
      <w:r w:rsidR="00772043">
        <w:rPr>
          <w:szCs w:val="28"/>
          <w:lang w:eastAsia="en-US"/>
        </w:rPr>
        <w:t xml:space="preserve"> некоторый</w:t>
      </w:r>
      <w:r w:rsidRPr="00CD3A9E">
        <w:rPr>
          <w:szCs w:val="28"/>
          <w:lang w:eastAsia="en-US"/>
        </w:rPr>
        <w:t xml:space="preserve"> дуализм.</w:t>
      </w:r>
      <w:r w:rsidR="00792F95">
        <w:rPr>
          <w:szCs w:val="28"/>
          <w:lang w:eastAsia="en-US"/>
        </w:rPr>
        <w:t xml:space="preserve"> Ранее описывалось, что и бронзовые барабаны, вероятно, были связаны одновременно и с фертильностью, небом и птицами, и со смертью, водой и лодками. </w:t>
      </w:r>
    </w:p>
    <w:p w14:paraId="7383CD0D" w14:textId="2E090E92" w:rsidR="00825907" w:rsidRPr="00CD3A9E" w:rsidRDefault="0040768D" w:rsidP="0040768D">
      <w:pPr>
        <w:spacing w:line="360" w:lineRule="auto"/>
        <w:jc w:val="both"/>
        <w:rPr>
          <w:szCs w:val="28"/>
          <w:lang w:eastAsia="en-US"/>
        </w:rPr>
      </w:pPr>
      <w:r w:rsidRPr="00CD3A9E">
        <w:rPr>
          <w:szCs w:val="28"/>
          <w:lang w:eastAsia="en-US"/>
        </w:rPr>
        <w:tab/>
        <w:t>Подобный дуализм также прослеживается в мифологии близкородственному</w:t>
      </w:r>
      <w:r w:rsidR="00C603A4">
        <w:rPr>
          <w:szCs w:val="28"/>
          <w:lang w:eastAsia="en-US"/>
        </w:rPr>
        <w:t xml:space="preserve"> кинь</w:t>
      </w:r>
      <w:r w:rsidRPr="00CD3A9E">
        <w:rPr>
          <w:szCs w:val="28"/>
          <w:lang w:eastAsia="en-US"/>
        </w:rPr>
        <w:t xml:space="preserve"> народу</w:t>
      </w:r>
      <w:r w:rsidR="00C603A4">
        <w:rPr>
          <w:szCs w:val="28"/>
          <w:lang w:eastAsia="en-US"/>
        </w:rPr>
        <w:t xml:space="preserve"> </w:t>
      </w:r>
      <w:proofErr w:type="spellStart"/>
      <w:r w:rsidR="00C603A4">
        <w:rPr>
          <w:szCs w:val="28"/>
          <w:lang w:eastAsia="en-US"/>
        </w:rPr>
        <w:t>мыонг</w:t>
      </w:r>
      <w:proofErr w:type="spellEnd"/>
      <w:r w:rsidRPr="00CD3A9E">
        <w:rPr>
          <w:szCs w:val="28"/>
          <w:lang w:eastAsia="en-US"/>
        </w:rPr>
        <w:t>. Так, в фольклоре народа</w:t>
      </w:r>
      <w:r w:rsidR="00C603A4">
        <w:rPr>
          <w:szCs w:val="28"/>
          <w:lang w:eastAsia="en-US"/>
        </w:rPr>
        <w:t xml:space="preserve"> </w:t>
      </w:r>
      <w:proofErr w:type="spellStart"/>
      <w:r w:rsidR="00C603A4">
        <w:rPr>
          <w:szCs w:val="28"/>
          <w:lang w:eastAsia="en-US"/>
        </w:rPr>
        <w:t>мыонг</w:t>
      </w:r>
      <w:proofErr w:type="spellEnd"/>
      <w:r w:rsidRPr="00CD3A9E">
        <w:rPr>
          <w:szCs w:val="28"/>
          <w:lang w:eastAsia="en-US"/>
        </w:rPr>
        <w:t xml:space="preserve"> встречается легенда об оленихе </w:t>
      </w:r>
      <w:r w:rsidRPr="00CD3A9E">
        <w:rPr>
          <w:szCs w:val="28"/>
          <w:lang w:eastAsia="en-US"/>
        </w:rPr>
        <w:lastRenderedPageBreak/>
        <w:t>и рыбе, практически полностью совпадающий с легендой об Ау Ко и Лак Лонг Куане</w:t>
      </w:r>
      <w:r w:rsidRPr="00CD3A9E">
        <w:rPr>
          <w:rStyle w:val="FootnoteReference"/>
          <w:szCs w:val="28"/>
          <w:lang w:eastAsia="en-US"/>
        </w:rPr>
        <w:footnoteReference w:id="244"/>
      </w:r>
      <w:r w:rsidRPr="00CD3A9E">
        <w:rPr>
          <w:szCs w:val="28"/>
          <w:lang w:eastAsia="en-US"/>
        </w:rPr>
        <w:t xml:space="preserve">.  </w:t>
      </w:r>
    </w:p>
    <w:p w14:paraId="6701D251" w14:textId="26F10254" w:rsidR="00EA0C35" w:rsidRPr="00EA0C35" w:rsidRDefault="0040768D" w:rsidP="0040768D">
      <w:pPr>
        <w:spacing w:line="360" w:lineRule="auto"/>
        <w:jc w:val="both"/>
        <w:rPr>
          <w:szCs w:val="28"/>
          <w:lang w:val="en-US" w:eastAsia="en-US"/>
        </w:rPr>
      </w:pPr>
      <w:r w:rsidRPr="00CD3A9E">
        <w:rPr>
          <w:szCs w:val="28"/>
          <w:lang w:eastAsia="en-US"/>
        </w:rPr>
        <w:tab/>
      </w:r>
      <w:r w:rsidR="00792F95">
        <w:rPr>
          <w:szCs w:val="28"/>
          <w:lang w:eastAsia="en-US"/>
        </w:rPr>
        <w:t xml:space="preserve">Проблема </w:t>
      </w:r>
      <w:proofErr w:type="spellStart"/>
      <w:r w:rsidR="00792F95">
        <w:rPr>
          <w:szCs w:val="28"/>
          <w:lang w:eastAsia="en-US"/>
        </w:rPr>
        <w:t>дуальности</w:t>
      </w:r>
      <w:proofErr w:type="spellEnd"/>
      <w:r w:rsidR="00792F95">
        <w:rPr>
          <w:szCs w:val="28"/>
          <w:lang w:eastAsia="en-US"/>
        </w:rPr>
        <w:t xml:space="preserve"> уже неоднократно поднималась в рамках данной работы. Ниже представлен </w:t>
      </w:r>
      <w:r w:rsidRPr="00CD3A9E">
        <w:rPr>
          <w:szCs w:val="28"/>
          <w:lang w:eastAsia="en-US"/>
        </w:rPr>
        <w:t>спис</w:t>
      </w:r>
      <w:r w:rsidR="00EA0C35">
        <w:rPr>
          <w:szCs w:val="28"/>
          <w:lang w:eastAsia="en-US"/>
        </w:rPr>
        <w:t>ок дуальных</w:t>
      </w:r>
      <w:r w:rsidRPr="00CD3A9E">
        <w:rPr>
          <w:szCs w:val="28"/>
          <w:lang w:eastAsia="en-US"/>
        </w:rPr>
        <w:t xml:space="preserve"> </w:t>
      </w:r>
      <w:r w:rsidR="00EA0C35">
        <w:rPr>
          <w:szCs w:val="28"/>
          <w:lang w:eastAsia="en-US"/>
        </w:rPr>
        <w:t>пар, которые мо</w:t>
      </w:r>
      <w:r w:rsidR="00772043">
        <w:rPr>
          <w:szCs w:val="28"/>
          <w:lang w:eastAsia="en-US"/>
        </w:rPr>
        <w:t>гут быть</w:t>
      </w:r>
      <w:r w:rsidR="00EA0C35">
        <w:rPr>
          <w:szCs w:val="28"/>
          <w:lang w:eastAsia="en-US"/>
        </w:rPr>
        <w:t xml:space="preserve"> достаточно четко просле</w:t>
      </w:r>
      <w:r w:rsidR="00772043">
        <w:rPr>
          <w:szCs w:val="28"/>
          <w:lang w:eastAsia="en-US"/>
        </w:rPr>
        <w:t>жены</w:t>
      </w:r>
      <w:r w:rsidR="00EA0C35">
        <w:rPr>
          <w:szCs w:val="28"/>
          <w:lang w:val="en-US" w:eastAsia="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0768D" w:rsidRPr="00CD3A9E" w14:paraId="75C77CFE" w14:textId="77777777" w:rsidTr="00772043">
        <w:tc>
          <w:tcPr>
            <w:tcW w:w="4675" w:type="dxa"/>
          </w:tcPr>
          <w:p w14:paraId="069CAB8F" w14:textId="1372A425" w:rsidR="0040768D" w:rsidRPr="00CD3A9E" w:rsidRDefault="0040768D" w:rsidP="00792F95">
            <w:pPr>
              <w:spacing w:line="360" w:lineRule="auto"/>
              <w:rPr>
                <w:szCs w:val="28"/>
                <w:lang w:eastAsia="en-US"/>
              </w:rPr>
            </w:pPr>
            <w:r w:rsidRPr="00CD3A9E">
              <w:rPr>
                <w:szCs w:val="28"/>
                <w:lang w:eastAsia="en-US"/>
              </w:rPr>
              <w:t>Вода</w:t>
            </w:r>
          </w:p>
        </w:tc>
        <w:tc>
          <w:tcPr>
            <w:tcW w:w="4675" w:type="dxa"/>
          </w:tcPr>
          <w:p w14:paraId="436E33D6" w14:textId="523D8E55" w:rsidR="0040768D" w:rsidRPr="00F45FDF" w:rsidRDefault="0040768D" w:rsidP="00792F95">
            <w:pPr>
              <w:spacing w:line="360" w:lineRule="auto"/>
              <w:rPr>
                <w:szCs w:val="28"/>
              </w:rPr>
            </w:pPr>
            <w:r w:rsidRPr="00CD3A9E">
              <w:rPr>
                <w:szCs w:val="28"/>
                <w:lang w:eastAsia="en-US"/>
              </w:rPr>
              <w:t>Горы</w:t>
            </w:r>
            <w:r w:rsidR="00792F95">
              <w:rPr>
                <w:szCs w:val="28"/>
                <w:lang w:val="en-US"/>
              </w:rPr>
              <w:t>/</w:t>
            </w:r>
            <w:r w:rsidR="00792F95">
              <w:rPr>
                <w:szCs w:val="28"/>
              </w:rPr>
              <w:t>Огонь</w:t>
            </w:r>
            <w:r w:rsidR="00F45FDF">
              <w:rPr>
                <w:szCs w:val="28"/>
              </w:rPr>
              <w:t xml:space="preserve"> (?)</w:t>
            </w:r>
          </w:p>
        </w:tc>
      </w:tr>
      <w:tr w:rsidR="0040768D" w:rsidRPr="00CD3A9E" w14:paraId="2BD84C91" w14:textId="77777777" w:rsidTr="00772043">
        <w:tc>
          <w:tcPr>
            <w:tcW w:w="4675" w:type="dxa"/>
          </w:tcPr>
          <w:p w14:paraId="01131DD4" w14:textId="77777777" w:rsidR="0040768D" w:rsidRPr="00CD3A9E" w:rsidRDefault="0040768D" w:rsidP="00792F95">
            <w:pPr>
              <w:spacing w:line="360" w:lineRule="auto"/>
              <w:rPr>
                <w:szCs w:val="28"/>
                <w:lang w:eastAsia="en-US"/>
              </w:rPr>
            </w:pPr>
            <w:r w:rsidRPr="00CD3A9E">
              <w:rPr>
                <w:szCs w:val="28"/>
                <w:lang w:eastAsia="en-US"/>
              </w:rPr>
              <w:t>Лак Лонг Куан</w:t>
            </w:r>
          </w:p>
        </w:tc>
        <w:tc>
          <w:tcPr>
            <w:tcW w:w="4675" w:type="dxa"/>
          </w:tcPr>
          <w:p w14:paraId="556C03BD" w14:textId="77777777" w:rsidR="0040768D" w:rsidRPr="00CD3A9E" w:rsidRDefault="0040768D" w:rsidP="00792F95">
            <w:pPr>
              <w:spacing w:line="360" w:lineRule="auto"/>
              <w:rPr>
                <w:szCs w:val="28"/>
                <w:lang w:eastAsia="en-US"/>
              </w:rPr>
            </w:pPr>
            <w:r w:rsidRPr="00CD3A9E">
              <w:rPr>
                <w:szCs w:val="28"/>
                <w:lang w:eastAsia="en-US"/>
              </w:rPr>
              <w:t>Ау Ко</w:t>
            </w:r>
          </w:p>
        </w:tc>
      </w:tr>
      <w:tr w:rsidR="0040768D" w:rsidRPr="00CD3A9E" w14:paraId="3FC9BEE8" w14:textId="77777777" w:rsidTr="00772043">
        <w:tc>
          <w:tcPr>
            <w:tcW w:w="4675" w:type="dxa"/>
          </w:tcPr>
          <w:p w14:paraId="23FE32FD" w14:textId="77777777" w:rsidR="0040768D" w:rsidRPr="00CD3A9E" w:rsidRDefault="0040768D" w:rsidP="00792F95">
            <w:pPr>
              <w:spacing w:line="360" w:lineRule="auto"/>
              <w:rPr>
                <w:szCs w:val="28"/>
                <w:lang w:eastAsia="en-US"/>
              </w:rPr>
            </w:pPr>
            <w:proofErr w:type="spellStart"/>
            <w:r w:rsidRPr="00CD3A9E">
              <w:rPr>
                <w:szCs w:val="28"/>
                <w:lang w:eastAsia="en-US"/>
              </w:rPr>
              <w:t>Тхюи</w:t>
            </w:r>
            <w:proofErr w:type="spellEnd"/>
            <w:r w:rsidRPr="00CD3A9E">
              <w:rPr>
                <w:szCs w:val="28"/>
                <w:lang w:eastAsia="en-US"/>
              </w:rPr>
              <w:t xml:space="preserve"> Тинь</w:t>
            </w:r>
          </w:p>
        </w:tc>
        <w:tc>
          <w:tcPr>
            <w:tcW w:w="4675" w:type="dxa"/>
          </w:tcPr>
          <w:p w14:paraId="69F6E55B" w14:textId="77777777" w:rsidR="0040768D" w:rsidRPr="00CD3A9E" w:rsidRDefault="0040768D" w:rsidP="00792F95">
            <w:pPr>
              <w:spacing w:line="360" w:lineRule="auto"/>
              <w:rPr>
                <w:szCs w:val="28"/>
                <w:lang w:eastAsia="en-US"/>
              </w:rPr>
            </w:pPr>
            <w:r w:rsidRPr="00CD3A9E">
              <w:rPr>
                <w:szCs w:val="28"/>
                <w:lang w:eastAsia="en-US"/>
              </w:rPr>
              <w:t>Шон Тинь</w:t>
            </w:r>
          </w:p>
        </w:tc>
      </w:tr>
      <w:tr w:rsidR="0040768D" w:rsidRPr="00CD3A9E" w14:paraId="2E366F1F" w14:textId="77777777" w:rsidTr="00772043">
        <w:tc>
          <w:tcPr>
            <w:tcW w:w="4675" w:type="dxa"/>
          </w:tcPr>
          <w:p w14:paraId="39ADA4DF" w14:textId="77777777" w:rsidR="0040768D" w:rsidRPr="00CD3A9E" w:rsidRDefault="0040768D" w:rsidP="00792F95">
            <w:pPr>
              <w:spacing w:line="360" w:lineRule="auto"/>
              <w:rPr>
                <w:szCs w:val="28"/>
                <w:lang w:eastAsia="en-US"/>
              </w:rPr>
            </w:pPr>
            <w:r w:rsidRPr="00CD3A9E">
              <w:rPr>
                <w:szCs w:val="28"/>
                <w:lang w:eastAsia="en-US"/>
              </w:rPr>
              <w:t>Дракон</w:t>
            </w:r>
          </w:p>
        </w:tc>
        <w:tc>
          <w:tcPr>
            <w:tcW w:w="4675" w:type="dxa"/>
          </w:tcPr>
          <w:p w14:paraId="559AC9A4" w14:textId="77777777" w:rsidR="0040768D" w:rsidRPr="00CD3A9E" w:rsidRDefault="0040768D" w:rsidP="00792F95">
            <w:pPr>
              <w:spacing w:line="360" w:lineRule="auto"/>
              <w:rPr>
                <w:szCs w:val="28"/>
                <w:lang w:eastAsia="en-US"/>
              </w:rPr>
            </w:pPr>
            <w:r w:rsidRPr="00CD3A9E">
              <w:rPr>
                <w:szCs w:val="28"/>
                <w:lang w:eastAsia="en-US"/>
              </w:rPr>
              <w:t>Фея</w:t>
            </w:r>
          </w:p>
        </w:tc>
      </w:tr>
      <w:tr w:rsidR="0040768D" w:rsidRPr="00CD3A9E" w14:paraId="7D6D6E19" w14:textId="77777777" w:rsidTr="00772043">
        <w:tc>
          <w:tcPr>
            <w:tcW w:w="4675" w:type="dxa"/>
          </w:tcPr>
          <w:p w14:paraId="2A0EA0B1" w14:textId="77777777" w:rsidR="0040768D" w:rsidRPr="00CD3A9E" w:rsidRDefault="0040768D" w:rsidP="00792F95">
            <w:pPr>
              <w:spacing w:line="360" w:lineRule="auto"/>
              <w:rPr>
                <w:szCs w:val="28"/>
                <w:lang w:eastAsia="en-US"/>
              </w:rPr>
            </w:pPr>
            <w:r w:rsidRPr="00CD3A9E">
              <w:rPr>
                <w:szCs w:val="28"/>
                <w:lang w:eastAsia="en-US"/>
              </w:rPr>
              <w:t>Рыба</w:t>
            </w:r>
          </w:p>
        </w:tc>
        <w:tc>
          <w:tcPr>
            <w:tcW w:w="4675" w:type="dxa"/>
          </w:tcPr>
          <w:p w14:paraId="0E376013" w14:textId="77777777" w:rsidR="0040768D" w:rsidRPr="00CD3A9E" w:rsidRDefault="0040768D" w:rsidP="00792F95">
            <w:pPr>
              <w:spacing w:line="360" w:lineRule="auto"/>
              <w:rPr>
                <w:szCs w:val="28"/>
                <w:lang w:eastAsia="en-US"/>
              </w:rPr>
            </w:pPr>
            <w:r w:rsidRPr="00CD3A9E">
              <w:rPr>
                <w:szCs w:val="28"/>
                <w:lang w:eastAsia="en-US"/>
              </w:rPr>
              <w:t>Олениха</w:t>
            </w:r>
          </w:p>
        </w:tc>
      </w:tr>
      <w:tr w:rsidR="0040768D" w:rsidRPr="00CD3A9E" w14:paraId="71CD3607" w14:textId="77777777" w:rsidTr="00772043">
        <w:tc>
          <w:tcPr>
            <w:tcW w:w="4675" w:type="dxa"/>
          </w:tcPr>
          <w:p w14:paraId="6A25B3EF" w14:textId="300FDE9B" w:rsidR="0040768D" w:rsidRPr="00CD3A9E" w:rsidRDefault="0040768D" w:rsidP="00792F95">
            <w:pPr>
              <w:spacing w:line="360" w:lineRule="auto"/>
              <w:rPr>
                <w:szCs w:val="28"/>
                <w:lang w:eastAsia="en-US"/>
              </w:rPr>
            </w:pPr>
            <w:r w:rsidRPr="00CD3A9E">
              <w:rPr>
                <w:szCs w:val="28"/>
                <w:lang w:eastAsia="en-US"/>
              </w:rPr>
              <w:t>Мужское</w:t>
            </w:r>
          </w:p>
        </w:tc>
        <w:tc>
          <w:tcPr>
            <w:tcW w:w="4675" w:type="dxa"/>
          </w:tcPr>
          <w:p w14:paraId="4374C598" w14:textId="68362D54" w:rsidR="0040768D" w:rsidRPr="00CD3A9E" w:rsidRDefault="0040768D" w:rsidP="00792F95">
            <w:pPr>
              <w:tabs>
                <w:tab w:val="center" w:pos="2229"/>
                <w:tab w:val="left" w:pos="3220"/>
              </w:tabs>
              <w:spacing w:line="360" w:lineRule="auto"/>
              <w:rPr>
                <w:szCs w:val="28"/>
                <w:lang w:eastAsia="en-US"/>
              </w:rPr>
            </w:pPr>
            <w:r w:rsidRPr="00CD3A9E">
              <w:rPr>
                <w:szCs w:val="28"/>
                <w:lang w:eastAsia="en-US"/>
              </w:rPr>
              <w:t>Женское</w:t>
            </w:r>
          </w:p>
        </w:tc>
      </w:tr>
      <w:tr w:rsidR="00792F95" w:rsidRPr="00CD3A9E" w14:paraId="3B5264E0" w14:textId="77777777" w:rsidTr="00772043">
        <w:tc>
          <w:tcPr>
            <w:tcW w:w="4675" w:type="dxa"/>
          </w:tcPr>
          <w:p w14:paraId="7F9CF464" w14:textId="47B4CB56" w:rsidR="00792F95" w:rsidRPr="00CD3A9E" w:rsidRDefault="00792F95" w:rsidP="00792F95">
            <w:pPr>
              <w:spacing w:line="360" w:lineRule="auto"/>
              <w:rPr>
                <w:szCs w:val="28"/>
                <w:lang w:eastAsia="en-US"/>
              </w:rPr>
            </w:pPr>
            <w:r>
              <w:rPr>
                <w:szCs w:val="28"/>
                <w:lang w:eastAsia="en-US"/>
              </w:rPr>
              <w:t>Смерть</w:t>
            </w:r>
          </w:p>
        </w:tc>
        <w:tc>
          <w:tcPr>
            <w:tcW w:w="4675" w:type="dxa"/>
          </w:tcPr>
          <w:p w14:paraId="4358A8D9" w14:textId="0175D1E7" w:rsidR="00792F95" w:rsidRPr="00792F95" w:rsidRDefault="00792F95" w:rsidP="00792F95">
            <w:pPr>
              <w:tabs>
                <w:tab w:val="center" w:pos="2229"/>
                <w:tab w:val="left" w:pos="3220"/>
              </w:tabs>
              <w:spacing w:line="360" w:lineRule="auto"/>
              <w:rPr>
                <w:szCs w:val="28"/>
              </w:rPr>
            </w:pPr>
            <w:r>
              <w:rPr>
                <w:szCs w:val="28"/>
                <w:lang w:eastAsia="en-US"/>
              </w:rPr>
              <w:t>Рождение/Фертильность</w:t>
            </w:r>
          </w:p>
        </w:tc>
      </w:tr>
      <w:tr w:rsidR="00792F95" w:rsidRPr="00CD3A9E" w14:paraId="2C9DCEFD" w14:textId="77777777" w:rsidTr="00772043">
        <w:tc>
          <w:tcPr>
            <w:tcW w:w="4675" w:type="dxa"/>
          </w:tcPr>
          <w:p w14:paraId="618546FB" w14:textId="506BC730" w:rsidR="00792F95" w:rsidRPr="00CD3A9E" w:rsidRDefault="00792F95" w:rsidP="00792F95">
            <w:pPr>
              <w:spacing w:line="360" w:lineRule="auto"/>
              <w:rPr>
                <w:szCs w:val="28"/>
                <w:lang w:eastAsia="en-US"/>
              </w:rPr>
            </w:pPr>
            <w:r>
              <w:rPr>
                <w:szCs w:val="28"/>
                <w:lang w:eastAsia="en-US"/>
              </w:rPr>
              <w:t>Водяной дракон</w:t>
            </w:r>
          </w:p>
        </w:tc>
        <w:tc>
          <w:tcPr>
            <w:tcW w:w="4675" w:type="dxa"/>
          </w:tcPr>
          <w:p w14:paraId="5100F402" w14:textId="200A9110" w:rsidR="00792F95" w:rsidRPr="00CD3A9E" w:rsidRDefault="00792F95" w:rsidP="00792F95">
            <w:pPr>
              <w:tabs>
                <w:tab w:val="center" w:pos="2229"/>
                <w:tab w:val="left" w:pos="3220"/>
              </w:tabs>
              <w:spacing w:line="360" w:lineRule="auto"/>
              <w:rPr>
                <w:szCs w:val="28"/>
                <w:lang w:eastAsia="en-US"/>
              </w:rPr>
            </w:pPr>
            <w:r>
              <w:rPr>
                <w:szCs w:val="28"/>
                <w:lang w:eastAsia="en-US"/>
              </w:rPr>
              <w:t>Птица-носорог</w:t>
            </w:r>
          </w:p>
        </w:tc>
      </w:tr>
    </w:tbl>
    <w:p w14:paraId="689E9444" w14:textId="64C9B193" w:rsidR="0040768D" w:rsidRDefault="0040768D" w:rsidP="0040768D">
      <w:pPr>
        <w:spacing w:line="360" w:lineRule="auto"/>
        <w:jc w:val="both"/>
        <w:rPr>
          <w:szCs w:val="28"/>
        </w:rPr>
      </w:pPr>
    </w:p>
    <w:p w14:paraId="35CB73AE" w14:textId="689BB731" w:rsidR="00A81F50" w:rsidRDefault="007F5BA2" w:rsidP="00792F95">
      <w:pPr>
        <w:spacing w:line="360" w:lineRule="auto"/>
        <w:jc w:val="both"/>
        <w:rPr>
          <w:szCs w:val="28"/>
        </w:rPr>
      </w:pPr>
      <w:r>
        <w:rPr>
          <w:szCs w:val="28"/>
        </w:rPr>
        <w:t xml:space="preserve"> </w:t>
      </w:r>
      <w:r w:rsidR="00EA0C35">
        <w:rPr>
          <w:color w:val="FF0000"/>
          <w:szCs w:val="28"/>
        </w:rPr>
        <w:tab/>
      </w:r>
      <w:r w:rsidR="00EA0C35">
        <w:rPr>
          <w:szCs w:val="28"/>
        </w:rPr>
        <w:t xml:space="preserve">Может показаться странным, что Лак Лонг Куан, легендарный мужской предок всех вьетов, через свою ассоциацию с водой косвенно связан со смертью. Тем не менее, «Полное собрание» и «Дивные повествования» показывают, что изначально </w:t>
      </w:r>
      <w:r w:rsidR="0099531B">
        <w:rPr>
          <w:szCs w:val="28"/>
        </w:rPr>
        <w:t xml:space="preserve">образ водяного дракона имел </w:t>
      </w:r>
      <w:r w:rsidR="00772043">
        <w:rPr>
          <w:szCs w:val="28"/>
        </w:rPr>
        <w:t xml:space="preserve">скорее </w:t>
      </w:r>
      <w:r w:rsidR="0099531B">
        <w:rPr>
          <w:szCs w:val="28"/>
        </w:rPr>
        <w:t xml:space="preserve">негативные коннотации. Так, в «Рассказе о морском чудище» из «Дивных повествований» Лак Лонг Куан спасает рыбаков от гневного морского чудовища </w:t>
      </w:r>
      <w:proofErr w:type="spellStart"/>
      <w:r w:rsidR="0099531B">
        <w:rPr>
          <w:szCs w:val="28"/>
        </w:rPr>
        <w:t>Нгы</w:t>
      </w:r>
      <w:proofErr w:type="spellEnd"/>
      <w:r w:rsidR="0099531B">
        <w:rPr>
          <w:szCs w:val="28"/>
        </w:rPr>
        <w:t xml:space="preserve"> Тиня</w:t>
      </w:r>
      <w:r w:rsidR="0099531B">
        <w:rPr>
          <w:rStyle w:val="FootnoteReference"/>
          <w:szCs w:val="28"/>
        </w:rPr>
        <w:footnoteReference w:id="245"/>
      </w:r>
      <w:r w:rsidR="0099531B">
        <w:rPr>
          <w:szCs w:val="28"/>
        </w:rPr>
        <w:t xml:space="preserve">. Выше также упоминался пассаж из «Полного собрания», согласно которому морские драконы досаждали древним вьетам, и </w:t>
      </w:r>
      <w:proofErr w:type="spellStart"/>
      <w:r w:rsidR="0099531B">
        <w:rPr>
          <w:szCs w:val="28"/>
        </w:rPr>
        <w:t>Хунг</w:t>
      </w:r>
      <w:r w:rsidR="00772043">
        <w:rPr>
          <w:szCs w:val="28"/>
        </w:rPr>
        <w:t>-выонг</w:t>
      </w:r>
      <w:proofErr w:type="spellEnd"/>
      <w:r w:rsidR="0099531B">
        <w:rPr>
          <w:szCs w:val="28"/>
        </w:rPr>
        <w:t xml:space="preserve"> велел народу татуировать на себе образы этих драконов. Возможно, такой негативный образ водяного дракона первичен, и образ </w:t>
      </w:r>
      <w:r w:rsidR="0099531B">
        <w:rPr>
          <w:szCs w:val="28"/>
        </w:rPr>
        <w:lastRenderedPageBreak/>
        <w:t xml:space="preserve">отца-основателя Лак Лонг Куана возник позднее, под влиянием китайской патриархальной традиции. </w:t>
      </w:r>
    </w:p>
    <w:p w14:paraId="7C5BB207" w14:textId="4B630F0E" w:rsidR="007F5BA2" w:rsidRDefault="000F0DE7" w:rsidP="00792F95">
      <w:pPr>
        <w:spacing w:line="360" w:lineRule="auto"/>
        <w:jc w:val="both"/>
        <w:rPr>
          <w:szCs w:val="28"/>
          <w:lang w:val="en-US"/>
        </w:rPr>
      </w:pPr>
      <w:r w:rsidRPr="00C34F29">
        <w:rPr>
          <w:color w:val="FF0000"/>
          <w:szCs w:val="28"/>
        </w:rPr>
        <w:tab/>
      </w:r>
      <w:r w:rsidR="00A81F50">
        <w:rPr>
          <w:szCs w:val="28"/>
        </w:rPr>
        <w:t>Водные праздники и обряды, связанные с водными драконами, описывает Э</w:t>
      </w:r>
      <w:r w:rsidR="00F51D3C">
        <w:rPr>
          <w:szCs w:val="28"/>
        </w:rPr>
        <w:t>.</w:t>
      </w:r>
      <w:r w:rsidR="00A81F50">
        <w:rPr>
          <w:szCs w:val="28"/>
        </w:rPr>
        <w:t xml:space="preserve"> Поре-</w:t>
      </w:r>
      <w:proofErr w:type="spellStart"/>
      <w:r w:rsidR="00A81F50">
        <w:rPr>
          <w:szCs w:val="28"/>
        </w:rPr>
        <w:t>Масперо</w:t>
      </w:r>
      <w:proofErr w:type="spellEnd"/>
      <w:r w:rsidR="00A81F50">
        <w:rPr>
          <w:szCs w:val="28"/>
          <w:lang w:val="en-US"/>
        </w:rPr>
        <w:t>:</w:t>
      </w:r>
    </w:p>
    <w:p w14:paraId="24EFE24A" w14:textId="5392EECF" w:rsidR="00A81F50" w:rsidRPr="00A81F50" w:rsidRDefault="00A81F50" w:rsidP="00772043">
      <w:pPr>
        <w:spacing w:line="360" w:lineRule="auto"/>
        <w:jc w:val="both"/>
        <w:rPr>
          <w:i/>
          <w:iCs/>
          <w:szCs w:val="28"/>
        </w:rPr>
      </w:pPr>
      <w:r w:rsidRPr="00A81F50">
        <w:rPr>
          <w:i/>
          <w:iCs/>
          <w:szCs w:val="28"/>
        </w:rPr>
        <w:t xml:space="preserve">«Мы вполне можем утверждать, что водные праздники являются одновременно и церемониями изгнания, и церемониями снискания заступничества. Поскольку пироги (в древнем ли царстве Чжоу до нашей эры, на острое Сулавеси в </w:t>
      </w:r>
      <w:r w:rsidRPr="00A81F50">
        <w:rPr>
          <w:i/>
          <w:iCs/>
          <w:szCs w:val="28"/>
          <w:lang w:val="en-US"/>
        </w:rPr>
        <w:t xml:space="preserve">XVIII </w:t>
      </w:r>
      <w:r w:rsidRPr="00A81F50">
        <w:rPr>
          <w:i/>
          <w:iCs/>
          <w:szCs w:val="28"/>
        </w:rPr>
        <w:t xml:space="preserve">в. или же в современной Камбодже) в основном связаны с поиском заступничества у крокодилов или драконов, то, вероятно, вначале гонки на них представляли собой передвижения водных духов, которым хотели оказать почести. Народы, устраивавшие эти праздники, делились на две тотемические группы – группа птиц и сухости и группа крокодилов или змей, которые, во всем </w:t>
      </w:r>
      <w:proofErr w:type="spellStart"/>
      <w:r w:rsidRPr="00A81F50">
        <w:rPr>
          <w:i/>
          <w:iCs/>
          <w:szCs w:val="28"/>
        </w:rPr>
        <w:t>противопоставляясь</w:t>
      </w:r>
      <w:proofErr w:type="spellEnd"/>
      <w:r w:rsidRPr="00A81F50">
        <w:rPr>
          <w:i/>
          <w:iCs/>
          <w:szCs w:val="28"/>
        </w:rPr>
        <w:t xml:space="preserve"> друг другу, должны были объединиться в браке. Следовательно, </w:t>
      </w:r>
      <w:proofErr w:type="spellStart"/>
      <w:r w:rsidRPr="00A81F50">
        <w:rPr>
          <w:i/>
          <w:iCs/>
          <w:szCs w:val="28"/>
        </w:rPr>
        <w:t>существовавала</w:t>
      </w:r>
      <w:proofErr w:type="spellEnd"/>
      <w:r w:rsidRPr="00A81F50">
        <w:rPr>
          <w:i/>
          <w:iCs/>
          <w:szCs w:val="28"/>
        </w:rPr>
        <w:t xml:space="preserve"> идея о противостоянии лодок, уподобленных тотемам, что неизбежно усложняло эти церемонии.</w:t>
      </w:r>
    </w:p>
    <w:p w14:paraId="303492F0" w14:textId="25CC8216" w:rsidR="00A81F50" w:rsidRDefault="00A81F50" w:rsidP="00A81F50">
      <w:pPr>
        <w:spacing w:line="360" w:lineRule="auto"/>
        <w:rPr>
          <w:i/>
          <w:iCs/>
          <w:szCs w:val="28"/>
        </w:rPr>
      </w:pPr>
      <w:r w:rsidRPr="00A81F50">
        <w:rPr>
          <w:i/>
          <w:iCs/>
          <w:szCs w:val="28"/>
        </w:rPr>
        <w:t>Изучение легенд показывает, что все упоминаемые народы имели общую технику изготовления зооморфных пирог, бронзовых барабанов и мечей. Исследуя другой аспект магических ритуалов, противопоставляющих сухость и влажность, мы убеждаемся в постоянстве ритуальных, мифических и технических данных.»</w:t>
      </w:r>
      <w:r>
        <w:rPr>
          <w:rStyle w:val="FootnoteReference"/>
          <w:i/>
          <w:iCs/>
          <w:szCs w:val="28"/>
        </w:rPr>
        <w:footnoteReference w:id="246"/>
      </w:r>
    </w:p>
    <w:p w14:paraId="139BBB06" w14:textId="7120B5DD" w:rsidR="00F51D3C" w:rsidRPr="00F51D3C" w:rsidRDefault="00F51D3C" w:rsidP="00F51D3C">
      <w:pPr>
        <w:spacing w:line="360" w:lineRule="auto"/>
        <w:ind w:firstLine="720"/>
        <w:jc w:val="both"/>
        <w:rPr>
          <w:szCs w:val="28"/>
        </w:rPr>
      </w:pPr>
      <w:r>
        <w:rPr>
          <w:szCs w:val="28"/>
        </w:rPr>
        <w:t>В описании Э. Поре-</w:t>
      </w:r>
      <w:proofErr w:type="spellStart"/>
      <w:r>
        <w:rPr>
          <w:szCs w:val="28"/>
        </w:rPr>
        <w:t>Масперо</w:t>
      </w:r>
      <w:proofErr w:type="spellEnd"/>
      <w:r>
        <w:rPr>
          <w:szCs w:val="28"/>
        </w:rPr>
        <w:t xml:space="preserve"> прослеживается четкая параллель с вьетнамским предании о женитьбе Ау Ко и Лак Лонг Куана.</w:t>
      </w:r>
    </w:p>
    <w:p w14:paraId="2F1000B7" w14:textId="63C06615" w:rsidR="00A81F50" w:rsidRDefault="000F0DE7" w:rsidP="0099531B">
      <w:pPr>
        <w:spacing w:line="360" w:lineRule="auto"/>
        <w:ind w:firstLine="720"/>
        <w:jc w:val="both"/>
        <w:rPr>
          <w:szCs w:val="28"/>
        </w:rPr>
      </w:pPr>
      <w:r>
        <w:rPr>
          <w:szCs w:val="28"/>
        </w:rPr>
        <w:t>Среди народов</w:t>
      </w:r>
      <w:r w:rsidR="00C603A4">
        <w:rPr>
          <w:szCs w:val="28"/>
        </w:rPr>
        <w:t xml:space="preserve"> </w:t>
      </w:r>
      <w:proofErr w:type="spellStart"/>
      <w:r w:rsidR="00C603A4">
        <w:rPr>
          <w:szCs w:val="28"/>
        </w:rPr>
        <w:t>мыонг</w:t>
      </w:r>
      <w:proofErr w:type="spellEnd"/>
      <w:r>
        <w:rPr>
          <w:szCs w:val="28"/>
        </w:rPr>
        <w:t xml:space="preserve"> и </w:t>
      </w:r>
      <w:proofErr w:type="spellStart"/>
      <w:r w:rsidR="00F36FF4">
        <w:rPr>
          <w:szCs w:val="28"/>
        </w:rPr>
        <w:t>даяк</w:t>
      </w:r>
      <w:proofErr w:type="spellEnd"/>
      <w:r>
        <w:rPr>
          <w:szCs w:val="28"/>
        </w:rPr>
        <w:t xml:space="preserve"> распространено представление о </w:t>
      </w:r>
      <w:proofErr w:type="spellStart"/>
      <w:r>
        <w:rPr>
          <w:szCs w:val="28"/>
        </w:rPr>
        <w:t>трехпартийном</w:t>
      </w:r>
      <w:proofErr w:type="spellEnd"/>
      <w:r>
        <w:rPr>
          <w:szCs w:val="28"/>
        </w:rPr>
        <w:t xml:space="preserve"> космосе, в котором верхний мир связан с птицами и рождением, средний мир населен людьми, а нижний мир связан с водяными драконами или змеями. </w:t>
      </w:r>
      <w:r>
        <w:rPr>
          <w:szCs w:val="28"/>
        </w:rPr>
        <w:lastRenderedPageBreak/>
        <w:t xml:space="preserve">Вьетнамский исследователь Нгуен Ты </w:t>
      </w:r>
      <w:proofErr w:type="spellStart"/>
      <w:r>
        <w:rPr>
          <w:szCs w:val="28"/>
        </w:rPr>
        <w:t>Тьи</w:t>
      </w:r>
      <w:proofErr w:type="spellEnd"/>
      <w:r>
        <w:rPr>
          <w:szCs w:val="28"/>
        </w:rPr>
        <w:t xml:space="preserve"> и советский исследователь Г.Г. </w:t>
      </w:r>
      <w:proofErr w:type="spellStart"/>
      <w:r>
        <w:rPr>
          <w:szCs w:val="28"/>
        </w:rPr>
        <w:t>Стратанович</w:t>
      </w:r>
      <w:proofErr w:type="spellEnd"/>
      <w:r w:rsidR="007F1244">
        <w:rPr>
          <w:szCs w:val="28"/>
        </w:rPr>
        <w:t xml:space="preserve"> (рис. 20)</w:t>
      </w:r>
      <w:r>
        <w:rPr>
          <w:szCs w:val="28"/>
        </w:rPr>
        <w:t xml:space="preserve"> приводят идентичные картины</w:t>
      </w:r>
      <w:r w:rsidR="00C603A4">
        <w:rPr>
          <w:szCs w:val="28"/>
        </w:rPr>
        <w:t xml:space="preserve"> </w:t>
      </w:r>
      <w:proofErr w:type="spellStart"/>
      <w:r w:rsidR="00C603A4">
        <w:rPr>
          <w:szCs w:val="28"/>
        </w:rPr>
        <w:t>мыонг</w:t>
      </w:r>
      <w:r w:rsidR="007F1244">
        <w:rPr>
          <w:szCs w:val="28"/>
        </w:rPr>
        <w:t>ского</w:t>
      </w:r>
      <w:proofErr w:type="spellEnd"/>
      <w:r w:rsidR="007F1244">
        <w:rPr>
          <w:szCs w:val="28"/>
        </w:rPr>
        <w:t xml:space="preserve"> представления о космосе, согласно которому мир может быть разделен вертикально на небесную «землю», землю людей, и водное царство короля </w:t>
      </w:r>
      <w:proofErr w:type="spellStart"/>
      <w:r w:rsidR="007F1244">
        <w:rPr>
          <w:szCs w:val="28"/>
        </w:rPr>
        <w:t>Кху</w:t>
      </w:r>
      <w:proofErr w:type="spellEnd"/>
      <w:r w:rsidR="007F1244">
        <w:rPr>
          <w:szCs w:val="28"/>
        </w:rPr>
        <w:t xml:space="preserve">, водного змея. Подобное членение характерно также для </w:t>
      </w:r>
      <w:proofErr w:type="spellStart"/>
      <w:r w:rsidR="00F36FF4">
        <w:rPr>
          <w:szCs w:val="28"/>
        </w:rPr>
        <w:t>даяк</w:t>
      </w:r>
      <w:r w:rsidR="007F1244">
        <w:rPr>
          <w:szCs w:val="28"/>
        </w:rPr>
        <w:t>ов</w:t>
      </w:r>
      <w:proofErr w:type="spellEnd"/>
      <w:r w:rsidR="007F1244">
        <w:rPr>
          <w:szCs w:val="28"/>
        </w:rPr>
        <w:t xml:space="preserve"> </w:t>
      </w:r>
      <w:proofErr w:type="spellStart"/>
      <w:r w:rsidR="00637FDF">
        <w:rPr>
          <w:szCs w:val="28"/>
        </w:rPr>
        <w:t>н</w:t>
      </w:r>
      <w:r w:rsidR="007F1244">
        <w:rPr>
          <w:szCs w:val="28"/>
        </w:rPr>
        <w:t>гаджу</w:t>
      </w:r>
      <w:proofErr w:type="spellEnd"/>
      <w:r w:rsidR="007F1244">
        <w:rPr>
          <w:rStyle w:val="FootnoteReference"/>
          <w:szCs w:val="28"/>
        </w:rPr>
        <w:footnoteReference w:id="247"/>
      </w:r>
      <w:r w:rsidR="007F1244">
        <w:rPr>
          <w:szCs w:val="28"/>
        </w:rPr>
        <w:t xml:space="preserve">, и, вероятно, была распространено и у населения древнего Вьетнама. </w:t>
      </w:r>
    </w:p>
    <w:p w14:paraId="1162033F" w14:textId="495DD061" w:rsidR="007F1244" w:rsidRDefault="007F1244" w:rsidP="0099531B">
      <w:pPr>
        <w:spacing w:line="360" w:lineRule="auto"/>
        <w:ind w:firstLine="720"/>
        <w:jc w:val="both"/>
        <w:rPr>
          <w:szCs w:val="28"/>
        </w:rPr>
      </w:pPr>
      <w:r>
        <w:rPr>
          <w:szCs w:val="28"/>
        </w:rPr>
        <w:t xml:space="preserve">Более того, разделение мира на три части также является достаточно распространенным явлением в ранних религиях. Как отмечают авторы Советской энциклопедии, </w:t>
      </w:r>
    </w:p>
    <w:p w14:paraId="693518AE" w14:textId="18EE26B8" w:rsidR="00792F95" w:rsidRDefault="007F1244" w:rsidP="007F1244">
      <w:pPr>
        <w:spacing w:line="360" w:lineRule="auto"/>
        <w:rPr>
          <w:i/>
          <w:iCs/>
          <w:szCs w:val="28"/>
        </w:rPr>
      </w:pPr>
      <w:r w:rsidRPr="007F1244">
        <w:rPr>
          <w:i/>
          <w:iCs/>
          <w:szCs w:val="28"/>
        </w:rPr>
        <w:t>«</w:t>
      </w:r>
      <w:r w:rsidR="00792F95" w:rsidRPr="007F1244">
        <w:rPr>
          <w:i/>
          <w:iCs/>
          <w:szCs w:val="28"/>
        </w:rPr>
        <w:t>В общих трехчленных (по вертикали) мифологических схемах вселенной рыба служит основным зооморфным классификатором нижней космической зоны и противопоставлена птицам как классификатору верхней зоны и (менее отчетливо) крупным животным (часто копытным), символизирующим среднюю космическую зону</w:t>
      </w:r>
      <w:r w:rsidRPr="007F1244">
        <w:rPr>
          <w:i/>
          <w:iCs/>
          <w:szCs w:val="28"/>
        </w:rPr>
        <w:t>»</w:t>
      </w:r>
      <w:r w:rsidR="00792F95" w:rsidRPr="007F1244">
        <w:rPr>
          <w:rStyle w:val="FootnoteReference"/>
          <w:i/>
          <w:iCs/>
          <w:szCs w:val="28"/>
        </w:rPr>
        <w:footnoteReference w:id="248"/>
      </w:r>
    </w:p>
    <w:p w14:paraId="34280871" w14:textId="0BFFB592" w:rsidR="007F1244" w:rsidRPr="00F45FDF" w:rsidRDefault="007F1244" w:rsidP="007F1244">
      <w:pPr>
        <w:spacing w:line="360" w:lineRule="auto"/>
        <w:jc w:val="both"/>
        <w:rPr>
          <w:szCs w:val="28"/>
        </w:rPr>
      </w:pPr>
      <w:r>
        <w:rPr>
          <w:szCs w:val="28"/>
        </w:rPr>
        <w:tab/>
        <w:t>Все три упомянутых образа – рыба</w:t>
      </w:r>
      <w:r w:rsidR="00F45FDF">
        <w:rPr>
          <w:szCs w:val="28"/>
        </w:rPr>
        <w:t xml:space="preserve"> (морской дракон)</w:t>
      </w:r>
      <w:r>
        <w:rPr>
          <w:szCs w:val="28"/>
        </w:rPr>
        <w:t xml:space="preserve">, </w:t>
      </w:r>
      <w:r w:rsidR="00F45FDF">
        <w:rPr>
          <w:szCs w:val="28"/>
        </w:rPr>
        <w:t>крупное копытное животное и птица – представлены на бронзовых барабанах, в космологии народов</w:t>
      </w:r>
      <w:r w:rsidR="00C603A4">
        <w:rPr>
          <w:szCs w:val="28"/>
        </w:rPr>
        <w:t xml:space="preserve"> </w:t>
      </w:r>
      <w:proofErr w:type="spellStart"/>
      <w:r w:rsidR="00C603A4">
        <w:rPr>
          <w:szCs w:val="28"/>
        </w:rPr>
        <w:t>мыонг</w:t>
      </w:r>
      <w:proofErr w:type="spellEnd"/>
      <w:r w:rsidR="00F45FDF">
        <w:rPr>
          <w:szCs w:val="28"/>
        </w:rPr>
        <w:t xml:space="preserve"> и </w:t>
      </w:r>
      <w:proofErr w:type="spellStart"/>
      <w:r w:rsidR="00F36FF4">
        <w:rPr>
          <w:szCs w:val="28"/>
        </w:rPr>
        <w:t>даяк</w:t>
      </w:r>
      <w:proofErr w:type="spellEnd"/>
      <w:r w:rsidR="00F45FDF">
        <w:rPr>
          <w:szCs w:val="28"/>
        </w:rPr>
        <w:t xml:space="preserve">. Сложно определить, существовали ли существенные различия между образом птицы и оленя у древнего населения Вьетнама. Как отмечалось выше, на барабане из </w:t>
      </w:r>
      <w:proofErr w:type="spellStart"/>
      <w:r w:rsidR="00F45FDF">
        <w:rPr>
          <w:szCs w:val="28"/>
        </w:rPr>
        <w:t>Нгоклу</w:t>
      </w:r>
      <w:proofErr w:type="spellEnd"/>
      <w:r w:rsidR="00F45FDF">
        <w:rPr>
          <w:szCs w:val="28"/>
        </w:rPr>
        <w:t xml:space="preserve"> олени изображены вперемешку с птицами. Возможно, олени и птицы синонимичны в своем противопоставлении рыбе</w:t>
      </w:r>
      <w:r w:rsidR="00F45FDF" w:rsidRPr="005737CC">
        <w:rPr>
          <w:szCs w:val="28"/>
        </w:rPr>
        <w:t>/</w:t>
      </w:r>
      <w:r w:rsidR="00F45FDF">
        <w:rPr>
          <w:szCs w:val="28"/>
        </w:rPr>
        <w:t>морскому дракону.</w:t>
      </w:r>
    </w:p>
    <w:p w14:paraId="3EC07B23" w14:textId="0FFB47BA" w:rsidR="0040768D" w:rsidRPr="005737CC" w:rsidRDefault="0040768D" w:rsidP="00772043">
      <w:pPr>
        <w:pStyle w:val="Heading2"/>
        <w:spacing w:line="360" w:lineRule="auto"/>
      </w:pPr>
      <w:bookmarkStart w:id="69" w:name="_Toc135168553"/>
      <w:r w:rsidRPr="005737CC">
        <w:t>Горы</w:t>
      </w:r>
      <w:r w:rsidR="00825907" w:rsidRPr="005737CC">
        <w:t xml:space="preserve"> и деревья</w:t>
      </w:r>
      <w:bookmarkEnd w:id="69"/>
    </w:p>
    <w:p w14:paraId="435CF978" w14:textId="77777777" w:rsidR="0040768D" w:rsidRPr="00CD3A9E" w:rsidRDefault="0040768D" w:rsidP="00772043">
      <w:pPr>
        <w:spacing w:line="360" w:lineRule="auto"/>
        <w:ind w:firstLine="720"/>
        <w:jc w:val="both"/>
        <w:rPr>
          <w:szCs w:val="28"/>
        </w:rPr>
      </w:pPr>
      <w:r w:rsidRPr="00CD3A9E">
        <w:rPr>
          <w:szCs w:val="28"/>
          <w:lang w:eastAsia="en-US"/>
        </w:rPr>
        <w:t xml:space="preserve">Одним из наиболее часто встречающихся образов в преданиях, связанных с древней историей Вьетнама, является образ горы. Фея Ау Ко и дух Шон Тинь жили </w:t>
      </w:r>
      <w:r w:rsidRPr="00CD3A9E">
        <w:rPr>
          <w:szCs w:val="28"/>
          <w:lang w:eastAsia="en-US"/>
        </w:rPr>
        <w:lastRenderedPageBreak/>
        <w:t xml:space="preserve">в горах, Тхань </w:t>
      </w:r>
      <w:proofErr w:type="spellStart"/>
      <w:r w:rsidRPr="00CD3A9E">
        <w:rPr>
          <w:szCs w:val="28"/>
          <w:lang w:eastAsia="en-US"/>
        </w:rPr>
        <w:t>Зяунг</w:t>
      </w:r>
      <w:proofErr w:type="spellEnd"/>
      <w:r w:rsidRPr="00CD3A9E">
        <w:rPr>
          <w:szCs w:val="28"/>
          <w:lang w:eastAsia="en-US"/>
        </w:rPr>
        <w:t xml:space="preserve"> вознесся в небо у горы </w:t>
      </w:r>
      <w:proofErr w:type="spellStart"/>
      <w:r w:rsidRPr="00CD3A9E">
        <w:rPr>
          <w:szCs w:val="28"/>
          <w:lang w:eastAsia="en-US"/>
        </w:rPr>
        <w:t>Шокшон</w:t>
      </w:r>
      <w:proofErr w:type="spellEnd"/>
      <w:r w:rsidRPr="00CD3A9E">
        <w:rPr>
          <w:szCs w:val="28"/>
          <w:lang w:eastAsia="en-US"/>
        </w:rPr>
        <w:t xml:space="preserve">. Более того, </w:t>
      </w:r>
      <w:proofErr w:type="spellStart"/>
      <w:r w:rsidRPr="00CD3A9E">
        <w:rPr>
          <w:szCs w:val="28"/>
          <w:lang w:eastAsia="en-US"/>
        </w:rPr>
        <w:t>Нго</w:t>
      </w:r>
      <w:proofErr w:type="spellEnd"/>
      <w:r w:rsidRPr="00CD3A9E">
        <w:rPr>
          <w:szCs w:val="28"/>
          <w:lang w:eastAsia="en-US"/>
        </w:rPr>
        <w:t xml:space="preserve"> Ши </w:t>
      </w:r>
      <w:proofErr w:type="spellStart"/>
      <w:r w:rsidRPr="00CD3A9E">
        <w:rPr>
          <w:szCs w:val="28"/>
          <w:lang w:eastAsia="en-US"/>
        </w:rPr>
        <w:t>Льен</w:t>
      </w:r>
      <w:proofErr w:type="spellEnd"/>
      <w:r w:rsidRPr="00CD3A9E">
        <w:rPr>
          <w:szCs w:val="28"/>
          <w:lang w:eastAsia="en-US"/>
        </w:rPr>
        <w:t xml:space="preserve"> даже пишет в «Полном собрании»</w:t>
      </w:r>
      <w:r w:rsidRPr="00CD3A9E">
        <w:rPr>
          <w:szCs w:val="28"/>
        </w:rPr>
        <w:t>:</w:t>
      </w:r>
    </w:p>
    <w:p w14:paraId="60DB3B72" w14:textId="77777777" w:rsidR="0040768D" w:rsidRPr="00CD3A9E" w:rsidRDefault="0040768D" w:rsidP="0040768D">
      <w:pPr>
        <w:spacing w:line="360" w:lineRule="auto"/>
        <w:ind w:firstLine="720"/>
        <w:jc w:val="left"/>
        <w:rPr>
          <w:i/>
          <w:iCs/>
          <w:szCs w:val="28"/>
        </w:rPr>
      </w:pPr>
      <w:r w:rsidRPr="00CD3A9E">
        <w:rPr>
          <w:i/>
          <w:iCs/>
          <w:szCs w:val="28"/>
        </w:rPr>
        <w:t>«</w:t>
      </w:r>
      <w:proofErr w:type="spellStart"/>
      <w:r w:rsidRPr="00CD3A9E">
        <w:rPr>
          <w:i/>
          <w:iCs/>
          <w:szCs w:val="28"/>
        </w:rPr>
        <w:t>Танвиен</w:t>
      </w:r>
      <w:proofErr w:type="spellEnd"/>
      <w:r w:rsidRPr="00CD3A9E">
        <w:rPr>
          <w:i/>
          <w:iCs/>
          <w:szCs w:val="28"/>
        </w:rPr>
        <w:t xml:space="preserve"> – это главная гора нашего Вьета. Ее чудесные проявления в высшей степени явственны и действенны.»</w:t>
      </w:r>
      <w:r w:rsidRPr="00CD3A9E">
        <w:rPr>
          <w:rStyle w:val="FootnoteReference"/>
          <w:i/>
          <w:iCs/>
          <w:szCs w:val="28"/>
        </w:rPr>
        <w:footnoteReference w:id="249"/>
      </w:r>
    </w:p>
    <w:p w14:paraId="55846FDC" w14:textId="40CA29A1" w:rsidR="0040768D" w:rsidRPr="00CD3A9E" w:rsidRDefault="0040768D" w:rsidP="0040768D">
      <w:pPr>
        <w:spacing w:line="360" w:lineRule="auto"/>
        <w:ind w:firstLine="720"/>
        <w:jc w:val="both"/>
        <w:rPr>
          <w:szCs w:val="28"/>
        </w:rPr>
      </w:pPr>
      <w:r w:rsidRPr="00CD3A9E">
        <w:rPr>
          <w:szCs w:val="28"/>
        </w:rPr>
        <w:t xml:space="preserve">  Описание поклонения горе </w:t>
      </w:r>
      <w:proofErr w:type="spellStart"/>
      <w:r w:rsidRPr="00CD3A9E">
        <w:rPr>
          <w:szCs w:val="28"/>
        </w:rPr>
        <w:t>Танвиен</w:t>
      </w:r>
      <w:proofErr w:type="spellEnd"/>
      <w:r w:rsidRPr="00CD3A9E">
        <w:rPr>
          <w:szCs w:val="28"/>
        </w:rPr>
        <w:t xml:space="preserve"> впервые встречается в китайских документах </w:t>
      </w:r>
      <w:r w:rsidRPr="00CD3A9E">
        <w:rPr>
          <w:szCs w:val="28"/>
          <w:lang w:val="en-US"/>
        </w:rPr>
        <w:t>IX</w:t>
      </w:r>
      <w:r w:rsidRPr="00CD3A9E">
        <w:rPr>
          <w:szCs w:val="28"/>
        </w:rPr>
        <w:t xml:space="preserve"> века, которые описывают, что местное население поклонялось обитавшему на ней духу из рода Нгуен, который защищал их от наводнений и засухи</w:t>
      </w:r>
      <w:r w:rsidRPr="00CD3A9E">
        <w:rPr>
          <w:rStyle w:val="FootnoteReference"/>
          <w:szCs w:val="28"/>
        </w:rPr>
        <w:footnoteReference w:id="250"/>
      </w:r>
      <w:r w:rsidRPr="00CD3A9E">
        <w:rPr>
          <w:szCs w:val="28"/>
        </w:rPr>
        <w:t xml:space="preserve">. В дальнейшем на горе </w:t>
      </w:r>
      <w:proofErr w:type="spellStart"/>
      <w:r w:rsidRPr="00CD3A9E">
        <w:rPr>
          <w:szCs w:val="28"/>
        </w:rPr>
        <w:t>Танвиен</w:t>
      </w:r>
      <w:proofErr w:type="spellEnd"/>
      <w:r w:rsidRPr="00CD3A9E">
        <w:rPr>
          <w:szCs w:val="28"/>
        </w:rPr>
        <w:t xml:space="preserve"> был построен храм, а сама гора стала популярным образом у вьетнамских поэтов</w:t>
      </w:r>
      <w:r w:rsidRPr="00CD3A9E">
        <w:rPr>
          <w:rStyle w:val="FootnoteReference"/>
          <w:szCs w:val="28"/>
        </w:rPr>
        <w:footnoteReference w:id="251"/>
      </w:r>
      <w:r w:rsidRPr="00CD3A9E">
        <w:rPr>
          <w:szCs w:val="28"/>
        </w:rPr>
        <w:t xml:space="preserve">. Вместе с тем, исследователь Лиам Келли отмечает, что население, жившее вокруг горы </w:t>
      </w:r>
      <w:proofErr w:type="spellStart"/>
      <w:r w:rsidRPr="00CD3A9E">
        <w:rPr>
          <w:szCs w:val="28"/>
        </w:rPr>
        <w:t>Танвиен</w:t>
      </w:r>
      <w:proofErr w:type="spellEnd"/>
      <w:r w:rsidRPr="00CD3A9E">
        <w:rPr>
          <w:szCs w:val="28"/>
        </w:rPr>
        <w:t>, хотя бы частично состояло из «горных варваров»</w:t>
      </w:r>
      <w:r w:rsidRPr="00CD3A9E">
        <w:rPr>
          <w:rStyle w:val="FootnoteReference"/>
          <w:szCs w:val="28"/>
        </w:rPr>
        <w:footnoteReference w:id="252"/>
      </w:r>
      <w:r w:rsidRPr="00CD3A9E">
        <w:rPr>
          <w:szCs w:val="28"/>
        </w:rPr>
        <w:t>, то есть</w:t>
      </w:r>
      <w:r w:rsidR="00EA0C35">
        <w:rPr>
          <w:szCs w:val="28"/>
        </w:rPr>
        <w:t xml:space="preserve"> в том числе и</w:t>
      </w:r>
      <w:r w:rsidRPr="00CD3A9E">
        <w:rPr>
          <w:szCs w:val="28"/>
        </w:rPr>
        <w:t xml:space="preserve"> различных тайских племен. Лиам Келли приводит доводы, что принцесса Ми </w:t>
      </w:r>
      <w:proofErr w:type="spellStart"/>
      <w:r w:rsidRPr="00CD3A9E">
        <w:rPr>
          <w:szCs w:val="28"/>
        </w:rPr>
        <w:t>Ныонг</w:t>
      </w:r>
      <w:proofErr w:type="spellEnd"/>
      <w:r w:rsidRPr="00CD3A9E">
        <w:rPr>
          <w:szCs w:val="28"/>
        </w:rPr>
        <w:t xml:space="preserve">, ассоциированная с горой </w:t>
      </w:r>
      <w:proofErr w:type="spellStart"/>
      <w:r w:rsidRPr="00CD3A9E">
        <w:rPr>
          <w:szCs w:val="28"/>
        </w:rPr>
        <w:t>Танвиен</w:t>
      </w:r>
      <w:proofErr w:type="spellEnd"/>
      <w:r w:rsidRPr="00CD3A9E">
        <w:rPr>
          <w:szCs w:val="28"/>
        </w:rPr>
        <w:t>, является отражением некоторого существовавшего среди тайского населения культа женского божества. Это, впрочем, не противоречит существованию среди</w:t>
      </w:r>
      <w:r w:rsidR="00C603A4">
        <w:rPr>
          <w:szCs w:val="28"/>
        </w:rPr>
        <w:t xml:space="preserve"> кинь</w:t>
      </w:r>
      <w:r w:rsidRPr="00CD3A9E">
        <w:rPr>
          <w:szCs w:val="28"/>
        </w:rPr>
        <w:t xml:space="preserve"> культа горы </w:t>
      </w:r>
      <w:proofErr w:type="spellStart"/>
      <w:r w:rsidRPr="00CD3A9E">
        <w:rPr>
          <w:szCs w:val="28"/>
        </w:rPr>
        <w:t>Танвиен</w:t>
      </w:r>
      <w:proofErr w:type="spellEnd"/>
      <w:r w:rsidRPr="00CD3A9E">
        <w:rPr>
          <w:szCs w:val="28"/>
        </w:rPr>
        <w:t xml:space="preserve">. В.И. Антощенко даже считает, что Шон Тинь, дух горы </w:t>
      </w:r>
      <w:proofErr w:type="spellStart"/>
      <w:r w:rsidRPr="00CD3A9E">
        <w:rPr>
          <w:szCs w:val="28"/>
        </w:rPr>
        <w:t>Танвиен</w:t>
      </w:r>
      <w:proofErr w:type="spellEnd"/>
      <w:r w:rsidRPr="00CD3A9E">
        <w:rPr>
          <w:szCs w:val="28"/>
        </w:rPr>
        <w:t>, был «универсальным культурным героем» вьетнамского фольклора</w:t>
      </w:r>
      <w:r w:rsidRPr="00CD3A9E">
        <w:rPr>
          <w:rStyle w:val="FootnoteReference"/>
          <w:szCs w:val="28"/>
        </w:rPr>
        <w:footnoteReference w:id="253"/>
      </w:r>
      <w:r w:rsidRPr="00CD3A9E">
        <w:rPr>
          <w:szCs w:val="28"/>
        </w:rPr>
        <w:t xml:space="preserve">, и играл очень важную роль в народной культуре Вьетнама на момент написания «Полного Собрания» в </w:t>
      </w:r>
      <w:r w:rsidRPr="00CD3A9E">
        <w:rPr>
          <w:szCs w:val="28"/>
          <w:lang w:val="en-US"/>
        </w:rPr>
        <w:t>XV</w:t>
      </w:r>
      <w:r w:rsidRPr="00CD3A9E">
        <w:rPr>
          <w:szCs w:val="28"/>
        </w:rPr>
        <w:t xml:space="preserve"> веке.</w:t>
      </w:r>
    </w:p>
    <w:p w14:paraId="54C436E5" w14:textId="1F314483" w:rsidR="0040768D" w:rsidRPr="00CD3A9E" w:rsidRDefault="0040768D" w:rsidP="0040768D">
      <w:pPr>
        <w:spacing w:line="360" w:lineRule="auto"/>
        <w:ind w:firstLine="720"/>
        <w:jc w:val="both"/>
        <w:rPr>
          <w:color w:val="FF0000"/>
          <w:szCs w:val="28"/>
        </w:rPr>
      </w:pPr>
      <w:r w:rsidRPr="00CD3A9E">
        <w:rPr>
          <w:szCs w:val="28"/>
        </w:rPr>
        <w:t xml:space="preserve">Со временами </w:t>
      </w:r>
      <w:proofErr w:type="spellStart"/>
      <w:r w:rsidRPr="00CD3A9E">
        <w:rPr>
          <w:szCs w:val="28"/>
        </w:rPr>
        <w:t>Хунг</w:t>
      </w:r>
      <w:r w:rsidR="00637FDF">
        <w:rPr>
          <w:szCs w:val="28"/>
        </w:rPr>
        <w:t>ов-выонгов</w:t>
      </w:r>
      <w:proofErr w:type="spellEnd"/>
      <w:r w:rsidRPr="00CD3A9E">
        <w:rPr>
          <w:szCs w:val="28"/>
        </w:rPr>
        <w:t xml:space="preserve"> также связана гора </w:t>
      </w:r>
      <w:proofErr w:type="spellStart"/>
      <w:r w:rsidRPr="00CD3A9E">
        <w:rPr>
          <w:szCs w:val="28"/>
        </w:rPr>
        <w:t>Тамдао</w:t>
      </w:r>
      <w:proofErr w:type="spellEnd"/>
      <w:r w:rsidRPr="00CD3A9E">
        <w:rPr>
          <w:szCs w:val="28"/>
        </w:rPr>
        <w:t xml:space="preserve">, на которой, по преданию, жила волшебная девушка, и горы </w:t>
      </w:r>
      <w:proofErr w:type="spellStart"/>
      <w:r w:rsidRPr="00CD3A9E">
        <w:rPr>
          <w:szCs w:val="28"/>
        </w:rPr>
        <w:t>Тамдао</w:t>
      </w:r>
      <w:proofErr w:type="spellEnd"/>
      <w:r w:rsidRPr="00CD3A9E">
        <w:rPr>
          <w:szCs w:val="28"/>
        </w:rPr>
        <w:t xml:space="preserve"> и </w:t>
      </w:r>
      <w:proofErr w:type="spellStart"/>
      <w:r w:rsidRPr="00CD3A9E">
        <w:rPr>
          <w:szCs w:val="28"/>
        </w:rPr>
        <w:t>Танвиен</w:t>
      </w:r>
      <w:proofErr w:type="spellEnd"/>
      <w:r w:rsidRPr="00CD3A9E">
        <w:rPr>
          <w:szCs w:val="28"/>
        </w:rPr>
        <w:t xml:space="preserve"> даже могут рассматриваться в паре. Возможно, пара священных гор </w:t>
      </w:r>
      <w:proofErr w:type="spellStart"/>
      <w:r w:rsidRPr="00CD3A9E">
        <w:rPr>
          <w:szCs w:val="28"/>
        </w:rPr>
        <w:t>Тамдао</w:t>
      </w:r>
      <w:proofErr w:type="spellEnd"/>
      <w:r w:rsidRPr="00CD3A9E">
        <w:rPr>
          <w:szCs w:val="28"/>
        </w:rPr>
        <w:t xml:space="preserve"> (женское божество) </w:t>
      </w:r>
      <w:r w:rsidRPr="00CD3A9E">
        <w:rPr>
          <w:szCs w:val="28"/>
        </w:rPr>
        <w:lastRenderedPageBreak/>
        <w:t xml:space="preserve">и </w:t>
      </w:r>
      <w:proofErr w:type="spellStart"/>
      <w:r w:rsidRPr="00CD3A9E">
        <w:rPr>
          <w:szCs w:val="28"/>
        </w:rPr>
        <w:t>Танвиен</w:t>
      </w:r>
      <w:proofErr w:type="spellEnd"/>
      <w:r w:rsidRPr="00CD3A9E">
        <w:rPr>
          <w:szCs w:val="28"/>
        </w:rPr>
        <w:t xml:space="preserve"> (мужское божество)</w:t>
      </w:r>
      <w:r w:rsidRPr="00CD3A9E">
        <w:rPr>
          <w:rStyle w:val="FootnoteReference"/>
          <w:szCs w:val="28"/>
        </w:rPr>
        <w:t xml:space="preserve"> </w:t>
      </w:r>
      <w:r w:rsidRPr="00CD3A9E">
        <w:rPr>
          <w:rStyle w:val="FootnoteReference"/>
          <w:szCs w:val="28"/>
        </w:rPr>
        <w:footnoteReference w:id="254"/>
      </w:r>
      <w:r w:rsidRPr="00CD3A9E">
        <w:rPr>
          <w:color w:val="FF0000"/>
          <w:szCs w:val="28"/>
        </w:rPr>
        <w:t xml:space="preserve"> </w:t>
      </w:r>
      <w:r w:rsidRPr="00CD3A9E">
        <w:rPr>
          <w:szCs w:val="28"/>
        </w:rPr>
        <w:t>является отражением описанного выше дуального восприятия мира у древнего населения Вьетнама.</w:t>
      </w:r>
    </w:p>
    <w:p w14:paraId="067ABF38" w14:textId="77777777" w:rsidR="0040768D" w:rsidRPr="00CD3A9E" w:rsidRDefault="0040768D" w:rsidP="0040768D">
      <w:pPr>
        <w:spacing w:line="360" w:lineRule="auto"/>
        <w:ind w:firstLine="720"/>
        <w:jc w:val="both"/>
        <w:rPr>
          <w:szCs w:val="28"/>
        </w:rPr>
      </w:pPr>
      <w:r w:rsidRPr="00CD3A9E">
        <w:rPr>
          <w:szCs w:val="28"/>
        </w:rPr>
        <w:t xml:space="preserve">Место гор в ранних верованиях населения Индокитая подробно рассматривалось Г.Г. </w:t>
      </w:r>
      <w:proofErr w:type="spellStart"/>
      <w:r w:rsidRPr="00CD3A9E">
        <w:rPr>
          <w:szCs w:val="28"/>
        </w:rPr>
        <w:t>Стратановичем</w:t>
      </w:r>
      <w:proofErr w:type="spellEnd"/>
      <w:r w:rsidRPr="00CD3A9E">
        <w:rPr>
          <w:szCs w:val="28"/>
        </w:rPr>
        <w:t xml:space="preserve">. Почитание гор не является ни уникально </w:t>
      </w:r>
      <w:proofErr w:type="spellStart"/>
      <w:r w:rsidRPr="00CD3A9E">
        <w:rPr>
          <w:szCs w:val="28"/>
        </w:rPr>
        <w:t>вьетским</w:t>
      </w:r>
      <w:proofErr w:type="spellEnd"/>
      <w:r w:rsidRPr="00CD3A9E">
        <w:rPr>
          <w:szCs w:val="28"/>
        </w:rPr>
        <w:t xml:space="preserve">, ни уникальном тайским феноменом, и Г.Г. </w:t>
      </w:r>
      <w:proofErr w:type="spellStart"/>
      <w:r w:rsidRPr="00CD3A9E">
        <w:rPr>
          <w:szCs w:val="28"/>
        </w:rPr>
        <w:t>Стратанович</w:t>
      </w:r>
      <w:proofErr w:type="spellEnd"/>
      <w:r w:rsidRPr="00CD3A9E">
        <w:rPr>
          <w:szCs w:val="28"/>
        </w:rPr>
        <w:t xml:space="preserve"> приводит примеры почитания гор у широкого списка народов континентальной и островной Юго-Восточной Азии. Более того, приводится следующая схема эволюции образа горы в ранних религиях</w:t>
      </w:r>
      <w:r w:rsidRPr="00CD3A9E">
        <w:rPr>
          <w:rFonts w:hint="eastAsia"/>
          <w:szCs w:val="28"/>
        </w:rPr>
        <w:t>：</w:t>
      </w:r>
    </w:p>
    <w:p w14:paraId="2E067A85" w14:textId="77777777" w:rsidR="0040768D" w:rsidRPr="00CD3A9E" w:rsidRDefault="0040768D" w:rsidP="0040768D">
      <w:pPr>
        <w:spacing w:line="360" w:lineRule="auto"/>
        <w:ind w:firstLine="720"/>
        <w:jc w:val="both"/>
        <w:rPr>
          <w:i/>
          <w:iCs/>
          <w:szCs w:val="28"/>
        </w:rPr>
      </w:pPr>
      <w:r w:rsidRPr="00CD3A9E">
        <w:rPr>
          <w:i/>
          <w:iCs/>
          <w:szCs w:val="28"/>
        </w:rPr>
        <w:t xml:space="preserve">«Прежде чем осознается процесс выделения сущности горы и совершается переход к представлению о некоем антропоморфном властителе горы (духе Горы) и о самой горе как о </w:t>
      </w:r>
      <w:proofErr w:type="spellStart"/>
      <w:r w:rsidRPr="00CD3A9E">
        <w:rPr>
          <w:i/>
          <w:iCs/>
          <w:szCs w:val="28"/>
        </w:rPr>
        <w:t>лекане</w:t>
      </w:r>
      <w:proofErr w:type="spellEnd"/>
      <w:r w:rsidRPr="00CD3A9E">
        <w:rPr>
          <w:i/>
          <w:iCs/>
          <w:szCs w:val="28"/>
        </w:rPr>
        <w:t>, т. е. всего лишь как о вместилище этого духа-хозяина, проходит целый этап в развитии мышления. С завершением этого этапа мы можем говорить о процессе перехода от конкретного образа к некоей абстракции, от веры в сверхъестественные силы данной горы или горной цепи к обожествлению гор вообще.»</w:t>
      </w:r>
      <w:r w:rsidRPr="00CD3A9E">
        <w:rPr>
          <w:rStyle w:val="FootnoteReference"/>
          <w:i/>
          <w:iCs/>
          <w:szCs w:val="28"/>
        </w:rPr>
        <w:footnoteReference w:id="255"/>
      </w:r>
    </w:p>
    <w:p w14:paraId="49971C7A" w14:textId="29A67692" w:rsidR="0040768D" w:rsidRDefault="0040768D" w:rsidP="0040768D">
      <w:pPr>
        <w:spacing w:line="360" w:lineRule="auto"/>
        <w:ind w:firstLine="720"/>
        <w:jc w:val="both"/>
        <w:rPr>
          <w:szCs w:val="28"/>
        </w:rPr>
      </w:pPr>
      <w:r w:rsidRPr="00CD3A9E">
        <w:rPr>
          <w:szCs w:val="28"/>
        </w:rPr>
        <w:t xml:space="preserve">Вероятно, переход от почитания горы </w:t>
      </w:r>
      <w:proofErr w:type="spellStart"/>
      <w:r w:rsidRPr="00CD3A9E">
        <w:rPr>
          <w:szCs w:val="28"/>
        </w:rPr>
        <w:t>Танвиен</w:t>
      </w:r>
      <w:proofErr w:type="spellEnd"/>
      <w:r w:rsidRPr="00CD3A9E">
        <w:rPr>
          <w:szCs w:val="28"/>
        </w:rPr>
        <w:t xml:space="preserve"> к почитанию духа Нгуен Туана у</w:t>
      </w:r>
      <w:r w:rsidR="00C603A4">
        <w:rPr>
          <w:szCs w:val="28"/>
        </w:rPr>
        <w:t xml:space="preserve"> кинь</w:t>
      </w:r>
      <w:r w:rsidRPr="00CD3A9E">
        <w:rPr>
          <w:szCs w:val="28"/>
        </w:rPr>
        <w:t xml:space="preserve"> и «Ми </w:t>
      </w:r>
      <w:proofErr w:type="spellStart"/>
      <w:r w:rsidRPr="00CD3A9E">
        <w:rPr>
          <w:szCs w:val="28"/>
        </w:rPr>
        <w:t>Ныонг</w:t>
      </w:r>
      <w:proofErr w:type="spellEnd"/>
      <w:r w:rsidRPr="00CD3A9E">
        <w:rPr>
          <w:szCs w:val="28"/>
        </w:rPr>
        <w:t>» у тайцев прошло по подобной схеме. Представляется вполне возможным, что изначально вьет-</w:t>
      </w:r>
      <w:proofErr w:type="spellStart"/>
      <w:r w:rsidR="00297051">
        <w:rPr>
          <w:szCs w:val="28"/>
        </w:rPr>
        <w:t>мыонг</w:t>
      </w:r>
      <w:r w:rsidRPr="00CD3A9E">
        <w:rPr>
          <w:szCs w:val="28"/>
        </w:rPr>
        <w:t>ское</w:t>
      </w:r>
      <w:proofErr w:type="spellEnd"/>
      <w:r w:rsidRPr="00CD3A9E">
        <w:rPr>
          <w:szCs w:val="28"/>
        </w:rPr>
        <w:t xml:space="preserve"> и тайское население особенно почитало горы </w:t>
      </w:r>
      <w:proofErr w:type="spellStart"/>
      <w:r w:rsidRPr="00CD3A9E">
        <w:rPr>
          <w:szCs w:val="28"/>
        </w:rPr>
        <w:t>Танвиен</w:t>
      </w:r>
      <w:proofErr w:type="spellEnd"/>
      <w:r w:rsidRPr="00CD3A9E">
        <w:rPr>
          <w:szCs w:val="28"/>
        </w:rPr>
        <w:t xml:space="preserve"> и </w:t>
      </w:r>
      <w:proofErr w:type="spellStart"/>
      <w:r w:rsidRPr="00CD3A9E">
        <w:rPr>
          <w:szCs w:val="28"/>
        </w:rPr>
        <w:t>Тамдао</w:t>
      </w:r>
      <w:proofErr w:type="spellEnd"/>
      <w:r w:rsidRPr="00CD3A9E">
        <w:rPr>
          <w:szCs w:val="28"/>
        </w:rPr>
        <w:t xml:space="preserve">, как наиболее крупные и заметные в регионе (как выражается Г.Г. </w:t>
      </w:r>
      <w:proofErr w:type="spellStart"/>
      <w:r w:rsidRPr="00CD3A9E">
        <w:rPr>
          <w:szCs w:val="28"/>
        </w:rPr>
        <w:t>Стратанович</w:t>
      </w:r>
      <w:proofErr w:type="spellEnd"/>
      <w:r w:rsidRPr="00CD3A9E">
        <w:rPr>
          <w:szCs w:val="28"/>
        </w:rPr>
        <w:t>, «почитание горы, самой высокой в пределах этнической территории»</w:t>
      </w:r>
      <w:r w:rsidRPr="00CD3A9E">
        <w:rPr>
          <w:rStyle w:val="FootnoteReference"/>
          <w:szCs w:val="28"/>
        </w:rPr>
        <w:footnoteReference w:id="256"/>
      </w:r>
      <w:r w:rsidRPr="00CD3A9E">
        <w:rPr>
          <w:szCs w:val="28"/>
        </w:rPr>
        <w:t xml:space="preserve">). В дальнейшем, в течение приблизительно первого тысячелетия Новой эры, это поклонение преобразовалось в поклонение антропоморфным божествам, связанным с этими горами. В </w:t>
      </w:r>
      <w:r w:rsidRPr="00CD3A9E">
        <w:rPr>
          <w:szCs w:val="28"/>
          <w:lang w:val="en-US"/>
        </w:rPr>
        <w:t>XV</w:t>
      </w:r>
      <w:r w:rsidRPr="00CD3A9E">
        <w:rPr>
          <w:szCs w:val="28"/>
        </w:rPr>
        <w:t xml:space="preserve"> веке, в ходе </w:t>
      </w:r>
      <w:r w:rsidRPr="00CD3A9E">
        <w:rPr>
          <w:szCs w:val="28"/>
        </w:rPr>
        <w:lastRenderedPageBreak/>
        <w:t xml:space="preserve">написания новой официальной древней истории Вьетнама, историки династии Ле включили этих антропоморфных божеств в нарратив про королей </w:t>
      </w:r>
      <w:proofErr w:type="spellStart"/>
      <w:r w:rsidRPr="00CD3A9E">
        <w:rPr>
          <w:szCs w:val="28"/>
        </w:rPr>
        <w:t>Хунгов</w:t>
      </w:r>
      <w:proofErr w:type="spellEnd"/>
      <w:r w:rsidRPr="00CD3A9E">
        <w:rPr>
          <w:szCs w:val="28"/>
        </w:rPr>
        <w:t>.</w:t>
      </w:r>
      <w:r w:rsidR="00F45FDF">
        <w:rPr>
          <w:szCs w:val="28"/>
        </w:rPr>
        <w:t xml:space="preserve"> </w:t>
      </w:r>
    </w:p>
    <w:p w14:paraId="7633F84D" w14:textId="4F417499" w:rsidR="00F45FDF" w:rsidRPr="00A65E42" w:rsidRDefault="00772043" w:rsidP="00A65E42">
      <w:pPr>
        <w:tabs>
          <w:tab w:val="left" w:pos="0"/>
        </w:tabs>
        <w:autoSpaceDE w:val="0"/>
        <w:autoSpaceDN w:val="0"/>
        <w:adjustRightInd w:val="0"/>
        <w:spacing w:line="360" w:lineRule="auto"/>
        <w:jc w:val="both"/>
      </w:pPr>
      <w:r>
        <w:rPr>
          <w:szCs w:val="28"/>
        </w:rPr>
        <w:tab/>
      </w:r>
      <w:r w:rsidR="00F45FDF">
        <w:rPr>
          <w:szCs w:val="28"/>
        </w:rPr>
        <w:t>Следует также отметить, что в средневековом Вьетнаме образ бронзового барабана сохранился в виде поклонения духу горы бронзового барабана, что дополнительно подчеркивает сакральный характер гор и их возможную связь с традициями использования бронзовых барабанов.</w:t>
      </w:r>
      <w:r w:rsidR="00A65E42">
        <w:rPr>
          <w:szCs w:val="28"/>
        </w:rPr>
        <w:t xml:space="preserve"> </w:t>
      </w:r>
      <w:r w:rsidR="00A65E42">
        <w:t>Как отмечает Е.Ю. Кнорозова, в настоящее время духу горы Бронзового барабана в идеологической системе страны отведено место духа-охранителя. Образы сосуда, колокола, барабана, тыквы-горлянки у народов Юго-Восточной и Восточной Азии сближаются и соотносятся с темами плодородия, могущества, постоянства, совершенного мира</w:t>
      </w:r>
      <w:r w:rsidR="00A65E42">
        <w:rPr>
          <w:rStyle w:val="FootnoteReference"/>
        </w:rPr>
        <w:footnoteReference w:id="257"/>
      </w:r>
      <w:r w:rsidR="00A65E42">
        <w:t>.</w:t>
      </w:r>
    </w:p>
    <w:p w14:paraId="5E64C28E" w14:textId="70948692" w:rsidR="00825907" w:rsidRDefault="00816960" w:rsidP="00816960">
      <w:pPr>
        <w:spacing w:line="360" w:lineRule="auto"/>
        <w:ind w:firstLine="720"/>
        <w:jc w:val="both"/>
        <w:rPr>
          <w:szCs w:val="28"/>
        </w:rPr>
      </w:pPr>
      <w:r>
        <w:rPr>
          <w:szCs w:val="28"/>
        </w:rPr>
        <w:t>Вероятно, большую роль в религиозных представлениях древних вьетнамцев также играли деревья. Как отмечалось выше, Н.И. Никулин связывает сами бронзовые барабаны с пнем и деревом. У современных</w:t>
      </w:r>
      <w:r w:rsidR="00C603A4">
        <w:rPr>
          <w:szCs w:val="28"/>
        </w:rPr>
        <w:t xml:space="preserve"> кинь</w:t>
      </w:r>
      <w:r>
        <w:rPr>
          <w:szCs w:val="28"/>
        </w:rPr>
        <w:t xml:space="preserve"> сохранилась традиция перед новым годом устанавливать перед домом шест </w:t>
      </w:r>
      <w:proofErr w:type="spellStart"/>
      <w:r>
        <w:rPr>
          <w:szCs w:val="28"/>
        </w:rPr>
        <w:t>кэй</w:t>
      </w:r>
      <w:proofErr w:type="spellEnd"/>
      <w:r>
        <w:rPr>
          <w:szCs w:val="28"/>
        </w:rPr>
        <w:t xml:space="preserve"> </w:t>
      </w:r>
      <w:proofErr w:type="spellStart"/>
      <w:r>
        <w:rPr>
          <w:szCs w:val="28"/>
        </w:rPr>
        <w:t>неу</w:t>
      </w:r>
      <w:proofErr w:type="spellEnd"/>
      <w:r>
        <w:rPr>
          <w:szCs w:val="28"/>
        </w:rPr>
        <w:t>, который вьетнамские ученые ассоциируют с образом космического дерева</w:t>
      </w:r>
      <w:r>
        <w:rPr>
          <w:rStyle w:val="FootnoteReference"/>
          <w:szCs w:val="28"/>
        </w:rPr>
        <w:footnoteReference w:id="258"/>
      </w:r>
      <w:r>
        <w:rPr>
          <w:szCs w:val="28"/>
        </w:rPr>
        <w:t>. Образ дерева тесно связан мифами о рождении мира, первых людей, и героев преданий у народов</w:t>
      </w:r>
      <w:r w:rsidR="00C603A4">
        <w:rPr>
          <w:szCs w:val="28"/>
        </w:rPr>
        <w:t xml:space="preserve"> </w:t>
      </w:r>
      <w:proofErr w:type="spellStart"/>
      <w:r w:rsidR="00C603A4">
        <w:rPr>
          <w:szCs w:val="28"/>
        </w:rPr>
        <w:t>мыонг</w:t>
      </w:r>
      <w:proofErr w:type="spellEnd"/>
      <w:r>
        <w:rPr>
          <w:szCs w:val="28"/>
        </w:rPr>
        <w:t xml:space="preserve"> и</w:t>
      </w:r>
      <w:r w:rsidR="00C603A4">
        <w:rPr>
          <w:szCs w:val="28"/>
        </w:rPr>
        <w:t xml:space="preserve"> кинь</w:t>
      </w:r>
      <w:r>
        <w:rPr>
          <w:szCs w:val="28"/>
        </w:rPr>
        <w:t xml:space="preserve">. </w:t>
      </w:r>
      <w:r w:rsidR="00825907" w:rsidRPr="00816960">
        <w:rPr>
          <w:szCs w:val="28"/>
        </w:rPr>
        <w:t xml:space="preserve">По словам </w:t>
      </w:r>
      <w:proofErr w:type="spellStart"/>
      <w:r w:rsidR="00825907" w:rsidRPr="00816960">
        <w:rPr>
          <w:szCs w:val="28"/>
        </w:rPr>
        <w:t>Н.И.Никулина</w:t>
      </w:r>
      <w:proofErr w:type="spellEnd"/>
      <w:r w:rsidR="00825907" w:rsidRPr="00816960">
        <w:rPr>
          <w:szCs w:val="28"/>
        </w:rPr>
        <w:t>, мифология</w:t>
      </w:r>
      <w:r w:rsidR="00C603A4">
        <w:rPr>
          <w:szCs w:val="28"/>
        </w:rPr>
        <w:t xml:space="preserve"> </w:t>
      </w:r>
      <w:proofErr w:type="spellStart"/>
      <w:r w:rsidR="00C603A4">
        <w:rPr>
          <w:szCs w:val="28"/>
        </w:rPr>
        <w:t>мыонг</w:t>
      </w:r>
      <w:r w:rsidR="00825907" w:rsidRPr="00816960">
        <w:rPr>
          <w:szCs w:val="28"/>
        </w:rPr>
        <w:t>ов</w:t>
      </w:r>
      <w:proofErr w:type="spellEnd"/>
      <w:r w:rsidR="00825907" w:rsidRPr="00816960">
        <w:rPr>
          <w:szCs w:val="28"/>
        </w:rPr>
        <w:t xml:space="preserve">, в отличие от </w:t>
      </w:r>
      <w:proofErr w:type="spellStart"/>
      <w:r w:rsidR="00825907" w:rsidRPr="00816960">
        <w:rPr>
          <w:szCs w:val="28"/>
        </w:rPr>
        <w:t>вьетской</w:t>
      </w:r>
      <w:proofErr w:type="spellEnd"/>
      <w:r w:rsidR="00825907" w:rsidRPr="00816960">
        <w:rPr>
          <w:szCs w:val="28"/>
        </w:rPr>
        <w:t>, благодаря обширному мифолого</w:t>
      </w:r>
      <w:r w:rsidR="00400F6B" w:rsidRPr="00816960">
        <w:rPr>
          <w:szCs w:val="28"/>
        </w:rPr>
        <w:t>-</w:t>
      </w:r>
      <w:r w:rsidR="00825907" w:rsidRPr="00816960">
        <w:rPr>
          <w:szCs w:val="28"/>
        </w:rPr>
        <w:t xml:space="preserve">эпическому сказанию «Рождение земли и воды», предстает в определенной системе. Сказание содержит рассказ о мифическом процессе </w:t>
      </w:r>
      <w:proofErr w:type="spellStart"/>
      <w:r w:rsidR="00825907" w:rsidRPr="00816960">
        <w:rPr>
          <w:szCs w:val="28"/>
        </w:rPr>
        <w:t>первотворения</w:t>
      </w:r>
      <w:proofErr w:type="spellEnd"/>
      <w:r w:rsidR="00825907" w:rsidRPr="00816960">
        <w:rPr>
          <w:szCs w:val="28"/>
        </w:rPr>
        <w:t>, создания элементов космического миропорядка из хаоса, великом потопе, после которого выросло огромное дерево. Неоднократно встречающийся у</w:t>
      </w:r>
      <w:r w:rsidR="00C603A4">
        <w:rPr>
          <w:szCs w:val="28"/>
        </w:rPr>
        <w:t xml:space="preserve"> </w:t>
      </w:r>
      <w:proofErr w:type="spellStart"/>
      <w:r w:rsidR="00C603A4">
        <w:rPr>
          <w:szCs w:val="28"/>
        </w:rPr>
        <w:t>мыонг</w:t>
      </w:r>
      <w:r w:rsidR="00825907" w:rsidRPr="00816960">
        <w:rPr>
          <w:szCs w:val="28"/>
        </w:rPr>
        <w:t>ов</w:t>
      </w:r>
      <w:proofErr w:type="spellEnd"/>
      <w:r w:rsidR="00825907" w:rsidRPr="00816960">
        <w:rPr>
          <w:szCs w:val="28"/>
        </w:rPr>
        <w:t xml:space="preserve"> мотив рождения из дерева антропоморфных божеств перекликается с частыми в фольклоре вьетов мотивом рождения героя из древесного ствола. В мифологии</w:t>
      </w:r>
      <w:r w:rsidR="00C603A4">
        <w:rPr>
          <w:szCs w:val="28"/>
        </w:rPr>
        <w:t xml:space="preserve"> </w:t>
      </w:r>
      <w:proofErr w:type="spellStart"/>
      <w:r w:rsidR="00C603A4">
        <w:rPr>
          <w:szCs w:val="28"/>
        </w:rPr>
        <w:t>мыонг</w:t>
      </w:r>
      <w:r w:rsidR="00825907" w:rsidRPr="00816960">
        <w:rPr>
          <w:szCs w:val="28"/>
        </w:rPr>
        <w:t>ов</w:t>
      </w:r>
      <w:proofErr w:type="spellEnd"/>
      <w:r w:rsidR="00825907" w:rsidRPr="00816960">
        <w:rPr>
          <w:szCs w:val="28"/>
        </w:rPr>
        <w:t xml:space="preserve"> комель дерева си превращается в богиню </w:t>
      </w:r>
      <w:r w:rsidR="00825907" w:rsidRPr="00816960">
        <w:rPr>
          <w:szCs w:val="28"/>
        </w:rPr>
        <w:lastRenderedPageBreak/>
        <w:t xml:space="preserve">За </w:t>
      </w:r>
      <w:proofErr w:type="spellStart"/>
      <w:r w:rsidR="00825907" w:rsidRPr="00816960">
        <w:rPr>
          <w:szCs w:val="28"/>
        </w:rPr>
        <w:t>Зэн</w:t>
      </w:r>
      <w:proofErr w:type="spellEnd"/>
      <w:r w:rsidR="00825907" w:rsidRPr="00816960">
        <w:rPr>
          <w:szCs w:val="28"/>
        </w:rPr>
        <w:t>, прародительницу рода человеческого</w:t>
      </w:r>
      <w:r w:rsidRPr="00816960">
        <w:rPr>
          <w:rStyle w:val="FootnoteReference"/>
          <w:szCs w:val="28"/>
        </w:rPr>
        <w:footnoteReference w:id="259"/>
      </w:r>
      <w:r w:rsidR="00825907" w:rsidRPr="00816960">
        <w:rPr>
          <w:szCs w:val="28"/>
        </w:rPr>
        <w:t xml:space="preserve">. </w:t>
      </w:r>
      <w:r>
        <w:rPr>
          <w:szCs w:val="28"/>
        </w:rPr>
        <w:t xml:space="preserve">Дерево также играет важную роль в культурах народов </w:t>
      </w:r>
      <w:r w:rsidR="00F36FF4">
        <w:rPr>
          <w:szCs w:val="28"/>
        </w:rPr>
        <w:t>кату</w:t>
      </w:r>
      <w:r>
        <w:rPr>
          <w:szCs w:val="28"/>
        </w:rPr>
        <w:t xml:space="preserve">, </w:t>
      </w:r>
      <w:proofErr w:type="spellStart"/>
      <w:r>
        <w:rPr>
          <w:szCs w:val="28"/>
        </w:rPr>
        <w:t>седанг</w:t>
      </w:r>
      <w:proofErr w:type="spellEnd"/>
      <w:r>
        <w:rPr>
          <w:szCs w:val="28"/>
        </w:rPr>
        <w:t xml:space="preserve"> и других этнических меньшинств Вьетнама. Во время важных праздников в центре деревни устанавливался шест, символизирующий ось мироздания и космическое дерево, к которому привязыва</w:t>
      </w:r>
      <w:r w:rsidR="00772043">
        <w:rPr>
          <w:szCs w:val="28"/>
        </w:rPr>
        <w:t>ют</w:t>
      </w:r>
      <w:r>
        <w:rPr>
          <w:szCs w:val="28"/>
        </w:rPr>
        <w:t xml:space="preserve"> жертвенного буйвола</w:t>
      </w:r>
      <w:r>
        <w:rPr>
          <w:rStyle w:val="FootnoteReference"/>
          <w:szCs w:val="28"/>
        </w:rPr>
        <w:footnoteReference w:id="260"/>
      </w:r>
      <w:r>
        <w:rPr>
          <w:szCs w:val="28"/>
        </w:rPr>
        <w:t>.</w:t>
      </w:r>
    </w:p>
    <w:p w14:paraId="7A74690F" w14:textId="0CFB747F" w:rsidR="00A4372B" w:rsidRPr="00A4372B" w:rsidRDefault="00F51D3C" w:rsidP="00772043">
      <w:pPr>
        <w:pStyle w:val="Heading2"/>
        <w:spacing w:line="360" w:lineRule="auto"/>
      </w:pPr>
      <w:bookmarkStart w:id="70" w:name="_Toc135168554"/>
      <w:r>
        <w:t>Мечи</w:t>
      </w:r>
      <w:bookmarkEnd w:id="70"/>
    </w:p>
    <w:p w14:paraId="581A55FB" w14:textId="4BFF8804" w:rsidR="00F51D3C" w:rsidRDefault="00F51D3C" w:rsidP="00772043">
      <w:pPr>
        <w:spacing w:line="360" w:lineRule="auto"/>
        <w:ind w:firstLine="720"/>
        <w:jc w:val="both"/>
        <w:rPr>
          <w:lang w:eastAsia="en-US"/>
        </w:rPr>
      </w:pPr>
      <w:r>
        <w:rPr>
          <w:lang w:eastAsia="en-US"/>
        </w:rPr>
        <w:t>Вероятно, сакральную роль в обществах древнего Вьетнама также играл образ меча. Известно, что древнее царство Юэ славилось своими мечами</w:t>
      </w:r>
      <w:r>
        <w:rPr>
          <w:rStyle w:val="FootnoteReference"/>
          <w:lang w:eastAsia="en-US"/>
        </w:rPr>
        <w:footnoteReference w:id="261"/>
      </w:r>
      <w:r>
        <w:rPr>
          <w:lang w:eastAsia="en-US"/>
        </w:rPr>
        <w:t>, и на территории северного Вьетнама действительно были обнаружены длинные мечи</w:t>
      </w:r>
      <w:r>
        <w:rPr>
          <w:rStyle w:val="FootnoteReference"/>
          <w:lang w:eastAsia="en-US"/>
        </w:rPr>
        <w:footnoteReference w:id="262"/>
      </w:r>
      <w:r>
        <w:rPr>
          <w:lang w:eastAsia="en-US"/>
        </w:rPr>
        <w:t xml:space="preserve">. </w:t>
      </w:r>
    </w:p>
    <w:p w14:paraId="38B7A82C" w14:textId="5FA80EE4" w:rsidR="00A4372B" w:rsidRPr="00A4372B" w:rsidRDefault="00A4372B" w:rsidP="00A4372B">
      <w:pPr>
        <w:spacing w:line="360" w:lineRule="auto"/>
        <w:ind w:firstLine="720"/>
        <w:jc w:val="both"/>
        <w:rPr>
          <w:lang w:eastAsia="en-US"/>
        </w:rPr>
      </w:pPr>
      <w:r>
        <w:rPr>
          <w:lang w:eastAsia="en-US"/>
        </w:rPr>
        <w:t>Мифам о мечах у народов Юго-Восточной Азии посвящена статья Я.В. Чеснова «Миф о мече и начало государственности в Восточном Индокитае»</w:t>
      </w:r>
      <w:r>
        <w:rPr>
          <w:rStyle w:val="FootnoteReference"/>
          <w:lang w:eastAsia="en-US"/>
        </w:rPr>
        <w:footnoteReference w:id="263"/>
      </w:r>
      <w:r>
        <w:rPr>
          <w:lang w:eastAsia="en-US"/>
        </w:rPr>
        <w:t>.</w:t>
      </w:r>
      <w:r>
        <w:rPr>
          <w:lang w:val="en-US" w:eastAsia="en-US"/>
        </w:rPr>
        <w:t xml:space="preserve"> </w:t>
      </w:r>
      <w:r>
        <w:rPr>
          <w:lang w:eastAsia="en-US"/>
        </w:rPr>
        <w:t xml:space="preserve">Интересно, что в мифах, связанных с мечами, также фигурирует дуалистическая основа. </w:t>
      </w:r>
    </w:p>
    <w:p w14:paraId="522670E4" w14:textId="77777777" w:rsidR="0040768D" w:rsidRPr="005737CC" w:rsidRDefault="0040768D" w:rsidP="00892FC6">
      <w:pPr>
        <w:pStyle w:val="Heading2"/>
      </w:pPr>
      <w:bookmarkStart w:id="71" w:name="_Toc135168555"/>
      <w:r w:rsidRPr="005737CC">
        <w:t>Заключение</w:t>
      </w:r>
      <w:bookmarkEnd w:id="71"/>
    </w:p>
    <w:p w14:paraId="27C5B4AB" w14:textId="77777777" w:rsidR="0040768D" w:rsidRPr="00CD3A9E" w:rsidRDefault="0040768D" w:rsidP="0040768D">
      <w:pPr>
        <w:rPr>
          <w:szCs w:val="28"/>
          <w:lang w:eastAsia="en-US"/>
        </w:rPr>
      </w:pPr>
    </w:p>
    <w:p w14:paraId="7BC9437C" w14:textId="14B1F6DC" w:rsidR="006A2CEF" w:rsidRDefault="0040768D" w:rsidP="006A2CEF">
      <w:pPr>
        <w:spacing w:line="360" w:lineRule="auto"/>
        <w:jc w:val="both"/>
        <w:rPr>
          <w:szCs w:val="28"/>
        </w:rPr>
      </w:pPr>
      <w:r w:rsidRPr="00CD3A9E">
        <w:rPr>
          <w:szCs w:val="28"/>
          <w:lang w:eastAsia="en-US"/>
        </w:rPr>
        <w:tab/>
      </w:r>
      <w:r w:rsidR="006A2CEF">
        <w:rPr>
          <w:szCs w:val="28"/>
          <w:lang w:eastAsia="en-US"/>
        </w:rPr>
        <w:t>На основе анализа поздних вьетнамских письменных источников, верований, распространенных у соседних с</w:t>
      </w:r>
      <w:r w:rsidR="00C603A4">
        <w:rPr>
          <w:szCs w:val="28"/>
          <w:lang w:eastAsia="en-US"/>
        </w:rPr>
        <w:t xml:space="preserve"> кинь</w:t>
      </w:r>
      <w:r w:rsidR="006A2CEF">
        <w:rPr>
          <w:szCs w:val="28"/>
          <w:lang w:eastAsia="en-US"/>
        </w:rPr>
        <w:t xml:space="preserve"> народов или сохранившихся у самих</w:t>
      </w:r>
      <w:r w:rsidR="00C603A4">
        <w:rPr>
          <w:szCs w:val="28"/>
          <w:lang w:eastAsia="en-US"/>
        </w:rPr>
        <w:t xml:space="preserve"> кинь</w:t>
      </w:r>
      <w:r w:rsidR="006A2CEF">
        <w:rPr>
          <w:szCs w:val="28"/>
          <w:lang w:eastAsia="en-US"/>
        </w:rPr>
        <w:t>, а также списка универсальных верований, распространенных у многих народов мира, можно прийти к следующим выводам</w:t>
      </w:r>
      <w:r w:rsidR="006A2CEF">
        <w:rPr>
          <w:rFonts w:hint="eastAsia"/>
          <w:szCs w:val="28"/>
        </w:rPr>
        <w:t>：</w:t>
      </w:r>
    </w:p>
    <w:p w14:paraId="51C67CD1" w14:textId="02716625" w:rsidR="0040768D" w:rsidRDefault="006A2CEF" w:rsidP="006A2CEF">
      <w:pPr>
        <w:pStyle w:val="ListParagraph"/>
        <w:numPr>
          <w:ilvl w:val="0"/>
          <w:numId w:val="29"/>
        </w:numPr>
        <w:spacing w:line="360" w:lineRule="auto"/>
        <w:rPr>
          <w:szCs w:val="28"/>
        </w:rPr>
      </w:pPr>
      <w:r>
        <w:rPr>
          <w:szCs w:val="28"/>
        </w:rPr>
        <w:t>В древнем Вьетнаме был распространен культ домашнего очага, ассоциирующийся с женским началом и образом оленя.</w:t>
      </w:r>
    </w:p>
    <w:p w14:paraId="0DA1F65E" w14:textId="2D7C502A" w:rsidR="006A2CEF" w:rsidRDefault="006A2CEF" w:rsidP="006A2CEF">
      <w:pPr>
        <w:pStyle w:val="ListParagraph"/>
        <w:numPr>
          <w:ilvl w:val="0"/>
          <w:numId w:val="29"/>
        </w:numPr>
        <w:spacing w:line="360" w:lineRule="auto"/>
        <w:rPr>
          <w:szCs w:val="28"/>
        </w:rPr>
      </w:pPr>
      <w:r>
        <w:rPr>
          <w:szCs w:val="28"/>
        </w:rPr>
        <w:lastRenderedPageBreak/>
        <w:t>Вероятно, во Вьетнаме были распространены культ предков, шаманизм, и другие верования, связанные с магией.</w:t>
      </w:r>
    </w:p>
    <w:p w14:paraId="4058A0D6" w14:textId="5D9A180F" w:rsidR="006A2CEF" w:rsidRDefault="006A2CEF" w:rsidP="006A2CEF">
      <w:pPr>
        <w:pStyle w:val="ListParagraph"/>
        <w:numPr>
          <w:ilvl w:val="0"/>
          <w:numId w:val="29"/>
        </w:numPr>
        <w:spacing w:line="360" w:lineRule="auto"/>
        <w:rPr>
          <w:szCs w:val="28"/>
        </w:rPr>
      </w:pPr>
      <w:r>
        <w:rPr>
          <w:szCs w:val="28"/>
        </w:rPr>
        <w:t>Сочетание мужчина-мужчина-женщина имело в древнем Вьетнаме сакральное значение</w:t>
      </w:r>
      <w:r w:rsidR="00BD002E">
        <w:rPr>
          <w:szCs w:val="28"/>
        </w:rPr>
        <w:t xml:space="preserve"> и может быть связано с </w:t>
      </w:r>
      <w:proofErr w:type="spellStart"/>
      <w:r w:rsidR="00BD002E">
        <w:rPr>
          <w:szCs w:val="28"/>
        </w:rPr>
        <w:t>близнечными</w:t>
      </w:r>
      <w:proofErr w:type="spellEnd"/>
      <w:r w:rsidR="00BD002E">
        <w:rPr>
          <w:szCs w:val="28"/>
        </w:rPr>
        <w:t xml:space="preserve"> культами островно</w:t>
      </w:r>
      <w:r w:rsidR="00750010">
        <w:rPr>
          <w:szCs w:val="28"/>
        </w:rPr>
        <w:t>й</w:t>
      </w:r>
      <w:r w:rsidR="00BD002E">
        <w:rPr>
          <w:szCs w:val="28"/>
        </w:rPr>
        <w:t xml:space="preserve"> Юго-Восточной Азии.</w:t>
      </w:r>
    </w:p>
    <w:p w14:paraId="72EF1720" w14:textId="41FE5379" w:rsidR="006A2CEF" w:rsidRDefault="006A2CEF" w:rsidP="006A2CEF">
      <w:pPr>
        <w:pStyle w:val="ListParagraph"/>
        <w:numPr>
          <w:ilvl w:val="0"/>
          <w:numId w:val="29"/>
        </w:numPr>
        <w:spacing w:line="360" w:lineRule="auto"/>
        <w:rPr>
          <w:szCs w:val="28"/>
        </w:rPr>
      </w:pPr>
      <w:r>
        <w:rPr>
          <w:szCs w:val="28"/>
        </w:rPr>
        <w:t xml:space="preserve">В древнем Вьетнаме был распространен образ духа-покровителя местности или культурного героя Тхань </w:t>
      </w:r>
      <w:proofErr w:type="spellStart"/>
      <w:r>
        <w:rPr>
          <w:szCs w:val="28"/>
        </w:rPr>
        <w:t>Зяунга</w:t>
      </w:r>
      <w:proofErr w:type="spellEnd"/>
      <w:r>
        <w:rPr>
          <w:szCs w:val="28"/>
        </w:rPr>
        <w:t xml:space="preserve">, который, вероятно, имеет общее происхождения с </w:t>
      </w:r>
      <w:proofErr w:type="spellStart"/>
      <w:r>
        <w:rPr>
          <w:szCs w:val="28"/>
        </w:rPr>
        <w:t>Шэньнуном</w:t>
      </w:r>
      <w:proofErr w:type="spellEnd"/>
      <w:r>
        <w:rPr>
          <w:szCs w:val="28"/>
        </w:rPr>
        <w:t xml:space="preserve"> и </w:t>
      </w:r>
      <w:proofErr w:type="spellStart"/>
      <w:r>
        <w:rPr>
          <w:szCs w:val="28"/>
        </w:rPr>
        <w:t>Чи</w:t>
      </w:r>
      <w:proofErr w:type="spellEnd"/>
      <w:r w:rsidR="00087928">
        <w:rPr>
          <w:szCs w:val="28"/>
        </w:rPr>
        <w:t>-</w:t>
      </w:r>
      <w:r>
        <w:rPr>
          <w:szCs w:val="28"/>
        </w:rPr>
        <w:t>ю.</w:t>
      </w:r>
    </w:p>
    <w:p w14:paraId="4E3E0D0A" w14:textId="3168EA95" w:rsidR="006A2CEF" w:rsidRDefault="006A2CEF" w:rsidP="006A2CEF">
      <w:pPr>
        <w:pStyle w:val="ListParagraph"/>
        <w:numPr>
          <w:ilvl w:val="0"/>
          <w:numId w:val="29"/>
        </w:numPr>
        <w:spacing w:line="360" w:lineRule="auto"/>
        <w:rPr>
          <w:szCs w:val="28"/>
        </w:rPr>
      </w:pPr>
      <w:r>
        <w:rPr>
          <w:szCs w:val="28"/>
        </w:rPr>
        <w:t xml:space="preserve">Древнее население Вьетнама придерживалось </w:t>
      </w:r>
      <w:proofErr w:type="spellStart"/>
      <w:r>
        <w:rPr>
          <w:szCs w:val="28"/>
        </w:rPr>
        <w:t>трипартийной</w:t>
      </w:r>
      <w:proofErr w:type="spellEnd"/>
      <w:r>
        <w:rPr>
          <w:szCs w:val="28"/>
        </w:rPr>
        <w:t xml:space="preserve"> картины космоса, согласно которой мир делился на верхнюю часть, населенную птицами и связанную с рождением, нижнюю часть, населенную морскими драконами и связанную со смертью, и центральную часть, населенную людьми, которые были вынуждены находить баланс между двумя другими мирами.</w:t>
      </w:r>
    </w:p>
    <w:p w14:paraId="5CED0E19" w14:textId="1A6E2158" w:rsidR="006A2CEF" w:rsidRDefault="006A2CEF" w:rsidP="005737CC">
      <w:pPr>
        <w:pStyle w:val="ListParagraph"/>
        <w:numPr>
          <w:ilvl w:val="0"/>
          <w:numId w:val="29"/>
        </w:numPr>
        <w:spacing w:line="360" w:lineRule="auto"/>
        <w:rPr>
          <w:szCs w:val="28"/>
        </w:rPr>
      </w:pPr>
      <w:r w:rsidRPr="006A2CEF">
        <w:rPr>
          <w:szCs w:val="28"/>
        </w:rPr>
        <w:t>Горы, как воплощение верхнего мира, и деревья, как воплощение мировой оси, космического дерева, имели сакральное значение в религиозной системе древних вьетнамцев.</w:t>
      </w:r>
    </w:p>
    <w:p w14:paraId="0E01F055" w14:textId="77777777" w:rsidR="006A2CEF" w:rsidRDefault="006A2CEF">
      <w:pPr>
        <w:jc w:val="left"/>
        <w:rPr>
          <w:rFonts w:eastAsia="Arial Unicode MS" w:cs="Arial Unicode MS"/>
          <w:color w:val="000000"/>
          <w:szCs w:val="28"/>
          <w:u w:color="000000"/>
          <w:bdr w:val="nil"/>
        </w:rPr>
      </w:pPr>
      <w:r>
        <w:rPr>
          <w:szCs w:val="28"/>
        </w:rPr>
        <w:br w:type="page"/>
      </w:r>
    </w:p>
    <w:p w14:paraId="34BC69F4" w14:textId="02361596" w:rsidR="003C1F5C" w:rsidRPr="003C1F5C" w:rsidRDefault="006A2CEF" w:rsidP="00B13539">
      <w:pPr>
        <w:pStyle w:val="Heading1"/>
      </w:pPr>
      <w:bookmarkStart w:id="72" w:name="_Toc135168556"/>
      <w:r>
        <w:lastRenderedPageBreak/>
        <w:t>Заключение</w:t>
      </w:r>
      <w:bookmarkEnd w:id="72"/>
      <w:r>
        <w:t xml:space="preserve"> </w:t>
      </w:r>
    </w:p>
    <w:p w14:paraId="6E308B58" w14:textId="77777777" w:rsidR="00087928" w:rsidRDefault="00087928" w:rsidP="00087928"/>
    <w:p w14:paraId="6314A387" w14:textId="07750FB0" w:rsidR="00087928" w:rsidRDefault="00087928" w:rsidP="001C4D24">
      <w:pPr>
        <w:spacing w:line="360" w:lineRule="auto"/>
        <w:ind w:firstLine="720"/>
        <w:jc w:val="both"/>
      </w:pPr>
      <w:r>
        <w:t xml:space="preserve">Можно заключить, что в древности территория современного Северного Вьетнама была населена этнически </w:t>
      </w:r>
      <w:r w:rsidR="00772043">
        <w:t>гетерогенными племенами</w:t>
      </w:r>
      <w:r>
        <w:t>, котор</w:t>
      </w:r>
      <w:r w:rsidR="00772043">
        <w:t>ы</w:t>
      </w:r>
      <w:r>
        <w:t xml:space="preserve">е проживало в общинах разного размера. Наиболее крупной такой общиной была </w:t>
      </w:r>
      <w:proofErr w:type="spellStart"/>
      <w:r>
        <w:t>полития</w:t>
      </w:r>
      <w:proofErr w:type="spellEnd"/>
      <w:r>
        <w:t xml:space="preserve"> </w:t>
      </w:r>
      <w:proofErr w:type="spellStart"/>
      <w:r>
        <w:t>Колоа</w:t>
      </w:r>
      <w:proofErr w:type="spellEnd"/>
      <w:r>
        <w:t>, в которой преобладало вьет-</w:t>
      </w:r>
      <w:proofErr w:type="spellStart"/>
      <w:r w:rsidR="00297051">
        <w:t>мыонг</w:t>
      </w:r>
      <w:r>
        <w:t>ское</w:t>
      </w:r>
      <w:proofErr w:type="spellEnd"/>
      <w:r>
        <w:t xml:space="preserve"> население. Вместе с тем, население </w:t>
      </w:r>
      <w:proofErr w:type="spellStart"/>
      <w:r>
        <w:t>политии</w:t>
      </w:r>
      <w:proofErr w:type="spellEnd"/>
      <w:r>
        <w:t xml:space="preserve"> </w:t>
      </w:r>
      <w:proofErr w:type="spellStart"/>
      <w:r>
        <w:t>Колоа</w:t>
      </w:r>
      <w:proofErr w:type="spellEnd"/>
      <w:r>
        <w:t xml:space="preserve"> поддерживало тесные торговые и культурные контакты с тайскими и сино-тибетскими народностями.</w:t>
      </w:r>
    </w:p>
    <w:p w14:paraId="5744949D" w14:textId="19BA3833" w:rsidR="00087928" w:rsidRDefault="00087928" w:rsidP="001C4D24">
      <w:pPr>
        <w:spacing w:line="360" w:lineRule="auto"/>
        <w:ind w:firstLine="720"/>
        <w:jc w:val="both"/>
      </w:pPr>
      <w:r>
        <w:t xml:space="preserve">Во второй половине 1 </w:t>
      </w:r>
      <w:proofErr w:type="spellStart"/>
      <w:r>
        <w:t>т.л</w:t>
      </w:r>
      <w:proofErr w:type="spellEnd"/>
      <w:r>
        <w:t>. до н.э. в Южном Китае и Северном Вьетнаме примерно одновременно возникает культура «бронзовых барабанов», и в равнинных районах Северного Вьетнаме она сохраняетс</w:t>
      </w:r>
      <w:r w:rsidR="003C1F5C">
        <w:t xml:space="preserve">я приблизительно до </w:t>
      </w:r>
      <w:r w:rsidR="003C1F5C">
        <w:rPr>
          <w:lang w:val="en-US"/>
        </w:rPr>
        <w:t xml:space="preserve">I </w:t>
      </w:r>
      <w:r w:rsidR="003C1F5C">
        <w:t xml:space="preserve">века н.э. Вместе с тем, в более отдаленных районах культура бронзовых барабанов сохранилась вплоть до ХХ века, хотя сами барабаны стали менее богато украшенными. </w:t>
      </w:r>
    </w:p>
    <w:p w14:paraId="7089FFF1" w14:textId="0AEA4578" w:rsidR="003C1F5C" w:rsidRDefault="003C1F5C" w:rsidP="001C4D24">
      <w:pPr>
        <w:spacing w:line="360" w:lineRule="auto"/>
        <w:ind w:firstLine="720"/>
        <w:jc w:val="both"/>
        <w:rPr>
          <w:rFonts w:cs="Times New Roman"/>
          <w:szCs w:val="28"/>
        </w:rPr>
      </w:pPr>
      <w:r>
        <w:rPr>
          <w:rFonts w:cs="Times New Roman"/>
          <w:szCs w:val="28"/>
        </w:rPr>
        <w:t xml:space="preserve">Первичной функцией бронзовых барабанов было призвание дождя. Древние вьеты верили, что образ лягушки, связанный одновременно и с водой, и с небом, был способен донести просьбу о дожде до Неба, выраженного солнцем. </w:t>
      </w:r>
      <w:r w:rsidR="001C4D24">
        <w:rPr>
          <w:rFonts w:cs="Times New Roman"/>
          <w:szCs w:val="28"/>
        </w:rPr>
        <w:t xml:space="preserve">В </w:t>
      </w:r>
      <w:r>
        <w:rPr>
          <w:rFonts w:cs="Times New Roman"/>
          <w:szCs w:val="28"/>
        </w:rPr>
        <w:t xml:space="preserve">современном Вьетнаме сохранилось </w:t>
      </w:r>
      <w:r w:rsidR="001C4D24">
        <w:rPr>
          <w:rFonts w:cs="Times New Roman"/>
          <w:szCs w:val="28"/>
        </w:rPr>
        <w:t xml:space="preserve">подобное </w:t>
      </w:r>
      <w:r>
        <w:rPr>
          <w:rFonts w:cs="Times New Roman"/>
          <w:szCs w:val="28"/>
        </w:rPr>
        <w:t xml:space="preserve">поверье в </w:t>
      </w:r>
      <w:proofErr w:type="spellStart"/>
      <w:r>
        <w:rPr>
          <w:rFonts w:cs="Times New Roman"/>
          <w:szCs w:val="28"/>
        </w:rPr>
        <w:t>Тао</w:t>
      </w:r>
      <w:proofErr w:type="spellEnd"/>
      <w:r>
        <w:rPr>
          <w:rFonts w:cs="Times New Roman"/>
          <w:szCs w:val="28"/>
        </w:rPr>
        <w:t xml:space="preserve"> Куана, взлетающего на небо на карпе. </w:t>
      </w:r>
    </w:p>
    <w:p w14:paraId="22E90B58" w14:textId="6A91E1A6" w:rsidR="003C1F5C" w:rsidRDefault="003C1F5C" w:rsidP="001C4D24">
      <w:pPr>
        <w:spacing w:line="360" w:lineRule="auto"/>
        <w:ind w:firstLine="720"/>
        <w:jc w:val="both"/>
        <w:rPr>
          <w:rFonts w:cs="Times New Roman"/>
          <w:szCs w:val="28"/>
        </w:rPr>
      </w:pPr>
      <w:r>
        <w:rPr>
          <w:rFonts w:cs="Times New Roman"/>
          <w:szCs w:val="28"/>
        </w:rPr>
        <w:t>Взаимодействие противоположных пар играло в религиозных воззрениях древних вьетнамцев очень значимую, если не центральную</w:t>
      </w:r>
      <w:r w:rsidR="001C4D24">
        <w:rPr>
          <w:rFonts w:cs="Times New Roman"/>
          <w:szCs w:val="28"/>
        </w:rPr>
        <w:t>,</w:t>
      </w:r>
      <w:r>
        <w:rPr>
          <w:rFonts w:cs="Times New Roman"/>
          <w:szCs w:val="28"/>
        </w:rPr>
        <w:t xml:space="preserve"> роль. Древнее население Вьетнама делило мир на «верхнюю» и «нижнюю» части, </w:t>
      </w:r>
      <w:r w:rsidR="00AF6332">
        <w:rPr>
          <w:rFonts w:cs="Times New Roman"/>
          <w:szCs w:val="28"/>
        </w:rPr>
        <w:t xml:space="preserve">а также «центральную» часть, населенную людьми, </w:t>
      </w:r>
      <w:r>
        <w:rPr>
          <w:rFonts w:cs="Times New Roman"/>
          <w:szCs w:val="28"/>
        </w:rPr>
        <w:t>подобно тому, как это представлено у народов</w:t>
      </w:r>
      <w:r w:rsidR="00C603A4">
        <w:rPr>
          <w:rFonts w:cs="Times New Roman"/>
          <w:szCs w:val="28"/>
        </w:rPr>
        <w:t xml:space="preserve"> </w:t>
      </w:r>
      <w:proofErr w:type="spellStart"/>
      <w:r w:rsidR="00C603A4">
        <w:rPr>
          <w:rFonts w:cs="Times New Roman"/>
          <w:szCs w:val="28"/>
        </w:rPr>
        <w:t>мыонг</w:t>
      </w:r>
      <w:proofErr w:type="spellEnd"/>
      <w:r>
        <w:rPr>
          <w:rFonts w:cs="Times New Roman"/>
          <w:szCs w:val="28"/>
        </w:rPr>
        <w:t xml:space="preserve"> и </w:t>
      </w:r>
      <w:proofErr w:type="spellStart"/>
      <w:r w:rsidR="00F36FF4">
        <w:rPr>
          <w:rFonts w:cs="Times New Roman"/>
          <w:szCs w:val="28"/>
        </w:rPr>
        <w:t>даяк</w:t>
      </w:r>
      <w:proofErr w:type="spellEnd"/>
      <w:r>
        <w:rPr>
          <w:rFonts w:cs="Times New Roman"/>
          <w:szCs w:val="28"/>
        </w:rPr>
        <w:t xml:space="preserve">. С «верхней» частью мироустройства ассоциировались в первую очередь образ птиц, в частности, аиста или птицы-носорога, женское начало, образ горы и элемент огня, а также жизнь и фертильность. С «нижней» частью мироустройства ассоциировались образы </w:t>
      </w:r>
      <w:r w:rsidR="00AF6332">
        <w:rPr>
          <w:rFonts w:cs="Times New Roman"/>
          <w:szCs w:val="28"/>
        </w:rPr>
        <w:t xml:space="preserve">водных змеев или драконов, </w:t>
      </w:r>
      <w:r w:rsidR="00AF6332">
        <w:rPr>
          <w:rFonts w:cs="Times New Roman"/>
          <w:szCs w:val="28"/>
        </w:rPr>
        <w:lastRenderedPageBreak/>
        <w:t xml:space="preserve">мужское начало, элемент воды, образ лодок, и смерть. «Верхняя» часть мироустройства считалась более благоприятной, и именно птица была центральным тотемом обществ древнего Вьетнама. Подобным образом, горы и дерева, как воплощения «верхней» части мира, также </w:t>
      </w:r>
      <w:r w:rsidR="001C4D24">
        <w:rPr>
          <w:rFonts w:cs="Times New Roman"/>
          <w:szCs w:val="28"/>
        </w:rPr>
        <w:t>почитались</w:t>
      </w:r>
      <w:r w:rsidR="00AF6332">
        <w:rPr>
          <w:rFonts w:cs="Times New Roman"/>
          <w:szCs w:val="28"/>
        </w:rPr>
        <w:t xml:space="preserve">. Вместе с тем, «нижняя» часть мира не воспринималась как нечто однозначно отрицательное, и в религиозном сознании древних вьетнамцев важная роль отводилась достижению равновесия между этими двумя составляющими космоса. </w:t>
      </w:r>
    </w:p>
    <w:p w14:paraId="11A14319" w14:textId="4B530362" w:rsidR="00AF6332" w:rsidRDefault="00AF6332" w:rsidP="001C4D24">
      <w:pPr>
        <w:spacing w:line="360" w:lineRule="auto"/>
        <w:ind w:firstLine="720"/>
        <w:jc w:val="both"/>
        <w:rPr>
          <w:rFonts w:cs="Times New Roman"/>
          <w:szCs w:val="28"/>
        </w:rPr>
      </w:pPr>
      <w:r>
        <w:rPr>
          <w:rFonts w:cs="Times New Roman"/>
          <w:szCs w:val="28"/>
        </w:rPr>
        <w:t xml:space="preserve">Подобным образом, бронзовые барабаны также ассоциировались одновременно и с фертильностью, и со смертью. Хотя у некоторых народностей бронзовые барабаны, используемые для праздников, и барабаны, используемые при погребениях, четко разделяются на два вида, не исключено, что в древнем Вьетнаме один предмет мог нести в себе сразу обе коннотации, тем самым демонстрируя баланс между миром «верхним» и «нижним» миром, и, следственно, власть, исходящую от достижения этого баланса. </w:t>
      </w:r>
      <w:r w:rsidR="00A53998">
        <w:rPr>
          <w:rFonts w:cs="Times New Roman"/>
          <w:szCs w:val="28"/>
        </w:rPr>
        <w:t>Возможно, похожими функциями обладал также меч.</w:t>
      </w:r>
    </w:p>
    <w:p w14:paraId="7CFB4290" w14:textId="61BA6618" w:rsidR="00B13539" w:rsidRPr="00B13539" w:rsidRDefault="00B13539" w:rsidP="001C4D24">
      <w:pPr>
        <w:spacing w:line="360" w:lineRule="auto"/>
        <w:ind w:firstLine="720"/>
        <w:jc w:val="both"/>
        <w:rPr>
          <w:rFonts w:cs="Times New Roman"/>
          <w:szCs w:val="28"/>
        </w:rPr>
      </w:pPr>
      <w:r>
        <w:rPr>
          <w:rFonts w:cs="Times New Roman"/>
          <w:szCs w:val="28"/>
        </w:rPr>
        <w:t>Образ птицы, как центральный в религиозных представлениях древних вьетнамцев, представлен в ряде различных образов, однако семантика каждого индивидуального образа остается не до конца раскрытой. Вероятно, особое внимание уделялось птицам, связанным с водой, как проводникам между мирами. Синонимичным образу птицы является образ оленя, сохранившийся у народа</w:t>
      </w:r>
      <w:r w:rsidR="00C603A4">
        <w:rPr>
          <w:rFonts w:cs="Times New Roman"/>
          <w:szCs w:val="28"/>
        </w:rPr>
        <w:t xml:space="preserve"> </w:t>
      </w:r>
      <w:proofErr w:type="spellStart"/>
      <w:r w:rsidR="00C603A4">
        <w:rPr>
          <w:rFonts w:cs="Times New Roman"/>
          <w:szCs w:val="28"/>
        </w:rPr>
        <w:t>мыонг</w:t>
      </w:r>
      <w:proofErr w:type="spellEnd"/>
      <w:r>
        <w:rPr>
          <w:rFonts w:cs="Times New Roman"/>
          <w:szCs w:val="28"/>
        </w:rPr>
        <w:t>. Оба этих образа образуют устойчивую тройку ассоциаций олень</w:t>
      </w:r>
      <w:r>
        <w:rPr>
          <w:rFonts w:cs="Times New Roman"/>
          <w:szCs w:val="28"/>
          <w:lang w:val="en-US"/>
        </w:rPr>
        <w:t>/</w:t>
      </w:r>
      <w:r>
        <w:rPr>
          <w:rFonts w:cs="Times New Roman"/>
          <w:szCs w:val="28"/>
        </w:rPr>
        <w:t xml:space="preserve">птица – женщина – огонь, что, вероятно, может быть связано с </w:t>
      </w:r>
      <w:proofErr w:type="spellStart"/>
      <w:r>
        <w:rPr>
          <w:rFonts w:cs="Times New Roman"/>
          <w:szCs w:val="28"/>
        </w:rPr>
        <w:t>древневьетнамскими</w:t>
      </w:r>
      <w:proofErr w:type="spellEnd"/>
      <w:r>
        <w:rPr>
          <w:rFonts w:cs="Times New Roman"/>
          <w:szCs w:val="28"/>
        </w:rPr>
        <w:t xml:space="preserve"> представлениями о божестве домашнего очага.</w:t>
      </w:r>
    </w:p>
    <w:p w14:paraId="348FE30A" w14:textId="0A9265C4" w:rsidR="00087928" w:rsidRPr="00087928" w:rsidRDefault="00AF6332" w:rsidP="001C4D24">
      <w:pPr>
        <w:spacing w:line="360" w:lineRule="auto"/>
        <w:jc w:val="both"/>
        <w:rPr>
          <w:rFonts w:cs="Times New Roman"/>
          <w:szCs w:val="28"/>
        </w:rPr>
      </w:pPr>
      <w:r>
        <w:rPr>
          <w:rFonts w:cs="Times New Roman"/>
          <w:szCs w:val="28"/>
        </w:rPr>
        <w:tab/>
        <w:t>Помимо доминирующего образа «верхней» матрилинейной птицы</w:t>
      </w:r>
      <w:r w:rsidR="00B13539">
        <w:rPr>
          <w:rFonts w:cs="Times New Roman"/>
          <w:szCs w:val="28"/>
        </w:rPr>
        <w:t xml:space="preserve"> и противопоставленного ей образа «нижнего» патрилинейного водного дракона</w:t>
      </w:r>
      <w:r>
        <w:rPr>
          <w:rFonts w:cs="Times New Roman"/>
          <w:szCs w:val="28"/>
        </w:rPr>
        <w:t xml:space="preserve">, в древнем Вьетнаме были распространены и другие животные образы, которые </w:t>
      </w:r>
      <w:r>
        <w:rPr>
          <w:rFonts w:cs="Times New Roman"/>
          <w:szCs w:val="28"/>
        </w:rPr>
        <w:lastRenderedPageBreak/>
        <w:t>могли служить индивидуальными тотемами отдельных групп носителей культуры бронзовых барабанов. Так, можно выделить сочетание улитка</w:t>
      </w:r>
      <w:r w:rsidR="00B13539">
        <w:rPr>
          <w:rFonts w:cs="Times New Roman"/>
          <w:szCs w:val="28"/>
          <w:lang w:val="en-US"/>
        </w:rPr>
        <w:t>/</w:t>
      </w:r>
      <w:r>
        <w:rPr>
          <w:rFonts w:cs="Times New Roman"/>
          <w:szCs w:val="28"/>
        </w:rPr>
        <w:t>черепаха</w:t>
      </w:r>
      <w:r w:rsidR="00B13539">
        <w:rPr>
          <w:rFonts w:cs="Times New Roman"/>
          <w:szCs w:val="28"/>
          <w:lang w:val="en-US"/>
        </w:rPr>
        <w:t>/</w:t>
      </w:r>
      <w:r>
        <w:rPr>
          <w:rFonts w:cs="Times New Roman"/>
          <w:szCs w:val="28"/>
        </w:rPr>
        <w:t>буйвол, которое вероятнее всего имело функции духа-покровителя</w:t>
      </w:r>
      <w:r w:rsidR="00B13539">
        <w:rPr>
          <w:rFonts w:cs="Times New Roman"/>
          <w:szCs w:val="28"/>
        </w:rPr>
        <w:t xml:space="preserve"> строительства. Также может быть выделен образ мифической собаки-дракона</w:t>
      </w:r>
      <w:r w:rsidR="00B13539">
        <w:rPr>
          <w:rFonts w:cs="Times New Roman"/>
          <w:szCs w:val="28"/>
          <w:lang w:val="en-US"/>
        </w:rPr>
        <w:t>/</w:t>
      </w:r>
      <w:r w:rsidR="00B13539">
        <w:rPr>
          <w:rFonts w:cs="Times New Roman"/>
          <w:szCs w:val="28"/>
        </w:rPr>
        <w:t>выдры, который, вероятно, также имел функции духа-покровителя</w:t>
      </w:r>
      <w:r w:rsidR="00772043">
        <w:rPr>
          <w:rFonts w:cs="Times New Roman"/>
          <w:szCs w:val="28"/>
        </w:rPr>
        <w:t>, и образ буйвола.</w:t>
      </w:r>
    </w:p>
    <w:p w14:paraId="330735AD" w14:textId="5AF53AA9" w:rsidR="00A53998" w:rsidRPr="001C4D24" w:rsidRDefault="00B13539" w:rsidP="001C4D24">
      <w:pPr>
        <w:spacing w:line="360" w:lineRule="auto"/>
        <w:jc w:val="both"/>
        <w:rPr>
          <w:szCs w:val="28"/>
        </w:rPr>
      </w:pPr>
      <w:r>
        <w:rPr>
          <w:szCs w:val="28"/>
        </w:rPr>
        <w:tab/>
        <w:t>В древнем Вьетнам</w:t>
      </w:r>
      <w:r w:rsidR="001C4D24">
        <w:rPr>
          <w:szCs w:val="28"/>
        </w:rPr>
        <w:t xml:space="preserve">е </w:t>
      </w:r>
      <w:r>
        <w:rPr>
          <w:szCs w:val="28"/>
        </w:rPr>
        <w:t>был распространен культ культурного героя</w:t>
      </w:r>
      <w:r>
        <w:rPr>
          <w:szCs w:val="28"/>
          <w:lang w:val="en-US"/>
        </w:rPr>
        <w:t>/</w:t>
      </w:r>
      <w:r>
        <w:rPr>
          <w:szCs w:val="28"/>
        </w:rPr>
        <w:t>племенного бога</w:t>
      </w:r>
      <w:r>
        <w:rPr>
          <w:szCs w:val="28"/>
          <w:lang w:val="en-US"/>
        </w:rPr>
        <w:t>/</w:t>
      </w:r>
      <w:r>
        <w:rPr>
          <w:szCs w:val="28"/>
        </w:rPr>
        <w:t>духа покровителя местности</w:t>
      </w:r>
      <w:r w:rsidR="00A53998">
        <w:rPr>
          <w:szCs w:val="28"/>
        </w:rPr>
        <w:t xml:space="preserve">, связанного с крупными животными, металлургией, огнем и растительностью. </w:t>
      </w:r>
      <w:r w:rsidR="001C4D24">
        <w:rPr>
          <w:szCs w:val="28"/>
        </w:rPr>
        <w:t xml:space="preserve">В </w:t>
      </w:r>
      <w:r w:rsidR="001C4D24">
        <w:rPr>
          <w:szCs w:val="28"/>
          <w:lang w:val="en-US"/>
        </w:rPr>
        <w:t xml:space="preserve">XIV </w:t>
      </w:r>
      <w:r w:rsidR="001C4D24">
        <w:rPr>
          <w:szCs w:val="28"/>
        </w:rPr>
        <w:t>веке культы поклонения этому духу</w:t>
      </w:r>
      <w:r w:rsidR="001C4D24">
        <w:rPr>
          <w:rStyle w:val="FootnoteReference"/>
          <w:szCs w:val="28"/>
        </w:rPr>
        <w:footnoteReference w:id="264"/>
      </w:r>
      <w:r w:rsidR="001C4D24">
        <w:rPr>
          <w:szCs w:val="28"/>
        </w:rPr>
        <w:t xml:space="preserve"> были собраны и переработаны в образ богатыря Тхань </w:t>
      </w:r>
      <w:proofErr w:type="spellStart"/>
      <w:r w:rsidR="001C4D24">
        <w:rPr>
          <w:szCs w:val="28"/>
        </w:rPr>
        <w:t>Зяунга</w:t>
      </w:r>
      <w:proofErr w:type="spellEnd"/>
      <w:r w:rsidR="001C4D24">
        <w:rPr>
          <w:szCs w:val="28"/>
        </w:rPr>
        <w:t xml:space="preserve">. Примечательно, что атрибуты Тхань </w:t>
      </w:r>
      <w:proofErr w:type="spellStart"/>
      <w:r w:rsidR="001C4D24">
        <w:rPr>
          <w:szCs w:val="28"/>
        </w:rPr>
        <w:t>Зяунга</w:t>
      </w:r>
      <w:proofErr w:type="spellEnd"/>
      <w:r w:rsidR="001C4D24">
        <w:rPr>
          <w:szCs w:val="28"/>
        </w:rPr>
        <w:t xml:space="preserve"> практически совпадают с атрибутами китайских божеств </w:t>
      </w:r>
      <w:proofErr w:type="spellStart"/>
      <w:r w:rsidR="001C4D24">
        <w:rPr>
          <w:szCs w:val="28"/>
        </w:rPr>
        <w:t>Шэнь-нуна</w:t>
      </w:r>
      <w:proofErr w:type="spellEnd"/>
      <w:r w:rsidR="001C4D24">
        <w:rPr>
          <w:szCs w:val="28"/>
        </w:rPr>
        <w:t xml:space="preserve"> и </w:t>
      </w:r>
      <w:proofErr w:type="spellStart"/>
      <w:r w:rsidR="001C4D24">
        <w:rPr>
          <w:szCs w:val="28"/>
        </w:rPr>
        <w:t>Чи</w:t>
      </w:r>
      <w:proofErr w:type="spellEnd"/>
      <w:r w:rsidR="001C4D24">
        <w:rPr>
          <w:szCs w:val="28"/>
        </w:rPr>
        <w:t xml:space="preserve">-ю. </w:t>
      </w:r>
    </w:p>
    <w:p w14:paraId="431F928D" w14:textId="1128CD5E" w:rsidR="003C1F5C" w:rsidRPr="00A53998" w:rsidRDefault="003C1F5C" w:rsidP="00A53998">
      <w:pPr>
        <w:pStyle w:val="ListParagraph"/>
        <w:numPr>
          <w:ilvl w:val="0"/>
          <w:numId w:val="45"/>
        </w:numPr>
        <w:spacing w:line="360" w:lineRule="auto"/>
        <w:jc w:val="left"/>
        <w:rPr>
          <w:rFonts w:eastAsiaTheme="majorEastAsia" w:cstheme="majorBidi"/>
          <w:b/>
          <w:color w:val="2F5496" w:themeColor="accent1" w:themeShade="BF"/>
          <w:szCs w:val="28"/>
        </w:rPr>
      </w:pPr>
      <w:r w:rsidRPr="00A53998">
        <w:rPr>
          <w:szCs w:val="28"/>
        </w:rPr>
        <w:br w:type="page"/>
      </w:r>
    </w:p>
    <w:p w14:paraId="5D862139" w14:textId="792CB4C3" w:rsidR="00FF70F2" w:rsidRDefault="00FF70F2" w:rsidP="00FF70F2">
      <w:pPr>
        <w:pStyle w:val="Heading1"/>
        <w:rPr>
          <w:sz w:val="28"/>
          <w:szCs w:val="28"/>
        </w:rPr>
      </w:pPr>
      <w:bookmarkStart w:id="73" w:name="_Toc135168557"/>
      <w:r w:rsidRPr="00CD3A9E">
        <w:rPr>
          <w:sz w:val="28"/>
          <w:szCs w:val="28"/>
        </w:rPr>
        <w:lastRenderedPageBreak/>
        <w:t>Список источников и литературы</w:t>
      </w:r>
      <w:bookmarkEnd w:id="73"/>
      <w:r w:rsidRPr="00CD3A9E">
        <w:rPr>
          <w:sz w:val="28"/>
          <w:szCs w:val="28"/>
        </w:rPr>
        <w:t xml:space="preserve"> </w:t>
      </w:r>
    </w:p>
    <w:p w14:paraId="4724602B" w14:textId="77777777" w:rsidR="0031793A" w:rsidRPr="0031793A" w:rsidRDefault="0031793A" w:rsidP="0031793A"/>
    <w:p w14:paraId="7CEBB046" w14:textId="49A034BE" w:rsidR="005B0CB8" w:rsidRPr="005B0CB8" w:rsidRDefault="005B0CB8" w:rsidP="004A2C2B">
      <w:pPr>
        <w:pStyle w:val="Heading2"/>
        <w:spacing w:line="360" w:lineRule="auto"/>
      </w:pPr>
      <w:bookmarkStart w:id="74" w:name="_Toc135168558"/>
      <w:r>
        <w:t>Литература на русском языке</w:t>
      </w:r>
      <w:bookmarkEnd w:id="74"/>
    </w:p>
    <w:p w14:paraId="0D086EA4" w14:textId="19232896" w:rsidR="00F51D3C" w:rsidRPr="00772043" w:rsidRDefault="00F51D3C" w:rsidP="004A2C2B">
      <w:pPr>
        <w:pStyle w:val="ListParagraph"/>
        <w:numPr>
          <w:ilvl w:val="0"/>
          <w:numId w:val="4"/>
        </w:numPr>
        <w:spacing w:line="360" w:lineRule="auto"/>
        <w:rPr>
          <w:rFonts w:cs="Times New Roman"/>
          <w:szCs w:val="28"/>
          <w:lang w:val="en-US"/>
        </w:rPr>
      </w:pPr>
      <w:bookmarkStart w:id="75" w:name="_Hlk130166705"/>
      <w:r w:rsidRPr="00772043">
        <w:rPr>
          <w:rFonts w:cs="Times New Roman"/>
          <w:szCs w:val="28"/>
        </w:rPr>
        <w:t xml:space="preserve">Антощенко В.И. Мифологические персонажи в государственном пантеоне духов во Вьетнаме [/ В. И. Антощенко // Вестник Московского университета. Сер. 13, Востоковедение. 2002. - N 4. </w:t>
      </w:r>
      <w:r w:rsidR="00772043" w:rsidRPr="00772043">
        <w:rPr>
          <w:rFonts w:cs="Times New Roman"/>
          <w:color w:val="auto"/>
          <w:szCs w:val="28"/>
        </w:rPr>
        <w:t xml:space="preserve">– </w:t>
      </w:r>
      <w:r w:rsidRPr="00772043">
        <w:rPr>
          <w:rFonts w:cs="Times New Roman"/>
          <w:szCs w:val="28"/>
        </w:rPr>
        <w:t>С.  108-131</w:t>
      </w:r>
      <w:r w:rsidR="00772043" w:rsidRPr="00772043">
        <w:rPr>
          <w:rFonts w:cs="Times New Roman"/>
          <w:szCs w:val="28"/>
        </w:rPr>
        <w:t>.</w:t>
      </w:r>
    </w:p>
    <w:p w14:paraId="178942D3" w14:textId="74872E63" w:rsidR="00F51D3C" w:rsidRPr="00772043" w:rsidRDefault="00F51D3C" w:rsidP="00772043">
      <w:pPr>
        <w:pStyle w:val="ListParagraph"/>
        <w:numPr>
          <w:ilvl w:val="0"/>
          <w:numId w:val="4"/>
        </w:numPr>
        <w:spacing w:line="360" w:lineRule="auto"/>
        <w:rPr>
          <w:rFonts w:cs="Times New Roman"/>
          <w:color w:val="auto"/>
          <w:szCs w:val="28"/>
        </w:rPr>
      </w:pPr>
      <w:r w:rsidRPr="00772043">
        <w:rPr>
          <w:rFonts w:cs="Times New Roman"/>
          <w:color w:val="auto"/>
          <w:szCs w:val="28"/>
        </w:rPr>
        <w:t xml:space="preserve"> Григорьева, Н. В. Вьет-</w:t>
      </w:r>
      <w:proofErr w:type="spellStart"/>
      <w:r w:rsidR="00297051" w:rsidRPr="00772043">
        <w:rPr>
          <w:rFonts w:cs="Times New Roman"/>
          <w:color w:val="auto"/>
          <w:szCs w:val="28"/>
        </w:rPr>
        <w:t>мыонг</w:t>
      </w:r>
      <w:r w:rsidRPr="00772043">
        <w:rPr>
          <w:rFonts w:cs="Times New Roman"/>
          <w:color w:val="auto"/>
          <w:szCs w:val="28"/>
        </w:rPr>
        <w:t>ские</w:t>
      </w:r>
      <w:proofErr w:type="spellEnd"/>
      <w:r w:rsidRPr="00772043">
        <w:rPr>
          <w:rFonts w:cs="Times New Roman"/>
          <w:color w:val="auto"/>
          <w:szCs w:val="28"/>
        </w:rPr>
        <w:t xml:space="preserve"> истоки и особенности формирования вьетнамского этногенетического предания // Вьетнамские исследования. 2013. №3. URL: https://cyberleninka.ru/article/n/viet-myongskie-istoki-i-osobennosti-formirovaniya-vietnamskogo-etnogeneticheskogo-predaniya (дата обращения: 14.09.2022).</w:t>
      </w:r>
      <w:r w:rsidR="00772043" w:rsidRPr="00772043">
        <w:rPr>
          <w:rFonts w:cs="Times New Roman"/>
          <w:color w:val="auto"/>
          <w:szCs w:val="28"/>
        </w:rPr>
        <w:t xml:space="preserve"> </w:t>
      </w:r>
    </w:p>
    <w:p w14:paraId="07D569CE" w14:textId="77777777" w:rsidR="00F51D3C" w:rsidRPr="00772043" w:rsidRDefault="00F51D3C" w:rsidP="00772043">
      <w:pPr>
        <w:pStyle w:val="NormalWeb"/>
        <w:numPr>
          <w:ilvl w:val="0"/>
          <w:numId w:val="4"/>
        </w:numPr>
        <w:spacing w:line="360" w:lineRule="auto"/>
        <w:rPr>
          <w:rFonts w:cs="Times New Roman"/>
          <w:color w:val="auto"/>
          <w:sz w:val="28"/>
          <w:szCs w:val="28"/>
          <w:lang w:val="ru-RU"/>
        </w:rPr>
      </w:pPr>
      <w:r w:rsidRPr="00772043">
        <w:rPr>
          <w:rFonts w:cs="Times New Roman"/>
          <w:color w:val="auto"/>
          <w:sz w:val="28"/>
          <w:szCs w:val="28"/>
          <w:lang w:val="ru-RU"/>
        </w:rPr>
        <w:t xml:space="preserve">Григорьева, Н. В. Короли </w:t>
      </w:r>
      <w:proofErr w:type="spellStart"/>
      <w:r w:rsidRPr="00772043">
        <w:rPr>
          <w:rFonts w:cs="Times New Roman"/>
          <w:color w:val="auto"/>
          <w:sz w:val="28"/>
          <w:szCs w:val="28"/>
          <w:lang w:val="ru-RU"/>
        </w:rPr>
        <w:t>Хунги</w:t>
      </w:r>
      <w:proofErr w:type="spellEnd"/>
      <w:r w:rsidRPr="00772043">
        <w:rPr>
          <w:rFonts w:cs="Times New Roman"/>
          <w:color w:val="auto"/>
          <w:sz w:val="28"/>
          <w:szCs w:val="28"/>
          <w:lang w:val="ru-RU"/>
        </w:rPr>
        <w:t xml:space="preserve"> и «Изобретение традиций» в истории Вьетнама // Вьетнамские исследования. 2014. №4. </w:t>
      </w:r>
      <w:r w:rsidRPr="00772043">
        <w:rPr>
          <w:rFonts w:cs="Times New Roman"/>
          <w:color w:val="auto"/>
          <w:sz w:val="28"/>
          <w:szCs w:val="28"/>
        </w:rPr>
        <w:t>URL</w:t>
      </w:r>
      <w:r w:rsidRPr="00772043">
        <w:rPr>
          <w:rFonts w:cs="Times New Roman"/>
          <w:color w:val="auto"/>
          <w:sz w:val="28"/>
          <w:szCs w:val="28"/>
          <w:lang w:val="ru-RU"/>
        </w:rPr>
        <w:t xml:space="preserve">: </w:t>
      </w:r>
      <w:r w:rsidRPr="00772043">
        <w:rPr>
          <w:rFonts w:cs="Times New Roman"/>
          <w:color w:val="auto"/>
          <w:sz w:val="28"/>
          <w:szCs w:val="28"/>
        </w:rPr>
        <w:t>https</w:t>
      </w:r>
      <w:r w:rsidRPr="00772043">
        <w:rPr>
          <w:rFonts w:cs="Times New Roman"/>
          <w:color w:val="auto"/>
          <w:sz w:val="28"/>
          <w:szCs w:val="28"/>
          <w:lang w:val="ru-RU"/>
        </w:rPr>
        <w:t>://</w:t>
      </w:r>
      <w:proofErr w:type="spellStart"/>
      <w:r w:rsidRPr="00772043">
        <w:rPr>
          <w:rFonts w:cs="Times New Roman"/>
          <w:color w:val="auto"/>
          <w:sz w:val="28"/>
          <w:szCs w:val="28"/>
        </w:rPr>
        <w:t>cyberleninka</w:t>
      </w:r>
      <w:proofErr w:type="spellEnd"/>
      <w:r w:rsidRPr="00772043">
        <w:rPr>
          <w:rFonts w:cs="Times New Roman"/>
          <w:color w:val="auto"/>
          <w:sz w:val="28"/>
          <w:szCs w:val="28"/>
          <w:lang w:val="ru-RU"/>
        </w:rPr>
        <w:t>.</w:t>
      </w:r>
      <w:proofErr w:type="spellStart"/>
      <w:r w:rsidRPr="00772043">
        <w:rPr>
          <w:rFonts w:cs="Times New Roman"/>
          <w:color w:val="auto"/>
          <w:sz w:val="28"/>
          <w:szCs w:val="28"/>
        </w:rPr>
        <w:t>ru</w:t>
      </w:r>
      <w:proofErr w:type="spellEnd"/>
      <w:r w:rsidRPr="00772043">
        <w:rPr>
          <w:rFonts w:cs="Times New Roman"/>
          <w:color w:val="auto"/>
          <w:sz w:val="28"/>
          <w:szCs w:val="28"/>
          <w:lang w:val="ru-RU"/>
        </w:rPr>
        <w:t>/</w:t>
      </w:r>
      <w:r w:rsidRPr="00772043">
        <w:rPr>
          <w:rFonts w:cs="Times New Roman"/>
          <w:color w:val="auto"/>
          <w:sz w:val="28"/>
          <w:szCs w:val="28"/>
        </w:rPr>
        <w:t>article</w:t>
      </w:r>
      <w:r w:rsidRPr="00772043">
        <w:rPr>
          <w:rFonts w:cs="Times New Roman"/>
          <w:color w:val="auto"/>
          <w:sz w:val="28"/>
          <w:szCs w:val="28"/>
          <w:lang w:val="ru-RU"/>
        </w:rPr>
        <w:t>/</w:t>
      </w:r>
      <w:r w:rsidRPr="00772043">
        <w:rPr>
          <w:rFonts w:cs="Times New Roman"/>
          <w:color w:val="auto"/>
          <w:sz w:val="28"/>
          <w:szCs w:val="28"/>
        </w:rPr>
        <w:t>n</w:t>
      </w:r>
      <w:r w:rsidRPr="00772043">
        <w:rPr>
          <w:rFonts w:cs="Times New Roman"/>
          <w:color w:val="auto"/>
          <w:sz w:val="28"/>
          <w:szCs w:val="28"/>
          <w:lang w:val="ru-RU"/>
        </w:rPr>
        <w:t>/</w:t>
      </w:r>
      <w:proofErr w:type="spellStart"/>
      <w:r w:rsidRPr="00772043">
        <w:rPr>
          <w:rFonts w:cs="Times New Roman"/>
          <w:color w:val="auto"/>
          <w:sz w:val="28"/>
          <w:szCs w:val="28"/>
        </w:rPr>
        <w:t>koroli</w:t>
      </w:r>
      <w:proofErr w:type="spellEnd"/>
      <w:r w:rsidRPr="00772043">
        <w:rPr>
          <w:rFonts w:cs="Times New Roman"/>
          <w:color w:val="auto"/>
          <w:sz w:val="28"/>
          <w:szCs w:val="28"/>
          <w:lang w:val="ru-RU"/>
        </w:rPr>
        <w:t>-</w:t>
      </w:r>
      <w:proofErr w:type="spellStart"/>
      <w:r w:rsidRPr="00772043">
        <w:rPr>
          <w:rFonts w:cs="Times New Roman"/>
          <w:color w:val="auto"/>
          <w:sz w:val="28"/>
          <w:szCs w:val="28"/>
        </w:rPr>
        <w:t>hungi</w:t>
      </w:r>
      <w:proofErr w:type="spellEnd"/>
      <w:r w:rsidRPr="00772043">
        <w:rPr>
          <w:rFonts w:cs="Times New Roman"/>
          <w:color w:val="auto"/>
          <w:sz w:val="28"/>
          <w:szCs w:val="28"/>
          <w:lang w:val="ru-RU"/>
        </w:rPr>
        <w:t>-</w:t>
      </w:r>
      <w:proofErr w:type="spellStart"/>
      <w:r w:rsidRPr="00772043">
        <w:rPr>
          <w:rFonts w:cs="Times New Roman"/>
          <w:color w:val="auto"/>
          <w:sz w:val="28"/>
          <w:szCs w:val="28"/>
        </w:rPr>
        <w:t>i</w:t>
      </w:r>
      <w:proofErr w:type="spellEnd"/>
      <w:r w:rsidRPr="00772043">
        <w:rPr>
          <w:rFonts w:cs="Times New Roman"/>
          <w:color w:val="auto"/>
          <w:sz w:val="28"/>
          <w:szCs w:val="28"/>
          <w:lang w:val="ru-RU"/>
        </w:rPr>
        <w:t>-</w:t>
      </w:r>
      <w:proofErr w:type="spellStart"/>
      <w:r w:rsidRPr="00772043">
        <w:rPr>
          <w:rFonts w:cs="Times New Roman"/>
          <w:color w:val="auto"/>
          <w:sz w:val="28"/>
          <w:szCs w:val="28"/>
        </w:rPr>
        <w:t>izobretenie</w:t>
      </w:r>
      <w:proofErr w:type="spellEnd"/>
      <w:r w:rsidRPr="00772043">
        <w:rPr>
          <w:rFonts w:cs="Times New Roman"/>
          <w:color w:val="auto"/>
          <w:sz w:val="28"/>
          <w:szCs w:val="28"/>
          <w:lang w:val="ru-RU"/>
        </w:rPr>
        <w:t>-</w:t>
      </w:r>
      <w:proofErr w:type="spellStart"/>
      <w:r w:rsidRPr="00772043">
        <w:rPr>
          <w:rFonts w:cs="Times New Roman"/>
          <w:color w:val="auto"/>
          <w:sz w:val="28"/>
          <w:szCs w:val="28"/>
        </w:rPr>
        <w:t>traditsiy</w:t>
      </w:r>
      <w:proofErr w:type="spellEnd"/>
      <w:r w:rsidRPr="00772043">
        <w:rPr>
          <w:rFonts w:cs="Times New Roman"/>
          <w:color w:val="auto"/>
          <w:sz w:val="28"/>
          <w:szCs w:val="28"/>
          <w:lang w:val="ru-RU"/>
        </w:rPr>
        <w:t>-</w:t>
      </w:r>
      <w:r w:rsidRPr="00772043">
        <w:rPr>
          <w:rFonts w:cs="Times New Roman"/>
          <w:color w:val="auto"/>
          <w:sz w:val="28"/>
          <w:szCs w:val="28"/>
        </w:rPr>
        <w:t>v</w:t>
      </w:r>
      <w:r w:rsidRPr="00772043">
        <w:rPr>
          <w:rFonts w:cs="Times New Roman"/>
          <w:color w:val="auto"/>
          <w:sz w:val="28"/>
          <w:szCs w:val="28"/>
          <w:lang w:val="ru-RU"/>
        </w:rPr>
        <w:t>-</w:t>
      </w:r>
      <w:proofErr w:type="spellStart"/>
      <w:r w:rsidRPr="00772043">
        <w:rPr>
          <w:rFonts w:cs="Times New Roman"/>
          <w:color w:val="auto"/>
          <w:sz w:val="28"/>
          <w:szCs w:val="28"/>
        </w:rPr>
        <w:t>istorii</w:t>
      </w:r>
      <w:proofErr w:type="spellEnd"/>
      <w:r w:rsidRPr="00772043">
        <w:rPr>
          <w:rFonts w:cs="Times New Roman"/>
          <w:color w:val="auto"/>
          <w:sz w:val="28"/>
          <w:szCs w:val="28"/>
          <w:lang w:val="ru-RU"/>
        </w:rPr>
        <w:t>-</w:t>
      </w:r>
      <w:proofErr w:type="spellStart"/>
      <w:r w:rsidRPr="00772043">
        <w:rPr>
          <w:rFonts w:cs="Times New Roman"/>
          <w:color w:val="auto"/>
          <w:sz w:val="28"/>
          <w:szCs w:val="28"/>
        </w:rPr>
        <w:t>vietnama</w:t>
      </w:r>
      <w:proofErr w:type="spellEnd"/>
      <w:r w:rsidRPr="00772043">
        <w:rPr>
          <w:rFonts w:cs="Times New Roman"/>
          <w:color w:val="auto"/>
          <w:sz w:val="28"/>
          <w:szCs w:val="28"/>
          <w:lang w:val="ru-RU"/>
        </w:rPr>
        <w:t xml:space="preserve"> (дата обращения: 29.09.2022).</w:t>
      </w:r>
    </w:p>
    <w:p w14:paraId="2148AC73" w14:textId="77777777" w:rsidR="00F51D3C" w:rsidRPr="00772043" w:rsidRDefault="00F51D3C" w:rsidP="00772043">
      <w:pPr>
        <w:pStyle w:val="NormalWeb"/>
        <w:numPr>
          <w:ilvl w:val="0"/>
          <w:numId w:val="4"/>
        </w:numPr>
        <w:spacing w:line="360" w:lineRule="auto"/>
        <w:rPr>
          <w:rFonts w:cs="Times New Roman"/>
          <w:color w:val="auto"/>
          <w:sz w:val="28"/>
          <w:szCs w:val="28"/>
          <w:lang w:val="ru-RU"/>
        </w:rPr>
      </w:pPr>
      <w:r w:rsidRPr="00772043">
        <w:rPr>
          <w:rFonts w:cs="Times New Roman"/>
          <w:color w:val="auto"/>
          <w:sz w:val="28"/>
          <w:szCs w:val="28"/>
          <w:lang w:val="ru-RU"/>
        </w:rPr>
        <w:t xml:space="preserve">Григорьева, Н. В. Ранняя этническая история вьетнамцев в свете истории вьетнамского языка: проблема этнонимов // Вьетнамские исследования. 2012. №2. </w:t>
      </w:r>
      <w:r w:rsidRPr="00772043">
        <w:rPr>
          <w:rFonts w:cs="Times New Roman"/>
          <w:color w:val="auto"/>
          <w:sz w:val="28"/>
          <w:szCs w:val="28"/>
        </w:rPr>
        <w:t>URL</w:t>
      </w:r>
      <w:r w:rsidRPr="00772043">
        <w:rPr>
          <w:rFonts w:cs="Times New Roman"/>
          <w:color w:val="auto"/>
          <w:sz w:val="28"/>
          <w:szCs w:val="28"/>
          <w:lang w:val="ru-RU"/>
        </w:rPr>
        <w:t xml:space="preserve">: </w:t>
      </w:r>
      <w:r w:rsidRPr="00772043">
        <w:rPr>
          <w:rFonts w:cs="Times New Roman"/>
          <w:color w:val="auto"/>
          <w:sz w:val="28"/>
          <w:szCs w:val="28"/>
        </w:rPr>
        <w:t>https</w:t>
      </w:r>
      <w:r w:rsidRPr="00772043">
        <w:rPr>
          <w:rFonts w:cs="Times New Roman"/>
          <w:color w:val="auto"/>
          <w:sz w:val="28"/>
          <w:szCs w:val="28"/>
          <w:lang w:val="ru-RU"/>
        </w:rPr>
        <w:t>://</w:t>
      </w:r>
      <w:proofErr w:type="spellStart"/>
      <w:r w:rsidRPr="00772043">
        <w:rPr>
          <w:rFonts w:cs="Times New Roman"/>
          <w:color w:val="auto"/>
          <w:sz w:val="28"/>
          <w:szCs w:val="28"/>
        </w:rPr>
        <w:t>cyberleninka</w:t>
      </w:r>
      <w:proofErr w:type="spellEnd"/>
      <w:r w:rsidRPr="00772043">
        <w:rPr>
          <w:rFonts w:cs="Times New Roman"/>
          <w:color w:val="auto"/>
          <w:sz w:val="28"/>
          <w:szCs w:val="28"/>
          <w:lang w:val="ru-RU"/>
        </w:rPr>
        <w:t>.</w:t>
      </w:r>
      <w:proofErr w:type="spellStart"/>
      <w:r w:rsidRPr="00772043">
        <w:rPr>
          <w:rFonts w:cs="Times New Roman"/>
          <w:color w:val="auto"/>
          <w:sz w:val="28"/>
          <w:szCs w:val="28"/>
        </w:rPr>
        <w:t>ru</w:t>
      </w:r>
      <w:proofErr w:type="spellEnd"/>
      <w:r w:rsidRPr="00772043">
        <w:rPr>
          <w:rFonts w:cs="Times New Roman"/>
          <w:color w:val="auto"/>
          <w:sz w:val="28"/>
          <w:szCs w:val="28"/>
          <w:lang w:val="ru-RU"/>
        </w:rPr>
        <w:t>/</w:t>
      </w:r>
      <w:r w:rsidRPr="00772043">
        <w:rPr>
          <w:rFonts w:cs="Times New Roman"/>
          <w:color w:val="auto"/>
          <w:sz w:val="28"/>
          <w:szCs w:val="28"/>
        </w:rPr>
        <w:t>article</w:t>
      </w:r>
      <w:r w:rsidRPr="00772043">
        <w:rPr>
          <w:rFonts w:cs="Times New Roman"/>
          <w:color w:val="auto"/>
          <w:sz w:val="28"/>
          <w:szCs w:val="28"/>
          <w:lang w:val="ru-RU"/>
        </w:rPr>
        <w:t>/</w:t>
      </w:r>
      <w:r w:rsidRPr="00772043">
        <w:rPr>
          <w:rFonts w:cs="Times New Roman"/>
          <w:color w:val="auto"/>
          <w:sz w:val="28"/>
          <w:szCs w:val="28"/>
        </w:rPr>
        <w:t>n</w:t>
      </w:r>
      <w:r w:rsidRPr="00772043">
        <w:rPr>
          <w:rFonts w:cs="Times New Roman"/>
          <w:color w:val="auto"/>
          <w:sz w:val="28"/>
          <w:szCs w:val="28"/>
          <w:lang w:val="ru-RU"/>
        </w:rPr>
        <w:t>/</w:t>
      </w:r>
      <w:proofErr w:type="spellStart"/>
      <w:r w:rsidRPr="00772043">
        <w:rPr>
          <w:rFonts w:cs="Times New Roman"/>
          <w:color w:val="auto"/>
          <w:sz w:val="28"/>
          <w:szCs w:val="28"/>
        </w:rPr>
        <w:t>rannyaya</w:t>
      </w:r>
      <w:proofErr w:type="spellEnd"/>
      <w:r w:rsidRPr="00772043">
        <w:rPr>
          <w:rFonts w:cs="Times New Roman"/>
          <w:color w:val="auto"/>
          <w:sz w:val="28"/>
          <w:szCs w:val="28"/>
          <w:lang w:val="ru-RU"/>
        </w:rPr>
        <w:t>-</w:t>
      </w:r>
      <w:proofErr w:type="spellStart"/>
      <w:r w:rsidRPr="00772043">
        <w:rPr>
          <w:rFonts w:cs="Times New Roman"/>
          <w:color w:val="auto"/>
          <w:sz w:val="28"/>
          <w:szCs w:val="28"/>
        </w:rPr>
        <w:t>etnicheskaya</w:t>
      </w:r>
      <w:proofErr w:type="spellEnd"/>
      <w:r w:rsidRPr="00772043">
        <w:rPr>
          <w:rFonts w:cs="Times New Roman"/>
          <w:color w:val="auto"/>
          <w:sz w:val="28"/>
          <w:szCs w:val="28"/>
          <w:lang w:val="ru-RU"/>
        </w:rPr>
        <w:t>-</w:t>
      </w:r>
      <w:proofErr w:type="spellStart"/>
      <w:r w:rsidRPr="00772043">
        <w:rPr>
          <w:rFonts w:cs="Times New Roman"/>
          <w:color w:val="auto"/>
          <w:sz w:val="28"/>
          <w:szCs w:val="28"/>
        </w:rPr>
        <w:t>istoriya</w:t>
      </w:r>
      <w:proofErr w:type="spellEnd"/>
      <w:r w:rsidRPr="00772043">
        <w:rPr>
          <w:rFonts w:cs="Times New Roman"/>
          <w:color w:val="auto"/>
          <w:sz w:val="28"/>
          <w:szCs w:val="28"/>
          <w:lang w:val="ru-RU"/>
        </w:rPr>
        <w:t>-</w:t>
      </w:r>
      <w:proofErr w:type="spellStart"/>
      <w:r w:rsidRPr="00772043">
        <w:rPr>
          <w:rFonts w:cs="Times New Roman"/>
          <w:color w:val="auto"/>
          <w:sz w:val="28"/>
          <w:szCs w:val="28"/>
        </w:rPr>
        <w:t>vietnamtsev</w:t>
      </w:r>
      <w:proofErr w:type="spellEnd"/>
      <w:r w:rsidRPr="00772043">
        <w:rPr>
          <w:rFonts w:cs="Times New Roman"/>
          <w:color w:val="auto"/>
          <w:sz w:val="28"/>
          <w:szCs w:val="28"/>
          <w:lang w:val="ru-RU"/>
        </w:rPr>
        <w:t>-</w:t>
      </w:r>
      <w:r w:rsidRPr="00772043">
        <w:rPr>
          <w:rFonts w:cs="Times New Roman"/>
          <w:color w:val="auto"/>
          <w:sz w:val="28"/>
          <w:szCs w:val="28"/>
        </w:rPr>
        <w:t>v</w:t>
      </w:r>
      <w:r w:rsidRPr="00772043">
        <w:rPr>
          <w:rFonts w:cs="Times New Roman"/>
          <w:color w:val="auto"/>
          <w:sz w:val="28"/>
          <w:szCs w:val="28"/>
          <w:lang w:val="ru-RU"/>
        </w:rPr>
        <w:t>-</w:t>
      </w:r>
      <w:proofErr w:type="spellStart"/>
      <w:r w:rsidRPr="00772043">
        <w:rPr>
          <w:rFonts w:cs="Times New Roman"/>
          <w:color w:val="auto"/>
          <w:sz w:val="28"/>
          <w:szCs w:val="28"/>
        </w:rPr>
        <w:t>svete</w:t>
      </w:r>
      <w:proofErr w:type="spellEnd"/>
      <w:r w:rsidRPr="00772043">
        <w:rPr>
          <w:rFonts w:cs="Times New Roman"/>
          <w:color w:val="auto"/>
          <w:sz w:val="28"/>
          <w:szCs w:val="28"/>
          <w:lang w:val="ru-RU"/>
        </w:rPr>
        <w:t>-</w:t>
      </w:r>
      <w:proofErr w:type="spellStart"/>
      <w:r w:rsidRPr="00772043">
        <w:rPr>
          <w:rFonts w:cs="Times New Roman"/>
          <w:color w:val="auto"/>
          <w:sz w:val="28"/>
          <w:szCs w:val="28"/>
        </w:rPr>
        <w:t>istorii</w:t>
      </w:r>
      <w:proofErr w:type="spellEnd"/>
      <w:r w:rsidRPr="00772043">
        <w:rPr>
          <w:rFonts w:cs="Times New Roman"/>
          <w:color w:val="auto"/>
          <w:sz w:val="28"/>
          <w:szCs w:val="28"/>
          <w:lang w:val="ru-RU"/>
        </w:rPr>
        <w:t>-</w:t>
      </w:r>
      <w:proofErr w:type="spellStart"/>
      <w:r w:rsidRPr="00772043">
        <w:rPr>
          <w:rFonts w:cs="Times New Roman"/>
          <w:color w:val="auto"/>
          <w:sz w:val="28"/>
          <w:szCs w:val="28"/>
        </w:rPr>
        <w:t>vietnamskogo</w:t>
      </w:r>
      <w:proofErr w:type="spellEnd"/>
      <w:r w:rsidRPr="00772043">
        <w:rPr>
          <w:rFonts w:cs="Times New Roman"/>
          <w:color w:val="auto"/>
          <w:sz w:val="28"/>
          <w:szCs w:val="28"/>
          <w:lang w:val="ru-RU"/>
        </w:rPr>
        <w:t>-</w:t>
      </w:r>
      <w:proofErr w:type="spellStart"/>
      <w:r w:rsidRPr="00772043">
        <w:rPr>
          <w:rFonts w:cs="Times New Roman"/>
          <w:color w:val="auto"/>
          <w:sz w:val="28"/>
          <w:szCs w:val="28"/>
        </w:rPr>
        <w:t>yazyka</w:t>
      </w:r>
      <w:proofErr w:type="spellEnd"/>
      <w:r w:rsidRPr="00772043">
        <w:rPr>
          <w:rFonts w:cs="Times New Roman"/>
          <w:color w:val="auto"/>
          <w:sz w:val="28"/>
          <w:szCs w:val="28"/>
          <w:lang w:val="ru-RU"/>
        </w:rPr>
        <w:t>-</w:t>
      </w:r>
      <w:proofErr w:type="spellStart"/>
      <w:r w:rsidRPr="00772043">
        <w:rPr>
          <w:rFonts w:cs="Times New Roman"/>
          <w:color w:val="auto"/>
          <w:sz w:val="28"/>
          <w:szCs w:val="28"/>
        </w:rPr>
        <w:t>problema</w:t>
      </w:r>
      <w:proofErr w:type="spellEnd"/>
      <w:r w:rsidRPr="00772043">
        <w:rPr>
          <w:rFonts w:cs="Times New Roman"/>
          <w:color w:val="auto"/>
          <w:sz w:val="28"/>
          <w:szCs w:val="28"/>
          <w:lang w:val="ru-RU"/>
        </w:rPr>
        <w:t>-</w:t>
      </w:r>
      <w:proofErr w:type="spellStart"/>
      <w:r w:rsidRPr="00772043">
        <w:rPr>
          <w:rFonts w:cs="Times New Roman"/>
          <w:color w:val="auto"/>
          <w:sz w:val="28"/>
          <w:szCs w:val="28"/>
        </w:rPr>
        <w:t>etnonimov</w:t>
      </w:r>
      <w:proofErr w:type="spellEnd"/>
      <w:r w:rsidRPr="00772043">
        <w:rPr>
          <w:rFonts w:cs="Times New Roman"/>
          <w:color w:val="auto"/>
          <w:sz w:val="28"/>
          <w:szCs w:val="28"/>
          <w:lang w:val="ru-RU"/>
        </w:rPr>
        <w:t xml:space="preserve"> (дата обращения: 29.09.2022). </w:t>
      </w:r>
    </w:p>
    <w:p w14:paraId="7C0C7C7C" w14:textId="77777777" w:rsidR="00F51D3C" w:rsidRPr="00772043" w:rsidRDefault="00F51D3C" w:rsidP="00772043">
      <w:pPr>
        <w:pStyle w:val="ListParagraph"/>
        <w:numPr>
          <w:ilvl w:val="0"/>
          <w:numId w:val="4"/>
        </w:numPr>
        <w:spacing w:before="100" w:after="100" w:line="360" w:lineRule="auto"/>
        <w:rPr>
          <w:rFonts w:cs="Times New Roman"/>
          <w:color w:val="auto"/>
          <w:szCs w:val="28"/>
        </w:rPr>
      </w:pPr>
      <w:bookmarkStart w:id="76" w:name="_Hlk128957957"/>
      <w:proofErr w:type="spellStart"/>
      <w:r w:rsidRPr="00772043">
        <w:rPr>
          <w:rFonts w:cs="Times New Roman"/>
          <w:color w:val="auto"/>
          <w:szCs w:val="28"/>
        </w:rPr>
        <w:t>Деопик</w:t>
      </w:r>
      <w:proofErr w:type="spellEnd"/>
      <w:r w:rsidRPr="00772043">
        <w:rPr>
          <w:rFonts w:cs="Times New Roman"/>
          <w:color w:val="auto"/>
          <w:szCs w:val="28"/>
        </w:rPr>
        <w:t xml:space="preserve"> Д. В., Ульянов М. Ю. Исторические процессы в древней Восточной Азии в </w:t>
      </w:r>
      <w:r w:rsidRPr="00772043">
        <w:rPr>
          <w:rFonts w:cs="Times New Roman"/>
          <w:color w:val="auto"/>
          <w:szCs w:val="28"/>
          <w:lang w:val="en-US"/>
        </w:rPr>
        <w:t>III</w:t>
      </w:r>
      <w:r w:rsidRPr="00772043">
        <w:rPr>
          <w:rFonts w:cs="Times New Roman"/>
          <w:color w:val="auto"/>
          <w:szCs w:val="28"/>
        </w:rPr>
        <w:t xml:space="preserve"> - первой половине </w:t>
      </w:r>
      <w:r w:rsidRPr="00772043">
        <w:rPr>
          <w:rFonts w:cs="Times New Roman"/>
          <w:color w:val="auto"/>
          <w:szCs w:val="28"/>
          <w:lang w:val="en-US"/>
        </w:rPr>
        <w:t>ii</w:t>
      </w:r>
      <w:r w:rsidRPr="00772043">
        <w:rPr>
          <w:rFonts w:cs="Times New Roman"/>
          <w:color w:val="auto"/>
          <w:szCs w:val="28"/>
        </w:rPr>
        <w:t xml:space="preserve"> тыс. До Н. </w:t>
      </w:r>
      <w:proofErr w:type="gramStart"/>
      <w:r w:rsidRPr="00772043">
        <w:rPr>
          <w:rFonts w:cs="Times New Roman"/>
          <w:color w:val="auto"/>
          <w:szCs w:val="28"/>
        </w:rPr>
        <w:t>Э. :</w:t>
      </w:r>
      <w:proofErr w:type="gramEnd"/>
      <w:r w:rsidRPr="00772043">
        <w:rPr>
          <w:rFonts w:cs="Times New Roman"/>
          <w:color w:val="auto"/>
          <w:szCs w:val="28"/>
        </w:rPr>
        <w:t xml:space="preserve"> складывание "двуединого" Региона // Общество и государство в Китае. 2012. №3. </w:t>
      </w:r>
      <w:r w:rsidRPr="00772043">
        <w:rPr>
          <w:rFonts w:cs="Times New Roman"/>
          <w:color w:val="auto"/>
          <w:szCs w:val="28"/>
          <w:lang w:val="en-US"/>
        </w:rPr>
        <w:t>URL</w:t>
      </w:r>
      <w:r w:rsidRPr="00772043">
        <w:rPr>
          <w:rFonts w:cs="Times New Roman"/>
          <w:color w:val="auto"/>
          <w:szCs w:val="28"/>
        </w:rPr>
        <w:t xml:space="preserve">: </w:t>
      </w:r>
      <w:r w:rsidRPr="00772043">
        <w:rPr>
          <w:rFonts w:cs="Times New Roman"/>
          <w:color w:val="auto"/>
          <w:szCs w:val="28"/>
          <w:lang w:val="en-US"/>
        </w:rPr>
        <w:t>https</w:t>
      </w:r>
      <w:r w:rsidRPr="00772043">
        <w:rPr>
          <w:rFonts w:cs="Times New Roman"/>
          <w:color w:val="auto"/>
          <w:szCs w:val="28"/>
        </w:rPr>
        <w:t>://</w:t>
      </w:r>
      <w:proofErr w:type="spellStart"/>
      <w:r w:rsidRPr="00772043">
        <w:rPr>
          <w:rFonts w:cs="Times New Roman"/>
          <w:color w:val="auto"/>
          <w:szCs w:val="28"/>
          <w:lang w:val="en-US"/>
        </w:rPr>
        <w:t>cyberleninka</w:t>
      </w:r>
      <w:proofErr w:type="spellEnd"/>
      <w:r w:rsidRPr="00772043">
        <w:rPr>
          <w:rFonts w:cs="Times New Roman"/>
          <w:color w:val="auto"/>
          <w:szCs w:val="28"/>
        </w:rPr>
        <w:t>.</w:t>
      </w:r>
      <w:proofErr w:type="spellStart"/>
      <w:r w:rsidRPr="00772043">
        <w:rPr>
          <w:rFonts w:cs="Times New Roman"/>
          <w:color w:val="auto"/>
          <w:szCs w:val="28"/>
          <w:lang w:val="en-US"/>
        </w:rPr>
        <w:t>ru</w:t>
      </w:r>
      <w:proofErr w:type="spellEnd"/>
      <w:r w:rsidRPr="00772043">
        <w:rPr>
          <w:rFonts w:cs="Times New Roman"/>
          <w:color w:val="auto"/>
          <w:szCs w:val="28"/>
        </w:rPr>
        <w:t>/</w:t>
      </w:r>
      <w:r w:rsidRPr="00772043">
        <w:rPr>
          <w:rFonts w:cs="Times New Roman"/>
          <w:color w:val="auto"/>
          <w:szCs w:val="28"/>
          <w:lang w:val="en-US"/>
        </w:rPr>
        <w:t>article</w:t>
      </w:r>
      <w:r w:rsidRPr="00772043">
        <w:rPr>
          <w:rFonts w:cs="Times New Roman"/>
          <w:color w:val="auto"/>
          <w:szCs w:val="28"/>
        </w:rPr>
        <w:t>/</w:t>
      </w:r>
      <w:r w:rsidRPr="00772043">
        <w:rPr>
          <w:rFonts w:cs="Times New Roman"/>
          <w:color w:val="auto"/>
          <w:szCs w:val="28"/>
          <w:lang w:val="en-US"/>
        </w:rPr>
        <w:t>n</w:t>
      </w:r>
      <w:r w:rsidRPr="00772043">
        <w:rPr>
          <w:rFonts w:cs="Times New Roman"/>
          <w:color w:val="auto"/>
          <w:szCs w:val="28"/>
        </w:rPr>
        <w:t>/</w:t>
      </w:r>
      <w:proofErr w:type="spellStart"/>
      <w:r w:rsidRPr="00772043">
        <w:rPr>
          <w:rFonts w:cs="Times New Roman"/>
          <w:color w:val="auto"/>
          <w:szCs w:val="28"/>
          <w:lang w:val="en-US"/>
        </w:rPr>
        <w:t>istoricheskie</w:t>
      </w:r>
      <w:proofErr w:type="spellEnd"/>
      <w:r w:rsidRPr="00772043">
        <w:rPr>
          <w:rFonts w:cs="Times New Roman"/>
          <w:color w:val="auto"/>
          <w:szCs w:val="28"/>
        </w:rPr>
        <w:t>-</w:t>
      </w:r>
      <w:proofErr w:type="spellStart"/>
      <w:r w:rsidRPr="00772043">
        <w:rPr>
          <w:rFonts w:cs="Times New Roman"/>
          <w:color w:val="auto"/>
          <w:szCs w:val="28"/>
          <w:lang w:val="en-US"/>
        </w:rPr>
        <w:t>protsessy</w:t>
      </w:r>
      <w:proofErr w:type="spellEnd"/>
      <w:r w:rsidRPr="00772043">
        <w:rPr>
          <w:rFonts w:cs="Times New Roman"/>
          <w:color w:val="auto"/>
          <w:szCs w:val="28"/>
        </w:rPr>
        <w:t>-</w:t>
      </w:r>
      <w:r w:rsidRPr="00772043">
        <w:rPr>
          <w:rFonts w:cs="Times New Roman"/>
          <w:color w:val="auto"/>
          <w:szCs w:val="28"/>
          <w:lang w:val="en-US"/>
        </w:rPr>
        <w:t>v</w:t>
      </w:r>
      <w:r w:rsidRPr="00772043">
        <w:rPr>
          <w:rFonts w:cs="Times New Roman"/>
          <w:color w:val="auto"/>
          <w:szCs w:val="28"/>
        </w:rPr>
        <w:t>-</w:t>
      </w:r>
      <w:proofErr w:type="spellStart"/>
      <w:r w:rsidRPr="00772043">
        <w:rPr>
          <w:rFonts w:cs="Times New Roman"/>
          <w:color w:val="auto"/>
          <w:szCs w:val="28"/>
          <w:lang w:val="en-US"/>
        </w:rPr>
        <w:t>drevney</w:t>
      </w:r>
      <w:proofErr w:type="spellEnd"/>
      <w:r w:rsidRPr="00772043">
        <w:rPr>
          <w:rFonts w:cs="Times New Roman"/>
          <w:color w:val="auto"/>
          <w:szCs w:val="28"/>
        </w:rPr>
        <w:t>-</w:t>
      </w:r>
      <w:proofErr w:type="spellStart"/>
      <w:r w:rsidRPr="00772043">
        <w:rPr>
          <w:rFonts w:cs="Times New Roman"/>
          <w:color w:val="auto"/>
          <w:szCs w:val="28"/>
          <w:lang w:val="en-US"/>
        </w:rPr>
        <w:t>vostochnoy</w:t>
      </w:r>
      <w:proofErr w:type="spellEnd"/>
      <w:r w:rsidRPr="00772043">
        <w:rPr>
          <w:rFonts w:cs="Times New Roman"/>
          <w:color w:val="auto"/>
          <w:szCs w:val="28"/>
        </w:rPr>
        <w:t>-</w:t>
      </w:r>
      <w:proofErr w:type="spellStart"/>
      <w:r w:rsidRPr="00772043">
        <w:rPr>
          <w:rFonts w:cs="Times New Roman"/>
          <w:color w:val="auto"/>
          <w:szCs w:val="28"/>
          <w:lang w:val="en-US"/>
        </w:rPr>
        <w:t>azii</w:t>
      </w:r>
      <w:proofErr w:type="spellEnd"/>
      <w:r w:rsidRPr="00772043">
        <w:rPr>
          <w:rFonts w:cs="Times New Roman"/>
          <w:color w:val="auto"/>
          <w:szCs w:val="28"/>
        </w:rPr>
        <w:t>-</w:t>
      </w:r>
      <w:r w:rsidRPr="00772043">
        <w:rPr>
          <w:rFonts w:cs="Times New Roman"/>
          <w:color w:val="auto"/>
          <w:szCs w:val="28"/>
          <w:lang w:val="en-US"/>
        </w:rPr>
        <w:t>v</w:t>
      </w:r>
      <w:r w:rsidRPr="00772043">
        <w:rPr>
          <w:rFonts w:cs="Times New Roman"/>
          <w:color w:val="auto"/>
          <w:szCs w:val="28"/>
        </w:rPr>
        <w:t>-</w:t>
      </w:r>
      <w:r w:rsidRPr="00772043">
        <w:rPr>
          <w:rFonts w:cs="Times New Roman"/>
          <w:color w:val="auto"/>
          <w:szCs w:val="28"/>
          <w:lang w:val="en-US"/>
        </w:rPr>
        <w:t>iii</w:t>
      </w:r>
      <w:r w:rsidRPr="00772043">
        <w:rPr>
          <w:rFonts w:cs="Times New Roman"/>
          <w:color w:val="auto"/>
          <w:szCs w:val="28"/>
        </w:rPr>
        <w:t>-</w:t>
      </w:r>
      <w:proofErr w:type="spellStart"/>
      <w:r w:rsidRPr="00772043">
        <w:rPr>
          <w:rFonts w:cs="Times New Roman"/>
          <w:color w:val="auto"/>
          <w:szCs w:val="28"/>
          <w:lang w:val="en-US"/>
        </w:rPr>
        <w:t>pervoy</w:t>
      </w:r>
      <w:proofErr w:type="spellEnd"/>
      <w:r w:rsidRPr="00772043">
        <w:rPr>
          <w:rFonts w:cs="Times New Roman"/>
          <w:color w:val="auto"/>
          <w:szCs w:val="28"/>
        </w:rPr>
        <w:t>-</w:t>
      </w:r>
      <w:proofErr w:type="spellStart"/>
      <w:r w:rsidRPr="00772043">
        <w:rPr>
          <w:rFonts w:cs="Times New Roman"/>
          <w:color w:val="auto"/>
          <w:szCs w:val="28"/>
          <w:lang w:val="en-US"/>
        </w:rPr>
        <w:t>polovine</w:t>
      </w:r>
      <w:proofErr w:type="spellEnd"/>
      <w:r w:rsidRPr="00772043">
        <w:rPr>
          <w:rFonts w:cs="Times New Roman"/>
          <w:color w:val="auto"/>
          <w:szCs w:val="28"/>
        </w:rPr>
        <w:t>-</w:t>
      </w:r>
      <w:r w:rsidRPr="00772043">
        <w:rPr>
          <w:rFonts w:cs="Times New Roman"/>
          <w:color w:val="auto"/>
          <w:szCs w:val="28"/>
          <w:lang w:val="en-US"/>
        </w:rPr>
        <w:t>ii</w:t>
      </w:r>
      <w:r w:rsidRPr="00772043">
        <w:rPr>
          <w:rFonts w:cs="Times New Roman"/>
          <w:color w:val="auto"/>
          <w:szCs w:val="28"/>
        </w:rPr>
        <w:t>-</w:t>
      </w:r>
      <w:proofErr w:type="spellStart"/>
      <w:r w:rsidRPr="00772043">
        <w:rPr>
          <w:rFonts w:cs="Times New Roman"/>
          <w:color w:val="auto"/>
          <w:szCs w:val="28"/>
          <w:lang w:val="en-US"/>
        </w:rPr>
        <w:t>tys</w:t>
      </w:r>
      <w:proofErr w:type="spellEnd"/>
      <w:r w:rsidRPr="00772043">
        <w:rPr>
          <w:rFonts w:cs="Times New Roman"/>
          <w:color w:val="auto"/>
          <w:szCs w:val="28"/>
        </w:rPr>
        <w:t>-</w:t>
      </w:r>
      <w:r w:rsidRPr="00772043">
        <w:rPr>
          <w:rFonts w:cs="Times New Roman"/>
          <w:color w:val="auto"/>
          <w:szCs w:val="28"/>
          <w:lang w:val="en-US"/>
        </w:rPr>
        <w:t>do</w:t>
      </w:r>
      <w:r w:rsidRPr="00772043">
        <w:rPr>
          <w:rFonts w:cs="Times New Roman"/>
          <w:color w:val="auto"/>
          <w:szCs w:val="28"/>
        </w:rPr>
        <w:t>-</w:t>
      </w:r>
      <w:r w:rsidRPr="00772043">
        <w:rPr>
          <w:rFonts w:cs="Times New Roman"/>
          <w:color w:val="auto"/>
          <w:szCs w:val="28"/>
          <w:lang w:val="en-US"/>
        </w:rPr>
        <w:t>n</w:t>
      </w:r>
      <w:r w:rsidRPr="00772043">
        <w:rPr>
          <w:rFonts w:cs="Times New Roman"/>
          <w:color w:val="auto"/>
          <w:szCs w:val="28"/>
        </w:rPr>
        <w:t>-</w:t>
      </w:r>
      <w:r w:rsidRPr="00772043">
        <w:rPr>
          <w:rFonts w:cs="Times New Roman"/>
          <w:color w:val="auto"/>
          <w:szCs w:val="28"/>
          <w:lang w:val="en-US"/>
        </w:rPr>
        <w:t>e</w:t>
      </w:r>
      <w:r w:rsidRPr="00772043">
        <w:rPr>
          <w:rFonts w:cs="Times New Roman"/>
          <w:color w:val="auto"/>
          <w:szCs w:val="28"/>
        </w:rPr>
        <w:t>-</w:t>
      </w:r>
      <w:proofErr w:type="spellStart"/>
      <w:r w:rsidRPr="00772043">
        <w:rPr>
          <w:rFonts w:cs="Times New Roman"/>
          <w:color w:val="auto"/>
          <w:szCs w:val="28"/>
          <w:lang w:val="en-US"/>
        </w:rPr>
        <w:t>skladyvanie</w:t>
      </w:r>
      <w:proofErr w:type="spellEnd"/>
      <w:r w:rsidRPr="00772043">
        <w:rPr>
          <w:rFonts w:cs="Times New Roman"/>
          <w:color w:val="auto"/>
          <w:szCs w:val="28"/>
        </w:rPr>
        <w:t>-</w:t>
      </w:r>
      <w:proofErr w:type="spellStart"/>
      <w:r w:rsidRPr="00772043">
        <w:rPr>
          <w:rFonts w:cs="Times New Roman"/>
          <w:color w:val="auto"/>
          <w:szCs w:val="28"/>
          <w:lang w:val="en-US"/>
        </w:rPr>
        <w:t>dvuedinogo</w:t>
      </w:r>
      <w:proofErr w:type="spellEnd"/>
      <w:r w:rsidRPr="00772043">
        <w:rPr>
          <w:rFonts w:cs="Times New Roman"/>
          <w:color w:val="auto"/>
          <w:szCs w:val="28"/>
        </w:rPr>
        <w:t>-</w:t>
      </w:r>
      <w:proofErr w:type="spellStart"/>
      <w:r w:rsidRPr="00772043">
        <w:rPr>
          <w:rFonts w:cs="Times New Roman"/>
          <w:color w:val="auto"/>
          <w:szCs w:val="28"/>
          <w:lang w:val="en-US"/>
        </w:rPr>
        <w:t>regiona</w:t>
      </w:r>
      <w:proofErr w:type="spellEnd"/>
      <w:r w:rsidRPr="00772043">
        <w:rPr>
          <w:rFonts w:cs="Times New Roman"/>
          <w:color w:val="auto"/>
          <w:szCs w:val="28"/>
        </w:rPr>
        <w:t xml:space="preserve"> (дата обращения: 03.10.2022).</w:t>
      </w:r>
    </w:p>
    <w:p w14:paraId="0610908B" w14:textId="77777777" w:rsidR="00F51D3C" w:rsidRPr="00772043" w:rsidRDefault="00F51D3C" w:rsidP="00772043">
      <w:pPr>
        <w:pStyle w:val="ListParagraph"/>
        <w:numPr>
          <w:ilvl w:val="0"/>
          <w:numId w:val="4"/>
        </w:numPr>
        <w:spacing w:before="100" w:after="100" w:line="360" w:lineRule="auto"/>
        <w:rPr>
          <w:rFonts w:cs="Times New Roman"/>
          <w:color w:val="auto"/>
          <w:szCs w:val="28"/>
        </w:rPr>
      </w:pPr>
      <w:proofErr w:type="spellStart"/>
      <w:r w:rsidRPr="00772043">
        <w:rPr>
          <w:rFonts w:cs="Times New Roman"/>
          <w:color w:val="auto"/>
          <w:szCs w:val="28"/>
        </w:rPr>
        <w:lastRenderedPageBreak/>
        <w:t>Деопик</w:t>
      </w:r>
      <w:proofErr w:type="spellEnd"/>
      <w:r w:rsidRPr="00772043">
        <w:rPr>
          <w:rFonts w:cs="Times New Roman"/>
          <w:color w:val="auto"/>
          <w:szCs w:val="28"/>
        </w:rPr>
        <w:t xml:space="preserve"> Д. В., Ульянов М. Ю. История основных историко-культурных зон Восточной Азии в х-</w:t>
      </w:r>
      <w:proofErr w:type="spellStart"/>
      <w:r w:rsidRPr="00772043">
        <w:rPr>
          <w:rFonts w:cs="Times New Roman"/>
          <w:color w:val="auto"/>
          <w:szCs w:val="28"/>
          <w:lang w:val="en-US"/>
        </w:rPr>
        <w:t>i</w:t>
      </w:r>
      <w:proofErr w:type="spellEnd"/>
      <w:r w:rsidRPr="00772043">
        <w:rPr>
          <w:rFonts w:cs="Times New Roman"/>
          <w:color w:val="auto"/>
          <w:szCs w:val="28"/>
        </w:rPr>
        <w:t xml:space="preserve"> тыс. До Н. Э. В первом томе «Истории Китая»: подходы и концепции // Общество и государство в Китае. 2017. №1. </w:t>
      </w:r>
      <w:r w:rsidRPr="00772043">
        <w:rPr>
          <w:rFonts w:cs="Times New Roman"/>
          <w:color w:val="auto"/>
          <w:szCs w:val="28"/>
          <w:lang w:val="en-US"/>
        </w:rPr>
        <w:t>URL</w:t>
      </w:r>
      <w:r w:rsidRPr="00772043">
        <w:rPr>
          <w:rFonts w:cs="Times New Roman"/>
          <w:color w:val="auto"/>
          <w:szCs w:val="28"/>
        </w:rPr>
        <w:t xml:space="preserve">: </w:t>
      </w:r>
      <w:r w:rsidRPr="00772043">
        <w:rPr>
          <w:rFonts w:cs="Times New Roman"/>
          <w:color w:val="auto"/>
          <w:szCs w:val="28"/>
          <w:lang w:val="en-US"/>
        </w:rPr>
        <w:t>https</w:t>
      </w:r>
      <w:r w:rsidRPr="00772043">
        <w:rPr>
          <w:rFonts w:cs="Times New Roman"/>
          <w:color w:val="auto"/>
          <w:szCs w:val="28"/>
        </w:rPr>
        <w:t>://</w:t>
      </w:r>
      <w:proofErr w:type="spellStart"/>
      <w:r w:rsidRPr="00772043">
        <w:rPr>
          <w:rFonts w:cs="Times New Roman"/>
          <w:color w:val="auto"/>
          <w:szCs w:val="28"/>
          <w:lang w:val="en-US"/>
        </w:rPr>
        <w:t>cyberleninka</w:t>
      </w:r>
      <w:proofErr w:type="spellEnd"/>
      <w:r w:rsidRPr="00772043">
        <w:rPr>
          <w:rFonts w:cs="Times New Roman"/>
          <w:color w:val="auto"/>
          <w:szCs w:val="28"/>
        </w:rPr>
        <w:t>.</w:t>
      </w:r>
      <w:proofErr w:type="spellStart"/>
      <w:r w:rsidRPr="00772043">
        <w:rPr>
          <w:rFonts w:cs="Times New Roman"/>
          <w:color w:val="auto"/>
          <w:szCs w:val="28"/>
          <w:lang w:val="en-US"/>
        </w:rPr>
        <w:t>ru</w:t>
      </w:r>
      <w:proofErr w:type="spellEnd"/>
      <w:r w:rsidRPr="00772043">
        <w:rPr>
          <w:rFonts w:cs="Times New Roman"/>
          <w:color w:val="auto"/>
          <w:szCs w:val="28"/>
        </w:rPr>
        <w:t>/</w:t>
      </w:r>
      <w:r w:rsidRPr="00772043">
        <w:rPr>
          <w:rFonts w:cs="Times New Roman"/>
          <w:color w:val="auto"/>
          <w:szCs w:val="28"/>
          <w:lang w:val="en-US"/>
        </w:rPr>
        <w:t>article</w:t>
      </w:r>
      <w:r w:rsidRPr="00772043">
        <w:rPr>
          <w:rFonts w:cs="Times New Roman"/>
          <w:color w:val="auto"/>
          <w:szCs w:val="28"/>
        </w:rPr>
        <w:t>/</w:t>
      </w:r>
      <w:r w:rsidRPr="00772043">
        <w:rPr>
          <w:rFonts w:cs="Times New Roman"/>
          <w:color w:val="auto"/>
          <w:szCs w:val="28"/>
          <w:lang w:val="en-US"/>
        </w:rPr>
        <w:t>n</w:t>
      </w:r>
      <w:r w:rsidRPr="00772043">
        <w:rPr>
          <w:rFonts w:cs="Times New Roman"/>
          <w:color w:val="auto"/>
          <w:szCs w:val="28"/>
        </w:rPr>
        <w:t>/</w:t>
      </w:r>
      <w:proofErr w:type="spellStart"/>
      <w:r w:rsidRPr="00772043">
        <w:rPr>
          <w:rFonts w:cs="Times New Roman"/>
          <w:color w:val="auto"/>
          <w:szCs w:val="28"/>
          <w:lang w:val="en-US"/>
        </w:rPr>
        <w:t>istoriya</w:t>
      </w:r>
      <w:proofErr w:type="spellEnd"/>
      <w:r w:rsidRPr="00772043">
        <w:rPr>
          <w:rFonts w:cs="Times New Roman"/>
          <w:color w:val="auto"/>
          <w:szCs w:val="28"/>
        </w:rPr>
        <w:t>-</w:t>
      </w:r>
      <w:proofErr w:type="spellStart"/>
      <w:r w:rsidRPr="00772043">
        <w:rPr>
          <w:rFonts w:cs="Times New Roman"/>
          <w:color w:val="auto"/>
          <w:szCs w:val="28"/>
          <w:lang w:val="en-US"/>
        </w:rPr>
        <w:t>osnovnyh</w:t>
      </w:r>
      <w:proofErr w:type="spellEnd"/>
      <w:r w:rsidRPr="00772043">
        <w:rPr>
          <w:rFonts w:cs="Times New Roman"/>
          <w:color w:val="auto"/>
          <w:szCs w:val="28"/>
        </w:rPr>
        <w:t>-</w:t>
      </w:r>
      <w:proofErr w:type="spellStart"/>
      <w:r w:rsidRPr="00772043">
        <w:rPr>
          <w:rFonts w:cs="Times New Roman"/>
          <w:color w:val="auto"/>
          <w:szCs w:val="28"/>
          <w:lang w:val="en-US"/>
        </w:rPr>
        <w:t>istoriko</w:t>
      </w:r>
      <w:proofErr w:type="spellEnd"/>
      <w:r w:rsidRPr="00772043">
        <w:rPr>
          <w:rFonts w:cs="Times New Roman"/>
          <w:color w:val="auto"/>
          <w:szCs w:val="28"/>
        </w:rPr>
        <w:t>-</w:t>
      </w:r>
      <w:proofErr w:type="spellStart"/>
      <w:r w:rsidRPr="00772043">
        <w:rPr>
          <w:rFonts w:cs="Times New Roman"/>
          <w:color w:val="auto"/>
          <w:szCs w:val="28"/>
          <w:lang w:val="en-US"/>
        </w:rPr>
        <w:t>kulturnyh</w:t>
      </w:r>
      <w:proofErr w:type="spellEnd"/>
      <w:r w:rsidRPr="00772043">
        <w:rPr>
          <w:rFonts w:cs="Times New Roman"/>
          <w:color w:val="auto"/>
          <w:szCs w:val="28"/>
        </w:rPr>
        <w:t>-</w:t>
      </w:r>
      <w:proofErr w:type="spellStart"/>
      <w:r w:rsidRPr="00772043">
        <w:rPr>
          <w:rFonts w:cs="Times New Roman"/>
          <w:color w:val="auto"/>
          <w:szCs w:val="28"/>
          <w:lang w:val="en-US"/>
        </w:rPr>
        <w:t>zon</w:t>
      </w:r>
      <w:proofErr w:type="spellEnd"/>
      <w:r w:rsidRPr="00772043">
        <w:rPr>
          <w:rFonts w:cs="Times New Roman"/>
          <w:color w:val="auto"/>
          <w:szCs w:val="28"/>
        </w:rPr>
        <w:t>-</w:t>
      </w:r>
      <w:proofErr w:type="spellStart"/>
      <w:r w:rsidRPr="00772043">
        <w:rPr>
          <w:rFonts w:cs="Times New Roman"/>
          <w:color w:val="auto"/>
          <w:szCs w:val="28"/>
          <w:lang w:val="en-US"/>
        </w:rPr>
        <w:t>vostochnoy</w:t>
      </w:r>
      <w:proofErr w:type="spellEnd"/>
      <w:r w:rsidRPr="00772043">
        <w:rPr>
          <w:rFonts w:cs="Times New Roman"/>
          <w:color w:val="auto"/>
          <w:szCs w:val="28"/>
        </w:rPr>
        <w:t>-</w:t>
      </w:r>
      <w:proofErr w:type="spellStart"/>
      <w:r w:rsidRPr="00772043">
        <w:rPr>
          <w:rFonts w:cs="Times New Roman"/>
          <w:color w:val="auto"/>
          <w:szCs w:val="28"/>
          <w:lang w:val="en-US"/>
        </w:rPr>
        <w:t>azii</w:t>
      </w:r>
      <w:proofErr w:type="spellEnd"/>
      <w:r w:rsidRPr="00772043">
        <w:rPr>
          <w:rFonts w:cs="Times New Roman"/>
          <w:color w:val="auto"/>
          <w:szCs w:val="28"/>
        </w:rPr>
        <w:t>-</w:t>
      </w:r>
      <w:r w:rsidRPr="00772043">
        <w:rPr>
          <w:rFonts w:cs="Times New Roman"/>
          <w:color w:val="auto"/>
          <w:szCs w:val="28"/>
          <w:lang w:val="en-US"/>
        </w:rPr>
        <w:t>v</w:t>
      </w:r>
      <w:r w:rsidRPr="00772043">
        <w:rPr>
          <w:rFonts w:cs="Times New Roman"/>
          <w:color w:val="auto"/>
          <w:szCs w:val="28"/>
        </w:rPr>
        <w:t>-</w:t>
      </w:r>
      <w:r w:rsidRPr="00772043">
        <w:rPr>
          <w:rFonts w:cs="Times New Roman"/>
          <w:color w:val="auto"/>
          <w:szCs w:val="28"/>
          <w:lang w:val="en-US"/>
        </w:rPr>
        <w:t>h</w:t>
      </w:r>
      <w:r w:rsidRPr="00772043">
        <w:rPr>
          <w:rFonts w:cs="Times New Roman"/>
          <w:color w:val="auto"/>
          <w:szCs w:val="28"/>
        </w:rPr>
        <w:t>-</w:t>
      </w:r>
      <w:proofErr w:type="spellStart"/>
      <w:r w:rsidRPr="00772043">
        <w:rPr>
          <w:rFonts w:cs="Times New Roman"/>
          <w:color w:val="auto"/>
          <w:szCs w:val="28"/>
          <w:lang w:val="en-US"/>
        </w:rPr>
        <w:t>i</w:t>
      </w:r>
      <w:proofErr w:type="spellEnd"/>
      <w:r w:rsidRPr="00772043">
        <w:rPr>
          <w:rFonts w:cs="Times New Roman"/>
          <w:color w:val="auto"/>
          <w:szCs w:val="28"/>
        </w:rPr>
        <w:t>-</w:t>
      </w:r>
      <w:proofErr w:type="spellStart"/>
      <w:r w:rsidRPr="00772043">
        <w:rPr>
          <w:rFonts w:cs="Times New Roman"/>
          <w:color w:val="auto"/>
          <w:szCs w:val="28"/>
          <w:lang w:val="en-US"/>
        </w:rPr>
        <w:t>tys</w:t>
      </w:r>
      <w:proofErr w:type="spellEnd"/>
      <w:r w:rsidRPr="00772043">
        <w:rPr>
          <w:rFonts w:cs="Times New Roman"/>
          <w:color w:val="auto"/>
          <w:szCs w:val="28"/>
        </w:rPr>
        <w:t>-</w:t>
      </w:r>
      <w:r w:rsidRPr="00772043">
        <w:rPr>
          <w:rFonts w:cs="Times New Roman"/>
          <w:color w:val="auto"/>
          <w:szCs w:val="28"/>
          <w:lang w:val="en-US"/>
        </w:rPr>
        <w:t>do</w:t>
      </w:r>
      <w:r w:rsidRPr="00772043">
        <w:rPr>
          <w:rFonts w:cs="Times New Roman"/>
          <w:color w:val="auto"/>
          <w:szCs w:val="28"/>
        </w:rPr>
        <w:t>-</w:t>
      </w:r>
      <w:r w:rsidRPr="00772043">
        <w:rPr>
          <w:rFonts w:cs="Times New Roman"/>
          <w:color w:val="auto"/>
          <w:szCs w:val="28"/>
          <w:lang w:val="en-US"/>
        </w:rPr>
        <w:t>n</w:t>
      </w:r>
      <w:r w:rsidRPr="00772043">
        <w:rPr>
          <w:rFonts w:cs="Times New Roman"/>
          <w:color w:val="auto"/>
          <w:szCs w:val="28"/>
        </w:rPr>
        <w:t>-</w:t>
      </w:r>
      <w:r w:rsidRPr="00772043">
        <w:rPr>
          <w:rFonts w:cs="Times New Roman"/>
          <w:color w:val="auto"/>
          <w:szCs w:val="28"/>
          <w:lang w:val="en-US"/>
        </w:rPr>
        <w:t>e</w:t>
      </w:r>
      <w:r w:rsidRPr="00772043">
        <w:rPr>
          <w:rFonts w:cs="Times New Roman"/>
          <w:color w:val="auto"/>
          <w:szCs w:val="28"/>
        </w:rPr>
        <w:t>-</w:t>
      </w:r>
      <w:r w:rsidRPr="00772043">
        <w:rPr>
          <w:rFonts w:cs="Times New Roman"/>
          <w:color w:val="auto"/>
          <w:szCs w:val="28"/>
          <w:lang w:val="en-US"/>
        </w:rPr>
        <w:t>v</w:t>
      </w:r>
      <w:r w:rsidRPr="00772043">
        <w:rPr>
          <w:rFonts w:cs="Times New Roman"/>
          <w:color w:val="auto"/>
          <w:szCs w:val="28"/>
        </w:rPr>
        <w:t>-</w:t>
      </w:r>
      <w:proofErr w:type="spellStart"/>
      <w:r w:rsidRPr="00772043">
        <w:rPr>
          <w:rFonts w:cs="Times New Roman"/>
          <w:color w:val="auto"/>
          <w:szCs w:val="28"/>
          <w:lang w:val="en-US"/>
        </w:rPr>
        <w:t>pervom</w:t>
      </w:r>
      <w:proofErr w:type="spellEnd"/>
      <w:r w:rsidRPr="00772043">
        <w:rPr>
          <w:rFonts w:cs="Times New Roman"/>
          <w:color w:val="auto"/>
          <w:szCs w:val="28"/>
        </w:rPr>
        <w:t>-</w:t>
      </w:r>
      <w:r w:rsidRPr="00772043">
        <w:rPr>
          <w:rFonts w:cs="Times New Roman"/>
          <w:color w:val="auto"/>
          <w:szCs w:val="28"/>
          <w:lang w:val="en-US"/>
        </w:rPr>
        <w:t>tome</w:t>
      </w:r>
      <w:r w:rsidRPr="00772043">
        <w:rPr>
          <w:rFonts w:cs="Times New Roman"/>
          <w:color w:val="auto"/>
          <w:szCs w:val="28"/>
        </w:rPr>
        <w:t>-</w:t>
      </w:r>
      <w:proofErr w:type="spellStart"/>
      <w:r w:rsidRPr="00772043">
        <w:rPr>
          <w:rFonts w:cs="Times New Roman"/>
          <w:color w:val="auto"/>
          <w:szCs w:val="28"/>
          <w:lang w:val="en-US"/>
        </w:rPr>
        <w:t>istorii</w:t>
      </w:r>
      <w:proofErr w:type="spellEnd"/>
      <w:r w:rsidRPr="00772043">
        <w:rPr>
          <w:rFonts w:cs="Times New Roman"/>
          <w:color w:val="auto"/>
          <w:szCs w:val="28"/>
        </w:rPr>
        <w:t>-</w:t>
      </w:r>
      <w:proofErr w:type="spellStart"/>
      <w:r w:rsidRPr="00772043">
        <w:rPr>
          <w:rFonts w:cs="Times New Roman"/>
          <w:color w:val="auto"/>
          <w:szCs w:val="28"/>
          <w:lang w:val="en-US"/>
        </w:rPr>
        <w:t>kitaya</w:t>
      </w:r>
      <w:proofErr w:type="spellEnd"/>
      <w:r w:rsidRPr="00772043">
        <w:rPr>
          <w:rFonts w:cs="Times New Roman"/>
          <w:color w:val="auto"/>
          <w:szCs w:val="28"/>
        </w:rPr>
        <w:t>-</w:t>
      </w:r>
      <w:proofErr w:type="spellStart"/>
      <w:r w:rsidRPr="00772043">
        <w:rPr>
          <w:rFonts w:cs="Times New Roman"/>
          <w:color w:val="auto"/>
          <w:szCs w:val="28"/>
          <w:lang w:val="en-US"/>
        </w:rPr>
        <w:t>podhody</w:t>
      </w:r>
      <w:proofErr w:type="spellEnd"/>
      <w:r w:rsidRPr="00772043">
        <w:rPr>
          <w:rFonts w:cs="Times New Roman"/>
          <w:color w:val="auto"/>
          <w:szCs w:val="28"/>
        </w:rPr>
        <w:t>-</w:t>
      </w:r>
      <w:proofErr w:type="spellStart"/>
      <w:r w:rsidRPr="00772043">
        <w:rPr>
          <w:rFonts w:cs="Times New Roman"/>
          <w:color w:val="auto"/>
          <w:szCs w:val="28"/>
          <w:lang w:val="en-US"/>
        </w:rPr>
        <w:t>i</w:t>
      </w:r>
      <w:proofErr w:type="spellEnd"/>
      <w:r w:rsidRPr="00772043">
        <w:rPr>
          <w:rFonts w:cs="Times New Roman"/>
          <w:color w:val="auto"/>
          <w:szCs w:val="28"/>
        </w:rPr>
        <w:t>-</w:t>
      </w:r>
      <w:proofErr w:type="spellStart"/>
      <w:r w:rsidRPr="00772043">
        <w:rPr>
          <w:rFonts w:cs="Times New Roman"/>
          <w:color w:val="auto"/>
          <w:szCs w:val="28"/>
          <w:lang w:val="en-US"/>
        </w:rPr>
        <w:t>kontseptsii</w:t>
      </w:r>
      <w:proofErr w:type="spellEnd"/>
      <w:r w:rsidRPr="00772043">
        <w:rPr>
          <w:rFonts w:cs="Times New Roman"/>
          <w:color w:val="auto"/>
          <w:szCs w:val="28"/>
        </w:rPr>
        <w:t xml:space="preserve"> (дата обращения: 03.10.2022).</w:t>
      </w:r>
    </w:p>
    <w:bookmarkEnd w:id="76"/>
    <w:p w14:paraId="4485E2C3" w14:textId="5A336383" w:rsidR="00F51D3C" w:rsidRPr="00772043" w:rsidRDefault="00F51D3C" w:rsidP="00772043">
      <w:pPr>
        <w:pStyle w:val="ListParagraph"/>
        <w:numPr>
          <w:ilvl w:val="0"/>
          <w:numId w:val="4"/>
        </w:numPr>
        <w:spacing w:line="360" w:lineRule="auto"/>
        <w:rPr>
          <w:rFonts w:cs="Times New Roman"/>
          <w:szCs w:val="28"/>
        </w:rPr>
      </w:pPr>
      <w:r w:rsidRPr="00772043">
        <w:rPr>
          <w:rFonts w:cs="Times New Roman"/>
          <w:szCs w:val="28"/>
        </w:rPr>
        <w:t xml:space="preserve"> </w:t>
      </w:r>
      <w:proofErr w:type="spellStart"/>
      <w:r w:rsidRPr="00772043">
        <w:rPr>
          <w:rFonts w:cs="Times New Roman"/>
          <w:szCs w:val="28"/>
        </w:rPr>
        <w:t>Деопик</w:t>
      </w:r>
      <w:proofErr w:type="spellEnd"/>
      <w:r w:rsidRPr="00772043">
        <w:rPr>
          <w:rFonts w:cs="Times New Roman"/>
          <w:szCs w:val="28"/>
        </w:rPr>
        <w:t xml:space="preserve"> Д.В. Вьетнам: История, традиции, современность.</w:t>
      </w:r>
      <w:r w:rsidR="00772043" w:rsidRPr="00772043">
        <w:rPr>
          <w:rFonts w:cs="Times New Roman"/>
          <w:szCs w:val="28"/>
        </w:rPr>
        <w:t xml:space="preserve"> – </w:t>
      </w:r>
      <w:r w:rsidRPr="00772043">
        <w:rPr>
          <w:rFonts w:cs="Times New Roman"/>
          <w:szCs w:val="28"/>
        </w:rPr>
        <w:t xml:space="preserve"> М.: Восточная литература, 2002.</w:t>
      </w:r>
      <w:r w:rsidR="00772043" w:rsidRPr="00772043">
        <w:rPr>
          <w:rFonts w:cs="Times New Roman"/>
          <w:szCs w:val="28"/>
        </w:rPr>
        <w:t xml:space="preserve"> – </w:t>
      </w:r>
      <w:r w:rsidRPr="00772043">
        <w:rPr>
          <w:rFonts w:cs="Times New Roman"/>
          <w:szCs w:val="28"/>
        </w:rPr>
        <w:t xml:space="preserve"> 551 с.</w:t>
      </w:r>
    </w:p>
    <w:p w14:paraId="5F592A81" w14:textId="68F1C83E" w:rsidR="00F51D3C" w:rsidRPr="00772043" w:rsidRDefault="00F51D3C" w:rsidP="00772043">
      <w:pPr>
        <w:pStyle w:val="ListParagraph"/>
        <w:numPr>
          <w:ilvl w:val="0"/>
          <w:numId w:val="4"/>
        </w:numPr>
        <w:spacing w:before="100" w:after="100" w:line="360" w:lineRule="auto"/>
        <w:rPr>
          <w:rFonts w:cs="Times New Roman"/>
          <w:color w:val="auto"/>
          <w:szCs w:val="28"/>
        </w:rPr>
      </w:pPr>
      <w:proofErr w:type="spellStart"/>
      <w:r w:rsidRPr="00772043">
        <w:rPr>
          <w:rFonts w:cs="Times New Roman"/>
          <w:color w:val="auto"/>
          <w:szCs w:val="28"/>
        </w:rPr>
        <w:t>Деопик</w:t>
      </w:r>
      <w:proofErr w:type="spellEnd"/>
      <w:r w:rsidRPr="00772043">
        <w:rPr>
          <w:rFonts w:cs="Times New Roman"/>
          <w:color w:val="auto"/>
          <w:szCs w:val="28"/>
        </w:rPr>
        <w:t xml:space="preserve"> Д.В., Ульянов М.Ю. Завершение формирования «двуединого» исторического региона Восточная Азия после возникновения</w:t>
      </w:r>
      <w:r w:rsidR="00772043" w:rsidRPr="00772043">
        <w:rPr>
          <w:rFonts w:cs="Times New Roman"/>
          <w:color w:val="auto"/>
          <w:szCs w:val="28"/>
        </w:rPr>
        <w:t xml:space="preserve"> </w:t>
      </w:r>
      <w:r w:rsidRPr="00772043">
        <w:rPr>
          <w:rFonts w:cs="Times New Roman"/>
          <w:color w:val="auto"/>
          <w:szCs w:val="28"/>
        </w:rPr>
        <w:t xml:space="preserve">государственности у </w:t>
      </w:r>
      <w:proofErr w:type="spellStart"/>
      <w:r w:rsidR="00892FC6" w:rsidRPr="00772043">
        <w:rPr>
          <w:rFonts w:cs="Times New Roman"/>
          <w:color w:val="auto"/>
          <w:szCs w:val="28"/>
        </w:rPr>
        <w:t>хуася</w:t>
      </w:r>
      <w:proofErr w:type="spellEnd"/>
      <w:r w:rsidRPr="00772043">
        <w:rPr>
          <w:rFonts w:cs="Times New Roman"/>
          <w:color w:val="auto"/>
          <w:szCs w:val="28"/>
        </w:rPr>
        <w:t xml:space="preserve"> во </w:t>
      </w:r>
      <w:r w:rsidRPr="00772043">
        <w:rPr>
          <w:rFonts w:cs="Times New Roman"/>
          <w:color w:val="auto"/>
          <w:szCs w:val="28"/>
          <w:lang w:val="en-US"/>
        </w:rPr>
        <w:t>II</w:t>
      </w:r>
      <w:r w:rsidRPr="00772043">
        <w:rPr>
          <w:rFonts w:cs="Times New Roman"/>
          <w:color w:val="auto"/>
          <w:szCs w:val="28"/>
        </w:rPr>
        <w:t xml:space="preserve"> тыс. до н.э. // Общество и государство в Китае. 2013. №1. </w:t>
      </w:r>
      <w:r w:rsidRPr="00772043">
        <w:rPr>
          <w:rFonts w:cs="Times New Roman"/>
          <w:color w:val="auto"/>
          <w:szCs w:val="28"/>
          <w:lang w:val="en-US"/>
        </w:rPr>
        <w:t>URL</w:t>
      </w:r>
      <w:r w:rsidRPr="00772043">
        <w:rPr>
          <w:rFonts w:cs="Times New Roman"/>
          <w:color w:val="auto"/>
          <w:szCs w:val="28"/>
        </w:rPr>
        <w:t xml:space="preserve">: </w:t>
      </w:r>
      <w:r w:rsidRPr="00772043">
        <w:rPr>
          <w:rFonts w:cs="Times New Roman"/>
          <w:color w:val="auto"/>
          <w:szCs w:val="28"/>
          <w:lang w:val="en-US"/>
        </w:rPr>
        <w:t>https</w:t>
      </w:r>
      <w:r w:rsidRPr="00772043">
        <w:rPr>
          <w:rFonts w:cs="Times New Roman"/>
          <w:color w:val="auto"/>
          <w:szCs w:val="28"/>
        </w:rPr>
        <w:t>://</w:t>
      </w:r>
      <w:proofErr w:type="spellStart"/>
      <w:r w:rsidRPr="00772043">
        <w:rPr>
          <w:rFonts w:cs="Times New Roman"/>
          <w:color w:val="auto"/>
          <w:szCs w:val="28"/>
          <w:lang w:val="en-US"/>
        </w:rPr>
        <w:t>cyberleninka</w:t>
      </w:r>
      <w:proofErr w:type="spellEnd"/>
      <w:r w:rsidRPr="00772043">
        <w:rPr>
          <w:rFonts w:cs="Times New Roman"/>
          <w:color w:val="auto"/>
          <w:szCs w:val="28"/>
        </w:rPr>
        <w:t>.</w:t>
      </w:r>
      <w:proofErr w:type="spellStart"/>
      <w:r w:rsidRPr="00772043">
        <w:rPr>
          <w:rFonts w:cs="Times New Roman"/>
          <w:color w:val="auto"/>
          <w:szCs w:val="28"/>
          <w:lang w:val="en-US"/>
        </w:rPr>
        <w:t>ru</w:t>
      </w:r>
      <w:proofErr w:type="spellEnd"/>
      <w:r w:rsidRPr="00772043">
        <w:rPr>
          <w:rFonts w:cs="Times New Roman"/>
          <w:color w:val="auto"/>
          <w:szCs w:val="28"/>
        </w:rPr>
        <w:t>/</w:t>
      </w:r>
      <w:r w:rsidRPr="00772043">
        <w:rPr>
          <w:rFonts w:cs="Times New Roman"/>
          <w:color w:val="auto"/>
          <w:szCs w:val="28"/>
          <w:lang w:val="en-US"/>
        </w:rPr>
        <w:t>article</w:t>
      </w:r>
      <w:r w:rsidRPr="00772043">
        <w:rPr>
          <w:rFonts w:cs="Times New Roman"/>
          <w:color w:val="auto"/>
          <w:szCs w:val="28"/>
        </w:rPr>
        <w:t>/</w:t>
      </w:r>
      <w:r w:rsidRPr="00772043">
        <w:rPr>
          <w:rFonts w:cs="Times New Roman"/>
          <w:color w:val="auto"/>
          <w:szCs w:val="28"/>
          <w:lang w:val="en-US"/>
        </w:rPr>
        <w:t>n</w:t>
      </w:r>
      <w:r w:rsidRPr="00772043">
        <w:rPr>
          <w:rFonts w:cs="Times New Roman"/>
          <w:color w:val="auto"/>
          <w:szCs w:val="28"/>
        </w:rPr>
        <w:t>/</w:t>
      </w:r>
      <w:proofErr w:type="spellStart"/>
      <w:r w:rsidRPr="00772043">
        <w:rPr>
          <w:rFonts w:cs="Times New Roman"/>
          <w:color w:val="auto"/>
          <w:szCs w:val="28"/>
          <w:lang w:val="en-US"/>
        </w:rPr>
        <w:t>zavershenie</w:t>
      </w:r>
      <w:proofErr w:type="spellEnd"/>
      <w:r w:rsidRPr="00772043">
        <w:rPr>
          <w:rFonts w:cs="Times New Roman"/>
          <w:color w:val="auto"/>
          <w:szCs w:val="28"/>
        </w:rPr>
        <w:t>-</w:t>
      </w:r>
      <w:proofErr w:type="spellStart"/>
      <w:r w:rsidRPr="00772043">
        <w:rPr>
          <w:rFonts w:cs="Times New Roman"/>
          <w:color w:val="auto"/>
          <w:szCs w:val="28"/>
          <w:lang w:val="en-US"/>
        </w:rPr>
        <w:t>formirovaniya</w:t>
      </w:r>
      <w:proofErr w:type="spellEnd"/>
      <w:r w:rsidRPr="00772043">
        <w:rPr>
          <w:rFonts w:cs="Times New Roman"/>
          <w:color w:val="auto"/>
          <w:szCs w:val="28"/>
        </w:rPr>
        <w:t>-</w:t>
      </w:r>
      <w:proofErr w:type="spellStart"/>
      <w:r w:rsidRPr="00772043">
        <w:rPr>
          <w:rFonts w:cs="Times New Roman"/>
          <w:color w:val="auto"/>
          <w:szCs w:val="28"/>
          <w:lang w:val="en-US"/>
        </w:rPr>
        <w:t>dvuedinogo</w:t>
      </w:r>
      <w:proofErr w:type="spellEnd"/>
      <w:r w:rsidRPr="00772043">
        <w:rPr>
          <w:rFonts w:cs="Times New Roman"/>
          <w:color w:val="auto"/>
          <w:szCs w:val="28"/>
        </w:rPr>
        <w:t>-</w:t>
      </w:r>
      <w:proofErr w:type="spellStart"/>
      <w:r w:rsidRPr="00772043">
        <w:rPr>
          <w:rFonts w:cs="Times New Roman"/>
          <w:color w:val="auto"/>
          <w:szCs w:val="28"/>
          <w:lang w:val="en-US"/>
        </w:rPr>
        <w:t>istoricheskogo</w:t>
      </w:r>
      <w:proofErr w:type="spellEnd"/>
      <w:r w:rsidRPr="00772043">
        <w:rPr>
          <w:rFonts w:cs="Times New Roman"/>
          <w:color w:val="auto"/>
          <w:szCs w:val="28"/>
        </w:rPr>
        <w:t>-</w:t>
      </w:r>
      <w:proofErr w:type="spellStart"/>
      <w:r w:rsidRPr="00772043">
        <w:rPr>
          <w:rFonts w:cs="Times New Roman"/>
          <w:color w:val="auto"/>
          <w:szCs w:val="28"/>
          <w:lang w:val="en-US"/>
        </w:rPr>
        <w:t>regiona</w:t>
      </w:r>
      <w:proofErr w:type="spellEnd"/>
      <w:r w:rsidRPr="00772043">
        <w:rPr>
          <w:rFonts w:cs="Times New Roman"/>
          <w:color w:val="auto"/>
          <w:szCs w:val="28"/>
        </w:rPr>
        <w:t>-</w:t>
      </w:r>
      <w:proofErr w:type="spellStart"/>
      <w:r w:rsidRPr="00772043">
        <w:rPr>
          <w:rFonts w:cs="Times New Roman"/>
          <w:color w:val="auto"/>
          <w:szCs w:val="28"/>
          <w:lang w:val="en-US"/>
        </w:rPr>
        <w:t>vostochnaya</w:t>
      </w:r>
      <w:proofErr w:type="spellEnd"/>
      <w:r w:rsidRPr="00772043">
        <w:rPr>
          <w:rFonts w:cs="Times New Roman"/>
          <w:color w:val="auto"/>
          <w:szCs w:val="28"/>
        </w:rPr>
        <w:t>-</w:t>
      </w:r>
      <w:proofErr w:type="spellStart"/>
      <w:r w:rsidRPr="00772043">
        <w:rPr>
          <w:rFonts w:cs="Times New Roman"/>
          <w:color w:val="auto"/>
          <w:szCs w:val="28"/>
          <w:lang w:val="en-US"/>
        </w:rPr>
        <w:t>aziya</w:t>
      </w:r>
      <w:proofErr w:type="spellEnd"/>
      <w:r w:rsidRPr="00772043">
        <w:rPr>
          <w:rFonts w:cs="Times New Roman"/>
          <w:color w:val="auto"/>
          <w:szCs w:val="28"/>
        </w:rPr>
        <w:t>-</w:t>
      </w:r>
      <w:proofErr w:type="spellStart"/>
      <w:r w:rsidRPr="00772043">
        <w:rPr>
          <w:rFonts w:cs="Times New Roman"/>
          <w:color w:val="auto"/>
          <w:szCs w:val="28"/>
          <w:lang w:val="en-US"/>
        </w:rPr>
        <w:t>posle</w:t>
      </w:r>
      <w:proofErr w:type="spellEnd"/>
      <w:r w:rsidRPr="00772043">
        <w:rPr>
          <w:rFonts w:cs="Times New Roman"/>
          <w:color w:val="auto"/>
          <w:szCs w:val="28"/>
        </w:rPr>
        <w:t>-</w:t>
      </w:r>
      <w:proofErr w:type="spellStart"/>
      <w:r w:rsidRPr="00772043">
        <w:rPr>
          <w:rFonts w:cs="Times New Roman"/>
          <w:color w:val="auto"/>
          <w:szCs w:val="28"/>
          <w:lang w:val="en-US"/>
        </w:rPr>
        <w:t>vozniknoveniya</w:t>
      </w:r>
      <w:proofErr w:type="spellEnd"/>
      <w:r w:rsidRPr="00772043">
        <w:rPr>
          <w:rFonts w:cs="Times New Roman"/>
          <w:color w:val="auto"/>
          <w:szCs w:val="28"/>
        </w:rPr>
        <w:t>-</w:t>
      </w:r>
      <w:proofErr w:type="spellStart"/>
      <w:r w:rsidRPr="00772043">
        <w:rPr>
          <w:rFonts w:cs="Times New Roman"/>
          <w:color w:val="auto"/>
          <w:szCs w:val="28"/>
          <w:lang w:val="en-US"/>
        </w:rPr>
        <w:t>gosudarstvennosti</w:t>
      </w:r>
      <w:proofErr w:type="spellEnd"/>
      <w:r w:rsidRPr="00772043">
        <w:rPr>
          <w:rFonts w:cs="Times New Roman"/>
          <w:color w:val="auto"/>
          <w:szCs w:val="28"/>
        </w:rPr>
        <w:t>-</w:t>
      </w:r>
      <w:r w:rsidRPr="00772043">
        <w:rPr>
          <w:rFonts w:cs="Times New Roman"/>
          <w:color w:val="auto"/>
          <w:szCs w:val="28"/>
          <w:lang w:val="en-US"/>
        </w:rPr>
        <w:t>u</w:t>
      </w:r>
      <w:r w:rsidRPr="00772043">
        <w:rPr>
          <w:rFonts w:cs="Times New Roman"/>
          <w:color w:val="auto"/>
          <w:szCs w:val="28"/>
        </w:rPr>
        <w:t>-</w:t>
      </w:r>
      <w:proofErr w:type="spellStart"/>
      <w:r w:rsidRPr="00772043">
        <w:rPr>
          <w:rFonts w:cs="Times New Roman"/>
          <w:color w:val="auto"/>
          <w:szCs w:val="28"/>
          <w:lang w:val="en-US"/>
        </w:rPr>
        <w:t>huasya</w:t>
      </w:r>
      <w:proofErr w:type="spellEnd"/>
      <w:r w:rsidRPr="00772043">
        <w:rPr>
          <w:rFonts w:cs="Times New Roman"/>
          <w:color w:val="auto"/>
          <w:szCs w:val="28"/>
        </w:rPr>
        <w:t>-</w:t>
      </w:r>
      <w:proofErr w:type="spellStart"/>
      <w:r w:rsidRPr="00772043">
        <w:rPr>
          <w:rFonts w:cs="Times New Roman"/>
          <w:color w:val="auto"/>
          <w:szCs w:val="28"/>
          <w:lang w:val="en-US"/>
        </w:rPr>
        <w:t>vo</w:t>
      </w:r>
      <w:proofErr w:type="spellEnd"/>
      <w:r w:rsidRPr="00772043">
        <w:rPr>
          <w:rFonts w:cs="Times New Roman"/>
          <w:color w:val="auto"/>
          <w:szCs w:val="28"/>
        </w:rPr>
        <w:t>-</w:t>
      </w:r>
      <w:r w:rsidRPr="00772043">
        <w:rPr>
          <w:rFonts w:cs="Times New Roman"/>
          <w:color w:val="auto"/>
          <w:szCs w:val="28"/>
          <w:lang w:val="en-US"/>
        </w:rPr>
        <w:t>ii</w:t>
      </w:r>
      <w:r w:rsidRPr="00772043">
        <w:rPr>
          <w:rFonts w:cs="Times New Roman"/>
          <w:color w:val="auto"/>
          <w:szCs w:val="28"/>
        </w:rPr>
        <w:t xml:space="preserve"> (дата обращения: 30.09.2022).</w:t>
      </w:r>
    </w:p>
    <w:p w14:paraId="5B2C4A74" w14:textId="30785218" w:rsidR="004A2C2B" w:rsidRPr="004A2C2B" w:rsidRDefault="004A2C2B" w:rsidP="004A2C2B">
      <w:pPr>
        <w:pStyle w:val="ListParagraph"/>
        <w:numPr>
          <w:ilvl w:val="0"/>
          <w:numId w:val="4"/>
        </w:numPr>
        <w:spacing w:before="100" w:beforeAutospacing="1" w:after="100" w:afterAutospacing="1" w:line="360" w:lineRule="auto"/>
        <w:rPr>
          <w:rFonts w:eastAsia="Times New Roman" w:cs="Times New Roman"/>
          <w:szCs w:val="28"/>
          <w:lang w:val="en-US" w:eastAsia="en-US"/>
        </w:rPr>
      </w:pPr>
      <w:proofErr w:type="spellStart"/>
      <w:r w:rsidRPr="004A2C2B">
        <w:rPr>
          <w:rFonts w:eastAsia="Times New Roman" w:cs="Times New Roman"/>
          <w:szCs w:val="28"/>
          <w:lang w:val="en-US" w:eastAsia="en-US"/>
        </w:rPr>
        <w:t>Деопик</w:t>
      </w:r>
      <w:proofErr w:type="spellEnd"/>
      <w:r w:rsidRPr="004A2C2B">
        <w:rPr>
          <w:rFonts w:eastAsia="Times New Roman" w:cs="Times New Roman"/>
          <w:szCs w:val="28"/>
          <w:lang w:val="en-US" w:eastAsia="en-US"/>
        </w:rPr>
        <w:t xml:space="preserve"> </w:t>
      </w:r>
      <w:proofErr w:type="spellStart"/>
      <w:r w:rsidRPr="004A2C2B">
        <w:rPr>
          <w:rFonts w:eastAsia="Times New Roman" w:cs="Times New Roman"/>
          <w:szCs w:val="28"/>
          <w:lang w:val="en-US" w:eastAsia="en-US"/>
        </w:rPr>
        <w:t>Дега</w:t>
      </w:r>
      <w:proofErr w:type="spellEnd"/>
      <w:r w:rsidRPr="004A2C2B">
        <w:rPr>
          <w:rFonts w:eastAsia="Times New Roman" w:cs="Times New Roman"/>
          <w:szCs w:val="28"/>
          <w:lang w:val="en-US" w:eastAsia="en-US"/>
        </w:rPr>
        <w:t xml:space="preserve"> </w:t>
      </w:r>
      <w:proofErr w:type="spellStart"/>
      <w:r w:rsidRPr="004A2C2B">
        <w:rPr>
          <w:rFonts w:eastAsia="Times New Roman" w:cs="Times New Roman"/>
          <w:szCs w:val="28"/>
          <w:lang w:val="en-US" w:eastAsia="en-US"/>
        </w:rPr>
        <w:t>Витальевич</w:t>
      </w:r>
      <w:proofErr w:type="spellEnd"/>
      <w:r w:rsidRPr="004A2C2B">
        <w:rPr>
          <w:rFonts w:eastAsia="Times New Roman" w:cs="Times New Roman"/>
          <w:szCs w:val="28"/>
          <w:lang w:val="en-US" w:eastAsia="en-US"/>
        </w:rPr>
        <w:t xml:space="preserve">, </w:t>
      </w:r>
      <w:proofErr w:type="spellStart"/>
      <w:r w:rsidRPr="004A2C2B">
        <w:rPr>
          <w:rFonts w:eastAsia="Times New Roman" w:cs="Times New Roman"/>
          <w:szCs w:val="28"/>
          <w:lang w:val="en-US" w:eastAsia="en-US"/>
        </w:rPr>
        <w:t>Ульянов</w:t>
      </w:r>
      <w:proofErr w:type="spellEnd"/>
      <w:r w:rsidRPr="004A2C2B">
        <w:rPr>
          <w:rFonts w:eastAsia="Times New Roman" w:cs="Times New Roman"/>
          <w:szCs w:val="28"/>
          <w:lang w:val="en-US" w:eastAsia="en-US"/>
        </w:rPr>
        <w:t xml:space="preserve"> </w:t>
      </w:r>
      <w:proofErr w:type="spellStart"/>
      <w:r w:rsidRPr="004A2C2B">
        <w:rPr>
          <w:rFonts w:eastAsia="Times New Roman" w:cs="Times New Roman"/>
          <w:szCs w:val="28"/>
          <w:lang w:val="en-US" w:eastAsia="en-US"/>
        </w:rPr>
        <w:t>Михаил</w:t>
      </w:r>
      <w:proofErr w:type="spellEnd"/>
      <w:r w:rsidRPr="004A2C2B">
        <w:rPr>
          <w:rFonts w:eastAsia="Times New Roman" w:cs="Times New Roman"/>
          <w:szCs w:val="28"/>
          <w:lang w:val="en-US" w:eastAsia="en-US"/>
        </w:rPr>
        <w:t xml:space="preserve"> </w:t>
      </w:r>
      <w:proofErr w:type="spellStart"/>
      <w:r w:rsidRPr="004A2C2B">
        <w:rPr>
          <w:rFonts w:eastAsia="Times New Roman" w:cs="Times New Roman"/>
          <w:szCs w:val="28"/>
          <w:lang w:val="en-US" w:eastAsia="en-US"/>
        </w:rPr>
        <w:t>Юрьевич</w:t>
      </w:r>
      <w:proofErr w:type="spellEnd"/>
      <w:r w:rsidRPr="004A2C2B">
        <w:rPr>
          <w:rFonts w:eastAsia="Times New Roman" w:cs="Times New Roman"/>
          <w:szCs w:val="28"/>
          <w:lang w:val="en-US" w:eastAsia="en-US"/>
        </w:rPr>
        <w:t xml:space="preserve"> К </w:t>
      </w:r>
      <w:proofErr w:type="spellStart"/>
      <w:r w:rsidRPr="004A2C2B">
        <w:rPr>
          <w:rFonts w:eastAsia="Times New Roman" w:cs="Times New Roman"/>
          <w:szCs w:val="28"/>
          <w:lang w:val="en-US" w:eastAsia="en-US"/>
        </w:rPr>
        <w:t>предыстории</w:t>
      </w:r>
      <w:proofErr w:type="spellEnd"/>
      <w:r w:rsidRPr="004A2C2B">
        <w:rPr>
          <w:rFonts w:eastAsia="Times New Roman" w:cs="Times New Roman"/>
          <w:szCs w:val="28"/>
          <w:lang w:val="en-US" w:eastAsia="en-US"/>
        </w:rPr>
        <w:t xml:space="preserve"> </w:t>
      </w:r>
      <w:proofErr w:type="spellStart"/>
      <w:r w:rsidRPr="004A2C2B">
        <w:rPr>
          <w:rFonts w:eastAsia="Times New Roman" w:cs="Times New Roman"/>
          <w:szCs w:val="28"/>
          <w:lang w:val="en-US" w:eastAsia="en-US"/>
        </w:rPr>
        <w:t>царств</w:t>
      </w:r>
      <w:proofErr w:type="spellEnd"/>
      <w:r w:rsidRPr="004A2C2B">
        <w:rPr>
          <w:rFonts w:eastAsia="Times New Roman" w:cs="Times New Roman"/>
          <w:szCs w:val="28"/>
          <w:lang w:val="en-US" w:eastAsia="en-US"/>
        </w:rPr>
        <w:t xml:space="preserve"> у и </w:t>
      </w:r>
      <w:proofErr w:type="spellStart"/>
      <w:r w:rsidRPr="004A2C2B">
        <w:rPr>
          <w:rFonts w:eastAsia="Times New Roman" w:cs="Times New Roman"/>
          <w:szCs w:val="28"/>
          <w:lang w:val="en-US" w:eastAsia="en-US"/>
        </w:rPr>
        <w:t>Юэ</w:t>
      </w:r>
      <w:proofErr w:type="spellEnd"/>
      <w:r w:rsidRPr="004A2C2B">
        <w:rPr>
          <w:rFonts w:eastAsia="Times New Roman" w:cs="Times New Roman"/>
          <w:szCs w:val="28"/>
          <w:lang w:val="en-US" w:eastAsia="en-US"/>
        </w:rPr>
        <w:t xml:space="preserve">: </w:t>
      </w:r>
      <w:proofErr w:type="spellStart"/>
      <w:r w:rsidRPr="004A2C2B">
        <w:rPr>
          <w:rFonts w:eastAsia="Times New Roman" w:cs="Times New Roman"/>
          <w:szCs w:val="28"/>
          <w:lang w:val="en-US" w:eastAsia="en-US"/>
        </w:rPr>
        <w:t>нижняя</w:t>
      </w:r>
      <w:proofErr w:type="spellEnd"/>
      <w:r w:rsidRPr="004A2C2B">
        <w:rPr>
          <w:rFonts w:eastAsia="Times New Roman" w:cs="Times New Roman"/>
          <w:szCs w:val="28"/>
          <w:lang w:val="en-US" w:eastAsia="en-US"/>
        </w:rPr>
        <w:t xml:space="preserve"> </w:t>
      </w:r>
      <w:proofErr w:type="spellStart"/>
      <w:r w:rsidRPr="004A2C2B">
        <w:rPr>
          <w:rFonts w:eastAsia="Times New Roman" w:cs="Times New Roman"/>
          <w:szCs w:val="28"/>
          <w:lang w:val="en-US" w:eastAsia="en-US"/>
        </w:rPr>
        <w:t>Янцзы</w:t>
      </w:r>
      <w:proofErr w:type="spellEnd"/>
      <w:r w:rsidRPr="004A2C2B">
        <w:rPr>
          <w:rFonts w:eastAsia="Times New Roman" w:cs="Times New Roman"/>
          <w:szCs w:val="28"/>
          <w:lang w:val="en-US" w:eastAsia="en-US"/>
        </w:rPr>
        <w:t xml:space="preserve"> </w:t>
      </w:r>
      <w:proofErr w:type="spellStart"/>
      <w:r w:rsidRPr="004A2C2B">
        <w:rPr>
          <w:rFonts w:eastAsia="Times New Roman" w:cs="Times New Roman"/>
          <w:szCs w:val="28"/>
          <w:lang w:val="en-US" w:eastAsia="en-US"/>
        </w:rPr>
        <w:t>после</w:t>
      </w:r>
      <w:proofErr w:type="spellEnd"/>
      <w:r w:rsidRPr="004A2C2B">
        <w:rPr>
          <w:rFonts w:eastAsia="Times New Roman" w:cs="Times New Roman"/>
          <w:szCs w:val="28"/>
          <w:lang w:val="en-US" w:eastAsia="en-US"/>
        </w:rPr>
        <w:t xml:space="preserve"> </w:t>
      </w:r>
      <w:proofErr w:type="spellStart"/>
      <w:r w:rsidRPr="004A2C2B">
        <w:rPr>
          <w:rFonts w:eastAsia="Times New Roman" w:cs="Times New Roman"/>
          <w:szCs w:val="28"/>
          <w:lang w:val="en-US" w:eastAsia="en-US"/>
        </w:rPr>
        <w:t>Лянчжу</w:t>
      </w:r>
      <w:proofErr w:type="spellEnd"/>
      <w:r w:rsidRPr="004A2C2B">
        <w:rPr>
          <w:rFonts w:eastAsia="Times New Roman" w:cs="Times New Roman"/>
          <w:szCs w:val="28"/>
          <w:lang w:val="en-US" w:eastAsia="en-US"/>
        </w:rPr>
        <w:t xml:space="preserve"> (II </w:t>
      </w:r>
      <w:proofErr w:type="spellStart"/>
      <w:r w:rsidRPr="004A2C2B">
        <w:rPr>
          <w:rFonts w:eastAsia="Times New Roman" w:cs="Times New Roman"/>
          <w:szCs w:val="28"/>
          <w:lang w:val="en-US" w:eastAsia="en-US"/>
        </w:rPr>
        <w:t>тыс</w:t>
      </w:r>
      <w:proofErr w:type="spellEnd"/>
      <w:r w:rsidRPr="004A2C2B">
        <w:rPr>
          <w:rFonts w:eastAsia="Times New Roman" w:cs="Times New Roman"/>
          <w:szCs w:val="28"/>
          <w:lang w:val="en-US" w:eastAsia="en-US"/>
        </w:rPr>
        <w:t xml:space="preserve">. </w:t>
      </w:r>
      <w:proofErr w:type="spellStart"/>
      <w:r w:rsidRPr="004A2C2B">
        <w:rPr>
          <w:rFonts w:eastAsia="Times New Roman" w:cs="Times New Roman"/>
          <w:szCs w:val="28"/>
          <w:lang w:val="en-US" w:eastAsia="en-US"/>
        </w:rPr>
        <w:t>До</w:t>
      </w:r>
      <w:proofErr w:type="spellEnd"/>
      <w:r w:rsidRPr="004A2C2B">
        <w:rPr>
          <w:rFonts w:eastAsia="Times New Roman" w:cs="Times New Roman"/>
          <w:szCs w:val="28"/>
          <w:lang w:val="en-US" w:eastAsia="en-US"/>
        </w:rPr>
        <w:t xml:space="preserve"> Н. </w:t>
      </w:r>
      <w:proofErr w:type="gramStart"/>
      <w:r w:rsidRPr="004A2C2B">
        <w:rPr>
          <w:rFonts w:eastAsia="Times New Roman" w:cs="Times New Roman"/>
          <w:szCs w:val="28"/>
          <w:lang w:val="en-US" w:eastAsia="en-US"/>
        </w:rPr>
        <w:t>Э. )</w:t>
      </w:r>
      <w:proofErr w:type="gramEnd"/>
      <w:r w:rsidRPr="004A2C2B">
        <w:rPr>
          <w:rFonts w:eastAsia="Times New Roman" w:cs="Times New Roman"/>
          <w:szCs w:val="28"/>
          <w:lang w:val="en-US" w:eastAsia="en-US"/>
        </w:rPr>
        <w:t xml:space="preserve"> // ЮВА: </w:t>
      </w:r>
      <w:proofErr w:type="spellStart"/>
      <w:r w:rsidRPr="004A2C2B">
        <w:rPr>
          <w:rFonts w:eastAsia="Times New Roman" w:cs="Times New Roman"/>
          <w:szCs w:val="28"/>
          <w:lang w:val="en-US" w:eastAsia="en-US"/>
        </w:rPr>
        <w:t>актуальные</w:t>
      </w:r>
      <w:proofErr w:type="spellEnd"/>
      <w:r w:rsidRPr="004A2C2B">
        <w:rPr>
          <w:rFonts w:eastAsia="Times New Roman" w:cs="Times New Roman"/>
          <w:szCs w:val="28"/>
          <w:lang w:val="en-US" w:eastAsia="en-US"/>
        </w:rPr>
        <w:t xml:space="preserve"> </w:t>
      </w:r>
      <w:proofErr w:type="spellStart"/>
      <w:r w:rsidRPr="004A2C2B">
        <w:rPr>
          <w:rFonts w:eastAsia="Times New Roman" w:cs="Times New Roman"/>
          <w:szCs w:val="28"/>
          <w:lang w:val="en-US" w:eastAsia="en-US"/>
        </w:rPr>
        <w:t>проблемы</w:t>
      </w:r>
      <w:proofErr w:type="spellEnd"/>
      <w:r w:rsidRPr="004A2C2B">
        <w:rPr>
          <w:rFonts w:eastAsia="Times New Roman" w:cs="Times New Roman"/>
          <w:szCs w:val="28"/>
          <w:lang w:val="en-US" w:eastAsia="en-US"/>
        </w:rPr>
        <w:t xml:space="preserve"> </w:t>
      </w:r>
      <w:proofErr w:type="spellStart"/>
      <w:r w:rsidRPr="004A2C2B">
        <w:rPr>
          <w:rFonts w:eastAsia="Times New Roman" w:cs="Times New Roman"/>
          <w:szCs w:val="28"/>
          <w:lang w:val="en-US" w:eastAsia="en-US"/>
        </w:rPr>
        <w:t>развития</w:t>
      </w:r>
      <w:proofErr w:type="spellEnd"/>
      <w:r w:rsidRPr="004A2C2B">
        <w:rPr>
          <w:rFonts w:eastAsia="Times New Roman" w:cs="Times New Roman"/>
          <w:szCs w:val="28"/>
          <w:lang w:val="en-US" w:eastAsia="en-US"/>
        </w:rPr>
        <w:t>. 2011. №16. URL: https://cyberleninka.ru/article/n/k-predystorii-tsarstv-u-i-yue-nizhnyaya-yantszy-posle-lyanchzhu-ii-tys-do-n-e (</w:t>
      </w:r>
      <w:proofErr w:type="spellStart"/>
      <w:r w:rsidRPr="004A2C2B">
        <w:rPr>
          <w:rFonts w:eastAsia="Times New Roman" w:cs="Times New Roman"/>
          <w:szCs w:val="28"/>
          <w:lang w:val="en-US" w:eastAsia="en-US"/>
        </w:rPr>
        <w:t>дата</w:t>
      </w:r>
      <w:proofErr w:type="spellEnd"/>
      <w:r w:rsidRPr="004A2C2B">
        <w:rPr>
          <w:rFonts w:eastAsia="Times New Roman" w:cs="Times New Roman"/>
          <w:szCs w:val="28"/>
          <w:lang w:val="en-US" w:eastAsia="en-US"/>
        </w:rPr>
        <w:t xml:space="preserve"> </w:t>
      </w:r>
      <w:proofErr w:type="spellStart"/>
      <w:r w:rsidRPr="004A2C2B">
        <w:rPr>
          <w:rFonts w:eastAsia="Times New Roman" w:cs="Times New Roman"/>
          <w:szCs w:val="28"/>
          <w:lang w:val="en-US" w:eastAsia="en-US"/>
        </w:rPr>
        <w:t>обращения</w:t>
      </w:r>
      <w:proofErr w:type="spellEnd"/>
      <w:r w:rsidRPr="004A2C2B">
        <w:rPr>
          <w:rFonts w:eastAsia="Times New Roman" w:cs="Times New Roman"/>
          <w:szCs w:val="28"/>
          <w:lang w:val="en-US" w:eastAsia="en-US"/>
        </w:rPr>
        <w:t xml:space="preserve">: </w:t>
      </w:r>
      <w:r>
        <w:rPr>
          <w:rFonts w:eastAsia="Times New Roman" w:cs="Times New Roman"/>
          <w:szCs w:val="28"/>
          <w:lang w:eastAsia="en-US"/>
        </w:rPr>
        <w:t>03</w:t>
      </w:r>
      <w:r w:rsidRPr="004A2C2B">
        <w:rPr>
          <w:rFonts w:eastAsia="Times New Roman" w:cs="Times New Roman"/>
          <w:szCs w:val="28"/>
          <w:lang w:val="en-US" w:eastAsia="en-US"/>
        </w:rPr>
        <w:t>.</w:t>
      </w:r>
      <w:r>
        <w:rPr>
          <w:rFonts w:eastAsia="Times New Roman" w:cs="Times New Roman"/>
          <w:szCs w:val="28"/>
          <w:lang w:eastAsia="en-US"/>
        </w:rPr>
        <w:t>10</w:t>
      </w:r>
      <w:r w:rsidRPr="004A2C2B">
        <w:rPr>
          <w:rFonts w:eastAsia="Times New Roman" w:cs="Times New Roman"/>
          <w:szCs w:val="28"/>
          <w:lang w:val="en-US" w:eastAsia="en-US"/>
        </w:rPr>
        <w:t>.202</w:t>
      </w:r>
      <w:r>
        <w:rPr>
          <w:rFonts w:eastAsia="Times New Roman" w:cs="Times New Roman"/>
          <w:szCs w:val="28"/>
          <w:lang w:eastAsia="en-US"/>
        </w:rPr>
        <w:t>2</w:t>
      </w:r>
      <w:r w:rsidRPr="004A2C2B">
        <w:rPr>
          <w:rFonts w:eastAsia="Times New Roman" w:cs="Times New Roman"/>
          <w:szCs w:val="28"/>
          <w:lang w:val="en-US" w:eastAsia="en-US"/>
        </w:rPr>
        <w:t>).</w:t>
      </w:r>
    </w:p>
    <w:p w14:paraId="46AD18A9" w14:textId="77777777" w:rsidR="00F51D3C" w:rsidRPr="00772043" w:rsidRDefault="00F51D3C" w:rsidP="00772043">
      <w:pPr>
        <w:pStyle w:val="NormalWeb"/>
        <w:numPr>
          <w:ilvl w:val="0"/>
          <w:numId w:val="4"/>
        </w:numPr>
        <w:spacing w:line="360" w:lineRule="auto"/>
        <w:rPr>
          <w:rFonts w:cs="Times New Roman"/>
          <w:color w:val="auto"/>
          <w:sz w:val="28"/>
          <w:szCs w:val="28"/>
          <w:lang w:val="ru-RU"/>
        </w:rPr>
      </w:pPr>
      <w:proofErr w:type="spellStart"/>
      <w:r w:rsidRPr="00772043">
        <w:rPr>
          <w:rFonts w:cs="Times New Roman"/>
          <w:color w:val="auto"/>
          <w:sz w:val="28"/>
          <w:szCs w:val="28"/>
          <w:lang w:val="ru-RU"/>
        </w:rPr>
        <w:t>Деопик</w:t>
      </w:r>
      <w:proofErr w:type="spellEnd"/>
      <w:r w:rsidRPr="00772043">
        <w:rPr>
          <w:rFonts w:cs="Times New Roman"/>
          <w:color w:val="auto"/>
          <w:sz w:val="28"/>
          <w:szCs w:val="28"/>
          <w:lang w:val="ru-RU"/>
        </w:rPr>
        <w:t xml:space="preserve">, Д.В. Четыре этюда об истории древней Восточной Азии: взгляд с Юга // Общество и государство в Китае. 2011. №1. </w:t>
      </w:r>
      <w:r w:rsidRPr="00772043">
        <w:rPr>
          <w:rFonts w:cs="Times New Roman"/>
          <w:color w:val="auto"/>
          <w:sz w:val="28"/>
          <w:szCs w:val="28"/>
        </w:rPr>
        <w:t>URL</w:t>
      </w:r>
      <w:r w:rsidRPr="00772043">
        <w:rPr>
          <w:rFonts w:cs="Times New Roman"/>
          <w:color w:val="auto"/>
          <w:sz w:val="28"/>
          <w:szCs w:val="28"/>
          <w:lang w:val="ru-RU"/>
        </w:rPr>
        <w:t xml:space="preserve">: </w:t>
      </w:r>
      <w:r w:rsidRPr="00772043">
        <w:rPr>
          <w:rFonts w:cs="Times New Roman"/>
          <w:color w:val="auto"/>
          <w:sz w:val="28"/>
          <w:szCs w:val="28"/>
        </w:rPr>
        <w:t>https</w:t>
      </w:r>
      <w:r w:rsidRPr="00772043">
        <w:rPr>
          <w:rFonts w:cs="Times New Roman"/>
          <w:color w:val="auto"/>
          <w:sz w:val="28"/>
          <w:szCs w:val="28"/>
          <w:lang w:val="ru-RU"/>
        </w:rPr>
        <w:t>://</w:t>
      </w:r>
      <w:proofErr w:type="spellStart"/>
      <w:r w:rsidRPr="00772043">
        <w:rPr>
          <w:rFonts w:cs="Times New Roman"/>
          <w:color w:val="auto"/>
          <w:sz w:val="28"/>
          <w:szCs w:val="28"/>
        </w:rPr>
        <w:t>cyberleninka</w:t>
      </w:r>
      <w:proofErr w:type="spellEnd"/>
      <w:r w:rsidRPr="00772043">
        <w:rPr>
          <w:rFonts w:cs="Times New Roman"/>
          <w:color w:val="auto"/>
          <w:sz w:val="28"/>
          <w:szCs w:val="28"/>
          <w:lang w:val="ru-RU"/>
        </w:rPr>
        <w:t>.</w:t>
      </w:r>
      <w:proofErr w:type="spellStart"/>
      <w:r w:rsidRPr="00772043">
        <w:rPr>
          <w:rFonts w:cs="Times New Roman"/>
          <w:color w:val="auto"/>
          <w:sz w:val="28"/>
          <w:szCs w:val="28"/>
        </w:rPr>
        <w:t>ru</w:t>
      </w:r>
      <w:proofErr w:type="spellEnd"/>
      <w:r w:rsidRPr="00772043">
        <w:rPr>
          <w:rFonts w:cs="Times New Roman"/>
          <w:color w:val="auto"/>
          <w:sz w:val="28"/>
          <w:szCs w:val="28"/>
          <w:lang w:val="ru-RU"/>
        </w:rPr>
        <w:t>/</w:t>
      </w:r>
      <w:r w:rsidRPr="00772043">
        <w:rPr>
          <w:rFonts w:cs="Times New Roman"/>
          <w:color w:val="auto"/>
          <w:sz w:val="28"/>
          <w:szCs w:val="28"/>
        </w:rPr>
        <w:t>article</w:t>
      </w:r>
      <w:r w:rsidRPr="00772043">
        <w:rPr>
          <w:rFonts w:cs="Times New Roman"/>
          <w:color w:val="auto"/>
          <w:sz w:val="28"/>
          <w:szCs w:val="28"/>
          <w:lang w:val="ru-RU"/>
        </w:rPr>
        <w:t>/</w:t>
      </w:r>
      <w:r w:rsidRPr="00772043">
        <w:rPr>
          <w:rFonts w:cs="Times New Roman"/>
          <w:color w:val="auto"/>
          <w:sz w:val="28"/>
          <w:szCs w:val="28"/>
        </w:rPr>
        <w:t>n</w:t>
      </w:r>
      <w:r w:rsidRPr="00772043">
        <w:rPr>
          <w:rFonts w:cs="Times New Roman"/>
          <w:color w:val="auto"/>
          <w:sz w:val="28"/>
          <w:szCs w:val="28"/>
          <w:lang w:val="ru-RU"/>
        </w:rPr>
        <w:t>/</w:t>
      </w:r>
      <w:proofErr w:type="spellStart"/>
      <w:r w:rsidRPr="00772043">
        <w:rPr>
          <w:rFonts w:cs="Times New Roman"/>
          <w:color w:val="auto"/>
          <w:sz w:val="28"/>
          <w:szCs w:val="28"/>
        </w:rPr>
        <w:t>chetyre</w:t>
      </w:r>
      <w:proofErr w:type="spellEnd"/>
      <w:r w:rsidRPr="00772043">
        <w:rPr>
          <w:rFonts w:cs="Times New Roman"/>
          <w:color w:val="auto"/>
          <w:sz w:val="28"/>
          <w:szCs w:val="28"/>
          <w:lang w:val="ru-RU"/>
        </w:rPr>
        <w:t>-</w:t>
      </w:r>
      <w:proofErr w:type="spellStart"/>
      <w:r w:rsidRPr="00772043">
        <w:rPr>
          <w:rFonts w:cs="Times New Roman"/>
          <w:color w:val="auto"/>
          <w:sz w:val="28"/>
          <w:szCs w:val="28"/>
        </w:rPr>
        <w:t>etyuda</w:t>
      </w:r>
      <w:proofErr w:type="spellEnd"/>
      <w:r w:rsidRPr="00772043">
        <w:rPr>
          <w:rFonts w:cs="Times New Roman"/>
          <w:color w:val="auto"/>
          <w:sz w:val="28"/>
          <w:szCs w:val="28"/>
          <w:lang w:val="ru-RU"/>
        </w:rPr>
        <w:t>-</w:t>
      </w:r>
      <w:proofErr w:type="spellStart"/>
      <w:r w:rsidRPr="00772043">
        <w:rPr>
          <w:rFonts w:cs="Times New Roman"/>
          <w:color w:val="auto"/>
          <w:sz w:val="28"/>
          <w:szCs w:val="28"/>
        </w:rPr>
        <w:t>ob</w:t>
      </w:r>
      <w:proofErr w:type="spellEnd"/>
      <w:r w:rsidRPr="00772043">
        <w:rPr>
          <w:rFonts w:cs="Times New Roman"/>
          <w:color w:val="auto"/>
          <w:sz w:val="28"/>
          <w:szCs w:val="28"/>
          <w:lang w:val="ru-RU"/>
        </w:rPr>
        <w:t>-</w:t>
      </w:r>
      <w:proofErr w:type="spellStart"/>
      <w:r w:rsidRPr="00772043">
        <w:rPr>
          <w:rFonts w:cs="Times New Roman"/>
          <w:color w:val="auto"/>
          <w:sz w:val="28"/>
          <w:szCs w:val="28"/>
        </w:rPr>
        <w:t>istorii</w:t>
      </w:r>
      <w:proofErr w:type="spellEnd"/>
      <w:r w:rsidRPr="00772043">
        <w:rPr>
          <w:rFonts w:cs="Times New Roman"/>
          <w:color w:val="auto"/>
          <w:sz w:val="28"/>
          <w:szCs w:val="28"/>
          <w:lang w:val="ru-RU"/>
        </w:rPr>
        <w:t>-</w:t>
      </w:r>
      <w:proofErr w:type="spellStart"/>
      <w:r w:rsidRPr="00772043">
        <w:rPr>
          <w:rFonts w:cs="Times New Roman"/>
          <w:color w:val="auto"/>
          <w:sz w:val="28"/>
          <w:szCs w:val="28"/>
        </w:rPr>
        <w:t>drevney</w:t>
      </w:r>
      <w:proofErr w:type="spellEnd"/>
      <w:r w:rsidRPr="00772043">
        <w:rPr>
          <w:rFonts w:cs="Times New Roman"/>
          <w:color w:val="auto"/>
          <w:sz w:val="28"/>
          <w:szCs w:val="28"/>
          <w:lang w:val="ru-RU"/>
        </w:rPr>
        <w:t>-</w:t>
      </w:r>
      <w:proofErr w:type="spellStart"/>
      <w:r w:rsidRPr="00772043">
        <w:rPr>
          <w:rFonts w:cs="Times New Roman"/>
          <w:color w:val="auto"/>
          <w:sz w:val="28"/>
          <w:szCs w:val="28"/>
        </w:rPr>
        <w:t>vostochnoy</w:t>
      </w:r>
      <w:proofErr w:type="spellEnd"/>
      <w:r w:rsidRPr="00772043">
        <w:rPr>
          <w:rFonts w:cs="Times New Roman"/>
          <w:color w:val="auto"/>
          <w:sz w:val="28"/>
          <w:szCs w:val="28"/>
          <w:lang w:val="ru-RU"/>
        </w:rPr>
        <w:t>-</w:t>
      </w:r>
      <w:proofErr w:type="spellStart"/>
      <w:r w:rsidRPr="00772043">
        <w:rPr>
          <w:rFonts w:cs="Times New Roman"/>
          <w:color w:val="auto"/>
          <w:sz w:val="28"/>
          <w:szCs w:val="28"/>
        </w:rPr>
        <w:t>azii</w:t>
      </w:r>
      <w:proofErr w:type="spellEnd"/>
      <w:r w:rsidRPr="00772043">
        <w:rPr>
          <w:rFonts w:cs="Times New Roman"/>
          <w:color w:val="auto"/>
          <w:sz w:val="28"/>
          <w:szCs w:val="28"/>
          <w:lang w:val="ru-RU"/>
        </w:rPr>
        <w:t>-</w:t>
      </w:r>
      <w:proofErr w:type="spellStart"/>
      <w:r w:rsidRPr="00772043">
        <w:rPr>
          <w:rFonts w:cs="Times New Roman"/>
          <w:color w:val="auto"/>
          <w:sz w:val="28"/>
          <w:szCs w:val="28"/>
        </w:rPr>
        <w:t>vzglyad</w:t>
      </w:r>
      <w:proofErr w:type="spellEnd"/>
      <w:r w:rsidRPr="00772043">
        <w:rPr>
          <w:rFonts w:cs="Times New Roman"/>
          <w:color w:val="auto"/>
          <w:sz w:val="28"/>
          <w:szCs w:val="28"/>
          <w:lang w:val="ru-RU"/>
        </w:rPr>
        <w:t>-</w:t>
      </w:r>
      <w:r w:rsidRPr="00772043">
        <w:rPr>
          <w:rFonts w:cs="Times New Roman"/>
          <w:color w:val="auto"/>
          <w:sz w:val="28"/>
          <w:szCs w:val="28"/>
        </w:rPr>
        <w:t>s</w:t>
      </w:r>
      <w:r w:rsidRPr="00772043">
        <w:rPr>
          <w:rFonts w:cs="Times New Roman"/>
          <w:color w:val="auto"/>
          <w:sz w:val="28"/>
          <w:szCs w:val="28"/>
          <w:lang w:val="ru-RU"/>
        </w:rPr>
        <w:t>-</w:t>
      </w:r>
      <w:r w:rsidRPr="00772043">
        <w:rPr>
          <w:rFonts w:cs="Times New Roman"/>
          <w:color w:val="auto"/>
          <w:sz w:val="28"/>
          <w:szCs w:val="28"/>
        </w:rPr>
        <w:t>yuga</w:t>
      </w:r>
      <w:r w:rsidRPr="00772043">
        <w:rPr>
          <w:rFonts w:cs="Times New Roman"/>
          <w:color w:val="auto"/>
          <w:sz w:val="28"/>
          <w:szCs w:val="28"/>
          <w:lang w:val="ru-RU"/>
        </w:rPr>
        <w:t xml:space="preserve"> (дата обращения: 29.09.2022).</w:t>
      </w:r>
    </w:p>
    <w:p w14:paraId="7997F51D" w14:textId="4484E85E" w:rsidR="00F51D3C" w:rsidRPr="00772043" w:rsidRDefault="00F51D3C" w:rsidP="00772043">
      <w:pPr>
        <w:pStyle w:val="ListParagraph"/>
        <w:numPr>
          <w:ilvl w:val="0"/>
          <w:numId w:val="4"/>
        </w:numPr>
        <w:spacing w:line="360" w:lineRule="auto"/>
        <w:rPr>
          <w:rFonts w:cs="Times New Roman"/>
          <w:color w:val="auto"/>
          <w:szCs w:val="28"/>
        </w:rPr>
      </w:pPr>
      <w:r w:rsidRPr="00772043">
        <w:rPr>
          <w:rFonts w:cs="Times New Roman"/>
          <w:szCs w:val="28"/>
        </w:rPr>
        <w:t xml:space="preserve"> Золотарёв А.М. Родовой строй и первобытная мифология. – М.: 1964.</w:t>
      </w:r>
      <w:r w:rsidR="00772043" w:rsidRPr="00772043">
        <w:rPr>
          <w:rFonts w:cs="Times New Roman"/>
          <w:szCs w:val="28"/>
        </w:rPr>
        <w:t xml:space="preserve"> – </w:t>
      </w:r>
      <w:r w:rsidRPr="00772043">
        <w:rPr>
          <w:rFonts w:cs="Times New Roman"/>
          <w:szCs w:val="28"/>
        </w:rPr>
        <w:t xml:space="preserve"> 328 с.</w:t>
      </w:r>
    </w:p>
    <w:p w14:paraId="55A3650D" w14:textId="77777777" w:rsidR="00F51D3C" w:rsidRPr="00772043" w:rsidRDefault="00F51D3C" w:rsidP="00772043">
      <w:pPr>
        <w:pStyle w:val="ListParagraph"/>
        <w:numPr>
          <w:ilvl w:val="0"/>
          <w:numId w:val="4"/>
        </w:numPr>
        <w:spacing w:line="360" w:lineRule="auto"/>
        <w:rPr>
          <w:rFonts w:cs="Times New Roman"/>
          <w:color w:val="auto"/>
          <w:szCs w:val="28"/>
        </w:rPr>
      </w:pPr>
      <w:r w:rsidRPr="00772043">
        <w:rPr>
          <w:rFonts w:cs="Times New Roman"/>
          <w:color w:val="auto"/>
          <w:szCs w:val="28"/>
        </w:rPr>
        <w:t xml:space="preserve">История Китая с древнейших времен до </w:t>
      </w:r>
      <w:r w:rsidRPr="00772043">
        <w:rPr>
          <w:rFonts w:cs="Times New Roman"/>
          <w:color w:val="auto"/>
          <w:szCs w:val="28"/>
          <w:lang w:val="en-US"/>
        </w:rPr>
        <w:t>XXI</w:t>
      </w:r>
      <w:r w:rsidRPr="00772043">
        <w:rPr>
          <w:rFonts w:cs="Times New Roman"/>
          <w:color w:val="auto"/>
          <w:szCs w:val="28"/>
        </w:rPr>
        <w:t xml:space="preserve"> века: в 10 т. / гл. ред. С.Л. Тихвинский. – 2013. – Т. </w:t>
      </w:r>
      <w:r w:rsidRPr="00772043">
        <w:rPr>
          <w:rFonts w:cs="Times New Roman"/>
          <w:color w:val="auto"/>
          <w:szCs w:val="28"/>
          <w:lang w:val="en-US"/>
        </w:rPr>
        <w:t>II</w:t>
      </w:r>
      <w:r w:rsidRPr="00772043">
        <w:rPr>
          <w:rFonts w:cs="Times New Roman"/>
          <w:color w:val="auto"/>
          <w:szCs w:val="28"/>
        </w:rPr>
        <w:t xml:space="preserve">. Эпоха </w:t>
      </w:r>
      <w:proofErr w:type="spellStart"/>
      <w:r w:rsidRPr="00772043">
        <w:rPr>
          <w:rFonts w:cs="Times New Roman"/>
          <w:color w:val="auto"/>
          <w:szCs w:val="28"/>
        </w:rPr>
        <w:t>Чжаньго</w:t>
      </w:r>
      <w:proofErr w:type="spellEnd"/>
      <w:r w:rsidRPr="00772043">
        <w:rPr>
          <w:rFonts w:cs="Times New Roman"/>
          <w:color w:val="auto"/>
          <w:szCs w:val="28"/>
        </w:rPr>
        <w:t>, Цинь и Хань (</w:t>
      </w:r>
      <w:r w:rsidRPr="00772043">
        <w:rPr>
          <w:rFonts w:cs="Times New Roman"/>
          <w:color w:val="auto"/>
          <w:szCs w:val="28"/>
          <w:lang w:val="en-US"/>
        </w:rPr>
        <w:t>V</w:t>
      </w:r>
      <w:r w:rsidRPr="00772043">
        <w:rPr>
          <w:rFonts w:cs="Times New Roman"/>
          <w:color w:val="auto"/>
          <w:szCs w:val="28"/>
        </w:rPr>
        <w:t xml:space="preserve"> в. до н.э. – </w:t>
      </w:r>
      <w:r w:rsidRPr="00772043">
        <w:rPr>
          <w:rFonts w:cs="Times New Roman"/>
          <w:color w:val="auto"/>
          <w:szCs w:val="28"/>
          <w:lang w:val="en-US"/>
        </w:rPr>
        <w:t>III</w:t>
      </w:r>
      <w:r w:rsidRPr="00772043">
        <w:rPr>
          <w:rFonts w:cs="Times New Roman"/>
          <w:color w:val="auto"/>
          <w:szCs w:val="28"/>
        </w:rPr>
        <w:t xml:space="preserve"> в. н.э.) </w:t>
      </w:r>
      <w:r w:rsidRPr="00772043">
        <w:rPr>
          <w:rFonts w:cs="Times New Roman"/>
          <w:color w:val="auto"/>
          <w:szCs w:val="28"/>
        </w:rPr>
        <w:lastRenderedPageBreak/>
        <w:t xml:space="preserve">/ отв. Ред. Л.С. Переломов; Ин-т Дальнего Востока РАН. – </w:t>
      </w:r>
      <w:proofErr w:type="gramStart"/>
      <w:r w:rsidRPr="00772043">
        <w:rPr>
          <w:rFonts w:cs="Times New Roman"/>
          <w:color w:val="auto"/>
          <w:szCs w:val="28"/>
        </w:rPr>
        <w:t>М. :</w:t>
      </w:r>
      <w:proofErr w:type="gramEnd"/>
      <w:r w:rsidRPr="00772043">
        <w:rPr>
          <w:rFonts w:cs="Times New Roman"/>
          <w:color w:val="auto"/>
          <w:szCs w:val="28"/>
        </w:rPr>
        <w:t xml:space="preserve"> Наука – Вост. Лит., 2016. – 687 с. </w:t>
      </w:r>
    </w:p>
    <w:p w14:paraId="786885F3" w14:textId="77777777" w:rsidR="00F51D3C" w:rsidRPr="00772043" w:rsidRDefault="00F51D3C" w:rsidP="00772043">
      <w:pPr>
        <w:pStyle w:val="ListParagraph"/>
        <w:numPr>
          <w:ilvl w:val="0"/>
          <w:numId w:val="4"/>
        </w:numPr>
        <w:spacing w:line="360" w:lineRule="auto"/>
        <w:rPr>
          <w:rFonts w:cs="Times New Roman"/>
          <w:color w:val="auto"/>
          <w:szCs w:val="28"/>
        </w:rPr>
      </w:pPr>
      <w:r w:rsidRPr="00772043">
        <w:rPr>
          <w:rFonts w:cs="Times New Roman"/>
          <w:color w:val="auto"/>
          <w:szCs w:val="28"/>
        </w:rPr>
        <w:t xml:space="preserve">История Китая с древнейших времен до </w:t>
      </w:r>
      <w:r w:rsidRPr="00772043">
        <w:rPr>
          <w:rFonts w:cs="Times New Roman"/>
          <w:color w:val="auto"/>
          <w:szCs w:val="28"/>
          <w:lang w:val="en-US"/>
        </w:rPr>
        <w:t>XXI</w:t>
      </w:r>
      <w:r w:rsidRPr="00772043">
        <w:rPr>
          <w:rFonts w:cs="Times New Roman"/>
          <w:color w:val="auto"/>
          <w:szCs w:val="28"/>
        </w:rPr>
        <w:t xml:space="preserve"> века: в 10 т. / гл. ред. С.Л. Тихвинский. – 2013. – Т. </w:t>
      </w:r>
      <w:r w:rsidRPr="00772043">
        <w:rPr>
          <w:rFonts w:cs="Times New Roman"/>
          <w:color w:val="auto"/>
          <w:szCs w:val="28"/>
          <w:lang w:val="en-US"/>
        </w:rPr>
        <w:t>I</w:t>
      </w:r>
      <w:r w:rsidRPr="00772043">
        <w:rPr>
          <w:rFonts w:cs="Times New Roman"/>
          <w:color w:val="auto"/>
          <w:szCs w:val="28"/>
        </w:rPr>
        <w:t xml:space="preserve">. Древнейшая и древняя история (по археологическим данным): от палеолита до </w:t>
      </w:r>
      <w:r w:rsidRPr="00772043">
        <w:rPr>
          <w:rFonts w:cs="Times New Roman"/>
          <w:color w:val="auto"/>
          <w:szCs w:val="28"/>
          <w:lang w:val="en-US"/>
        </w:rPr>
        <w:t>V</w:t>
      </w:r>
      <w:r w:rsidRPr="00772043">
        <w:rPr>
          <w:rFonts w:cs="Times New Roman"/>
          <w:color w:val="auto"/>
          <w:szCs w:val="28"/>
        </w:rPr>
        <w:t xml:space="preserve"> в. до н.э. – </w:t>
      </w:r>
      <w:proofErr w:type="gramStart"/>
      <w:r w:rsidRPr="00772043">
        <w:rPr>
          <w:rFonts w:cs="Times New Roman"/>
          <w:color w:val="auto"/>
          <w:szCs w:val="28"/>
        </w:rPr>
        <w:t>М. :</w:t>
      </w:r>
      <w:proofErr w:type="gramEnd"/>
      <w:r w:rsidRPr="00772043">
        <w:rPr>
          <w:rFonts w:cs="Times New Roman"/>
          <w:color w:val="auto"/>
          <w:szCs w:val="28"/>
        </w:rPr>
        <w:t xml:space="preserve"> Наука – Вост. Лит., 2016. – 974 с. </w:t>
      </w:r>
    </w:p>
    <w:p w14:paraId="41D0C6D7" w14:textId="77777777" w:rsidR="00F51D3C" w:rsidRPr="00772043" w:rsidRDefault="00F51D3C" w:rsidP="00772043">
      <w:pPr>
        <w:pStyle w:val="ListParagraph"/>
        <w:numPr>
          <w:ilvl w:val="0"/>
          <w:numId w:val="4"/>
        </w:numPr>
        <w:spacing w:line="360" w:lineRule="auto"/>
        <w:rPr>
          <w:rFonts w:cs="Times New Roman"/>
          <w:color w:val="auto"/>
          <w:szCs w:val="28"/>
        </w:rPr>
      </w:pPr>
      <w:proofErr w:type="spellStart"/>
      <w:r w:rsidRPr="00772043">
        <w:rPr>
          <w:rFonts w:cs="Times New Roman"/>
          <w:color w:val="auto"/>
          <w:szCs w:val="28"/>
        </w:rPr>
        <w:t>Итс</w:t>
      </w:r>
      <w:proofErr w:type="spellEnd"/>
      <w:r w:rsidRPr="00772043">
        <w:rPr>
          <w:rFonts w:cs="Times New Roman"/>
          <w:color w:val="auto"/>
          <w:szCs w:val="28"/>
        </w:rPr>
        <w:t xml:space="preserve">, Р.Ф. Этническая история Юга Восточной Азии. – Ленинград: Наука, 1972. – 306 с. </w:t>
      </w:r>
    </w:p>
    <w:p w14:paraId="016905DE" w14:textId="77777777" w:rsidR="00F51D3C" w:rsidRPr="00772043" w:rsidRDefault="00F51D3C" w:rsidP="00772043">
      <w:pPr>
        <w:pStyle w:val="ListParagraph"/>
        <w:numPr>
          <w:ilvl w:val="0"/>
          <w:numId w:val="4"/>
        </w:numPr>
        <w:spacing w:line="360" w:lineRule="auto"/>
        <w:rPr>
          <w:rStyle w:val="markedcontent"/>
          <w:rFonts w:cs="Times New Roman"/>
          <w:color w:val="auto"/>
          <w:szCs w:val="28"/>
        </w:rPr>
      </w:pPr>
      <w:r w:rsidRPr="00772043">
        <w:rPr>
          <w:rFonts w:cs="Times New Roman"/>
          <w:color w:val="auto"/>
          <w:szCs w:val="28"/>
        </w:rPr>
        <w:t xml:space="preserve"> </w:t>
      </w:r>
      <w:r w:rsidRPr="00772043">
        <w:rPr>
          <w:rStyle w:val="markedcontent"/>
          <w:rFonts w:cs="Times New Roman"/>
          <w:szCs w:val="28"/>
        </w:rPr>
        <w:t>Календарные обычаи и обряды народов</w:t>
      </w:r>
      <w:r w:rsidRPr="00772043">
        <w:rPr>
          <w:rFonts w:cs="Times New Roman"/>
          <w:szCs w:val="28"/>
        </w:rPr>
        <w:t xml:space="preserve"> </w:t>
      </w:r>
      <w:r w:rsidRPr="00772043">
        <w:rPr>
          <w:rStyle w:val="markedcontent"/>
          <w:rFonts w:cs="Times New Roman"/>
          <w:szCs w:val="28"/>
        </w:rPr>
        <w:t>Юго-Восточной Азии. Годовой цикл. — М.: Наука.</w:t>
      </w:r>
      <w:r w:rsidRPr="00772043">
        <w:rPr>
          <w:rFonts w:cs="Times New Roman"/>
          <w:szCs w:val="28"/>
        </w:rPr>
        <w:t xml:space="preserve"> </w:t>
      </w:r>
      <w:r w:rsidRPr="00772043">
        <w:rPr>
          <w:rStyle w:val="markedcontent"/>
          <w:rFonts w:cs="Times New Roman"/>
          <w:szCs w:val="28"/>
        </w:rPr>
        <w:t>Издательская фирма «Восточная литература»,</w:t>
      </w:r>
      <w:r w:rsidRPr="00772043">
        <w:rPr>
          <w:rFonts w:cs="Times New Roman"/>
          <w:szCs w:val="28"/>
        </w:rPr>
        <w:t xml:space="preserve"> </w:t>
      </w:r>
      <w:r w:rsidRPr="00772043">
        <w:rPr>
          <w:rStyle w:val="markedcontent"/>
          <w:rFonts w:cs="Times New Roman"/>
          <w:szCs w:val="28"/>
        </w:rPr>
        <w:t>1993.— 448 с.</w:t>
      </w:r>
    </w:p>
    <w:p w14:paraId="3512CE5F" w14:textId="77777777" w:rsidR="00F51D3C" w:rsidRPr="00772043" w:rsidRDefault="00F51D3C" w:rsidP="00772043">
      <w:pPr>
        <w:pStyle w:val="ListParagraph"/>
        <w:numPr>
          <w:ilvl w:val="0"/>
          <w:numId w:val="4"/>
        </w:numPr>
        <w:spacing w:before="100" w:beforeAutospacing="1" w:after="100" w:afterAutospacing="1" w:line="360" w:lineRule="auto"/>
        <w:rPr>
          <w:rFonts w:eastAsia="Times New Roman" w:cs="Times New Roman"/>
          <w:szCs w:val="28"/>
        </w:rPr>
      </w:pPr>
      <w:r w:rsidRPr="00772043">
        <w:rPr>
          <w:rFonts w:eastAsia="Times New Roman" w:cs="Times New Roman"/>
          <w:szCs w:val="28"/>
        </w:rPr>
        <w:t xml:space="preserve">Кнорозова Екатерина Юрьевна К вопросу о вьетнамских морских божествах // ЮВА: актуальные проблемы развития. 2016. №33. </w:t>
      </w:r>
      <w:r w:rsidRPr="00772043">
        <w:rPr>
          <w:rFonts w:eastAsia="Times New Roman" w:cs="Times New Roman"/>
          <w:szCs w:val="28"/>
          <w:lang w:val="en-US"/>
        </w:rPr>
        <w:t>URL</w:t>
      </w:r>
      <w:r w:rsidRPr="00772043">
        <w:rPr>
          <w:rFonts w:eastAsia="Times New Roman" w:cs="Times New Roman"/>
          <w:szCs w:val="28"/>
        </w:rPr>
        <w:t xml:space="preserve">: </w:t>
      </w:r>
      <w:r w:rsidRPr="00772043">
        <w:rPr>
          <w:rFonts w:eastAsia="Times New Roman" w:cs="Times New Roman"/>
          <w:szCs w:val="28"/>
          <w:lang w:val="en-US"/>
        </w:rPr>
        <w:t>https</w:t>
      </w:r>
      <w:r w:rsidRPr="00772043">
        <w:rPr>
          <w:rFonts w:eastAsia="Times New Roman" w:cs="Times New Roman"/>
          <w:szCs w:val="28"/>
        </w:rPr>
        <w:t>://</w:t>
      </w:r>
      <w:proofErr w:type="spellStart"/>
      <w:r w:rsidRPr="00772043">
        <w:rPr>
          <w:rFonts w:eastAsia="Times New Roman" w:cs="Times New Roman"/>
          <w:szCs w:val="28"/>
          <w:lang w:val="en-US"/>
        </w:rPr>
        <w:t>cyberleninka</w:t>
      </w:r>
      <w:proofErr w:type="spellEnd"/>
      <w:r w:rsidRPr="00772043">
        <w:rPr>
          <w:rFonts w:eastAsia="Times New Roman" w:cs="Times New Roman"/>
          <w:szCs w:val="28"/>
        </w:rPr>
        <w:t>.</w:t>
      </w:r>
      <w:proofErr w:type="spellStart"/>
      <w:r w:rsidRPr="00772043">
        <w:rPr>
          <w:rFonts w:eastAsia="Times New Roman" w:cs="Times New Roman"/>
          <w:szCs w:val="28"/>
          <w:lang w:val="en-US"/>
        </w:rPr>
        <w:t>ru</w:t>
      </w:r>
      <w:proofErr w:type="spellEnd"/>
      <w:r w:rsidRPr="00772043">
        <w:rPr>
          <w:rFonts w:eastAsia="Times New Roman" w:cs="Times New Roman"/>
          <w:szCs w:val="28"/>
        </w:rPr>
        <w:t>/</w:t>
      </w:r>
      <w:r w:rsidRPr="00772043">
        <w:rPr>
          <w:rFonts w:eastAsia="Times New Roman" w:cs="Times New Roman"/>
          <w:szCs w:val="28"/>
          <w:lang w:val="en-US"/>
        </w:rPr>
        <w:t>article</w:t>
      </w:r>
      <w:r w:rsidRPr="00772043">
        <w:rPr>
          <w:rFonts w:eastAsia="Times New Roman" w:cs="Times New Roman"/>
          <w:szCs w:val="28"/>
        </w:rPr>
        <w:t>/</w:t>
      </w:r>
      <w:r w:rsidRPr="00772043">
        <w:rPr>
          <w:rFonts w:eastAsia="Times New Roman" w:cs="Times New Roman"/>
          <w:szCs w:val="28"/>
          <w:lang w:val="en-US"/>
        </w:rPr>
        <w:t>n</w:t>
      </w:r>
      <w:r w:rsidRPr="00772043">
        <w:rPr>
          <w:rFonts w:eastAsia="Times New Roman" w:cs="Times New Roman"/>
          <w:szCs w:val="28"/>
        </w:rPr>
        <w:t>/</w:t>
      </w:r>
      <w:r w:rsidRPr="00772043">
        <w:rPr>
          <w:rFonts w:eastAsia="Times New Roman" w:cs="Times New Roman"/>
          <w:szCs w:val="28"/>
          <w:lang w:val="en-US"/>
        </w:rPr>
        <w:t>k</w:t>
      </w:r>
      <w:r w:rsidRPr="00772043">
        <w:rPr>
          <w:rFonts w:eastAsia="Times New Roman" w:cs="Times New Roman"/>
          <w:szCs w:val="28"/>
        </w:rPr>
        <w:t>-</w:t>
      </w:r>
      <w:proofErr w:type="spellStart"/>
      <w:r w:rsidRPr="00772043">
        <w:rPr>
          <w:rFonts w:eastAsia="Times New Roman" w:cs="Times New Roman"/>
          <w:szCs w:val="28"/>
          <w:lang w:val="en-US"/>
        </w:rPr>
        <w:t>voprosu</w:t>
      </w:r>
      <w:proofErr w:type="spellEnd"/>
      <w:r w:rsidRPr="00772043">
        <w:rPr>
          <w:rFonts w:eastAsia="Times New Roman" w:cs="Times New Roman"/>
          <w:szCs w:val="28"/>
        </w:rPr>
        <w:t>-</w:t>
      </w:r>
      <w:r w:rsidRPr="00772043">
        <w:rPr>
          <w:rFonts w:eastAsia="Times New Roman" w:cs="Times New Roman"/>
          <w:szCs w:val="28"/>
          <w:lang w:val="en-US"/>
        </w:rPr>
        <w:t>o</w:t>
      </w:r>
      <w:r w:rsidRPr="00772043">
        <w:rPr>
          <w:rFonts w:eastAsia="Times New Roman" w:cs="Times New Roman"/>
          <w:szCs w:val="28"/>
        </w:rPr>
        <w:t>-</w:t>
      </w:r>
      <w:proofErr w:type="spellStart"/>
      <w:r w:rsidRPr="00772043">
        <w:rPr>
          <w:rFonts w:eastAsia="Times New Roman" w:cs="Times New Roman"/>
          <w:szCs w:val="28"/>
          <w:lang w:val="en-US"/>
        </w:rPr>
        <w:t>vietnamskih</w:t>
      </w:r>
      <w:proofErr w:type="spellEnd"/>
      <w:r w:rsidRPr="00772043">
        <w:rPr>
          <w:rFonts w:eastAsia="Times New Roman" w:cs="Times New Roman"/>
          <w:szCs w:val="28"/>
        </w:rPr>
        <w:t>-</w:t>
      </w:r>
      <w:proofErr w:type="spellStart"/>
      <w:r w:rsidRPr="00772043">
        <w:rPr>
          <w:rFonts w:eastAsia="Times New Roman" w:cs="Times New Roman"/>
          <w:szCs w:val="28"/>
          <w:lang w:val="en-US"/>
        </w:rPr>
        <w:t>morskih</w:t>
      </w:r>
      <w:proofErr w:type="spellEnd"/>
      <w:r w:rsidRPr="00772043">
        <w:rPr>
          <w:rFonts w:eastAsia="Times New Roman" w:cs="Times New Roman"/>
          <w:szCs w:val="28"/>
        </w:rPr>
        <w:t>-</w:t>
      </w:r>
      <w:proofErr w:type="spellStart"/>
      <w:r w:rsidRPr="00772043">
        <w:rPr>
          <w:rFonts w:eastAsia="Times New Roman" w:cs="Times New Roman"/>
          <w:szCs w:val="28"/>
          <w:lang w:val="en-US"/>
        </w:rPr>
        <w:t>bozhestvah</w:t>
      </w:r>
      <w:proofErr w:type="spellEnd"/>
      <w:r w:rsidRPr="00772043">
        <w:rPr>
          <w:rFonts w:eastAsia="Times New Roman" w:cs="Times New Roman"/>
          <w:szCs w:val="28"/>
        </w:rPr>
        <w:t xml:space="preserve"> (дата обращения: 04.05.2023).</w:t>
      </w:r>
    </w:p>
    <w:p w14:paraId="2D83D93F" w14:textId="77777777" w:rsidR="00F51D3C" w:rsidRPr="00772043" w:rsidRDefault="00F51D3C" w:rsidP="00772043">
      <w:pPr>
        <w:pStyle w:val="ListParagraph"/>
        <w:numPr>
          <w:ilvl w:val="0"/>
          <w:numId w:val="4"/>
        </w:numPr>
        <w:spacing w:line="360" w:lineRule="auto"/>
        <w:rPr>
          <w:rFonts w:cs="Times New Roman"/>
          <w:color w:val="auto"/>
          <w:szCs w:val="28"/>
        </w:rPr>
      </w:pPr>
      <w:r w:rsidRPr="00772043">
        <w:rPr>
          <w:rStyle w:val="markedcontent"/>
          <w:rFonts w:cs="Times New Roman"/>
          <w:szCs w:val="28"/>
        </w:rPr>
        <w:t xml:space="preserve"> </w:t>
      </w:r>
      <w:r w:rsidRPr="00772043">
        <w:rPr>
          <w:rFonts w:cs="Times New Roman"/>
          <w:color w:val="auto"/>
          <w:szCs w:val="28"/>
        </w:rPr>
        <w:t xml:space="preserve">Кнорозова, Е.Ю. Духовная культура Вьетнама. Традиционные религиозно-мифологические воззрения вьетнамцев / Е.Ю. Кнорозова; ответственный редактор Н.В. Колпакова. – Санкт-Петербург: БАН, 2020. – 507 с. </w:t>
      </w:r>
    </w:p>
    <w:p w14:paraId="363216D9" w14:textId="77777777" w:rsidR="00F51D3C" w:rsidRPr="00772043" w:rsidRDefault="00F51D3C" w:rsidP="00772043">
      <w:pPr>
        <w:pStyle w:val="ListParagraph"/>
        <w:numPr>
          <w:ilvl w:val="0"/>
          <w:numId w:val="4"/>
        </w:numPr>
        <w:spacing w:line="360" w:lineRule="auto"/>
        <w:rPr>
          <w:rFonts w:cs="Times New Roman"/>
          <w:color w:val="auto"/>
          <w:szCs w:val="28"/>
        </w:rPr>
      </w:pPr>
      <w:r w:rsidRPr="00772043">
        <w:rPr>
          <w:rFonts w:cs="Times New Roman"/>
          <w:color w:val="auto"/>
          <w:szCs w:val="28"/>
        </w:rPr>
        <w:t xml:space="preserve">Краткая история Вьета (Вьет </w:t>
      </w:r>
      <w:proofErr w:type="spellStart"/>
      <w:r w:rsidRPr="00772043">
        <w:rPr>
          <w:rFonts w:cs="Times New Roman"/>
          <w:color w:val="auto"/>
          <w:szCs w:val="28"/>
        </w:rPr>
        <w:t>Шы</w:t>
      </w:r>
      <w:proofErr w:type="spellEnd"/>
      <w:r w:rsidRPr="00772043">
        <w:rPr>
          <w:rFonts w:cs="Times New Roman"/>
          <w:color w:val="auto"/>
          <w:szCs w:val="28"/>
        </w:rPr>
        <w:t xml:space="preserve"> </w:t>
      </w:r>
      <w:proofErr w:type="spellStart"/>
      <w:r w:rsidRPr="00772043">
        <w:rPr>
          <w:rFonts w:cs="Times New Roman"/>
          <w:color w:val="auto"/>
          <w:szCs w:val="28"/>
        </w:rPr>
        <w:t>Лыок</w:t>
      </w:r>
      <w:proofErr w:type="spellEnd"/>
      <w:r w:rsidRPr="00772043">
        <w:rPr>
          <w:rFonts w:cs="Times New Roman"/>
          <w:color w:val="auto"/>
          <w:szCs w:val="28"/>
        </w:rPr>
        <w:t xml:space="preserve">) </w:t>
      </w:r>
      <w:r w:rsidRPr="00772043">
        <w:rPr>
          <w:rFonts w:eastAsiaTheme="minorEastAsia" w:cs="Times New Roman"/>
          <w:color w:val="auto"/>
          <w:szCs w:val="28"/>
        </w:rPr>
        <w:t>/ перевод с вэньяня, вступительная статья и комментарий А.Б. Полякова. –</w:t>
      </w:r>
      <w:r w:rsidRPr="00772043">
        <w:rPr>
          <w:rFonts w:cs="Times New Roman"/>
          <w:szCs w:val="28"/>
        </w:rPr>
        <w:t xml:space="preserve"> М.</w:t>
      </w:r>
      <w:r w:rsidRPr="00772043">
        <w:rPr>
          <w:rFonts w:eastAsiaTheme="minorEastAsia" w:cs="Times New Roman"/>
          <w:szCs w:val="28"/>
        </w:rPr>
        <w:t>:</w:t>
      </w:r>
      <w:r w:rsidRPr="00772043">
        <w:rPr>
          <w:rFonts w:cs="Times New Roman"/>
          <w:szCs w:val="28"/>
        </w:rPr>
        <w:t xml:space="preserve"> Наука, 1980. – 288 </w:t>
      </w:r>
      <w:r w:rsidRPr="00772043">
        <w:rPr>
          <w:rFonts w:cs="Times New Roman"/>
          <w:szCs w:val="28"/>
          <w:lang w:val="en-US"/>
        </w:rPr>
        <w:t>c</w:t>
      </w:r>
      <w:r w:rsidRPr="00772043">
        <w:rPr>
          <w:rFonts w:cs="Times New Roman"/>
          <w:szCs w:val="28"/>
        </w:rPr>
        <w:t>.</w:t>
      </w:r>
    </w:p>
    <w:p w14:paraId="3AA35391" w14:textId="77777777" w:rsidR="00F51D3C" w:rsidRPr="00772043" w:rsidRDefault="00F51D3C" w:rsidP="00772043">
      <w:pPr>
        <w:pStyle w:val="ListParagraph"/>
        <w:numPr>
          <w:ilvl w:val="0"/>
          <w:numId w:val="4"/>
        </w:numPr>
        <w:spacing w:line="360" w:lineRule="auto"/>
        <w:rPr>
          <w:rFonts w:cs="Times New Roman"/>
          <w:color w:val="auto"/>
          <w:szCs w:val="28"/>
        </w:rPr>
      </w:pPr>
      <w:r w:rsidRPr="00772043">
        <w:rPr>
          <w:rFonts w:cs="Times New Roman"/>
          <w:color w:val="auto"/>
          <w:szCs w:val="28"/>
        </w:rPr>
        <w:t xml:space="preserve">Лаптев, С.В. Предыстория и история народов Вьет: археология Нижнего Янцзы и Юго-Восточного Китая периода от раннего неолита до раннего железного </w:t>
      </w:r>
      <w:proofErr w:type="spellStart"/>
      <w:r w:rsidRPr="00772043">
        <w:rPr>
          <w:rFonts w:cs="Times New Roman"/>
          <w:color w:val="auto"/>
          <w:szCs w:val="28"/>
        </w:rPr>
        <w:t>века.Т</w:t>
      </w:r>
      <w:proofErr w:type="spellEnd"/>
      <w:r w:rsidRPr="00772043">
        <w:rPr>
          <w:rFonts w:cs="Times New Roman"/>
          <w:color w:val="auto"/>
          <w:szCs w:val="28"/>
        </w:rPr>
        <w:t>.</w:t>
      </w:r>
      <w:r w:rsidRPr="00772043">
        <w:rPr>
          <w:rFonts w:cs="Times New Roman"/>
          <w:color w:val="auto"/>
          <w:szCs w:val="28"/>
          <w:lang w:val="en-US"/>
        </w:rPr>
        <w:t>I</w:t>
      </w:r>
      <w:r w:rsidRPr="00772043">
        <w:rPr>
          <w:rFonts w:cs="Times New Roman"/>
          <w:color w:val="auto"/>
          <w:szCs w:val="28"/>
        </w:rPr>
        <w:t xml:space="preserve">: монография. – М., 2006. – 208 с. </w:t>
      </w:r>
    </w:p>
    <w:p w14:paraId="26C9C3D5" w14:textId="77777777" w:rsidR="00F51D3C" w:rsidRPr="00772043" w:rsidRDefault="00F51D3C" w:rsidP="00772043">
      <w:pPr>
        <w:pStyle w:val="ListParagraph"/>
        <w:numPr>
          <w:ilvl w:val="0"/>
          <w:numId w:val="4"/>
        </w:numPr>
        <w:spacing w:line="360" w:lineRule="auto"/>
        <w:rPr>
          <w:rFonts w:cs="Times New Roman"/>
          <w:color w:val="auto"/>
          <w:szCs w:val="28"/>
        </w:rPr>
      </w:pPr>
      <w:r w:rsidRPr="00772043">
        <w:rPr>
          <w:rFonts w:cs="Times New Roman"/>
          <w:color w:val="auto"/>
          <w:szCs w:val="28"/>
        </w:rPr>
        <w:t>Лаптев, С.В. Предыстория и история народов Вьет: археология Нижнего Янцзы и Юго-Восточного Китая периода от раннего неолита до раннего железного века. Т.</w:t>
      </w:r>
      <w:r w:rsidRPr="00772043">
        <w:rPr>
          <w:rFonts w:cs="Times New Roman"/>
          <w:color w:val="auto"/>
          <w:szCs w:val="28"/>
          <w:lang w:val="en-US"/>
        </w:rPr>
        <w:t>II</w:t>
      </w:r>
      <w:r w:rsidRPr="00772043">
        <w:rPr>
          <w:rFonts w:cs="Times New Roman"/>
          <w:color w:val="auto"/>
          <w:szCs w:val="28"/>
        </w:rPr>
        <w:t>.</w:t>
      </w:r>
      <w:r w:rsidRPr="00772043">
        <w:rPr>
          <w:rFonts w:cs="Times New Roman"/>
          <w:color w:val="auto"/>
          <w:szCs w:val="28"/>
          <w:lang w:val="en-US"/>
        </w:rPr>
        <w:t xml:space="preserve"> </w:t>
      </w:r>
      <w:r w:rsidRPr="00772043">
        <w:rPr>
          <w:rFonts w:cs="Times New Roman"/>
          <w:color w:val="auto"/>
          <w:szCs w:val="28"/>
        </w:rPr>
        <w:t xml:space="preserve">Каталог иллюстраций. – М., 2007. – 744 с. </w:t>
      </w:r>
    </w:p>
    <w:p w14:paraId="256A9A46" w14:textId="77777777" w:rsidR="00F51D3C" w:rsidRPr="00772043" w:rsidRDefault="00F51D3C" w:rsidP="00772043">
      <w:pPr>
        <w:pStyle w:val="ListParagraph"/>
        <w:numPr>
          <w:ilvl w:val="0"/>
          <w:numId w:val="4"/>
        </w:numPr>
        <w:spacing w:line="360" w:lineRule="auto"/>
        <w:rPr>
          <w:rFonts w:cs="Times New Roman"/>
          <w:color w:val="auto"/>
          <w:szCs w:val="28"/>
        </w:rPr>
      </w:pPr>
      <w:r w:rsidRPr="00772043">
        <w:rPr>
          <w:rFonts w:cs="Times New Roman"/>
          <w:color w:val="auto"/>
          <w:szCs w:val="28"/>
        </w:rPr>
        <w:lastRenderedPageBreak/>
        <w:t>Лаптев, С.В. Предыстория и история народов Вьет: археология Нижнего Янцзы и Юго-Восточного Китая периода от раннего неолита до раннего железного века. Т.</w:t>
      </w:r>
      <w:r w:rsidRPr="00772043">
        <w:rPr>
          <w:rFonts w:cs="Times New Roman"/>
          <w:color w:val="auto"/>
          <w:szCs w:val="28"/>
          <w:lang w:val="en-US"/>
        </w:rPr>
        <w:t>III</w:t>
      </w:r>
      <w:r w:rsidRPr="00772043">
        <w:rPr>
          <w:rFonts w:cs="Times New Roman"/>
          <w:color w:val="auto"/>
          <w:szCs w:val="28"/>
        </w:rPr>
        <w:t>. Каталог иллюстраций</w:t>
      </w:r>
      <w:r w:rsidRPr="00772043">
        <w:rPr>
          <w:rFonts w:cs="Times New Roman"/>
          <w:color w:val="auto"/>
          <w:szCs w:val="28"/>
          <w:lang w:val="en-US"/>
        </w:rPr>
        <w:t xml:space="preserve">: </w:t>
      </w:r>
      <w:r w:rsidRPr="00772043">
        <w:rPr>
          <w:rFonts w:cs="Times New Roman"/>
          <w:color w:val="auto"/>
          <w:szCs w:val="28"/>
        </w:rPr>
        <w:t xml:space="preserve">монография. – М., 2007. – 624 с. </w:t>
      </w:r>
    </w:p>
    <w:p w14:paraId="05AD2562" w14:textId="77A39593" w:rsidR="00F51D3C" w:rsidRPr="00772043" w:rsidRDefault="00F51D3C" w:rsidP="00772043">
      <w:pPr>
        <w:pStyle w:val="ListParagraph"/>
        <w:numPr>
          <w:ilvl w:val="0"/>
          <w:numId w:val="4"/>
        </w:numPr>
        <w:spacing w:line="360" w:lineRule="auto"/>
        <w:rPr>
          <w:rFonts w:cs="Times New Roman"/>
          <w:szCs w:val="28"/>
        </w:rPr>
      </w:pPr>
      <w:r w:rsidRPr="00772043">
        <w:rPr>
          <w:rFonts w:cs="Times New Roman"/>
          <w:szCs w:val="28"/>
        </w:rPr>
        <w:t xml:space="preserve"> Магическое оружие с небес. Из индонезийской коллекции музея Азии и Тихого Океана (Варшава).</w:t>
      </w:r>
      <w:r w:rsidR="004A2C2B" w:rsidRPr="004A2C2B">
        <w:rPr>
          <w:rFonts w:cs="Times New Roman"/>
          <w:szCs w:val="28"/>
        </w:rPr>
        <w:t xml:space="preserve"> </w:t>
      </w:r>
      <w:r w:rsidR="004A2C2B" w:rsidRPr="00772043">
        <w:rPr>
          <w:rFonts w:cs="Times New Roman"/>
          <w:szCs w:val="28"/>
        </w:rPr>
        <w:t>–</w:t>
      </w:r>
      <w:r w:rsidRPr="00772043">
        <w:rPr>
          <w:rFonts w:cs="Times New Roman"/>
          <w:szCs w:val="28"/>
        </w:rPr>
        <w:t xml:space="preserve"> М.: Государственный музей востока, 2013.</w:t>
      </w:r>
      <w:r w:rsidR="004A2C2B">
        <w:rPr>
          <w:rFonts w:cs="Times New Roman"/>
          <w:szCs w:val="28"/>
        </w:rPr>
        <w:t xml:space="preserve"> </w:t>
      </w:r>
      <w:r w:rsidR="004A2C2B" w:rsidRPr="00772043">
        <w:rPr>
          <w:rFonts w:cs="Times New Roman"/>
          <w:szCs w:val="28"/>
        </w:rPr>
        <w:t>–</w:t>
      </w:r>
      <w:r w:rsidRPr="00772043">
        <w:rPr>
          <w:rFonts w:cs="Times New Roman"/>
          <w:szCs w:val="28"/>
        </w:rPr>
        <w:t xml:space="preserve"> 263 с.</w:t>
      </w:r>
    </w:p>
    <w:p w14:paraId="5E7FCBAF" w14:textId="77777777" w:rsidR="00F51D3C" w:rsidRPr="00772043" w:rsidRDefault="00F51D3C" w:rsidP="00772043">
      <w:pPr>
        <w:pStyle w:val="ListParagraph"/>
        <w:numPr>
          <w:ilvl w:val="0"/>
          <w:numId w:val="4"/>
        </w:numPr>
        <w:spacing w:line="360" w:lineRule="auto"/>
        <w:rPr>
          <w:rFonts w:cs="Times New Roman"/>
          <w:color w:val="auto"/>
          <w:szCs w:val="28"/>
        </w:rPr>
      </w:pPr>
      <w:proofErr w:type="spellStart"/>
      <w:r w:rsidRPr="00772043">
        <w:rPr>
          <w:rFonts w:cs="Times New Roman"/>
          <w:color w:val="auto"/>
          <w:szCs w:val="28"/>
        </w:rPr>
        <w:t>Масперо</w:t>
      </w:r>
      <w:proofErr w:type="spellEnd"/>
      <w:r w:rsidRPr="00772043">
        <w:rPr>
          <w:rFonts w:cs="Times New Roman"/>
          <w:color w:val="auto"/>
          <w:szCs w:val="28"/>
        </w:rPr>
        <w:t>, А. Религии Китая. – СПб.: Наука, 2004. – 375 с.</w:t>
      </w:r>
    </w:p>
    <w:p w14:paraId="67B5E36B" w14:textId="08BD5B0B" w:rsidR="00F51D3C" w:rsidRPr="00772043" w:rsidRDefault="00F51D3C" w:rsidP="00772043">
      <w:pPr>
        <w:pStyle w:val="ListParagraph"/>
        <w:numPr>
          <w:ilvl w:val="0"/>
          <w:numId w:val="4"/>
        </w:numPr>
        <w:spacing w:line="360" w:lineRule="auto"/>
        <w:rPr>
          <w:rFonts w:cs="Times New Roman"/>
          <w:color w:val="auto"/>
          <w:szCs w:val="28"/>
        </w:rPr>
      </w:pPr>
      <w:r w:rsidRPr="00772043">
        <w:rPr>
          <w:rFonts w:cs="Times New Roman"/>
          <w:color w:val="auto"/>
          <w:szCs w:val="28"/>
        </w:rPr>
        <w:t xml:space="preserve"> Миниатюрные сады стран дальневосточного культурного региона </w:t>
      </w:r>
      <w:r w:rsidRPr="00772043">
        <w:rPr>
          <w:rFonts w:cs="Times New Roman"/>
          <w:color w:val="auto"/>
          <w:szCs w:val="28"/>
          <w:lang w:val="en-US"/>
        </w:rPr>
        <w:t xml:space="preserve">/ </w:t>
      </w:r>
      <w:r w:rsidRPr="00772043">
        <w:rPr>
          <w:rFonts w:cs="Times New Roman"/>
          <w:color w:val="auto"/>
          <w:szCs w:val="28"/>
        </w:rPr>
        <w:t>пер. с фр. Е.Ю. Кнорозовой.</w:t>
      </w:r>
      <w:r w:rsidR="004A2C2B" w:rsidRPr="004A2C2B">
        <w:rPr>
          <w:rFonts w:cs="Times New Roman"/>
          <w:szCs w:val="28"/>
        </w:rPr>
        <w:t xml:space="preserve"> </w:t>
      </w:r>
      <w:r w:rsidR="004A2C2B" w:rsidRPr="00772043">
        <w:rPr>
          <w:rFonts w:cs="Times New Roman"/>
          <w:szCs w:val="28"/>
        </w:rPr>
        <w:t>–</w:t>
      </w:r>
      <w:r w:rsidRPr="00772043">
        <w:rPr>
          <w:rFonts w:cs="Times New Roman"/>
          <w:color w:val="auto"/>
          <w:szCs w:val="28"/>
        </w:rPr>
        <w:t xml:space="preserve"> СПб.</w:t>
      </w:r>
      <w:r w:rsidRPr="00772043">
        <w:rPr>
          <w:rFonts w:cs="Times New Roman"/>
          <w:color w:val="auto"/>
          <w:szCs w:val="28"/>
          <w:lang w:val="en-US"/>
        </w:rPr>
        <w:t xml:space="preserve">: </w:t>
      </w:r>
      <w:r w:rsidRPr="00772043">
        <w:rPr>
          <w:rFonts w:cs="Times New Roman"/>
          <w:color w:val="auto"/>
          <w:szCs w:val="28"/>
        </w:rPr>
        <w:t>Наука, 2007. – 513 с.</w:t>
      </w:r>
    </w:p>
    <w:p w14:paraId="47E280D3" w14:textId="1E3B9D92" w:rsidR="00F51D3C" w:rsidRPr="00772043" w:rsidRDefault="00F51D3C" w:rsidP="00772043">
      <w:pPr>
        <w:pStyle w:val="ListParagraph"/>
        <w:numPr>
          <w:ilvl w:val="0"/>
          <w:numId w:val="4"/>
        </w:numPr>
        <w:spacing w:line="360" w:lineRule="auto"/>
        <w:rPr>
          <w:rFonts w:cs="Times New Roman"/>
          <w:color w:val="auto"/>
          <w:szCs w:val="28"/>
        </w:rPr>
      </w:pPr>
      <w:proofErr w:type="spellStart"/>
      <w:r w:rsidRPr="00772043">
        <w:rPr>
          <w:rFonts w:cs="Times New Roman"/>
          <w:color w:val="auto"/>
          <w:szCs w:val="28"/>
        </w:rPr>
        <w:t>Мухлинов</w:t>
      </w:r>
      <w:proofErr w:type="spellEnd"/>
      <w:r w:rsidRPr="00772043">
        <w:rPr>
          <w:rFonts w:cs="Times New Roman"/>
          <w:color w:val="auto"/>
          <w:szCs w:val="28"/>
        </w:rPr>
        <w:t xml:space="preserve"> А.И. Происхождение и ранние этапы этнической истории вьетнамского народа / </w:t>
      </w:r>
      <w:proofErr w:type="spellStart"/>
      <w:r w:rsidRPr="00772043">
        <w:rPr>
          <w:rFonts w:cs="Times New Roman"/>
          <w:color w:val="auto"/>
          <w:szCs w:val="28"/>
        </w:rPr>
        <w:t>Мухлинов</w:t>
      </w:r>
      <w:proofErr w:type="spellEnd"/>
      <w:r w:rsidRPr="00772043">
        <w:rPr>
          <w:rFonts w:cs="Times New Roman"/>
          <w:color w:val="auto"/>
          <w:szCs w:val="28"/>
        </w:rPr>
        <w:t xml:space="preserve"> А.И., отв. ред. Чебоксаров Н.Н., Решетов А.М. – М.: Наука. Главная редакция восточной литературы, 1977. </w:t>
      </w:r>
      <w:r w:rsidR="004A2C2B" w:rsidRPr="00772043">
        <w:rPr>
          <w:rFonts w:cs="Times New Roman"/>
          <w:szCs w:val="28"/>
        </w:rPr>
        <w:t>–</w:t>
      </w:r>
      <w:r w:rsidR="004A2C2B">
        <w:rPr>
          <w:rFonts w:cs="Times New Roman"/>
          <w:szCs w:val="28"/>
        </w:rPr>
        <w:t xml:space="preserve"> </w:t>
      </w:r>
      <w:r w:rsidRPr="00772043">
        <w:rPr>
          <w:rFonts w:cs="Times New Roman"/>
          <w:color w:val="auto"/>
          <w:szCs w:val="28"/>
        </w:rPr>
        <w:t>215 с.</w:t>
      </w:r>
    </w:p>
    <w:p w14:paraId="5774E948" w14:textId="3A0A7D60" w:rsidR="00F51D3C" w:rsidRPr="00772043" w:rsidRDefault="00F51D3C" w:rsidP="00772043">
      <w:pPr>
        <w:pStyle w:val="ListParagraph"/>
        <w:numPr>
          <w:ilvl w:val="0"/>
          <w:numId w:val="4"/>
        </w:numPr>
        <w:spacing w:line="360" w:lineRule="auto"/>
        <w:rPr>
          <w:rFonts w:cs="Times New Roman"/>
          <w:color w:val="auto"/>
          <w:szCs w:val="28"/>
        </w:rPr>
      </w:pPr>
      <w:r w:rsidRPr="00772043">
        <w:rPr>
          <w:rFonts w:cs="Times New Roman"/>
          <w:color w:val="auto"/>
          <w:szCs w:val="28"/>
        </w:rPr>
        <w:t xml:space="preserve"> </w:t>
      </w:r>
      <w:proofErr w:type="spellStart"/>
      <w:r w:rsidRPr="00772043">
        <w:rPr>
          <w:rFonts w:cs="Times New Roman"/>
          <w:color w:val="auto"/>
          <w:szCs w:val="28"/>
        </w:rPr>
        <w:t>Парникель</w:t>
      </w:r>
      <w:proofErr w:type="spellEnd"/>
      <w:r w:rsidRPr="00772043">
        <w:rPr>
          <w:rFonts w:cs="Times New Roman"/>
          <w:color w:val="auto"/>
          <w:szCs w:val="28"/>
        </w:rPr>
        <w:t xml:space="preserve"> Б.Б. Введение в литературную историю </w:t>
      </w:r>
      <w:proofErr w:type="spellStart"/>
      <w:r w:rsidRPr="00772043">
        <w:rPr>
          <w:rFonts w:cs="Times New Roman"/>
          <w:color w:val="auto"/>
          <w:szCs w:val="28"/>
        </w:rPr>
        <w:t>Нусантары</w:t>
      </w:r>
      <w:proofErr w:type="spellEnd"/>
      <w:r w:rsidRPr="00772043">
        <w:rPr>
          <w:rFonts w:cs="Times New Roman"/>
          <w:color w:val="auto"/>
          <w:szCs w:val="28"/>
        </w:rPr>
        <w:t xml:space="preserve"> </w:t>
      </w:r>
      <w:r w:rsidRPr="00772043">
        <w:rPr>
          <w:rFonts w:cs="Times New Roman"/>
          <w:color w:val="auto"/>
          <w:szCs w:val="28"/>
          <w:lang w:val="en-US"/>
        </w:rPr>
        <w:t>IX-XIX</w:t>
      </w:r>
      <w:r w:rsidRPr="00772043">
        <w:rPr>
          <w:rFonts w:cs="Times New Roman"/>
          <w:color w:val="auto"/>
          <w:szCs w:val="28"/>
        </w:rPr>
        <w:t xml:space="preserve"> вв.</w:t>
      </w:r>
      <w:r w:rsidRPr="00772043">
        <w:rPr>
          <w:rFonts w:cs="Times New Roman"/>
          <w:szCs w:val="28"/>
        </w:rPr>
        <w:t xml:space="preserve"> </w:t>
      </w:r>
      <w:r w:rsidR="004A2C2B" w:rsidRPr="00772043">
        <w:rPr>
          <w:rFonts w:cs="Times New Roman"/>
          <w:szCs w:val="28"/>
        </w:rPr>
        <w:t>–</w:t>
      </w:r>
      <w:r w:rsidR="004A2C2B">
        <w:rPr>
          <w:rFonts w:cs="Times New Roman"/>
          <w:szCs w:val="28"/>
        </w:rPr>
        <w:t xml:space="preserve"> </w:t>
      </w:r>
      <w:r w:rsidRPr="00772043">
        <w:rPr>
          <w:rFonts w:cs="Times New Roman"/>
          <w:szCs w:val="28"/>
        </w:rPr>
        <w:t xml:space="preserve">М.: Наука, 1980. </w:t>
      </w:r>
      <w:r w:rsidR="004A2C2B" w:rsidRPr="00772043">
        <w:rPr>
          <w:rFonts w:cs="Times New Roman"/>
          <w:szCs w:val="28"/>
        </w:rPr>
        <w:t>–</w:t>
      </w:r>
      <w:r w:rsidR="004A2C2B">
        <w:rPr>
          <w:rFonts w:cs="Times New Roman"/>
          <w:szCs w:val="28"/>
        </w:rPr>
        <w:t xml:space="preserve"> </w:t>
      </w:r>
      <w:r w:rsidRPr="00772043">
        <w:rPr>
          <w:rFonts w:cs="Times New Roman"/>
          <w:szCs w:val="28"/>
        </w:rPr>
        <w:t>242 с.</w:t>
      </w:r>
    </w:p>
    <w:p w14:paraId="3B2645B3" w14:textId="77777777" w:rsidR="00F51D3C" w:rsidRPr="00772043" w:rsidRDefault="00F51D3C" w:rsidP="00772043">
      <w:pPr>
        <w:pStyle w:val="ListParagraph"/>
        <w:numPr>
          <w:ilvl w:val="0"/>
          <w:numId w:val="4"/>
        </w:numPr>
        <w:spacing w:line="360" w:lineRule="auto"/>
        <w:rPr>
          <w:rFonts w:cs="Times New Roman"/>
          <w:color w:val="auto"/>
          <w:szCs w:val="28"/>
        </w:rPr>
      </w:pPr>
      <w:r w:rsidRPr="00772043">
        <w:rPr>
          <w:rFonts w:cs="Times New Roman"/>
          <w:color w:val="auto"/>
          <w:szCs w:val="28"/>
        </w:rPr>
        <w:t xml:space="preserve">Повелитель демонов ночи. Старинная вьетнамская проза / перевод М. Ткачева. – М.: Художественная литература, 1969. – 255 с. </w:t>
      </w:r>
    </w:p>
    <w:p w14:paraId="464CB600" w14:textId="5D644EE7" w:rsidR="00F51D3C" w:rsidRPr="00772043" w:rsidRDefault="00F51D3C" w:rsidP="00772043">
      <w:pPr>
        <w:pStyle w:val="ListParagraph"/>
        <w:numPr>
          <w:ilvl w:val="0"/>
          <w:numId w:val="4"/>
        </w:numPr>
        <w:spacing w:before="100" w:after="100" w:line="360" w:lineRule="auto"/>
        <w:rPr>
          <w:rFonts w:cs="Times New Roman"/>
          <w:color w:val="auto"/>
          <w:szCs w:val="28"/>
        </w:rPr>
      </w:pPr>
      <w:r w:rsidRPr="00772043">
        <w:rPr>
          <w:rFonts w:cs="Times New Roman"/>
          <w:szCs w:val="28"/>
        </w:rPr>
        <w:t>Познер П.В. Древний Вьетнам. Проблема летописания.</w:t>
      </w:r>
      <w:r w:rsidR="004A2C2B" w:rsidRPr="004A2C2B">
        <w:rPr>
          <w:rFonts w:cs="Times New Roman"/>
          <w:szCs w:val="28"/>
        </w:rPr>
        <w:t xml:space="preserve"> </w:t>
      </w:r>
      <w:r w:rsidR="004A2C2B" w:rsidRPr="00772043">
        <w:rPr>
          <w:rFonts w:cs="Times New Roman"/>
          <w:szCs w:val="28"/>
        </w:rPr>
        <w:t>–</w:t>
      </w:r>
      <w:r w:rsidRPr="00772043">
        <w:rPr>
          <w:rFonts w:cs="Times New Roman"/>
          <w:szCs w:val="28"/>
        </w:rPr>
        <w:t xml:space="preserve"> М.: Наука, 1980.</w:t>
      </w:r>
      <w:r w:rsidR="004A2C2B" w:rsidRPr="004A2C2B">
        <w:rPr>
          <w:rFonts w:cs="Times New Roman"/>
          <w:szCs w:val="28"/>
        </w:rPr>
        <w:t xml:space="preserve"> </w:t>
      </w:r>
      <w:r w:rsidR="004A2C2B" w:rsidRPr="00772043">
        <w:rPr>
          <w:rFonts w:cs="Times New Roman"/>
          <w:szCs w:val="28"/>
        </w:rPr>
        <w:t>–</w:t>
      </w:r>
      <w:r w:rsidRPr="00772043">
        <w:rPr>
          <w:rFonts w:cs="Times New Roman"/>
          <w:szCs w:val="28"/>
        </w:rPr>
        <w:t xml:space="preserve"> 184 с.</w:t>
      </w:r>
    </w:p>
    <w:p w14:paraId="740317A8" w14:textId="77777777" w:rsidR="00F51D3C" w:rsidRPr="00772043" w:rsidRDefault="00F51D3C" w:rsidP="00772043">
      <w:pPr>
        <w:pStyle w:val="ListParagraph"/>
        <w:numPr>
          <w:ilvl w:val="0"/>
          <w:numId w:val="4"/>
        </w:numPr>
        <w:spacing w:line="360" w:lineRule="auto"/>
        <w:rPr>
          <w:rFonts w:cs="Times New Roman"/>
          <w:color w:val="auto"/>
          <w:szCs w:val="28"/>
        </w:rPr>
      </w:pPr>
      <w:r w:rsidRPr="00772043">
        <w:rPr>
          <w:rFonts w:cs="Times New Roman"/>
          <w:color w:val="auto"/>
          <w:szCs w:val="28"/>
        </w:rPr>
        <w:t xml:space="preserve">Познер П.В. История Вьетнама эпохи древности и раннего средневековья до Х </w:t>
      </w:r>
      <w:proofErr w:type="spellStart"/>
      <w:r w:rsidRPr="00772043">
        <w:rPr>
          <w:rFonts w:cs="Times New Roman"/>
          <w:color w:val="auto"/>
          <w:szCs w:val="28"/>
        </w:rPr>
        <w:t>в.н.э</w:t>
      </w:r>
      <w:proofErr w:type="spellEnd"/>
      <w:r w:rsidRPr="00772043">
        <w:rPr>
          <w:rFonts w:cs="Times New Roman"/>
          <w:color w:val="auto"/>
          <w:szCs w:val="28"/>
        </w:rPr>
        <w:t>. – М.: Наука. Главная редакция восточной литературы, 1994. – 552 с.</w:t>
      </w:r>
    </w:p>
    <w:p w14:paraId="35AF7BA6" w14:textId="1A104129" w:rsidR="00F51D3C" w:rsidRPr="00772043" w:rsidRDefault="00F51D3C" w:rsidP="00772043">
      <w:pPr>
        <w:pStyle w:val="ListParagraph"/>
        <w:numPr>
          <w:ilvl w:val="0"/>
          <w:numId w:val="4"/>
        </w:numPr>
        <w:spacing w:line="360" w:lineRule="auto"/>
        <w:rPr>
          <w:rFonts w:cs="Times New Roman"/>
          <w:color w:val="auto"/>
          <w:szCs w:val="28"/>
        </w:rPr>
      </w:pPr>
      <w:r w:rsidRPr="00772043">
        <w:rPr>
          <w:rFonts w:cs="Times New Roman"/>
          <w:color w:val="auto"/>
          <w:szCs w:val="28"/>
        </w:rPr>
        <w:t xml:space="preserve">ПОЛНАЯ АКАДЕМИЧЕСКАЯ ИСТОРИЯ ВЬЕТНАМА. Том </w:t>
      </w:r>
      <w:r w:rsidRPr="00772043">
        <w:rPr>
          <w:rFonts w:cs="Times New Roman"/>
          <w:color w:val="auto"/>
          <w:szCs w:val="28"/>
          <w:lang w:val="en-US"/>
        </w:rPr>
        <w:t>I</w:t>
      </w:r>
      <w:r w:rsidRPr="00772043">
        <w:rPr>
          <w:rFonts w:cs="Times New Roman"/>
          <w:color w:val="auto"/>
          <w:szCs w:val="28"/>
        </w:rPr>
        <w:t xml:space="preserve">. Древность и раннее средневековье (конец 4 – начало 3 тыс. до н.э. – 1010 г. н.э.) / ред. Мосяков </w:t>
      </w:r>
      <w:proofErr w:type="spellStart"/>
      <w:r w:rsidRPr="00772043">
        <w:rPr>
          <w:rFonts w:cs="Times New Roman"/>
          <w:color w:val="auto"/>
          <w:szCs w:val="28"/>
        </w:rPr>
        <w:t>Д.В.б</w:t>
      </w:r>
      <w:proofErr w:type="spellEnd"/>
      <w:r w:rsidRPr="00772043">
        <w:rPr>
          <w:rFonts w:cs="Times New Roman"/>
          <w:color w:val="auto"/>
          <w:szCs w:val="28"/>
        </w:rPr>
        <w:t xml:space="preserve"> авторы Лаптев С.В., Познер </w:t>
      </w:r>
      <w:proofErr w:type="spellStart"/>
      <w:r w:rsidRPr="00772043">
        <w:rPr>
          <w:rFonts w:cs="Times New Roman"/>
          <w:color w:val="auto"/>
          <w:szCs w:val="28"/>
        </w:rPr>
        <w:t>П.В.б</w:t>
      </w:r>
      <w:proofErr w:type="spellEnd"/>
      <w:r w:rsidRPr="00772043">
        <w:rPr>
          <w:rFonts w:cs="Times New Roman"/>
          <w:color w:val="auto"/>
          <w:szCs w:val="28"/>
        </w:rPr>
        <w:t xml:space="preserve"> Поляков А.Б., Чеснов Я.В. – М.: Президиум российской академии наук, 2014.</w:t>
      </w:r>
      <w:r w:rsidR="004A2C2B" w:rsidRPr="004A2C2B">
        <w:rPr>
          <w:rFonts w:cs="Times New Roman"/>
          <w:szCs w:val="28"/>
        </w:rPr>
        <w:t xml:space="preserve"> </w:t>
      </w:r>
      <w:r w:rsidR="004A2C2B" w:rsidRPr="00772043">
        <w:rPr>
          <w:rFonts w:cs="Times New Roman"/>
          <w:szCs w:val="28"/>
        </w:rPr>
        <w:t>–</w:t>
      </w:r>
      <w:r w:rsidRPr="00772043">
        <w:rPr>
          <w:rFonts w:cs="Times New Roman"/>
          <w:color w:val="auto"/>
          <w:szCs w:val="28"/>
        </w:rPr>
        <w:t xml:space="preserve"> 978 с.</w:t>
      </w:r>
    </w:p>
    <w:p w14:paraId="28274D46" w14:textId="77777777" w:rsidR="00F51D3C" w:rsidRPr="00772043" w:rsidRDefault="00F51D3C" w:rsidP="00772043">
      <w:pPr>
        <w:pStyle w:val="ListParagraph"/>
        <w:numPr>
          <w:ilvl w:val="0"/>
          <w:numId w:val="4"/>
        </w:numPr>
        <w:spacing w:line="360" w:lineRule="auto"/>
        <w:rPr>
          <w:rFonts w:cs="Times New Roman"/>
          <w:color w:val="auto"/>
          <w:szCs w:val="28"/>
        </w:rPr>
      </w:pPr>
      <w:r w:rsidRPr="00772043">
        <w:rPr>
          <w:rFonts w:cs="Times New Roman"/>
          <w:color w:val="auto"/>
          <w:szCs w:val="28"/>
        </w:rPr>
        <w:lastRenderedPageBreak/>
        <w:t xml:space="preserve">Полное собрание исторических записок </w:t>
      </w:r>
      <w:proofErr w:type="spellStart"/>
      <w:r w:rsidRPr="00772043">
        <w:rPr>
          <w:rFonts w:cs="Times New Roman"/>
          <w:color w:val="auto"/>
          <w:szCs w:val="28"/>
        </w:rPr>
        <w:t>Дайвьета</w:t>
      </w:r>
      <w:proofErr w:type="spellEnd"/>
      <w:r w:rsidRPr="00772043">
        <w:rPr>
          <w:rFonts w:cs="Times New Roman"/>
          <w:color w:val="auto"/>
          <w:szCs w:val="28"/>
        </w:rPr>
        <w:t xml:space="preserve"> (</w:t>
      </w:r>
      <w:proofErr w:type="spellStart"/>
      <w:r w:rsidRPr="00772043">
        <w:rPr>
          <w:rFonts w:cs="Times New Roman"/>
          <w:color w:val="auto"/>
          <w:szCs w:val="28"/>
        </w:rPr>
        <w:t>Дайвьет</w:t>
      </w:r>
      <w:proofErr w:type="spellEnd"/>
      <w:r w:rsidRPr="00772043">
        <w:rPr>
          <w:rFonts w:cs="Times New Roman"/>
          <w:color w:val="auto"/>
          <w:szCs w:val="28"/>
        </w:rPr>
        <w:t xml:space="preserve"> </w:t>
      </w:r>
      <w:proofErr w:type="spellStart"/>
      <w:r w:rsidRPr="00772043">
        <w:rPr>
          <w:rFonts w:cs="Times New Roman"/>
          <w:color w:val="auto"/>
          <w:szCs w:val="28"/>
        </w:rPr>
        <w:t>шы</w:t>
      </w:r>
      <w:proofErr w:type="spellEnd"/>
      <w:r w:rsidRPr="00772043">
        <w:rPr>
          <w:rFonts w:cs="Times New Roman"/>
          <w:color w:val="auto"/>
          <w:szCs w:val="28"/>
        </w:rPr>
        <w:t xml:space="preserve"> </w:t>
      </w:r>
      <w:proofErr w:type="spellStart"/>
      <w:r w:rsidRPr="00772043">
        <w:rPr>
          <w:rFonts w:cs="Times New Roman"/>
          <w:color w:val="auto"/>
          <w:szCs w:val="28"/>
        </w:rPr>
        <w:t>ки</w:t>
      </w:r>
      <w:proofErr w:type="spellEnd"/>
      <w:r w:rsidRPr="00772043">
        <w:rPr>
          <w:rFonts w:cs="Times New Roman"/>
          <w:color w:val="auto"/>
          <w:szCs w:val="28"/>
        </w:rPr>
        <w:t xml:space="preserve"> </w:t>
      </w:r>
      <w:proofErr w:type="spellStart"/>
      <w:r w:rsidRPr="00772043">
        <w:rPr>
          <w:rFonts w:cs="Times New Roman"/>
          <w:color w:val="auto"/>
          <w:szCs w:val="28"/>
        </w:rPr>
        <w:t>тоан</w:t>
      </w:r>
      <w:proofErr w:type="spellEnd"/>
      <w:r w:rsidRPr="00772043">
        <w:rPr>
          <w:rFonts w:cs="Times New Roman"/>
          <w:color w:val="auto"/>
          <w:szCs w:val="28"/>
        </w:rPr>
        <w:t xml:space="preserve"> </w:t>
      </w:r>
      <w:proofErr w:type="spellStart"/>
      <w:r w:rsidRPr="00772043">
        <w:rPr>
          <w:rFonts w:cs="Times New Roman"/>
          <w:color w:val="auto"/>
          <w:szCs w:val="28"/>
        </w:rPr>
        <w:t>тхы</w:t>
      </w:r>
      <w:proofErr w:type="spellEnd"/>
      <w:proofErr w:type="gramStart"/>
      <w:r w:rsidRPr="00772043">
        <w:rPr>
          <w:rFonts w:cs="Times New Roman"/>
          <w:color w:val="auto"/>
          <w:szCs w:val="28"/>
        </w:rPr>
        <w:t>) :</w:t>
      </w:r>
      <w:proofErr w:type="gramEnd"/>
      <w:r w:rsidRPr="00772043">
        <w:rPr>
          <w:rFonts w:cs="Times New Roman"/>
          <w:color w:val="auto"/>
          <w:szCs w:val="28"/>
        </w:rPr>
        <w:t xml:space="preserve"> в 8 т. Т. 1 / Пер. с </w:t>
      </w:r>
      <w:proofErr w:type="spellStart"/>
      <w:r w:rsidRPr="00772043">
        <w:rPr>
          <w:rFonts w:cs="Times New Roman"/>
          <w:color w:val="auto"/>
          <w:szCs w:val="28"/>
        </w:rPr>
        <w:t>ханвьета</w:t>
      </w:r>
      <w:proofErr w:type="spellEnd"/>
      <w:r w:rsidRPr="00772043">
        <w:rPr>
          <w:rFonts w:cs="Times New Roman"/>
          <w:color w:val="auto"/>
          <w:szCs w:val="28"/>
        </w:rPr>
        <w:t xml:space="preserve"> К.Ю. Леонова и А.В. Никитина; </w:t>
      </w:r>
      <w:proofErr w:type="spellStart"/>
      <w:r w:rsidRPr="00772043">
        <w:rPr>
          <w:rFonts w:cs="Times New Roman"/>
          <w:color w:val="auto"/>
          <w:szCs w:val="28"/>
        </w:rPr>
        <w:t>коммент</w:t>
      </w:r>
      <w:proofErr w:type="spellEnd"/>
      <w:r w:rsidRPr="00772043">
        <w:rPr>
          <w:rFonts w:cs="Times New Roman"/>
          <w:color w:val="auto"/>
          <w:szCs w:val="28"/>
        </w:rPr>
        <w:t>., вступ. Ст. и прил. К.Ю. Леонова и А.В. Никитина, при участии В.И. Антощенко, М.Ю. Ульянова, А.Л. Федорина. – М.</w:t>
      </w:r>
      <w:r w:rsidRPr="00772043">
        <w:rPr>
          <w:rFonts w:eastAsiaTheme="minorEastAsia" w:cs="Times New Roman"/>
          <w:color w:val="auto"/>
          <w:szCs w:val="28"/>
        </w:rPr>
        <w:t xml:space="preserve">: Вост. Лит., 2002. – 343 с. </w:t>
      </w:r>
    </w:p>
    <w:p w14:paraId="06CC323A" w14:textId="77777777" w:rsidR="00F51D3C" w:rsidRPr="00772043" w:rsidRDefault="00F51D3C" w:rsidP="00772043">
      <w:pPr>
        <w:pStyle w:val="ListParagraph"/>
        <w:numPr>
          <w:ilvl w:val="0"/>
          <w:numId w:val="4"/>
        </w:numPr>
        <w:spacing w:line="360" w:lineRule="auto"/>
        <w:rPr>
          <w:rFonts w:cs="Times New Roman"/>
          <w:szCs w:val="28"/>
        </w:rPr>
      </w:pPr>
      <w:r w:rsidRPr="00772043">
        <w:rPr>
          <w:rFonts w:cs="Times New Roman"/>
          <w:szCs w:val="28"/>
        </w:rPr>
        <w:t xml:space="preserve"> Сказания вьетнамских гор. / пер. с </w:t>
      </w:r>
      <w:proofErr w:type="spellStart"/>
      <w:r w:rsidRPr="00772043">
        <w:rPr>
          <w:rFonts w:cs="Times New Roman"/>
          <w:szCs w:val="28"/>
        </w:rPr>
        <w:t>вьетн</w:t>
      </w:r>
      <w:proofErr w:type="spellEnd"/>
      <w:r w:rsidRPr="00772043">
        <w:rPr>
          <w:rFonts w:cs="Times New Roman"/>
          <w:szCs w:val="28"/>
        </w:rPr>
        <w:t xml:space="preserve">. Н. Никулина. – М.: художественная литература, 1970. 190 с. </w:t>
      </w:r>
    </w:p>
    <w:p w14:paraId="62AF8C99" w14:textId="77777777" w:rsidR="00F51D3C" w:rsidRPr="00772043" w:rsidRDefault="00F51D3C" w:rsidP="00772043">
      <w:pPr>
        <w:pStyle w:val="ListParagraph"/>
        <w:numPr>
          <w:ilvl w:val="0"/>
          <w:numId w:val="4"/>
        </w:numPr>
        <w:spacing w:line="360" w:lineRule="auto"/>
        <w:rPr>
          <w:rFonts w:cs="Times New Roman"/>
          <w:szCs w:val="28"/>
        </w:rPr>
      </w:pPr>
      <w:r w:rsidRPr="00772043">
        <w:rPr>
          <w:rFonts w:cs="Times New Roman"/>
          <w:szCs w:val="28"/>
        </w:rPr>
        <w:t>Сказки и легенды Вьетнама. / сост. В. Карпова, пер. В. Карпова, М. Ткачева. – М.: государственное издательство художественной литературы, 1958. 359 с.</w:t>
      </w:r>
    </w:p>
    <w:p w14:paraId="03B1A5E6" w14:textId="77777777" w:rsidR="00F51D3C" w:rsidRPr="00772043" w:rsidRDefault="00F51D3C" w:rsidP="00772043">
      <w:pPr>
        <w:pStyle w:val="ListParagraph"/>
        <w:numPr>
          <w:ilvl w:val="0"/>
          <w:numId w:val="4"/>
        </w:numPr>
        <w:spacing w:line="360" w:lineRule="auto"/>
        <w:rPr>
          <w:rFonts w:cs="Times New Roman"/>
          <w:szCs w:val="28"/>
        </w:rPr>
      </w:pPr>
      <w:bookmarkStart w:id="77" w:name="_Hlk131629684"/>
      <w:r w:rsidRPr="00772043">
        <w:rPr>
          <w:rFonts w:cs="Times New Roman"/>
          <w:szCs w:val="28"/>
        </w:rPr>
        <w:t xml:space="preserve">Сказки и предания Вьетнама [текст] / сост. Ю.Д. Минина; пер. с </w:t>
      </w:r>
      <w:proofErr w:type="spellStart"/>
      <w:proofErr w:type="gramStart"/>
      <w:r w:rsidRPr="00772043">
        <w:rPr>
          <w:rFonts w:cs="Times New Roman"/>
          <w:szCs w:val="28"/>
        </w:rPr>
        <w:t>вьетн</w:t>
      </w:r>
      <w:proofErr w:type="spellEnd"/>
      <w:r w:rsidRPr="00772043">
        <w:rPr>
          <w:rFonts w:cs="Times New Roman"/>
          <w:szCs w:val="28"/>
        </w:rPr>
        <w:t>..</w:t>
      </w:r>
      <w:proofErr w:type="gramEnd"/>
      <w:r w:rsidRPr="00772043">
        <w:rPr>
          <w:rFonts w:cs="Times New Roman"/>
          <w:szCs w:val="28"/>
        </w:rPr>
        <w:t xml:space="preserve"> Ю.Д. Мининой, Е.В. Лютик, А.М. Харитоновой; Нац. </w:t>
      </w:r>
      <w:proofErr w:type="spellStart"/>
      <w:r w:rsidRPr="00772043">
        <w:rPr>
          <w:rFonts w:cs="Times New Roman"/>
          <w:szCs w:val="28"/>
        </w:rPr>
        <w:t>Исслед</w:t>
      </w:r>
      <w:proofErr w:type="spellEnd"/>
      <w:r w:rsidRPr="00772043">
        <w:rPr>
          <w:rFonts w:cs="Times New Roman"/>
          <w:szCs w:val="28"/>
        </w:rPr>
        <w:t>. Ун-т «Высшая школа экономики». – М.: Изд. Дом Высшей школы экономики, 2021.</w:t>
      </w:r>
      <w:bookmarkEnd w:id="77"/>
      <w:r w:rsidRPr="00772043">
        <w:rPr>
          <w:rFonts w:cs="Times New Roman"/>
          <w:szCs w:val="28"/>
        </w:rPr>
        <w:t xml:space="preserve"> 295 с.</w:t>
      </w:r>
    </w:p>
    <w:p w14:paraId="513613A3" w14:textId="77777777" w:rsidR="00F51D3C" w:rsidRPr="00772043" w:rsidRDefault="00F51D3C" w:rsidP="00772043">
      <w:pPr>
        <w:pStyle w:val="ListParagraph"/>
        <w:numPr>
          <w:ilvl w:val="0"/>
          <w:numId w:val="4"/>
        </w:numPr>
        <w:spacing w:line="360" w:lineRule="auto"/>
        <w:rPr>
          <w:rFonts w:cs="Times New Roman"/>
          <w:szCs w:val="28"/>
        </w:rPr>
      </w:pPr>
      <w:r w:rsidRPr="00772043">
        <w:rPr>
          <w:rFonts w:cs="Times New Roman"/>
          <w:szCs w:val="28"/>
        </w:rPr>
        <w:t xml:space="preserve">Сказки народов Вьетнама / пер. с </w:t>
      </w:r>
      <w:proofErr w:type="spellStart"/>
      <w:r w:rsidRPr="00772043">
        <w:rPr>
          <w:rFonts w:cs="Times New Roman"/>
          <w:szCs w:val="28"/>
        </w:rPr>
        <w:t>вьетн</w:t>
      </w:r>
      <w:proofErr w:type="spellEnd"/>
      <w:r w:rsidRPr="00772043">
        <w:rPr>
          <w:rFonts w:cs="Times New Roman"/>
          <w:szCs w:val="28"/>
        </w:rPr>
        <w:t xml:space="preserve">. И.С. Быстрова, И.И. Глебова, Н.И. Никулина, сост., вступ. статья и комм. Н.И. Никулина, отв. Ред. Д.В. </w:t>
      </w:r>
      <w:proofErr w:type="spellStart"/>
      <w:r w:rsidRPr="00772043">
        <w:rPr>
          <w:rFonts w:cs="Times New Roman"/>
          <w:szCs w:val="28"/>
        </w:rPr>
        <w:t>Деопик</w:t>
      </w:r>
      <w:proofErr w:type="spellEnd"/>
      <w:r w:rsidRPr="00772043">
        <w:rPr>
          <w:rFonts w:cs="Times New Roman"/>
          <w:szCs w:val="28"/>
        </w:rPr>
        <w:t xml:space="preserve">, худ. В.В. Локшин, Н.В. Фадеева. – М.: Наука: главная редакция восточной литературы, 1970. </w:t>
      </w:r>
      <w:r w:rsidRPr="00772043">
        <w:rPr>
          <w:rFonts w:cs="Times New Roman"/>
          <w:szCs w:val="28"/>
          <w:lang w:val="en-US"/>
        </w:rPr>
        <w:t>391 c.</w:t>
      </w:r>
    </w:p>
    <w:p w14:paraId="229C3F11" w14:textId="77777777" w:rsidR="00F51D3C" w:rsidRPr="00772043" w:rsidRDefault="00F51D3C" w:rsidP="00772043">
      <w:pPr>
        <w:pStyle w:val="ListParagraph"/>
        <w:numPr>
          <w:ilvl w:val="0"/>
          <w:numId w:val="4"/>
        </w:numPr>
        <w:spacing w:line="360" w:lineRule="auto"/>
        <w:rPr>
          <w:rFonts w:cs="Times New Roman"/>
          <w:color w:val="auto"/>
          <w:szCs w:val="28"/>
        </w:rPr>
      </w:pPr>
      <w:r w:rsidRPr="00772043">
        <w:rPr>
          <w:rFonts w:cs="Times New Roman"/>
          <w:color w:val="auto"/>
          <w:szCs w:val="28"/>
        </w:rPr>
        <w:t xml:space="preserve">Скотт, Дж. С. Искусство быть неподвластным: Анархическая история высокогорной Юго-Восточной Азии / пер. с англ. – М.: Новое издательство, 2017. – 588 с. </w:t>
      </w:r>
    </w:p>
    <w:p w14:paraId="5F2C2366" w14:textId="349AF9FA" w:rsidR="00F51D3C" w:rsidRPr="00772043" w:rsidRDefault="00F51D3C" w:rsidP="00772043">
      <w:pPr>
        <w:pStyle w:val="ListParagraph"/>
        <w:numPr>
          <w:ilvl w:val="0"/>
          <w:numId w:val="4"/>
        </w:numPr>
        <w:spacing w:line="360" w:lineRule="auto"/>
        <w:rPr>
          <w:rFonts w:cs="Times New Roman"/>
          <w:szCs w:val="28"/>
        </w:rPr>
      </w:pPr>
      <w:r w:rsidRPr="00772043">
        <w:rPr>
          <w:rFonts w:cs="Times New Roman"/>
          <w:szCs w:val="28"/>
        </w:rPr>
        <w:t xml:space="preserve">Сокровища Красной реки. Археологические коллекции из музеев Вьетнама: каталог выставки / Государственный Эрмитаж. – СПб.: Изд-во гос. Эрмитажа, 2019. </w:t>
      </w:r>
      <w:r w:rsidR="004A2C2B" w:rsidRPr="00772043">
        <w:rPr>
          <w:rFonts w:cs="Times New Roman"/>
          <w:szCs w:val="28"/>
        </w:rPr>
        <w:t>–</w:t>
      </w:r>
      <w:r w:rsidR="004A2C2B">
        <w:rPr>
          <w:rFonts w:cs="Times New Roman"/>
          <w:szCs w:val="28"/>
        </w:rPr>
        <w:t xml:space="preserve"> </w:t>
      </w:r>
      <w:r w:rsidRPr="00772043">
        <w:rPr>
          <w:rFonts w:cs="Times New Roman"/>
          <w:szCs w:val="28"/>
        </w:rPr>
        <w:t xml:space="preserve">232 с. </w:t>
      </w:r>
      <w:bookmarkStart w:id="78" w:name="_Hlk130858750"/>
    </w:p>
    <w:bookmarkEnd w:id="78"/>
    <w:p w14:paraId="3B56F10C" w14:textId="47CAD5E2" w:rsidR="00F51D3C" w:rsidRPr="00772043" w:rsidRDefault="00F51D3C" w:rsidP="00772043">
      <w:pPr>
        <w:pStyle w:val="ListParagraph"/>
        <w:numPr>
          <w:ilvl w:val="0"/>
          <w:numId w:val="4"/>
        </w:numPr>
        <w:spacing w:before="100" w:beforeAutospacing="1" w:after="100" w:afterAutospacing="1" w:line="360" w:lineRule="auto"/>
        <w:rPr>
          <w:rFonts w:eastAsia="Times New Roman" w:cs="Times New Roman"/>
          <w:szCs w:val="28"/>
        </w:rPr>
      </w:pPr>
      <w:r w:rsidRPr="00772043">
        <w:rPr>
          <w:rFonts w:eastAsia="Times New Roman" w:cs="Times New Roman"/>
          <w:szCs w:val="28"/>
        </w:rPr>
        <w:t>Старикова Екатерина Олеговна</w:t>
      </w:r>
      <w:r w:rsidR="00C603A4" w:rsidRPr="00772043">
        <w:rPr>
          <w:rFonts w:eastAsia="Times New Roman" w:cs="Times New Roman"/>
          <w:szCs w:val="28"/>
        </w:rPr>
        <w:t xml:space="preserve"> </w:t>
      </w:r>
      <w:proofErr w:type="spellStart"/>
      <w:r w:rsidR="00C603A4" w:rsidRPr="00772043">
        <w:rPr>
          <w:rFonts w:eastAsia="Times New Roman" w:cs="Times New Roman"/>
          <w:szCs w:val="28"/>
        </w:rPr>
        <w:t>мыонг</w:t>
      </w:r>
      <w:r w:rsidRPr="00772043">
        <w:rPr>
          <w:rFonts w:eastAsia="Times New Roman" w:cs="Times New Roman"/>
          <w:szCs w:val="28"/>
        </w:rPr>
        <w:t>ский</w:t>
      </w:r>
      <w:proofErr w:type="spellEnd"/>
      <w:r w:rsidRPr="00772043">
        <w:rPr>
          <w:rFonts w:eastAsia="Times New Roman" w:cs="Times New Roman"/>
          <w:szCs w:val="28"/>
        </w:rPr>
        <w:t xml:space="preserve"> песенный фольклор в компаративном контексте: самобытность и общность с </w:t>
      </w:r>
      <w:proofErr w:type="spellStart"/>
      <w:r w:rsidRPr="00772043">
        <w:rPr>
          <w:rFonts w:eastAsia="Times New Roman" w:cs="Times New Roman"/>
          <w:szCs w:val="28"/>
        </w:rPr>
        <w:t>вьетской</w:t>
      </w:r>
      <w:proofErr w:type="spellEnd"/>
      <w:r w:rsidRPr="00772043">
        <w:rPr>
          <w:rFonts w:eastAsia="Times New Roman" w:cs="Times New Roman"/>
          <w:szCs w:val="28"/>
        </w:rPr>
        <w:t xml:space="preserve"> традицией // Антропологический форум. 2017. №33. </w:t>
      </w:r>
      <w:r w:rsidRPr="00772043">
        <w:rPr>
          <w:rFonts w:eastAsia="Times New Roman" w:cs="Times New Roman"/>
          <w:szCs w:val="28"/>
          <w:lang w:val="en-US"/>
        </w:rPr>
        <w:t>URL</w:t>
      </w:r>
      <w:r w:rsidRPr="00772043">
        <w:rPr>
          <w:rFonts w:eastAsia="Times New Roman" w:cs="Times New Roman"/>
          <w:szCs w:val="28"/>
        </w:rPr>
        <w:t xml:space="preserve">: </w:t>
      </w:r>
      <w:r w:rsidRPr="00772043">
        <w:rPr>
          <w:rFonts w:eastAsia="Times New Roman" w:cs="Times New Roman"/>
          <w:szCs w:val="28"/>
          <w:lang w:val="en-US"/>
        </w:rPr>
        <w:t>https</w:t>
      </w:r>
      <w:r w:rsidRPr="00772043">
        <w:rPr>
          <w:rFonts w:eastAsia="Times New Roman" w:cs="Times New Roman"/>
          <w:szCs w:val="28"/>
        </w:rPr>
        <w:t>://</w:t>
      </w:r>
      <w:proofErr w:type="spellStart"/>
      <w:r w:rsidRPr="00772043">
        <w:rPr>
          <w:rFonts w:eastAsia="Times New Roman" w:cs="Times New Roman"/>
          <w:szCs w:val="28"/>
          <w:lang w:val="en-US"/>
        </w:rPr>
        <w:t>cyberleninka</w:t>
      </w:r>
      <w:proofErr w:type="spellEnd"/>
      <w:r w:rsidRPr="00772043">
        <w:rPr>
          <w:rFonts w:eastAsia="Times New Roman" w:cs="Times New Roman"/>
          <w:szCs w:val="28"/>
        </w:rPr>
        <w:t>.</w:t>
      </w:r>
      <w:proofErr w:type="spellStart"/>
      <w:r w:rsidRPr="00772043">
        <w:rPr>
          <w:rFonts w:eastAsia="Times New Roman" w:cs="Times New Roman"/>
          <w:szCs w:val="28"/>
          <w:lang w:val="en-US"/>
        </w:rPr>
        <w:t>ru</w:t>
      </w:r>
      <w:proofErr w:type="spellEnd"/>
      <w:r w:rsidRPr="00772043">
        <w:rPr>
          <w:rFonts w:eastAsia="Times New Roman" w:cs="Times New Roman"/>
          <w:szCs w:val="28"/>
        </w:rPr>
        <w:t>/</w:t>
      </w:r>
      <w:r w:rsidRPr="00772043">
        <w:rPr>
          <w:rFonts w:eastAsia="Times New Roman" w:cs="Times New Roman"/>
          <w:szCs w:val="28"/>
          <w:lang w:val="en-US"/>
        </w:rPr>
        <w:t>article</w:t>
      </w:r>
      <w:r w:rsidRPr="00772043">
        <w:rPr>
          <w:rFonts w:eastAsia="Times New Roman" w:cs="Times New Roman"/>
          <w:szCs w:val="28"/>
        </w:rPr>
        <w:t>/</w:t>
      </w:r>
      <w:r w:rsidRPr="00772043">
        <w:rPr>
          <w:rFonts w:eastAsia="Times New Roman" w:cs="Times New Roman"/>
          <w:szCs w:val="28"/>
          <w:lang w:val="en-US"/>
        </w:rPr>
        <w:t>n</w:t>
      </w:r>
      <w:r w:rsidRPr="00772043">
        <w:rPr>
          <w:rFonts w:eastAsia="Times New Roman" w:cs="Times New Roman"/>
          <w:szCs w:val="28"/>
        </w:rPr>
        <w:t>/</w:t>
      </w:r>
      <w:proofErr w:type="spellStart"/>
      <w:r w:rsidRPr="00772043">
        <w:rPr>
          <w:rFonts w:eastAsia="Times New Roman" w:cs="Times New Roman"/>
          <w:szCs w:val="28"/>
          <w:lang w:val="en-US"/>
        </w:rPr>
        <w:t>myongskiy</w:t>
      </w:r>
      <w:proofErr w:type="spellEnd"/>
      <w:r w:rsidRPr="00772043">
        <w:rPr>
          <w:rFonts w:eastAsia="Times New Roman" w:cs="Times New Roman"/>
          <w:szCs w:val="28"/>
        </w:rPr>
        <w:t>-</w:t>
      </w:r>
      <w:proofErr w:type="spellStart"/>
      <w:r w:rsidRPr="00772043">
        <w:rPr>
          <w:rFonts w:eastAsia="Times New Roman" w:cs="Times New Roman"/>
          <w:szCs w:val="28"/>
          <w:lang w:val="en-US"/>
        </w:rPr>
        <w:t>pesennyy</w:t>
      </w:r>
      <w:proofErr w:type="spellEnd"/>
      <w:r w:rsidRPr="00772043">
        <w:rPr>
          <w:rFonts w:eastAsia="Times New Roman" w:cs="Times New Roman"/>
          <w:szCs w:val="28"/>
        </w:rPr>
        <w:t>-</w:t>
      </w:r>
      <w:proofErr w:type="spellStart"/>
      <w:r w:rsidRPr="00772043">
        <w:rPr>
          <w:rFonts w:eastAsia="Times New Roman" w:cs="Times New Roman"/>
          <w:szCs w:val="28"/>
          <w:lang w:val="en-US"/>
        </w:rPr>
        <w:t>folklor</w:t>
      </w:r>
      <w:proofErr w:type="spellEnd"/>
      <w:r w:rsidRPr="00772043">
        <w:rPr>
          <w:rFonts w:eastAsia="Times New Roman" w:cs="Times New Roman"/>
          <w:szCs w:val="28"/>
        </w:rPr>
        <w:t>-</w:t>
      </w:r>
      <w:r w:rsidRPr="00772043">
        <w:rPr>
          <w:rFonts w:eastAsia="Times New Roman" w:cs="Times New Roman"/>
          <w:szCs w:val="28"/>
          <w:lang w:val="en-US"/>
        </w:rPr>
        <w:t>v</w:t>
      </w:r>
      <w:r w:rsidRPr="00772043">
        <w:rPr>
          <w:rFonts w:eastAsia="Times New Roman" w:cs="Times New Roman"/>
          <w:szCs w:val="28"/>
        </w:rPr>
        <w:t>-</w:t>
      </w:r>
      <w:proofErr w:type="spellStart"/>
      <w:r w:rsidRPr="00772043">
        <w:rPr>
          <w:rFonts w:eastAsia="Times New Roman" w:cs="Times New Roman"/>
          <w:szCs w:val="28"/>
          <w:lang w:val="en-US"/>
        </w:rPr>
        <w:t>komparativnom</w:t>
      </w:r>
      <w:proofErr w:type="spellEnd"/>
      <w:r w:rsidRPr="00772043">
        <w:rPr>
          <w:rFonts w:eastAsia="Times New Roman" w:cs="Times New Roman"/>
          <w:szCs w:val="28"/>
        </w:rPr>
        <w:t>-</w:t>
      </w:r>
      <w:proofErr w:type="spellStart"/>
      <w:r w:rsidRPr="00772043">
        <w:rPr>
          <w:rFonts w:eastAsia="Times New Roman" w:cs="Times New Roman"/>
          <w:szCs w:val="28"/>
          <w:lang w:val="en-US"/>
        </w:rPr>
        <w:lastRenderedPageBreak/>
        <w:t>kontekste</w:t>
      </w:r>
      <w:proofErr w:type="spellEnd"/>
      <w:r w:rsidRPr="00772043">
        <w:rPr>
          <w:rFonts w:eastAsia="Times New Roman" w:cs="Times New Roman"/>
          <w:szCs w:val="28"/>
        </w:rPr>
        <w:t>-</w:t>
      </w:r>
      <w:proofErr w:type="spellStart"/>
      <w:r w:rsidRPr="00772043">
        <w:rPr>
          <w:rFonts w:eastAsia="Times New Roman" w:cs="Times New Roman"/>
          <w:szCs w:val="28"/>
          <w:lang w:val="en-US"/>
        </w:rPr>
        <w:t>samobytnost</w:t>
      </w:r>
      <w:proofErr w:type="spellEnd"/>
      <w:r w:rsidRPr="00772043">
        <w:rPr>
          <w:rFonts w:eastAsia="Times New Roman" w:cs="Times New Roman"/>
          <w:szCs w:val="28"/>
        </w:rPr>
        <w:t>-</w:t>
      </w:r>
      <w:proofErr w:type="spellStart"/>
      <w:r w:rsidRPr="00772043">
        <w:rPr>
          <w:rFonts w:eastAsia="Times New Roman" w:cs="Times New Roman"/>
          <w:szCs w:val="28"/>
          <w:lang w:val="en-US"/>
        </w:rPr>
        <w:t>i</w:t>
      </w:r>
      <w:proofErr w:type="spellEnd"/>
      <w:r w:rsidRPr="00772043">
        <w:rPr>
          <w:rFonts w:eastAsia="Times New Roman" w:cs="Times New Roman"/>
          <w:szCs w:val="28"/>
        </w:rPr>
        <w:t>-</w:t>
      </w:r>
      <w:proofErr w:type="spellStart"/>
      <w:r w:rsidRPr="00772043">
        <w:rPr>
          <w:rFonts w:eastAsia="Times New Roman" w:cs="Times New Roman"/>
          <w:szCs w:val="28"/>
          <w:lang w:val="en-US"/>
        </w:rPr>
        <w:t>obschnost</w:t>
      </w:r>
      <w:proofErr w:type="spellEnd"/>
      <w:r w:rsidRPr="00772043">
        <w:rPr>
          <w:rFonts w:eastAsia="Times New Roman" w:cs="Times New Roman"/>
          <w:szCs w:val="28"/>
        </w:rPr>
        <w:t>-</w:t>
      </w:r>
      <w:r w:rsidRPr="00772043">
        <w:rPr>
          <w:rFonts w:eastAsia="Times New Roman" w:cs="Times New Roman"/>
          <w:szCs w:val="28"/>
          <w:lang w:val="en-US"/>
        </w:rPr>
        <w:t>s</w:t>
      </w:r>
      <w:r w:rsidRPr="00772043">
        <w:rPr>
          <w:rFonts w:eastAsia="Times New Roman" w:cs="Times New Roman"/>
          <w:szCs w:val="28"/>
        </w:rPr>
        <w:t>-</w:t>
      </w:r>
      <w:proofErr w:type="spellStart"/>
      <w:r w:rsidRPr="00772043">
        <w:rPr>
          <w:rFonts w:eastAsia="Times New Roman" w:cs="Times New Roman"/>
          <w:szCs w:val="28"/>
          <w:lang w:val="en-US"/>
        </w:rPr>
        <w:t>vietskoy</w:t>
      </w:r>
      <w:proofErr w:type="spellEnd"/>
      <w:r w:rsidRPr="00772043">
        <w:rPr>
          <w:rFonts w:eastAsia="Times New Roman" w:cs="Times New Roman"/>
          <w:szCs w:val="28"/>
        </w:rPr>
        <w:t>-</w:t>
      </w:r>
      <w:proofErr w:type="spellStart"/>
      <w:r w:rsidRPr="00772043">
        <w:rPr>
          <w:rFonts w:eastAsia="Times New Roman" w:cs="Times New Roman"/>
          <w:szCs w:val="28"/>
          <w:lang w:val="en-US"/>
        </w:rPr>
        <w:t>traditsiey</w:t>
      </w:r>
      <w:proofErr w:type="spellEnd"/>
      <w:r w:rsidRPr="00772043">
        <w:rPr>
          <w:rFonts w:eastAsia="Times New Roman" w:cs="Times New Roman"/>
          <w:szCs w:val="28"/>
        </w:rPr>
        <w:t xml:space="preserve"> (дата обращения: 02.03.2023).</w:t>
      </w:r>
    </w:p>
    <w:p w14:paraId="116A2FE8" w14:textId="4D84268D" w:rsidR="00F51D3C" w:rsidRPr="00772043" w:rsidRDefault="00F51D3C" w:rsidP="00772043">
      <w:pPr>
        <w:pStyle w:val="ListParagraph"/>
        <w:numPr>
          <w:ilvl w:val="0"/>
          <w:numId w:val="4"/>
        </w:numPr>
        <w:spacing w:line="360" w:lineRule="auto"/>
        <w:rPr>
          <w:rFonts w:cs="Times New Roman"/>
          <w:color w:val="auto"/>
          <w:szCs w:val="28"/>
        </w:rPr>
      </w:pPr>
      <w:proofErr w:type="spellStart"/>
      <w:r w:rsidRPr="00772043">
        <w:rPr>
          <w:rFonts w:cs="Times New Roman"/>
          <w:szCs w:val="28"/>
        </w:rPr>
        <w:t>Стратанович</w:t>
      </w:r>
      <w:proofErr w:type="spellEnd"/>
      <w:r w:rsidRPr="00772043">
        <w:rPr>
          <w:rFonts w:cs="Times New Roman"/>
          <w:szCs w:val="28"/>
        </w:rPr>
        <w:t xml:space="preserve"> Г.Г. Этногенетические мифы об исходе из яйца или из тыквы у народов Юго-Восточной Азии// Этническая история и фольклор. </w:t>
      </w:r>
      <w:r w:rsidR="004A2C2B" w:rsidRPr="00772043">
        <w:rPr>
          <w:rFonts w:cs="Times New Roman"/>
          <w:szCs w:val="28"/>
        </w:rPr>
        <w:t>–</w:t>
      </w:r>
      <w:r w:rsidR="004A2C2B">
        <w:rPr>
          <w:rFonts w:cs="Times New Roman"/>
          <w:szCs w:val="28"/>
        </w:rPr>
        <w:t xml:space="preserve"> </w:t>
      </w:r>
      <w:r w:rsidRPr="00772043">
        <w:rPr>
          <w:rFonts w:cs="Times New Roman"/>
          <w:szCs w:val="28"/>
        </w:rPr>
        <w:t xml:space="preserve">М.: Наука, 1977. </w:t>
      </w:r>
      <w:r w:rsidR="004A2C2B" w:rsidRPr="00772043">
        <w:rPr>
          <w:rFonts w:cs="Times New Roman"/>
          <w:szCs w:val="28"/>
        </w:rPr>
        <w:t>–</w:t>
      </w:r>
      <w:r w:rsidRPr="00772043">
        <w:rPr>
          <w:rFonts w:cs="Times New Roman"/>
          <w:szCs w:val="28"/>
        </w:rPr>
        <w:t>259 с.</w:t>
      </w:r>
    </w:p>
    <w:p w14:paraId="31BC82E4" w14:textId="12EFD64B" w:rsidR="00F51D3C" w:rsidRPr="00772043" w:rsidRDefault="00F51D3C" w:rsidP="00772043">
      <w:pPr>
        <w:pStyle w:val="ListParagraph"/>
        <w:numPr>
          <w:ilvl w:val="0"/>
          <w:numId w:val="4"/>
        </w:numPr>
        <w:spacing w:line="360" w:lineRule="auto"/>
        <w:rPr>
          <w:rFonts w:cs="Times New Roman"/>
          <w:color w:val="auto"/>
          <w:szCs w:val="28"/>
        </w:rPr>
      </w:pPr>
      <w:proofErr w:type="spellStart"/>
      <w:r w:rsidRPr="00772043">
        <w:rPr>
          <w:rFonts w:cs="Times New Roman"/>
          <w:color w:val="auto"/>
          <w:szCs w:val="28"/>
        </w:rPr>
        <w:t>Стратанович</w:t>
      </w:r>
      <w:proofErr w:type="spellEnd"/>
      <w:r w:rsidRPr="00772043">
        <w:rPr>
          <w:rFonts w:cs="Times New Roman"/>
          <w:color w:val="auto"/>
          <w:szCs w:val="28"/>
        </w:rPr>
        <w:t xml:space="preserve">, Г.Г. Народные верования населения Индокитая. – М.: Наука: главная редакция восточной литературы, 1978. </w:t>
      </w:r>
      <w:r w:rsidR="004A2C2B" w:rsidRPr="00772043">
        <w:rPr>
          <w:rFonts w:cs="Times New Roman"/>
          <w:szCs w:val="28"/>
        </w:rPr>
        <w:t>–</w:t>
      </w:r>
      <w:r w:rsidR="004A2C2B">
        <w:rPr>
          <w:rFonts w:cs="Times New Roman"/>
          <w:szCs w:val="28"/>
        </w:rPr>
        <w:t xml:space="preserve"> </w:t>
      </w:r>
      <w:r w:rsidRPr="00772043">
        <w:rPr>
          <w:rFonts w:cs="Times New Roman"/>
          <w:color w:val="auto"/>
          <w:szCs w:val="28"/>
          <w:lang w:val="en-US"/>
        </w:rPr>
        <w:t xml:space="preserve">254 c. </w:t>
      </w:r>
    </w:p>
    <w:p w14:paraId="27F633BB" w14:textId="77777777" w:rsidR="00F51D3C" w:rsidRPr="00772043" w:rsidRDefault="00F51D3C" w:rsidP="00772043">
      <w:pPr>
        <w:pStyle w:val="ListParagraph"/>
        <w:numPr>
          <w:ilvl w:val="0"/>
          <w:numId w:val="4"/>
        </w:numPr>
        <w:spacing w:line="360" w:lineRule="auto"/>
        <w:rPr>
          <w:rFonts w:cs="Times New Roman"/>
          <w:color w:val="auto"/>
          <w:szCs w:val="28"/>
        </w:rPr>
      </w:pPr>
      <w:proofErr w:type="spellStart"/>
      <w:r w:rsidRPr="00772043">
        <w:rPr>
          <w:rFonts w:cs="Times New Roman"/>
          <w:color w:val="auto"/>
          <w:szCs w:val="28"/>
        </w:rPr>
        <w:t>Сыма</w:t>
      </w:r>
      <w:proofErr w:type="spellEnd"/>
      <w:r w:rsidRPr="00772043">
        <w:rPr>
          <w:rFonts w:cs="Times New Roman"/>
          <w:color w:val="auto"/>
          <w:szCs w:val="28"/>
        </w:rPr>
        <w:t xml:space="preserve"> Цянь Исторические записки: ши </w:t>
      </w:r>
      <w:proofErr w:type="spellStart"/>
      <w:r w:rsidRPr="00772043">
        <w:rPr>
          <w:rFonts w:cs="Times New Roman"/>
          <w:color w:val="auto"/>
          <w:szCs w:val="28"/>
        </w:rPr>
        <w:t>цзи</w:t>
      </w:r>
      <w:proofErr w:type="spellEnd"/>
      <w:r w:rsidRPr="00772043">
        <w:rPr>
          <w:rFonts w:cs="Times New Roman"/>
          <w:color w:val="auto"/>
          <w:szCs w:val="28"/>
        </w:rPr>
        <w:t>: [В 9 т.</w:t>
      </w:r>
      <w:proofErr w:type="gramStart"/>
      <w:r w:rsidRPr="00772043">
        <w:rPr>
          <w:rFonts w:cs="Times New Roman"/>
          <w:color w:val="auto"/>
          <w:szCs w:val="28"/>
        </w:rPr>
        <w:t>] :</w:t>
      </w:r>
      <w:proofErr w:type="gramEnd"/>
      <w:r w:rsidRPr="00772043">
        <w:rPr>
          <w:rFonts w:cs="Times New Roman"/>
          <w:color w:val="auto"/>
          <w:szCs w:val="28"/>
        </w:rPr>
        <w:t xml:space="preserve"> Т.9 / пер. с кит. И </w:t>
      </w:r>
      <w:proofErr w:type="spellStart"/>
      <w:r w:rsidRPr="00772043">
        <w:rPr>
          <w:rFonts w:cs="Times New Roman"/>
          <w:color w:val="auto"/>
          <w:szCs w:val="28"/>
        </w:rPr>
        <w:t>коммент</w:t>
      </w:r>
      <w:proofErr w:type="spellEnd"/>
      <w:r w:rsidRPr="00772043">
        <w:rPr>
          <w:rFonts w:cs="Times New Roman"/>
          <w:color w:val="auto"/>
          <w:szCs w:val="28"/>
        </w:rPr>
        <w:t xml:space="preserve">. Под ред. А.Р. Вяткина; вступ. Ст. А.Р. Вяткина. – </w:t>
      </w:r>
      <w:proofErr w:type="gramStart"/>
      <w:r w:rsidRPr="00772043">
        <w:rPr>
          <w:rFonts w:cs="Times New Roman"/>
          <w:color w:val="auto"/>
          <w:szCs w:val="28"/>
        </w:rPr>
        <w:t>М. :</w:t>
      </w:r>
      <w:proofErr w:type="gramEnd"/>
      <w:r w:rsidRPr="00772043">
        <w:rPr>
          <w:rFonts w:cs="Times New Roman"/>
          <w:color w:val="auto"/>
          <w:szCs w:val="28"/>
        </w:rPr>
        <w:t xml:space="preserve"> Вост. Лит., 2010. – 623 с.</w:t>
      </w:r>
    </w:p>
    <w:p w14:paraId="2B2B4AAD" w14:textId="1D0C3B3F" w:rsidR="00F51D3C" w:rsidRPr="00772043" w:rsidRDefault="00F51D3C" w:rsidP="00772043">
      <w:pPr>
        <w:pStyle w:val="ListParagraph"/>
        <w:numPr>
          <w:ilvl w:val="0"/>
          <w:numId w:val="4"/>
        </w:numPr>
        <w:spacing w:line="360" w:lineRule="auto"/>
        <w:rPr>
          <w:rFonts w:cs="Times New Roman"/>
          <w:color w:val="auto"/>
          <w:szCs w:val="28"/>
        </w:rPr>
      </w:pPr>
      <w:r w:rsidRPr="00772043">
        <w:rPr>
          <w:rFonts w:cs="Times New Roman"/>
          <w:color w:val="auto"/>
          <w:szCs w:val="28"/>
        </w:rPr>
        <w:t xml:space="preserve"> Токарев </w:t>
      </w:r>
      <w:proofErr w:type="gramStart"/>
      <w:r w:rsidRPr="00772043">
        <w:rPr>
          <w:rFonts w:cs="Times New Roman"/>
          <w:color w:val="auto"/>
          <w:szCs w:val="28"/>
        </w:rPr>
        <w:t>С.А</w:t>
      </w:r>
      <w:proofErr w:type="gramEnd"/>
      <w:r w:rsidRPr="00772043">
        <w:rPr>
          <w:rFonts w:cs="Times New Roman"/>
          <w:color w:val="auto"/>
          <w:szCs w:val="28"/>
        </w:rPr>
        <w:t>, Ранние формы религии. – М.</w:t>
      </w:r>
      <w:r w:rsidRPr="00772043">
        <w:rPr>
          <w:rFonts w:ascii="MS Gothic" w:eastAsia="MS Gothic" w:hAnsi="MS Gothic" w:cs="MS Gothic" w:hint="eastAsia"/>
          <w:color w:val="auto"/>
          <w:szCs w:val="28"/>
        </w:rPr>
        <w:t>：</w:t>
      </w:r>
      <w:r w:rsidRPr="00772043">
        <w:rPr>
          <w:rFonts w:cs="Times New Roman"/>
          <w:color w:val="auto"/>
          <w:szCs w:val="28"/>
        </w:rPr>
        <w:t>Политиздат, 1990.</w:t>
      </w:r>
      <w:r w:rsidR="004A2C2B" w:rsidRPr="004A2C2B">
        <w:rPr>
          <w:rFonts w:cs="Times New Roman"/>
          <w:szCs w:val="28"/>
        </w:rPr>
        <w:t xml:space="preserve"> </w:t>
      </w:r>
      <w:r w:rsidR="004A2C2B" w:rsidRPr="00772043">
        <w:rPr>
          <w:rFonts w:cs="Times New Roman"/>
          <w:szCs w:val="28"/>
        </w:rPr>
        <w:t>–</w:t>
      </w:r>
      <w:r w:rsidRPr="00772043">
        <w:rPr>
          <w:rFonts w:cs="Times New Roman"/>
          <w:color w:val="auto"/>
          <w:szCs w:val="28"/>
        </w:rPr>
        <w:t xml:space="preserve"> 622 с.</w:t>
      </w:r>
    </w:p>
    <w:p w14:paraId="36DC9C1A" w14:textId="77777777" w:rsidR="00F51D3C" w:rsidRPr="00772043" w:rsidRDefault="00F51D3C" w:rsidP="00772043">
      <w:pPr>
        <w:pStyle w:val="ListParagraph"/>
        <w:numPr>
          <w:ilvl w:val="0"/>
          <w:numId w:val="4"/>
        </w:numPr>
        <w:spacing w:line="360" w:lineRule="auto"/>
        <w:rPr>
          <w:rFonts w:cs="Times New Roman"/>
          <w:color w:val="auto"/>
          <w:szCs w:val="28"/>
        </w:rPr>
      </w:pPr>
      <w:r w:rsidRPr="00772043">
        <w:rPr>
          <w:rFonts w:cs="Times New Roman"/>
          <w:color w:val="auto"/>
          <w:szCs w:val="28"/>
        </w:rPr>
        <w:t>Традиционное и новое в литературах Юго-Восточной Азии. – М.: Наука: главная редакция восточной литературы, 1982. – 261 с.</w:t>
      </w:r>
    </w:p>
    <w:p w14:paraId="485D4F56" w14:textId="3B302E56" w:rsidR="00F51D3C" w:rsidRPr="00772043" w:rsidRDefault="00F51D3C" w:rsidP="00772043">
      <w:pPr>
        <w:pStyle w:val="ListParagraph"/>
        <w:numPr>
          <w:ilvl w:val="0"/>
          <w:numId w:val="4"/>
        </w:numPr>
        <w:spacing w:line="360" w:lineRule="auto"/>
        <w:rPr>
          <w:rFonts w:cs="Times New Roman"/>
          <w:szCs w:val="28"/>
        </w:rPr>
      </w:pPr>
      <w:r w:rsidRPr="00772043">
        <w:rPr>
          <w:rFonts w:cs="Times New Roman"/>
          <w:szCs w:val="28"/>
        </w:rPr>
        <w:t>Циммер Г. Мифы и символы в индийской культуре.</w:t>
      </w:r>
      <w:r w:rsidR="004A2C2B" w:rsidRPr="004A2C2B">
        <w:rPr>
          <w:rFonts w:cs="Times New Roman"/>
          <w:szCs w:val="28"/>
        </w:rPr>
        <w:t xml:space="preserve"> </w:t>
      </w:r>
      <w:r w:rsidR="004A2C2B" w:rsidRPr="00772043">
        <w:rPr>
          <w:rFonts w:cs="Times New Roman"/>
          <w:szCs w:val="28"/>
        </w:rPr>
        <w:t>–</w:t>
      </w:r>
      <w:r w:rsidRPr="00772043">
        <w:rPr>
          <w:rFonts w:cs="Times New Roman"/>
          <w:szCs w:val="28"/>
        </w:rPr>
        <w:t xml:space="preserve"> М.: Академический проект, 2015. </w:t>
      </w:r>
      <w:r w:rsidR="004A2C2B" w:rsidRPr="00772043">
        <w:rPr>
          <w:rFonts w:cs="Times New Roman"/>
          <w:szCs w:val="28"/>
        </w:rPr>
        <w:t>–</w:t>
      </w:r>
      <w:r w:rsidR="004A2C2B">
        <w:rPr>
          <w:rFonts w:cs="Times New Roman"/>
          <w:szCs w:val="28"/>
        </w:rPr>
        <w:t xml:space="preserve"> </w:t>
      </w:r>
      <w:r w:rsidRPr="00772043">
        <w:rPr>
          <w:rFonts w:cs="Times New Roman"/>
          <w:szCs w:val="28"/>
        </w:rPr>
        <w:t>194 с.</w:t>
      </w:r>
    </w:p>
    <w:p w14:paraId="46CB8065" w14:textId="77777777" w:rsidR="00F51D3C" w:rsidRPr="00772043" w:rsidRDefault="00F51D3C" w:rsidP="00772043">
      <w:pPr>
        <w:pStyle w:val="ListParagraph"/>
        <w:numPr>
          <w:ilvl w:val="0"/>
          <w:numId w:val="4"/>
        </w:numPr>
        <w:spacing w:line="360" w:lineRule="auto"/>
        <w:rPr>
          <w:rFonts w:cs="Times New Roman"/>
          <w:szCs w:val="28"/>
        </w:rPr>
      </w:pPr>
      <w:r w:rsidRPr="00772043">
        <w:rPr>
          <w:rFonts w:cs="Times New Roman"/>
          <w:szCs w:val="28"/>
        </w:rPr>
        <w:t>Чеснов, Я.В. Историческая этнография стран Индокитая. – М.: Наука: главная редакция восточной литературы, 1976. – 297 с.</w:t>
      </w:r>
    </w:p>
    <w:p w14:paraId="080977BD" w14:textId="61D295FA" w:rsidR="00F51D3C" w:rsidRPr="00772043" w:rsidRDefault="00F51D3C" w:rsidP="00772043">
      <w:pPr>
        <w:pStyle w:val="ListParagraph"/>
        <w:numPr>
          <w:ilvl w:val="0"/>
          <w:numId w:val="4"/>
        </w:numPr>
        <w:spacing w:line="360" w:lineRule="auto"/>
        <w:rPr>
          <w:rFonts w:cs="Times New Roman"/>
          <w:szCs w:val="28"/>
        </w:rPr>
      </w:pPr>
      <w:r w:rsidRPr="00772043">
        <w:rPr>
          <w:rFonts w:cs="Times New Roman"/>
          <w:szCs w:val="28"/>
        </w:rPr>
        <w:t xml:space="preserve"> Чудесный посох. Сказки народов Вьетнама. / пер. с </w:t>
      </w:r>
      <w:proofErr w:type="spellStart"/>
      <w:r w:rsidRPr="00772043">
        <w:rPr>
          <w:rFonts w:cs="Times New Roman"/>
          <w:szCs w:val="28"/>
        </w:rPr>
        <w:t>вьетн</w:t>
      </w:r>
      <w:proofErr w:type="spellEnd"/>
      <w:r w:rsidRPr="00772043">
        <w:rPr>
          <w:rFonts w:cs="Times New Roman"/>
          <w:szCs w:val="28"/>
        </w:rPr>
        <w:t xml:space="preserve">. Н. Никулина. </w:t>
      </w:r>
      <w:r w:rsidR="004A2C2B" w:rsidRPr="00772043">
        <w:rPr>
          <w:rFonts w:cs="Times New Roman"/>
          <w:szCs w:val="28"/>
        </w:rPr>
        <w:t>–</w:t>
      </w:r>
      <w:r w:rsidRPr="00772043">
        <w:rPr>
          <w:rFonts w:cs="Times New Roman"/>
          <w:szCs w:val="28"/>
        </w:rPr>
        <w:t xml:space="preserve"> М.: художественная литература, 1990.</w:t>
      </w:r>
      <w:r w:rsidR="004A2C2B" w:rsidRPr="004A2C2B">
        <w:rPr>
          <w:rFonts w:cs="Times New Roman"/>
          <w:szCs w:val="28"/>
        </w:rPr>
        <w:t xml:space="preserve"> </w:t>
      </w:r>
      <w:r w:rsidR="004A2C2B" w:rsidRPr="00772043">
        <w:rPr>
          <w:rFonts w:cs="Times New Roman"/>
          <w:szCs w:val="28"/>
        </w:rPr>
        <w:t>–</w:t>
      </w:r>
      <w:r w:rsidRPr="00772043">
        <w:rPr>
          <w:rFonts w:cs="Times New Roman"/>
          <w:szCs w:val="28"/>
        </w:rPr>
        <w:t xml:space="preserve"> 383 с. </w:t>
      </w:r>
    </w:p>
    <w:p w14:paraId="6E43475A" w14:textId="77777777" w:rsidR="00F51D3C" w:rsidRPr="00772043" w:rsidRDefault="00F51D3C" w:rsidP="00772043">
      <w:pPr>
        <w:pStyle w:val="ListParagraph"/>
        <w:numPr>
          <w:ilvl w:val="0"/>
          <w:numId w:val="4"/>
        </w:numPr>
        <w:spacing w:line="360" w:lineRule="auto"/>
        <w:rPr>
          <w:rFonts w:cs="Times New Roman"/>
          <w:szCs w:val="28"/>
        </w:rPr>
      </w:pPr>
      <w:r w:rsidRPr="00772043">
        <w:rPr>
          <w:rFonts w:cs="Times New Roman"/>
          <w:szCs w:val="28"/>
        </w:rPr>
        <w:t xml:space="preserve"> Эпические сказания народов Южного Китая / перевод, статья и комментарии Б.Б. Бахтина и Р.Ф. </w:t>
      </w:r>
      <w:proofErr w:type="spellStart"/>
      <w:r w:rsidRPr="00772043">
        <w:rPr>
          <w:rFonts w:cs="Times New Roman"/>
          <w:szCs w:val="28"/>
        </w:rPr>
        <w:t>Итса</w:t>
      </w:r>
      <w:proofErr w:type="spellEnd"/>
      <w:r w:rsidRPr="00772043">
        <w:rPr>
          <w:rFonts w:cs="Times New Roman"/>
          <w:szCs w:val="28"/>
        </w:rPr>
        <w:t>. – Москва-Ленинград: издательство академии наук СССР, 1956. – 199 с.</w:t>
      </w:r>
    </w:p>
    <w:p w14:paraId="261542A8" w14:textId="77777777" w:rsidR="00F51D3C" w:rsidRPr="00772043" w:rsidRDefault="00F51D3C" w:rsidP="00772043">
      <w:pPr>
        <w:pStyle w:val="ListParagraph"/>
        <w:numPr>
          <w:ilvl w:val="0"/>
          <w:numId w:val="4"/>
        </w:numPr>
        <w:spacing w:line="360" w:lineRule="auto"/>
        <w:rPr>
          <w:rFonts w:cs="Times New Roman"/>
          <w:color w:val="auto"/>
          <w:szCs w:val="28"/>
        </w:rPr>
      </w:pPr>
      <w:r w:rsidRPr="00772043">
        <w:rPr>
          <w:rFonts w:cs="Times New Roman"/>
          <w:color w:val="auto"/>
          <w:szCs w:val="28"/>
        </w:rPr>
        <w:t xml:space="preserve">Юань </w:t>
      </w:r>
      <w:proofErr w:type="spellStart"/>
      <w:r w:rsidRPr="00772043">
        <w:rPr>
          <w:rFonts w:cs="Times New Roman"/>
          <w:color w:val="auto"/>
          <w:szCs w:val="28"/>
        </w:rPr>
        <w:t>Кэ</w:t>
      </w:r>
      <w:proofErr w:type="spellEnd"/>
      <w:r w:rsidRPr="00772043">
        <w:rPr>
          <w:rFonts w:cs="Times New Roman"/>
          <w:color w:val="auto"/>
          <w:szCs w:val="28"/>
        </w:rPr>
        <w:t xml:space="preserve"> Мифы древнего Китая. / пер. с кит. Послесловие Б.Л. </w:t>
      </w:r>
      <w:proofErr w:type="spellStart"/>
      <w:r w:rsidRPr="00772043">
        <w:rPr>
          <w:rFonts w:cs="Times New Roman"/>
          <w:color w:val="auto"/>
          <w:szCs w:val="28"/>
        </w:rPr>
        <w:t>Рифтина</w:t>
      </w:r>
      <w:proofErr w:type="spellEnd"/>
      <w:r w:rsidRPr="00772043">
        <w:rPr>
          <w:rFonts w:cs="Times New Roman"/>
          <w:color w:val="auto"/>
          <w:szCs w:val="28"/>
        </w:rPr>
        <w:t xml:space="preserve">. </w:t>
      </w:r>
      <w:proofErr w:type="spellStart"/>
      <w:r w:rsidRPr="00772043">
        <w:rPr>
          <w:rFonts w:cs="Times New Roman"/>
          <w:color w:val="auto"/>
          <w:szCs w:val="28"/>
        </w:rPr>
        <w:t>Худож</w:t>
      </w:r>
      <w:proofErr w:type="spellEnd"/>
      <w:r w:rsidRPr="00772043">
        <w:rPr>
          <w:rFonts w:cs="Times New Roman"/>
          <w:color w:val="auto"/>
          <w:szCs w:val="28"/>
        </w:rPr>
        <w:t xml:space="preserve">. Л.П. Сычев. – М.: Наука: главная редакция восточной литературы, 1987. 527 с. </w:t>
      </w:r>
    </w:p>
    <w:p w14:paraId="18AADD5B" w14:textId="66D07BC6" w:rsidR="00F51D3C" w:rsidRPr="00772043" w:rsidRDefault="00F51D3C" w:rsidP="00772043">
      <w:pPr>
        <w:pStyle w:val="ListParagraph"/>
        <w:numPr>
          <w:ilvl w:val="0"/>
          <w:numId w:val="4"/>
        </w:numPr>
        <w:spacing w:line="360" w:lineRule="auto"/>
        <w:rPr>
          <w:rFonts w:cs="Times New Roman"/>
          <w:szCs w:val="28"/>
        </w:rPr>
      </w:pPr>
      <w:r w:rsidRPr="00772043">
        <w:rPr>
          <w:rFonts w:cs="Times New Roman"/>
          <w:color w:val="auto"/>
          <w:szCs w:val="28"/>
        </w:rPr>
        <w:lastRenderedPageBreak/>
        <w:t xml:space="preserve"> Яншина Э.М. Формирование и развитие древнекитайской мифологии</w:t>
      </w:r>
      <w:r w:rsidR="004A2C2B">
        <w:rPr>
          <w:rFonts w:cs="Times New Roman"/>
          <w:color w:val="auto"/>
          <w:szCs w:val="28"/>
        </w:rPr>
        <w:t xml:space="preserve"> </w:t>
      </w:r>
      <w:r w:rsidRPr="00772043">
        <w:rPr>
          <w:rFonts w:cs="Times New Roman"/>
          <w:color w:val="auto"/>
          <w:szCs w:val="28"/>
        </w:rPr>
        <w:t>– М.: Наука: главная редакция восточной литературы, 1984. – 247 с.</w:t>
      </w:r>
    </w:p>
    <w:p w14:paraId="76C6B319" w14:textId="66BAEC9A" w:rsidR="006D4A07" w:rsidRPr="00772043" w:rsidRDefault="005B0CB8" w:rsidP="004A2C2B">
      <w:pPr>
        <w:pStyle w:val="Heading2"/>
        <w:spacing w:line="360" w:lineRule="auto"/>
        <w:rPr>
          <w:rFonts w:cs="Times New Roman"/>
        </w:rPr>
      </w:pPr>
      <w:bookmarkStart w:id="79" w:name="_Toc135168559"/>
      <w:r w:rsidRPr="00772043">
        <w:rPr>
          <w:rFonts w:cs="Times New Roman"/>
        </w:rPr>
        <w:t>Литература на вьетнамском языке</w:t>
      </w:r>
      <w:bookmarkEnd w:id="79"/>
    </w:p>
    <w:p w14:paraId="3FD1BD25" w14:textId="3345C69A" w:rsidR="006D4A07" w:rsidRPr="00772043" w:rsidRDefault="006D4A07" w:rsidP="004A2C2B">
      <w:pPr>
        <w:pStyle w:val="ListParagraph"/>
        <w:numPr>
          <w:ilvl w:val="0"/>
          <w:numId w:val="4"/>
        </w:numPr>
        <w:spacing w:line="360" w:lineRule="auto"/>
        <w:rPr>
          <w:rFonts w:cs="Times New Roman"/>
          <w:color w:val="auto"/>
          <w:szCs w:val="28"/>
          <w:lang w:val="en-US"/>
        </w:rPr>
      </w:pPr>
      <w:r w:rsidRPr="00772043">
        <w:rPr>
          <w:rFonts w:cs="Times New Roman"/>
          <w:szCs w:val="28"/>
        </w:rPr>
        <w:t xml:space="preserve"> </w:t>
      </w:r>
      <w:r w:rsidRPr="00772043">
        <w:rPr>
          <w:rFonts w:cs="Times New Roman"/>
          <w:color w:val="auto"/>
          <w:szCs w:val="28"/>
          <w:lang w:val="vi-VN"/>
        </w:rPr>
        <w:t>Bình Nguyên Lộc</w:t>
      </w:r>
      <w:r w:rsidRPr="00772043">
        <w:rPr>
          <w:rFonts w:cs="Times New Roman"/>
          <w:color w:val="auto"/>
          <w:szCs w:val="28"/>
          <w:lang w:val="en-US"/>
        </w:rPr>
        <w:t xml:space="preserve"> </w:t>
      </w:r>
      <w:proofErr w:type="spellStart"/>
      <w:r w:rsidRPr="00772043">
        <w:rPr>
          <w:rFonts w:cs="Times New Roman"/>
          <w:color w:val="auto"/>
          <w:szCs w:val="28"/>
          <w:lang w:val="en-US"/>
        </w:rPr>
        <w:t>Nguồn</w:t>
      </w:r>
      <w:proofErr w:type="spellEnd"/>
      <w:r w:rsidRPr="00772043">
        <w:rPr>
          <w:rFonts w:cs="Times New Roman"/>
          <w:color w:val="auto"/>
          <w:szCs w:val="28"/>
          <w:lang w:val="en-US"/>
        </w:rPr>
        <w:t xml:space="preserve"> </w:t>
      </w:r>
      <w:proofErr w:type="spellStart"/>
      <w:r w:rsidRPr="00772043">
        <w:rPr>
          <w:rFonts w:cs="Times New Roman"/>
          <w:color w:val="auto"/>
          <w:szCs w:val="28"/>
          <w:lang w:val="en-US"/>
        </w:rPr>
        <w:t>gốc</w:t>
      </w:r>
      <w:proofErr w:type="spellEnd"/>
      <w:r w:rsidRPr="00772043">
        <w:rPr>
          <w:rFonts w:cs="Times New Roman"/>
          <w:color w:val="auto"/>
          <w:szCs w:val="28"/>
          <w:lang w:val="en-US"/>
        </w:rPr>
        <w:t xml:space="preserve"> Mã Lai </w:t>
      </w:r>
      <w:proofErr w:type="spellStart"/>
      <w:r w:rsidRPr="00772043">
        <w:rPr>
          <w:rFonts w:cs="Times New Roman"/>
          <w:color w:val="auto"/>
          <w:szCs w:val="28"/>
          <w:lang w:val="en-US"/>
        </w:rPr>
        <w:t>của</w:t>
      </w:r>
      <w:proofErr w:type="spellEnd"/>
      <w:r w:rsidRPr="00772043">
        <w:rPr>
          <w:rFonts w:cs="Times New Roman"/>
          <w:color w:val="auto"/>
          <w:szCs w:val="28"/>
          <w:lang w:val="en-US"/>
        </w:rPr>
        <w:t xml:space="preserve"> </w:t>
      </w:r>
      <w:proofErr w:type="spellStart"/>
      <w:r w:rsidRPr="00772043">
        <w:rPr>
          <w:rFonts w:cs="Times New Roman"/>
          <w:color w:val="auto"/>
          <w:szCs w:val="28"/>
          <w:lang w:val="en-US"/>
        </w:rPr>
        <w:t>dân</w:t>
      </w:r>
      <w:proofErr w:type="spellEnd"/>
      <w:r w:rsidRPr="00772043">
        <w:rPr>
          <w:rFonts w:cs="Times New Roman"/>
          <w:color w:val="auto"/>
          <w:szCs w:val="28"/>
          <w:lang w:val="en-US"/>
        </w:rPr>
        <w:t xml:space="preserve"> </w:t>
      </w:r>
      <w:proofErr w:type="spellStart"/>
      <w:r w:rsidRPr="00772043">
        <w:rPr>
          <w:rFonts w:cs="Times New Roman"/>
          <w:color w:val="auto"/>
          <w:szCs w:val="28"/>
          <w:lang w:val="en-US"/>
        </w:rPr>
        <w:t>tộc</w:t>
      </w:r>
      <w:proofErr w:type="spellEnd"/>
      <w:r w:rsidRPr="00772043">
        <w:rPr>
          <w:rFonts w:cs="Times New Roman"/>
          <w:color w:val="auto"/>
          <w:szCs w:val="28"/>
          <w:lang w:val="en-US"/>
        </w:rPr>
        <w:t xml:space="preserve"> </w:t>
      </w:r>
      <w:proofErr w:type="spellStart"/>
      <w:r w:rsidRPr="00772043">
        <w:rPr>
          <w:rFonts w:cs="Times New Roman"/>
          <w:color w:val="auto"/>
          <w:szCs w:val="28"/>
          <w:lang w:val="en-US"/>
        </w:rPr>
        <w:t>Việt</w:t>
      </w:r>
      <w:proofErr w:type="spellEnd"/>
      <w:r w:rsidRPr="00772043">
        <w:rPr>
          <w:rFonts w:cs="Times New Roman"/>
          <w:color w:val="auto"/>
          <w:szCs w:val="28"/>
          <w:lang w:val="en-US"/>
        </w:rPr>
        <w:t xml:space="preserve"> Nam</w:t>
      </w:r>
      <w:r w:rsidRPr="00772043">
        <w:rPr>
          <w:rFonts w:cs="Times New Roman"/>
          <w:color w:val="auto"/>
          <w:szCs w:val="28"/>
        </w:rPr>
        <w:t xml:space="preserve"> </w:t>
      </w:r>
      <w:r w:rsidRPr="00772043">
        <w:rPr>
          <w:rFonts w:cs="Times New Roman"/>
          <w:szCs w:val="28"/>
          <w:lang w:val="vi-VN"/>
        </w:rPr>
        <w:t>Hà Nội</w:t>
      </w:r>
      <w:r w:rsidRPr="00772043">
        <w:rPr>
          <w:rFonts w:cs="Times New Roman"/>
          <w:szCs w:val="28"/>
          <w:lang w:val="en-US"/>
        </w:rPr>
        <w:t xml:space="preserve">: </w:t>
      </w:r>
      <w:r w:rsidRPr="00772043">
        <w:rPr>
          <w:rFonts w:cs="Times New Roman"/>
          <w:szCs w:val="28"/>
          <w:lang w:val="vi-VN"/>
        </w:rPr>
        <w:t>Bảo Lộc</w:t>
      </w:r>
      <w:r w:rsidRPr="00772043">
        <w:rPr>
          <w:rFonts w:cs="Times New Roman"/>
          <w:szCs w:val="28"/>
          <w:lang w:val="en-US"/>
        </w:rPr>
        <w:t>, 1971 – 974</w:t>
      </w:r>
      <w:r w:rsidR="004A2C2B">
        <w:rPr>
          <w:rFonts w:cs="Times New Roman"/>
          <w:szCs w:val="28"/>
          <w:lang w:val="en-US"/>
        </w:rPr>
        <w:t xml:space="preserve"> tr</w:t>
      </w:r>
      <w:r w:rsidRPr="00772043">
        <w:rPr>
          <w:rFonts w:cs="Times New Roman"/>
          <w:szCs w:val="28"/>
          <w:lang w:val="en-US"/>
        </w:rPr>
        <w:t>.;</w:t>
      </w:r>
    </w:p>
    <w:p w14:paraId="6C52000B" w14:textId="63C772F3" w:rsidR="006D4A07" w:rsidRPr="00772043" w:rsidRDefault="006D4A07" w:rsidP="00772043">
      <w:pPr>
        <w:pStyle w:val="ListParagraph"/>
        <w:numPr>
          <w:ilvl w:val="0"/>
          <w:numId w:val="4"/>
        </w:numPr>
        <w:spacing w:line="360" w:lineRule="auto"/>
        <w:rPr>
          <w:rFonts w:cs="Times New Roman"/>
          <w:szCs w:val="28"/>
          <w:lang w:val="vi-VN"/>
        </w:rPr>
      </w:pPr>
      <w:bookmarkStart w:id="80" w:name="_Hlk133005227"/>
      <w:r w:rsidRPr="00772043">
        <w:rPr>
          <w:rFonts w:cs="Times New Roman"/>
          <w:szCs w:val="28"/>
          <w:lang w:val="vi-VN"/>
        </w:rPr>
        <w:t xml:space="preserve">Bùi Văn Liêm Mộ Thuyền Đông Sơn ở Việt Nam. </w:t>
      </w:r>
      <w:r w:rsidR="004A2C2B" w:rsidRPr="00772043">
        <w:rPr>
          <w:rFonts w:cs="Times New Roman"/>
          <w:szCs w:val="28"/>
        </w:rPr>
        <w:t>–</w:t>
      </w:r>
      <w:r w:rsidR="004A2C2B">
        <w:rPr>
          <w:rFonts w:cs="Times New Roman"/>
          <w:szCs w:val="28"/>
          <w:lang w:val="en-US"/>
        </w:rPr>
        <w:t xml:space="preserve"> </w:t>
      </w:r>
      <w:r w:rsidRPr="00772043">
        <w:rPr>
          <w:rFonts w:cs="Times New Roman"/>
          <w:szCs w:val="28"/>
          <w:lang w:val="vi-VN"/>
        </w:rPr>
        <w:t>Hà Nội</w:t>
      </w:r>
      <w:r w:rsidR="004A2C2B">
        <w:rPr>
          <w:rFonts w:cs="Times New Roman"/>
          <w:szCs w:val="28"/>
          <w:lang w:val="en-US"/>
        </w:rPr>
        <w:t>:</w:t>
      </w:r>
      <w:r w:rsidRPr="00772043">
        <w:rPr>
          <w:rFonts w:cs="Times New Roman"/>
          <w:szCs w:val="28"/>
          <w:lang w:val="vi-VN"/>
        </w:rPr>
        <w:t xml:space="preserve"> Bách khoa, 2013. </w:t>
      </w:r>
      <w:r w:rsidR="004A2C2B" w:rsidRPr="00772043">
        <w:rPr>
          <w:rFonts w:cs="Times New Roman"/>
          <w:szCs w:val="28"/>
        </w:rPr>
        <w:t>–</w:t>
      </w:r>
      <w:r w:rsidR="004A2C2B">
        <w:rPr>
          <w:rFonts w:cs="Times New Roman"/>
          <w:szCs w:val="28"/>
          <w:lang w:val="en-US"/>
        </w:rPr>
        <w:t xml:space="preserve"> </w:t>
      </w:r>
      <w:r w:rsidRPr="00772043">
        <w:rPr>
          <w:rFonts w:cs="Times New Roman"/>
          <w:szCs w:val="28"/>
          <w:lang w:val="vi-VN"/>
        </w:rPr>
        <w:t>447 tr.</w:t>
      </w:r>
    </w:p>
    <w:bookmarkEnd w:id="80"/>
    <w:p w14:paraId="20D88A67" w14:textId="57E8E859" w:rsidR="006D4A07" w:rsidRPr="00772043" w:rsidRDefault="006D4A07" w:rsidP="00772043">
      <w:pPr>
        <w:pStyle w:val="ListParagraph"/>
        <w:numPr>
          <w:ilvl w:val="0"/>
          <w:numId w:val="4"/>
        </w:numPr>
        <w:spacing w:line="360" w:lineRule="auto"/>
        <w:rPr>
          <w:rFonts w:cs="Times New Roman"/>
          <w:szCs w:val="28"/>
          <w:lang w:val="en-US"/>
        </w:rPr>
      </w:pPr>
      <w:proofErr w:type="spellStart"/>
      <w:r w:rsidRPr="00772043">
        <w:rPr>
          <w:rFonts w:cs="Times New Roman"/>
          <w:szCs w:val="28"/>
          <w:lang w:val="en-US"/>
        </w:rPr>
        <w:t>Dân</w:t>
      </w:r>
      <w:proofErr w:type="spellEnd"/>
      <w:r w:rsidRPr="00772043">
        <w:rPr>
          <w:rFonts w:cs="Times New Roman"/>
          <w:szCs w:val="28"/>
          <w:lang w:val="en-US"/>
        </w:rPr>
        <w:t xml:space="preserve"> ca Tây Nguyên. </w:t>
      </w:r>
      <w:r w:rsidR="004A2C2B" w:rsidRPr="00772043">
        <w:rPr>
          <w:rFonts w:cs="Times New Roman"/>
          <w:szCs w:val="28"/>
        </w:rPr>
        <w:t>–</w:t>
      </w:r>
      <w:r w:rsidRPr="00772043">
        <w:rPr>
          <w:rFonts w:cs="Times New Roman"/>
          <w:szCs w:val="28"/>
          <w:lang w:val="en-US"/>
        </w:rPr>
        <w:t xml:space="preserve"> Hà </w:t>
      </w:r>
      <w:proofErr w:type="spellStart"/>
      <w:r w:rsidRPr="00772043">
        <w:rPr>
          <w:rFonts w:cs="Times New Roman"/>
          <w:szCs w:val="28"/>
          <w:lang w:val="en-US"/>
        </w:rPr>
        <w:t>Nội</w:t>
      </w:r>
      <w:proofErr w:type="spellEnd"/>
      <w:r w:rsidRPr="00772043">
        <w:rPr>
          <w:rFonts w:cs="Times New Roman"/>
          <w:szCs w:val="28"/>
          <w:lang w:val="en-US"/>
        </w:rPr>
        <w:t xml:space="preserve">: </w:t>
      </w:r>
      <w:proofErr w:type="spellStart"/>
      <w:r w:rsidRPr="00772043">
        <w:rPr>
          <w:rFonts w:cs="Times New Roman"/>
          <w:szCs w:val="28"/>
          <w:lang w:val="en-US"/>
        </w:rPr>
        <w:t>văn</w:t>
      </w:r>
      <w:proofErr w:type="spellEnd"/>
      <w:r w:rsidRPr="00772043">
        <w:rPr>
          <w:rFonts w:cs="Times New Roman"/>
          <w:szCs w:val="28"/>
          <w:lang w:val="en-US"/>
        </w:rPr>
        <w:t xml:space="preserve"> </w:t>
      </w:r>
      <w:proofErr w:type="spellStart"/>
      <w:r w:rsidRPr="00772043">
        <w:rPr>
          <w:rFonts w:cs="Times New Roman"/>
          <w:szCs w:val="28"/>
          <w:lang w:val="en-US"/>
        </w:rPr>
        <w:t>hoa</w:t>
      </w:r>
      <w:proofErr w:type="spellEnd"/>
      <w:r w:rsidRPr="00772043">
        <w:rPr>
          <w:rFonts w:cs="Times New Roman"/>
          <w:szCs w:val="28"/>
          <w:lang w:val="en-US"/>
        </w:rPr>
        <w:t xml:space="preserve">́, 1976. </w:t>
      </w:r>
      <w:r w:rsidR="004A2C2B" w:rsidRPr="00772043">
        <w:rPr>
          <w:rFonts w:cs="Times New Roman"/>
          <w:szCs w:val="28"/>
        </w:rPr>
        <w:t>–</w:t>
      </w:r>
      <w:r w:rsidRPr="00772043">
        <w:rPr>
          <w:rFonts w:cs="Times New Roman"/>
          <w:szCs w:val="28"/>
          <w:lang w:val="en-US"/>
        </w:rPr>
        <w:t>144 tr.</w:t>
      </w:r>
    </w:p>
    <w:p w14:paraId="2E42542E" w14:textId="676A06D4" w:rsidR="006D4A07" w:rsidRPr="00772043" w:rsidRDefault="006D4A07" w:rsidP="00772043">
      <w:pPr>
        <w:pStyle w:val="ListParagraph"/>
        <w:numPr>
          <w:ilvl w:val="0"/>
          <w:numId w:val="4"/>
        </w:numPr>
        <w:spacing w:line="360" w:lineRule="auto"/>
        <w:rPr>
          <w:rFonts w:cs="Times New Roman"/>
          <w:color w:val="auto"/>
          <w:szCs w:val="28"/>
          <w:lang w:val="en-US"/>
        </w:rPr>
      </w:pPr>
      <w:r w:rsidRPr="00772043">
        <w:rPr>
          <w:rFonts w:cs="Times New Roman"/>
          <w:szCs w:val="28"/>
          <w:lang w:val="vi-VN"/>
        </w:rPr>
        <w:t xml:space="preserve"> </w:t>
      </w:r>
      <w:r w:rsidRPr="00772043">
        <w:rPr>
          <w:rFonts w:cs="Times New Roman"/>
          <w:color w:val="auto"/>
          <w:szCs w:val="28"/>
          <w:lang w:val="vi-VN"/>
        </w:rPr>
        <w:t xml:space="preserve">Đào Duy Anh Lịch sử cổ đại Việt Nam. – Hà Nội: Thông tin, </w:t>
      </w:r>
      <w:r w:rsidRPr="00772043">
        <w:rPr>
          <w:rFonts w:cs="Times New Roman"/>
          <w:color w:val="auto"/>
          <w:szCs w:val="28"/>
          <w:lang w:val="en-US"/>
        </w:rPr>
        <w:t>2005. – 610 tr.</w:t>
      </w:r>
    </w:p>
    <w:p w14:paraId="41A43C7B" w14:textId="1D26752D" w:rsidR="006D4A07" w:rsidRPr="00772043" w:rsidRDefault="006D4A07" w:rsidP="00772043">
      <w:pPr>
        <w:pStyle w:val="ListParagraph"/>
        <w:numPr>
          <w:ilvl w:val="0"/>
          <w:numId w:val="4"/>
        </w:numPr>
        <w:spacing w:line="360" w:lineRule="auto"/>
        <w:rPr>
          <w:rFonts w:cs="Times New Roman"/>
          <w:color w:val="auto"/>
          <w:szCs w:val="28"/>
          <w:lang w:val="en-US"/>
        </w:rPr>
      </w:pPr>
      <w:r w:rsidRPr="00772043">
        <w:rPr>
          <w:rFonts w:cs="Times New Roman"/>
          <w:color w:val="auto"/>
          <w:szCs w:val="28"/>
          <w:lang w:val="vi-VN"/>
        </w:rPr>
        <w:t>Đào Duy Anh</w:t>
      </w:r>
      <w:r w:rsidRPr="00772043">
        <w:rPr>
          <w:rFonts w:cs="Times New Roman"/>
          <w:color w:val="auto"/>
          <w:szCs w:val="28"/>
          <w:lang w:val="en-US"/>
        </w:rPr>
        <w:t xml:space="preserve">. </w:t>
      </w:r>
      <w:proofErr w:type="spellStart"/>
      <w:r w:rsidRPr="00772043">
        <w:rPr>
          <w:rFonts w:cs="Times New Roman"/>
          <w:color w:val="auto"/>
          <w:szCs w:val="28"/>
          <w:lang w:val="en-US"/>
        </w:rPr>
        <w:t>Nguồn</w:t>
      </w:r>
      <w:proofErr w:type="spellEnd"/>
      <w:r w:rsidRPr="00772043">
        <w:rPr>
          <w:rFonts w:cs="Times New Roman"/>
          <w:color w:val="auto"/>
          <w:szCs w:val="28"/>
          <w:lang w:val="en-US"/>
        </w:rPr>
        <w:t xml:space="preserve"> </w:t>
      </w:r>
      <w:proofErr w:type="spellStart"/>
      <w:r w:rsidRPr="00772043">
        <w:rPr>
          <w:rFonts w:cs="Times New Roman"/>
          <w:color w:val="auto"/>
          <w:szCs w:val="28"/>
          <w:lang w:val="en-US"/>
        </w:rPr>
        <w:t>gốc</w:t>
      </w:r>
      <w:proofErr w:type="spellEnd"/>
      <w:r w:rsidRPr="00772043">
        <w:rPr>
          <w:rFonts w:cs="Times New Roman"/>
          <w:color w:val="auto"/>
          <w:szCs w:val="28"/>
          <w:lang w:val="en-US"/>
        </w:rPr>
        <w:t xml:space="preserve"> </w:t>
      </w:r>
      <w:proofErr w:type="spellStart"/>
      <w:r w:rsidRPr="00772043">
        <w:rPr>
          <w:rFonts w:cs="Times New Roman"/>
          <w:color w:val="auto"/>
          <w:szCs w:val="28"/>
          <w:lang w:val="en-US"/>
        </w:rPr>
        <w:t>dân</w:t>
      </w:r>
      <w:proofErr w:type="spellEnd"/>
      <w:r w:rsidRPr="00772043">
        <w:rPr>
          <w:rFonts w:cs="Times New Roman"/>
          <w:color w:val="auto"/>
          <w:szCs w:val="28"/>
          <w:lang w:val="en-US"/>
        </w:rPr>
        <w:t xml:space="preserve"> </w:t>
      </w:r>
      <w:proofErr w:type="spellStart"/>
      <w:r w:rsidRPr="00772043">
        <w:rPr>
          <w:rFonts w:cs="Times New Roman"/>
          <w:color w:val="auto"/>
          <w:szCs w:val="28"/>
          <w:lang w:val="en-US"/>
        </w:rPr>
        <w:t>tộc</w:t>
      </w:r>
      <w:proofErr w:type="spellEnd"/>
      <w:r w:rsidRPr="00772043">
        <w:rPr>
          <w:rFonts w:cs="Times New Roman"/>
          <w:color w:val="auto"/>
          <w:szCs w:val="28"/>
          <w:lang w:val="en-US"/>
        </w:rPr>
        <w:t xml:space="preserve"> </w:t>
      </w:r>
      <w:proofErr w:type="spellStart"/>
      <w:r w:rsidRPr="00772043">
        <w:rPr>
          <w:rFonts w:cs="Times New Roman"/>
          <w:color w:val="auto"/>
          <w:szCs w:val="28"/>
          <w:lang w:val="en-US"/>
        </w:rPr>
        <w:t>Việt</w:t>
      </w:r>
      <w:proofErr w:type="spellEnd"/>
      <w:r w:rsidRPr="00772043">
        <w:rPr>
          <w:rFonts w:cs="Times New Roman"/>
          <w:color w:val="auto"/>
          <w:szCs w:val="28"/>
          <w:lang w:val="en-US"/>
        </w:rPr>
        <w:t xml:space="preserve"> Nam</w:t>
      </w:r>
      <w:r w:rsidRPr="00772043">
        <w:rPr>
          <w:rFonts w:cs="Times New Roman"/>
          <w:color w:val="auto"/>
          <w:szCs w:val="28"/>
          <w:lang w:val="vi-VN"/>
        </w:rPr>
        <w:t xml:space="preserve">. </w:t>
      </w:r>
      <w:r w:rsidRPr="00772043">
        <w:rPr>
          <w:rFonts w:cs="Times New Roman"/>
          <w:szCs w:val="28"/>
          <w:lang w:val="en-US"/>
        </w:rPr>
        <w:t xml:space="preserve">– </w:t>
      </w:r>
      <w:r w:rsidRPr="00772043">
        <w:rPr>
          <w:rFonts w:cs="Times New Roman"/>
          <w:szCs w:val="28"/>
          <w:lang w:val="vi-VN"/>
        </w:rPr>
        <w:t>Hà Nội</w:t>
      </w:r>
      <w:r w:rsidRPr="00772043">
        <w:rPr>
          <w:rFonts w:cs="Times New Roman"/>
          <w:szCs w:val="28"/>
          <w:lang w:val="en-US"/>
        </w:rPr>
        <w:t xml:space="preserve">: </w:t>
      </w:r>
      <w:r w:rsidRPr="00772043">
        <w:rPr>
          <w:rFonts w:cs="Times New Roman"/>
          <w:szCs w:val="28"/>
          <w:lang w:val="vi-VN"/>
        </w:rPr>
        <w:t>Thế giới</w:t>
      </w:r>
      <w:r w:rsidRPr="00772043">
        <w:rPr>
          <w:rFonts w:cs="Times New Roman"/>
          <w:szCs w:val="28"/>
          <w:lang w:val="en-US"/>
        </w:rPr>
        <w:t>, 1950</w:t>
      </w:r>
      <w:r w:rsidRPr="00772043">
        <w:rPr>
          <w:rFonts w:cs="Times New Roman"/>
          <w:szCs w:val="28"/>
          <w:lang w:val="vi-VN"/>
        </w:rPr>
        <w:t>.</w:t>
      </w:r>
      <w:r w:rsidRPr="00772043">
        <w:rPr>
          <w:rFonts w:cs="Times New Roman"/>
          <w:szCs w:val="28"/>
          <w:lang w:val="en-US"/>
        </w:rPr>
        <w:t xml:space="preserve"> – 42 </w:t>
      </w:r>
      <w:r w:rsidRPr="00772043">
        <w:rPr>
          <w:rFonts w:cs="Times New Roman"/>
          <w:szCs w:val="28"/>
          <w:lang w:val="vi-VN"/>
        </w:rPr>
        <w:t>tr</w:t>
      </w:r>
      <w:r w:rsidRPr="00772043">
        <w:rPr>
          <w:rFonts w:cs="Times New Roman"/>
          <w:szCs w:val="28"/>
          <w:lang w:val="en-US"/>
        </w:rPr>
        <w:t>.</w:t>
      </w:r>
    </w:p>
    <w:p w14:paraId="54B1175E" w14:textId="1D250E35" w:rsidR="006D4A07" w:rsidRPr="00772043" w:rsidRDefault="00000000" w:rsidP="00772043">
      <w:pPr>
        <w:pStyle w:val="ListParagraph"/>
        <w:numPr>
          <w:ilvl w:val="0"/>
          <w:numId w:val="4"/>
        </w:numPr>
        <w:spacing w:line="360" w:lineRule="auto"/>
        <w:rPr>
          <w:rFonts w:cs="Times New Roman"/>
          <w:szCs w:val="28"/>
        </w:rPr>
      </w:pPr>
      <w:hyperlink r:id="rId8" w:history="1">
        <w:r w:rsidR="006D4A07" w:rsidRPr="00772043">
          <w:rPr>
            <w:rStyle w:val="Hyperlink"/>
            <w:rFonts w:cs="Times New Roman"/>
            <w:szCs w:val="28"/>
            <w:lang w:val="en-US"/>
          </w:rPr>
          <w:t>https</w:t>
        </w:r>
        <w:r w:rsidR="006D4A07" w:rsidRPr="00772043">
          <w:rPr>
            <w:rStyle w:val="Hyperlink"/>
            <w:rFonts w:cs="Times New Roman"/>
            <w:szCs w:val="28"/>
          </w:rPr>
          <w:t>://</w:t>
        </w:r>
        <w:proofErr w:type="spellStart"/>
        <w:r w:rsidR="006D4A07" w:rsidRPr="00772043">
          <w:rPr>
            <w:rStyle w:val="Hyperlink"/>
            <w:rFonts w:cs="Times New Roman"/>
            <w:szCs w:val="28"/>
            <w:lang w:val="en-US"/>
          </w:rPr>
          <w:t>baodantoc</w:t>
        </w:r>
        <w:proofErr w:type="spellEnd"/>
        <w:r w:rsidR="006D4A07" w:rsidRPr="00772043">
          <w:rPr>
            <w:rStyle w:val="Hyperlink"/>
            <w:rFonts w:cs="Times New Roman"/>
            <w:szCs w:val="28"/>
          </w:rPr>
          <w:t>.</w:t>
        </w:r>
        <w:proofErr w:type="spellStart"/>
        <w:r w:rsidR="006D4A07" w:rsidRPr="00772043">
          <w:rPr>
            <w:rStyle w:val="Hyperlink"/>
            <w:rFonts w:cs="Times New Roman"/>
            <w:szCs w:val="28"/>
            <w:lang w:val="en-US"/>
          </w:rPr>
          <w:t>vn</w:t>
        </w:r>
        <w:proofErr w:type="spellEnd"/>
        <w:r w:rsidR="006D4A07" w:rsidRPr="00772043">
          <w:rPr>
            <w:rStyle w:val="Hyperlink"/>
            <w:rFonts w:cs="Times New Roman"/>
            <w:szCs w:val="28"/>
          </w:rPr>
          <w:t>/</w:t>
        </w:r>
        <w:r w:rsidR="006D4A07" w:rsidRPr="00772043">
          <w:rPr>
            <w:rStyle w:val="Hyperlink"/>
            <w:rFonts w:cs="Times New Roman"/>
            <w:szCs w:val="28"/>
            <w:lang w:val="en-US"/>
          </w:rPr>
          <w:t>co</w:t>
        </w:r>
        <w:r w:rsidR="006D4A07" w:rsidRPr="00772043">
          <w:rPr>
            <w:rStyle w:val="Hyperlink"/>
            <w:rFonts w:cs="Times New Roman"/>
            <w:szCs w:val="28"/>
          </w:rPr>
          <w:t>-</w:t>
        </w:r>
        <w:proofErr w:type="spellStart"/>
        <w:r w:rsidR="006D4A07" w:rsidRPr="00772043">
          <w:rPr>
            <w:rStyle w:val="Hyperlink"/>
            <w:rFonts w:cs="Times New Roman"/>
            <w:szCs w:val="28"/>
            <w:lang w:val="en-US"/>
          </w:rPr>
          <w:t>su</w:t>
        </w:r>
        <w:proofErr w:type="spellEnd"/>
        <w:r w:rsidR="006D4A07" w:rsidRPr="00772043">
          <w:rPr>
            <w:rStyle w:val="Hyperlink"/>
            <w:rFonts w:cs="Times New Roman"/>
            <w:szCs w:val="28"/>
          </w:rPr>
          <w:t>-</w:t>
        </w:r>
        <w:proofErr w:type="spellStart"/>
        <w:r w:rsidR="006D4A07" w:rsidRPr="00772043">
          <w:rPr>
            <w:rStyle w:val="Hyperlink"/>
            <w:rFonts w:cs="Times New Roman"/>
            <w:szCs w:val="28"/>
            <w:lang w:val="en-US"/>
          </w:rPr>
          <w:t>xung</w:t>
        </w:r>
        <w:proofErr w:type="spellEnd"/>
        <w:r w:rsidR="006D4A07" w:rsidRPr="00772043">
          <w:rPr>
            <w:rStyle w:val="Hyperlink"/>
            <w:rFonts w:cs="Times New Roman"/>
            <w:szCs w:val="28"/>
          </w:rPr>
          <w:t>-</w:t>
        </w:r>
        <w:r w:rsidR="006D4A07" w:rsidRPr="00772043">
          <w:rPr>
            <w:rStyle w:val="Hyperlink"/>
            <w:rFonts w:cs="Times New Roman"/>
            <w:szCs w:val="28"/>
            <w:lang w:val="en-US"/>
          </w:rPr>
          <w:t>dot</w:t>
        </w:r>
        <w:r w:rsidR="006D4A07" w:rsidRPr="00772043">
          <w:rPr>
            <w:rStyle w:val="Hyperlink"/>
            <w:rFonts w:cs="Times New Roman"/>
            <w:szCs w:val="28"/>
          </w:rPr>
          <w:t>-</w:t>
        </w:r>
        <w:proofErr w:type="spellStart"/>
        <w:r w:rsidR="006D4A07" w:rsidRPr="00772043">
          <w:rPr>
            <w:rStyle w:val="Hyperlink"/>
            <w:rFonts w:cs="Times New Roman"/>
            <w:szCs w:val="28"/>
            <w:lang w:val="en-US"/>
          </w:rPr>
          <w:t>giua</w:t>
        </w:r>
        <w:proofErr w:type="spellEnd"/>
        <w:r w:rsidR="006D4A07" w:rsidRPr="00772043">
          <w:rPr>
            <w:rStyle w:val="Hyperlink"/>
            <w:rFonts w:cs="Times New Roman"/>
            <w:szCs w:val="28"/>
          </w:rPr>
          <w:t>-</w:t>
        </w:r>
        <w:r w:rsidR="006D4A07" w:rsidRPr="00772043">
          <w:rPr>
            <w:rStyle w:val="Hyperlink"/>
            <w:rFonts w:cs="Times New Roman"/>
            <w:szCs w:val="28"/>
            <w:lang w:val="en-US"/>
          </w:rPr>
          <w:t>du</w:t>
        </w:r>
        <w:r w:rsidR="006D4A07" w:rsidRPr="00772043">
          <w:rPr>
            <w:rStyle w:val="Hyperlink"/>
            <w:rFonts w:cs="Times New Roman"/>
            <w:szCs w:val="28"/>
          </w:rPr>
          <w:t>-</w:t>
        </w:r>
        <w:r w:rsidR="006D4A07" w:rsidRPr="00772043">
          <w:rPr>
            <w:rStyle w:val="Hyperlink"/>
            <w:rFonts w:cs="Times New Roman"/>
            <w:szCs w:val="28"/>
            <w:lang w:val="en-US"/>
          </w:rPr>
          <w:t>lich</w:t>
        </w:r>
        <w:r w:rsidR="006D4A07" w:rsidRPr="00772043">
          <w:rPr>
            <w:rStyle w:val="Hyperlink"/>
            <w:rFonts w:cs="Times New Roman"/>
            <w:szCs w:val="28"/>
          </w:rPr>
          <w:t>-</w:t>
        </w:r>
        <w:proofErr w:type="spellStart"/>
        <w:r w:rsidR="006D4A07" w:rsidRPr="00772043">
          <w:rPr>
            <w:rStyle w:val="Hyperlink"/>
            <w:rFonts w:cs="Times New Roman"/>
            <w:szCs w:val="28"/>
            <w:lang w:val="en-US"/>
          </w:rPr>
          <w:t>va</w:t>
        </w:r>
        <w:proofErr w:type="spellEnd"/>
        <w:r w:rsidR="006D4A07" w:rsidRPr="00772043">
          <w:rPr>
            <w:rStyle w:val="Hyperlink"/>
            <w:rFonts w:cs="Times New Roman"/>
            <w:szCs w:val="28"/>
          </w:rPr>
          <w:t>-</w:t>
        </w:r>
        <w:r w:rsidR="006D4A07" w:rsidRPr="00772043">
          <w:rPr>
            <w:rStyle w:val="Hyperlink"/>
            <w:rFonts w:cs="Times New Roman"/>
            <w:szCs w:val="28"/>
            <w:lang w:val="en-US"/>
          </w:rPr>
          <w:t>van</w:t>
        </w:r>
        <w:r w:rsidR="006D4A07" w:rsidRPr="00772043">
          <w:rPr>
            <w:rStyle w:val="Hyperlink"/>
            <w:rFonts w:cs="Times New Roman"/>
            <w:szCs w:val="28"/>
          </w:rPr>
          <w:t>-</w:t>
        </w:r>
        <w:proofErr w:type="spellStart"/>
        <w:r w:rsidR="006D4A07" w:rsidRPr="00772043">
          <w:rPr>
            <w:rStyle w:val="Hyperlink"/>
            <w:rFonts w:cs="Times New Roman"/>
            <w:szCs w:val="28"/>
            <w:lang w:val="en-US"/>
          </w:rPr>
          <w:t>hoa</w:t>
        </w:r>
        <w:proofErr w:type="spellEnd"/>
        <w:r w:rsidR="006D4A07" w:rsidRPr="00772043">
          <w:rPr>
            <w:rStyle w:val="Hyperlink"/>
            <w:rFonts w:cs="Times New Roman"/>
            <w:szCs w:val="28"/>
          </w:rPr>
          <w:t>-</w:t>
        </w:r>
        <w:r w:rsidR="006D4A07" w:rsidRPr="00772043">
          <w:rPr>
            <w:rStyle w:val="Hyperlink"/>
            <w:rFonts w:cs="Times New Roman"/>
            <w:szCs w:val="28"/>
            <w:lang w:val="en-US"/>
          </w:rPr>
          <w:t>dang</w:t>
        </w:r>
        <w:r w:rsidR="006D4A07" w:rsidRPr="00772043">
          <w:rPr>
            <w:rStyle w:val="Hyperlink"/>
            <w:rFonts w:cs="Times New Roman"/>
            <w:szCs w:val="28"/>
          </w:rPr>
          <w:t>-</w:t>
        </w:r>
        <w:r w:rsidR="006D4A07" w:rsidRPr="00772043">
          <w:rPr>
            <w:rStyle w:val="Hyperlink"/>
            <w:rFonts w:cs="Times New Roman"/>
            <w:szCs w:val="28"/>
            <w:lang w:val="en-US"/>
          </w:rPr>
          <w:t>phat</w:t>
        </w:r>
        <w:r w:rsidR="006D4A07" w:rsidRPr="00772043">
          <w:rPr>
            <w:rStyle w:val="Hyperlink"/>
            <w:rFonts w:cs="Times New Roman"/>
            <w:szCs w:val="28"/>
          </w:rPr>
          <w:t>-</w:t>
        </w:r>
        <w:proofErr w:type="spellStart"/>
        <w:r w:rsidR="006D4A07" w:rsidRPr="00772043">
          <w:rPr>
            <w:rStyle w:val="Hyperlink"/>
            <w:rFonts w:cs="Times New Roman"/>
            <w:szCs w:val="28"/>
            <w:lang w:val="en-US"/>
          </w:rPr>
          <w:t>sinh</w:t>
        </w:r>
        <w:proofErr w:type="spellEnd"/>
        <w:r w:rsidR="006D4A07" w:rsidRPr="00772043">
          <w:rPr>
            <w:rStyle w:val="Hyperlink"/>
            <w:rFonts w:cs="Times New Roman"/>
            <w:szCs w:val="28"/>
          </w:rPr>
          <w:t>-1656488962460.</w:t>
        </w:r>
        <w:proofErr w:type="spellStart"/>
        <w:r w:rsidR="006D4A07" w:rsidRPr="00772043">
          <w:rPr>
            <w:rStyle w:val="Hyperlink"/>
            <w:rFonts w:cs="Times New Roman"/>
            <w:szCs w:val="28"/>
            <w:lang w:val="en-US"/>
          </w:rPr>
          <w:t>htm</w:t>
        </w:r>
        <w:proofErr w:type="spellEnd"/>
      </w:hyperlink>
      <w:r w:rsidR="006D4A07" w:rsidRPr="00772043">
        <w:rPr>
          <w:rFonts w:cs="Times New Roman"/>
          <w:szCs w:val="28"/>
        </w:rPr>
        <w:t xml:space="preserve"> (Дата обращения: 09</w:t>
      </w:r>
      <w:r w:rsidR="004A2C2B">
        <w:rPr>
          <w:rFonts w:cs="Times New Roman"/>
          <w:szCs w:val="28"/>
        </w:rPr>
        <w:t>.</w:t>
      </w:r>
      <w:r w:rsidR="006D4A07" w:rsidRPr="00772043">
        <w:rPr>
          <w:rFonts w:cs="Times New Roman"/>
          <w:szCs w:val="28"/>
        </w:rPr>
        <w:t>04</w:t>
      </w:r>
      <w:r w:rsidR="004A2C2B">
        <w:rPr>
          <w:rFonts w:cs="Times New Roman"/>
          <w:szCs w:val="28"/>
        </w:rPr>
        <w:t>.</w:t>
      </w:r>
      <w:r w:rsidR="006D4A07" w:rsidRPr="00772043">
        <w:rPr>
          <w:rFonts w:cs="Times New Roman"/>
          <w:szCs w:val="28"/>
        </w:rPr>
        <w:t>2023)</w:t>
      </w:r>
    </w:p>
    <w:p w14:paraId="28DA6570" w14:textId="77777777" w:rsidR="006D4A07" w:rsidRPr="00772043" w:rsidRDefault="006D4A07" w:rsidP="00772043">
      <w:pPr>
        <w:pStyle w:val="ListParagraph"/>
        <w:numPr>
          <w:ilvl w:val="0"/>
          <w:numId w:val="4"/>
        </w:numPr>
        <w:spacing w:line="360" w:lineRule="auto"/>
        <w:rPr>
          <w:rFonts w:cs="Times New Roman"/>
          <w:szCs w:val="28"/>
          <w:lang w:val="vi-VN"/>
        </w:rPr>
      </w:pPr>
      <w:r w:rsidRPr="00772043">
        <w:rPr>
          <w:rFonts w:cs="Times New Roman"/>
          <w:szCs w:val="28"/>
        </w:rPr>
        <w:t xml:space="preserve"> </w:t>
      </w:r>
      <w:r w:rsidRPr="00772043">
        <w:rPr>
          <w:rFonts w:cs="Times New Roman"/>
          <w:szCs w:val="28"/>
          <w:lang w:val="vi-VN"/>
        </w:rPr>
        <w:t>Nguyễn Du Chi Hoa Văn Việt Nam từ thời tiên sử đến nửa đầu thời kỳ phong kiến. – Hà Nội, nhà xuất bản Hồng Đức, 2019. – 275 tr.</w:t>
      </w:r>
    </w:p>
    <w:p w14:paraId="5D724FEE" w14:textId="0E276C5A" w:rsidR="006D4A07" w:rsidRPr="00772043" w:rsidRDefault="006D4A07" w:rsidP="00772043">
      <w:pPr>
        <w:pStyle w:val="ListParagraph"/>
        <w:numPr>
          <w:ilvl w:val="0"/>
          <w:numId w:val="4"/>
        </w:numPr>
        <w:spacing w:line="360" w:lineRule="auto"/>
        <w:rPr>
          <w:rFonts w:cs="Times New Roman"/>
          <w:szCs w:val="28"/>
          <w:lang w:val="vi-VN"/>
        </w:rPr>
      </w:pPr>
      <w:r w:rsidRPr="00772043">
        <w:rPr>
          <w:rFonts w:cs="Times New Roman"/>
          <w:szCs w:val="28"/>
          <w:lang w:val="vi-VN"/>
        </w:rPr>
        <w:t xml:space="preserve"> </w:t>
      </w:r>
      <w:r w:rsidRPr="00772043">
        <w:rPr>
          <w:rFonts w:eastAsiaTheme="minorEastAsia" w:cs="Times New Roman"/>
          <w:szCs w:val="28"/>
          <w:lang w:val="vi-VN"/>
        </w:rPr>
        <w:t xml:space="preserve">Nguyễn Từ Chi Góp phần nghiên cứư văn hóa và tộc người.  – </w:t>
      </w:r>
      <w:r w:rsidRPr="00772043">
        <w:rPr>
          <w:rFonts w:cs="Times New Roman"/>
          <w:szCs w:val="28"/>
          <w:lang w:val="vi-VN"/>
        </w:rPr>
        <w:t>Hà Nội, nhà xuất bản văn hóa dân tộc, 20</w:t>
      </w:r>
      <w:r w:rsidRPr="00772043">
        <w:rPr>
          <w:rFonts w:eastAsiaTheme="minorEastAsia" w:cs="Times New Roman"/>
          <w:szCs w:val="28"/>
          <w:lang w:val="vi-VN"/>
        </w:rPr>
        <w:t>20.</w:t>
      </w:r>
      <w:r w:rsidR="004A2C2B" w:rsidRPr="004A2C2B">
        <w:rPr>
          <w:rFonts w:cs="Times New Roman"/>
          <w:szCs w:val="28"/>
        </w:rPr>
        <w:t xml:space="preserve"> </w:t>
      </w:r>
      <w:r w:rsidR="004A2C2B" w:rsidRPr="00772043">
        <w:rPr>
          <w:rFonts w:cs="Times New Roman"/>
          <w:szCs w:val="28"/>
        </w:rPr>
        <w:t>–</w:t>
      </w:r>
      <w:r w:rsidRPr="00772043">
        <w:rPr>
          <w:rFonts w:eastAsiaTheme="minorEastAsia" w:cs="Times New Roman"/>
          <w:szCs w:val="28"/>
          <w:lang w:val="vi-VN"/>
        </w:rPr>
        <w:t xml:space="preserve"> 634 tr.</w:t>
      </w:r>
    </w:p>
    <w:p w14:paraId="057139ED" w14:textId="439F46A1" w:rsidR="006D4A07" w:rsidRPr="00772043" w:rsidRDefault="006D4A07" w:rsidP="00772043">
      <w:pPr>
        <w:pStyle w:val="ListParagraph"/>
        <w:numPr>
          <w:ilvl w:val="0"/>
          <w:numId w:val="4"/>
        </w:numPr>
        <w:spacing w:line="360" w:lineRule="auto"/>
        <w:rPr>
          <w:rFonts w:cs="Times New Roman"/>
          <w:szCs w:val="28"/>
          <w:lang w:val="vi-VN"/>
        </w:rPr>
      </w:pPr>
      <w:r w:rsidRPr="00772043">
        <w:rPr>
          <w:rFonts w:cs="Times New Roman"/>
          <w:szCs w:val="28"/>
          <w:lang w:val="vi-VN"/>
        </w:rPr>
        <w:t xml:space="preserve"> </w:t>
      </w:r>
      <w:bookmarkStart w:id="81" w:name="_Hlk133009073"/>
      <w:r w:rsidRPr="00772043">
        <w:rPr>
          <w:rFonts w:eastAsia="Times New Roman" w:cs="Times New Roman"/>
          <w:szCs w:val="28"/>
          <w:lang w:val="vi-VN"/>
        </w:rPr>
        <w:t xml:space="preserve">Nguyễn văn Huyên, Hoàng Vinh Những trống đồng Đông Sơn đã phát hiện ở Việt Nam. </w:t>
      </w:r>
      <w:r w:rsidR="004A2C2B" w:rsidRPr="00772043">
        <w:rPr>
          <w:rFonts w:cs="Times New Roman"/>
          <w:szCs w:val="28"/>
        </w:rPr>
        <w:t>–</w:t>
      </w:r>
      <w:r w:rsidRPr="00772043">
        <w:rPr>
          <w:rFonts w:eastAsia="Times New Roman" w:cs="Times New Roman"/>
          <w:szCs w:val="28"/>
          <w:lang w:val="vi-VN"/>
        </w:rPr>
        <w:t xml:space="preserve"> </w:t>
      </w:r>
      <w:r w:rsidR="004A2C2B">
        <w:rPr>
          <w:rFonts w:eastAsia="Times New Roman" w:cs="Times New Roman"/>
          <w:szCs w:val="28"/>
          <w:lang w:val="vi-VN"/>
        </w:rPr>
        <w:t xml:space="preserve">Hà Nội: </w:t>
      </w:r>
      <w:r w:rsidRPr="00772043">
        <w:rPr>
          <w:rFonts w:eastAsia="Times New Roman" w:cs="Times New Roman"/>
          <w:szCs w:val="28"/>
          <w:lang w:val="vi-VN"/>
        </w:rPr>
        <w:t xml:space="preserve">viện bảo tàng lịch sử Việt Nam, 1975. </w:t>
      </w:r>
      <w:r w:rsidR="004A2C2B" w:rsidRPr="00772043">
        <w:rPr>
          <w:rFonts w:cs="Times New Roman"/>
          <w:szCs w:val="28"/>
        </w:rPr>
        <w:t>–</w:t>
      </w:r>
      <w:r w:rsidRPr="00772043">
        <w:rPr>
          <w:rFonts w:eastAsia="Times New Roman" w:cs="Times New Roman"/>
          <w:szCs w:val="28"/>
          <w:lang w:val="vi-VN"/>
        </w:rPr>
        <w:t xml:space="preserve"> 293 </w:t>
      </w:r>
      <w:r w:rsidR="004A2C2B">
        <w:rPr>
          <w:rFonts w:eastAsia="Times New Roman" w:cs="Times New Roman"/>
          <w:szCs w:val="28"/>
          <w:lang w:val="vi-VN"/>
        </w:rPr>
        <w:t>tr</w:t>
      </w:r>
      <w:r w:rsidRPr="00772043">
        <w:rPr>
          <w:rFonts w:eastAsia="Times New Roman" w:cs="Times New Roman"/>
          <w:szCs w:val="28"/>
          <w:lang w:val="vi-VN"/>
        </w:rPr>
        <w:t>.</w:t>
      </w:r>
      <w:bookmarkEnd w:id="81"/>
    </w:p>
    <w:p w14:paraId="63C7F21E" w14:textId="5B7D45EA" w:rsidR="006D4A07" w:rsidRPr="00772043" w:rsidRDefault="006D4A07" w:rsidP="00772043">
      <w:pPr>
        <w:pStyle w:val="ListParagraph"/>
        <w:numPr>
          <w:ilvl w:val="0"/>
          <w:numId w:val="4"/>
        </w:numPr>
        <w:spacing w:line="360" w:lineRule="auto"/>
        <w:rPr>
          <w:rFonts w:cs="Times New Roman"/>
          <w:szCs w:val="28"/>
          <w:lang w:val="vi-VN"/>
        </w:rPr>
      </w:pPr>
      <w:r w:rsidRPr="00772043">
        <w:rPr>
          <w:rFonts w:eastAsia="Times New Roman" w:cs="Times New Roman"/>
          <w:szCs w:val="28"/>
          <w:lang w:val="en-US"/>
        </w:rPr>
        <w:t xml:space="preserve"> </w:t>
      </w:r>
      <w:r w:rsidRPr="00772043">
        <w:rPr>
          <w:rFonts w:eastAsiaTheme="minorEastAsia" w:cs="Times New Roman"/>
          <w:szCs w:val="28"/>
          <w:lang w:val="vi-VN"/>
        </w:rPr>
        <w:t xml:space="preserve">Phan Cẩm Thượng văn minh vật chất của người Việt. </w:t>
      </w:r>
      <w:r w:rsidRPr="00772043">
        <w:rPr>
          <w:rFonts w:cs="Times New Roman"/>
          <w:szCs w:val="28"/>
          <w:lang w:val="en-US"/>
        </w:rPr>
        <w:t xml:space="preserve">– </w:t>
      </w:r>
      <w:r w:rsidRPr="00772043">
        <w:rPr>
          <w:rFonts w:cs="Times New Roman"/>
          <w:szCs w:val="28"/>
          <w:lang w:val="vi-VN"/>
        </w:rPr>
        <w:t xml:space="preserve">Hà </w:t>
      </w:r>
      <w:proofErr w:type="gramStart"/>
      <w:r w:rsidRPr="00772043">
        <w:rPr>
          <w:rFonts w:cs="Times New Roman"/>
          <w:szCs w:val="28"/>
          <w:lang w:val="vi-VN"/>
        </w:rPr>
        <w:t>Nội</w:t>
      </w:r>
      <w:r w:rsidRPr="00772043">
        <w:rPr>
          <w:rFonts w:cs="Times New Roman"/>
          <w:szCs w:val="28"/>
          <w:lang w:val="en-US"/>
        </w:rPr>
        <w:t xml:space="preserve"> :</w:t>
      </w:r>
      <w:proofErr w:type="gramEnd"/>
      <w:r w:rsidRPr="00772043">
        <w:rPr>
          <w:rFonts w:cs="Times New Roman"/>
          <w:szCs w:val="28"/>
          <w:lang w:val="en-US"/>
        </w:rPr>
        <w:t xml:space="preserve"> </w:t>
      </w:r>
      <w:r w:rsidRPr="00772043">
        <w:rPr>
          <w:rFonts w:cs="Times New Roman"/>
          <w:szCs w:val="28"/>
          <w:lang w:val="vi-VN"/>
        </w:rPr>
        <w:t>Thế giới</w:t>
      </w:r>
      <w:r w:rsidRPr="00772043">
        <w:rPr>
          <w:rFonts w:cs="Times New Roman"/>
          <w:szCs w:val="28"/>
          <w:lang w:val="en-US"/>
        </w:rPr>
        <w:t>, 2020.</w:t>
      </w:r>
      <w:r w:rsidR="004A2C2B">
        <w:rPr>
          <w:rFonts w:cs="Times New Roman"/>
          <w:szCs w:val="28"/>
          <w:lang w:val="vi-VN"/>
        </w:rPr>
        <w:t xml:space="preserve"> </w:t>
      </w:r>
      <w:r w:rsidR="004A2C2B" w:rsidRPr="00772043">
        <w:rPr>
          <w:rFonts w:cs="Times New Roman"/>
          <w:szCs w:val="28"/>
        </w:rPr>
        <w:t>–</w:t>
      </w:r>
      <w:r w:rsidRPr="00772043">
        <w:rPr>
          <w:rFonts w:cs="Times New Roman"/>
          <w:szCs w:val="28"/>
          <w:lang w:val="en-US"/>
        </w:rPr>
        <w:t xml:space="preserve"> 655 tr.</w:t>
      </w:r>
    </w:p>
    <w:p w14:paraId="08A04B82" w14:textId="64D1432D" w:rsidR="006D4A07" w:rsidRPr="00772043" w:rsidRDefault="006D4A07" w:rsidP="00772043">
      <w:pPr>
        <w:pStyle w:val="ListParagraph"/>
        <w:numPr>
          <w:ilvl w:val="0"/>
          <w:numId w:val="4"/>
        </w:numPr>
        <w:spacing w:line="360" w:lineRule="auto"/>
        <w:rPr>
          <w:rFonts w:cs="Times New Roman"/>
          <w:szCs w:val="28"/>
        </w:rPr>
      </w:pPr>
      <w:bookmarkStart w:id="82" w:name="_Hlk133009086"/>
      <w:r w:rsidRPr="00772043">
        <w:rPr>
          <w:rFonts w:cs="Times New Roman"/>
          <w:szCs w:val="28"/>
          <w:lang w:val="en-US"/>
        </w:rPr>
        <w:t xml:space="preserve">Tạ, </w:t>
      </w:r>
      <w:proofErr w:type="spellStart"/>
      <w:r w:rsidRPr="00772043">
        <w:rPr>
          <w:rFonts w:cs="Times New Roman"/>
          <w:szCs w:val="28"/>
          <w:lang w:val="en-US"/>
        </w:rPr>
        <w:t>Đức</w:t>
      </w:r>
      <w:proofErr w:type="spellEnd"/>
      <w:r w:rsidRPr="00772043">
        <w:rPr>
          <w:rFonts w:cs="Times New Roman"/>
          <w:szCs w:val="28"/>
          <w:lang w:val="en-US"/>
        </w:rPr>
        <w:t xml:space="preserve"> </w:t>
      </w:r>
      <w:proofErr w:type="spellStart"/>
      <w:r w:rsidRPr="00772043">
        <w:rPr>
          <w:rFonts w:cs="Times New Roman"/>
          <w:szCs w:val="28"/>
          <w:lang w:val="en-US"/>
        </w:rPr>
        <w:t>nguồn</w:t>
      </w:r>
      <w:proofErr w:type="spellEnd"/>
      <w:r w:rsidRPr="00772043">
        <w:rPr>
          <w:rFonts w:cs="Times New Roman"/>
          <w:szCs w:val="28"/>
          <w:lang w:val="en-US"/>
        </w:rPr>
        <w:t xml:space="preserve"> </w:t>
      </w:r>
      <w:proofErr w:type="spellStart"/>
      <w:r w:rsidRPr="00772043">
        <w:rPr>
          <w:rFonts w:cs="Times New Roman"/>
          <w:szCs w:val="28"/>
          <w:lang w:val="en-US"/>
        </w:rPr>
        <w:t>gốc</w:t>
      </w:r>
      <w:proofErr w:type="spellEnd"/>
      <w:r w:rsidRPr="00772043">
        <w:rPr>
          <w:rFonts w:cs="Times New Roman"/>
          <w:szCs w:val="28"/>
          <w:lang w:val="en-US"/>
        </w:rPr>
        <w:t xml:space="preserve"> </w:t>
      </w:r>
      <w:proofErr w:type="spellStart"/>
      <w:r w:rsidRPr="00772043">
        <w:rPr>
          <w:rFonts w:cs="Times New Roman"/>
          <w:szCs w:val="28"/>
          <w:lang w:val="en-US"/>
        </w:rPr>
        <w:t>va</w:t>
      </w:r>
      <w:proofErr w:type="spellEnd"/>
      <w:r w:rsidRPr="00772043">
        <w:rPr>
          <w:rFonts w:cs="Times New Roman"/>
          <w:szCs w:val="28"/>
          <w:lang w:val="en-US"/>
        </w:rPr>
        <w:t xml:space="preserve">̀ </w:t>
      </w:r>
      <w:proofErr w:type="spellStart"/>
      <w:r w:rsidRPr="00772043">
        <w:rPr>
          <w:rFonts w:cs="Times New Roman"/>
          <w:szCs w:val="28"/>
          <w:lang w:val="en-US"/>
        </w:rPr>
        <w:t>sư</w:t>
      </w:r>
      <w:proofErr w:type="spellEnd"/>
      <w:r w:rsidRPr="00772043">
        <w:rPr>
          <w:rFonts w:cs="Times New Roman"/>
          <w:szCs w:val="28"/>
          <w:lang w:val="en-US"/>
        </w:rPr>
        <w:t xml:space="preserve">̣ </w:t>
      </w:r>
      <w:proofErr w:type="spellStart"/>
      <w:r w:rsidRPr="00772043">
        <w:rPr>
          <w:rFonts w:cs="Times New Roman"/>
          <w:szCs w:val="28"/>
          <w:lang w:val="en-US"/>
        </w:rPr>
        <w:t>phát</w:t>
      </w:r>
      <w:proofErr w:type="spellEnd"/>
      <w:r w:rsidRPr="00772043">
        <w:rPr>
          <w:rFonts w:cs="Times New Roman"/>
          <w:szCs w:val="28"/>
          <w:lang w:val="en-US"/>
        </w:rPr>
        <w:t xml:space="preserve"> </w:t>
      </w:r>
      <w:proofErr w:type="spellStart"/>
      <w:r w:rsidRPr="00772043">
        <w:rPr>
          <w:rFonts w:cs="Times New Roman"/>
          <w:szCs w:val="28"/>
          <w:lang w:val="en-US"/>
        </w:rPr>
        <w:t>triển</w:t>
      </w:r>
      <w:proofErr w:type="spellEnd"/>
      <w:r w:rsidRPr="00772043">
        <w:rPr>
          <w:rFonts w:cs="Times New Roman"/>
          <w:szCs w:val="28"/>
          <w:lang w:val="en-US"/>
        </w:rPr>
        <w:t xml:space="preserve"> </w:t>
      </w:r>
      <w:proofErr w:type="spellStart"/>
      <w:r w:rsidRPr="00772043">
        <w:rPr>
          <w:rFonts w:cs="Times New Roman"/>
          <w:szCs w:val="28"/>
          <w:lang w:val="en-US"/>
        </w:rPr>
        <w:t>của</w:t>
      </w:r>
      <w:proofErr w:type="spellEnd"/>
      <w:r w:rsidRPr="00772043">
        <w:rPr>
          <w:rFonts w:cs="Times New Roman"/>
          <w:szCs w:val="28"/>
          <w:lang w:val="en-US"/>
        </w:rPr>
        <w:t xml:space="preserve"> </w:t>
      </w:r>
      <w:proofErr w:type="spellStart"/>
      <w:r w:rsidRPr="00772043">
        <w:rPr>
          <w:rFonts w:cs="Times New Roman"/>
          <w:szCs w:val="28"/>
          <w:lang w:val="en-US"/>
        </w:rPr>
        <w:t>kiến</w:t>
      </w:r>
      <w:proofErr w:type="spellEnd"/>
      <w:r w:rsidRPr="00772043">
        <w:rPr>
          <w:rFonts w:cs="Times New Roman"/>
          <w:szCs w:val="28"/>
          <w:lang w:val="en-US"/>
        </w:rPr>
        <w:t xml:space="preserve"> </w:t>
      </w:r>
      <w:proofErr w:type="spellStart"/>
      <w:r w:rsidRPr="00772043">
        <w:rPr>
          <w:rFonts w:cs="Times New Roman"/>
          <w:szCs w:val="28"/>
          <w:lang w:val="en-US"/>
        </w:rPr>
        <w:t>trúc</w:t>
      </w:r>
      <w:proofErr w:type="spellEnd"/>
      <w:r w:rsidRPr="00772043">
        <w:rPr>
          <w:rFonts w:cs="Times New Roman"/>
          <w:szCs w:val="28"/>
          <w:lang w:val="en-US"/>
        </w:rPr>
        <w:t xml:space="preserve"> – </w:t>
      </w:r>
      <w:proofErr w:type="spellStart"/>
      <w:r w:rsidRPr="00772043">
        <w:rPr>
          <w:rFonts w:cs="Times New Roman"/>
          <w:szCs w:val="28"/>
          <w:lang w:val="en-US"/>
        </w:rPr>
        <w:t>biểu</w:t>
      </w:r>
      <w:proofErr w:type="spellEnd"/>
      <w:r w:rsidRPr="00772043">
        <w:rPr>
          <w:rFonts w:cs="Times New Roman"/>
          <w:szCs w:val="28"/>
          <w:lang w:val="en-US"/>
        </w:rPr>
        <w:t xml:space="preserve"> </w:t>
      </w:r>
      <w:proofErr w:type="spellStart"/>
      <w:r w:rsidRPr="00772043">
        <w:rPr>
          <w:rFonts w:cs="Times New Roman"/>
          <w:szCs w:val="28"/>
          <w:lang w:val="en-US"/>
        </w:rPr>
        <w:t>tượng</w:t>
      </w:r>
      <w:proofErr w:type="spellEnd"/>
      <w:r w:rsidRPr="00772043">
        <w:rPr>
          <w:rFonts w:cs="Times New Roman"/>
          <w:szCs w:val="28"/>
          <w:lang w:val="en-US"/>
        </w:rPr>
        <w:t xml:space="preserve"> </w:t>
      </w:r>
      <w:proofErr w:type="spellStart"/>
      <w:r w:rsidRPr="00772043">
        <w:rPr>
          <w:rFonts w:cs="Times New Roman"/>
          <w:szCs w:val="28"/>
          <w:lang w:val="en-US"/>
        </w:rPr>
        <w:t>va</w:t>
      </w:r>
      <w:proofErr w:type="spellEnd"/>
      <w:r w:rsidRPr="00772043">
        <w:rPr>
          <w:rFonts w:cs="Times New Roman"/>
          <w:szCs w:val="28"/>
          <w:lang w:val="en-US"/>
        </w:rPr>
        <w:t xml:space="preserve">̀ </w:t>
      </w:r>
      <w:proofErr w:type="spellStart"/>
      <w:r w:rsidRPr="00772043">
        <w:rPr>
          <w:rFonts w:cs="Times New Roman"/>
          <w:szCs w:val="28"/>
          <w:lang w:val="en-US"/>
        </w:rPr>
        <w:t>ngôn</w:t>
      </w:r>
      <w:proofErr w:type="spellEnd"/>
      <w:r w:rsidRPr="00772043">
        <w:rPr>
          <w:rFonts w:cs="Times New Roman"/>
          <w:szCs w:val="28"/>
          <w:lang w:val="en-US"/>
        </w:rPr>
        <w:t xml:space="preserve"> </w:t>
      </w:r>
      <w:proofErr w:type="spellStart"/>
      <w:r w:rsidRPr="00772043">
        <w:rPr>
          <w:rFonts w:cs="Times New Roman"/>
          <w:szCs w:val="28"/>
          <w:lang w:val="en-US"/>
        </w:rPr>
        <w:t>ngư</w:t>
      </w:r>
      <w:proofErr w:type="spellEnd"/>
      <w:r w:rsidRPr="00772043">
        <w:rPr>
          <w:rFonts w:cs="Times New Roman"/>
          <w:szCs w:val="28"/>
          <w:lang w:val="en-US"/>
        </w:rPr>
        <w:t xml:space="preserve">̃ Đông Sơn. – Hà </w:t>
      </w:r>
      <w:proofErr w:type="spellStart"/>
      <w:r w:rsidRPr="00772043">
        <w:rPr>
          <w:rFonts w:cs="Times New Roman"/>
          <w:szCs w:val="28"/>
          <w:lang w:val="en-US"/>
        </w:rPr>
        <w:t>Nội</w:t>
      </w:r>
      <w:proofErr w:type="spellEnd"/>
      <w:r w:rsidRPr="00772043">
        <w:rPr>
          <w:rFonts w:cs="Times New Roman"/>
          <w:szCs w:val="28"/>
          <w:lang w:val="en-US"/>
        </w:rPr>
        <w:t xml:space="preserve">: khoa </w:t>
      </w:r>
      <w:proofErr w:type="spellStart"/>
      <w:r w:rsidRPr="00772043">
        <w:rPr>
          <w:rFonts w:cs="Times New Roman"/>
          <w:szCs w:val="28"/>
          <w:lang w:val="en-US"/>
        </w:rPr>
        <w:t>học</w:t>
      </w:r>
      <w:proofErr w:type="spellEnd"/>
      <w:r w:rsidRPr="00772043">
        <w:rPr>
          <w:rFonts w:cs="Times New Roman"/>
          <w:szCs w:val="28"/>
          <w:lang w:val="en-US"/>
        </w:rPr>
        <w:t xml:space="preserve"> </w:t>
      </w:r>
      <w:proofErr w:type="spellStart"/>
      <w:r w:rsidRPr="00772043">
        <w:rPr>
          <w:rFonts w:cs="Times New Roman"/>
          <w:szCs w:val="28"/>
          <w:lang w:val="en-US"/>
        </w:rPr>
        <w:t>xa</w:t>
      </w:r>
      <w:proofErr w:type="spellEnd"/>
      <w:r w:rsidRPr="00772043">
        <w:rPr>
          <w:rFonts w:cs="Times New Roman"/>
          <w:szCs w:val="28"/>
          <w:lang w:val="en-US"/>
        </w:rPr>
        <w:t xml:space="preserve">̃ </w:t>
      </w:r>
      <w:proofErr w:type="spellStart"/>
      <w:r w:rsidRPr="00772043">
        <w:rPr>
          <w:rFonts w:cs="Times New Roman"/>
          <w:szCs w:val="28"/>
          <w:lang w:val="en-US"/>
        </w:rPr>
        <w:t>hội</w:t>
      </w:r>
      <w:proofErr w:type="spellEnd"/>
      <w:r w:rsidRPr="00772043">
        <w:rPr>
          <w:rFonts w:cs="Times New Roman"/>
          <w:szCs w:val="28"/>
          <w:lang w:val="en-US"/>
        </w:rPr>
        <w:t>, 2020.</w:t>
      </w:r>
      <w:r w:rsidR="004A2C2B" w:rsidRPr="004A2C2B">
        <w:rPr>
          <w:rFonts w:cs="Times New Roman"/>
          <w:szCs w:val="28"/>
        </w:rPr>
        <w:t xml:space="preserve"> </w:t>
      </w:r>
      <w:r w:rsidR="004A2C2B" w:rsidRPr="00772043">
        <w:rPr>
          <w:rFonts w:cs="Times New Roman"/>
          <w:szCs w:val="28"/>
        </w:rPr>
        <w:t>–</w:t>
      </w:r>
      <w:r w:rsidRPr="00772043">
        <w:rPr>
          <w:rFonts w:cs="Times New Roman"/>
          <w:szCs w:val="28"/>
          <w:lang w:val="en-US"/>
        </w:rPr>
        <w:t xml:space="preserve"> 547 tr. </w:t>
      </w:r>
    </w:p>
    <w:bookmarkEnd w:id="82"/>
    <w:p w14:paraId="087D6F34" w14:textId="48845E80" w:rsidR="006D4A07" w:rsidRPr="00772043" w:rsidRDefault="006D4A07" w:rsidP="00772043">
      <w:pPr>
        <w:pStyle w:val="ListParagraph"/>
        <w:numPr>
          <w:ilvl w:val="0"/>
          <w:numId w:val="4"/>
        </w:numPr>
        <w:spacing w:line="360" w:lineRule="auto"/>
        <w:rPr>
          <w:rFonts w:cs="Times New Roman"/>
          <w:szCs w:val="28"/>
          <w:lang w:val="en-US"/>
        </w:rPr>
      </w:pPr>
      <w:r w:rsidRPr="00772043">
        <w:rPr>
          <w:rFonts w:cs="Times New Roman"/>
          <w:szCs w:val="28"/>
        </w:rPr>
        <w:t xml:space="preserve"> </w:t>
      </w:r>
      <w:r w:rsidRPr="00772043">
        <w:rPr>
          <w:rFonts w:cs="Times New Roman"/>
          <w:szCs w:val="28"/>
          <w:lang w:val="en-US"/>
        </w:rPr>
        <w:t>Tr</w:t>
      </w:r>
      <w:r w:rsidRPr="00772043">
        <w:rPr>
          <w:rFonts w:cs="Times New Roman"/>
          <w:szCs w:val="28"/>
          <w:lang w:val="vi-VN"/>
        </w:rPr>
        <w:t xml:space="preserve">ần Từ Hoa Văn Mường. </w:t>
      </w:r>
      <w:r w:rsidR="004A2C2B" w:rsidRPr="00772043">
        <w:rPr>
          <w:rFonts w:cs="Times New Roman"/>
          <w:szCs w:val="28"/>
        </w:rPr>
        <w:t>–</w:t>
      </w:r>
      <w:r w:rsidR="004A2C2B">
        <w:rPr>
          <w:rFonts w:cs="Times New Roman"/>
          <w:szCs w:val="28"/>
          <w:lang w:val="vi-VN"/>
        </w:rPr>
        <w:t xml:space="preserve"> </w:t>
      </w:r>
      <w:r w:rsidRPr="00772043">
        <w:rPr>
          <w:rFonts w:cs="Times New Roman"/>
          <w:szCs w:val="28"/>
          <w:lang w:val="vi-VN"/>
        </w:rPr>
        <w:t xml:space="preserve">Hà </w:t>
      </w:r>
      <w:proofErr w:type="gramStart"/>
      <w:r w:rsidRPr="00772043">
        <w:rPr>
          <w:rFonts w:cs="Times New Roman"/>
          <w:szCs w:val="28"/>
          <w:lang w:val="vi-VN"/>
        </w:rPr>
        <w:t xml:space="preserve">Nội </w:t>
      </w:r>
      <w:r w:rsidRPr="00772043">
        <w:rPr>
          <w:rFonts w:cs="Times New Roman"/>
          <w:szCs w:val="28"/>
          <w:lang w:val="en-US"/>
        </w:rPr>
        <w:t>:</w:t>
      </w:r>
      <w:proofErr w:type="gramEnd"/>
      <w:r w:rsidRPr="00772043">
        <w:rPr>
          <w:rFonts w:cs="Times New Roman"/>
          <w:szCs w:val="28"/>
          <w:lang w:val="en-US"/>
        </w:rPr>
        <w:t xml:space="preserve"> H</w:t>
      </w:r>
      <w:r w:rsidRPr="00772043">
        <w:rPr>
          <w:rFonts w:cs="Times New Roman"/>
          <w:szCs w:val="28"/>
          <w:lang w:val="vi-VN"/>
        </w:rPr>
        <w:t xml:space="preserve">ổng Đức, </w:t>
      </w:r>
      <w:r w:rsidRPr="00772043">
        <w:rPr>
          <w:rFonts w:cs="Times New Roman"/>
          <w:szCs w:val="28"/>
        </w:rPr>
        <w:t xml:space="preserve">2018. </w:t>
      </w:r>
      <w:r w:rsidR="004A2C2B" w:rsidRPr="00772043">
        <w:rPr>
          <w:rFonts w:cs="Times New Roman"/>
          <w:szCs w:val="28"/>
        </w:rPr>
        <w:t>–</w:t>
      </w:r>
      <w:r w:rsidRPr="00772043">
        <w:rPr>
          <w:rFonts w:cs="Times New Roman"/>
          <w:szCs w:val="28"/>
        </w:rPr>
        <w:t xml:space="preserve">193 </w:t>
      </w:r>
      <w:r w:rsidRPr="00772043">
        <w:rPr>
          <w:rFonts w:cs="Times New Roman"/>
          <w:szCs w:val="28"/>
          <w:lang w:val="en-US"/>
        </w:rPr>
        <w:t>tr.</w:t>
      </w:r>
    </w:p>
    <w:p w14:paraId="37BDD550" w14:textId="319ED04F" w:rsidR="006D4A07" w:rsidRPr="004A2C2B" w:rsidRDefault="006D4A07" w:rsidP="004A2C2B">
      <w:pPr>
        <w:pStyle w:val="Heading2"/>
        <w:spacing w:line="360" w:lineRule="auto"/>
        <w:rPr>
          <w:rFonts w:cs="Times New Roman"/>
        </w:rPr>
      </w:pPr>
      <w:bookmarkStart w:id="83" w:name="_Toc135168560"/>
      <w:r w:rsidRPr="00772043">
        <w:rPr>
          <w:rFonts w:cs="Times New Roman"/>
        </w:rPr>
        <w:lastRenderedPageBreak/>
        <w:t>На английском языке</w:t>
      </w:r>
      <w:bookmarkEnd w:id="83"/>
      <w:r w:rsidRPr="00772043">
        <w:rPr>
          <w:rFonts w:cs="Times New Roman"/>
        </w:rPr>
        <w:t xml:space="preserve"> </w:t>
      </w:r>
    </w:p>
    <w:p w14:paraId="08AD3A74" w14:textId="7160A964" w:rsidR="006D4A07" w:rsidRPr="00772043" w:rsidRDefault="006D4A07" w:rsidP="004A2C2B">
      <w:pPr>
        <w:pStyle w:val="ListParagraph"/>
        <w:numPr>
          <w:ilvl w:val="0"/>
          <w:numId w:val="4"/>
        </w:numPr>
        <w:spacing w:after="0" w:line="360" w:lineRule="auto"/>
        <w:rPr>
          <w:rFonts w:eastAsia="Times New Roman" w:cs="Times New Roman"/>
          <w:szCs w:val="28"/>
          <w:lang w:val="en-US"/>
        </w:rPr>
      </w:pPr>
      <w:r w:rsidRPr="00772043">
        <w:rPr>
          <w:rFonts w:eastAsia="Times New Roman" w:cs="Times New Roman"/>
          <w:szCs w:val="28"/>
          <w:lang w:val="en-US"/>
        </w:rPr>
        <w:t xml:space="preserve">Alves Mark J. The Đông Sơn Speech Community: Evidence for </w:t>
      </w:r>
      <w:proofErr w:type="spellStart"/>
      <w:r w:rsidRPr="00772043">
        <w:rPr>
          <w:rFonts w:eastAsia="Times New Roman" w:cs="Times New Roman"/>
          <w:szCs w:val="28"/>
          <w:lang w:val="en-US"/>
        </w:rPr>
        <w:t>Vietic</w:t>
      </w:r>
      <w:proofErr w:type="spellEnd"/>
      <w:r w:rsidRPr="00772043">
        <w:rPr>
          <w:rFonts w:eastAsia="Times New Roman" w:cs="Times New Roman"/>
          <w:szCs w:val="28"/>
          <w:lang w:val="en-US"/>
        </w:rPr>
        <w:t xml:space="preserve"> // crossroads. - (2020). </w:t>
      </w:r>
      <w:r w:rsidR="004A2C2B" w:rsidRPr="00772043">
        <w:rPr>
          <w:rFonts w:cs="Times New Roman"/>
          <w:szCs w:val="28"/>
        </w:rPr>
        <w:t>–</w:t>
      </w:r>
      <w:r w:rsidRPr="00772043">
        <w:rPr>
          <w:rFonts w:eastAsia="Times New Roman" w:cs="Times New Roman"/>
          <w:szCs w:val="28"/>
          <w:lang w:val="en-US"/>
        </w:rPr>
        <w:t xml:space="preserve"> № </w:t>
      </w:r>
      <w:proofErr w:type="gramStart"/>
      <w:r w:rsidRPr="00772043">
        <w:rPr>
          <w:rFonts w:eastAsia="Times New Roman" w:cs="Times New Roman"/>
          <w:szCs w:val="28"/>
          <w:lang w:val="en-US"/>
        </w:rPr>
        <w:t>19 .</w:t>
      </w:r>
      <w:proofErr w:type="gramEnd"/>
      <w:r w:rsidRPr="00772043">
        <w:rPr>
          <w:rFonts w:eastAsia="Times New Roman" w:cs="Times New Roman"/>
          <w:szCs w:val="28"/>
          <w:lang w:val="en-US"/>
        </w:rPr>
        <w:t xml:space="preserve"> </w:t>
      </w:r>
      <w:r w:rsidR="004A2C2B" w:rsidRPr="00772043">
        <w:rPr>
          <w:rFonts w:cs="Times New Roman"/>
          <w:szCs w:val="28"/>
        </w:rPr>
        <w:t>–</w:t>
      </w:r>
      <w:r w:rsidRPr="00772043">
        <w:rPr>
          <w:rFonts w:eastAsia="Times New Roman" w:cs="Times New Roman"/>
          <w:szCs w:val="28"/>
          <w:lang w:val="en-US"/>
        </w:rPr>
        <w:t xml:space="preserve"> </w:t>
      </w:r>
      <w:r w:rsidR="004A2C2B">
        <w:rPr>
          <w:rFonts w:eastAsiaTheme="minorEastAsia" w:cs="Times New Roman"/>
          <w:szCs w:val="28"/>
          <w:lang w:val="en-US"/>
        </w:rPr>
        <w:t>pp</w:t>
      </w:r>
      <w:r w:rsidRPr="00772043">
        <w:rPr>
          <w:rFonts w:eastAsia="Times New Roman" w:cs="Times New Roman"/>
          <w:szCs w:val="28"/>
          <w:lang w:val="en-US"/>
        </w:rPr>
        <w:t>. 138-174.</w:t>
      </w:r>
    </w:p>
    <w:p w14:paraId="78A82631" w14:textId="61D8FCD9" w:rsidR="006D4A07" w:rsidRPr="00772043" w:rsidRDefault="006D4A07" w:rsidP="00772043">
      <w:pPr>
        <w:pStyle w:val="ListParagraph"/>
        <w:numPr>
          <w:ilvl w:val="0"/>
          <w:numId w:val="4"/>
        </w:numPr>
        <w:spacing w:line="360" w:lineRule="auto"/>
        <w:rPr>
          <w:rStyle w:val="Hyperlink0"/>
          <w:rFonts w:cs="Times New Roman"/>
          <w:color w:val="auto"/>
          <w:szCs w:val="28"/>
          <w:lang w:val="en-US"/>
        </w:rPr>
      </w:pPr>
      <w:r w:rsidRPr="00772043">
        <w:rPr>
          <w:rFonts w:cs="Times New Roman"/>
          <w:szCs w:val="28"/>
          <w:lang w:val="en-US"/>
        </w:rPr>
        <w:t xml:space="preserve">Andaya, L. Y. (2016). The Social Value of Elephant Tusks and Bronze Drums among Certain Societies in Eastern Indonesia, </w:t>
      </w:r>
      <w:proofErr w:type="spellStart"/>
      <w:r w:rsidRPr="00772043">
        <w:rPr>
          <w:rFonts w:cs="Times New Roman"/>
          <w:i/>
          <w:iCs/>
          <w:szCs w:val="28"/>
          <w:lang w:val="en-US"/>
        </w:rPr>
        <w:t>Bijdragen</w:t>
      </w:r>
      <w:proofErr w:type="spellEnd"/>
      <w:r w:rsidRPr="00772043">
        <w:rPr>
          <w:rFonts w:cs="Times New Roman"/>
          <w:i/>
          <w:iCs/>
          <w:szCs w:val="28"/>
          <w:lang w:val="en-US"/>
        </w:rPr>
        <w:t xml:space="preserve"> tot de taal-, land- </w:t>
      </w:r>
      <w:proofErr w:type="spellStart"/>
      <w:r w:rsidRPr="00772043">
        <w:rPr>
          <w:rFonts w:cs="Times New Roman"/>
          <w:i/>
          <w:iCs/>
          <w:szCs w:val="28"/>
          <w:lang w:val="en-US"/>
        </w:rPr>
        <w:t>en</w:t>
      </w:r>
      <w:proofErr w:type="spellEnd"/>
      <w:r w:rsidRPr="00772043">
        <w:rPr>
          <w:rFonts w:cs="Times New Roman"/>
          <w:i/>
          <w:iCs/>
          <w:szCs w:val="28"/>
          <w:lang w:val="en-US"/>
        </w:rPr>
        <w:t xml:space="preserve"> </w:t>
      </w:r>
      <w:proofErr w:type="spellStart"/>
      <w:r w:rsidRPr="00772043">
        <w:rPr>
          <w:rFonts w:cs="Times New Roman"/>
          <w:i/>
          <w:iCs/>
          <w:szCs w:val="28"/>
          <w:lang w:val="en-US"/>
        </w:rPr>
        <w:t>volkenkunde</w:t>
      </w:r>
      <w:proofErr w:type="spellEnd"/>
      <w:r w:rsidRPr="00772043">
        <w:rPr>
          <w:rFonts w:cs="Times New Roman"/>
          <w:i/>
          <w:iCs/>
          <w:szCs w:val="28"/>
          <w:lang w:val="en-US"/>
        </w:rPr>
        <w:t xml:space="preserve"> / Journal of the Humanities and Social Sciences of Southeast Asia</w:t>
      </w:r>
      <w:r w:rsidRPr="00772043">
        <w:rPr>
          <w:rFonts w:cs="Times New Roman"/>
          <w:szCs w:val="28"/>
          <w:lang w:val="en-US"/>
        </w:rPr>
        <w:t xml:space="preserve">, </w:t>
      </w:r>
      <w:r w:rsidRPr="00772043">
        <w:rPr>
          <w:rFonts w:cs="Times New Roman"/>
          <w:i/>
          <w:iCs/>
          <w:szCs w:val="28"/>
          <w:lang w:val="en-US"/>
        </w:rPr>
        <w:t>172</w:t>
      </w:r>
      <w:r w:rsidRPr="00772043">
        <w:rPr>
          <w:rFonts w:cs="Times New Roman"/>
          <w:szCs w:val="28"/>
          <w:lang w:val="en-US"/>
        </w:rPr>
        <w:t xml:space="preserve">(1), 66-89. </w:t>
      </w:r>
      <w:proofErr w:type="spellStart"/>
      <w:r w:rsidRPr="00772043">
        <w:rPr>
          <w:rFonts w:cs="Times New Roman"/>
          <w:szCs w:val="28"/>
          <w:lang w:val="en-US"/>
        </w:rPr>
        <w:t>doi</w:t>
      </w:r>
      <w:proofErr w:type="spellEnd"/>
      <w:r w:rsidRPr="00772043">
        <w:rPr>
          <w:rFonts w:cs="Times New Roman"/>
          <w:szCs w:val="28"/>
          <w:lang w:val="en-US"/>
        </w:rPr>
        <w:t xml:space="preserve">: </w:t>
      </w:r>
      <w:hyperlink r:id="rId9" w:history="1">
        <w:r w:rsidRPr="00772043">
          <w:rPr>
            <w:rStyle w:val="Hyperlink0"/>
            <w:rFonts w:cs="Times New Roman"/>
            <w:szCs w:val="28"/>
            <w:lang w:val="en-US"/>
          </w:rPr>
          <w:t>https://doi.org/10.1163/22134379-17201001</w:t>
        </w:r>
      </w:hyperlink>
      <w:r w:rsidRPr="00772043">
        <w:rPr>
          <w:rStyle w:val="Hyperlink0"/>
          <w:rFonts w:cs="Times New Roman"/>
          <w:color w:val="auto"/>
          <w:szCs w:val="28"/>
          <w:lang w:val="en-US"/>
        </w:rPr>
        <w:t xml:space="preserve"> +</w:t>
      </w:r>
      <w:r w:rsidR="004A2C2B">
        <w:rPr>
          <w:rStyle w:val="Hyperlink0"/>
          <w:rFonts w:cs="Times New Roman"/>
          <w:color w:val="auto"/>
          <w:szCs w:val="28"/>
        </w:rPr>
        <w:t xml:space="preserve"> </w:t>
      </w:r>
      <w:r w:rsidR="004A2C2B" w:rsidRPr="004A2C2B">
        <w:rPr>
          <w:rStyle w:val="Hyperlink0"/>
          <w:rFonts w:cs="Times New Roman"/>
          <w:color w:val="auto"/>
          <w:szCs w:val="28"/>
          <w:u w:val="none"/>
        </w:rPr>
        <w:t>(дата обращения 15.03.2023)</w:t>
      </w:r>
    </w:p>
    <w:p w14:paraId="65CE0C87" w14:textId="77777777" w:rsidR="006D4A07" w:rsidRPr="00772043" w:rsidRDefault="006D4A07" w:rsidP="00772043">
      <w:pPr>
        <w:pStyle w:val="ListParagraph"/>
        <w:numPr>
          <w:ilvl w:val="0"/>
          <w:numId w:val="4"/>
        </w:numPr>
        <w:spacing w:line="360" w:lineRule="auto"/>
        <w:rPr>
          <w:rFonts w:cs="Times New Roman"/>
          <w:color w:val="auto"/>
          <w:szCs w:val="28"/>
          <w:lang w:val="en-US"/>
        </w:rPr>
      </w:pPr>
      <w:r w:rsidRPr="00772043">
        <w:rPr>
          <w:rFonts w:cs="Times New Roman"/>
          <w:color w:val="auto"/>
          <w:szCs w:val="28"/>
          <w:lang w:val="en-US"/>
        </w:rPr>
        <w:t>Bellwood, Peter Prehistory of the Indo-Malaysian archipelago. – Honolulu: University of Hawai’i press, 1997. – 384 p.</w:t>
      </w:r>
    </w:p>
    <w:p w14:paraId="2CC37215" w14:textId="77777777" w:rsidR="006D4A07" w:rsidRPr="00772043" w:rsidRDefault="006D4A07" w:rsidP="00772043">
      <w:pPr>
        <w:pStyle w:val="ListParagraph"/>
        <w:numPr>
          <w:ilvl w:val="0"/>
          <w:numId w:val="4"/>
        </w:numPr>
        <w:spacing w:line="360" w:lineRule="auto"/>
        <w:rPr>
          <w:rFonts w:cs="Times New Roman"/>
          <w:color w:val="auto"/>
          <w:szCs w:val="28"/>
          <w:lang w:val="en-US"/>
        </w:rPr>
      </w:pPr>
      <w:r w:rsidRPr="00772043">
        <w:rPr>
          <w:rFonts w:cs="Times New Roman"/>
          <w:color w:val="auto"/>
          <w:szCs w:val="28"/>
          <w:lang w:val="en-US"/>
        </w:rPr>
        <w:t xml:space="preserve">Brindley, Erica Fox Ancient China and the Yue: perceptions and identities on the Southern Frontier, c.400 </w:t>
      </w:r>
      <w:r w:rsidRPr="00772043">
        <w:rPr>
          <w:rFonts w:cs="Times New Roman"/>
          <w:color w:val="auto"/>
          <w:szCs w:val="28"/>
        </w:rPr>
        <w:t>ВСЕ</w:t>
      </w:r>
      <w:r w:rsidRPr="00772043">
        <w:rPr>
          <w:rFonts w:cs="Times New Roman"/>
          <w:color w:val="auto"/>
          <w:szCs w:val="28"/>
          <w:lang w:val="en-US"/>
        </w:rPr>
        <w:t xml:space="preserve"> – 50 </w:t>
      </w:r>
      <w:r w:rsidRPr="00772043">
        <w:rPr>
          <w:rFonts w:cs="Times New Roman"/>
          <w:color w:val="auto"/>
          <w:szCs w:val="28"/>
        </w:rPr>
        <w:t>СЕ</w:t>
      </w:r>
      <w:r w:rsidRPr="00772043">
        <w:rPr>
          <w:rFonts w:cs="Times New Roman"/>
          <w:color w:val="auto"/>
          <w:szCs w:val="28"/>
          <w:lang w:val="en-US"/>
        </w:rPr>
        <w:t>. – Cambridge: Cambridge university press, 2016. – 279 p.</w:t>
      </w:r>
    </w:p>
    <w:p w14:paraId="60FC5DB4" w14:textId="77777777" w:rsidR="006D4A07" w:rsidRPr="00772043" w:rsidRDefault="006D4A07" w:rsidP="00772043">
      <w:pPr>
        <w:pStyle w:val="ListParagraph"/>
        <w:numPr>
          <w:ilvl w:val="0"/>
          <w:numId w:val="4"/>
        </w:numPr>
        <w:spacing w:line="360" w:lineRule="auto"/>
        <w:rPr>
          <w:rFonts w:cs="Times New Roman"/>
          <w:color w:val="auto"/>
          <w:szCs w:val="28"/>
          <w:lang w:val="en-US"/>
        </w:rPr>
      </w:pPr>
      <w:r w:rsidRPr="00772043">
        <w:rPr>
          <w:rFonts w:cs="Times New Roman"/>
          <w:color w:val="auto"/>
          <w:szCs w:val="28"/>
          <w:lang w:val="en-US"/>
        </w:rPr>
        <w:t xml:space="preserve"> Brindley, Erica Fox Barbarians or Not? Ethnicity and Changing Conceptions of the Ancient Yue (Viet) Peoples, ca. 400-50 BC. – Asia Major, 2003, THIRD SERIES, Vol. 16, No. 1 (2003), pp. 1-32.</w:t>
      </w:r>
    </w:p>
    <w:p w14:paraId="4CA3A692" w14:textId="77777777" w:rsidR="006D4A07" w:rsidRPr="00772043" w:rsidRDefault="006D4A07" w:rsidP="00772043">
      <w:pPr>
        <w:pStyle w:val="ListParagraph"/>
        <w:numPr>
          <w:ilvl w:val="0"/>
          <w:numId w:val="4"/>
        </w:numPr>
        <w:spacing w:line="360" w:lineRule="auto"/>
        <w:rPr>
          <w:rFonts w:cs="Times New Roman"/>
          <w:color w:val="auto"/>
          <w:szCs w:val="28"/>
          <w:lang w:val="en-US"/>
        </w:rPr>
      </w:pPr>
      <w:r w:rsidRPr="00772043">
        <w:rPr>
          <w:rFonts w:cs="Times New Roman"/>
          <w:color w:val="auto"/>
          <w:szCs w:val="28"/>
          <w:lang w:val="en-US"/>
        </w:rPr>
        <w:t xml:space="preserve"> Brindley, Erica Fox REPRESENTATIONS AND USES OF YUE IDENTITY ALONG THE SOUTHERN FRONTIER OF THE HAN, CA. 200—111 B.C.E – Early China, 2010–2011, Vol. 33/34 (2010–2011), – pp. 1-35.</w:t>
      </w:r>
    </w:p>
    <w:p w14:paraId="3D3A0342" w14:textId="554C3E3D" w:rsidR="006D4A07" w:rsidRPr="00772043" w:rsidRDefault="006D4A07" w:rsidP="00772043">
      <w:pPr>
        <w:pStyle w:val="ListParagraph"/>
        <w:numPr>
          <w:ilvl w:val="0"/>
          <w:numId w:val="4"/>
        </w:numPr>
        <w:spacing w:line="360" w:lineRule="auto"/>
        <w:rPr>
          <w:rFonts w:cs="Times New Roman"/>
          <w:color w:val="auto"/>
          <w:szCs w:val="28"/>
          <w:lang w:val="en-US"/>
        </w:rPr>
      </w:pPr>
      <w:r w:rsidRPr="00772043">
        <w:rPr>
          <w:rFonts w:cs="Times New Roman"/>
          <w:color w:val="auto"/>
          <w:szCs w:val="28"/>
          <w:lang w:val="en-US"/>
        </w:rPr>
        <w:t xml:space="preserve"> Bryson, Megan, et al. "Premodern History and the Frontiers of the South China Sea." </w:t>
      </w:r>
      <w:r w:rsidRPr="00772043">
        <w:rPr>
          <w:rFonts w:cs="Times New Roman"/>
          <w:i/>
          <w:iCs/>
          <w:color w:val="auto"/>
          <w:szCs w:val="28"/>
          <w:lang w:val="en-US"/>
        </w:rPr>
        <w:t>Verge: Studies in Global Asias</w:t>
      </w:r>
      <w:r w:rsidRPr="00772043">
        <w:rPr>
          <w:rFonts w:cs="Times New Roman"/>
          <w:color w:val="auto"/>
          <w:szCs w:val="28"/>
          <w:lang w:val="en-US"/>
        </w:rPr>
        <w:t xml:space="preserve">, vol. 4 no. 1, 2018, p. 1-23. </w:t>
      </w:r>
      <w:r w:rsidRPr="00772043">
        <w:rPr>
          <w:rFonts w:cs="Times New Roman"/>
          <w:i/>
          <w:iCs/>
          <w:color w:val="auto"/>
          <w:szCs w:val="28"/>
          <w:lang w:val="en-US"/>
        </w:rPr>
        <w:t>Project MUSE</w:t>
      </w:r>
      <w:r w:rsidRPr="00772043">
        <w:rPr>
          <w:rFonts w:cs="Times New Roman"/>
          <w:color w:val="auto"/>
          <w:szCs w:val="28"/>
          <w:lang w:val="en-US"/>
        </w:rPr>
        <w:t xml:space="preserve"> </w:t>
      </w:r>
      <w:hyperlink r:id="rId10" w:history="1">
        <w:r w:rsidRPr="00772043">
          <w:rPr>
            <w:rStyle w:val="Hyperlink0"/>
            <w:rFonts w:cs="Times New Roman"/>
            <w:color w:val="auto"/>
            <w:szCs w:val="28"/>
            <w:lang w:val="en-US"/>
          </w:rPr>
          <w:t>muse.jhu.edu/article/807237</w:t>
        </w:r>
      </w:hyperlink>
      <w:r w:rsidRPr="004A2C2B">
        <w:rPr>
          <w:rFonts w:cs="Times New Roman"/>
          <w:color w:val="auto"/>
          <w:szCs w:val="28"/>
          <w:lang w:val="en-US"/>
        </w:rPr>
        <w:t>.</w:t>
      </w:r>
      <w:r w:rsidR="004A2C2B" w:rsidRPr="004A2C2B">
        <w:rPr>
          <w:rFonts w:cs="Times New Roman"/>
          <w:color w:val="auto"/>
          <w:szCs w:val="28"/>
          <w:lang w:val="vi-VN"/>
        </w:rPr>
        <w:t xml:space="preserve"> </w:t>
      </w:r>
      <w:r w:rsidR="004A2C2B" w:rsidRPr="004A2C2B">
        <w:rPr>
          <w:rStyle w:val="Hyperlink0"/>
          <w:rFonts w:cs="Times New Roman"/>
          <w:color w:val="auto"/>
          <w:szCs w:val="28"/>
          <w:u w:val="none"/>
        </w:rPr>
        <w:t>(дата обращения 15.03.2023)</w:t>
      </w:r>
    </w:p>
    <w:p w14:paraId="759BDB1B" w14:textId="131B7EA4" w:rsidR="006D4A07" w:rsidRPr="00772043" w:rsidRDefault="006D4A07" w:rsidP="00772043">
      <w:pPr>
        <w:pStyle w:val="ListParagraph"/>
        <w:numPr>
          <w:ilvl w:val="0"/>
          <w:numId w:val="4"/>
        </w:numPr>
        <w:spacing w:line="360" w:lineRule="auto"/>
        <w:rPr>
          <w:rFonts w:cs="Times New Roman"/>
          <w:szCs w:val="28"/>
          <w:lang w:val="en-US"/>
        </w:rPr>
      </w:pPr>
      <w:r w:rsidRPr="00772043">
        <w:rPr>
          <w:rFonts w:cs="Times New Roman"/>
          <w:szCs w:val="28"/>
          <w:lang w:val="en-US"/>
        </w:rPr>
        <w:t xml:space="preserve">Calo, Ambra Trails of Bronze Drums across early southeast </w:t>
      </w:r>
      <w:proofErr w:type="gramStart"/>
      <w:r w:rsidRPr="00772043">
        <w:rPr>
          <w:rFonts w:cs="Times New Roman"/>
          <w:szCs w:val="28"/>
          <w:lang w:val="en-US"/>
        </w:rPr>
        <w:t>Asia :</w:t>
      </w:r>
      <w:proofErr w:type="gramEnd"/>
      <w:r w:rsidRPr="00772043">
        <w:rPr>
          <w:rFonts w:cs="Times New Roman"/>
          <w:szCs w:val="28"/>
          <w:lang w:val="en-US"/>
        </w:rPr>
        <w:t xml:space="preserve"> exchange routes and connected cultural spheres / Ambra Calo. — Revised new </w:t>
      </w:r>
      <w:proofErr w:type="gramStart"/>
      <w:r w:rsidRPr="00772043">
        <w:rPr>
          <w:rFonts w:cs="Times New Roman"/>
          <w:szCs w:val="28"/>
          <w:lang w:val="en-US"/>
        </w:rPr>
        <w:t>edition .</w:t>
      </w:r>
      <w:proofErr w:type="gramEnd"/>
      <w:r w:rsidRPr="00772043">
        <w:rPr>
          <w:rFonts w:cs="Times New Roman"/>
          <w:szCs w:val="28"/>
          <w:lang w:val="en-US"/>
        </w:rPr>
        <w:t xml:space="preserve"> — </w:t>
      </w:r>
      <w:proofErr w:type="gramStart"/>
      <w:r w:rsidRPr="00772043">
        <w:rPr>
          <w:rFonts w:cs="Times New Roman"/>
          <w:szCs w:val="28"/>
          <w:lang w:val="en-US"/>
        </w:rPr>
        <w:t>Singapore  :</w:t>
      </w:r>
      <w:proofErr w:type="gramEnd"/>
      <w:r w:rsidRPr="00772043">
        <w:rPr>
          <w:rFonts w:cs="Times New Roman"/>
          <w:szCs w:val="28"/>
          <w:lang w:val="en-US"/>
        </w:rPr>
        <w:t xml:space="preserve"> Institute of Southeast Asian Studies (ISEAS), 2014. — 228 </w:t>
      </w:r>
      <w:r w:rsidR="004A2C2B">
        <w:rPr>
          <w:rFonts w:cs="Times New Roman"/>
          <w:szCs w:val="28"/>
          <w:lang w:val="en-US"/>
        </w:rPr>
        <w:t>p</w:t>
      </w:r>
      <w:r w:rsidRPr="00772043">
        <w:rPr>
          <w:rFonts w:cs="Times New Roman"/>
          <w:szCs w:val="28"/>
          <w:lang w:val="en-US"/>
        </w:rPr>
        <w:t xml:space="preserve">. </w:t>
      </w:r>
    </w:p>
    <w:p w14:paraId="77319CBB" w14:textId="074EBD9C" w:rsidR="006D4A07" w:rsidRPr="00772043" w:rsidRDefault="006D4A07" w:rsidP="00772043">
      <w:pPr>
        <w:pStyle w:val="ListParagraph"/>
        <w:numPr>
          <w:ilvl w:val="0"/>
          <w:numId w:val="4"/>
        </w:numPr>
        <w:spacing w:after="0" w:line="360" w:lineRule="auto"/>
        <w:rPr>
          <w:rFonts w:cs="Times New Roman"/>
          <w:szCs w:val="28"/>
          <w:lang w:val="en-US"/>
        </w:rPr>
      </w:pPr>
      <w:r w:rsidRPr="00772043">
        <w:rPr>
          <w:rFonts w:cs="Times New Roman"/>
          <w:szCs w:val="28"/>
          <w:lang w:val="en-US"/>
        </w:rPr>
        <w:lastRenderedPageBreak/>
        <w:t xml:space="preserve">Calo, Ambra TRANSITIONS OF A FEATHERED WORLD. The Distribution of Bronze Drums in Early Southeast Asia. – PhD thesis, School of Oriental and African Studies, University of London, 2017. </w:t>
      </w:r>
      <w:r w:rsidR="004A2C2B" w:rsidRPr="00772043">
        <w:rPr>
          <w:rFonts w:cs="Times New Roman"/>
          <w:szCs w:val="28"/>
          <w:lang w:val="en-US"/>
        </w:rPr>
        <w:t xml:space="preserve">– </w:t>
      </w:r>
      <w:r w:rsidRPr="00772043">
        <w:rPr>
          <w:rFonts w:cs="Times New Roman"/>
          <w:szCs w:val="28"/>
          <w:lang w:val="en-US"/>
        </w:rPr>
        <w:t>217 p.</w:t>
      </w:r>
    </w:p>
    <w:p w14:paraId="4556B0F0" w14:textId="77777777" w:rsidR="006D4A07" w:rsidRPr="00772043" w:rsidRDefault="006D4A07" w:rsidP="00772043">
      <w:pPr>
        <w:pStyle w:val="ListParagraph"/>
        <w:numPr>
          <w:ilvl w:val="0"/>
          <w:numId w:val="4"/>
        </w:numPr>
        <w:spacing w:line="360" w:lineRule="auto"/>
        <w:rPr>
          <w:rFonts w:cs="Times New Roman"/>
          <w:szCs w:val="28"/>
          <w:lang w:val="en-US"/>
        </w:rPr>
      </w:pPr>
      <w:r w:rsidRPr="00772043">
        <w:rPr>
          <w:rFonts w:cs="Times New Roman"/>
          <w:szCs w:val="28"/>
          <w:lang w:val="en-US"/>
        </w:rPr>
        <w:t xml:space="preserve">Churchman, Catherine </w:t>
      </w:r>
      <w:proofErr w:type="gramStart"/>
      <w:r w:rsidRPr="00772043">
        <w:rPr>
          <w:rFonts w:cs="Times New Roman"/>
          <w:szCs w:val="28"/>
          <w:lang w:val="en-US"/>
        </w:rPr>
        <w:t>The</w:t>
      </w:r>
      <w:proofErr w:type="gramEnd"/>
      <w:r w:rsidRPr="00772043">
        <w:rPr>
          <w:rFonts w:cs="Times New Roman"/>
          <w:szCs w:val="28"/>
          <w:lang w:val="en-US"/>
        </w:rPr>
        <w:t xml:space="preserve"> people between the rivers: the rise and fall of a bronze drum culture, 200-750 CE. – Lanham: Rowman and Littlefield, 2016. – 246 p.</w:t>
      </w:r>
    </w:p>
    <w:p w14:paraId="29CEBC88" w14:textId="40FABE43" w:rsidR="006D4A07" w:rsidRPr="00772043" w:rsidRDefault="006D4A07" w:rsidP="00772043">
      <w:pPr>
        <w:pStyle w:val="ListParagraph"/>
        <w:numPr>
          <w:ilvl w:val="0"/>
          <w:numId w:val="4"/>
        </w:numPr>
        <w:spacing w:line="360" w:lineRule="auto"/>
        <w:rPr>
          <w:rFonts w:cs="Times New Roman"/>
          <w:color w:val="auto"/>
          <w:szCs w:val="28"/>
        </w:rPr>
      </w:pPr>
      <w:r w:rsidRPr="00772043">
        <w:rPr>
          <w:rFonts w:cs="Times New Roman"/>
          <w:color w:val="auto"/>
          <w:szCs w:val="28"/>
          <w:lang w:val="en-US"/>
        </w:rPr>
        <w:t xml:space="preserve">Dinh, Hong Hai, Liam C. Kelley. “Competing Imagined Ancestries: The </w:t>
      </w:r>
      <w:proofErr w:type="spellStart"/>
      <w:r w:rsidRPr="00772043">
        <w:rPr>
          <w:rFonts w:cs="Times New Roman"/>
          <w:color w:val="auto"/>
          <w:szCs w:val="28"/>
          <w:lang w:val="en-US"/>
        </w:rPr>
        <w:t>Lạc</w:t>
      </w:r>
      <w:proofErr w:type="spellEnd"/>
      <w:r w:rsidRPr="00772043">
        <w:rPr>
          <w:rFonts w:cs="Times New Roman"/>
          <w:color w:val="auto"/>
          <w:szCs w:val="28"/>
          <w:lang w:val="en-US"/>
        </w:rPr>
        <w:t xml:space="preserve"> Việt, the Vietnamese, and the Zhuang.” </w:t>
      </w:r>
      <w:proofErr w:type="spellStart"/>
      <w:r w:rsidRPr="00772043">
        <w:rPr>
          <w:rFonts w:cs="Times New Roman"/>
          <w:color w:val="auto"/>
          <w:szCs w:val="28"/>
        </w:rPr>
        <w:t>Vietnam</w:t>
      </w:r>
      <w:proofErr w:type="spellEnd"/>
      <w:r w:rsidRPr="00772043">
        <w:rPr>
          <w:rFonts w:cs="Times New Roman"/>
          <w:color w:val="auto"/>
          <w:szCs w:val="28"/>
        </w:rPr>
        <w:t xml:space="preserve"> </w:t>
      </w:r>
      <w:proofErr w:type="spellStart"/>
      <w:r w:rsidRPr="00772043">
        <w:rPr>
          <w:rFonts w:cs="Times New Roman"/>
          <w:color w:val="auto"/>
          <w:szCs w:val="28"/>
        </w:rPr>
        <w:t>at</w:t>
      </w:r>
      <w:proofErr w:type="spellEnd"/>
      <w:r w:rsidRPr="00772043">
        <w:rPr>
          <w:rFonts w:cs="Times New Roman"/>
          <w:color w:val="auto"/>
          <w:szCs w:val="28"/>
        </w:rPr>
        <w:t xml:space="preserve"> </w:t>
      </w:r>
      <w:proofErr w:type="spellStart"/>
      <w:r w:rsidRPr="00772043">
        <w:rPr>
          <w:rFonts w:cs="Times New Roman"/>
          <w:color w:val="auto"/>
          <w:szCs w:val="28"/>
        </w:rPr>
        <w:t>the</w:t>
      </w:r>
      <w:proofErr w:type="spellEnd"/>
      <w:r w:rsidRPr="00772043">
        <w:rPr>
          <w:rFonts w:cs="Times New Roman"/>
          <w:color w:val="auto"/>
          <w:szCs w:val="28"/>
        </w:rPr>
        <w:t xml:space="preserve"> </w:t>
      </w:r>
      <w:proofErr w:type="spellStart"/>
      <w:r w:rsidRPr="00772043">
        <w:rPr>
          <w:rFonts w:cs="Times New Roman"/>
          <w:color w:val="auto"/>
          <w:szCs w:val="28"/>
        </w:rPr>
        <w:t>Vanguard</w:t>
      </w:r>
      <w:proofErr w:type="spellEnd"/>
      <w:r w:rsidRPr="00772043">
        <w:rPr>
          <w:rFonts w:cs="Times New Roman"/>
          <w:color w:val="auto"/>
          <w:szCs w:val="28"/>
        </w:rPr>
        <w:t xml:space="preserve">, 2021, </w:t>
      </w:r>
      <w:r w:rsidRPr="00772043">
        <w:rPr>
          <w:rFonts w:cs="Times New Roman"/>
          <w:color w:val="auto"/>
          <w:szCs w:val="28"/>
          <w:lang w:val="en-US"/>
        </w:rPr>
        <w:t xml:space="preserve">p. </w:t>
      </w:r>
      <w:r w:rsidRPr="00772043">
        <w:rPr>
          <w:rFonts w:cs="Times New Roman"/>
          <w:color w:val="auto"/>
          <w:szCs w:val="28"/>
        </w:rPr>
        <w:t>89–107. doi:10.1007/978-981-16-5055-0_6.</w:t>
      </w:r>
      <w:r w:rsidR="004A2C2B" w:rsidRPr="004A2C2B">
        <w:rPr>
          <w:rStyle w:val="Hyperlink0"/>
          <w:rFonts w:cs="Times New Roman"/>
          <w:color w:val="auto"/>
          <w:szCs w:val="28"/>
          <w:u w:val="none"/>
        </w:rPr>
        <w:t xml:space="preserve"> (дата обращения 15.03.2023)</w:t>
      </w:r>
    </w:p>
    <w:p w14:paraId="7B2382F9" w14:textId="3F83DFD0" w:rsidR="006D4A07" w:rsidRPr="00772043" w:rsidRDefault="006D4A07" w:rsidP="00772043">
      <w:pPr>
        <w:pStyle w:val="ListParagraph"/>
        <w:numPr>
          <w:ilvl w:val="0"/>
          <w:numId w:val="4"/>
        </w:numPr>
        <w:spacing w:after="0" w:line="360" w:lineRule="auto"/>
        <w:rPr>
          <w:rFonts w:cs="Times New Roman"/>
          <w:szCs w:val="28"/>
          <w:lang w:val="en-US"/>
        </w:rPr>
      </w:pPr>
      <w:r w:rsidRPr="00772043">
        <w:rPr>
          <w:rFonts w:cs="Times New Roman"/>
          <w:szCs w:val="28"/>
          <w:lang w:val="en-US"/>
        </w:rPr>
        <w:t>Han, Xiaorong. (2004). Who Invented the Bronze Drum? Nationalism, Politics, and a Sino-Vietnamese Archaeological Debate of the 1970s and 1980s. Asian Perspectives. 43. 10.1353/asi.2004.0004.</w:t>
      </w:r>
      <w:bookmarkStart w:id="84" w:name="_Hlk131371628"/>
      <w:r w:rsidR="004A2C2B">
        <w:rPr>
          <w:rFonts w:cs="Times New Roman"/>
          <w:szCs w:val="28"/>
          <w:lang w:val="en-US"/>
        </w:rPr>
        <w:t xml:space="preserve"> </w:t>
      </w:r>
      <w:r w:rsidR="004A2C2B" w:rsidRPr="004A2C2B">
        <w:rPr>
          <w:rStyle w:val="Hyperlink0"/>
          <w:rFonts w:cs="Times New Roman"/>
          <w:color w:val="auto"/>
          <w:szCs w:val="28"/>
          <w:u w:val="none"/>
        </w:rPr>
        <w:t>(дата обращения 15.03.2023)</w:t>
      </w:r>
    </w:p>
    <w:bookmarkEnd w:id="84"/>
    <w:p w14:paraId="1C6474EF" w14:textId="77777777" w:rsidR="006D4A07" w:rsidRPr="00772043" w:rsidRDefault="006D4A07" w:rsidP="00772043">
      <w:pPr>
        <w:pStyle w:val="ListParagraph"/>
        <w:numPr>
          <w:ilvl w:val="0"/>
          <w:numId w:val="4"/>
        </w:numPr>
        <w:spacing w:line="360" w:lineRule="auto"/>
        <w:rPr>
          <w:rFonts w:cs="Times New Roman"/>
          <w:color w:val="auto"/>
          <w:szCs w:val="28"/>
          <w:lang w:val="en-US"/>
        </w:rPr>
      </w:pPr>
      <w:proofErr w:type="spellStart"/>
      <w:r w:rsidRPr="00772043">
        <w:rPr>
          <w:rFonts w:cs="Times New Roman"/>
          <w:color w:val="auto"/>
          <w:szCs w:val="28"/>
          <w:lang w:val="en-US"/>
        </w:rPr>
        <w:t>Higham</w:t>
      </w:r>
      <w:proofErr w:type="spellEnd"/>
      <w:r w:rsidRPr="00772043">
        <w:rPr>
          <w:rFonts w:cs="Times New Roman"/>
          <w:color w:val="auto"/>
          <w:szCs w:val="28"/>
          <w:lang w:val="en-US"/>
        </w:rPr>
        <w:t xml:space="preserve">, Charles </w:t>
      </w:r>
      <w:proofErr w:type="gramStart"/>
      <w:r w:rsidRPr="00772043">
        <w:rPr>
          <w:rFonts w:cs="Times New Roman"/>
          <w:color w:val="auto"/>
          <w:szCs w:val="28"/>
          <w:lang w:val="en-US"/>
        </w:rPr>
        <w:t>The</w:t>
      </w:r>
      <w:proofErr w:type="gramEnd"/>
      <w:r w:rsidRPr="00772043">
        <w:rPr>
          <w:rFonts w:cs="Times New Roman"/>
          <w:color w:val="auto"/>
          <w:szCs w:val="28"/>
          <w:lang w:val="en-US"/>
        </w:rPr>
        <w:t xml:space="preserve"> archaeology of mainland southeast Asia. – Cambridge: Cambridge university press, 1989. – 387 p. </w:t>
      </w:r>
    </w:p>
    <w:p w14:paraId="54E6ACA5" w14:textId="77777777" w:rsidR="006D4A07" w:rsidRPr="00772043" w:rsidRDefault="006D4A07" w:rsidP="00772043">
      <w:pPr>
        <w:pStyle w:val="ListParagraph"/>
        <w:numPr>
          <w:ilvl w:val="0"/>
          <w:numId w:val="4"/>
        </w:numPr>
        <w:spacing w:line="360" w:lineRule="auto"/>
        <w:rPr>
          <w:rFonts w:cs="Times New Roman"/>
          <w:color w:val="auto"/>
          <w:szCs w:val="28"/>
          <w:lang w:val="en-US"/>
        </w:rPr>
      </w:pPr>
      <w:proofErr w:type="spellStart"/>
      <w:r w:rsidRPr="00772043">
        <w:rPr>
          <w:rFonts w:cs="Times New Roman"/>
          <w:color w:val="auto"/>
          <w:szCs w:val="28"/>
          <w:lang w:val="en-US"/>
        </w:rPr>
        <w:t>Higham</w:t>
      </w:r>
      <w:proofErr w:type="spellEnd"/>
      <w:r w:rsidRPr="00772043">
        <w:rPr>
          <w:rFonts w:cs="Times New Roman"/>
          <w:color w:val="auto"/>
          <w:szCs w:val="28"/>
          <w:lang w:val="en-US"/>
        </w:rPr>
        <w:t xml:space="preserve">, Charles </w:t>
      </w:r>
      <w:proofErr w:type="gramStart"/>
      <w:r w:rsidRPr="00772043">
        <w:rPr>
          <w:rFonts w:cs="Times New Roman"/>
          <w:color w:val="auto"/>
          <w:szCs w:val="28"/>
          <w:lang w:val="en-US"/>
        </w:rPr>
        <w:t>The</w:t>
      </w:r>
      <w:proofErr w:type="gramEnd"/>
      <w:r w:rsidRPr="00772043">
        <w:rPr>
          <w:rFonts w:cs="Times New Roman"/>
          <w:color w:val="auto"/>
          <w:szCs w:val="28"/>
          <w:lang w:val="en-US"/>
        </w:rPr>
        <w:t xml:space="preserve"> bronze age of southeast Asia. – Cambridge: Cambridge university press, 1996. – 381 p. </w:t>
      </w:r>
    </w:p>
    <w:p w14:paraId="307A1C25" w14:textId="412DF838" w:rsidR="006D4A07" w:rsidRPr="00772043" w:rsidRDefault="006D4A07" w:rsidP="00772043">
      <w:pPr>
        <w:pStyle w:val="ListParagraph"/>
        <w:numPr>
          <w:ilvl w:val="0"/>
          <w:numId w:val="4"/>
        </w:numPr>
        <w:spacing w:after="0" w:line="360" w:lineRule="auto"/>
        <w:rPr>
          <w:rFonts w:cs="Times New Roman"/>
          <w:szCs w:val="28"/>
          <w:lang w:val="en-US"/>
        </w:rPr>
      </w:pPr>
      <w:r w:rsidRPr="00772043">
        <w:rPr>
          <w:rFonts w:cs="Times New Roman"/>
          <w:szCs w:val="28"/>
          <w:lang w:val="en-US"/>
        </w:rPr>
        <w:t xml:space="preserve">Imamura Keiji The Distribution of Bronze Drums of the Heger I and Pre-I Types: Temporal Changes and Historical Background. – 2010. – 16 p. </w:t>
      </w:r>
    </w:p>
    <w:p w14:paraId="579687FD" w14:textId="77777777" w:rsidR="006D4A07" w:rsidRPr="00772043" w:rsidRDefault="006D4A07" w:rsidP="00772043">
      <w:pPr>
        <w:pStyle w:val="ListParagraph"/>
        <w:numPr>
          <w:ilvl w:val="0"/>
          <w:numId w:val="4"/>
        </w:numPr>
        <w:spacing w:after="0" w:line="360" w:lineRule="auto"/>
        <w:rPr>
          <w:rFonts w:cs="Times New Roman"/>
          <w:szCs w:val="28"/>
          <w:lang w:val="en-US"/>
        </w:rPr>
      </w:pPr>
      <w:r w:rsidRPr="00772043">
        <w:rPr>
          <w:rFonts w:cs="Times New Roman"/>
          <w:szCs w:val="28"/>
          <w:lang w:val="en-US"/>
        </w:rPr>
        <w:t xml:space="preserve"> </w:t>
      </w:r>
      <w:proofErr w:type="spellStart"/>
      <w:r w:rsidRPr="00772043">
        <w:rPr>
          <w:rFonts w:cs="Times New Roman"/>
          <w:szCs w:val="28"/>
        </w:rPr>
        <w:t>Janowski</w:t>
      </w:r>
      <w:proofErr w:type="spellEnd"/>
      <w:r w:rsidRPr="00772043">
        <w:rPr>
          <w:rFonts w:cs="Times New Roman"/>
          <w:szCs w:val="28"/>
        </w:rPr>
        <w:t xml:space="preserve">, </w:t>
      </w:r>
      <w:proofErr w:type="spellStart"/>
      <w:r w:rsidRPr="00772043">
        <w:rPr>
          <w:rFonts w:cs="Times New Roman"/>
          <w:szCs w:val="28"/>
        </w:rPr>
        <w:t>Monica</w:t>
      </w:r>
      <w:proofErr w:type="spellEnd"/>
      <w:r w:rsidRPr="00772043">
        <w:rPr>
          <w:rFonts w:cs="Times New Roman"/>
          <w:szCs w:val="28"/>
        </w:rPr>
        <w:t xml:space="preserve">. </w:t>
      </w:r>
      <w:proofErr w:type="spellStart"/>
      <w:r w:rsidRPr="00772043">
        <w:rPr>
          <w:rFonts w:cs="Times New Roman"/>
          <w:szCs w:val="28"/>
        </w:rPr>
        <w:t>Protective</w:t>
      </w:r>
      <w:proofErr w:type="spellEnd"/>
      <w:r w:rsidRPr="00772043">
        <w:rPr>
          <w:rFonts w:cs="Times New Roman"/>
          <w:szCs w:val="28"/>
        </w:rPr>
        <w:t xml:space="preserve"> </w:t>
      </w:r>
      <w:proofErr w:type="spellStart"/>
      <w:r w:rsidRPr="00772043">
        <w:rPr>
          <w:rFonts w:cs="Times New Roman"/>
          <w:szCs w:val="28"/>
        </w:rPr>
        <w:t>power</w:t>
      </w:r>
      <w:proofErr w:type="spellEnd"/>
      <w:r w:rsidRPr="00772043">
        <w:rPr>
          <w:rFonts w:cs="Times New Roman"/>
          <w:szCs w:val="28"/>
        </w:rPr>
        <w:t xml:space="preserve">: The </w:t>
      </w:r>
      <w:proofErr w:type="spellStart"/>
      <w:r w:rsidRPr="00772043">
        <w:rPr>
          <w:rFonts w:cs="Times New Roman"/>
          <w:szCs w:val="28"/>
        </w:rPr>
        <w:t>nabau</w:t>
      </w:r>
      <w:proofErr w:type="spellEnd"/>
      <w:r w:rsidRPr="00772043">
        <w:rPr>
          <w:rFonts w:cs="Times New Roman"/>
          <w:szCs w:val="28"/>
        </w:rPr>
        <w:t xml:space="preserve"> </w:t>
      </w:r>
      <w:proofErr w:type="spellStart"/>
      <w:r w:rsidRPr="00772043">
        <w:rPr>
          <w:rFonts w:cs="Times New Roman"/>
          <w:szCs w:val="28"/>
        </w:rPr>
        <w:t>or</w:t>
      </w:r>
      <w:proofErr w:type="spellEnd"/>
      <w:r w:rsidRPr="00772043">
        <w:rPr>
          <w:rFonts w:cs="Times New Roman"/>
          <w:szCs w:val="28"/>
        </w:rPr>
        <w:t xml:space="preserve"> </w:t>
      </w:r>
      <w:proofErr w:type="spellStart"/>
      <w:r w:rsidRPr="00772043">
        <w:rPr>
          <w:rFonts w:cs="Times New Roman"/>
          <w:szCs w:val="28"/>
        </w:rPr>
        <w:t>water</w:t>
      </w:r>
      <w:proofErr w:type="spellEnd"/>
      <w:r w:rsidRPr="00772043">
        <w:rPr>
          <w:rFonts w:cs="Times New Roman"/>
          <w:szCs w:val="28"/>
        </w:rPr>
        <w:t xml:space="preserve"> </w:t>
      </w:r>
      <w:proofErr w:type="spellStart"/>
      <w:r w:rsidRPr="00772043">
        <w:rPr>
          <w:rFonts w:cs="Times New Roman"/>
          <w:szCs w:val="28"/>
        </w:rPr>
        <w:t>dragon</w:t>
      </w:r>
      <w:proofErr w:type="spellEnd"/>
      <w:r w:rsidRPr="00772043">
        <w:rPr>
          <w:rFonts w:cs="Times New Roman"/>
          <w:szCs w:val="28"/>
        </w:rPr>
        <w:t xml:space="preserve"> </w:t>
      </w:r>
      <w:proofErr w:type="spellStart"/>
      <w:r w:rsidRPr="00772043">
        <w:rPr>
          <w:rFonts w:cs="Times New Roman"/>
          <w:szCs w:val="28"/>
        </w:rPr>
        <w:t>among</w:t>
      </w:r>
      <w:proofErr w:type="spellEnd"/>
      <w:r w:rsidRPr="00772043">
        <w:rPr>
          <w:rFonts w:cs="Times New Roman"/>
          <w:szCs w:val="28"/>
        </w:rPr>
        <w:t xml:space="preserve"> </w:t>
      </w:r>
      <w:proofErr w:type="spellStart"/>
      <w:r w:rsidRPr="00772043">
        <w:rPr>
          <w:rFonts w:cs="Times New Roman"/>
          <w:szCs w:val="28"/>
        </w:rPr>
        <w:t>the</w:t>
      </w:r>
      <w:proofErr w:type="spellEnd"/>
      <w:r w:rsidRPr="00772043">
        <w:rPr>
          <w:rFonts w:cs="Times New Roman"/>
          <w:szCs w:val="28"/>
        </w:rPr>
        <w:t xml:space="preserve"> </w:t>
      </w:r>
      <w:proofErr w:type="spellStart"/>
      <w:r w:rsidRPr="00772043">
        <w:rPr>
          <w:rFonts w:cs="Times New Roman"/>
          <w:szCs w:val="28"/>
        </w:rPr>
        <w:t>Iban</w:t>
      </w:r>
      <w:proofErr w:type="spellEnd"/>
      <w:r w:rsidRPr="00772043">
        <w:rPr>
          <w:rFonts w:cs="Times New Roman"/>
          <w:szCs w:val="28"/>
        </w:rPr>
        <w:t xml:space="preserve"> </w:t>
      </w:r>
      <w:proofErr w:type="spellStart"/>
      <w:r w:rsidRPr="00772043">
        <w:rPr>
          <w:rFonts w:cs="Times New Roman"/>
          <w:szCs w:val="28"/>
        </w:rPr>
        <w:t>of</w:t>
      </w:r>
      <w:proofErr w:type="spellEnd"/>
      <w:r w:rsidRPr="00772043">
        <w:rPr>
          <w:rFonts w:cs="Times New Roman"/>
          <w:szCs w:val="28"/>
        </w:rPr>
        <w:t xml:space="preserve"> </w:t>
      </w:r>
      <w:proofErr w:type="spellStart"/>
      <w:r w:rsidRPr="00772043">
        <w:rPr>
          <w:rFonts w:cs="Times New Roman"/>
          <w:szCs w:val="28"/>
        </w:rPr>
        <w:t>Sarawak</w:t>
      </w:r>
      <w:proofErr w:type="spellEnd"/>
      <w:r w:rsidRPr="00772043">
        <w:rPr>
          <w:rFonts w:cs="Times New Roman"/>
          <w:szCs w:val="28"/>
        </w:rPr>
        <w:t xml:space="preserve">. </w:t>
      </w:r>
      <w:proofErr w:type="spellStart"/>
      <w:r w:rsidRPr="00772043">
        <w:rPr>
          <w:rFonts w:cs="Times New Roman"/>
          <w:szCs w:val="28"/>
        </w:rPr>
        <w:t>Sarawak</w:t>
      </w:r>
      <w:proofErr w:type="spellEnd"/>
      <w:r w:rsidRPr="00772043">
        <w:rPr>
          <w:rFonts w:cs="Times New Roman"/>
          <w:szCs w:val="28"/>
        </w:rPr>
        <w:t xml:space="preserve"> Museum Journal. LXXXII</w:t>
      </w:r>
      <w:r w:rsidRPr="00772043">
        <w:rPr>
          <w:rFonts w:cs="Times New Roman"/>
          <w:szCs w:val="28"/>
          <w:lang w:val="en-US"/>
        </w:rPr>
        <w:t>, 2019</w:t>
      </w:r>
      <w:r w:rsidRPr="00772043">
        <w:rPr>
          <w:rFonts w:cs="Times New Roman"/>
          <w:szCs w:val="28"/>
        </w:rPr>
        <w:t xml:space="preserve"> </w:t>
      </w:r>
      <w:r w:rsidRPr="00772043">
        <w:rPr>
          <w:rFonts w:cs="Times New Roman"/>
          <w:szCs w:val="28"/>
          <w:lang w:val="en-US"/>
        </w:rPr>
        <w:t xml:space="preserve">– p. </w:t>
      </w:r>
      <w:r w:rsidRPr="00772043">
        <w:rPr>
          <w:rFonts w:cs="Times New Roman"/>
          <w:szCs w:val="28"/>
        </w:rPr>
        <w:t>1-20.</w:t>
      </w:r>
    </w:p>
    <w:p w14:paraId="44EBD8DD" w14:textId="77777777" w:rsidR="006D4A07" w:rsidRPr="00772043" w:rsidRDefault="006D4A07" w:rsidP="00772043">
      <w:pPr>
        <w:pStyle w:val="ListParagraph"/>
        <w:numPr>
          <w:ilvl w:val="0"/>
          <w:numId w:val="4"/>
        </w:numPr>
        <w:spacing w:line="360" w:lineRule="auto"/>
        <w:rPr>
          <w:rFonts w:cs="Times New Roman"/>
          <w:color w:val="auto"/>
          <w:szCs w:val="28"/>
          <w:lang w:val="en-US"/>
        </w:rPr>
      </w:pPr>
      <w:r w:rsidRPr="00772043">
        <w:rPr>
          <w:rFonts w:cs="Times New Roman"/>
          <w:color w:val="auto"/>
          <w:szCs w:val="28"/>
          <w:lang w:val="en-US"/>
        </w:rPr>
        <w:t xml:space="preserve">Kelley, Liam C. Tai Words and the Place of the Tai in the Vietnamese Past. – Journal of the Siam Society, Vol. 101, 2013. – pp. 55-84. </w:t>
      </w:r>
    </w:p>
    <w:p w14:paraId="26EB7BF7" w14:textId="555368C1" w:rsidR="006D4A07" w:rsidRPr="00772043" w:rsidRDefault="006D4A07" w:rsidP="00772043">
      <w:pPr>
        <w:pStyle w:val="ListParagraph"/>
        <w:numPr>
          <w:ilvl w:val="0"/>
          <w:numId w:val="4"/>
        </w:numPr>
        <w:spacing w:line="360" w:lineRule="auto"/>
        <w:rPr>
          <w:rFonts w:cs="Times New Roman"/>
          <w:color w:val="auto"/>
          <w:szCs w:val="28"/>
          <w:lang w:val="en-US"/>
        </w:rPr>
      </w:pPr>
      <w:r w:rsidRPr="00772043">
        <w:rPr>
          <w:rFonts w:cs="Times New Roman"/>
          <w:color w:val="auto"/>
          <w:szCs w:val="28"/>
          <w:lang w:val="en-US"/>
        </w:rPr>
        <w:t xml:space="preserve">Kelley, Liam C. The Biography of the Hồng </w:t>
      </w:r>
      <w:proofErr w:type="spellStart"/>
      <w:r w:rsidRPr="00772043">
        <w:rPr>
          <w:rFonts w:cs="Times New Roman"/>
          <w:color w:val="auto"/>
          <w:szCs w:val="28"/>
          <w:lang w:val="en-US"/>
        </w:rPr>
        <w:t>Bàng</w:t>
      </w:r>
      <w:proofErr w:type="spellEnd"/>
      <w:r w:rsidRPr="00772043">
        <w:rPr>
          <w:rFonts w:cs="Times New Roman"/>
          <w:color w:val="auto"/>
          <w:szCs w:val="28"/>
          <w:lang w:val="en-US"/>
        </w:rPr>
        <w:t xml:space="preserve"> Clan as a Medieval Vietnamese Invented Tradition. – Journal of Vietnamese Studies, Vol. 7, No. 2 (Summer 2012)</w:t>
      </w:r>
      <w:r w:rsidR="004A2C2B" w:rsidRPr="004A2C2B">
        <w:rPr>
          <w:rFonts w:cs="Times New Roman"/>
          <w:color w:val="auto"/>
          <w:szCs w:val="28"/>
          <w:lang w:val="en-US"/>
        </w:rPr>
        <w:t xml:space="preserve"> </w:t>
      </w:r>
      <w:r w:rsidR="004A2C2B" w:rsidRPr="00772043">
        <w:rPr>
          <w:rFonts w:cs="Times New Roman"/>
          <w:color w:val="auto"/>
          <w:szCs w:val="28"/>
          <w:lang w:val="en-US"/>
        </w:rPr>
        <w:t>–</w:t>
      </w:r>
      <w:r w:rsidRPr="00772043">
        <w:rPr>
          <w:rFonts w:cs="Times New Roman"/>
          <w:color w:val="auto"/>
          <w:szCs w:val="28"/>
          <w:lang w:val="en-US"/>
        </w:rPr>
        <w:t xml:space="preserve"> pp. 87-130.</w:t>
      </w:r>
    </w:p>
    <w:p w14:paraId="32FF78DD" w14:textId="77777777" w:rsidR="006D4A07" w:rsidRPr="00772043" w:rsidRDefault="006D4A07" w:rsidP="00772043">
      <w:pPr>
        <w:pStyle w:val="ListParagraph"/>
        <w:numPr>
          <w:ilvl w:val="0"/>
          <w:numId w:val="4"/>
        </w:numPr>
        <w:spacing w:line="360" w:lineRule="auto"/>
        <w:rPr>
          <w:rFonts w:cs="Times New Roman"/>
          <w:szCs w:val="28"/>
          <w:lang w:val="en-US"/>
        </w:rPr>
      </w:pPr>
      <w:bookmarkStart w:id="85" w:name="_Hlk131371637"/>
      <w:r w:rsidRPr="00772043">
        <w:rPr>
          <w:rFonts w:cs="Times New Roman"/>
          <w:szCs w:val="28"/>
          <w:lang w:val="en-US"/>
        </w:rPr>
        <w:t>Leach, E.R. Political systems of highland Burma. – Boston: Beacon, 1970. – 324 p.</w:t>
      </w:r>
    </w:p>
    <w:bookmarkEnd w:id="85"/>
    <w:p w14:paraId="0DCC90BA" w14:textId="59FCD77D" w:rsidR="006D4A07" w:rsidRPr="00772043" w:rsidRDefault="006D4A07" w:rsidP="00772043">
      <w:pPr>
        <w:pStyle w:val="ListParagraph"/>
        <w:numPr>
          <w:ilvl w:val="0"/>
          <w:numId w:val="4"/>
        </w:numPr>
        <w:spacing w:line="360" w:lineRule="auto"/>
        <w:rPr>
          <w:rFonts w:cs="Times New Roman"/>
          <w:szCs w:val="28"/>
          <w:lang w:val="en-US"/>
        </w:rPr>
      </w:pPr>
      <w:r w:rsidRPr="00772043">
        <w:rPr>
          <w:rFonts w:cs="Times New Roman"/>
          <w:szCs w:val="28"/>
          <w:lang w:val="en-US"/>
        </w:rPr>
        <w:lastRenderedPageBreak/>
        <w:t xml:space="preserve">Marshall, Harry Ignatius </w:t>
      </w:r>
      <w:proofErr w:type="gramStart"/>
      <w:r w:rsidRPr="00772043">
        <w:rPr>
          <w:rFonts w:cs="Times New Roman"/>
          <w:szCs w:val="28"/>
          <w:lang w:val="en-US"/>
        </w:rPr>
        <w:t>The</w:t>
      </w:r>
      <w:proofErr w:type="gramEnd"/>
      <w:r w:rsidRPr="00772043">
        <w:rPr>
          <w:rFonts w:cs="Times New Roman"/>
          <w:szCs w:val="28"/>
          <w:lang w:val="en-US"/>
        </w:rPr>
        <w:t xml:space="preserve"> Karen People of Burma: a study in Anthropology and Ethnology. – Washington, DC: Westphalia, 2021. </w:t>
      </w:r>
      <w:r w:rsidR="004A2C2B" w:rsidRPr="00772043">
        <w:rPr>
          <w:rFonts w:cs="Times New Roman"/>
          <w:color w:val="auto"/>
          <w:szCs w:val="28"/>
          <w:lang w:val="en-US"/>
        </w:rPr>
        <w:t>–</w:t>
      </w:r>
      <w:r w:rsidR="004A2C2B">
        <w:rPr>
          <w:rFonts w:cs="Times New Roman"/>
          <w:color w:val="auto"/>
          <w:szCs w:val="28"/>
          <w:lang w:val="en-US"/>
        </w:rPr>
        <w:t xml:space="preserve"> </w:t>
      </w:r>
      <w:r w:rsidRPr="00772043">
        <w:rPr>
          <w:rFonts w:cs="Times New Roman"/>
          <w:szCs w:val="28"/>
          <w:lang w:val="en-US"/>
        </w:rPr>
        <w:t>329 p.</w:t>
      </w:r>
    </w:p>
    <w:p w14:paraId="7BD8EC42" w14:textId="2BD7452F" w:rsidR="006D4A07" w:rsidRPr="00772043" w:rsidRDefault="006D4A07" w:rsidP="00772043">
      <w:pPr>
        <w:pStyle w:val="ListParagraph"/>
        <w:numPr>
          <w:ilvl w:val="0"/>
          <w:numId w:val="4"/>
        </w:numPr>
        <w:spacing w:line="360" w:lineRule="auto"/>
        <w:rPr>
          <w:rFonts w:cs="Times New Roman"/>
          <w:color w:val="auto"/>
          <w:szCs w:val="28"/>
          <w:lang w:val="en-US"/>
        </w:rPr>
      </w:pPr>
      <w:r w:rsidRPr="00772043">
        <w:rPr>
          <w:rFonts w:cs="Times New Roman"/>
          <w:color w:val="auto"/>
          <w:szCs w:val="28"/>
          <w:lang w:val="en-US"/>
        </w:rPr>
        <w:t xml:space="preserve">Meacham William Defining the hundred Yue. </w:t>
      </w:r>
      <w:r w:rsidR="004A2C2B" w:rsidRPr="00772043">
        <w:rPr>
          <w:rFonts w:cs="Times New Roman"/>
          <w:color w:val="auto"/>
          <w:szCs w:val="28"/>
          <w:lang w:val="en-US"/>
        </w:rPr>
        <w:t>–</w:t>
      </w:r>
      <w:r w:rsidRPr="00772043">
        <w:rPr>
          <w:rFonts w:cs="Times New Roman"/>
          <w:color w:val="auto"/>
          <w:szCs w:val="28"/>
          <w:lang w:val="en-US"/>
        </w:rPr>
        <w:t xml:space="preserve"> Indo-Pacific Prehistory Association Bulletin, 1996, v. 15 n. 2,</w:t>
      </w:r>
      <w:r w:rsidR="004A2C2B" w:rsidRPr="004A2C2B">
        <w:rPr>
          <w:rFonts w:cs="Times New Roman"/>
          <w:color w:val="auto"/>
          <w:szCs w:val="28"/>
          <w:lang w:val="en-US"/>
        </w:rPr>
        <w:t xml:space="preserve"> </w:t>
      </w:r>
      <w:r w:rsidR="004A2C2B" w:rsidRPr="00772043">
        <w:rPr>
          <w:rFonts w:cs="Times New Roman"/>
          <w:color w:val="auto"/>
          <w:szCs w:val="28"/>
          <w:lang w:val="en-US"/>
        </w:rPr>
        <w:t>–</w:t>
      </w:r>
      <w:r w:rsidRPr="00772043">
        <w:rPr>
          <w:rFonts w:cs="Times New Roman"/>
          <w:color w:val="auto"/>
          <w:szCs w:val="28"/>
          <w:lang w:val="en-US"/>
        </w:rPr>
        <w:t xml:space="preserve"> p. 93-100</w:t>
      </w:r>
    </w:p>
    <w:p w14:paraId="4BECA520" w14:textId="77777777" w:rsidR="006D4A07" w:rsidRPr="00772043" w:rsidRDefault="006D4A07" w:rsidP="00772043">
      <w:pPr>
        <w:pStyle w:val="ListParagraph"/>
        <w:numPr>
          <w:ilvl w:val="0"/>
          <w:numId w:val="4"/>
        </w:numPr>
        <w:spacing w:line="360" w:lineRule="auto"/>
        <w:rPr>
          <w:rFonts w:cs="Times New Roman"/>
          <w:color w:val="auto"/>
          <w:szCs w:val="28"/>
          <w:lang w:val="en-US"/>
        </w:rPr>
      </w:pPr>
      <w:bookmarkStart w:id="86" w:name="_Hlk131371670"/>
      <w:r w:rsidRPr="00772043">
        <w:rPr>
          <w:rFonts w:cs="Times New Roman"/>
          <w:color w:val="auto"/>
          <w:szCs w:val="28"/>
          <w:lang w:val="en-US"/>
        </w:rPr>
        <w:t xml:space="preserve">Nam, C. Kim </w:t>
      </w:r>
      <w:proofErr w:type="gramStart"/>
      <w:r w:rsidRPr="00772043">
        <w:rPr>
          <w:rFonts w:cs="Times New Roman"/>
          <w:color w:val="auto"/>
          <w:szCs w:val="28"/>
          <w:lang w:val="en-US"/>
        </w:rPr>
        <w:t>The</w:t>
      </w:r>
      <w:proofErr w:type="gramEnd"/>
      <w:r w:rsidRPr="00772043">
        <w:rPr>
          <w:rFonts w:cs="Times New Roman"/>
          <w:color w:val="auto"/>
          <w:szCs w:val="28"/>
          <w:lang w:val="en-US"/>
        </w:rPr>
        <w:t xml:space="preserve"> origins of ancient Vietnam. – New York: Oxford university press, 2015. – 335 p.</w:t>
      </w:r>
      <w:bookmarkStart w:id="87" w:name="_Hlk133009064"/>
      <w:bookmarkEnd w:id="86"/>
    </w:p>
    <w:bookmarkEnd w:id="87"/>
    <w:p w14:paraId="50878DEC" w14:textId="1B4B2833" w:rsidR="006D4A07" w:rsidRPr="00772043" w:rsidRDefault="006D4A07" w:rsidP="00772043">
      <w:pPr>
        <w:pStyle w:val="ListParagraph"/>
        <w:numPr>
          <w:ilvl w:val="0"/>
          <w:numId w:val="4"/>
        </w:numPr>
        <w:spacing w:line="360" w:lineRule="auto"/>
        <w:rPr>
          <w:rFonts w:cs="Times New Roman"/>
          <w:color w:val="auto"/>
          <w:szCs w:val="28"/>
        </w:rPr>
      </w:pPr>
      <w:r w:rsidRPr="00772043">
        <w:rPr>
          <w:rFonts w:cs="Times New Roman"/>
          <w:color w:val="auto"/>
          <w:szCs w:val="28"/>
          <w:lang w:val="vi-VN"/>
        </w:rPr>
        <w:t xml:space="preserve"> </w:t>
      </w:r>
      <w:r w:rsidRPr="00772043">
        <w:rPr>
          <w:rFonts w:cs="Times New Roman"/>
          <w:color w:val="auto"/>
          <w:szCs w:val="28"/>
          <w:lang w:val="en-US"/>
        </w:rPr>
        <w:t xml:space="preserve">O'Harrow, Stephen. Men of Hu, Men of Han, Men of the hundred </w:t>
      </w:r>
      <w:proofErr w:type="gramStart"/>
      <w:r w:rsidRPr="00772043">
        <w:rPr>
          <w:rFonts w:cs="Times New Roman"/>
          <w:color w:val="auto"/>
          <w:szCs w:val="28"/>
          <w:lang w:val="en-US"/>
        </w:rPr>
        <w:t>man</w:t>
      </w:r>
      <w:proofErr w:type="gramEnd"/>
      <w:r w:rsidRPr="00772043">
        <w:rPr>
          <w:rFonts w:cs="Times New Roman"/>
          <w:color w:val="auto"/>
          <w:szCs w:val="28"/>
          <w:lang w:val="en-US"/>
        </w:rPr>
        <w:t xml:space="preserve">. </w:t>
      </w:r>
      <w:r w:rsidR="004A2C2B" w:rsidRPr="00772043">
        <w:rPr>
          <w:rFonts w:cs="Times New Roman"/>
          <w:color w:val="auto"/>
          <w:szCs w:val="28"/>
          <w:lang w:val="en-US"/>
        </w:rPr>
        <w:t>–</w:t>
      </w:r>
      <w:r w:rsidR="004A2C2B">
        <w:rPr>
          <w:rFonts w:cs="Times New Roman"/>
          <w:color w:val="auto"/>
          <w:szCs w:val="28"/>
          <w:lang w:val="en-US"/>
        </w:rPr>
        <w:t xml:space="preserve"> </w:t>
      </w:r>
      <w:r w:rsidRPr="00772043">
        <w:rPr>
          <w:rFonts w:cs="Times New Roman"/>
          <w:i/>
          <w:iCs/>
          <w:color w:val="auto"/>
          <w:szCs w:val="28"/>
        </w:rPr>
        <w:t xml:space="preserve">Bulletin </w:t>
      </w:r>
      <w:proofErr w:type="spellStart"/>
      <w:r w:rsidRPr="00772043">
        <w:rPr>
          <w:rFonts w:cs="Times New Roman"/>
          <w:i/>
          <w:iCs/>
          <w:color w:val="auto"/>
          <w:szCs w:val="28"/>
        </w:rPr>
        <w:t>de</w:t>
      </w:r>
      <w:proofErr w:type="spellEnd"/>
      <w:r w:rsidRPr="00772043">
        <w:rPr>
          <w:rFonts w:cs="Times New Roman"/>
          <w:i/>
          <w:iCs/>
          <w:color w:val="auto"/>
          <w:szCs w:val="28"/>
        </w:rPr>
        <w:t xml:space="preserve"> </w:t>
      </w:r>
      <w:proofErr w:type="spellStart"/>
      <w:r w:rsidRPr="00772043">
        <w:rPr>
          <w:rFonts w:cs="Times New Roman"/>
          <w:i/>
          <w:iCs/>
          <w:color w:val="auto"/>
          <w:szCs w:val="28"/>
        </w:rPr>
        <w:t>l'Ecole</w:t>
      </w:r>
      <w:proofErr w:type="spellEnd"/>
      <w:r w:rsidRPr="00772043">
        <w:rPr>
          <w:rFonts w:cs="Times New Roman"/>
          <w:i/>
          <w:iCs/>
          <w:color w:val="auto"/>
          <w:szCs w:val="28"/>
        </w:rPr>
        <w:t xml:space="preserve"> </w:t>
      </w:r>
      <w:proofErr w:type="spellStart"/>
      <w:r w:rsidRPr="00772043">
        <w:rPr>
          <w:rFonts w:cs="Times New Roman"/>
          <w:i/>
          <w:iCs/>
          <w:color w:val="auto"/>
          <w:szCs w:val="28"/>
        </w:rPr>
        <w:t>française</w:t>
      </w:r>
      <w:proofErr w:type="spellEnd"/>
      <w:r w:rsidRPr="00772043">
        <w:rPr>
          <w:rFonts w:cs="Times New Roman"/>
          <w:i/>
          <w:iCs/>
          <w:color w:val="auto"/>
          <w:szCs w:val="28"/>
        </w:rPr>
        <w:t xml:space="preserve"> </w:t>
      </w:r>
      <w:proofErr w:type="spellStart"/>
      <w:r w:rsidRPr="00772043">
        <w:rPr>
          <w:rFonts w:cs="Times New Roman"/>
          <w:i/>
          <w:iCs/>
          <w:color w:val="auto"/>
          <w:szCs w:val="28"/>
        </w:rPr>
        <w:t>d'Extrême-Orient</w:t>
      </w:r>
      <w:proofErr w:type="spellEnd"/>
      <w:r w:rsidRPr="00772043">
        <w:rPr>
          <w:rFonts w:cs="Times New Roman"/>
          <w:color w:val="auto"/>
          <w:szCs w:val="28"/>
        </w:rPr>
        <w:t xml:space="preserve">. </w:t>
      </w:r>
      <w:proofErr w:type="spellStart"/>
      <w:r w:rsidRPr="00772043">
        <w:rPr>
          <w:rFonts w:cs="Times New Roman"/>
          <w:color w:val="auto"/>
          <w:szCs w:val="28"/>
        </w:rPr>
        <w:t>Tome</w:t>
      </w:r>
      <w:proofErr w:type="spellEnd"/>
      <w:r w:rsidRPr="00772043">
        <w:rPr>
          <w:rFonts w:cs="Times New Roman"/>
          <w:color w:val="auto"/>
          <w:szCs w:val="28"/>
        </w:rPr>
        <w:t xml:space="preserve"> 75, 1986.</w:t>
      </w:r>
      <w:r w:rsidR="004A2C2B" w:rsidRPr="004A2C2B">
        <w:rPr>
          <w:rFonts w:cs="Times New Roman"/>
          <w:color w:val="auto"/>
          <w:szCs w:val="28"/>
          <w:lang w:val="en-US"/>
        </w:rPr>
        <w:t xml:space="preserve"> </w:t>
      </w:r>
      <w:r w:rsidR="004A2C2B" w:rsidRPr="00772043">
        <w:rPr>
          <w:rFonts w:cs="Times New Roman"/>
          <w:color w:val="auto"/>
          <w:szCs w:val="28"/>
          <w:lang w:val="en-US"/>
        </w:rPr>
        <w:t>–</w:t>
      </w:r>
      <w:r w:rsidRPr="00772043">
        <w:rPr>
          <w:rFonts w:cs="Times New Roman"/>
          <w:color w:val="auto"/>
          <w:szCs w:val="28"/>
        </w:rPr>
        <w:t xml:space="preserve"> </w:t>
      </w:r>
      <w:proofErr w:type="spellStart"/>
      <w:r w:rsidRPr="00772043">
        <w:rPr>
          <w:rFonts w:cs="Times New Roman"/>
          <w:color w:val="auto"/>
          <w:szCs w:val="28"/>
        </w:rPr>
        <w:t>pp</w:t>
      </w:r>
      <w:proofErr w:type="spellEnd"/>
      <w:r w:rsidRPr="00772043">
        <w:rPr>
          <w:rFonts w:cs="Times New Roman"/>
          <w:color w:val="auto"/>
          <w:szCs w:val="28"/>
        </w:rPr>
        <w:t>. 249-266.</w:t>
      </w:r>
    </w:p>
    <w:p w14:paraId="7B5C73A4" w14:textId="77777777" w:rsidR="006D4A07" w:rsidRPr="00772043" w:rsidRDefault="006D4A07" w:rsidP="00772043">
      <w:pPr>
        <w:pStyle w:val="ListParagraph"/>
        <w:numPr>
          <w:ilvl w:val="0"/>
          <w:numId w:val="4"/>
        </w:numPr>
        <w:spacing w:line="360" w:lineRule="auto"/>
        <w:rPr>
          <w:rFonts w:cs="Times New Roman"/>
          <w:szCs w:val="28"/>
        </w:rPr>
      </w:pPr>
      <w:r w:rsidRPr="00772043">
        <w:rPr>
          <w:rFonts w:cs="Times New Roman"/>
          <w:szCs w:val="28"/>
          <w:lang w:val="en-US"/>
        </w:rPr>
        <w:t xml:space="preserve">Oliveira, N., O'Connor, S., &amp; Bellwood, P. (2019) – Dong Son drums from Timor-Leste: Prehistoric bronze artefacts in Island Southeast Asia. </w:t>
      </w:r>
      <w:proofErr w:type="spellStart"/>
      <w:r w:rsidRPr="00772043">
        <w:rPr>
          <w:rFonts w:cs="Times New Roman"/>
          <w:i/>
          <w:iCs/>
          <w:szCs w:val="28"/>
        </w:rPr>
        <w:t>Antiquity</w:t>
      </w:r>
      <w:proofErr w:type="spellEnd"/>
      <w:r w:rsidRPr="00772043">
        <w:rPr>
          <w:rFonts w:cs="Times New Roman"/>
          <w:i/>
          <w:iCs/>
          <w:szCs w:val="28"/>
        </w:rPr>
        <w:t>,</w:t>
      </w:r>
      <w:r w:rsidRPr="00772043">
        <w:rPr>
          <w:rFonts w:cs="Times New Roman"/>
          <w:szCs w:val="28"/>
        </w:rPr>
        <w:t xml:space="preserve"> </w:t>
      </w:r>
      <w:r w:rsidRPr="00772043">
        <w:rPr>
          <w:rFonts w:cs="Times New Roman"/>
          <w:i/>
          <w:iCs/>
          <w:szCs w:val="28"/>
        </w:rPr>
        <w:t>93</w:t>
      </w:r>
      <w:r w:rsidRPr="00772043">
        <w:rPr>
          <w:rFonts w:cs="Times New Roman"/>
          <w:szCs w:val="28"/>
        </w:rPr>
        <w:t>(367)</w:t>
      </w:r>
      <w:r w:rsidRPr="00772043">
        <w:rPr>
          <w:rFonts w:cs="Times New Roman"/>
          <w:szCs w:val="28"/>
          <w:lang w:val="en-US"/>
        </w:rPr>
        <w:t xml:space="preserve"> – pp. </w:t>
      </w:r>
      <w:r w:rsidRPr="00772043">
        <w:rPr>
          <w:rFonts w:cs="Times New Roman"/>
          <w:szCs w:val="28"/>
        </w:rPr>
        <w:t>163-180.</w:t>
      </w:r>
    </w:p>
    <w:p w14:paraId="24CD63C6" w14:textId="77777777" w:rsidR="006D4A07" w:rsidRPr="00772043" w:rsidRDefault="006D4A07" w:rsidP="00772043">
      <w:pPr>
        <w:pStyle w:val="ListParagraph"/>
        <w:numPr>
          <w:ilvl w:val="0"/>
          <w:numId w:val="4"/>
        </w:numPr>
        <w:spacing w:line="360" w:lineRule="auto"/>
        <w:rPr>
          <w:rFonts w:cs="Times New Roman"/>
          <w:color w:val="auto"/>
          <w:szCs w:val="28"/>
        </w:rPr>
      </w:pPr>
      <w:r w:rsidRPr="00772043">
        <w:rPr>
          <w:rFonts w:cs="Times New Roman"/>
          <w:color w:val="auto"/>
          <w:szCs w:val="28"/>
          <w:lang w:val="en-US"/>
        </w:rPr>
        <w:t xml:space="preserve">Oliveira, N., O'Connor, S., &amp; Bellwood, P. (2019) – Dong Son drums from Timor-Leste: Prehistoric bronze artefacts in Island Southeast Asia. </w:t>
      </w:r>
      <w:proofErr w:type="spellStart"/>
      <w:r w:rsidRPr="00772043">
        <w:rPr>
          <w:rFonts w:cs="Times New Roman"/>
          <w:i/>
          <w:iCs/>
          <w:color w:val="auto"/>
          <w:szCs w:val="28"/>
        </w:rPr>
        <w:t>Antiquity</w:t>
      </w:r>
      <w:proofErr w:type="spellEnd"/>
      <w:r w:rsidRPr="00772043">
        <w:rPr>
          <w:rFonts w:cs="Times New Roman"/>
          <w:i/>
          <w:iCs/>
          <w:color w:val="auto"/>
          <w:szCs w:val="28"/>
        </w:rPr>
        <w:t>,</w:t>
      </w:r>
      <w:r w:rsidRPr="00772043">
        <w:rPr>
          <w:rFonts w:cs="Times New Roman"/>
          <w:color w:val="auto"/>
          <w:szCs w:val="28"/>
        </w:rPr>
        <w:t xml:space="preserve"> </w:t>
      </w:r>
      <w:r w:rsidRPr="00772043">
        <w:rPr>
          <w:rFonts w:cs="Times New Roman"/>
          <w:i/>
          <w:iCs/>
          <w:color w:val="auto"/>
          <w:szCs w:val="28"/>
        </w:rPr>
        <w:t>93</w:t>
      </w:r>
      <w:r w:rsidRPr="00772043">
        <w:rPr>
          <w:rFonts w:cs="Times New Roman"/>
          <w:color w:val="auto"/>
          <w:szCs w:val="28"/>
        </w:rPr>
        <w:t>(367)</w:t>
      </w:r>
      <w:r w:rsidRPr="00772043">
        <w:rPr>
          <w:rFonts w:cs="Times New Roman"/>
          <w:color w:val="auto"/>
          <w:szCs w:val="28"/>
          <w:lang w:val="en-US"/>
        </w:rPr>
        <w:t xml:space="preserve"> – pp. </w:t>
      </w:r>
      <w:r w:rsidRPr="00772043">
        <w:rPr>
          <w:rFonts w:cs="Times New Roman"/>
          <w:color w:val="auto"/>
          <w:szCs w:val="28"/>
        </w:rPr>
        <w:t>163-180.</w:t>
      </w:r>
    </w:p>
    <w:p w14:paraId="76796CE2" w14:textId="692B6C85" w:rsidR="006D4A07" w:rsidRPr="00772043" w:rsidRDefault="006D4A07" w:rsidP="004A2C2B">
      <w:pPr>
        <w:pStyle w:val="ListParagraph"/>
        <w:numPr>
          <w:ilvl w:val="0"/>
          <w:numId w:val="4"/>
        </w:numPr>
        <w:spacing w:after="0" w:line="360" w:lineRule="auto"/>
        <w:rPr>
          <w:rFonts w:cs="Times New Roman"/>
          <w:szCs w:val="28"/>
          <w:lang w:val="en-US"/>
        </w:rPr>
      </w:pPr>
      <w:r w:rsidRPr="00772043">
        <w:rPr>
          <w:rFonts w:cs="Times New Roman"/>
          <w:color w:val="auto"/>
          <w:szCs w:val="28"/>
          <w:lang w:val="en-US"/>
        </w:rPr>
        <w:t xml:space="preserve"> </w:t>
      </w:r>
      <w:r w:rsidRPr="00772043">
        <w:rPr>
          <w:rFonts w:cs="Times New Roman"/>
          <w:szCs w:val="28"/>
          <w:lang w:val="en-US"/>
        </w:rPr>
        <w:t xml:space="preserve"> Peters, Heather. Tattooed Faces and Stilt Houses:</w:t>
      </w:r>
      <w:r w:rsidRPr="00772043">
        <w:rPr>
          <w:rFonts w:cs="Times New Roman"/>
          <w:szCs w:val="28"/>
          <w:lang w:val="en-US"/>
        </w:rPr>
        <w:br/>
        <w:t>Who Were the Ancient Yue?</w:t>
      </w:r>
      <w:r w:rsidR="004A2C2B" w:rsidRPr="004A2C2B">
        <w:rPr>
          <w:rFonts w:cs="Times New Roman"/>
          <w:color w:val="auto"/>
          <w:szCs w:val="28"/>
          <w:lang w:val="en-US"/>
        </w:rPr>
        <w:t xml:space="preserve"> </w:t>
      </w:r>
      <w:r w:rsidR="004A2C2B" w:rsidRPr="00772043">
        <w:rPr>
          <w:rFonts w:cs="Times New Roman"/>
          <w:color w:val="auto"/>
          <w:szCs w:val="28"/>
          <w:lang w:val="en-US"/>
        </w:rPr>
        <w:t>–</w:t>
      </w:r>
      <w:r w:rsidRPr="00772043">
        <w:rPr>
          <w:rFonts w:cs="Times New Roman"/>
          <w:szCs w:val="28"/>
          <w:lang w:val="en-US"/>
        </w:rPr>
        <w:t xml:space="preserve"> </w:t>
      </w:r>
      <w:r w:rsidRPr="00772043">
        <w:rPr>
          <w:rFonts w:cs="Times New Roman"/>
          <w:szCs w:val="28"/>
        </w:rPr>
        <w:t>SINO-PLATONIC PAPERS</w:t>
      </w:r>
      <w:r w:rsidRPr="00772043">
        <w:rPr>
          <w:rFonts w:cs="Times New Roman"/>
          <w:szCs w:val="28"/>
        </w:rPr>
        <w:br/>
        <w:t xml:space="preserve">Number 17 </w:t>
      </w:r>
      <w:proofErr w:type="spellStart"/>
      <w:r w:rsidRPr="00772043">
        <w:rPr>
          <w:rFonts w:cs="Times New Roman"/>
          <w:szCs w:val="28"/>
        </w:rPr>
        <w:t>April</w:t>
      </w:r>
      <w:proofErr w:type="spellEnd"/>
      <w:r w:rsidRPr="00772043">
        <w:rPr>
          <w:rFonts w:cs="Times New Roman"/>
          <w:szCs w:val="28"/>
        </w:rPr>
        <w:t>, 1990</w:t>
      </w:r>
      <w:r w:rsidRPr="00772043">
        <w:rPr>
          <w:rFonts w:cs="Times New Roman"/>
          <w:szCs w:val="28"/>
          <w:lang w:val="en-US"/>
        </w:rPr>
        <w:t xml:space="preserve">. </w:t>
      </w:r>
      <w:r w:rsidR="004A2C2B" w:rsidRPr="00772043">
        <w:rPr>
          <w:rFonts w:cs="Times New Roman"/>
          <w:color w:val="auto"/>
          <w:szCs w:val="28"/>
          <w:lang w:val="en-US"/>
        </w:rPr>
        <w:t>–</w:t>
      </w:r>
      <w:r w:rsidR="004A2C2B">
        <w:rPr>
          <w:rFonts w:cs="Times New Roman"/>
          <w:color w:val="auto"/>
          <w:szCs w:val="28"/>
          <w:lang w:val="en-US"/>
        </w:rPr>
        <w:t xml:space="preserve"> </w:t>
      </w:r>
      <w:r w:rsidRPr="00772043">
        <w:rPr>
          <w:rFonts w:cs="Times New Roman"/>
          <w:szCs w:val="28"/>
          <w:lang w:val="en-US"/>
        </w:rPr>
        <w:t>27 p.</w:t>
      </w:r>
    </w:p>
    <w:p w14:paraId="2B52FEA8" w14:textId="77777777" w:rsidR="006D4A07" w:rsidRPr="00772043" w:rsidRDefault="006D4A07" w:rsidP="004A2C2B">
      <w:pPr>
        <w:pStyle w:val="ListParagraph"/>
        <w:numPr>
          <w:ilvl w:val="0"/>
          <w:numId w:val="4"/>
        </w:numPr>
        <w:spacing w:after="0" w:line="360" w:lineRule="auto"/>
        <w:rPr>
          <w:rFonts w:cs="Times New Roman"/>
          <w:szCs w:val="28"/>
          <w:lang w:val="en-US"/>
        </w:rPr>
      </w:pPr>
      <w:r w:rsidRPr="00772043">
        <w:rPr>
          <w:rFonts w:cs="Times New Roman"/>
          <w:szCs w:val="28"/>
          <w:lang w:val="vi-VN"/>
        </w:rPr>
        <w:t xml:space="preserve"> </w:t>
      </w:r>
      <w:r w:rsidRPr="00772043">
        <w:rPr>
          <w:rFonts w:cs="Times New Roman"/>
          <w:szCs w:val="28"/>
          <w:lang w:val="en-US"/>
        </w:rPr>
        <w:t xml:space="preserve">Schafer, Edward H. “The Vermilion </w:t>
      </w:r>
      <w:proofErr w:type="gramStart"/>
      <w:r w:rsidRPr="00772043">
        <w:rPr>
          <w:rFonts w:cs="Times New Roman"/>
          <w:szCs w:val="28"/>
          <w:lang w:val="en-US"/>
        </w:rPr>
        <w:t>bird</w:t>
      </w:r>
      <w:proofErr w:type="gramEnd"/>
      <w:r w:rsidRPr="00772043">
        <w:rPr>
          <w:rFonts w:cs="Times New Roman"/>
          <w:szCs w:val="28"/>
          <w:lang w:val="en-US"/>
        </w:rPr>
        <w:t>. Tang images of the South” – Berkeley and Los Angeles: University of California press, 1967. – 380 p.</w:t>
      </w:r>
    </w:p>
    <w:p w14:paraId="2A0043E1" w14:textId="77777777" w:rsidR="006D4A07" w:rsidRPr="00772043" w:rsidRDefault="006D4A07" w:rsidP="004A2C2B">
      <w:pPr>
        <w:pStyle w:val="ListParagraph"/>
        <w:numPr>
          <w:ilvl w:val="0"/>
          <w:numId w:val="4"/>
        </w:numPr>
        <w:spacing w:line="360" w:lineRule="auto"/>
        <w:rPr>
          <w:rFonts w:cs="Times New Roman"/>
          <w:szCs w:val="28"/>
          <w:lang w:val="en-US"/>
        </w:rPr>
      </w:pPr>
      <w:r w:rsidRPr="00772043">
        <w:rPr>
          <w:rFonts w:cs="Times New Roman"/>
          <w:color w:val="000000" w:themeColor="text1"/>
          <w:szCs w:val="28"/>
          <w:lang w:val="en-US"/>
        </w:rPr>
        <w:t xml:space="preserve"> </w:t>
      </w:r>
      <w:proofErr w:type="spellStart"/>
      <w:r w:rsidRPr="00772043">
        <w:rPr>
          <w:rFonts w:cs="Times New Roman"/>
          <w:color w:val="000000" w:themeColor="text1"/>
          <w:szCs w:val="28"/>
          <w:lang w:val="en-US"/>
        </w:rPr>
        <w:t>Selatto</w:t>
      </w:r>
      <w:proofErr w:type="spellEnd"/>
      <w:r w:rsidRPr="00772043">
        <w:rPr>
          <w:rFonts w:cs="Times New Roman"/>
          <w:color w:val="000000" w:themeColor="text1"/>
          <w:szCs w:val="28"/>
          <w:lang w:val="en-US"/>
        </w:rPr>
        <w:t xml:space="preserve"> Bernard, </w:t>
      </w:r>
      <w:r w:rsidRPr="00772043">
        <w:rPr>
          <w:rFonts w:cs="Times New Roman"/>
          <w:color w:val="333333"/>
          <w:szCs w:val="28"/>
          <w:lang w:val="en-US"/>
        </w:rPr>
        <w:t xml:space="preserve">Innermost Borneo. Studies in Dayak Cultures. Singapore: Singapore University Press, &amp; Paris: </w:t>
      </w:r>
      <w:proofErr w:type="spellStart"/>
      <w:r w:rsidRPr="00772043">
        <w:rPr>
          <w:rFonts w:cs="Times New Roman"/>
          <w:color w:val="333333"/>
          <w:szCs w:val="28"/>
          <w:lang w:val="en-US"/>
        </w:rPr>
        <w:t>SevenOrients</w:t>
      </w:r>
      <w:proofErr w:type="spellEnd"/>
      <w:r w:rsidRPr="00772043">
        <w:rPr>
          <w:rFonts w:cs="Times New Roman"/>
          <w:color w:val="333333"/>
          <w:szCs w:val="28"/>
          <w:lang w:val="en-US"/>
        </w:rPr>
        <w:t>, 2002. 223 p.</w:t>
      </w:r>
    </w:p>
    <w:p w14:paraId="6738E833" w14:textId="2A188AC4" w:rsidR="006D4A07" w:rsidRPr="00772043" w:rsidRDefault="006D4A07" w:rsidP="00772043">
      <w:pPr>
        <w:pStyle w:val="ListParagraph"/>
        <w:numPr>
          <w:ilvl w:val="0"/>
          <w:numId w:val="4"/>
        </w:numPr>
        <w:spacing w:after="0" w:line="360" w:lineRule="auto"/>
        <w:rPr>
          <w:rFonts w:cs="Times New Roman"/>
          <w:szCs w:val="28"/>
        </w:rPr>
      </w:pPr>
      <w:r w:rsidRPr="00772043">
        <w:rPr>
          <w:rFonts w:cs="Times New Roman"/>
          <w:szCs w:val="28"/>
          <w:lang w:val="en-US"/>
        </w:rPr>
        <w:t xml:space="preserve"> SOLHEIM, WILHELM G. “A Brief History of the </w:t>
      </w:r>
      <w:proofErr w:type="spellStart"/>
      <w:r w:rsidRPr="00772043">
        <w:rPr>
          <w:rFonts w:cs="Times New Roman"/>
          <w:szCs w:val="28"/>
          <w:lang w:val="en-US"/>
        </w:rPr>
        <w:t>Dongson</w:t>
      </w:r>
      <w:proofErr w:type="spellEnd"/>
      <w:r w:rsidRPr="00772043">
        <w:rPr>
          <w:rFonts w:cs="Times New Roman"/>
          <w:szCs w:val="28"/>
          <w:lang w:val="en-US"/>
        </w:rPr>
        <w:t xml:space="preserve"> Concept.” </w:t>
      </w:r>
      <w:r w:rsidRPr="00772043">
        <w:rPr>
          <w:rFonts w:cs="Times New Roman"/>
          <w:i/>
          <w:iCs/>
          <w:szCs w:val="28"/>
          <w:lang w:val="en-US"/>
        </w:rPr>
        <w:t>Asian Perspectives</w:t>
      </w:r>
      <w:r w:rsidRPr="00772043">
        <w:rPr>
          <w:rFonts w:cs="Times New Roman"/>
          <w:szCs w:val="28"/>
          <w:lang w:val="en-US"/>
        </w:rPr>
        <w:t xml:space="preserve">, vol. 28, no. 1, 1988, pp. 23–30. </w:t>
      </w:r>
      <w:r w:rsidRPr="00772043">
        <w:rPr>
          <w:rFonts w:cs="Times New Roman"/>
          <w:i/>
          <w:iCs/>
          <w:szCs w:val="28"/>
        </w:rPr>
        <w:t>JSTOR</w:t>
      </w:r>
      <w:r w:rsidRPr="00772043">
        <w:rPr>
          <w:rFonts w:cs="Times New Roman"/>
          <w:szCs w:val="28"/>
        </w:rPr>
        <w:t>,</w:t>
      </w:r>
      <w:r w:rsidRPr="00772043">
        <w:rPr>
          <w:rFonts w:cs="Times New Roman"/>
          <w:szCs w:val="28"/>
          <w:lang w:val="en-US"/>
        </w:rPr>
        <w:t xml:space="preserve"> </w:t>
      </w:r>
      <w:hyperlink r:id="rId11" w:history="1">
        <w:r w:rsidRPr="00772043">
          <w:rPr>
            <w:rStyle w:val="Hyperlink2"/>
            <w:rFonts w:cs="Times New Roman"/>
            <w:szCs w:val="28"/>
          </w:rPr>
          <w:t xml:space="preserve">http://www.jstor.org/stable/42928186. </w:t>
        </w:r>
      </w:hyperlink>
      <w:r w:rsidR="004A2C2B" w:rsidRPr="004A2C2B">
        <w:rPr>
          <w:rStyle w:val="Hyperlink0"/>
          <w:rFonts w:cs="Times New Roman"/>
          <w:color w:val="auto"/>
          <w:szCs w:val="28"/>
          <w:u w:val="none"/>
        </w:rPr>
        <w:t xml:space="preserve"> (дата обращения </w:t>
      </w:r>
      <w:r w:rsidR="004A2C2B">
        <w:rPr>
          <w:rStyle w:val="Hyperlink0"/>
          <w:rFonts w:cs="Times New Roman"/>
          <w:color w:val="auto"/>
          <w:szCs w:val="28"/>
          <w:u w:val="none"/>
          <w:lang w:val="en-US"/>
        </w:rPr>
        <w:t>03</w:t>
      </w:r>
      <w:r w:rsidR="004A2C2B" w:rsidRPr="004A2C2B">
        <w:rPr>
          <w:rStyle w:val="Hyperlink0"/>
          <w:rFonts w:cs="Times New Roman"/>
          <w:color w:val="auto"/>
          <w:szCs w:val="28"/>
          <w:u w:val="none"/>
        </w:rPr>
        <w:t>.0</w:t>
      </w:r>
      <w:r w:rsidR="004A2C2B">
        <w:rPr>
          <w:rStyle w:val="Hyperlink0"/>
          <w:rFonts w:cs="Times New Roman"/>
          <w:color w:val="auto"/>
          <w:szCs w:val="28"/>
          <w:u w:val="none"/>
          <w:lang w:val="en-US"/>
        </w:rPr>
        <w:t>9</w:t>
      </w:r>
      <w:r w:rsidR="004A2C2B" w:rsidRPr="004A2C2B">
        <w:rPr>
          <w:rStyle w:val="Hyperlink0"/>
          <w:rFonts w:cs="Times New Roman"/>
          <w:color w:val="auto"/>
          <w:szCs w:val="28"/>
          <w:u w:val="none"/>
        </w:rPr>
        <w:t>.202</w:t>
      </w:r>
      <w:r w:rsidR="004A2C2B">
        <w:rPr>
          <w:rStyle w:val="Hyperlink0"/>
          <w:rFonts w:cs="Times New Roman"/>
          <w:color w:val="auto"/>
          <w:szCs w:val="28"/>
          <w:u w:val="none"/>
          <w:lang w:val="en-US"/>
        </w:rPr>
        <w:t>2</w:t>
      </w:r>
      <w:r w:rsidR="004A2C2B" w:rsidRPr="004A2C2B">
        <w:rPr>
          <w:rStyle w:val="Hyperlink0"/>
          <w:rFonts w:cs="Times New Roman"/>
          <w:color w:val="auto"/>
          <w:szCs w:val="28"/>
          <w:u w:val="none"/>
        </w:rPr>
        <w:t>)</w:t>
      </w:r>
      <w:r w:rsidR="004A2C2B">
        <w:rPr>
          <w:rStyle w:val="Hyperlink0"/>
          <w:rFonts w:cs="Times New Roman"/>
          <w:color w:val="auto"/>
          <w:szCs w:val="28"/>
          <w:u w:val="none"/>
          <w:lang w:val="en-US"/>
        </w:rPr>
        <w:t>.</w:t>
      </w:r>
    </w:p>
    <w:p w14:paraId="0D30E816" w14:textId="57DF6C2B" w:rsidR="006D4A07" w:rsidRPr="00772043" w:rsidRDefault="006D4A07" w:rsidP="00772043">
      <w:pPr>
        <w:pStyle w:val="ListParagraph"/>
        <w:numPr>
          <w:ilvl w:val="0"/>
          <w:numId w:val="4"/>
        </w:numPr>
        <w:spacing w:before="100" w:beforeAutospacing="1" w:after="100" w:afterAutospacing="1" w:line="360" w:lineRule="auto"/>
        <w:rPr>
          <w:rFonts w:eastAsia="Times New Roman" w:cs="Times New Roman"/>
          <w:szCs w:val="28"/>
          <w:lang w:val="en-US"/>
        </w:rPr>
      </w:pPr>
      <w:proofErr w:type="spellStart"/>
      <w:r w:rsidRPr="00772043">
        <w:rPr>
          <w:rFonts w:cs="Times New Roman"/>
          <w:szCs w:val="28"/>
          <w:lang w:val="en-US"/>
        </w:rPr>
        <w:lastRenderedPageBreak/>
        <w:t>Tạ</w:t>
      </w:r>
      <w:proofErr w:type="spellEnd"/>
      <w:r w:rsidRPr="00772043">
        <w:rPr>
          <w:rFonts w:cs="Times New Roman"/>
          <w:szCs w:val="28"/>
          <w:lang w:val="en-US"/>
        </w:rPr>
        <w:t xml:space="preserve"> Chí </w:t>
      </w:r>
      <w:proofErr w:type="spellStart"/>
      <w:r w:rsidRPr="00772043">
        <w:rPr>
          <w:rFonts w:cs="Times New Roman"/>
          <w:szCs w:val="28"/>
          <w:lang w:val="en-US"/>
        </w:rPr>
        <w:t>Đại</w:t>
      </w:r>
      <w:proofErr w:type="spellEnd"/>
      <w:r w:rsidRPr="00772043">
        <w:rPr>
          <w:rFonts w:cs="Times New Roman"/>
          <w:szCs w:val="28"/>
          <w:lang w:val="en-US"/>
        </w:rPr>
        <w:t xml:space="preserve"> Trương</w:t>
      </w:r>
      <w:r w:rsidRPr="00772043">
        <w:rPr>
          <w:rFonts w:eastAsiaTheme="minorEastAsia" w:cs="Times New Roman"/>
          <w:szCs w:val="28"/>
          <w:lang w:val="en-US"/>
        </w:rPr>
        <w:t>,</w:t>
      </w:r>
      <w:r w:rsidRPr="00772043">
        <w:rPr>
          <w:rFonts w:cs="Times New Roman"/>
          <w:szCs w:val="28"/>
          <w:lang w:val="en-US"/>
        </w:rPr>
        <w:t xml:space="preserve"> </w:t>
      </w:r>
      <w:proofErr w:type="spellStart"/>
      <w:r w:rsidRPr="00772043">
        <w:rPr>
          <w:rFonts w:cs="Times New Roman"/>
          <w:szCs w:val="28"/>
          <w:lang w:val="en-US"/>
        </w:rPr>
        <w:t>Trần</w:t>
      </w:r>
      <w:proofErr w:type="spellEnd"/>
      <w:r w:rsidRPr="00772043">
        <w:rPr>
          <w:rFonts w:cs="Times New Roman"/>
          <w:szCs w:val="28"/>
          <w:lang w:val="en-US"/>
        </w:rPr>
        <w:t xml:space="preserve"> </w:t>
      </w:r>
      <w:proofErr w:type="spellStart"/>
      <w:r w:rsidRPr="00772043">
        <w:rPr>
          <w:rFonts w:cs="Times New Roman"/>
          <w:szCs w:val="28"/>
          <w:lang w:val="en-US"/>
        </w:rPr>
        <w:t>Hạnh</w:t>
      </w:r>
      <w:proofErr w:type="spellEnd"/>
      <w:r w:rsidRPr="00772043">
        <w:rPr>
          <w:rFonts w:cs="Times New Roman"/>
          <w:szCs w:val="28"/>
          <w:lang w:val="en-US"/>
        </w:rPr>
        <w:t xml:space="preserve"> Comments on Liam Kelley's “The Biography of the Hồng </w:t>
      </w:r>
      <w:proofErr w:type="spellStart"/>
      <w:r w:rsidRPr="00772043">
        <w:rPr>
          <w:rFonts w:cs="Times New Roman"/>
          <w:szCs w:val="28"/>
          <w:lang w:val="en-US"/>
        </w:rPr>
        <w:t>Bàng</w:t>
      </w:r>
      <w:proofErr w:type="spellEnd"/>
      <w:r w:rsidRPr="00772043">
        <w:rPr>
          <w:rFonts w:cs="Times New Roman"/>
          <w:szCs w:val="28"/>
          <w:lang w:val="en-US"/>
        </w:rPr>
        <w:t xml:space="preserve"> Clan as a Medieval Invented Tradition” Journal of Vietnamese Studies, Vol. 7, No. 2 (Summer 2012)</w:t>
      </w:r>
      <w:r w:rsidR="004A2C2B" w:rsidRPr="004A2C2B">
        <w:rPr>
          <w:rFonts w:cs="Times New Roman"/>
          <w:szCs w:val="28"/>
          <w:lang w:val="en-US"/>
        </w:rPr>
        <w:t xml:space="preserve"> </w:t>
      </w:r>
      <w:r w:rsidR="004A2C2B" w:rsidRPr="00772043">
        <w:rPr>
          <w:rFonts w:cs="Times New Roman"/>
          <w:szCs w:val="28"/>
          <w:lang w:val="en-US"/>
        </w:rPr>
        <w:t>–</w:t>
      </w:r>
      <w:r w:rsidRPr="00772043">
        <w:rPr>
          <w:rFonts w:cs="Times New Roman"/>
          <w:szCs w:val="28"/>
          <w:lang w:val="en-US"/>
        </w:rPr>
        <w:t xml:space="preserve"> pp. 139-16.</w:t>
      </w:r>
    </w:p>
    <w:p w14:paraId="28445BA0" w14:textId="77777777" w:rsidR="006D4A07" w:rsidRPr="00772043" w:rsidRDefault="006D4A07" w:rsidP="00772043">
      <w:pPr>
        <w:pStyle w:val="ListParagraph"/>
        <w:numPr>
          <w:ilvl w:val="0"/>
          <w:numId w:val="4"/>
        </w:numPr>
        <w:spacing w:line="360" w:lineRule="auto"/>
        <w:rPr>
          <w:rFonts w:cs="Times New Roman"/>
          <w:szCs w:val="28"/>
          <w:lang w:val="en-US"/>
        </w:rPr>
      </w:pPr>
      <w:r w:rsidRPr="00772043">
        <w:rPr>
          <w:rFonts w:cs="Times New Roman"/>
          <w:szCs w:val="28"/>
          <w:lang w:val="en-US"/>
        </w:rPr>
        <w:t xml:space="preserve">Tạ, </w:t>
      </w:r>
      <w:proofErr w:type="spellStart"/>
      <w:r w:rsidRPr="00772043">
        <w:rPr>
          <w:rFonts w:cs="Times New Roman"/>
          <w:szCs w:val="28"/>
          <w:lang w:val="en-US"/>
        </w:rPr>
        <w:t>Đức</w:t>
      </w:r>
      <w:proofErr w:type="spellEnd"/>
      <w:r w:rsidRPr="00772043">
        <w:rPr>
          <w:rFonts w:cs="Times New Roman"/>
          <w:szCs w:val="28"/>
          <w:lang w:val="en-US"/>
        </w:rPr>
        <w:t xml:space="preserve"> </w:t>
      </w:r>
      <w:proofErr w:type="gramStart"/>
      <w:r w:rsidRPr="00772043">
        <w:rPr>
          <w:rFonts w:cs="Times New Roman"/>
          <w:szCs w:val="28"/>
          <w:lang w:val="en-US"/>
        </w:rPr>
        <w:t>The</w:t>
      </w:r>
      <w:proofErr w:type="gramEnd"/>
      <w:r w:rsidRPr="00772043">
        <w:rPr>
          <w:rFonts w:cs="Times New Roman"/>
          <w:szCs w:val="28"/>
          <w:lang w:val="en-US"/>
        </w:rPr>
        <w:t xml:space="preserve"> origin &amp; development of the Dong Son drum. – Hà </w:t>
      </w:r>
      <w:proofErr w:type="spellStart"/>
      <w:r w:rsidRPr="00772043">
        <w:rPr>
          <w:rFonts w:cs="Times New Roman"/>
          <w:szCs w:val="28"/>
          <w:lang w:val="en-US"/>
        </w:rPr>
        <w:t>Nội</w:t>
      </w:r>
      <w:proofErr w:type="spellEnd"/>
      <w:r w:rsidRPr="00772043">
        <w:rPr>
          <w:rFonts w:cs="Times New Roman"/>
          <w:szCs w:val="28"/>
          <w:lang w:val="en-US"/>
        </w:rPr>
        <w:t xml:space="preserve">: The </w:t>
      </w:r>
      <w:proofErr w:type="spellStart"/>
      <w:r w:rsidRPr="00772043">
        <w:rPr>
          <w:rFonts w:cs="Times New Roman"/>
          <w:szCs w:val="28"/>
          <w:lang w:val="en-US"/>
        </w:rPr>
        <w:t>gioi</w:t>
      </w:r>
      <w:proofErr w:type="spellEnd"/>
      <w:r w:rsidRPr="00772043">
        <w:rPr>
          <w:rFonts w:cs="Times New Roman"/>
          <w:szCs w:val="28"/>
          <w:lang w:val="en-US"/>
        </w:rPr>
        <w:t xml:space="preserve">, 2020. – 620 p. </w:t>
      </w:r>
    </w:p>
    <w:p w14:paraId="617BD57A" w14:textId="74743B24" w:rsidR="006D4A07" w:rsidRPr="00772043" w:rsidRDefault="006D4A07" w:rsidP="00772043">
      <w:pPr>
        <w:pStyle w:val="ListParagraph"/>
        <w:numPr>
          <w:ilvl w:val="0"/>
          <w:numId w:val="4"/>
        </w:numPr>
        <w:spacing w:after="0" w:line="360" w:lineRule="auto"/>
        <w:rPr>
          <w:rFonts w:cs="Times New Roman"/>
          <w:color w:val="auto"/>
          <w:szCs w:val="28"/>
          <w:lang w:val="en-US"/>
        </w:rPr>
      </w:pPr>
      <w:r w:rsidRPr="00772043">
        <w:rPr>
          <w:rFonts w:cs="Times New Roman"/>
          <w:color w:val="auto"/>
          <w:szCs w:val="28"/>
          <w:lang w:val="en-US"/>
        </w:rPr>
        <w:t xml:space="preserve">Taylor K. W.  (2001) On Being </w:t>
      </w:r>
      <w:proofErr w:type="spellStart"/>
      <w:r w:rsidRPr="00772043">
        <w:rPr>
          <w:rFonts w:cs="Times New Roman"/>
          <w:color w:val="auto"/>
          <w:szCs w:val="28"/>
          <w:lang w:val="en-US"/>
        </w:rPr>
        <w:t>Muonged</w:t>
      </w:r>
      <w:proofErr w:type="spellEnd"/>
      <w:r w:rsidRPr="00772043">
        <w:rPr>
          <w:rFonts w:cs="Times New Roman"/>
          <w:color w:val="auto"/>
          <w:szCs w:val="28"/>
          <w:lang w:val="en-US"/>
        </w:rPr>
        <w:t>, Asian Ethnicity, 2:1, 25-34, DOI:</w:t>
      </w:r>
      <w:r w:rsidRPr="00772043">
        <w:rPr>
          <w:rFonts w:cs="Times New Roman"/>
          <w:color w:val="auto"/>
          <w:szCs w:val="28"/>
          <w:lang w:val="en-US"/>
        </w:rPr>
        <w:br/>
        <w:t>10.1080/14631360120017997</w:t>
      </w:r>
      <w:r w:rsidR="004A2C2B" w:rsidRPr="004A2C2B">
        <w:rPr>
          <w:rStyle w:val="Hyperlink0"/>
          <w:rFonts w:cs="Times New Roman"/>
          <w:color w:val="auto"/>
          <w:szCs w:val="28"/>
          <w:u w:val="none"/>
        </w:rPr>
        <w:t xml:space="preserve"> </w:t>
      </w:r>
      <w:r w:rsidR="004A2C2B">
        <w:rPr>
          <w:rStyle w:val="Hyperlink0"/>
          <w:rFonts w:cs="Times New Roman"/>
          <w:color w:val="auto"/>
          <w:szCs w:val="28"/>
          <w:u w:val="none"/>
          <w:lang w:val="en-US"/>
        </w:rPr>
        <w:t>(</w:t>
      </w:r>
      <w:r w:rsidR="004A2C2B" w:rsidRPr="004A2C2B">
        <w:rPr>
          <w:rStyle w:val="Hyperlink0"/>
          <w:rFonts w:cs="Times New Roman"/>
          <w:color w:val="auto"/>
          <w:szCs w:val="28"/>
          <w:u w:val="none"/>
        </w:rPr>
        <w:t xml:space="preserve">дата обращения </w:t>
      </w:r>
      <w:r w:rsidR="004A2C2B">
        <w:rPr>
          <w:rStyle w:val="Hyperlink0"/>
          <w:rFonts w:cs="Times New Roman"/>
          <w:color w:val="auto"/>
          <w:szCs w:val="28"/>
          <w:u w:val="none"/>
          <w:lang w:val="en-US"/>
        </w:rPr>
        <w:t>03</w:t>
      </w:r>
      <w:r w:rsidR="004A2C2B" w:rsidRPr="004A2C2B">
        <w:rPr>
          <w:rStyle w:val="Hyperlink0"/>
          <w:rFonts w:cs="Times New Roman"/>
          <w:color w:val="auto"/>
          <w:szCs w:val="28"/>
          <w:u w:val="none"/>
        </w:rPr>
        <w:t>.0</w:t>
      </w:r>
      <w:r w:rsidR="004A2C2B">
        <w:rPr>
          <w:rStyle w:val="Hyperlink0"/>
          <w:rFonts w:cs="Times New Roman"/>
          <w:color w:val="auto"/>
          <w:szCs w:val="28"/>
          <w:u w:val="none"/>
          <w:lang w:val="en-US"/>
        </w:rPr>
        <w:t>9</w:t>
      </w:r>
      <w:r w:rsidR="004A2C2B" w:rsidRPr="004A2C2B">
        <w:rPr>
          <w:rStyle w:val="Hyperlink0"/>
          <w:rFonts w:cs="Times New Roman"/>
          <w:color w:val="auto"/>
          <w:szCs w:val="28"/>
          <w:u w:val="none"/>
        </w:rPr>
        <w:t>.202</w:t>
      </w:r>
      <w:r w:rsidR="004A2C2B">
        <w:rPr>
          <w:rStyle w:val="Hyperlink0"/>
          <w:rFonts w:cs="Times New Roman"/>
          <w:color w:val="auto"/>
          <w:szCs w:val="28"/>
          <w:u w:val="none"/>
          <w:lang w:val="en-US"/>
        </w:rPr>
        <w:t>2</w:t>
      </w:r>
      <w:r w:rsidR="004A2C2B" w:rsidRPr="004A2C2B">
        <w:rPr>
          <w:rStyle w:val="Hyperlink0"/>
          <w:rFonts w:cs="Times New Roman"/>
          <w:color w:val="auto"/>
          <w:szCs w:val="28"/>
          <w:u w:val="none"/>
        </w:rPr>
        <w:t>)</w:t>
      </w:r>
      <w:r w:rsidR="004A2C2B">
        <w:rPr>
          <w:rStyle w:val="Hyperlink0"/>
          <w:rFonts w:cs="Times New Roman"/>
          <w:color w:val="auto"/>
          <w:szCs w:val="28"/>
          <w:u w:val="none"/>
          <w:lang w:val="en-US"/>
        </w:rPr>
        <w:t>.</w:t>
      </w:r>
    </w:p>
    <w:p w14:paraId="66B986AE" w14:textId="77777777" w:rsidR="006D4A07" w:rsidRPr="00772043" w:rsidRDefault="006D4A07" w:rsidP="00772043">
      <w:pPr>
        <w:pStyle w:val="ListParagraph"/>
        <w:numPr>
          <w:ilvl w:val="0"/>
          <w:numId w:val="4"/>
        </w:numPr>
        <w:spacing w:line="360" w:lineRule="auto"/>
        <w:rPr>
          <w:rFonts w:cs="Times New Roman"/>
          <w:color w:val="auto"/>
          <w:szCs w:val="28"/>
          <w:lang w:val="en-US"/>
        </w:rPr>
      </w:pPr>
      <w:r w:rsidRPr="00772043">
        <w:rPr>
          <w:rFonts w:cs="Times New Roman"/>
          <w:color w:val="auto"/>
          <w:szCs w:val="28"/>
          <w:lang w:val="en-US"/>
        </w:rPr>
        <w:t xml:space="preserve">Taylor, Keith Weller </w:t>
      </w:r>
      <w:proofErr w:type="gramStart"/>
      <w:r w:rsidRPr="00772043">
        <w:rPr>
          <w:rFonts w:cs="Times New Roman"/>
          <w:color w:val="auto"/>
          <w:szCs w:val="28"/>
          <w:lang w:val="en-US"/>
        </w:rPr>
        <w:t>The</w:t>
      </w:r>
      <w:proofErr w:type="gramEnd"/>
      <w:r w:rsidRPr="00772043">
        <w:rPr>
          <w:rFonts w:cs="Times New Roman"/>
          <w:color w:val="auto"/>
          <w:szCs w:val="28"/>
          <w:lang w:val="en-US"/>
        </w:rPr>
        <w:t xml:space="preserve"> birth of Vietnam. – Berkeley: university of California press, 1983. – 397 p.</w:t>
      </w:r>
    </w:p>
    <w:p w14:paraId="7670A77C" w14:textId="77777777" w:rsidR="006D4A07" w:rsidRPr="00772043" w:rsidRDefault="006D4A07" w:rsidP="00772043">
      <w:pPr>
        <w:pStyle w:val="ListParagraph"/>
        <w:numPr>
          <w:ilvl w:val="0"/>
          <w:numId w:val="4"/>
        </w:numPr>
        <w:spacing w:line="360" w:lineRule="auto"/>
        <w:rPr>
          <w:rFonts w:cs="Times New Roman"/>
          <w:szCs w:val="28"/>
          <w:lang w:val="en-US"/>
        </w:rPr>
      </w:pPr>
      <w:r w:rsidRPr="00772043">
        <w:rPr>
          <w:rFonts w:cs="Times New Roman"/>
          <w:szCs w:val="28"/>
          <w:lang w:val="en-US"/>
        </w:rPr>
        <w:t>The Chinese bronzes of Yunnan / foreword by Jessica Rawson. – London, Sidgwick and Jackson limited, 1983. – 261 c.</w:t>
      </w:r>
    </w:p>
    <w:p w14:paraId="5AD63DED" w14:textId="77777777" w:rsidR="006D4A07" w:rsidRPr="00772043" w:rsidRDefault="006D4A07" w:rsidP="00772043">
      <w:pPr>
        <w:pStyle w:val="ListParagraph"/>
        <w:numPr>
          <w:ilvl w:val="0"/>
          <w:numId w:val="4"/>
        </w:numPr>
        <w:spacing w:line="360" w:lineRule="auto"/>
        <w:rPr>
          <w:rFonts w:cs="Times New Roman"/>
          <w:szCs w:val="28"/>
        </w:rPr>
      </w:pPr>
      <w:proofErr w:type="spellStart"/>
      <w:r w:rsidRPr="00772043">
        <w:rPr>
          <w:rFonts w:cs="Times New Roman"/>
          <w:szCs w:val="28"/>
          <w:lang w:val="en-US"/>
        </w:rPr>
        <w:t>Triwurjani</w:t>
      </w:r>
      <w:proofErr w:type="spellEnd"/>
      <w:r w:rsidRPr="00772043">
        <w:rPr>
          <w:rFonts w:cs="Times New Roman"/>
          <w:szCs w:val="28"/>
          <w:lang w:val="en-US"/>
        </w:rPr>
        <w:t xml:space="preserve">, Rr. (2016). Representation of Kettledrums at Several Megalithic Sites in Indonesia: The Relation </w:t>
      </w:r>
      <w:proofErr w:type="gramStart"/>
      <w:r w:rsidRPr="00772043">
        <w:rPr>
          <w:rFonts w:cs="Times New Roman"/>
          <w:szCs w:val="28"/>
          <w:lang w:val="en-US"/>
        </w:rPr>
        <w:t>With</w:t>
      </w:r>
      <w:proofErr w:type="gramEnd"/>
      <w:r w:rsidRPr="00772043">
        <w:rPr>
          <w:rFonts w:cs="Times New Roman"/>
          <w:szCs w:val="28"/>
          <w:lang w:val="en-US"/>
        </w:rPr>
        <w:t xml:space="preserve"> Southeast Asia. </w:t>
      </w:r>
      <w:r w:rsidRPr="00772043">
        <w:rPr>
          <w:rFonts w:cs="Times New Roman"/>
          <w:szCs w:val="28"/>
        </w:rPr>
        <w:t xml:space="preserve">AMERTA. 34. 115. </w:t>
      </w:r>
    </w:p>
    <w:p w14:paraId="68128CEE" w14:textId="77777777" w:rsidR="006D4A07" w:rsidRPr="00772043" w:rsidRDefault="006D4A07" w:rsidP="00772043">
      <w:pPr>
        <w:pStyle w:val="ListParagraph"/>
        <w:numPr>
          <w:ilvl w:val="0"/>
          <w:numId w:val="4"/>
        </w:numPr>
        <w:spacing w:line="360" w:lineRule="auto"/>
        <w:rPr>
          <w:rFonts w:cs="Times New Roman"/>
          <w:szCs w:val="28"/>
          <w:lang w:val="en-US"/>
        </w:rPr>
      </w:pPr>
      <w:r w:rsidRPr="00772043">
        <w:rPr>
          <w:rFonts w:cs="Times New Roman"/>
          <w:szCs w:val="28"/>
          <w:lang w:val="en-US"/>
        </w:rPr>
        <w:t xml:space="preserve">Van </w:t>
      </w:r>
      <w:proofErr w:type="spellStart"/>
      <w:r w:rsidRPr="00772043">
        <w:rPr>
          <w:rFonts w:cs="Times New Roman"/>
          <w:szCs w:val="28"/>
          <w:lang w:val="en-US"/>
        </w:rPr>
        <w:t>Heekeren</w:t>
      </w:r>
      <w:proofErr w:type="spellEnd"/>
      <w:r w:rsidRPr="00772043">
        <w:rPr>
          <w:rFonts w:cs="Times New Roman"/>
          <w:szCs w:val="28"/>
          <w:lang w:val="en-US"/>
        </w:rPr>
        <w:t xml:space="preserve">, H.R. The bronze-iron age of Indonesia. – ‘S-Gravenhage, 1958. 108 p. </w:t>
      </w:r>
    </w:p>
    <w:p w14:paraId="2AB56C84" w14:textId="3FE7BCF6" w:rsidR="006D4A07" w:rsidRPr="00772043" w:rsidRDefault="006D4A07" w:rsidP="00772043">
      <w:pPr>
        <w:pStyle w:val="ListParagraph"/>
        <w:numPr>
          <w:ilvl w:val="0"/>
          <w:numId w:val="4"/>
        </w:numPr>
        <w:spacing w:after="0" w:line="360" w:lineRule="auto"/>
        <w:rPr>
          <w:rFonts w:cs="Times New Roman"/>
          <w:color w:val="auto"/>
          <w:szCs w:val="28"/>
          <w:lang w:val="en-US"/>
        </w:rPr>
      </w:pPr>
      <w:r w:rsidRPr="00772043">
        <w:rPr>
          <w:rFonts w:cs="Times New Roman"/>
          <w:color w:val="auto"/>
          <w:szCs w:val="28"/>
          <w:lang w:val="en-US"/>
        </w:rPr>
        <w:t>Viet Khe Burial 2: Identifying the Exotic Bronze Wares and</w:t>
      </w:r>
      <w:r w:rsidRPr="00772043">
        <w:rPr>
          <w:rFonts w:cs="Times New Roman"/>
          <w:color w:val="auto"/>
          <w:szCs w:val="28"/>
          <w:lang w:val="en-US"/>
        </w:rPr>
        <w:br/>
        <w:t>Assessing Cultural Contact between the Dong Son and Yue</w:t>
      </w:r>
      <w:r w:rsidRPr="00772043">
        <w:rPr>
          <w:rFonts w:cs="Times New Roman"/>
          <w:color w:val="auto"/>
          <w:szCs w:val="28"/>
          <w:lang w:val="en-US"/>
        </w:rPr>
        <w:br/>
        <w:t xml:space="preserve">Cultures / Wei </w:t>
      </w:r>
      <w:proofErr w:type="spellStart"/>
      <w:r w:rsidRPr="00772043">
        <w:rPr>
          <w:rFonts w:cs="Times New Roman"/>
          <w:color w:val="auto"/>
          <w:szCs w:val="28"/>
          <w:lang w:val="en-US"/>
        </w:rPr>
        <w:t>Weiyan</w:t>
      </w:r>
      <w:proofErr w:type="spellEnd"/>
      <w:r w:rsidRPr="00772043">
        <w:rPr>
          <w:rFonts w:cs="Times New Roman"/>
          <w:color w:val="auto"/>
          <w:szCs w:val="28"/>
          <w:lang w:val="en-US"/>
        </w:rPr>
        <w:t xml:space="preserve">, </w:t>
      </w:r>
      <w:proofErr w:type="spellStart"/>
      <w:r w:rsidRPr="00772043">
        <w:rPr>
          <w:rFonts w:cs="Times New Roman"/>
          <w:color w:val="auto"/>
          <w:szCs w:val="28"/>
          <w:lang w:val="en-US"/>
        </w:rPr>
        <w:t>Shiung</w:t>
      </w:r>
      <w:proofErr w:type="spellEnd"/>
      <w:r w:rsidRPr="00772043">
        <w:rPr>
          <w:rFonts w:cs="Times New Roman"/>
          <w:color w:val="auto"/>
          <w:szCs w:val="28"/>
          <w:lang w:val="en-US"/>
        </w:rPr>
        <w:t xml:space="preserve"> Chung‐Ching. </w:t>
      </w:r>
      <w:r w:rsidR="00D1792D" w:rsidRPr="00772043">
        <w:rPr>
          <w:rFonts w:cs="Times New Roman"/>
          <w:color w:val="auto"/>
          <w:szCs w:val="28"/>
          <w:lang w:val="en-US"/>
        </w:rPr>
        <w:t>–</w:t>
      </w:r>
      <w:r w:rsidRPr="00772043">
        <w:rPr>
          <w:rFonts w:cs="Times New Roman"/>
          <w:color w:val="auto"/>
          <w:szCs w:val="28"/>
          <w:lang w:val="en-US"/>
        </w:rPr>
        <w:t xml:space="preserve"> Asian Archaeology 2 (2014). p. 77–92.</w:t>
      </w:r>
    </w:p>
    <w:p w14:paraId="3BD56EE5" w14:textId="3848FB0A" w:rsidR="006D4A07" w:rsidRPr="00772043" w:rsidRDefault="006D4A07" w:rsidP="00D1792D">
      <w:pPr>
        <w:pStyle w:val="Heading2"/>
        <w:spacing w:line="360" w:lineRule="auto"/>
        <w:rPr>
          <w:rFonts w:cs="Times New Roman"/>
        </w:rPr>
      </w:pPr>
      <w:bookmarkStart w:id="88" w:name="_Toc135168561"/>
      <w:r w:rsidRPr="00772043">
        <w:rPr>
          <w:rFonts w:cs="Times New Roman"/>
        </w:rPr>
        <w:t>На французском языке</w:t>
      </w:r>
      <w:bookmarkEnd w:id="88"/>
    </w:p>
    <w:p w14:paraId="274661FC" w14:textId="46467F8E" w:rsidR="006D4A07" w:rsidRPr="00772043" w:rsidRDefault="006D4A07" w:rsidP="00D1792D">
      <w:pPr>
        <w:pStyle w:val="ListParagraph"/>
        <w:numPr>
          <w:ilvl w:val="0"/>
          <w:numId w:val="4"/>
        </w:numPr>
        <w:spacing w:line="360" w:lineRule="auto"/>
        <w:rPr>
          <w:rFonts w:cs="Times New Roman"/>
          <w:szCs w:val="28"/>
          <w:lang w:val="en-US"/>
        </w:rPr>
      </w:pPr>
      <w:r w:rsidRPr="00772043">
        <w:rPr>
          <w:rFonts w:cs="Times New Roman"/>
          <w:szCs w:val="28"/>
          <w:lang w:val="en-US"/>
        </w:rPr>
        <w:t xml:space="preserve">Bloy Georges Contes et </w:t>
      </w:r>
      <w:proofErr w:type="spellStart"/>
      <w:r w:rsidRPr="00772043">
        <w:rPr>
          <w:rFonts w:cs="Times New Roman"/>
          <w:szCs w:val="28"/>
          <w:lang w:val="en-US"/>
        </w:rPr>
        <w:t>recits</w:t>
      </w:r>
      <w:proofErr w:type="spellEnd"/>
      <w:r w:rsidRPr="00772043">
        <w:rPr>
          <w:rFonts w:cs="Times New Roman"/>
          <w:szCs w:val="28"/>
          <w:lang w:val="en-US"/>
        </w:rPr>
        <w:t xml:space="preserve"> des peoples </w:t>
      </w:r>
      <w:proofErr w:type="spellStart"/>
      <w:r w:rsidRPr="00772043">
        <w:rPr>
          <w:rFonts w:cs="Times New Roman"/>
          <w:szCs w:val="28"/>
          <w:lang w:val="en-US"/>
        </w:rPr>
        <w:t>Mois</w:t>
      </w:r>
      <w:proofErr w:type="spellEnd"/>
      <w:r w:rsidRPr="00772043">
        <w:rPr>
          <w:rFonts w:cs="Times New Roman"/>
          <w:szCs w:val="28"/>
          <w:lang w:val="en-US"/>
        </w:rPr>
        <w:t xml:space="preserve"> et </w:t>
      </w:r>
      <w:proofErr w:type="spellStart"/>
      <w:r w:rsidRPr="00772043">
        <w:rPr>
          <w:rFonts w:cs="Times New Roman"/>
          <w:szCs w:val="28"/>
          <w:lang w:val="en-US"/>
        </w:rPr>
        <w:t>Annamites</w:t>
      </w:r>
      <w:proofErr w:type="spellEnd"/>
      <w:r w:rsidRPr="00772043">
        <w:rPr>
          <w:rFonts w:cs="Times New Roman"/>
          <w:szCs w:val="28"/>
          <w:lang w:val="en-US"/>
        </w:rPr>
        <w:t xml:space="preserve">. – Editions des </w:t>
      </w:r>
      <w:proofErr w:type="spellStart"/>
      <w:r w:rsidRPr="00772043">
        <w:rPr>
          <w:rFonts w:cs="Times New Roman"/>
          <w:szCs w:val="28"/>
          <w:lang w:val="en-US"/>
        </w:rPr>
        <w:t>Malassis</w:t>
      </w:r>
      <w:proofErr w:type="spellEnd"/>
      <w:r w:rsidRPr="00772043">
        <w:rPr>
          <w:rFonts w:cs="Times New Roman"/>
          <w:szCs w:val="28"/>
          <w:lang w:val="en-US"/>
        </w:rPr>
        <w:t xml:space="preserve">, 2015. </w:t>
      </w:r>
      <w:r w:rsidR="00D1792D" w:rsidRPr="00772043">
        <w:rPr>
          <w:rFonts w:cs="Times New Roman"/>
          <w:color w:val="auto"/>
          <w:szCs w:val="28"/>
          <w:lang w:val="en-US"/>
        </w:rPr>
        <w:t>–</w:t>
      </w:r>
      <w:r w:rsidR="00D1792D">
        <w:rPr>
          <w:rFonts w:cs="Times New Roman"/>
          <w:color w:val="auto"/>
          <w:szCs w:val="28"/>
          <w:lang w:val="en-US"/>
        </w:rPr>
        <w:t xml:space="preserve"> </w:t>
      </w:r>
      <w:r w:rsidRPr="00772043">
        <w:rPr>
          <w:rFonts w:cs="Times New Roman"/>
          <w:szCs w:val="28"/>
          <w:lang w:val="en-US"/>
        </w:rPr>
        <w:t>255 p.</w:t>
      </w:r>
    </w:p>
    <w:p w14:paraId="5229D511" w14:textId="199840AE" w:rsidR="006D4A07" w:rsidRPr="00772043" w:rsidRDefault="006D4A07" w:rsidP="00772043">
      <w:pPr>
        <w:pStyle w:val="ListParagraph"/>
        <w:numPr>
          <w:ilvl w:val="0"/>
          <w:numId w:val="4"/>
        </w:numPr>
        <w:spacing w:line="360" w:lineRule="auto"/>
        <w:rPr>
          <w:rFonts w:cs="Times New Roman"/>
          <w:szCs w:val="28"/>
          <w:lang w:val="en-US"/>
        </w:rPr>
      </w:pPr>
      <w:proofErr w:type="spellStart"/>
      <w:r w:rsidRPr="00772043">
        <w:rPr>
          <w:rFonts w:cs="Times New Roman"/>
          <w:color w:val="auto"/>
          <w:szCs w:val="28"/>
          <w:lang w:val="en-US"/>
        </w:rPr>
        <w:t>Croyances</w:t>
      </w:r>
      <w:proofErr w:type="spellEnd"/>
      <w:r w:rsidRPr="00772043">
        <w:rPr>
          <w:rFonts w:cs="Times New Roman"/>
          <w:color w:val="auto"/>
          <w:szCs w:val="28"/>
          <w:lang w:val="en-US"/>
        </w:rPr>
        <w:t xml:space="preserve"> et pratiques religieuses des </w:t>
      </w:r>
      <w:proofErr w:type="spellStart"/>
      <w:r w:rsidRPr="00772043">
        <w:rPr>
          <w:rFonts w:cs="Times New Roman"/>
          <w:color w:val="auto"/>
          <w:szCs w:val="28"/>
          <w:lang w:val="en-US"/>
        </w:rPr>
        <w:t>Annamites</w:t>
      </w:r>
      <w:proofErr w:type="spellEnd"/>
      <w:r w:rsidRPr="00772043">
        <w:rPr>
          <w:rFonts w:cs="Times New Roman"/>
          <w:color w:val="auto"/>
          <w:szCs w:val="28"/>
          <w:lang w:val="en-US"/>
        </w:rPr>
        <w:t xml:space="preserve"> dans les environs de </w:t>
      </w:r>
      <w:proofErr w:type="spellStart"/>
      <w:r w:rsidRPr="00772043">
        <w:rPr>
          <w:rFonts w:cs="Times New Roman"/>
          <w:color w:val="auto"/>
          <w:szCs w:val="28"/>
          <w:lang w:val="en-US"/>
        </w:rPr>
        <w:t>Huê</w:t>
      </w:r>
      <w:proofErr w:type="spellEnd"/>
      <w:r w:rsidRPr="00772043">
        <w:rPr>
          <w:rFonts w:cs="Times New Roman"/>
          <w:color w:val="auto"/>
          <w:szCs w:val="28"/>
          <w:lang w:val="en-US"/>
        </w:rPr>
        <w:t xml:space="preserve">. I. Le </w:t>
      </w:r>
      <w:proofErr w:type="spellStart"/>
      <w:r w:rsidRPr="00772043">
        <w:rPr>
          <w:rFonts w:cs="Times New Roman"/>
          <w:color w:val="auto"/>
          <w:szCs w:val="28"/>
          <w:lang w:val="en-US"/>
        </w:rPr>
        <w:t>culte</w:t>
      </w:r>
      <w:proofErr w:type="spellEnd"/>
      <w:r w:rsidRPr="00772043">
        <w:rPr>
          <w:rFonts w:cs="Times New Roman"/>
          <w:color w:val="auto"/>
          <w:szCs w:val="28"/>
          <w:lang w:val="en-US"/>
        </w:rPr>
        <w:t xml:space="preserve"> des </w:t>
      </w:r>
      <w:proofErr w:type="spellStart"/>
      <w:r w:rsidRPr="00772043">
        <w:rPr>
          <w:rFonts w:cs="Times New Roman"/>
          <w:color w:val="auto"/>
          <w:szCs w:val="28"/>
          <w:lang w:val="en-US"/>
        </w:rPr>
        <w:t>arbres</w:t>
      </w:r>
      <w:proofErr w:type="spellEnd"/>
      <w:r w:rsidRPr="00772043">
        <w:rPr>
          <w:rFonts w:cs="Times New Roman"/>
          <w:color w:val="auto"/>
          <w:szCs w:val="28"/>
          <w:lang w:val="en-US"/>
        </w:rPr>
        <w:t xml:space="preserve"> / L. Cadiere. - </w:t>
      </w:r>
      <w:hyperlink r:id="rId12" w:history="1">
        <w:r w:rsidRPr="00772043">
          <w:rPr>
            <w:rStyle w:val="Hyperlink1"/>
            <w:rFonts w:cs="Times New Roman"/>
            <w:color w:val="auto"/>
            <w:szCs w:val="28"/>
            <w:lang w:val="en-US"/>
          </w:rPr>
          <w:t xml:space="preserve">Bulletin de </w:t>
        </w:r>
        <w:proofErr w:type="spellStart"/>
        <w:r w:rsidRPr="00772043">
          <w:rPr>
            <w:rStyle w:val="Hyperlink1"/>
            <w:rFonts w:cs="Times New Roman"/>
            <w:color w:val="auto"/>
            <w:szCs w:val="28"/>
            <w:lang w:val="en-US"/>
          </w:rPr>
          <w:t>l'École</w:t>
        </w:r>
        <w:proofErr w:type="spellEnd"/>
        <w:r w:rsidRPr="00772043">
          <w:rPr>
            <w:rStyle w:val="Hyperlink1"/>
            <w:rFonts w:cs="Times New Roman"/>
            <w:color w:val="auto"/>
            <w:szCs w:val="28"/>
            <w:lang w:val="en-US"/>
          </w:rPr>
          <w:t xml:space="preserve"> française </w:t>
        </w:r>
        <w:proofErr w:type="spellStart"/>
        <w:r w:rsidRPr="00772043">
          <w:rPr>
            <w:rStyle w:val="Hyperlink1"/>
            <w:rFonts w:cs="Times New Roman"/>
            <w:color w:val="auto"/>
            <w:szCs w:val="28"/>
            <w:lang w:val="en-US"/>
          </w:rPr>
          <w:t>d'Extrême</w:t>
        </w:r>
        <w:proofErr w:type="spellEnd"/>
        <w:r w:rsidRPr="00772043">
          <w:rPr>
            <w:rStyle w:val="Hyperlink1"/>
            <w:rFonts w:cs="Times New Roman"/>
            <w:color w:val="auto"/>
            <w:szCs w:val="28"/>
            <w:lang w:val="en-US"/>
          </w:rPr>
          <w:t>-Orient</w:t>
        </w:r>
      </w:hyperlink>
      <w:r w:rsidRPr="00772043">
        <w:rPr>
          <w:rFonts w:cs="Times New Roman"/>
          <w:color w:val="auto"/>
          <w:szCs w:val="28"/>
          <w:lang w:val="en-US"/>
        </w:rPr>
        <w:t xml:space="preserve">, 1918 </w:t>
      </w:r>
      <w:hyperlink r:id="rId13" w:history="1">
        <w:r w:rsidRPr="00772043">
          <w:rPr>
            <w:rStyle w:val="Hyperlink2"/>
            <w:rFonts w:cs="Times New Roman"/>
            <w:color w:val="auto"/>
            <w:szCs w:val="28"/>
            <w:lang w:val="en-US"/>
          </w:rPr>
          <w:t>18</w:t>
        </w:r>
      </w:hyperlink>
      <w:r w:rsidRPr="00772043">
        <w:rPr>
          <w:rFonts w:cs="Times New Roman"/>
          <w:color w:val="auto"/>
          <w:szCs w:val="28"/>
          <w:lang w:val="en-US"/>
        </w:rPr>
        <w:t>. – pp. 1-60</w:t>
      </w:r>
      <w:r w:rsidR="00D1792D">
        <w:rPr>
          <w:rFonts w:cs="Times New Roman"/>
          <w:color w:val="auto"/>
          <w:szCs w:val="28"/>
          <w:lang w:val="en-US"/>
        </w:rPr>
        <w:t>.</w:t>
      </w:r>
    </w:p>
    <w:p w14:paraId="29DFC2D2" w14:textId="77777777" w:rsidR="006D4A07" w:rsidRPr="00772043" w:rsidRDefault="006D4A07" w:rsidP="00772043">
      <w:pPr>
        <w:pStyle w:val="ListParagraph"/>
        <w:numPr>
          <w:ilvl w:val="0"/>
          <w:numId w:val="4"/>
        </w:numPr>
        <w:spacing w:line="360" w:lineRule="auto"/>
        <w:rPr>
          <w:rFonts w:cs="Times New Roman"/>
          <w:szCs w:val="28"/>
          <w:lang w:val="en-US"/>
        </w:rPr>
      </w:pPr>
      <w:r w:rsidRPr="00772043">
        <w:rPr>
          <w:rFonts w:cs="Times New Roman"/>
          <w:szCs w:val="28"/>
          <w:lang w:val="en-US"/>
        </w:rPr>
        <w:lastRenderedPageBreak/>
        <w:t xml:space="preserve">De </w:t>
      </w:r>
      <w:proofErr w:type="spellStart"/>
      <w:r w:rsidRPr="00772043">
        <w:rPr>
          <w:rFonts w:cs="Times New Roman"/>
          <w:szCs w:val="28"/>
          <w:lang w:val="en-US"/>
        </w:rPr>
        <w:t>Guerny</w:t>
      </w:r>
      <w:proofErr w:type="spellEnd"/>
      <w:r w:rsidRPr="00772043">
        <w:rPr>
          <w:rFonts w:cs="Times New Roman"/>
          <w:szCs w:val="28"/>
          <w:lang w:val="en-US"/>
        </w:rPr>
        <w:t xml:space="preserve">, Jacques Les Tambours de Bronze de </w:t>
      </w:r>
      <w:proofErr w:type="spellStart"/>
      <w:r w:rsidRPr="00772043">
        <w:rPr>
          <w:rFonts w:cs="Times New Roman"/>
          <w:szCs w:val="28"/>
          <w:lang w:val="en-US"/>
        </w:rPr>
        <w:t>l’Asie</w:t>
      </w:r>
      <w:proofErr w:type="spellEnd"/>
      <w:r w:rsidRPr="00772043">
        <w:rPr>
          <w:rFonts w:cs="Times New Roman"/>
          <w:szCs w:val="28"/>
          <w:lang w:val="en-US"/>
        </w:rPr>
        <w:t xml:space="preserve"> du Sud-Est / G. J. De. — </w:t>
      </w:r>
      <w:proofErr w:type="gramStart"/>
      <w:r w:rsidRPr="00772043">
        <w:rPr>
          <w:rFonts w:cs="Times New Roman"/>
          <w:szCs w:val="28"/>
          <w:lang w:val="en-US"/>
        </w:rPr>
        <w:t>Paris :</w:t>
      </w:r>
      <w:proofErr w:type="gramEnd"/>
      <w:r w:rsidRPr="00772043">
        <w:rPr>
          <w:rFonts w:cs="Times New Roman"/>
          <w:szCs w:val="28"/>
          <w:lang w:val="en-US"/>
        </w:rPr>
        <w:t xml:space="preserve"> Hemispheres Editions, 2017. — 224 p. </w:t>
      </w:r>
    </w:p>
    <w:p w14:paraId="0841BD5F" w14:textId="4B7FDA31" w:rsidR="006D4A07" w:rsidRPr="00772043" w:rsidRDefault="006D4A07" w:rsidP="00772043">
      <w:pPr>
        <w:pStyle w:val="ListParagraph"/>
        <w:numPr>
          <w:ilvl w:val="0"/>
          <w:numId w:val="4"/>
        </w:numPr>
        <w:spacing w:line="360" w:lineRule="auto"/>
        <w:ind w:left="270"/>
        <w:rPr>
          <w:rFonts w:cs="Times New Roman"/>
          <w:szCs w:val="28"/>
        </w:rPr>
      </w:pPr>
      <w:bookmarkStart w:id="89" w:name="_Hlk131371645"/>
      <w:proofErr w:type="spellStart"/>
      <w:r w:rsidRPr="00772043">
        <w:rPr>
          <w:rFonts w:cs="Times New Roman"/>
          <w:szCs w:val="28"/>
          <w:lang w:val="en-US"/>
        </w:rPr>
        <w:t>Goloubew</w:t>
      </w:r>
      <w:proofErr w:type="spellEnd"/>
      <w:r w:rsidRPr="00772043">
        <w:rPr>
          <w:rFonts w:cs="Times New Roman"/>
          <w:szCs w:val="28"/>
          <w:lang w:val="en-US"/>
        </w:rPr>
        <w:t xml:space="preserve"> Victor. </w:t>
      </w:r>
      <w:proofErr w:type="spellStart"/>
      <w:r w:rsidRPr="00772043">
        <w:rPr>
          <w:rFonts w:cs="Times New Roman"/>
          <w:szCs w:val="28"/>
          <w:lang w:val="en-US"/>
        </w:rPr>
        <w:t>L'âge</w:t>
      </w:r>
      <w:proofErr w:type="spellEnd"/>
      <w:r w:rsidRPr="00772043">
        <w:rPr>
          <w:rFonts w:cs="Times New Roman"/>
          <w:szCs w:val="28"/>
          <w:lang w:val="en-US"/>
        </w:rPr>
        <w:t xml:space="preserve"> du bronze au Tonkin et dans le Nord-Annam. </w:t>
      </w:r>
      <w:r w:rsidR="00D1792D" w:rsidRPr="00772043">
        <w:rPr>
          <w:rFonts w:cs="Times New Roman"/>
          <w:color w:val="auto"/>
          <w:szCs w:val="28"/>
          <w:lang w:val="en-US"/>
        </w:rPr>
        <w:t>–</w:t>
      </w:r>
      <w:r w:rsidR="00D1792D">
        <w:rPr>
          <w:rFonts w:cs="Times New Roman"/>
          <w:color w:val="auto"/>
          <w:szCs w:val="28"/>
          <w:lang w:val="en-US"/>
        </w:rPr>
        <w:t xml:space="preserve"> </w:t>
      </w:r>
      <w:r w:rsidRPr="00D1792D">
        <w:rPr>
          <w:rFonts w:cs="Times New Roman"/>
          <w:szCs w:val="28"/>
        </w:rPr>
        <w:t xml:space="preserve">Bulletin </w:t>
      </w:r>
      <w:proofErr w:type="spellStart"/>
      <w:r w:rsidRPr="00D1792D">
        <w:rPr>
          <w:rFonts w:cs="Times New Roman"/>
          <w:szCs w:val="28"/>
        </w:rPr>
        <w:t>de</w:t>
      </w:r>
      <w:proofErr w:type="spellEnd"/>
      <w:r w:rsidRPr="00D1792D">
        <w:rPr>
          <w:rFonts w:cs="Times New Roman"/>
          <w:szCs w:val="28"/>
        </w:rPr>
        <w:t xml:space="preserve"> </w:t>
      </w:r>
      <w:proofErr w:type="spellStart"/>
      <w:r w:rsidRPr="00D1792D">
        <w:rPr>
          <w:rFonts w:cs="Times New Roman"/>
          <w:szCs w:val="28"/>
        </w:rPr>
        <w:t>l'Ecole</w:t>
      </w:r>
      <w:proofErr w:type="spellEnd"/>
      <w:r w:rsidRPr="00D1792D">
        <w:rPr>
          <w:rFonts w:cs="Times New Roman"/>
          <w:szCs w:val="28"/>
        </w:rPr>
        <w:t xml:space="preserve"> </w:t>
      </w:r>
      <w:proofErr w:type="spellStart"/>
      <w:r w:rsidRPr="00D1792D">
        <w:rPr>
          <w:rFonts w:cs="Times New Roman"/>
          <w:szCs w:val="28"/>
        </w:rPr>
        <w:t>française</w:t>
      </w:r>
      <w:proofErr w:type="spellEnd"/>
      <w:r w:rsidRPr="00D1792D">
        <w:rPr>
          <w:rFonts w:cs="Times New Roman"/>
          <w:szCs w:val="28"/>
        </w:rPr>
        <w:t xml:space="preserve"> </w:t>
      </w:r>
      <w:proofErr w:type="spellStart"/>
      <w:r w:rsidRPr="00D1792D">
        <w:rPr>
          <w:rFonts w:cs="Times New Roman"/>
          <w:szCs w:val="28"/>
        </w:rPr>
        <w:t>d'Extrême-Orient</w:t>
      </w:r>
      <w:proofErr w:type="spellEnd"/>
      <w:r w:rsidRPr="00D1792D">
        <w:rPr>
          <w:rFonts w:cs="Times New Roman"/>
          <w:szCs w:val="28"/>
        </w:rPr>
        <w:t>.</w:t>
      </w:r>
      <w:r w:rsidRPr="00772043">
        <w:rPr>
          <w:rFonts w:cs="Times New Roman"/>
          <w:szCs w:val="28"/>
        </w:rPr>
        <w:t xml:space="preserve"> </w:t>
      </w:r>
      <w:proofErr w:type="spellStart"/>
      <w:r w:rsidRPr="00772043">
        <w:rPr>
          <w:rFonts w:cs="Times New Roman"/>
          <w:szCs w:val="28"/>
        </w:rPr>
        <w:t>Tome</w:t>
      </w:r>
      <w:proofErr w:type="spellEnd"/>
      <w:r w:rsidRPr="00772043">
        <w:rPr>
          <w:rFonts w:cs="Times New Roman"/>
          <w:szCs w:val="28"/>
        </w:rPr>
        <w:t xml:space="preserve"> 29, 1929. </w:t>
      </w:r>
      <w:proofErr w:type="spellStart"/>
      <w:r w:rsidRPr="00772043">
        <w:rPr>
          <w:rFonts w:cs="Times New Roman"/>
          <w:szCs w:val="28"/>
        </w:rPr>
        <w:t>pp</w:t>
      </w:r>
      <w:proofErr w:type="spellEnd"/>
      <w:r w:rsidRPr="00772043">
        <w:rPr>
          <w:rFonts w:cs="Times New Roman"/>
          <w:szCs w:val="28"/>
        </w:rPr>
        <w:t>. 1-46.</w:t>
      </w:r>
      <w:bookmarkEnd w:id="89"/>
    </w:p>
    <w:p w14:paraId="5D0A9923" w14:textId="0C577C64" w:rsidR="006D4A07" w:rsidRPr="00772043" w:rsidRDefault="006D4A07" w:rsidP="00772043">
      <w:pPr>
        <w:pStyle w:val="ListParagraph"/>
        <w:numPr>
          <w:ilvl w:val="0"/>
          <w:numId w:val="4"/>
        </w:numPr>
        <w:spacing w:line="360" w:lineRule="auto"/>
        <w:rPr>
          <w:rFonts w:cs="Times New Roman"/>
          <w:szCs w:val="28"/>
        </w:rPr>
      </w:pPr>
      <w:proofErr w:type="spellStart"/>
      <w:r w:rsidRPr="00772043">
        <w:rPr>
          <w:rFonts w:cs="Times New Roman"/>
          <w:szCs w:val="28"/>
          <w:lang w:val="en-US"/>
        </w:rPr>
        <w:t>Goloubew</w:t>
      </w:r>
      <w:proofErr w:type="spellEnd"/>
      <w:r w:rsidRPr="00772043">
        <w:rPr>
          <w:rFonts w:cs="Times New Roman"/>
          <w:szCs w:val="28"/>
          <w:lang w:val="en-US"/>
        </w:rPr>
        <w:t xml:space="preserve"> Victor. V. Le tambour-</w:t>
      </w:r>
      <w:proofErr w:type="spellStart"/>
      <w:r w:rsidRPr="00772043">
        <w:rPr>
          <w:rFonts w:cs="Times New Roman"/>
          <w:szCs w:val="28"/>
          <w:lang w:val="en-US"/>
        </w:rPr>
        <w:t>génie</w:t>
      </w:r>
      <w:proofErr w:type="spellEnd"/>
      <w:r w:rsidRPr="00772043">
        <w:rPr>
          <w:rFonts w:cs="Times New Roman"/>
          <w:szCs w:val="28"/>
          <w:lang w:val="en-US"/>
        </w:rPr>
        <w:t xml:space="preserve"> de Ban-</w:t>
      </w:r>
      <w:proofErr w:type="spellStart"/>
      <w:r w:rsidRPr="00772043">
        <w:rPr>
          <w:rFonts w:cs="Times New Roman"/>
          <w:szCs w:val="28"/>
          <w:lang w:val="en-US"/>
        </w:rPr>
        <w:t>nê</w:t>
      </w:r>
      <w:proofErr w:type="spellEnd"/>
      <w:r w:rsidRPr="00772043">
        <w:rPr>
          <w:rFonts w:cs="Times New Roman"/>
          <w:szCs w:val="28"/>
          <w:lang w:val="en-US"/>
        </w:rPr>
        <w:t xml:space="preserve">. </w:t>
      </w:r>
      <w:r w:rsidR="00D1792D" w:rsidRPr="00772043">
        <w:rPr>
          <w:rFonts w:cs="Times New Roman"/>
          <w:color w:val="auto"/>
          <w:szCs w:val="28"/>
          <w:lang w:val="en-US"/>
        </w:rPr>
        <w:t>–</w:t>
      </w:r>
      <w:r w:rsidR="00D1792D">
        <w:rPr>
          <w:rFonts w:cs="Times New Roman"/>
          <w:color w:val="auto"/>
          <w:szCs w:val="28"/>
          <w:lang w:val="en-US"/>
        </w:rPr>
        <w:t xml:space="preserve"> </w:t>
      </w:r>
      <w:r w:rsidRPr="00772043">
        <w:rPr>
          <w:rFonts w:cs="Times New Roman"/>
          <w:szCs w:val="28"/>
          <w:lang w:val="en-US"/>
        </w:rPr>
        <w:t xml:space="preserve">Bulletin de </w:t>
      </w:r>
      <w:proofErr w:type="spellStart"/>
      <w:r w:rsidRPr="00772043">
        <w:rPr>
          <w:rFonts w:cs="Times New Roman"/>
          <w:szCs w:val="28"/>
          <w:lang w:val="en-US"/>
        </w:rPr>
        <w:t>l'Ecole</w:t>
      </w:r>
      <w:proofErr w:type="spellEnd"/>
      <w:r w:rsidRPr="00772043">
        <w:rPr>
          <w:rFonts w:cs="Times New Roman"/>
          <w:szCs w:val="28"/>
          <w:lang w:val="en-US"/>
        </w:rPr>
        <w:t xml:space="preserve"> française </w:t>
      </w:r>
      <w:proofErr w:type="spellStart"/>
      <w:r w:rsidRPr="00772043">
        <w:rPr>
          <w:rFonts w:cs="Times New Roman"/>
          <w:szCs w:val="28"/>
          <w:lang w:val="en-US"/>
        </w:rPr>
        <w:t>d'Extrême</w:t>
      </w:r>
      <w:proofErr w:type="spellEnd"/>
      <w:r w:rsidRPr="00772043">
        <w:rPr>
          <w:rFonts w:cs="Times New Roman"/>
          <w:szCs w:val="28"/>
          <w:lang w:val="en-US"/>
        </w:rPr>
        <w:t xml:space="preserve">-Orient. </w:t>
      </w:r>
      <w:proofErr w:type="spellStart"/>
      <w:r w:rsidRPr="00772043">
        <w:rPr>
          <w:rFonts w:cs="Times New Roman"/>
          <w:szCs w:val="28"/>
        </w:rPr>
        <w:t>Tome</w:t>
      </w:r>
      <w:proofErr w:type="spellEnd"/>
      <w:r w:rsidRPr="00772043">
        <w:rPr>
          <w:rFonts w:cs="Times New Roman"/>
          <w:szCs w:val="28"/>
        </w:rPr>
        <w:t xml:space="preserve"> 33, 1933.</w:t>
      </w:r>
      <w:r w:rsidR="00D1792D" w:rsidRPr="00D1792D">
        <w:rPr>
          <w:rFonts w:cs="Times New Roman"/>
          <w:color w:val="auto"/>
          <w:szCs w:val="28"/>
          <w:lang w:val="en-US"/>
        </w:rPr>
        <w:t xml:space="preserve"> </w:t>
      </w:r>
      <w:r w:rsidR="00D1792D" w:rsidRPr="00772043">
        <w:rPr>
          <w:rFonts w:cs="Times New Roman"/>
          <w:color w:val="auto"/>
          <w:szCs w:val="28"/>
          <w:lang w:val="en-US"/>
        </w:rPr>
        <w:t>–</w:t>
      </w:r>
      <w:r w:rsidRPr="00772043">
        <w:rPr>
          <w:rFonts w:cs="Times New Roman"/>
          <w:szCs w:val="28"/>
        </w:rPr>
        <w:t xml:space="preserve"> </w:t>
      </w:r>
      <w:proofErr w:type="spellStart"/>
      <w:r w:rsidRPr="00772043">
        <w:rPr>
          <w:rFonts w:cs="Times New Roman"/>
          <w:szCs w:val="28"/>
        </w:rPr>
        <w:t>pp</w:t>
      </w:r>
      <w:proofErr w:type="spellEnd"/>
      <w:r w:rsidRPr="00772043">
        <w:rPr>
          <w:rFonts w:cs="Times New Roman"/>
          <w:szCs w:val="28"/>
        </w:rPr>
        <w:t>. 345-349</w:t>
      </w:r>
      <w:r w:rsidR="00D1792D">
        <w:rPr>
          <w:rFonts w:cs="Times New Roman"/>
          <w:szCs w:val="28"/>
          <w:lang w:val="en-US"/>
        </w:rPr>
        <w:t>.</w:t>
      </w:r>
    </w:p>
    <w:p w14:paraId="7AA1B352" w14:textId="5519FDF7" w:rsidR="006D4A07" w:rsidRPr="00772043" w:rsidRDefault="006D4A07" w:rsidP="00772043">
      <w:pPr>
        <w:pStyle w:val="ListParagraph"/>
        <w:numPr>
          <w:ilvl w:val="0"/>
          <w:numId w:val="4"/>
        </w:numPr>
        <w:spacing w:line="360" w:lineRule="auto"/>
        <w:rPr>
          <w:rFonts w:cs="Times New Roman"/>
          <w:szCs w:val="28"/>
        </w:rPr>
      </w:pPr>
      <w:proofErr w:type="spellStart"/>
      <w:r w:rsidRPr="00772043">
        <w:rPr>
          <w:rFonts w:cs="Times New Roman"/>
          <w:szCs w:val="28"/>
          <w:lang w:val="en-US"/>
        </w:rPr>
        <w:t>Goloubew</w:t>
      </w:r>
      <w:proofErr w:type="spellEnd"/>
      <w:r w:rsidRPr="00772043">
        <w:rPr>
          <w:rFonts w:cs="Times New Roman"/>
          <w:szCs w:val="28"/>
          <w:lang w:val="en-US"/>
        </w:rPr>
        <w:t xml:space="preserve"> Victor. VI. Le tambour </w:t>
      </w:r>
      <w:proofErr w:type="spellStart"/>
      <w:r w:rsidRPr="00772043">
        <w:rPr>
          <w:rFonts w:cs="Times New Roman"/>
          <w:szCs w:val="28"/>
          <w:lang w:val="en-US"/>
        </w:rPr>
        <w:t>métallique</w:t>
      </w:r>
      <w:proofErr w:type="spellEnd"/>
      <w:r w:rsidRPr="00772043">
        <w:rPr>
          <w:rFonts w:cs="Times New Roman"/>
          <w:szCs w:val="28"/>
          <w:lang w:val="en-US"/>
        </w:rPr>
        <w:t xml:space="preserve"> de Hoàng-ha. </w:t>
      </w:r>
      <w:r w:rsidR="00D1792D" w:rsidRPr="00772043">
        <w:rPr>
          <w:rFonts w:cs="Times New Roman"/>
          <w:color w:val="auto"/>
          <w:szCs w:val="28"/>
          <w:lang w:val="en-US"/>
        </w:rPr>
        <w:t>–</w:t>
      </w:r>
      <w:r w:rsidR="00D1792D">
        <w:rPr>
          <w:rFonts w:cs="Times New Roman"/>
          <w:color w:val="auto"/>
          <w:szCs w:val="28"/>
          <w:lang w:val="en-US"/>
        </w:rPr>
        <w:t xml:space="preserve"> </w:t>
      </w:r>
      <w:r w:rsidRPr="00772043">
        <w:rPr>
          <w:rFonts w:cs="Times New Roman"/>
          <w:szCs w:val="28"/>
          <w:lang w:val="en-US"/>
        </w:rPr>
        <w:t xml:space="preserve">Bulletin de </w:t>
      </w:r>
      <w:proofErr w:type="spellStart"/>
      <w:r w:rsidRPr="00772043">
        <w:rPr>
          <w:rFonts w:cs="Times New Roman"/>
          <w:szCs w:val="28"/>
          <w:lang w:val="en-US"/>
        </w:rPr>
        <w:t>l'Ecole</w:t>
      </w:r>
      <w:proofErr w:type="spellEnd"/>
      <w:r w:rsidRPr="00772043">
        <w:rPr>
          <w:rFonts w:cs="Times New Roman"/>
          <w:szCs w:val="28"/>
          <w:lang w:val="en-US"/>
        </w:rPr>
        <w:t xml:space="preserve"> française </w:t>
      </w:r>
      <w:proofErr w:type="spellStart"/>
      <w:r w:rsidRPr="00772043">
        <w:rPr>
          <w:rFonts w:cs="Times New Roman"/>
          <w:szCs w:val="28"/>
          <w:lang w:val="en-US"/>
        </w:rPr>
        <w:t>d'Extrême</w:t>
      </w:r>
      <w:proofErr w:type="spellEnd"/>
      <w:r w:rsidRPr="00772043">
        <w:rPr>
          <w:rFonts w:cs="Times New Roman"/>
          <w:szCs w:val="28"/>
          <w:lang w:val="en-US"/>
        </w:rPr>
        <w:t xml:space="preserve">-Orient. </w:t>
      </w:r>
      <w:proofErr w:type="spellStart"/>
      <w:r w:rsidRPr="00772043">
        <w:rPr>
          <w:rFonts w:cs="Times New Roman"/>
          <w:szCs w:val="28"/>
        </w:rPr>
        <w:t>Tome</w:t>
      </w:r>
      <w:proofErr w:type="spellEnd"/>
      <w:r w:rsidRPr="00772043">
        <w:rPr>
          <w:rFonts w:cs="Times New Roman"/>
          <w:szCs w:val="28"/>
        </w:rPr>
        <w:t xml:space="preserve"> 40 N°2, 1940.</w:t>
      </w:r>
      <w:r w:rsidR="00D1792D" w:rsidRPr="00D1792D">
        <w:rPr>
          <w:rFonts w:cs="Times New Roman"/>
          <w:color w:val="auto"/>
          <w:szCs w:val="28"/>
          <w:lang w:val="en-US"/>
        </w:rPr>
        <w:t xml:space="preserve"> </w:t>
      </w:r>
      <w:r w:rsidR="00D1792D" w:rsidRPr="00772043">
        <w:rPr>
          <w:rFonts w:cs="Times New Roman"/>
          <w:color w:val="auto"/>
          <w:szCs w:val="28"/>
          <w:lang w:val="en-US"/>
        </w:rPr>
        <w:t>–</w:t>
      </w:r>
      <w:r w:rsidRPr="00772043">
        <w:rPr>
          <w:rFonts w:cs="Times New Roman"/>
          <w:szCs w:val="28"/>
        </w:rPr>
        <w:t xml:space="preserve"> </w:t>
      </w:r>
      <w:proofErr w:type="spellStart"/>
      <w:r w:rsidRPr="00772043">
        <w:rPr>
          <w:rFonts w:cs="Times New Roman"/>
          <w:szCs w:val="28"/>
        </w:rPr>
        <w:t>pp</w:t>
      </w:r>
      <w:proofErr w:type="spellEnd"/>
      <w:r w:rsidRPr="00772043">
        <w:rPr>
          <w:rFonts w:cs="Times New Roman"/>
          <w:szCs w:val="28"/>
        </w:rPr>
        <w:t>. 383-409</w:t>
      </w:r>
      <w:r w:rsidR="00D1792D">
        <w:rPr>
          <w:rFonts w:cs="Times New Roman"/>
          <w:szCs w:val="28"/>
          <w:lang w:val="en-US"/>
        </w:rPr>
        <w:t>.</w:t>
      </w:r>
    </w:p>
    <w:p w14:paraId="2869484D" w14:textId="2BFA2697" w:rsidR="006D4A07" w:rsidRPr="00772043" w:rsidRDefault="006D4A07" w:rsidP="00772043">
      <w:pPr>
        <w:pStyle w:val="ListParagraph"/>
        <w:numPr>
          <w:ilvl w:val="0"/>
          <w:numId w:val="4"/>
        </w:numPr>
        <w:spacing w:line="360" w:lineRule="auto"/>
        <w:rPr>
          <w:rFonts w:cs="Times New Roman"/>
          <w:szCs w:val="28"/>
          <w:lang w:val="en-US"/>
        </w:rPr>
      </w:pPr>
      <w:r w:rsidRPr="00772043">
        <w:rPr>
          <w:rFonts w:cs="Times New Roman"/>
          <w:szCs w:val="28"/>
          <w:lang w:val="en-US"/>
        </w:rPr>
        <w:t xml:space="preserve">Grenot-Wang, Francoise La </w:t>
      </w:r>
      <w:proofErr w:type="spellStart"/>
      <w:r w:rsidRPr="00772043">
        <w:rPr>
          <w:rFonts w:cs="Times New Roman"/>
          <w:szCs w:val="28"/>
          <w:lang w:val="en-US"/>
        </w:rPr>
        <w:t>mosaïque</w:t>
      </w:r>
      <w:proofErr w:type="spellEnd"/>
      <w:r w:rsidRPr="00772043">
        <w:rPr>
          <w:rFonts w:cs="Times New Roman"/>
          <w:szCs w:val="28"/>
          <w:lang w:val="en-US"/>
        </w:rPr>
        <w:t xml:space="preserve"> des </w:t>
      </w:r>
      <w:proofErr w:type="spellStart"/>
      <w:r w:rsidRPr="00772043">
        <w:rPr>
          <w:rFonts w:cs="Times New Roman"/>
          <w:szCs w:val="28"/>
          <w:lang w:val="en-US"/>
        </w:rPr>
        <w:t>minorités</w:t>
      </w:r>
      <w:proofErr w:type="spellEnd"/>
      <w:r w:rsidRPr="00772043">
        <w:rPr>
          <w:rFonts w:cs="Times New Roman"/>
          <w:szCs w:val="28"/>
          <w:lang w:val="en-US"/>
        </w:rPr>
        <w:t xml:space="preserve">: Chine du Sud / Francoise Grenot-Wang. — 3e </w:t>
      </w:r>
      <w:proofErr w:type="spellStart"/>
      <w:r w:rsidRPr="00772043">
        <w:rPr>
          <w:rFonts w:cs="Times New Roman"/>
          <w:szCs w:val="28"/>
          <w:lang w:val="en-US"/>
        </w:rPr>
        <w:t>édition</w:t>
      </w:r>
      <w:proofErr w:type="spellEnd"/>
      <w:r w:rsidRPr="00772043">
        <w:rPr>
          <w:rFonts w:cs="Times New Roman"/>
          <w:szCs w:val="28"/>
          <w:lang w:val="en-US"/>
        </w:rPr>
        <w:t xml:space="preserve"> revue et </w:t>
      </w:r>
      <w:proofErr w:type="spellStart"/>
      <w:r w:rsidRPr="00772043">
        <w:rPr>
          <w:rFonts w:cs="Times New Roman"/>
          <w:szCs w:val="28"/>
          <w:lang w:val="en-US"/>
        </w:rPr>
        <w:t>complétée</w:t>
      </w:r>
      <w:proofErr w:type="spellEnd"/>
      <w:r w:rsidRPr="00772043">
        <w:rPr>
          <w:rFonts w:cs="Times New Roman"/>
          <w:szCs w:val="28"/>
          <w:lang w:val="en-US"/>
        </w:rPr>
        <w:t xml:space="preserve">. — </w:t>
      </w:r>
      <w:proofErr w:type="gramStart"/>
      <w:r w:rsidRPr="00772043">
        <w:rPr>
          <w:rFonts w:cs="Times New Roman"/>
          <w:szCs w:val="28"/>
          <w:lang w:val="en-US"/>
        </w:rPr>
        <w:t>Paris :</w:t>
      </w:r>
      <w:proofErr w:type="gramEnd"/>
      <w:r w:rsidRPr="00772043">
        <w:rPr>
          <w:rFonts w:cs="Times New Roman"/>
          <w:szCs w:val="28"/>
          <w:lang w:val="en-US"/>
        </w:rPr>
        <w:t xml:space="preserve">  ‎ Les </w:t>
      </w:r>
      <w:proofErr w:type="spellStart"/>
      <w:r w:rsidRPr="00772043">
        <w:rPr>
          <w:rFonts w:cs="Times New Roman"/>
          <w:szCs w:val="28"/>
          <w:lang w:val="en-US"/>
        </w:rPr>
        <w:t>Indes</w:t>
      </w:r>
      <w:proofErr w:type="spellEnd"/>
      <w:r w:rsidRPr="00772043">
        <w:rPr>
          <w:rFonts w:cs="Times New Roman"/>
          <w:szCs w:val="28"/>
          <w:lang w:val="en-US"/>
        </w:rPr>
        <w:t xml:space="preserve"> </w:t>
      </w:r>
      <w:proofErr w:type="spellStart"/>
      <w:r w:rsidRPr="00772043">
        <w:rPr>
          <w:rFonts w:cs="Times New Roman"/>
          <w:szCs w:val="28"/>
          <w:lang w:val="en-US"/>
        </w:rPr>
        <w:t>savantes</w:t>
      </w:r>
      <w:proofErr w:type="spellEnd"/>
      <w:r w:rsidRPr="00772043">
        <w:rPr>
          <w:rFonts w:cs="Times New Roman"/>
          <w:szCs w:val="28"/>
          <w:lang w:val="en-US"/>
        </w:rPr>
        <w:t xml:space="preserve"> , 2017. — 342 </w:t>
      </w:r>
      <w:r w:rsidR="00B70C93" w:rsidRPr="00772043">
        <w:rPr>
          <w:rFonts w:cs="Times New Roman"/>
          <w:szCs w:val="28"/>
          <w:lang w:val="en-US"/>
        </w:rPr>
        <w:t>p</w:t>
      </w:r>
      <w:r w:rsidRPr="00772043">
        <w:rPr>
          <w:rFonts w:cs="Times New Roman"/>
          <w:szCs w:val="28"/>
          <w:lang w:val="en-US"/>
        </w:rPr>
        <w:t xml:space="preserve">. </w:t>
      </w:r>
    </w:p>
    <w:p w14:paraId="6A078105" w14:textId="67ABC360" w:rsidR="006D4A07" w:rsidRPr="00772043" w:rsidRDefault="006D4A07" w:rsidP="00772043">
      <w:pPr>
        <w:pStyle w:val="ListParagraph"/>
        <w:numPr>
          <w:ilvl w:val="0"/>
          <w:numId w:val="4"/>
        </w:numPr>
        <w:spacing w:line="360" w:lineRule="auto"/>
        <w:rPr>
          <w:rFonts w:cs="Times New Roman"/>
          <w:szCs w:val="28"/>
          <w:lang w:val="en-US"/>
        </w:rPr>
      </w:pPr>
      <w:proofErr w:type="spellStart"/>
      <w:r w:rsidRPr="00772043">
        <w:rPr>
          <w:rFonts w:cs="Times New Roman"/>
          <w:color w:val="auto"/>
          <w:szCs w:val="28"/>
          <w:lang w:val="en-US"/>
        </w:rPr>
        <w:t>Madrolle</w:t>
      </w:r>
      <w:proofErr w:type="spellEnd"/>
      <w:r w:rsidRPr="00772043">
        <w:rPr>
          <w:rFonts w:cs="Times New Roman"/>
          <w:color w:val="auto"/>
          <w:szCs w:val="28"/>
          <w:lang w:val="en-US"/>
        </w:rPr>
        <w:t xml:space="preserve"> Claudius. I. Le Tonkin </w:t>
      </w:r>
      <w:proofErr w:type="spellStart"/>
      <w:r w:rsidRPr="00772043">
        <w:rPr>
          <w:rFonts w:cs="Times New Roman"/>
          <w:color w:val="auto"/>
          <w:szCs w:val="28"/>
          <w:lang w:val="en-US"/>
        </w:rPr>
        <w:t>ancien</w:t>
      </w:r>
      <w:proofErr w:type="spellEnd"/>
      <w:r w:rsidRPr="00772043">
        <w:rPr>
          <w:rFonts w:cs="Times New Roman"/>
          <w:color w:val="auto"/>
          <w:szCs w:val="28"/>
          <w:lang w:val="en-US"/>
        </w:rPr>
        <w:t>. Lei-</w:t>
      </w:r>
      <w:proofErr w:type="spellStart"/>
      <w:r w:rsidRPr="00772043">
        <w:rPr>
          <w:rFonts w:cs="Times New Roman"/>
          <w:color w:val="auto"/>
          <w:szCs w:val="28"/>
          <w:lang w:val="en-US"/>
        </w:rPr>
        <w:t>leou</w:t>
      </w:r>
      <w:proofErr w:type="spellEnd"/>
      <w:r w:rsidRPr="00772043">
        <w:rPr>
          <w:rFonts w:cs="Times New Roman"/>
          <w:color w:val="auto"/>
          <w:szCs w:val="28"/>
          <w:lang w:val="en-US"/>
        </w:rPr>
        <w:t xml:space="preserve"> et les districts chinois de </w:t>
      </w:r>
      <w:proofErr w:type="spellStart"/>
      <w:r w:rsidRPr="00772043">
        <w:rPr>
          <w:rFonts w:cs="Times New Roman"/>
          <w:color w:val="auto"/>
          <w:szCs w:val="28"/>
          <w:lang w:val="en-US"/>
        </w:rPr>
        <w:t>l'époque</w:t>
      </w:r>
      <w:proofErr w:type="spellEnd"/>
      <w:r w:rsidRPr="00772043">
        <w:rPr>
          <w:rFonts w:cs="Times New Roman"/>
          <w:color w:val="auto"/>
          <w:szCs w:val="28"/>
          <w:lang w:val="en-US"/>
        </w:rPr>
        <w:t xml:space="preserve"> des Han. La population. Yue-</w:t>
      </w:r>
      <w:proofErr w:type="spellStart"/>
      <w:r w:rsidRPr="00772043">
        <w:rPr>
          <w:rFonts w:cs="Times New Roman"/>
          <w:color w:val="auto"/>
          <w:szCs w:val="28"/>
          <w:lang w:val="en-US"/>
        </w:rPr>
        <w:t>chang</w:t>
      </w:r>
      <w:proofErr w:type="spellEnd"/>
      <w:r w:rsidRPr="00772043">
        <w:rPr>
          <w:rFonts w:cs="Times New Roman"/>
          <w:color w:val="auto"/>
          <w:szCs w:val="28"/>
          <w:lang w:val="en-US"/>
        </w:rPr>
        <w:t>.</w:t>
      </w:r>
      <w:r w:rsidR="00D1792D" w:rsidRPr="00D1792D">
        <w:rPr>
          <w:rFonts w:cs="Times New Roman"/>
          <w:color w:val="auto"/>
          <w:szCs w:val="28"/>
          <w:lang w:val="en-US"/>
        </w:rPr>
        <w:t xml:space="preserve"> </w:t>
      </w:r>
      <w:r w:rsidR="00D1792D" w:rsidRPr="00772043">
        <w:rPr>
          <w:rFonts w:cs="Times New Roman"/>
          <w:color w:val="auto"/>
          <w:szCs w:val="28"/>
          <w:lang w:val="en-US"/>
        </w:rPr>
        <w:t>–</w:t>
      </w:r>
      <w:r w:rsidR="00D1792D">
        <w:rPr>
          <w:rFonts w:cs="Times New Roman"/>
          <w:color w:val="auto"/>
          <w:szCs w:val="28"/>
          <w:lang w:val="en-US"/>
        </w:rPr>
        <w:t xml:space="preserve"> </w:t>
      </w:r>
      <w:r w:rsidRPr="00D1792D">
        <w:rPr>
          <w:rFonts w:cs="Times New Roman"/>
          <w:color w:val="auto"/>
          <w:szCs w:val="28"/>
          <w:lang w:val="en-US"/>
        </w:rPr>
        <w:t xml:space="preserve">Bulletin de </w:t>
      </w:r>
      <w:proofErr w:type="spellStart"/>
      <w:r w:rsidRPr="00D1792D">
        <w:rPr>
          <w:rFonts w:cs="Times New Roman"/>
          <w:color w:val="auto"/>
          <w:szCs w:val="28"/>
          <w:lang w:val="en-US"/>
        </w:rPr>
        <w:t>l'Ecole</w:t>
      </w:r>
      <w:proofErr w:type="spellEnd"/>
      <w:r w:rsidRPr="00D1792D">
        <w:rPr>
          <w:rFonts w:cs="Times New Roman"/>
          <w:color w:val="auto"/>
          <w:szCs w:val="28"/>
          <w:lang w:val="en-US"/>
        </w:rPr>
        <w:t xml:space="preserve"> française </w:t>
      </w:r>
      <w:proofErr w:type="spellStart"/>
      <w:r w:rsidRPr="00D1792D">
        <w:rPr>
          <w:rFonts w:cs="Times New Roman"/>
          <w:color w:val="auto"/>
          <w:szCs w:val="28"/>
          <w:lang w:val="en-US"/>
        </w:rPr>
        <w:t>d'Extrême</w:t>
      </w:r>
      <w:proofErr w:type="spellEnd"/>
      <w:r w:rsidRPr="00D1792D">
        <w:rPr>
          <w:rFonts w:cs="Times New Roman"/>
          <w:color w:val="auto"/>
          <w:szCs w:val="28"/>
          <w:lang w:val="en-US"/>
        </w:rPr>
        <w:t>-Orient.</w:t>
      </w:r>
      <w:r w:rsidRPr="00772043">
        <w:rPr>
          <w:rFonts w:cs="Times New Roman"/>
          <w:color w:val="auto"/>
          <w:szCs w:val="28"/>
          <w:lang w:val="en-US"/>
        </w:rPr>
        <w:t xml:space="preserve"> </w:t>
      </w:r>
      <w:proofErr w:type="spellStart"/>
      <w:r w:rsidRPr="00772043">
        <w:rPr>
          <w:rFonts w:cs="Times New Roman"/>
          <w:color w:val="auto"/>
          <w:szCs w:val="28"/>
        </w:rPr>
        <w:t>Tome</w:t>
      </w:r>
      <w:proofErr w:type="spellEnd"/>
      <w:r w:rsidRPr="00772043">
        <w:rPr>
          <w:rFonts w:cs="Times New Roman"/>
          <w:color w:val="auto"/>
          <w:szCs w:val="28"/>
        </w:rPr>
        <w:t xml:space="preserve"> 37, 1937. </w:t>
      </w:r>
      <w:r w:rsidR="00D1792D" w:rsidRPr="00772043">
        <w:rPr>
          <w:rFonts w:cs="Times New Roman"/>
          <w:color w:val="auto"/>
          <w:szCs w:val="28"/>
          <w:lang w:val="en-US"/>
        </w:rPr>
        <w:t>–</w:t>
      </w:r>
      <w:r w:rsidR="00D1792D">
        <w:rPr>
          <w:rFonts w:cs="Times New Roman"/>
          <w:color w:val="auto"/>
          <w:szCs w:val="28"/>
          <w:lang w:val="en-US"/>
        </w:rPr>
        <w:t xml:space="preserve"> </w:t>
      </w:r>
      <w:proofErr w:type="spellStart"/>
      <w:r w:rsidRPr="00772043">
        <w:rPr>
          <w:rFonts w:cs="Times New Roman"/>
          <w:color w:val="auto"/>
          <w:szCs w:val="28"/>
        </w:rPr>
        <w:t>pp</w:t>
      </w:r>
      <w:proofErr w:type="spellEnd"/>
      <w:r w:rsidRPr="00772043">
        <w:rPr>
          <w:rFonts w:cs="Times New Roman"/>
          <w:color w:val="auto"/>
          <w:szCs w:val="28"/>
        </w:rPr>
        <w:t>. 263-332.</w:t>
      </w:r>
    </w:p>
    <w:p w14:paraId="3CED8EDC" w14:textId="3600C807" w:rsidR="006D4A07" w:rsidRPr="00772043" w:rsidRDefault="006D4A07" w:rsidP="00772043">
      <w:pPr>
        <w:pStyle w:val="ListParagraph"/>
        <w:numPr>
          <w:ilvl w:val="0"/>
          <w:numId w:val="4"/>
        </w:numPr>
        <w:spacing w:line="360" w:lineRule="auto"/>
        <w:rPr>
          <w:rFonts w:cs="Times New Roman"/>
          <w:color w:val="auto"/>
          <w:szCs w:val="28"/>
        </w:rPr>
      </w:pPr>
      <w:r w:rsidRPr="00772043">
        <w:rPr>
          <w:rFonts w:cs="Times New Roman"/>
          <w:color w:val="auto"/>
          <w:szCs w:val="28"/>
          <w:lang w:val="en-US"/>
        </w:rPr>
        <w:t xml:space="preserve">Maspero Henri. Etudes </w:t>
      </w:r>
      <w:proofErr w:type="spellStart"/>
      <w:r w:rsidRPr="00772043">
        <w:rPr>
          <w:rFonts w:cs="Times New Roman"/>
          <w:color w:val="auto"/>
          <w:szCs w:val="28"/>
          <w:lang w:val="en-US"/>
        </w:rPr>
        <w:t>d'histoire</w:t>
      </w:r>
      <w:proofErr w:type="spellEnd"/>
      <w:r w:rsidRPr="00772043">
        <w:rPr>
          <w:rFonts w:cs="Times New Roman"/>
          <w:color w:val="auto"/>
          <w:szCs w:val="28"/>
          <w:lang w:val="en-US"/>
        </w:rPr>
        <w:t xml:space="preserve"> </w:t>
      </w:r>
      <w:proofErr w:type="spellStart"/>
      <w:r w:rsidRPr="00772043">
        <w:rPr>
          <w:rFonts w:cs="Times New Roman"/>
          <w:color w:val="auto"/>
          <w:szCs w:val="28"/>
          <w:lang w:val="en-US"/>
        </w:rPr>
        <w:t>d'Annam</w:t>
      </w:r>
      <w:proofErr w:type="spellEnd"/>
      <w:r w:rsidRPr="00772043">
        <w:rPr>
          <w:rFonts w:cs="Times New Roman"/>
          <w:color w:val="auto"/>
          <w:szCs w:val="28"/>
          <w:lang w:val="en-US"/>
        </w:rPr>
        <w:t xml:space="preserve">. </w:t>
      </w:r>
      <w:r w:rsidR="00D1792D" w:rsidRPr="00D1792D">
        <w:rPr>
          <w:rFonts w:cs="Times New Roman"/>
          <w:i/>
          <w:iCs/>
          <w:color w:val="auto"/>
          <w:szCs w:val="28"/>
          <w:lang w:val="en-US"/>
        </w:rPr>
        <w:t xml:space="preserve">– </w:t>
      </w:r>
      <w:r w:rsidRPr="00D1792D">
        <w:rPr>
          <w:rFonts w:cs="Times New Roman"/>
          <w:color w:val="auto"/>
          <w:szCs w:val="28"/>
          <w:lang w:val="en-US"/>
        </w:rPr>
        <w:t xml:space="preserve">Bulletin de </w:t>
      </w:r>
      <w:proofErr w:type="spellStart"/>
      <w:r w:rsidRPr="00D1792D">
        <w:rPr>
          <w:rFonts w:cs="Times New Roman"/>
          <w:color w:val="auto"/>
          <w:szCs w:val="28"/>
          <w:lang w:val="en-US"/>
        </w:rPr>
        <w:t>l'Ecole</w:t>
      </w:r>
      <w:proofErr w:type="spellEnd"/>
      <w:r w:rsidRPr="00D1792D">
        <w:rPr>
          <w:rFonts w:cs="Times New Roman"/>
          <w:color w:val="auto"/>
          <w:szCs w:val="28"/>
          <w:lang w:val="en-US"/>
        </w:rPr>
        <w:t xml:space="preserve"> française </w:t>
      </w:r>
      <w:proofErr w:type="spellStart"/>
      <w:r w:rsidRPr="00D1792D">
        <w:rPr>
          <w:rFonts w:cs="Times New Roman"/>
          <w:color w:val="auto"/>
          <w:szCs w:val="28"/>
          <w:lang w:val="en-US"/>
        </w:rPr>
        <w:t>d'Extrême</w:t>
      </w:r>
      <w:proofErr w:type="spellEnd"/>
      <w:r w:rsidRPr="00D1792D">
        <w:rPr>
          <w:rFonts w:cs="Times New Roman"/>
          <w:color w:val="auto"/>
          <w:szCs w:val="28"/>
          <w:lang w:val="en-US"/>
        </w:rPr>
        <w:t>-Orient.</w:t>
      </w:r>
      <w:r w:rsidRPr="00D1792D">
        <w:rPr>
          <w:rFonts w:cs="Times New Roman"/>
          <w:i/>
          <w:iCs/>
          <w:color w:val="auto"/>
          <w:szCs w:val="28"/>
          <w:lang w:val="en-US"/>
        </w:rPr>
        <w:t xml:space="preserve"> </w:t>
      </w:r>
      <w:proofErr w:type="spellStart"/>
      <w:r w:rsidRPr="00772043">
        <w:rPr>
          <w:rFonts w:cs="Times New Roman"/>
          <w:color w:val="auto"/>
          <w:szCs w:val="28"/>
        </w:rPr>
        <w:t>Tome</w:t>
      </w:r>
      <w:proofErr w:type="spellEnd"/>
      <w:r w:rsidRPr="00772043">
        <w:rPr>
          <w:rFonts w:cs="Times New Roman"/>
          <w:color w:val="auto"/>
          <w:szCs w:val="28"/>
        </w:rPr>
        <w:t xml:space="preserve"> 18, 1918.</w:t>
      </w:r>
      <w:r w:rsidR="00D1792D" w:rsidRPr="00D1792D">
        <w:rPr>
          <w:rFonts w:cs="Times New Roman"/>
          <w:color w:val="auto"/>
          <w:szCs w:val="28"/>
          <w:lang w:val="en-US"/>
        </w:rPr>
        <w:t xml:space="preserve"> </w:t>
      </w:r>
      <w:r w:rsidR="00D1792D" w:rsidRPr="00772043">
        <w:rPr>
          <w:rFonts w:cs="Times New Roman"/>
          <w:color w:val="auto"/>
          <w:szCs w:val="28"/>
          <w:lang w:val="en-US"/>
        </w:rPr>
        <w:t>–</w:t>
      </w:r>
      <w:r w:rsidRPr="00772043">
        <w:rPr>
          <w:rFonts w:cs="Times New Roman"/>
          <w:color w:val="auto"/>
          <w:szCs w:val="28"/>
        </w:rPr>
        <w:t xml:space="preserve"> </w:t>
      </w:r>
      <w:proofErr w:type="spellStart"/>
      <w:r w:rsidRPr="00772043">
        <w:rPr>
          <w:rFonts w:cs="Times New Roman"/>
          <w:color w:val="auto"/>
          <w:szCs w:val="28"/>
        </w:rPr>
        <w:t>pp</w:t>
      </w:r>
      <w:proofErr w:type="spellEnd"/>
      <w:r w:rsidRPr="00772043">
        <w:rPr>
          <w:rFonts w:cs="Times New Roman"/>
          <w:color w:val="auto"/>
          <w:szCs w:val="28"/>
        </w:rPr>
        <w:t>. 1-36.</w:t>
      </w:r>
      <w:r w:rsidRPr="00772043">
        <w:rPr>
          <w:rFonts w:cs="Times New Roman"/>
          <w:color w:val="auto"/>
          <w:szCs w:val="28"/>
          <w:lang w:val="en-US"/>
        </w:rPr>
        <w:t xml:space="preserve"> </w:t>
      </w:r>
    </w:p>
    <w:p w14:paraId="008E52EF" w14:textId="3889A5C2" w:rsidR="006D4A07" w:rsidRPr="00772043" w:rsidRDefault="006D4A07" w:rsidP="00772043">
      <w:pPr>
        <w:pStyle w:val="ListParagraph"/>
        <w:numPr>
          <w:ilvl w:val="0"/>
          <w:numId w:val="4"/>
        </w:numPr>
        <w:spacing w:line="360" w:lineRule="auto"/>
        <w:rPr>
          <w:rFonts w:cs="Times New Roman"/>
          <w:szCs w:val="28"/>
        </w:rPr>
      </w:pPr>
      <w:r w:rsidRPr="00772043">
        <w:rPr>
          <w:rFonts w:cs="Times New Roman"/>
          <w:szCs w:val="28"/>
          <w:lang w:val="en-US"/>
        </w:rPr>
        <w:t xml:space="preserve">Parmentier Henri. </w:t>
      </w:r>
      <w:proofErr w:type="spellStart"/>
      <w:r w:rsidRPr="00772043">
        <w:rPr>
          <w:rFonts w:cs="Times New Roman"/>
          <w:szCs w:val="28"/>
          <w:lang w:val="en-US"/>
        </w:rPr>
        <w:t>Anciens</w:t>
      </w:r>
      <w:proofErr w:type="spellEnd"/>
      <w:r w:rsidRPr="00772043">
        <w:rPr>
          <w:rFonts w:cs="Times New Roman"/>
          <w:szCs w:val="28"/>
          <w:lang w:val="en-US"/>
        </w:rPr>
        <w:t xml:space="preserve"> tambours de bronze. </w:t>
      </w:r>
      <w:r w:rsidR="00D1792D" w:rsidRPr="00772043">
        <w:rPr>
          <w:rFonts w:cs="Times New Roman"/>
          <w:color w:val="auto"/>
          <w:szCs w:val="28"/>
          <w:lang w:val="en-US"/>
        </w:rPr>
        <w:t>–</w:t>
      </w:r>
      <w:r w:rsidR="00D1792D">
        <w:rPr>
          <w:rFonts w:cs="Times New Roman"/>
          <w:color w:val="auto"/>
          <w:szCs w:val="28"/>
          <w:lang w:val="en-US"/>
        </w:rPr>
        <w:t xml:space="preserve"> </w:t>
      </w:r>
      <w:r w:rsidRPr="00772043">
        <w:rPr>
          <w:rFonts w:cs="Times New Roman"/>
          <w:szCs w:val="28"/>
          <w:lang w:val="en-US"/>
        </w:rPr>
        <w:t xml:space="preserve">Bulletin de </w:t>
      </w:r>
      <w:proofErr w:type="spellStart"/>
      <w:r w:rsidRPr="00772043">
        <w:rPr>
          <w:rFonts w:cs="Times New Roman"/>
          <w:szCs w:val="28"/>
          <w:lang w:val="en-US"/>
        </w:rPr>
        <w:t>l'Ecole</w:t>
      </w:r>
      <w:proofErr w:type="spellEnd"/>
      <w:r w:rsidRPr="00772043">
        <w:rPr>
          <w:rFonts w:cs="Times New Roman"/>
          <w:szCs w:val="28"/>
          <w:lang w:val="en-US"/>
        </w:rPr>
        <w:t xml:space="preserve"> française </w:t>
      </w:r>
      <w:proofErr w:type="spellStart"/>
      <w:r w:rsidRPr="00772043">
        <w:rPr>
          <w:rFonts w:cs="Times New Roman"/>
          <w:szCs w:val="28"/>
          <w:lang w:val="en-US"/>
        </w:rPr>
        <w:t>d'Extrême</w:t>
      </w:r>
      <w:proofErr w:type="spellEnd"/>
      <w:r w:rsidRPr="00772043">
        <w:rPr>
          <w:rFonts w:cs="Times New Roman"/>
          <w:szCs w:val="28"/>
          <w:lang w:val="en-US"/>
        </w:rPr>
        <w:t xml:space="preserve">-Orient. </w:t>
      </w:r>
      <w:proofErr w:type="spellStart"/>
      <w:r w:rsidRPr="00772043">
        <w:rPr>
          <w:rFonts w:cs="Times New Roman"/>
          <w:szCs w:val="28"/>
        </w:rPr>
        <w:t>Tome</w:t>
      </w:r>
      <w:proofErr w:type="spellEnd"/>
      <w:r w:rsidRPr="00772043">
        <w:rPr>
          <w:rFonts w:cs="Times New Roman"/>
          <w:szCs w:val="28"/>
        </w:rPr>
        <w:t xml:space="preserve"> 18, 1918.</w:t>
      </w:r>
      <w:r w:rsidR="00D1792D" w:rsidRPr="00D1792D">
        <w:rPr>
          <w:rFonts w:cs="Times New Roman"/>
          <w:color w:val="auto"/>
          <w:szCs w:val="28"/>
          <w:lang w:val="en-US"/>
        </w:rPr>
        <w:t xml:space="preserve"> </w:t>
      </w:r>
      <w:r w:rsidR="00D1792D" w:rsidRPr="00772043">
        <w:rPr>
          <w:rFonts w:cs="Times New Roman"/>
          <w:color w:val="auto"/>
          <w:szCs w:val="28"/>
          <w:lang w:val="en-US"/>
        </w:rPr>
        <w:t>–</w:t>
      </w:r>
      <w:r w:rsidRPr="00772043">
        <w:rPr>
          <w:rFonts w:cs="Times New Roman"/>
          <w:szCs w:val="28"/>
        </w:rPr>
        <w:t xml:space="preserve"> </w:t>
      </w:r>
      <w:proofErr w:type="spellStart"/>
      <w:r w:rsidRPr="00772043">
        <w:rPr>
          <w:rFonts w:cs="Times New Roman"/>
          <w:szCs w:val="28"/>
        </w:rPr>
        <w:t>pp</w:t>
      </w:r>
      <w:proofErr w:type="spellEnd"/>
      <w:r w:rsidRPr="00772043">
        <w:rPr>
          <w:rFonts w:cs="Times New Roman"/>
          <w:szCs w:val="28"/>
        </w:rPr>
        <w:t>. 1-30</w:t>
      </w:r>
      <w:r w:rsidR="00D1792D">
        <w:rPr>
          <w:rFonts w:cs="Times New Roman"/>
          <w:szCs w:val="28"/>
          <w:lang w:val="en-US"/>
        </w:rPr>
        <w:t>.</w:t>
      </w:r>
    </w:p>
    <w:p w14:paraId="6F105976" w14:textId="77777777" w:rsidR="006D4A07" w:rsidRPr="00772043" w:rsidRDefault="006D4A07" w:rsidP="00772043">
      <w:pPr>
        <w:pStyle w:val="ListParagraph"/>
        <w:numPr>
          <w:ilvl w:val="0"/>
          <w:numId w:val="4"/>
        </w:numPr>
        <w:spacing w:line="360" w:lineRule="auto"/>
        <w:rPr>
          <w:rFonts w:cs="Times New Roman"/>
          <w:szCs w:val="28"/>
          <w:lang w:val="en-US"/>
        </w:rPr>
      </w:pPr>
      <w:r w:rsidRPr="00772043">
        <w:rPr>
          <w:rFonts w:cs="Times New Roman"/>
          <w:iCs/>
          <w:szCs w:val="28"/>
          <w:lang w:val="en-US"/>
        </w:rPr>
        <w:t xml:space="preserve">Stein R. A </w:t>
      </w:r>
      <w:proofErr w:type="spellStart"/>
      <w:r w:rsidRPr="00772043">
        <w:rPr>
          <w:rFonts w:cs="Times New Roman"/>
          <w:iCs/>
          <w:szCs w:val="28"/>
          <w:lang w:val="en-US"/>
        </w:rPr>
        <w:t>propos</w:t>
      </w:r>
      <w:proofErr w:type="spellEnd"/>
      <w:r w:rsidRPr="00772043">
        <w:rPr>
          <w:rFonts w:cs="Times New Roman"/>
          <w:iCs/>
          <w:szCs w:val="28"/>
          <w:lang w:val="en-US"/>
        </w:rPr>
        <w:t xml:space="preserve"> des sculptures de </w:t>
      </w:r>
      <w:proofErr w:type="spellStart"/>
      <w:r w:rsidRPr="00772043">
        <w:rPr>
          <w:rFonts w:cs="Times New Roman"/>
          <w:iCs/>
          <w:szCs w:val="28"/>
          <w:lang w:val="en-US"/>
        </w:rPr>
        <w:t>boeufs</w:t>
      </w:r>
      <w:proofErr w:type="spellEnd"/>
      <w:r w:rsidRPr="00772043">
        <w:rPr>
          <w:rFonts w:cs="Times New Roman"/>
          <w:iCs/>
          <w:szCs w:val="28"/>
          <w:lang w:val="en-US"/>
        </w:rPr>
        <w:t xml:space="preserve"> </w:t>
      </w:r>
      <w:proofErr w:type="spellStart"/>
      <w:r w:rsidRPr="00772043">
        <w:rPr>
          <w:rFonts w:cs="Times New Roman"/>
          <w:iCs/>
          <w:szCs w:val="28"/>
          <w:lang w:val="en-US"/>
        </w:rPr>
        <w:t>en</w:t>
      </w:r>
      <w:proofErr w:type="spellEnd"/>
      <w:r w:rsidRPr="00772043">
        <w:rPr>
          <w:rFonts w:cs="Times New Roman"/>
          <w:iCs/>
          <w:szCs w:val="28"/>
          <w:lang w:val="en-US"/>
        </w:rPr>
        <w:t xml:space="preserve"> metal // BEFEO (Hanoi). 1942. T. 42.</w:t>
      </w:r>
    </w:p>
    <w:p w14:paraId="6144FE60" w14:textId="77777777" w:rsidR="006D4A07" w:rsidRPr="00772043" w:rsidRDefault="006D4A07" w:rsidP="00772043">
      <w:pPr>
        <w:pStyle w:val="ListParagraph"/>
        <w:numPr>
          <w:ilvl w:val="0"/>
          <w:numId w:val="4"/>
        </w:numPr>
        <w:spacing w:line="360" w:lineRule="auto"/>
        <w:rPr>
          <w:rFonts w:cs="Times New Roman"/>
          <w:szCs w:val="28"/>
          <w:lang w:val="en-US"/>
        </w:rPr>
      </w:pPr>
      <w:r w:rsidRPr="00772043">
        <w:rPr>
          <w:rFonts w:cs="Times New Roman"/>
          <w:szCs w:val="28"/>
          <w:lang w:val="en-US"/>
        </w:rPr>
        <w:t xml:space="preserve">Ta, Duc a la </w:t>
      </w:r>
      <w:proofErr w:type="spellStart"/>
      <w:r w:rsidRPr="00772043">
        <w:rPr>
          <w:rFonts w:cs="Times New Roman"/>
          <w:szCs w:val="28"/>
          <w:lang w:val="en-US"/>
        </w:rPr>
        <w:t>decouverte</w:t>
      </w:r>
      <w:proofErr w:type="spellEnd"/>
      <w:r w:rsidRPr="00772043">
        <w:rPr>
          <w:rFonts w:cs="Times New Roman"/>
          <w:szCs w:val="28"/>
          <w:lang w:val="en-US"/>
        </w:rPr>
        <w:t xml:space="preserve"> des </w:t>
      </w:r>
      <w:proofErr w:type="spellStart"/>
      <w:r w:rsidRPr="00772043">
        <w:rPr>
          <w:rFonts w:cs="Times New Roman"/>
          <w:szCs w:val="28"/>
          <w:lang w:val="en-US"/>
        </w:rPr>
        <w:t>Katu</w:t>
      </w:r>
      <w:proofErr w:type="spellEnd"/>
      <w:r w:rsidRPr="00772043">
        <w:rPr>
          <w:rFonts w:cs="Times New Roman"/>
          <w:szCs w:val="28"/>
          <w:lang w:val="en-US"/>
        </w:rPr>
        <w:t xml:space="preserve"> et de </w:t>
      </w:r>
      <w:proofErr w:type="spellStart"/>
      <w:r w:rsidRPr="00772043">
        <w:rPr>
          <w:rFonts w:cs="Times New Roman"/>
          <w:szCs w:val="28"/>
          <w:lang w:val="en-US"/>
        </w:rPr>
        <w:t>leur</w:t>
      </w:r>
      <w:proofErr w:type="spellEnd"/>
      <w:r w:rsidRPr="00772043">
        <w:rPr>
          <w:rFonts w:cs="Times New Roman"/>
          <w:szCs w:val="28"/>
          <w:lang w:val="en-US"/>
        </w:rPr>
        <w:t xml:space="preserve"> culture / </w:t>
      </w:r>
      <w:proofErr w:type="spellStart"/>
      <w:r w:rsidRPr="00772043">
        <w:rPr>
          <w:rFonts w:cs="Times New Roman"/>
          <w:szCs w:val="28"/>
          <w:lang w:val="en-US"/>
        </w:rPr>
        <w:t>traduction</w:t>
      </w:r>
      <w:proofErr w:type="spellEnd"/>
      <w:r w:rsidRPr="00772043">
        <w:rPr>
          <w:rFonts w:cs="Times New Roman"/>
          <w:szCs w:val="28"/>
          <w:lang w:val="en-US"/>
        </w:rPr>
        <w:t xml:space="preserve"> </w:t>
      </w:r>
      <w:proofErr w:type="spellStart"/>
      <w:r w:rsidRPr="00772043">
        <w:rPr>
          <w:rFonts w:cs="Times New Roman"/>
          <w:szCs w:val="28"/>
          <w:lang w:val="en-US"/>
        </w:rPr>
        <w:t>en</w:t>
      </w:r>
      <w:proofErr w:type="spellEnd"/>
      <w:r w:rsidRPr="00772043">
        <w:rPr>
          <w:rFonts w:cs="Times New Roman"/>
          <w:szCs w:val="28"/>
          <w:lang w:val="en-US"/>
        </w:rPr>
        <w:t xml:space="preserve"> </w:t>
      </w:r>
      <w:proofErr w:type="spellStart"/>
      <w:r w:rsidRPr="00772043">
        <w:rPr>
          <w:rFonts w:cs="Times New Roman"/>
          <w:szCs w:val="28"/>
          <w:lang w:val="en-US"/>
        </w:rPr>
        <w:t>francais</w:t>
      </w:r>
      <w:proofErr w:type="spellEnd"/>
      <w:r w:rsidRPr="00772043">
        <w:rPr>
          <w:rFonts w:cs="Times New Roman"/>
          <w:szCs w:val="28"/>
          <w:lang w:val="en-US"/>
        </w:rPr>
        <w:t xml:space="preserve"> Mac Lan et Christian </w:t>
      </w:r>
      <w:proofErr w:type="spellStart"/>
      <w:r w:rsidRPr="00772043">
        <w:rPr>
          <w:rFonts w:cs="Times New Roman"/>
          <w:szCs w:val="28"/>
          <w:lang w:val="en-US"/>
        </w:rPr>
        <w:t>Decerle</w:t>
      </w:r>
      <w:proofErr w:type="spellEnd"/>
      <w:r w:rsidRPr="00772043">
        <w:rPr>
          <w:rFonts w:cs="Times New Roman"/>
          <w:szCs w:val="28"/>
          <w:lang w:val="en-US"/>
        </w:rPr>
        <w:t xml:space="preserve">. – Hue: editions Thuan </w:t>
      </w:r>
      <w:proofErr w:type="spellStart"/>
      <w:r w:rsidRPr="00772043">
        <w:rPr>
          <w:rFonts w:cs="Times New Roman"/>
          <w:szCs w:val="28"/>
          <w:lang w:val="en-US"/>
        </w:rPr>
        <w:t>Hoa</w:t>
      </w:r>
      <w:proofErr w:type="spellEnd"/>
      <w:r w:rsidRPr="00772043">
        <w:rPr>
          <w:rFonts w:cs="Times New Roman"/>
          <w:szCs w:val="28"/>
          <w:lang w:val="en-US"/>
        </w:rPr>
        <w:t>, 2002. 109 p.</w:t>
      </w:r>
    </w:p>
    <w:p w14:paraId="5A9BBC8A" w14:textId="4EE8BED8" w:rsidR="006D4A07" w:rsidRPr="00772043" w:rsidRDefault="006D4A07" w:rsidP="00D1792D">
      <w:pPr>
        <w:pStyle w:val="Heading2"/>
        <w:spacing w:line="360" w:lineRule="auto"/>
        <w:rPr>
          <w:rFonts w:cs="Times New Roman"/>
        </w:rPr>
      </w:pPr>
      <w:bookmarkStart w:id="90" w:name="_Toc135168562"/>
      <w:r w:rsidRPr="00772043">
        <w:rPr>
          <w:rFonts w:cs="Times New Roman"/>
        </w:rPr>
        <w:t>На других языках</w:t>
      </w:r>
      <w:bookmarkEnd w:id="90"/>
      <w:r w:rsidRPr="00772043">
        <w:rPr>
          <w:rFonts w:cs="Times New Roman"/>
        </w:rPr>
        <w:t xml:space="preserve"> </w:t>
      </w:r>
    </w:p>
    <w:p w14:paraId="0E9BD756" w14:textId="6D418FBB" w:rsidR="006D4A07" w:rsidRPr="00772043" w:rsidRDefault="006D4A07" w:rsidP="00D1792D">
      <w:pPr>
        <w:pStyle w:val="ListParagraph"/>
        <w:numPr>
          <w:ilvl w:val="0"/>
          <w:numId w:val="4"/>
        </w:numPr>
        <w:spacing w:line="360" w:lineRule="auto"/>
        <w:rPr>
          <w:rFonts w:cs="Times New Roman"/>
          <w:szCs w:val="28"/>
        </w:rPr>
      </w:pPr>
      <w:bookmarkStart w:id="91" w:name="_Hlk133005247"/>
      <w:r w:rsidRPr="00772043">
        <w:rPr>
          <w:rFonts w:cs="Times New Roman"/>
          <w:szCs w:val="28"/>
          <w:lang w:val="en-US"/>
        </w:rPr>
        <w:t xml:space="preserve">Heger, Franz Alte </w:t>
      </w:r>
      <w:proofErr w:type="spellStart"/>
      <w:r w:rsidRPr="00772043">
        <w:rPr>
          <w:rFonts w:cs="Times New Roman"/>
          <w:szCs w:val="28"/>
          <w:lang w:val="en-US"/>
        </w:rPr>
        <w:t>Metalltrommeln</w:t>
      </w:r>
      <w:proofErr w:type="spellEnd"/>
      <w:r w:rsidRPr="00772043">
        <w:rPr>
          <w:rFonts w:cs="Times New Roman"/>
          <w:szCs w:val="28"/>
          <w:lang w:val="en-US"/>
        </w:rPr>
        <w:t xml:space="preserve"> </w:t>
      </w:r>
      <w:proofErr w:type="spellStart"/>
      <w:r w:rsidRPr="00772043">
        <w:rPr>
          <w:rFonts w:cs="Times New Roman"/>
          <w:szCs w:val="28"/>
          <w:lang w:val="en-US"/>
        </w:rPr>
        <w:t>aus</w:t>
      </w:r>
      <w:proofErr w:type="spellEnd"/>
      <w:r w:rsidRPr="00772043">
        <w:rPr>
          <w:rFonts w:cs="Times New Roman"/>
          <w:szCs w:val="28"/>
          <w:lang w:val="en-US"/>
        </w:rPr>
        <w:t xml:space="preserve"> </w:t>
      </w:r>
      <w:proofErr w:type="spellStart"/>
      <w:r w:rsidRPr="00772043">
        <w:rPr>
          <w:rFonts w:cs="Times New Roman"/>
          <w:szCs w:val="28"/>
          <w:lang w:val="en-US"/>
        </w:rPr>
        <w:t>Sudost-Asien</w:t>
      </w:r>
      <w:proofErr w:type="spellEnd"/>
      <w:r w:rsidRPr="00772043">
        <w:rPr>
          <w:rFonts w:cs="Times New Roman"/>
          <w:szCs w:val="28"/>
          <w:lang w:val="en-US"/>
        </w:rPr>
        <w:t>. – Leipzig, 1902. – 241s</w:t>
      </w:r>
      <w:r w:rsidRPr="00772043">
        <w:rPr>
          <w:rFonts w:cs="Times New Roman"/>
          <w:szCs w:val="28"/>
        </w:rPr>
        <w:t>.</w:t>
      </w:r>
    </w:p>
    <w:p w14:paraId="0BA0B013" w14:textId="2980D7EF" w:rsidR="006D4A07" w:rsidRPr="00772043" w:rsidRDefault="006D4A07" w:rsidP="00772043">
      <w:pPr>
        <w:pStyle w:val="ListParagraph"/>
        <w:numPr>
          <w:ilvl w:val="0"/>
          <w:numId w:val="4"/>
        </w:numPr>
        <w:spacing w:line="360" w:lineRule="auto"/>
        <w:rPr>
          <w:rFonts w:cs="Times New Roman"/>
          <w:szCs w:val="28"/>
          <w:lang w:val="en-US"/>
        </w:rPr>
      </w:pPr>
      <w:r w:rsidRPr="00772043">
        <w:rPr>
          <w:rFonts w:cs="Times New Roman"/>
          <w:szCs w:val="28"/>
          <w:lang w:val="en-US"/>
        </w:rPr>
        <w:lastRenderedPageBreak/>
        <w:t xml:space="preserve">Hidayat, </w:t>
      </w:r>
      <w:proofErr w:type="spellStart"/>
      <w:r w:rsidRPr="00772043">
        <w:rPr>
          <w:rFonts w:cs="Times New Roman"/>
          <w:szCs w:val="28"/>
          <w:lang w:val="en-US"/>
        </w:rPr>
        <w:t>Manarul</w:t>
      </w:r>
      <w:proofErr w:type="spellEnd"/>
      <w:r w:rsidRPr="00772043">
        <w:rPr>
          <w:rFonts w:cs="Times New Roman"/>
          <w:szCs w:val="28"/>
          <w:lang w:val="en-US"/>
        </w:rPr>
        <w:t xml:space="preserve">. “ANALISIS SIMBOLIK STRUKTURAL BURUNG ENGGANG PADA MASYARAKAT DAYAK.” </w:t>
      </w:r>
      <w:proofErr w:type="spellStart"/>
      <w:r w:rsidRPr="00772043">
        <w:rPr>
          <w:rFonts w:cs="Times New Roman"/>
          <w:szCs w:val="28"/>
          <w:lang w:val="en-US"/>
        </w:rPr>
        <w:t>Jurnal</w:t>
      </w:r>
      <w:proofErr w:type="spellEnd"/>
      <w:r w:rsidRPr="00772043">
        <w:rPr>
          <w:rFonts w:cs="Times New Roman"/>
          <w:szCs w:val="28"/>
          <w:lang w:val="en-US"/>
        </w:rPr>
        <w:t xml:space="preserve"> </w:t>
      </w:r>
      <w:proofErr w:type="spellStart"/>
      <w:r w:rsidRPr="00772043">
        <w:rPr>
          <w:rFonts w:cs="Times New Roman"/>
          <w:szCs w:val="28"/>
          <w:lang w:val="en-US"/>
        </w:rPr>
        <w:t>Ilmu</w:t>
      </w:r>
      <w:proofErr w:type="spellEnd"/>
      <w:r w:rsidRPr="00772043">
        <w:rPr>
          <w:rFonts w:cs="Times New Roman"/>
          <w:szCs w:val="28"/>
          <w:lang w:val="en-US"/>
        </w:rPr>
        <w:t xml:space="preserve"> </w:t>
      </w:r>
      <w:proofErr w:type="spellStart"/>
      <w:r w:rsidRPr="00772043">
        <w:rPr>
          <w:rFonts w:cs="Times New Roman"/>
          <w:szCs w:val="28"/>
          <w:lang w:val="en-US"/>
        </w:rPr>
        <w:t>Budaya</w:t>
      </w:r>
      <w:proofErr w:type="spellEnd"/>
      <w:r w:rsidRPr="00772043">
        <w:rPr>
          <w:rFonts w:cs="Times New Roman"/>
          <w:szCs w:val="28"/>
          <w:lang w:val="en-US"/>
        </w:rPr>
        <w:t xml:space="preserve"> 18, no. 1 (2021): 52–65. doi:10.31849/JIB.V18I1.7849.</w:t>
      </w:r>
      <w:r w:rsidR="00D1792D">
        <w:rPr>
          <w:rFonts w:cs="Times New Roman"/>
          <w:szCs w:val="28"/>
          <w:lang w:val="en-US"/>
        </w:rPr>
        <w:t xml:space="preserve"> (</w:t>
      </w:r>
      <w:r w:rsidR="00D1792D">
        <w:rPr>
          <w:rFonts w:cs="Times New Roman"/>
          <w:szCs w:val="28"/>
        </w:rPr>
        <w:t>Дата обращения</w:t>
      </w:r>
      <w:r w:rsidR="00D1792D">
        <w:rPr>
          <w:rFonts w:cs="Times New Roman"/>
          <w:szCs w:val="28"/>
          <w:lang w:val="en-US"/>
        </w:rPr>
        <w:t>: 07.02.2023)</w:t>
      </w:r>
    </w:p>
    <w:p w14:paraId="4DF3A9C2" w14:textId="09D81851" w:rsidR="006358F7" w:rsidRPr="006D4A07" w:rsidRDefault="006D4A07" w:rsidP="00772043">
      <w:pPr>
        <w:pStyle w:val="Heading1"/>
        <w:spacing w:line="360" w:lineRule="auto"/>
        <w:jc w:val="both"/>
        <w:rPr>
          <w:rFonts w:eastAsia="Arial Unicode MS" w:cs="Times New Roman"/>
          <w:color w:val="000000"/>
          <w:szCs w:val="28"/>
          <w:u w:color="000000"/>
          <w:bdr w:val="nil"/>
        </w:rPr>
      </w:pPr>
      <w:r w:rsidRPr="00772043">
        <w:rPr>
          <w:rFonts w:cs="Times New Roman"/>
          <w:sz w:val="28"/>
          <w:szCs w:val="28"/>
        </w:rPr>
        <w:br w:type="page"/>
      </w:r>
      <w:bookmarkStart w:id="92" w:name="_Toc135168563"/>
      <w:bookmarkEnd w:id="75"/>
      <w:bookmarkEnd w:id="91"/>
      <w:r w:rsidR="003E371B">
        <w:lastRenderedPageBreak/>
        <w:t>Приложение</w:t>
      </w:r>
      <w:bookmarkEnd w:id="92"/>
    </w:p>
    <w:p w14:paraId="17C45F68" w14:textId="77777777" w:rsidR="006358F7" w:rsidRPr="00CD3A9E" w:rsidRDefault="006358F7" w:rsidP="006358F7">
      <w:pPr>
        <w:rPr>
          <w:szCs w:val="28"/>
          <w:lang w:val="en-US"/>
        </w:rPr>
      </w:pPr>
    </w:p>
    <w:p w14:paraId="55D2D369" w14:textId="77777777" w:rsidR="003E371B" w:rsidRPr="00CD3A9E" w:rsidRDefault="003E371B" w:rsidP="003E371B">
      <w:pPr>
        <w:pStyle w:val="10"/>
        <w:keepNext/>
        <w:spacing w:line="360" w:lineRule="auto"/>
        <w:rPr>
          <w:sz w:val="28"/>
          <w:szCs w:val="28"/>
        </w:rPr>
      </w:pPr>
      <w:r w:rsidRPr="00CD3A9E">
        <w:rPr>
          <w:rFonts w:cs="Times New Roman"/>
          <w:noProof/>
          <w:color w:val="auto"/>
          <w:sz w:val="28"/>
          <w:szCs w:val="28"/>
          <w:lang w:val="ru-RU" w:eastAsia="ru-RU"/>
        </w:rPr>
        <w:drawing>
          <wp:inline distT="0" distB="0" distL="0" distR="0" wp14:anchorId="285D5D15" wp14:editId="20C8B73D">
            <wp:extent cx="5937250" cy="21399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0" cy="2139950"/>
                    </a:xfrm>
                    <a:prstGeom prst="rect">
                      <a:avLst/>
                    </a:prstGeom>
                    <a:noFill/>
                    <a:ln>
                      <a:noFill/>
                    </a:ln>
                  </pic:spPr>
                </pic:pic>
              </a:graphicData>
            </a:graphic>
          </wp:inline>
        </w:drawing>
      </w:r>
    </w:p>
    <w:p w14:paraId="14053F62" w14:textId="1169DB48" w:rsidR="003E371B" w:rsidRPr="00CD3A9E" w:rsidRDefault="003E371B" w:rsidP="003E371B">
      <w:pPr>
        <w:pStyle w:val="Caption"/>
        <w:rPr>
          <w:rFonts w:cs="Times New Roman"/>
          <w:color w:val="auto"/>
          <w:sz w:val="28"/>
          <w:szCs w:val="28"/>
        </w:rPr>
      </w:pPr>
      <w:r w:rsidRPr="00CD3A9E">
        <w:rPr>
          <w:sz w:val="28"/>
          <w:szCs w:val="28"/>
        </w:rPr>
        <w:t xml:space="preserve">Рисунок </w:t>
      </w:r>
      <w:r w:rsidRPr="00CD3A9E">
        <w:rPr>
          <w:sz w:val="28"/>
          <w:szCs w:val="28"/>
        </w:rPr>
        <w:fldChar w:fldCharType="begin"/>
      </w:r>
      <w:r w:rsidRPr="00CD3A9E">
        <w:rPr>
          <w:sz w:val="28"/>
          <w:szCs w:val="28"/>
        </w:rPr>
        <w:instrText xml:space="preserve"> SEQ Рисунок \* ARABIC </w:instrText>
      </w:r>
      <w:r w:rsidRPr="00CD3A9E">
        <w:rPr>
          <w:sz w:val="28"/>
          <w:szCs w:val="28"/>
        </w:rPr>
        <w:fldChar w:fldCharType="separate"/>
      </w:r>
      <w:r w:rsidR="007F1244">
        <w:rPr>
          <w:noProof/>
          <w:sz w:val="28"/>
          <w:szCs w:val="28"/>
        </w:rPr>
        <w:t>1</w:t>
      </w:r>
      <w:r w:rsidRPr="00CD3A9E">
        <w:rPr>
          <w:sz w:val="28"/>
          <w:szCs w:val="28"/>
        </w:rPr>
        <w:fldChar w:fldCharType="end"/>
      </w:r>
    </w:p>
    <w:p w14:paraId="33D41580" w14:textId="77777777" w:rsidR="00FF70F2" w:rsidRPr="00CD3A9E" w:rsidRDefault="00FF70F2" w:rsidP="006358F7">
      <w:pPr>
        <w:spacing w:after="0" w:line="360" w:lineRule="auto"/>
        <w:rPr>
          <w:rFonts w:cs="Times New Roman"/>
          <w:szCs w:val="28"/>
          <w:lang w:val="en-US"/>
        </w:rPr>
      </w:pPr>
    </w:p>
    <w:p w14:paraId="4BE279D6" w14:textId="77777777" w:rsidR="00FF70F2" w:rsidRPr="00CD3A9E" w:rsidRDefault="00FF70F2" w:rsidP="00FF70F2">
      <w:pPr>
        <w:rPr>
          <w:szCs w:val="28"/>
          <w:lang w:val="en-US"/>
        </w:rPr>
      </w:pPr>
    </w:p>
    <w:p w14:paraId="4390814B" w14:textId="77777777" w:rsidR="003E371B" w:rsidRPr="00CD3A9E" w:rsidRDefault="003E371B" w:rsidP="003E371B">
      <w:pPr>
        <w:spacing w:after="0" w:line="360" w:lineRule="auto"/>
        <w:rPr>
          <w:rFonts w:cs="Times New Roman"/>
          <w:szCs w:val="28"/>
        </w:rPr>
      </w:pPr>
      <w:r w:rsidRPr="00CD3A9E">
        <w:rPr>
          <w:noProof/>
          <w:szCs w:val="28"/>
          <w:lang w:eastAsia="ru-RU"/>
        </w:rPr>
        <w:drawing>
          <wp:inline distT="0" distB="0" distL="0" distR="0" wp14:anchorId="1406A931" wp14:editId="2CAA26A4">
            <wp:extent cx="2538248" cy="3142149"/>
            <wp:effectExtent l="0" t="0" r="0" b="1270"/>
            <wp:docPr id="735880222" name="Picture 1" descr="Trống đồng của dân tộc Lô Lô (Ảnh tư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ống đồng của dân tộc Lô Lô (Ảnh tư liệ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9996" cy="3169072"/>
                    </a:xfrm>
                    <a:prstGeom prst="rect">
                      <a:avLst/>
                    </a:prstGeom>
                    <a:noFill/>
                    <a:ln>
                      <a:noFill/>
                    </a:ln>
                  </pic:spPr>
                </pic:pic>
              </a:graphicData>
            </a:graphic>
          </wp:inline>
        </w:drawing>
      </w:r>
    </w:p>
    <w:p w14:paraId="7FCA6EB9" w14:textId="7A2F4115" w:rsidR="003E371B" w:rsidRDefault="003E371B" w:rsidP="003E371B">
      <w:pPr>
        <w:pStyle w:val="Caption"/>
        <w:rPr>
          <w:sz w:val="28"/>
          <w:szCs w:val="28"/>
        </w:rPr>
      </w:pPr>
      <w:r w:rsidRPr="00CD3A9E">
        <w:rPr>
          <w:sz w:val="28"/>
          <w:szCs w:val="28"/>
        </w:rPr>
        <w:t xml:space="preserve">Рисунок </w:t>
      </w:r>
      <w:r w:rsidRPr="00CD3A9E">
        <w:rPr>
          <w:sz w:val="28"/>
          <w:szCs w:val="28"/>
        </w:rPr>
        <w:fldChar w:fldCharType="begin"/>
      </w:r>
      <w:r w:rsidRPr="00CD3A9E">
        <w:rPr>
          <w:sz w:val="28"/>
          <w:szCs w:val="28"/>
        </w:rPr>
        <w:instrText xml:space="preserve"> SEQ Рисунок \* ARABIC </w:instrText>
      </w:r>
      <w:r w:rsidRPr="00CD3A9E">
        <w:rPr>
          <w:sz w:val="28"/>
          <w:szCs w:val="28"/>
        </w:rPr>
        <w:fldChar w:fldCharType="separate"/>
      </w:r>
      <w:r w:rsidR="007F1244">
        <w:rPr>
          <w:noProof/>
          <w:sz w:val="28"/>
          <w:szCs w:val="28"/>
        </w:rPr>
        <w:t>2</w:t>
      </w:r>
      <w:r w:rsidRPr="00CD3A9E">
        <w:rPr>
          <w:sz w:val="28"/>
          <w:szCs w:val="28"/>
        </w:rPr>
        <w:fldChar w:fldCharType="end"/>
      </w:r>
      <w:r w:rsidRPr="00CD3A9E">
        <w:rPr>
          <w:rStyle w:val="FootnoteReference"/>
          <w:sz w:val="28"/>
          <w:szCs w:val="28"/>
        </w:rPr>
        <w:footnoteReference w:id="265"/>
      </w:r>
    </w:p>
    <w:p w14:paraId="58B2DB76" w14:textId="77777777" w:rsidR="00F5296E" w:rsidRPr="00CD3A9E" w:rsidRDefault="00F5296E" w:rsidP="00F5296E">
      <w:pPr>
        <w:keepNext/>
        <w:spacing w:line="360" w:lineRule="auto"/>
        <w:rPr>
          <w:szCs w:val="28"/>
        </w:rPr>
      </w:pPr>
      <w:r w:rsidRPr="00CD3A9E">
        <w:rPr>
          <w:noProof/>
          <w:szCs w:val="28"/>
          <w:lang w:eastAsia="ru-RU"/>
        </w:rPr>
        <w:lastRenderedPageBreak/>
        <w:drawing>
          <wp:inline distT="0" distB="0" distL="0" distR="0" wp14:anchorId="165DA075" wp14:editId="20E16DD1">
            <wp:extent cx="3324225" cy="3089825"/>
            <wp:effectExtent l="0" t="0" r="0" b="0"/>
            <wp:docPr id="1328392949" name="Picture 132839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3136" cy="3144582"/>
                    </a:xfrm>
                    <a:prstGeom prst="rect">
                      <a:avLst/>
                    </a:prstGeom>
                  </pic:spPr>
                </pic:pic>
              </a:graphicData>
            </a:graphic>
          </wp:inline>
        </w:drawing>
      </w:r>
    </w:p>
    <w:p w14:paraId="609A312E" w14:textId="678FF62A" w:rsidR="00F5296E" w:rsidRPr="00CD3A9E" w:rsidRDefault="00F5296E" w:rsidP="00F5296E">
      <w:pPr>
        <w:pStyle w:val="Caption"/>
        <w:spacing w:line="360" w:lineRule="auto"/>
        <w:rPr>
          <w:sz w:val="28"/>
          <w:szCs w:val="28"/>
        </w:rPr>
      </w:pPr>
      <w:r w:rsidRPr="00CD3A9E">
        <w:rPr>
          <w:sz w:val="28"/>
          <w:szCs w:val="28"/>
        </w:rPr>
        <w:t xml:space="preserve">Рисунок </w:t>
      </w:r>
      <w:r w:rsidRPr="00CD3A9E">
        <w:rPr>
          <w:sz w:val="28"/>
          <w:szCs w:val="28"/>
        </w:rPr>
        <w:fldChar w:fldCharType="begin"/>
      </w:r>
      <w:r w:rsidRPr="00CD3A9E">
        <w:rPr>
          <w:sz w:val="28"/>
          <w:szCs w:val="28"/>
        </w:rPr>
        <w:instrText xml:space="preserve"> SEQ Рисунок \* ARABIC </w:instrText>
      </w:r>
      <w:r w:rsidRPr="00CD3A9E">
        <w:rPr>
          <w:sz w:val="28"/>
          <w:szCs w:val="28"/>
        </w:rPr>
        <w:fldChar w:fldCharType="separate"/>
      </w:r>
      <w:r w:rsidR="007F1244">
        <w:rPr>
          <w:noProof/>
          <w:sz w:val="28"/>
          <w:szCs w:val="28"/>
        </w:rPr>
        <w:t>3</w:t>
      </w:r>
      <w:r w:rsidRPr="00CD3A9E">
        <w:rPr>
          <w:sz w:val="28"/>
          <w:szCs w:val="28"/>
        </w:rPr>
        <w:fldChar w:fldCharType="end"/>
      </w:r>
      <w:r w:rsidRPr="00CD3A9E">
        <w:rPr>
          <w:rStyle w:val="FootnoteReference"/>
          <w:sz w:val="28"/>
          <w:szCs w:val="28"/>
        </w:rPr>
        <w:footnoteReference w:id="266"/>
      </w:r>
    </w:p>
    <w:p w14:paraId="57916AAB" w14:textId="77777777" w:rsidR="00F5296E" w:rsidRPr="00CD3A9E" w:rsidRDefault="00F5296E" w:rsidP="00F5296E">
      <w:pPr>
        <w:keepNext/>
        <w:spacing w:line="360" w:lineRule="auto"/>
        <w:rPr>
          <w:szCs w:val="28"/>
        </w:rPr>
      </w:pPr>
      <w:r w:rsidRPr="00CD3A9E">
        <w:rPr>
          <w:noProof/>
          <w:szCs w:val="28"/>
          <w:lang w:eastAsia="ru-RU"/>
          <w14:ligatures w14:val="standardContextual"/>
        </w:rPr>
        <w:drawing>
          <wp:inline distT="0" distB="0" distL="0" distR="0" wp14:anchorId="6172F3D2" wp14:editId="1200AC64">
            <wp:extent cx="2762250" cy="3007783"/>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4184" cy="3064333"/>
                    </a:xfrm>
                    <a:prstGeom prst="rect">
                      <a:avLst/>
                    </a:prstGeom>
                  </pic:spPr>
                </pic:pic>
              </a:graphicData>
            </a:graphic>
          </wp:inline>
        </w:drawing>
      </w:r>
    </w:p>
    <w:p w14:paraId="00B601E2" w14:textId="5BC31C15" w:rsidR="00F5296E" w:rsidRPr="00CD3A9E" w:rsidRDefault="00F5296E" w:rsidP="00F5296E">
      <w:pPr>
        <w:pStyle w:val="Caption"/>
        <w:spacing w:line="360" w:lineRule="auto"/>
        <w:rPr>
          <w:sz w:val="28"/>
          <w:szCs w:val="28"/>
        </w:rPr>
      </w:pPr>
      <w:r w:rsidRPr="00CD3A9E">
        <w:rPr>
          <w:sz w:val="28"/>
          <w:szCs w:val="28"/>
        </w:rPr>
        <w:t xml:space="preserve">Рисунок </w:t>
      </w:r>
      <w:r w:rsidRPr="00CD3A9E">
        <w:rPr>
          <w:sz w:val="28"/>
          <w:szCs w:val="28"/>
        </w:rPr>
        <w:fldChar w:fldCharType="begin"/>
      </w:r>
      <w:r w:rsidRPr="00CD3A9E">
        <w:rPr>
          <w:sz w:val="28"/>
          <w:szCs w:val="28"/>
        </w:rPr>
        <w:instrText xml:space="preserve"> SEQ Рисунок \* ARABIC </w:instrText>
      </w:r>
      <w:r w:rsidRPr="00CD3A9E">
        <w:rPr>
          <w:sz w:val="28"/>
          <w:szCs w:val="28"/>
        </w:rPr>
        <w:fldChar w:fldCharType="separate"/>
      </w:r>
      <w:r w:rsidR="007F1244">
        <w:rPr>
          <w:noProof/>
          <w:sz w:val="28"/>
          <w:szCs w:val="28"/>
        </w:rPr>
        <w:t>4</w:t>
      </w:r>
      <w:r w:rsidRPr="00CD3A9E">
        <w:rPr>
          <w:sz w:val="28"/>
          <w:szCs w:val="28"/>
        </w:rPr>
        <w:fldChar w:fldCharType="end"/>
      </w:r>
      <w:r w:rsidRPr="00CD3A9E">
        <w:rPr>
          <w:rStyle w:val="FootnoteReference"/>
          <w:sz w:val="28"/>
          <w:szCs w:val="28"/>
        </w:rPr>
        <w:footnoteReference w:id="267"/>
      </w:r>
    </w:p>
    <w:p w14:paraId="75946350" w14:textId="77777777" w:rsidR="00F5296E" w:rsidRPr="00F5296E" w:rsidRDefault="00F5296E" w:rsidP="00F5296E">
      <w:pPr>
        <w:pStyle w:val="10"/>
        <w:rPr>
          <w:lang w:val="ru-RU"/>
        </w:rPr>
      </w:pPr>
    </w:p>
    <w:p w14:paraId="46DF542B" w14:textId="77777777" w:rsidR="00F5296E" w:rsidRPr="00CD3A9E" w:rsidRDefault="00F5296E" w:rsidP="00F5296E">
      <w:pPr>
        <w:keepNext/>
        <w:spacing w:line="360" w:lineRule="auto"/>
        <w:rPr>
          <w:szCs w:val="28"/>
        </w:rPr>
      </w:pPr>
      <w:r w:rsidRPr="00CD3A9E">
        <w:rPr>
          <w:noProof/>
          <w:szCs w:val="28"/>
          <w:lang w:eastAsia="ru-RU"/>
          <w14:ligatures w14:val="standardContextual"/>
        </w:rPr>
        <w:lastRenderedPageBreak/>
        <w:drawing>
          <wp:inline distT="0" distB="0" distL="0" distR="0" wp14:anchorId="7E21903F" wp14:editId="68A7BACB">
            <wp:extent cx="1792863" cy="3490912"/>
            <wp:effectExtent l="8255"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8">
                      <a:extLst>
                        <a:ext uri="{28A0092B-C50C-407E-A947-70E740481C1C}">
                          <a14:useLocalDpi xmlns:a14="http://schemas.microsoft.com/office/drawing/2010/main" val="0"/>
                        </a:ext>
                      </a:extLst>
                    </a:blip>
                    <a:stretch>
                      <a:fillRect/>
                    </a:stretch>
                  </pic:blipFill>
                  <pic:spPr>
                    <a:xfrm rot="5400000">
                      <a:off x="0" y="0"/>
                      <a:ext cx="1797673" cy="3500277"/>
                    </a:xfrm>
                    <a:prstGeom prst="rect">
                      <a:avLst/>
                    </a:prstGeom>
                  </pic:spPr>
                </pic:pic>
              </a:graphicData>
            </a:graphic>
          </wp:inline>
        </w:drawing>
      </w:r>
    </w:p>
    <w:p w14:paraId="00ACBED5" w14:textId="14E13572" w:rsidR="00F5296E" w:rsidRPr="00CD3A9E" w:rsidRDefault="00F5296E" w:rsidP="00F5296E">
      <w:pPr>
        <w:pStyle w:val="Caption"/>
        <w:spacing w:line="360" w:lineRule="auto"/>
        <w:rPr>
          <w:sz w:val="28"/>
          <w:szCs w:val="28"/>
        </w:rPr>
      </w:pPr>
      <w:r w:rsidRPr="00CD3A9E">
        <w:rPr>
          <w:sz w:val="28"/>
          <w:szCs w:val="28"/>
        </w:rPr>
        <w:t xml:space="preserve">Рисунок </w:t>
      </w:r>
      <w:r w:rsidRPr="00CD3A9E">
        <w:rPr>
          <w:sz w:val="28"/>
          <w:szCs w:val="28"/>
        </w:rPr>
        <w:fldChar w:fldCharType="begin"/>
      </w:r>
      <w:r w:rsidRPr="00CD3A9E">
        <w:rPr>
          <w:sz w:val="28"/>
          <w:szCs w:val="28"/>
        </w:rPr>
        <w:instrText xml:space="preserve"> SEQ Рисунок \* ARABIC </w:instrText>
      </w:r>
      <w:r w:rsidRPr="00CD3A9E">
        <w:rPr>
          <w:sz w:val="28"/>
          <w:szCs w:val="28"/>
        </w:rPr>
        <w:fldChar w:fldCharType="separate"/>
      </w:r>
      <w:r w:rsidR="007F1244">
        <w:rPr>
          <w:noProof/>
          <w:sz w:val="28"/>
          <w:szCs w:val="28"/>
        </w:rPr>
        <w:t>5</w:t>
      </w:r>
      <w:r w:rsidRPr="00CD3A9E">
        <w:rPr>
          <w:sz w:val="28"/>
          <w:szCs w:val="28"/>
        </w:rPr>
        <w:fldChar w:fldCharType="end"/>
      </w:r>
      <w:r w:rsidRPr="00CD3A9E">
        <w:rPr>
          <w:rStyle w:val="FootnoteReference"/>
          <w:sz w:val="28"/>
          <w:szCs w:val="28"/>
        </w:rPr>
        <w:footnoteReference w:id="268"/>
      </w:r>
    </w:p>
    <w:p w14:paraId="38C0F6AF" w14:textId="77777777" w:rsidR="00F5296E" w:rsidRPr="00CD3A9E" w:rsidRDefault="00F5296E" w:rsidP="00F5296E">
      <w:pPr>
        <w:keepNext/>
        <w:spacing w:before="100" w:beforeAutospacing="1" w:after="100" w:afterAutospacing="1" w:line="360" w:lineRule="auto"/>
        <w:jc w:val="both"/>
        <w:rPr>
          <w:szCs w:val="28"/>
        </w:rPr>
      </w:pPr>
      <w:r w:rsidRPr="00CD3A9E">
        <w:rPr>
          <w:noProof/>
          <w:szCs w:val="28"/>
          <w:lang w:eastAsia="ru-RU"/>
        </w:rPr>
        <w:drawing>
          <wp:inline distT="0" distB="0" distL="0" distR="0" wp14:anchorId="556D9399" wp14:editId="67C4499E">
            <wp:extent cx="2708904" cy="1810566"/>
            <wp:effectExtent l="0" t="0" r="0" b="5715"/>
            <wp:docPr id="5" name="Рисунок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5502" cy="1855079"/>
                    </a:xfrm>
                    <a:prstGeom prst="rect">
                      <a:avLst/>
                    </a:prstGeom>
                    <a:noFill/>
                    <a:ln>
                      <a:noFill/>
                    </a:ln>
                  </pic:spPr>
                </pic:pic>
              </a:graphicData>
            </a:graphic>
          </wp:inline>
        </w:drawing>
      </w:r>
      <w:r w:rsidRPr="00CD3A9E">
        <w:rPr>
          <w:noProof/>
          <w:szCs w:val="28"/>
          <w:lang w:eastAsia="ru-RU"/>
          <w14:ligatures w14:val="standardContextual"/>
        </w:rPr>
        <w:drawing>
          <wp:inline distT="0" distB="0" distL="0" distR="0" wp14:anchorId="704927F5" wp14:editId="418EE1FB">
            <wp:extent cx="3178628" cy="2793714"/>
            <wp:effectExtent l="0" t="0" r="0" b="635"/>
            <wp:docPr id="6" name="Рисунок 6" descr="Изображение выглядит как съеден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съеденный&#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3238778" cy="2846580"/>
                    </a:xfrm>
                    <a:prstGeom prst="rect">
                      <a:avLst/>
                    </a:prstGeom>
                  </pic:spPr>
                </pic:pic>
              </a:graphicData>
            </a:graphic>
          </wp:inline>
        </w:drawing>
      </w:r>
    </w:p>
    <w:p w14:paraId="5DC47947" w14:textId="3EADBE85" w:rsidR="00F5296E" w:rsidRPr="00CD3A9E" w:rsidRDefault="00F5296E" w:rsidP="00F5296E">
      <w:pPr>
        <w:pStyle w:val="Caption"/>
        <w:ind w:right="1800"/>
        <w:jc w:val="left"/>
        <w:rPr>
          <w:sz w:val="28"/>
          <w:szCs w:val="28"/>
        </w:rPr>
      </w:pPr>
      <w:r w:rsidRPr="00CD3A9E">
        <w:rPr>
          <w:sz w:val="28"/>
          <w:szCs w:val="28"/>
        </w:rPr>
        <w:t xml:space="preserve">Рисунок </w:t>
      </w:r>
      <w:r w:rsidRPr="00CD3A9E">
        <w:rPr>
          <w:sz w:val="28"/>
          <w:szCs w:val="28"/>
        </w:rPr>
        <w:fldChar w:fldCharType="begin"/>
      </w:r>
      <w:r w:rsidRPr="00CD3A9E">
        <w:rPr>
          <w:sz w:val="28"/>
          <w:szCs w:val="28"/>
        </w:rPr>
        <w:instrText xml:space="preserve"> SEQ Рисунок \* ARABIC </w:instrText>
      </w:r>
      <w:r w:rsidRPr="00CD3A9E">
        <w:rPr>
          <w:sz w:val="28"/>
          <w:szCs w:val="28"/>
        </w:rPr>
        <w:fldChar w:fldCharType="separate"/>
      </w:r>
      <w:r w:rsidR="007F1244">
        <w:rPr>
          <w:noProof/>
          <w:sz w:val="28"/>
          <w:szCs w:val="28"/>
        </w:rPr>
        <w:t>6</w:t>
      </w:r>
      <w:r w:rsidRPr="00CD3A9E">
        <w:rPr>
          <w:sz w:val="28"/>
          <w:szCs w:val="28"/>
        </w:rPr>
        <w:fldChar w:fldCharType="end"/>
      </w:r>
      <w:r w:rsidRPr="00CD3A9E">
        <w:rPr>
          <w:rStyle w:val="FootnoteReference"/>
          <w:sz w:val="28"/>
          <w:szCs w:val="28"/>
        </w:rPr>
        <w:footnoteReference w:id="269"/>
      </w:r>
      <w:r w:rsidRPr="00CD3A9E">
        <w:rPr>
          <w:sz w:val="28"/>
          <w:szCs w:val="28"/>
        </w:rPr>
        <w:t xml:space="preserve">                                                                                                             Рисунок </w:t>
      </w:r>
      <w:r w:rsidRPr="00CD3A9E">
        <w:rPr>
          <w:sz w:val="28"/>
          <w:szCs w:val="28"/>
        </w:rPr>
        <w:fldChar w:fldCharType="begin"/>
      </w:r>
      <w:r w:rsidRPr="00CD3A9E">
        <w:rPr>
          <w:sz w:val="28"/>
          <w:szCs w:val="28"/>
        </w:rPr>
        <w:instrText xml:space="preserve"> SEQ Рисунок \* ARABIC </w:instrText>
      </w:r>
      <w:r w:rsidRPr="00CD3A9E">
        <w:rPr>
          <w:sz w:val="28"/>
          <w:szCs w:val="28"/>
        </w:rPr>
        <w:fldChar w:fldCharType="separate"/>
      </w:r>
      <w:r w:rsidR="007F1244">
        <w:rPr>
          <w:noProof/>
          <w:sz w:val="28"/>
          <w:szCs w:val="28"/>
        </w:rPr>
        <w:t>7</w:t>
      </w:r>
      <w:r w:rsidRPr="00CD3A9E">
        <w:rPr>
          <w:sz w:val="28"/>
          <w:szCs w:val="28"/>
        </w:rPr>
        <w:fldChar w:fldCharType="end"/>
      </w:r>
      <w:r w:rsidRPr="00CD3A9E">
        <w:rPr>
          <w:rStyle w:val="FootnoteReference"/>
          <w:sz w:val="28"/>
          <w:szCs w:val="28"/>
        </w:rPr>
        <w:footnoteReference w:id="270"/>
      </w:r>
    </w:p>
    <w:p w14:paraId="74B04852" w14:textId="0EFD4F7E" w:rsidR="00F5296E" w:rsidRPr="00CD3A9E" w:rsidRDefault="00716042" w:rsidP="00F5296E">
      <w:pPr>
        <w:keepNext/>
        <w:spacing w:before="100" w:beforeAutospacing="1" w:after="100" w:afterAutospacing="1" w:line="240" w:lineRule="auto"/>
        <w:rPr>
          <w:szCs w:val="28"/>
          <w:lang w:val="en-US"/>
        </w:rPr>
      </w:pPr>
      <w:r w:rsidRPr="00716042">
        <w:rPr>
          <w:noProof/>
          <w:szCs w:val="28"/>
          <w:lang w:val="en-US"/>
        </w:rPr>
        <w:lastRenderedPageBreak/>
        <w:drawing>
          <wp:inline distT="0" distB="0" distL="0" distR="0" wp14:anchorId="26DF55AA" wp14:editId="0FCFFDD1">
            <wp:extent cx="6171714" cy="5892800"/>
            <wp:effectExtent l="0" t="0" r="635" b="0"/>
            <wp:docPr id="61444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4057" name=""/>
                    <pic:cNvPicPr/>
                  </pic:nvPicPr>
                  <pic:blipFill>
                    <a:blip r:embed="rId21"/>
                    <a:stretch>
                      <a:fillRect/>
                    </a:stretch>
                  </pic:blipFill>
                  <pic:spPr>
                    <a:xfrm>
                      <a:off x="0" y="0"/>
                      <a:ext cx="6184110" cy="5904636"/>
                    </a:xfrm>
                    <a:prstGeom prst="rect">
                      <a:avLst/>
                    </a:prstGeom>
                  </pic:spPr>
                </pic:pic>
              </a:graphicData>
            </a:graphic>
          </wp:inline>
        </w:drawing>
      </w:r>
    </w:p>
    <w:p w14:paraId="29D3688D" w14:textId="0E90E065" w:rsidR="00F5296E" w:rsidRPr="00CD3A9E" w:rsidRDefault="00F5296E" w:rsidP="00F5296E">
      <w:pPr>
        <w:pStyle w:val="Caption"/>
        <w:rPr>
          <w:rFonts w:eastAsia="Times New Roman" w:cs="Times New Roman"/>
          <w:sz w:val="28"/>
          <w:szCs w:val="28"/>
        </w:rPr>
      </w:pPr>
      <w:r w:rsidRPr="00CD3A9E">
        <w:rPr>
          <w:sz w:val="28"/>
          <w:szCs w:val="28"/>
        </w:rPr>
        <w:t xml:space="preserve">Рисунок </w:t>
      </w:r>
      <w:r w:rsidRPr="00CD3A9E">
        <w:rPr>
          <w:sz w:val="28"/>
          <w:szCs w:val="28"/>
        </w:rPr>
        <w:fldChar w:fldCharType="begin"/>
      </w:r>
      <w:r w:rsidRPr="00CD3A9E">
        <w:rPr>
          <w:sz w:val="28"/>
          <w:szCs w:val="28"/>
        </w:rPr>
        <w:instrText xml:space="preserve"> SEQ Рисунок \* ARABIC </w:instrText>
      </w:r>
      <w:r w:rsidRPr="00CD3A9E">
        <w:rPr>
          <w:sz w:val="28"/>
          <w:szCs w:val="28"/>
        </w:rPr>
        <w:fldChar w:fldCharType="separate"/>
      </w:r>
      <w:r w:rsidR="007F1244">
        <w:rPr>
          <w:noProof/>
          <w:sz w:val="28"/>
          <w:szCs w:val="28"/>
        </w:rPr>
        <w:t>8</w:t>
      </w:r>
      <w:r w:rsidRPr="00CD3A9E">
        <w:rPr>
          <w:sz w:val="28"/>
          <w:szCs w:val="28"/>
        </w:rPr>
        <w:fldChar w:fldCharType="end"/>
      </w:r>
      <w:r w:rsidRPr="00CD3A9E">
        <w:rPr>
          <w:rStyle w:val="FootnoteReference"/>
          <w:sz w:val="28"/>
          <w:szCs w:val="28"/>
        </w:rPr>
        <w:footnoteReference w:id="271"/>
      </w:r>
    </w:p>
    <w:p w14:paraId="63A92A2A" w14:textId="77777777" w:rsidR="00F5296E" w:rsidRPr="00CD3A9E" w:rsidRDefault="00F5296E" w:rsidP="00F5296E">
      <w:pPr>
        <w:keepNext/>
        <w:jc w:val="left"/>
        <w:rPr>
          <w:szCs w:val="28"/>
        </w:rPr>
      </w:pPr>
      <w:r w:rsidRPr="00CD3A9E">
        <w:rPr>
          <w:noProof/>
          <w:szCs w:val="28"/>
          <w:lang w:eastAsia="ru-RU"/>
          <w14:ligatures w14:val="standardContextual"/>
        </w:rPr>
        <w:lastRenderedPageBreak/>
        <w:drawing>
          <wp:inline distT="0" distB="0" distL="0" distR="0" wp14:anchorId="42A4564B" wp14:editId="6AC80FBB">
            <wp:extent cx="2556636" cy="2466753"/>
            <wp:effectExtent l="0" t="0" r="0" b="0"/>
            <wp:docPr id="9" name="Рисунок 9" descr="Изображение выглядит как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логотип&#10;&#10;Автоматически созданное описание"/>
                    <pic:cNvPicPr/>
                  </pic:nvPicPr>
                  <pic:blipFill>
                    <a:blip r:embed="rId22">
                      <a:extLst>
                        <a:ext uri="{28A0092B-C50C-407E-A947-70E740481C1C}">
                          <a14:useLocalDpi xmlns:a14="http://schemas.microsoft.com/office/drawing/2010/main" val="0"/>
                        </a:ext>
                      </a:extLst>
                    </a:blip>
                    <a:stretch>
                      <a:fillRect/>
                    </a:stretch>
                  </pic:blipFill>
                  <pic:spPr>
                    <a:xfrm>
                      <a:off x="0" y="0"/>
                      <a:ext cx="2594315" cy="2503107"/>
                    </a:xfrm>
                    <a:prstGeom prst="rect">
                      <a:avLst/>
                    </a:prstGeom>
                  </pic:spPr>
                </pic:pic>
              </a:graphicData>
            </a:graphic>
          </wp:inline>
        </w:drawing>
      </w:r>
      <w:r w:rsidRPr="00CD3A9E">
        <w:rPr>
          <w:noProof/>
          <w:szCs w:val="28"/>
          <w:lang w:eastAsia="ru-RU"/>
          <w14:ligatures w14:val="standardContextual"/>
        </w:rPr>
        <w:drawing>
          <wp:inline distT="0" distB="0" distL="0" distR="0" wp14:anchorId="57E81158" wp14:editId="151843CF">
            <wp:extent cx="2563398" cy="2594344"/>
            <wp:effectExtent l="0" t="0" r="8890" b="0"/>
            <wp:docPr id="11" name="Рисунок 11" descr="Изображение выглядит как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логотип&#10;&#10;Автоматически созданное описание"/>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7505" cy="2628863"/>
                    </a:xfrm>
                    <a:prstGeom prst="rect">
                      <a:avLst/>
                    </a:prstGeom>
                  </pic:spPr>
                </pic:pic>
              </a:graphicData>
            </a:graphic>
          </wp:inline>
        </w:drawing>
      </w:r>
    </w:p>
    <w:p w14:paraId="6BC386DD" w14:textId="2409674F" w:rsidR="00F5296E" w:rsidRPr="00CD3A9E" w:rsidRDefault="00F5296E" w:rsidP="00F5296E">
      <w:pPr>
        <w:pStyle w:val="Caption"/>
        <w:jc w:val="left"/>
        <w:rPr>
          <w:sz w:val="28"/>
          <w:szCs w:val="28"/>
        </w:rPr>
      </w:pPr>
      <w:r w:rsidRPr="00CD3A9E">
        <w:rPr>
          <w:sz w:val="28"/>
          <w:szCs w:val="28"/>
        </w:rPr>
        <w:t xml:space="preserve">Рисунок </w:t>
      </w:r>
      <w:r w:rsidRPr="00CD3A9E">
        <w:rPr>
          <w:sz w:val="28"/>
          <w:szCs w:val="28"/>
        </w:rPr>
        <w:fldChar w:fldCharType="begin"/>
      </w:r>
      <w:r w:rsidRPr="00CD3A9E">
        <w:rPr>
          <w:sz w:val="28"/>
          <w:szCs w:val="28"/>
        </w:rPr>
        <w:instrText xml:space="preserve"> SEQ Рисунок \* ARABIC </w:instrText>
      </w:r>
      <w:r w:rsidRPr="00CD3A9E">
        <w:rPr>
          <w:sz w:val="28"/>
          <w:szCs w:val="28"/>
        </w:rPr>
        <w:fldChar w:fldCharType="separate"/>
      </w:r>
      <w:r w:rsidR="007F1244">
        <w:rPr>
          <w:noProof/>
          <w:sz w:val="28"/>
          <w:szCs w:val="28"/>
        </w:rPr>
        <w:t>9</w:t>
      </w:r>
      <w:r w:rsidRPr="00CD3A9E">
        <w:rPr>
          <w:sz w:val="28"/>
          <w:szCs w:val="28"/>
        </w:rPr>
        <w:fldChar w:fldCharType="end"/>
      </w:r>
      <w:r w:rsidRPr="00CD3A9E">
        <w:rPr>
          <w:rStyle w:val="FootnoteReference"/>
          <w:sz w:val="28"/>
          <w:szCs w:val="28"/>
        </w:rPr>
        <w:footnoteReference w:id="272"/>
      </w:r>
    </w:p>
    <w:p w14:paraId="4719C4EB" w14:textId="72651A16" w:rsidR="00F5296E" w:rsidRPr="00CD3A9E" w:rsidRDefault="00F5296E" w:rsidP="00F5296E">
      <w:pPr>
        <w:pStyle w:val="Caption"/>
        <w:jc w:val="left"/>
        <w:rPr>
          <w:sz w:val="28"/>
          <w:szCs w:val="28"/>
        </w:rPr>
      </w:pPr>
      <w:r w:rsidRPr="00CD3A9E">
        <w:rPr>
          <w:sz w:val="28"/>
          <w:szCs w:val="28"/>
        </w:rPr>
        <w:t xml:space="preserve">Рисунок </w:t>
      </w:r>
      <w:r w:rsidRPr="00CD3A9E">
        <w:rPr>
          <w:sz w:val="28"/>
          <w:szCs w:val="28"/>
        </w:rPr>
        <w:fldChar w:fldCharType="begin"/>
      </w:r>
      <w:r w:rsidRPr="00CD3A9E">
        <w:rPr>
          <w:sz w:val="28"/>
          <w:szCs w:val="28"/>
        </w:rPr>
        <w:instrText xml:space="preserve"> SEQ Рисунок \* ARABIC </w:instrText>
      </w:r>
      <w:r w:rsidRPr="00CD3A9E">
        <w:rPr>
          <w:sz w:val="28"/>
          <w:szCs w:val="28"/>
        </w:rPr>
        <w:fldChar w:fldCharType="separate"/>
      </w:r>
      <w:r w:rsidR="007F1244">
        <w:rPr>
          <w:noProof/>
          <w:sz w:val="28"/>
          <w:szCs w:val="28"/>
        </w:rPr>
        <w:t>10</w:t>
      </w:r>
      <w:r w:rsidRPr="00CD3A9E">
        <w:rPr>
          <w:sz w:val="28"/>
          <w:szCs w:val="28"/>
        </w:rPr>
        <w:fldChar w:fldCharType="end"/>
      </w:r>
      <w:r w:rsidRPr="00CD3A9E">
        <w:rPr>
          <w:rStyle w:val="FootnoteReference"/>
          <w:sz w:val="28"/>
          <w:szCs w:val="28"/>
        </w:rPr>
        <w:footnoteReference w:id="273"/>
      </w:r>
    </w:p>
    <w:p w14:paraId="5076493F" w14:textId="77777777" w:rsidR="00F5296E" w:rsidRPr="00CD3A9E" w:rsidRDefault="00F5296E" w:rsidP="00F5296E">
      <w:pPr>
        <w:spacing w:line="360" w:lineRule="auto"/>
        <w:jc w:val="both"/>
        <w:rPr>
          <w:szCs w:val="28"/>
        </w:rPr>
      </w:pPr>
      <w:r w:rsidRPr="00CD3A9E">
        <w:rPr>
          <w:noProof/>
          <w:szCs w:val="28"/>
          <w:lang w:eastAsia="ru-RU"/>
          <w14:ligatures w14:val="standardContextual"/>
        </w:rPr>
        <w:drawing>
          <wp:inline distT="0" distB="0" distL="0" distR="0" wp14:anchorId="08235077" wp14:editId="4DD28E97">
            <wp:extent cx="4114800" cy="2796834"/>
            <wp:effectExtent l="0" t="0" r="571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14800" cy="2796834"/>
                    </a:xfrm>
                    <a:prstGeom prst="rect">
                      <a:avLst/>
                    </a:prstGeom>
                  </pic:spPr>
                </pic:pic>
              </a:graphicData>
            </a:graphic>
          </wp:inline>
        </w:drawing>
      </w:r>
    </w:p>
    <w:p w14:paraId="64E4D2B9" w14:textId="77777777" w:rsidR="00F5296E" w:rsidRPr="00CD3A9E" w:rsidRDefault="00F5296E" w:rsidP="00F5296E">
      <w:pPr>
        <w:keepNext/>
        <w:jc w:val="left"/>
        <w:rPr>
          <w:szCs w:val="28"/>
        </w:rPr>
      </w:pPr>
    </w:p>
    <w:p w14:paraId="3974DF12" w14:textId="48A83212" w:rsidR="00F5296E" w:rsidRPr="00CD3A9E" w:rsidRDefault="00F5296E" w:rsidP="00F5296E">
      <w:pPr>
        <w:pStyle w:val="Caption"/>
        <w:jc w:val="left"/>
        <w:rPr>
          <w:sz w:val="28"/>
          <w:szCs w:val="28"/>
          <w:lang w:eastAsia="en-US"/>
        </w:rPr>
      </w:pPr>
      <w:r w:rsidRPr="00CD3A9E">
        <w:rPr>
          <w:sz w:val="28"/>
          <w:szCs w:val="28"/>
        </w:rPr>
        <w:t xml:space="preserve">Рисунок </w:t>
      </w:r>
      <w:r w:rsidRPr="00CD3A9E">
        <w:rPr>
          <w:sz w:val="28"/>
          <w:szCs w:val="28"/>
        </w:rPr>
        <w:fldChar w:fldCharType="begin"/>
      </w:r>
      <w:r w:rsidRPr="00CD3A9E">
        <w:rPr>
          <w:sz w:val="28"/>
          <w:szCs w:val="28"/>
        </w:rPr>
        <w:instrText xml:space="preserve"> SEQ Рисунок \* ARABIC </w:instrText>
      </w:r>
      <w:r w:rsidRPr="00CD3A9E">
        <w:rPr>
          <w:sz w:val="28"/>
          <w:szCs w:val="28"/>
        </w:rPr>
        <w:fldChar w:fldCharType="separate"/>
      </w:r>
      <w:r w:rsidR="007F1244">
        <w:rPr>
          <w:noProof/>
          <w:sz w:val="28"/>
          <w:szCs w:val="28"/>
        </w:rPr>
        <w:t>11</w:t>
      </w:r>
      <w:r w:rsidRPr="00CD3A9E">
        <w:rPr>
          <w:sz w:val="28"/>
          <w:szCs w:val="28"/>
        </w:rPr>
        <w:fldChar w:fldCharType="end"/>
      </w:r>
      <w:r w:rsidRPr="00CD3A9E">
        <w:rPr>
          <w:rStyle w:val="FootnoteReference"/>
          <w:sz w:val="28"/>
          <w:szCs w:val="28"/>
        </w:rPr>
        <w:footnoteReference w:id="274"/>
      </w:r>
    </w:p>
    <w:p w14:paraId="539E838A" w14:textId="77777777" w:rsidR="00F5296E" w:rsidRPr="00CD3A9E" w:rsidRDefault="00F5296E" w:rsidP="00F5296E">
      <w:pPr>
        <w:jc w:val="both"/>
        <w:rPr>
          <w:szCs w:val="28"/>
          <w:lang w:eastAsia="en-US"/>
        </w:rPr>
      </w:pPr>
    </w:p>
    <w:p w14:paraId="03292259" w14:textId="77777777" w:rsidR="00F5296E" w:rsidRPr="00CD3A9E" w:rsidRDefault="00F5296E" w:rsidP="00F5296E">
      <w:pPr>
        <w:keepNext/>
        <w:jc w:val="both"/>
        <w:rPr>
          <w:szCs w:val="28"/>
        </w:rPr>
      </w:pPr>
      <w:r w:rsidRPr="00CD3A9E">
        <w:rPr>
          <w:noProof/>
          <w:szCs w:val="28"/>
          <w:lang w:eastAsia="ru-RU"/>
          <w14:ligatures w14:val="standardContextual"/>
        </w:rPr>
        <w:lastRenderedPageBreak/>
        <w:drawing>
          <wp:inline distT="0" distB="0" distL="0" distR="0" wp14:anchorId="21B51AE3" wp14:editId="3BD53CC0">
            <wp:extent cx="3703320" cy="2866412"/>
            <wp:effectExtent l="0" t="0" r="5080" b="3810"/>
            <wp:docPr id="15" name="Рисунок 15"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диаграмма&#10;&#10;Автоматически созданное описание"/>
                    <pic:cNvPicPr/>
                  </pic:nvPicPr>
                  <pic:blipFill>
                    <a:blip r:embed="rId25">
                      <a:extLst>
                        <a:ext uri="{28A0092B-C50C-407E-A947-70E740481C1C}">
                          <a14:useLocalDpi xmlns:a14="http://schemas.microsoft.com/office/drawing/2010/main" val="0"/>
                        </a:ext>
                      </a:extLst>
                    </a:blip>
                    <a:stretch>
                      <a:fillRect/>
                    </a:stretch>
                  </pic:blipFill>
                  <pic:spPr>
                    <a:xfrm>
                      <a:off x="0" y="0"/>
                      <a:ext cx="3760643" cy="2910780"/>
                    </a:xfrm>
                    <a:prstGeom prst="rect">
                      <a:avLst/>
                    </a:prstGeom>
                  </pic:spPr>
                </pic:pic>
              </a:graphicData>
            </a:graphic>
          </wp:inline>
        </w:drawing>
      </w:r>
    </w:p>
    <w:p w14:paraId="5C17624F" w14:textId="07C44BAF" w:rsidR="00F5296E" w:rsidRDefault="00F5296E" w:rsidP="00F5296E">
      <w:pPr>
        <w:pStyle w:val="Caption"/>
        <w:rPr>
          <w:sz w:val="28"/>
          <w:szCs w:val="28"/>
        </w:rPr>
      </w:pPr>
      <w:r w:rsidRPr="00CD3A9E">
        <w:rPr>
          <w:sz w:val="28"/>
          <w:szCs w:val="28"/>
        </w:rPr>
        <w:t xml:space="preserve">Рисунок </w:t>
      </w:r>
      <w:r w:rsidRPr="00CD3A9E">
        <w:rPr>
          <w:sz w:val="28"/>
          <w:szCs w:val="28"/>
        </w:rPr>
        <w:fldChar w:fldCharType="begin"/>
      </w:r>
      <w:r w:rsidRPr="00CD3A9E">
        <w:rPr>
          <w:sz w:val="28"/>
          <w:szCs w:val="28"/>
        </w:rPr>
        <w:instrText xml:space="preserve"> SEQ Рисунок \* ARABIC </w:instrText>
      </w:r>
      <w:r w:rsidRPr="00CD3A9E">
        <w:rPr>
          <w:sz w:val="28"/>
          <w:szCs w:val="28"/>
        </w:rPr>
        <w:fldChar w:fldCharType="separate"/>
      </w:r>
      <w:r w:rsidR="007F1244">
        <w:rPr>
          <w:noProof/>
          <w:sz w:val="28"/>
          <w:szCs w:val="28"/>
        </w:rPr>
        <w:t>12</w:t>
      </w:r>
      <w:r w:rsidRPr="00CD3A9E">
        <w:rPr>
          <w:sz w:val="28"/>
          <w:szCs w:val="28"/>
        </w:rPr>
        <w:fldChar w:fldCharType="end"/>
      </w:r>
      <w:r w:rsidRPr="00CD3A9E">
        <w:rPr>
          <w:rStyle w:val="FootnoteReference"/>
          <w:sz w:val="28"/>
          <w:szCs w:val="28"/>
        </w:rPr>
        <w:footnoteReference w:id="275"/>
      </w:r>
    </w:p>
    <w:p w14:paraId="69365585" w14:textId="77777777" w:rsidR="00F5296E" w:rsidRPr="00CD3A9E" w:rsidRDefault="00F5296E" w:rsidP="00F5296E">
      <w:pPr>
        <w:spacing w:line="360" w:lineRule="auto"/>
        <w:ind w:firstLine="360"/>
        <w:jc w:val="both"/>
        <w:rPr>
          <w:rFonts w:cs="Times New Roman"/>
          <w:szCs w:val="28"/>
        </w:rPr>
      </w:pPr>
    </w:p>
    <w:p w14:paraId="647BADB9" w14:textId="77777777" w:rsidR="00F5296E" w:rsidRPr="00CD3A9E" w:rsidRDefault="00F5296E" w:rsidP="00F5296E">
      <w:pPr>
        <w:spacing w:line="360" w:lineRule="auto"/>
        <w:ind w:firstLine="360"/>
        <w:jc w:val="both"/>
        <w:rPr>
          <w:rFonts w:cs="Times New Roman"/>
          <w:szCs w:val="28"/>
        </w:rPr>
      </w:pPr>
      <w:r w:rsidRPr="00CD3A9E">
        <w:rPr>
          <w:noProof/>
          <w:szCs w:val="28"/>
          <w:lang w:eastAsia="ru-RU"/>
        </w:rPr>
        <w:drawing>
          <wp:inline distT="0" distB="0" distL="0" distR="0" wp14:anchorId="4A6E209C" wp14:editId="7DE5E5E6">
            <wp:extent cx="3345069" cy="4888599"/>
            <wp:effectExtent l="9208" t="0" r="0" b="0"/>
            <wp:docPr id="989101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01644" name=""/>
                    <pic:cNvPicPr/>
                  </pic:nvPicPr>
                  <pic:blipFill>
                    <a:blip r:embed="rId26"/>
                    <a:stretch>
                      <a:fillRect/>
                    </a:stretch>
                  </pic:blipFill>
                  <pic:spPr>
                    <a:xfrm rot="5400000">
                      <a:off x="0" y="0"/>
                      <a:ext cx="3373199" cy="4929710"/>
                    </a:xfrm>
                    <a:prstGeom prst="rect">
                      <a:avLst/>
                    </a:prstGeom>
                  </pic:spPr>
                </pic:pic>
              </a:graphicData>
            </a:graphic>
          </wp:inline>
        </w:drawing>
      </w:r>
    </w:p>
    <w:p w14:paraId="77C48D50" w14:textId="63E9071D" w:rsidR="00F5296E" w:rsidRPr="00CD3A9E" w:rsidRDefault="00F5296E" w:rsidP="00F5296E">
      <w:pPr>
        <w:pStyle w:val="Caption"/>
        <w:rPr>
          <w:sz w:val="28"/>
          <w:szCs w:val="28"/>
          <w:lang w:eastAsia="en-US"/>
        </w:rPr>
      </w:pPr>
      <w:r w:rsidRPr="00CD3A9E">
        <w:rPr>
          <w:sz w:val="28"/>
          <w:szCs w:val="28"/>
        </w:rPr>
        <w:t xml:space="preserve">Рисунок </w:t>
      </w:r>
      <w:r w:rsidRPr="00CD3A9E">
        <w:rPr>
          <w:sz w:val="28"/>
          <w:szCs w:val="28"/>
        </w:rPr>
        <w:fldChar w:fldCharType="begin"/>
      </w:r>
      <w:r w:rsidRPr="00CD3A9E">
        <w:rPr>
          <w:sz w:val="28"/>
          <w:szCs w:val="28"/>
        </w:rPr>
        <w:instrText xml:space="preserve"> SEQ Рисунок \* ARABIC </w:instrText>
      </w:r>
      <w:r w:rsidRPr="00CD3A9E">
        <w:rPr>
          <w:sz w:val="28"/>
          <w:szCs w:val="28"/>
        </w:rPr>
        <w:fldChar w:fldCharType="separate"/>
      </w:r>
      <w:r w:rsidR="007F1244">
        <w:rPr>
          <w:noProof/>
          <w:sz w:val="28"/>
          <w:szCs w:val="28"/>
        </w:rPr>
        <w:t>13</w:t>
      </w:r>
      <w:r w:rsidRPr="00CD3A9E">
        <w:rPr>
          <w:sz w:val="28"/>
          <w:szCs w:val="28"/>
        </w:rPr>
        <w:fldChar w:fldCharType="end"/>
      </w:r>
      <w:r w:rsidRPr="00CD3A9E">
        <w:rPr>
          <w:rStyle w:val="FootnoteReference"/>
          <w:sz w:val="28"/>
          <w:szCs w:val="28"/>
        </w:rPr>
        <w:footnoteReference w:id="276"/>
      </w:r>
    </w:p>
    <w:p w14:paraId="15409239" w14:textId="77777777" w:rsidR="00F5296E" w:rsidRPr="00F5296E" w:rsidRDefault="00F5296E" w:rsidP="00F5296E">
      <w:pPr>
        <w:pStyle w:val="10"/>
        <w:rPr>
          <w:lang w:val="ru-RU"/>
        </w:rPr>
      </w:pPr>
    </w:p>
    <w:p w14:paraId="330911FA" w14:textId="77777777" w:rsidR="00F5296E" w:rsidRPr="00CD3A9E" w:rsidRDefault="00F5296E" w:rsidP="00F5296E">
      <w:pPr>
        <w:spacing w:line="360" w:lineRule="auto"/>
        <w:ind w:firstLine="720"/>
        <w:rPr>
          <w:szCs w:val="28"/>
          <w:lang w:eastAsia="en-US"/>
        </w:rPr>
      </w:pPr>
      <w:r w:rsidRPr="00CD3A9E">
        <w:rPr>
          <w:noProof/>
          <w:szCs w:val="28"/>
          <w:lang w:eastAsia="ru-RU"/>
        </w:rPr>
        <w:lastRenderedPageBreak/>
        <w:drawing>
          <wp:inline distT="0" distB="0" distL="0" distR="0" wp14:anchorId="6599DDD8" wp14:editId="4A423D3B">
            <wp:extent cx="5653934" cy="2083981"/>
            <wp:effectExtent l="0" t="0" r="4445" b="0"/>
            <wp:docPr id="1326420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5727" cy="2125187"/>
                    </a:xfrm>
                    <a:prstGeom prst="rect">
                      <a:avLst/>
                    </a:prstGeom>
                    <a:noFill/>
                    <a:ln>
                      <a:noFill/>
                    </a:ln>
                  </pic:spPr>
                </pic:pic>
              </a:graphicData>
            </a:graphic>
          </wp:inline>
        </w:drawing>
      </w:r>
    </w:p>
    <w:p w14:paraId="7E037484" w14:textId="020B64DC" w:rsidR="00F5296E" w:rsidRPr="00CD3A9E" w:rsidRDefault="00F5296E" w:rsidP="00F5296E">
      <w:pPr>
        <w:pStyle w:val="Caption"/>
        <w:rPr>
          <w:sz w:val="28"/>
          <w:szCs w:val="28"/>
          <w:lang w:eastAsia="en-US"/>
        </w:rPr>
      </w:pPr>
      <w:r w:rsidRPr="00CD3A9E">
        <w:rPr>
          <w:sz w:val="28"/>
          <w:szCs w:val="28"/>
        </w:rPr>
        <w:t xml:space="preserve">Рисунок </w:t>
      </w:r>
      <w:r w:rsidRPr="00CD3A9E">
        <w:rPr>
          <w:sz w:val="28"/>
          <w:szCs w:val="28"/>
        </w:rPr>
        <w:fldChar w:fldCharType="begin"/>
      </w:r>
      <w:r w:rsidRPr="00CD3A9E">
        <w:rPr>
          <w:sz w:val="28"/>
          <w:szCs w:val="28"/>
        </w:rPr>
        <w:instrText xml:space="preserve"> SEQ Рисунок \* ARABIC </w:instrText>
      </w:r>
      <w:r w:rsidRPr="00CD3A9E">
        <w:rPr>
          <w:sz w:val="28"/>
          <w:szCs w:val="28"/>
        </w:rPr>
        <w:fldChar w:fldCharType="separate"/>
      </w:r>
      <w:r w:rsidR="007F1244">
        <w:rPr>
          <w:noProof/>
          <w:sz w:val="28"/>
          <w:szCs w:val="28"/>
        </w:rPr>
        <w:t>14</w:t>
      </w:r>
      <w:r w:rsidRPr="00CD3A9E">
        <w:rPr>
          <w:sz w:val="28"/>
          <w:szCs w:val="28"/>
        </w:rPr>
        <w:fldChar w:fldCharType="end"/>
      </w:r>
      <w:r w:rsidRPr="00CD3A9E">
        <w:rPr>
          <w:rStyle w:val="FootnoteReference"/>
          <w:sz w:val="28"/>
          <w:szCs w:val="28"/>
        </w:rPr>
        <w:footnoteReference w:id="277"/>
      </w:r>
    </w:p>
    <w:p w14:paraId="027C282B" w14:textId="77777777" w:rsidR="00F5296E" w:rsidRPr="00CD3A9E" w:rsidRDefault="00F5296E" w:rsidP="00F5296E">
      <w:pPr>
        <w:keepNext/>
        <w:spacing w:line="360" w:lineRule="auto"/>
        <w:ind w:firstLine="720"/>
        <w:jc w:val="left"/>
        <w:rPr>
          <w:szCs w:val="28"/>
        </w:rPr>
      </w:pPr>
      <w:r w:rsidRPr="00CD3A9E">
        <w:rPr>
          <w:noProof/>
          <w:szCs w:val="28"/>
          <w:lang w:eastAsia="ru-RU"/>
        </w:rPr>
        <w:drawing>
          <wp:inline distT="0" distB="0" distL="0" distR="0" wp14:anchorId="17ADCCB1" wp14:editId="0D892E99">
            <wp:extent cx="6209741" cy="2402958"/>
            <wp:effectExtent l="0" t="0" r="635" b="0"/>
            <wp:docPr id="16" name="Рисунок 16" descr="Architectural Ornament | Dayak people | The Metropolitan Museum of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chitectural Ornament | Dayak people | The Metropolitan Museum of 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8908" cy="2414245"/>
                    </a:xfrm>
                    <a:prstGeom prst="rect">
                      <a:avLst/>
                    </a:prstGeom>
                    <a:noFill/>
                    <a:ln>
                      <a:noFill/>
                    </a:ln>
                  </pic:spPr>
                </pic:pic>
              </a:graphicData>
            </a:graphic>
          </wp:inline>
        </w:drawing>
      </w:r>
    </w:p>
    <w:p w14:paraId="701DB94F" w14:textId="3EE233CF" w:rsidR="00F5296E" w:rsidRPr="00CD3A9E" w:rsidRDefault="00F5296E" w:rsidP="00F5296E">
      <w:pPr>
        <w:pStyle w:val="Caption"/>
        <w:rPr>
          <w:sz w:val="28"/>
          <w:szCs w:val="28"/>
          <w:lang w:eastAsia="en-US"/>
        </w:rPr>
      </w:pPr>
      <w:r w:rsidRPr="00CD3A9E">
        <w:rPr>
          <w:sz w:val="28"/>
          <w:szCs w:val="28"/>
        </w:rPr>
        <w:t xml:space="preserve">Рисунок </w:t>
      </w:r>
      <w:r w:rsidRPr="00CD3A9E">
        <w:rPr>
          <w:sz w:val="28"/>
          <w:szCs w:val="28"/>
        </w:rPr>
        <w:fldChar w:fldCharType="begin"/>
      </w:r>
      <w:r w:rsidRPr="00CD3A9E">
        <w:rPr>
          <w:sz w:val="28"/>
          <w:szCs w:val="28"/>
        </w:rPr>
        <w:instrText xml:space="preserve"> SEQ Рисунок \* ARABIC </w:instrText>
      </w:r>
      <w:r w:rsidRPr="00CD3A9E">
        <w:rPr>
          <w:sz w:val="28"/>
          <w:szCs w:val="28"/>
        </w:rPr>
        <w:fldChar w:fldCharType="separate"/>
      </w:r>
      <w:r w:rsidR="007F1244">
        <w:rPr>
          <w:noProof/>
          <w:sz w:val="28"/>
          <w:szCs w:val="28"/>
        </w:rPr>
        <w:t>15</w:t>
      </w:r>
      <w:r w:rsidRPr="00CD3A9E">
        <w:rPr>
          <w:sz w:val="28"/>
          <w:szCs w:val="28"/>
        </w:rPr>
        <w:fldChar w:fldCharType="end"/>
      </w:r>
      <w:r w:rsidRPr="00CD3A9E">
        <w:rPr>
          <w:rStyle w:val="FootnoteReference"/>
          <w:sz w:val="28"/>
          <w:szCs w:val="28"/>
        </w:rPr>
        <w:footnoteReference w:id="278"/>
      </w:r>
    </w:p>
    <w:p w14:paraId="3F5AF4AD" w14:textId="77777777" w:rsidR="00F5296E" w:rsidRPr="00CD3A9E" w:rsidRDefault="00F5296E" w:rsidP="00892FC6">
      <w:pPr>
        <w:pStyle w:val="Heading2"/>
      </w:pPr>
      <w:r w:rsidRPr="00CD3A9E">
        <w:lastRenderedPageBreak/>
        <w:t xml:space="preserve">  </w:t>
      </w:r>
    </w:p>
    <w:p w14:paraId="1F696DB0" w14:textId="77777777" w:rsidR="00F5296E" w:rsidRPr="00CD3A9E" w:rsidRDefault="00F5296E" w:rsidP="00F5296E">
      <w:pPr>
        <w:keepNext/>
        <w:rPr>
          <w:szCs w:val="28"/>
        </w:rPr>
      </w:pPr>
      <w:r w:rsidRPr="00CD3A9E">
        <w:rPr>
          <w:noProof/>
          <w:szCs w:val="28"/>
          <w:lang w:eastAsia="ru-RU"/>
          <w14:ligatures w14:val="standardContextual"/>
        </w:rPr>
        <w:drawing>
          <wp:inline distT="0" distB="0" distL="0" distR="0" wp14:anchorId="6672DF25" wp14:editId="402CD4D1">
            <wp:extent cx="6400327" cy="2849525"/>
            <wp:effectExtent l="0" t="0" r="635"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9">
                      <a:extLst>
                        <a:ext uri="{28A0092B-C50C-407E-A947-70E740481C1C}">
                          <a14:useLocalDpi xmlns:a14="http://schemas.microsoft.com/office/drawing/2010/main" val="0"/>
                        </a:ext>
                      </a:extLst>
                    </a:blip>
                    <a:stretch>
                      <a:fillRect/>
                    </a:stretch>
                  </pic:blipFill>
                  <pic:spPr>
                    <a:xfrm flipH="1">
                      <a:off x="0" y="0"/>
                      <a:ext cx="6400327" cy="2849525"/>
                    </a:xfrm>
                    <a:prstGeom prst="rect">
                      <a:avLst/>
                    </a:prstGeom>
                  </pic:spPr>
                </pic:pic>
              </a:graphicData>
            </a:graphic>
          </wp:inline>
        </w:drawing>
      </w:r>
    </w:p>
    <w:p w14:paraId="2AA1AE70" w14:textId="71654688" w:rsidR="00F5296E" w:rsidRPr="00CD3A9E" w:rsidRDefault="00F5296E" w:rsidP="00F5296E">
      <w:pPr>
        <w:pStyle w:val="Caption"/>
        <w:rPr>
          <w:sz w:val="28"/>
          <w:szCs w:val="28"/>
          <w:lang w:eastAsia="en-US"/>
        </w:rPr>
      </w:pPr>
      <w:r w:rsidRPr="00CD3A9E">
        <w:rPr>
          <w:sz w:val="28"/>
          <w:szCs w:val="28"/>
        </w:rPr>
        <w:t xml:space="preserve">Рисунок </w:t>
      </w:r>
      <w:r w:rsidRPr="00CD3A9E">
        <w:rPr>
          <w:sz w:val="28"/>
          <w:szCs w:val="28"/>
        </w:rPr>
        <w:fldChar w:fldCharType="begin"/>
      </w:r>
      <w:r w:rsidRPr="00CD3A9E">
        <w:rPr>
          <w:sz w:val="28"/>
          <w:szCs w:val="28"/>
        </w:rPr>
        <w:instrText xml:space="preserve"> SEQ Рисунок \* ARABIC </w:instrText>
      </w:r>
      <w:r w:rsidRPr="00CD3A9E">
        <w:rPr>
          <w:sz w:val="28"/>
          <w:szCs w:val="28"/>
        </w:rPr>
        <w:fldChar w:fldCharType="separate"/>
      </w:r>
      <w:r w:rsidR="007F1244">
        <w:rPr>
          <w:noProof/>
          <w:sz w:val="28"/>
          <w:szCs w:val="28"/>
        </w:rPr>
        <w:t>16</w:t>
      </w:r>
      <w:r w:rsidRPr="00CD3A9E">
        <w:rPr>
          <w:sz w:val="28"/>
          <w:szCs w:val="28"/>
        </w:rPr>
        <w:fldChar w:fldCharType="end"/>
      </w:r>
      <w:r w:rsidRPr="00CD3A9E">
        <w:rPr>
          <w:rStyle w:val="FootnoteReference"/>
          <w:sz w:val="28"/>
          <w:szCs w:val="28"/>
        </w:rPr>
        <w:footnoteReference w:id="279"/>
      </w:r>
    </w:p>
    <w:p w14:paraId="723D88BC" w14:textId="77777777" w:rsidR="00F5296E" w:rsidRPr="00CD3A9E" w:rsidRDefault="00F5296E" w:rsidP="00F5296E">
      <w:pPr>
        <w:keepNext/>
        <w:spacing w:line="360" w:lineRule="auto"/>
        <w:ind w:firstLine="720"/>
        <w:rPr>
          <w:szCs w:val="28"/>
        </w:rPr>
      </w:pPr>
      <w:r w:rsidRPr="00CD3A9E">
        <w:rPr>
          <w:noProof/>
          <w:szCs w:val="28"/>
          <w:lang w:eastAsia="ru-RU"/>
        </w:rPr>
        <w:drawing>
          <wp:inline distT="0" distB="0" distL="0" distR="0" wp14:anchorId="2A890487" wp14:editId="29056675">
            <wp:extent cx="5581650" cy="3336160"/>
            <wp:effectExtent l="0" t="0" r="0" b="0"/>
            <wp:docPr id="87981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1715" name=""/>
                    <pic:cNvPicPr/>
                  </pic:nvPicPr>
                  <pic:blipFill>
                    <a:blip r:embed="rId30"/>
                    <a:stretch>
                      <a:fillRect/>
                    </a:stretch>
                  </pic:blipFill>
                  <pic:spPr>
                    <a:xfrm>
                      <a:off x="0" y="0"/>
                      <a:ext cx="5581650" cy="3336160"/>
                    </a:xfrm>
                    <a:prstGeom prst="rect">
                      <a:avLst/>
                    </a:prstGeom>
                  </pic:spPr>
                </pic:pic>
              </a:graphicData>
            </a:graphic>
          </wp:inline>
        </w:drawing>
      </w:r>
    </w:p>
    <w:p w14:paraId="3DB381D8" w14:textId="04D676AF" w:rsidR="00F5296E" w:rsidRPr="00CD3A9E" w:rsidRDefault="00F5296E" w:rsidP="00F5296E">
      <w:pPr>
        <w:pStyle w:val="Caption"/>
        <w:rPr>
          <w:sz w:val="28"/>
          <w:szCs w:val="28"/>
        </w:rPr>
      </w:pPr>
      <w:r w:rsidRPr="00CD3A9E">
        <w:rPr>
          <w:sz w:val="28"/>
          <w:szCs w:val="28"/>
        </w:rPr>
        <w:t xml:space="preserve">Рисунок </w:t>
      </w:r>
      <w:r w:rsidRPr="00CD3A9E">
        <w:rPr>
          <w:sz w:val="28"/>
          <w:szCs w:val="28"/>
        </w:rPr>
        <w:fldChar w:fldCharType="begin"/>
      </w:r>
      <w:r w:rsidRPr="00CD3A9E">
        <w:rPr>
          <w:sz w:val="28"/>
          <w:szCs w:val="28"/>
        </w:rPr>
        <w:instrText xml:space="preserve"> SEQ Рисунок \* ARABIC </w:instrText>
      </w:r>
      <w:r w:rsidRPr="00CD3A9E">
        <w:rPr>
          <w:sz w:val="28"/>
          <w:szCs w:val="28"/>
        </w:rPr>
        <w:fldChar w:fldCharType="separate"/>
      </w:r>
      <w:r w:rsidR="007F1244">
        <w:rPr>
          <w:noProof/>
          <w:sz w:val="28"/>
          <w:szCs w:val="28"/>
        </w:rPr>
        <w:t>17</w:t>
      </w:r>
      <w:r w:rsidRPr="00CD3A9E">
        <w:rPr>
          <w:sz w:val="28"/>
          <w:szCs w:val="28"/>
        </w:rPr>
        <w:fldChar w:fldCharType="end"/>
      </w:r>
      <w:r w:rsidRPr="00CD3A9E">
        <w:rPr>
          <w:rStyle w:val="FootnoteReference"/>
          <w:sz w:val="28"/>
          <w:szCs w:val="28"/>
        </w:rPr>
        <w:footnoteReference w:id="280"/>
      </w:r>
      <w:r w:rsidRPr="00CD3A9E">
        <w:rPr>
          <w:sz w:val="28"/>
          <w:szCs w:val="28"/>
        </w:rPr>
        <w:t xml:space="preserve"> </w:t>
      </w:r>
    </w:p>
    <w:p w14:paraId="649077E0" w14:textId="77777777" w:rsidR="00F5296E" w:rsidRPr="00CD3A9E" w:rsidRDefault="00F5296E" w:rsidP="00F5296E">
      <w:pPr>
        <w:keepNext/>
        <w:ind w:firstLine="720"/>
        <w:jc w:val="both"/>
        <w:rPr>
          <w:szCs w:val="28"/>
        </w:rPr>
      </w:pPr>
      <w:r w:rsidRPr="00CD3A9E">
        <w:rPr>
          <w:noProof/>
          <w:szCs w:val="28"/>
          <w:lang w:eastAsia="ru-RU"/>
          <w14:ligatures w14:val="standardContextual"/>
        </w:rPr>
        <w:lastRenderedPageBreak/>
        <w:drawing>
          <wp:inline distT="0" distB="0" distL="0" distR="0" wp14:anchorId="45F9B3B2" wp14:editId="3AC3AA1F">
            <wp:extent cx="4333875" cy="1992379"/>
            <wp:effectExtent l="0" t="0" r="0" b="8255"/>
            <wp:docPr id="20" name="Рисунок 20" descr="Изображение выглядит как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логотип&#10;&#10;Автоматически созданное описание"/>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07588" cy="2026267"/>
                    </a:xfrm>
                    <a:prstGeom prst="rect">
                      <a:avLst/>
                    </a:prstGeom>
                  </pic:spPr>
                </pic:pic>
              </a:graphicData>
            </a:graphic>
          </wp:inline>
        </w:drawing>
      </w:r>
    </w:p>
    <w:p w14:paraId="1553ABFD" w14:textId="448A7265" w:rsidR="00F5296E" w:rsidRDefault="00F5296E" w:rsidP="00F5296E">
      <w:pPr>
        <w:pStyle w:val="Caption"/>
        <w:spacing w:line="360" w:lineRule="auto"/>
        <w:rPr>
          <w:sz w:val="28"/>
          <w:szCs w:val="28"/>
        </w:rPr>
      </w:pPr>
      <w:r w:rsidRPr="00CD3A9E">
        <w:rPr>
          <w:sz w:val="28"/>
          <w:szCs w:val="28"/>
        </w:rPr>
        <w:t xml:space="preserve">Рисунок </w:t>
      </w:r>
      <w:r w:rsidRPr="00CD3A9E">
        <w:rPr>
          <w:sz w:val="28"/>
          <w:szCs w:val="28"/>
        </w:rPr>
        <w:fldChar w:fldCharType="begin"/>
      </w:r>
      <w:r w:rsidRPr="00CD3A9E">
        <w:rPr>
          <w:sz w:val="28"/>
          <w:szCs w:val="28"/>
        </w:rPr>
        <w:instrText xml:space="preserve"> </w:instrText>
      </w:r>
      <w:r w:rsidRPr="00CD3A9E">
        <w:rPr>
          <w:sz w:val="28"/>
          <w:szCs w:val="28"/>
          <w:lang w:val="en-US"/>
        </w:rPr>
        <w:instrText>SEQ</w:instrText>
      </w:r>
      <w:r w:rsidRPr="00CD3A9E">
        <w:rPr>
          <w:sz w:val="28"/>
          <w:szCs w:val="28"/>
        </w:rPr>
        <w:instrText xml:space="preserve"> Рисунок \* </w:instrText>
      </w:r>
      <w:r w:rsidRPr="00CD3A9E">
        <w:rPr>
          <w:sz w:val="28"/>
          <w:szCs w:val="28"/>
          <w:lang w:val="en-US"/>
        </w:rPr>
        <w:instrText>ARABIC</w:instrText>
      </w:r>
      <w:r w:rsidRPr="00CD3A9E">
        <w:rPr>
          <w:sz w:val="28"/>
          <w:szCs w:val="28"/>
        </w:rPr>
        <w:instrText xml:space="preserve"> </w:instrText>
      </w:r>
      <w:r w:rsidRPr="00CD3A9E">
        <w:rPr>
          <w:sz w:val="28"/>
          <w:szCs w:val="28"/>
        </w:rPr>
        <w:fldChar w:fldCharType="separate"/>
      </w:r>
      <w:r w:rsidR="007F1244">
        <w:rPr>
          <w:noProof/>
          <w:sz w:val="28"/>
          <w:szCs w:val="28"/>
          <w:lang w:val="en-US"/>
        </w:rPr>
        <w:t>18</w:t>
      </w:r>
      <w:r w:rsidRPr="00CD3A9E">
        <w:rPr>
          <w:sz w:val="28"/>
          <w:szCs w:val="28"/>
        </w:rPr>
        <w:fldChar w:fldCharType="end"/>
      </w:r>
      <w:r w:rsidRPr="00CD3A9E">
        <w:rPr>
          <w:rStyle w:val="FootnoteReference"/>
          <w:sz w:val="28"/>
          <w:szCs w:val="28"/>
        </w:rPr>
        <w:footnoteReference w:id="281"/>
      </w:r>
    </w:p>
    <w:p w14:paraId="43E0E963" w14:textId="77777777" w:rsidR="00657CE0" w:rsidRDefault="00657CE0" w:rsidP="00657CE0">
      <w:pPr>
        <w:pStyle w:val="10"/>
        <w:keepNext/>
        <w:jc w:val="center"/>
      </w:pPr>
      <w:r w:rsidRPr="00657CE0">
        <w:rPr>
          <w:noProof/>
          <w:lang w:val="ru-RU"/>
        </w:rPr>
        <w:drawing>
          <wp:inline distT="0" distB="0" distL="0" distR="0" wp14:anchorId="74EF94CA" wp14:editId="7FECC7B7">
            <wp:extent cx="2781300" cy="4964965"/>
            <wp:effectExtent l="0" t="0" r="0" b="7620"/>
            <wp:docPr id="2006322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22426" name=""/>
                    <pic:cNvPicPr/>
                  </pic:nvPicPr>
                  <pic:blipFill>
                    <a:blip r:embed="rId32"/>
                    <a:stretch>
                      <a:fillRect/>
                    </a:stretch>
                  </pic:blipFill>
                  <pic:spPr>
                    <a:xfrm>
                      <a:off x="0" y="0"/>
                      <a:ext cx="2804330" cy="5006076"/>
                    </a:xfrm>
                    <a:prstGeom prst="rect">
                      <a:avLst/>
                    </a:prstGeom>
                  </pic:spPr>
                </pic:pic>
              </a:graphicData>
            </a:graphic>
          </wp:inline>
        </w:drawing>
      </w:r>
    </w:p>
    <w:p w14:paraId="1B073A2B" w14:textId="6429907A" w:rsidR="00657CE0" w:rsidRPr="00657CE0" w:rsidRDefault="00657CE0" w:rsidP="00657CE0">
      <w:pPr>
        <w:pStyle w:val="Caption"/>
        <w:jc w:val="center"/>
      </w:pPr>
      <w:r>
        <w:t xml:space="preserve">Рисунок </w:t>
      </w:r>
      <w:r>
        <w:fldChar w:fldCharType="begin"/>
      </w:r>
      <w:r>
        <w:instrText xml:space="preserve"> SEQ Рисунок \* ARABIC </w:instrText>
      </w:r>
      <w:r>
        <w:fldChar w:fldCharType="separate"/>
      </w:r>
      <w:r w:rsidR="007F1244">
        <w:rPr>
          <w:noProof/>
        </w:rPr>
        <w:t>19</w:t>
      </w:r>
      <w:r>
        <w:fldChar w:fldCharType="end"/>
      </w:r>
      <w:r>
        <w:rPr>
          <w:rStyle w:val="FootnoteReference"/>
        </w:rPr>
        <w:footnoteReference w:id="282"/>
      </w:r>
    </w:p>
    <w:p w14:paraId="6E6827C8" w14:textId="77777777" w:rsidR="007F1244" w:rsidRDefault="007F1244" w:rsidP="007F1244">
      <w:pPr>
        <w:keepNext/>
      </w:pPr>
      <w:r>
        <w:rPr>
          <w:noProof/>
          <w14:ligatures w14:val="standardContextual"/>
        </w:rPr>
        <w:lastRenderedPageBreak/>
        <w:drawing>
          <wp:inline distT="0" distB="0" distL="0" distR="0" wp14:anchorId="6375D201" wp14:editId="0839D3EC">
            <wp:extent cx="4171950" cy="5161106"/>
            <wp:effectExtent l="0" t="0" r="0" b="1905"/>
            <wp:docPr id="649660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60866" name=""/>
                    <pic:cNvPicPr/>
                  </pic:nvPicPr>
                  <pic:blipFill>
                    <a:blip r:embed="rId33"/>
                    <a:stretch>
                      <a:fillRect/>
                    </a:stretch>
                  </pic:blipFill>
                  <pic:spPr>
                    <a:xfrm>
                      <a:off x="0" y="0"/>
                      <a:ext cx="4175899" cy="5165991"/>
                    </a:xfrm>
                    <a:prstGeom prst="rect">
                      <a:avLst/>
                    </a:prstGeom>
                  </pic:spPr>
                </pic:pic>
              </a:graphicData>
            </a:graphic>
          </wp:inline>
        </w:drawing>
      </w:r>
    </w:p>
    <w:p w14:paraId="35656993" w14:textId="629205A7" w:rsidR="00CD3A9E" w:rsidRPr="00CD3A9E" w:rsidRDefault="007F1244" w:rsidP="007F1244">
      <w:pPr>
        <w:pStyle w:val="Caption"/>
        <w:jc w:val="center"/>
        <w:rPr>
          <w:szCs w:val="28"/>
          <w:lang w:val="en-US"/>
        </w:rPr>
      </w:pPr>
      <w:r>
        <w:t xml:space="preserve">Рисунок </w:t>
      </w:r>
      <w:r>
        <w:fldChar w:fldCharType="begin"/>
      </w:r>
      <w:r>
        <w:instrText xml:space="preserve"> SEQ Рисунок \* ARABIC </w:instrText>
      </w:r>
      <w:r>
        <w:fldChar w:fldCharType="separate"/>
      </w:r>
      <w:r>
        <w:rPr>
          <w:noProof/>
        </w:rPr>
        <w:t>20</w:t>
      </w:r>
      <w:r>
        <w:fldChar w:fldCharType="end"/>
      </w:r>
      <w:r>
        <w:rPr>
          <w:rStyle w:val="FootnoteReference"/>
        </w:rPr>
        <w:footnoteReference w:id="283"/>
      </w:r>
    </w:p>
    <w:sectPr w:rsidR="00CD3A9E" w:rsidRPr="00CD3A9E" w:rsidSect="00F36FF4">
      <w:footerReference w:type="default" r:id="rId34"/>
      <w:pgSz w:w="12240" w:h="15840"/>
      <w:pgMar w:top="1123" w:right="576" w:bottom="1123" w:left="1728"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5CA85" w14:textId="77777777" w:rsidR="005364A5" w:rsidRDefault="005364A5" w:rsidP="00FF70F2">
      <w:pPr>
        <w:spacing w:after="0" w:line="240" w:lineRule="auto"/>
      </w:pPr>
      <w:r>
        <w:separator/>
      </w:r>
    </w:p>
  </w:endnote>
  <w:endnote w:type="continuationSeparator" w:id="0">
    <w:p w14:paraId="7FD7BE2C" w14:textId="77777777" w:rsidR="005364A5" w:rsidRDefault="005364A5" w:rsidP="00FF7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1903440"/>
      <w:docPartObj>
        <w:docPartGallery w:val="Page Numbers (Bottom of Page)"/>
        <w:docPartUnique/>
      </w:docPartObj>
    </w:sdtPr>
    <w:sdtEndPr>
      <w:rPr>
        <w:noProof/>
      </w:rPr>
    </w:sdtEndPr>
    <w:sdtContent>
      <w:p w14:paraId="7A1BE77C" w14:textId="3BB34B8F" w:rsidR="00096EE7" w:rsidRDefault="00096EE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C0ACE6B" w14:textId="77777777" w:rsidR="00096EE7" w:rsidRDefault="00096E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A16A7" w14:textId="77777777" w:rsidR="005364A5" w:rsidRDefault="005364A5" w:rsidP="00FF70F2">
      <w:pPr>
        <w:spacing w:after="0" w:line="240" w:lineRule="auto"/>
      </w:pPr>
      <w:r>
        <w:separator/>
      </w:r>
    </w:p>
  </w:footnote>
  <w:footnote w:type="continuationSeparator" w:id="0">
    <w:p w14:paraId="1A3B048C" w14:textId="77777777" w:rsidR="005364A5" w:rsidRDefault="005364A5" w:rsidP="00FF70F2">
      <w:pPr>
        <w:spacing w:after="0" w:line="240" w:lineRule="auto"/>
      </w:pPr>
      <w:r>
        <w:continuationSeparator/>
      </w:r>
    </w:p>
  </w:footnote>
  <w:footnote w:id="1">
    <w:p w14:paraId="52BA6A56" w14:textId="2AA5012F" w:rsidR="00096EE7" w:rsidRPr="00CD3A9E" w:rsidRDefault="00096EE7" w:rsidP="00FF70F2">
      <w:pPr>
        <w:spacing w:after="0" w:line="360" w:lineRule="auto"/>
        <w:jc w:val="left"/>
        <w:rPr>
          <w:rFonts w:cs="Times New Roman"/>
          <w:sz w:val="20"/>
          <w:szCs w:val="20"/>
        </w:rPr>
      </w:pPr>
      <w:r w:rsidRPr="00FF70F2">
        <w:rPr>
          <w:sz w:val="20"/>
          <w:szCs w:val="20"/>
          <w:vertAlign w:val="superscript"/>
        </w:rPr>
        <w:footnoteRef/>
      </w:r>
      <w:r w:rsidRPr="00CD3A9E">
        <w:rPr>
          <w:rFonts w:eastAsia="Arial Unicode MS" w:cs="Arial Unicode MS"/>
          <w:sz w:val="20"/>
          <w:szCs w:val="20"/>
          <w:lang w:val="en-US"/>
        </w:rPr>
        <w:t xml:space="preserve"> </w:t>
      </w:r>
      <w:r w:rsidRPr="00FF70F2">
        <w:rPr>
          <w:rFonts w:cs="Times New Roman"/>
          <w:sz w:val="20"/>
          <w:szCs w:val="20"/>
          <w:lang w:val="en-US"/>
        </w:rPr>
        <w:t>Han, Xiaorong. (2004). Who Invented the Bronze Drum? Nationalism, Politics, and a Sino-Vietnamese Archaeological Debate of the 1970s and 1980s. Asian</w:t>
      </w:r>
      <w:r w:rsidRPr="00CD3A9E">
        <w:rPr>
          <w:rFonts w:cs="Times New Roman"/>
          <w:sz w:val="20"/>
          <w:szCs w:val="20"/>
        </w:rPr>
        <w:t xml:space="preserve"> </w:t>
      </w:r>
      <w:r w:rsidRPr="00FF70F2">
        <w:rPr>
          <w:rFonts w:cs="Times New Roman"/>
          <w:sz w:val="20"/>
          <w:szCs w:val="20"/>
          <w:lang w:val="en-US"/>
        </w:rPr>
        <w:t>Perspectives</w:t>
      </w:r>
      <w:r w:rsidRPr="00CD3A9E">
        <w:rPr>
          <w:rFonts w:cs="Times New Roman"/>
          <w:sz w:val="20"/>
          <w:szCs w:val="20"/>
        </w:rPr>
        <w:t>. 43. 10.1353/</w:t>
      </w:r>
      <w:proofErr w:type="spellStart"/>
      <w:r w:rsidRPr="00FF70F2">
        <w:rPr>
          <w:rFonts w:cs="Times New Roman"/>
          <w:sz w:val="20"/>
          <w:szCs w:val="20"/>
          <w:lang w:val="en-US"/>
        </w:rPr>
        <w:t>asi</w:t>
      </w:r>
      <w:proofErr w:type="spellEnd"/>
      <w:r w:rsidRPr="00CD3A9E">
        <w:rPr>
          <w:rFonts w:cs="Times New Roman"/>
          <w:sz w:val="20"/>
          <w:szCs w:val="20"/>
        </w:rPr>
        <w:t xml:space="preserve">.2004.0004. </w:t>
      </w:r>
      <w:r w:rsidRPr="00FF70F2">
        <w:rPr>
          <w:rFonts w:cs="Times New Roman"/>
          <w:sz w:val="20"/>
          <w:szCs w:val="20"/>
          <w:lang w:val="en-US"/>
        </w:rPr>
        <w:t>pp</w:t>
      </w:r>
      <w:r w:rsidRPr="00CD3A9E">
        <w:rPr>
          <w:rFonts w:cs="Times New Roman"/>
          <w:sz w:val="20"/>
          <w:szCs w:val="20"/>
        </w:rPr>
        <w:t xml:space="preserve">. </w:t>
      </w:r>
      <w:r w:rsidRPr="00FF70F2">
        <w:rPr>
          <w:rFonts w:eastAsia="Arial Unicode MS" w:cs="Arial Unicode MS"/>
          <w:sz w:val="20"/>
          <w:szCs w:val="20"/>
        </w:rPr>
        <w:t>13-15</w:t>
      </w:r>
      <w:r w:rsidRPr="00CD3A9E">
        <w:rPr>
          <w:rFonts w:eastAsia="Arial Unicode MS" w:cs="Arial Unicode MS"/>
          <w:sz w:val="20"/>
          <w:szCs w:val="20"/>
        </w:rPr>
        <w:t>.</w:t>
      </w:r>
    </w:p>
  </w:footnote>
  <w:footnote w:id="2">
    <w:p w14:paraId="548E5675" w14:textId="2D6C8697" w:rsidR="00096EE7" w:rsidRPr="00FF70F2" w:rsidRDefault="00096EE7" w:rsidP="00FF70F2">
      <w:pPr>
        <w:pStyle w:val="FootnoteText"/>
      </w:pPr>
      <w:r>
        <w:rPr>
          <w:i/>
          <w:iCs/>
          <w:sz w:val="28"/>
          <w:szCs w:val="28"/>
          <w:vertAlign w:val="superscript"/>
        </w:rPr>
        <w:footnoteRef/>
      </w:r>
      <w:r>
        <w:t xml:space="preserve"> </w:t>
      </w:r>
      <w:r>
        <w:rPr>
          <w:lang w:val="en-US"/>
        </w:rPr>
        <w:t>Ibid</w:t>
      </w:r>
      <w:r w:rsidRPr="00CD3A9E">
        <w:t xml:space="preserve"> </w:t>
      </w:r>
      <w:r>
        <w:rPr>
          <w:lang w:val="en-US"/>
        </w:rPr>
        <w:t>p</w:t>
      </w:r>
      <w:r w:rsidRPr="00CD3A9E">
        <w:t>. 26</w:t>
      </w:r>
      <w:r>
        <w:t>.</w:t>
      </w:r>
    </w:p>
  </w:footnote>
  <w:footnote w:id="3">
    <w:p w14:paraId="6F0AB5FD" w14:textId="12E9CFF6" w:rsidR="000207E8" w:rsidRPr="000207E8" w:rsidRDefault="00944E1F">
      <w:pPr>
        <w:pStyle w:val="FootnoteText"/>
        <w:rPr>
          <w:color w:val="auto"/>
          <w:lang w:val="en-US"/>
        </w:rPr>
      </w:pPr>
      <w:r>
        <w:rPr>
          <w:rStyle w:val="FootnoteReference"/>
        </w:rPr>
        <w:footnoteRef/>
      </w:r>
      <w:r>
        <w:t xml:space="preserve"> </w:t>
      </w:r>
      <w:r w:rsidR="00C808AC" w:rsidRPr="00CD3A9E">
        <w:rPr>
          <w:color w:val="auto"/>
          <w:lang w:val="en-US"/>
        </w:rPr>
        <w:t>Brindley</w:t>
      </w:r>
      <w:r w:rsidR="00C808AC" w:rsidRPr="006E1A1E">
        <w:rPr>
          <w:color w:val="auto"/>
          <w:lang w:val="en-US"/>
        </w:rPr>
        <w:t>,</w:t>
      </w:r>
      <w:r w:rsidR="00C808AC" w:rsidRPr="00CD3A9E">
        <w:rPr>
          <w:color w:val="auto"/>
          <w:lang w:val="en-US"/>
        </w:rPr>
        <w:t xml:space="preserve"> </w:t>
      </w:r>
      <w:r w:rsidR="00C808AC" w:rsidRPr="006E1A1E">
        <w:rPr>
          <w:color w:val="auto"/>
          <w:lang w:val="en-US"/>
        </w:rPr>
        <w:t xml:space="preserve">Erica Fox </w:t>
      </w:r>
      <w:r w:rsidR="00C808AC" w:rsidRPr="00CD3A9E">
        <w:rPr>
          <w:color w:val="auto"/>
          <w:lang w:val="en-US"/>
        </w:rPr>
        <w:t xml:space="preserve">Ancient China and the Yue: perceptions and identities on the Southern Frontier, c.400 </w:t>
      </w:r>
      <w:r w:rsidR="00C808AC" w:rsidRPr="006E1A1E">
        <w:rPr>
          <w:color w:val="auto"/>
        </w:rPr>
        <w:t>ВСЕ</w:t>
      </w:r>
      <w:r w:rsidR="00C808AC" w:rsidRPr="00CD3A9E">
        <w:rPr>
          <w:color w:val="auto"/>
          <w:lang w:val="en-US"/>
        </w:rPr>
        <w:t xml:space="preserve"> – 50 </w:t>
      </w:r>
      <w:r w:rsidR="00C808AC" w:rsidRPr="006E1A1E">
        <w:rPr>
          <w:color w:val="auto"/>
        </w:rPr>
        <w:t>СЕ</w:t>
      </w:r>
      <w:r w:rsidR="00C808AC" w:rsidRPr="00CD3A9E">
        <w:rPr>
          <w:color w:val="auto"/>
          <w:lang w:val="en-US"/>
        </w:rPr>
        <w:t xml:space="preserve">. – </w:t>
      </w:r>
      <w:r w:rsidR="00C808AC" w:rsidRPr="006E1A1E">
        <w:rPr>
          <w:color w:val="auto"/>
          <w:lang w:val="en-US"/>
        </w:rPr>
        <w:t xml:space="preserve">Cambridge: Cambridge university press, 2016. </w:t>
      </w:r>
      <w:r w:rsidR="000207E8">
        <w:rPr>
          <w:color w:val="auto"/>
          <w:lang w:val="en-US"/>
        </w:rPr>
        <w:t xml:space="preserve"> </w:t>
      </w:r>
      <w:r w:rsidR="000207E8" w:rsidRPr="00CD3A9E">
        <w:rPr>
          <w:color w:val="auto"/>
          <w:lang w:val="en-US"/>
        </w:rPr>
        <w:t>–</w:t>
      </w:r>
      <w:r w:rsidR="000207E8">
        <w:rPr>
          <w:color w:val="auto"/>
          <w:lang w:val="en-US"/>
        </w:rPr>
        <w:t xml:space="preserve"> </w:t>
      </w:r>
      <w:r w:rsidR="00C808AC" w:rsidRPr="006E1A1E">
        <w:rPr>
          <w:color w:val="auto"/>
          <w:lang w:val="en-US"/>
        </w:rPr>
        <w:t>P</w:t>
      </w:r>
      <w:r w:rsidR="00C808AC" w:rsidRPr="00CD3A9E">
        <w:rPr>
          <w:color w:val="auto"/>
        </w:rPr>
        <w:t>.</w:t>
      </w:r>
      <w:r w:rsidR="00C808AC">
        <w:rPr>
          <w:color w:val="auto"/>
          <w:lang w:val="en-US"/>
        </w:rPr>
        <w:t xml:space="preserve"> 116-117.</w:t>
      </w:r>
    </w:p>
  </w:footnote>
  <w:footnote w:id="4">
    <w:p w14:paraId="58D50B00" w14:textId="0D4D6B7D" w:rsidR="002861DF" w:rsidRPr="002861DF" w:rsidRDefault="002861DF" w:rsidP="000207E8">
      <w:pPr>
        <w:spacing w:line="240" w:lineRule="auto"/>
        <w:jc w:val="left"/>
        <w:rPr>
          <w:rFonts w:cs="Times New Roman"/>
          <w:sz w:val="20"/>
          <w:szCs w:val="20"/>
        </w:rPr>
      </w:pPr>
      <w:r w:rsidRPr="002861DF">
        <w:rPr>
          <w:rStyle w:val="FootnoteReference"/>
          <w:sz w:val="20"/>
          <w:szCs w:val="20"/>
        </w:rPr>
        <w:footnoteRef/>
      </w:r>
      <w:r w:rsidRPr="002861DF">
        <w:rPr>
          <w:sz w:val="20"/>
          <w:szCs w:val="20"/>
        </w:rPr>
        <w:t xml:space="preserve"> </w:t>
      </w:r>
      <w:r w:rsidRPr="002861DF">
        <w:rPr>
          <w:rFonts w:cs="Times New Roman"/>
          <w:sz w:val="20"/>
          <w:szCs w:val="20"/>
          <w:lang w:val="en-US"/>
        </w:rPr>
        <w:t xml:space="preserve">Maspero Henri. Etudes </w:t>
      </w:r>
      <w:proofErr w:type="spellStart"/>
      <w:r w:rsidRPr="002861DF">
        <w:rPr>
          <w:rFonts w:cs="Times New Roman"/>
          <w:sz w:val="20"/>
          <w:szCs w:val="20"/>
          <w:lang w:val="en-US"/>
        </w:rPr>
        <w:t>d'histoire</w:t>
      </w:r>
      <w:proofErr w:type="spellEnd"/>
      <w:r w:rsidRPr="002861DF">
        <w:rPr>
          <w:rFonts w:cs="Times New Roman"/>
          <w:sz w:val="20"/>
          <w:szCs w:val="20"/>
          <w:lang w:val="en-US"/>
        </w:rPr>
        <w:t xml:space="preserve"> </w:t>
      </w:r>
      <w:proofErr w:type="spellStart"/>
      <w:r w:rsidRPr="002861DF">
        <w:rPr>
          <w:rFonts w:cs="Times New Roman"/>
          <w:sz w:val="20"/>
          <w:szCs w:val="20"/>
          <w:lang w:val="en-US"/>
        </w:rPr>
        <w:t>d'Annam</w:t>
      </w:r>
      <w:proofErr w:type="spellEnd"/>
      <w:r w:rsidRPr="002861DF">
        <w:rPr>
          <w:rFonts w:cs="Times New Roman"/>
          <w:sz w:val="20"/>
          <w:szCs w:val="20"/>
          <w:lang w:val="en-US"/>
        </w:rPr>
        <w:t xml:space="preserve">. In: </w:t>
      </w:r>
      <w:r w:rsidRPr="002861DF">
        <w:rPr>
          <w:rFonts w:cs="Times New Roman"/>
          <w:i/>
          <w:iCs/>
          <w:sz w:val="20"/>
          <w:szCs w:val="20"/>
          <w:lang w:val="en-US"/>
        </w:rPr>
        <w:t xml:space="preserve">Bulletin de </w:t>
      </w:r>
      <w:proofErr w:type="spellStart"/>
      <w:r w:rsidRPr="002861DF">
        <w:rPr>
          <w:rFonts w:cs="Times New Roman"/>
          <w:i/>
          <w:iCs/>
          <w:sz w:val="20"/>
          <w:szCs w:val="20"/>
          <w:lang w:val="en-US"/>
        </w:rPr>
        <w:t>l'Ecole</w:t>
      </w:r>
      <w:proofErr w:type="spellEnd"/>
      <w:r w:rsidRPr="002861DF">
        <w:rPr>
          <w:rFonts w:cs="Times New Roman"/>
          <w:i/>
          <w:iCs/>
          <w:sz w:val="20"/>
          <w:szCs w:val="20"/>
          <w:lang w:val="en-US"/>
        </w:rPr>
        <w:t xml:space="preserve"> française </w:t>
      </w:r>
      <w:proofErr w:type="spellStart"/>
      <w:r w:rsidRPr="002861DF">
        <w:rPr>
          <w:rFonts w:cs="Times New Roman"/>
          <w:i/>
          <w:iCs/>
          <w:sz w:val="20"/>
          <w:szCs w:val="20"/>
          <w:lang w:val="en-US"/>
        </w:rPr>
        <w:t>d'Extrême</w:t>
      </w:r>
      <w:proofErr w:type="spellEnd"/>
      <w:r w:rsidRPr="002861DF">
        <w:rPr>
          <w:rFonts w:cs="Times New Roman"/>
          <w:i/>
          <w:iCs/>
          <w:sz w:val="20"/>
          <w:szCs w:val="20"/>
          <w:lang w:val="en-US"/>
        </w:rPr>
        <w:t>-Orient</w:t>
      </w:r>
      <w:r w:rsidRPr="002861DF">
        <w:rPr>
          <w:rFonts w:cs="Times New Roman"/>
          <w:sz w:val="20"/>
          <w:szCs w:val="20"/>
          <w:lang w:val="en-US"/>
        </w:rPr>
        <w:t xml:space="preserve">. </w:t>
      </w:r>
      <w:proofErr w:type="spellStart"/>
      <w:r w:rsidRPr="002861DF">
        <w:rPr>
          <w:rFonts w:cs="Times New Roman"/>
          <w:sz w:val="20"/>
          <w:szCs w:val="20"/>
        </w:rPr>
        <w:t>Tome</w:t>
      </w:r>
      <w:proofErr w:type="spellEnd"/>
      <w:r w:rsidRPr="002861DF">
        <w:rPr>
          <w:rFonts w:cs="Times New Roman"/>
          <w:sz w:val="20"/>
          <w:szCs w:val="20"/>
        </w:rPr>
        <w:t xml:space="preserve"> 18, 1918. </w:t>
      </w:r>
      <w:r w:rsidR="000207E8" w:rsidRPr="00CD3A9E">
        <w:rPr>
          <w:lang w:val="en-US"/>
        </w:rPr>
        <w:t>–</w:t>
      </w:r>
      <w:r w:rsidR="000207E8">
        <w:t xml:space="preserve"> </w:t>
      </w:r>
      <w:proofErr w:type="spellStart"/>
      <w:r w:rsidRPr="002861DF">
        <w:rPr>
          <w:rFonts w:cs="Times New Roman"/>
          <w:sz w:val="20"/>
          <w:szCs w:val="20"/>
        </w:rPr>
        <w:t>pp</w:t>
      </w:r>
      <w:proofErr w:type="spellEnd"/>
      <w:r w:rsidRPr="002861DF">
        <w:rPr>
          <w:rFonts w:cs="Times New Roman"/>
          <w:sz w:val="20"/>
          <w:szCs w:val="20"/>
        </w:rPr>
        <w:t>. 1-36.</w:t>
      </w:r>
      <w:r w:rsidRPr="002861DF">
        <w:rPr>
          <w:rFonts w:cs="Times New Roman"/>
          <w:sz w:val="20"/>
          <w:szCs w:val="20"/>
          <w:lang w:val="en-US"/>
        </w:rPr>
        <w:t xml:space="preserve"> </w:t>
      </w:r>
    </w:p>
  </w:footnote>
  <w:footnote w:id="5">
    <w:p w14:paraId="270EDB8F" w14:textId="0FDDE1D2" w:rsidR="002861DF" w:rsidRPr="002861DF" w:rsidRDefault="002861DF" w:rsidP="000207E8">
      <w:pPr>
        <w:spacing w:line="240" w:lineRule="auto"/>
        <w:jc w:val="left"/>
        <w:rPr>
          <w:rFonts w:cs="Times New Roman"/>
          <w:sz w:val="20"/>
          <w:szCs w:val="20"/>
        </w:rPr>
      </w:pPr>
      <w:r w:rsidRPr="002861DF">
        <w:rPr>
          <w:rStyle w:val="FootnoteReference"/>
          <w:sz w:val="20"/>
          <w:szCs w:val="20"/>
        </w:rPr>
        <w:footnoteRef/>
      </w:r>
      <w:r w:rsidRPr="002861DF">
        <w:rPr>
          <w:sz w:val="20"/>
          <w:szCs w:val="20"/>
        </w:rPr>
        <w:t xml:space="preserve"> </w:t>
      </w:r>
      <w:proofErr w:type="spellStart"/>
      <w:r w:rsidRPr="002861DF">
        <w:rPr>
          <w:rFonts w:cs="Times New Roman"/>
          <w:sz w:val="20"/>
          <w:szCs w:val="20"/>
          <w:lang w:val="en-US"/>
        </w:rPr>
        <w:t>Goloubew</w:t>
      </w:r>
      <w:proofErr w:type="spellEnd"/>
      <w:r w:rsidRPr="002861DF">
        <w:rPr>
          <w:rFonts w:cs="Times New Roman"/>
          <w:sz w:val="20"/>
          <w:szCs w:val="20"/>
          <w:lang w:val="en-US"/>
        </w:rPr>
        <w:t xml:space="preserve"> Victor. </w:t>
      </w:r>
      <w:proofErr w:type="spellStart"/>
      <w:r w:rsidRPr="002861DF">
        <w:rPr>
          <w:rFonts w:cs="Times New Roman"/>
          <w:sz w:val="20"/>
          <w:szCs w:val="20"/>
          <w:lang w:val="en-US"/>
        </w:rPr>
        <w:t>L'âge</w:t>
      </w:r>
      <w:proofErr w:type="spellEnd"/>
      <w:r w:rsidRPr="002861DF">
        <w:rPr>
          <w:rFonts w:cs="Times New Roman"/>
          <w:sz w:val="20"/>
          <w:szCs w:val="20"/>
          <w:lang w:val="en-US"/>
        </w:rPr>
        <w:t xml:space="preserve"> du bronze au Tonkin et dans le Nord-Annam. </w:t>
      </w:r>
      <w:r w:rsidRPr="002861DF">
        <w:rPr>
          <w:rFonts w:cs="Times New Roman"/>
          <w:sz w:val="20"/>
          <w:szCs w:val="20"/>
        </w:rPr>
        <w:t xml:space="preserve">In: </w:t>
      </w:r>
      <w:r w:rsidRPr="002861DF">
        <w:rPr>
          <w:rFonts w:cs="Times New Roman"/>
          <w:i/>
          <w:iCs/>
          <w:sz w:val="20"/>
          <w:szCs w:val="20"/>
        </w:rPr>
        <w:t xml:space="preserve">Bulletin </w:t>
      </w:r>
      <w:proofErr w:type="spellStart"/>
      <w:r w:rsidRPr="002861DF">
        <w:rPr>
          <w:rFonts w:cs="Times New Roman"/>
          <w:i/>
          <w:iCs/>
          <w:sz w:val="20"/>
          <w:szCs w:val="20"/>
        </w:rPr>
        <w:t>de</w:t>
      </w:r>
      <w:proofErr w:type="spellEnd"/>
      <w:r w:rsidRPr="002861DF">
        <w:rPr>
          <w:rFonts w:cs="Times New Roman"/>
          <w:i/>
          <w:iCs/>
          <w:sz w:val="20"/>
          <w:szCs w:val="20"/>
        </w:rPr>
        <w:t xml:space="preserve"> </w:t>
      </w:r>
      <w:proofErr w:type="spellStart"/>
      <w:r w:rsidRPr="002861DF">
        <w:rPr>
          <w:rFonts w:cs="Times New Roman"/>
          <w:i/>
          <w:iCs/>
          <w:sz w:val="20"/>
          <w:szCs w:val="20"/>
        </w:rPr>
        <w:t>l'Ecole</w:t>
      </w:r>
      <w:proofErr w:type="spellEnd"/>
      <w:r w:rsidRPr="002861DF">
        <w:rPr>
          <w:rFonts w:cs="Times New Roman"/>
          <w:i/>
          <w:iCs/>
          <w:sz w:val="20"/>
          <w:szCs w:val="20"/>
        </w:rPr>
        <w:t xml:space="preserve"> </w:t>
      </w:r>
      <w:proofErr w:type="spellStart"/>
      <w:r w:rsidRPr="002861DF">
        <w:rPr>
          <w:rFonts w:cs="Times New Roman"/>
          <w:i/>
          <w:iCs/>
          <w:sz w:val="20"/>
          <w:szCs w:val="20"/>
        </w:rPr>
        <w:t>française</w:t>
      </w:r>
      <w:proofErr w:type="spellEnd"/>
      <w:r w:rsidRPr="002861DF">
        <w:rPr>
          <w:rFonts w:cs="Times New Roman"/>
          <w:i/>
          <w:iCs/>
          <w:sz w:val="20"/>
          <w:szCs w:val="20"/>
        </w:rPr>
        <w:t xml:space="preserve"> </w:t>
      </w:r>
      <w:proofErr w:type="spellStart"/>
      <w:r w:rsidRPr="002861DF">
        <w:rPr>
          <w:rFonts w:cs="Times New Roman"/>
          <w:i/>
          <w:iCs/>
          <w:sz w:val="20"/>
          <w:szCs w:val="20"/>
        </w:rPr>
        <w:t>d'Extrême-Orient</w:t>
      </w:r>
      <w:proofErr w:type="spellEnd"/>
      <w:r w:rsidRPr="002861DF">
        <w:rPr>
          <w:rFonts w:cs="Times New Roman"/>
          <w:sz w:val="20"/>
          <w:szCs w:val="20"/>
        </w:rPr>
        <w:t xml:space="preserve">. </w:t>
      </w:r>
      <w:proofErr w:type="spellStart"/>
      <w:r w:rsidRPr="002861DF">
        <w:rPr>
          <w:rFonts w:cs="Times New Roman"/>
          <w:sz w:val="20"/>
          <w:szCs w:val="20"/>
        </w:rPr>
        <w:t>Tome</w:t>
      </w:r>
      <w:proofErr w:type="spellEnd"/>
      <w:r w:rsidRPr="002861DF">
        <w:rPr>
          <w:rFonts w:cs="Times New Roman"/>
          <w:sz w:val="20"/>
          <w:szCs w:val="20"/>
        </w:rPr>
        <w:t xml:space="preserve"> 29, 1929.</w:t>
      </w:r>
      <w:r w:rsidR="000207E8">
        <w:rPr>
          <w:rFonts w:cs="Times New Roman"/>
          <w:sz w:val="20"/>
          <w:szCs w:val="20"/>
        </w:rPr>
        <w:t xml:space="preserve"> </w:t>
      </w:r>
      <w:r w:rsidR="000207E8" w:rsidRPr="00CD3A9E">
        <w:rPr>
          <w:lang w:val="en-US"/>
        </w:rPr>
        <w:t>–</w:t>
      </w:r>
      <w:r w:rsidRPr="002861DF">
        <w:rPr>
          <w:rFonts w:cs="Times New Roman"/>
          <w:sz w:val="20"/>
          <w:szCs w:val="20"/>
        </w:rPr>
        <w:t xml:space="preserve"> </w:t>
      </w:r>
      <w:proofErr w:type="spellStart"/>
      <w:r w:rsidRPr="002861DF">
        <w:rPr>
          <w:rFonts w:cs="Times New Roman"/>
          <w:sz w:val="20"/>
          <w:szCs w:val="20"/>
        </w:rPr>
        <w:t>pp</w:t>
      </w:r>
      <w:proofErr w:type="spellEnd"/>
      <w:r w:rsidRPr="002861DF">
        <w:rPr>
          <w:rFonts w:cs="Times New Roman"/>
          <w:sz w:val="20"/>
          <w:szCs w:val="20"/>
        </w:rPr>
        <w:t>. 1-46.</w:t>
      </w:r>
    </w:p>
  </w:footnote>
  <w:footnote w:id="6">
    <w:p w14:paraId="6CD2DC1B" w14:textId="2B7D3DCA" w:rsidR="002861DF" w:rsidRPr="002861DF" w:rsidRDefault="002861DF" w:rsidP="000207E8">
      <w:pPr>
        <w:pStyle w:val="FootnoteText"/>
        <w:jc w:val="left"/>
      </w:pPr>
      <w:r w:rsidRPr="002861DF">
        <w:rPr>
          <w:rStyle w:val="FootnoteReference"/>
        </w:rPr>
        <w:footnoteRef/>
      </w:r>
      <w:r w:rsidRPr="002861DF">
        <w:t xml:space="preserve"> </w:t>
      </w:r>
      <w:proofErr w:type="spellStart"/>
      <w:r w:rsidRPr="002861DF">
        <w:rPr>
          <w:color w:val="auto"/>
          <w:lang w:val="en-US"/>
        </w:rPr>
        <w:t>Madrolle</w:t>
      </w:r>
      <w:proofErr w:type="spellEnd"/>
      <w:r w:rsidRPr="002861DF">
        <w:rPr>
          <w:color w:val="auto"/>
          <w:lang w:val="en-US"/>
        </w:rPr>
        <w:t xml:space="preserve"> Claudius. I. Le Tonkin </w:t>
      </w:r>
      <w:proofErr w:type="spellStart"/>
      <w:r w:rsidRPr="002861DF">
        <w:rPr>
          <w:color w:val="auto"/>
          <w:lang w:val="en-US"/>
        </w:rPr>
        <w:t>ancien</w:t>
      </w:r>
      <w:proofErr w:type="spellEnd"/>
      <w:r w:rsidRPr="002861DF">
        <w:rPr>
          <w:color w:val="auto"/>
          <w:lang w:val="en-US"/>
        </w:rPr>
        <w:t>. Lei-</w:t>
      </w:r>
      <w:proofErr w:type="spellStart"/>
      <w:r w:rsidRPr="002861DF">
        <w:rPr>
          <w:color w:val="auto"/>
          <w:lang w:val="en-US"/>
        </w:rPr>
        <w:t>leou</w:t>
      </w:r>
      <w:proofErr w:type="spellEnd"/>
      <w:r w:rsidRPr="002861DF">
        <w:rPr>
          <w:color w:val="auto"/>
          <w:lang w:val="en-US"/>
        </w:rPr>
        <w:t xml:space="preserve"> et les districts chinois de </w:t>
      </w:r>
      <w:proofErr w:type="spellStart"/>
      <w:r w:rsidRPr="002861DF">
        <w:rPr>
          <w:color w:val="auto"/>
          <w:lang w:val="en-US"/>
        </w:rPr>
        <w:t>l'époque</w:t>
      </w:r>
      <w:proofErr w:type="spellEnd"/>
      <w:r w:rsidRPr="002861DF">
        <w:rPr>
          <w:color w:val="auto"/>
          <w:lang w:val="en-US"/>
        </w:rPr>
        <w:t xml:space="preserve"> des Han. La population. Yue-</w:t>
      </w:r>
      <w:proofErr w:type="spellStart"/>
      <w:r w:rsidRPr="002861DF">
        <w:rPr>
          <w:color w:val="auto"/>
          <w:lang w:val="en-US"/>
        </w:rPr>
        <w:t>chang</w:t>
      </w:r>
      <w:proofErr w:type="spellEnd"/>
      <w:r w:rsidRPr="002861DF">
        <w:rPr>
          <w:color w:val="auto"/>
          <w:lang w:val="en-US"/>
        </w:rPr>
        <w:t xml:space="preserve">. In: </w:t>
      </w:r>
      <w:r w:rsidRPr="002861DF">
        <w:rPr>
          <w:i/>
          <w:iCs/>
          <w:color w:val="auto"/>
          <w:lang w:val="en-US"/>
        </w:rPr>
        <w:t xml:space="preserve">Bulletin de </w:t>
      </w:r>
      <w:proofErr w:type="spellStart"/>
      <w:r w:rsidRPr="002861DF">
        <w:rPr>
          <w:i/>
          <w:iCs/>
          <w:color w:val="auto"/>
          <w:lang w:val="en-US"/>
        </w:rPr>
        <w:t>l'Ecole</w:t>
      </w:r>
      <w:proofErr w:type="spellEnd"/>
      <w:r w:rsidRPr="002861DF">
        <w:rPr>
          <w:i/>
          <w:iCs/>
          <w:color w:val="auto"/>
          <w:lang w:val="en-US"/>
        </w:rPr>
        <w:t xml:space="preserve"> française </w:t>
      </w:r>
      <w:proofErr w:type="spellStart"/>
      <w:r w:rsidRPr="002861DF">
        <w:rPr>
          <w:i/>
          <w:iCs/>
          <w:color w:val="auto"/>
          <w:lang w:val="en-US"/>
        </w:rPr>
        <w:t>d'Extrême</w:t>
      </w:r>
      <w:proofErr w:type="spellEnd"/>
      <w:r w:rsidRPr="002861DF">
        <w:rPr>
          <w:i/>
          <w:iCs/>
          <w:color w:val="auto"/>
          <w:lang w:val="en-US"/>
        </w:rPr>
        <w:t>-Orient</w:t>
      </w:r>
      <w:r w:rsidRPr="002861DF">
        <w:rPr>
          <w:color w:val="auto"/>
          <w:lang w:val="en-US"/>
        </w:rPr>
        <w:t xml:space="preserve">. </w:t>
      </w:r>
      <w:proofErr w:type="spellStart"/>
      <w:r w:rsidRPr="002861DF">
        <w:rPr>
          <w:color w:val="auto"/>
        </w:rPr>
        <w:t>Tome</w:t>
      </w:r>
      <w:proofErr w:type="spellEnd"/>
      <w:r w:rsidRPr="002861DF">
        <w:rPr>
          <w:color w:val="auto"/>
        </w:rPr>
        <w:t xml:space="preserve"> 37, 1937. </w:t>
      </w:r>
      <w:r w:rsidR="000207E8" w:rsidRPr="00CD3A9E">
        <w:rPr>
          <w:color w:val="auto"/>
          <w:lang w:val="en-US"/>
        </w:rPr>
        <w:t>–</w:t>
      </w:r>
      <w:r w:rsidR="000207E8">
        <w:rPr>
          <w:color w:val="auto"/>
        </w:rPr>
        <w:t xml:space="preserve"> </w:t>
      </w:r>
      <w:proofErr w:type="spellStart"/>
      <w:r w:rsidRPr="002861DF">
        <w:rPr>
          <w:color w:val="auto"/>
        </w:rPr>
        <w:t>pp</w:t>
      </w:r>
      <w:proofErr w:type="spellEnd"/>
      <w:r w:rsidRPr="002861DF">
        <w:rPr>
          <w:color w:val="auto"/>
        </w:rPr>
        <w:t>. 263-332.</w:t>
      </w:r>
    </w:p>
  </w:footnote>
  <w:footnote w:id="7">
    <w:p w14:paraId="18A1D586" w14:textId="3DFF38FB" w:rsidR="002861DF" w:rsidRPr="002861DF" w:rsidRDefault="002861DF" w:rsidP="000207E8">
      <w:pPr>
        <w:spacing w:line="240" w:lineRule="auto"/>
        <w:jc w:val="left"/>
        <w:rPr>
          <w:sz w:val="20"/>
          <w:szCs w:val="20"/>
        </w:rPr>
      </w:pPr>
      <w:r w:rsidRPr="002861DF">
        <w:rPr>
          <w:rStyle w:val="FootnoteReference"/>
          <w:sz w:val="20"/>
          <w:szCs w:val="20"/>
        </w:rPr>
        <w:footnoteRef/>
      </w:r>
      <w:r w:rsidRPr="002861DF">
        <w:rPr>
          <w:rFonts w:cs="Times New Roman"/>
          <w:sz w:val="20"/>
          <w:szCs w:val="20"/>
          <w:lang w:val="en-US"/>
        </w:rPr>
        <w:t xml:space="preserve">Heger, Franz Alte </w:t>
      </w:r>
      <w:proofErr w:type="spellStart"/>
      <w:r w:rsidRPr="002861DF">
        <w:rPr>
          <w:rFonts w:cs="Times New Roman"/>
          <w:sz w:val="20"/>
          <w:szCs w:val="20"/>
          <w:lang w:val="en-US"/>
        </w:rPr>
        <w:t>Metalltrommeln</w:t>
      </w:r>
      <w:proofErr w:type="spellEnd"/>
      <w:r w:rsidRPr="002861DF">
        <w:rPr>
          <w:rFonts w:cs="Times New Roman"/>
          <w:sz w:val="20"/>
          <w:szCs w:val="20"/>
          <w:lang w:val="en-US"/>
        </w:rPr>
        <w:t xml:space="preserve"> </w:t>
      </w:r>
      <w:proofErr w:type="spellStart"/>
      <w:r w:rsidRPr="002861DF">
        <w:rPr>
          <w:rFonts w:cs="Times New Roman"/>
          <w:sz w:val="20"/>
          <w:szCs w:val="20"/>
          <w:lang w:val="en-US"/>
        </w:rPr>
        <w:t>aus</w:t>
      </w:r>
      <w:proofErr w:type="spellEnd"/>
      <w:r w:rsidRPr="002861DF">
        <w:rPr>
          <w:rFonts w:cs="Times New Roman"/>
          <w:sz w:val="20"/>
          <w:szCs w:val="20"/>
          <w:lang w:val="en-US"/>
        </w:rPr>
        <w:t xml:space="preserve"> </w:t>
      </w:r>
      <w:proofErr w:type="spellStart"/>
      <w:r w:rsidRPr="002861DF">
        <w:rPr>
          <w:rFonts w:cs="Times New Roman"/>
          <w:sz w:val="20"/>
          <w:szCs w:val="20"/>
          <w:lang w:val="en-US"/>
        </w:rPr>
        <w:t>Sudost-Asien</w:t>
      </w:r>
      <w:proofErr w:type="spellEnd"/>
      <w:r w:rsidRPr="002861DF">
        <w:rPr>
          <w:rFonts w:cs="Times New Roman"/>
          <w:sz w:val="20"/>
          <w:szCs w:val="20"/>
          <w:lang w:val="en-US"/>
        </w:rPr>
        <w:t>. – Leipzig, 1902. – 241 s.</w:t>
      </w:r>
    </w:p>
  </w:footnote>
  <w:footnote w:id="8">
    <w:p w14:paraId="55E3B2C8" w14:textId="6AF10F32" w:rsidR="002861DF" w:rsidRDefault="002861DF" w:rsidP="000207E8">
      <w:pPr>
        <w:spacing w:line="240" w:lineRule="auto"/>
        <w:jc w:val="left"/>
      </w:pPr>
      <w:r w:rsidRPr="002861DF">
        <w:rPr>
          <w:rStyle w:val="FootnoteReference"/>
          <w:sz w:val="20"/>
          <w:szCs w:val="20"/>
        </w:rPr>
        <w:footnoteRef/>
      </w:r>
      <w:r w:rsidRPr="002861DF">
        <w:rPr>
          <w:sz w:val="20"/>
          <w:szCs w:val="20"/>
        </w:rPr>
        <w:t xml:space="preserve"> </w:t>
      </w:r>
      <w:r w:rsidRPr="002861DF">
        <w:rPr>
          <w:rFonts w:cs="Times New Roman"/>
          <w:sz w:val="20"/>
          <w:szCs w:val="20"/>
          <w:lang w:val="en-US"/>
        </w:rPr>
        <w:t xml:space="preserve">De </w:t>
      </w:r>
      <w:proofErr w:type="spellStart"/>
      <w:r w:rsidRPr="002861DF">
        <w:rPr>
          <w:rFonts w:cs="Times New Roman"/>
          <w:sz w:val="20"/>
          <w:szCs w:val="20"/>
          <w:lang w:val="en-US"/>
        </w:rPr>
        <w:t>Guerny</w:t>
      </w:r>
      <w:proofErr w:type="spellEnd"/>
      <w:r w:rsidRPr="002861DF">
        <w:rPr>
          <w:rFonts w:cs="Times New Roman"/>
          <w:sz w:val="20"/>
          <w:szCs w:val="20"/>
          <w:lang w:val="en-US"/>
        </w:rPr>
        <w:t xml:space="preserve">, Jacques Les Tambours de Bronze de </w:t>
      </w:r>
      <w:proofErr w:type="spellStart"/>
      <w:r w:rsidRPr="002861DF">
        <w:rPr>
          <w:rFonts w:cs="Times New Roman"/>
          <w:sz w:val="20"/>
          <w:szCs w:val="20"/>
          <w:lang w:val="en-US"/>
        </w:rPr>
        <w:t>l’Asie</w:t>
      </w:r>
      <w:proofErr w:type="spellEnd"/>
      <w:r w:rsidRPr="002861DF">
        <w:rPr>
          <w:rFonts w:cs="Times New Roman"/>
          <w:sz w:val="20"/>
          <w:szCs w:val="20"/>
          <w:lang w:val="en-US"/>
        </w:rPr>
        <w:t xml:space="preserve"> du Sud-Est / G. J. De. — </w:t>
      </w:r>
      <w:proofErr w:type="gramStart"/>
      <w:r w:rsidRPr="002861DF">
        <w:rPr>
          <w:rFonts w:cs="Times New Roman"/>
          <w:sz w:val="20"/>
          <w:szCs w:val="20"/>
          <w:lang w:val="en-US"/>
        </w:rPr>
        <w:t>Paris :</w:t>
      </w:r>
      <w:proofErr w:type="gramEnd"/>
      <w:r w:rsidRPr="002861DF">
        <w:rPr>
          <w:rFonts w:cs="Times New Roman"/>
          <w:sz w:val="20"/>
          <w:szCs w:val="20"/>
          <w:lang w:val="en-US"/>
        </w:rPr>
        <w:t xml:space="preserve"> Hemispheres Editions, 2017. — 224 p. </w:t>
      </w:r>
    </w:p>
  </w:footnote>
  <w:footnote w:id="9">
    <w:p w14:paraId="1BDD22C2" w14:textId="31BF0ACF" w:rsidR="00B70C93" w:rsidRPr="00B70C93" w:rsidRDefault="00B70C93">
      <w:pPr>
        <w:pStyle w:val="FootnoteText"/>
        <w:rPr>
          <w:lang w:val="en-US"/>
        </w:rPr>
      </w:pPr>
      <w:r>
        <w:rPr>
          <w:rStyle w:val="FootnoteReference"/>
        </w:rPr>
        <w:footnoteRef/>
      </w:r>
      <w:r>
        <w:t xml:space="preserve"> </w:t>
      </w:r>
      <w:r w:rsidRPr="00FD62CF">
        <w:rPr>
          <w:lang w:val="en-US"/>
        </w:rPr>
        <w:t xml:space="preserve">Grenot-Wang, Francoise La </w:t>
      </w:r>
      <w:proofErr w:type="spellStart"/>
      <w:r w:rsidRPr="00FD62CF">
        <w:rPr>
          <w:lang w:val="en-US"/>
        </w:rPr>
        <w:t>mosaïque</w:t>
      </w:r>
      <w:proofErr w:type="spellEnd"/>
      <w:r w:rsidRPr="00FD62CF">
        <w:rPr>
          <w:lang w:val="en-US"/>
        </w:rPr>
        <w:t xml:space="preserve"> des </w:t>
      </w:r>
      <w:proofErr w:type="spellStart"/>
      <w:r w:rsidRPr="00FD62CF">
        <w:rPr>
          <w:lang w:val="en-US"/>
        </w:rPr>
        <w:t>minorités</w:t>
      </w:r>
      <w:proofErr w:type="spellEnd"/>
      <w:r w:rsidRPr="00FD62CF">
        <w:rPr>
          <w:lang w:val="en-US"/>
        </w:rPr>
        <w:t xml:space="preserve">: Chine du Sud / Francoise Grenot-Wang. — 3e </w:t>
      </w:r>
      <w:proofErr w:type="spellStart"/>
      <w:r w:rsidRPr="00FD62CF">
        <w:rPr>
          <w:lang w:val="en-US"/>
        </w:rPr>
        <w:t>édition</w:t>
      </w:r>
      <w:proofErr w:type="spellEnd"/>
      <w:r w:rsidRPr="00FD62CF">
        <w:rPr>
          <w:lang w:val="en-US"/>
        </w:rPr>
        <w:t xml:space="preserve"> revue et </w:t>
      </w:r>
      <w:proofErr w:type="spellStart"/>
      <w:r w:rsidRPr="00FD62CF">
        <w:rPr>
          <w:lang w:val="en-US"/>
        </w:rPr>
        <w:t>complétée</w:t>
      </w:r>
      <w:proofErr w:type="spellEnd"/>
      <w:r w:rsidRPr="00FD62CF">
        <w:rPr>
          <w:lang w:val="en-US"/>
        </w:rPr>
        <w:t xml:space="preserve">. — </w:t>
      </w:r>
      <w:proofErr w:type="gramStart"/>
      <w:r w:rsidRPr="00FD62CF">
        <w:rPr>
          <w:lang w:val="en-US"/>
        </w:rPr>
        <w:t>Paris :</w:t>
      </w:r>
      <w:proofErr w:type="gramEnd"/>
      <w:r w:rsidRPr="00FD62CF">
        <w:rPr>
          <w:lang w:val="en-US"/>
        </w:rPr>
        <w:t xml:space="preserve">  ‎ Les </w:t>
      </w:r>
      <w:proofErr w:type="spellStart"/>
      <w:r w:rsidRPr="00FD62CF">
        <w:rPr>
          <w:lang w:val="en-US"/>
        </w:rPr>
        <w:t>Indes</w:t>
      </w:r>
      <w:proofErr w:type="spellEnd"/>
      <w:r w:rsidRPr="00FD62CF">
        <w:rPr>
          <w:lang w:val="en-US"/>
        </w:rPr>
        <w:t xml:space="preserve"> </w:t>
      </w:r>
      <w:proofErr w:type="spellStart"/>
      <w:r w:rsidRPr="00FD62CF">
        <w:rPr>
          <w:lang w:val="en-US"/>
        </w:rPr>
        <w:t>savantes</w:t>
      </w:r>
      <w:proofErr w:type="spellEnd"/>
      <w:r w:rsidRPr="00FD62CF">
        <w:rPr>
          <w:lang w:val="en-US"/>
        </w:rPr>
        <w:t xml:space="preserve"> , 2017.</w:t>
      </w:r>
      <w:r>
        <w:t xml:space="preserve"> </w:t>
      </w:r>
      <w:r w:rsidRPr="00CD3A9E">
        <w:rPr>
          <w:color w:val="auto"/>
          <w:lang w:val="en-US"/>
        </w:rPr>
        <w:t>–</w:t>
      </w:r>
      <w:r>
        <w:t xml:space="preserve">342 </w:t>
      </w:r>
      <w:r>
        <w:rPr>
          <w:lang w:val="en-US"/>
        </w:rPr>
        <w:t>p.</w:t>
      </w:r>
    </w:p>
  </w:footnote>
  <w:footnote w:id="10">
    <w:p w14:paraId="458341CD" w14:textId="50F3411A" w:rsidR="0000238C" w:rsidRDefault="0000238C" w:rsidP="00232F0A">
      <w:pPr>
        <w:spacing w:line="240" w:lineRule="auto"/>
        <w:jc w:val="left"/>
      </w:pPr>
      <w:r>
        <w:rPr>
          <w:rStyle w:val="FootnoteReference"/>
        </w:rPr>
        <w:footnoteRef/>
      </w:r>
      <w:r>
        <w:t xml:space="preserve"> </w:t>
      </w:r>
      <w:r w:rsidR="00232F0A" w:rsidRPr="00232F0A">
        <w:rPr>
          <w:rFonts w:cs="Times New Roman"/>
          <w:sz w:val="20"/>
          <w:szCs w:val="20"/>
          <w:lang w:val="vi-VN"/>
        </w:rPr>
        <w:t>Đào Duy Anh</w:t>
      </w:r>
      <w:r w:rsidR="00232F0A" w:rsidRPr="00232F0A">
        <w:rPr>
          <w:rFonts w:cs="Times New Roman"/>
          <w:sz w:val="20"/>
          <w:szCs w:val="20"/>
          <w:lang w:val="en-US"/>
        </w:rPr>
        <w:t xml:space="preserve">. </w:t>
      </w:r>
      <w:proofErr w:type="spellStart"/>
      <w:r w:rsidR="00232F0A" w:rsidRPr="00232F0A">
        <w:rPr>
          <w:rFonts w:cs="Times New Roman"/>
          <w:sz w:val="20"/>
          <w:szCs w:val="20"/>
          <w:lang w:val="en-US"/>
        </w:rPr>
        <w:t>Nguồn</w:t>
      </w:r>
      <w:proofErr w:type="spellEnd"/>
      <w:r w:rsidR="00232F0A" w:rsidRPr="00232F0A">
        <w:rPr>
          <w:rFonts w:cs="Times New Roman"/>
          <w:sz w:val="20"/>
          <w:szCs w:val="20"/>
          <w:lang w:val="en-US"/>
        </w:rPr>
        <w:t xml:space="preserve"> </w:t>
      </w:r>
      <w:proofErr w:type="spellStart"/>
      <w:r w:rsidR="00232F0A" w:rsidRPr="00232F0A">
        <w:rPr>
          <w:rFonts w:cs="Times New Roman"/>
          <w:sz w:val="20"/>
          <w:szCs w:val="20"/>
          <w:lang w:val="en-US"/>
        </w:rPr>
        <w:t>gốc</w:t>
      </w:r>
      <w:proofErr w:type="spellEnd"/>
      <w:r w:rsidR="00232F0A" w:rsidRPr="00232F0A">
        <w:rPr>
          <w:rFonts w:cs="Times New Roman"/>
          <w:sz w:val="20"/>
          <w:szCs w:val="20"/>
          <w:lang w:val="en-US"/>
        </w:rPr>
        <w:t xml:space="preserve"> </w:t>
      </w:r>
      <w:proofErr w:type="spellStart"/>
      <w:r w:rsidR="00232F0A" w:rsidRPr="00232F0A">
        <w:rPr>
          <w:rFonts w:cs="Times New Roman"/>
          <w:sz w:val="20"/>
          <w:szCs w:val="20"/>
          <w:lang w:val="en-US"/>
        </w:rPr>
        <w:t>dân</w:t>
      </w:r>
      <w:proofErr w:type="spellEnd"/>
      <w:r w:rsidR="00232F0A" w:rsidRPr="00232F0A">
        <w:rPr>
          <w:rFonts w:cs="Times New Roman"/>
          <w:sz w:val="20"/>
          <w:szCs w:val="20"/>
          <w:lang w:val="en-US"/>
        </w:rPr>
        <w:t xml:space="preserve"> </w:t>
      </w:r>
      <w:proofErr w:type="spellStart"/>
      <w:r w:rsidR="00232F0A" w:rsidRPr="00232F0A">
        <w:rPr>
          <w:rFonts w:cs="Times New Roman"/>
          <w:sz w:val="20"/>
          <w:szCs w:val="20"/>
          <w:lang w:val="en-US"/>
        </w:rPr>
        <w:t>tộc</w:t>
      </w:r>
      <w:proofErr w:type="spellEnd"/>
      <w:r w:rsidR="00232F0A" w:rsidRPr="00232F0A">
        <w:rPr>
          <w:rFonts w:cs="Times New Roman"/>
          <w:sz w:val="20"/>
          <w:szCs w:val="20"/>
          <w:lang w:val="en-US"/>
        </w:rPr>
        <w:t xml:space="preserve"> </w:t>
      </w:r>
      <w:proofErr w:type="spellStart"/>
      <w:r w:rsidR="00232F0A" w:rsidRPr="00232F0A">
        <w:rPr>
          <w:rFonts w:cs="Times New Roman"/>
          <w:sz w:val="20"/>
          <w:szCs w:val="20"/>
          <w:lang w:val="en-US"/>
        </w:rPr>
        <w:t>Việt</w:t>
      </w:r>
      <w:proofErr w:type="spellEnd"/>
      <w:r w:rsidR="00232F0A" w:rsidRPr="00232F0A">
        <w:rPr>
          <w:rFonts w:cs="Times New Roman"/>
          <w:sz w:val="20"/>
          <w:szCs w:val="20"/>
          <w:lang w:val="en-US"/>
        </w:rPr>
        <w:t xml:space="preserve"> Nam</w:t>
      </w:r>
      <w:r w:rsidR="00232F0A" w:rsidRPr="00232F0A">
        <w:rPr>
          <w:rFonts w:cs="Times New Roman"/>
          <w:sz w:val="20"/>
          <w:szCs w:val="20"/>
          <w:lang w:val="vi-VN"/>
        </w:rPr>
        <w:t xml:space="preserve">. </w:t>
      </w:r>
      <w:r w:rsidR="00232F0A" w:rsidRPr="00232F0A">
        <w:rPr>
          <w:rFonts w:cs="Times New Roman"/>
          <w:sz w:val="20"/>
          <w:szCs w:val="20"/>
          <w:lang w:val="en-US"/>
        </w:rPr>
        <w:t xml:space="preserve">– </w:t>
      </w:r>
      <w:r w:rsidR="00232F0A" w:rsidRPr="00232F0A">
        <w:rPr>
          <w:rFonts w:cs="Times New Roman"/>
          <w:sz w:val="20"/>
          <w:szCs w:val="20"/>
          <w:lang w:val="vi-VN"/>
        </w:rPr>
        <w:t xml:space="preserve">Hà </w:t>
      </w:r>
      <w:proofErr w:type="gramStart"/>
      <w:r w:rsidR="00232F0A" w:rsidRPr="00232F0A">
        <w:rPr>
          <w:rFonts w:cs="Times New Roman"/>
          <w:sz w:val="20"/>
          <w:szCs w:val="20"/>
          <w:lang w:val="vi-VN"/>
        </w:rPr>
        <w:t>Nội</w:t>
      </w:r>
      <w:r w:rsidR="00232F0A" w:rsidRPr="00232F0A">
        <w:rPr>
          <w:rFonts w:cs="Times New Roman"/>
          <w:sz w:val="20"/>
          <w:szCs w:val="20"/>
          <w:lang w:val="en-US"/>
        </w:rPr>
        <w:t xml:space="preserve"> :</w:t>
      </w:r>
      <w:proofErr w:type="gramEnd"/>
      <w:r w:rsidR="00232F0A" w:rsidRPr="00232F0A">
        <w:rPr>
          <w:rFonts w:cs="Times New Roman"/>
          <w:sz w:val="20"/>
          <w:szCs w:val="20"/>
          <w:lang w:val="en-US"/>
        </w:rPr>
        <w:t xml:space="preserve"> </w:t>
      </w:r>
      <w:r w:rsidR="00232F0A" w:rsidRPr="00232F0A">
        <w:rPr>
          <w:rFonts w:cs="Times New Roman"/>
          <w:sz w:val="20"/>
          <w:szCs w:val="20"/>
          <w:lang w:val="vi-VN"/>
        </w:rPr>
        <w:t>Thế giới</w:t>
      </w:r>
      <w:r w:rsidR="00232F0A" w:rsidRPr="00232F0A">
        <w:rPr>
          <w:rFonts w:cs="Times New Roman"/>
          <w:sz w:val="20"/>
          <w:szCs w:val="20"/>
          <w:lang w:val="en-US"/>
        </w:rPr>
        <w:t xml:space="preserve">, 1950 – 42 </w:t>
      </w:r>
      <w:r w:rsidR="002813A1">
        <w:rPr>
          <w:rFonts w:cs="Times New Roman"/>
          <w:sz w:val="20"/>
          <w:szCs w:val="20"/>
          <w:lang w:val="en-US"/>
        </w:rPr>
        <w:t>tr</w:t>
      </w:r>
      <w:r w:rsidR="00232F0A" w:rsidRPr="00232F0A">
        <w:rPr>
          <w:rFonts w:cs="Times New Roman"/>
          <w:sz w:val="20"/>
          <w:szCs w:val="20"/>
          <w:lang w:val="en-US"/>
        </w:rPr>
        <w:t>.</w:t>
      </w:r>
    </w:p>
  </w:footnote>
  <w:footnote w:id="11">
    <w:p w14:paraId="61EE681B" w14:textId="7759F404" w:rsidR="0000238C" w:rsidRDefault="0000238C" w:rsidP="00232F0A">
      <w:pPr>
        <w:spacing w:line="240" w:lineRule="auto"/>
        <w:jc w:val="both"/>
      </w:pPr>
      <w:r>
        <w:rPr>
          <w:rStyle w:val="FootnoteReference"/>
        </w:rPr>
        <w:footnoteRef/>
      </w:r>
      <w:r>
        <w:t xml:space="preserve"> </w:t>
      </w:r>
      <w:r w:rsidR="00232F0A" w:rsidRPr="00232F0A">
        <w:rPr>
          <w:rFonts w:eastAsia="Times New Roman" w:cs="Times New Roman"/>
          <w:sz w:val="20"/>
          <w:szCs w:val="20"/>
          <w:lang w:val="vi-VN"/>
        </w:rPr>
        <w:t xml:space="preserve">Nguyễn văn Huyên, Hoàng Vinh Những trống đồng Đông Sơn đã phát hiện ở Việt Nam. - viện bảo tàng lịch sử Việt Nam, 1975. </w:t>
      </w:r>
      <w:r w:rsidR="00297051" w:rsidRPr="00CD3A9E">
        <w:rPr>
          <w:lang w:val="en-US"/>
        </w:rPr>
        <w:t>–</w:t>
      </w:r>
      <w:r w:rsidR="00232F0A" w:rsidRPr="00232F0A">
        <w:rPr>
          <w:rFonts w:eastAsia="Times New Roman" w:cs="Times New Roman"/>
          <w:sz w:val="20"/>
          <w:szCs w:val="20"/>
          <w:lang w:val="vi-VN"/>
        </w:rPr>
        <w:t xml:space="preserve"> 293 </w:t>
      </w:r>
      <w:r w:rsidR="00297051">
        <w:rPr>
          <w:rFonts w:eastAsia="Times New Roman" w:cs="Times New Roman"/>
          <w:sz w:val="20"/>
          <w:szCs w:val="20"/>
          <w:lang w:val="en-US"/>
        </w:rPr>
        <w:t>tr</w:t>
      </w:r>
      <w:r w:rsidR="00232F0A" w:rsidRPr="00232F0A">
        <w:rPr>
          <w:rFonts w:eastAsia="Times New Roman" w:cs="Times New Roman"/>
          <w:sz w:val="20"/>
          <w:szCs w:val="20"/>
          <w:lang w:val="vi-VN"/>
        </w:rPr>
        <w:t>.</w:t>
      </w:r>
    </w:p>
  </w:footnote>
  <w:footnote w:id="12">
    <w:p w14:paraId="0777C1B2" w14:textId="0625C656" w:rsidR="00096EE7" w:rsidRPr="00FF70F2" w:rsidRDefault="00096EE7" w:rsidP="00232F0A">
      <w:pPr>
        <w:spacing w:line="240" w:lineRule="auto"/>
        <w:jc w:val="left"/>
        <w:rPr>
          <w:rFonts w:eastAsia="SimSun"/>
          <w:lang w:val="en-US"/>
        </w:rPr>
      </w:pPr>
      <w:r w:rsidRPr="00FF70F2">
        <w:rPr>
          <w:rStyle w:val="FootnoteReference"/>
          <w:sz w:val="20"/>
          <w:szCs w:val="16"/>
        </w:rPr>
        <w:footnoteRef/>
      </w:r>
      <w:r w:rsidRPr="00FF70F2">
        <w:rPr>
          <w:sz w:val="20"/>
          <w:szCs w:val="16"/>
          <w:lang w:val="en-US"/>
        </w:rPr>
        <w:t xml:space="preserve"> </w:t>
      </w:r>
      <w:r w:rsidRPr="00FF70F2">
        <w:rPr>
          <w:rFonts w:cs="Times New Roman"/>
          <w:sz w:val="20"/>
          <w:szCs w:val="20"/>
          <w:lang w:val="en-US"/>
        </w:rPr>
        <w:t>Kelley, Liam C</w:t>
      </w:r>
      <w:r w:rsidRPr="00CD3A9E">
        <w:rPr>
          <w:rFonts w:cs="Times New Roman"/>
          <w:sz w:val="20"/>
          <w:szCs w:val="20"/>
          <w:lang w:val="en-US"/>
        </w:rPr>
        <w:t>.</w:t>
      </w:r>
      <w:r w:rsidRPr="00FF70F2">
        <w:rPr>
          <w:rFonts w:cs="Times New Roman"/>
          <w:sz w:val="20"/>
          <w:szCs w:val="20"/>
          <w:lang w:val="en-US"/>
        </w:rPr>
        <w:t xml:space="preserve"> </w:t>
      </w:r>
      <w:r w:rsidRPr="00CD3A9E">
        <w:rPr>
          <w:rFonts w:cs="Times New Roman"/>
          <w:sz w:val="20"/>
          <w:szCs w:val="20"/>
          <w:lang w:val="en-US"/>
        </w:rPr>
        <w:t>Tai Words and the Place of the Tai in the Vietnamese Pas</w:t>
      </w:r>
      <w:r w:rsidRPr="00FF70F2">
        <w:rPr>
          <w:rFonts w:cs="Times New Roman"/>
          <w:sz w:val="20"/>
          <w:szCs w:val="20"/>
          <w:lang w:val="en-US"/>
        </w:rPr>
        <w:t xml:space="preserve">t. – </w:t>
      </w:r>
      <w:r w:rsidRPr="00CD3A9E">
        <w:rPr>
          <w:rFonts w:cs="Times New Roman"/>
          <w:sz w:val="20"/>
          <w:szCs w:val="20"/>
          <w:lang w:val="en-US"/>
        </w:rPr>
        <w:t>Journal of the Siam Society, Vol. 101, 2013</w:t>
      </w:r>
      <w:r w:rsidRPr="00FF70F2">
        <w:rPr>
          <w:rFonts w:cs="Times New Roman"/>
          <w:sz w:val="20"/>
          <w:szCs w:val="20"/>
          <w:lang w:val="en-US"/>
        </w:rPr>
        <w:t>.</w:t>
      </w:r>
      <w:r w:rsidR="00B70C93" w:rsidRPr="00B70C93">
        <w:rPr>
          <w:lang w:val="en-US"/>
        </w:rPr>
        <w:t xml:space="preserve"> </w:t>
      </w:r>
      <w:r w:rsidR="00B70C93" w:rsidRPr="00CD3A9E">
        <w:rPr>
          <w:lang w:val="en-US"/>
        </w:rPr>
        <w:t>–</w:t>
      </w:r>
      <w:r w:rsidR="00B70C93">
        <w:t xml:space="preserve"> </w:t>
      </w:r>
      <w:r w:rsidRPr="00FF70F2">
        <w:rPr>
          <w:rFonts w:cs="Times New Roman"/>
          <w:sz w:val="20"/>
          <w:szCs w:val="20"/>
          <w:lang w:val="en-US"/>
        </w:rPr>
        <w:t>p</w:t>
      </w:r>
      <w:r w:rsidRPr="00CD3A9E">
        <w:rPr>
          <w:rFonts w:cs="Times New Roman"/>
          <w:sz w:val="20"/>
          <w:szCs w:val="20"/>
          <w:lang w:val="en-US"/>
        </w:rPr>
        <w:t xml:space="preserve">. </w:t>
      </w:r>
      <w:r w:rsidRPr="00FF70F2">
        <w:rPr>
          <w:sz w:val="20"/>
          <w:szCs w:val="16"/>
          <w:lang w:val="en-US"/>
        </w:rPr>
        <w:t>63</w:t>
      </w:r>
      <w:r w:rsidRPr="00CD3A9E">
        <w:rPr>
          <w:sz w:val="20"/>
          <w:szCs w:val="16"/>
          <w:lang w:val="en-US"/>
        </w:rPr>
        <w:t>.</w:t>
      </w:r>
    </w:p>
  </w:footnote>
  <w:footnote w:id="13">
    <w:p w14:paraId="13D6F879" w14:textId="32E887BE" w:rsidR="0000238C" w:rsidRDefault="0000238C" w:rsidP="00F9061C">
      <w:pPr>
        <w:spacing w:line="240" w:lineRule="auto"/>
        <w:jc w:val="left"/>
      </w:pPr>
      <w:r w:rsidRPr="00F9061C">
        <w:rPr>
          <w:rStyle w:val="FootnoteReference"/>
          <w:sz w:val="20"/>
          <w:szCs w:val="16"/>
        </w:rPr>
        <w:footnoteRef/>
      </w:r>
      <w:r w:rsidRPr="00F9061C">
        <w:rPr>
          <w:sz w:val="20"/>
          <w:szCs w:val="16"/>
        </w:rPr>
        <w:t xml:space="preserve"> </w:t>
      </w:r>
      <w:r w:rsidR="00232F0A" w:rsidRPr="00232F0A">
        <w:rPr>
          <w:rFonts w:cs="Times New Roman"/>
          <w:sz w:val="20"/>
          <w:szCs w:val="20"/>
          <w:lang w:val="vi-VN"/>
        </w:rPr>
        <w:t>Bình Nguyên Lộc</w:t>
      </w:r>
      <w:r w:rsidR="00232F0A" w:rsidRPr="00232F0A">
        <w:rPr>
          <w:rFonts w:cs="Times New Roman"/>
          <w:sz w:val="20"/>
          <w:szCs w:val="20"/>
          <w:lang w:val="en-US"/>
        </w:rPr>
        <w:t xml:space="preserve"> </w:t>
      </w:r>
      <w:proofErr w:type="spellStart"/>
      <w:r w:rsidR="00232F0A" w:rsidRPr="00232F0A">
        <w:rPr>
          <w:rFonts w:cs="Times New Roman"/>
          <w:sz w:val="20"/>
          <w:szCs w:val="20"/>
          <w:lang w:val="en-US"/>
        </w:rPr>
        <w:t>Nguồn</w:t>
      </w:r>
      <w:proofErr w:type="spellEnd"/>
      <w:r w:rsidR="00232F0A" w:rsidRPr="00232F0A">
        <w:rPr>
          <w:rFonts w:cs="Times New Roman"/>
          <w:sz w:val="20"/>
          <w:szCs w:val="20"/>
          <w:lang w:val="en-US"/>
        </w:rPr>
        <w:t xml:space="preserve"> </w:t>
      </w:r>
      <w:proofErr w:type="spellStart"/>
      <w:r w:rsidR="00232F0A" w:rsidRPr="00232F0A">
        <w:rPr>
          <w:rFonts w:cs="Times New Roman"/>
          <w:sz w:val="20"/>
          <w:szCs w:val="20"/>
          <w:lang w:val="en-US"/>
        </w:rPr>
        <w:t>gốc</w:t>
      </w:r>
      <w:proofErr w:type="spellEnd"/>
      <w:r w:rsidR="00232F0A" w:rsidRPr="00232F0A">
        <w:rPr>
          <w:rFonts w:cs="Times New Roman"/>
          <w:sz w:val="20"/>
          <w:szCs w:val="20"/>
          <w:lang w:val="en-US"/>
        </w:rPr>
        <w:t xml:space="preserve"> Mã Lai </w:t>
      </w:r>
      <w:proofErr w:type="spellStart"/>
      <w:r w:rsidR="00232F0A" w:rsidRPr="00232F0A">
        <w:rPr>
          <w:rFonts w:cs="Times New Roman"/>
          <w:sz w:val="20"/>
          <w:szCs w:val="20"/>
          <w:lang w:val="en-US"/>
        </w:rPr>
        <w:t>của</w:t>
      </w:r>
      <w:proofErr w:type="spellEnd"/>
      <w:r w:rsidR="00232F0A" w:rsidRPr="00232F0A">
        <w:rPr>
          <w:rFonts w:cs="Times New Roman"/>
          <w:sz w:val="20"/>
          <w:szCs w:val="20"/>
          <w:lang w:val="en-US"/>
        </w:rPr>
        <w:t xml:space="preserve"> </w:t>
      </w:r>
      <w:proofErr w:type="spellStart"/>
      <w:r w:rsidR="00232F0A" w:rsidRPr="00232F0A">
        <w:rPr>
          <w:rFonts w:cs="Times New Roman"/>
          <w:sz w:val="20"/>
          <w:szCs w:val="20"/>
          <w:lang w:val="en-US"/>
        </w:rPr>
        <w:t>dân</w:t>
      </w:r>
      <w:proofErr w:type="spellEnd"/>
      <w:r w:rsidR="00232F0A" w:rsidRPr="00232F0A">
        <w:rPr>
          <w:rFonts w:cs="Times New Roman"/>
          <w:sz w:val="20"/>
          <w:szCs w:val="20"/>
          <w:lang w:val="en-US"/>
        </w:rPr>
        <w:t xml:space="preserve"> </w:t>
      </w:r>
      <w:proofErr w:type="spellStart"/>
      <w:r w:rsidR="00232F0A" w:rsidRPr="00232F0A">
        <w:rPr>
          <w:rFonts w:cs="Times New Roman"/>
          <w:sz w:val="20"/>
          <w:szCs w:val="20"/>
          <w:lang w:val="en-US"/>
        </w:rPr>
        <w:t>tộc</w:t>
      </w:r>
      <w:proofErr w:type="spellEnd"/>
      <w:r w:rsidR="00232F0A" w:rsidRPr="00232F0A">
        <w:rPr>
          <w:rFonts w:cs="Times New Roman"/>
          <w:sz w:val="20"/>
          <w:szCs w:val="20"/>
          <w:lang w:val="en-US"/>
        </w:rPr>
        <w:t xml:space="preserve"> </w:t>
      </w:r>
      <w:proofErr w:type="spellStart"/>
      <w:r w:rsidR="00232F0A" w:rsidRPr="00232F0A">
        <w:rPr>
          <w:rFonts w:cs="Times New Roman"/>
          <w:sz w:val="20"/>
          <w:szCs w:val="20"/>
          <w:lang w:val="en-US"/>
        </w:rPr>
        <w:t>Việt</w:t>
      </w:r>
      <w:proofErr w:type="spellEnd"/>
      <w:r w:rsidR="00232F0A" w:rsidRPr="00232F0A">
        <w:rPr>
          <w:rFonts w:cs="Times New Roman"/>
          <w:sz w:val="20"/>
          <w:szCs w:val="20"/>
          <w:lang w:val="en-US"/>
        </w:rPr>
        <w:t xml:space="preserve"> Nam</w:t>
      </w:r>
      <w:r w:rsidR="00232F0A" w:rsidRPr="00232F0A">
        <w:rPr>
          <w:rFonts w:cs="Times New Roman"/>
          <w:sz w:val="20"/>
          <w:szCs w:val="20"/>
        </w:rPr>
        <w:t xml:space="preserve"> </w:t>
      </w:r>
      <w:r w:rsidR="00232F0A" w:rsidRPr="00232F0A">
        <w:rPr>
          <w:rFonts w:cs="Times New Roman"/>
          <w:sz w:val="20"/>
          <w:szCs w:val="20"/>
          <w:lang w:val="vi-VN"/>
        </w:rPr>
        <w:t>Hà Nội</w:t>
      </w:r>
      <w:r w:rsidR="00232F0A" w:rsidRPr="00232F0A">
        <w:rPr>
          <w:rFonts w:cs="Times New Roman"/>
          <w:sz w:val="20"/>
          <w:szCs w:val="20"/>
          <w:lang w:val="en-US"/>
        </w:rPr>
        <w:t xml:space="preserve">: </w:t>
      </w:r>
      <w:r w:rsidR="00232F0A" w:rsidRPr="00232F0A">
        <w:rPr>
          <w:rFonts w:cs="Times New Roman"/>
          <w:sz w:val="20"/>
          <w:szCs w:val="20"/>
          <w:lang w:val="vi-VN"/>
        </w:rPr>
        <w:t>Bảo Lộc</w:t>
      </w:r>
      <w:r w:rsidR="00232F0A" w:rsidRPr="00232F0A">
        <w:rPr>
          <w:rFonts w:cs="Times New Roman"/>
          <w:sz w:val="20"/>
          <w:szCs w:val="20"/>
          <w:lang w:val="en-US"/>
        </w:rPr>
        <w:t>, 1971 – 974</w:t>
      </w:r>
      <w:r w:rsidR="00297051">
        <w:rPr>
          <w:rFonts w:cs="Times New Roman"/>
          <w:sz w:val="20"/>
          <w:szCs w:val="20"/>
        </w:rPr>
        <w:t xml:space="preserve"> </w:t>
      </w:r>
      <w:r w:rsidR="00297051">
        <w:rPr>
          <w:rFonts w:cs="Times New Roman"/>
          <w:sz w:val="20"/>
          <w:szCs w:val="20"/>
          <w:lang w:val="en-US"/>
        </w:rPr>
        <w:t>tr.</w:t>
      </w:r>
    </w:p>
  </w:footnote>
  <w:footnote w:id="14">
    <w:p w14:paraId="43C09603" w14:textId="36A29B05" w:rsidR="0000238C" w:rsidRPr="00C302EB" w:rsidRDefault="0000238C" w:rsidP="00C302EB">
      <w:pPr>
        <w:pStyle w:val="FootnoteText"/>
        <w:jc w:val="left"/>
      </w:pPr>
      <w:r w:rsidRPr="00C302EB">
        <w:rPr>
          <w:rStyle w:val="FootnoteReference"/>
        </w:rPr>
        <w:footnoteRef/>
      </w:r>
      <w:r w:rsidRPr="00C302EB">
        <w:t xml:space="preserve"> </w:t>
      </w:r>
      <w:r w:rsidR="00232F0A" w:rsidRPr="00C302EB">
        <w:rPr>
          <w:lang w:val="en-US"/>
        </w:rPr>
        <w:t xml:space="preserve">Tạ, </w:t>
      </w:r>
      <w:proofErr w:type="spellStart"/>
      <w:r w:rsidR="00232F0A" w:rsidRPr="00C302EB">
        <w:rPr>
          <w:lang w:val="en-US"/>
        </w:rPr>
        <w:t>Đức</w:t>
      </w:r>
      <w:proofErr w:type="spellEnd"/>
      <w:r w:rsidR="00232F0A" w:rsidRPr="00C302EB">
        <w:rPr>
          <w:lang w:val="en-US"/>
        </w:rPr>
        <w:t xml:space="preserve"> </w:t>
      </w:r>
      <w:proofErr w:type="spellStart"/>
      <w:r w:rsidR="00232F0A" w:rsidRPr="00C302EB">
        <w:rPr>
          <w:lang w:val="en-US"/>
        </w:rPr>
        <w:t>nguồn</w:t>
      </w:r>
      <w:proofErr w:type="spellEnd"/>
      <w:r w:rsidR="00232F0A" w:rsidRPr="00C302EB">
        <w:rPr>
          <w:lang w:val="en-US"/>
        </w:rPr>
        <w:t xml:space="preserve"> </w:t>
      </w:r>
      <w:proofErr w:type="spellStart"/>
      <w:r w:rsidR="00232F0A" w:rsidRPr="00C302EB">
        <w:rPr>
          <w:lang w:val="en-US"/>
        </w:rPr>
        <w:t>gốc</w:t>
      </w:r>
      <w:proofErr w:type="spellEnd"/>
      <w:r w:rsidR="00232F0A" w:rsidRPr="00C302EB">
        <w:rPr>
          <w:lang w:val="en-US"/>
        </w:rPr>
        <w:t xml:space="preserve"> </w:t>
      </w:r>
      <w:proofErr w:type="spellStart"/>
      <w:r w:rsidR="00232F0A" w:rsidRPr="00C302EB">
        <w:rPr>
          <w:lang w:val="en-US"/>
        </w:rPr>
        <w:t>va</w:t>
      </w:r>
      <w:proofErr w:type="spellEnd"/>
      <w:r w:rsidR="00232F0A" w:rsidRPr="00C302EB">
        <w:rPr>
          <w:lang w:val="en-US"/>
        </w:rPr>
        <w:t xml:space="preserve">̀ </w:t>
      </w:r>
      <w:proofErr w:type="spellStart"/>
      <w:r w:rsidR="00232F0A" w:rsidRPr="00C302EB">
        <w:rPr>
          <w:lang w:val="en-US"/>
        </w:rPr>
        <w:t>sư</w:t>
      </w:r>
      <w:proofErr w:type="spellEnd"/>
      <w:r w:rsidR="00232F0A" w:rsidRPr="00C302EB">
        <w:rPr>
          <w:lang w:val="en-US"/>
        </w:rPr>
        <w:t xml:space="preserve">̣ </w:t>
      </w:r>
      <w:proofErr w:type="spellStart"/>
      <w:r w:rsidR="00232F0A" w:rsidRPr="00C302EB">
        <w:rPr>
          <w:lang w:val="en-US"/>
        </w:rPr>
        <w:t>phát</w:t>
      </w:r>
      <w:proofErr w:type="spellEnd"/>
      <w:r w:rsidR="00232F0A" w:rsidRPr="00C302EB">
        <w:rPr>
          <w:lang w:val="en-US"/>
        </w:rPr>
        <w:t xml:space="preserve"> </w:t>
      </w:r>
      <w:proofErr w:type="spellStart"/>
      <w:r w:rsidR="00232F0A" w:rsidRPr="00C302EB">
        <w:rPr>
          <w:lang w:val="en-US"/>
        </w:rPr>
        <w:t>triển</w:t>
      </w:r>
      <w:proofErr w:type="spellEnd"/>
      <w:r w:rsidR="00232F0A" w:rsidRPr="00C302EB">
        <w:rPr>
          <w:lang w:val="en-US"/>
        </w:rPr>
        <w:t xml:space="preserve"> </w:t>
      </w:r>
      <w:proofErr w:type="spellStart"/>
      <w:r w:rsidR="00232F0A" w:rsidRPr="00C302EB">
        <w:rPr>
          <w:lang w:val="en-US"/>
        </w:rPr>
        <w:t>của</w:t>
      </w:r>
      <w:proofErr w:type="spellEnd"/>
      <w:r w:rsidR="00232F0A" w:rsidRPr="00C302EB">
        <w:rPr>
          <w:lang w:val="en-US"/>
        </w:rPr>
        <w:t xml:space="preserve"> </w:t>
      </w:r>
      <w:proofErr w:type="spellStart"/>
      <w:r w:rsidR="00232F0A" w:rsidRPr="00C302EB">
        <w:rPr>
          <w:lang w:val="en-US"/>
        </w:rPr>
        <w:t>kiến</w:t>
      </w:r>
      <w:proofErr w:type="spellEnd"/>
      <w:r w:rsidR="00232F0A" w:rsidRPr="00C302EB">
        <w:rPr>
          <w:lang w:val="en-US"/>
        </w:rPr>
        <w:t xml:space="preserve"> </w:t>
      </w:r>
      <w:proofErr w:type="spellStart"/>
      <w:r w:rsidR="00232F0A" w:rsidRPr="00C302EB">
        <w:rPr>
          <w:lang w:val="en-US"/>
        </w:rPr>
        <w:t>trúc</w:t>
      </w:r>
      <w:proofErr w:type="spellEnd"/>
      <w:r w:rsidR="00232F0A" w:rsidRPr="00C302EB">
        <w:rPr>
          <w:lang w:val="en-US"/>
        </w:rPr>
        <w:t xml:space="preserve"> – </w:t>
      </w:r>
      <w:proofErr w:type="spellStart"/>
      <w:r w:rsidR="00232F0A" w:rsidRPr="00C302EB">
        <w:rPr>
          <w:lang w:val="en-US"/>
        </w:rPr>
        <w:t>biểu</w:t>
      </w:r>
      <w:proofErr w:type="spellEnd"/>
      <w:r w:rsidR="00232F0A" w:rsidRPr="00C302EB">
        <w:rPr>
          <w:lang w:val="en-US"/>
        </w:rPr>
        <w:t xml:space="preserve"> </w:t>
      </w:r>
      <w:proofErr w:type="spellStart"/>
      <w:r w:rsidR="00232F0A" w:rsidRPr="00C302EB">
        <w:rPr>
          <w:lang w:val="en-US"/>
        </w:rPr>
        <w:t>tượng</w:t>
      </w:r>
      <w:proofErr w:type="spellEnd"/>
      <w:r w:rsidR="00232F0A" w:rsidRPr="00C302EB">
        <w:rPr>
          <w:lang w:val="en-US"/>
        </w:rPr>
        <w:t xml:space="preserve"> </w:t>
      </w:r>
      <w:proofErr w:type="spellStart"/>
      <w:r w:rsidR="00232F0A" w:rsidRPr="00C302EB">
        <w:rPr>
          <w:lang w:val="en-US"/>
        </w:rPr>
        <w:t>va</w:t>
      </w:r>
      <w:proofErr w:type="spellEnd"/>
      <w:r w:rsidR="00232F0A" w:rsidRPr="00C302EB">
        <w:rPr>
          <w:lang w:val="en-US"/>
        </w:rPr>
        <w:t xml:space="preserve">̀ </w:t>
      </w:r>
      <w:proofErr w:type="spellStart"/>
      <w:r w:rsidR="00232F0A" w:rsidRPr="00C302EB">
        <w:rPr>
          <w:lang w:val="en-US"/>
        </w:rPr>
        <w:t>ngôn</w:t>
      </w:r>
      <w:proofErr w:type="spellEnd"/>
      <w:r w:rsidR="00232F0A" w:rsidRPr="00C302EB">
        <w:rPr>
          <w:lang w:val="en-US"/>
        </w:rPr>
        <w:t xml:space="preserve"> </w:t>
      </w:r>
      <w:proofErr w:type="spellStart"/>
      <w:r w:rsidR="00232F0A" w:rsidRPr="00C302EB">
        <w:rPr>
          <w:lang w:val="en-US"/>
        </w:rPr>
        <w:t>ngư</w:t>
      </w:r>
      <w:proofErr w:type="spellEnd"/>
      <w:r w:rsidR="00232F0A" w:rsidRPr="00C302EB">
        <w:rPr>
          <w:lang w:val="en-US"/>
        </w:rPr>
        <w:t xml:space="preserve">̃ Đông Sơn. – Hà </w:t>
      </w:r>
      <w:proofErr w:type="spellStart"/>
      <w:r w:rsidR="00232F0A" w:rsidRPr="00C302EB">
        <w:rPr>
          <w:lang w:val="en-US"/>
        </w:rPr>
        <w:t>Nội</w:t>
      </w:r>
      <w:proofErr w:type="spellEnd"/>
      <w:r w:rsidR="00232F0A" w:rsidRPr="00C302EB">
        <w:rPr>
          <w:lang w:val="en-US"/>
        </w:rPr>
        <w:t xml:space="preserve">: khoa </w:t>
      </w:r>
      <w:proofErr w:type="spellStart"/>
      <w:r w:rsidR="00232F0A" w:rsidRPr="00C302EB">
        <w:rPr>
          <w:lang w:val="en-US"/>
        </w:rPr>
        <w:t>học</w:t>
      </w:r>
      <w:proofErr w:type="spellEnd"/>
      <w:r w:rsidR="00232F0A" w:rsidRPr="00C302EB">
        <w:rPr>
          <w:lang w:val="en-US"/>
        </w:rPr>
        <w:t xml:space="preserve"> </w:t>
      </w:r>
      <w:proofErr w:type="spellStart"/>
      <w:r w:rsidR="00232F0A" w:rsidRPr="00C302EB">
        <w:rPr>
          <w:lang w:val="en-US"/>
        </w:rPr>
        <w:t>xa</w:t>
      </w:r>
      <w:proofErr w:type="spellEnd"/>
      <w:r w:rsidR="00232F0A" w:rsidRPr="00C302EB">
        <w:rPr>
          <w:lang w:val="en-US"/>
        </w:rPr>
        <w:t xml:space="preserve">̃ </w:t>
      </w:r>
      <w:proofErr w:type="spellStart"/>
      <w:r w:rsidR="00232F0A" w:rsidRPr="00C302EB">
        <w:rPr>
          <w:lang w:val="en-US"/>
        </w:rPr>
        <w:t>hội</w:t>
      </w:r>
      <w:proofErr w:type="spellEnd"/>
      <w:r w:rsidR="00232F0A" w:rsidRPr="00C302EB">
        <w:rPr>
          <w:lang w:val="en-US"/>
        </w:rPr>
        <w:t>, 2020. – 547 tr.</w:t>
      </w:r>
    </w:p>
  </w:footnote>
  <w:footnote w:id="15">
    <w:p w14:paraId="7A8B4B97" w14:textId="64A35182" w:rsidR="0000238C" w:rsidRPr="00C302EB" w:rsidRDefault="0000238C" w:rsidP="00C302EB">
      <w:pPr>
        <w:spacing w:line="240" w:lineRule="auto"/>
        <w:jc w:val="left"/>
        <w:rPr>
          <w:sz w:val="20"/>
          <w:szCs w:val="20"/>
        </w:rPr>
      </w:pPr>
      <w:r w:rsidRPr="00C302EB">
        <w:rPr>
          <w:rStyle w:val="FootnoteReference"/>
          <w:sz w:val="20"/>
          <w:szCs w:val="20"/>
        </w:rPr>
        <w:footnoteRef/>
      </w:r>
      <w:r w:rsidRPr="00C302EB">
        <w:rPr>
          <w:sz w:val="20"/>
          <w:szCs w:val="20"/>
        </w:rPr>
        <w:t xml:space="preserve"> </w:t>
      </w:r>
      <w:r w:rsidR="00232F0A" w:rsidRPr="00C302EB">
        <w:rPr>
          <w:rFonts w:cs="Times New Roman"/>
          <w:sz w:val="20"/>
          <w:szCs w:val="20"/>
          <w:lang w:val="en-US"/>
        </w:rPr>
        <w:t xml:space="preserve">Tạ, </w:t>
      </w:r>
      <w:proofErr w:type="spellStart"/>
      <w:r w:rsidR="00232F0A" w:rsidRPr="00C302EB">
        <w:rPr>
          <w:rFonts w:cs="Times New Roman"/>
          <w:sz w:val="20"/>
          <w:szCs w:val="20"/>
          <w:lang w:val="en-US"/>
        </w:rPr>
        <w:t>Đức</w:t>
      </w:r>
      <w:proofErr w:type="spellEnd"/>
      <w:r w:rsidR="00232F0A" w:rsidRPr="00C302EB">
        <w:rPr>
          <w:rFonts w:cs="Times New Roman"/>
          <w:sz w:val="20"/>
          <w:szCs w:val="20"/>
          <w:lang w:val="en-US"/>
        </w:rPr>
        <w:t xml:space="preserve"> </w:t>
      </w:r>
      <w:proofErr w:type="gramStart"/>
      <w:r w:rsidR="00232F0A" w:rsidRPr="00C302EB">
        <w:rPr>
          <w:rFonts w:cs="Times New Roman"/>
          <w:sz w:val="20"/>
          <w:szCs w:val="20"/>
          <w:lang w:val="en-US"/>
        </w:rPr>
        <w:t>The</w:t>
      </w:r>
      <w:proofErr w:type="gramEnd"/>
      <w:r w:rsidR="00232F0A" w:rsidRPr="00C302EB">
        <w:rPr>
          <w:rFonts w:cs="Times New Roman"/>
          <w:sz w:val="20"/>
          <w:szCs w:val="20"/>
          <w:lang w:val="en-US"/>
        </w:rPr>
        <w:t xml:space="preserve"> origin &amp; development of the Dong Son drum. – Hà </w:t>
      </w:r>
      <w:proofErr w:type="spellStart"/>
      <w:r w:rsidR="00232F0A" w:rsidRPr="00C302EB">
        <w:rPr>
          <w:rFonts w:cs="Times New Roman"/>
          <w:sz w:val="20"/>
          <w:szCs w:val="20"/>
          <w:lang w:val="en-US"/>
        </w:rPr>
        <w:t>Nội</w:t>
      </w:r>
      <w:proofErr w:type="spellEnd"/>
      <w:r w:rsidR="00232F0A" w:rsidRPr="00C302EB">
        <w:rPr>
          <w:rFonts w:cs="Times New Roman"/>
          <w:sz w:val="20"/>
          <w:szCs w:val="20"/>
          <w:lang w:val="en-US"/>
        </w:rPr>
        <w:t xml:space="preserve">: The </w:t>
      </w:r>
      <w:proofErr w:type="spellStart"/>
      <w:r w:rsidR="00232F0A" w:rsidRPr="00C302EB">
        <w:rPr>
          <w:rFonts w:cs="Times New Roman"/>
          <w:sz w:val="20"/>
          <w:szCs w:val="20"/>
          <w:lang w:val="en-US"/>
        </w:rPr>
        <w:t>gioi</w:t>
      </w:r>
      <w:proofErr w:type="spellEnd"/>
      <w:r w:rsidR="00232F0A" w:rsidRPr="00C302EB">
        <w:rPr>
          <w:rFonts w:cs="Times New Roman"/>
          <w:sz w:val="20"/>
          <w:szCs w:val="20"/>
          <w:lang w:val="en-US"/>
        </w:rPr>
        <w:t xml:space="preserve">, 2020. – 620 p. </w:t>
      </w:r>
    </w:p>
  </w:footnote>
  <w:footnote w:id="16">
    <w:p w14:paraId="291AB452" w14:textId="4A11CC80" w:rsidR="0000238C" w:rsidRPr="00C302EB" w:rsidRDefault="0000238C" w:rsidP="00C302EB">
      <w:pPr>
        <w:spacing w:line="240" w:lineRule="auto"/>
        <w:jc w:val="left"/>
        <w:rPr>
          <w:sz w:val="20"/>
          <w:szCs w:val="20"/>
          <w:lang w:val="vi-VN"/>
        </w:rPr>
      </w:pPr>
      <w:r w:rsidRPr="00C302EB">
        <w:rPr>
          <w:rStyle w:val="FootnoteReference"/>
          <w:sz w:val="20"/>
          <w:szCs w:val="20"/>
        </w:rPr>
        <w:footnoteRef/>
      </w:r>
      <w:r w:rsidRPr="00C302EB">
        <w:rPr>
          <w:sz w:val="20"/>
          <w:szCs w:val="20"/>
        </w:rPr>
        <w:t xml:space="preserve"> </w:t>
      </w:r>
      <w:r w:rsidR="001C54AD" w:rsidRPr="00C302EB">
        <w:rPr>
          <w:rFonts w:cs="Times New Roman"/>
          <w:sz w:val="20"/>
          <w:szCs w:val="20"/>
          <w:lang w:val="vi-VN"/>
        </w:rPr>
        <w:t xml:space="preserve">Phan Cẩm Thượng văn minh vật chất của người Việt. </w:t>
      </w:r>
      <w:r w:rsidR="001C54AD" w:rsidRPr="00C302EB">
        <w:rPr>
          <w:rFonts w:cs="Times New Roman"/>
          <w:sz w:val="20"/>
          <w:szCs w:val="20"/>
          <w:lang w:val="en-US"/>
        </w:rPr>
        <w:t xml:space="preserve">– </w:t>
      </w:r>
      <w:r w:rsidR="001C54AD" w:rsidRPr="00C302EB">
        <w:rPr>
          <w:rFonts w:cs="Times New Roman"/>
          <w:sz w:val="20"/>
          <w:szCs w:val="20"/>
          <w:lang w:val="vi-VN"/>
        </w:rPr>
        <w:t xml:space="preserve">Hà </w:t>
      </w:r>
      <w:proofErr w:type="gramStart"/>
      <w:r w:rsidR="001C54AD" w:rsidRPr="00C302EB">
        <w:rPr>
          <w:rFonts w:cs="Times New Roman"/>
          <w:sz w:val="20"/>
          <w:szCs w:val="20"/>
          <w:lang w:val="vi-VN"/>
        </w:rPr>
        <w:t>Nội</w:t>
      </w:r>
      <w:r w:rsidR="001C54AD" w:rsidRPr="00C302EB">
        <w:rPr>
          <w:rFonts w:cs="Times New Roman"/>
          <w:sz w:val="20"/>
          <w:szCs w:val="20"/>
          <w:lang w:val="en-US"/>
        </w:rPr>
        <w:t xml:space="preserve"> :</w:t>
      </w:r>
      <w:proofErr w:type="gramEnd"/>
      <w:r w:rsidR="001C54AD" w:rsidRPr="00C302EB">
        <w:rPr>
          <w:rFonts w:cs="Times New Roman"/>
          <w:sz w:val="20"/>
          <w:szCs w:val="20"/>
          <w:lang w:val="en-US"/>
        </w:rPr>
        <w:t xml:space="preserve"> </w:t>
      </w:r>
      <w:r w:rsidR="001C54AD" w:rsidRPr="00C302EB">
        <w:rPr>
          <w:rFonts w:cs="Times New Roman"/>
          <w:sz w:val="20"/>
          <w:szCs w:val="20"/>
          <w:lang w:val="vi-VN"/>
        </w:rPr>
        <w:t>Thế giới</w:t>
      </w:r>
      <w:r w:rsidR="001C54AD" w:rsidRPr="00C302EB">
        <w:rPr>
          <w:rFonts w:cs="Times New Roman"/>
          <w:sz w:val="20"/>
          <w:szCs w:val="20"/>
          <w:lang w:val="en-US"/>
        </w:rPr>
        <w:t>, 2020.</w:t>
      </w:r>
      <w:r w:rsidR="00297051">
        <w:rPr>
          <w:rFonts w:cs="Times New Roman"/>
          <w:sz w:val="20"/>
          <w:szCs w:val="20"/>
        </w:rPr>
        <w:t xml:space="preserve"> </w:t>
      </w:r>
      <w:r w:rsidR="00297051" w:rsidRPr="00CD3A9E">
        <w:rPr>
          <w:lang w:val="en-US"/>
        </w:rPr>
        <w:t>–</w:t>
      </w:r>
      <w:r w:rsidR="001C54AD" w:rsidRPr="00C302EB">
        <w:rPr>
          <w:rFonts w:cs="Times New Roman"/>
          <w:sz w:val="20"/>
          <w:szCs w:val="20"/>
          <w:lang w:val="en-US"/>
        </w:rPr>
        <w:t xml:space="preserve"> 655 tr.</w:t>
      </w:r>
    </w:p>
  </w:footnote>
  <w:footnote w:id="17">
    <w:p w14:paraId="6CE7F1F2" w14:textId="4A117D95" w:rsidR="0000238C" w:rsidRPr="00C302EB" w:rsidRDefault="0000238C" w:rsidP="00C302EB">
      <w:pPr>
        <w:spacing w:line="240" w:lineRule="auto"/>
        <w:jc w:val="left"/>
        <w:rPr>
          <w:sz w:val="20"/>
          <w:szCs w:val="20"/>
        </w:rPr>
      </w:pPr>
      <w:r w:rsidRPr="00C302EB">
        <w:rPr>
          <w:rStyle w:val="FootnoteReference"/>
          <w:sz w:val="20"/>
          <w:szCs w:val="20"/>
        </w:rPr>
        <w:footnoteRef/>
      </w:r>
      <w:r w:rsidRPr="00C302EB">
        <w:rPr>
          <w:sz w:val="20"/>
          <w:szCs w:val="20"/>
        </w:rPr>
        <w:t xml:space="preserve"> </w:t>
      </w:r>
      <w:r w:rsidR="00C302EB" w:rsidRPr="00C302EB">
        <w:rPr>
          <w:rFonts w:cs="Times New Roman"/>
          <w:sz w:val="20"/>
          <w:szCs w:val="20"/>
          <w:lang w:val="vi-VN"/>
        </w:rPr>
        <w:t xml:space="preserve">Nguyễn Từ Chi Góp phần nghiên cứư văn hóa và tộc người.  – Hà Nội, nhà xuất bản văn hóa dân tộc, 2020. </w:t>
      </w:r>
      <w:r w:rsidR="00297051" w:rsidRPr="00CD3A9E">
        <w:rPr>
          <w:lang w:val="en-US"/>
        </w:rPr>
        <w:t>–</w:t>
      </w:r>
      <w:r w:rsidR="00297051">
        <w:t xml:space="preserve"> </w:t>
      </w:r>
      <w:r w:rsidR="00C302EB" w:rsidRPr="00C302EB">
        <w:rPr>
          <w:rFonts w:cs="Times New Roman"/>
          <w:sz w:val="20"/>
          <w:szCs w:val="20"/>
          <w:lang w:val="vi-VN"/>
        </w:rPr>
        <w:t>634 tr.</w:t>
      </w:r>
    </w:p>
  </w:footnote>
  <w:footnote w:id="18">
    <w:p w14:paraId="3B4DBFD3" w14:textId="15CE971E" w:rsidR="0000238C" w:rsidRPr="00C302EB" w:rsidRDefault="0000238C" w:rsidP="00C302EB">
      <w:pPr>
        <w:spacing w:line="240" w:lineRule="auto"/>
        <w:jc w:val="left"/>
        <w:rPr>
          <w:sz w:val="20"/>
          <w:szCs w:val="20"/>
        </w:rPr>
      </w:pPr>
      <w:r w:rsidRPr="00C302EB">
        <w:rPr>
          <w:rStyle w:val="FootnoteReference"/>
          <w:sz w:val="20"/>
          <w:szCs w:val="20"/>
        </w:rPr>
        <w:footnoteRef/>
      </w:r>
      <w:r w:rsidRPr="00C302EB">
        <w:rPr>
          <w:sz w:val="20"/>
          <w:szCs w:val="20"/>
        </w:rPr>
        <w:t xml:space="preserve"> </w:t>
      </w:r>
      <w:r w:rsidR="00C302EB" w:rsidRPr="00C302EB">
        <w:rPr>
          <w:rFonts w:cs="Times New Roman"/>
          <w:sz w:val="20"/>
          <w:szCs w:val="20"/>
          <w:lang w:val="en-US"/>
        </w:rPr>
        <w:t>Tr</w:t>
      </w:r>
      <w:r w:rsidR="00C302EB" w:rsidRPr="00C302EB">
        <w:rPr>
          <w:rFonts w:cs="Times New Roman"/>
          <w:sz w:val="20"/>
          <w:szCs w:val="20"/>
          <w:lang w:val="vi-VN"/>
        </w:rPr>
        <w:t xml:space="preserve">ần Từ Hoa Văn Mường. </w:t>
      </w:r>
      <w:r w:rsidR="00297051" w:rsidRPr="00CD3A9E">
        <w:rPr>
          <w:lang w:val="en-US"/>
        </w:rPr>
        <w:t>–</w:t>
      </w:r>
      <w:r w:rsidR="00297051">
        <w:t xml:space="preserve"> </w:t>
      </w:r>
      <w:r w:rsidR="00C302EB" w:rsidRPr="00C302EB">
        <w:rPr>
          <w:rFonts w:cs="Times New Roman"/>
          <w:sz w:val="20"/>
          <w:szCs w:val="20"/>
          <w:lang w:val="vi-VN"/>
        </w:rPr>
        <w:t xml:space="preserve">Hà </w:t>
      </w:r>
      <w:proofErr w:type="gramStart"/>
      <w:r w:rsidR="00C302EB" w:rsidRPr="00C302EB">
        <w:rPr>
          <w:rFonts w:cs="Times New Roman"/>
          <w:sz w:val="20"/>
          <w:szCs w:val="20"/>
          <w:lang w:val="vi-VN"/>
        </w:rPr>
        <w:t xml:space="preserve">Nội </w:t>
      </w:r>
      <w:r w:rsidR="00C302EB" w:rsidRPr="00C302EB">
        <w:rPr>
          <w:rFonts w:cs="Times New Roman"/>
          <w:sz w:val="20"/>
          <w:szCs w:val="20"/>
          <w:lang w:val="en-US"/>
        </w:rPr>
        <w:t>:</w:t>
      </w:r>
      <w:proofErr w:type="gramEnd"/>
      <w:r w:rsidR="00C302EB" w:rsidRPr="00C302EB">
        <w:rPr>
          <w:rFonts w:cs="Times New Roman"/>
          <w:sz w:val="20"/>
          <w:szCs w:val="20"/>
          <w:lang w:val="en-US"/>
        </w:rPr>
        <w:t xml:space="preserve"> H</w:t>
      </w:r>
      <w:r w:rsidR="00C302EB" w:rsidRPr="00C302EB">
        <w:rPr>
          <w:rFonts w:cs="Times New Roman"/>
          <w:sz w:val="20"/>
          <w:szCs w:val="20"/>
          <w:lang w:val="vi-VN"/>
        </w:rPr>
        <w:t xml:space="preserve">ổng Đức, </w:t>
      </w:r>
      <w:r w:rsidR="00C302EB" w:rsidRPr="00C302EB">
        <w:rPr>
          <w:rFonts w:cs="Times New Roman"/>
          <w:sz w:val="20"/>
          <w:szCs w:val="20"/>
        </w:rPr>
        <w:t xml:space="preserve">2018. </w:t>
      </w:r>
      <w:r w:rsidR="00297051" w:rsidRPr="00CD3A9E">
        <w:rPr>
          <w:lang w:val="en-US"/>
        </w:rPr>
        <w:t>–</w:t>
      </w:r>
      <w:r w:rsidR="00C302EB" w:rsidRPr="00C302EB">
        <w:rPr>
          <w:rFonts w:cs="Times New Roman"/>
          <w:sz w:val="20"/>
          <w:szCs w:val="20"/>
        </w:rPr>
        <w:t xml:space="preserve">193 </w:t>
      </w:r>
      <w:r w:rsidR="00C302EB" w:rsidRPr="00C302EB">
        <w:rPr>
          <w:rFonts w:cs="Times New Roman"/>
          <w:sz w:val="20"/>
          <w:szCs w:val="20"/>
          <w:lang w:val="en-US"/>
        </w:rPr>
        <w:t>tr.</w:t>
      </w:r>
    </w:p>
  </w:footnote>
  <w:footnote w:id="19">
    <w:p w14:paraId="526C896A" w14:textId="35D1B2A7" w:rsidR="00C302EB" w:rsidRPr="00C302EB" w:rsidRDefault="00C302EB" w:rsidP="00C302EB">
      <w:pPr>
        <w:spacing w:line="240" w:lineRule="auto"/>
        <w:jc w:val="left"/>
        <w:rPr>
          <w:sz w:val="20"/>
          <w:szCs w:val="20"/>
        </w:rPr>
      </w:pPr>
      <w:r w:rsidRPr="00C302EB">
        <w:rPr>
          <w:rStyle w:val="FootnoteReference"/>
          <w:sz w:val="20"/>
          <w:szCs w:val="20"/>
        </w:rPr>
        <w:footnoteRef/>
      </w:r>
      <w:r w:rsidRPr="00C302EB">
        <w:rPr>
          <w:sz w:val="20"/>
          <w:szCs w:val="20"/>
        </w:rPr>
        <w:t xml:space="preserve"> </w:t>
      </w:r>
      <w:r w:rsidRPr="00C302EB">
        <w:rPr>
          <w:rFonts w:eastAsia="Times New Roman" w:cs="Times New Roman"/>
          <w:sz w:val="20"/>
          <w:szCs w:val="20"/>
          <w:lang w:val="vi-VN"/>
        </w:rPr>
        <w:t>Nguyễn văn Huyên, Hoàng Vinh Những trống đồng Đông Sơn đã phát hiện ở Việt Nam.</w:t>
      </w:r>
      <w:r w:rsidR="00297051" w:rsidRPr="00297051">
        <w:rPr>
          <w:lang w:val="en-US"/>
        </w:rPr>
        <w:t xml:space="preserve"> </w:t>
      </w:r>
      <w:r w:rsidR="00297051" w:rsidRPr="00CD3A9E">
        <w:rPr>
          <w:lang w:val="en-US"/>
        </w:rPr>
        <w:t>–</w:t>
      </w:r>
      <w:r w:rsidR="00297051">
        <w:t xml:space="preserve"> </w:t>
      </w:r>
      <w:r w:rsidRPr="00C302EB">
        <w:rPr>
          <w:rFonts w:eastAsia="Times New Roman" w:cs="Times New Roman"/>
          <w:sz w:val="20"/>
          <w:szCs w:val="20"/>
          <w:lang w:val="vi-VN"/>
        </w:rPr>
        <w:t xml:space="preserve">viện bảo tàng lịch sử Việt Nam, 1975. </w:t>
      </w:r>
      <w:r w:rsidR="00297051" w:rsidRPr="00CD3A9E">
        <w:rPr>
          <w:lang w:val="en-US"/>
        </w:rPr>
        <w:t>–</w:t>
      </w:r>
      <w:r w:rsidR="00297051">
        <w:t xml:space="preserve"> </w:t>
      </w:r>
      <w:r w:rsidRPr="00C302EB">
        <w:rPr>
          <w:rFonts w:eastAsia="Times New Roman" w:cs="Times New Roman"/>
          <w:sz w:val="20"/>
          <w:szCs w:val="20"/>
          <w:lang w:val="vi-VN"/>
        </w:rPr>
        <w:t>293 с.</w:t>
      </w:r>
    </w:p>
  </w:footnote>
  <w:footnote w:id="20">
    <w:p w14:paraId="26B92AFA" w14:textId="793AAF8F" w:rsidR="001D3CB9" w:rsidRDefault="001D3CB9" w:rsidP="00C302EB">
      <w:pPr>
        <w:pStyle w:val="FootnoteText"/>
        <w:jc w:val="left"/>
      </w:pPr>
      <w:r w:rsidRPr="00C302EB">
        <w:rPr>
          <w:rStyle w:val="FootnoteReference"/>
        </w:rPr>
        <w:footnoteRef/>
      </w:r>
      <w:r w:rsidRPr="00C302EB">
        <w:t xml:space="preserve"> </w:t>
      </w:r>
      <w:r w:rsidR="00C302EB" w:rsidRPr="00C302EB">
        <w:rPr>
          <w:lang w:val="vi-VN"/>
        </w:rPr>
        <w:t xml:space="preserve">Nguyễn </w:t>
      </w:r>
      <w:r w:rsidR="00C302EB" w:rsidRPr="00C302EB">
        <w:rPr>
          <w:lang w:val="vi-VN"/>
        </w:rPr>
        <w:t>Du Chi Hoa Văn Việt Nam từ thời tiên sử đến nửa đầu thời kỳ phong kiến. – Hà Nội, nhà xuất bản Hồng Đức, 2019. – 275 tr.</w:t>
      </w:r>
    </w:p>
  </w:footnote>
  <w:footnote w:id="21">
    <w:p w14:paraId="532ACACC" w14:textId="70CC0DFB" w:rsidR="00C302EB" w:rsidRPr="004B717F" w:rsidRDefault="001D3CB9" w:rsidP="004B717F">
      <w:pPr>
        <w:spacing w:line="240" w:lineRule="auto"/>
        <w:jc w:val="left"/>
        <w:rPr>
          <w:rFonts w:cs="Times New Roman"/>
          <w:sz w:val="20"/>
          <w:szCs w:val="20"/>
        </w:rPr>
      </w:pPr>
      <w:r w:rsidRPr="004B717F">
        <w:rPr>
          <w:rStyle w:val="FootnoteReference"/>
          <w:sz w:val="20"/>
          <w:szCs w:val="20"/>
        </w:rPr>
        <w:footnoteRef/>
      </w:r>
      <w:r w:rsidRPr="004B717F">
        <w:rPr>
          <w:sz w:val="20"/>
          <w:szCs w:val="20"/>
        </w:rPr>
        <w:t xml:space="preserve"> </w:t>
      </w:r>
      <w:proofErr w:type="spellStart"/>
      <w:r w:rsidR="00C302EB" w:rsidRPr="004B717F">
        <w:rPr>
          <w:sz w:val="20"/>
          <w:szCs w:val="20"/>
        </w:rPr>
        <w:t>Деопик</w:t>
      </w:r>
      <w:proofErr w:type="spellEnd"/>
      <w:r w:rsidR="00C302EB" w:rsidRPr="004B717F">
        <w:rPr>
          <w:sz w:val="20"/>
          <w:szCs w:val="20"/>
        </w:rPr>
        <w:t xml:space="preserve"> Д.В. Вьетнам: История, традиции, современность.</w:t>
      </w:r>
      <w:r w:rsidR="00297051" w:rsidRPr="00297051">
        <w:rPr>
          <w:lang w:val="en-US"/>
        </w:rPr>
        <w:t xml:space="preserve"> </w:t>
      </w:r>
      <w:r w:rsidR="00297051" w:rsidRPr="00CD3A9E">
        <w:rPr>
          <w:lang w:val="en-US"/>
        </w:rPr>
        <w:t>–</w:t>
      </w:r>
      <w:r w:rsidR="00C302EB" w:rsidRPr="004B717F">
        <w:rPr>
          <w:sz w:val="20"/>
          <w:szCs w:val="20"/>
        </w:rPr>
        <w:t xml:space="preserve"> М.: Восточная литература, 2002.</w:t>
      </w:r>
      <w:r w:rsidR="00297051" w:rsidRPr="00297051">
        <w:rPr>
          <w:lang w:val="en-US"/>
        </w:rPr>
        <w:t xml:space="preserve"> </w:t>
      </w:r>
      <w:r w:rsidR="00297051" w:rsidRPr="00CD3A9E">
        <w:rPr>
          <w:lang w:val="en-US"/>
        </w:rPr>
        <w:t>–</w:t>
      </w:r>
      <w:r w:rsidR="00C302EB" w:rsidRPr="004B717F">
        <w:rPr>
          <w:sz w:val="20"/>
          <w:szCs w:val="20"/>
        </w:rPr>
        <w:t xml:space="preserve"> 551 с.</w:t>
      </w:r>
    </w:p>
    <w:p w14:paraId="0D574B01" w14:textId="2BB2D06C" w:rsidR="001D3CB9" w:rsidRPr="004B717F" w:rsidRDefault="001D3CB9" w:rsidP="004B717F">
      <w:pPr>
        <w:pStyle w:val="FootnoteText"/>
        <w:jc w:val="left"/>
      </w:pPr>
    </w:p>
  </w:footnote>
  <w:footnote w:id="22">
    <w:p w14:paraId="06BB6894" w14:textId="0E924942" w:rsidR="001D3CB9" w:rsidRPr="004B717F" w:rsidRDefault="001D3CB9" w:rsidP="004B717F">
      <w:pPr>
        <w:pStyle w:val="FootnoteText"/>
        <w:jc w:val="left"/>
      </w:pPr>
      <w:r w:rsidRPr="004B717F">
        <w:rPr>
          <w:rStyle w:val="FootnoteReference"/>
        </w:rPr>
        <w:footnoteRef/>
      </w:r>
      <w:r w:rsidRPr="004B717F">
        <w:t xml:space="preserve"> </w:t>
      </w:r>
      <w:proofErr w:type="spellStart"/>
      <w:r w:rsidR="00C302EB" w:rsidRPr="004B717F">
        <w:t>Итс</w:t>
      </w:r>
      <w:proofErr w:type="spellEnd"/>
      <w:r w:rsidR="00C302EB" w:rsidRPr="004B717F">
        <w:t>, Р.Ф. Этническая история Юга Восточной Азии. – Ленинград: Наука, 1972.</w:t>
      </w:r>
      <w:r w:rsidR="004B717F" w:rsidRPr="004B717F">
        <w:t xml:space="preserve"> – </w:t>
      </w:r>
      <w:r w:rsidR="00C302EB" w:rsidRPr="004B717F">
        <w:t xml:space="preserve"> </w:t>
      </w:r>
      <w:r w:rsidR="004B717F" w:rsidRPr="004B717F">
        <w:t>306 с.</w:t>
      </w:r>
    </w:p>
  </w:footnote>
  <w:footnote w:id="23">
    <w:p w14:paraId="1B0AB284" w14:textId="6A2CBD04" w:rsidR="001D3CB9" w:rsidRPr="004B717F" w:rsidRDefault="001D3CB9" w:rsidP="004B717F">
      <w:pPr>
        <w:spacing w:line="240" w:lineRule="auto"/>
        <w:jc w:val="left"/>
        <w:rPr>
          <w:rFonts w:cs="Times New Roman"/>
          <w:sz w:val="20"/>
          <w:szCs w:val="20"/>
        </w:rPr>
      </w:pPr>
      <w:r w:rsidRPr="004B717F">
        <w:rPr>
          <w:rStyle w:val="FootnoteReference"/>
          <w:sz w:val="20"/>
          <w:szCs w:val="20"/>
        </w:rPr>
        <w:footnoteRef/>
      </w:r>
      <w:r w:rsidRPr="004B717F">
        <w:rPr>
          <w:sz w:val="20"/>
          <w:szCs w:val="20"/>
        </w:rPr>
        <w:t xml:space="preserve"> </w:t>
      </w:r>
      <w:r w:rsidR="004B717F" w:rsidRPr="004B717F">
        <w:rPr>
          <w:rFonts w:cs="Times New Roman"/>
          <w:sz w:val="20"/>
          <w:szCs w:val="20"/>
        </w:rPr>
        <w:t>Чеснов, Я.В. Историческая этнография стран Индокитая. – М.: Наука: главная редакция восточной литературы, 1976. – 297 с.</w:t>
      </w:r>
    </w:p>
  </w:footnote>
  <w:footnote w:id="24">
    <w:p w14:paraId="59B6E042" w14:textId="2201183E" w:rsidR="001D3CB9" w:rsidRPr="004B717F" w:rsidRDefault="001D3CB9" w:rsidP="004B717F">
      <w:pPr>
        <w:spacing w:line="240" w:lineRule="auto"/>
        <w:jc w:val="left"/>
        <w:rPr>
          <w:sz w:val="20"/>
          <w:szCs w:val="20"/>
        </w:rPr>
      </w:pPr>
      <w:r w:rsidRPr="004B717F">
        <w:rPr>
          <w:rStyle w:val="FootnoteReference"/>
          <w:sz w:val="20"/>
          <w:szCs w:val="20"/>
        </w:rPr>
        <w:footnoteRef/>
      </w:r>
      <w:r w:rsidRPr="004B717F">
        <w:rPr>
          <w:sz w:val="20"/>
          <w:szCs w:val="20"/>
        </w:rPr>
        <w:t xml:space="preserve"> </w:t>
      </w:r>
      <w:proofErr w:type="spellStart"/>
      <w:r w:rsidR="004B717F" w:rsidRPr="004B717F">
        <w:rPr>
          <w:rFonts w:cs="Times New Roman"/>
          <w:sz w:val="20"/>
          <w:szCs w:val="20"/>
        </w:rPr>
        <w:t>Мухлинов</w:t>
      </w:r>
      <w:proofErr w:type="spellEnd"/>
      <w:r w:rsidR="004B717F" w:rsidRPr="004B717F">
        <w:rPr>
          <w:rFonts w:cs="Times New Roman"/>
          <w:sz w:val="20"/>
          <w:szCs w:val="20"/>
        </w:rPr>
        <w:t xml:space="preserve"> А.И. Происхождение и ранние этапы этнической истории вьетнамского народа / </w:t>
      </w:r>
      <w:proofErr w:type="spellStart"/>
      <w:r w:rsidR="004B717F" w:rsidRPr="004B717F">
        <w:rPr>
          <w:rFonts w:cs="Times New Roman"/>
          <w:sz w:val="20"/>
          <w:szCs w:val="20"/>
        </w:rPr>
        <w:t>Мухлинов</w:t>
      </w:r>
      <w:proofErr w:type="spellEnd"/>
      <w:r w:rsidR="004B717F" w:rsidRPr="004B717F">
        <w:rPr>
          <w:rFonts w:cs="Times New Roman"/>
          <w:sz w:val="20"/>
          <w:szCs w:val="20"/>
        </w:rPr>
        <w:t xml:space="preserve"> А.И., отв. ред. Чебоксаров Н.Н., Решетов А.М. – М.: Наука. Главная редакция восточной литературы, 1977. – 215 с.</w:t>
      </w:r>
    </w:p>
  </w:footnote>
  <w:footnote w:id="25">
    <w:p w14:paraId="0E135C1F" w14:textId="1F0BCEBA" w:rsidR="004B717F" w:rsidRPr="004B717F" w:rsidRDefault="004B717F" w:rsidP="004B717F">
      <w:pPr>
        <w:spacing w:line="240" w:lineRule="auto"/>
        <w:jc w:val="left"/>
        <w:rPr>
          <w:b/>
          <w:bCs/>
          <w:sz w:val="20"/>
          <w:szCs w:val="20"/>
        </w:rPr>
      </w:pPr>
      <w:r w:rsidRPr="004B717F">
        <w:rPr>
          <w:rStyle w:val="FootnoteReference"/>
          <w:sz w:val="20"/>
          <w:szCs w:val="20"/>
        </w:rPr>
        <w:footnoteRef/>
      </w:r>
      <w:r w:rsidRPr="004B717F">
        <w:rPr>
          <w:sz w:val="20"/>
          <w:szCs w:val="20"/>
        </w:rPr>
        <w:t xml:space="preserve"> </w:t>
      </w:r>
      <w:proofErr w:type="spellStart"/>
      <w:r w:rsidRPr="004B717F">
        <w:rPr>
          <w:rFonts w:cs="Times New Roman"/>
          <w:sz w:val="20"/>
          <w:szCs w:val="20"/>
        </w:rPr>
        <w:t>Стратанович</w:t>
      </w:r>
      <w:proofErr w:type="spellEnd"/>
      <w:r w:rsidRPr="004B717F">
        <w:rPr>
          <w:rFonts w:cs="Times New Roman"/>
          <w:sz w:val="20"/>
          <w:szCs w:val="20"/>
        </w:rPr>
        <w:t xml:space="preserve">, Г.Г. Народные верования населения Индокитая. – М.: Наука: главная редакция восточной литературы, 1978.  – </w:t>
      </w:r>
      <w:r w:rsidRPr="004B717F">
        <w:rPr>
          <w:rFonts w:cs="Times New Roman"/>
          <w:sz w:val="20"/>
          <w:szCs w:val="20"/>
          <w:lang w:val="en-US"/>
        </w:rPr>
        <w:t xml:space="preserve">254 c. </w:t>
      </w:r>
    </w:p>
  </w:footnote>
  <w:footnote w:id="26">
    <w:p w14:paraId="44B74A09" w14:textId="0A4B1D99" w:rsidR="001D3CB9" w:rsidRPr="004B717F" w:rsidRDefault="001D3CB9" w:rsidP="004B717F">
      <w:pPr>
        <w:spacing w:line="240" w:lineRule="auto"/>
        <w:jc w:val="left"/>
        <w:rPr>
          <w:sz w:val="20"/>
          <w:szCs w:val="20"/>
        </w:rPr>
      </w:pPr>
      <w:r w:rsidRPr="004B717F">
        <w:rPr>
          <w:rStyle w:val="FootnoteReference"/>
          <w:sz w:val="20"/>
          <w:szCs w:val="20"/>
        </w:rPr>
        <w:footnoteRef/>
      </w:r>
      <w:r w:rsidRPr="004B717F">
        <w:rPr>
          <w:sz w:val="20"/>
          <w:szCs w:val="20"/>
        </w:rPr>
        <w:t xml:space="preserve"> </w:t>
      </w:r>
      <w:r w:rsidR="004B717F" w:rsidRPr="004B717F">
        <w:rPr>
          <w:rFonts w:cs="Times New Roman"/>
          <w:sz w:val="20"/>
          <w:szCs w:val="20"/>
        </w:rPr>
        <w:t xml:space="preserve">ПОЛНАЯ АКАДЕМИЧЕСКАЯ ИСТОРИЯ ВЬЕТНАМА. Том </w:t>
      </w:r>
      <w:r w:rsidR="004B717F" w:rsidRPr="004B717F">
        <w:rPr>
          <w:rFonts w:cs="Times New Roman"/>
          <w:sz w:val="20"/>
          <w:szCs w:val="20"/>
          <w:lang w:val="en-US"/>
        </w:rPr>
        <w:t>I</w:t>
      </w:r>
      <w:r w:rsidR="004B717F" w:rsidRPr="004B717F">
        <w:rPr>
          <w:rFonts w:cs="Times New Roman"/>
          <w:sz w:val="20"/>
          <w:szCs w:val="20"/>
        </w:rPr>
        <w:t xml:space="preserve">. Древность и раннее средневековье (конец 4 – начало 3 тыс. до н.э. – 1010 г. н.э.) / ред. Мосяков </w:t>
      </w:r>
      <w:proofErr w:type="spellStart"/>
      <w:r w:rsidR="004B717F" w:rsidRPr="004B717F">
        <w:rPr>
          <w:rFonts w:cs="Times New Roman"/>
          <w:sz w:val="20"/>
          <w:szCs w:val="20"/>
        </w:rPr>
        <w:t>Д.В.б</w:t>
      </w:r>
      <w:proofErr w:type="spellEnd"/>
      <w:r w:rsidR="004B717F" w:rsidRPr="004B717F">
        <w:rPr>
          <w:rFonts w:cs="Times New Roman"/>
          <w:sz w:val="20"/>
          <w:szCs w:val="20"/>
        </w:rPr>
        <w:t xml:space="preserve"> авторы Лаптев С.В., Познер </w:t>
      </w:r>
      <w:proofErr w:type="spellStart"/>
      <w:r w:rsidR="004B717F" w:rsidRPr="004B717F">
        <w:rPr>
          <w:rFonts w:cs="Times New Roman"/>
          <w:sz w:val="20"/>
          <w:szCs w:val="20"/>
        </w:rPr>
        <w:t>П.В.б</w:t>
      </w:r>
      <w:proofErr w:type="spellEnd"/>
      <w:r w:rsidR="004B717F" w:rsidRPr="004B717F">
        <w:rPr>
          <w:rFonts w:cs="Times New Roman"/>
          <w:sz w:val="20"/>
          <w:szCs w:val="20"/>
        </w:rPr>
        <w:t xml:space="preserve"> Поляков А.Б., Чеснов Я.В. – М.: Президиум российской академии наук, 2014. – 978 с.</w:t>
      </w:r>
    </w:p>
  </w:footnote>
  <w:footnote w:id="27">
    <w:p w14:paraId="414171AF" w14:textId="0D170502" w:rsidR="001D3CB9" w:rsidRPr="004B717F" w:rsidRDefault="001D3CB9" w:rsidP="00F9061C">
      <w:pPr>
        <w:pStyle w:val="FootnoteText"/>
        <w:jc w:val="left"/>
      </w:pPr>
      <w:r w:rsidRPr="004B717F">
        <w:rPr>
          <w:rStyle w:val="FootnoteReference"/>
        </w:rPr>
        <w:footnoteRef/>
      </w:r>
      <w:r w:rsidRPr="004B717F">
        <w:t xml:space="preserve"> </w:t>
      </w:r>
      <w:r w:rsidR="004B717F" w:rsidRPr="004B717F">
        <w:rPr>
          <w:color w:val="auto"/>
        </w:rPr>
        <w:t xml:space="preserve">Лаптев, С.В. Предыстория и история народов Вьет: археология Нижнего Янцзы и Юго-Восточного Китая периода от раннего неолита до раннего железного </w:t>
      </w:r>
      <w:proofErr w:type="spellStart"/>
      <w:r w:rsidR="004B717F" w:rsidRPr="004B717F">
        <w:rPr>
          <w:color w:val="auto"/>
        </w:rPr>
        <w:t>века.Т</w:t>
      </w:r>
      <w:proofErr w:type="spellEnd"/>
      <w:r w:rsidR="004B717F" w:rsidRPr="004B717F">
        <w:rPr>
          <w:color w:val="auto"/>
        </w:rPr>
        <w:t>.</w:t>
      </w:r>
      <w:r w:rsidR="004B717F" w:rsidRPr="004B717F">
        <w:rPr>
          <w:color w:val="auto"/>
          <w:lang w:val="en-US"/>
        </w:rPr>
        <w:t>I</w:t>
      </w:r>
      <w:r w:rsidR="004B717F" w:rsidRPr="004B717F">
        <w:rPr>
          <w:color w:val="auto"/>
        </w:rPr>
        <w:t>: монография. – М., 2006. – 208 с.</w:t>
      </w:r>
    </w:p>
  </w:footnote>
  <w:footnote w:id="28">
    <w:p w14:paraId="6FB4B415" w14:textId="230684FF" w:rsidR="001D3CB9" w:rsidRPr="004B717F" w:rsidRDefault="001D3CB9" w:rsidP="00F9061C">
      <w:pPr>
        <w:spacing w:line="240" w:lineRule="auto"/>
        <w:jc w:val="left"/>
        <w:rPr>
          <w:sz w:val="20"/>
          <w:szCs w:val="20"/>
        </w:rPr>
      </w:pPr>
      <w:r w:rsidRPr="004B717F">
        <w:rPr>
          <w:rStyle w:val="FootnoteReference"/>
          <w:sz w:val="20"/>
          <w:szCs w:val="20"/>
        </w:rPr>
        <w:footnoteRef/>
      </w:r>
      <w:r w:rsidRPr="004B717F">
        <w:rPr>
          <w:sz w:val="20"/>
          <w:szCs w:val="20"/>
        </w:rPr>
        <w:t xml:space="preserve"> </w:t>
      </w:r>
      <w:r w:rsidR="004B717F" w:rsidRPr="004B717F">
        <w:rPr>
          <w:rFonts w:cs="Times New Roman"/>
          <w:sz w:val="20"/>
          <w:szCs w:val="20"/>
        </w:rPr>
        <w:t xml:space="preserve">Кнорозова, Е.Ю. Духовная культура Вьетнама. Традиционные религиозно-мифологические воззрения вьетнамцев / Е.Ю. Кнорозова; ответственный редактор Н.В. Колпакова. – Санкт-Петербург: БАН, 2020. – 507 с. </w:t>
      </w:r>
    </w:p>
  </w:footnote>
  <w:footnote w:id="29">
    <w:p w14:paraId="058536D6" w14:textId="4C28F2CB" w:rsidR="001D3CB9" w:rsidRDefault="001D3CB9" w:rsidP="00F9061C">
      <w:pPr>
        <w:spacing w:line="240" w:lineRule="auto"/>
        <w:jc w:val="left"/>
      </w:pPr>
      <w:r w:rsidRPr="004B717F">
        <w:rPr>
          <w:rStyle w:val="FootnoteReference"/>
          <w:sz w:val="20"/>
          <w:szCs w:val="20"/>
        </w:rPr>
        <w:footnoteRef/>
      </w:r>
      <w:r w:rsidRPr="004B717F">
        <w:rPr>
          <w:sz w:val="20"/>
          <w:szCs w:val="20"/>
        </w:rPr>
        <w:t xml:space="preserve"> </w:t>
      </w:r>
      <w:proofErr w:type="spellStart"/>
      <w:r w:rsidR="004B717F" w:rsidRPr="004B717F">
        <w:rPr>
          <w:rFonts w:cs="Times New Roman"/>
          <w:sz w:val="20"/>
          <w:szCs w:val="20"/>
          <w:lang w:val="en-US"/>
        </w:rPr>
        <w:t>Higham</w:t>
      </w:r>
      <w:proofErr w:type="spellEnd"/>
      <w:r w:rsidR="004B717F" w:rsidRPr="004B717F">
        <w:rPr>
          <w:rFonts w:cs="Times New Roman"/>
          <w:sz w:val="20"/>
          <w:szCs w:val="20"/>
          <w:lang w:val="en-US"/>
        </w:rPr>
        <w:t xml:space="preserve">, Charles </w:t>
      </w:r>
      <w:proofErr w:type="gramStart"/>
      <w:r w:rsidR="004B717F" w:rsidRPr="004B717F">
        <w:rPr>
          <w:rFonts w:cs="Times New Roman"/>
          <w:sz w:val="20"/>
          <w:szCs w:val="20"/>
          <w:lang w:val="en-US"/>
        </w:rPr>
        <w:t>The</w:t>
      </w:r>
      <w:proofErr w:type="gramEnd"/>
      <w:r w:rsidR="004B717F" w:rsidRPr="004B717F">
        <w:rPr>
          <w:rFonts w:cs="Times New Roman"/>
          <w:sz w:val="20"/>
          <w:szCs w:val="20"/>
          <w:lang w:val="en-US"/>
        </w:rPr>
        <w:t xml:space="preserve"> archaeology of mainland southeast Asia. – Cambridge: Cambridge university press, 1989. – 387 p. </w:t>
      </w:r>
    </w:p>
  </w:footnote>
  <w:footnote w:id="30">
    <w:p w14:paraId="3E9D9101" w14:textId="59F72C83" w:rsidR="001D3CB9" w:rsidRPr="004B717F" w:rsidRDefault="001D3CB9" w:rsidP="00F9061C">
      <w:pPr>
        <w:spacing w:line="240" w:lineRule="auto"/>
        <w:jc w:val="both"/>
        <w:rPr>
          <w:sz w:val="20"/>
          <w:szCs w:val="20"/>
        </w:rPr>
      </w:pPr>
      <w:r w:rsidRPr="004B717F">
        <w:rPr>
          <w:rStyle w:val="FootnoteReference"/>
          <w:sz w:val="20"/>
          <w:szCs w:val="20"/>
        </w:rPr>
        <w:footnoteRef/>
      </w:r>
      <w:r w:rsidRPr="004B717F">
        <w:rPr>
          <w:sz w:val="20"/>
          <w:szCs w:val="20"/>
        </w:rPr>
        <w:t xml:space="preserve"> </w:t>
      </w:r>
      <w:proofErr w:type="spellStart"/>
      <w:r w:rsidR="004B717F" w:rsidRPr="004B717F">
        <w:rPr>
          <w:rFonts w:cs="Times New Roman"/>
          <w:sz w:val="20"/>
          <w:szCs w:val="20"/>
          <w:lang w:val="en-US"/>
        </w:rPr>
        <w:t>Higham</w:t>
      </w:r>
      <w:proofErr w:type="spellEnd"/>
      <w:r w:rsidR="004B717F" w:rsidRPr="004B717F">
        <w:rPr>
          <w:rFonts w:cs="Times New Roman"/>
          <w:sz w:val="20"/>
          <w:szCs w:val="20"/>
          <w:lang w:val="en-US"/>
        </w:rPr>
        <w:t xml:space="preserve">, Charles </w:t>
      </w:r>
      <w:proofErr w:type="gramStart"/>
      <w:r w:rsidR="004B717F" w:rsidRPr="004B717F">
        <w:rPr>
          <w:rFonts w:cs="Times New Roman"/>
          <w:sz w:val="20"/>
          <w:szCs w:val="20"/>
          <w:lang w:val="en-US"/>
        </w:rPr>
        <w:t>The</w:t>
      </w:r>
      <w:proofErr w:type="gramEnd"/>
      <w:r w:rsidR="004B717F" w:rsidRPr="004B717F">
        <w:rPr>
          <w:rFonts w:cs="Times New Roman"/>
          <w:sz w:val="20"/>
          <w:szCs w:val="20"/>
          <w:lang w:val="en-US"/>
        </w:rPr>
        <w:t xml:space="preserve"> bronze age of southeast Asia. – Cambridge: Cambridge university press, 1996. – 381 p. </w:t>
      </w:r>
    </w:p>
  </w:footnote>
  <w:footnote w:id="31">
    <w:p w14:paraId="1113E2DB" w14:textId="7A738477" w:rsidR="001D3CB9" w:rsidRPr="004B717F" w:rsidRDefault="001D3CB9" w:rsidP="00F9061C">
      <w:pPr>
        <w:spacing w:line="240" w:lineRule="auto"/>
        <w:jc w:val="both"/>
        <w:rPr>
          <w:sz w:val="20"/>
          <w:szCs w:val="20"/>
        </w:rPr>
      </w:pPr>
      <w:r w:rsidRPr="004B717F">
        <w:rPr>
          <w:rStyle w:val="FootnoteReference"/>
          <w:sz w:val="20"/>
          <w:szCs w:val="20"/>
        </w:rPr>
        <w:footnoteRef/>
      </w:r>
      <w:r w:rsidRPr="004B717F">
        <w:rPr>
          <w:sz w:val="20"/>
          <w:szCs w:val="20"/>
        </w:rPr>
        <w:t xml:space="preserve"> </w:t>
      </w:r>
      <w:r w:rsidR="004B717F" w:rsidRPr="004B717F">
        <w:rPr>
          <w:rFonts w:cs="Times New Roman"/>
          <w:sz w:val="20"/>
          <w:szCs w:val="20"/>
          <w:lang w:val="en-US"/>
        </w:rPr>
        <w:t xml:space="preserve">Taylor, Keith Weller </w:t>
      </w:r>
      <w:proofErr w:type="gramStart"/>
      <w:r w:rsidR="004B717F" w:rsidRPr="004B717F">
        <w:rPr>
          <w:rFonts w:cs="Times New Roman"/>
          <w:sz w:val="20"/>
          <w:szCs w:val="20"/>
          <w:lang w:val="en-US"/>
        </w:rPr>
        <w:t>The</w:t>
      </w:r>
      <w:proofErr w:type="gramEnd"/>
      <w:r w:rsidR="004B717F" w:rsidRPr="004B717F">
        <w:rPr>
          <w:rFonts w:cs="Times New Roman"/>
          <w:sz w:val="20"/>
          <w:szCs w:val="20"/>
          <w:lang w:val="en-US"/>
        </w:rPr>
        <w:t xml:space="preserve"> birth of Vietnam. – Berkeley: university of California press, 1983. – 397 p.</w:t>
      </w:r>
    </w:p>
  </w:footnote>
  <w:footnote w:id="32">
    <w:p w14:paraId="0B6C44E6" w14:textId="3CADB221" w:rsidR="001D3CB9" w:rsidRPr="004B717F" w:rsidRDefault="001D3CB9" w:rsidP="00F9061C">
      <w:pPr>
        <w:spacing w:line="240" w:lineRule="auto"/>
        <w:jc w:val="both"/>
        <w:rPr>
          <w:sz w:val="20"/>
          <w:szCs w:val="20"/>
        </w:rPr>
      </w:pPr>
      <w:r w:rsidRPr="004B717F">
        <w:rPr>
          <w:rStyle w:val="FootnoteReference"/>
          <w:sz w:val="20"/>
          <w:szCs w:val="20"/>
        </w:rPr>
        <w:footnoteRef/>
      </w:r>
      <w:r w:rsidRPr="004B717F">
        <w:rPr>
          <w:sz w:val="20"/>
          <w:szCs w:val="20"/>
        </w:rPr>
        <w:t xml:space="preserve"> </w:t>
      </w:r>
      <w:r w:rsidR="004B717F" w:rsidRPr="004B717F">
        <w:rPr>
          <w:rFonts w:cs="Times New Roman"/>
          <w:sz w:val="20"/>
          <w:szCs w:val="20"/>
          <w:lang w:val="en-US"/>
        </w:rPr>
        <w:t xml:space="preserve">Nam, C. Kim </w:t>
      </w:r>
      <w:proofErr w:type="gramStart"/>
      <w:r w:rsidR="004B717F" w:rsidRPr="004B717F">
        <w:rPr>
          <w:rFonts w:cs="Times New Roman"/>
          <w:sz w:val="20"/>
          <w:szCs w:val="20"/>
          <w:lang w:val="en-US"/>
        </w:rPr>
        <w:t>The</w:t>
      </w:r>
      <w:proofErr w:type="gramEnd"/>
      <w:r w:rsidR="004B717F" w:rsidRPr="004B717F">
        <w:rPr>
          <w:rFonts w:cs="Times New Roman"/>
          <w:sz w:val="20"/>
          <w:szCs w:val="20"/>
          <w:lang w:val="en-US"/>
        </w:rPr>
        <w:t xml:space="preserve"> origins of ancient Vietnam. – New York: Oxford university press, 2015. – 335 p.</w:t>
      </w:r>
    </w:p>
  </w:footnote>
  <w:footnote w:id="33">
    <w:p w14:paraId="22F7E9CD" w14:textId="6A08A7F4" w:rsidR="004B717F" w:rsidRPr="004B717F" w:rsidRDefault="001D3CB9" w:rsidP="004B717F">
      <w:pPr>
        <w:spacing w:after="0" w:line="360" w:lineRule="auto"/>
        <w:jc w:val="both"/>
        <w:rPr>
          <w:rFonts w:cs="Times New Roman"/>
          <w:sz w:val="20"/>
          <w:szCs w:val="20"/>
          <w:lang w:val="en-US"/>
        </w:rPr>
      </w:pPr>
      <w:r w:rsidRPr="004B717F">
        <w:rPr>
          <w:rStyle w:val="FootnoteReference"/>
          <w:sz w:val="20"/>
          <w:szCs w:val="20"/>
        </w:rPr>
        <w:footnoteRef/>
      </w:r>
      <w:r w:rsidRPr="004B717F">
        <w:rPr>
          <w:sz w:val="20"/>
          <w:szCs w:val="20"/>
        </w:rPr>
        <w:t xml:space="preserve"> </w:t>
      </w:r>
      <w:r w:rsidR="004B717F" w:rsidRPr="004B717F">
        <w:rPr>
          <w:rFonts w:cs="Times New Roman"/>
          <w:sz w:val="20"/>
          <w:szCs w:val="20"/>
          <w:lang w:val="en-US"/>
        </w:rPr>
        <w:t>Calo, Ambra TRANSITIONS OF A FEATHERED WORLD. The Distribution of Bronze Drums in Early Southeast Asia. – PhD thesis, School of Oriental and African Studies, University of London, 2017.</w:t>
      </w:r>
      <w:r w:rsidR="00297051">
        <w:rPr>
          <w:rFonts w:cs="Times New Roman"/>
          <w:sz w:val="20"/>
          <w:szCs w:val="20"/>
        </w:rPr>
        <w:t xml:space="preserve"> </w:t>
      </w:r>
      <w:r w:rsidR="00297051" w:rsidRPr="00CD3A9E">
        <w:rPr>
          <w:lang w:val="en-US"/>
        </w:rPr>
        <w:t>–</w:t>
      </w:r>
      <w:r w:rsidR="004B717F" w:rsidRPr="004B717F">
        <w:rPr>
          <w:rFonts w:cs="Times New Roman"/>
          <w:sz w:val="20"/>
          <w:szCs w:val="20"/>
          <w:lang w:val="en-US"/>
        </w:rPr>
        <w:t xml:space="preserve"> 217 p.</w:t>
      </w:r>
    </w:p>
    <w:p w14:paraId="2B35615C" w14:textId="1BD11C91" w:rsidR="001D3CB9" w:rsidRDefault="001D3CB9">
      <w:pPr>
        <w:pStyle w:val="FootnoteText"/>
      </w:pPr>
    </w:p>
  </w:footnote>
  <w:footnote w:id="34">
    <w:p w14:paraId="09E83408" w14:textId="29A736D9" w:rsidR="001D3CB9" w:rsidRPr="004B717F" w:rsidRDefault="001D3CB9" w:rsidP="004B717F">
      <w:pPr>
        <w:spacing w:after="0" w:line="360" w:lineRule="auto"/>
        <w:jc w:val="left"/>
        <w:rPr>
          <w:sz w:val="20"/>
          <w:szCs w:val="20"/>
        </w:rPr>
      </w:pPr>
      <w:r w:rsidRPr="004B717F">
        <w:rPr>
          <w:rStyle w:val="FootnoteReference"/>
          <w:sz w:val="20"/>
          <w:szCs w:val="20"/>
        </w:rPr>
        <w:footnoteRef/>
      </w:r>
      <w:r w:rsidRPr="004B717F">
        <w:rPr>
          <w:sz w:val="20"/>
          <w:szCs w:val="20"/>
        </w:rPr>
        <w:t xml:space="preserve"> </w:t>
      </w:r>
      <w:r w:rsidR="004B717F" w:rsidRPr="004B717F">
        <w:rPr>
          <w:rFonts w:cs="Times New Roman"/>
          <w:sz w:val="20"/>
          <w:szCs w:val="20"/>
          <w:lang w:val="en-US"/>
        </w:rPr>
        <w:t xml:space="preserve">Schafer, Edward H. “The Vermilion </w:t>
      </w:r>
      <w:proofErr w:type="gramStart"/>
      <w:r w:rsidR="004B717F" w:rsidRPr="004B717F">
        <w:rPr>
          <w:rFonts w:cs="Times New Roman"/>
          <w:sz w:val="20"/>
          <w:szCs w:val="20"/>
          <w:lang w:val="en-US"/>
        </w:rPr>
        <w:t>bird</w:t>
      </w:r>
      <w:proofErr w:type="gramEnd"/>
      <w:r w:rsidR="004B717F" w:rsidRPr="004B717F">
        <w:rPr>
          <w:rFonts w:cs="Times New Roman"/>
          <w:sz w:val="20"/>
          <w:szCs w:val="20"/>
          <w:lang w:val="en-US"/>
        </w:rPr>
        <w:t>. Tang images of the South” – Berkeley and Los Angeles: University of California press, 1967. – 380 p.</w:t>
      </w:r>
    </w:p>
  </w:footnote>
  <w:footnote w:id="35">
    <w:p w14:paraId="36A21C18" w14:textId="37428609" w:rsidR="001D3CB9" w:rsidRPr="004B717F" w:rsidRDefault="001D3CB9" w:rsidP="004B717F">
      <w:pPr>
        <w:pStyle w:val="FootnoteText"/>
        <w:jc w:val="left"/>
      </w:pPr>
      <w:r w:rsidRPr="004B717F">
        <w:rPr>
          <w:rStyle w:val="FootnoteReference"/>
        </w:rPr>
        <w:footnoteRef/>
      </w:r>
      <w:r w:rsidRPr="004B717F">
        <w:t xml:space="preserve"> </w:t>
      </w:r>
      <w:r w:rsidR="004B717F" w:rsidRPr="004B717F">
        <w:rPr>
          <w:color w:val="auto"/>
          <w:lang w:val="en-US"/>
        </w:rPr>
        <w:t>Meacham William Defining the hundred Yue. - Indo-Pacific Prehistory Association Bulletin, 1996, v. 15 n. 2, p. 93-100.</w:t>
      </w:r>
    </w:p>
  </w:footnote>
  <w:footnote w:id="36">
    <w:p w14:paraId="4A256E85" w14:textId="77777777" w:rsidR="004B717F" w:rsidRPr="004B717F" w:rsidRDefault="001D3CB9" w:rsidP="004B717F">
      <w:pPr>
        <w:spacing w:line="360" w:lineRule="auto"/>
        <w:jc w:val="left"/>
        <w:rPr>
          <w:rFonts w:cs="Times New Roman"/>
          <w:sz w:val="20"/>
          <w:szCs w:val="20"/>
          <w:lang w:val="en-US"/>
        </w:rPr>
      </w:pPr>
      <w:r w:rsidRPr="004B717F">
        <w:rPr>
          <w:rStyle w:val="FootnoteReference"/>
          <w:sz w:val="20"/>
          <w:szCs w:val="20"/>
        </w:rPr>
        <w:footnoteRef/>
      </w:r>
      <w:r w:rsidRPr="004B717F">
        <w:rPr>
          <w:sz w:val="20"/>
          <w:szCs w:val="20"/>
        </w:rPr>
        <w:t xml:space="preserve"> </w:t>
      </w:r>
      <w:r w:rsidR="004B717F" w:rsidRPr="004B717F">
        <w:rPr>
          <w:rFonts w:cs="Times New Roman"/>
          <w:sz w:val="20"/>
          <w:szCs w:val="20"/>
          <w:lang w:val="en-US"/>
        </w:rPr>
        <w:t xml:space="preserve">Brindley, Erica Fox Ancient China and the Yue: perceptions and identities on the Southern Frontier, c.400 </w:t>
      </w:r>
      <w:r w:rsidR="004B717F" w:rsidRPr="004B717F">
        <w:rPr>
          <w:rFonts w:cs="Times New Roman"/>
          <w:sz w:val="20"/>
          <w:szCs w:val="20"/>
        </w:rPr>
        <w:t>ВСЕ</w:t>
      </w:r>
      <w:r w:rsidR="004B717F" w:rsidRPr="004B717F">
        <w:rPr>
          <w:rFonts w:cs="Times New Roman"/>
          <w:sz w:val="20"/>
          <w:szCs w:val="20"/>
          <w:lang w:val="en-US"/>
        </w:rPr>
        <w:t xml:space="preserve"> – 50 </w:t>
      </w:r>
      <w:r w:rsidR="004B717F" w:rsidRPr="004B717F">
        <w:rPr>
          <w:rFonts w:cs="Times New Roman"/>
          <w:sz w:val="20"/>
          <w:szCs w:val="20"/>
        </w:rPr>
        <w:t>СЕ</w:t>
      </w:r>
      <w:r w:rsidR="004B717F" w:rsidRPr="004B717F">
        <w:rPr>
          <w:rFonts w:cs="Times New Roman"/>
          <w:sz w:val="20"/>
          <w:szCs w:val="20"/>
          <w:lang w:val="en-US"/>
        </w:rPr>
        <w:t>. – Cambridge: Cambridge university press, 2016. – 279 p.</w:t>
      </w:r>
    </w:p>
    <w:p w14:paraId="4CA65EFB" w14:textId="190DB9E3" w:rsidR="001D3CB9" w:rsidRDefault="001D3CB9">
      <w:pPr>
        <w:pStyle w:val="FootnoteText"/>
      </w:pPr>
    </w:p>
  </w:footnote>
  <w:footnote w:id="37">
    <w:p w14:paraId="7C471513" w14:textId="49165352" w:rsidR="00BA1FE5" w:rsidRDefault="00BA1FE5" w:rsidP="005E5ECD">
      <w:pPr>
        <w:spacing w:line="360" w:lineRule="auto"/>
        <w:jc w:val="left"/>
      </w:pPr>
      <w:r w:rsidRPr="00BA1FE5">
        <w:rPr>
          <w:rStyle w:val="FootnoteReference"/>
          <w:sz w:val="20"/>
          <w:szCs w:val="16"/>
        </w:rPr>
        <w:footnoteRef/>
      </w:r>
      <w:r w:rsidRPr="00BA1FE5">
        <w:rPr>
          <w:sz w:val="20"/>
          <w:szCs w:val="16"/>
        </w:rPr>
        <w:t xml:space="preserve"> </w:t>
      </w:r>
      <w:proofErr w:type="spellStart"/>
      <w:r w:rsidRPr="00BA1FE5">
        <w:rPr>
          <w:rFonts w:cs="Times New Roman"/>
          <w:sz w:val="20"/>
          <w:szCs w:val="20"/>
        </w:rPr>
        <w:t>Деопик</w:t>
      </w:r>
      <w:proofErr w:type="spellEnd"/>
      <w:r w:rsidRPr="00BA1FE5">
        <w:rPr>
          <w:rFonts w:cs="Times New Roman"/>
          <w:sz w:val="20"/>
          <w:szCs w:val="20"/>
        </w:rPr>
        <w:t xml:space="preserve"> Д.В., Ульянов М.Ю. К предыстории царств У и Юэ: Нижняя Янцзы после </w:t>
      </w:r>
      <w:proofErr w:type="spellStart"/>
      <w:r w:rsidRPr="00BA1FE5">
        <w:rPr>
          <w:rFonts w:cs="Times New Roman"/>
          <w:sz w:val="20"/>
          <w:szCs w:val="20"/>
        </w:rPr>
        <w:t>Лянчжу</w:t>
      </w:r>
      <w:proofErr w:type="spellEnd"/>
      <w:r w:rsidRPr="00BA1FE5">
        <w:rPr>
          <w:rFonts w:cs="Times New Roman"/>
          <w:sz w:val="20"/>
          <w:szCs w:val="20"/>
        </w:rPr>
        <w:t xml:space="preserve"> (II тыс. до н.э.) // Юго-Восточная Азия: актуальные проблемы развития. </w:t>
      </w:r>
      <w:proofErr w:type="spellStart"/>
      <w:r w:rsidRPr="00BA1FE5">
        <w:rPr>
          <w:rFonts w:cs="Times New Roman"/>
          <w:sz w:val="20"/>
          <w:szCs w:val="20"/>
        </w:rPr>
        <w:t>Вып</w:t>
      </w:r>
      <w:proofErr w:type="spellEnd"/>
      <w:r w:rsidRPr="00BA1FE5">
        <w:rPr>
          <w:rFonts w:cs="Times New Roman"/>
          <w:sz w:val="20"/>
          <w:szCs w:val="20"/>
        </w:rPr>
        <w:t>. XVI (ЮВА 2010–2011). М., 2011. С. 262.</w:t>
      </w:r>
    </w:p>
  </w:footnote>
  <w:footnote w:id="38">
    <w:p w14:paraId="3C998773" w14:textId="284F8F30" w:rsidR="00096EE7" w:rsidRPr="00644593" w:rsidRDefault="00096EE7" w:rsidP="00C302EB">
      <w:pPr>
        <w:spacing w:line="240" w:lineRule="auto"/>
        <w:jc w:val="left"/>
        <w:rPr>
          <w:rFonts w:cs="Times New Roman"/>
          <w:szCs w:val="28"/>
        </w:rPr>
      </w:pPr>
      <w:r w:rsidRPr="00644593">
        <w:rPr>
          <w:sz w:val="20"/>
          <w:szCs w:val="16"/>
          <w:vertAlign w:val="superscript"/>
        </w:rPr>
        <w:footnoteRef/>
      </w:r>
      <w:r w:rsidRPr="00644593">
        <w:rPr>
          <w:rFonts w:eastAsia="Arial Unicode MS" w:cs="Arial Unicode MS"/>
          <w:sz w:val="20"/>
          <w:szCs w:val="16"/>
        </w:rPr>
        <w:t xml:space="preserve"> </w:t>
      </w:r>
      <w:r w:rsidR="005E5ECD" w:rsidRPr="005E5ECD">
        <w:rPr>
          <w:rFonts w:cs="Times New Roman"/>
          <w:sz w:val="20"/>
          <w:szCs w:val="20"/>
        </w:rPr>
        <w:t xml:space="preserve">Познер П.В. История Вьетнама эпохи древности и раннего средневековья до Х </w:t>
      </w:r>
      <w:proofErr w:type="spellStart"/>
      <w:r w:rsidR="005E5ECD" w:rsidRPr="005E5ECD">
        <w:rPr>
          <w:rFonts w:cs="Times New Roman"/>
          <w:sz w:val="20"/>
          <w:szCs w:val="20"/>
        </w:rPr>
        <w:t>в.н.э</w:t>
      </w:r>
      <w:proofErr w:type="spellEnd"/>
      <w:r w:rsidR="005E5ECD" w:rsidRPr="005E5ECD">
        <w:rPr>
          <w:rFonts w:cs="Times New Roman"/>
          <w:sz w:val="20"/>
          <w:szCs w:val="20"/>
        </w:rPr>
        <w:t>. – М.: Наука. Главная редакция восточной литературы, 1994. –</w:t>
      </w:r>
      <w:r w:rsidR="00C808AC" w:rsidRPr="005E5ECD">
        <w:rPr>
          <w:rFonts w:cs="Times New Roman"/>
          <w:sz w:val="20"/>
          <w:szCs w:val="20"/>
          <w:lang w:val="en-US"/>
        </w:rPr>
        <w:t xml:space="preserve"> </w:t>
      </w:r>
      <w:r w:rsidRPr="005E5ECD">
        <w:rPr>
          <w:sz w:val="20"/>
          <w:szCs w:val="20"/>
        </w:rPr>
        <w:t>С.</w:t>
      </w:r>
      <w:r w:rsidRPr="005E5ECD">
        <w:rPr>
          <w:rFonts w:eastAsia="Arial Unicode MS" w:cs="Arial Unicode MS"/>
          <w:sz w:val="20"/>
          <w:szCs w:val="20"/>
        </w:rPr>
        <w:t xml:space="preserve"> 44-45</w:t>
      </w:r>
      <w:r w:rsidRPr="005E5ECD">
        <w:rPr>
          <w:sz w:val="20"/>
          <w:szCs w:val="20"/>
        </w:rPr>
        <w:t>.</w:t>
      </w:r>
    </w:p>
  </w:footnote>
  <w:footnote w:id="39">
    <w:p w14:paraId="68EE2988" w14:textId="77777777" w:rsidR="00096EE7" w:rsidRDefault="00096EE7" w:rsidP="00C302EB">
      <w:pPr>
        <w:pStyle w:val="FootnoteText"/>
      </w:pPr>
      <w:r>
        <w:rPr>
          <w:sz w:val="28"/>
          <w:szCs w:val="28"/>
          <w:vertAlign w:val="superscript"/>
        </w:rPr>
        <w:footnoteRef/>
      </w:r>
      <w:r>
        <w:rPr>
          <w:rFonts w:eastAsia="Arial Unicode MS" w:cs="Arial Unicode MS"/>
        </w:rPr>
        <w:t xml:space="preserve"> В дальнейшем в данной работе при обозначении вьет-</w:t>
      </w:r>
      <w:proofErr w:type="spellStart"/>
      <w:r>
        <w:rPr>
          <w:rFonts w:eastAsia="Arial Unicode MS" w:cs="Arial Unicode MS"/>
        </w:rPr>
        <w:t>юэского</w:t>
      </w:r>
      <w:proofErr w:type="spellEnd"/>
      <w:r>
        <w:rPr>
          <w:rFonts w:eastAsia="Arial Unicode MS" w:cs="Arial Unicode MS"/>
        </w:rPr>
        <w:t xml:space="preserve"> населения, проживавшего на территории Китая, будет использоваться термин Юэ, а при обозначении населения, проживавшего на территории Вьетнама – Вьет.</w:t>
      </w:r>
    </w:p>
  </w:footnote>
  <w:footnote w:id="40">
    <w:p w14:paraId="13BC2FAF" w14:textId="77777777" w:rsidR="00096EE7" w:rsidRPr="0002540B" w:rsidRDefault="00096EE7" w:rsidP="00C302EB">
      <w:pPr>
        <w:pStyle w:val="NormalWeb"/>
        <w:rPr>
          <w:rFonts w:cs="Times New Roman"/>
          <w:color w:val="auto"/>
          <w:sz w:val="28"/>
          <w:szCs w:val="28"/>
        </w:rPr>
      </w:pPr>
      <w:r>
        <w:rPr>
          <w:rStyle w:val="FootnoteReference"/>
        </w:rPr>
        <w:footnoteRef/>
      </w:r>
      <w:r w:rsidRPr="00CD3A9E">
        <w:rPr>
          <w:lang w:val="ru-RU"/>
        </w:rPr>
        <w:t xml:space="preserve"> </w:t>
      </w:r>
      <w:proofErr w:type="spellStart"/>
      <w:r w:rsidRPr="00CD3A9E">
        <w:rPr>
          <w:rFonts w:cs="Times New Roman"/>
          <w:color w:val="auto"/>
          <w:sz w:val="20"/>
          <w:szCs w:val="20"/>
          <w:lang w:val="ru-RU"/>
        </w:rPr>
        <w:t>Деопик</w:t>
      </w:r>
      <w:proofErr w:type="spellEnd"/>
      <w:r w:rsidRPr="0002540B">
        <w:rPr>
          <w:rFonts w:cs="Times New Roman"/>
          <w:color w:val="auto"/>
          <w:sz w:val="20"/>
          <w:szCs w:val="20"/>
          <w:lang w:val="ru-RU"/>
        </w:rPr>
        <w:t>,</w:t>
      </w:r>
      <w:r w:rsidRPr="00CD3A9E">
        <w:rPr>
          <w:rFonts w:cs="Times New Roman"/>
          <w:color w:val="auto"/>
          <w:sz w:val="20"/>
          <w:szCs w:val="20"/>
          <w:lang w:val="ru-RU"/>
        </w:rPr>
        <w:t xml:space="preserve"> Д.В. Четыре этюда об истории древней Восточной Азии: взгляд с Юга // Общество и государство в Китае. 2011. №1. </w:t>
      </w:r>
      <w:r w:rsidRPr="0002540B">
        <w:rPr>
          <w:rFonts w:cs="Times New Roman"/>
          <w:color w:val="auto"/>
          <w:sz w:val="20"/>
          <w:szCs w:val="20"/>
        </w:rPr>
        <w:t>URL</w:t>
      </w:r>
      <w:r w:rsidRPr="00CD3A9E">
        <w:rPr>
          <w:rFonts w:cs="Times New Roman"/>
          <w:color w:val="auto"/>
          <w:sz w:val="20"/>
          <w:szCs w:val="20"/>
          <w:lang w:val="ru-RU"/>
        </w:rPr>
        <w:t xml:space="preserve">: </w:t>
      </w:r>
      <w:r w:rsidRPr="0002540B">
        <w:rPr>
          <w:rFonts w:cs="Times New Roman"/>
          <w:color w:val="auto"/>
          <w:sz w:val="20"/>
          <w:szCs w:val="20"/>
        </w:rPr>
        <w:t>https</w:t>
      </w:r>
      <w:r w:rsidRPr="00CD3A9E">
        <w:rPr>
          <w:rFonts w:cs="Times New Roman"/>
          <w:color w:val="auto"/>
          <w:sz w:val="20"/>
          <w:szCs w:val="20"/>
          <w:lang w:val="ru-RU"/>
        </w:rPr>
        <w:t>://</w:t>
      </w:r>
      <w:proofErr w:type="spellStart"/>
      <w:r w:rsidRPr="0002540B">
        <w:rPr>
          <w:rFonts w:cs="Times New Roman"/>
          <w:color w:val="auto"/>
          <w:sz w:val="20"/>
          <w:szCs w:val="20"/>
        </w:rPr>
        <w:t>cyberleninka</w:t>
      </w:r>
      <w:proofErr w:type="spellEnd"/>
      <w:r w:rsidRPr="00CD3A9E">
        <w:rPr>
          <w:rFonts w:cs="Times New Roman"/>
          <w:color w:val="auto"/>
          <w:sz w:val="20"/>
          <w:szCs w:val="20"/>
          <w:lang w:val="ru-RU"/>
        </w:rPr>
        <w:t>.</w:t>
      </w:r>
      <w:proofErr w:type="spellStart"/>
      <w:r w:rsidRPr="0002540B">
        <w:rPr>
          <w:rFonts w:cs="Times New Roman"/>
          <w:color w:val="auto"/>
          <w:sz w:val="20"/>
          <w:szCs w:val="20"/>
        </w:rPr>
        <w:t>ru</w:t>
      </w:r>
      <w:proofErr w:type="spellEnd"/>
      <w:r w:rsidRPr="00CD3A9E">
        <w:rPr>
          <w:rFonts w:cs="Times New Roman"/>
          <w:color w:val="auto"/>
          <w:sz w:val="20"/>
          <w:szCs w:val="20"/>
          <w:lang w:val="ru-RU"/>
        </w:rPr>
        <w:t>/</w:t>
      </w:r>
      <w:r w:rsidRPr="0002540B">
        <w:rPr>
          <w:rFonts w:cs="Times New Roman"/>
          <w:color w:val="auto"/>
          <w:sz w:val="20"/>
          <w:szCs w:val="20"/>
        </w:rPr>
        <w:t>article</w:t>
      </w:r>
      <w:r w:rsidRPr="00CD3A9E">
        <w:rPr>
          <w:rFonts w:cs="Times New Roman"/>
          <w:color w:val="auto"/>
          <w:sz w:val="20"/>
          <w:szCs w:val="20"/>
          <w:lang w:val="ru-RU"/>
        </w:rPr>
        <w:t>/</w:t>
      </w:r>
      <w:r w:rsidRPr="0002540B">
        <w:rPr>
          <w:rFonts w:cs="Times New Roman"/>
          <w:color w:val="auto"/>
          <w:sz w:val="20"/>
          <w:szCs w:val="20"/>
        </w:rPr>
        <w:t>n</w:t>
      </w:r>
      <w:r w:rsidRPr="00CD3A9E">
        <w:rPr>
          <w:rFonts w:cs="Times New Roman"/>
          <w:color w:val="auto"/>
          <w:sz w:val="20"/>
          <w:szCs w:val="20"/>
          <w:lang w:val="ru-RU"/>
        </w:rPr>
        <w:t>/</w:t>
      </w:r>
      <w:proofErr w:type="spellStart"/>
      <w:r w:rsidRPr="0002540B">
        <w:rPr>
          <w:rFonts w:cs="Times New Roman"/>
          <w:color w:val="auto"/>
          <w:sz w:val="20"/>
          <w:szCs w:val="20"/>
        </w:rPr>
        <w:t>chetyre</w:t>
      </w:r>
      <w:proofErr w:type="spellEnd"/>
      <w:r w:rsidRPr="00CD3A9E">
        <w:rPr>
          <w:rFonts w:cs="Times New Roman"/>
          <w:color w:val="auto"/>
          <w:sz w:val="20"/>
          <w:szCs w:val="20"/>
          <w:lang w:val="ru-RU"/>
        </w:rPr>
        <w:t>-</w:t>
      </w:r>
      <w:proofErr w:type="spellStart"/>
      <w:r w:rsidRPr="0002540B">
        <w:rPr>
          <w:rFonts w:cs="Times New Roman"/>
          <w:color w:val="auto"/>
          <w:sz w:val="20"/>
          <w:szCs w:val="20"/>
        </w:rPr>
        <w:t>etyuda</w:t>
      </w:r>
      <w:proofErr w:type="spellEnd"/>
      <w:r w:rsidRPr="00CD3A9E">
        <w:rPr>
          <w:rFonts w:cs="Times New Roman"/>
          <w:color w:val="auto"/>
          <w:sz w:val="20"/>
          <w:szCs w:val="20"/>
          <w:lang w:val="ru-RU"/>
        </w:rPr>
        <w:t>-</w:t>
      </w:r>
      <w:proofErr w:type="spellStart"/>
      <w:r w:rsidRPr="0002540B">
        <w:rPr>
          <w:rFonts w:cs="Times New Roman"/>
          <w:color w:val="auto"/>
          <w:sz w:val="20"/>
          <w:szCs w:val="20"/>
        </w:rPr>
        <w:t>ob</w:t>
      </w:r>
      <w:proofErr w:type="spellEnd"/>
      <w:r w:rsidRPr="00CD3A9E">
        <w:rPr>
          <w:rFonts w:cs="Times New Roman"/>
          <w:color w:val="auto"/>
          <w:sz w:val="20"/>
          <w:szCs w:val="20"/>
          <w:lang w:val="ru-RU"/>
        </w:rPr>
        <w:t>-</w:t>
      </w:r>
      <w:proofErr w:type="spellStart"/>
      <w:r w:rsidRPr="0002540B">
        <w:rPr>
          <w:rFonts w:cs="Times New Roman"/>
          <w:color w:val="auto"/>
          <w:sz w:val="20"/>
          <w:szCs w:val="20"/>
        </w:rPr>
        <w:t>istorii</w:t>
      </w:r>
      <w:proofErr w:type="spellEnd"/>
      <w:r w:rsidRPr="00CD3A9E">
        <w:rPr>
          <w:rFonts w:cs="Times New Roman"/>
          <w:color w:val="auto"/>
          <w:sz w:val="20"/>
          <w:szCs w:val="20"/>
          <w:lang w:val="ru-RU"/>
        </w:rPr>
        <w:t>-</w:t>
      </w:r>
      <w:proofErr w:type="spellStart"/>
      <w:r w:rsidRPr="0002540B">
        <w:rPr>
          <w:rFonts w:cs="Times New Roman"/>
          <w:color w:val="auto"/>
          <w:sz w:val="20"/>
          <w:szCs w:val="20"/>
        </w:rPr>
        <w:t>drevney</w:t>
      </w:r>
      <w:proofErr w:type="spellEnd"/>
      <w:r w:rsidRPr="00CD3A9E">
        <w:rPr>
          <w:rFonts w:cs="Times New Roman"/>
          <w:color w:val="auto"/>
          <w:sz w:val="20"/>
          <w:szCs w:val="20"/>
          <w:lang w:val="ru-RU"/>
        </w:rPr>
        <w:t>-</w:t>
      </w:r>
      <w:proofErr w:type="spellStart"/>
      <w:r w:rsidRPr="0002540B">
        <w:rPr>
          <w:rFonts w:cs="Times New Roman"/>
          <w:color w:val="auto"/>
          <w:sz w:val="20"/>
          <w:szCs w:val="20"/>
        </w:rPr>
        <w:t>vostochnoy</w:t>
      </w:r>
      <w:proofErr w:type="spellEnd"/>
      <w:r w:rsidRPr="00CD3A9E">
        <w:rPr>
          <w:rFonts w:cs="Times New Roman"/>
          <w:color w:val="auto"/>
          <w:sz w:val="20"/>
          <w:szCs w:val="20"/>
          <w:lang w:val="ru-RU"/>
        </w:rPr>
        <w:t>-</w:t>
      </w:r>
      <w:proofErr w:type="spellStart"/>
      <w:r w:rsidRPr="0002540B">
        <w:rPr>
          <w:rFonts w:cs="Times New Roman"/>
          <w:color w:val="auto"/>
          <w:sz w:val="20"/>
          <w:szCs w:val="20"/>
        </w:rPr>
        <w:t>azii</w:t>
      </w:r>
      <w:proofErr w:type="spellEnd"/>
      <w:r w:rsidRPr="00CD3A9E">
        <w:rPr>
          <w:rFonts w:cs="Times New Roman"/>
          <w:color w:val="auto"/>
          <w:sz w:val="20"/>
          <w:szCs w:val="20"/>
          <w:lang w:val="ru-RU"/>
        </w:rPr>
        <w:t>-</w:t>
      </w:r>
      <w:proofErr w:type="spellStart"/>
      <w:r w:rsidRPr="0002540B">
        <w:rPr>
          <w:rFonts w:cs="Times New Roman"/>
          <w:color w:val="auto"/>
          <w:sz w:val="20"/>
          <w:szCs w:val="20"/>
        </w:rPr>
        <w:t>vzglyad</w:t>
      </w:r>
      <w:proofErr w:type="spellEnd"/>
      <w:r w:rsidRPr="00CD3A9E">
        <w:rPr>
          <w:rFonts w:cs="Times New Roman"/>
          <w:color w:val="auto"/>
          <w:sz w:val="20"/>
          <w:szCs w:val="20"/>
          <w:lang w:val="ru-RU"/>
        </w:rPr>
        <w:t>-</w:t>
      </w:r>
      <w:r w:rsidRPr="0002540B">
        <w:rPr>
          <w:rFonts w:cs="Times New Roman"/>
          <w:color w:val="auto"/>
          <w:sz w:val="20"/>
          <w:szCs w:val="20"/>
        </w:rPr>
        <w:t>s</w:t>
      </w:r>
      <w:r w:rsidRPr="00CD3A9E">
        <w:rPr>
          <w:rFonts w:cs="Times New Roman"/>
          <w:color w:val="auto"/>
          <w:sz w:val="20"/>
          <w:szCs w:val="20"/>
          <w:lang w:val="ru-RU"/>
        </w:rPr>
        <w:t>-</w:t>
      </w:r>
      <w:r w:rsidRPr="0002540B">
        <w:rPr>
          <w:rFonts w:cs="Times New Roman"/>
          <w:color w:val="auto"/>
          <w:sz w:val="20"/>
          <w:szCs w:val="20"/>
        </w:rPr>
        <w:t>yuga</w:t>
      </w:r>
      <w:r w:rsidRPr="00CD3A9E">
        <w:rPr>
          <w:rFonts w:cs="Times New Roman"/>
          <w:color w:val="auto"/>
          <w:sz w:val="20"/>
          <w:szCs w:val="20"/>
          <w:lang w:val="ru-RU"/>
        </w:rPr>
        <w:t xml:space="preserve"> (дата обращения: 29.09.2022).</w:t>
      </w:r>
      <w:r w:rsidRPr="0002540B">
        <w:rPr>
          <w:rFonts w:cs="Times New Roman"/>
          <w:color w:val="auto"/>
          <w:sz w:val="20"/>
          <w:szCs w:val="20"/>
          <w:lang w:val="ru-RU"/>
        </w:rPr>
        <w:t xml:space="preserve"> </w:t>
      </w:r>
      <w:r w:rsidRPr="0002540B">
        <w:rPr>
          <w:sz w:val="20"/>
          <w:szCs w:val="20"/>
          <w:lang w:val="ru-RU"/>
        </w:rPr>
        <w:t>С</w:t>
      </w:r>
      <w:r w:rsidRPr="0002540B">
        <w:rPr>
          <w:sz w:val="20"/>
          <w:szCs w:val="20"/>
        </w:rPr>
        <w:t xml:space="preserve">. </w:t>
      </w:r>
      <w:r w:rsidRPr="002D5274">
        <w:rPr>
          <w:sz w:val="20"/>
          <w:szCs w:val="20"/>
        </w:rPr>
        <w:t>9</w:t>
      </w:r>
      <w:r w:rsidRPr="0002540B">
        <w:rPr>
          <w:sz w:val="20"/>
          <w:szCs w:val="20"/>
        </w:rPr>
        <w:t>.</w:t>
      </w:r>
    </w:p>
  </w:footnote>
  <w:footnote w:id="41">
    <w:p w14:paraId="357E07EB" w14:textId="77777777" w:rsidR="00096EE7" w:rsidRPr="00CD3A9E" w:rsidRDefault="00096EE7" w:rsidP="006358F7">
      <w:pPr>
        <w:pStyle w:val="FootnoteText"/>
        <w:rPr>
          <w:lang w:val="en-US"/>
        </w:rPr>
      </w:pPr>
      <w:r>
        <w:rPr>
          <w:rStyle w:val="FootnoteReference"/>
        </w:rPr>
        <w:footnoteRef/>
      </w:r>
      <w:r w:rsidRPr="00CD3A9E">
        <w:rPr>
          <w:lang w:val="en-US"/>
        </w:rPr>
        <w:t xml:space="preserve"> </w:t>
      </w:r>
      <w:proofErr w:type="spellStart"/>
      <w:r w:rsidRPr="00644593">
        <w:rPr>
          <w:color w:val="auto"/>
          <w:lang w:val="en-US"/>
        </w:rPr>
        <w:t>Higham</w:t>
      </w:r>
      <w:proofErr w:type="spellEnd"/>
      <w:r w:rsidRPr="00644593">
        <w:rPr>
          <w:color w:val="auto"/>
          <w:lang w:val="en-US"/>
        </w:rPr>
        <w:t xml:space="preserve">, Charles </w:t>
      </w:r>
      <w:proofErr w:type="gramStart"/>
      <w:r w:rsidRPr="00644593">
        <w:rPr>
          <w:color w:val="auto"/>
          <w:lang w:val="en-US"/>
        </w:rPr>
        <w:t>The</w:t>
      </w:r>
      <w:proofErr w:type="gramEnd"/>
      <w:r w:rsidRPr="00644593">
        <w:rPr>
          <w:color w:val="auto"/>
          <w:lang w:val="en-US"/>
        </w:rPr>
        <w:t xml:space="preserve"> bronze age of southeast Asia. – Cambridge: Cambridge university press, 1996. </w:t>
      </w:r>
      <w:r w:rsidRPr="00644593">
        <w:rPr>
          <w:rFonts w:eastAsiaTheme="minorEastAsia"/>
          <w:color w:val="auto"/>
          <w:lang w:val="en-US"/>
        </w:rPr>
        <w:t>pp.</w:t>
      </w:r>
      <w:r w:rsidRPr="00644593">
        <w:rPr>
          <w:lang w:val="en-US"/>
        </w:rPr>
        <w:t xml:space="preserve"> 71-72</w:t>
      </w:r>
      <w:r w:rsidRPr="00CD3A9E">
        <w:rPr>
          <w:lang w:val="en-US"/>
        </w:rPr>
        <w:t>.</w:t>
      </w:r>
    </w:p>
  </w:footnote>
  <w:footnote w:id="42">
    <w:p w14:paraId="3F0296D1" w14:textId="1DCD0D95" w:rsidR="00096EE7" w:rsidRPr="006E1A1E" w:rsidRDefault="00096EE7" w:rsidP="006358F7">
      <w:pPr>
        <w:spacing w:line="360" w:lineRule="auto"/>
        <w:jc w:val="both"/>
        <w:rPr>
          <w:rFonts w:cs="Times New Roman"/>
          <w:sz w:val="20"/>
          <w:szCs w:val="20"/>
        </w:rPr>
      </w:pPr>
      <w:r w:rsidRPr="006E1A1E">
        <w:rPr>
          <w:rStyle w:val="FootnoteReference"/>
          <w:sz w:val="20"/>
          <w:szCs w:val="20"/>
        </w:rPr>
        <w:footnoteRef/>
      </w:r>
      <w:r w:rsidRPr="006E1A1E">
        <w:rPr>
          <w:sz w:val="20"/>
          <w:szCs w:val="20"/>
        </w:rPr>
        <w:t xml:space="preserve"> </w:t>
      </w:r>
      <w:proofErr w:type="spellStart"/>
      <w:r w:rsidRPr="006E1A1E">
        <w:rPr>
          <w:rFonts w:cs="Times New Roman"/>
          <w:sz w:val="20"/>
          <w:szCs w:val="20"/>
        </w:rPr>
        <w:t>Деопик</w:t>
      </w:r>
      <w:proofErr w:type="spellEnd"/>
      <w:r w:rsidRPr="006E1A1E">
        <w:rPr>
          <w:rFonts w:cs="Times New Roman"/>
          <w:sz w:val="20"/>
          <w:szCs w:val="20"/>
        </w:rPr>
        <w:t xml:space="preserve"> Д.В., Ульянов М.Ю. К предыстории царств У и Юэ: Нижняя Янцзы после </w:t>
      </w:r>
      <w:proofErr w:type="spellStart"/>
      <w:r w:rsidRPr="006E1A1E">
        <w:rPr>
          <w:rFonts w:cs="Times New Roman"/>
          <w:sz w:val="20"/>
          <w:szCs w:val="20"/>
        </w:rPr>
        <w:t>Лянчжу</w:t>
      </w:r>
      <w:proofErr w:type="spellEnd"/>
      <w:r w:rsidRPr="006E1A1E">
        <w:rPr>
          <w:rFonts w:cs="Times New Roman"/>
          <w:sz w:val="20"/>
          <w:szCs w:val="20"/>
        </w:rPr>
        <w:t xml:space="preserve"> (II тыс. до н.э.) </w:t>
      </w:r>
      <w:r w:rsidR="00BA1FE5">
        <w:rPr>
          <w:rFonts w:cs="Times New Roman"/>
          <w:sz w:val="20"/>
          <w:szCs w:val="20"/>
        </w:rPr>
        <w:t>…</w:t>
      </w:r>
      <w:r w:rsidRPr="006E1A1E">
        <w:rPr>
          <w:sz w:val="20"/>
          <w:szCs w:val="20"/>
        </w:rPr>
        <w:t>С. 263-265.</w:t>
      </w:r>
    </w:p>
  </w:footnote>
  <w:footnote w:id="43">
    <w:p w14:paraId="61609E99" w14:textId="487D0F1A" w:rsidR="00096EE7" w:rsidRPr="002D5274" w:rsidRDefault="00096EE7" w:rsidP="006358F7">
      <w:pPr>
        <w:pStyle w:val="FootnoteText"/>
        <w:rPr>
          <w:lang w:val="en-US"/>
        </w:rPr>
      </w:pPr>
      <w:r w:rsidRPr="006E1A1E">
        <w:rPr>
          <w:rStyle w:val="FootnoteReference"/>
        </w:rPr>
        <w:footnoteRef/>
      </w:r>
      <w:r w:rsidRPr="006E1A1E">
        <w:t xml:space="preserve"> </w:t>
      </w:r>
      <w:proofErr w:type="spellStart"/>
      <w:r w:rsidRPr="00CD3A9E">
        <w:rPr>
          <w:color w:val="auto"/>
        </w:rPr>
        <w:t>Деопик</w:t>
      </w:r>
      <w:proofErr w:type="spellEnd"/>
      <w:r w:rsidRPr="00CD3A9E">
        <w:rPr>
          <w:color w:val="auto"/>
        </w:rPr>
        <w:t xml:space="preserve"> Д.В., Ульянов М.Ю. Завершение формирования «двуединого» исторического региона Восточная Азия после возникновения государственности у </w:t>
      </w:r>
      <w:proofErr w:type="spellStart"/>
      <w:r w:rsidR="00892FC6">
        <w:rPr>
          <w:color w:val="auto"/>
        </w:rPr>
        <w:t>хуася</w:t>
      </w:r>
      <w:proofErr w:type="spellEnd"/>
      <w:r w:rsidRPr="00CD3A9E">
        <w:rPr>
          <w:color w:val="auto"/>
        </w:rPr>
        <w:t xml:space="preserve"> во </w:t>
      </w:r>
      <w:r w:rsidRPr="006E1A1E">
        <w:rPr>
          <w:color w:val="auto"/>
          <w:lang w:val="en-US"/>
        </w:rPr>
        <w:t>II</w:t>
      </w:r>
      <w:r w:rsidRPr="00CD3A9E">
        <w:rPr>
          <w:color w:val="auto"/>
        </w:rPr>
        <w:t xml:space="preserve"> тыс. до н.э. // Общество и государство в Китае. </w:t>
      </w:r>
      <w:r w:rsidRPr="006E1A1E">
        <w:rPr>
          <w:color w:val="auto"/>
          <w:lang w:val="en-US"/>
        </w:rPr>
        <w:t>2013. №1.</w:t>
      </w:r>
      <w:r w:rsidRPr="002D5274">
        <w:rPr>
          <w:lang w:val="en-US"/>
        </w:rPr>
        <w:t xml:space="preserve"> </w:t>
      </w:r>
      <w:r w:rsidRPr="006E1A1E">
        <w:t>с</w:t>
      </w:r>
      <w:r w:rsidRPr="002D5274">
        <w:rPr>
          <w:lang w:val="en-US"/>
        </w:rPr>
        <w:t>.</w:t>
      </w:r>
      <w:r w:rsidRPr="006E1A1E">
        <w:rPr>
          <w:lang w:val="en-US"/>
        </w:rPr>
        <w:t xml:space="preserve"> 171-172</w:t>
      </w:r>
      <w:r w:rsidRPr="002D5274">
        <w:rPr>
          <w:lang w:val="en-US"/>
        </w:rPr>
        <w:t>.</w:t>
      </w:r>
    </w:p>
  </w:footnote>
  <w:footnote w:id="44">
    <w:p w14:paraId="52B14925" w14:textId="327E0DC9" w:rsidR="00096EE7" w:rsidRPr="00CD3A9E" w:rsidRDefault="00096EE7" w:rsidP="006358F7">
      <w:pPr>
        <w:pStyle w:val="FootnoteText"/>
        <w:rPr>
          <w:lang w:val="en-US"/>
        </w:rPr>
      </w:pPr>
      <w:r>
        <w:rPr>
          <w:rStyle w:val="FootnoteReference"/>
        </w:rPr>
        <w:footnoteRef/>
      </w:r>
      <w:r w:rsidRPr="00CD3A9E">
        <w:rPr>
          <w:lang w:val="en-US"/>
        </w:rPr>
        <w:t xml:space="preserve"> </w:t>
      </w:r>
      <w:proofErr w:type="spellStart"/>
      <w:r w:rsidRPr="00644593">
        <w:rPr>
          <w:color w:val="auto"/>
          <w:lang w:val="en-US"/>
        </w:rPr>
        <w:t>Higham</w:t>
      </w:r>
      <w:proofErr w:type="spellEnd"/>
      <w:r w:rsidRPr="00644593">
        <w:rPr>
          <w:color w:val="auto"/>
          <w:lang w:val="en-US"/>
        </w:rPr>
        <w:t xml:space="preserve">, Charles </w:t>
      </w:r>
      <w:proofErr w:type="gramStart"/>
      <w:r w:rsidRPr="00644593">
        <w:rPr>
          <w:color w:val="auto"/>
          <w:lang w:val="en-US"/>
        </w:rPr>
        <w:t>The</w:t>
      </w:r>
      <w:proofErr w:type="gramEnd"/>
      <w:r w:rsidRPr="00644593">
        <w:rPr>
          <w:color w:val="auto"/>
          <w:lang w:val="en-US"/>
        </w:rPr>
        <w:t xml:space="preserve"> bronze age of southeast Asia. – Cambridge: Cambridge university press, 1996.</w:t>
      </w:r>
      <w:r w:rsidR="005E5ECD">
        <w:rPr>
          <w:color w:val="auto"/>
          <w:lang w:val="en-US"/>
        </w:rPr>
        <w:t xml:space="preserve"> </w:t>
      </w:r>
      <w:r w:rsidR="005E5ECD" w:rsidRPr="008703CC">
        <w:rPr>
          <w:color w:val="auto"/>
          <w:szCs w:val="28"/>
        </w:rPr>
        <w:t xml:space="preserve">Познер П.В. История Вьетнама эпохи древности и раннего средневековья до Х </w:t>
      </w:r>
      <w:proofErr w:type="spellStart"/>
      <w:r w:rsidR="005E5ECD" w:rsidRPr="008703CC">
        <w:rPr>
          <w:color w:val="auto"/>
          <w:szCs w:val="28"/>
        </w:rPr>
        <w:t>в.н.э</w:t>
      </w:r>
      <w:proofErr w:type="spellEnd"/>
      <w:r w:rsidR="005E5ECD" w:rsidRPr="008703CC">
        <w:rPr>
          <w:color w:val="auto"/>
          <w:szCs w:val="28"/>
        </w:rPr>
        <w:t>. – М.</w:t>
      </w:r>
      <w:r w:rsidR="005E5ECD" w:rsidRPr="005737CC">
        <w:rPr>
          <w:color w:val="auto"/>
          <w:szCs w:val="28"/>
        </w:rPr>
        <w:t xml:space="preserve">: </w:t>
      </w:r>
      <w:r w:rsidR="005E5ECD" w:rsidRPr="008703CC">
        <w:rPr>
          <w:color w:val="auto"/>
          <w:szCs w:val="28"/>
        </w:rPr>
        <w:t xml:space="preserve">Наука. Главная редакция восточной литературы, 1994. – </w:t>
      </w:r>
      <w:r w:rsidRPr="00644593">
        <w:rPr>
          <w:color w:val="auto"/>
          <w:lang w:val="en-US"/>
        </w:rPr>
        <w:t xml:space="preserve"> </w:t>
      </w:r>
      <w:r w:rsidRPr="00644593">
        <w:rPr>
          <w:rFonts w:eastAsiaTheme="minorEastAsia"/>
          <w:color w:val="auto"/>
          <w:lang w:val="en-US"/>
        </w:rPr>
        <w:t>P</w:t>
      </w:r>
      <w:r w:rsidRPr="00CD3A9E">
        <w:rPr>
          <w:rFonts w:eastAsiaTheme="minorEastAsia"/>
          <w:color w:val="auto"/>
          <w:lang w:val="en-US"/>
        </w:rPr>
        <w:t xml:space="preserve">. </w:t>
      </w:r>
      <w:r w:rsidRPr="00CD3A9E">
        <w:rPr>
          <w:lang w:val="en-US"/>
        </w:rPr>
        <w:t>87.</w:t>
      </w:r>
    </w:p>
  </w:footnote>
  <w:footnote w:id="45">
    <w:p w14:paraId="764FEA0D" w14:textId="77777777" w:rsidR="00096EE7" w:rsidRPr="00C17E51" w:rsidRDefault="00096EE7" w:rsidP="006358F7">
      <w:pPr>
        <w:pStyle w:val="FootnoteText"/>
        <w:rPr>
          <w:lang w:val="en-US"/>
        </w:rPr>
      </w:pPr>
      <w:r>
        <w:rPr>
          <w:rStyle w:val="FootnoteReference"/>
        </w:rPr>
        <w:footnoteRef/>
      </w:r>
      <w:r w:rsidRPr="00CD3A9E">
        <w:rPr>
          <w:lang w:val="en-US"/>
        </w:rPr>
        <w:t xml:space="preserve"> </w:t>
      </w:r>
      <w:r>
        <w:rPr>
          <w:rFonts w:eastAsiaTheme="minorEastAsia"/>
          <w:lang w:val="en-US"/>
        </w:rPr>
        <w:t>I</w:t>
      </w:r>
      <w:r w:rsidRPr="00CD3A9E">
        <w:rPr>
          <w:rFonts w:hint="eastAsia"/>
          <w:lang w:val="en-US"/>
        </w:rPr>
        <w:t>bid</w:t>
      </w:r>
      <w:r w:rsidRPr="00CD3A9E">
        <w:rPr>
          <w:lang w:val="en-US"/>
        </w:rPr>
        <w:t>,</w:t>
      </w:r>
      <w:r>
        <w:rPr>
          <w:lang w:val="en-US"/>
        </w:rPr>
        <w:t xml:space="preserve"> p. 90. </w:t>
      </w:r>
    </w:p>
  </w:footnote>
  <w:footnote w:id="46">
    <w:p w14:paraId="72D2FE37" w14:textId="269CDF7A" w:rsidR="00096EE7" w:rsidRPr="00CD3A9E" w:rsidRDefault="00096EE7" w:rsidP="006358F7">
      <w:pPr>
        <w:pStyle w:val="FootnoteText"/>
      </w:pPr>
      <w:r>
        <w:rPr>
          <w:sz w:val="28"/>
          <w:szCs w:val="28"/>
          <w:vertAlign w:val="superscript"/>
        </w:rPr>
        <w:footnoteRef/>
      </w:r>
      <w:r w:rsidRPr="00CD3A9E">
        <w:rPr>
          <w:rFonts w:eastAsia="Arial Unicode MS" w:cs="Arial Unicode MS"/>
          <w:lang w:val="en-US"/>
        </w:rPr>
        <w:t xml:space="preserve"> </w:t>
      </w:r>
      <w:r w:rsidRPr="00CD3A9E">
        <w:rPr>
          <w:color w:val="auto"/>
          <w:lang w:val="en-US"/>
        </w:rPr>
        <w:t>Brindley</w:t>
      </w:r>
      <w:r w:rsidRPr="006E1A1E">
        <w:rPr>
          <w:color w:val="auto"/>
          <w:lang w:val="en-US"/>
        </w:rPr>
        <w:t>,</w:t>
      </w:r>
      <w:r w:rsidRPr="00CD3A9E">
        <w:rPr>
          <w:color w:val="auto"/>
          <w:lang w:val="en-US"/>
        </w:rPr>
        <w:t xml:space="preserve"> </w:t>
      </w:r>
      <w:r w:rsidRPr="006E1A1E">
        <w:rPr>
          <w:color w:val="auto"/>
          <w:lang w:val="en-US"/>
        </w:rPr>
        <w:t xml:space="preserve">Erica Fox </w:t>
      </w:r>
      <w:r w:rsidRPr="00CD3A9E">
        <w:rPr>
          <w:color w:val="auto"/>
          <w:lang w:val="en-US"/>
        </w:rPr>
        <w:t xml:space="preserve">Ancient China and the Yue: perceptions and identities on the Southern Frontier, c.400 </w:t>
      </w:r>
      <w:r w:rsidRPr="006E1A1E">
        <w:rPr>
          <w:color w:val="auto"/>
        </w:rPr>
        <w:t>ВСЕ</w:t>
      </w:r>
      <w:r w:rsidRPr="00CD3A9E">
        <w:rPr>
          <w:color w:val="auto"/>
          <w:lang w:val="en-US"/>
        </w:rPr>
        <w:t xml:space="preserve"> </w:t>
      </w:r>
      <w:r w:rsidR="00C808AC">
        <w:rPr>
          <w:color w:val="auto"/>
          <w:lang w:val="en-US"/>
        </w:rPr>
        <w:t xml:space="preserve">… P. </w:t>
      </w:r>
      <w:r w:rsidRPr="006E1A1E">
        <w:rPr>
          <w:rFonts w:eastAsia="Arial Unicode MS" w:cs="Arial Unicode MS"/>
        </w:rPr>
        <w:t>86</w:t>
      </w:r>
      <w:r w:rsidRPr="00CD3A9E">
        <w:rPr>
          <w:rFonts w:eastAsia="Arial Unicode MS" w:cs="Arial Unicode MS"/>
        </w:rPr>
        <w:t>.</w:t>
      </w:r>
    </w:p>
  </w:footnote>
  <w:footnote w:id="47">
    <w:p w14:paraId="236F69CF" w14:textId="77777777" w:rsidR="00096EE7" w:rsidRPr="00CD3A9E" w:rsidRDefault="00096EE7" w:rsidP="006358F7">
      <w:pPr>
        <w:pStyle w:val="FootnoteText"/>
      </w:pPr>
      <w:r w:rsidRPr="006E1A1E">
        <w:rPr>
          <w:vertAlign w:val="superscript"/>
        </w:rPr>
        <w:footnoteRef/>
      </w:r>
      <w:r w:rsidRPr="006E1A1E">
        <w:rPr>
          <w:rFonts w:eastAsia="Arial Unicode MS" w:cs="Arial Unicode MS"/>
        </w:rPr>
        <w:t xml:space="preserve"> </w:t>
      </w:r>
      <w:r w:rsidRPr="006E1A1E">
        <w:rPr>
          <w:color w:val="auto"/>
        </w:rPr>
        <w:t>Лаптев</w:t>
      </w:r>
      <w:r w:rsidRPr="00CD3A9E">
        <w:rPr>
          <w:color w:val="auto"/>
        </w:rPr>
        <w:t>,</w:t>
      </w:r>
      <w:r w:rsidRPr="006E1A1E">
        <w:rPr>
          <w:color w:val="auto"/>
        </w:rPr>
        <w:t xml:space="preserve"> С.В. Предыстория и история народов Вьет</w:t>
      </w:r>
      <w:r w:rsidRPr="00CD3A9E">
        <w:rPr>
          <w:color w:val="auto"/>
        </w:rPr>
        <w:t xml:space="preserve">: </w:t>
      </w:r>
      <w:r w:rsidRPr="006E1A1E">
        <w:rPr>
          <w:color w:val="auto"/>
        </w:rPr>
        <w:t xml:space="preserve">археология Нижнего Янцзы и Юго-Восточного Китая периода от раннего неолита до раннего железного </w:t>
      </w:r>
      <w:proofErr w:type="spellStart"/>
      <w:r w:rsidRPr="006E1A1E">
        <w:rPr>
          <w:color w:val="auto"/>
        </w:rPr>
        <w:t>века.Т</w:t>
      </w:r>
      <w:proofErr w:type="spellEnd"/>
      <w:r w:rsidRPr="006E1A1E">
        <w:rPr>
          <w:color w:val="auto"/>
        </w:rPr>
        <w:t>.</w:t>
      </w:r>
      <w:r w:rsidRPr="006E1A1E">
        <w:rPr>
          <w:color w:val="auto"/>
          <w:lang w:val="en-US"/>
        </w:rPr>
        <w:t>I</w:t>
      </w:r>
      <w:r w:rsidRPr="00CD3A9E">
        <w:rPr>
          <w:color w:val="auto"/>
        </w:rPr>
        <w:t xml:space="preserve">: </w:t>
      </w:r>
      <w:r w:rsidRPr="006E1A1E">
        <w:rPr>
          <w:color w:val="auto"/>
        </w:rPr>
        <w:t xml:space="preserve">монография. – М., 2006. </w:t>
      </w:r>
      <w:r w:rsidRPr="006E1A1E">
        <w:rPr>
          <w:color w:val="auto"/>
          <w:lang w:val="en-US"/>
        </w:rPr>
        <w:t>c</w:t>
      </w:r>
      <w:r w:rsidRPr="00CD3A9E">
        <w:rPr>
          <w:color w:val="auto"/>
        </w:rPr>
        <w:t xml:space="preserve">. </w:t>
      </w:r>
      <w:r w:rsidRPr="006E1A1E">
        <w:rPr>
          <w:rFonts w:eastAsia="Arial Unicode MS" w:cs="Arial Unicode MS"/>
        </w:rPr>
        <w:t>435</w:t>
      </w:r>
      <w:r w:rsidRPr="00CD3A9E">
        <w:rPr>
          <w:rFonts w:eastAsia="Arial Unicode MS" w:cs="Arial Unicode MS"/>
        </w:rPr>
        <w:t>.</w:t>
      </w:r>
    </w:p>
  </w:footnote>
  <w:footnote w:id="48">
    <w:p w14:paraId="043AFE59" w14:textId="77777777" w:rsidR="00096EE7" w:rsidRDefault="00096EE7" w:rsidP="006358F7">
      <w:pPr>
        <w:pStyle w:val="FootnoteText"/>
      </w:pPr>
      <w:r>
        <w:rPr>
          <w:sz w:val="28"/>
          <w:szCs w:val="28"/>
          <w:vertAlign w:val="superscript"/>
        </w:rPr>
        <w:footnoteRef/>
      </w:r>
      <w:r>
        <w:rPr>
          <w:rFonts w:eastAsia="Arial Unicode MS" w:cs="Arial Unicode MS"/>
        </w:rPr>
        <w:t xml:space="preserve"> </w:t>
      </w:r>
      <w:r w:rsidRPr="006E1A1E">
        <w:rPr>
          <w:color w:val="auto"/>
        </w:rPr>
        <w:t xml:space="preserve">История Китая с древнейших времен до </w:t>
      </w:r>
      <w:r w:rsidRPr="006E1A1E">
        <w:rPr>
          <w:color w:val="auto"/>
          <w:lang w:val="en-US"/>
        </w:rPr>
        <w:t>XXI</w:t>
      </w:r>
      <w:r w:rsidRPr="00CD3A9E">
        <w:rPr>
          <w:color w:val="auto"/>
        </w:rPr>
        <w:t xml:space="preserve"> </w:t>
      </w:r>
      <w:r w:rsidRPr="006E1A1E">
        <w:rPr>
          <w:color w:val="auto"/>
        </w:rPr>
        <w:t>века</w:t>
      </w:r>
      <w:r w:rsidRPr="00CD3A9E">
        <w:rPr>
          <w:color w:val="auto"/>
        </w:rPr>
        <w:t xml:space="preserve">: </w:t>
      </w:r>
      <w:r w:rsidRPr="006E1A1E">
        <w:rPr>
          <w:color w:val="auto"/>
        </w:rPr>
        <w:t xml:space="preserve">в 10 т. / гл. ред. С.Л. Тихвинский. – 2013. – Т. </w:t>
      </w:r>
      <w:r w:rsidRPr="006E1A1E">
        <w:rPr>
          <w:color w:val="auto"/>
          <w:lang w:val="en-US"/>
        </w:rPr>
        <w:t>I</w:t>
      </w:r>
      <w:r w:rsidRPr="006E1A1E">
        <w:rPr>
          <w:color w:val="auto"/>
        </w:rPr>
        <w:t>. Древнейшая и древняя история (по археологическим данным)</w:t>
      </w:r>
      <w:r w:rsidRPr="00CD3A9E">
        <w:rPr>
          <w:color w:val="auto"/>
        </w:rPr>
        <w:t xml:space="preserve">: </w:t>
      </w:r>
      <w:r w:rsidRPr="006E1A1E">
        <w:rPr>
          <w:color w:val="auto"/>
        </w:rPr>
        <w:t xml:space="preserve">от палеолита до </w:t>
      </w:r>
      <w:r w:rsidRPr="006E1A1E">
        <w:rPr>
          <w:color w:val="auto"/>
          <w:lang w:val="en-US"/>
        </w:rPr>
        <w:t>V</w:t>
      </w:r>
      <w:r w:rsidRPr="00CD3A9E">
        <w:rPr>
          <w:color w:val="auto"/>
        </w:rPr>
        <w:t xml:space="preserve"> </w:t>
      </w:r>
      <w:r w:rsidRPr="006E1A1E">
        <w:rPr>
          <w:color w:val="auto"/>
        </w:rPr>
        <w:t xml:space="preserve">в. до н.э. – </w:t>
      </w:r>
      <w:proofErr w:type="gramStart"/>
      <w:r w:rsidRPr="006E1A1E">
        <w:rPr>
          <w:color w:val="auto"/>
        </w:rPr>
        <w:t xml:space="preserve">М. </w:t>
      </w:r>
      <w:r w:rsidRPr="00CD3A9E">
        <w:rPr>
          <w:color w:val="auto"/>
        </w:rPr>
        <w:t>:</w:t>
      </w:r>
      <w:proofErr w:type="gramEnd"/>
      <w:r w:rsidRPr="00CD3A9E">
        <w:rPr>
          <w:color w:val="auto"/>
        </w:rPr>
        <w:t xml:space="preserve"> </w:t>
      </w:r>
      <w:r w:rsidRPr="006E1A1E">
        <w:rPr>
          <w:color w:val="auto"/>
        </w:rPr>
        <w:t xml:space="preserve">Наука – Вост. Лит., 2016. </w:t>
      </w:r>
      <w:r w:rsidRPr="006E1A1E">
        <w:rPr>
          <w:color w:val="auto"/>
          <w:lang w:val="en-US"/>
        </w:rPr>
        <w:t>c</w:t>
      </w:r>
      <w:r w:rsidRPr="00CD3A9E">
        <w:rPr>
          <w:rFonts w:eastAsia="Arial Unicode MS" w:cs="Arial Unicode MS"/>
        </w:rPr>
        <w:t xml:space="preserve">. </w:t>
      </w:r>
      <w:r w:rsidRPr="006E1A1E">
        <w:rPr>
          <w:rFonts w:eastAsia="Arial Unicode MS" w:cs="Arial Unicode MS"/>
        </w:rPr>
        <w:t>902-909.</w:t>
      </w:r>
    </w:p>
  </w:footnote>
  <w:footnote w:id="49">
    <w:p w14:paraId="663C4F22" w14:textId="47005C45" w:rsidR="00096EE7" w:rsidRPr="00CD3A9E" w:rsidRDefault="00096EE7" w:rsidP="006358F7">
      <w:pPr>
        <w:pStyle w:val="FootnoteText"/>
        <w:jc w:val="left"/>
      </w:pPr>
      <w:r w:rsidRPr="006E1A1E">
        <w:rPr>
          <w:sz w:val="28"/>
          <w:szCs w:val="28"/>
          <w:vertAlign w:val="superscript"/>
        </w:rPr>
        <w:footnoteRef/>
      </w:r>
      <w:r w:rsidRPr="006E1A1E">
        <w:rPr>
          <w:rFonts w:eastAsia="Arial Unicode MS" w:cs="Arial Unicode MS"/>
        </w:rPr>
        <w:t xml:space="preserve"> </w:t>
      </w:r>
      <w:proofErr w:type="spellStart"/>
      <w:r w:rsidRPr="006E1A1E">
        <w:rPr>
          <w:color w:val="auto"/>
        </w:rPr>
        <w:t>Сыма</w:t>
      </w:r>
      <w:proofErr w:type="spellEnd"/>
      <w:r w:rsidRPr="006E1A1E">
        <w:rPr>
          <w:color w:val="auto"/>
        </w:rPr>
        <w:t xml:space="preserve"> Цянь Исторические записки</w:t>
      </w:r>
      <w:r w:rsidRPr="00CD3A9E">
        <w:rPr>
          <w:color w:val="auto"/>
        </w:rPr>
        <w:t xml:space="preserve">: </w:t>
      </w:r>
      <w:r w:rsidRPr="006E1A1E">
        <w:rPr>
          <w:color w:val="auto"/>
        </w:rPr>
        <w:t xml:space="preserve">ши </w:t>
      </w:r>
      <w:proofErr w:type="spellStart"/>
      <w:r w:rsidRPr="006E1A1E">
        <w:rPr>
          <w:color w:val="auto"/>
        </w:rPr>
        <w:t>цзи</w:t>
      </w:r>
      <w:proofErr w:type="spellEnd"/>
      <w:r w:rsidRPr="00CD3A9E">
        <w:rPr>
          <w:color w:val="auto"/>
        </w:rPr>
        <w:t>:</w:t>
      </w:r>
      <w:r w:rsidRPr="006E1A1E">
        <w:rPr>
          <w:color w:val="auto"/>
        </w:rPr>
        <w:t xml:space="preserve"> </w:t>
      </w:r>
      <w:r w:rsidRPr="00CD3A9E">
        <w:rPr>
          <w:color w:val="auto"/>
        </w:rPr>
        <w:t>[</w:t>
      </w:r>
      <w:r w:rsidRPr="006E1A1E">
        <w:rPr>
          <w:color w:val="auto"/>
        </w:rPr>
        <w:t>В 9 т.</w:t>
      </w:r>
      <w:proofErr w:type="gramStart"/>
      <w:r w:rsidRPr="00CD3A9E">
        <w:rPr>
          <w:color w:val="auto"/>
        </w:rPr>
        <w:t>] :</w:t>
      </w:r>
      <w:proofErr w:type="gramEnd"/>
      <w:r w:rsidRPr="006E1A1E">
        <w:rPr>
          <w:color w:val="auto"/>
        </w:rPr>
        <w:t xml:space="preserve"> Т.9 </w:t>
      </w:r>
      <w:r w:rsidRPr="00CD3A9E">
        <w:rPr>
          <w:color w:val="auto"/>
        </w:rPr>
        <w:t xml:space="preserve">/ </w:t>
      </w:r>
      <w:r w:rsidRPr="006E1A1E">
        <w:rPr>
          <w:color w:val="auto"/>
        </w:rPr>
        <w:t xml:space="preserve">пер. с кит. И </w:t>
      </w:r>
      <w:proofErr w:type="spellStart"/>
      <w:r w:rsidRPr="006E1A1E">
        <w:rPr>
          <w:color w:val="auto"/>
        </w:rPr>
        <w:t>коммент</w:t>
      </w:r>
      <w:proofErr w:type="spellEnd"/>
      <w:r w:rsidRPr="006E1A1E">
        <w:rPr>
          <w:color w:val="auto"/>
        </w:rPr>
        <w:t>. Под ред. А.Р. Вяткина</w:t>
      </w:r>
      <w:r w:rsidRPr="00CD3A9E">
        <w:rPr>
          <w:color w:val="auto"/>
        </w:rPr>
        <w:t xml:space="preserve">; </w:t>
      </w:r>
      <w:r w:rsidRPr="006E1A1E">
        <w:rPr>
          <w:color w:val="auto"/>
        </w:rPr>
        <w:t xml:space="preserve">вступ. Ст. А.Р. Вяткина. – </w:t>
      </w:r>
      <w:proofErr w:type="gramStart"/>
      <w:r w:rsidRPr="006E1A1E">
        <w:rPr>
          <w:color w:val="auto"/>
        </w:rPr>
        <w:t>М.</w:t>
      </w:r>
      <w:r w:rsidRPr="00CD3A9E">
        <w:rPr>
          <w:color w:val="auto"/>
        </w:rPr>
        <w:t xml:space="preserve"> :</w:t>
      </w:r>
      <w:proofErr w:type="gramEnd"/>
      <w:r w:rsidRPr="006E1A1E">
        <w:rPr>
          <w:color w:val="auto"/>
        </w:rPr>
        <w:t xml:space="preserve"> Вост. Лит., 2010.</w:t>
      </w:r>
      <w:r w:rsidR="0051702B" w:rsidRPr="0051702B">
        <w:rPr>
          <w:color w:val="auto"/>
        </w:rPr>
        <w:t xml:space="preserve"> </w:t>
      </w:r>
      <w:r w:rsidR="0051702B" w:rsidRPr="006E1A1E">
        <w:rPr>
          <w:color w:val="auto"/>
        </w:rPr>
        <w:t xml:space="preserve">– </w:t>
      </w:r>
      <w:r w:rsidRPr="006E1A1E">
        <w:rPr>
          <w:color w:val="auto"/>
        </w:rPr>
        <w:t xml:space="preserve"> </w:t>
      </w:r>
      <w:r w:rsidRPr="006E1A1E">
        <w:rPr>
          <w:color w:val="auto"/>
          <w:lang w:val="en-US"/>
        </w:rPr>
        <w:t>C</w:t>
      </w:r>
      <w:r w:rsidRPr="00CD3A9E">
        <w:rPr>
          <w:color w:val="auto"/>
        </w:rPr>
        <w:t xml:space="preserve">. </w:t>
      </w:r>
      <w:r w:rsidRPr="006E1A1E">
        <w:rPr>
          <w:rFonts w:eastAsia="Arial Unicode MS" w:cs="Arial Unicode MS"/>
        </w:rPr>
        <w:t>79</w:t>
      </w:r>
      <w:r w:rsidRPr="00CD3A9E">
        <w:rPr>
          <w:rFonts w:eastAsia="Arial Unicode MS" w:cs="Arial Unicode MS"/>
        </w:rPr>
        <w:t>.</w:t>
      </w:r>
    </w:p>
  </w:footnote>
  <w:footnote w:id="50">
    <w:p w14:paraId="32B4AB09" w14:textId="5E1DF16B" w:rsidR="00096EE7" w:rsidRPr="00CD3A9E" w:rsidRDefault="00096EE7" w:rsidP="006358F7">
      <w:pPr>
        <w:pStyle w:val="FootnoteText"/>
      </w:pPr>
      <w:r>
        <w:rPr>
          <w:sz w:val="28"/>
          <w:szCs w:val="28"/>
          <w:vertAlign w:val="superscript"/>
        </w:rPr>
        <w:footnoteRef/>
      </w:r>
      <w:r>
        <w:rPr>
          <w:rFonts w:eastAsia="Arial Unicode MS" w:cs="Arial Unicode MS"/>
        </w:rPr>
        <w:t xml:space="preserve"> </w:t>
      </w:r>
      <w:proofErr w:type="spellStart"/>
      <w:r w:rsidRPr="00CD3A9E">
        <w:rPr>
          <w:color w:val="auto"/>
        </w:rPr>
        <w:t>Деопик</w:t>
      </w:r>
      <w:proofErr w:type="spellEnd"/>
      <w:r w:rsidRPr="00CD3A9E">
        <w:rPr>
          <w:color w:val="auto"/>
        </w:rPr>
        <w:t xml:space="preserve"> Д.В., Ульянов М.Ю. Завершение формирования «двуединого» исторического региона Восточная Азия после возникновения государственности у </w:t>
      </w:r>
      <w:proofErr w:type="spellStart"/>
      <w:r w:rsidR="00892FC6">
        <w:rPr>
          <w:color w:val="auto"/>
        </w:rPr>
        <w:t>хуася</w:t>
      </w:r>
      <w:proofErr w:type="spellEnd"/>
      <w:r w:rsidRPr="00CD3A9E">
        <w:rPr>
          <w:color w:val="auto"/>
        </w:rPr>
        <w:t xml:space="preserve"> во </w:t>
      </w:r>
      <w:r w:rsidRPr="006E1A1E">
        <w:rPr>
          <w:color w:val="auto"/>
          <w:lang w:val="en-US"/>
        </w:rPr>
        <w:t>II</w:t>
      </w:r>
      <w:r w:rsidRPr="00CD3A9E">
        <w:rPr>
          <w:color w:val="auto"/>
        </w:rPr>
        <w:t xml:space="preserve"> тыс. до </w:t>
      </w:r>
      <w:proofErr w:type="spellStart"/>
      <w:r w:rsidRPr="00CD3A9E">
        <w:rPr>
          <w:color w:val="auto"/>
        </w:rPr>
        <w:t>н.э</w:t>
      </w:r>
      <w:proofErr w:type="spellEnd"/>
      <w:r w:rsidRPr="00CD3A9E">
        <w:rPr>
          <w:color w:val="auto"/>
        </w:rPr>
        <w:t>…</w:t>
      </w:r>
      <w:r>
        <w:rPr>
          <w:color w:val="auto"/>
          <w:lang w:val="en-US"/>
        </w:rPr>
        <w:t>C</w:t>
      </w:r>
      <w:r w:rsidRPr="00CD3A9E">
        <w:rPr>
          <w:color w:val="auto"/>
        </w:rPr>
        <w:t>.</w:t>
      </w:r>
      <w:r>
        <w:rPr>
          <w:rFonts w:eastAsia="Arial Unicode MS" w:cs="Arial Unicode MS"/>
        </w:rPr>
        <w:t xml:space="preserve"> 172</w:t>
      </w:r>
      <w:r w:rsidRPr="00CD3A9E">
        <w:rPr>
          <w:rFonts w:eastAsia="Arial Unicode MS" w:cs="Arial Unicode MS"/>
        </w:rPr>
        <w:t>.</w:t>
      </w:r>
    </w:p>
  </w:footnote>
  <w:footnote w:id="51">
    <w:p w14:paraId="58125062" w14:textId="77777777" w:rsidR="00096EE7" w:rsidRPr="00CD3A9E" w:rsidRDefault="00096EE7" w:rsidP="006358F7">
      <w:pPr>
        <w:pStyle w:val="FootnoteText"/>
      </w:pPr>
      <w:r>
        <w:rPr>
          <w:sz w:val="28"/>
          <w:szCs w:val="28"/>
          <w:vertAlign w:val="superscript"/>
        </w:rPr>
        <w:footnoteRef/>
      </w:r>
      <w:r>
        <w:rPr>
          <w:rFonts w:eastAsia="Arial Unicode MS" w:cs="Arial Unicode MS"/>
        </w:rPr>
        <w:t xml:space="preserve"> </w:t>
      </w:r>
      <w:r w:rsidRPr="006E1A1E">
        <w:rPr>
          <w:color w:val="auto"/>
        </w:rPr>
        <w:t xml:space="preserve">История Китая с древнейших времен до </w:t>
      </w:r>
      <w:r w:rsidRPr="006E1A1E">
        <w:rPr>
          <w:color w:val="auto"/>
          <w:lang w:val="en-US"/>
        </w:rPr>
        <w:t>XXI</w:t>
      </w:r>
      <w:r w:rsidRPr="00CD3A9E">
        <w:rPr>
          <w:color w:val="auto"/>
        </w:rPr>
        <w:t xml:space="preserve"> </w:t>
      </w:r>
      <w:r w:rsidRPr="006E1A1E">
        <w:rPr>
          <w:color w:val="auto"/>
        </w:rPr>
        <w:t>века</w:t>
      </w:r>
      <w:r w:rsidRPr="00CD3A9E">
        <w:rPr>
          <w:color w:val="auto"/>
        </w:rPr>
        <w:t xml:space="preserve">: </w:t>
      </w:r>
      <w:r w:rsidRPr="006E1A1E">
        <w:rPr>
          <w:color w:val="auto"/>
        </w:rPr>
        <w:t>в 10 т</w:t>
      </w:r>
      <w:r>
        <w:rPr>
          <w:color w:val="auto"/>
        </w:rPr>
        <w:t>…</w:t>
      </w:r>
      <w:r>
        <w:rPr>
          <w:color w:val="auto"/>
          <w:lang w:val="en-US"/>
        </w:rPr>
        <w:t>c</w:t>
      </w:r>
      <w:r w:rsidRPr="00CD3A9E">
        <w:rPr>
          <w:color w:val="auto"/>
        </w:rPr>
        <w:t xml:space="preserve">. </w:t>
      </w:r>
      <w:r>
        <w:rPr>
          <w:rFonts w:eastAsia="Arial Unicode MS" w:cs="Arial Unicode MS"/>
        </w:rPr>
        <w:t>909-912</w:t>
      </w:r>
      <w:r w:rsidRPr="00CD3A9E">
        <w:rPr>
          <w:rFonts w:eastAsia="Arial Unicode MS" w:cs="Arial Unicode MS"/>
        </w:rPr>
        <w:t>.</w:t>
      </w:r>
    </w:p>
  </w:footnote>
  <w:footnote w:id="52">
    <w:p w14:paraId="51A2B0D1" w14:textId="77777777" w:rsidR="00096EE7" w:rsidRPr="00CD3A9E" w:rsidRDefault="00096EE7" w:rsidP="006358F7">
      <w:pPr>
        <w:pStyle w:val="FootnoteText"/>
      </w:pPr>
      <w:r w:rsidRPr="006E1A1E">
        <w:rPr>
          <w:sz w:val="28"/>
          <w:szCs w:val="28"/>
          <w:vertAlign w:val="superscript"/>
        </w:rPr>
        <w:footnoteRef/>
      </w:r>
      <w:proofErr w:type="spellStart"/>
      <w:r w:rsidRPr="006E1A1E">
        <w:rPr>
          <w:color w:val="auto"/>
        </w:rPr>
        <w:t>Сыма</w:t>
      </w:r>
      <w:proofErr w:type="spellEnd"/>
      <w:r w:rsidRPr="006E1A1E">
        <w:rPr>
          <w:color w:val="auto"/>
        </w:rPr>
        <w:t xml:space="preserve"> Цянь Исторические записки</w:t>
      </w:r>
      <w:r w:rsidRPr="00CD3A9E">
        <w:rPr>
          <w:color w:val="auto"/>
        </w:rPr>
        <w:t xml:space="preserve">: </w:t>
      </w:r>
      <w:r w:rsidRPr="006E1A1E">
        <w:rPr>
          <w:color w:val="auto"/>
        </w:rPr>
        <w:t xml:space="preserve">ши </w:t>
      </w:r>
      <w:proofErr w:type="spellStart"/>
      <w:r w:rsidRPr="006E1A1E">
        <w:rPr>
          <w:color w:val="auto"/>
        </w:rPr>
        <w:t>цзи</w:t>
      </w:r>
      <w:proofErr w:type="spellEnd"/>
      <w:r w:rsidRPr="00CD3A9E">
        <w:rPr>
          <w:color w:val="auto"/>
        </w:rPr>
        <w:t>...</w:t>
      </w:r>
      <w:r>
        <w:rPr>
          <w:color w:val="auto"/>
          <w:lang w:val="en-US"/>
        </w:rPr>
        <w:t>C</w:t>
      </w:r>
      <w:r w:rsidRPr="00CD3A9E">
        <w:rPr>
          <w:color w:val="auto"/>
        </w:rPr>
        <w:t>.</w:t>
      </w:r>
      <w:r>
        <w:rPr>
          <w:rFonts w:eastAsia="Arial Unicode MS" w:cs="Arial Unicode MS"/>
        </w:rPr>
        <w:t xml:space="preserve"> 89</w:t>
      </w:r>
      <w:r w:rsidRPr="00CD3A9E">
        <w:rPr>
          <w:rFonts w:eastAsia="Arial Unicode MS" w:cs="Arial Unicode MS"/>
        </w:rPr>
        <w:t>.</w:t>
      </w:r>
    </w:p>
  </w:footnote>
  <w:footnote w:id="53">
    <w:p w14:paraId="69662D5F" w14:textId="4AF39A37" w:rsidR="00096EE7" w:rsidRPr="002D5274" w:rsidRDefault="00096EE7" w:rsidP="006358F7">
      <w:pPr>
        <w:spacing w:line="360" w:lineRule="auto"/>
        <w:jc w:val="left"/>
        <w:rPr>
          <w:rFonts w:cs="Times New Roman"/>
          <w:szCs w:val="28"/>
        </w:rPr>
      </w:pPr>
      <w:r w:rsidRPr="006E1A1E">
        <w:rPr>
          <w:rStyle w:val="FootnoteReference"/>
          <w:sz w:val="20"/>
          <w:szCs w:val="16"/>
        </w:rPr>
        <w:footnoteRef/>
      </w:r>
      <w:r w:rsidRPr="006E1A1E">
        <w:rPr>
          <w:sz w:val="20"/>
          <w:szCs w:val="16"/>
        </w:rPr>
        <w:t xml:space="preserve"> </w:t>
      </w:r>
      <w:r w:rsidRPr="006E1A1E">
        <w:rPr>
          <w:rFonts w:cs="Times New Roman"/>
          <w:sz w:val="20"/>
          <w:szCs w:val="20"/>
        </w:rPr>
        <w:t xml:space="preserve">Краткая история Вьета (Вьет </w:t>
      </w:r>
      <w:proofErr w:type="spellStart"/>
      <w:r w:rsidRPr="006E1A1E">
        <w:rPr>
          <w:rFonts w:cs="Times New Roman"/>
          <w:sz w:val="20"/>
          <w:szCs w:val="20"/>
        </w:rPr>
        <w:t>Шы</w:t>
      </w:r>
      <w:proofErr w:type="spellEnd"/>
      <w:r w:rsidRPr="006E1A1E">
        <w:rPr>
          <w:rFonts w:cs="Times New Roman"/>
          <w:sz w:val="20"/>
          <w:szCs w:val="20"/>
        </w:rPr>
        <w:t xml:space="preserve"> </w:t>
      </w:r>
      <w:proofErr w:type="spellStart"/>
      <w:r w:rsidRPr="006E1A1E">
        <w:rPr>
          <w:rFonts w:cs="Times New Roman"/>
          <w:sz w:val="20"/>
          <w:szCs w:val="20"/>
        </w:rPr>
        <w:t>Лыок</w:t>
      </w:r>
      <w:proofErr w:type="spellEnd"/>
      <w:r w:rsidRPr="006E1A1E">
        <w:rPr>
          <w:rFonts w:cs="Times New Roman"/>
          <w:sz w:val="20"/>
          <w:szCs w:val="20"/>
        </w:rPr>
        <w:t xml:space="preserve">) </w:t>
      </w:r>
      <w:r w:rsidRPr="00CD3A9E">
        <w:rPr>
          <w:rFonts w:cs="Times New Roman"/>
          <w:sz w:val="20"/>
          <w:szCs w:val="20"/>
        </w:rPr>
        <w:t xml:space="preserve">/ </w:t>
      </w:r>
      <w:r w:rsidRPr="006E1A1E">
        <w:rPr>
          <w:rFonts w:cs="Times New Roman"/>
          <w:sz w:val="20"/>
          <w:szCs w:val="20"/>
        </w:rPr>
        <w:t>перевод с вэньяня, вступительная статья и комментарий А.Б. Полякова. – М.</w:t>
      </w:r>
      <w:r w:rsidRPr="00CD3A9E">
        <w:rPr>
          <w:rFonts w:cs="Times New Roman"/>
          <w:sz w:val="20"/>
          <w:szCs w:val="20"/>
        </w:rPr>
        <w:t>:</w:t>
      </w:r>
      <w:r w:rsidRPr="006E1A1E">
        <w:rPr>
          <w:rFonts w:cs="Times New Roman"/>
          <w:sz w:val="20"/>
          <w:szCs w:val="20"/>
        </w:rPr>
        <w:t xml:space="preserve"> Наука</w:t>
      </w:r>
      <w:r w:rsidRPr="00CD3A9E">
        <w:rPr>
          <w:rFonts w:cs="Times New Roman"/>
          <w:sz w:val="20"/>
          <w:szCs w:val="20"/>
        </w:rPr>
        <w:t>, 1980.</w:t>
      </w:r>
      <w:r w:rsidR="00A54DF6" w:rsidRPr="00A54DF6">
        <w:rPr>
          <w:rFonts w:cs="Times New Roman"/>
          <w:sz w:val="20"/>
          <w:szCs w:val="20"/>
        </w:rPr>
        <w:t xml:space="preserve"> </w:t>
      </w:r>
      <w:r w:rsidR="00A54DF6" w:rsidRPr="006E1A1E">
        <w:rPr>
          <w:rFonts w:cs="Times New Roman"/>
          <w:sz w:val="20"/>
          <w:szCs w:val="20"/>
        </w:rPr>
        <w:t>–</w:t>
      </w:r>
      <w:r w:rsidRPr="00CD3A9E">
        <w:rPr>
          <w:rFonts w:cs="Times New Roman"/>
          <w:sz w:val="20"/>
          <w:szCs w:val="20"/>
        </w:rPr>
        <w:t xml:space="preserve"> </w:t>
      </w:r>
      <w:r w:rsidRPr="006E1A1E">
        <w:rPr>
          <w:rFonts w:cs="Times New Roman"/>
          <w:sz w:val="20"/>
          <w:szCs w:val="20"/>
          <w:lang w:val="en-US"/>
        </w:rPr>
        <w:t>C</w:t>
      </w:r>
      <w:r w:rsidRPr="002D5274">
        <w:rPr>
          <w:rFonts w:cs="Times New Roman"/>
          <w:sz w:val="20"/>
          <w:szCs w:val="20"/>
        </w:rPr>
        <w:t xml:space="preserve">. </w:t>
      </w:r>
      <w:r w:rsidRPr="006E1A1E">
        <w:rPr>
          <w:sz w:val="20"/>
          <w:szCs w:val="16"/>
        </w:rPr>
        <w:t>109</w:t>
      </w:r>
      <w:r w:rsidRPr="002D5274">
        <w:rPr>
          <w:sz w:val="20"/>
          <w:szCs w:val="16"/>
        </w:rPr>
        <w:t>.</w:t>
      </w:r>
    </w:p>
  </w:footnote>
  <w:footnote w:id="54">
    <w:p w14:paraId="0FE7817D" w14:textId="77777777" w:rsidR="00096EE7" w:rsidRPr="002D5274" w:rsidRDefault="00096EE7" w:rsidP="006358F7">
      <w:pPr>
        <w:pStyle w:val="FootnoteText"/>
      </w:pPr>
      <w:r>
        <w:rPr>
          <w:rStyle w:val="FootnoteReference"/>
        </w:rPr>
        <w:footnoteRef/>
      </w:r>
      <w:r>
        <w:t xml:space="preserve"> </w:t>
      </w:r>
      <w:proofErr w:type="spellStart"/>
      <w:r w:rsidRPr="006E1A1E">
        <w:rPr>
          <w:color w:val="auto"/>
        </w:rPr>
        <w:t>Сыма</w:t>
      </w:r>
      <w:proofErr w:type="spellEnd"/>
      <w:r w:rsidRPr="006E1A1E">
        <w:rPr>
          <w:color w:val="auto"/>
        </w:rPr>
        <w:t xml:space="preserve"> Цянь Исторические записки</w:t>
      </w:r>
      <w:r w:rsidRPr="002D5274">
        <w:rPr>
          <w:color w:val="auto"/>
        </w:rPr>
        <w:t xml:space="preserve">: </w:t>
      </w:r>
      <w:r w:rsidRPr="006E1A1E">
        <w:rPr>
          <w:color w:val="auto"/>
        </w:rPr>
        <w:t xml:space="preserve">ши </w:t>
      </w:r>
      <w:proofErr w:type="spellStart"/>
      <w:r w:rsidRPr="006E1A1E">
        <w:rPr>
          <w:color w:val="auto"/>
        </w:rPr>
        <w:t>цзи</w:t>
      </w:r>
      <w:proofErr w:type="spellEnd"/>
      <w:r w:rsidRPr="002D5274">
        <w:rPr>
          <w:color w:val="auto"/>
        </w:rPr>
        <w:t>…</w:t>
      </w:r>
      <w:r>
        <w:rPr>
          <w:color w:val="auto"/>
          <w:lang w:val="en-US"/>
        </w:rPr>
        <w:t>C</w:t>
      </w:r>
      <w:r w:rsidRPr="002D5274">
        <w:rPr>
          <w:color w:val="auto"/>
        </w:rPr>
        <w:t>.</w:t>
      </w:r>
      <w:r>
        <w:t>67</w:t>
      </w:r>
      <w:r w:rsidRPr="002D5274">
        <w:t>.</w:t>
      </w:r>
    </w:p>
  </w:footnote>
  <w:footnote w:id="55">
    <w:p w14:paraId="3F5F4212" w14:textId="77777777" w:rsidR="00096EE7" w:rsidRPr="00CD3A9E" w:rsidRDefault="00096EE7" w:rsidP="006358F7">
      <w:pPr>
        <w:pStyle w:val="FootnoteText"/>
      </w:pPr>
      <w:r>
        <w:rPr>
          <w:sz w:val="28"/>
          <w:szCs w:val="28"/>
          <w:vertAlign w:val="superscript"/>
        </w:rPr>
        <w:footnoteRef/>
      </w:r>
      <w:r>
        <w:rPr>
          <w:rFonts w:eastAsia="Arial Unicode MS" w:cs="Arial Unicode MS"/>
        </w:rPr>
        <w:t xml:space="preserve"> </w:t>
      </w:r>
      <w:r w:rsidRPr="006E1A1E">
        <w:rPr>
          <w:color w:val="auto"/>
        </w:rPr>
        <w:t xml:space="preserve">Краткая история Вьета (Вьет </w:t>
      </w:r>
      <w:proofErr w:type="spellStart"/>
      <w:r w:rsidRPr="006E1A1E">
        <w:rPr>
          <w:color w:val="auto"/>
        </w:rPr>
        <w:t>Шы</w:t>
      </w:r>
      <w:proofErr w:type="spellEnd"/>
      <w:r w:rsidRPr="006E1A1E">
        <w:rPr>
          <w:color w:val="auto"/>
        </w:rPr>
        <w:t xml:space="preserve"> </w:t>
      </w:r>
      <w:proofErr w:type="spellStart"/>
      <w:proofErr w:type="gramStart"/>
      <w:r w:rsidRPr="006E1A1E">
        <w:rPr>
          <w:color w:val="auto"/>
        </w:rPr>
        <w:t>Лыок</w:t>
      </w:r>
      <w:proofErr w:type="spellEnd"/>
      <w:r w:rsidRPr="006E1A1E">
        <w:rPr>
          <w:color w:val="auto"/>
        </w:rPr>
        <w:t>)</w:t>
      </w:r>
      <w:r w:rsidRPr="00CD3A9E">
        <w:rPr>
          <w:color w:val="auto"/>
        </w:rPr>
        <w:t>…</w:t>
      </w:r>
      <w:proofErr w:type="gramEnd"/>
      <w:r>
        <w:rPr>
          <w:color w:val="auto"/>
          <w:lang w:val="en-US"/>
        </w:rPr>
        <w:t>C</w:t>
      </w:r>
      <w:r w:rsidRPr="00CD3A9E">
        <w:rPr>
          <w:color w:val="auto"/>
        </w:rPr>
        <w:t xml:space="preserve">. </w:t>
      </w:r>
      <w:r>
        <w:rPr>
          <w:rFonts w:eastAsia="Arial Unicode MS" w:cs="Arial Unicode MS"/>
        </w:rPr>
        <w:t>109</w:t>
      </w:r>
      <w:r w:rsidRPr="00CD3A9E">
        <w:rPr>
          <w:rFonts w:eastAsia="Arial Unicode MS" w:cs="Arial Unicode MS"/>
        </w:rPr>
        <w:t>.</w:t>
      </w:r>
    </w:p>
  </w:footnote>
  <w:footnote w:id="56">
    <w:p w14:paraId="44768614" w14:textId="77777777" w:rsidR="00096EE7" w:rsidRPr="008E2401" w:rsidRDefault="00096EE7" w:rsidP="006358F7">
      <w:pPr>
        <w:pStyle w:val="FootnoteText"/>
        <w:jc w:val="left"/>
        <w:rPr>
          <w:lang w:val="en-US"/>
        </w:rPr>
      </w:pPr>
      <w:r>
        <w:rPr>
          <w:sz w:val="28"/>
          <w:szCs w:val="28"/>
          <w:vertAlign w:val="superscript"/>
        </w:rPr>
        <w:footnoteRef/>
      </w:r>
      <w:r>
        <w:rPr>
          <w:rFonts w:eastAsia="Arial Unicode MS" w:cs="Arial Unicode MS"/>
        </w:rPr>
        <w:t xml:space="preserve"> </w:t>
      </w:r>
      <w:r w:rsidRPr="008E2401">
        <w:rPr>
          <w:color w:val="auto"/>
        </w:rPr>
        <w:t xml:space="preserve">Полное собрание исторических записок </w:t>
      </w:r>
      <w:proofErr w:type="spellStart"/>
      <w:r w:rsidRPr="008E2401">
        <w:rPr>
          <w:color w:val="auto"/>
        </w:rPr>
        <w:t>Дайвьета</w:t>
      </w:r>
      <w:proofErr w:type="spellEnd"/>
      <w:r w:rsidRPr="008E2401">
        <w:rPr>
          <w:color w:val="auto"/>
        </w:rPr>
        <w:t xml:space="preserve"> (</w:t>
      </w:r>
      <w:proofErr w:type="spellStart"/>
      <w:r w:rsidRPr="008E2401">
        <w:rPr>
          <w:color w:val="auto"/>
        </w:rPr>
        <w:t>Дайвьет</w:t>
      </w:r>
      <w:proofErr w:type="spellEnd"/>
      <w:r w:rsidRPr="008E2401">
        <w:rPr>
          <w:color w:val="auto"/>
        </w:rPr>
        <w:t xml:space="preserve"> </w:t>
      </w:r>
      <w:proofErr w:type="spellStart"/>
      <w:r w:rsidRPr="008E2401">
        <w:rPr>
          <w:color w:val="auto"/>
        </w:rPr>
        <w:t>шы</w:t>
      </w:r>
      <w:proofErr w:type="spellEnd"/>
      <w:r w:rsidRPr="008E2401">
        <w:rPr>
          <w:color w:val="auto"/>
        </w:rPr>
        <w:t xml:space="preserve"> </w:t>
      </w:r>
      <w:proofErr w:type="spellStart"/>
      <w:r w:rsidRPr="008E2401">
        <w:rPr>
          <w:color w:val="auto"/>
        </w:rPr>
        <w:t>ки</w:t>
      </w:r>
      <w:proofErr w:type="spellEnd"/>
      <w:r w:rsidRPr="008E2401">
        <w:rPr>
          <w:color w:val="auto"/>
        </w:rPr>
        <w:t xml:space="preserve"> </w:t>
      </w:r>
      <w:proofErr w:type="spellStart"/>
      <w:r w:rsidRPr="008E2401">
        <w:rPr>
          <w:color w:val="auto"/>
        </w:rPr>
        <w:t>тоан</w:t>
      </w:r>
      <w:proofErr w:type="spellEnd"/>
      <w:r w:rsidRPr="008E2401">
        <w:rPr>
          <w:color w:val="auto"/>
        </w:rPr>
        <w:t xml:space="preserve"> </w:t>
      </w:r>
      <w:proofErr w:type="spellStart"/>
      <w:r w:rsidRPr="008E2401">
        <w:rPr>
          <w:color w:val="auto"/>
        </w:rPr>
        <w:t>тхы</w:t>
      </w:r>
      <w:proofErr w:type="spellEnd"/>
      <w:proofErr w:type="gramStart"/>
      <w:r w:rsidRPr="008E2401">
        <w:rPr>
          <w:color w:val="auto"/>
        </w:rPr>
        <w:t>) :</w:t>
      </w:r>
      <w:proofErr w:type="gramEnd"/>
      <w:r w:rsidRPr="008E2401">
        <w:rPr>
          <w:color w:val="auto"/>
        </w:rPr>
        <w:t xml:space="preserve"> в 8 т. Т. 1 / Пер. с </w:t>
      </w:r>
      <w:proofErr w:type="spellStart"/>
      <w:r w:rsidRPr="008E2401">
        <w:rPr>
          <w:color w:val="auto"/>
        </w:rPr>
        <w:t>ханвьета</w:t>
      </w:r>
      <w:proofErr w:type="spellEnd"/>
      <w:r w:rsidRPr="008E2401">
        <w:rPr>
          <w:color w:val="auto"/>
        </w:rPr>
        <w:t xml:space="preserve"> К.Ю. Леонова и А.В. Никитина; </w:t>
      </w:r>
      <w:proofErr w:type="spellStart"/>
      <w:r w:rsidRPr="008E2401">
        <w:rPr>
          <w:color w:val="auto"/>
        </w:rPr>
        <w:t>коммент</w:t>
      </w:r>
      <w:proofErr w:type="spellEnd"/>
      <w:r w:rsidRPr="008E2401">
        <w:rPr>
          <w:color w:val="auto"/>
        </w:rPr>
        <w:t>., вступ. Ст. и прил. К.Ю. Леонова и А.В. Никитина, при участии В.И. Антощенко, М.Ю. Ульянова, А.Л. Федорина. – М.</w:t>
      </w:r>
      <w:r w:rsidRPr="00CD3A9E">
        <w:rPr>
          <w:rFonts w:eastAsiaTheme="minorEastAsia"/>
          <w:color w:val="auto"/>
        </w:rPr>
        <w:t xml:space="preserve">: </w:t>
      </w:r>
      <w:r w:rsidRPr="008E2401">
        <w:rPr>
          <w:rFonts w:eastAsiaTheme="minorEastAsia"/>
          <w:color w:val="auto"/>
        </w:rPr>
        <w:t xml:space="preserve">Вост. Лит., 2002. </w:t>
      </w:r>
      <w:r w:rsidRPr="008E2401">
        <w:rPr>
          <w:rFonts w:eastAsiaTheme="minorEastAsia"/>
          <w:color w:val="auto"/>
          <w:lang w:val="en-US"/>
        </w:rPr>
        <w:t>C.</w:t>
      </w:r>
      <w:r w:rsidRPr="008E2401">
        <w:rPr>
          <w:rFonts w:eastAsia="Arial Unicode MS" w:cs="Arial Unicode MS"/>
          <w:lang w:val="en-US"/>
        </w:rPr>
        <w:t xml:space="preserve"> </w:t>
      </w:r>
      <w:r w:rsidRPr="00CD3A9E">
        <w:rPr>
          <w:rFonts w:eastAsia="Arial Unicode MS" w:cs="Arial Unicode MS"/>
          <w:lang w:val="en-US"/>
        </w:rPr>
        <w:t>109-114</w:t>
      </w:r>
      <w:r w:rsidRPr="008E2401">
        <w:rPr>
          <w:rFonts w:eastAsia="Arial Unicode MS" w:cs="Arial Unicode MS"/>
          <w:lang w:val="en-US"/>
        </w:rPr>
        <w:t>.</w:t>
      </w:r>
    </w:p>
  </w:footnote>
  <w:footnote w:id="57">
    <w:p w14:paraId="065F047A" w14:textId="0A78EDA7" w:rsidR="00096EE7" w:rsidRPr="008E2401" w:rsidRDefault="00096EE7" w:rsidP="00EC7EEC">
      <w:pPr>
        <w:spacing w:after="0" w:line="360" w:lineRule="auto"/>
        <w:jc w:val="left"/>
        <w:rPr>
          <w:lang w:val="en-US"/>
        </w:rPr>
      </w:pPr>
      <w:r w:rsidRPr="008E2401">
        <w:rPr>
          <w:sz w:val="20"/>
          <w:szCs w:val="20"/>
          <w:vertAlign w:val="superscript"/>
        </w:rPr>
        <w:footnoteRef/>
      </w:r>
      <w:r w:rsidRPr="00CD3A9E">
        <w:rPr>
          <w:sz w:val="20"/>
          <w:szCs w:val="20"/>
          <w:lang w:val="en-US"/>
        </w:rPr>
        <w:t xml:space="preserve"> </w:t>
      </w:r>
      <w:r w:rsidRPr="008E2401">
        <w:rPr>
          <w:rFonts w:cs="Times New Roman"/>
          <w:sz w:val="20"/>
          <w:szCs w:val="20"/>
          <w:lang w:val="en-US"/>
        </w:rPr>
        <w:t>V</w:t>
      </w:r>
      <w:r w:rsidRPr="00CD3A9E">
        <w:rPr>
          <w:rFonts w:cs="Times New Roman"/>
          <w:sz w:val="20"/>
          <w:szCs w:val="20"/>
          <w:lang w:val="en-US"/>
        </w:rPr>
        <w:t>iet Khe Burial 2: Identifying the Exotic Bronze Wares and</w:t>
      </w:r>
      <w:r>
        <w:rPr>
          <w:rFonts w:cs="Times New Roman"/>
          <w:sz w:val="20"/>
          <w:szCs w:val="20"/>
          <w:lang w:val="en-US"/>
        </w:rPr>
        <w:t xml:space="preserve"> </w:t>
      </w:r>
      <w:r w:rsidRPr="00CD3A9E">
        <w:rPr>
          <w:rFonts w:cs="Times New Roman"/>
          <w:sz w:val="20"/>
          <w:szCs w:val="20"/>
          <w:lang w:val="en-US"/>
        </w:rPr>
        <w:t>Assessing Cultural Contact between the Dong Son and Yue</w:t>
      </w:r>
      <w:r>
        <w:rPr>
          <w:rFonts w:cs="Times New Roman"/>
          <w:sz w:val="20"/>
          <w:szCs w:val="20"/>
          <w:lang w:val="en-US"/>
        </w:rPr>
        <w:t xml:space="preserve"> </w:t>
      </w:r>
      <w:r w:rsidRPr="00CD3A9E">
        <w:rPr>
          <w:rFonts w:cs="Times New Roman"/>
          <w:sz w:val="20"/>
          <w:szCs w:val="20"/>
          <w:lang w:val="en-US"/>
        </w:rPr>
        <w:t>Cultures</w:t>
      </w:r>
      <w:r w:rsidRPr="008E2401">
        <w:rPr>
          <w:rFonts w:cs="Times New Roman"/>
          <w:sz w:val="20"/>
          <w:szCs w:val="20"/>
          <w:lang w:val="en-US"/>
        </w:rPr>
        <w:t xml:space="preserve"> / </w:t>
      </w:r>
      <w:r w:rsidRPr="00CD3A9E">
        <w:rPr>
          <w:rFonts w:cs="Times New Roman"/>
          <w:sz w:val="20"/>
          <w:szCs w:val="20"/>
          <w:lang w:val="en-US"/>
        </w:rPr>
        <w:t xml:space="preserve">Wei </w:t>
      </w:r>
      <w:proofErr w:type="spellStart"/>
      <w:r w:rsidRPr="00CD3A9E">
        <w:rPr>
          <w:rFonts w:cs="Times New Roman"/>
          <w:sz w:val="20"/>
          <w:szCs w:val="20"/>
          <w:lang w:val="en-US"/>
        </w:rPr>
        <w:t>Weiyan</w:t>
      </w:r>
      <w:proofErr w:type="spellEnd"/>
      <w:r w:rsidRPr="00CD3A9E">
        <w:rPr>
          <w:rFonts w:cs="Times New Roman"/>
          <w:sz w:val="20"/>
          <w:szCs w:val="20"/>
          <w:lang w:val="en-US"/>
        </w:rPr>
        <w:t xml:space="preserve">, </w:t>
      </w:r>
      <w:proofErr w:type="spellStart"/>
      <w:r w:rsidRPr="00CD3A9E">
        <w:rPr>
          <w:rFonts w:cs="Times New Roman"/>
          <w:sz w:val="20"/>
          <w:szCs w:val="20"/>
          <w:lang w:val="en-US"/>
        </w:rPr>
        <w:t>Shiung</w:t>
      </w:r>
      <w:proofErr w:type="spellEnd"/>
      <w:r w:rsidRPr="00CD3A9E">
        <w:rPr>
          <w:rFonts w:cs="Times New Roman"/>
          <w:sz w:val="20"/>
          <w:szCs w:val="20"/>
          <w:lang w:val="en-US"/>
        </w:rPr>
        <w:t xml:space="preserve"> Chung‐Ching</w:t>
      </w:r>
      <w:r w:rsidRPr="008E2401">
        <w:rPr>
          <w:rFonts w:cs="Times New Roman"/>
          <w:sz w:val="20"/>
          <w:szCs w:val="20"/>
          <w:lang w:val="en-US"/>
        </w:rPr>
        <w:t xml:space="preserve">. - </w:t>
      </w:r>
      <w:r w:rsidRPr="00CD3A9E">
        <w:rPr>
          <w:rFonts w:cs="Times New Roman"/>
          <w:sz w:val="20"/>
          <w:szCs w:val="20"/>
          <w:lang w:val="en-US"/>
        </w:rPr>
        <w:t>Asian Archaeology 2 (2014)</w:t>
      </w:r>
      <w:r w:rsidRPr="008E2401">
        <w:rPr>
          <w:rFonts w:cs="Times New Roman"/>
          <w:sz w:val="20"/>
          <w:szCs w:val="20"/>
          <w:lang w:val="en-US"/>
        </w:rPr>
        <w:t>.</w:t>
      </w:r>
      <w:r w:rsidRPr="00CD3A9E">
        <w:rPr>
          <w:rFonts w:cs="Times New Roman"/>
          <w:sz w:val="20"/>
          <w:szCs w:val="20"/>
          <w:lang w:val="en-US"/>
        </w:rPr>
        <w:t xml:space="preserve"> </w:t>
      </w:r>
      <w:r w:rsidRPr="008E2401">
        <w:rPr>
          <w:rFonts w:cs="Times New Roman"/>
          <w:sz w:val="20"/>
          <w:szCs w:val="20"/>
          <w:lang w:val="en-US"/>
        </w:rPr>
        <w:t xml:space="preserve">p. </w:t>
      </w:r>
      <w:r w:rsidRPr="00CD3A9E">
        <w:rPr>
          <w:rFonts w:cs="Times New Roman"/>
          <w:sz w:val="20"/>
          <w:szCs w:val="20"/>
          <w:lang w:val="en-US"/>
        </w:rPr>
        <w:t>77–</w:t>
      </w:r>
      <w:proofErr w:type="gramStart"/>
      <w:r w:rsidRPr="00CD3A9E">
        <w:rPr>
          <w:rFonts w:cs="Times New Roman"/>
          <w:sz w:val="20"/>
          <w:szCs w:val="20"/>
          <w:lang w:val="en-US"/>
        </w:rPr>
        <w:t>92</w:t>
      </w:r>
      <w:r w:rsidRPr="008E2401">
        <w:rPr>
          <w:rFonts w:cs="Times New Roman"/>
          <w:sz w:val="20"/>
          <w:szCs w:val="20"/>
          <w:lang w:val="en-US"/>
        </w:rPr>
        <w:t>.</w:t>
      </w:r>
      <w:r>
        <w:rPr>
          <w:lang w:val="en-US"/>
        </w:rPr>
        <w:t>.</w:t>
      </w:r>
      <w:proofErr w:type="gramEnd"/>
    </w:p>
  </w:footnote>
  <w:footnote w:id="58">
    <w:p w14:paraId="063B62B0" w14:textId="73540F5C" w:rsidR="00096EE7" w:rsidRPr="00CD3A9E" w:rsidRDefault="00096EE7" w:rsidP="006358F7">
      <w:pPr>
        <w:pStyle w:val="FootnoteText"/>
        <w:jc w:val="left"/>
      </w:pPr>
      <w:r w:rsidRPr="008E2401">
        <w:rPr>
          <w:vertAlign w:val="superscript"/>
        </w:rPr>
        <w:footnoteRef/>
      </w:r>
      <w:r w:rsidRPr="00CD3A9E">
        <w:rPr>
          <w:rFonts w:eastAsia="Arial Unicode MS" w:cs="Arial Unicode MS"/>
          <w:lang w:val="en-US"/>
        </w:rPr>
        <w:t xml:space="preserve"> </w:t>
      </w:r>
      <w:r w:rsidRPr="00CD3A9E">
        <w:rPr>
          <w:color w:val="auto"/>
          <w:lang w:val="en-US"/>
        </w:rPr>
        <w:t xml:space="preserve">Maspero Henri. Etudes </w:t>
      </w:r>
      <w:proofErr w:type="spellStart"/>
      <w:r w:rsidRPr="00CD3A9E">
        <w:rPr>
          <w:color w:val="auto"/>
          <w:lang w:val="en-US"/>
        </w:rPr>
        <w:t>d'histoire</w:t>
      </w:r>
      <w:proofErr w:type="spellEnd"/>
      <w:r w:rsidRPr="00CD3A9E">
        <w:rPr>
          <w:color w:val="auto"/>
          <w:lang w:val="en-US"/>
        </w:rPr>
        <w:t xml:space="preserve"> </w:t>
      </w:r>
      <w:proofErr w:type="spellStart"/>
      <w:r w:rsidRPr="00CD3A9E">
        <w:rPr>
          <w:color w:val="auto"/>
          <w:lang w:val="en-US"/>
        </w:rPr>
        <w:t>d'Annam</w:t>
      </w:r>
      <w:proofErr w:type="spellEnd"/>
      <w:r w:rsidRPr="00CD3A9E">
        <w:rPr>
          <w:color w:val="auto"/>
          <w:lang w:val="en-US"/>
        </w:rPr>
        <w:t xml:space="preserve">. In: </w:t>
      </w:r>
      <w:r w:rsidRPr="00CD3A9E">
        <w:rPr>
          <w:i/>
          <w:iCs/>
          <w:color w:val="auto"/>
          <w:lang w:val="en-US"/>
        </w:rPr>
        <w:t xml:space="preserve">Bulletin de </w:t>
      </w:r>
      <w:proofErr w:type="spellStart"/>
      <w:r w:rsidRPr="00CD3A9E">
        <w:rPr>
          <w:i/>
          <w:iCs/>
          <w:color w:val="auto"/>
          <w:lang w:val="en-US"/>
        </w:rPr>
        <w:t>l'Ecole</w:t>
      </w:r>
      <w:proofErr w:type="spellEnd"/>
      <w:r w:rsidRPr="00CD3A9E">
        <w:rPr>
          <w:i/>
          <w:iCs/>
          <w:color w:val="auto"/>
          <w:lang w:val="en-US"/>
        </w:rPr>
        <w:t xml:space="preserve"> française </w:t>
      </w:r>
      <w:proofErr w:type="spellStart"/>
      <w:r w:rsidRPr="00CD3A9E">
        <w:rPr>
          <w:i/>
          <w:iCs/>
          <w:color w:val="auto"/>
          <w:lang w:val="en-US"/>
        </w:rPr>
        <w:t>d'Extrême</w:t>
      </w:r>
      <w:proofErr w:type="spellEnd"/>
      <w:r w:rsidRPr="00CD3A9E">
        <w:rPr>
          <w:i/>
          <w:iCs/>
          <w:color w:val="auto"/>
          <w:lang w:val="en-US"/>
        </w:rPr>
        <w:t>-Orient</w:t>
      </w:r>
      <w:r w:rsidRPr="00CD3A9E">
        <w:rPr>
          <w:color w:val="auto"/>
          <w:lang w:val="en-US"/>
        </w:rPr>
        <w:t xml:space="preserve">. </w:t>
      </w:r>
      <w:proofErr w:type="spellStart"/>
      <w:r w:rsidRPr="008E2401">
        <w:rPr>
          <w:color w:val="auto"/>
        </w:rPr>
        <w:t>Tome</w:t>
      </w:r>
      <w:proofErr w:type="spellEnd"/>
      <w:r w:rsidRPr="008E2401">
        <w:rPr>
          <w:color w:val="auto"/>
        </w:rPr>
        <w:t xml:space="preserve"> 18, 1918.</w:t>
      </w:r>
      <w:r w:rsidR="0051702B" w:rsidRPr="0051702B">
        <w:rPr>
          <w:color w:val="auto"/>
        </w:rPr>
        <w:t xml:space="preserve"> </w:t>
      </w:r>
      <w:r w:rsidR="0051702B" w:rsidRPr="006E1A1E">
        <w:rPr>
          <w:color w:val="auto"/>
        </w:rPr>
        <w:t xml:space="preserve">– </w:t>
      </w:r>
      <w:r w:rsidRPr="008E2401">
        <w:rPr>
          <w:color w:val="auto"/>
        </w:rPr>
        <w:t xml:space="preserve"> </w:t>
      </w:r>
      <w:r w:rsidRPr="008E2401">
        <w:rPr>
          <w:color w:val="auto"/>
          <w:lang w:val="en-US"/>
        </w:rPr>
        <w:t>P</w:t>
      </w:r>
      <w:r w:rsidRPr="00CD3A9E">
        <w:rPr>
          <w:color w:val="auto"/>
        </w:rPr>
        <w:t>.</w:t>
      </w:r>
      <w:r w:rsidRPr="008E2401">
        <w:rPr>
          <w:rFonts w:eastAsia="Arial Unicode MS" w:cs="Arial Unicode MS"/>
        </w:rPr>
        <w:t xml:space="preserve"> 2</w:t>
      </w:r>
      <w:r w:rsidRPr="00CD3A9E">
        <w:rPr>
          <w:rFonts w:eastAsia="Arial Unicode MS" w:cs="Arial Unicode MS"/>
        </w:rPr>
        <w:t>.</w:t>
      </w:r>
    </w:p>
  </w:footnote>
  <w:footnote w:id="59">
    <w:p w14:paraId="2F45AD6A" w14:textId="77777777" w:rsidR="00096EE7" w:rsidRPr="008E2401" w:rsidRDefault="00096EE7" w:rsidP="006358F7">
      <w:pPr>
        <w:pStyle w:val="FootnoteText"/>
        <w:jc w:val="left"/>
      </w:pPr>
      <w:r w:rsidRPr="008E2401">
        <w:rPr>
          <w:vertAlign w:val="superscript"/>
        </w:rPr>
        <w:footnoteRef/>
      </w:r>
      <w:r w:rsidRPr="008E2401">
        <w:t xml:space="preserve"> </w:t>
      </w:r>
      <w:r w:rsidRPr="008E2401">
        <w:rPr>
          <w:lang w:val="en-US"/>
        </w:rPr>
        <w:t>Ibid</w:t>
      </w:r>
      <w:r w:rsidRPr="00CD3A9E">
        <w:t xml:space="preserve">, </w:t>
      </w:r>
      <w:r w:rsidRPr="008E2401">
        <w:rPr>
          <w:lang w:val="en-US"/>
        </w:rPr>
        <w:t>p</w:t>
      </w:r>
      <w:r w:rsidRPr="00CD3A9E">
        <w:t>. 7.</w:t>
      </w:r>
    </w:p>
  </w:footnote>
  <w:footnote w:id="60">
    <w:p w14:paraId="1F1A8D2F" w14:textId="12F68BD0" w:rsidR="00096EE7" w:rsidRPr="008E2401" w:rsidRDefault="00096EE7" w:rsidP="006358F7">
      <w:pPr>
        <w:spacing w:line="240" w:lineRule="auto"/>
        <w:jc w:val="left"/>
        <w:rPr>
          <w:sz w:val="20"/>
          <w:szCs w:val="20"/>
          <w:lang w:val="en-US"/>
        </w:rPr>
      </w:pPr>
      <w:r w:rsidRPr="008E2401">
        <w:rPr>
          <w:rStyle w:val="FootnoteReference"/>
          <w:sz w:val="20"/>
          <w:szCs w:val="20"/>
        </w:rPr>
        <w:footnoteRef/>
      </w:r>
      <w:r w:rsidRPr="008E2401">
        <w:rPr>
          <w:sz w:val="20"/>
          <w:szCs w:val="20"/>
        </w:rPr>
        <w:t xml:space="preserve"> </w:t>
      </w:r>
      <w:proofErr w:type="spellStart"/>
      <w:r w:rsidRPr="008E2401">
        <w:rPr>
          <w:rFonts w:cs="Times New Roman"/>
          <w:sz w:val="20"/>
          <w:szCs w:val="20"/>
        </w:rPr>
        <w:t>Мухлинов</w:t>
      </w:r>
      <w:proofErr w:type="spellEnd"/>
      <w:r w:rsidRPr="008E2401">
        <w:rPr>
          <w:rFonts w:cs="Times New Roman"/>
          <w:sz w:val="20"/>
          <w:szCs w:val="20"/>
        </w:rPr>
        <w:t xml:space="preserve"> А.И. Происхождение и ранние этапы этнической истории вьетнамского народа</w:t>
      </w:r>
      <w:r w:rsidR="00A265B7">
        <w:rPr>
          <w:rFonts w:cs="Times New Roman"/>
          <w:sz w:val="20"/>
          <w:szCs w:val="20"/>
        </w:rPr>
        <w:t>…</w:t>
      </w:r>
      <w:r w:rsidRPr="00CD3A9E">
        <w:rPr>
          <w:sz w:val="20"/>
          <w:szCs w:val="20"/>
          <w:lang w:val="en-US"/>
        </w:rPr>
        <w:t>178-180</w:t>
      </w:r>
      <w:r w:rsidRPr="008E2401">
        <w:rPr>
          <w:sz w:val="20"/>
          <w:szCs w:val="20"/>
          <w:lang w:val="en-US"/>
        </w:rPr>
        <w:t>.</w:t>
      </w:r>
    </w:p>
  </w:footnote>
  <w:footnote w:id="61">
    <w:p w14:paraId="58A6F719" w14:textId="77777777" w:rsidR="00096EE7" w:rsidRPr="00EE2222" w:rsidRDefault="00096EE7" w:rsidP="006358F7">
      <w:pPr>
        <w:pStyle w:val="FootnoteText"/>
        <w:jc w:val="left"/>
        <w:rPr>
          <w:lang w:val="en-US"/>
        </w:rPr>
      </w:pPr>
      <w:r w:rsidRPr="008E2401">
        <w:rPr>
          <w:rStyle w:val="FootnoteReference"/>
        </w:rPr>
        <w:footnoteRef/>
      </w:r>
      <w:r w:rsidRPr="00CD3A9E">
        <w:rPr>
          <w:lang w:val="en-US"/>
        </w:rPr>
        <w:t xml:space="preserve"> </w:t>
      </w:r>
      <w:r w:rsidRPr="008E2401">
        <w:rPr>
          <w:color w:val="auto"/>
          <w:lang w:val="en-US"/>
        </w:rPr>
        <w:t>Kelley, Liam C</w:t>
      </w:r>
      <w:r w:rsidRPr="00CD3A9E">
        <w:rPr>
          <w:color w:val="auto"/>
          <w:lang w:val="en-US"/>
        </w:rPr>
        <w:t>.</w:t>
      </w:r>
      <w:r w:rsidRPr="008E2401">
        <w:rPr>
          <w:color w:val="auto"/>
          <w:lang w:val="en-US"/>
        </w:rPr>
        <w:t xml:space="preserve"> </w:t>
      </w:r>
      <w:r w:rsidRPr="00CD3A9E">
        <w:rPr>
          <w:color w:val="auto"/>
          <w:lang w:val="en-US"/>
        </w:rPr>
        <w:t>Tai Words and the Place of the Tai in the Vietnamese Pas</w:t>
      </w:r>
      <w:r w:rsidRPr="008E2401">
        <w:rPr>
          <w:color w:val="auto"/>
          <w:lang w:val="en-US"/>
        </w:rPr>
        <w:t>t…p.</w:t>
      </w:r>
      <w:r w:rsidRPr="008E2401">
        <w:rPr>
          <w:lang w:val="en-US"/>
        </w:rPr>
        <w:t>66.</w:t>
      </w:r>
    </w:p>
  </w:footnote>
  <w:footnote w:id="62">
    <w:p w14:paraId="18626EAC" w14:textId="760D426F" w:rsidR="00096EE7" w:rsidRPr="00CD3A9E" w:rsidRDefault="00096EE7" w:rsidP="006358F7">
      <w:pPr>
        <w:spacing w:line="240" w:lineRule="auto"/>
        <w:jc w:val="left"/>
        <w:rPr>
          <w:sz w:val="14"/>
          <w:szCs w:val="14"/>
          <w:lang w:val="en-US"/>
        </w:rPr>
      </w:pPr>
      <w:r w:rsidRPr="008E2401">
        <w:rPr>
          <w:sz w:val="20"/>
          <w:szCs w:val="16"/>
          <w:vertAlign w:val="superscript"/>
        </w:rPr>
        <w:footnoteRef/>
      </w:r>
      <w:r w:rsidRPr="00CD3A9E">
        <w:rPr>
          <w:rFonts w:eastAsia="Arial Unicode MS" w:cs="Arial Unicode MS"/>
          <w:sz w:val="20"/>
          <w:szCs w:val="16"/>
          <w:lang w:val="en-US"/>
        </w:rPr>
        <w:t xml:space="preserve"> </w:t>
      </w:r>
      <w:r w:rsidRPr="008E2401">
        <w:rPr>
          <w:rFonts w:cs="Times New Roman"/>
          <w:sz w:val="20"/>
          <w:szCs w:val="20"/>
          <w:lang w:val="en-US"/>
        </w:rPr>
        <w:t xml:space="preserve">Kelley, Liam C. </w:t>
      </w:r>
      <w:r w:rsidRPr="00CD3A9E">
        <w:rPr>
          <w:rFonts w:cs="Times New Roman"/>
          <w:sz w:val="20"/>
          <w:szCs w:val="20"/>
          <w:lang w:val="en-US"/>
        </w:rPr>
        <w:t xml:space="preserve">The Biography of the Hồng </w:t>
      </w:r>
      <w:proofErr w:type="spellStart"/>
      <w:r w:rsidRPr="00CD3A9E">
        <w:rPr>
          <w:rFonts w:cs="Times New Roman"/>
          <w:sz w:val="20"/>
          <w:szCs w:val="20"/>
          <w:lang w:val="en-US"/>
        </w:rPr>
        <w:t>Bàng</w:t>
      </w:r>
      <w:proofErr w:type="spellEnd"/>
      <w:r w:rsidRPr="00CD3A9E">
        <w:rPr>
          <w:rFonts w:cs="Times New Roman"/>
          <w:sz w:val="20"/>
          <w:szCs w:val="20"/>
          <w:lang w:val="en-US"/>
        </w:rPr>
        <w:t xml:space="preserve"> Clan as a Medieval Vietnamese Invented Tradition</w:t>
      </w:r>
      <w:r w:rsidRPr="008E2401">
        <w:rPr>
          <w:rFonts w:cs="Times New Roman"/>
          <w:sz w:val="20"/>
          <w:szCs w:val="20"/>
          <w:lang w:val="en-US"/>
        </w:rPr>
        <w:t xml:space="preserve">. – </w:t>
      </w:r>
      <w:r w:rsidRPr="00CD3A9E">
        <w:rPr>
          <w:rFonts w:cs="Times New Roman"/>
          <w:sz w:val="20"/>
          <w:szCs w:val="20"/>
          <w:lang w:val="en-US"/>
        </w:rPr>
        <w:t>Journal of Vietnamese Studies, Vol. 7, No. 2 (Summer 2012)</w:t>
      </w:r>
      <w:r w:rsidR="0051702B">
        <w:rPr>
          <w:rFonts w:cs="Times New Roman"/>
          <w:sz w:val="20"/>
          <w:szCs w:val="20"/>
        </w:rPr>
        <w:t xml:space="preserve"> </w:t>
      </w:r>
      <w:proofErr w:type="gramStart"/>
      <w:r w:rsidR="0051702B" w:rsidRPr="006E1A1E">
        <w:t xml:space="preserve">– </w:t>
      </w:r>
      <w:r w:rsidRPr="00CD3A9E">
        <w:rPr>
          <w:rFonts w:cs="Times New Roman"/>
          <w:sz w:val="20"/>
          <w:szCs w:val="20"/>
          <w:lang w:val="en-US"/>
        </w:rPr>
        <w:t xml:space="preserve"> pp.</w:t>
      </w:r>
      <w:proofErr w:type="gramEnd"/>
      <w:r w:rsidRPr="00CD3A9E">
        <w:rPr>
          <w:rFonts w:cs="Times New Roman"/>
          <w:sz w:val="20"/>
          <w:szCs w:val="20"/>
          <w:lang w:val="en-US"/>
        </w:rPr>
        <w:t xml:space="preserve"> 87-130</w:t>
      </w:r>
      <w:r w:rsidRPr="008E2401">
        <w:rPr>
          <w:rFonts w:cs="Times New Roman"/>
          <w:sz w:val="20"/>
          <w:szCs w:val="20"/>
          <w:lang w:val="en-US"/>
        </w:rPr>
        <w:t>.</w:t>
      </w:r>
    </w:p>
  </w:footnote>
  <w:footnote w:id="63">
    <w:p w14:paraId="133C883D" w14:textId="77777777" w:rsidR="00096EE7" w:rsidRPr="00CD3A9E" w:rsidRDefault="00096EE7" w:rsidP="006358F7">
      <w:pPr>
        <w:pStyle w:val="NormalWeb"/>
        <w:jc w:val="left"/>
        <w:rPr>
          <w:rFonts w:cs="Times New Roman"/>
          <w:color w:val="auto"/>
          <w:sz w:val="20"/>
          <w:szCs w:val="20"/>
          <w:lang w:val="ru-RU"/>
        </w:rPr>
      </w:pPr>
      <w:r w:rsidRPr="008E2401">
        <w:rPr>
          <w:sz w:val="20"/>
          <w:szCs w:val="20"/>
          <w:vertAlign w:val="superscript"/>
        </w:rPr>
        <w:footnoteRef/>
      </w:r>
      <w:r w:rsidRPr="00CD3A9E">
        <w:rPr>
          <w:sz w:val="18"/>
          <w:szCs w:val="18"/>
          <w:lang w:val="ru-RU"/>
        </w:rPr>
        <w:t xml:space="preserve"> </w:t>
      </w:r>
      <w:r w:rsidRPr="00CD3A9E">
        <w:rPr>
          <w:rFonts w:cs="Times New Roman"/>
          <w:color w:val="auto"/>
          <w:sz w:val="20"/>
          <w:szCs w:val="20"/>
          <w:lang w:val="ru-RU"/>
        </w:rPr>
        <w:t>Григорьева</w:t>
      </w:r>
      <w:r w:rsidRPr="008E2401">
        <w:rPr>
          <w:rFonts w:cs="Times New Roman"/>
          <w:color w:val="auto"/>
          <w:sz w:val="20"/>
          <w:szCs w:val="20"/>
          <w:lang w:val="ru-RU"/>
        </w:rPr>
        <w:t>,</w:t>
      </w:r>
      <w:r w:rsidRPr="00CD3A9E">
        <w:rPr>
          <w:rFonts w:cs="Times New Roman"/>
          <w:color w:val="auto"/>
          <w:sz w:val="20"/>
          <w:szCs w:val="20"/>
          <w:lang w:val="ru-RU"/>
        </w:rPr>
        <w:t xml:space="preserve"> Н</w:t>
      </w:r>
      <w:r w:rsidRPr="008E2401">
        <w:rPr>
          <w:rFonts w:cs="Times New Roman"/>
          <w:color w:val="auto"/>
          <w:sz w:val="20"/>
          <w:szCs w:val="20"/>
          <w:lang w:val="ru-RU"/>
        </w:rPr>
        <w:t>.</w:t>
      </w:r>
      <w:r w:rsidRPr="00CD3A9E">
        <w:rPr>
          <w:rFonts w:cs="Times New Roman"/>
          <w:color w:val="auto"/>
          <w:sz w:val="20"/>
          <w:szCs w:val="20"/>
          <w:lang w:val="ru-RU"/>
        </w:rPr>
        <w:t xml:space="preserve"> В</w:t>
      </w:r>
      <w:r w:rsidRPr="008E2401">
        <w:rPr>
          <w:rFonts w:cs="Times New Roman"/>
          <w:color w:val="auto"/>
          <w:sz w:val="20"/>
          <w:szCs w:val="20"/>
          <w:lang w:val="ru-RU"/>
        </w:rPr>
        <w:t>.</w:t>
      </w:r>
      <w:r w:rsidRPr="00CD3A9E">
        <w:rPr>
          <w:rFonts w:cs="Times New Roman"/>
          <w:color w:val="auto"/>
          <w:sz w:val="20"/>
          <w:szCs w:val="20"/>
          <w:lang w:val="ru-RU"/>
        </w:rPr>
        <w:t xml:space="preserve"> Короли </w:t>
      </w:r>
      <w:proofErr w:type="spellStart"/>
      <w:r w:rsidRPr="00CD3A9E">
        <w:rPr>
          <w:rFonts w:cs="Times New Roman"/>
          <w:color w:val="auto"/>
          <w:sz w:val="20"/>
          <w:szCs w:val="20"/>
          <w:lang w:val="ru-RU"/>
        </w:rPr>
        <w:t>Хунги</w:t>
      </w:r>
      <w:proofErr w:type="spellEnd"/>
      <w:r w:rsidRPr="00CD3A9E">
        <w:rPr>
          <w:rFonts w:cs="Times New Roman"/>
          <w:color w:val="auto"/>
          <w:sz w:val="20"/>
          <w:szCs w:val="20"/>
          <w:lang w:val="ru-RU"/>
        </w:rPr>
        <w:t xml:space="preserve"> и «Изобретение традиций» в истории Вьетнама // Вьетнамские исследования. 2014. №4. </w:t>
      </w:r>
      <w:r w:rsidRPr="008E2401">
        <w:rPr>
          <w:rFonts w:cs="Times New Roman"/>
          <w:color w:val="auto"/>
          <w:sz w:val="20"/>
          <w:szCs w:val="20"/>
        </w:rPr>
        <w:t>URL</w:t>
      </w:r>
      <w:r w:rsidRPr="00CD3A9E">
        <w:rPr>
          <w:rFonts w:cs="Times New Roman"/>
          <w:color w:val="auto"/>
          <w:sz w:val="20"/>
          <w:szCs w:val="20"/>
          <w:lang w:val="ru-RU"/>
        </w:rPr>
        <w:t xml:space="preserve">: </w:t>
      </w:r>
      <w:r w:rsidRPr="008E2401">
        <w:rPr>
          <w:rFonts w:cs="Times New Roman"/>
          <w:color w:val="auto"/>
          <w:sz w:val="20"/>
          <w:szCs w:val="20"/>
        </w:rPr>
        <w:t>https</w:t>
      </w:r>
      <w:r w:rsidRPr="00CD3A9E">
        <w:rPr>
          <w:rFonts w:cs="Times New Roman"/>
          <w:color w:val="auto"/>
          <w:sz w:val="20"/>
          <w:szCs w:val="20"/>
          <w:lang w:val="ru-RU"/>
        </w:rPr>
        <w:t>://</w:t>
      </w:r>
      <w:proofErr w:type="spellStart"/>
      <w:r w:rsidRPr="008E2401">
        <w:rPr>
          <w:rFonts w:cs="Times New Roman"/>
          <w:color w:val="auto"/>
          <w:sz w:val="20"/>
          <w:szCs w:val="20"/>
        </w:rPr>
        <w:t>cyberleninka</w:t>
      </w:r>
      <w:proofErr w:type="spellEnd"/>
      <w:r w:rsidRPr="00CD3A9E">
        <w:rPr>
          <w:rFonts w:cs="Times New Roman"/>
          <w:color w:val="auto"/>
          <w:sz w:val="20"/>
          <w:szCs w:val="20"/>
          <w:lang w:val="ru-RU"/>
        </w:rPr>
        <w:t>.</w:t>
      </w:r>
      <w:proofErr w:type="spellStart"/>
      <w:r w:rsidRPr="008E2401">
        <w:rPr>
          <w:rFonts w:cs="Times New Roman"/>
          <w:color w:val="auto"/>
          <w:sz w:val="20"/>
          <w:szCs w:val="20"/>
        </w:rPr>
        <w:t>ru</w:t>
      </w:r>
      <w:proofErr w:type="spellEnd"/>
      <w:r w:rsidRPr="00CD3A9E">
        <w:rPr>
          <w:rFonts w:cs="Times New Roman"/>
          <w:color w:val="auto"/>
          <w:sz w:val="20"/>
          <w:szCs w:val="20"/>
          <w:lang w:val="ru-RU"/>
        </w:rPr>
        <w:t>/</w:t>
      </w:r>
      <w:r w:rsidRPr="008E2401">
        <w:rPr>
          <w:rFonts w:cs="Times New Roman"/>
          <w:color w:val="auto"/>
          <w:sz w:val="20"/>
          <w:szCs w:val="20"/>
        </w:rPr>
        <w:t>article</w:t>
      </w:r>
      <w:r w:rsidRPr="00CD3A9E">
        <w:rPr>
          <w:rFonts w:cs="Times New Roman"/>
          <w:color w:val="auto"/>
          <w:sz w:val="20"/>
          <w:szCs w:val="20"/>
          <w:lang w:val="ru-RU"/>
        </w:rPr>
        <w:t>/</w:t>
      </w:r>
      <w:r w:rsidRPr="008E2401">
        <w:rPr>
          <w:rFonts w:cs="Times New Roman"/>
          <w:color w:val="auto"/>
          <w:sz w:val="20"/>
          <w:szCs w:val="20"/>
        </w:rPr>
        <w:t>n</w:t>
      </w:r>
      <w:r w:rsidRPr="00CD3A9E">
        <w:rPr>
          <w:rFonts w:cs="Times New Roman"/>
          <w:color w:val="auto"/>
          <w:sz w:val="20"/>
          <w:szCs w:val="20"/>
          <w:lang w:val="ru-RU"/>
        </w:rPr>
        <w:t>/</w:t>
      </w:r>
      <w:proofErr w:type="spellStart"/>
      <w:r w:rsidRPr="008E2401">
        <w:rPr>
          <w:rFonts w:cs="Times New Roman"/>
          <w:color w:val="auto"/>
          <w:sz w:val="20"/>
          <w:szCs w:val="20"/>
        </w:rPr>
        <w:t>koroli</w:t>
      </w:r>
      <w:proofErr w:type="spellEnd"/>
      <w:r w:rsidRPr="00CD3A9E">
        <w:rPr>
          <w:rFonts w:cs="Times New Roman"/>
          <w:color w:val="auto"/>
          <w:sz w:val="20"/>
          <w:szCs w:val="20"/>
          <w:lang w:val="ru-RU"/>
        </w:rPr>
        <w:t>-</w:t>
      </w:r>
      <w:proofErr w:type="spellStart"/>
      <w:r w:rsidRPr="008E2401">
        <w:rPr>
          <w:rFonts w:cs="Times New Roman"/>
          <w:color w:val="auto"/>
          <w:sz w:val="20"/>
          <w:szCs w:val="20"/>
        </w:rPr>
        <w:t>hungi</w:t>
      </w:r>
      <w:proofErr w:type="spellEnd"/>
      <w:r w:rsidRPr="00CD3A9E">
        <w:rPr>
          <w:rFonts w:cs="Times New Roman"/>
          <w:color w:val="auto"/>
          <w:sz w:val="20"/>
          <w:szCs w:val="20"/>
          <w:lang w:val="ru-RU"/>
        </w:rPr>
        <w:t>-</w:t>
      </w:r>
      <w:proofErr w:type="spellStart"/>
      <w:r w:rsidRPr="008E2401">
        <w:rPr>
          <w:rFonts w:cs="Times New Roman"/>
          <w:color w:val="auto"/>
          <w:sz w:val="20"/>
          <w:szCs w:val="20"/>
        </w:rPr>
        <w:t>i</w:t>
      </w:r>
      <w:proofErr w:type="spellEnd"/>
      <w:r w:rsidRPr="00CD3A9E">
        <w:rPr>
          <w:rFonts w:cs="Times New Roman"/>
          <w:color w:val="auto"/>
          <w:sz w:val="20"/>
          <w:szCs w:val="20"/>
          <w:lang w:val="ru-RU"/>
        </w:rPr>
        <w:t>-</w:t>
      </w:r>
      <w:proofErr w:type="spellStart"/>
      <w:r w:rsidRPr="008E2401">
        <w:rPr>
          <w:rFonts w:cs="Times New Roman"/>
          <w:color w:val="auto"/>
          <w:sz w:val="20"/>
          <w:szCs w:val="20"/>
        </w:rPr>
        <w:t>izobretenie</w:t>
      </w:r>
      <w:proofErr w:type="spellEnd"/>
      <w:r w:rsidRPr="00CD3A9E">
        <w:rPr>
          <w:rFonts w:cs="Times New Roman"/>
          <w:color w:val="auto"/>
          <w:sz w:val="20"/>
          <w:szCs w:val="20"/>
          <w:lang w:val="ru-RU"/>
        </w:rPr>
        <w:t>-</w:t>
      </w:r>
      <w:proofErr w:type="spellStart"/>
      <w:r w:rsidRPr="008E2401">
        <w:rPr>
          <w:rFonts w:cs="Times New Roman"/>
          <w:color w:val="auto"/>
          <w:sz w:val="20"/>
          <w:szCs w:val="20"/>
        </w:rPr>
        <w:t>traditsiy</w:t>
      </w:r>
      <w:proofErr w:type="spellEnd"/>
      <w:r w:rsidRPr="00CD3A9E">
        <w:rPr>
          <w:rFonts w:cs="Times New Roman"/>
          <w:color w:val="auto"/>
          <w:sz w:val="20"/>
          <w:szCs w:val="20"/>
          <w:lang w:val="ru-RU"/>
        </w:rPr>
        <w:t>-</w:t>
      </w:r>
      <w:r w:rsidRPr="008E2401">
        <w:rPr>
          <w:rFonts w:cs="Times New Roman"/>
          <w:color w:val="auto"/>
          <w:sz w:val="20"/>
          <w:szCs w:val="20"/>
        </w:rPr>
        <w:t>v</w:t>
      </w:r>
      <w:r w:rsidRPr="00CD3A9E">
        <w:rPr>
          <w:rFonts w:cs="Times New Roman"/>
          <w:color w:val="auto"/>
          <w:sz w:val="20"/>
          <w:szCs w:val="20"/>
          <w:lang w:val="ru-RU"/>
        </w:rPr>
        <w:t>-</w:t>
      </w:r>
      <w:proofErr w:type="spellStart"/>
      <w:r w:rsidRPr="008E2401">
        <w:rPr>
          <w:rFonts w:cs="Times New Roman"/>
          <w:color w:val="auto"/>
          <w:sz w:val="20"/>
          <w:szCs w:val="20"/>
        </w:rPr>
        <w:t>istorii</w:t>
      </w:r>
      <w:proofErr w:type="spellEnd"/>
      <w:r w:rsidRPr="00CD3A9E">
        <w:rPr>
          <w:rFonts w:cs="Times New Roman"/>
          <w:color w:val="auto"/>
          <w:sz w:val="20"/>
          <w:szCs w:val="20"/>
          <w:lang w:val="ru-RU"/>
        </w:rPr>
        <w:t>-</w:t>
      </w:r>
      <w:proofErr w:type="spellStart"/>
      <w:r w:rsidRPr="008E2401">
        <w:rPr>
          <w:rFonts w:cs="Times New Roman"/>
          <w:color w:val="auto"/>
          <w:sz w:val="20"/>
          <w:szCs w:val="20"/>
        </w:rPr>
        <w:t>vietnama</w:t>
      </w:r>
      <w:proofErr w:type="spellEnd"/>
      <w:r w:rsidRPr="00CD3A9E">
        <w:rPr>
          <w:rFonts w:cs="Times New Roman"/>
          <w:color w:val="auto"/>
          <w:sz w:val="20"/>
          <w:szCs w:val="20"/>
          <w:lang w:val="ru-RU"/>
        </w:rPr>
        <w:t xml:space="preserve"> (дата обращения: 29.09.2022).</w:t>
      </w:r>
    </w:p>
    <w:p w14:paraId="14435824" w14:textId="77777777" w:rsidR="00096EE7" w:rsidRDefault="00096EE7" w:rsidP="006358F7">
      <w:pPr>
        <w:pStyle w:val="FootnoteText"/>
      </w:pPr>
    </w:p>
  </w:footnote>
  <w:footnote w:id="64">
    <w:p w14:paraId="76991798" w14:textId="77777777" w:rsidR="00096EE7" w:rsidRPr="00CD3A9E" w:rsidRDefault="00096EE7" w:rsidP="006358F7">
      <w:pPr>
        <w:pStyle w:val="FootnoteText"/>
      </w:pPr>
      <w:r>
        <w:rPr>
          <w:rStyle w:val="FootnoteReference"/>
        </w:rPr>
        <w:footnoteRef/>
      </w:r>
      <w:r>
        <w:t xml:space="preserve"> </w:t>
      </w:r>
      <w:r w:rsidRPr="008E2401">
        <w:rPr>
          <w:color w:val="auto"/>
        </w:rPr>
        <w:t xml:space="preserve">Полное собрание исторических записок </w:t>
      </w:r>
      <w:proofErr w:type="spellStart"/>
      <w:r w:rsidRPr="008E2401">
        <w:rPr>
          <w:color w:val="auto"/>
        </w:rPr>
        <w:t>Дайвьета</w:t>
      </w:r>
      <w:proofErr w:type="spellEnd"/>
      <w:r w:rsidRPr="00CD3A9E">
        <w:rPr>
          <w:color w:val="auto"/>
        </w:rPr>
        <w:t>…</w:t>
      </w:r>
      <w:r>
        <w:rPr>
          <w:color w:val="auto"/>
        </w:rPr>
        <w:t>С</w:t>
      </w:r>
      <w:r w:rsidRPr="00CD3A9E">
        <w:rPr>
          <w:color w:val="auto"/>
        </w:rPr>
        <w:t>.</w:t>
      </w:r>
      <w:r>
        <w:t xml:space="preserve"> 114</w:t>
      </w:r>
      <w:r w:rsidRPr="00CD3A9E">
        <w:t>.</w:t>
      </w:r>
    </w:p>
  </w:footnote>
  <w:footnote w:id="65">
    <w:p w14:paraId="6A2B1D19" w14:textId="6340ECC6" w:rsidR="00096EE7" w:rsidRPr="00CD3A9E" w:rsidRDefault="00096EE7" w:rsidP="006358F7">
      <w:pPr>
        <w:pStyle w:val="FootnoteText"/>
      </w:pPr>
      <w:r w:rsidRPr="008E2401">
        <w:rPr>
          <w:vertAlign w:val="superscript"/>
        </w:rPr>
        <w:footnoteRef/>
      </w:r>
      <w:r w:rsidRPr="008E2401">
        <w:rPr>
          <w:color w:val="auto"/>
        </w:rPr>
        <w:t xml:space="preserve"> Краткая история Вьета (Вьет </w:t>
      </w:r>
      <w:proofErr w:type="spellStart"/>
      <w:r w:rsidRPr="008E2401">
        <w:rPr>
          <w:color w:val="auto"/>
        </w:rPr>
        <w:t>Шы</w:t>
      </w:r>
      <w:proofErr w:type="spellEnd"/>
      <w:r w:rsidRPr="008E2401">
        <w:rPr>
          <w:color w:val="auto"/>
        </w:rPr>
        <w:t xml:space="preserve"> </w:t>
      </w:r>
      <w:proofErr w:type="spellStart"/>
      <w:proofErr w:type="gramStart"/>
      <w:r w:rsidRPr="008E2401">
        <w:rPr>
          <w:color w:val="auto"/>
        </w:rPr>
        <w:t>Лыок</w:t>
      </w:r>
      <w:proofErr w:type="spellEnd"/>
      <w:r w:rsidRPr="008E2401">
        <w:rPr>
          <w:color w:val="auto"/>
        </w:rPr>
        <w:t>)</w:t>
      </w:r>
      <w:r w:rsidR="00FD4875">
        <w:rPr>
          <w:color w:val="auto"/>
        </w:rPr>
        <w:t>…</w:t>
      </w:r>
      <w:proofErr w:type="gramEnd"/>
      <w:r w:rsidRPr="008E2401">
        <w:rPr>
          <w:color w:val="auto"/>
          <w:lang w:val="en-US"/>
        </w:rPr>
        <w:t>C</w:t>
      </w:r>
      <w:r w:rsidRPr="00CD3A9E">
        <w:rPr>
          <w:color w:val="auto"/>
        </w:rPr>
        <w:t>.</w:t>
      </w:r>
      <w:r w:rsidRPr="008E2401">
        <w:rPr>
          <w:rFonts w:eastAsia="Arial Unicode MS" w:cs="Arial Unicode MS"/>
        </w:rPr>
        <w:t>109</w:t>
      </w:r>
      <w:r w:rsidRPr="00CD3A9E">
        <w:rPr>
          <w:rFonts w:eastAsia="Arial Unicode MS" w:cs="Arial Unicode MS"/>
        </w:rPr>
        <w:t>.</w:t>
      </w:r>
    </w:p>
  </w:footnote>
  <w:footnote w:id="66">
    <w:p w14:paraId="13084417" w14:textId="77777777" w:rsidR="00096EE7" w:rsidRPr="008E2401" w:rsidRDefault="00096EE7" w:rsidP="006358F7">
      <w:pPr>
        <w:pStyle w:val="FootnoteText"/>
      </w:pPr>
      <w:r w:rsidRPr="008E2401">
        <w:rPr>
          <w:rStyle w:val="FootnoteReference"/>
        </w:rPr>
        <w:footnoteRef/>
      </w:r>
      <w:r w:rsidRPr="008E2401">
        <w:t xml:space="preserve"> Там же.</w:t>
      </w:r>
    </w:p>
  </w:footnote>
  <w:footnote w:id="67">
    <w:p w14:paraId="3F28F16F" w14:textId="77777777" w:rsidR="00096EE7" w:rsidRDefault="00096EE7" w:rsidP="006358F7">
      <w:pPr>
        <w:pStyle w:val="FootnoteText"/>
      </w:pPr>
      <w:r>
        <w:rPr>
          <w:rStyle w:val="FootnoteReference"/>
        </w:rPr>
        <w:footnoteRef/>
      </w:r>
      <w:r>
        <w:t xml:space="preserve"> </w:t>
      </w:r>
      <w:r w:rsidRPr="008E2401">
        <w:rPr>
          <w:color w:val="auto"/>
        </w:rPr>
        <w:t xml:space="preserve">Полное собрание исторических записок </w:t>
      </w:r>
      <w:proofErr w:type="spellStart"/>
      <w:r w:rsidRPr="008E2401">
        <w:rPr>
          <w:color w:val="auto"/>
        </w:rPr>
        <w:t>Дайвьета</w:t>
      </w:r>
      <w:proofErr w:type="spellEnd"/>
      <w:r w:rsidRPr="00CD3A9E">
        <w:rPr>
          <w:color w:val="auto"/>
        </w:rPr>
        <w:t>…</w:t>
      </w:r>
      <w:r>
        <w:rPr>
          <w:color w:val="auto"/>
        </w:rPr>
        <w:t>С</w:t>
      </w:r>
      <w:r w:rsidRPr="00CD3A9E">
        <w:rPr>
          <w:color w:val="auto"/>
        </w:rPr>
        <w:t>.</w:t>
      </w:r>
      <w:r>
        <w:t xml:space="preserve"> 114.</w:t>
      </w:r>
    </w:p>
  </w:footnote>
  <w:footnote w:id="68">
    <w:p w14:paraId="20C30951" w14:textId="77777777" w:rsidR="00096EE7" w:rsidRDefault="00096EE7" w:rsidP="006358F7">
      <w:pPr>
        <w:pStyle w:val="FootnoteText"/>
      </w:pPr>
      <w:r w:rsidRPr="00A54DF6">
        <w:rPr>
          <w:vertAlign w:val="superscript"/>
        </w:rPr>
        <w:footnoteRef/>
      </w:r>
      <w:r>
        <w:rPr>
          <w:rFonts w:eastAsia="Arial Unicode MS" w:cs="Arial Unicode MS"/>
        </w:rPr>
        <w:t xml:space="preserve"> Там же. С. 114-123.</w:t>
      </w:r>
    </w:p>
  </w:footnote>
  <w:footnote w:id="69">
    <w:p w14:paraId="754921AB" w14:textId="77777777" w:rsidR="00096EE7" w:rsidRDefault="00096EE7" w:rsidP="006358F7">
      <w:pPr>
        <w:pStyle w:val="FootnoteText"/>
      </w:pPr>
      <w:r>
        <w:rPr>
          <w:sz w:val="28"/>
          <w:szCs w:val="28"/>
          <w:vertAlign w:val="superscript"/>
        </w:rPr>
        <w:footnoteRef/>
      </w:r>
      <w:r>
        <w:rPr>
          <w:rFonts w:eastAsia="Arial Unicode MS" w:cs="Arial Unicode MS"/>
        </w:rPr>
        <w:t xml:space="preserve"> Там же. С. 115-116.</w:t>
      </w:r>
    </w:p>
  </w:footnote>
  <w:footnote w:id="70">
    <w:p w14:paraId="119D94A3" w14:textId="77777777" w:rsidR="00096EE7" w:rsidRDefault="00096EE7" w:rsidP="006358F7">
      <w:pPr>
        <w:pStyle w:val="FootnoteText"/>
      </w:pPr>
      <w:r>
        <w:rPr>
          <w:sz w:val="28"/>
          <w:szCs w:val="28"/>
          <w:vertAlign w:val="superscript"/>
        </w:rPr>
        <w:footnoteRef/>
      </w:r>
      <w:r>
        <w:rPr>
          <w:rFonts w:eastAsia="Arial Unicode MS" w:cs="Arial Unicode MS"/>
        </w:rPr>
        <w:t xml:space="preserve"> </w:t>
      </w:r>
      <w:proofErr w:type="spellStart"/>
      <w:r w:rsidRPr="006E1A1E">
        <w:rPr>
          <w:color w:val="auto"/>
        </w:rPr>
        <w:t>Сыма</w:t>
      </w:r>
      <w:proofErr w:type="spellEnd"/>
      <w:r w:rsidRPr="006E1A1E">
        <w:rPr>
          <w:color w:val="auto"/>
        </w:rPr>
        <w:t xml:space="preserve"> Цянь Исторические записки</w:t>
      </w:r>
      <w:r w:rsidRPr="00CD3A9E">
        <w:rPr>
          <w:color w:val="auto"/>
        </w:rPr>
        <w:t xml:space="preserve">: </w:t>
      </w:r>
      <w:r w:rsidRPr="006E1A1E">
        <w:rPr>
          <w:color w:val="auto"/>
        </w:rPr>
        <w:t xml:space="preserve">ши </w:t>
      </w:r>
      <w:proofErr w:type="spellStart"/>
      <w:r w:rsidRPr="006E1A1E">
        <w:rPr>
          <w:color w:val="auto"/>
        </w:rPr>
        <w:t>цзи</w:t>
      </w:r>
      <w:proofErr w:type="spellEnd"/>
      <w:r w:rsidRPr="00CD3A9E">
        <w:rPr>
          <w:color w:val="auto"/>
        </w:rPr>
        <w:t>…</w:t>
      </w:r>
      <w:r>
        <w:rPr>
          <w:color w:val="auto"/>
          <w:lang w:val="en-US"/>
        </w:rPr>
        <w:t>C</w:t>
      </w:r>
      <w:r>
        <w:rPr>
          <w:color w:val="auto"/>
        </w:rPr>
        <w:t>.</w:t>
      </w:r>
      <w:r>
        <w:rPr>
          <w:rFonts w:eastAsia="Arial Unicode MS" w:cs="Arial Unicode MS"/>
        </w:rPr>
        <w:t xml:space="preserve"> 67.</w:t>
      </w:r>
    </w:p>
  </w:footnote>
  <w:footnote w:id="71">
    <w:p w14:paraId="655BD9E6" w14:textId="77777777" w:rsidR="00096EE7" w:rsidRPr="008E2401" w:rsidRDefault="00096EE7" w:rsidP="006358F7">
      <w:pPr>
        <w:spacing w:line="240" w:lineRule="auto"/>
        <w:jc w:val="left"/>
        <w:rPr>
          <w:rFonts w:cs="Times New Roman"/>
          <w:sz w:val="20"/>
          <w:szCs w:val="20"/>
          <w:lang w:val="en-US"/>
        </w:rPr>
      </w:pPr>
      <w:r w:rsidRPr="008E2401">
        <w:rPr>
          <w:sz w:val="20"/>
          <w:szCs w:val="20"/>
          <w:vertAlign w:val="superscript"/>
        </w:rPr>
        <w:footnoteRef/>
      </w:r>
      <w:r w:rsidRPr="00CD3A9E">
        <w:rPr>
          <w:rFonts w:eastAsia="Arial Unicode MS" w:cs="Arial Unicode MS"/>
          <w:sz w:val="20"/>
          <w:szCs w:val="20"/>
          <w:lang w:val="en-US"/>
        </w:rPr>
        <w:t xml:space="preserve"> </w:t>
      </w:r>
      <w:r w:rsidRPr="008E2401">
        <w:rPr>
          <w:rFonts w:cs="Times New Roman"/>
          <w:sz w:val="20"/>
          <w:szCs w:val="20"/>
          <w:lang w:val="en-US"/>
        </w:rPr>
        <w:t xml:space="preserve">Nam, C. Kim </w:t>
      </w:r>
      <w:proofErr w:type="gramStart"/>
      <w:r w:rsidRPr="008E2401">
        <w:rPr>
          <w:rFonts w:cs="Times New Roman"/>
          <w:sz w:val="20"/>
          <w:szCs w:val="20"/>
          <w:lang w:val="en-US"/>
        </w:rPr>
        <w:t>The</w:t>
      </w:r>
      <w:proofErr w:type="gramEnd"/>
      <w:r w:rsidRPr="008E2401">
        <w:rPr>
          <w:rFonts w:cs="Times New Roman"/>
          <w:sz w:val="20"/>
          <w:szCs w:val="20"/>
          <w:lang w:val="en-US"/>
        </w:rPr>
        <w:t xml:space="preserve"> origins of ancient Vietnam. – New York: Oxford university press, 2015. P. </w:t>
      </w:r>
      <w:r w:rsidRPr="002D5274">
        <w:rPr>
          <w:rFonts w:eastAsia="Arial Unicode MS" w:cs="Arial Unicode MS"/>
          <w:sz w:val="20"/>
          <w:szCs w:val="20"/>
          <w:lang w:val="en-US"/>
        </w:rPr>
        <w:t>184</w:t>
      </w:r>
      <w:r w:rsidRPr="008E2401">
        <w:rPr>
          <w:sz w:val="20"/>
          <w:szCs w:val="20"/>
          <w:lang w:val="en-US"/>
        </w:rPr>
        <w:t>.</w:t>
      </w:r>
    </w:p>
  </w:footnote>
  <w:footnote w:id="72">
    <w:p w14:paraId="24F435E7" w14:textId="6150CAEB" w:rsidR="00FD4875" w:rsidRPr="00FD4875" w:rsidRDefault="00FD4875">
      <w:pPr>
        <w:pStyle w:val="FootnoteText"/>
        <w:rPr>
          <w:rFonts w:eastAsiaTheme="minorEastAsia"/>
          <w:lang w:val="en-US"/>
        </w:rPr>
      </w:pPr>
      <w:r>
        <w:rPr>
          <w:rStyle w:val="FootnoteReference"/>
        </w:rPr>
        <w:footnoteRef/>
      </w:r>
      <w:r>
        <w:t xml:space="preserve"> </w:t>
      </w:r>
      <w:r w:rsidRPr="00CD3A9E">
        <w:rPr>
          <w:color w:val="auto"/>
          <w:lang w:val="en-US"/>
        </w:rPr>
        <w:t>Brindley</w:t>
      </w:r>
      <w:r w:rsidRPr="006E1A1E">
        <w:rPr>
          <w:color w:val="auto"/>
          <w:lang w:val="en-US"/>
        </w:rPr>
        <w:t>,</w:t>
      </w:r>
      <w:r w:rsidRPr="00CD3A9E">
        <w:rPr>
          <w:color w:val="auto"/>
          <w:lang w:val="en-US"/>
        </w:rPr>
        <w:t xml:space="preserve"> </w:t>
      </w:r>
      <w:r w:rsidRPr="006E1A1E">
        <w:rPr>
          <w:color w:val="auto"/>
          <w:lang w:val="en-US"/>
        </w:rPr>
        <w:t xml:space="preserve">Erica Fox </w:t>
      </w:r>
      <w:r w:rsidRPr="00CD3A9E">
        <w:rPr>
          <w:color w:val="auto"/>
          <w:lang w:val="en-US"/>
        </w:rPr>
        <w:t>Ancient China and the Yue: perceptions and identities on the Southern Frontier</w:t>
      </w:r>
      <w:r>
        <w:rPr>
          <w:color w:val="auto"/>
        </w:rPr>
        <w:t>…</w:t>
      </w:r>
      <w:r>
        <w:rPr>
          <w:rFonts w:eastAsiaTheme="minorEastAsia"/>
          <w:color w:val="auto"/>
          <w:lang w:val="en-US"/>
        </w:rPr>
        <w:t>pp. 185-189.</w:t>
      </w:r>
    </w:p>
  </w:footnote>
  <w:footnote w:id="73">
    <w:p w14:paraId="301F16D8" w14:textId="610A5831" w:rsidR="00DB2242" w:rsidRPr="00DB2242" w:rsidRDefault="00DB2242">
      <w:pPr>
        <w:pStyle w:val="FootnoteText"/>
        <w:rPr>
          <w:rFonts w:eastAsiaTheme="minorEastAsia"/>
          <w:lang w:val="en-US"/>
        </w:rPr>
      </w:pPr>
      <w:r>
        <w:rPr>
          <w:rStyle w:val="FootnoteReference"/>
        </w:rPr>
        <w:footnoteRef/>
      </w:r>
      <w:r>
        <w:t xml:space="preserve"> </w:t>
      </w:r>
      <w:r>
        <w:rPr>
          <w:rFonts w:eastAsiaTheme="minorEastAsia"/>
          <w:lang w:val="en-US"/>
        </w:rPr>
        <w:t>Ibid P. 33.</w:t>
      </w:r>
    </w:p>
  </w:footnote>
  <w:footnote w:id="74">
    <w:p w14:paraId="3170B5DC" w14:textId="63580472" w:rsidR="006E07D6" w:rsidRDefault="006E07D6">
      <w:pPr>
        <w:pStyle w:val="FootnoteText"/>
      </w:pPr>
      <w:r>
        <w:rPr>
          <w:rStyle w:val="FootnoteReference"/>
        </w:rPr>
        <w:footnoteRef/>
      </w:r>
      <w:r>
        <w:rPr>
          <w:color w:val="auto"/>
          <w:lang w:val="en-US"/>
        </w:rPr>
        <w:t xml:space="preserve"> Ibid pp. 31-34.</w:t>
      </w:r>
    </w:p>
  </w:footnote>
  <w:footnote w:id="75">
    <w:p w14:paraId="1B08AB0F" w14:textId="1DDA486A" w:rsidR="007510A3" w:rsidRDefault="007510A3" w:rsidP="00590442">
      <w:pPr>
        <w:spacing w:line="240" w:lineRule="auto"/>
        <w:jc w:val="left"/>
      </w:pPr>
      <w:r w:rsidRPr="007510A3">
        <w:rPr>
          <w:rStyle w:val="FootnoteReference"/>
          <w:sz w:val="20"/>
          <w:szCs w:val="16"/>
        </w:rPr>
        <w:footnoteRef/>
      </w:r>
      <w:r w:rsidRPr="007510A3">
        <w:rPr>
          <w:sz w:val="20"/>
          <w:szCs w:val="16"/>
        </w:rPr>
        <w:t xml:space="preserve"> </w:t>
      </w:r>
      <w:r w:rsidRPr="007510A3">
        <w:rPr>
          <w:rFonts w:cs="Times New Roman"/>
          <w:sz w:val="20"/>
          <w:szCs w:val="20"/>
          <w:lang w:val="en-US"/>
        </w:rPr>
        <w:t xml:space="preserve">Dinh, Hong </w:t>
      </w:r>
      <w:proofErr w:type="gramStart"/>
      <w:r w:rsidRPr="007510A3">
        <w:rPr>
          <w:rFonts w:cs="Times New Roman"/>
          <w:sz w:val="20"/>
          <w:szCs w:val="20"/>
          <w:lang w:val="en-US"/>
        </w:rPr>
        <w:t>Hai,  Liam</w:t>
      </w:r>
      <w:proofErr w:type="gramEnd"/>
      <w:r w:rsidRPr="007510A3">
        <w:rPr>
          <w:rFonts w:cs="Times New Roman"/>
          <w:sz w:val="20"/>
          <w:szCs w:val="20"/>
          <w:lang w:val="en-US"/>
        </w:rPr>
        <w:t xml:space="preserve"> C. Kelley. “Competing Imagined Ancestries: The </w:t>
      </w:r>
      <w:proofErr w:type="spellStart"/>
      <w:r w:rsidRPr="007510A3">
        <w:rPr>
          <w:rFonts w:cs="Times New Roman"/>
          <w:sz w:val="20"/>
          <w:szCs w:val="20"/>
          <w:lang w:val="en-US"/>
        </w:rPr>
        <w:t>Lạc</w:t>
      </w:r>
      <w:proofErr w:type="spellEnd"/>
      <w:r w:rsidRPr="007510A3">
        <w:rPr>
          <w:rFonts w:cs="Times New Roman"/>
          <w:sz w:val="20"/>
          <w:szCs w:val="20"/>
          <w:lang w:val="en-US"/>
        </w:rPr>
        <w:t xml:space="preserve"> Việt, the Vietnamese, and the Zhuang.” </w:t>
      </w:r>
      <w:proofErr w:type="spellStart"/>
      <w:r w:rsidRPr="007510A3">
        <w:rPr>
          <w:rFonts w:cs="Times New Roman"/>
          <w:sz w:val="20"/>
          <w:szCs w:val="20"/>
        </w:rPr>
        <w:t>Vietnam</w:t>
      </w:r>
      <w:proofErr w:type="spellEnd"/>
      <w:r w:rsidRPr="007510A3">
        <w:rPr>
          <w:rFonts w:cs="Times New Roman"/>
          <w:sz w:val="20"/>
          <w:szCs w:val="20"/>
        </w:rPr>
        <w:t xml:space="preserve"> </w:t>
      </w:r>
      <w:proofErr w:type="spellStart"/>
      <w:r w:rsidRPr="007510A3">
        <w:rPr>
          <w:rFonts w:cs="Times New Roman"/>
          <w:sz w:val="20"/>
          <w:szCs w:val="20"/>
        </w:rPr>
        <w:t>at</w:t>
      </w:r>
      <w:proofErr w:type="spellEnd"/>
      <w:r w:rsidRPr="007510A3">
        <w:rPr>
          <w:rFonts w:cs="Times New Roman"/>
          <w:sz w:val="20"/>
          <w:szCs w:val="20"/>
        </w:rPr>
        <w:t xml:space="preserve"> </w:t>
      </w:r>
      <w:proofErr w:type="spellStart"/>
      <w:r w:rsidRPr="007510A3">
        <w:rPr>
          <w:rFonts w:cs="Times New Roman"/>
          <w:sz w:val="20"/>
          <w:szCs w:val="20"/>
        </w:rPr>
        <w:t>the</w:t>
      </w:r>
      <w:proofErr w:type="spellEnd"/>
      <w:r w:rsidRPr="007510A3">
        <w:rPr>
          <w:rFonts w:cs="Times New Roman"/>
          <w:sz w:val="20"/>
          <w:szCs w:val="20"/>
        </w:rPr>
        <w:t xml:space="preserve"> </w:t>
      </w:r>
      <w:proofErr w:type="spellStart"/>
      <w:r w:rsidRPr="007510A3">
        <w:rPr>
          <w:rFonts w:cs="Times New Roman"/>
          <w:sz w:val="20"/>
          <w:szCs w:val="20"/>
        </w:rPr>
        <w:t>Vanguard</w:t>
      </w:r>
      <w:proofErr w:type="spellEnd"/>
      <w:r w:rsidRPr="007510A3">
        <w:rPr>
          <w:rFonts w:cs="Times New Roman"/>
          <w:sz w:val="20"/>
          <w:szCs w:val="20"/>
        </w:rPr>
        <w:t xml:space="preserve">, 2021, </w:t>
      </w:r>
      <w:r w:rsidRPr="007510A3">
        <w:rPr>
          <w:rFonts w:cs="Times New Roman"/>
          <w:sz w:val="20"/>
          <w:szCs w:val="20"/>
          <w:lang w:val="en-US"/>
        </w:rPr>
        <w:t>p</w:t>
      </w:r>
      <w:r w:rsidR="006961A5">
        <w:rPr>
          <w:rFonts w:cs="Times New Roman"/>
          <w:sz w:val="20"/>
          <w:szCs w:val="20"/>
          <w:lang w:val="en-US"/>
        </w:rPr>
        <w:t>p</w:t>
      </w:r>
      <w:r w:rsidRPr="007510A3">
        <w:rPr>
          <w:rFonts w:cs="Times New Roman"/>
          <w:sz w:val="20"/>
          <w:szCs w:val="20"/>
          <w:lang w:val="en-US"/>
        </w:rPr>
        <w:t xml:space="preserve">. </w:t>
      </w:r>
      <w:r w:rsidRPr="007510A3">
        <w:rPr>
          <w:rFonts w:cs="Times New Roman"/>
          <w:sz w:val="20"/>
          <w:szCs w:val="20"/>
        </w:rPr>
        <w:t>89–107. doi:10.1007/978-981-16-5055-0_6.</w:t>
      </w:r>
    </w:p>
  </w:footnote>
  <w:footnote w:id="76">
    <w:p w14:paraId="0B880BC5" w14:textId="3BF01CB1" w:rsidR="00604FE0" w:rsidRDefault="00604FE0" w:rsidP="00590442">
      <w:pPr>
        <w:pStyle w:val="FootnoteText"/>
      </w:pPr>
      <w:r>
        <w:rPr>
          <w:rStyle w:val="FootnoteReference"/>
        </w:rPr>
        <w:footnoteRef/>
      </w:r>
      <w:r>
        <w:t xml:space="preserve"> </w:t>
      </w:r>
      <w:r w:rsidRPr="007C58B8">
        <w:rPr>
          <w:color w:val="auto"/>
        </w:rPr>
        <w:t xml:space="preserve">Григорьева, Н. В. Ранняя этническая история вьетнамцев в свете истории вьетнамского языка: проблема этнонимов // Вьетнамские исследования. 2012. №2. С. </w:t>
      </w:r>
      <w:r w:rsidR="007C58B8" w:rsidRPr="007C58B8">
        <w:rPr>
          <w:color w:val="auto"/>
        </w:rPr>
        <w:t>207-209.</w:t>
      </w:r>
    </w:p>
  </w:footnote>
  <w:footnote w:id="77">
    <w:p w14:paraId="2983BBE0" w14:textId="0A3155D2" w:rsidR="007C58B8" w:rsidRPr="007C58B8" w:rsidRDefault="007C58B8" w:rsidP="00590442">
      <w:pPr>
        <w:pStyle w:val="FootnoteText"/>
      </w:pPr>
      <w:r>
        <w:rPr>
          <w:rStyle w:val="FootnoteReference"/>
        </w:rPr>
        <w:footnoteRef/>
      </w:r>
      <w:r>
        <w:t xml:space="preserve"> Цит. по </w:t>
      </w:r>
      <w:r w:rsidRPr="008E2401">
        <w:rPr>
          <w:color w:val="auto"/>
          <w:lang w:val="en-US"/>
        </w:rPr>
        <w:t>Kelley, Liam C</w:t>
      </w:r>
      <w:r w:rsidRPr="00CD3A9E">
        <w:rPr>
          <w:color w:val="auto"/>
          <w:lang w:val="en-US"/>
        </w:rPr>
        <w:t>.</w:t>
      </w:r>
      <w:r w:rsidRPr="008E2401">
        <w:rPr>
          <w:color w:val="auto"/>
          <w:lang w:val="en-US"/>
        </w:rPr>
        <w:t xml:space="preserve"> </w:t>
      </w:r>
      <w:r w:rsidRPr="00CD3A9E">
        <w:rPr>
          <w:color w:val="auto"/>
          <w:lang w:val="en-US"/>
        </w:rPr>
        <w:t>Tai Words and the Place of the Tai in the Vietnamese Pas</w:t>
      </w:r>
      <w:r w:rsidRPr="008E2401">
        <w:rPr>
          <w:color w:val="auto"/>
          <w:lang w:val="en-US"/>
        </w:rPr>
        <w:t>t…p.</w:t>
      </w:r>
      <w:r>
        <w:rPr>
          <w:color w:val="auto"/>
        </w:rPr>
        <w:t xml:space="preserve"> 64-66.</w:t>
      </w:r>
    </w:p>
  </w:footnote>
  <w:footnote w:id="78">
    <w:p w14:paraId="0FA9504D" w14:textId="246E68B6" w:rsidR="00E808E0" w:rsidRPr="00E808E0" w:rsidRDefault="00E808E0" w:rsidP="00590442">
      <w:pPr>
        <w:pStyle w:val="FootnoteText"/>
        <w:rPr>
          <w:rFonts w:asciiTheme="minorHAnsi" w:eastAsiaTheme="minorEastAsia" w:hAnsiTheme="minorHAnsi"/>
        </w:rPr>
      </w:pPr>
      <w:r>
        <w:rPr>
          <w:rStyle w:val="FootnoteReference"/>
        </w:rPr>
        <w:footnoteRef/>
      </w:r>
      <w:r>
        <w:t xml:space="preserve"> </w:t>
      </w:r>
      <w:r w:rsidRPr="00E808E0">
        <w:rPr>
          <w:rFonts w:ascii="Microsoft YaHei" w:eastAsia="Microsoft YaHei" w:hAnsi="Microsoft YaHei"/>
        </w:rPr>
        <w:t>越人歌</w:t>
      </w:r>
      <w:r w:rsidRPr="00E808E0">
        <w:t>;</w:t>
      </w:r>
    </w:p>
  </w:footnote>
  <w:footnote w:id="79">
    <w:p w14:paraId="34CEDA6F" w14:textId="13604038" w:rsidR="00E808E0" w:rsidRPr="00E808E0" w:rsidRDefault="00E808E0" w:rsidP="00590442">
      <w:pPr>
        <w:pStyle w:val="FootnoteText"/>
      </w:pPr>
      <w:r>
        <w:rPr>
          <w:rStyle w:val="FootnoteReference"/>
        </w:rPr>
        <w:footnoteRef/>
      </w:r>
      <w:r>
        <w:t xml:space="preserve"> Цит. по </w:t>
      </w:r>
      <w:r w:rsidRPr="00CD3A9E">
        <w:rPr>
          <w:color w:val="auto"/>
          <w:lang w:val="en-US"/>
        </w:rPr>
        <w:t>Brindley</w:t>
      </w:r>
      <w:r w:rsidRPr="006E1A1E">
        <w:rPr>
          <w:color w:val="auto"/>
          <w:lang w:val="en-US"/>
        </w:rPr>
        <w:t>,</w:t>
      </w:r>
      <w:r w:rsidRPr="00CD3A9E">
        <w:rPr>
          <w:color w:val="auto"/>
          <w:lang w:val="en-US"/>
        </w:rPr>
        <w:t xml:space="preserve"> </w:t>
      </w:r>
      <w:r w:rsidRPr="006E1A1E">
        <w:rPr>
          <w:color w:val="auto"/>
          <w:lang w:val="en-US"/>
        </w:rPr>
        <w:t xml:space="preserve">Erica Fox </w:t>
      </w:r>
      <w:r w:rsidRPr="00CD3A9E">
        <w:rPr>
          <w:color w:val="auto"/>
          <w:lang w:val="en-US"/>
        </w:rPr>
        <w:t>Ancient China and the Yue: perceptions and identities on the Southern Frontier</w:t>
      </w:r>
      <w:r>
        <w:rPr>
          <w:color w:val="auto"/>
        </w:rPr>
        <w:t>…</w:t>
      </w:r>
      <w:r>
        <w:rPr>
          <w:rFonts w:eastAsiaTheme="minorEastAsia"/>
          <w:color w:val="auto"/>
          <w:lang w:val="en-US"/>
        </w:rPr>
        <w:t>p</w:t>
      </w:r>
      <w:r>
        <w:rPr>
          <w:rFonts w:eastAsiaTheme="minorEastAsia"/>
          <w:color w:val="auto"/>
        </w:rPr>
        <w:t xml:space="preserve"> 43.</w:t>
      </w:r>
    </w:p>
  </w:footnote>
  <w:footnote w:id="80">
    <w:p w14:paraId="3E743DCB" w14:textId="3CE26DC6" w:rsidR="00D05F5B" w:rsidRDefault="00D05F5B" w:rsidP="00590442">
      <w:pPr>
        <w:spacing w:line="240" w:lineRule="auto"/>
        <w:jc w:val="left"/>
      </w:pPr>
      <w:r w:rsidRPr="006961A5">
        <w:rPr>
          <w:rStyle w:val="FootnoteReference"/>
          <w:sz w:val="20"/>
          <w:szCs w:val="16"/>
        </w:rPr>
        <w:footnoteRef/>
      </w:r>
      <w:r>
        <w:t xml:space="preserve"> </w:t>
      </w:r>
      <w:r w:rsidRPr="00D05F5B">
        <w:rPr>
          <w:rFonts w:eastAsia="Times New Roman" w:cs="Times New Roman"/>
          <w:sz w:val="20"/>
          <w:szCs w:val="20"/>
          <w:lang w:val="en-US"/>
        </w:rPr>
        <w:t xml:space="preserve">Alves Mark J. The Đông Sơn Speech Community: Evidence for </w:t>
      </w:r>
      <w:proofErr w:type="spellStart"/>
      <w:r w:rsidRPr="00D05F5B">
        <w:rPr>
          <w:rFonts w:eastAsia="Times New Roman" w:cs="Times New Roman"/>
          <w:sz w:val="20"/>
          <w:szCs w:val="20"/>
          <w:lang w:val="en-US"/>
        </w:rPr>
        <w:t>Vietic</w:t>
      </w:r>
      <w:proofErr w:type="spellEnd"/>
      <w:r w:rsidRPr="00D05F5B">
        <w:rPr>
          <w:rFonts w:eastAsia="Times New Roman" w:cs="Times New Roman"/>
          <w:sz w:val="20"/>
          <w:szCs w:val="20"/>
          <w:lang w:val="en-US"/>
        </w:rPr>
        <w:t xml:space="preserve"> // crossroads. - (2020). - № </w:t>
      </w:r>
      <w:proofErr w:type="gramStart"/>
      <w:r w:rsidRPr="00D05F5B">
        <w:rPr>
          <w:rFonts w:eastAsia="Times New Roman" w:cs="Times New Roman"/>
          <w:sz w:val="20"/>
          <w:szCs w:val="20"/>
          <w:lang w:val="en-US"/>
        </w:rPr>
        <w:t>19 .</w:t>
      </w:r>
      <w:proofErr w:type="gramEnd"/>
      <w:r w:rsidRPr="00D05F5B">
        <w:rPr>
          <w:rFonts w:eastAsia="Times New Roman" w:cs="Times New Roman"/>
          <w:sz w:val="20"/>
          <w:szCs w:val="20"/>
          <w:lang w:val="en-US"/>
        </w:rPr>
        <w:t xml:space="preserve"> - С. 138-174.</w:t>
      </w:r>
    </w:p>
  </w:footnote>
  <w:footnote w:id="81">
    <w:p w14:paraId="3EFE604F" w14:textId="254B77A0" w:rsidR="00C0033A" w:rsidRPr="00C0033A" w:rsidRDefault="00C0033A" w:rsidP="00590442">
      <w:pPr>
        <w:pStyle w:val="FootnoteText"/>
        <w:rPr>
          <w:rFonts w:eastAsiaTheme="minorEastAsia"/>
          <w:lang w:val="en-US"/>
        </w:rPr>
      </w:pPr>
      <w:r>
        <w:rPr>
          <w:rStyle w:val="FootnoteReference"/>
        </w:rPr>
        <w:footnoteRef/>
      </w:r>
      <w:r>
        <w:t xml:space="preserve"> </w:t>
      </w:r>
      <w:r>
        <w:rPr>
          <w:rFonts w:eastAsiaTheme="minorEastAsia"/>
          <w:lang w:val="en-US"/>
        </w:rPr>
        <w:t>Ibid. pp. 164-166.</w:t>
      </w:r>
    </w:p>
  </w:footnote>
  <w:footnote w:id="82">
    <w:p w14:paraId="2E2BD328" w14:textId="77777777" w:rsidR="00096EE7" w:rsidRPr="002D5274" w:rsidRDefault="00096EE7" w:rsidP="005208C7">
      <w:pPr>
        <w:pStyle w:val="FootnoteText"/>
        <w:jc w:val="left"/>
        <w:rPr>
          <w:lang w:val="en-US"/>
        </w:rPr>
      </w:pPr>
      <w:r>
        <w:rPr>
          <w:rStyle w:val="FootnoteReference"/>
        </w:rPr>
        <w:footnoteRef/>
      </w:r>
      <w:r w:rsidRPr="004469D6">
        <w:rPr>
          <w:lang w:val="en-US"/>
        </w:rPr>
        <w:t xml:space="preserve"> </w:t>
      </w:r>
      <w:r w:rsidRPr="00DE79FB">
        <w:rPr>
          <w:szCs w:val="28"/>
          <w:lang w:val="en-US"/>
        </w:rPr>
        <w:t>Marshall, Harry Ignatius</w:t>
      </w:r>
      <w:r w:rsidRPr="00EE2222">
        <w:rPr>
          <w:szCs w:val="28"/>
          <w:lang w:val="en-US"/>
        </w:rPr>
        <w:t xml:space="preserve"> </w:t>
      </w:r>
      <w:proofErr w:type="gramStart"/>
      <w:r w:rsidRPr="00EE2222">
        <w:rPr>
          <w:szCs w:val="28"/>
          <w:lang w:val="en-US"/>
        </w:rPr>
        <w:t>The</w:t>
      </w:r>
      <w:proofErr w:type="gramEnd"/>
      <w:r w:rsidRPr="00EE2222">
        <w:rPr>
          <w:szCs w:val="28"/>
          <w:lang w:val="en-US"/>
        </w:rPr>
        <w:t xml:space="preserve"> Karen People of Burma: a study in Anthropology and Ethnology. – Washington, DC: Westphalia, 2021.</w:t>
      </w:r>
      <w:r w:rsidRPr="004469D6">
        <w:rPr>
          <w:szCs w:val="28"/>
          <w:lang w:val="en-US"/>
        </w:rPr>
        <w:t xml:space="preserve"> </w:t>
      </w:r>
      <w:r>
        <w:rPr>
          <w:szCs w:val="28"/>
          <w:lang w:val="en-US"/>
        </w:rPr>
        <w:t>P</w:t>
      </w:r>
      <w:r w:rsidRPr="002D5274">
        <w:rPr>
          <w:szCs w:val="28"/>
          <w:lang w:val="en-US"/>
        </w:rPr>
        <w:t>.</w:t>
      </w:r>
      <w:r>
        <w:rPr>
          <w:szCs w:val="28"/>
          <w:lang w:val="en-US"/>
        </w:rPr>
        <w:t xml:space="preserve"> 118</w:t>
      </w:r>
      <w:r w:rsidRPr="002D5274">
        <w:rPr>
          <w:szCs w:val="28"/>
          <w:lang w:val="en-US"/>
        </w:rPr>
        <w:t>.</w:t>
      </w:r>
    </w:p>
  </w:footnote>
  <w:footnote w:id="83">
    <w:p w14:paraId="62506033" w14:textId="77777777" w:rsidR="00096EE7" w:rsidRPr="00CD3A9E" w:rsidRDefault="00096EE7" w:rsidP="005208C7">
      <w:pPr>
        <w:pStyle w:val="FootnoteText"/>
        <w:jc w:val="left"/>
      </w:pPr>
      <w:r>
        <w:rPr>
          <w:rStyle w:val="FootnoteReference"/>
        </w:rPr>
        <w:footnoteRef/>
      </w:r>
      <w:r w:rsidRPr="00871FAA">
        <w:rPr>
          <w:lang w:val="en-US"/>
        </w:rPr>
        <w:t xml:space="preserve"> </w:t>
      </w:r>
      <w:r w:rsidRPr="00C64700">
        <w:rPr>
          <w:szCs w:val="28"/>
          <w:lang w:val="en-US"/>
        </w:rPr>
        <w:t xml:space="preserve">Tạ, </w:t>
      </w:r>
      <w:proofErr w:type="spellStart"/>
      <w:r w:rsidRPr="00C64700">
        <w:rPr>
          <w:szCs w:val="28"/>
          <w:lang w:val="en-US"/>
        </w:rPr>
        <w:t>Đức</w:t>
      </w:r>
      <w:proofErr w:type="spellEnd"/>
      <w:r w:rsidRPr="00C64700">
        <w:rPr>
          <w:szCs w:val="28"/>
          <w:lang w:val="en-US"/>
        </w:rPr>
        <w:t xml:space="preserve"> </w:t>
      </w:r>
      <w:proofErr w:type="gramStart"/>
      <w:r w:rsidRPr="00C64700">
        <w:rPr>
          <w:szCs w:val="28"/>
          <w:lang w:val="en-US"/>
        </w:rPr>
        <w:t>The</w:t>
      </w:r>
      <w:proofErr w:type="gramEnd"/>
      <w:r w:rsidRPr="00C64700">
        <w:rPr>
          <w:szCs w:val="28"/>
          <w:lang w:val="en-US"/>
        </w:rPr>
        <w:t xml:space="preserve"> origin &amp; development of the Dong Son drum. – Hà </w:t>
      </w:r>
      <w:proofErr w:type="spellStart"/>
      <w:r w:rsidRPr="00C64700">
        <w:rPr>
          <w:szCs w:val="28"/>
          <w:lang w:val="en-US"/>
        </w:rPr>
        <w:t>Nội</w:t>
      </w:r>
      <w:proofErr w:type="spellEnd"/>
      <w:r w:rsidRPr="00C64700">
        <w:rPr>
          <w:szCs w:val="28"/>
          <w:lang w:val="en-US"/>
        </w:rPr>
        <w:t xml:space="preserve">: The </w:t>
      </w:r>
      <w:proofErr w:type="spellStart"/>
      <w:r w:rsidRPr="00C64700">
        <w:rPr>
          <w:szCs w:val="28"/>
          <w:lang w:val="en-US"/>
        </w:rPr>
        <w:t>gioi</w:t>
      </w:r>
      <w:proofErr w:type="spellEnd"/>
      <w:r w:rsidRPr="00C64700">
        <w:rPr>
          <w:szCs w:val="28"/>
          <w:lang w:val="en-US"/>
        </w:rPr>
        <w:t xml:space="preserve">, 2020. </w:t>
      </w:r>
      <w:r w:rsidRPr="00C64700">
        <w:rPr>
          <w:lang w:val="en-US"/>
        </w:rPr>
        <w:t>P</w:t>
      </w:r>
      <w:r w:rsidRPr="00CD3A9E">
        <w:t>.86-89.</w:t>
      </w:r>
    </w:p>
  </w:footnote>
  <w:footnote w:id="84">
    <w:p w14:paraId="408766FC" w14:textId="77777777" w:rsidR="00096EE7" w:rsidRDefault="00096EE7" w:rsidP="005208C7">
      <w:pPr>
        <w:pStyle w:val="FootnoteText"/>
        <w:jc w:val="left"/>
      </w:pPr>
      <w:r>
        <w:rPr>
          <w:rStyle w:val="FootnoteReference"/>
        </w:rPr>
        <w:footnoteRef/>
      </w:r>
      <w:r>
        <w:t xml:space="preserve"> Полное собрание исторических записок </w:t>
      </w:r>
      <w:proofErr w:type="spellStart"/>
      <w:r>
        <w:t>Дайвьета</w:t>
      </w:r>
      <w:proofErr w:type="spellEnd"/>
      <w:r>
        <w:t>…С. 110.</w:t>
      </w:r>
    </w:p>
  </w:footnote>
  <w:footnote w:id="85">
    <w:p w14:paraId="25869EF3" w14:textId="77777777" w:rsidR="00096EE7" w:rsidRDefault="00096EE7" w:rsidP="005208C7">
      <w:pPr>
        <w:pStyle w:val="FootnoteText"/>
        <w:jc w:val="left"/>
      </w:pPr>
      <w:r>
        <w:rPr>
          <w:rStyle w:val="FootnoteReference"/>
        </w:rPr>
        <w:footnoteRef/>
      </w:r>
      <w:r>
        <w:t xml:space="preserve"> Там же. С.193.</w:t>
      </w:r>
    </w:p>
  </w:footnote>
  <w:footnote w:id="86">
    <w:p w14:paraId="388C9C1B" w14:textId="77777777" w:rsidR="00096EE7" w:rsidRPr="005157A9" w:rsidRDefault="00096EE7" w:rsidP="005208C7">
      <w:pPr>
        <w:pStyle w:val="FootnoteText"/>
        <w:jc w:val="left"/>
        <w:rPr>
          <w:lang w:val="en-US"/>
        </w:rPr>
      </w:pPr>
      <w:r>
        <w:rPr>
          <w:rStyle w:val="FootnoteReference"/>
        </w:rPr>
        <w:footnoteRef/>
      </w:r>
      <w:r w:rsidRPr="00871FAA">
        <w:rPr>
          <w:lang w:val="en-US"/>
        </w:rPr>
        <w:t xml:space="preserve"> </w:t>
      </w:r>
      <w:r>
        <w:rPr>
          <w:szCs w:val="28"/>
          <w:lang w:val="en-US"/>
        </w:rPr>
        <w:t xml:space="preserve">Imamura Keiji </w:t>
      </w:r>
      <w:r w:rsidRPr="004469D6">
        <w:rPr>
          <w:lang w:val="en-US"/>
        </w:rPr>
        <w:t xml:space="preserve">The Distribution of Bronze Drums of the Heger I and Pre-I </w:t>
      </w:r>
      <w:proofErr w:type="gramStart"/>
      <w:r w:rsidRPr="004469D6">
        <w:rPr>
          <w:lang w:val="en-US"/>
        </w:rPr>
        <w:t>Types :</w:t>
      </w:r>
      <w:proofErr w:type="gramEnd"/>
      <w:r w:rsidRPr="004469D6">
        <w:rPr>
          <w:lang w:val="en-US"/>
        </w:rPr>
        <w:t xml:space="preserve"> Temporal Changes and Historical Background</w:t>
      </w:r>
      <w:r>
        <w:rPr>
          <w:lang w:val="en-US"/>
        </w:rPr>
        <w:t>. – 2010. – P. 30.</w:t>
      </w:r>
    </w:p>
  </w:footnote>
  <w:footnote w:id="87">
    <w:p w14:paraId="054D8AC2" w14:textId="77777777" w:rsidR="00096EE7" w:rsidRPr="00CD3A9E" w:rsidRDefault="00096EE7" w:rsidP="005208C7">
      <w:pPr>
        <w:pStyle w:val="FootnoteText"/>
        <w:jc w:val="left"/>
      </w:pPr>
      <w:r w:rsidRPr="00C64700">
        <w:rPr>
          <w:rStyle w:val="FootnoteReference"/>
        </w:rPr>
        <w:footnoteRef/>
      </w:r>
      <w:r w:rsidRPr="00C64700">
        <w:rPr>
          <w:lang w:val="en-US"/>
        </w:rPr>
        <w:t xml:space="preserve"> </w:t>
      </w:r>
      <w:r w:rsidRPr="00C64700">
        <w:rPr>
          <w:szCs w:val="28"/>
          <w:lang w:val="en-US"/>
        </w:rPr>
        <w:t xml:space="preserve">Calo, Ambra TRANSITIONS OF A FEATHERED WORLD. The Distribution of Bronze Drums in Early Southeast Asia. – PhD thesis, School of Oriental and African Studies, University of London, 2017. </w:t>
      </w:r>
      <w:r w:rsidRPr="00C64700">
        <w:rPr>
          <w:lang w:val="en-US"/>
        </w:rPr>
        <w:t>P</w:t>
      </w:r>
      <w:r w:rsidRPr="00CD3A9E">
        <w:t>. 58</w:t>
      </w:r>
    </w:p>
  </w:footnote>
  <w:footnote w:id="88">
    <w:p w14:paraId="0AD0EAE1" w14:textId="77777777" w:rsidR="00096EE7" w:rsidRPr="00CD3A9E" w:rsidRDefault="00096EE7" w:rsidP="005208C7">
      <w:pPr>
        <w:pStyle w:val="FootnoteText"/>
        <w:jc w:val="left"/>
      </w:pPr>
      <w:r w:rsidRPr="00C64700">
        <w:rPr>
          <w:rStyle w:val="FootnoteReference"/>
        </w:rPr>
        <w:footnoteRef/>
      </w:r>
      <w:r w:rsidRPr="00CD3A9E">
        <w:t xml:space="preserve"> </w:t>
      </w:r>
      <w:r w:rsidRPr="00C64700">
        <w:rPr>
          <w:lang w:val="en-US"/>
        </w:rPr>
        <w:t>Ibid</w:t>
      </w:r>
      <w:r w:rsidRPr="00CD3A9E">
        <w:t xml:space="preserve">. </w:t>
      </w:r>
      <w:r w:rsidRPr="00C64700">
        <w:rPr>
          <w:lang w:val="en-US"/>
        </w:rPr>
        <w:t>P</w:t>
      </w:r>
      <w:r w:rsidRPr="00CD3A9E">
        <w:t>.79.</w:t>
      </w:r>
    </w:p>
  </w:footnote>
  <w:footnote w:id="89">
    <w:p w14:paraId="0BCF6846" w14:textId="77777777" w:rsidR="00096EE7" w:rsidRPr="00CD3A9E" w:rsidRDefault="00096EE7" w:rsidP="005208C7">
      <w:pPr>
        <w:pStyle w:val="FootnoteText"/>
        <w:jc w:val="left"/>
      </w:pPr>
      <w:r w:rsidRPr="00C64700">
        <w:rPr>
          <w:rStyle w:val="FootnoteReference"/>
        </w:rPr>
        <w:footnoteRef/>
      </w:r>
      <w:r w:rsidRPr="00CD3A9E">
        <w:t xml:space="preserve"> </w:t>
      </w:r>
      <w:r w:rsidRPr="00C64700">
        <w:rPr>
          <w:color w:val="auto"/>
        </w:rPr>
        <w:t xml:space="preserve">История Китая с древнейших времен до </w:t>
      </w:r>
      <w:r w:rsidRPr="00C64700">
        <w:rPr>
          <w:color w:val="auto"/>
          <w:lang w:val="en-US"/>
        </w:rPr>
        <w:t>XXI</w:t>
      </w:r>
      <w:r w:rsidRPr="00CD3A9E">
        <w:rPr>
          <w:color w:val="auto"/>
        </w:rPr>
        <w:t xml:space="preserve"> </w:t>
      </w:r>
      <w:r w:rsidRPr="00C64700">
        <w:rPr>
          <w:color w:val="auto"/>
        </w:rPr>
        <w:t>века</w:t>
      </w:r>
      <w:r w:rsidRPr="00CD3A9E">
        <w:rPr>
          <w:color w:val="auto"/>
        </w:rPr>
        <w:t xml:space="preserve">: </w:t>
      </w:r>
      <w:r w:rsidRPr="00C64700">
        <w:rPr>
          <w:color w:val="auto"/>
        </w:rPr>
        <w:t>в 10 т…</w:t>
      </w:r>
      <w:r w:rsidRPr="00C64700">
        <w:rPr>
          <w:color w:val="auto"/>
          <w:lang w:val="en-US"/>
        </w:rPr>
        <w:t>c</w:t>
      </w:r>
      <w:r w:rsidRPr="00CD3A9E">
        <w:rPr>
          <w:color w:val="auto"/>
        </w:rPr>
        <w:t>.</w:t>
      </w:r>
      <w:r w:rsidRPr="00CD3A9E">
        <w:t>909-915.</w:t>
      </w:r>
    </w:p>
  </w:footnote>
  <w:footnote w:id="90">
    <w:p w14:paraId="2EDFF130" w14:textId="77777777" w:rsidR="00096EE7" w:rsidRPr="00C64700" w:rsidRDefault="00096EE7" w:rsidP="005208C7">
      <w:pPr>
        <w:pStyle w:val="FootnoteText"/>
        <w:jc w:val="left"/>
        <w:rPr>
          <w:lang w:val="en-US"/>
        </w:rPr>
      </w:pPr>
      <w:r w:rsidRPr="00C64700">
        <w:rPr>
          <w:rStyle w:val="FootnoteReference"/>
        </w:rPr>
        <w:footnoteRef/>
      </w:r>
      <w:r w:rsidRPr="00C64700">
        <w:rPr>
          <w:lang w:val="en-US"/>
        </w:rPr>
        <w:t xml:space="preserve"> </w:t>
      </w:r>
      <w:r w:rsidRPr="00C64700">
        <w:rPr>
          <w:szCs w:val="28"/>
          <w:lang w:val="en-US"/>
        </w:rPr>
        <w:t xml:space="preserve">Imamura Keiji </w:t>
      </w:r>
      <w:r w:rsidRPr="00C64700">
        <w:rPr>
          <w:lang w:val="en-US"/>
        </w:rPr>
        <w:t>The Distribution of Bronze Drums of the Heger I and Pre-I Types</w:t>
      </w:r>
      <w:r w:rsidRPr="00CD3A9E">
        <w:rPr>
          <w:lang w:val="en-US"/>
        </w:rPr>
        <w:t>…</w:t>
      </w:r>
      <w:r w:rsidRPr="00C64700">
        <w:rPr>
          <w:lang w:val="en-US"/>
        </w:rPr>
        <w:t>P. 36.</w:t>
      </w:r>
    </w:p>
  </w:footnote>
  <w:footnote w:id="91">
    <w:p w14:paraId="60349B46" w14:textId="77777777" w:rsidR="00096EE7" w:rsidRPr="00C64700" w:rsidRDefault="00096EE7" w:rsidP="005208C7">
      <w:pPr>
        <w:pStyle w:val="FootnoteText"/>
        <w:jc w:val="left"/>
        <w:rPr>
          <w:lang w:val="en-US"/>
        </w:rPr>
      </w:pPr>
      <w:r w:rsidRPr="00C64700">
        <w:rPr>
          <w:rStyle w:val="FootnoteReference"/>
        </w:rPr>
        <w:footnoteRef/>
      </w:r>
      <w:r w:rsidRPr="00C64700">
        <w:rPr>
          <w:lang w:val="en-US"/>
        </w:rPr>
        <w:t xml:space="preserve"> Ibid. P. 32.</w:t>
      </w:r>
    </w:p>
  </w:footnote>
  <w:footnote w:id="92">
    <w:p w14:paraId="5D35A84A" w14:textId="77777777" w:rsidR="00096EE7" w:rsidRPr="00FC7344" w:rsidRDefault="00096EE7" w:rsidP="005208C7">
      <w:pPr>
        <w:pStyle w:val="FootnoteText"/>
        <w:jc w:val="left"/>
        <w:rPr>
          <w:lang w:val="en-US"/>
        </w:rPr>
      </w:pPr>
      <w:r w:rsidRPr="00C64700">
        <w:rPr>
          <w:rStyle w:val="FootnoteReference"/>
        </w:rPr>
        <w:footnoteRef/>
      </w:r>
      <w:r w:rsidRPr="00C64700">
        <w:rPr>
          <w:lang w:val="en-US"/>
        </w:rPr>
        <w:t xml:space="preserve"> </w:t>
      </w:r>
      <w:r w:rsidRPr="00C64700">
        <w:rPr>
          <w:szCs w:val="28"/>
          <w:lang w:val="en-US"/>
        </w:rPr>
        <w:t xml:space="preserve">De </w:t>
      </w:r>
      <w:proofErr w:type="spellStart"/>
      <w:r w:rsidRPr="00C64700">
        <w:rPr>
          <w:szCs w:val="28"/>
          <w:lang w:val="en-US"/>
        </w:rPr>
        <w:t>Guerny</w:t>
      </w:r>
      <w:proofErr w:type="spellEnd"/>
      <w:r w:rsidRPr="00C64700">
        <w:rPr>
          <w:szCs w:val="28"/>
          <w:lang w:val="en-US"/>
        </w:rPr>
        <w:t xml:space="preserve">, Jacques Les Tambours de Bronze de </w:t>
      </w:r>
      <w:proofErr w:type="spellStart"/>
      <w:r w:rsidRPr="00C64700">
        <w:rPr>
          <w:szCs w:val="28"/>
          <w:lang w:val="en-US"/>
        </w:rPr>
        <w:t>l’Asie</w:t>
      </w:r>
      <w:proofErr w:type="spellEnd"/>
      <w:r w:rsidRPr="00C64700">
        <w:rPr>
          <w:szCs w:val="28"/>
          <w:lang w:val="en-US"/>
        </w:rPr>
        <w:t xml:space="preserve"> du Sud-Est / G. J. De. — </w:t>
      </w:r>
      <w:proofErr w:type="gramStart"/>
      <w:r w:rsidRPr="00C64700">
        <w:rPr>
          <w:szCs w:val="28"/>
          <w:lang w:val="en-US"/>
        </w:rPr>
        <w:t>Paris :</w:t>
      </w:r>
      <w:proofErr w:type="gramEnd"/>
      <w:r w:rsidRPr="00C64700">
        <w:rPr>
          <w:szCs w:val="28"/>
          <w:lang w:val="en-US"/>
        </w:rPr>
        <w:t xml:space="preserve"> Hemispheres Editions, 2017. P.</w:t>
      </w:r>
      <w:r w:rsidRPr="00C64700">
        <w:rPr>
          <w:lang w:val="en-US"/>
        </w:rPr>
        <w:t xml:space="preserve"> 58.</w:t>
      </w:r>
    </w:p>
  </w:footnote>
  <w:footnote w:id="93">
    <w:p w14:paraId="6E86133E" w14:textId="77777777" w:rsidR="00096EE7" w:rsidRPr="00CF7CA3" w:rsidRDefault="00096EE7" w:rsidP="005208C7">
      <w:pPr>
        <w:pStyle w:val="FootnoteText"/>
        <w:jc w:val="left"/>
        <w:rPr>
          <w:lang w:val="en-US"/>
        </w:rPr>
      </w:pPr>
      <w:r>
        <w:rPr>
          <w:rStyle w:val="FootnoteReference"/>
        </w:rPr>
        <w:footnoteRef/>
      </w:r>
      <w:r>
        <w:rPr>
          <w:szCs w:val="28"/>
          <w:lang w:val="en-US"/>
        </w:rPr>
        <w:t xml:space="preserve">Imamura Keiji </w:t>
      </w:r>
      <w:r w:rsidRPr="004469D6">
        <w:rPr>
          <w:lang w:val="en-US"/>
        </w:rPr>
        <w:t>The Distribution of Bronze Drums of the Heger I and Pre-I Types</w:t>
      </w:r>
      <w:r>
        <w:rPr>
          <w:lang w:val="en-US"/>
        </w:rPr>
        <w:t>…P. 40.</w:t>
      </w:r>
    </w:p>
  </w:footnote>
  <w:footnote w:id="94">
    <w:p w14:paraId="289D3519" w14:textId="77777777" w:rsidR="00096EE7" w:rsidRPr="002D5274" w:rsidRDefault="00096EE7" w:rsidP="005208C7">
      <w:pPr>
        <w:pStyle w:val="FootnoteText"/>
        <w:jc w:val="left"/>
        <w:rPr>
          <w:lang w:val="en-US"/>
        </w:rPr>
      </w:pPr>
      <w:r>
        <w:rPr>
          <w:rStyle w:val="FootnoteReference"/>
        </w:rPr>
        <w:footnoteRef/>
      </w:r>
      <w:r w:rsidRPr="00E2295A">
        <w:rPr>
          <w:lang w:val="en-US"/>
        </w:rPr>
        <w:t xml:space="preserve"> </w:t>
      </w:r>
      <w:r w:rsidRPr="00871FAA">
        <w:rPr>
          <w:lang w:val="en-US"/>
        </w:rPr>
        <w:t xml:space="preserve">Parmentier Henri. </w:t>
      </w:r>
      <w:proofErr w:type="spellStart"/>
      <w:r w:rsidRPr="00871FAA">
        <w:rPr>
          <w:lang w:val="en-US"/>
        </w:rPr>
        <w:t>Anciens</w:t>
      </w:r>
      <w:proofErr w:type="spellEnd"/>
      <w:r w:rsidRPr="00871FAA">
        <w:rPr>
          <w:lang w:val="en-US"/>
        </w:rPr>
        <w:t xml:space="preserve"> tambours de bronze. In: Bulletin de </w:t>
      </w:r>
      <w:proofErr w:type="spellStart"/>
      <w:r w:rsidRPr="00871FAA">
        <w:rPr>
          <w:lang w:val="en-US"/>
        </w:rPr>
        <w:t>l'Ecole</w:t>
      </w:r>
      <w:proofErr w:type="spellEnd"/>
      <w:r w:rsidRPr="00871FAA">
        <w:rPr>
          <w:lang w:val="en-US"/>
        </w:rPr>
        <w:t xml:space="preserve"> française </w:t>
      </w:r>
      <w:proofErr w:type="spellStart"/>
      <w:r w:rsidRPr="00871FAA">
        <w:rPr>
          <w:lang w:val="en-US"/>
        </w:rPr>
        <w:t>d'Extrême</w:t>
      </w:r>
      <w:proofErr w:type="spellEnd"/>
      <w:r w:rsidRPr="00871FAA">
        <w:rPr>
          <w:lang w:val="en-US"/>
        </w:rPr>
        <w:t xml:space="preserve">-Orient. Tome 18, 1918. </w:t>
      </w:r>
      <w:r w:rsidRPr="00BA243E">
        <w:rPr>
          <w:lang w:val="en-US"/>
        </w:rPr>
        <w:t xml:space="preserve">P. </w:t>
      </w:r>
      <w:r>
        <w:rPr>
          <w:lang w:val="en-US"/>
        </w:rPr>
        <w:t>2.</w:t>
      </w:r>
    </w:p>
  </w:footnote>
  <w:footnote w:id="95">
    <w:p w14:paraId="1379494C" w14:textId="77777777" w:rsidR="00241436" w:rsidRPr="00CB7CA7" w:rsidRDefault="00241436" w:rsidP="00241436">
      <w:pPr>
        <w:pStyle w:val="FootnoteText"/>
        <w:jc w:val="left"/>
        <w:rPr>
          <w:lang w:val="en-US"/>
        </w:rPr>
      </w:pPr>
      <w:r>
        <w:rPr>
          <w:rStyle w:val="FootnoteReference"/>
        </w:rPr>
        <w:footnoteRef/>
      </w:r>
      <w:r w:rsidRPr="00CD3A9E">
        <w:rPr>
          <w:lang w:val="en-US"/>
        </w:rPr>
        <w:t xml:space="preserve"> </w:t>
      </w:r>
      <w:r w:rsidRPr="00C64700">
        <w:rPr>
          <w:szCs w:val="28"/>
          <w:lang w:val="en-US"/>
        </w:rPr>
        <w:t xml:space="preserve">Tạ, </w:t>
      </w:r>
      <w:proofErr w:type="spellStart"/>
      <w:r w:rsidRPr="00C64700">
        <w:rPr>
          <w:szCs w:val="28"/>
          <w:lang w:val="en-US"/>
        </w:rPr>
        <w:t>Đức</w:t>
      </w:r>
      <w:proofErr w:type="spellEnd"/>
      <w:r w:rsidRPr="00C64700">
        <w:rPr>
          <w:szCs w:val="28"/>
          <w:lang w:val="en-US"/>
        </w:rPr>
        <w:t xml:space="preserve"> </w:t>
      </w:r>
      <w:proofErr w:type="gramStart"/>
      <w:r w:rsidRPr="00C64700">
        <w:rPr>
          <w:szCs w:val="28"/>
          <w:lang w:val="en-US"/>
        </w:rPr>
        <w:t>The</w:t>
      </w:r>
      <w:proofErr w:type="gramEnd"/>
      <w:r w:rsidRPr="00C64700">
        <w:rPr>
          <w:szCs w:val="28"/>
          <w:lang w:val="en-US"/>
        </w:rPr>
        <w:t xml:space="preserve"> origin &amp; development of the Dong Son drum</w:t>
      </w:r>
      <w:r w:rsidRPr="00CD3A9E">
        <w:rPr>
          <w:szCs w:val="28"/>
          <w:lang w:val="en-US"/>
        </w:rPr>
        <w:t>…</w:t>
      </w:r>
      <w:r w:rsidRPr="00CD3A9E">
        <w:rPr>
          <w:rFonts w:hint="eastAsia"/>
          <w:szCs w:val="28"/>
          <w:lang w:val="en-US"/>
        </w:rPr>
        <w:t>P</w:t>
      </w:r>
      <w:r>
        <w:rPr>
          <w:szCs w:val="28"/>
          <w:lang w:val="vi-VN"/>
        </w:rPr>
        <w:t xml:space="preserve">. </w:t>
      </w:r>
      <w:r>
        <w:rPr>
          <w:lang w:val="en-US"/>
        </w:rPr>
        <w:t>327-345.</w:t>
      </w:r>
    </w:p>
  </w:footnote>
  <w:footnote w:id="96">
    <w:p w14:paraId="651D86FE" w14:textId="77777777" w:rsidR="00096EE7" w:rsidRPr="00C64700" w:rsidRDefault="00096EE7" w:rsidP="005208C7">
      <w:pPr>
        <w:pStyle w:val="FootnoteText"/>
        <w:jc w:val="left"/>
        <w:rPr>
          <w:lang w:val="en-US"/>
        </w:rPr>
      </w:pPr>
      <w:r w:rsidRPr="00C64700">
        <w:rPr>
          <w:rStyle w:val="FootnoteReference"/>
        </w:rPr>
        <w:footnoteRef/>
      </w:r>
      <w:r w:rsidRPr="00C64700">
        <w:rPr>
          <w:lang w:val="en-US"/>
        </w:rPr>
        <w:t xml:space="preserve"> </w:t>
      </w:r>
      <w:r w:rsidRPr="00C64700">
        <w:rPr>
          <w:szCs w:val="28"/>
          <w:lang w:val="en-US"/>
        </w:rPr>
        <w:t xml:space="preserve">Imamura Keiji </w:t>
      </w:r>
      <w:r w:rsidRPr="00C64700">
        <w:rPr>
          <w:lang w:val="en-US"/>
        </w:rPr>
        <w:t>The Distribution of Bronze Drums of the Heger I and Pre-I Types</w:t>
      </w:r>
      <w:r w:rsidRPr="00CD3A9E">
        <w:rPr>
          <w:lang w:val="en-US"/>
        </w:rPr>
        <w:t>…</w:t>
      </w:r>
      <w:r>
        <w:rPr>
          <w:lang w:val="en-US"/>
        </w:rPr>
        <w:t>P.</w:t>
      </w:r>
      <w:r w:rsidRPr="00C64700">
        <w:rPr>
          <w:lang w:val="en-US"/>
        </w:rPr>
        <w:t xml:space="preserve"> 37</w:t>
      </w:r>
      <w:r>
        <w:rPr>
          <w:lang w:val="en-US"/>
        </w:rPr>
        <w:t>.</w:t>
      </w:r>
    </w:p>
  </w:footnote>
  <w:footnote w:id="97">
    <w:p w14:paraId="38D09D5C" w14:textId="77777777" w:rsidR="00096EE7" w:rsidRPr="00C64700" w:rsidRDefault="00096EE7" w:rsidP="005208C7">
      <w:pPr>
        <w:pStyle w:val="FootnoteText"/>
        <w:jc w:val="left"/>
        <w:rPr>
          <w:lang w:val="en-US"/>
        </w:rPr>
      </w:pPr>
      <w:r w:rsidRPr="00C64700">
        <w:rPr>
          <w:rStyle w:val="FootnoteReference"/>
        </w:rPr>
        <w:footnoteRef/>
      </w:r>
      <w:r w:rsidRPr="00C64700">
        <w:rPr>
          <w:lang w:val="en-US"/>
        </w:rPr>
        <w:t xml:space="preserve"> Tạ, </w:t>
      </w:r>
      <w:proofErr w:type="spellStart"/>
      <w:r w:rsidRPr="00C64700">
        <w:rPr>
          <w:lang w:val="en-US"/>
        </w:rPr>
        <w:t>Đức</w:t>
      </w:r>
      <w:proofErr w:type="spellEnd"/>
      <w:r w:rsidRPr="00C64700">
        <w:rPr>
          <w:lang w:val="en-US"/>
        </w:rPr>
        <w:t xml:space="preserve"> </w:t>
      </w:r>
      <w:proofErr w:type="gramStart"/>
      <w:r w:rsidRPr="00C64700">
        <w:rPr>
          <w:lang w:val="en-US"/>
        </w:rPr>
        <w:t>The</w:t>
      </w:r>
      <w:proofErr w:type="gramEnd"/>
      <w:r w:rsidRPr="00C64700">
        <w:rPr>
          <w:lang w:val="en-US"/>
        </w:rPr>
        <w:t xml:space="preserve"> origin &amp; development of the Dong Son drum</w:t>
      </w:r>
      <w:r>
        <w:rPr>
          <w:lang w:val="en-US"/>
        </w:rPr>
        <w:t>…</w:t>
      </w:r>
      <w:r w:rsidRPr="00C64700">
        <w:rPr>
          <w:lang w:val="en-US"/>
        </w:rPr>
        <w:t xml:space="preserve"> P. 345</w:t>
      </w:r>
      <w:r>
        <w:rPr>
          <w:lang w:val="en-US"/>
        </w:rPr>
        <w:t>.</w:t>
      </w:r>
    </w:p>
  </w:footnote>
  <w:footnote w:id="98">
    <w:p w14:paraId="36319928" w14:textId="77777777" w:rsidR="00096EE7" w:rsidRPr="00C64700" w:rsidRDefault="00096EE7" w:rsidP="005208C7">
      <w:pPr>
        <w:pStyle w:val="FootnoteText"/>
        <w:jc w:val="left"/>
        <w:rPr>
          <w:lang w:val="en-US"/>
        </w:rPr>
      </w:pPr>
      <w:r w:rsidRPr="00C64700">
        <w:rPr>
          <w:rStyle w:val="FootnoteReference"/>
        </w:rPr>
        <w:footnoteRef/>
      </w:r>
      <w:r w:rsidRPr="00C64700">
        <w:rPr>
          <w:lang w:val="en-US"/>
        </w:rPr>
        <w:t xml:space="preserve"> </w:t>
      </w:r>
      <w:r w:rsidRPr="00C64700">
        <w:rPr>
          <w:szCs w:val="28"/>
          <w:lang w:val="en-US"/>
        </w:rPr>
        <w:t xml:space="preserve">Marshall, Harry Ignatius </w:t>
      </w:r>
      <w:proofErr w:type="gramStart"/>
      <w:r w:rsidRPr="00C64700">
        <w:rPr>
          <w:szCs w:val="28"/>
          <w:lang w:val="en-US"/>
        </w:rPr>
        <w:t>The</w:t>
      </w:r>
      <w:proofErr w:type="gramEnd"/>
      <w:r w:rsidRPr="00C64700">
        <w:rPr>
          <w:szCs w:val="28"/>
          <w:lang w:val="en-US"/>
        </w:rPr>
        <w:t xml:space="preserve"> Karen People of Burma: a study in Anthropology and Ethnology…P. 124.</w:t>
      </w:r>
    </w:p>
  </w:footnote>
  <w:footnote w:id="99">
    <w:p w14:paraId="27CD58FE" w14:textId="77777777" w:rsidR="00096EE7" w:rsidRPr="000B1CF1" w:rsidRDefault="00096EE7" w:rsidP="005208C7">
      <w:pPr>
        <w:pStyle w:val="FootnoteText"/>
        <w:jc w:val="left"/>
        <w:rPr>
          <w:lang w:val="en-US"/>
        </w:rPr>
      </w:pPr>
      <w:r w:rsidRPr="00C64700">
        <w:rPr>
          <w:rStyle w:val="FootnoteReference"/>
        </w:rPr>
        <w:footnoteRef/>
      </w:r>
      <w:r w:rsidRPr="00C64700">
        <w:rPr>
          <w:lang w:val="en-US"/>
        </w:rPr>
        <w:t xml:space="preserve"> </w:t>
      </w:r>
      <w:r>
        <w:rPr>
          <w:szCs w:val="28"/>
          <w:lang w:val="en-US"/>
        </w:rPr>
        <w:t>Ibid. P.</w:t>
      </w:r>
      <w:r w:rsidRPr="00C64700">
        <w:rPr>
          <w:szCs w:val="28"/>
          <w:lang w:val="en-US"/>
        </w:rPr>
        <w:t xml:space="preserve"> 116.</w:t>
      </w:r>
    </w:p>
  </w:footnote>
  <w:footnote w:id="100">
    <w:p w14:paraId="0BDBCA5D" w14:textId="77777777" w:rsidR="00096EE7" w:rsidRPr="00E94894" w:rsidRDefault="00096EE7" w:rsidP="005208C7">
      <w:pPr>
        <w:pStyle w:val="FootnoteText"/>
        <w:jc w:val="left"/>
        <w:rPr>
          <w:lang w:val="en-US"/>
        </w:rPr>
      </w:pPr>
      <w:r w:rsidRPr="00B42814">
        <w:rPr>
          <w:rStyle w:val="FootnoteReference"/>
        </w:rPr>
        <w:footnoteRef/>
      </w:r>
      <w:r w:rsidRPr="00871FAA">
        <w:rPr>
          <w:lang w:val="en-US"/>
        </w:rPr>
        <w:t xml:space="preserve"> </w:t>
      </w:r>
      <w:r w:rsidRPr="00E94894">
        <w:rPr>
          <w:lang w:val="en-US"/>
        </w:rPr>
        <w:t xml:space="preserve">Churchman, Catherine </w:t>
      </w:r>
      <w:proofErr w:type="gramStart"/>
      <w:r w:rsidRPr="00E94894">
        <w:rPr>
          <w:lang w:val="en-US"/>
        </w:rPr>
        <w:t>The</w:t>
      </w:r>
      <w:proofErr w:type="gramEnd"/>
      <w:r w:rsidRPr="00E94894">
        <w:rPr>
          <w:lang w:val="en-US"/>
        </w:rPr>
        <w:t xml:space="preserve"> people between the rivers: the rise and fall of a bronze drum culture, 200-750 CE. – Lanham: Rowman and Littlefield, 2016. P.6</w:t>
      </w:r>
    </w:p>
  </w:footnote>
  <w:footnote w:id="101">
    <w:p w14:paraId="09EF0D35" w14:textId="77777777" w:rsidR="00096EE7" w:rsidRPr="00BA243E" w:rsidRDefault="00096EE7" w:rsidP="005208C7">
      <w:pPr>
        <w:pStyle w:val="FootnoteText"/>
        <w:jc w:val="left"/>
        <w:rPr>
          <w:lang w:val="en-US"/>
        </w:rPr>
      </w:pPr>
      <w:r w:rsidRPr="00E94894">
        <w:rPr>
          <w:rStyle w:val="FootnoteReference"/>
        </w:rPr>
        <w:footnoteRef/>
      </w:r>
      <w:r w:rsidRPr="00E94894">
        <w:rPr>
          <w:lang w:val="en-US"/>
        </w:rPr>
        <w:t xml:space="preserve"> Van </w:t>
      </w:r>
      <w:proofErr w:type="spellStart"/>
      <w:r w:rsidRPr="00E94894">
        <w:rPr>
          <w:lang w:val="en-US"/>
        </w:rPr>
        <w:t>Heekeren</w:t>
      </w:r>
      <w:proofErr w:type="spellEnd"/>
      <w:r w:rsidRPr="00E94894">
        <w:rPr>
          <w:lang w:val="en-US"/>
        </w:rPr>
        <w:t>, H.R. The bronze-iron age of Indonesia. – ‘S-Gravenhage, 1958. PP. 12-14.</w:t>
      </w:r>
    </w:p>
  </w:footnote>
  <w:footnote w:id="102">
    <w:p w14:paraId="32DA5F4E" w14:textId="77777777" w:rsidR="00096EE7" w:rsidRPr="00CD3A9E" w:rsidRDefault="00096EE7" w:rsidP="005208C7">
      <w:pPr>
        <w:pStyle w:val="FootnoteText"/>
        <w:jc w:val="left"/>
        <w:rPr>
          <w:lang w:val="en-US"/>
        </w:rPr>
      </w:pPr>
      <w:r w:rsidRPr="00E94894">
        <w:rPr>
          <w:rStyle w:val="FootnoteReference"/>
        </w:rPr>
        <w:footnoteRef/>
      </w:r>
      <w:r w:rsidRPr="00E94894">
        <w:rPr>
          <w:lang w:val="en-US"/>
        </w:rPr>
        <w:t xml:space="preserve"> </w:t>
      </w:r>
      <w:r w:rsidRPr="00E94894">
        <w:rPr>
          <w:szCs w:val="28"/>
          <w:lang w:val="en-US"/>
        </w:rPr>
        <w:t xml:space="preserve">Imamura Keiji </w:t>
      </w:r>
      <w:r w:rsidRPr="00E94894">
        <w:rPr>
          <w:lang w:val="en-US"/>
        </w:rPr>
        <w:t>The Distribution of Bronze Drums of the Heger I and Pre-I Types</w:t>
      </w:r>
      <w:r w:rsidRPr="00CD3A9E">
        <w:rPr>
          <w:lang w:val="en-US"/>
        </w:rPr>
        <w:t>…</w:t>
      </w:r>
      <w:r w:rsidRPr="00E94894">
        <w:rPr>
          <w:lang w:val="en-US"/>
        </w:rPr>
        <w:t>P. 41</w:t>
      </w:r>
      <w:r w:rsidRPr="00CD3A9E">
        <w:rPr>
          <w:lang w:val="en-US"/>
        </w:rPr>
        <w:t>.</w:t>
      </w:r>
    </w:p>
  </w:footnote>
  <w:footnote w:id="103">
    <w:p w14:paraId="7E86FDE3" w14:textId="77777777" w:rsidR="00096EE7" w:rsidRPr="00E94894" w:rsidRDefault="00096EE7" w:rsidP="005208C7">
      <w:pPr>
        <w:pStyle w:val="FootnoteText"/>
        <w:jc w:val="left"/>
      </w:pPr>
      <w:r w:rsidRPr="00E94894">
        <w:rPr>
          <w:rStyle w:val="FootnoteReference"/>
        </w:rPr>
        <w:footnoteRef/>
      </w:r>
      <w:r w:rsidRPr="00E94894">
        <w:t xml:space="preserve"> То есть</w:t>
      </w:r>
      <w:r w:rsidRPr="00E94894">
        <w:rPr>
          <w:lang w:val="vi-VN"/>
        </w:rPr>
        <w:t xml:space="preserve"> </w:t>
      </w:r>
      <w:r w:rsidRPr="00E94894">
        <w:t xml:space="preserve">в Юго-Восточном Китае и Северном Вьетнаме. </w:t>
      </w:r>
    </w:p>
  </w:footnote>
  <w:footnote w:id="104">
    <w:p w14:paraId="1BC6E368" w14:textId="77777777" w:rsidR="00096EE7" w:rsidRPr="00B42814" w:rsidRDefault="00096EE7" w:rsidP="005208C7">
      <w:pPr>
        <w:pStyle w:val="FootnoteText"/>
        <w:jc w:val="left"/>
        <w:rPr>
          <w:lang w:val="en-US"/>
        </w:rPr>
      </w:pPr>
      <w:r w:rsidRPr="00E94894">
        <w:rPr>
          <w:rStyle w:val="FootnoteReference"/>
        </w:rPr>
        <w:footnoteRef/>
      </w:r>
      <w:r w:rsidRPr="00E94894">
        <w:rPr>
          <w:lang w:val="en-US"/>
        </w:rPr>
        <w:t xml:space="preserve"> Tạ, </w:t>
      </w:r>
      <w:proofErr w:type="spellStart"/>
      <w:r w:rsidRPr="00E94894">
        <w:rPr>
          <w:lang w:val="en-US"/>
        </w:rPr>
        <w:t>Đức</w:t>
      </w:r>
      <w:proofErr w:type="spellEnd"/>
      <w:r w:rsidRPr="00E94894">
        <w:rPr>
          <w:lang w:val="en-US"/>
        </w:rPr>
        <w:t xml:space="preserve"> </w:t>
      </w:r>
      <w:proofErr w:type="gramStart"/>
      <w:r w:rsidRPr="00E94894">
        <w:rPr>
          <w:lang w:val="en-US"/>
        </w:rPr>
        <w:t>The</w:t>
      </w:r>
      <w:proofErr w:type="gramEnd"/>
      <w:r w:rsidRPr="00E94894">
        <w:rPr>
          <w:lang w:val="en-US"/>
        </w:rPr>
        <w:t xml:space="preserve"> origin &amp; development of the Dong Son drum</w:t>
      </w:r>
      <w:r w:rsidRPr="00CD3A9E">
        <w:rPr>
          <w:lang w:val="en-US"/>
        </w:rPr>
        <w:t>…</w:t>
      </w:r>
      <w:r>
        <w:rPr>
          <w:lang w:val="en-US"/>
        </w:rPr>
        <w:t>P.</w:t>
      </w:r>
      <w:r w:rsidRPr="00E94894">
        <w:rPr>
          <w:lang w:val="en-US"/>
        </w:rPr>
        <w:t xml:space="preserve"> 333</w:t>
      </w:r>
      <w:r>
        <w:rPr>
          <w:lang w:val="en-US"/>
        </w:rPr>
        <w:t>.</w:t>
      </w:r>
    </w:p>
  </w:footnote>
  <w:footnote w:id="105">
    <w:p w14:paraId="380EBCA9" w14:textId="77777777" w:rsidR="00096EE7" w:rsidRPr="00A65E42" w:rsidRDefault="00096EE7" w:rsidP="005208C7">
      <w:pPr>
        <w:pStyle w:val="FootnoteText"/>
        <w:rPr>
          <w:lang w:val="en-US"/>
        </w:rPr>
      </w:pPr>
      <w:r w:rsidRPr="00A65E42">
        <w:rPr>
          <w:rStyle w:val="FootnoteReference"/>
        </w:rPr>
        <w:footnoteRef/>
      </w:r>
      <w:r w:rsidRPr="00A65E42">
        <w:rPr>
          <w:lang w:val="en-US"/>
        </w:rPr>
        <w:t xml:space="preserve"> Churchman, Catherine </w:t>
      </w:r>
      <w:proofErr w:type="gramStart"/>
      <w:r w:rsidRPr="00A65E42">
        <w:rPr>
          <w:lang w:val="en-US"/>
        </w:rPr>
        <w:t>The</w:t>
      </w:r>
      <w:proofErr w:type="gramEnd"/>
      <w:r w:rsidRPr="00A65E42">
        <w:rPr>
          <w:lang w:val="en-US"/>
        </w:rPr>
        <w:t xml:space="preserve"> people between the rivers: the rise and fall of a bronze drum culture…P.107.</w:t>
      </w:r>
    </w:p>
  </w:footnote>
  <w:footnote w:id="106">
    <w:p w14:paraId="00182196" w14:textId="77777777" w:rsidR="00E7138E" w:rsidRDefault="00E7138E" w:rsidP="00E7138E">
      <w:pPr>
        <w:pStyle w:val="FootnoteText"/>
        <w:rPr>
          <w:sz w:val="24"/>
          <w:szCs w:val="24"/>
        </w:rPr>
      </w:pPr>
      <w:r w:rsidRPr="00A65E42">
        <w:rPr>
          <w:rStyle w:val="FootnoteReference"/>
        </w:rPr>
        <w:footnoteRef/>
      </w:r>
      <w:r w:rsidRPr="00A65E42">
        <w:t xml:space="preserve"> </w:t>
      </w:r>
      <w:proofErr w:type="spellStart"/>
      <w:r w:rsidRPr="00A65E42">
        <w:t>Деопик</w:t>
      </w:r>
      <w:proofErr w:type="spellEnd"/>
      <w:r w:rsidRPr="00A65E42">
        <w:t xml:space="preserve"> Д.В. Вьетнам: История, традиции, современность. М.: Восточная литература, 2002. 551 с. С. 118.</w:t>
      </w:r>
    </w:p>
  </w:footnote>
  <w:footnote w:id="107">
    <w:p w14:paraId="1FB176E6" w14:textId="10B5B399" w:rsidR="00A265B7" w:rsidRDefault="00A265B7" w:rsidP="00A265B7">
      <w:pPr>
        <w:pStyle w:val="FootnoteText"/>
        <w:rPr>
          <w:sz w:val="24"/>
          <w:szCs w:val="24"/>
        </w:rPr>
      </w:pPr>
      <w:r w:rsidRPr="00A265B7">
        <w:rPr>
          <w:rStyle w:val="FootnoteReference"/>
        </w:rPr>
        <w:footnoteRef/>
      </w:r>
      <w:r w:rsidRPr="00A265B7">
        <w:rPr>
          <w:lang w:val="fr-FR"/>
        </w:rPr>
        <w:t xml:space="preserve"> </w:t>
      </w:r>
      <w:proofErr w:type="spellStart"/>
      <w:r w:rsidRPr="009D2960">
        <w:rPr>
          <w:iCs/>
        </w:rPr>
        <w:t>Мухлинов</w:t>
      </w:r>
      <w:proofErr w:type="spellEnd"/>
      <w:r w:rsidRPr="009D2960">
        <w:rPr>
          <w:iCs/>
          <w:lang w:val="fr-FR"/>
        </w:rPr>
        <w:t xml:space="preserve"> </w:t>
      </w:r>
      <w:r w:rsidRPr="009D2960">
        <w:rPr>
          <w:iCs/>
        </w:rPr>
        <w:t>А</w:t>
      </w:r>
      <w:r w:rsidRPr="009D2960">
        <w:rPr>
          <w:iCs/>
          <w:lang w:val="fr-FR"/>
        </w:rPr>
        <w:t>.</w:t>
      </w:r>
      <w:r w:rsidRPr="009D2960">
        <w:rPr>
          <w:iCs/>
        </w:rPr>
        <w:t>И</w:t>
      </w:r>
      <w:r w:rsidRPr="009D2960">
        <w:rPr>
          <w:iCs/>
          <w:lang w:val="fr-FR"/>
        </w:rPr>
        <w:t>.</w:t>
      </w:r>
      <w:r w:rsidRPr="00A265B7">
        <w:rPr>
          <w:lang w:val="fr-FR"/>
        </w:rPr>
        <w:t xml:space="preserve"> </w:t>
      </w:r>
      <w:r w:rsidRPr="00A265B7">
        <w:t>Происхождение</w:t>
      </w:r>
      <w:r w:rsidRPr="00A265B7">
        <w:rPr>
          <w:lang w:val="fr-FR"/>
        </w:rPr>
        <w:t xml:space="preserve"> </w:t>
      </w:r>
      <w:r w:rsidRPr="00A265B7">
        <w:t>и</w:t>
      </w:r>
      <w:r w:rsidRPr="00A265B7">
        <w:rPr>
          <w:lang w:val="fr-FR"/>
        </w:rPr>
        <w:t xml:space="preserve"> </w:t>
      </w:r>
      <w:r w:rsidRPr="00A265B7">
        <w:t>ранние</w:t>
      </w:r>
      <w:r w:rsidRPr="00A265B7">
        <w:rPr>
          <w:lang w:val="fr-FR"/>
        </w:rPr>
        <w:t xml:space="preserve"> </w:t>
      </w:r>
      <w:r w:rsidRPr="00A265B7">
        <w:t>этапы</w:t>
      </w:r>
      <w:r w:rsidRPr="00A265B7">
        <w:rPr>
          <w:lang w:val="fr-FR"/>
        </w:rPr>
        <w:t xml:space="preserve"> </w:t>
      </w:r>
      <w:r w:rsidRPr="00A265B7">
        <w:t>этнической</w:t>
      </w:r>
      <w:r w:rsidRPr="00A265B7">
        <w:rPr>
          <w:lang w:val="fr-FR"/>
        </w:rPr>
        <w:t xml:space="preserve"> </w:t>
      </w:r>
      <w:r w:rsidRPr="00A265B7">
        <w:t>истории</w:t>
      </w:r>
      <w:r w:rsidRPr="00A265B7">
        <w:rPr>
          <w:lang w:val="fr-FR"/>
        </w:rPr>
        <w:t xml:space="preserve"> </w:t>
      </w:r>
      <w:r w:rsidRPr="00A265B7">
        <w:t>вьетнамского</w:t>
      </w:r>
      <w:r w:rsidRPr="00A265B7">
        <w:rPr>
          <w:lang w:val="fr-FR"/>
        </w:rPr>
        <w:t xml:space="preserve"> </w:t>
      </w:r>
      <w:r w:rsidRPr="00A265B7">
        <w:t>народа</w:t>
      </w:r>
      <w:r w:rsidRPr="00A265B7">
        <w:rPr>
          <w:lang w:val="fr-FR"/>
        </w:rPr>
        <w:t xml:space="preserve">. </w:t>
      </w:r>
      <w:r w:rsidRPr="00A265B7">
        <w:t>М</w:t>
      </w:r>
      <w:r w:rsidRPr="00A265B7">
        <w:rPr>
          <w:lang w:val="fr-FR"/>
        </w:rPr>
        <w:t xml:space="preserve">., 1977. </w:t>
      </w:r>
      <w:r w:rsidRPr="00A265B7">
        <w:t>С. 122 ̶ 123.</w:t>
      </w:r>
    </w:p>
  </w:footnote>
  <w:footnote w:id="108">
    <w:p w14:paraId="28687BDC" w14:textId="77777777" w:rsidR="00096EE7" w:rsidRPr="00BA243E" w:rsidRDefault="00096EE7" w:rsidP="005208C7">
      <w:pPr>
        <w:pStyle w:val="FootnoteText"/>
        <w:jc w:val="left"/>
        <w:rPr>
          <w:lang w:val="en-US"/>
        </w:rPr>
      </w:pPr>
      <w:r w:rsidRPr="00BA243E">
        <w:rPr>
          <w:rStyle w:val="FootnoteReference"/>
        </w:rPr>
        <w:footnoteRef/>
      </w:r>
      <w:r w:rsidRPr="00871FAA">
        <w:rPr>
          <w:lang w:val="en-US"/>
        </w:rPr>
        <w:t xml:space="preserve"> Parmentier Henri. </w:t>
      </w:r>
      <w:proofErr w:type="spellStart"/>
      <w:r w:rsidRPr="00871FAA">
        <w:rPr>
          <w:lang w:val="en-US"/>
        </w:rPr>
        <w:t>Anciens</w:t>
      </w:r>
      <w:proofErr w:type="spellEnd"/>
      <w:r w:rsidRPr="00871FAA">
        <w:rPr>
          <w:lang w:val="en-US"/>
        </w:rPr>
        <w:t xml:space="preserve"> tambours de bronze</w:t>
      </w:r>
      <w:r>
        <w:rPr>
          <w:lang w:val="en-US"/>
        </w:rPr>
        <w:t>…P.</w:t>
      </w:r>
      <w:r w:rsidRPr="00BA243E">
        <w:rPr>
          <w:lang w:val="en-US"/>
        </w:rPr>
        <w:t xml:space="preserve"> 4.</w:t>
      </w:r>
    </w:p>
  </w:footnote>
  <w:footnote w:id="109">
    <w:p w14:paraId="4B645FF1" w14:textId="77777777" w:rsidR="00096EE7" w:rsidRPr="0054621B" w:rsidRDefault="00096EE7" w:rsidP="005208C7">
      <w:pPr>
        <w:pStyle w:val="FootnoteText"/>
        <w:jc w:val="left"/>
        <w:rPr>
          <w:lang w:val="en-US"/>
        </w:rPr>
      </w:pPr>
      <w:r w:rsidRPr="0054621B">
        <w:rPr>
          <w:rStyle w:val="FootnoteReference"/>
        </w:rPr>
        <w:footnoteRef/>
      </w:r>
      <w:r w:rsidRPr="0054621B">
        <w:rPr>
          <w:lang w:val="en-US"/>
        </w:rPr>
        <w:t xml:space="preserve"> </w:t>
      </w:r>
      <w:proofErr w:type="spellStart"/>
      <w:r w:rsidRPr="0054621B">
        <w:rPr>
          <w:lang w:val="en-US"/>
        </w:rPr>
        <w:t>Triwurjani</w:t>
      </w:r>
      <w:proofErr w:type="spellEnd"/>
      <w:r w:rsidRPr="0054621B">
        <w:rPr>
          <w:lang w:val="en-US"/>
        </w:rPr>
        <w:t xml:space="preserve">, Rr. (2016). Representation of Kettledrums at Several Megalithic Sites in Indonesia: The Relation </w:t>
      </w:r>
      <w:proofErr w:type="gramStart"/>
      <w:r w:rsidRPr="0054621B">
        <w:rPr>
          <w:lang w:val="en-US"/>
        </w:rPr>
        <w:t>With</w:t>
      </w:r>
      <w:proofErr w:type="gramEnd"/>
      <w:r w:rsidRPr="0054621B">
        <w:rPr>
          <w:lang w:val="en-US"/>
        </w:rPr>
        <w:t xml:space="preserve"> Southeast Asia. AMERTA. P. 115.</w:t>
      </w:r>
    </w:p>
  </w:footnote>
  <w:footnote w:id="110">
    <w:p w14:paraId="64C18328" w14:textId="77777777" w:rsidR="00096EE7" w:rsidRPr="0054621B" w:rsidRDefault="00096EE7" w:rsidP="005208C7">
      <w:pPr>
        <w:pStyle w:val="FootnoteText"/>
        <w:jc w:val="left"/>
        <w:rPr>
          <w:lang w:val="en-US"/>
        </w:rPr>
      </w:pPr>
      <w:r w:rsidRPr="0054621B">
        <w:rPr>
          <w:rStyle w:val="FootnoteReference"/>
        </w:rPr>
        <w:footnoteRef/>
      </w:r>
      <w:r w:rsidRPr="0054621B">
        <w:rPr>
          <w:lang w:val="en-US"/>
        </w:rPr>
        <w:t xml:space="preserve"> </w:t>
      </w:r>
      <w:r w:rsidRPr="0054621B">
        <w:rPr>
          <w:szCs w:val="28"/>
          <w:lang w:val="en-US"/>
        </w:rPr>
        <w:t xml:space="preserve">Marshall, Harry Ignatius </w:t>
      </w:r>
      <w:proofErr w:type="gramStart"/>
      <w:r w:rsidRPr="0054621B">
        <w:rPr>
          <w:szCs w:val="28"/>
          <w:lang w:val="en-US"/>
        </w:rPr>
        <w:t>The</w:t>
      </w:r>
      <w:proofErr w:type="gramEnd"/>
      <w:r w:rsidRPr="0054621B">
        <w:rPr>
          <w:szCs w:val="28"/>
          <w:lang w:val="en-US"/>
        </w:rPr>
        <w:t xml:space="preserve"> Karen People of Burma: a study in Anthropology and Ethnology</w:t>
      </w:r>
      <w:r w:rsidRPr="00CD3A9E">
        <w:rPr>
          <w:szCs w:val="28"/>
          <w:lang w:val="en-US"/>
        </w:rPr>
        <w:t>…</w:t>
      </w:r>
      <w:r w:rsidRPr="0054621B">
        <w:rPr>
          <w:szCs w:val="28"/>
          <w:lang w:val="en-US"/>
        </w:rPr>
        <w:t>P.</w:t>
      </w:r>
      <w:r w:rsidRPr="0054621B">
        <w:rPr>
          <w:szCs w:val="28"/>
          <w:lang w:val="vi-VN"/>
        </w:rPr>
        <w:t xml:space="preserve"> </w:t>
      </w:r>
      <w:r w:rsidRPr="0054621B">
        <w:rPr>
          <w:szCs w:val="28"/>
          <w:lang w:val="en-US"/>
        </w:rPr>
        <w:t>116.</w:t>
      </w:r>
    </w:p>
  </w:footnote>
  <w:footnote w:id="111">
    <w:p w14:paraId="6ED170DE" w14:textId="77777777" w:rsidR="00096EE7" w:rsidRPr="0054621B" w:rsidRDefault="00096EE7" w:rsidP="005208C7">
      <w:pPr>
        <w:pStyle w:val="FootnoteText"/>
        <w:jc w:val="left"/>
        <w:rPr>
          <w:lang w:val="en-US"/>
        </w:rPr>
      </w:pPr>
      <w:r w:rsidRPr="0054621B">
        <w:rPr>
          <w:rStyle w:val="FootnoteReference"/>
        </w:rPr>
        <w:footnoteRef/>
      </w:r>
      <w:r w:rsidRPr="0054621B">
        <w:rPr>
          <w:lang w:val="en-US"/>
        </w:rPr>
        <w:t xml:space="preserve"> Churchman, Catherine </w:t>
      </w:r>
      <w:proofErr w:type="gramStart"/>
      <w:r w:rsidRPr="0054621B">
        <w:rPr>
          <w:lang w:val="en-US"/>
        </w:rPr>
        <w:t>The</w:t>
      </w:r>
      <w:proofErr w:type="gramEnd"/>
      <w:r w:rsidRPr="0054621B">
        <w:rPr>
          <w:lang w:val="en-US"/>
        </w:rPr>
        <w:t xml:space="preserve"> people between the rivers: the rise and fall of a bronze drum culture…P. 34</w:t>
      </w:r>
    </w:p>
  </w:footnote>
  <w:footnote w:id="112">
    <w:p w14:paraId="73E3DE98" w14:textId="77777777" w:rsidR="00096EE7" w:rsidRPr="00A22859" w:rsidRDefault="00096EE7" w:rsidP="005208C7">
      <w:pPr>
        <w:pStyle w:val="FootnoteText"/>
        <w:jc w:val="left"/>
        <w:rPr>
          <w:lang w:val="en-US"/>
        </w:rPr>
      </w:pPr>
      <w:r>
        <w:rPr>
          <w:rStyle w:val="FootnoteReference"/>
        </w:rPr>
        <w:footnoteRef/>
      </w:r>
      <w:r>
        <w:t xml:space="preserve"> </w:t>
      </w:r>
      <w:r w:rsidRPr="0054621B">
        <w:rPr>
          <w:szCs w:val="28"/>
        </w:rPr>
        <w:t xml:space="preserve">Сказки и предания Вьетнама [текст] / сост. Ю.Д. Минина; пер. с </w:t>
      </w:r>
      <w:proofErr w:type="spellStart"/>
      <w:proofErr w:type="gramStart"/>
      <w:r w:rsidRPr="0054621B">
        <w:rPr>
          <w:szCs w:val="28"/>
        </w:rPr>
        <w:t>вьетн</w:t>
      </w:r>
      <w:proofErr w:type="spellEnd"/>
      <w:r w:rsidRPr="0054621B">
        <w:rPr>
          <w:szCs w:val="28"/>
        </w:rPr>
        <w:t>..</w:t>
      </w:r>
      <w:proofErr w:type="gramEnd"/>
      <w:r w:rsidRPr="0054621B">
        <w:rPr>
          <w:szCs w:val="28"/>
        </w:rPr>
        <w:t xml:space="preserve"> Ю.Д. Мининой, Е.В. Лютик, А.М. Харитоновой; Нац. </w:t>
      </w:r>
      <w:proofErr w:type="spellStart"/>
      <w:r w:rsidRPr="0054621B">
        <w:rPr>
          <w:szCs w:val="28"/>
        </w:rPr>
        <w:t>Исслед</w:t>
      </w:r>
      <w:proofErr w:type="spellEnd"/>
      <w:r w:rsidRPr="0054621B">
        <w:rPr>
          <w:szCs w:val="28"/>
        </w:rPr>
        <w:t>. Ун-т «Высшая школа экономики». – М.: Изд. Дом Высшей школы экономики, 2021. С</w:t>
      </w:r>
      <w:r w:rsidRPr="00A22859">
        <w:rPr>
          <w:szCs w:val="28"/>
          <w:lang w:val="en-US"/>
        </w:rPr>
        <w:t>.60.</w:t>
      </w:r>
    </w:p>
  </w:footnote>
  <w:footnote w:id="113">
    <w:p w14:paraId="4541F3E5" w14:textId="5079CDC0" w:rsidR="00A265B7" w:rsidRDefault="00A265B7" w:rsidP="00A265B7">
      <w:pPr>
        <w:pStyle w:val="FootnoteText"/>
        <w:rPr>
          <w:sz w:val="24"/>
          <w:szCs w:val="24"/>
        </w:rPr>
      </w:pPr>
      <w:r w:rsidRPr="00A265B7">
        <w:rPr>
          <w:rStyle w:val="FootnoteReference"/>
        </w:rPr>
        <w:footnoteRef/>
      </w:r>
      <w:r w:rsidRPr="00A265B7">
        <w:t xml:space="preserve"> </w:t>
      </w:r>
      <w:proofErr w:type="spellStart"/>
      <w:r w:rsidRPr="00A265B7">
        <w:t>Деопик</w:t>
      </w:r>
      <w:proofErr w:type="spellEnd"/>
      <w:r w:rsidRPr="00A265B7">
        <w:t xml:space="preserve"> Д.В. Вьетнам: История, традиции, современность.... С. 118.</w:t>
      </w:r>
    </w:p>
  </w:footnote>
  <w:footnote w:id="114">
    <w:p w14:paraId="07DF676E" w14:textId="77777777" w:rsidR="00096EE7" w:rsidRPr="0054621B" w:rsidRDefault="00096EE7" w:rsidP="005208C7">
      <w:pPr>
        <w:pStyle w:val="FootnoteText"/>
        <w:jc w:val="left"/>
        <w:rPr>
          <w:lang w:val="en-US"/>
        </w:rPr>
      </w:pPr>
      <w:r w:rsidRPr="0054621B">
        <w:rPr>
          <w:rStyle w:val="FootnoteReference"/>
        </w:rPr>
        <w:footnoteRef/>
      </w:r>
      <w:r w:rsidRPr="00A22859">
        <w:rPr>
          <w:lang w:val="en-US"/>
        </w:rPr>
        <w:t xml:space="preserve"> </w:t>
      </w:r>
      <w:proofErr w:type="spellStart"/>
      <w:r w:rsidRPr="0054621B">
        <w:rPr>
          <w:lang w:val="en-US"/>
        </w:rPr>
        <w:t>Triwurjani</w:t>
      </w:r>
      <w:proofErr w:type="spellEnd"/>
      <w:r w:rsidRPr="00A22859">
        <w:rPr>
          <w:lang w:val="en-US"/>
        </w:rPr>
        <w:t xml:space="preserve">, </w:t>
      </w:r>
      <w:r w:rsidRPr="0054621B">
        <w:rPr>
          <w:lang w:val="en-US"/>
        </w:rPr>
        <w:t>Rr</w:t>
      </w:r>
      <w:r w:rsidRPr="00A22859">
        <w:rPr>
          <w:lang w:val="en-US"/>
        </w:rPr>
        <w:t xml:space="preserve">. </w:t>
      </w:r>
      <w:r w:rsidRPr="0054621B">
        <w:rPr>
          <w:lang w:val="en-US"/>
        </w:rPr>
        <w:t xml:space="preserve">(2016). Representation of Kettledrums at Several Megalithic Sites in Indonesia </w:t>
      </w:r>
      <w:r w:rsidRPr="00CD3A9E">
        <w:rPr>
          <w:lang w:val="en-US"/>
        </w:rPr>
        <w:t>…</w:t>
      </w:r>
      <w:r w:rsidRPr="0054621B">
        <w:rPr>
          <w:lang w:val="en-US"/>
        </w:rPr>
        <w:t>P. 117.</w:t>
      </w:r>
    </w:p>
  </w:footnote>
  <w:footnote w:id="115">
    <w:p w14:paraId="208FA454" w14:textId="77777777" w:rsidR="00096EE7" w:rsidRPr="00860CAD" w:rsidRDefault="00096EE7" w:rsidP="005208C7">
      <w:pPr>
        <w:pStyle w:val="FootnoteText"/>
        <w:jc w:val="left"/>
        <w:rPr>
          <w:lang w:val="en-US"/>
        </w:rPr>
      </w:pPr>
      <w:r w:rsidRPr="0054621B">
        <w:rPr>
          <w:rStyle w:val="FootnoteReference"/>
        </w:rPr>
        <w:footnoteRef/>
      </w:r>
      <w:r w:rsidRPr="0054621B">
        <w:rPr>
          <w:lang w:val="en-US"/>
        </w:rPr>
        <w:t xml:space="preserve"> </w:t>
      </w:r>
      <w:r w:rsidRPr="0054621B">
        <w:rPr>
          <w:szCs w:val="28"/>
          <w:lang w:val="en-US"/>
        </w:rPr>
        <w:t xml:space="preserve">De, G. J. Les Tambours de Bronze de </w:t>
      </w:r>
      <w:proofErr w:type="spellStart"/>
      <w:r w:rsidRPr="0054621B">
        <w:rPr>
          <w:szCs w:val="28"/>
          <w:lang w:val="en-US"/>
        </w:rPr>
        <w:t>l’Asie</w:t>
      </w:r>
      <w:proofErr w:type="spellEnd"/>
      <w:r w:rsidRPr="0054621B">
        <w:rPr>
          <w:szCs w:val="28"/>
          <w:lang w:val="en-US"/>
        </w:rPr>
        <w:t xml:space="preserve"> du Sud-Est / G. J. De. — </w:t>
      </w:r>
      <w:proofErr w:type="gramStart"/>
      <w:r w:rsidRPr="0054621B">
        <w:rPr>
          <w:szCs w:val="28"/>
          <w:lang w:val="en-US"/>
        </w:rPr>
        <w:t>Paris :</w:t>
      </w:r>
      <w:proofErr w:type="gramEnd"/>
      <w:r w:rsidRPr="0054621B">
        <w:rPr>
          <w:szCs w:val="28"/>
          <w:lang w:val="en-US"/>
        </w:rPr>
        <w:t xml:space="preserve"> Hemispheres Editions, 2017. — P. 26.</w:t>
      </w:r>
    </w:p>
  </w:footnote>
  <w:footnote w:id="116">
    <w:p w14:paraId="419FFB4A" w14:textId="77777777" w:rsidR="00096EE7" w:rsidRPr="00CD3A9E" w:rsidRDefault="00096EE7" w:rsidP="005208C7">
      <w:pPr>
        <w:pBdr>
          <w:top w:val="nil"/>
          <w:left w:val="nil"/>
          <w:bottom w:val="nil"/>
          <w:right w:val="nil"/>
          <w:between w:val="nil"/>
          <w:bar w:val="nil"/>
        </w:pBdr>
        <w:spacing w:line="240" w:lineRule="auto"/>
        <w:jc w:val="left"/>
        <w:rPr>
          <w:rFonts w:cs="Times New Roman"/>
          <w:sz w:val="20"/>
          <w:szCs w:val="20"/>
          <w:lang w:val="en-US"/>
        </w:rPr>
      </w:pPr>
      <w:r w:rsidRPr="00A274C0">
        <w:rPr>
          <w:rStyle w:val="FootnoteReference"/>
          <w:sz w:val="20"/>
          <w:szCs w:val="20"/>
        </w:rPr>
        <w:footnoteRef/>
      </w:r>
      <w:r w:rsidRPr="00871FAA">
        <w:rPr>
          <w:sz w:val="20"/>
          <w:szCs w:val="20"/>
          <w:lang w:val="en-US"/>
        </w:rPr>
        <w:t xml:space="preserve"> </w:t>
      </w:r>
      <w:r w:rsidRPr="009D2960">
        <w:rPr>
          <w:rFonts w:cs="Times New Roman"/>
          <w:sz w:val="20"/>
          <w:szCs w:val="20"/>
          <w:lang w:val="en-US"/>
        </w:rPr>
        <w:t>Andaya, L. Y.</w:t>
      </w:r>
      <w:r w:rsidRPr="00871FAA">
        <w:rPr>
          <w:rFonts w:cs="Times New Roman"/>
          <w:sz w:val="20"/>
          <w:szCs w:val="20"/>
          <w:lang w:val="en-US"/>
        </w:rPr>
        <w:t xml:space="preserve"> (2016). The Social Value of Elephant Tusks and Bronze Drums among Certain Societies in Eastern Indonesia, </w:t>
      </w:r>
      <w:proofErr w:type="spellStart"/>
      <w:r w:rsidRPr="00871FAA">
        <w:rPr>
          <w:rFonts w:cs="Times New Roman"/>
          <w:i/>
          <w:iCs/>
          <w:sz w:val="20"/>
          <w:szCs w:val="20"/>
          <w:lang w:val="en-US"/>
        </w:rPr>
        <w:t>Bijdragen</w:t>
      </w:r>
      <w:proofErr w:type="spellEnd"/>
      <w:r w:rsidRPr="00871FAA">
        <w:rPr>
          <w:rFonts w:cs="Times New Roman"/>
          <w:i/>
          <w:iCs/>
          <w:sz w:val="20"/>
          <w:szCs w:val="20"/>
          <w:lang w:val="en-US"/>
        </w:rPr>
        <w:t xml:space="preserve"> tot de taal-, land- </w:t>
      </w:r>
      <w:proofErr w:type="spellStart"/>
      <w:r w:rsidRPr="00871FAA">
        <w:rPr>
          <w:rFonts w:cs="Times New Roman"/>
          <w:i/>
          <w:iCs/>
          <w:sz w:val="20"/>
          <w:szCs w:val="20"/>
          <w:lang w:val="en-US"/>
        </w:rPr>
        <w:t>en</w:t>
      </w:r>
      <w:proofErr w:type="spellEnd"/>
      <w:r w:rsidRPr="00871FAA">
        <w:rPr>
          <w:rFonts w:cs="Times New Roman"/>
          <w:i/>
          <w:iCs/>
          <w:sz w:val="20"/>
          <w:szCs w:val="20"/>
          <w:lang w:val="en-US"/>
        </w:rPr>
        <w:t xml:space="preserve"> </w:t>
      </w:r>
      <w:proofErr w:type="spellStart"/>
      <w:r w:rsidRPr="00871FAA">
        <w:rPr>
          <w:rFonts w:cs="Times New Roman"/>
          <w:i/>
          <w:iCs/>
          <w:sz w:val="20"/>
          <w:szCs w:val="20"/>
          <w:lang w:val="en-US"/>
        </w:rPr>
        <w:t>volkenkunde</w:t>
      </w:r>
      <w:proofErr w:type="spellEnd"/>
      <w:r w:rsidRPr="00871FAA">
        <w:rPr>
          <w:rFonts w:cs="Times New Roman"/>
          <w:i/>
          <w:iCs/>
          <w:sz w:val="20"/>
          <w:szCs w:val="20"/>
          <w:lang w:val="en-US"/>
        </w:rPr>
        <w:t xml:space="preserve"> / Journal of the Humanities and Social Sciences of Southeast Asia</w:t>
      </w:r>
      <w:r w:rsidRPr="00871FAA">
        <w:rPr>
          <w:rFonts w:cs="Times New Roman"/>
          <w:sz w:val="20"/>
          <w:szCs w:val="20"/>
          <w:lang w:val="en-US"/>
        </w:rPr>
        <w:t xml:space="preserve">, </w:t>
      </w:r>
      <w:r w:rsidRPr="00871FAA">
        <w:rPr>
          <w:rFonts w:cs="Times New Roman"/>
          <w:i/>
          <w:iCs/>
          <w:sz w:val="20"/>
          <w:szCs w:val="20"/>
          <w:lang w:val="en-US"/>
        </w:rPr>
        <w:t>172</w:t>
      </w:r>
      <w:r w:rsidRPr="00871FAA">
        <w:rPr>
          <w:rFonts w:cs="Times New Roman"/>
          <w:sz w:val="20"/>
          <w:szCs w:val="20"/>
          <w:lang w:val="en-US"/>
        </w:rPr>
        <w:t>(1</w:t>
      </w:r>
      <w:proofErr w:type="gramStart"/>
      <w:r w:rsidRPr="00871FAA">
        <w:rPr>
          <w:rFonts w:cs="Times New Roman"/>
          <w:sz w:val="20"/>
          <w:szCs w:val="20"/>
          <w:lang w:val="en-US"/>
        </w:rPr>
        <w:t xml:space="preserve">), </w:t>
      </w:r>
      <w:r w:rsidRPr="00A274C0">
        <w:rPr>
          <w:rFonts w:cs="Times New Roman"/>
          <w:sz w:val="20"/>
          <w:szCs w:val="20"/>
          <w:lang w:val="en-US"/>
        </w:rPr>
        <w:t xml:space="preserve"> P.79</w:t>
      </w:r>
      <w:proofErr w:type="gramEnd"/>
      <w:r w:rsidRPr="00A274C0">
        <w:rPr>
          <w:rFonts w:cs="Times New Roman"/>
          <w:sz w:val="20"/>
          <w:szCs w:val="20"/>
          <w:lang w:val="en-US"/>
        </w:rPr>
        <w:t>-80</w:t>
      </w:r>
      <w:r w:rsidRPr="00CD3A9E">
        <w:rPr>
          <w:rFonts w:cs="Times New Roman"/>
          <w:sz w:val="20"/>
          <w:szCs w:val="20"/>
          <w:lang w:val="en-US"/>
        </w:rPr>
        <w:t>.</w:t>
      </w:r>
    </w:p>
  </w:footnote>
  <w:footnote w:id="117">
    <w:p w14:paraId="31781861" w14:textId="77777777" w:rsidR="00096EE7" w:rsidRDefault="00096EE7" w:rsidP="005208C7">
      <w:pPr>
        <w:pStyle w:val="FootnoteText"/>
        <w:jc w:val="left"/>
      </w:pPr>
      <w:r>
        <w:rPr>
          <w:rStyle w:val="FootnoteReference"/>
        </w:rPr>
        <w:footnoteRef/>
      </w:r>
      <w:r>
        <w:t xml:space="preserve"> </w:t>
      </w:r>
      <w:r w:rsidRPr="009D2960">
        <w:rPr>
          <w:szCs w:val="28"/>
        </w:rPr>
        <w:t>Сказки и предания Вьетнама</w:t>
      </w:r>
      <w:r w:rsidRPr="00EE2222">
        <w:rPr>
          <w:szCs w:val="28"/>
        </w:rPr>
        <w:t xml:space="preserve"> </w:t>
      </w:r>
      <w:r w:rsidRPr="00871FAA">
        <w:rPr>
          <w:szCs w:val="28"/>
        </w:rPr>
        <w:t>[</w:t>
      </w:r>
      <w:r w:rsidRPr="00EE2222">
        <w:rPr>
          <w:szCs w:val="28"/>
        </w:rPr>
        <w:t>текст</w:t>
      </w:r>
      <w:r w:rsidRPr="00871FAA">
        <w:rPr>
          <w:szCs w:val="28"/>
        </w:rPr>
        <w:t>]</w:t>
      </w:r>
      <w:r w:rsidRPr="00EE2222">
        <w:rPr>
          <w:szCs w:val="28"/>
        </w:rPr>
        <w:t xml:space="preserve"> </w:t>
      </w:r>
      <w:r w:rsidRPr="00871FAA">
        <w:rPr>
          <w:szCs w:val="28"/>
        </w:rPr>
        <w:t xml:space="preserve">/ </w:t>
      </w:r>
      <w:r w:rsidRPr="00EE2222">
        <w:rPr>
          <w:szCs w:val="28"/>
        </w:rPr>
        <w:t>сост. Ю.Д. Минина</w:t>
      </w:r>
      <w:r w:rsidRPr="00871FAA">
        <w:rPr>
          <w:szCs w:val="28"/>
        </w:rPr>
        <w:t xml:space="preserve">; </w:t>
      </w:r>
      <w:r w:rsidRPr="00EE2222">
        <w:rPr>
          <w:szCs w:val="28"/>
        </w:rPr>
        <w:t xml:space="preserve">пер. с </w:t>
      </w:r>
      <w:proofErr w:type="spellStart"/>
      <w:proofErr w:type="gramStart"/>
      <w:r w:rsidRPr="00EE2222">
        <w:rPr>
          <w:szCs w:val="28"/>
        </w:rPr>
        <w:t>вьетн</w:t>
      </w:r>
      <w:proofErr w:type="spellEnd"/>
      <w:r w:rsidRPr="00EE2222">
        <w:rPr>
          <w:szCs w:val="28"/>
        </w:rPr>
        <w:t>..</w:t>
      </w:r>
      <w:proofErr w:type="gramEnd"/>
      <w:r w:rsidRPr="00EE2222">
        <w:rPr>
          <w:szCs w:val="28"/>
        </w:rPr>
        <w:t xml:space="preserve"> Ю.Д. Мининой, Е.В. Лютик, А.М. Харитоновой</w:t>
      </w:r>
      <w:r>
        <w:rPr>
          <w:szCs w:val="28"/>
        </w:rPr>
        <w:t>…С. 175-176.</w:t>
      </w:r>
    </w:p>
  </w:footnote>
  <w:footnote w:id="118">
    <w:p w14:paraId="674C1A8D" w14:textId="77777777" w:rsidR="00096EE7" w:rsidRPr="00E2295A" w:rsidRDefault="00096EE7" w:rsidP="005208C7">
      <w:pPr>
        <w:pStyle w:val="FootnoteText"/>
        <w:jc w:val="left"/>
        <w:rPr>
          <w:lang w:val="en-US"/>
        </w:rPr>
      </w:pPr>
      <w:r w:rsidRPr="00BA243E">
        <w:rPr>
          <w:rStyle w:val="FootnoteReference"/>
        </w:rPr>
        <w:footnoteRef/>
      </w:r>
      <w:r w:rsidRPr="00871FAA">
        <w:rPr>
          <w:lang w:val="en-US"/>
        </w:rPr>
        <w:t xml:space="preserve"> </w:t>
      </w:r>
      <w:r w:rsidRPr="009D2960">
        <w:rPr>
          <w:lang w:val="en-US"/>
        </w:rPr>
        <w:t xml:space="preserve">Tạ, </w:t>
      </w:r>
      <w:proofErr w:type="spellStart"/>
      <w:r w:rsidRPr="009D2960">
        <w:rPr>
          <w:lang w:val="en-US"/>
        </w:rPr>
        <w:t>Đức</w:t>
      </w:r>
      <w:proofErr w:type="spellEnd"/>
      <w:r w:rsidRPr="00871FAA">
        <w:rPr>
          <w:lang w:val="en-US"/>
        </w:rPr>
        <w:t xml:space="preserve"> </w:t>
      </w:r>
      <w:proofErr w:type="gramStart"/>
      <w:r w:rsidRPr="00BA243E">
        <w:rPr>
          <w:lang w:val="en-US"/>
        </w:rPr>
        <w:t>The</w:t>
      </w:r>
      <w:proofErr w:type="gramEnd"/>
      <w:r w:rsidRPr="00BA243E">
        <w:rPr>
          <w:lang w:val="en-US"/>
        </w:rPr>
        <w:t xml:space="preserve"> origin &amp; development of the Dong Son drum</w:t>
      </w:r>
      <w:r w:rsidRPr="00CD3A9E">
        <w:rPr>
          <w:lang w:val="en-US"/>
        </w:rPr>
        <w:t>…</w:t>
      </w:r>
      <w:r w:rsidRPr="00871FAA">
        <w:rPr>
          <w:lang w:val="en-US"/>
        </w:rPr>
        <w:t xml:space="preserve"> </w:t>
      </w:r>
      <w:r w:rsidRPr="00BA243E">
        <w:rPr>
          <w:lang w:val="en-US"/>
        </w:rPr>
        <w:t>P. 141</w:t>
      </w:r>
      <w:r w:rsidRPr="00E2295A">
        <w:rPr>
          <w:lang w:val="en-US"/>
        </w:rPr>
        <w:t>.</w:t>
      </w:r>
    </w:p>
  </w:footnote>
  <w:footnote w:id="119">
    <w:p w14:paraId="1DA842F1" w14:textId="2F95B59A" w:rsidR="009D2960" w:rsidRPr="009D2960" w:rsidRDefault="009D2960" w:rsidP="009D2960">
      <w:pPr>
        <w:pStyle w:val="FootnoteText"/>
        <w:jc w:val="left"/>
        <w:rPr>
          <w:lang w:val="en-US"/>
        </w:rPr>
      </w:pPr>
      <w:r w:rsidRPr="00BA243E">
        <w:rPr>
          <w:rStyle w:val="FootnoteReference"/>
        </w:rPr>
        <w:footnoteRef/>
      </w:r>
      <w:r w:rsidRPr="00871FAA">
        <w:rPr>
          <w:lang w:val="en-US"/>
        </w:rPr>
        <w:t xml:space="preserve"> </w:t>
      </w:r>
      <w:r>
        <w:rPr>
          <w:lang w:val="en-US"/>
        </w:rPr>
        <w:t>Ibid.</w:t>
      </w:r>
    </w:p>
  </w:footnote>
  <w:footnote w:id="120">
    <w:p w14:paraId="6DA380D7" w14:textId="31AB32ED" w:rsidR="00096EE7" w:rsidRPr="00CD3A9E" w:rsidRDefault="00096EE7" w:rsidP="005208C7">
      <w:pPr>
        <w:pStyle w:val="FootnoteText"/>
        <w:jc w:val="left"/>
        <w:rPr>
          <w:lang w:val="en-US"/>
        </w:rPr>
      </w:pPr>
      <w:r w:rsidRPr="0054621B">
        <w:rPr>
          <w:rStyle w:val="FootnoteReference"/>
        </w:rPr>
        <w:footnoteRef/>
      </w:r>
      <w:r w:rsidRPr="0054621B">
        <w:rPr>
          <w:lang w:val="en-US"/>
        </w:rPr>
        <w:t xml:space="preserve"> </w:t>
      </w:r>
      <w:r w:rsidRPr="005737CC">
        <w:rPr>
          <w:rFonts w:eastAsiaTheme="minorEastAsia" w:hint="eastAsia"/>
          <w:lang w:val="en-US"/>
        </w:rPr>
        <w:t>Ibid</w:t>
      </w:r>
      <w:r w:rsidRPr="0054621B">
        <w:rPr>
          <w:lang w:val="en-US"/>
        </w:rPr>
        <w:t xml:space="preserve"> P. 144</w:t>
      </w:r>
      <w:r w:rsidRPr="00CD3A9E">
        <w:rPr>
          <w:lang w:val="en-US"/>
        </w:rPr>
        <w:t>.</w:t>
      </w:r>
    </w:p>
  </w:footnote>
  <w:footnote w:id="121">
    <w:p w14:paraId="7A3731B8" w14:textId="77777777" w:rsidR="00096EE7" w:rsidRPr="0054621B" w:rsidRDefault="00096EE7" w:rsidP="005208C7">
      <w:pPr>
        <w:pStyle w:val="FootnoteText"/>
        <w:jc w:val="left"/>
      </w:pPr>
      <w:r w:rsidRPr="0054621B">
        <w:rPr>
          <w:rStyle w:val="FootnoteReference"/>
        </w:rPr>
        <w:footnoteRef/>
      </w:r>
      <w:r w:rsidRPr="0054621B">
        <w:t xml:space="preserve"> На некоторых более поздних бронзовых барабанах по бокам барабана встречаются трехмерные фигуры слонов.</w:t>
      </w:r>
    </w:p>
  </w:footnote>
  <w:footnote w:id="122">
    <w:p w14:paraId="327B522F" w14:textId="77777777" w:rsidR="00096EE7" w:rsidRPr="00E2295A" w:rsidRDefault="00096EE7" w:rsidP="005208C7">
      <w:pPr>
        <w:pStyle w:val="FootnoteText"/>
        <w:jc w:val="left"/>
      </w:pPr>
      <w:r w:rsidRPr="0054621B">
        <w:rPr>
          <w:rStyle w:val="FootnoteReference"/>
        </w:rPr>
        <w:footnoteRef/>
      </w:r>
      <w:r w:rsidRPr="0054621B">
        <w:rPr>
          <w:lang w:val="en-US"/>
        </w:rPr>
        <w:t xml:space="preserve"> </w:t>
      </w:r>
      <w:r w:rsidRPr="0054621B">
        <w:rPr>
          <w:szCs w:val="28"/>
          <w:lang w:val="en-US"/>
        </w:rPr>
        <w:t xml:space="preserve">Marshall, Harry Ignatius </w:t>
      </w:r>
      <w:proofErr w:type="gramStart"/>
      <w:r w:rsidRPr="0054621B">
        <w:rPr>
          <w:szCs w:val="28"/>
          <w:lang w:val="en-US"/>
        </w:rPr>
        <w:t>The</w:t>
      </w:r>
      <w:proofErr w:type="gramEnd"/>
      <w:r w:rsidRPr="0054621B">
        <w:rPr>
          <w:szCs w:val="28"/>
          <w:lang w:val="en-US"/>
        </w:rPr>
        <w:t xml:space="preserve"> Karen People of Burma: a study in Anthropology and Ethnology. – Washington, DC: Westphalia, 2021. P</w:t>
      </w:r>
      <w:r w:rsidRPr="0054621B">
        <w:rPr>
          <w:szCs w:val="28"/>
          <w:lang w:val="vi-VN"/>
        </w:rPr>
        <w:t>.</w:t>
      </w:r>
      <w:r w:rsidRPr="0054621B">
        <w:rPr>
          <w:szCs w:val="28"/>
        </w:rPr>
        <w:t xml:space="preserve"> 118.</w:t>
      </w:r>
    </w:p>
  </w:footnote>
  <w:footnote w:id="123">
    <w:p w14:paraId="400CB61B" w14:textId="77777777" w:rsidR="00096EE7" w:rsidRDefault="00096EE7" w:rsidP="005208C7">
      <w:pPr>
        <w:pStyle w:val="FootnoteText"/>
        <w:jc w:val="left"/>
      </w:pPr>
      <w:r>
        <w:rPr>
          <w:rStyle w:val="FootnoteReference"/>
        </w:rPr>
        <w:footnoteRef/>
      </w:r>
      <w:r>
        <w:t xml:space="preserve"> </w:t>
      </w:r>
      <w:r w:rsidRPr="00EE2222">
        <w:rPr>
          <w:szCs w:val="28"/>
        </w:rPr>
        <w:t>Сокровища Красной реки. Археологические коллекции из музеев Вьетнама</w:t>
      </w:r>
      <w:r w:rsidRPr="004469D6">
        <w:rPr>
          <w:szCs w:val="28"/>
        </w:rPr>
        <w:t xml:space="preserve">: </w:t>
      </w:r>
      <w:r w:rsidRPr="00EE2222">
        <w:rPr>
          <w:szCs w:val="28"/>
        </w:rPr>
        <w:t xml:space="preserve">каталог выставки </w:t>
      </w:r>
      <w:r w:rsidRPr="004469D6">
        <w:rPr>
          <w:szCs w:val="28"/>
        </w:rPr>
        <w:t xml:space="preserve">/ </w:t>
      </w:r>
      <w:r w:rsidRPr="00EE2222">
        <w:rPr>
          <w:szCs w:val="28"/>
        </w:rPr>
        <w:t>Государственный Эрмитаж. – СПб.</w:t>
      </w:r>
      <w:r w:rsidRPr="004469D6">
        <w:rPr>
          <w:szCs w:val="28"/>
        </w:rPr>
        <w:t xml:space="preserve">: </w:t>
      </w:r>
      <w:r w:rsidRPr="00EE2222">
        <w:rPr>
          <w:szCs w:val="28"/>
        </w:rPr>
        <w:t>Изд-во гос. Эрмитажа, 2019.</w:t>
      </w:r>
      <w:r>
        <w:rPr>
          <w:szCs w:val="28"/>
        </w:rPr>
        <w:t xml:space="preserve"> С. 66.</w:t>
      </w:r>
    </w:p>
  </w:footnote>
  <w:footnote w:id="124">
    <w:p w14:paraId="42B30C44" w14:textId="77777777" w:rsidR="00096EE7" w:rsidRDefault="00096EE7" w:rsidP="005208C7">
      <w:pPr>
        <w:pStyle w:val="FootnoteText"/>
        <w:jc w:val="left"/>
      </w:pPr>
      <w:r>
        <w:rPr>
          <w:rStyle w:val="FootnoteReference"/>
        </w:rPr>
        <w:footnoteRef/>
      </w:r>
      <w:r>
        <w:t xml:space="preserve"> Там же. С. 68.</w:t>
      </w:r>
    </w:p>
  </w:footnote>
  <w:footnote w:id="125">
    <w:p w14:paraId="69EA5A1A" w14:textId="77777777" w:rsidR="00096EE7" w:rsidRDefault="00096EE7" w:rsidP="005208C7">
      <w:pPr>
        <w:pStyle w:val="FootnoteText"/>
        <w:jc w:val="left"/>
      </w:pPr>
      <w:r>
        <w:rPr>
          <w:rStyle w:val="FootnoteReference"/>
        </w:rPr>
        <w:footnoteRef/>
      </w:r>
      <w:r>
        <w:t xml:space="preserve"> Там же. С.76-81.</w:t>
      </w:r>
    </w:p>
  </w:footnote>
  <w:footnote w:id="126">
    <w:p w14:paraId="47D97056" w14:textId="5D3E8B35" w:rsidR="00096EE7" w:rsidRPr="008C2A53" w:rsidRDefault="00096EE7" w:rsidP="00EB5F3A">
      <w:pPr>
        <w:pStyle w:val="FootnoteText"/>
        <w:jc w:val="left"/>
        <w:rPr>
          <w:lang w:val="en-US"/>
        </w:rPr>
      </w:pPr>
      <w:r>
        <w:rPr>
          <w:rStyle w:val="FootnoteReference"/>
        </w:rPr>
        <w:footnoteRef/>
      </w:r>
      <w:r>
        <w:t xml:space="preserve"> </w:t>
      </w:r>
      <w:proofErr w:type="spellStart"/>
      <w:r w:rsidR="00F36FF4">
        <w:t>Даяк</w:t>
      </w:r>
      <w:proofErr w:type="spellEnd"/>
      <w:r>
        <w:t xml:space="preserve"> – общий термин для ряда австронезийских народностей, проживающих на острове Калимантан. В отличие от многих других народов Индонезии, </w:t>
      </w:r>
      <w:proofErr w:type="spellStart"/>
      <w:r w:rsidR="00F36FF4">
        <w:t>даяк</w:t>
      </w:r>
      <w:r>
        <w:t>и</w:t>
      </w:r>
      <w:proofErr w:type="spellEnd"/>
      <w:r>
        <w:t xml:space="preserve"> практически не подверглись культурному влиянию Индуизма</w:t>
      </w:r>
      <w:r w:rsidRPr="008C2A53">
        <w:rPr>
          <w:lang w:val="en-US"/>
        </w:rPr>
        <w:t xml:space="preserve"> </w:t>
      </w:r>
      <w:r>
        <w:t>и</w:t>
      </w:r>
      <w:r w:rsidRPr="008C2A53">
        <w:rPr>
          <w:lang w:val="en-US"/>
        </w:rPr>
        <w:t xml:space="preserve"> </w:t>
      </w:r>
      <w:r>
        <w:t>Ислама</w:t>
      </w:r>
      <w:r w:rsidRPr="008C2A53">
        <w:rPr>
          <w:lang w:val="en-US"/>
        </w:rPr>
        <w:t>.</w:t>
      </w:r>
    </w:p>
  </w:footnote>
  <w:footnote w:id="127">
    <w:p w14:paraId="7BB76C1B" w14:textId="77777777" w:rsidR="00096EE7" w:rsidRPr="008C2A53" w:rsidRDefault="00096EE7" w:rsidP="00EB5F3A">
      <w:pPr>
        <w:pStyle w:val="FootnoteText"/>
        <w:jc w:val="left"/>
        <w:rPr>
          <w:lang w:val="en-US"/>
        </w:rPr>
      </w:pPr>
      <w:r>
        <w:rPr>
          <w:rStyle w:val="FootnoteReference"/>
        </w:rPr>
        <w:footnoteRef/>
      </w:r>
      <w:r w:rsidRPr="008C2A53">
        <w:rPr>
          <w:lang w:val="en-US"/>
        </w:rPr>
        <w:t xml:space="preserve"> </w:t>
      </w:r>
      <w:proofErr w:type="spellStart"/>
      <w:r w:rsidRPr="00922DE3">
        <w:rPr>
          <w:szCs w:val="28"/>
          <w:lang w:val="en-US"/>
        </w:rPr>
        <w:t>Goloubew</w:t>
      </w:r>
      <w:proofErr w:type="spellEnd"/>
      <w:r w:rsidRPr="00922DE3">
        <w:rPr>
          <w:szCs w:val="28"/>
          <w:lang w:val="en-US"/>
        </w:rPr>
        <w:t xml:space="preserve"> Victor. </w:t>
      </w:r>
      <w:proofErr w:type="spellStart"/>
      <w:r w:rsidRPr="00922DE3">
        <w:rPr>
          <w:szCs w:val="28"/>
          <w:lang w:val="en-US"/>
        </w:rPr>
        <w:t>L'âge</w:t>
      </w:r>
      <w:proofErr w:type="spellEnd"/>
      <w:r w:rsidRPr="00922DE3">
        <w:rPr>
          <w:szCs w:val="28"/>
          <w:lang w:val="en-US"/>
        </w:rPr>
        <w:t xml:space="preserve"> du bronze au Tonkin et dans le Nord-Annam.</w:t>
      </w:r>
      <w:r w:rsidRPr="009328C9">
        <w:rPr>
          <w:szCs w:val="28"/>
          <w:lang w:val="en-US"/>
        </w:rPr>
        <w:t xml:space="preserve"> </w:t>
      </w:r>
      <w:r w:rsidRPr="008C2A53">
        <w:rPr>
          <w:szCs w:val="28"/>
          <w:lang w:val="en-US"/>
        </w:rPr>
        <w:t xml:space="preserve">In: </w:t>
      </w:r>
      <w:r w:rsidRPr="008C2A53">
        <w:rPr>
          <w:i/>
          <w:iCs/>
          <w:szCs w:val="28"/>
          <w:lang w:val="en-US"/>
        </w:rPr>
        <w:t xml:space="preserve">Bulletin de </w:t>
      </w:r>
      <w:proofErr w:type="spellStart"/>
      <w:r w:rsidRPr="008C2A53">
        <w:rPr>
          <w:i/>
          <w:iCs/>
          <w:szCs w:val="28"/>
          <w:lang w:val="en-US"/>
        </w:rPr>
        <w:t>l'Ecole</w:t>
      </w:r>
      <w:proofErr w:type="spellEnd"/>
      <w:r w:rsidRPr="008C2A53">
        <w:rPr>
          <w:i/>
          <w:iCs/>
          <w:szCs w:val="28"/>
          <w:lang w:val="en-US"/>
        </w:rPr>
        <w:t xml:space="preserve"> française </w:t>
      </w:r>
      <w:proofErr w:type="spellStart"/>
      <w:r w:rsidRPr="008C2A53">
        <w:rPr>
          <w:i/>
          <w:iCs/>
          <w:szCs w:val="28"/>
          <w:lang w:val="en-US"/>
        </w:rPr>
        <w:t>d'Extrême</w:t>
      </w:r>
      <w:proofErr w:type="spellEnd"/>
      <w:r w:rsidRPr="008C2A53">
        <w:rPr>
          <w:i/>
          <w:iCs/>
          <w:szCs w:val="28"/>
          <w:lang w:val="en-US"/>
        </w:rPr>
        <w:t>-Orient</w:t>
      </w:r>
      <w:r w:rsidRPr="008C2A53">
        <w:rPr>
          <w:szCs w:val="28"/>
          <w:lang w:val="en-US"/>
        </w:rPr>
        <w:t xml:space="preserve">. Tome 29, 1929. </w:t>
      </w:r>
      <w:r>
        <w:rPr>
          <w:szCs w:val="28"/>
          <w:lang w:val="en-US"/>
        </w:rPr>
        <w:t>Pp.</w:t>
      </w:r>
      <w:r w:rsidRPr="008C2A53">
        <w:rPr>
          <w:lang w:val="en-US"/>
        </w:rPr>
        <w:t xml:space="preserve"> 36-37.</w:t>
      </w:r>
    </w:p>
  </w:footnote>
  <w:footnote w:id="128">
    <w:p w14:paraId="46BB31FB" w14:textId="77777777" w:rsidR="00096EE7" w:rsidRPr="00922DE3" w:rsidRDefault="00096EE7" w:rsidP="00EB5F3A">
      <w:pPr>
        <w:pStyle w:val="FootnoteText"/>
        <w:jc w:val="left"/>
        <w:rPr>
          <w:lang w:val="en-US"/>
        </w:rPr>
      </w:pPr>
      <w:r w:rsidRPr="00922DE3">
        <w:rPr>
          <w:rStyle w:val="FootnoteReference"/>
        </w:rPr>
        <w:footnoteRef/>
      </w:r>
      <w:r w:rsidRPr="008C2A53">
        <w:rPr>
          <w:lang w:val="en-US"/>
        </w:rPr>
        <w:t xml:space="preserve"> </w:t>
      </w:r>
      <w:r w:rsidRPr="00922DE3">
        <w:rPr>
          <w:szCs w:val="28"/>
          <w:lang w:val="en-US"/>
        </w:rPr>
        <w:t>Calo, Ambra TRANSITIONS OF A FEATHERED WORLD. The Distribution of Bronze Drums in Early Southeast Asia. – PhD thesis, School of Oriental and African Studies, University of London, 2017.  P.</w:t>
      </w:r>
      <w:r w:rsidRPr="008C2A53">
        <w:rPr>
          <w:lang w:val="en-US"/>
        </w:rPr>
        <w:t xml:space="preserve"> 98</w:t>
      </w:r>
      <w:r w:rsidRPr="00922DE3">
        <w:rPr>
          <w:lang w:val="en-US"/>
        </w:rPr>
        <w:t>.</w:t>
      </w:r>
    </w:p>
  </w:footnote>
  <w:footnote w:id="129">
    <w:p w14:paraId="167952DC" w14:textId="77777777" w:rsidR="00096EE7" w:rsidRPr="002D5274" w:rsidRDefault="00096EE7" w:rsidP="00EB5F3A">
      <w:pPr>
        <w:pBdr>
          <w:top w:val="nil"/>
          <w:left w:val="nil"/>
          <w:bottom w:val="nil"/>
          <w:right w:val="nil"/>
          <w:between w:val="nil"/>
          <w:bar w:val="nil"/>
        </w:pBdr>
        <w:spacing w:line="240" w:lineRule="auto"/>
        <w:jc w:val="left"/>
        <w:rPr>
          <w:rFonts w:cs="Times New Roman"/>
          <w:szCs w:val="28"/>
          <w:lang w:val="en-US"/>
        </w:rPr>
      </w:pPr>
      <w:r>
        <w:rPr>
          <w:rStyle w:val="FootnoteReference"/>
        </w:rPr>
        <w:footnoteRef/>
      </w:r>
      <w:r w:rsidRPr="008C2A53">
        <w:rPr>
          <w:lang w:val="en-US"/>
        </w:rPr>
        <w:t xml:space="preserve"> </w:t>
      </w:r>
      <w:bookmarkStart w:id="48" w:name="_Hlk130859196"/>
      <w:r w:rsidRPr="008C2A53">
        <w:rPr>
          <w:rFonts w:cs="Times New Roman"/>
          <w:sz w:val="20"/>
          <w:szCs w:val="20"/>
          <w:lang w:val="en-US"/>
        </w:rPr>
        <w:t>Oliveira, N., O'Connor, S., &amp; Bellwood, P. (2019)</w:t>
      </w:r>
      <w:r w:rsidRPr="00F76829">
        <w:rPr>
          <w:rFonts w:cs="Times New Roman"/>
          <w:sz w:val="20"/>
          <w:szCs w:val="20"/>
          <w:lang w:val="en-US"/>
        </w:rPr>
        <w:t xml:space="preserve"> –</w:t>
      </w:r>
      <w:r w:rsidRPr="008C2A53">
        <w:rPr>
          <w:rFonts w:cs="Times New Roman"/>
          <w:sz w:val="20"/>
          <w:szCs w:val="20"/>
          <w:lang w:val="en-US"/>
        </w:rPr>
        <w:t xml:space="preserve"> Dong Son drums from Timor-Leste: Prehistoric bronze artefacts in Island Southeast Asia. </w:t>
      </w:r>
      <w:r w:rsidRPr="002D5274">
        <w:rPr>
          <w:rFonts w:cs="Times New Roman"/>
          <w:i/>
          <w:iCs/>
          <w:sz w:val="20"/>
          <w:szCs w:val="20"/>
          <w:lang w:val="en-US"/>
        </w:rPr>
        <w:t>Antiquity,</w:t>
      </w:r>
      <w:r w:rsidRPr="002D5274">
        <w:rPr>
          <w:rFonts w:cs="Times New Roman"/>
          <w:sz w:val="20"/>
          <w:szCs w:val="20"/>
          <w:lang w:val="en-US"/>
        </w:rPr>
        <w:t xml:space="preserve"> </w:t>
      </w:r>
      <w:r w:rsidRPr="002D5274">
        <w:rPr>
          <w:rFonts w:cs="Times New Roman"/>
          <w:i/>
          <w:iCs/>
          <w:sz w:val="20"/>
          <w:szCs w:val="20"/>
          <w:lang w:val="en-US"/>
        </w:rPr>
        <w:t>93</w:t>
      </w:r>
      <w:r w:rsidRPr="002D5274">
        <w:rPr>
          <w:rFonts w:cs="Times New Roman"/>
          <w:sz w:val="20"/>
          <w:szCs w:val="20"/>
          <w:lang w:val="en-US"/>
        </w:rPr>
        <w:t>(367)</w:t>
      </w:r>
      <w:r w:rsidRPr="00F76829">
        <w:rPr>
          <w:rFonts w:cs="Times New Roman"/>
          <w:sz w:val="20"/>
          <w:szCs w:val="20"/>
          <w:lang w:val="en-US"/>
        </w:rPr>
        <w:t xml:space="preserve"> – pp. </w:t>
      </w:r>
      <w:r w:rsidRPr="002D5274">
        <w:rPr>
          <w:rFonts w:cs="Times New Roman"/>
          <w:sz w:val="20"/>
          <w:szCs w:val="20"/>
          <w:lang w:val="en-US"/>
        </w:rPr>
        <w:t>163-180.</w:t>
      </w:r>
      <w:bookmarkEnd w:id="48"/>
    </w:p>
  </w:footnote>
  <w:footnote w:id="130">
    <w:p w14:paraId="476C923F" w14:textId="77777777" w:rsidR="00096EE7" w:rsidRPr="00186032" w:rsidRDefault="00096EE7" w:rsidP="00EB5F3A">
      <w:pPr>
        <w:pStyle w:val="FootnoteText"/>
        <w:jc w:val="left"/>
        <w:rPr>
          <w:lang w:val="en-US"/>
        </w:rPr>
      </w:pPr>
      <w:r>
        <w:rPr>
          <w:rStyle w:val="FootnoteReference"/>
        </w:rPr>
        <w:footnoteRef/>
      </w:r>
      <w:r w:rsidRPr="00186032">
        <w:rPr>
          <w:lang w:val="en-US"/>
        </w:rPr>
        <w:t xml:space="preserve"> </w:t>
      </w:r>
      <w:r w:rsidRPr="00922DE3">
        <w:rPr>
          <w:szCs w:val="28"/>
          <w:lang w:val="en-US"/>
        </w:rPr>
        <w:t xml:space="preserve">Tạ, </w:t>
      </w:r>
      <w:proofErr w:type="spellStart"/>
      <w:r w:rsidRPr="00922DE3">
        <w:rPr>
          <w:szCs w:val="28"/>
          <w:lang w:val="en-US"/>
        </w:rPr>
        <w:t>Đức</w:t>
      </w:r>
      <w:proofErr w:type="spellEnd"/>
      <w:r w:rsidRPr="00922DE3">
        <w:rPr>
          <w:szCs w:val="28"/>
          <w:lang w:val="en-US"/>
        </w:rPr>
        <w:t xml:space="preserve"> </w:t>
      </w:r>
      <w:proofErr w:type="gramStart"/>
      <w:r w:rsidRPr="00922DE3">
        <w:rPr>
          <w:szCs w:val="28"/>
          <w:lang w:val="en-US"/>
        </w:rPr>
        <w:t>The</w:t>
      </w:r>
      <w:proofErr w:type="gramEnd"/>
      <w:r w:rsidRPr="00922DE3">
        <w:rPr>
          <w:szCs w:val="28"/>
          <w:lang w:val="en-US"/>
        </w:rPr>
        <w:t xml:space="preserve"> origin &amp; development of the Dong Son drum.</w:t>
      </w:r>
      <w:r w:rsidRPr="00EE2222">
        <w:rPr>
          <w:szCs w:val="28"/>
          <w:lang w:val="en-US"/>
        </w:rPr>
        <w:t xml:space="preserve"> – </w:t>
      </w:r>
      <w:r w:rsidRPr="009328C9">
        <w:rPr>
          <w:szCs w:val="28"/>
          <w:lang w:val="en-US"/>
        </w:rPr>
        <w:t xml:space="preserve">Hà </w:t>
      </w:r>
      <w:proofErr w:type="spellStart"/>
      <w:r w:rsidRPr="009328C9">
        <w:rPr>
          <w:szCs w:val="28"/>
          <w:lang w:val="en-US"/>
        </w:rPr>
        <w:t>Nội</w:t>
      </w:r>
      <w:proofErr w:type="spellEnd"/>
      <w:r w:rsidRPr="00EE2222">
        <w:rPr>
          <w:szCs w:val="28"/>
          <w:lang w:val="en-US"/>
        </w:rPr>
        <w:t>:</w:t>
      </w:r>
      <w:r w:rsidRPr="009328C9">
        <w:rPr>
          <w:szCs w:val="28"/>
          <w:lang w:val="en-US"/>
        </w:rPr>
        <w:t xml:space="preserve"> The </w:t>
      </w:r>
      <w:proofErr w:type="spellStart"/>
      <w:r w:rsidRPr="009328C9">
        <w:rPr>
          <w:szCs w:val="28"/>
          <w:lang w:val="en-US"/>
        </w:rPr>
        <w:t>gioi</w:t>
      </w:r>
      <w:proofErr w:type="spellEnd"/>
      <w:r w:rsidRPr="009328C9">
        <w:rPr>
          <w:szCs w:val="28"/>
          <w:lang w:val="en-US"/>
        </w:rPr>
        <w:t xml:space="preserve">, </w:t>
      </w:r>
      <w:r w:rsidRPr="00EE2222">
        <w:rPr>
          <w:szCs w:val="28"/>
          <w:lang w:val="en-US"/>
        </w:rPr>
        <w:t xml:space="preserve">2020. </w:t>
      </w:r>
      <w:r>
        <w:rPr>
          <w:szCs w:val="28"/>
          <w:lang w:val="en-US"/>
        </w:rPr>
        <w:t>P. 235-239.</w:t>
      </w:r>
    </w:p>
  </w:footnote>
  <w:footnote w:id="131">
    <w:p w14:paraId="69A847DD" w14:textId="77777777" w:rsidR="00096EE7" w:rsidRPr="00FA4EF0" w:rsidRDefault="00096EE7" w:rsidP="00EB5F3A">
      <w:pPr>
        <w:pStyle w:val="FootnoteText"/>
        <w:jc w:val="left"/>
        <w:rPr>
          <w:lang w:val="en-US"/>
        </w:rPr>
      </w:pPr>
      <w:r>
        <w:rPr>
          <w:rStyle w:val="FootnoteReference"/>
        </w:rPr>
        <w:footnoteRef/>
      </w:r>
      <w:r w:rsidRPr="004D4D33">
        <w:rPr>
          <w:lang w:val="en-US"/>
        </w:rPr>
        <w:t xml:space="preserve"> </w:t>
      </w:r>
      <w:r w:rsidRPr="00922DE3">
        <w:rPr>
          <w:szCs w:val="28"/>
          <w:lang w:val="en-US"/>
        </w:rPr>
        <w:t xml:space="preserve">Tạ, </w:t>
      </w:r>
      <w:proofErr w:type="spellStart"/>
      <w:r w:rsidRPr="00922DE3">
        <w:rPr>
          <w:szCs w:val="28"/>
          <w:lang w:val="en-US"/>
        </w:rPr>
        <w:t>Đức</w:t>
      </w:r>
      <w:proofErr w:type="spellEnd"/>
      <w:r w:rsidRPr="00922DE3">
        <w:rPr>
          <w:szCs w:val="28"/>
          <w:lang w:val="en-US"/>
        </w:rPr>
        <w:t xml:space="preserve"> </w:t>
      </w:r>
      <w:proofErr w:type="gramStart"/>
      <w:r w:rsidRPr="00922DE3">
        <w:rPr>
          <w:szCs w:val="28"/>
          <w:lang w:val="en-US"/>
        </w:rPr>
        <w:t>The</w:t>
      </w:r>
      <w:proofErr w:type="gramEnd"/>
      <w:r w:rsidRPr="00922DE3">
        <w:rPr>
          <w:szCs w:val="28"/>
          <w:lang w:val="en-US"/>
        </w:rPr>
        <w:t xml:space="preserve"> origin &amp; development of the Dong Son drum</w:t>
      </w:r>
      <w:r>
        <w:rPr>
          <w:szCs w:val="28"/>
          <w:lang w:val="en-US"/>
        </w:rPr>
        <w:t>…P. 475-477.</w:t>
      </w:r>
    </w:p>
  </w:footnote>
  <w:footnote w:id="132">
    <w:p w14:paraId="7AC01608" w14:textId="77777777" w:rsidR="00096EE7" w:rsidRPr="005E5AAC" w:rsidRDefault="00096EE7" w:rsidP="00EB5F3A">
      <w:pPr>
        <w:pStyle w:val="FootnoteText"/>
        <w:jc w:val="left"/>
        <w:rPr>
          <w:lang w:val="en-US"/>
        </w:rPr>
      </w:pPr>
      <w:r>
        <w:rPr>
          <w:rStyle w:val="FootnoteReference"/>
        </w:rPr>
        <w:footnoteRef/>
      </w:r>
      <w:r w:rsidRPr="008C2A53">
        <w:rPr>
          <w:lang w:val="en-US"/>
        </w:rPr>
        <w:t xml:space="preserve"> </w:t>
      </w:r>
      <w:r>
        <w:rPr>
          <w:szCs w:val="28"/>
          <w:lang w:val="vi-VN"/>
        </w:rPr>
        <w:t xml:space="preserve">Nguyễn Du Chi Hoa Văn Việt Nam từ thời tiên sử đến nửa đầu thời kỳ phong kiến. – Hà Nội, nhà xuất bản Hồng Đức, </w:t>
      </w:r>
      <w:r w:rsidRPr="009328C9">
        <w:rPr>
          <w:szCs w:val="28"/>
          <w:lang w:val="vi-VN"/>
        </w:rPr>
        <w:t xml:space="preserve">2019. – </w:t>
      </w:r>
      <w:r>
        <w:rPr>
          <w:szCs w:val="28"/>
          <w:lang w:val="en-US"/>
        </w:rPr>
        <w:t xml:space="preserve">P. </w:t>
      </w:r>
      <w:r w:rsidRPr="008C2A53">
        <w:rPr>
          <w:lang w:val="en-US"/>
        </w:rPr>
        <w:t>35-60</w:t>
      </w:r>
      <w:r>
        <w:rPr>
          <w:lang w:val="en-US"/>
        </w:rPr>
        <w:t>.</w:t>
      </w:r>
    </w:p>
  </w:footnote>
  <w:footnote w:id="133">
    <w:p w14:paraId="361A2B6A" w14:textId="5767733E" w:rsidR="00096EE7" w:rsidRDefault="00096EE7" w:rsidP="00EB5F3A">
      <w:pPr>
        <w:pStyle w:val="FootnoteText"/>
        <w:jc w:val="left"/>
      </w:pPr>
      <w:r>
        <w:rPr>
          <w:rStyle w:val="FootnoteReference"/>
        </w:rPr>
        <w:footnoteRef/>
      </w:r>
      <w:r>
        <w:t xml:space="preserve"> </w:t>
      </w:r>
      <w:r w:rsidRPr="0040768D">
        <w:rPr>
          <w:color w:val="auto"/>
        </w:rPr>
        <w:t xml:space="preserve">Никулин Н.И. Добрый и злые духи во вьетнамской средневековой новелле, 1998, цитата по </w:t>
      </w:r>
      <w:r w:rsidRPr="0040768D">
        <w:t xml:space="preserve">Кнорозова, Е.Ю. Духовная культура Вьетнама. Традиционные религиозно-мифологические воззрения вьетнамцев / Е.Ю. Кнорозова; ответственный редактор Н.В. Колпакова. – Санкт-Петербург: БАН, 2020. </w:t>
      </w:r>
      <w:r w:rsidRPr="0040768D">
        <w:rPr>
          <w:color w:val="auto"/>
        </w:rPr>
        <w:t>с.185-186.</w:t>
      </w:r>
    </w:p>
  </w:footnote>
  <w:footnote w:id="134">
    <w:p w14:paraId="25005AC0" w14:textId="77777777" w:rsidR="00096EE7" w:rsidRPr="008C2A53" w:rsidRDefault="00096EE7" w:rsidP="00EB5F3A">
      <w:pPr>
        <w:pStyle w:val="FootnoteText"/>
        <w:jc w:val="left"/>
      </w:pPr>
      <w:r>
        <w:rPr>
          <w:rStyle w:val="FootnoteReference"/>
        </w:rPr>
        <w:footnoteRef/>
      </w:r>
      <w:r>
        <w:t xml:space="preserve"> Из личной беседы автора с исследователем Фан </w:t>
      </w:r>
      <w:proofErr w:type="spellStart"/>
      <w:r>
        <w:t>Кам</w:t>
      </w:r>
      <w:proofErr w:type="spellEnd"/>
      <w:r>
        <w:t xml:space="preserve"> </w:t>
      </w:r>
      <w:proofErr w:type="spellStart"/>
      <w:r>
        <w:t>Тхыонгом</w:t>
      </w:r>
      <w:proofErr w:type="spellEnd"/>
      <w:r>
        <w:t>.</w:t>
      </w:r>
    </w:p>
  </w:footnote>
  <w:footnote w:id="135">
    <w:p w14:paraId="19A6380B" w14:textId="77777777" w:rsidR="00096EE7" w:rsidRPr="00FA4EF0" w:rsidRDefault="00096EE7" w:rsidP="00EB5F3A">
      <w:pPr>
        <w:pStyle w:val="FootnoteText"/>
        <w:jc w:val="left"/>
        <w:rPr>
          <w:lang w:val="en-US"/>
        </w:rPr>
      </w:pPr>
      <w:r>
        <w:rPr>
          <w:rStyle w:val="FootnoteReference"/>
        </w:rPr>
        <w:footnoteRef/>
      </w:r>
      <w:r w:rsidRPr="002C6FE0">
        <w:rPr>
          <w:lang w:val="en-US"/>
        </w:rPr>
        <w:t xml:space="preserve"> </w:t>
      </w:r>
      <w:r w:rsidRPr="009C199B">
        <w:rPr>
          <w:szCs w:val="28"/>
          <w:lang w:val="en-US"/>
        </w:rPr>
        <w:t xml:space="preserve">The Chinese bronzes of Yunnan / foreword by Jessica Rawson. – London, Sidgwick and Jackson limited, 1983. – Pp. </w:t>
      </w:r>
      <w:r w:rsidRPr="009C199B">
        <w:rPr>
          <w:lang w:val="en-US"/>
        </w:rPr>
        <w:t>27-34.</w:t>
      </w:r>
    </w:p>
  </w:footnote>
  <w:footnote w:id="136">
    <w:p w14:paraId="32850AB8" w14:textId="77777777" w:rsidR="00096EE7" w:rsidRPr="009F79A3" w:rsidRDefault="00096EE7" w:rsidP="00EB5F3A">
      <w:pPr>
        <w:pStyle w:val="FootnoteText"/>
        <w:jc w:val="left"/>
        <w:rPr>
          <w:color w:val="FF0000"/>
          <w:lang w:val="en-US"/>
        </w:rPr>
      </w:pPr>
      <w:r>
        <w:rPr>
          <w:rStyle w:val="FootnoteReference"/>
        </w:rPr>
        <w:footnoteRef/>
      </w:r>
      <w:r w:rsidRPr="009F79A3">
        <w:rPr>
          <w:lang w:val="en-US"/>
        </w:rPr>
        <w:t xml:space="preserve"> </w:t>
      </w:r>
      <w:r>
        <w:rPr>
          <w:rFonts w:hint="eastAsia"/>
          <w:lang w:val="en-US"/>
        </w:rPr>
        <w:t xml:space="preserve">De </w:t>
      </w:r>
      <w:proofErr w:type="spellStart"/>
      <w:r>
        <w:rPr>
          <w:rFonts w:hint="eastAsia"/>
          <w:lang w:val="en-US"/>
        </w:rPr>
        <w:t>Guenry</w:t>
      </w:r>
      <w:proofErr w:type="spellEnd"/>
      <w:r>
        <w:rPr>
          <w:rFonts w:hint="eastAsia"/>
          <w:lang w:val="en-US"/>
        </w:rPr>
        <w:t xml:space="preserve">, J. Les Tambours de Bronze de </w:t>
      </w:r>
      <w:proofErr w:type="spellStart"/>
      <w:r>
        <w:rPr>
          <w:rFonts w:hint="eastAsia"/>
          <w:lang w:val="en-US"/>
        </w:rPr>
        <w:t>l’Asie</w:t>
      </w:r>
      <w:proofErr w:type="spellEnd"/>
      <w:r>
        <w:rPr>
          <w:rFonts w:hint="eastAsia"/>
          <w:lang w:val="en-US"/>
        </w:rPr>
        <w:t xml:space="preserve"> du Sud-Est.</w:t>
      </w:r>
      <w:proofErr w:type="gramStart"/>
      <w:r>
        <w:rPr>
          <w:rFonts w:hint="eastAsia"/>
          <w:lang w:val="en-US"/>
        </w:rPr>
        <w:t>..P.</w:t>
      </w:r>
      <w:proofErr w:type="gramEnd"/>
      <w:r w:rsidRPr="009F79A3">
        <w:rPr>
          <w:lang w:val="en-US"/>
        </w:rPr>
        <w:t xml:space="preserve"> 63</w:t>
      </w:r>
      <w:r>
        <w:rPr>
          <w:lang w:val="en-US"/>
        </w:rPr>
        <w:t>.</w:t>
      </w:r>
    </w:p>
  </w:footnote>
  <w:footnote w:id="137">
    <w:p w14:paraId="34F8F668" w14:textId="77777777" w:rsidR="00096EE7" w:rsidRPr="00587993" w:rsidRDefault="00096EE7" w:rsidP="00EB5F3A">
      <w:pPr>
        <w:pStyle w:val="FootnoteText"/>
        <w:jc w:val="left"/>
        <w:rPr>
          <w:lang w:val="en-US"/>
        </w:rPr>
      </w:pPr>
      <w:r w:rsidRPr="00587993">
        <w:rPr>
          <w:rStyle w:val="FootnoteReference"/>
        </w:rPr>
        <w:footnoteRef/>
      </w:r>
      <w:r w:rsidRPr="009328C9">
        <w:rPr>
          <w:lang w:val="en-US"/>
        </w:rPr>
        <w:t xml:space="preserve"> </w:t>
      </w:r>
      <w:r w:rsidRPr="00922DE3">
        <w:rPr>
          <w:szCs w:val="28"/>
          <w:lang w:val="en-US"/>
        </w:rPr>
        <w:t xml:space="preserve">Tạ, </w:t>
      </w:r>
      <w:proofErr w:type="spellStart"/>
      <w:r w:rsidRPr="00922DE3">
        <w:rPr>
          <w:szCs w:val="28"/>
          <w:lang w:val="en-US"/>
        </w:rPr>
        <w:t>Đức</w:t>
      </w:r>
      <w:proofErr w:type="spellEnd"/>
      <w:r w:rsidRPr="00922DE3">
        <w:rPr>
          <w:szCs w:val="28"/>
          <w:lang w:val="en-US"/>
        </w:rPr>
        <w:t xml:space="preserve"> </w:t>
      </w:r>
      <w:proofErr w:type="gramStart"/>
      <w:r w:rsidRPr="00922DE3">
        <w:rPr>
          <w:szCs w:val="28"/>
          <w:lang w:val="en-US"/>
        </w:rPr>
        <w:t>The</w:t>
      </w:r>
      <w:proofErr w:type="gramEnd"/>
      <w:r w:rsidRPr="00922DE3">
        <w:rPr>
          <w:szCs w:val="28"/>
          <w:lang w:val="en-US"/>
        </w:rPr>
        <w:t xml:space="preserve"> origin &amp; development of the Dong Son drum</w:t>
      </w:r>
      <w:r>
        <w:rPr>
          <w:szCs w:val="28"/>
          <w:lang w:val="en-US"/>
        </w:rPr>
        <w:t xml:space="preserve">…P. </w:t>
      </w:r>
      <w:r w:rsidRPr="00587993">
        <w:rPr>
          <w:lang w:val="en-US"/>
        </w:rPr>
        <w:t>418</w:t>
      </w:r>
      <w:r>
        <w:rPr>
          <w:lang w:val="en-US"/>
        </w:rPr>
        <w:t>.</w:t>
      </w:r>
    </w:p>
  </w:footnote>
  <w:footnote w:id="138">
    <w:p w14:paraId="4E11CB26" w14:textId="77777777" w:rsidR="00096EE7" w:rsidRPr="00267CB5" w:rsidRDefault="00096EE7" w:rsidP="00EB5F3A">
      <w:pPr>
        <w:pStyle w:val="FootnoteText"/>
        <w:jc w:val="left"/>
        <w:rPr>
          <w:lang w:val="en-US"/>
        </w:rPr>
      </w:pPr>
      <w:r w:rsidRPr="00587993">
        <w:rPr>
          <w:rStyle w:val="FootnoteReference"/>
        </w:rPr>
        <w:footnoteRef/>
      </w:r>
      <w:r w:rsidRPr="009328C9">
        <w:rPr>
          <w:lang w:val="en-US"/>
        </w:rPr>
        <w:t xml:space="preserve"> </w:t>
      </w:r>
      <w:r>
        <w:rPr>
          <w:lang w:val="en-US"/>
        </w:rPr>
        <w:t xml:space="preserve">De </w:t>
      </w:r>
      <w:proofErr w:type="spellStart"/>
      <w:r>
        <w:rPr>
          <w:lang w:val="en-US"/>
        </w:rPr>
        <w:t>Guenry</w:t>
      </w:r>
      <w:proofErr w:type="spellEnd"/>
      <w:r>
        <w:rPr>
          <w:lang w:val="en-US"/>
        </w:rPr>
        <w:t xml:space="preserve">, J. Les Tambours de Bronze de </w:t>
      </w:r>
      <w:proofErr w:type="spellStart"/>
      <w:r>
        <w:rPr>
          <w:lang w:val="en-US"/>
        </w:rPr>
        <w:t>l</w:t>
      </w:r>
      <w:r>
        <w:rPr>
          <w:rFonts w:hint="eastAsia"/>
          <w:lang w:val="en-US"/>
        </w:rPr>
        <w:t>’</w:t>
      </w:r>
      <w:r>
        <w:rPr>
          <w:lang w:val="en-US"/>
        </w:rPr>
        <w:t>Asie</w:t>
      </w:r>
      <w:proofErr w:type="spellEnd"/>
      <w:r>
        <w:rPr>
          <w:lang w:val="en-US"/>
        </w:rPr>
        <w:t xml:space="preserve"> du Sud-Est.</w:t>
      </w:r>
      <w:proofErr w:type="gramStart"/>
      <w:r>
        <w:rPr>
          <w:lang w:val="en-US"/>
        </w:rPr>
        <w:t>..P.</w:t>
      </w:r>
      <w:proofErr w:type="gramEnd"/>
      <w:r w:rsidRPr="008C2A53">
        <w:rPr>
          <w:lang w:val="en-US"/>
        </w:rPr>
        <w:t xml:space="preserve"> </w:t>
      </w:r>
      <w:r>
        <w:rPr>
          <w:lang w:val="en-US"/>
        </w:rPr>
        <w:t>145.</w:t>
      </w:r>
    </w:p>
  </w:footnote>
  <w:footnote w:id="139">
    <w:p w14:paraId="1BAB42B4" w14:textId="77777777" w:rsidR="00096EE7" w:rsidRPr="008C2A53" w:rsidRDefault="00096EE7" w:rsidP="00EB5F3A">
      <w:pPr>
        <w:pStyle w:val="FootnoteText"/>
        <w:jc w:val="left"/>
      </w:pPr>
      <w:r w:rsidRPr="00587993">
        <w:rPr>
          <w:rStyle w:val="FootnoteReference"/>
        </w:rPr>
        <w:footnoteRef/>
      </w:r>
      <w:r w:rsidRPr="008C2A53">
        <w:t xml:space="preserve"> </w:t>
      </w:r>
      <w:r>
        <w:rPr>
          <w:lang w:val="en-US"/>
        </w:rPr>
        <w:t>Ibid</w:t>
      </w:r>
      <w:r w:rsidRPr="008C2A53">
        <w:t xml:space="preserve"> </w:t>
      </w:r>
      <w:r>
        <w:rPr>
          <w:lang w:val="en-US"/>
        </w:rPr>
        <w:t>P</w:t>
      </w:r>
      <w:r w:rsidRPr="008C2A53">
        <w:t>. 83.</w:t>
      </w:r>
    </w:p>
  </w:footnote>
  <w:footnote w:id="140">
    <w:p w14:paraId="142ABB53" w14:textId="2A16FF4E" w:rsidR="00096EE7" w:rsidRPr="005120B7" w:rsidRDefault="00096EE7" w:rsidP="00EB5F3A">
      <w:pPr>
        <w:pStyle w:val="FootnoteText"/>
        <w:jc w:val="left"/>
        <w:rPr>
          <w:szCs w:val="28"/>
        </w:rPr>
      </w:pPr>
      <w:r>
        <w:rPr>
          <w:rStyle w:val="FootnoteReference"/>
        </w:rPr>
        <w:footnoteRef/>
      </w:r>
      <w:r>
        <w:t xml:space="preserve"> </w:t>
      </w:r>
      <w:r w:rsidRPr="009C199B">
        <w:rPr>
          <w:szCs w:val="28"/>
        </w:rPr>
        <w:t xml:space="preserve">Чудесный посох. Сказки народов Вьетнама. / пер. с </w:t>
      </w:r>
      <w:proofErr w:type="spellStart"/>
      <w:r w:rsidRPr="009C199B">
        <w:rPr>
          <w:szCs w:val="28"/>
        </w:rPr>
        <w:t>вьетн</w:t>
      </w:r>
      <w:proofErr w:type="spellEnd"/>
      <w:r w:rsidRPr="009C199B">
        <w:rPr>
          <w:szCs w:val="28"/>
        </w:rPr>
        <w:t xml:space="preserve">. Н. Никулина. </w:t>
      </w:r>
      <w:r w:rsidR="005120B7">
        <w:rPr>
          <w:szCs w:val="28"/>
        </w:rPr>
        <w:t xml:space="preserve">– </w:t>
      </w:r>
      <w:r w:rsidRPr="009C199B">
        <w:rPr>
          <w:szCs w:val="28"/>
        </w:rPr>
        <w:t xml:space="preserve"> М.: художественная литература, 1990. С. 125-128.</w:t>
      </w:r>
    </w:p>
  </w:footnote>
  <w:footnote w:id="141">
    <w:p w14:paraId="46612104" w14:textId="77777777" w:rsidR="00096EE7" w:rsidRDefault="00096EE7" w:rsidP="00EB5F3A">
      <w:pPr>
        <w:pStyle w:val="FootnoteText"/>
        <w:jc w:val="left"/>
      </w:pPr>
      <w:r>
        <w:rPr>
          <w:rStyle w:val="FootnoteReference"/>
        </w:rPr>
        <w:footnoteRef/>
      </w:r>
      <w:r>
        <w:t xml:space="preserve"> </w:t>
      </w:r>
      <w:r w:rsidRPr="009C199B">
        <w:rPr>
          <w:szCs w:val="28"/>
        </w:rPr>
        <w:t xml:space="preserve">Сказки и предания Вьетнама [текст] / сост. Ю.Д. Минина; пер. с </w:t>
      </w:r>
      <w:proofErr w:type="spellStart"/>
      <w:proofErr w:type="gramStart"/>
      <w:r w:rsidRPr="009C199B">
        <w:rPr>
          <w:szCs w:val="28"/>
        </w:rPr>
        <w:t>вьетн</w:t>
      </w:r>
      <w:proofErr w:type="spellEnd"/>
      <w:r w:rsidRPr="009C199B">
        <w:rPr>
          <w:szCs w:val="28"/>
        </w:rPr>
        <w:t>..</w:t>
      </w:r>
      <w:proofErr w:type="gramEnd"/>
      <w:r w:rsidRPr="009C199B">
        <w:rPr>
          <w:szCs w:val="28"/>
        </w:rPr>
        <w:t xml:space="preserve"> Ю.Д. Мининой, Е.В. Лютик, А.М. Харитоновой; Нац. </w:t>
      </w:r>
      <w:proofErr w:type="spellStart"/>
      <w:r w:rsidRPr="009C199B">
        <w:rPr>
          <w:szCs w:val="28"/>
        </w:rPr>
        <w:t>Исслед</w:t>
      </w:r>
      <w:proofErr w:type="spellEnd"/>
      <w:r w:rsidRPr="009C199B">
        <w:rPr>
          <w:szCs w:val="28"/>
        </w:rPr>
        <w:t>. Ун-т «Высшая школа экономики». – М.: Изд. Дом Высшей школы экономики, 2021. С.69-74.</w:t>
      </w:r>
    </w:p>
  </w:footnote>
  <w:footnote w:id="142">
    <w:p w14:paraId="173C6355" w14:textId="77777777" w:rsidR="00096EE7" w:rsidRPr="00A22859" w:rsidRDefault="00096EE7" w:rsidP="00EB5F3A">
      <w:pPr>
        <w:pStyle w:val="FootnoteText"/>
        <w:jc w:val="left"/>
        <w:rPr>
          <w:lang w:val="en-US"/>
        </w:rPr>
      </w:pPr>
      <w:r>
        <w:rPr>
          <w:rStyle w:val="FootnoteReference"/>
        </w:rPr>
        <w:footnoteRef/>
      </w:r>
      <w:r w:rsidRPr="008C2A53">
        <w:t xml:space="preserve"> </w:t>
      </w:r>
      <w:proofErr w:type="spellStart"/>
      <w:r w:rsidRPr="00D50BF9">
        <w:t>Стратанович</w:t>
      </w:r>
      <w:proofErr w:type="spellEnd"/>
      <w:r w:rsidRPr="008C2A53">
        <w:t>,</w:t>
      </w:r>
      <w:r w:rsidRPr="00D50BF9">
        <w:t xml:space="preserve"> Г.Г. Народные верования населения Индокитая. – М.</w:t>
      </w:r>
      <w:r w:rsidRPr="008C2A53">
        <w:t>:</w:t>
      </w:r>
      <w:r w:rsidRPr="00D50BF9">
        <w:t xml:space="preserve"> </w:t>
      </w:r>
      <w:proofErr w:type="gramStart"/>
      <w:r w:rsidRPr="00D50BF9">
        <w:t xml:space="preserve">Наука </w:t>
      </w:r>
      <w:r w:rsidRPr="008C2A53">
        <w:t>:</w:t>
      </w:r>
      <w:proofErr w:type="gramEnd"/>
      <w:r w:rsidRPr="00D50BF9">
        <w:t xml:space="preserve"> главная редакция восточной литературы,</w:t>
      </w:r>
      <w:r w:rsidRPr="008C2A53">
        <w:t xml:space="preserve"> 1978. </w:t>
      </w:r>
      <w:r w:rsidRPr="00D50BF9">
        <w:t>С</w:t>
      </w:r>
      <w:r w:rsidRPr="00A22859">
        <w:rPr>
          <w:lang w:val="en-US"/>
        </w:rPr>
        <w:t>. 23.</w:t>
      </w:r>
    </w:p>
  </w:footnote>
  <w:footnote w:id="143">
    <w:p w14:paraId="02BB754C" w14:textId="77777777" w:rsidR="00096EE7" w:rsidRPr="00A22859" w:rsidRDefault="00096EE7" w:rsidP="00EB5F3A">
      <w:pPr>
        <w:pStyle w:val="FootnoteText"/>
        <w:jc w:val="left"/>
        <w:rPr>
          <w:lang w:val="en-US"/>
        </w:rPr>
      </w:pPr>
      <w:r>
        <w:rPr>
          <w:rStyle w:val="FootnoteReference"/>
        </w:rPr>
        <w:footnoteRef/>
      </w:r>
      <w:r w:rsidRPr="00A22859">
        <w:rPr>
          <w:lang w:val="en-US"/>
        </w:rPr>
        <w:t xml:space="preserve"> </w:t>
      </w:r>
      <w:r>
        <w:t>Там</w:t>
      </w:r>
      <w:r w:rsidRPr="00A22859">
        <w:rPr>
          <w:lang w:val="en-US"/>
        </w:rPr>
        <w:t xml:space="preserve"> </w:t>
      </w:r>
      <w:r>
        <w:t>же</w:t>
      </w:r>
      <w:r w:rsidRPr="00A22859">
        <w:rPr>
          <w:lang w:val="en-US"/>
        </w:rPr>
        <w:t xml:space="preserve">. </w:t>
      </w:r>
      <w:r>
        <w:t>С</w:t>
      </w:r>
      <w:r w:rsidRPr="00A22859">
        <w:rPr>
          <w:lang w:val="en-US"/>
        </w:rPr>
        <w:t>. 22-23.</w:t>
      </w:r>
    </w:p>
  </w:footnote>
  <w:footnote w:id="144">
    <w:p w14:paraId="4D58C33D" w14:textId="50AAEA76" w:rsidR="006D4A07" w:rsidRPr="00C203E4" w:rsidRDefault="006D4A07" w:rsidP="00A52820">
      <w:pPr>
        <w:pStyle w:val="FootnoteText"/>
        <w:rPr>
          <w:sz w:val="16"/>
          <w:szCs w:val="16"/>
          <w:lang w:val="en-US"/>
        </w:rPr>
      </w:pPr>
      <w:r w:rsidRPr="00C203E4">
        <w:rPr>
          <w:rStyle w:val="FootnoteReference"/>
        </w:rPr>
        <w:footnoteRef/>
      </w:r>
      <w:r w:rsidRPr="00C203E4">
        <w:rPr>
          <w:lang w:val="en-US"/>
        </w:rPr>
        <w:t xml:space="preserve"> </w:t>
      </w:r>
      <w:r w:rsidRPr="005120B7">
        <w:rPr>
          <w:iCs/>
          <w:lang w:val="en-US"/>
        </w:rPr>
        <w:t>Stein R</w:t>
      </w:r>
      <w:r w:rsidRPr="00C203E4">
        <w:rPr>
          <w:i/>
          <w:lang w:val="en-US"/>
        </w:rPr>
        <w:t>.</w:t>
      </w:r>
      <w:r w:rsidRPr="00C203E4">
        <w:rPr>
          <w:lang w:val="en-US"/>
        </w:rPr>
        <w:t xml:space="preserve"> A </w:t>
      </w:r>
      <w:proofErr w:type="spellStart"/>
      <w:r w:rsidRPr="00C203E4">
        <w:rPr>
          <w:lang w:val="en-US"/>
        </w:rPr>
        <w:t>propos</w:t>
      </w:r>
      <w:proofErr w:type="spellEnd"/>
      <w:r w:rsidRPr="00C203E4">
        <w:rPr>
          <w:lang w:val="en-US"/>
        </w:rPr>
        <w:t xml:space="preserve"> des sculptures de </w:t>
      </w:r>
      <w:proofErr w:type="spellStart"/>
      <w:r w:rsidRPr="00C203E4">
        <w:rPr>
          <w:lang w:val="en-US"/>
        </w:rPr>
        <w:t>boeufs</w:t>
      </w:r>
      <w:proofErr w:type="spellEnd"/>
      <w:r w:rsidRPr="00C203E4">
        <w:rPr>
          <w:lang w:val="en-US"/>
        </w:rPr>
        <w:t xml:space="preserve"> </w:t>
      </w:r>
      <w:proofErr w:type="spellStart"/>
      <w:r w:rsidRPr="00C203E4">
        <w:rPr>
          <w:lang w:val="en-US"/>
        </w:rPr>
        <w:t>en</w:t>
      </w:r>
      <w:proofErr w:type="spellEnd"/>
      <w:r w:rsidRPr="00C203E4">
        <w:rPr>
          <w:lang w:val="en-US"/>
        </w:rPr>
        <w:t xml:space="preserve"> metal // BEFEO (Hanoi). 1942. T. 42. P. 137.</w:t>
      </w:r>
    </w:p>
  </w:footnote>
  <w:footnote w:id="145">
    <w:p w14:paraId="74696839" w14:textId="77777777" w:rsidR="000D11C6" w:rsidRPr="005120B7" w:rsidRDefault="000D11C6" w:rsidP="00A52820">
      <w:pPr>
        <w:pStyle w:val="FootnoteText"/>
        <w:rPr>
          <w:lang w:val="en-US"/>
        </w:rPr>
      </w:pPr>
      <w:r w:rsidRPr="005120B7">
        <w:rPr>
          <w:rStyle w:val="FootnoteReference"/>
        </w:rPr>
        <w:footnoteRef/>
      </w:r>
      <w:r w:rsidRPr="005120B7">
        <w:rPr>
          <w:lang w:val="en-US"/>
        </w:rPr>
        <w:t xml:space="preserve"> Ibidem.</w:t>
      </w:r>
    </w:p>
  </w:footnote>
  <w:footnote w:id="146">
    <w:p w14:paraId="0CDEF4BB" w14:textId="47F18C22" w:rsidR="000D11C6" w:rsidRPr="005120B7" w:rsidRDefault="000D11C6" w:rsidP="00A52820">
      <w:pPr>
        <w:pStyle w:val="FootnoteText"/>
        <w:rPr>
          <w:lang w:val="en-US"/>
        </w:rPr>
      </w:pPr>
      <w:r w:rsidRPr="005120B7">
        <w:rPr>
          <w:rStyle w:val="FootnoteReference"/>
        </w:rPr>
        <w:footnoteRef/>
      </w:r>
      <w:r w:rsidRPr="005120B7">
        <w:rPr>
          <w:lang w:val="en-US"/>
        </w:rPr>
        <w:t xml:space="preserve"> Ibidem.</w:t>
      </w:r>
    </w:p>
  </w:footnote>
  <w:footnote w:id="147">
    <w:p w14:paraId="7048ED0E" w14:textId="77777777" w:rsidR="000D11C6" w:rsidRPr="005120B7" w:rsidRDefault="000D11C6" w:rsidP="00A52820">
      <w:pPr>
        <w:pStyle w:val="FootnoteText"/>
        <w:rPr>
          <w:lang w:val="en-US"/>
        </w:rPr>
      </w:pPr>
      <w:r w:rsidRPr="005120B7">
        <w:rPr>
          <w:rStyle w:val="FootnoteReference"/>
        </w:rPr>
        <w:footnoteRef/>
      </w:r>
      <w:r w:rsidRPr="005120B7">
        <w:rPr>
          <w:lang w:val="en-US"/>
        </w:rPr>
        <w:t xml:space="preserve"> Ibidem. P. 138.</w:t>
      </w:r>
    </w:p>
    <w:p w14:paraId="38BB27E0" w14:textId="77777777" w:rsidR="000D11C6" w:rsidRPr="00A22859" w:rsidRDefault="000D11C6" w:rsidP="000D11C6">
      <w:pPr>
        <w:pStyle w:val="FootnoteText"/>
        <w:rPr>
          <w:lang w:val="en-US"/>
        </w:rPr>
      </w:pPr>
    </w:p>
  </w:footnote>
  <w:footnote w:id="148">
    <w:p w14:paraId="2608B519" w14:textId="77777777" w:rsidR="00096EE7" w:rsidRPr="00C428D8" w:rsidRDefault="00096EE7" w:rsidP="00EB5F3A">
      <w:pPr>
        <w:pStyle w:val="FootnoteText"/>
        <w:jc w:val="left"/>
        <w:rPr>
          <w:lang w:val="en-US"/>
        </w:rPr>
      </w:pPr>
      <w:r>
        <w:rPr>
          <w:rStyle w:val="FootnoteReference"/>
        </w:rPr>
        <w:footnoteRef/>
      </w:r>
      <w:r w:rsidRPr="00C428D8">
        <w:rPr>
          <w:lang w:val="en-US"/>
        </w:rPr>
        <w:t xml:space="preserve"> </w:t>
      </w:r>
      <w:r w:rsidRPr="00922DE3">
        <w:rPr>
          <w:szCs w:val="28"/>
          <w:lang w:val="en-US"/>
        </w:rPr>
        <w:t xml:space="preserve">Tạ, </w:t>
      </w:r>
      <w:proofErr w:type="spellStart"/>
      <w:r w:rsidRPr="00922DE3">
        <w:rPr>
          <w:szCs w:val="28"/>
          <w:lang w:val="en-US"/>
        </w:rPr>
        <w:t>Đức</w:t>
      </w:r>
      <w:proofErr w:type="spellEnd"/>
      <w:r w:rsidRPr="00922DE3">
        <w:rPr>
          <w:szCs w:val="28"/>
          <w:lang w:val="en-US"/>
        </w:rPr>
        <w:t xml:space="preserve"> </w:t>
      </w:r>
      <w:proofErr w:type="gramStart"/>
      <w:r w:rsidRPr="00922DE3">
        <w:rPr>
          <w:szCs w:val="28"/>
          <w:lang w:val="en-US"/>
        </w:rPr>
        <w:t>The</w:t>
      </w:r>
      <w:proofErr w:type="gramEnd"/>
      <w:r w:rsidRPr="00922DE3">
        <w:rPr>
          <w:szCs w:val="28"/>
          <w:lang w:val="en-US"/>
        </w:rPr>
        <w:t xml:space="preserve"> origin &amp; development of the Dong Son drum</w:t>
      </w:r>
      <w:r>
        <w:rPr>
          <w:szCs w:val="28"/>
          <w:lang w:val="en-US"/>
        </w:rPr>
        <w:t xml:space="preserve">…P. </w:t>
      </w:r>
      <w:r w:rsidRPr="00C428D8">
        <w:rPr>
          <w:lang w:val="en-US"/>
        </w:rPr>
        <w:t>358</w:t>
      </w:r>
      <w:r>
        <w:rPr>
          <w:lang w:val="en-US"/>
        </w:rPr>
        <w:t>.</w:t>
      </w:r>
    </w:p>
  </w:footnote>
  <w:footnote w:id="149">
    <w:p w14:paraId="37183FEC" w14:textId="063A1E5E" w:rsidR="00096EE7" w:rsidRPr="005120B7" w:rsidRDefault="00096EE7" w:rsidP="00EB5F3A">
      <w:pPr>
        <w:pStyle w:val="FootnoteText"/>
        <w:jc w:val="left"/>
      </w:pPr>
      <w:r>
        <w:rPr>
          <w:rStyle w:val="FootnoteReference"/>
        </w:rPr>
        <w:footnoteRef/>
      </w:r>
      <w:r w:rsidRPr="00CE6B6C">
        <w:rPr>
          <w:lang w:val="en-US"/>
        </w:rPr>
        <w:t xml:space="preserve"> </w:t>
      </w:r>
      <w:r>
        <w:rPr>
          <w:lang w:val="en-US"/>
        </w:rPr>
        <w:t xml:space="preserve">De </w:t>
      </w:r>
      <w:proofErr w:type="spellStart"/>
      <w:r>
        <w:rPr>
          <w:lang w:val="en-US"/>
        </w:rPr>
        <w:t>Guenry</w:t>
      </w:r>
      <w:proofErr w:type="spellEnd"/>
      <w:r>
        <w:rPr>
          <w:lang w:val="en-US"/>
        </w:rPr>
        <w:t xml:space="preserve">, J. Les Tambours de Bronze de </w:t>
      </w:r>
      <w:proofErr w:type="spellStart"/>
      <w:r>
        <w:rPr>
          <w:lang w:val="en-US"/>
        </w:rPr>
        <w:t>l</w:t>
      </w:r>
      <w:r>
        <w:rPr>
          <w:rFonts w:hint="eastAsia"/>
          <w:lang w:val="en-US"/>
        </w:rPr>
        <w:t>’</w:t>
      </w:r>
      <w:r>
        <w:rPr>
          <w:lang w:val="en-US"/>
        </w:rPr>
        <w:t>Asie</w:t>
      </w:r>
      <w:proofErr w:type="spellEnd"/>
      <w:r>
        <w:rPr>
          <w:lang w:val="en-US"/>
        </w:rPr>
        <w:t xml:space="preserve"> du Sud-Est.</w:t>
      </w:r>
      <w:proofErr w:type="gramStart"/>
      <w:r>
        <w:rPr>
          <w:lang w:val="en-US"/>
        </w:rPr>
        <w:t>..P.</w:t>
      </w:r>
      <w:proofErr w:type="gramEnd"/>
      <w:r>
        <w:rPr>
          <w:lang w:val="en-US"/>
        </w:rPr>
        <w:t xml:space="preserve"> 171-177</w:t>
      </w:r>
      <w:r w:rsidR="005120B7">
        <w:t>.</w:t>
      </w:r>
    </w:p>
  </w:footnote>
  <w:footnote w:id="150">
    <w:p w14:paraId="38591148" w14:textId="77777777" w:rsidR="00096EE7" w:rsidRPr="005737CC" w:rsidRDefault="00096EE7" w:rsidP="00EB5F3A">
      <w:pPr>
        <w:pStyle w:val="FootnoteText"/>
        <w:jc w:val="left"/>
      </w:pPr>
      <w:r>
        <w:rPr>
          <w:rStyle w:val="FootnoteReference"/>
        </w:rPr>
        <w:footnoteRef/>
      </w:r>
      <w:r w:rsidRPr="008C2A53">
        <w:rPr>
          <w:lang w:val="en-US"/>
        </w:rPr>
        <w:t xml:space="preserve"> </w:t>
      </w:r>
      <w:r w:rsidRPr="009C199B">
        <w:rPr>
          <w:szCs w:val="28"/>
          <w:lang w:val="en-US"/>
        </w:rPr>
        <w:t xml:space="preserve">Ta, Duc a la </w:t>
      </w:r>
      <w:proofErr w:type="spellStart"/>
      <w:r w:rsidRPr="009C199B">
        <w:rPr>
          <w:szCs w:val="28"/>
          <w:lang w:val="en-US"/>
        </w:rPr>
        <w:t>decouverte</w:t>
      </w:r>
      <w:proofErr w:type="spellEnd"/>
      <w:r w:rsidRPr="009C199B">
        <w:rPr>
          <w:szCs w:val="28"/>
          <w:lang w:val="en-US"/>
        </w:rPr>
        <w:t xml:space="preserve"> des </w:t>
      </w:r>
      <w:proofErr w:type="spellStart"/>
      <w:r w:rsidRPr="009C199B">
        <w:rPr>
          <w:szCs w:val="28"/>
          <w:lang w:val="en-US"/>
        </w:rPr>
        <w:t>Katu</w:t>
      </w:r>
      <w:proofErr w:type="spellEnd"/>
      <w:r w:rsidRPr="009C199B">
        <w:rPr>
          <w:szCs w:val="28"/>
          <w:lang w:val="en-US"/>
        </w:rPr>
        <w:t xml:space="preserve"> et de </w:t>
      </w:r>
      <w:proofErr w:type="spellStart"/>
      <w:r w:rsidRPr="009C199B">
        <w:rPr>
          <w:szCs w:val="28"/>
          <w:lang w:val="en-US"/>
        </w:rPr>
        <w:t>leur</w:t>
      </w:r>
      <w:proofErr w:type="spellEnd"/>
      <w:r w:rsidRPr="009C199B">
        <w:rPr>
          <w:szCs w:val="28"/>
          <w:lang w:val="en-US"/>
        </w:rPr>
        <w:t xml:space="preserve"> culture / </w:t>
      </w:r>
      <w:proofErr w:type="spellStart"/>
      <w:r w:rsidRPr="009C199B">
        <w:rPr>
          <w:szCs w:val="28"/>
          <w:lang w:val="en-US"/>
        </w:rPr>
        <w:t>traduction</w:t>
      </w:r>
      <w:proofErr w:type="spellEnd"/>
      <w:r w:rsidRPr="009C199B">
        <w:rPr>
          <w:szCs w:val="28"/>
          <w:lang w:val="en-US"/>
        </w:rPr>
        <w:t xml:space="preserve"> </w:t>
      </w:r>
      <w:proofErr w:type="spellStart"/>
      <w:r w:rsidRPr="009C199B">
        <w:rPr>
          <w:szCs w:val="28"/>
          <w:lang w:val="en-US"/>
        </w:rPr>
        <w:t>en</w:t>
      </w:r>
      <w:proofErr w:type="spellEnd"/>
      <w:r w:rsidRPr="009C199B">
        <w:rPr>
          <w:szCs w:val="28"/>
          <w:lang w:val="en-US"/>
        </w:rPr>
        <w:t xml:space="preserve"> </w:t>
      </w:r>
      <w:proofErr w:type="spellStart"/>
      <w:r w:rsidRPr="009C199B">
        <w:rPr>
          <w:szCs w:val="28"/>
          <w:lang w:val="en-US"/>
        </w:rPr>
        <w:t>francais</w:t>
      </w:r>
      <w:proofErr w:type="spellEnd"/>
      <w:r w:rsidRPr="009C199B">
        <w:rPr>
          <w:szCs w:val="28"/>
          <w:lang w:val="en-US"/>
        </w:rPr>
        <w:t xml:space="preserve"> Mac Lan et Christian </w:t>
      </w:r>
      <w:proofErr w:type="spellStart"/>
      <w:r w:rsidRPr="009C199B">
        <w:rPr>
          <w:szCs w:val="28"/>
          <w:lang w:val="en-US"/>
        </w:rPr>
        <w:t>Decerle</w:t>
      </w:r>
      <w:proofErr w:type="spellEnd"/>
      <w:r w:rsidRPr="009C199B">
        <w:rPr>
          <w:szCs w:val="28"/>
          <w:lang w:val="en-US"/>
        </w:rPr>
        <w:t xml:space="preserve">. – Hue: editions Thuan </w:t>
      </w:r>
      <w:proofErr w:type="spellStart"/>
      <w:r w:rsidRPr="009C199B">
        <w:rPr>
          <w:szCs w:val="28"/>
          <w:lang w:val="en-US"/>
        </w:rPr>
        <w:t>Hoa</w:t>
      </w:r>
      <w:proofErr w:type="spellEnd"/>
      <w:r w:rsidRPr="009C199B">
        <w:rPr>
          <w:szCs w:val="28"/>
          <w:lang w:val="en-US"/>
        </w:rPr>
        <w:t>, 2002.</w:t>
      </w:r>
      <w:r w:rsidRPr="00EE2222">
        <w:rPr>
          <w:szCs w:val="28"/>
          <w:lang w:val="en-US"/>
        </w:rPr>
        <w:t xml:space="preserve"> </w:t>
      </w:r>
      <w:r>
        <w:rPr>
          <w:szCs w:val="28"/>
          <w:lang w:val="en-US"/>
        </w:rPr>
        <w:t>Tr</w:t>
      </w:r>
      <w:r w:rsidRPr="005737CC">
        <w:rPr>
          <w:szCs w:val="28"/>
        </w:rPr>
        <w:t xml:space="preserve">. </w:t>
      </w:r>
      <w:r w:rsidRPr="005737CC">
        <w:t xml:space="preserve">71-77. </w:t>
      </w:r>
    </w:p>
  </w:footnote>
  <w:footnote w:id="151">
    <w:p w14:paraId="28BBD3F5" w14:textId="77777777" w:rsidR="00096EE7" w:rsidRPr="00FD62CF" w:rsidRDefault="00096EE7" w:rsidP="00EB5F3A">
      <w:pPr>
        <w:pBdr>
          <w:top w:val="nil"/>
          <w:left w:val="nil"/>
          <w:bottom w:val="nil"/>
          <w:right w:val="nil"/>
          <w:between w:val="nil"/>
          <w:bar w:val="nil"/>
        </w:pBdr>
        <w:spacing w:line="240" w:lineRule="auto"/>
        <w:jc w:val="both"/>
        <w:rPr>
          <w:rFonts w:cs="Times New Roman"/>
          <w:sz w:val="20"/>
          <w:szCs w:val="20"/>
        </w:rPr>
      </w:pPr>
      <w:r w:rsidRPr="00FD62CF">
        <w:rPr>
          <w:rStyle w:val="FootnoteReference"/>
          <w:sz w:val="20"/>
          <w:szCs w:val="20"/>
        </w:rPr>
        <w:footnoteRef/>
      </w:r>
      <w:r w:rsidRPr="00FD62CF">
        <w:rPr>
          <w:sz w:val="20"/>
          <w:szCs w:val="20"/>
        </w:rPr>
        <w:t xml:space="preserve"> </w:t>
      </w:r>
      <w:r w:rsidRPr="00FD62CF">
        <w:rPr>
          <w:rFonts w:cs="Times New Roman"/>
          <w:sz w:val="20"/>
          <w:szCs w:val="20"/>
        </w:rPr>
        <w:t>Чеснов</w:t>
      </w:r>
      <w:r w:rsidRPr="008C2A53">
        <w:rPr>
          <w:rFonts w:cs="Times New Roman"/>
          <w:sz w:val="20"/>
          <w:szCs w:val="20"/>
        </w:rPr>
        <w:t>,</w:t>
      </w:r>
      <w:r w:rsidRPr="00FD62CF">
        <w:rPr>
          <w:rFonts w:cs="Times New Roman"/>
          <w:sz w:val="20"/>
          <w:szCs w:val="20"/>
        </w:rPr>
        <w:t xml:space="preserve"> Я.В</w:t>
      </w:r>
      <w:r w:rsidRPr="00FD62CF">
        <w:rPr>
          <w:rFonts w:cs="Times New Roman"/>
          <w:b/>
          <w:bCs/>
          <w:sz w:val="20"/>
          <w:szCs w:val="20"/>
        </w:rPr>
        <w:t>.</w:t>
      </w:r>
      <w:r w:rsidRPr="00FD62CF">
        <w:rPr>
          <w:rFonts w:cs="Times New Roman"/>
          <w:sz w:val="20"/>
          <w:szCs w:val="20"/>
        </w:rPr>
        <w:t xml:space="preserve"> Историческая этнография стран Индокитая. – М.</w:t>
      </w:r>
      <w:r w:rsidRPr="008C2A53">
        <w:rPr>
          <w:rFonts w:cs="Times New Roman"/>
          <w:sz w:val="20"/>
          <w:szCs w:val="20"/>
        </w:rPr>
        <w:t>:</w:t>
      </w:r>
      <w:r w:rsidRPr="00FD62CF">
        <w:rPr>
          <w:rFonts w:cs="Times New Roman"/>
          <w:sz w:val="20"/>
          <w:szCs w:val="20"/>
        </w:rPr>
        <w:t xml:space="preserve"> Наука</w:t>
      </w:r>
      <w:r w:rsidRPr="008C2A53">
        <w:rPr>
          <w:rFonts w:cs="Times New Roman"/>
          <w:sz w:val="20"/>
          <w:szCs w:val="20"/>
        </w:rPr>
        <w:t>:</w:t>
      </w:r>
      <w:r w:rsidRPr="00FD62CF">
        <w:rPr>
          <w:rFonts w:cs="Times New Roman"/>
          <w:sz w:val="20"/>
          <w:szCs w:val="20"/>
        </w:rPr>
        <w:t xml:space="preserve"> главная редакция восточной литературы, 1976. –  с.</w:t>
      </w:r>
      <w:r w:rsidRPr="00FD62CF">
        <w:rPr>
          <w:sz w:val="20"/>
          <w:szCs w:val="20"/>
        </w:rPr>
        <w:t>147.</w:t>
      </w:r>
    </w:p>
  </w:footnote>
  <w:footnote w:id="152">
    <w:p w14:paraId="48BF1AB2" w14:textId="77777777" w:rsidR="00096EE7" w:rsidRDefault="00096EE7" w:rsidP="00EB5F3A">
      <w:pPr>
        <w:pStyle w:val="FootnoteText"/>
        <w:jc w:val="left"/>
      </w:pPr>
      <w:r>
        <w:rPr>
          <w:rStyle w:val="FootnoteReference"/>
        </w:rPr>
        <w:footnoteRef/>
      </w:r>
      <w:r>
        <w:t xml:space="preserve"> </w:t>
      </w:r>
      <w:proofErr w:type="spellStart"/>
      <w:r w:rsidRPr="00D50BF9">
        <w:t>Стратанович</w:t>
      </w:r>
      <w:proofErr w:type="spellEnd"/>
      <w:r w:rsidRPr="008C2A53">
        <w:t>,</w:t>
      </w:r>
      <w:r w:rsidRPr="00D50BF9">
        <w:t xml:space="preserve"> Г.Г. Народные верования населения Индокитая. – М.</w:t>
      </w:r>
      <w:r w:rsidRPr="008C2A53">
        <w:t>:</w:t>
      </w:r>
      <w:r w:rsidRPr="00D50BF9">
        <w:t xml:space="preserve"> </w:t>
      </w:r>
      <w:proofErr w:type="gramStart"/>
      <w:r w:rsidRPr="00D50BF9">
        <w:t xml:space="preserve">Наука </w:t>
      </w:r>
      <w:r w:rsidRPr="008C2A53">
        <w:t>:</w:t>
      </w:r>
      <w:proofErr w:type="gramEnd"/>
      <w:r w:rsidRPr="00D50BF9">
        <w:t xml:space="preserve"> главная редакция восточной литературы,</w:t>
      </w:r>
      <w:r w:rsidRPr="008C2A53">
        <w:t xml:space="preserve"> 1978. </w:t>
      </w:r>
      <w:r w:rsidRPr="00D50BF9">
        <w:t>С. 21-22.</w:t>
      </w:r>
    </w:p>
  </w:footnote>
  <w:footnote w:id="153">
    <w:p w14:paraId="3739ECE5" w14:textId="77777777" w:rsidR="00096EE7" w:rsidRDefault="00096EE7" w:rsidP="00A71824">
      <w:pPr>
        <w:pStyle w:val="FootnoteText"/>
        <w:rPr>
          <w:rFonts w:asciiTheme="minorHAnsi" w:hAnsiTheme="minorHAnsi" w:cstheme="minorBidi"/>
          <w:szCs w:val="18"/>
        </w:rPr>
      </w:pPr>
      <w:r>
        <w:rPr>
          <w:rStyle w:val="FootnoteReference"/>
        </w:rPr>
        <w:footnoteRef/>
      </w:r>
      <w:r>
        <w:t xml:space="preserve"> </w:t>
      </w:r>
      <w:proofErr w:type="spellStart"/>
      <w:r>
        <w:t>Стратанович</w:t>
      </w:r>
      <w:proofErr w:type="spellEnd"/>
      <w:r>
        <w:t xml:space="preserve"> Г.Г. Этногенетические мифы об исходе из яйца или из тыквы у народов Юго-Восточной Азии// Этническая история и фольклор. М.: Наука, 1977. 259 с. С. 69.</w:t>
      </w:r>
    </w:p>
  </w:footnote>
  <w:footnote w:id="154">
    <w:p w14:paraId="666FFD72" w14:textId="77777777" w:rsidR="00096EE7" w:rsidRPr="00ED6EAF" w:rsidRDefault="00096EE7" w:rsidP="00EB5F3A">
      <w:pPr>
        <w:pStyle w:val="FootnoteText"/>
      </w:pPr>
      <w:r>
        <w:rPr>
          <w:rStyle w:val="FootnoteReference"/>
        </w:rPr>
        <w:footnoteRef/>
      </w:r>
      <w:r w:rsidRPr="00ED6EAF">
        <w:t xml:space="preserve"> </w:t>
      </w:r>
      <w:r>
        <w:rPr>
          <w:szCs w:val="28"/>
          <w:lang w:val="vi-VN"/>
        </w:rPr>
        <w:t xml:space="preserve">Nguyễn Du Chi Hoa Văn Việt Nam từ thời tiên sử đến nửa đầu thời kỳ phong kiến. – Hà Nội, nhà xuất bản Hồng Đức, </w:t>
      </w:r>
      <w:r w:rsidRPr="00ED6EAF">
        <w:rPr>
          <w:szCs w:val="28"/>
        </w:rPr>
        <w:t xml:space="preserve">2019. – </w:t>
      </w:r>
      <w:r>
        <w:rPr>
          <w:szCs w:val="28"/>
          <w:lang w:val="en-US"/>
        </w:rPr>
        <w:t>P</w:t>
      </w:r>
      <w:r w:rsidRPr="00ED6EAF">
        <w:rPr>
          <w:szCs w:val="28"/>
        </w:rPr>
        <w:t>. 61</w:t>
      </w:r>
    </w:p>
  </w:footnote>
  <w:footnote w:id="155">
    <w:p w14:paraId="715AF5FF" w14:textId="77777777" w:rsidR="00096EE7" w:rsidRPr="008C2A53" w:rsidRDefault="00096EE7" w:rsidP="00EB5F3A">
      <w:pPr>
        <w:pStyle w:val="FootnoteText"/>
        <w:rPr>
          <w:lang w:val="en-US"/>
        </w:rPr>
      </w:pPr>
      <w:r>
        <w:rPr>
          <w:rStyle w:val="FootnoteReference"/>
        </w:rPr>
        <w:footnoteRef/>
      </w:r>
      <w:r w:rsidRPr="008C2A53">
        <w:rPr>
          <w:lang w:val="en-US"/>
        </w:rPr>
        <w:t xml:space="preserve"> </w:t>
      </w:r>
      <w:r w:rsidRPr="009C199B">
        <w:rPr>
          <w:szCs w:val="28"/>
          <w:lang w:val="en-US"/>
        </w:rPr>
        <w:t xml:space="preserve">Schafer, Edward H. “The Vermilion </w:t>
      </w:r>
      <w:proofErr w:type="gramStart"/>
      <w:r w:rsidRPr="009C199B">
        <w:rPr>
          <w:szCs w:val="28"/>
          <w:lang w:val="en-US"/>
        </w:rPr>
        <w:t>bird</w:t>
      </w:r>
      <w:proofErr w:type="gramEnd"/>
      <w:r w:rsidRPr="009C199B">
        <w:rPr>
          <w:szCs w:val="28"/>
          <w:lang w:val="en-US"/>
        </w:rPr>
        <w:t xml:space="preserve">. Tang images of the South” – Berkeley and Los Angeles: University of California press, 1967. – </w:t>
      </w:r>
      <w:r w:rsidRPr="008C2A53">
        <w:rPr>
          <w:szCs w:val="28"/>
          <w:lang w:val="en-US"/>
        </w:rPr>
        <w:t xml:space="preserve"> </w:t>
      </w:r>
      <w:r w:rsidRPr="009C199B">
        <w:rPr>
          <w:szCs w:val="28"/>
          <w:lang w:val="en-US"/>
        </w:rPr>
        <w:t xml:space="preserve">pp. </w:t>
      </w:r>
      <w:r w:rsidRPr="008C2A53">
        <w:rPr>
          <w:lang w:val="en-US"/>
        </w:rPr>
        <w:t>241-242.</w:t>
      </w:r>
    </w:p>
  </w:footnote>
  <w:footnote w:id="156">
    <w:p w14:paraId="499C33F1" w14:textId="77777777" w:rsidR="00096EE7" w:rsidRPr="009C199B" w:rsidRDefault="00096EE7" w:rsidP="00EB5F3A">
      <w:pPr>
        <w:pStyle w:val="FootnoteText"/>
        <w:rPr>
          <w:lang w:val="en-US"/>
        </w:rPr>
      </w:pPr>
      <w:r>
        <w:rPr>
          <w:rStyle w:val="FootnoteReference"/>
        </w:rPr>
        <w:footnoteRef/>
      </w:r>
      <w:r w:rsidRPr="008C2A53">
        <w:rPr>
          <w:lang w:val="en-US"/>
        </w:rPr>
        <w:t xml:space="preserve"> </w:t>
      </w:r>
      <w:r w:rsidRPr="009C199B">
        <w:rPr>
          <w:szCs w:val="28"/>
          <w:lang w:val="en-US"/>
        </w:rPr>
        <w:t xml:space="preserve">Ta, Duc a la </w:t>
      </w:r>
      <w:proofErr w:type="spellStart"/>
      <w:r w:rsidRPr="009C199B">
        <w:rPr>
          <w:szCs w:val="28"/>
          <w:lang w:val="en-US"/>
        </w:rPr>
        <w:t>decouverte</w:t>
      </w:r>
      <w:proofErr w:type="spellEnd"/>
      <w:r w:rsidRPr="009C199B">
        <w:rPr>
          <w:szCs w:val="28"/>
          <w:lang w:val="en-US"/>
        </w:rPr>
        <w:t xml:space="preserve"> des </w:t>
      </w:r>
      <w:proofErr w:type="spellStart"/>
      <w:r w:rsidRPr="009C199B">
        <w:rPr>
          <w:szCs w:val="28"/>
          <w:lang w:val="en-US"/>
        </w:rPr>
        <w:t>Katu</w:t>
      </w:r>
      <w:proofErr w:type="spellEnd"/>
      <w:r w:rsidRPr="009C199B">
        <w:rPr>
          <w:szCs w:val="28"/>
          <w:lang w:val="en-US"/>
        </w:rPr>
        <w:t xml:space="preserve"> et de </w:t>
      </w:r>
      <w:proofErr w:type="spellStart"/>
      <w:r w:rsidRPr="009C199B">
        <w:rPr>
          <w:szCs w:val="28"/>
          <w:lang w:val="en-US"/>
        </w:rPr>
        <w:t>leur</w:t>
      </w:r>
      <w:proofErr w:type="spellEnd"/>
      <w:r w:rsidRPr="009C199B">
        <w:rPr>
          <w:szCs w:val="28"/>
          <w:lang w:val="en-US"/>
        </w:rPr>
        <w:t xml:space="preserve"> culture / </w:t>
      </w:r>
      <w:proofErr w:type="spellStart"/>
      <w:r w:rsidRPr="009C199B">
        <w:rPr>
          <w:szCs w:val="28"/>
          <w:lang w:val="en-US"/>
        </w:rPr>
        <w:t>traduction</w:t>
      </w:r>
      <w:proofErr w:type="spellEnd"/>
      <w:r w:rsidRPr="009C199B">
        <w:rPr>
          <w:szCs w:val="28"/>
          <w:lang w:val="en-US"/>
        </w:rPr>
        <w:t xml:space="preserve"> </w:t>
      </w:r>
      <w:proofErr w:type="spellStart"/>
      <w:r w:rsidRPr="009C199B">
        <w:rPr>
          <w:szCs w:val="28"/>
          <w:lang w:val="en-US"/>
        </w:rPr>
        <w:t>en</w:t>
      </w:r>
      <w:proofErr w:type="spellEnd"/>
      <w:r w:rsidRPr="009C199B">
        <w:rPr>
          <w:szCs w:val="28"/>
          <w:lang w:val="en-US"/>
        </w:rPr>
        <w:t xml:space="preserve"> </w:t>
      </w:r>
      <w:proofErr w:type="spellStart"/>
      <w:r w:rsidRPr="009C199B">
        <w:rPr>
          <w:szCs w:val="28"/>
          <w:lang w:val="en-US"/>
        </w:rPr>
        <w:t>francais</w:t>
      </w:r>
      <w:proofErr w:type="spellEnd"/>
      <w:r w:rsidRPr="009C199B">
        <w:rPr>
          <w:szCs w:val="28"/>
          <w:lang w:val="en-US"/>
        </w:rPr>
        <w:t xml:space="preserve"> Mac Lan et Christian </w:t>
      </w:r>
      <w:proofErr w:type="spellStart"/>
      <w:r w:rsidRPr="009C199B">
        <w:rPr>
          <w:szCs w:val="28"/>
          <w:lang w:val="en-US"/>
        </w:rPr>
        <w:t>Decerle</w:t>
      </w:r>
      <w:proofErr w:type="spellEnd"/>
      <w:r w:rsidRPr="009C199B">
        <w:rPr>
          <w:szCs w:val="28"/>
          <w:lang w:val="en-US"/>
        </w:rPr>
        <w:t xml:space="preserve">. – Hue: editions Thuan </w:t>
      </w:r>
      <w:proofErr w:type="spellStart"/>
      <w:r w:rsidRPr="009C199B">
        <w:rPr>
          <w:szCs w:val="28"/>
          <w:lang w:val="en-US"/>
        </w:rPr>
        <w:t>Hoa</w:t>
      </w:r>
      <w:proofErr w:type="spellEnd"/>
      <w:r w:rsidRPr="009C199B">
        <w:rPr>
          <w:szCs w:val="28"/>
          <w:lang w:val="en-US"/>
        </w:rPr>
        <w:t>, 2002.</w:t>
      </w:r>
      <w:r w:rsidRPr="00EE2222">
        <w:rPr>
          <w:szCs w:val="28"/>
          <w:lang w:val="en-US"/>
        </w:rPr>
        <w:t xml:space="preserve"> </w:t>
      </w:r>
      <w:r>
        <w:rPr>
          <w:szCs w:val="28"/>
          <w:lang w:val="en-US"/>
        </w:rPr>
        <w:t xml:space="preserve"> Tr.</w:t>
      </w:r>
      <w:r w:rsidRPr="008C2A53">
        <w:rPr>
          <w:lang w:val="en-US"/>
        </w:rPr>
        <w:t xml:space="preserve"> 47-51</w:t>
      </w:r>
      <w:r>
        <w:rPr>
          <w:lang w:val="en-US"/>
        </w:rPr>
        <w:t>.</w:t>
      </w:r>
    </w:p>
  </w:footnote>
  <w:footnote w:id="157">
    <w:p w14:paraId="08818B95" w14:textId="77777777" w:rsidR="00096EE7" w:rsidRPr="00922DE3" w:rsidRDefault="00096EE7" w:rsidP="00EB5F3A">
      <w:pPr>
        <w:pStyle w:val="FootnoteText"/>
        <w:rPr>
          <w:lang w:val="en-US"/>
        </w:rPr>
      </w:pPr>
      <w:r>
        <w:rPr>
          <w:rStyle w:val="FootnoteReference"/>
        </w:rPr>
        <w:footnoteRef/>
      </w:r>
      <w:r w:rsidRPr="008C2A53">
        <w:rPr>
          <w:lang w:val="en-US"/>
        </w:rPr>
        <w:t xml:space="preserve"> </w:t>
      </w:r>
      <w:r w:rsidRPr="00922DE3">
        <w:rPr>
          <w:szCs w:val="28"/>
          <w:lang w:val="en-US"/>
        </w:rPr>
        <w:t>Calo, Ambra TRANSITIONS OF A FEATHERED WORLD. The Distribution of Bronze Drums in Early Southeast Asia</w:t>
      </w:r>
      <w:r>
        <w:rPr>
          <w:szCs w:val="28"/>
          <w:lang w:val="en-US"/>
        </w:rPr>
        <w:t>…</w:t>
      </w:r>
      <w:r w:rsidRPr="00922DE3">
        <w:rPr>
          <w:szCs w:val="28"/>
          <w:lang w:val="en-US"/>
        </w:rPr>
        <w:t xml:space="preserve"> </w:t>
      </w:r>
      <w:r>
        <w:rPr>
          <w:szCs w:val="28"/>
          <w:lang w:val="en-US"/>
        </w:rPr>
        <w:t xml:space="preserve"> P.</w:t>
      </w:r>
      <w:r w:rsidRPr="008C2A53">
        <w:rPr>
          <w:lang w:val="en-US"/>
        </w:rPr>
        <w:t>196</w:t>
      </w:r>
      <w:r>
        <w:rPr>
          <w:lang w:val="en-US"/>
        </w:rPr>
        <w:t>.</w:t>
      </w:r>
    </w:p>
  </w:footnote>
  <w:footnote w:id="158">
    <w:p w14:paraId="6CD47D3C" w14:textId="697578E0" w:rsidR="00096EE7" w:rsidRPr="009328C9" w:rsidRDefault="00096EE7" w:rsidP="00EB5F3A">
      <w:pPr>
        <w:pBdr>
          <w:top w:val="nil"/>
          <w:left w:val="nil"/>
          <w:bottom w:val="nil"/>
          <w:right w:val="nil"/>
          <w:between w:val="nil"/>
          <w:bar w:val="nil"/>
        </w:pBdr>
        <w:spacing w:line="360" w:lineRule="auto"/>
        <w:jc w:val="both"/>
        <w:rPr>
          <w:rFonts w:cs="Times New Roman"/>
          <w:szCs w:val="28"/>
          <w:lang w:val="en-US"/>
        </w:rPr>
      </w:pPr>
      <w:r w:rsidRPr="00D1792D">
        <w:rPr>
          <w:rStyle w:val="FootnoteReference"/>
          <w:sz w:val="20"/>
          <w:szCs w:val="16"/>
        </w:rPr>
        <w:footnoteRef/>
      </w:r>
      <w:r w:rsidRPr="008C2A53">
        <w:rPr>
          <w:lang w:val="en-US"/>
        </w:rPr>
        <w:t xml:space="preserve"> </w:t>
      </w:r>
      <w:r w:rsidRPr="00546FBD">
        <w:rPr>
          <w:rFonts w:cs="Times New Roman"/>
          <w:sz w:val="20"/>
          <w:szCs w:val="20"/>
          <w:lang w:val="en-US"/>
        </w:rPr>
        <w:t>Hidayat</w:t>
      </w:r>
      <w:r w:rsidRPr="008C2A53">
        <w:rPr>
          <w:rFonts w:cs="Times New Roman"/>
          <w:sz w:val="20"/>
          <w:szCs w:val="20"/>
          <w:lang w:val="en-US"/>
        </w:rPr>
        <w:t xml:space="preserve">, </w:t>
      </w:r>
      <w:proofErr w:type="spellStart"/>
      <w:r w:rsidRPr="00546FBD">
        <w:rPr>
          <w:rFonts w:cs="Times New Roman"/>
          <w:sz w:val="20"/>
          <w:szCs w:val="20"/>
          <w:lang w:val="en-US"/>
        </w:rPr>
        <w:t>Manarul</w:t>
      </w:r>
      <w:proofErr w:type="spellEnd"/>
      <w:r w:rsidRPr="008C2A53">
        <w:rPr>
          <w:rFonts w:cs="Times New Roman"/>
          <w:sz w:val="20"/>
          <w:szCs w:val="20"/>
          <w:lang w:val="en-US"/>
        </w:rPr>
        <w:t xml:space="preserve">. </w:t>
      </w:r>
      <w:r w:rsidRPr="00546FBD">
        <w:rPr>
          <w:rFonts w:cs="Times New Roman"/>
          <w:sz w:val="20"/>
          <w:szCs w:val="20"/>
          <w:lang w:val="en-US"/>
        </w:rPr>
        <w:t xml:space="preserve">“ANALISIS SIMBOLIK STRUKTURAL BURUNG ENGGANG PADA MASYARAKAT DAYAK.” </w:t>
      </w:r>
      <w:proofErr w:type="spellStart"/>
      <w:r w:rsidRPr="00546FBD">
        <w:rPr>
          <w:rFonts w:cs="Times New Roman"/>
          <w:sz w:val="20"/>
          <w:szCs w:val="20"/>
          <w:lang w:val="en-US"/>
        </w:rPr>
        <w:t>Jurnal</w:t>
      </w:r>
      <w:proofErr w:type="spellEnd"/>
      <w:r w:rsidRPr="00546FBD">
        <w:rPr>
          <w:rFonts w:cs="Times New Roman"/>
          <w:sz w:val="20"/>
          <w:szCs w:val="20"/>
          <w:lang w:val="en-US"/>
        </w:rPr>
        <w:t xml:space="preserve"> </w:t>
      </w:r>
      <w:proofErr w:type="spellStart"/>
      <w:r w:rsidRPr="00546FBD">
        <w:rPr>
          <w:rFonts w:cs="Times New Roman"/>
          <w:sz w:val="20"/>
          <w:szCs w:val="20"/>
          <w:lang w:val="en-US"/>
        </w:rPr>
        <w:t>Ilmu</w:t>
      </w:r>
      <w:proofErr w:type="spellEnd"/>
      <w:r w:rsidRPr="00546FBD">
        <w:rPr>
          <w:rFonts w:cs="Times New Roman"/>
          <w:sz w:val="20"/>
          <w:szCs w:val="20"/>
          <w:lang w:val="en-US"/>
        </w:rPr>
        <w:t xml:space="preserve"> </w:t>
      </w:r>
      <w:proofErr w:type="spellStart"/>
      <w:r w:rsidRPr="00546FBD">
        <w:rPr>
          <w:rFonts w:cs="Times New Roman"/>
          <w:sz w:val="20"/>
          <w:szCs w:val="20"/>
          <w:lang w:val="en-US"/>
        </w:rPr>
        <w:t>Budaya</w:t>
      </w:r>
      <w:proofErr w:type="spellEnd"/>
      <w:r w:rsidRPr="00546FBD">
        <w:rPr>
          <w:rFonts w:cs="Times New Roman"/>
          <w:sz w:val="20"/>
          <w:szCs w:val="20"/>
          <w:lang w:val="en-US"/>
        </w:rPr>
        <w:t xml:space="preserve"> 18, no. 1 (2021): 52–65. doi:10.31849/JIB.V18I1.7849.</w:t>
      </w:r>
      <w:r w:rsidRPr="009328C9">
        <w:rPr>
          <w:rFonts w:cs="Times New Roman"/>
          <w:sz w:val="20"/>
          <w:szCs w:val="20"/>
          <w:lang w:val="en-US"/>
        </w:rPr>
        <w:t xml:space="preserve"> </w:t>
      </w:r>
      <w:proofErr w:type="spellStart"/>
      <w:r w:rsidR="00D1792D">
        <w:rPr>
          <w:rFonts w:cs="Times New Roman"/>
          <w:sz w:val="20"/>
          <w:szCs w:val="20"/>
          <w:lang w:val="en-US"/>
        </w:rPr>
        <w:t>hlm</w:t>
      </w:r>
      <w:proofErr w:type="spellEnd"/>
      <w:r w:rsidRPr="009328C9">
        <w:rPr>
          <w:rFonts w:cs="Times New Roman"/>
          <w:sz w:val="20"/>
          <w:szCs w:val="20"/>
          <w:lang w:val="en-US"/>
        </w:rPr>
        <w:t>. 57.</w:t>
      </w:r>
    </w:p>
    <w:p w14:paraId="2ED56A26" w14:textId="77777777" w:rsidR="00096EE7" w:rsidRPr="009328C9" w:rsidRDefault="00096EE7" w:rsidP="00EB5F3A">
      <w:pPr>
        <w:pStyle w:val="FootnoteText"/>
        <w:rPr>
          <w:lang w:val="en-US"/>
        </w:rPr>
      </w:pPr>
    </w:p>
  </w:footnote>
  <w:footnote w:id="159">
    <w:p w14:paraId="569BD102" w14:textId="77777777" w:rsidR="00096EE7" w:rsidRPr="009328C9" w:rsidRDefault="00096EE7" w:rsidP="00EB5F3A">
      <w:pPr>
        <w:pStyle w:val="FootnoteText"/>
        <w:jc w:val="left"/>
        <w:rPr>
          <w:lang w:val="en-US"/>
        </w:rPr>
      </w:pPr>
      <w:r>
        <w:rPr>
          <w:rStyle w:val="FootnoteReference"/>
        </w:rPr>
        <w:footnoteRef/>
      </w:r>
      <w:r w:rsidRPr="009328C9">
        <w:rPr>
          <w:lang w:val="en-US"/>
        </w:rPr>
        <w:t xml:space="preserve"> </w:t>
      </w:r>
      <w:r>
        <w:rPr>
          <w:szCs w:val="28"/>
          <w:lang w:val="vi-VN"/>
        </w:rPr>
        <w:t>Nguyễn Du Chi Hoa Văn Việt Nam từ thời tiên sử đến nửa đầu thời kỳ phong kiến…</w:t>
      </w:r>
      <w:r>
        <w:rPr>
          <w:szCs w:val="28"/>
          <w:lang w:val="en-US"/>
        </w:rPr>
        <w:t xml:space="preserve"> P.</w:t>
      </w:r>
      <w:r w:rsidRPr="009328C9">
        <w:rPr>
          <w:szCs w:val="28"/>
          <w:lang w:val="en-US"/>
        </w:rPr>
        <w:t>61-64.</w:t>
      </w:r>
    </w:p>
  </w:footnote>
  <w:footnote w:id="160">
    <w:p w14:paraId="32AE0B66" w14:textId="77777777" w:rsidR="00096EE7" w:rsidRPr="00922DE3" w:rsidRDefault="00096EE7" w:rsidP="00EB5F3A">
      <w:pPr>
        <w:pStyle w:val="FootnoteText"/>
        <w:jc w:val="left"/>
        <w:rPr>
          <w:lang w:val="en-US"/>
        </w:rPr>
      </w:pPr>
      <w:r>
        <w:rPr>
          <w:rStyle w:val="FootnoteReference"/>
        </w:rPr>
        <w:footnoteRef/>
      </w:r>
      <w:r w:rsidRPr="008C2A53">
        <w:rPr>
          <w:lang w:val="en-US"/>
        </w:rPr>
        <w:t xml:space="preserve"> </w:t>
      </w:r>
      <w:r w:rsidRPr="00922DE3">
        <w:rPr>
          <w:szCs w:val="28"/>
          <w:lang w:val="en-US"/>
        </w:rPr>
        <w:t xml:space="preserve">Tạ, </w:t>
      </w:r>
      <w:proofErr w:type="spellStart"/>
      <w:r w:rsidRPr="00922DE3">
        <w:rPr>
          <w:szCs w:val="28"/>
          <w:lang w:val="en-US"/>
        </w:rPr>
        <w:t>Đức</w:t>
      </w:r>
      <w:proofErr w:type="spellEnd"/>
      <w:r w:rsidRPr="00922DE3">
        <w:rPr>
          <w:szCs w:val="28"/>
          <w:lang w:val="en-US"/>
        </w:rPr>
        <w:t xml:space="preserve"> </w:t>
      </w:r>
      <w:proofErr w:type="gramStart"/>
      <w:r w:rsidRPr="00922DE3">
        <w:rPr>
          <w:szCs w:val="28"/>
          <w:lang w:val="en-US"/>
        </w:rPr>
        <w:t>The</w:t>
      </w:r>
      <w:proofErr w:type="gramEnd"/>
      <w:r w:rsidRPr="00922DE3">
        <w:rPr>
          <w:szCs w:val="28"/>
          <w:lang w:val="en-US"/>
        </w:rPr>
        <w:t xml:space="preserve"> origin &amp; development of the Dong Son drum</w:t>
      </w:r>
      <w:r>
        <w:rPr>
          <w:szCs w:val="28"/>
          <w:lang w:val="en-US"/>
        </w:rPr>
        <w:t xml:space="preserve">…P. </w:t>
      </w:r>
      <w:r w:rsidRPr="008C2A53">
        <w:rPr>
          <w:lang w:val="en-US"/>
        </w:rPr>
        <w:t>377</w:t>
      </w:r>
      <w:r>
        <w:rPr>
          <w:lang w:val="en-US"/>
        </w:rPr>
        <w:t>.</w:t>
      </w:r>
    </w:p>
  </w:footnote>
  <w:footnote w:id="161">
    <w:p w14:paraId="59F82171" w14:textId="77777777" w:rsidR="00096EE7" w:rsidRPr="008C2A53" w:rsidRDefault="00096EE7" w:rsidP="00EB5F3A">
      <w:pPr>
        <w:pStyle w:val="FootnoteText"/>
        <w:jc w:val="left"/>
      </w:pPr>
      <w:r>
        <w:rPr>
          <w:rStyle w:val="FootnoteReference"/>
        </w:rPr>
        <w:footnoteRef/>
      </w:r>
      <w:r w:rsidRPr="002C6FE0">
        <w:t xml:space="preserve"> </w:t>
      </w:r>
      <w:r>
        <w:rPr>
          <w:lang w:val="en-US"/>
        </w:rPr>
        <w:t>Ibid</w:t>
      </w:r>
      <w:r w:rsidRPr="008C2A53">
        <w:t>.</w:t>
      </w:r>
    </w:p>
  </w:footnote>
  <w:footnote w:id="162">
    <w:p w14:paraId="1F27E0A4" w14:textId="1D6A5B47" w:rsidR="00096EE7" w:rsidRPr="008C2A53" w:rsidRDefault="00096EE7" w:rsidP="00EB5F3A">
      <w:pPr>
        <w:pStyle w:val="FootnoteText"/>
        <w:jc w:val="left"/>
      </w:pPr>
      <w:r w:rsidRPr="00FD62CF">
        <w:rPr>
          <w:rStyle w:val="FootnoteReference"/>
        </w:rPr>
        <w:footnoteRef/>
      </w:r>
      <w:r w:rsidRPr="00FD62CF">
        <w:t xml:space="preserve"> Григорьева, Н. В. Вьет-</w:t>
      </w:r>
      <w:proofErr w:type="spellStart"/>
      <w:r w:rsidR="00297051">
        <w:t>мыонг</w:t>
      </w:r>
      <w:r w:rsidRPr="00FD62CF">
        <w:t>ские</w:t>
      </w:r>
      <w:proofErr w:type="spellEnd"/>
      <w:r w:rsidRPr="00FD62CF">
        <w:t xml:space="preserve"> истоки и особенности формирования вьетнамского этногенетического предания</w:t>
      </w:r>
      <w:r w:rsidRPr="008C2A53">
        <w:t>…</w:t>
      </w:r>
      <w:r w:rsidRPr="00FD62CF">
        <w:rPr>
          <w:lang w:val="en-US"/>
        </w:rPr>
        <w:t>C</w:t>
      </w:r>
      <w:r w:rsidRPr="008C2A53">
        <w:t>.</w:t>
      </w:r>
      <w:r w:rsidRPr="00FD62CF">
        <w:t>295</w:t>
      </w:r>
      <w:r w:rsidRPr="008C2A53">
        <w:t>.</w:t>
      </w:r>
    </w:p>
  </w:footnote>
  <w:footnote w:id="163">
    <w:p w14:paraId="571D391D" w14:textId="77777777" w:rsidR="00543451" w:rsidRDefault="00543451" w:rsidP="00543451">
      <w:pPr>
        <w:pStyle w:val="FootnoteText"/>
      </w:pPr>
      <w:r>
        <w:rPr>
          <w:rStyle w:val="FootnoteReference"/>
        </w:rPr>
        <w:footnoteRef/>
      </w:r>
      <w:r>
        <w:t xml:space="preserve"> Сказки народов Вьетнама. М.: Наука, 1970. 391 с. С. 250-253.</w:t>
      </w:r>
    </w:p>
  </w:footnote>
  <w:footnote w:id="164">
    <w:p w14:paraId="2C924384" w14:textId="444C722B" w:rsidR="00096EE7" w:rsidRDefault="00096EE7" w:rsidP="00825907">
      <w:pPr>
        <w:pStyle w:val="FootnoteText"/>
      </w:pPr>
      <w:r>
        <w:rPr>
          <w:rStyle w:val="FootnoteReference"/>
        </w:rPr>
        <w:footnoteRef/>
      </w:r>
      <w:r>
        <w:t xml:space="preserve"> </w:t>
      </w:r>
      <w:r w:rsidR="00543451">
        <w:t>Там же. С.</w:t>
      </w:r>
      <w:r>
        <w:t xml:space="preserve"> 379</w:t>
      </w:r>
      <w:r w:rsidR="00543451">
        <w:t>.</w:t>
      </w:r>
    </w:p>
  </w:footnote>
  <w:footnote w:id="165">
    <w:p w14:paraId="57E1BF54" w14:textId="77777777" w:rsidR="00096EE7" w:rsidRPr="002C6FE0" w:rsidRDefault="00096EE7" w:rsidP="00EB5F3A">
      <w:pPr>
        <w:pStyle w:val="FootnoteText"/>
        <w:jc w:val="left"/>
      </w:pPr>
      <w:r>
        <w:rPr>
          <w:rStyle w:val="FootnoteReference"/>
        </w:rPr>
        <w:footnoteRef/>
      </w:r>
      <w:r w:rsidRPr="002C6FE0">
        <w:t xml:space="preserve"> </w:t>
      </w:r>
      <w:proofErr w:type="spellStart"/>
      <w:r w:rsidRPr="00D50BF9">
        <w:t>Стратанович</w:t>
      </w:r>
      <w:proofErr w:type="spellEnd"/>
      <w:r w:rsidRPr="008C2A53">
        <w:t>,</w:t>
      </w:r>
      <w:r w:rsidRPr="00D50BF9">
        <w:t xml:space="preserve"> Г.Г. Народные верования населения Индокитая</w:t>
      </w:r>
      <w:r>
        <w:t>…С.</w:t>
      </w:r>
      <w:r w:rsidRPr="002C6FE0">
        <w:t xml:space="preserve"> 20</w:t>
      </w:r>
      <w:r>
        <w:t>.</w:t>
      </w:r>
    </w:p>
  </w:footnote>
  <w:footnote w:id="166">
    <w:p w14:paraId="68E61170" w14:textId="77777777" w:rsidR="00096EE7" w:rsidRPr="008C2A53" w:rsidRDefault="00096EE7" w:rsidP="00EB5F3A">
      <w:pPr>
        <w:pStyle w:val="FootnoteText"/>
        <w:jc w:val="left"/>
      </w:pPr>
      <w:r>
        <w:rPr>
          <w:rStyle w:val="FootnoteReference"/>
        </w:rPr>
        <w:footnoteRef/>
      </w:r>
      <w:r w:rsidRPr="008C2A53">
        <w:t xml:space="preserve"> </w:t>
      </w:r>
      <w:r w:rsidRPr="00D6763D">
        <w:rPr>
          <w:szCs w:val="28"/>
          <w:lang w:val="vi-VN"/>
        </w:rPr>
        <w:t>Nguyễn văn Huyên, Hoàng Vinh Những trống đồng Đông Sơn đã phát hiện ở Việt Nam</w:t>
      </w:r>
      <w:r w:rsidRPr="008C2A53">
        <w:rPr>
          <w:szCs w:val="28"/>
        </w:rPr>
        <w:t>…</w:t>
      </w:r>
      <w:r>
        <w:rPr>
          <w:szCs w:val="28"/>
          <w:lang w:val="en-US"/>
        </w:rPr>
        <w:t>P</w:t>
      </w:r>
      <w:r w:rsidRPr="008C2A53">
        <w:t>.173.</w:t>
      </w:r>
    </w:p>
  </w:footnote>
  <w:footnote w:id="167">
    <w:p w14:paraId="5D37F092" w14:textId="77777777" w:rsidR="00096EE7" w:rsidRPr="008C2A53" w:rsidRDefault="00096EE7" w:rsidP="00EB5F3A">
      <w:pPr>
        <w:pStyle w:val="FootnoteText"/>
        <w:jc w:val="left"/>
      </w:pPr>
      <w:r>
        <w:rPr>
          <w:rStyle w:val="FootnoteReference"/>
        </w:rPr>
        <w:footnoteRef/>
      </w:r>
      <w:r w:rsidRPr="008C2A53">
        <w:t xml:space="preserve"> </w:t>
      </w:r>
      <w:r>
        <w:rPr>
          <w:lang w:val="en-US"/>
        </w:rPr>
        <w:t>Ibid</w:t>
      </w:r>
      <w:r w:rsidRPr="008C2A53">
        <w:t xml:space="preserve">. </w:t>
      </w:r>
      <w:r>
        <w:rPr>
          <w:lang w:val="en-US"/>
        </w:rPr>
        <w:t>P</w:t>
      </w:r>
      <w:r w:rsidRPr="008C2A53">
        <w:t>. 184.</w:t>
      </w:r>
    </w:p>
  </w:footnote>
  <w:footnote w:id="168">
    <w:p w14:paraId="4614E6AF" w14:textId="77777777" w:rsidR="00096EE7" w:rsidRPr="008C2A53" w:rsidRDefault="00096EE7" w:rsidP="00EB5F3A">
      <w:pPr>
        <w:pStyle w:val="FootnoteText"/>
        <w:jc w:val="left"/>
      </w:pPr>
      <w:r>
        <w:rPr>
          <w:rStyle w:val="FootnoteReference"/>
        </w:rPr>
        <w:footnoteRef/>
      </w:r>
      <w:r w:rsidRPr="008C2A53">
        <w:t xml:space="preserve"> </w:t>
      </w:r>
      <w:r>
        <w:rPr>
          <w:lang w:val="en-US"/>
        </w:rPr>
        <w:t>Ibid</w:t>
      </w:r>
      <w:r w:rsidRPr="008C2A53">
        <w:t xml:space="preserve">. </w:t>
      </w:r>
      <w:r>
        <w:rPr>
          <w:lang w:val="en-US"/>
        </w:rPr>
        <w:t>P</w:t>
      </w:r>
      <w:r w:rsidRPr="008C2A53">
        <w:t>. 193.</w:t>
      </w:r>
    </w:p>
  </w:footnote>
  <w:footnote w:id="169">
    <w:p w14:paraId="2588A78B" w14:textId="27AC6E3B" w:rsidR="00543451" w:rsidRPr="005737CC" w:rsidRDefault="00543451" w:rsidP="00543451">
      <w:pPr>
        <w:pStyle w:val="FootnoteText"/>
        <w:rPr>
          <w:lang w:val="en-US"/>
        </w:rPr>
      </w:pPr>
      <w:r>
        <w:rPr>
          <w:rStyle w:val="FootnoteReference"/>
        </w:rPr>
        <w:footnoteRef/>
      </w:r>
      <w:r w:rsidRPr="005737CC">
        <w:rPr>
          <w:lang w:val="en-US"/>
        </w:rPr>
        <w:t xml:space="preserve"> </w:t>
      </w:r>
      <w:r w:rsidR="00B70C93" w:rsidRPr="00FD62CF">
        <w:rPr>
          <w:lang w:val="en-US"/>
        </w:rPr>
        <w:t xml:space="preserve">Grenot-Wang, Francoise La </w:t>
      </w:r>
      <w:proofErr w:type="spellStart"/>
      <w:r w:rsidR="00B70C93" w:rsidRPr="00FD62CF">
        <w:rPr>
          <w:lang w:val="en-US"/>
        </w:rPr>
        <w:t>mosaïque</w:t>
      </w:r>
      <w:proofErr w:type="spellEnd"/>
      <w:r w:rsidR="00B70C93" w:rsidRPr="00FD62CF">
        <w:rPr>
          <w:lang w:val="en-US"/>
        </w:rPr>
        <w:t xml:space="preserve"> des </w:t>
      </w:r>
      <w:proofErr w:type="spellStart"/>
      <w:r w:rsidR="00B70C93" w:rsidRPr="00FD62CF">
        <w:rPr>
          <w:lang w:val="en-US"/>
        </w:rPr>
        <w:t>minorités</w:t>
      </w:r>
      <w:proofErr w:type="spellEnd"/>
      <w:r w:rsidR="00B70C93" w:rsidRPr="00FD62CF">
        <w:rPr>
          <w:lang w:val="en-US"/>
        </w:rPr>
        <w:t>: Chine du Sud</w:t>
      </w:r>
      <w:r w:rsidR="00B70C93">
        <w:rPr>
          <w:lang w:val="en-US"/>
        </w:rPr>
        <w:t xml:space="preserve">… </w:t>
      </w:r>
      <w:r w:rsidR="00B70C93" w:rsidRPr="00FD62CF">
        <w:rPr>
          <w:lang w:val="en-US"/>
        </w:rPr>
        <w:t xml:space="preserve"> </w:t>
      </w:r>
      <w:r w:rsidRPr="00FD62CF">
        <w:rPr>
          <w:lang w:val="en-US"/>
        </w:rPr>
        <w:t>P.</w:t>
      </w:r>
      <w:r w:rsidRPr="008C2A53">
        <w:rPr>
          <w:lang w:val="en-US"/>
        </w:rPr>
        <w:t xml:space="preserve"> </w:t>
      </w:r>
      <w:r w:rsidRPr="005737CC">
        <w:rPr>
          <w:lang w:val="en-US"/>
        </w:rPr>
        <w:t>151.</w:t>
      </w:r>
    </w:p>
  </w:footnote>
  <w:footnote w:id="170">
    <w:p w14:paraId="2AE292A7" w14:textId="77777777" w:rsidR="00096EE7" w:rsidRPr="00271FE8" w:rsidRDefault="00096EE7" w:rsidP="00EB5F3A">
      <w:pPr>
        <w:pStyle w:val="FootnoteText"/>
        <w:jc w:val="left"/>
        <w:rPr>
          <w:lang w:val="en-US"/>
        </w:rPr>
      </w:pPr>
      <w:r>
        <w:rPr>
          <w:rStyle w:val="FootnoteReference"/>
        </w:rPr>
        <w:footnoteRef/>
      </w:r>
      <w:r w:rsidRPr="008C2A53">
        <w:t xml:space="preserve"> </w:t>
      </w:r>
      <w:r>
        <w:rPr>
          <w:szCs w:val="28"/>
          <w:lang w:val="vi-VN"/>
        </w:rPr>
        <w:t>Nguyễn Du Chi Hoa Văn Việt Nam từ thời tiên sử đến nửa đầu thời kỳ phong kiến…</w:t>
      </w:r>
      <w:r w:rsidRPr="008C2A53">
        <w:rPr>
          <w:szCs w:val="28"/>
        </w:rPr>
        <w:t xml:space="preserve"> </w:t>
      </w:r>
      <w:r>
        <w:rPr>
          <w:szCs w:val="28"/>
          <w:lang w:val="en-US"/>
        </w:rPr>
        <w:t>P.</w:t>
      </w:r>
      <w:r>
        <w:rPr>
          <w:lang w:val="en-US"/>
        </w:rPr>
        <w:t>68-74.</w:t>
      </w:r>
    </w:p>
  </w:footnote>
  <w:footnote w:id="171">
    <w:p w14:paraId="5120EAA8" w14:textId="77777777" w:rsidR="00096EE7" w:rsidRPr="00922DE3" w:rsidRDefault="00096EE7" w:rsidP="00EB5F3A">
      <w:pPr>
        <w:pStyle w:val="FootnoteText"/>
        <w:jc w:val="left"/>
        <w:rPr>
          <w:lang w:val="en-US"/>
        </w:rPr>
      </w:pPr>
      <w:r>
        <w:rPr>
          <w:rStyle w:val="FootnoteReference"/>
        </w:rPr>
        <w:footnoteRef/>
      </w:r>
      <w:r w:rsidRPr="008C2A53">
        <w:rPr>
          <w:lang w:val="en-US"/>
        </w:rPr>
        <w:t xml:space="preserve"> </w:t>
      </w:r>
      <w:r w:rsidRPr="00922DE3">
        <w:rPr>
          <w:szCs w:val="28"/>
          <w:lang w:val="en-US"/>
        </w:rPr>
        <w:t xml:space="preserve">Tạ, </w:t>
      </w:r>
      <w:proofErr w:type="spellStart"/>
      <w:r w:rsidRPr="00922DE3">
        <w:rPr>
          <w:szCs w:val="28"/>
          <w:lang w:val="en-US"/>
        </w:rPr>
        <w:t>Đức</w:t>
      </w:r>
      <w:proofErr w:type="spellEnd"/>
      <w:r w:rsidRPr="00922DE3">
        <w:rPr>
          <w:szCs w:val="28"/>
          <w:lang w:val="en-US"/>
        </w:rPr>
        <w:t xml:space="preserve"> </w:t>
      </w:r>
      <w:proofErr w:type="gramStart"/>
      <w:r w:rsidRPr="00922DE3">
        <w:rPr>
          <w:szCs w:val="28"/>
          <w:lang w:val="en-US"/>
        </w:rPr>
        <w:t>The</w:t>
      </w:r>
      <w:proofErr w:type="gramEnd"/>
      <w:r w:rsidRPr="00922DE3">
        <w:rPr>
          <w:szCs w:val="28"/>
          <w:lang w:val="en-US"/>
        </w:rPr>
        <w:t xml:space="preserve"> origin &amp; development of the Dong Son drum</w:t>
      </w:r>
      <w:r>
        <w:rPr>
          <w:szCs w:val="28"/>
          <w:lang w:val="en-US"/>
        </w:rPr>
        <w:t xml:space="preserve">…P. </w:t>
      </w:r>
      <w:r w:rsidRPr="008C2A53">
        <w:rPr>
          <w:lang w:val="en-US"/>
        </w:rPr>
        <w:t>475-477</w:t>
      </w:r>
      <w:r>
        <w:rPr>
          <w:lang w:val="en-US"/>
        </w:rPr>
        <w:t>.</w:t>
      </w:r>
    </w:p>
  </w:footnote>
  <w:footnote w:id="172">
    <w:p w14:paraId="76D70EA3" w14:textId="77777777" w:rsidR="00096EE7" w:rsidRPr="00922DE3" w:rsidRDefault="00096EE7" w:rsidP="00EB5F3A">
      <w:pPr>
        <w:pStyle w:val="FootnoteText"/>
        <w:jc w:val="left"/>
        <w:rPr>
          <w:lang w:val="en-US"/>
        </w:rPr>
      </w:pPr>
      <w:r>
        <w:rPr>
          <w:rStyle w:val="FootnoteReference"/>
        </w:rPr>
        <w:footnoteRef/>
      </w:r>
      <w:r w:rsidRPr="008C2A53">
        <w:rPr>
          <w:lang w:val="en-US"/>
        </w:rPr>
        <w:t xml:space="preserve"> </w:t>
      </w:r>
      <w:r>
        <w:rPr>
          <w:lang w:val="en-US"/>
        </w:rPr>
        <w:t>Ibid pp.</w:t>
      </w:r>
      <w:r w:rsidRPr="008C2A53">
        <w:rPr>
          <w:lang w:val="en-US"/>
        </w:rPr>
        <w:t xml:space="preserve"> 567-569</w:t>
      </w:r>
      <w:r>
        <w:rPr>
          <w:lang w:val="en-US"/>
        </w:rPr>
        <w:t>.</w:t>
      </w:r>
    </w:p>
  </w:footnote>
  <w:footnote w:id="173">
    <w:p w14:paraId="33597ABA" w14:textId="77777777" w:rsidR="00096EE7" w:rsidRPr="00922DE3" w:rsidRDefault="00096EE7" w:rsidP="00EB5F3A">
      <w:pPr>
        <w:pStyle w:val="FootnoteText"/>
        <w:jc w:val="left"/>
        <w:rPr>
          <w:lang w:val="en-US"/>
        </w:rPr>
      </w:pPr>
      <w:r>
        <w:rPr>
          <w:rStyle w:val="FootnoteReference"/>
        </w:rPr>
        <w:footnoteRef/>
      </w:r>
      <w:r w:rsidRPr="008C2A53">
        <w:rPr>
          <w:lang w:val="en-US"/>
        </w:rPr>
        <w:t xml:space="preserve"> </w:t>
      </w:r>
      <w:r>
        <w:rPr>
          <w:lang w:val="en-US"/>
        </w:rPr>
        <w:t>Ibid pp.</w:t>
      </w:r>
      <w:r w:rsidRPr="008C2A53">
        <w:rPr>
          <w:lang w:val="en-US"/>
        </w:rPr>
        <w:t xml:space="preserve"> 581-587</w:t>
      </w:r>
      <w:r>
        <w:rPr>
          <w:lang w:val="en-US"/>
        </w:rPr>
        <w:t>.</w:t>
      </w:r>
    </w:p>
  </w:footnote>
  <w:footnote w:id="174">
    <w:p w14:paraId="0AC600A0" w14:textId="77777777" w:rsidR="00096EE7" w:rsidRPr="009C199B" w:rsidRDefault="00096EE7" w:rsidP="00EB5F3A">
      <w:pPr>
        <w:pStyle w:val="FootnoteText"/>
        <w:jc w:val="left"/>
        <w:rPr>
          <w:lang w:val="en-US"/>
        </w:rPr>
      </w:pPr>
      <w:r>
        <w:rPr>
          <w:rStyle w:val="FootnoteReference"/>
        </w:rPr>
        <w:footnoteRef/>
      </w:r>
      <w:r w:rsidRPr="008C2A53">
        <w:rPr>
          <w:lang w:val="en-US"/>
        </w:rPr>
        <w:t xml:space="preserve"> </w:t>
      </w:r>
      <w:r w:rsidRPr="009C199B">
        <w:rPr>
          <w:szCs w:val="28"/>
          <w:lang w:val="en-US"/>
        </w:rPr>
        <w:t xml:space="preserve">The Chinese bronzes of Yunnan…P. </w:t>
      </w:r>
      <w:r w:rsidRPr="008C2A53">
        <w:rPr>
          <w:lang w:val="en-US"/>
        </w:rPr>
        <w:t>27</w:t>
      </w:r>
      <w:r w:rsidRPr="009C199B">
        <w:rPr>
          <w:lang w:val="en-US"/>
        </w:rPr>
        <w:t>.</w:t>
      </w:r>
    </w:p>
  </w:footnote>
  <w:footnote w:id="175">
    <w:p w14:paraId="0A7B7710" w14:textId="600A362A" w:rsidR="00096EE7" w:rsidRPr="000F10C9" w:rsidRDefault="00096EE7" w:rsidP="00EB5F3A">
      <w:pPr>
        <w:pStyle w:val="FootnoteText"/>
        <w:jc w:val="left"/>
        <w:rPr>
          <w:lang w:val="en-US"/>
        </w:rPr>
      </w:pPr>
      <w:r>
        <w:rPr>
          <w:rStyle w:val="FootnoteReference"/>
        </w:rPr>
        <w:footnoteRef/>
      </w:r>
      <w:r w:rsidRPr="000F10C9">
        <w:rPr>
          <w:lang w:val="en-US"/>
        </w:rPr>
        <w:t xml:space="preserve"> </w:t>
      </w:r>
      <w:r w:rsidR="006875CD">
        <w:rPr>
          <w:szCs w:val="28"/>
          <w:lang w:val="en-US"/>
        </w:rPr>
        <w:t>Ibid</w:t>
      </w:r>
      <w:r w:rsidRPr="009C199B">
        <w:rPr>
          <w:szCs w:val="28"/>
          <w:lang w:val="en-US"/>
        </w:rPr>
        <w:t>…P.</w:t>
      </w:r>
      <w:r>
        <w:rPr>
          <w:lang w:val="en-US"/>
        </w:rPr>
        <w:t>40.</w:t>
      </w:r>
    </w:p>
  </w:footnote>
  <w:footnote w:id="176">
    <w:p w14:paraId="3D935F74" w14:textId="77777777" w:rsidR="00096EE7" w:rsidRPr="008C2A53" w:rsidRDefault="00096EE7" w:rsidP="00EB5F3A">
      <w:pPr>
        <w:pStyle w:val="FootnoteText"/>
        <w:jc w:val="left"/>
      </w:pPr>
      <w:r>
        <w:rPr>
          <w:rStyle w:val="FootnoteReference"/>
        </w:rPr>
        <w:footnoteRef/>
      </w:r>
      <w:r w:rsidRPr="002C6FE0">
        <w:rPr>
          <w:lang w:val="en-US"/>
        </w:rPr>
        <w:t xml:space="preserve"> </w:t>
      </w:r>
      <w:r>
        <w:rPr>
          <w:szCs w:val="28"/>
          <w:lang w:val="vi-VN"/>
        </w:rPr>
        <w:t>Nguyễn Du Chi Hoa Văn Việt Nam từ thời tiên sử đến nửa đầu thời kỳ phong kiến…</w:t>
      </w:r>
      <w:r>
        <w:rPr>
          <w:szCs w:val="28"/>
          <w:lang w:val="en-US"/>
        </w:rPr>
        <w:t xml:space="preserve"> P</w:t>
      </w:r>
      <w:r w:rsidRPr="008C2A53">
        <w:rPr>
          <w:szCs w:val="28"/>
        </w:rPr>
        <w:t>.</w:t>
      </w:r>
      <w:r w:rsidRPr="008C2A53">
        <w:t>68</w:t>
      </w:r>
    </w:p>
  </w:footnote>
  <w:footnote w:id="177">
    <w:p w14:paraId="59C1B949" w14:textId="77777777" w:rsidR="00096EE7" w:rsidRPr="006678FD" w:rsidRDefault="00096EE7" w:rsidP="00EB5F3A">
      <w:pPr>
        <w:pStyle w:val="FootnoteText"/>
        <w:jc w:val="left"/>
      </w:pPr>
      <w:r w:rsidRPr="006678FD">
        <w:rPr>
          <w:rStyle w:val="FootnoteReference"/>
        </w:rPr>
        <w:footnoteRef/>
      </w:r>
      <w:r w:rsidRPr="006678FD">
        <w:t xml:space="preserve"> </w:t>
      </w:r>
      <w:proofErr w:type="spellStart"/>
      <w:r w:rsidRPr="006678FD">
        <w:t>Мухлинов</w:t>
      </w:r>
      <w:proofErr w:type="spellEnd"/>
      <w:r w:rsidRPr="006678FD">
        <w:t xml:space="preserve"> А.И. Происхождение и ранние этапы этнической истории вьетнамского народа… С. 105.</w:t>
      </w:r>
    </w:p>
  </w:footnote>
  <w:footnote w:id="178">
    <w:p w14:paraId="77EDFEAE" w14:textId="77777777" w:rsidR="00096EE7" w:rsidRPr="00D50BF9" w:rsidRDefault="00096EE7" w:rsidP="00EB5F3A">
      <w:pPr>
        <w:pStyle w:val="FootnoteText"/>
        <w:jc w:val="left"/>
      </w:pPr>
      <w:r>
        <w:rPr>
          <w:rStyle w:val="FootnoteReference"/>
        </w:rPr>
        <w:footnoteRef/>
      </w:r>
      <w:r w:rsidRPr="008C2A53">
        <w:t xml:space="preserve"> </w:t>
      </w:r>
      <w:proofErr w:type="spellStart"/>
      <w:r w:rsidRPr="00D50BF9">
        <w:t>Стратанович</w:t>
      </w:r>
      <w:proofErr w:type="spellEnd"/>
      <w:r w:rsidRPr="008C2A53">
        <w:t>,</w:t>
      </w:r>
      <w:r w:rsidRPr="00D50BF9">
        <w:t xml:space="preserve"> Г.Г. Народные верования населения Индокитая</w:t>
      </w:r>
      <w:r>
        <w:t>…С.</w:t>
      </w:r>
      <w:r w:rsidRPr="002C6FE0">
        <w:t xml:space="preserve"> </w:t>
      </w:r>
      <w:r w:rsidRPr="008C2A53">
        <w:t>24</w:t>
      </w:r>
      <w:r>
        <w:t>.</w:t>
      </w:r>
    </w:p>
  </w:footnote>
  <w:footnote w:id="179">
    <w:p w14:paraId="00505F43" w14:textId="77777777" w:rsidR="00096EE7" w:rsidRPr="00A22859" w:rsidRDefault="00096EE7" w:rsidP="00EB5F3A">
      <w:pPr>
        <w:pStyle w:val="FootnoteText"/>
        <w:jc w:val="left"/>
      </w:pPr>
      <w:r>
        <w:rPr>
          <w:rStyle w:val="FootnoteReference"/>
        </w:rPr>
        <w:footnoteRef/>
      </w:r>
      <w:r w:rsidRPr="00A22859">
        <w:t xml:space="preserve"> </w:t>
      </w:r>
      <w:r w:rsidRPr="009C199B">
        <w:rPr>
          <w:szCs w:val="28"/>
          <w:lang w:val="en-US"/>
        </w:rPr>
        <w:t>Ta</w:t>
      </w:r>
      <w:r w:rsidRPr="00A22859">
        <w:rPr>
          <w:szCs w:val="28"/>
        </w:rPr>
        <w:t xml:space="preserve">, </w:t>
      </w:r>
      <w:r w:rsidRPr="009C199B">
        <w:rPr>
          <w:szCs w:val="28"/>
          <w:lang w:val="en-US"/>
        </w:rPr>
        <w:t>Duc</w:t>
      </w:r>
      <w:r w:rsidRPr="00A22859">
        <w:rPr>
          <w:szCs w:val="28"/>
        </w:rPr>
        <w:t xml:space="preserve"> </w:t>
      </w:r>
      <w:r w:rsidRPr="009C199B">
        <w:rPr>
          <w:szCs w:val="28"/>
          <w:lang w:val="en-US"/>
        </w:rPr>
        <w:t>a</w:t>
      </w:r>
      <w:r w:rsidRPr="00A22859">
        <w:rPr>
          <w:szCs w:val="28"/>
        </w:rPr>
        <w:t xml:space="preserve"> </w:t>
      </w:r>
      <w:r w:rsidRPr="009C199B">
        <w:rPr>
          <w:szCs w:val="28"/>
          <w:lang w:val="en-US"/>
        </w:rPr>
        <w:t>la</w:t>
      </w:r>
      <w:r w:rsidRPr="00A22859">
        <w:rPr>
          <w:szCs w:val="28"/>
        </w:rPr>
        <w:t xml:space="preserve"> </w:t>
      </w:r>
      <w:proofErr w:type="spellStart"/>
      <w:r w:rsidRPr="009C199B">
        <w:rPr>
          <w:szCs w:val="28"/>
          <w:lang w:val="en-US"/>
        </w:rPr>
        <w:t>decouverte</w:t>
      </w:r>
      <w:proofErr w:type="spellEnd"/>
      <w:r w:rsidRPr="00A22859">
        <w:rPr>
          <w:szCs w:val="28"/>
        </w:rPr>
        <w:t xml:space="preserve"> </w:t>
      </w:r>
      <w:r w:rsidRPr="009C199B">
        <w:rPr>
          <w:szCs w:val="28"/>
          <w:lang w:val="en-US"/>
        </w:rPr>
        <w:t>des</w:t>
      </w:r>
      <w:r w:rsidRPr="00A22859">
        <w:rPr>
          <w:szCs w:val="28"/>
        </w:rPr>
        <w:t xml:space="preserve"> </w:t>
      </w:r>
      <w:proofErr w:type="spellStart"/>
      <w:r w:rsidRPr="009C199B">
        <w:rPr>
          <w:szCs w:val="28"/>
          <w:lang w:val="en-US"/>
        </w:rPr>
        <w:t>Katu</w:t>
      </w:r>
      <w:proofErr w:type="spellEnd"/>
      <w:r w:rsidRPr="00A22859">
        <w:rPr>
          <w:szCs w:val="28"/>
        </w:rPr>
        <w:t xml:space="preserve"> </w:t>
      </w:r>
      <w:r w:rsidRPr="009C199B">
        <w:rPr>
          <w:szCs w:val="28"/>
          <w:lang w:val="en-US"/>
        </w:rPr>
        <w:t>et</w:t>
      </w:r>
      <w:r w:rsidRPr="00A22859">
        <w:rPr>
          <w:szCs w:val="28"/>
        </w:rPr>
        <w:t xml:space="preserve"> </w:t>
      </w:r>
      <w:r w:rsidRPr="009C199B">
        <w:rPr>
          <w:szCs w:val="28"/>
          <w:lang w:val="en-US"/>
        </w:rPr>
        <w:t>de</w:t>
      </w:r>
      <w:r w:rsidRPr="00A22859">
        <w:rPr>
          <w:szCs w:val="28"/>
        </w:rPr>
        <w:t xml:space="preserve"> </w:t>
      </w:r>
      <w:proofErr w:type="spellStart"/>
      <w:r w:rsidRPr="009C199B">
        <w:rPr>
          <w:szCs w:val="28"/>
          <w:lang w:val="en-US"/>
        </w:rPr>
        <w:t>leur</w:t>
      </w:r>
      <w:proofErr w:type="spellEnd"/>
      <w:r w:rsidRPr="00A22859">
        <w:rPr>
          <w:szCs w:val="28"/>
        </w:rPr>
        <w:t xml:space="preserve"> </w:t>
      </w:r>
      <w:r w:rsidRPr="009C199B">
        <w:rPr>
          <w:szCs w:val="28"/>
          <w:lang w:val="en-US"/>
        </w:rPr>
        <w:t>culture</w:t>
      </w:r>
      <w:r w:rsidRPr="00A22859">
        <w:rPr>
          <w:szCs w:val="28"/>
        </w:rPr>
        <w:t xml:space="preserve">… </w:t>
      </w:r>
      <w:r>
        <w:rPr>
          <w:szCs w:val="28"/>
          <w:lang w:val="en-US"/>
        </w:rPr>
        <w:t>Tr</w:t>
      </w:r>
      <w:r w:rsidRPr="00A22859">
        <w:rPr>
          <w:szCs w:val="28"/>
        </w:rPr>
        <w:t xml:space="preserve">. </w:t>
      </w:r>
      <w:r w:rsidRPr="00A22859">
        <w:t>61-62.</w:t>
      </w:r>
    </w:p>
  </w:footnote>
  <w:footnote w:id="180">
    <w:p w14:paraId="26633F2B" w14:textId="77777777" w:rsidR="00096EE7" w:rsidRPr="008C2A53" w:rsidRDefault="00096EE7" w:rsidP="00EB5F3A">
      <w:pPr>
        <w:pStyle w:val="FootnoteText"/>
        <w:jc w:val="left"/>
      </w:pPr>
      <w:r>
        <w:rPr>
          <w:rStyle w:val="FootnoteReference"/>
        </w:rPr>
        <w:footnoteRef/>
      </w:r>
      <w:r w:rsidRPr="00A22859">
        <w:t xml:space="preserve"> </w:t>
      </w:r>
      <w:r>
        <w:rPr>
          <w:szCs w:val="28"/>
          <w:lang w:val="vi-VN"/>
        </w:rPr>
        <w:t>Nguyễn Du Chi Hoa Văn Việt Nam từ thời tiên sử đến nửa đầu thời kỳ phong kiến…</w:t>
      </w:r>
      <w:r w:rsidRPr="00A22859">
        <w:rPr>
          <w:szCs w:val="28"/>
        </w:rPr>
        <w:t xml:space="preserve"> </w:t>
      </w:r>
      <w:r>
        <w:rPr>
          <w:szCs w:val="28"/>
          <w:lang w:val="en-US"/>
        </w:rPr>
        <w:t>P</w:t>
      </w:r>
      <w:r w:rsidRPr="008C2A53">
        <w:rPr>
          <w:szCs w:val="28"/>
        </w:rPr>
        <w:t>.</w:t>
      </w:r>
      <w:r>
        <w:t>71</w:t>
      </w:r>
      <w:r w:rsidRPr="008C2A53">
        <w:t>.</w:t>
      </w:r>
    </w:p>
  </w:footnote>
  <w:footnote w:id="181">
    <w:p w14:paraId="487B2672" w14:textId="77777777" w:rsidR="00096EE7" w:rsidRPr="008C2A53" w:rsidRDefault="00096EE7" w:rsidP="00EB5F3A">
      <w:pPr>
        <w:pStyle w:val="FootnoteText"/>
        <w:jc w:val="left"/>
      </w:pPr>
      <w:r w:rsidRPr="00FD62CF">
        <w:rPr>
          <w:rStyle w:val="FootnoteReference"/>
        </w:rPr>
        <w:footnoteRef/>
      </w:r>
      <w:r w:rsidRPr="008C2A53">
        <w:t xml:space="preserve"> </w:t>
      </w:r>
      <w:r w:rsidRPr="00FD62CF">
        <w:rPr>
          <w:lang w:val="en-US"/>
        </w:rPr>
        <w:t>Ibid</w:t>
      </w:r>
      <w:r w:rsidRPr="008C2A53">
        <w:t xml:space="preserve">. </w:t>
      </w:r>
      <w:r w:rsidRPr="00FD62CF">
        <w:rPr>
          <w:lang w:val="en-US"/>
        </w:rPr>
        <w:t>P</w:t>
      </w:r>
      <w:r w:rsidRPr="008C2A53">
        <w:t>. 70.</w:t>
      </w:r>
    </w:p>
  </w:footnote>
  <w:footnote w:id="182">
    <w:p w14:paraId="377EB2C4" w14:textId="77777777" w:rsidR="00096EE7" w:rsidRPr="00FD62CF" w:rsidRDefault="00096EE7" w:rsidP="00EB5F3A">
      <w:pPr>
        <w:pStyle w:val="FootnoteText"/>
        <w:jc w:val="left"/>
      </w:pPr>
      <w:r w:rsidRPr="00FD62CF">
        <w:rPr>
          <w:rStyle w:val="FootnoteReference"/>
        </w:rPr>
        <w:footnoteRef/>
      </w:r>
      <w:r w:rsidRPr="008C2A53">
        <w:t xml:space="preserve"> </w:t>
      </w:r>
      <w:proofErr w:type="spellStart"/>
      <w:r w:rsidRPr="00FD62CF">
        <w:t>Стратанович</w:t>
      </w:r>
      <w:proofErr w:type="spellEnd"/>
      <w:r w:rsidRPr="008C2A53">
        <w:t>,</w:t>
      </w:r>
      <w:r w:rsidRPr="00FD62CF">
        <w:t xml:space="preserve"> Г.Г. Народные верования населения Индокитая…С. </w:t>
      </w:r>
      <w:r w:rsidRPr="008C2A53">
        <w:t>23-24</w:t>
      </w:r>
      <w:r w:rsidRPr="00FD62CF">
        <w:t>.</w:t>
      </w:r>
    </w:p>
  </w:footnote>
  <w:footnote w:id="183">
    <w:p w14:paraId="129CCA65" w14:textId="77777777" w:rsidR="00096EE7" w:rsidRPr="00FD62CF" w:rsidRDefault="00096EE7" w:rsidP="00EB5F3A">
      <w:pPr>
        <w:pStyle w:val="FootnoteText"/>
        <w:jc w:val="left"/>
      </w:pPr>
      <w:r w:rsidRPr="00FD62CF">
        <w:rPr>
          <w:rStyle w:val="FootnoteReference"/>
        </w:rPr>
        <w:footnoteRef/>
      </w:r>
      <w:r w:rsidRPr="008C2A53">
        <w:t xml:space="preserve"> </w:t>
      </w:r>
      <w:r w:rsidRPr="00FD62CF">
        <w:t xml:space="preserve">Юань </w:t>
      </w:r>
      <w:proofErr w:type="spellStart"/>
      <w:r w:rsidRPr="00FD62CF">
        <w:t>Кэ</w:t>
      </w:r>
      <w:proofErr w:type="spellEnd"/>
      <w:r w:rsidRPr="00FD62CF">
        <w:t xml:space="preserve"> Мифы древнего Китая. </w:t>
      </w:r>
      <w:r w:rsidRPr="008C2A53">
        <w:t xml:space="preserve">/ </w:t>
      </w:r>
      <w:r w:rsidRPr="00FD62CF">
        <w:t xml:space="preserve">пер. с кит. Послесловие Б.Л. </w:t>
      </w:r>
      <w:proofErr w:type="spellStart"/>
      <w:r w:rsidRPr="00FD62CF">
        <w:t>Рифтина</w:t>
      </w:r>
      <w:proofErr w:type="spellEnd"/>
      <w:r w:rsidRPr="00FD62CF">
        <w:t xml:space="preserve">. </w:t>
      </w:r>
      <w:proofErr w:type="spellStart"/>
      <w:r w:rsidRPr="00FD62CF">
        <w:t>Худож</w:t>
      </w:r>
      <w:proofErr w:type="spellEnd"/>
      <w:r w:rsidRPr="00FD62CF">
        <w:t>. Л.П. Сычев. – М.</w:t>
      </w:r>
      <w:r w:rsidRPr="008C2A53">
        <w:t xml:space="preserve">: </w:t>
      </w:r>
      <w:r w:rsidRPr="00FD62CF">
        <w:t>Наука</w:t>
      </w:r>
      <w:r w:rsidRPr="008C2A53">
        <w:t>:</w:t>
      </w:r>
      <w:r w:rsidRPr="00FD62CF">
        <w:t xml:space="preserve"> главная редакция восточной литературы, 1987.  С. </w:t>
      </w:r>
      <w:r w:rsidRPr="008C2A53">
        <w:t>206-207</w:t>
      </w:r>
      <w:r w:rsidRPr="00FD62CF">
        <w:t>.</w:t>
      </w:r>
    </w:p>
  </w:footnote>
  <w:footnote w:id="184">
    <w:p w14:paraId="240D3938" w14:textId="05D35245" w:rsidR="00096EE7" w:rsidRPr="00FD62CF" w:rsidRDefault="00096EE7" w:rsidP="00EB5F3A">
      <w:pPr>
        <w:pStyle w:val="FootnoteText"/>
        <w:jc w:val="left"/>
        <w:rPr>
          <w:lang w:val="en-US"/>
        </w:rPr>
      </w:pPr>
      <w:r w:rsidRPr="00FD62CF">
        <w:rPr>
          <w:rStyle w:val="FootnoteReference"/>
        </w:rPr>
        <w:footnoteRef/>
      </w:r>
      <w:r w:rsidRPr="00FD62CF">
        <w:rPr>
          <w:lang w:val="en-US"/>
        </w:rPr>
        <w:t xml:space="preserve"> Grenot-Wang, Francoise La </w:t>
      </w:r>
      <w:proofErr w:type="spellStart"/>
      <w:r w:rsidRPr="00FD62CF">
        <w:rPr>
          <w:lang w:val="en-US"/>
        </w:rPr>
        <w:t>mosaïque</w:t>
      </w:r>
      <w:proofErr w:type="spellEnd"/>
      <w:r w:rsidRPr="00FD62CF">
        <w:rPr>
          <w:lang w:val="en-US"/>
        </w:rPr>
        <w:t xml:space="preserve"> des </w:t>
      </w:r>
      <w:proofErr w:type="spellStart"/>
      <w:r w:rsidRPr="00FD62CF">
        <w:rPr>
          <w:lang w:val="en-US"/>
        </w:rPr>
        <w:t>minorités</w:t>
      </w:r>
      <w:proofErr w:type="spellEnd"/>
      <w:r w:rsidRPr="00FD62CF">
        <w:rPr>
          <w:lang w:val="en-US"/>
        </w:rPr>
        <w:t xml:space="preserve">: Chine du Sud </w:t>
      </w:r>
      <w:r w:rsidR="00B70C93">
        <w:rPr>
          <w:lang w:val="en-US"/>
        </w:rPr>
        <w:t xml:space="preserve">… </w:t>
      </w:r>
      <w:r w:rsidRPr="00FD62CF">
        <w:rPr>
          <w:lang w:val="en-US"/>
        </w:rPr>
        <w:t>P. 111.</w:t>
      </w:r>
    </w:p>
  </w:footnote>
  <w:footnote w:id="185">
    <w:p w14:paraId="2A58D97C" w14:textId="77777777" w:rsidR="00096EE7" w:rsidRPr="00FD62CF" w:rsidRDefault="00096EE7" w:rsidP="00EB5F3A">
      <w:pPr>
        <w:pStyle w:val="FootnoteText"/>
        <w:jc w:val="left"/>
        <w:rPr>
          <w:lang w:val="en-US"/>
        </w:rPr>
      </w:pPr>
      <w:r w:rsidRPr="00FD62CF">
        <w:rPr>
          <w:rStyle w:val="FootnoteReference"/>
        </w:rPr>
        <w:footnoteRef/>
      </w:r>
      <w:r w:rsidRPr="00FD62CF">
        <w:rPr>
          <w:lang w:val="en-US"/>
        </w:rPr>
        <w:t xml:space="preserve"> Ibid. P. 163.</w:t>
      </w:r>
    </w:p>
  </w:footnote>
  <w:footnote w:id="186">
    <w:p w14:paraId="2D9C301B" w14:textId="77777777" w:rsidR="00096EE7" w:rsidRPr="00FD62CF" w:rsidRDefault="00096EE7" w:rsidP="00EB5F3A">
      <w:pPr>
        <w:pStyle w:val="FootnoteText"/>
        <w:jc w:val="left"/>
        <w:rPr>
          <w:lang w:val="en-US"/>
        </w:rPr>
      </w:pPr>
      <w:r w:rsidRPr="00FD62CF">
        <w:rPr>
          <w:rStyle w:val="FootnoteReference"/>
        </w:rPr>
        <w:footnoteRef/>
      </w:r>
      <w:r w:rsidRPr="00FD62CF">
        <w:rPr>
          <w:lang w:val="en-US"/>
        </w:rPr>
        <w:t xml:space="preserve"> Ibid P. 260.</w:t>
      </w:r>
    </w:p>
  </w:footnote>
  <w:footnote w:id="187">
    <w:p w14:paraId="5BEE4F47" w14:textId="77777777" w:rsidR="00096EE7" w:rsidRPr="00FD62CF" w:rsidRDefault="00096EE7" w:rsidP="00EB5F3A">
      <w:pPr>
        <w:pStyle w:val="FootnoteText"/>
        <w:jc w:val="left"/>
        <w:rPr>
          <w:lang w:val="en-US"/>
        </w:rPr>
      </w:pPr>
      <w:r w:rsidRPr="00FD62CF">
        <w:rPr>
          <w:rStyle w:val="FootnoteReference"/>
        </w:rPr>
        <w:footnoteRef/>
      </w:r>
      <w:r w:rsidRPr="00FD62CF">
        <w:rPr>
          <w:lang w:val="en-US"/>
        </w:rPr>
        <w:t xml:space="preserve"> Ibid. P. 222.</w:t>
      </w:r>
    </w:p>
  </w:footnote>
  <w:footnote w:id="188">
    <w:p w14:paraId="60643DF8" w14:textId="77777777" w:rsidR="00096EE7" w:rsidRPr="00FD62CF" w:rsidRDefault="00096EE7" w:rsidP="00EB5F3A">
      <w:pPr>
        <w:pStyle w:val="FootnoteText"/>
        <w:jc w:val="left"/>
        <w:rPr>
          <w:lang w:val="en-US"/>
        </w:rPr>
      </w:pPr>
      <w:r w:rsidRPr="00FD62CF">
        <w:rPr>
          <w:rStyle w:val="FootnoteReference"/>
        </w:rPr>
        <w:footnoteRef/>
      </w:r>
      <w:r w:rsidRPr="00FD62CF">
        <w:rPr>
          <w:lang w:val="en-US"/>
        </w:rPr>
        <w:t xml:space="preserve"> </w:t>
      </w:r>
      <w:r w:rsidRPr="00FD62CF">
        <w:t>Юань</w:t>
      </w:r>
      <w:r w:rsidRPr="008C2A53">
        <w:rPr>
          <w:lang w:val="en-US"/>
        </w:rPr>
        <w:t xml:space="preserve"> </w:t>
      </w:r>
      <w:proofErr w:type="spellStart"/>
      <w:r w:rsidRPr="00FD62CF">
        <w:t>Кэ</w:t>
      </w:r>
      <w:proofErr w:type="spellEnd"/>
      <w:r w:rsidRPr="008C2A53">
        <w:rPr>
          <w:lang w:val="en-US"/>
        </w:rPr>
        <w:t xml:space="preserve"> </w:t>
      </w:r>
      <w:r w:rsidRPr="00FD62CF">
        <w:t>Мифы</w:t>
      </w:r>
      <w:r w:rsidRPr="008C2A53">
        <w:rPr>
          <w:lang w:val="en-US"/>
        </w:rPr>
        <w:t xml:space="preserve"> </w:t>
      </w:r>
      <w:r w:rsidRPr="00FD62CF">
        <w:t>древнего</w:t>
      </w:r>
      <w:r w:rsidRPr="008C2A53">
        <w:rPr>
          <w:lang w:val="en-US"/>
        </w:rPr>
        <w:t xml:space="preserve"> </w:t>
      </w:r>
      <w:r w:rsidRPr="00FD62CF">
        <w:t>Китая</w:t>
      </w:r>
      <w:r w:rsidRPr="008C2A53">
        <w:rPr>
          <w:lang w:val="en-US"/>
        </w:rPr>
        <w:t>…</w:t>
      </w:r>
      <w:r w:rsidRPr="00FD62CF">
        <w:t>С</w:t>
      </w:r>
      <w:r w:rsidRPr="008C2A53">
        <w:rPr>
          <w:lang w:val="en-US"/>
        </w:rPr>
        <w:t xml:space="preserve">. </w:t>
      </w:r>
      <w:r w:rsidRPr="00FD62CF">
        <w:rPr>
          <w:lang w:val="en-US"/>
        </w:rPr>
        <w:t>206</w:t>
      </w:r>
      <w:r w:rsidRPr="008C2A53">
        <w:rPr>
          <w:lang w:val="en-US"/>
        </w:rPr>
        <w:t>.</w:t>
      </w:r>
    </w:p>
  </w:footnote>
  <w:footnote w:id="189">
    <w:p w14:paraId="00AA3182" w14:textId="77777777" w:rsidR="00096EE7" w:rsidRPr="00FD62CF" w:rsidRDefault="00096EE7" w:rsidP="00EB5F3A">
      <w:pPr>
        <w:pStyle w:val="FootnoteText"/>
        <w:jc w:val="left"/>
        <w:rPr>
          <w:lang w:val="en-US"/>
        </w:rPr>
      </w:pPr>
      <w:r w:rsidRPr="00FD62CF">
        <w:rPr>
          <w:rStyle w:val="FootnoteReference"/>
        </w:rPr>
        <w:footnoteRef/>
      </w:r>
      <w:r w:rsidRPr="008C2A53">
        <w:rPr>
          <w:lang w:val="en-US"/>
        </w:rPr>
        <w:t xml:space="preserve"> </w:t>
      </w:r>
      <w:r w:rsidRPr="00FD62CF">
        <w:rPr>
          <w:lang w:val="en-US"/>
        </w:rPr>
        <w:t xml:space="preserve">Grenot-Wang, Francoise La </w:t>
      </w:r>
      <w:proofErr w:type="spellStart"/>
      <w:r w:rsidRPr="00FD62CF">
        <w:rPr>
          <w:lang w:val="en-US"/>
        </w:rPr>
        <w:t>mosaïque</w:t>
      </w:r>
      <w:proofErr w:type="spellEnd"/>
      <w:r w:rsidRPr="00FD62CF">
        <w:rPr>
          <w:lang w:val="en-US"/>
        </w:rPr>
        <w:t xml:space="preserve"> des </w:t>
      </w:r>
      <w:proofErr w:type="spellStart"/>
      <w:r w:rsidRPr="00FD62CF">
        <w:rPr>
          <w:lang w:val="en-US"/>
        </w:rPr>
        <w:t>minorités</w:t>
      </w:r>
      <w:proofErr w:type="spellEnd"/>
      <w:r w:rsidRPr="00FD62CF">
        <w:rPr>
          <w:lang w:val="en-US"/>
        </w:rPr>
        <w:t>…P.</w:t>
      </w:r>
      <w:r w:rsidRPr="008C2A53">
        <w:rPr>
          <w:lang w:val="en-US"/>
        </w:rPr>
        <w:t xml:space="preserve"> 192</w:t>
      </w:r>
      <w:r w:rsidRPr="00FD62CF">
        <w:rPr>
          <w:lang w:val="en-US"/>
        </w:rPr>
        <w:t>.</w:t>
      </w:r>
    </w:p>
  </w:footnote>
  <w:footnote w:id="190">
    <w:p w14:paraId="1C39F69C" w14:textId="77777777" w:rsidR="00096EE7" w:rsidRPr="002C6FE0" w:rsidRDefault="00096EE7" w:rsidP="00EB5F3A">
      <w:pPr>
        <w:pStyle w:val="FootnoteText"/>
        <w:jc w:val="left"/>
      </w:pPr>
      <w:r w:rsidRPr="00FD62CF">
        <w:rPr>
          <w:rStyle w:val="FootnoteReference"/>
        </w:rPr>
        <w:footnoteRef/>
      </w:r>
      <w:r w:rsidRPr="00FD62CF">
        <w:t xml:space="preserve"> Станюкович М.В. Собака в культуре филиппинцев и других </w:t>
      </w:r>
      <w:proofErr w:type="spellStart"/>
      <w:r w:rsidRPr="00FD62CF">
        <w:t>австронезийцев</w:t>
      </w:r>
      <w:proofErr w:type="spellEnd"/>
      <w:r w:rsidRPr="00FD62CF">
        <w:t xml:space="preserve">: этнография, лингвистика, мифология, ритуал. </w:t>
      </w:r>
      <w:r w:rsidRPr="00FD62CF">
        <w:rPr>
          <w:i/>
          <w:iCs/>
        </w:rPr>
        <w:t>Этнография</w:t>
      </w:r>
      <w:r w:rsidRPr="00FD62CF">
        <w:t>. 2021. 3 (13): 27–52. С. 37-44.</w:t>
      </w:r>
    </w:p>
  </w:footnote>
  <w:footnote w:id="191">
    <w:p w14:paraId="36C3B497" w14:textId="77777777" w:rsidR="00096EE7" w:rsidRPr="008C2A53" w:rsidRDefault="00096EE7" w:rsidP="00EB5F3A">
      <w:pPr>
        <w:pStyle w:val="FootnoteText"/>
        <w:jc w:val="left"/>
        <w:rPr>
          <w:lang w:val="en-US"/>
        </w:rPr>
      </w:pPr>
      <w:r>
        <w:rPr>
          <w:rStyle w:val="FootnoteReference"/>
        </w:rPr>
        <w:footnoteRef/>
      </w:r>
      <w:r w:rsidRPr="008C2A53">
        <w:rPr>
          <w:lang w:val="en-US"/>
        </w:rPr>
        <w:t xml:space="preserve"> </w:t>
      </w:r>
      <w:r w:rsidRPr="00922DE3">
        <w:rPr>
          <w:szCs w:val="28"/>
          <w:lang w:val="en-US"/>
        </w:rPr>
        <w:t xml:space="preserve">Tạ, </w:t>
      </w:r>
      <w:proofErr w:type="spellStart"/>
      <w:r w:rsidRPr="00922DE3">
        <w:rPr>
          <w:szCs w:val="28"/>
          <w:lang w:val="en-US"/>
        </w:rPr>
        <w:t>Đức</w:t>
      </w:r>
      <w:proofErr w:type="spellEnd"/>
      <w:r w:rsidRPr="00922DE3">
        <w:rPr>
          <w:szCs w:val="28"/>
          <w:lang w:val="en-US"/>
        </w:rPr>
        <w:t xml:space="preserve"> </w:t>
      </w:r>
      <w:proofErr w:type="gramStart"/>
      <w:r w:rsidRPr="00922DE3">
        <w:rPr>
          <w:szCs w:val="28"/>
          <w:lang w:val="en-US"/>
        </w:rPr>
        <w:t>The</w:t>
      </w:r>
      <w:proofErr w:type="gramEnd"/>
      <w:r w:rsidRPr="00922DE3">
        <w:rPr>
          <w:szCs w:val="28"/>
          <w:lang w:val="en-US"/>
        </w:rPr>
        <w:t xml:space="preserve"> origin &amp; development of the Dong Son drum</w:t>
      </w:r>
      <w:r>
        <w:rPr>
          <w:szCs w:val="28"/>
          <w:lang w:val="en-US"/>
        </w:rPr>
        <w:t xml:space="preserve">…P. </w:t>
      </w:r>
      <w:r w:rsidRPr="008C2A53">
        <w:rPr>
          <w:lang w:val="en-US"/>
        </w:rPr>
        <w:t>477</w:t>
      </w:r>
      <w:r>
        <w:rPr>
          <w:lang w:val="en-US"/>
        </w:rPr>
        <w:t>.</w:t>
      </w:r>
    </w:p>
  </w:footnote>
  <w:footnote w:id="192">
    <w:p w14:paraId="24811E73" w14:textId="2ECE982D" w:rsidR="00520E00" w:rsidRPr="00520E00" w:rsidRDefault="00520E00">
      <w:pPr>
        <w:pStyle w:val="FootnoteText"/>
        <w:rPr>
          <w:lang w:val="en-US"/>
        </w:rPr>
      </w:pPr>
      <w:r>
        <w:rPr>
          <w:rStyle w:val="FootnoteReference"/>
        </w:rPr>
        <w:footnoteRef/>
      </w:r>
      <w:r>
        <w:t xml:space="preserve"> </w:t>
      </w:r>
      <w:r>
        <w:rPr>
          <w:lang w:val="en-US"/>
        </w:rPr>
        <w:t>Ibid. P. 484-485.</w:t>
      </w:r>
    </w:p>
  </w:footnote>
  <w:footnote w:id="193">
    <w:p w14:paraId="0CF3D196" w14:textId="77777777" w:rsidR="00096EE7" w:rsidRPr="00CD3A9E" w:rsidRDefault="00096EE7" w:rsidP="00EB5F3A">
      <w:pPr>
        <w:pStyle w:val="FootnoteText"/>
        <w:jc w:val="left"/>
        <w:rPr>
          <w:lang w:val="en-US"/>
        </w:rPr>
      </w:pPr>
      <w:r>
        <w:rPr>
          <w:rStyle w:val="FootnoteReference"/>
        </w:rPr>
        <w:footnoteRef/>
      </w:r>
      <w:r>
        <w:t xml:space="preserve"> </w:t>
      </w:r>
      <w:proofErr w:type="spellStart"/>
      <w:r w:rsidRPr="006678FD">
        <w:t>Мухлинов</w:t>
      </w:r>
      <w:proofErr w:type="spellEnd"/>
      <w:r w:rsidRPr="006678FD">
        <w:t xml:space="preserve"> А.И. Происхождение и ранние этапы этнической истории вьетнамского народа… С</w:t>
      </w:r>
      <w:r w:rsidRPr="00CD3A9E">
        <w:rPr>
          <w:lang w:val="en-US"/>
        </w:rPr>
        <w:t>. 117.</w:t>
      </w:r>
    </w:p>
  </w:footnote>
  <w:footnote w:id="194">
    <w:p w14:paraId="00BC1AF9" w14:textId="77777777" w:rsidR="00096EE7" w:rsidRPr="00A22859" w:rsidRDefault="00096EE7" w:rsidP="00EB5F3A">
      <w:pPr>
        <w:pStyle w:val="FootnoteText"/>
        <w:jc w:val="left"/>
        <w:rPr>
          <w:lang w:val="en-US"/>
        </w:rPr>
      </w:pPr>
      <w:r>
        <w:rPr>
          <w:rStyle w:val="FootnoteReference"/>
        </w:rPr>
        <w:footnoteRef/>
      </w:r>
      <w:r w:rsidRPr="00A22859">
        <w:rPr>
          <w:lang w:val="en-US"/>
        </w:rPr>
        <w:t xml:space="preserve"> </w:t>
      </w:r>
      <w:r>
        <w:t>Полное</w:t>
      </w:r>
      <w:r w:rsidRPr="00A22859">
        <w:rPr>
          <w:lang w:val="en-US"/>
        </w:rPr>
        <w:t xml:space="preserve"> </w:t>
      </w:r>
      <w:r>
        <w:t>собрание</w:t>
      </w:r>
      <w:r w:rsidRPr="00A22859">
        <w:rPr>
          <w:lang w:val="en-US"/>
        </w:rPr>
        <w:t xml:space="preserve"> </w:t>
      </w:r>
      <w:r>
        <w:t>исторических</w:t>
      </w:r>
      <w:r w:rsidRPr="00A22859">
        <w:rPr>
          <w:lang w:val="en-US"/>
        </w:rPr>
        <w:t xml:space="preserve"> </w:t>
      </w:r>
      <w:r>
        <w:t>записок</w:t>
      </w:r>
      <w:r w:rsidRPr="00A22859">
        <w:rPr>
          <w:lang w:val="en-US"/>
        </w:rPr>
        <w:t xml:space="preserve"> </w:t>
      </w:r>
      <w:proofErr w:type="spellStart"/>
      <w:r>
        <w:t>Дайвьета</w:t>
      </w:r>
      <w:proofErr w:type="spellEnd"/>
      <w:r w:rsidRPr="00A22859">
        <w:rPr>
          <w:lang w:val="en-US"/>
        </w:rPr>
        <w:t xml:space="preserve">, </w:t>
      </w:r>
      <w:r>
        <w:t>том</w:t>
      </w:r>
      <w:r w:rsidRPr="00A22859">
        <w:rPr>
          <w:lang w:val="en-US"/>
        </w:rPr>
        <w:t xml:space="preserve"> 1…</w:t>
      </w:r>
      <w:r>
        <w:t>С</w:t>
      </w:r>
      <w:r w:rsidRPr="00A22859">
        <w:rPr>
          <w:lang w:val="en-US"/>
        </w:rPr>
        <w:t>. 112.</w:t>
      </w:r>
    </w:p>
  </w:footnote>
  <w:footnote w:id="195">
    <w:p w14:paraId="4B636DC4" w14:textId="77777777" w:rsidR="00096EE7" w:rsidRPr="009C199B" w:rsidRDefault="00096EE7" w:rsidP="00EB5F3A">
      <w:pPr>
        <w:pStyle w:val="FootnoteText"/>
        <w:jc w:val="left"/>
        <w:rPr>
          <w:lang w:val="en-US"/>
        </w:rPr>
      </w:pPr>
      <w:r>
        <w:rPr>
          <w:rStyle w:val="FootnoteReference"/>
        </w:rPr>
        <w:footnoteRef/>
      </w:r>
      <w:r w:rsidRPr="008C2A53">
        <w:rPr>
          <w:lang w:val="en-US"/>
        </w:rPr>
        <w:t xml:space="preserve"> Brindley</w:t>
      </w:r>
      <w:r w:rsidRPr="009C199B">
        <w:rPr>
          <w:lang w:val="en-US"/>
        </w:rPr>
        <w:t>,</w:t>
      </w:r>
      <w:r w:rsidRPr="008C2A53">
        <w:rPr>
          <w:lang w:val="en-US"/>
        </w:rPr>
        <w:t xml:space="preserve"> </w:t>
      </w:r>
      <w:r w:rsidRPr="009C199B">
        <w:rPr>
          <w:lang w:val="en-US"/>
        </w:rPr>
        <w:t xml:space="preserve">Erica Fox </w:t>
      </w:r>
      <w:r w:rsidRPr="008C2A53">
        <w:rPr>
          <w:lang w:val="en-US"/>
        </w:rPr>
        <w:t xml:space="preserve">Ancient China and the Yue: perceptions and identities on the Southern Frontier, c.400 </w:t>
      </w:r>
      <w:r w:rsidRPr="009C199B">
        <w:t>ВСЕ</w:t>
      </w:r>
      <w:r w:rsidRPr="008C2A53">
        <w:rPr>
          <w:lang w:val="en-US"/>
        </w:rPr>
        <w:t xml:space="preserve"> – 50 </w:t>
      </w:r>
      <w:r w:rsidRPr="009C199B">
        <w:t>СЕ</w:t>
      </w:r>
      <w:r w:rsidRPr="008C2A53">
        <w:rPr>
          <w:lang w:val="en-US"/>
        </w:rPr>
        <w:t xml:space="preserve">. – </w:t>
      </w:r>
      <w:r w:rsidRPr="009C199B">
        <w:rPr>
          <w:lang w:val="en-US"/>
        </w:rPr>
        <w:t xml:space="preserve">Cambridge: Cambridge university press, 2016. – pp. </w:t>
      </w:r>
      <w:r w:rsidRPr="008C2A53">
        <w:rPr>
          <w:lang w:val="en-US"/>
        </w:rPr>
        <w:t>175-178</w:t>
      </w:r>
      <w:r w:rsidRPr="009C199B">
        <w:rPr>
          <w:lang w:val="en-US"/>
        </w:rPr>
        <w:t>.</w:t>
      </w:r>
    </w:p>
  </w:footnote>
  <w:footnote w:id="196">
    <w:p w14:paraId="29538DE9" w14:textId="77777777" w:rsidR="00096EE7" w:rsidRPr="00AA4363" w:rsidRDefault="00096EE7" w:rsidP="00EB5F3A">
      <w:pPr>
        <w:pStyle w:val="FootnoteText"/>
        <w:jc w:val="left"/>
        <w:rPr>
          <w:lang w:val="en-US"/>
        </w:rPr>
      </w:pPr>
      <w:r>
        <w:rPr>
          <w:rStyle w:val="FootnoteReference"/>
        </w:rPr>
        <w:footnoteRef/>
      </w:r>
      <w:r w:rsidRPr="00AA4363">
        <w:rPr>
          <w:lang w:val="en-US"/>
        </w:rPr>
        <w:t xml:space="preserve"> </w:t>
      </w:r>
      <w:r>
        <w:rPr>
          <w:lang w:val="en-US"/>
        </w:rPr>
        <w:t xml:space="preserve">De </w:t>
      </w:r>
      <w:proofErr w:type="spellStart"/>
      <w:r>
        <w:rPr>
          <w:lang w:val="en-US"/>
        </w:rPr>
        <w:t>Guenry</w:t>
      </w:r>
      <w:proofErr w:type="spellEnd"/>
      <w:r>
        <w:rPr>
          <w:lang w:val="en-US"/>
        </w:rPr>
        <w:t xml:space="preserve">, J. Les Tambours de Bronze de </w:t>
      </w:r>
      <w:proofErr w:type="spellStart"/>
      <w:r>
        <w:rPr>
          <w:lang w:val="en-US"/>
        </w:rPr>
        <w:t>l</w:t>
      </w:r>
      <w:r>
        <w:rPr>
          <w:rFonts w:hint="eastAsia"/>
          <w:lang w:val="en-US"/>
        </w:rPr>
        <w:t>’</w:t>
      </w:r>
      <w:r>
        <w:rPr>
          <w:lang w:val="en-US"/>
        </w:rPr>
        <w:t>Asie</w:t>
      </w:r>
      <w:proofErr w:type="spellEnd"/>
      <w:r>
        <w:rPr>
          <w:lang w:val="en-US"/>
        </w:rPr>
        <w:t xml:space="preserve"> du Sud-Est.</w:t>
      </w:r>
      <w:proofErr w:type="gramStart"/>
      <w:r>
        <w:rPr>
          <w:lang w:val="en-US"/>
        </w:rPr>
        <w:t>..P.</w:t>
      </w:r>
      <w:proofErr w:type="gramEnd"/>
      <w:r w:rsidRPr="00AA4363">
        <w:rPr>
          <w:lang w:val="en-US"/>
        </w:rPr>
        <w:t xml:space="preserve"> 61</w:t>
      </w:r>
    </w:p>
  </w:footnote>
  <w:footnote w:id="197">
    <w:p w14:paraId="0577E762" w14:textId="77777777" w:rsidR="00096EE7" w:rsidRPr="002C6FE0" w:rsidRDefault="00096EE7" w:rsidP="00EB5F3A">
      <w:pPr>
        <w:pStyle w:val="FootnoteText"/>
        <w:jc w:val="left"/>
        <w:rPr>
          <w:lang w:val="en-US"/>
        </w:rPr>
      </w:pPr>
      <w:r>
        <w:rPr>
          <w:rStyle w:val="FootnoteReference"/>
        </w:rPr>
        <w:footnoteRef/>
      </w:r>
      <w:r w:rsidRPr="002C6FE0">
        <w:rPr>
          <w:lang w:val="en-US"/>
        </w:rPr>
        <w:t xml:space="preserve"> </w:t>
      </w:r>
      <w:proofErr w:type="spellStart"/>
      <w:r w:rsidRPr="00922DE3">
        <w:rPr>
          <w:szCs w:val="28"/>
          <w:lang w:val="en-US"/>
        </w:rPr>
        <w:t>Goloubew</w:t>
      </w:r>
      <w:proofErr w:type="spellEnd"/>
      <w:r w:rsidRPr="00922DE3">
        <w:rPr>
          <w:szCs w:val="28"/>
          <w:lang w:val="en-US"/>
        </w:rPr>
        <w:t xml:space="preserve"> Victor. </w:t>
      </w:r>
      <w:proofErr w:type="spellStart"/>
      <w:r w:rsidRPr="00922DE3">
        <w:rPr>
          <w:szCs w:val="28"/>
          <w:lang w:val="en-US"/>
        </w:rPr>
        <w:t>L'âge</w:t>
      </w:r>
      <w:proofErr w:type="spellEnd"/>
      <w:r w:rsidRPr="00922DE3">
        <w:rPr>
          <w:szCs w:val="28"/>
          <w:lang w:val="en-US"/>
        </w:rPr>
        <w:t xml:space="preserve"> du bronze au Tonkin et dans le Nord-Annam</w:t>
      </w:r>
      <w:r>
        <w:rPr>
          <w:szCs w:val="28"/>
          <w:lang w:val="en-US"/>
        </w:rPr>
        <w:t>…P. 36.</w:t>
      </w:r>
    </w:p>
  </w:footnote>
  <w:footnote w:id="198">
    <w:p w14:paraId="2F8F197D" w14:textId="77777777" w:rsidR="00096EE7" w:rsidRPr="008C2A53" w:rsidRDefault="00096EE7" w:rsidP="00EB5F3A">
      <w:pPr>
        <w:pBdr>
          <w:top w:val="nil"/>
          <w:left w:val="nil"/>
          <w:bottom w:val="nil"/>
          <w:right w:val="nil"/>
          <w:between w:val="nil"/>
          <w:bar w:val="nil"/>
        </w:pBdr>
        <w:spacing w:line="240" w:lineRule="auto"/>
        <w:jc w:val="left"/>
        <w:rPr>
          <w:rFonts w:cs="Times New Roman"/>
          <w:sz w:val="20"/>
          <w:szCs w:val="20"/>
          <w:lang w:val="en-US"/>
        </w:rPr>
      </w:pPr>
      <w:r w:rsidRPr="00FD62CF">
        <w:rPr>
          <w:rStyle w:val="FootnoteReference"/>
          <w:sz w:val="20"/>
          <w:szCs w:val="20"/>
        </w:rPr>
        <w:footnoteRef/>
      </w:r>
      <w:r w:rsidRPr="00FD62CF">
        <w:rPr>
          <w:sz w:val="20"/>
          <w:szCs w:val="20"/>
          <w:lang w:val="en-US"/>
        </w:rPr>
        <w:t xml:space="preserve"> </w:t>
      </w:r>
      <w:r w:rsidRPr="00FD62CF">
        <w:rPr>
          <w:rFonts w:cs="Times New Roman"/>
          <w:sz w:val="20"/>
          <w:szCs w:val="20"/>
          <w:lang w:val="en-US"/>
        </w:rPr>
        <w:t>V</w:t>
      </w:r>
      <w:r w:rsidRPr="008C2A53">
        <w:rPr>
          <w:rFonts w:cs="Times New Roman"/>
          <w:sz w:val="20"/>
          <w:szCs w:val="20"/>
          <w:lang w:val="en-US"/>
        </w:rPr>
        <w:t>iet Khe Burial 2: Identifying the Exotic Bronze Wares and Assessing Cultural Contact between the Dong Son and Yue Cultures</w:t>
      </w:r>
      <w:r w:rsidRPr="00FD62CF">
        <w:rPr>
          <w:rFonts w:cs="Times New Roman"/>
          <w:sz w:val="20"/>
          <w:szCs w:val="20"/>
          <w:lang w:val="en-US"/>
        </w:rPr>
        <w:t xml:space="preserve"> / </w:t>
      </w:r>
      <w:r w:rsidRPr="008C2A53">
        <w:rPr>
          <w:rFonts w:cs="Times New Roman"/>
          <w:sz w:val="20"/>
          <w:szCs w:val="20"/>
          <w:lang w:val="en-US"/>
        </w:rPr>
        <w:t xml:space="preserve">Wei </w:t>
      </w:r>
      <w:proofErr w:type="spellStart"/>
      <w:r w:rsidRPr="008C2A53">
        <w:rPr>
          <w:rFonts w:cs="Times New Roman"/>
          <w:sz w:val="20"/>
          <w:szCs w:val="20"/>
          <w:lang w:val="en-US"/>
        </w:rPr>
        <w:t>Weiyan</w:t>
      </w:r>
      <w:proofErr w:type="spellEnd"/>
      <w:r w:rsidRPr="008C2A53">
        <w:rPr>
          <w:rFonts w:cs="Times New Roman"/>
          <w:sz w:val="20"/>
          <w:szCs w:val="20"/>
          <w:lang w:val="en-US"/>
        </w:rPr>
        <w:t xml:space="preserve">, </w:t>
      </w:r>
      <w:proofErr w:type="spellStart"/>
      <w:r w:rsidRPr="008C2A53">
        <w:rPr>
          <w:rFonts w:cs="Times New Roman"/>
          <w:sz w:val="20"/>
          <w:szCs w:val="20"/>
          <w:lang w:val="en-US"/>
        </w:rPr>
        <w:t>Shiung</w:t>
      </w:r>
      <w:proofErr w:type="spellEnd"/>
      <w:r w:rsidRPr="008C2A53">
        <w:rPr>
          <w:rFonts w:cs="Times New Roman"/>
          <w:sz w:val="20"/>
          <w:szCs w:val="20"/>
          <w:lang w:val="en-US"/>
        </w:rPr>
        <w:t xml:space="preserve"> Chung‐Ching</w:t>
      </w:r>
      <w:r w:rsidRPr="00FD62CF">
        <w:rPr>
          <w:rFonts w:cs="Times New Roman"/>
          <w:sz w:val="20"/>
          <w:szCs w:val="20"/>
          <w:lang w:val="en-US"/>
        </w:rPr>
        <w:t xml:space="preserve">. - </w:t>
      </w:r>
      <w:r w:rsidRPr="008C2A53">
        <w:rPr>
          <w:rFonts w:cs="Times New Roman"/>
          <w:sz w:val="20"/>
          <w:szCs w:val="20"/>
          <w:lang w:val="en-US"/>
        </w:rPr>
        <w:t>Asian Archaeology 2 (2014)</w:t>
      </w:r>
      <w:r w:rsidRPr="00FD62CF">
        <w:rPr>
          <w:rFonts w:cs="Times New Roman"/>
          <w:sz w:val="20"/>
          <w:szCs w:val="20"/>
          <w:lang w:val="en-US"/>
        </w:rPr>
        <w:t>.</w:t>
      </w:r>
      <w:r w:rsidRPr="008C2A53">
        <w:rPr>
          <w:rFonts w:cs="Times New Roman"/>
          <w:sz w:val="20"/>
          <w:szCs w:val="20"/>
          <w:lang w:val="en-US"/>
        </w:rPr>
        <w:t xml:space="preserve"> </w:t>
      </w:r>
      <w:r w:rsidRPr="00FD62CF">
        <w:rPr>
          <w:rFonts w:cs="Times New Roman"/>
          <w:sz w:val="20"/>
          <w:szCs w:val="20"/>
          <w:lang w:val="en-US"/>
        </w:rPr>
        <w:t xml:space="preserve">p. </w:t>
      </w:r>
      <w:r w:rsidRPr="00FD62CF">
        <w:rPr>
          <w:sz w:val="20"/>
          <w:szCs w:val="20"/>
          <w:lang w:val="en-US"/>
        </w:rPr>
        <w:t>78-79</w:t>
      </w:r>
      <w:r w:rsidRPr="008C2A53">
        <w:rPr>
          <w:sz w:val="20"/>
          <w:szCs w:val="20"/>
          <w:lang w:val="en-US"/>
        </w:rPr>
        <w:t>.</w:t>
      </w:r>
    </w:p>
  </w:footnote>
  <w:footnote w:id="199">
    <w:p w14:paraId="1FD1A335" w14:textId="77777777" w:rsidR="00096EE7" w:rsidRPr="008C2A53" w:rsidRDefault="00096EE7" w:rsidP="00EB5F3A">
      <w:pPr>
        <w:pStyle w:val="FootnoteText"/>
        <w:rPr>
          <w:lang w:val="vi-VN"/>
        </w:rPr>
      </w:pPr>
      <w:r w:rsidRPr="009428D0">
        <w:rPr>
          <w:rStyle w:val="FootnoteReference"/>
        </w:rPr>
        <w:footnoteRef/>
      </w:r>
      <w:r w:rsidRPr="009428D0">
        <w:rPr>
          <w:lang w:val="en-US"/>
        </w:rPr>
        <w:t xml:space="preserve"> </w:t>
      </w:r>
      <w:r w:rsidRPr="009428D0">
        <w:rPr>
          <w:lang w:val="vi-VN"/>
        </w:rPr>
        <w:t>Bùi Văn Liêm Mộ Thuyền Đông Sơn ở Việt Nam. Hà Nội, Bách khoa, 2013. 447 tr.</w:t>
      </w:r>
    </w:p>
  </w:footnote>
  <w:footnote w:id="200">
    <w:p w14:paraId="486EF714" w14:textId="77777777" w:rsidR="00096EE7" w:rsidRPr="009428D0" w:rsidRDefault="00096EE7" w:rsidP="00EB5F3A">
      <w:pPr>
        <w:pStyle w:val="FootnoteText"/>
        <w:jc w:val="left"/>
        <w:rPr>
          <w:lang w:val="en-US"/>
        </w:rPr>
      </w:pPr>
      <w:r w:rsidRPr="009428D0">
        <w:rPr>
          <w:rStyle w:val="FootnoteReference"/>
        </w:rPr>
        <w:footnoteRef/>
      </w:r>
      <w:r w:rsidRPr="009428D0">
        <w:rPr>
          <w:lang w:val="en-US"/>
        </w:rPr>
        <w:t xml:space="preserve"> </w:t>
      </w:r>
      <w:r w:rsidRPr="008C2A53">
        <w:rPr>
          <w:lang w:val="en-US"/>
        </w:rPr>
        <w:t>Brindley</w:t>
      </w:r>
      <w:r w:rsidRPr="009C199B">
        <w:rPr>
          <w:lang w:val="en-US"/>
        </w:rPr>
        <w:t>,</w:t>
      </w:r>
      <w:r w:rsidRPr="008C2A53">
        <w:rPr>
          <w:lang w:val="en-US"/>
        </w:rPr>
        <w:t xml:space="preserve"> </w:t>
      </w:r>
      <w:r w:rsidRPr="009C199B">
        <w:rPr>
          <w:lang w:val="en-US"/>
        </w:rPr>
        <w:t xml:space="preserve">Erica Fox </w:t>
      </w:r>
      <w:r w:rsidRPr="008C2A53">
        <w:rPr>
          <w:lang w:val="en-US"/>
        </w:rPr>
        <w:t>Ancient China and the Yue: perceptions and identities on the Southern Frontier</w:t>
      </w:r>
      <w:r>
        <w:rPr>
          <w:lang w:val="en-US"/>
        </w:rPr>
        <w:t xml:space="preserve">… P. </w:t>
      </w:r>
      <w:r w:rsidRPr="009428D0">
        <w:rPr>
          <w:lang w:val="en-US"/>
        </w:rPr>
        <w:t>81</w:t>
      </w:r>
      <w:r>
        <w:rPr>
          <w:lang w:val="en-US"/>
        </w:rPr>
        <w:t>.</w:t>
      </w:r>
    </w:p>
  </w:footnote>
  <w:footnote w:id="201">
    <w:p w14:paraId="64099766" w14:textId="77777777" w:rsidR="00096EE7" w:rsidRPr="00D50BF9" w:rsidRDefault="00096EE7" w:rsidP="00EB5F3A">
      <w:pPr>
        <w:pStyle w:val="FootnoteText"/>
        <w:jc w:val="left"/>
      </w:pPr>
      <w:r w:rsidRPr="009428D0">
        <w:rPr>
          <w:rStyle w:val="FootnoteReference"/>
        </w:rPr>
        <w:footnoteRef/>
      </w:r>
      <w:r w:rsidRPr="009428D0">
        <w:rPr>
          <w:lang w:val="en-US"/>
        </w:rPr>
        <w:t xml:space="preserve"> </w:t>
      </w:r>
      <w:r w:rsidRPr="00922DE3">
        <w:rPr>
          <w:szCs w:val="28"/>
          <w:lang w:val="en-US"/>
        </w:rPr>
        <w:t>Calo, Ambra TRANSITIONS OF A FEATHERED WORLD. The Distribution of Bronze Drums in Early Southeast Asia</w:t>
      </w:r>
      <w:r>
        <w:rPr>
          <w:szCs w:val="28"/>
          <w:lang w:val="en-US"/>
        </w:rPr>
        <w:t>…</w:t>
      </w:r>
      <w:r w:rsidRPr="00922DE3">
        <w:rPr>
          <w:szCs w:val="28"/>
          <w:lang w:val="en-US"/>
        </w:rPr>
        <w:t xml:space="preserve"> </w:t>
      </w:r>
      <w:r>
        <w:rPr>
          <w:szCs w:val="28"/>
          <w:lang w:val="en-US"/>
        </w:rPr>
        <w:t xml:space="preserve"> P</w:t>
      </w:r>
      <w:r w:rsidRPr="002D5274">
        <w:rPr>
          <w:szCs w:val="28"/>
        </w:rPr>
        <w:t>.</w:t>
      </w:r>
      <w:r w:rsidRPr="002D5274">
        <w:t xml:space="preserve"> 196-197</w:t>
      </w:r>
      <w:r>
        <w:t>.</w:t>
      </w:r>
    </w:p>
  </w:footnote>
  <w:footnote w:id="202">
    <w:p w14:paraId="5F021BCA" w14:textId="77777777" w:rsidR="00096EE7" w:rsidRPr="009C199B" w:rsidRDefault="00096EE7" w:rsidP="00EB5F3A">
      <w:pPr>
        <w:pStyle w:val="FootnoteText"/>
        <w:jc w:val="left"/>
      </w:pPr>
      <w:r w:rsidRPr="009C199B">
        <w:rPr>
          <w:rStyle w:val="FootnoteReference"/>
        </w:rPr>
        <w:footnoteRef/>
      </w:r>
      <w:r w:rsidRPr="009C199B">
        <w:t xml:space="preserve"> </w:t>
      </w:r>
      <w:r w:rsidRPr="009C199B">
        <w:rPr>
          <w:szCs w:val="28"/>
        </w:rPr>
        <w:t xml:space="preserve">Сказки и предания Вьетнама [текст] / сост. Ю.Д. Минина; пер. с </w:t>
      </w:r>
      <w:proofErr w:type="spellStart"/>
      <w:proofErr w:type="gramStart"/>
      <w:r w:rsidRPr="009C199B">
        <w:rPr>
          <w:szCs w:val="28"/>
        </w:rPr>
        <w:t>вьетн</w:t>
      </w:r>
      <w:proofErr w:type="spellEnd"/>
      <w:r w:rsidRPr="009C199B">
        <w:rPr>
          <w:szCs w:val="28"/>
        </w:rPr>
        <w:t>..</w:t>
      </w:r>
      <w:proofErr w:type="gramEnd"/>
      <w:r w:rsidRPr="009C199B">
        <w:rPr>
          <w:szCs w:val="28"/>
        </w:rPr>
        <w:t xml:space="preserve"> Ю.Д. Мининой, Е.В. Лютик, А.М. Харитоновой</w:t>
      </w:r>
      <w:r w:rsidRPr="008C2A53">
        <w:rPr>
          <w:szCs w:val="28"/>
        </w:rPr>
        <w:t>…</w:t>
      </w:r>
      <w:r w:rsidRPr="009C199B">
        <w:rPr>
          <w:szCs w:val="28"/>
        </w:rPr>
        <w:t xml:space="preserve"> С. 60.</w:t>
      </w:r>
    </w:p>
  </w:footnote>
  <w:footnote w:id="203">
    <w:p w14:paraId="6EF0F842" w14:textId="77777777" w:rsidR="00096EE7" w:rsidRPr="008C2A53" w:rsidRDefault="00096EE7" w:rsidP="00EB5F3A">
      <w:pPr>
        <w:pStyle w:val="FootnoteText"/>
        <w:jc w:val="left"/>
        <w:rPr>
          <w:lang w:val="en-US"/>
        </w:rPr>
      </w:pPr>
      <w:r w:rsidRPr="009C199B">
        <w:rPr>
          <w:rStyle w:val="FootnoteReference"/>
        </w:rPr>
        <w:footnoteRef/>
      </w:r>
      <w:r w:rsidRPr="008C2A53">
        <w:rPr>
          <w:lang w:val="en-US"/>
        </w:rPr>
        <w:t xml:space="preserve"> </w:t>
      </w:r>
      <w:r w:rsidRPr="009C199B">
        <w:rPr>
          <w:lang w:val="en-US"/>
        </w:rPr>
        <w:t xml:space="preserve">De </w:t>
      </w:r>
      <w:proofErr w:type="spellStart"/>
      <w:r w:rsidRPr="009C199B">
        <w:rPr>
          <w:lang w:val="en-US"/>
        </w:rPr>
        <w:t>Guenry</w:t>
      </w:r>
      <w:proofErr w:type="spellEnd"/>
      <w:r w:rsidRPr="009C199B">
        <w:rPr>
          <w:lang w:val="en-US"/>
        </w:rPr>
        <w:t xml:space="preserve">, J. Les Tambours de Bronze de </w:t>
      </w:r>
      <w:proofErr w:type="spellStart"/>
      <w:r w:rsidRPr="009C199B">
        <w:rPr>
          <w:lang w:val="en-US"/>
        </w:rPr>
        <w:t>l</w:t>
      </w:r>
      <w:r w:rsidRPr="009C199B">
        <w:rPr>
          <w:rFonts w:hint="eastAsia"/>
          <w:lang w:val="en-US"/>
        </w:rPr>
        <w:t>’</w:t>
      </w:r>
      <w:r w:rsidRPr="009C199B">
        <w:rPr>
          <w:lang w:val="en-US"/>
        </w:rPr>
        <w:t>Asie</w:t>
      </w:r>
      <w:proofErr w:type="spellEnd"/>
      <w:r w:rsidRPr="009C199B">
        <w:rPr>
          <w:lang w:val="en-US"/>
        </w:rPr>
        <w:t xml:space="preserve"> du Sud-Est.</w:t>
      </w:r>
      <w:proofErr w:type="gramStart"/>
      <w:r w:rsidRPr="009C199B">
        <w:rPr>
          <w:lang w:val="en-US"/>
        </w:rPr>
        <w:t>..P.</w:t>
      </w:r>
      <w:proofErr w:type="gramEnd"/>
      <w:r w:rsidRPr="008C2A53">
        <w:rPr>
          <w:lang w:val="en-US"/>
        </w:rPr>
        <w:t xml:space="preserve"> 65.</w:t>
      </w:r>
    </w:p>
  </w:footnote>
  <w:footnote w:id="204">
    <w:p w14:paraId="2D71010D" w14:textId="77777777" w:rsidR="00096EE7" w:rsidRDefault="00096EE7" w:rsidP="00EB5F3A">
      <w:pPr>
        <w:pStyle w:val="FootnoteText"/>
        <w:jc w:val="left"/>
      </w:pPr>
      <w:r w:rsidRPr="009C199B">
        <w:rPr>
          <w:rStyle w:val="FootnoteReference"/>
        </w:rPr>
        <w:footnoteRef/>
      </w:r>
      <w:r w:rsidRPr="009C199B">
        <w:t xml:space="preserve"> </w:t>
      </w:r>
      <w:r w:rsidRPr="009C199B">
        <w:rPr>
          <w:szCs w:val="28"/>
        </w:rPr>
        <w:t>Сокровища Красной реки. Археологические коллекции из музеев Вьетнама</w:t>
      </w:r>
      <w:r w:rsidRPr="009C199B">
        <w:t>…С. 76-81.</w:t>
      </w:r>
    </w:p>
  </w:footnote>
  <w:footnote w:id="205">
    <w:p w14:paraId="725E3153" w14:textId="70F34199" w:rsidR="00520E00" w:rsidRDefault="00520E00" w:rsidP="00520E00">
      <w:pPr>
        <w:pStyle w:val="FootnoteText"/>
      </w:pPr>
      <w:r>
        <w:rPr>
          <w:rStyle w:val="FootnoteReference"/>
        </w:rPr>
        <w:footnoteRef/>
      </w:r>
      <w:r>
        <w:t xml:space="preserve">    </w:t>
      </w:r>
      <w:r w:rsidR="00EA0C35" w:rsidRPr="00EA0C35">
        <w:t>Циммер Г. Мифы и символы в индийской культуре. М.: Академический проект, 2015.</w:t>
      </w:r>
      <w:r>
        <w:t>С. 80</w:t>
      </w:r>
      <w:r w:rsidR="00EA0C35">
        <w:t>.</w:t>
      </w:r>
    </w:p>
  </w:footnote>
  <w:footnote w:id="206">
    <w:p w14:paraId="577EAE2A" w14:textId="77777777" w:rsidR="00096EE7" w:rsidRDefault="00096EE7" w:rsidP="002918C3">
      <w:pPr>
        <w:pStyle w:val="FootnoteText"/>
      </w:pPr>
      <w:r>
        <w:rPr>
          <w:rStyle w:val="FootnoteReference"/>
        </w:rPr>
        <w:footnoteRef/>
      </w:r>
      <w:r>
        <w:t xml:space="preserve"> </w:t>
      </w:r>
      <w:proofErr w:type="spellStart"/>
      <w:r>
        <w:t>Масперо</w:t>
      </w:r>
      <w:proofErr w:type="spellEnd"/>
      <w:r>
        <w:t xml:space="preserve"> А. Религии Китая. СПб: Наука, 2004. С. 205</w:t>
      </w:r>
    </w:p>
  </w:footnote>
  <w:footnote w:id="207">
    <w:p w14:paraId="39DD1D96" w14:textId="77777777" w:rsidR="00096EE7" w:rsidRDefault="00096EE7" w:rsidP="00C050A2">
      <w:pPr>
        <w:pStyle w:val="FootnoteText"/>
        <w:jc w:val="left"/>
      </w:pPr>
      <w:r>
        <w:rPr>
          <w:rStyle w:val="FootnoteReference"/>
        </w:rPr>
        <w:footnoteRef/>
      </w:r>
      <w:r>
        <w:t xml:space="preserve"> Следует отметить, что вьетнамской культуре присутствует также и поклонение китайским обожествленным историческим деятелям, таким как Гуань </w:t>
      </w:r>
      <w:proofErr w:type="spellStart"/>
      <w:r>
        <w:t>Юй</w:t>
      </w:r>
      <w:proofErr w:type="spellEnd"/>
      <w:r>
        <w:t xml:space="preserve">, </w:t>
      </w:r>
      <w:proofErr w:type="spellStart"/>
      <w:r>
        <w:t>Чжугэ</w:t>
      </w:r>
      <w:proofErr w:type="spellEnd"/>
      <w:r>
        <w:t xml:space="preserve"> Лян и известным деятелям конфуцианства, однако, несомненно, эти персонажи воспринимаются иначе, нежели вьетнамские национальные духи и герои. </w:t>
      </w:r>
    </w:p>
  </w:footnote>
  <w:footnote w:id="208">
    <w:p w14:paraId="72C4DAEE" w14:textId="77777777" w:rsidR="00096EE7" w:rsidRPr="001956F0" w:rsidRDefault="00096EE7" w:rsidP="00C050A2">
      <w:pPr>
        <w:pStyle w:val="FootnoteText"/>
        <w:jc w:val="left"/>
        <w:rPr>
          <w:lang w:val="en-US"/>
        </w:rPr>
      </w:pPr>
      <w:r>
        <w:rPr>
          <w:rStyle w:val="FootnoteReference"/>
        </w:rPr>
        <w:footnoteRef/>
      </w:r>
      <w:r w:rsidRPr="001956F0">
        <w:t xml:space="preserve"> </w:t>
      </w:r>
      <w:r w:rsidRPr="00EE5275">
        <w:t>Антощенко В.И. Мифологические персонажи в государственном пантеоне духов во Вьетнаме [/ В. И. Антощенко // Вестник Московского университета. Сер</w:t>
      </w:r>
      <w:r w:rsidRPr="001956F0">
        <w:rPr>
          <w:lang w:val="en-US"/>
        </w:rPr>
        <w:t xml:space="preserve">. 13, </w:t>
      </w:r>
      <w:r w:rsidRPr="00EE5275">
        <w:t>Востоковедение</w:t>
      </w:r>
      <w:r w:rsidRPr="001956F0">
        <w:rPr>
          <w:lang w:val="en-US"/>
        </w:rPr>
        <w:t xml:space="preserve">. - 2002. - N 4. - </w:t>
      </w:r>
      <w:r w:rsidRPr="00EE5275">
        <w:t>С</w:t>
      </w:r>
      <w:r w:rsidRPr="001956F0">
        <w:rPr>
          <w:lang w:val="en-US"/>
        </w:rPr>
        <w:t xml:space="preserve">. </w:t>
      </w:r>
      <w:r w:rsidRPr="00B55B34">
        <w:rPr>
          <w:lang w:val="en-US"/>
        </w:rPr>
        <w:t>127</w:t>
      </w:r>
      <w:r w:rsidRPr="001956F0">
        <w:rPr>
          <w:lang w:val="en-US"/>
        </w:rPr>
        <w:t>.</w:t>
      </w:r>
    </w:p>
  </w:footnote>
  <w:footnote w:id="209">
    <w:p w14:paraId="050FDBB1" w14:textId="77777777" w:rsidR="00096EE7" w:rsidRPr="001956F0" w:rsidRDefault="00096EE7" w:rsidP="00C050A2">
      <w:pPr>
        <w:pStyle w:val="FootnoteText"/>
        <w:jc w:val="left"/>
        <w:rPr>
          <w:lang w:val="en-US"/>
        </w:rPr>
      </w:pPr>
      <w:r>
        <w:rPr>
          <w:rStyle w:val="FootnoteReference"/>
        </w:rPr>
        <w:footnoteRef/>
      </w:r>
      <w:r w:rsidRPr="001956F0">
        <w:rPr>
          <w:lang w:val="en-US"/>
        </w:rPr>
        <w:t xml:space="preserve"> </w:t>
      </w:r>
      <w:r>
        <w:t>Там</w:t>
      </w:r>
      <w:r w:rsidRPr="001956F0">
        <w:rPr>
          <w:lang w:val="en-US"/>
        </w:rPr>
        <w:t xml:space="preserve"> </w:t>
      </w:r>
      <w:r>
        <w:t>же</w:t>
      </w:r>
      <w:r w:rsidRPr="001956F0">
        <w:rPr>
          <w:lang w:val="en-US"/>
        </w:rPr>
        <w:t xml:space="preserve"> </w:t>
      </w:r>
      <w:r>
        <w:t>С</w:t>
      </w:r>
      <w:r w:rsidRPr="001956F0">
        <w:rPr>
          <w:lang w:val="en-US"/>
        </w:rPr>
        <w:t>. 110.</w:t>
      </w:r>
    </w:p>
  </w:footnote>
  <w:footnote w:id="210">
    <w:p w14:paraId="4C6BD943" w14:textId="77777777" w:rsidR="00096EE7" w:rsidRPr="00EE5275" w:rsidRDefault="00096EE7" w:rsidP="00C050A2">
      <w:pPr>
        <w:spacing w:line="240" w:lineRule="auto"/>
        <w:jc w:val="both"/>
        <w:rPr>
          <w:rFonts w:cs="Times New Roman"/>
          <w:sz w:val="20"/>
          <w:szCs w:val="20"/>
          <w:lang w:val="en-US"/>
        </w:rPr>
      </w:pPr>
      <w:r w:rsidRPr="00EE5275">
        <w:rPr>
          <w:rStyle w:val="FootnoteReference"/>
          <w:sz w:val="20"/>
          <w:szCs w:val="20"/>
        </w:rPr>
        <w:footnoteRef/>
      </w:r>
      <w:r w:rsidRPr="00EE5275">
        <w:rPr>
          <w:sz w:val="20"/>
          <w:szCs w:val="20"/>
          <w:lang w:val="en-US"/>
        </w:rPr>
        <w:t xml:space="preserve"> </w:t>
      </w:r>
      <w:r w:rsidRPr="00EE5275">
        <w:rPr>
          <w:rFonts w:cs="Times New Roman"/>
          <w:sz w:val="20"/>
          <w:szCs w:val="20"/>
          <w:lang w:val="en-US"/>
        </w:rPr>
        <w:t xml:space="preserve">Kelley, Liam C. The Biography of the Hồng </w:t>
      </w:r>
      <w:proofErr w:type="spellStart"/>
      <w:r w:rsidRPr="00EE5275">
        <w:rPr>
          <w:rFonts w:cs="Times New Roman"/>
          <w:sz w:val="20"/>
          <w:szCs w:val="20"/>
          <w:lang w:val="en-US"/>
        </w:rPr>
        <w:t>Bàng</w:t>
      </w:r>
      <w:proofErr w:type="spellEnd"/>
      <w:r w:rsidRPr="00EE5275">
        <w:rPr>
          <w:rFonts w:cs="Times New Roman"/>
          <w:sz w:val="20"/>
          <w:szCs w:val="20"/>
          <w:lang w:val="en-US"/>
        </w:rPr>
        <w:t xml:space="preserve"> Clan as a Medieval Vietnamese Invented Tradition. – Journal of Vietnamese Studies, Vol. 7, No. 2 (Summer 2012), pp. 87-130.</w:t>
      </w:r>
    </w:p>
  </w:footnote>
  <w:footnote w:id="211">
    <w:p w14:paraId="607AAF83" w14:textId="77777777" w:rsidR="00096EE7" w:rsidRPr="001956F0" w:rsidRDefault="00096EE7" w:rsidP="00C050A2">
      <w:pPr>
        <w:pStyle w:val="NormalWeb"/>
        <w:rPr>
          <w:sz w:val="20"/>
          <w:szCs w:val="20"/>
          <w:lang w:val="ru-RU"/>
        </w:rPr>
      </w:pPr>
      <w:r w:rsidRPr="00EE5275">
        <w:rPr>
          <w:rStyle w:val="FootnoteReference"/>
          <w:sz w:val="20"/>
          <w:szCs w:val="20"/>
        </w:rPr>
        <w:footnoteRef/>
      </w:r>
      <w:r w:rsidRPr="001956F0">
        <w:rPr>
          <w:sz w:val="20"/>
          <w:szCs w:val="20"/>
          <w:lang w:val="ru-RU"/>
        </w:rPr>
        <w:t xml:space="preserve"> </w:t>
      </w:r>
      <w:r w:rsidRPr="00EE5275">
        <w:rPr>
          <w:rFonts w:cs="Times New Roman"/>
          <w:color w:val="auto"/>
          <w:sz w:val="20"/>
          <w:szCs w:val="20"/>
          <w:lang w:val="ru-RU"/>
        </w:rPr>
        <w:t xml:space="preserve">Григорьева, Н. В. Короли </w:t>
      </w:r>
      <w:proofErr w:type="spellStart"/>
      <w:r w:rsidRPr="00EE5275">
        <w:rPr>
          <w:rFonts w:cs="Times New Roman"/>
          <w:color w:val="auto"/>
          <w:sz w:val="20"/>
          <w:szCs w:val="20"/>
          <w:lang w:val="ru-RU"/>
        </w:rPr>
        <w:t>Хунги</w:t>
      </w:r>
      <w:proofErr w:type="spellEnd"/>
      <w:r w:rsidRPr="00EE5275">
        <w:rPr>
          <w:rFonts w:cs="Times New Roman"/>
          <w:color w:val="auto"/>
          <w:sz w:val="20"/>
          <w:szCs w:val="20"/>
          <w:lang w:val="ru-RU"/>
        </w:rPr>
        <w:t xml:space="preserve"> и «Изобретение традиций» в истории Вьетнама // Вьетнамские исследования. 2014. №4. </w:t>
      </w:r>
      <w:r w:rsidRPr="00EE5275">
        <w:rPr>
          <w:rFonts w:cs="Times New Roman"/>
          <w:color w:val="auto"/>
          <w:sz w:val="20"/>
          <w:szCs w:val="20"/>
        </w:rPr>
        <w:t>URL</w:t>
      </w:r>
      <w:r w:rsidRPr="00EE5275">
        <w:rPr>
          <w:rFonts w:cs="Times New Roman"/>
          <w:color w:val="auto"/>
          <w:sz w:val="20"/>
          <w:szCs w:val="20"/>
          <w:lang w:val="ru-RU"/>
        </w:rPr>
        <w:t xml:space="preserve">: </w:t>
      </w:r>
      <w:r w:rsidRPr="00EE5275">
        <w:rPr>
          <w:rFonts w:cs="Times New Roman"/>
          <w:color w:val="auto"/>
          <w:sz w:val="20"/>
          <w:szCs w:val="20"/>
        </w:rPr>
        <w:t>https</w:t>
      </w:r>
      <w:r w:rsidRPr="00EE5275">
        <w:rPr>
          <w:rFonts w:cs="Times New Roman"/>
          <w:color w:val="auto"/>
          <w:sz w:val="20"/>
          <w:szCs w:val="20"/>
          <w:lang w:val="ru-RU"/>
        </w:rPr>
        <w:t>://</w:t>
      </w:r>
      <w:proofErr w:type="spellStart"/>
      <w:r w:rsidRPr="00EE5275">
        <w:rPr>
          <w:rFonts w:cs="Times New Roman"/>
          <w:color w:val="auto"/>
          <w:sz w:val="20"/>
          <w:szCs w:val="20"/>
        </w:rPr>
        <w:t>cyberleninka</w:t>
      </w:r>
      <w:proofErr w:type="spellEnd"/>
      <w:r w:rsidRPr="00EE5275">
        <w:rPr>
          <w:rFonts w:cs="Times New Roman"/>
          <w:color w:val="auto"/>
          <w:sz w:val="20"/>
          <w:szCs w:val="20"/>
          <w:lang w:val="ru-RU"/>
        </w:rPr>
        <w:t>.</w:t>
      </w:r>
      <w:proofErr w:type="spellStart"/>
      <w:r w:rsidRPr="00EE5275">
        <w:rPr>
          <w:rFonts w:cs="Times New Roman"/>
          <w:color w:val="auto"/>
          <w:sz w:val="20"/>
          <w:szCs w:val="20"/>
        </w:rPr>
        <w:t>ru</w:t>
      </w:r>
      <w:proofErr w:type="spellEnd"/>
      <w:r w:rsidRPr="00EE5275">
        <w:rPr>
          <w:rFonts w:cs="Times New Roman"/>
          <w:color w:val="auto"/>
          <w:sz w:val="20"/>
          <w:szCs w:val="20"/>
          <w:lang w:val="ru-RU"/>
        </w:rPr>
        <w:t>/</w:t>
      </w:r>
      <w:r w:rsidRPr="00EE5275">
        <w:rPr>
          <w:rFonts w:cs="Times New Roman"/>
          <w:color w:val="auto"/>
          <w:sz w:val="20"/>
          <w:szCs w:val="20"/>
        </w:rPr>
        <w:t>article</w:t>
      </w:r>
      <w:r w:rsidRPr="00EE5275">
        <w:rPr>
          <w:rFonts w:cs="Times New Roman"/>
          <w:color w:val="auto"/>
          <w:sz w:val="20"/>
          <w:szCs w:val="20"/>
          <w:lang w:val="ru-RU"/>
        </w:rPr>
        <w:t>/</w:t>
      </w:r>
      <w:r w:rsidRPr="00EE5275">
        <w:rPr>
          <w:rFonts w:cs="Times New Roman"/>
          <w:color w:val="auto"/>
          <w:sz w:val="20"/>
          <w:szCs w:val="20"/>
        </w:rPr>
        <w:t>n</w:t>
      </w:r>
      <w:r w:rsidRPr="00EE5275">
        <w:rPr>
          <w:rFonts w:cs="Times New Roman"/>
          <w:color w:val="auto"/>
          <w:sz w:val="20"/>
          <w:szCs w:val="20"/>
          <w:lang w:val="ru-RU"/>
        </w:rPr>
        <w:t>/</w:t>
      </w:r>
      <w:proofErr w:type="spellStart"/>
      <w:r w:rsidRPr="00EE5275">
        <w:rPr>
          <w:rFonts w:cs="Times New Roman"/>
          <w:color w:val="auto"/>
          <w:sz w:val="20"/>
          <w:szCs w:val="20"/>
        </w:rPr>
        <w:t>koroli</w:t>
      </w:r>
      <w:proofErr w:type="spellEnd"/>
      <w:r w:rsidRPr="00EE5275">
        <w:rPr>
          <w:rFonts w:cs="Times New Roman"/>
          <w:color w:val="auto"/>
          <w:sz w:val="20"/>
          <w:szCs w:val="20"/>
          <w:lang w:val="ru-RU"/>
        </w:rPr>
        <w:t>-</w:t>
      </w:r>
      <w:proofErr w:type="spellStart"/>
      <w:r w:rsidRPr="00EE5275">
        <w:rPr>
          <w:rFonts w:cs="Times New Roman"/>
          <w:color w:val="auto"/>
          <w:sz w:val="20"/>
          <w:szCs w:val="20"/>
        </w:rPr>
        <w:t>hungi</w:t>
      </w:r>
      <w:proofErr w:type="spellEnd"/>
      <w:r w:rsidRPr="00EE5275">
        <w:rPr>
          <w:rFonts w:cs="Times New Roman"/>
          <w:color w:val="auto"/>
          <w:sz w:val="20"/>
          <w:szCs w:val="20"/>
          <w:lang w:val="ru-RU"/>
        </w:rPr>
        <w:t>-</w:t>
      </w:r>
      <w:proofErr w:type="spellStart"/>
      <w:r w:rsidRPr="00EE5275">
        <w:rPr>
          <w:rFonts w:cs="Times New Roman"/>
          <w:color w:val="auto"/>
          <w:sz w:val="20"/>
          <w:szCs w:val="20"/>
        </w:rPr>
        <w:t>i</w:t>
      </w:r>
      <w:proofErr w:type="spellEnd"/>
      <w:r w:rsidRPr="00EE5275">
        <w:rPr>
          <w:rFonts w:cs="Times New Roman"/>
          <w:color w:val="auto"/>
          <w:sz w:val="20"/>
          <w:szCs w:val="20"/>
          <w:lang w:val="ru-RU"/>
        </w:rPr>
        <w:t>-</w:t>
      </w:r>
      <w:proofErr w:type="spellStart"/>
      <w:r w:rsidRPr="00EE5275">
        <w:rPr>
          <w:rFonts w:cs="Times New Roman"/>
          <w:color w:val="auto"/>
          <w:sz w:val="20"/>
          <w:szCs w:val="20"/>
        </w:rPr>
        <w:t>izobretenie</w:t>
      </w:r>
      <w:proofErr w:type="spellEnd"/>
      <w:r w:rsidRPr="00EE5275">
        <w:rPr>
          <w:rFonts w:cs="Times New Roman"/>
          <w:color w:val="auto"/>
          <w:sz w:val="20"/>
          <w:szCs w:val="20"/>
          <w:lang w:val="ru-RU"/>
        </w:rPr>
        <w:t>-</w:t>
      </w:r>
      <w:proofErr w:type="spellStart"/>
      <w:r w:rsidRPr="00EE5275">
        <w:rPr>
          <w:rFonts w:cs="Times New Roman"/>
          <w:color w:val="auto"/>
          <w:sz w:val="20"/>
          <w:szCs w:val="20"/>
        </w:rPr>
        <w:t>traditsiy</w:t>
      </w:r>
      <w:proofErr w:type="spellEnd"/>
      <w:r w:rsidRPr="00EE5275">
        <w:rPr>
          <w:rFonts w:cs="Times New Roman"/>
          <w:color w:val="auto"/>
          <w:sz w:val="20"/>
          <w:szCs w:val="20"/>
          <w:lang w:val="ru-RU"/>
        </w:rPr>
        <w:t>-</w:t>
      </w:r>
      <w:r w:rsidRPr="00EE5275">
        <w:rPr>
          <w:rFonts w:cs="Times New Roman"/>
          <w:color w:val="auto"/>
          <w:sz w:val="20"/>
          <w:szCs w:val="20"/>
        </w:rPr>
        <w:t>v</w:t>
      </w:r>
      <w:r w:rsidRPr="00EE5275">
        <w:rPr>
          <w:rFonts w:cs="Times New Roman"/>
          <w:color w:val="auto"/>
          <w:sz w:val="20"/>
          <w:szCs w:val="20"/>
          <w:lang w:val="ru-RU"/>
        </w:rPr>
        <w:t>-</w:t>
      </w:r>
      <w:proofErr w:type="spellStart"/>
      <w:r w:rsidRPr="00EE5275">
        <w:rPr>
          <w:rFonts w:cs="Times New Roman"/>
          <w:color w:val="auto"/>
          <w:sz w:val="20"/>
          <w:szCs w:val="20"/>
        </w:rPr>
        <w:t>istorii</w:t>
      </w:r>
      <w:proofErr w:type="spellEnd"/>
      <w:r w:rsidRPr="00EE5275">
        <w:rPr>
          <w:rFonts w:cs="Times New Roman"/>
          <w:color w:val="auto"/>
          <w:sz w:val="20"/>
          <w:szCs w:val="20"/>
          <w:lang w:val="ru-RU"/>
        </w:rPr>
        <w:t>-</w:t>
      </w:r>
      <w:proofErr w:type="spellStart"/>
      <w:r w:rsidRPr="00EE5275">
        <w:rPr>
          <w:rFonts w:cs="Times New Roman"/>
          <w:color w:val="auto"/>
          <w:sz w:val="20"/>
          <w:szCs w:val="20"/>
        </w:rPr>
        <w:t>vietnama</w:t>
      </w:r>
      <w:proofErr w:type="spellEnd"/>
      <w:r w:rsidRPr="00EE5275">
        <w:rPr>
          <w:rFonts w:cs="Times New Roman"/>
          <w:color w:val="auto"/>
          <w:sz w:val="20"/>
          <w:szCs w:val="20"/>
          <w:lang w:val="ru-RU"/>
        </w:rPr>
        <w:t xml:space="preserve"> (дата обращения: 29.09.2022).</w:t>
      </w:r>
    </w:p>
  </w:footnote>
  <w:footnote w:id="212">
    <w:p w14:paraId="5DAC1C10" w14:textId="77777777" w:rsidR="00096EE7" w:rsidRPr="001956F0" w:rsidRDefault="00096EE7" w:rsidP="00C050A2">
      <w:pPr>
        <w:spacing w:before="100" w:beforeAutospacing="1" w:after="100" w:afterAutospacing="1" w:line="240" w:lineRule="auto"/>
        <w:jc w:val="left"/>
        <w:rPr>
          <w:rFonts w:eastAsia="Times New Roman" w:cs="Times New Roman"/>
          <w:sz w:val="20"/>
          <w:szCs w:val="20"/>
          <w:lang w:val="en-US"/>
        </w:rPr>
      </w:pPr>
      <w:r w:rsidRPr="00EE5275">
        <w:rPr>
          <w:rStyle w:val="FootnoteReference"/>
          <w:sz w:val="20"/>
          <w:szCs w:val="20"/>
        </w:rPr>
        <w:footnoteRef/>
      </w:r>
      <w:r w:rsidRPr="00EE5275">
        <w:rPr>
          <w:sz w:val="20"/>
          <w:szCs w:val="20"/>
          <w:lang w:val="en-US"/>
        </w:rPr>
        <w:t xml:space="preserve"> </w:t>
      </w:r>
      <w:proofErr w:type="spellStart"/>
      <w:r w:rsidRPr="00EE5275">
        <w:rPr>
          <w:sz w:val="20"/>
          <w:szCs w:val="20"/>
          <w:lang w:val="en-US"/>
        </w:rPr>
        <w:t>Tạ</w:t>
      </w:r>
      <w:proofErr w:type="spellEnd"/>
      <w:r w:rsidRPr="00EE5275">
        <w:rPr>
          <w:sz w:val="20"/>
          <w:szCs w:val="20"/>
          <w:lang w:val="en-US"/>
        </w:rPr>
        <w:t xml:space="preserve"> Chí </w:t>
      </w:r>
      <w:proofErr w:type="spellStart"/>
      <w:r w:rsidRPr="00EE5275">
        <w:rPr>
          <w:sz w:val="20"/>
          <w:szCs w:val="20"/>
          <w:lang w:val="en-US"/>
        </w:rPr>
        <w:t>Đại</w:t>
      </w:r>
      <w:proofErr w:type="spellEnd"/>
      <w:r w:rsidRPr="00EE5275">
        <w:rPr>
          <w:sz w:val="20"/>
          <w:szCs w:val="20"/>
          <w:lang w:val="en-US"/>
        </w:rPr>
        <w:t xml:space="preserve"> Trương, </w:t>
      </w:r>
      <w:proofErr w:type="spellStart"/>
      <w:r w:rsidRPr="00EE5275">
        <w:rPr>
          <w:sz w:val="20"/>
          <w:szCs w:val="20"/>
          <w:lang w:val="en-US"/>
        </w:rPr>
        <w:t>Trần</w:t>
      </w:r>
      <w:proofErr w:type="spellEnd"/>
      <w:r w:rsidRPr="00EE5275">
        <w:rPr>
          <w:sz w:val="20"/>
          <w:szCs w:val="20"/>
          <w:lang w:val="en-US"/>
        </w:rPr>
        <w:t xml:space="preserve"> </w:t>
      </w:r>
      <w:proofErr w:type="spellStart"/>
      <w:r w:rsidRPr="00EE5275">
        <w:rPr>
          <w:sz w:val="20"/>
          <w:szCs w:val="20"/>
          <w:lang w:val="en-US"/>
        </w:rPr>
        <w:t>Hạnh</w:t>
      </w:r>
      <w:proofErr w:type="spellEnd"/>
      <w:r w:rsidRPr="00EE5275">
        <w:rPr>
          <w:sz w:val="20"/>
          <w:szCs w:val="20"/>
          <w:lang w:val="en-US"/>
        </w:rPr>
        <w:t xml:space="preserve"> Comments on Liam Kelley's “The Biography of the Hồng </w:t>
      </w:r>
      <w:proofErr w:type="spellStart"/>
      <w:r w:rsidRPr="00EE5275">
        <w:rPr>
          <w:sz w:val="20"/>
          <w:szCs w:val="20"/>
          <w:lang w:val="en-US"/>
        </w:rPr>
        <w:t>Bàng</w:t>
      </w:r>
      <w:proofErr w:type="spellEnd"/>
      <w:r w:rsidRPr="00EE5275">
        <w:rPr>
          <w:sz w:val="20"/>
          <w:szCs w:val="20"/>
          <w:lang w:val="en-US"/>
        </w:rPr>
        <w:t xml:space="preserve"> Clan as a Medieval Invented Tradition” Journal of Vietnamese Studies, Vol. 7, No. 2 (Summer 2012), pp. 139-16</w:t>
      </w:r>
      <w:r w:rsidRPr="001956F0">
        <w:rPr>
          <w:sz w:val="20"/>
          <w:szCs w:val="20"/>
          <w:lang w:val="en-US"/>
        </w:rPr>
        <w:t>4.</w:t>
      </w:r>
    </w:p>
  </w:footnote>
  <w:footnote w:id="213">
    <w:p w14:paraId="2EBD8C19" w14:textId="16C6700F" w:rsidR="00096EE7" w:rsidRDefault="00096EE7" w:rsidP="00C050A2">
      <w:pPr>
        <w:pStyle w:val="FootnoteText"/>
        <w:jc w:val="left"/>
      </w:pPr>
      <w:r>
        <w:rPr>
          <w:rStyle w:val="FootnoteReference"/>
        </w:rPr>
        <w:footnoteRef/>
      </w:r>
      <w:r>
        <w:t xml:space="preserve"> в личной беседе Лиам Келли также согласился </w:t>
      </w:r>
      <w:proofErr w:type="gramStart"/>
      <w:r>
        <w:t>с  возможностью</w:t>
      </w:r>
      <w:proofErr w:type="gramEnd"/>
      <w:r>
        <w:t xml:space="preserve"> существования в той или иной форме культов, описанных в «Полном </w:t>
      </w:r>
      <w:proofErr w:type="spellStart"/>
      <w:r>
        <w:t>собрани</w:t>
      </w:r>
      <w:proofErr w:type="spellEnd"/>
      <w:r>
        <w:t>»</w:t>
      </w:r>
      <w:r w:rsidR="008E71FD">
        <w:t>,</w:t>
      </w:r>
      <w:r>
        <w:t xml:space="preserve"> в древности.</w:t>
      </w:r>
    </w:p>
  </w:footnote>
  <w:footnote w:id="214">
    <w:p w14:paraId="38B45F58" w14:textId="3BB1C97F" w:rsidR="00096EE7" w:rsidRPr="00CD3A9E" w:rsidRDefault="00096EE7" w:rsidP="00C050A2">
      <w:pPr>
        <w:pStyle w:val="FootnoteText"/>
        <w:jc w:val="left"/>
      </w:pPr>
      <w:r>
        <w:rPr>
          <w:rStyle w:val="FootnoteReference"/>
        </w:rPr>
        <w:footnoteRef/>
      </w:r>
      <w:proofErr w:type="spellStart"/>
      <w:r w:rsidR="008E71FD" w:rsidRPr="00EE5275">
        <w:rPr>
          <w:lang w:val="en-US"/>
        </w:rPr>
        <w:t>Tạ</w:t>
      </w:r>
      <w:proofErr w:type="spellEnd"/>
      <w:r w:rsidR="008E71FD" w:rsidRPr="00EE5275">
        <w:rPr>
          <w:lang w:val="en-US"/>
        </w:rPr>
        <w:t xml:space="preserve"> Chí </w:t>
      </w:r>
      <w:proofErr w:type="spellStart"/>
      <w:r w:rsidR="008E71FD" w:rsidRPr="00EE5275">
        <w:rPr>
          <w:lang w:val="en-US"/>
        </w:rPr>
        <w:t>Đại</w:t>
      </w:r>
      <w:proofErr w:type="spellEnd"/>
      <w:r w:rsidR="008E71FD" w:rsidRPr="00EE5275">
        <w:rPr>
          <w:lang w:val="en-US"/>
        </w:rPr>
        <w:t xml:space="preserve"> Trương, </w:t>
      </w:r>
      <w:proofErr w:type="spellStart"/>
      <w:r w:rsidR="008E71FD" w:rsidRPr="00EE5275">
        <w:rPr>
          <w:lang w:val="en-US"/>
        </w:rPr>
        <w:t>Trần</w:t>
      </w:r>
      <w:proofErr w:type="spellEnd"/>
      <w:r w:rsidR="008E71FD" w:rsidRPr="00EE5275">
        <w:rPr>
          <w:lang w:val="en-US"/>
        </w:rPr>
        <w:t xml:space="preserve"> </w:t>
      </w:r>
      <w:proofErr w:type="spellStart"/>
      <w:r w:rsidR="008E71FD" w:rsidRPr="00EE5275">
        <w:rPr>
          <w:lang w:val="en-US"/>
        </w:rPr>
        <w:t>Hạnh</w:t>
      </w:r>
      <w:proofErr w:type="spellEnd"/>
      <w:r w:rsidR="008E71FD" w:rsidRPr="00EE5275">
        <w:rPr>
          <w:lang w:val="en-US"/>
        </w:rPr>
        <w:t xml:space="preserve"> Comments on Liam Kelley's “The Biography of the Hồng </w:t>
      </w:r>
      <w:proofErr w:type="spellStart"/>
      <w:r w:rsidR="008E71FD" w:rsidRPr="00EE5275">
        <w:rPr>
          <w:lang w:val="en-US"/>
        </w:rPr>
        <w:t>Bàng</w:t>
      </w:r>
      <w:proofErr w:type="spellEnd"/>
      <w:r w:rsidR="008E71FD" w:rsidRPr="00EE5275">
        <w:rPr>
          <w:lang w:val="en-US"/>
        </w:rPr>
        <w:t xml:space="preserve"> Clan as a Medieval Invented Tradition”</w:t>
      </w:r>
      <w:r w:rsidR="008E71FD">
        <w:t xml:space="preserve"> … </w:t>
      </w:r>
      <w:r>
        <w:rPr>
          <w:lang w:val="en-US"/>
        </w:rPr>
        <w:t>p</w:t>
      </w:r>
      <w:r w:rsidRPr="00CD3A9E">
        <w:t>. 148.</w:t>
      </w:r>
    </w:p>
  </w:footnote>
  <w:footnote w:id="215">
    <w:p w14:paraId="1A7F9CCD" w14:textId="39B0A4A7" w:rsidR="00096EE7" w:rsidRDefault="00096EE7">
      <w:pPr>
        <w:pStyle w:val="FootnoteText"/>
      </w:pPr>
      <w:r>
        <w:rPr>
          <w:rStyle w:val="FootnoteReference"/>
        </w:rPr>
        <w:footnoteRef/>
      </w:r>
      <w:r>
        <w:t xml:space="preserve"> </w:t>
      </w:r>
      <w:r w:rsidRPr="00C203E4">
        <w:rPr>
          <w:color w:val="auto"/>
        </w:rPr>
        <w:t xml:space="preserve">Токарев </w:t>
      </w:r>
      <w:proofErr w:type="gramStart"/>
      <w:r w:rsidRPr="00C203E4">
        <w:rPr>
          <w:color w:val="auto"/>
        </w:rPr>
        <w:t>С.А</w:t>
      </w:r>
      <w:proofErr w:type="gramEnd"/>
      <w:r w:rsidRPr="00C203E4">
        <w:rPr>
          <w:color w:val="auto"/>
        </w:rPr>
        <w:t xml:space="preserve">, Ранние формы религии. – </w:t>
      </w:r>
      <w:proofErr w:type="spellStart"/>
      <w:r w:rsidRPr="00C203E4">
        <w:rPr>
          <w:color w:val="auto"/>
        </w:rPr>
        <w:t>М.</w:t>
      </w:r>
      <w:r w:rsidRPr="00C203E4">
        <w:rPr>
          <w:rFonts w:hint="eastAsia"/>
          <w:color w:val="auto"/>
        </w:rPr>
        <w:t>：</w:t>
      </w:r>
      <w:r w:rsidRPr="00C203E4">
        <w:rPr>
          <w:color w:val="auto"/>
        </w:rPr>
        <w:t>Политиздат</w:t>
      </w:r>
      <w:proofErr w:type="spellEnd"/>
      <w:r w:rsidRPr="00C203E4">
        <w:rPr>
          <w:color w:val="auto"/>
        </w:rPr>
        <w:t>, 1990. С. 621.</w:t>
      </w:r>
    </w:p>
  </w:footnote>
  <w:footnote w:id="216">
    <w:p w14:paraId="2D217284" w14:textId="20BB3E8C" w:rsidR="00096EE7" w:rsidRDefault="00096EE7">
      <w:pPr>
        <w:pStyle w:val="FootnoteText"/>
      </w:pPr>
      <w:r>
        <w:rPr>
          <w:rStyle w:val="FootnoteReference"/>
        </w:rPr>
        <w:footnoteRef/>
      </w:r>
      <w:r>
        <w:t xml:space="preserve"> Миниатюрные сады стран дальневосточного культурного региона…С. 269-276.</w:t>
      </w:r>
    </w:p>
  </w:footnote>
  <w:footnote w:id="217">
    <w:p w14:paraId="09DE67FF" w14:textId="1A95A43E" w:rsidR="00096EE7" w:rsidRDefault="00096EE7">
      <w:pPr>
        <w:pStyle w:val="FootnoteText"/>
      </w:pPr>
      <w:r>
        <w:rPr>
          <w:rStyle w:val="FootnoteReference"/>
        </w:rPr>
        <w:footnoteRef/>
      </w:r>
      <w:r>
        <w:t xml:space="preserve"> </w:t>
      </w:r>
      <w:r w:rsidRPr="003C1B42">
        <w:rPr>
          <w:rStyle w:val="markedcontent"/>
          <w:rFonts w:eastAsiaTheme="majorEastAsia"/>
        </w:rPr>
        <w:t>Календарные обычаи и обряды народов</w:t>
      </w:r>
      <w:r w:rsidRPr="003C1B42">
        <w:t xml:space="preserve"> </w:t>
      </w:r>
      <w:r w:rsidRPr="003C1B42">
        <w:rPr>
          <w:rStyle w:val="markedcontent"/>
          <w:rFonts w:eastAsiaTheme="majorEastAsia"/>
        </w:rPr>
        <w:t>Юго-Восточной Азии. Годовой цикл. — М.: Наука.</w:t>
      </w:r>
      <w:r w:rsidRPr="003C1B42">
        <w:t xml:space="preserve"> </w:t>
      </w:r>
      <w:r w:rsidRPr="003C1B42">
        <w:rPr>
          <w:rStyle w:val="markedcontent"/>
          <w:rFonts w:eastAsiaTheme="majorEastAsia"/>
        </w:rPr>
        <w:t>Издательская фирма «Восточная литература»,</w:t>
      </w:r>
      <w:r w:rsidRPr="003C1B42">
        <w:t xml:space="preserve"> </w:t>
      </w:r>
      <w:r w:rsidRPr="003C1B42">
        <w:rPr>
          <w:rStyle w:val="markedcontent"/>
          <w:rFonts w:eastAsiaTheme="majorEastAsia"/>
        </w:rPr>
        <w:t>1993. С. 44-45.</w:t>
      </w:r>
    </w:p>
  </w:footnote>
  <w:footnote w:id="218">
    <w:p w14:paraId="01AF7BB5" w14:textId="13EBE24C" w:rsidR="00096EE7" w:rsidRDefault="00096EE7">
      <w:pPr>
        <w:pStyle w:val="FootnoteText"/>
      </w:pPr>
      <w:r>
        <w:rPr>
          <w:rStyle w:val="FootnoteReference"/>
        </w:rPr>
        <w:footnoteRef/>
      </w:r>
      <w:r>
        <w:t xml:space="preserve"> </w:t>
      </w:r>
      <w:r w:rsidRPr="00162DA4">
        <w:t xml:space="preserve">Сказки народов Вьетнама / пер. с </w:t>
      </w:r>
      <w:proofErr w:type="spellStart"/>
      <w:r w:rsidRPr="00162DA4">
        <w:t>вьетн</w:t>
      </w:r>
      <w:proofErr w:type="spellEnd"/>
      <w:r w:rsidRPr="00162DA4">
        <w:t>. И.С. Быстрова, И.И. Глебова, Н.И. Никулина…С. 37-39.</w:t>
      </w:r>
    </w:p>
  </w:footnote>
  <w:footnote w:id="219">
    <w:p w14:paraId="25BD6E1C" w14:textId="19A74AC1" w:rsidR="00096EE7" w:rsidRDefault="00096EE7">
      <w:pPr>
        <w:pStyle w:val="FootnoteText"/>
      </w:pPr>
      <w:r>
        <w:rPr>
          <w:rStyle w:val="FootnoteReference"/>
        </w:rPr>
        <w:footnoteRef/>
      </w:r>
      <w:r>
        <w:t xml:space="preserve"> Золотарёв А.М. Родовой строй и первобытная мифология. – М.: 1964. С. 121-130.</w:t>
      </w:r>
    </w:p>
  </w:footnote>
  <w:footnote w:id="220">
    <w:p w14:paraId="4D13DFB0" w14:textId="5BC6CCE5" w:rsidR="00096EE7" w:rsidRDefault="00096EE7">
      <w:pPr>
        <w:pStyle w:val="FootnoteText"/>
      </w:pPr>
      <w:r>
        <w:rPr>
          <w:rStyle w:val="FootnoteReference"/>
        </w:rPr>
        <w:footnoteRef/>
      </w:r>
      <w:r>
        <w:t xml:space="preserve"> Сокровища красной реки…С. 154-155.</w:t>
      </w:r>
    </w:p>
  </w:footnote>
  <w:footnote w:id="221">
    <w:p w14:paraId="16A25C61" w14:textId="20CFD6A0" w:rsidR="00096EE7" w:rsidRDefault="00096EE7">
      <w:pPr>
        <w:pStyle w:val="FootnoteText"/>
      </w:pPr>
      <w:r>
        <w:rPr>
          <w:rStyle w:val="FootnoteReference"/>
        </w:rPr>
        <w:footnoteRef/>
      </w:r>
      <w:r>
        <w:t xml:space="preserve"> Там же…С. 120.</w:t>
      </w:r>
    </w:p>
  </w:footnote>
  <w:footnote w:id="222">
    <w:p w14:paraId="601AC091" w14:textId="5B3D6AF0" w:rsidR="00096EE7" w:rsidRDefault="00096EE7">
      <w:pPr>
        <w:pStyle w:val="FootnoteText"/>
      </w:pPr>
      <w:r>
        <w:rPr>
          <w:rStyle w:val="FootnoteReference"/>
        </w:rPr>
        <w:footnoteRef/>
      </w:r>
      <w:r>
        <w:t xml:space="preserve"> Магическое оружие с небес. Из индонезийской коллекции музея Азии и Тихого Океана (Варшава). М.</w:t>
      </w:r>
      <w:r>
        <w:rPr>
          <w:rFonts w:hint="eastAsia"/>
        </w:rPr>
        <w:t>:</w:t>
      </w:r>
      <w:r>
        <w:t xml:space="preserve"> Государственный музей востока, 2013. С. 22.</w:t>
      </w:r>
    </w:p>
  </w:footnote>
  <w:footnote w:id="223">
    <w:p w14:paraId="6DAFA8C7" w14:textId="77777777" w:rsidR="00096EE7" w:rsidRDefault="00096EE7" w:rsidP="0040768D">
      <w:pPr>
        <w:pStyle w:val="FootnoteText"/>
        <w:jc w:val="left"/>
      </w:pPr>
      <w:r>
        <w:rPr>
          <w:rStyle w:val="FootnoteReference"/>
        </w:rPr>
        <w:footnoteRef/>
      </w:r>
      <w:r>
        <w:t xml:space="preserve"> </w:t>
      </w:r>
      <w:r w:rsidRPr="00FE3F3C">
        <w:t>Кнорозова, Е.Ю. Духовная культура Вьетнама</w:t>
      </w:r>
      <w:r>
        <w:t>…</w:t>
      </w:r>
      <w:r w:rsidRPr="00FE3F3C">
        <w:t>. С. 201-239.</w:t>
      </w:r>
    </w:p>
  </w:footnote>
  <w:footnote w:id="224">
    <w:p w14:paraId="06EAB9C1" w14:textId="77777777" w:rsidR="00096EE7" w:rsidRDefault="00096EE7" w:rsidP="0040768D">
      <w:pPr>
        <w:pStyle w:val="FootnoteText"/>
        <w:jc w:val="left"/>
      </w:pPr>
      <w:r>
        <w:rPr>
          <w:rStyle w:val="FootnoteReference"/>
        </w:rPr>
        <w:footnoteRef/>
      </w:r>
      <w:r>
        <w:t xml:space="preserve"> </w:t>
      </w:r>
      <w:r w:rsidRPr="00FE3F3C">
        <w:t xml:space="preserve">Полное собрание исторических записок </w:t>
      </w:r>
      <w:proofErr w:type="spellStart"/>
      <w:r w:rsidRPr="00FE3F3C">
        <w:t>Дайвьета</w:t>
      </w:r>
      <w:proofErr w:type="spellEnd"/>
      <w:r>
        <w:t>…С. 112.</w:t>
      </w:r>
    </w:p>
  </w:footnote>
  <w:footnote w:id="225">
    <w:p w14:paraId="75E4E479" w14:textId="77777777" w:rsidR="00096EE7" w:rsidRDefault="00096EE7" w:rsidP="0040768D">
      <w:pPr>
        <w:pStyle w:val="FootnoteText"/>
        <w:jc w:val="left"/>
      </w:pPr>
      <w:r>
        <w:rPr>
          <w:rStyle w:val="FootnoteReference"/>
        </w:rPr>
        <w:footnoteRef/>
      </w:r>
      <w:r>
        <w:t xml:space="preserve"> Там же С. 208.</w:t>
      </w:r>
    </w:p>
  </w:footnote>
  <w:footnote w:id="226">
    <w:p w14:paraId="691DDB1C" w14:textId="77777777" w:rsidR="00096EE7" w:rsidRDefault="00096EE7" w:rsidP="0040768D">
      <w:pPr>
        <w:pStyle w:val="FootnoteText"/>
        <w:jc w:val="left"/>
      </w:pPr>
      <w:r>
        <w:rPr>
          <w:rStyle w:val="FootnoteReference"/>
        </w:rPr>
        <w:footnoteRef/>
      </w:r>
      <w:r>
        <w:t xml:space="preserve"> Там же С. 210-211.</w:t>
      </w:r>
    </w:p>
  </w:footnote>
  <w:footnote w:id="227">
    <w:p w14:paraId="396BA367" w14:textId="77777777" w:rsidR="00096EE7" w:rsidRPr="00EA1077" w:rsidRDefault="00096EE7" w:rsidP="0040768D">
      <w:pPr>
        <w:pStyle w:val="FootnoteText"/>
        <w:jc w:val="left"/>
      </w:pPr>
      <w:r>
        <w:rPr>
          <w:rStyle w:val="FootnoteReference"/>
        </w:rPr>
        <w:footnoteRef/>
      </w:r>
      <w:r>
        <w:t xml:space="preserve"> Изначально </w:t>
      </w:r>
      <w:r>
        <w:rPr>
          <w:lang w:val="vi-VN"/>
        </w:rPr>
        <w:t xml:space="preserve">nón, </w:t>
      </w:r>
      <w:r>
        <w:t xml:space="preserve">т.е. любой головной убор, в том числе и шлем. </w:t>
      </w:r>
    </w:p>
  </w:footnote>
  <w:footnote w:id="228">
    <w:p w14:paraId="71688546" w14:textId="18F6F259" w:rsidR="00096EE7" w:rsidRDefault="00096EE7" w:rsidP="0040768D">
      <w:pPr>
        <w:pStyle w:val="FootnoteText"/>
        <w:jc w:val="left"/>
      </w:pPr>
      <w:r>
        <w:rPr>
          <w:rStyle w:val="FootnoteReference"/>
        </w:rPr>
        <w:footnoteRef/>
      </w:r>
      <w:r>
        <w:t xml:space="preserve"> </w:t>
      </w:r>
      <w:r w:rsidRPr="00FE3F3C">
        <w:t xml:space="preserve">Повелитель демонов ночи. Старинная вьетнамская проза / перевод М. Ткачева. – М.: Художественная литература, 1969. – 255 с. Юань </w:t>
      </w:r>
      <w:proofErr w:type="spellStart"/>
      <w:r w:rsidRPr="00FE3F3C">
        <w:t>Кэ</w:t>
      </w:r>
      <w:proofErr w:type="spellEnd"/>
      <w:r w:rsidRPr="00FE3F3C">
        <w:t xml:space="preserve"> Мифы древнего Китая. / пер. с кит. Послесловие Б.Л. </w:t>
      </w:r>
      <w:proofErr w:type="spellStart"/>
      <w:r w:rsidRPr="00FE3F3C">
        <w:t>Рифтина</w:t>
      </w:r>
      <w:proofErr w:type="spellEnd"/>
      <w:r w:rsidRPr="00FE3F3C">
        <w:t xml:space="preserve">. </w:t>
      </w:r>
      <w:proofErr w:type="spellStart"/>
      <w:r w:rsidRPr="00FE3F3C">
        <w:t>Худож</w:t>
      </w:r>
      <w:proofErr w:type="spellEnd"/>
      <w:r w:rsidRPr="00FE3F3C">
        <w:t xml:space="preserve">. Л.П. Сычев. – М.: Наука: главная редакция восточной литературы, 1987. С. </w:t>
      </w:r>
      <w:r w:rsidR="0099531B">
        <w:t>57</w:t>
      </w:r>
      <w:r w:rsidRPr="00FE3F3C">
        <w:t>.</w:t>
      </w:r>
    </w:p>
  </w:footnote>
  <w:footnote w:id="229">
    <w:p w14:paraId="51CDCCFC" w14:textId="77777777" w:rsidR="00096EE7" w:rsidRDefault="00096EE7" w:rsidP="0040768D">
      <w:pPr>
        <w:pStyle w:val="FootnoteText"/>
        <w:jc w:val="left"/>
      </w:pPr>
      <w:r>
        <w:rPr>
          <w:rStyle w:val="FootnoteReference"/>
        </w:rPr>
        <w:footnoteRef/>
      </w:r>
      <w:r>
        <w:t xml:space="preserve"> </w:t>
      </w:r>
      <w:r w:rsidRPr="00FE3F3C">
        <w:t>Кнорозова, Е.Ю. Духовная культура Вьетнама</w:t>
      </w:r>
      <w:r>
        <w:t>…С. 211.</w:t>
      </w:r>
    </w:p>
  </w:footnote>
  <w:footnote w:id="230">
    <w:p w14:paraId="5F3DB171" w14:textId="77777777" w:rsidR="00096EE7" w:rsidRDefault="00096EE7" w:rsidP="0040768D">
      <w:pPr>
        <w:pStyle w:val="FootnoteText"/>
        <w:jc w:val="left"/>
      </w:pPr>
      <w:r>
        <w:rPr>
          <w:rStyle w:val="FootnoteReference"/>
        </w:rPr>
        <w:footnoteRef/>
      </w:r>
      <w:r>
        <w:t xml:space="preserve"> Там же С. 212-214.</w:t>
      </w:r>
    </w:p>
  </w:footnote>
  <w:footnote w:id="231">
    <w:p w14:paraId="5CCD2A58" w14:textId="77777777" w:rsidR="00096EE7" w:rsidRDefault="00096EE7" w:rsidP="0040768D">
      <w:pPr>
        <w:pStyle w:val="FootnoteText"/>
        <w:jc w:val="left"/>
      </w:pPr>
      <w:r>
        <w:rPr>
          <w:rStyle w:val="FootnoteReference"/>
        </w:rPr>
        <w:footnoteRef/>
      </w:r>
      <w:r>
        <w:t xml:space="preserve"> Там же С. 216-217.</w:t>
      </w:r>
    </w:p>
  </w:footnote>
  <w:footnote w:id="232">
    <w:p w14:paraId="45DE5A32" w14:textId="77777777" w:rsidR="00096EE7" w:rsidRDefault="00096EE7" w:rsidP="0040768D">
      <w:pPr>
        <w:pStyle w:val="FootnoteText"/>
        <w:jc w:val="left"/>
      </w:pPr>
      <w:r>
        <w:rPr>
          <w:rStyle w:val="FootnoteReference"/>
        </w:rPr>
        <w:footnoteRef/>
      </w:r>
      <w:r>
        <w:t xml:space="preserve"> Там же С. 222.</w:t>
      </w:r>
    </w:p>
  </w:footnote>
  <w:footnote w:id="233">
    <w:p w14:paraId="7E36FD09" w14:textId="77777777" w:rsidR="00096EE7" w:rsidRDefault="00096EE7" w:rsidP="0040768D">
      <w:pPr>
        <w:pStyle w:val="FootnoteText"/>
        <w:jc w:val="left"/>
      </w:pPr>
      <w:r>
        <w:rPr>
          <w:rStyle w:val="FootnoteReference"/>
        </w:rPr>
        <w:footnoteRef/>
      </w:r>
      <w:r>
        <w:t xml:space="preserve"> Там же С. 226.</w:t>
      </w:r>
    </w:p>
  </w:footnote>
  <w:footnote w:id="234">
    <w:p w14:paraId="1E965069" w14:textId="77777777" w:rsidR="00096EE7" w:rsidRPr="002F27C8" w:rsidRDefault="00096EE7" w:rsidP="0040768D">
      <w:pPr>
        <w:pStyle w:val="FootnoteText"/>
        <w:jc w:val="left"/>
      </w:pPr>
      <w:r>
        <w:rPr>
          <w:rStyle w:val="FootnoteReference"/>
        </w:rPr>
        <w:footnoteRef/>
      </w:r>
      <w:r>
        <w:t xml:space="preserve"> </w:t>
      </w:r>
      <w:r w:rsidRPr="00FE3F3C">
        <w:t>Традиционное и новое в литературах Юго-Восточной Азии. – – М.: Наука: главная редакция восточной литературы, 1982. – С. 73.</w:t>
      </w:r>
    </w:p>
  </w:footnote>
  <w:footnote w:id="235">
    <w:p w14:paraId="079795A7" w14:textId="77777777" w:rsidR="00096EE7" w:rsidRDefault="00096EE7" w:rsidP="0040768D">
      <w:pPr>
        <w:pStyle w:val="FootnoteText"/>
        <w:jc w:val="left"/>
      </w:pPr>
      <w:r>
        <w:rPr>
          <w:rStyle w:val="FootnoteReference"/>
        </w:rPr>
        <w:footnoteRef/>
      </w:r>
      <w:r>
        <w:t xml:space="preserve"> </w:t>
      </w:r>
      <w:r w:rsidRPr="00D019BA">
        <w:t xml:space="preserve">Юань </w:t>
      </w:r>
      <w:proofErr w:type="spellStart"/>
      <w:r w:rsidRPr="00D019BA">
        <w:t>Кэ</w:t>
      </w:r>
      <w:proofErr w:type="spellEnd"/>
      <w:r w:rsidRPr="00D019BA">
        <w:t xml:space="preserve"> Мифы древнего Китая. / пер. с кит. Послесловие Б.Л. </w:t>
      </w:r>
      <w:proofErr w:type="spellStart"/>
      <w:r w:rsidRPr="00D019BA">
        <w:t>Рифтина</w:t>
      </w:r>
      <w:proofErr w:type="spellEnd"/>
      <w:r w:rsidRPr="00D019BA">
        <w:t xml:space="preserve">. </w:t>
      </w:r>
      <w:proofErr w:type="spellStart"/>
      <w:r w:rsidRPr="00D019BA">
        <w:t>Худож</w:t>
      </w:r>
      <w:proofErr w:type="spellEnd"/>
      <w:r w:rsidRPr="00D019BA">
        <w:t>. Л.П. Сычев. – М.: Наука: главная редакция восточной литературы, 1987. С. 95.</w:t>
      </w:r>
    </w:p>
  </w:footnote>
  <w:footnote w:id="236">
    <w:p w14:paraId="5D54E269" w14:textId="77777777" w:rsidR="00096EE7" w:rsidRDefault="00096EE7" w:rsidP="0040768D">
      <w:pPr>
        <w:pStyle w:val="FootnoteText"/>
        <w:jc w:val="left"/>
      </w:pPr>
      <w:r>
        <w:rPr>
          <w:rStyle w:val="FootnoteReference"/>
        </w:rPr>
        <w:footnoteRef/>
      </w:r>
      <w:r>
        <w:t xml:space="preserve"> Там же С. 100.</w:t>
      </w:r>
    </w:p>
  </w:footnote>
  <w:footnote w:id="237">
    <w:p w14:paraId="1C7EBF92" w14:textId="77777777" w:rsidR="00096EE7" w:rsidRDefault="00096EE7" w:rsidP="0040768D">
      <w:pPr>
        <w:pStyle w:val="FootnoteText"/>
        <w:jc w:val="left"/>
      </w:pPr>
      <w:r>
        <w:rPr>
          <w:rStyle w:val="FootnoteReference"/>
        </w:rPr>
        <w:footnoteRef/>
      </w:r>
      <w:r>
        <w:t xml:space="preserve"> Там же С. 103.</w:t>
      </w:r>
    </w:p>
  </w:footnote>
  <w:footnote w:id="238">
    <w:p w14:paraId="61F57450" w14:textId="77777777" w:rsidR="00096EE7" w:rsidRPr="00D019BA" w:rsidRDefault="00096EE7" w:rsidP="008E71FD">
      <w:pPr>
        <w:pStyle w:val="NormalWeb"/>
        <w:rPr>
          <w:rFonts w:cs="Times New Roman"/>
          <w:color w:val="auto"/>
          <w:sz w:val="20"/>
          <w:szCs w:val="20"/>
          <w:lang w:val="ru-RU"/>
        </w:rPr>
      </w:pPr>
      <w:r w:rsidRPr="00D019BA">
        <w:rPr>
          <w:rStyle w:val="FootnoteReference"/>
          <w:sz w:val="20"/>
          <w:szCs w:val="20"/>
        </w:rPr>
        <w:footnoteRef/>
      </w:r>
      <w:r w:rsidRPr="001956F0">
        <w:rPr>
          <w:sz w:val="20"/>
          <w:szCs w:val="20"/>
          <w:lang w:val="ru-RU"/>
        </w:rPr>
        <w:t xml:space="preserve"> </w:t>
      </w:r>
      <w:proofErr w:type="spellStart"/>
      <w:r w:rsidRPr="001956F0">
        <w:rPr>
          <w:rFonts w:cs="Times New Roman"/>
          <w:sz w:val="20"/>
          <w:szCs w:val="20"/>
          <w:lang w:val="ru-RU"/>
        </w:rPr>
        <w:t>Деопик</w:t>
      </w:r>
      <w:proofErr w:type="spellEnd"/>
      <w:r w:rsidRPr="001956F0">
        <w:rPr>
          <w:rFonts w:cs="Times New Roman"/>
          <w:sz w:val="20"/>
          <w:szCs w:val="20"/>
          <w:lang w:val="ru-RU"/>
        </w:rPr>
        <w:t xml:space="preserve"> Д. В., Ульянов М. Ю. Исторические процессы в древней Восточной Азии в </w:t>
      </w:r>
      <w:r w:rsidRPr="00D019BA">
        <w:rPr>
          <w:rFonts w:cs="Times New Roman"/>
          <w:sz w:val="20"/>
          <w:szCs w:val="20"/>
        </w:rPr>
        <w:t>III</w:t>
      </w:r>
      <w:r w:rsidRPr="001956F0">
        <w:rPr>
          <w:rFonts w:cs="Times New Roman"/>
          <w:sz w:val="20"/>
          <w:szCs w:val="20"/>
          <w:lang w:val="ru-RU"/>
        </w:rPr>
        <w:t xml:space="preserve"> - первой половине </w:t>
      </w:r>
      <w:r w:rsidRPr="00D019BA">
        <w:rPr>
          <w:rFonts w:cs="Times New Roman"/>
          <w:sz w:val="20"/>
          <w:szCs w:val="20"/>
        </w:rPr>
        <w:t>ii</w:t>
      </w:r>
      <w:r w:rsidRPr="001956F0">
        <w:rPr>
          <w:rFonts w:cs="Times New Roman"/>
          <w:sz w:val="20"/>
          <w:szCs w:val="20"/>
          <w:lang w:val="ru-RU"/>
        </w:rPr>
        <w:t xml:space="preserve"> тыс. До Н. </w:t>
      </w:r>
      <w:proofErr w:type="gramStart"/>
      <w:r w:rsidRPr="001956F0">
        <w:rPr>
          <w:rFonts w:cs="Times New Roman"/>
          <w:sz w:val="20"/>
          <w:szCs w:val="20"/>
          <w:lang w:val="ru-RU"/>
        </w:rPr>
        <w:t>Э. :</w:t>
      </w:r>
      <w:proofErr w:type="gramEnd"/>
      <w:r w:rsidRPr="001956F0">
        <w:rPr>
          <w:rFonts w:cs="Times New Roman"/>
          <w:sz w:val="20"/>
          <w:szCs w:val="20"/>
          <w:lang w:val="ru-RU"/>
        </w:rPr>
        <w:t xml:space="preserve"> складывание "двуединого" Региона // Общество и государство в Китае. 2012. №3. </w:t>
      </w:r>
      <w:r w:rsidRPr="00D019BA">
        <w:rPr>
          <w:rFonts w:cs="Times New Roman"/>
          <w:sz w:val="20"/>
          <w:szCs w:val="20"/>
        </w:rPr>
        <w:t>URL</w:t>
      </w:r>
      <w:r w:rsidRPr="001956F0">
        <w:rPr>
          <w:rFonts w:cs="Times New Roman"/>
          <w:sz w:val="20"/>
          <w:szCs w:val="20"/>
          <w:lang w:val="ru-RU"/>
        </w:rPr>
        <w:t xml:space="preserve">: </w:t>
      </w:r>
      <w:r w:rsidRPr="00D019BA">
        <w:rPr>
          <w:rFonts w:cs="Times New Roman"/>
          <w:sz w:val="20"/>
          <w:szCs w:val="20"/>
        </w:rPr>
        <w:t>https</w:t>
      </w:r>
      <w:r w:rsidRPr="001956F0">
        <w:rPr>
          <w:rFonts w:cs="Times New Roman"/>
          <w:sz w:val="20"/>
          <w:szCs w:val="20"/>
          <w:lang w:val="ru-RU"/>
        </w:rPr>
        <w:t>://</w:t>
      </w:r>
      <w:proofErr w:type="spellStart"/>
      <w:r w:rsidRPr="00D019BA">
        <w:rPr>
          <w:rFonts w:cs="Times New Roman"/>
          <w:sz w:val="20"/>
          <w:szCs w:val="20"/>
        </w:rPr>
        <w:t>cyberleninka</w:t>
      </w:r>
      <w:proofErr w:type="spellEnd"/>
      <w:r w:rsidRPr="001956F0">
        <w:rPr>
          <w:rFonts w:cs="Times New Roman"/>
          <w:sz w:val="20"/>
          <w:szCs w:val="20"/>
          <w:lang w:val="ru-RU"/>
        </w:rPr>
        <w:t>.</w:t>
      </w:r>
      <w:proofErr w:type="spellStart"/>
      <w:r w:rsidRPr="00D019BA">
        <w:rPr>
          <w:rFonts w:cs="Times New Roman"/>
          <w:sz w:val="20"/>
          <w:szCs w:val="20"/>
        </w:rPr>
        <w:t>ru</w:t>
      </w:r>
      <w:proofErr w:type="spellEnd"/>
      <w:r w:rsidRPr="001956F0">
        <w:rPr>
          <w:rFonts w:cs="Times New Roman"/>
          <w:sz w:val="20"/>
          <w:szCs w:val="20"/>
          <w:lang w:val="ru-RU"/>
        </w:rPr>
        <w:t>/</w:t>
      </w:r>
      <w:r w:rsidRPr="00D019BA">
        <w:rPr>
          <w:rFonts w:cs="Times New Roman"/>
          <w:sz w:val="20"/>
          <w:szCs w:val="20"/>
        </w:rPr>
        <w:t>article</w:t>
      </w:r>
      <w:r w:rsidRPr="001956F0">
        <w:rPr>
          <w:rFonts w:cs="Times New Roman"/>
          <w:sz w:val="20"/>
          <w:szCs w:val="20"/>
          <w:lang w:val="ru-RU"/>
        </w:rPr>
        <w:t>/</w:t>
      </w:r>
      <w:r w:rsidRPr="00D019BA">
        <w:rPr>
          <w:rFonts w:cs="Times New Roman"/>
          <w:sz w:val="20"/>
          <w:szCs w:val="20"/>
        </w:rPr>
        <w:t>n</w:t>
      </w:r>
      <w:r w:rsidRPr="001956F0">
        <w:rPr>
          <w:rFonts w:cs="Times New Roman"/>
          <w:sz w:val="20"/>
          <w:szCs w:val="20"/>
          <w:lang w:val="ru-RU"/>
        </w:rPr>
        <w:t>/</w:t>
      </w:r>
      <w:proofErr w:type="spellStart"/>
      <w:r w:rsidRPr="00D019BA">
        <w:rPr>
          <w:rFonts w:cs="Times New Roman"/>
          <w:sz w:val="20"/>
          <w:szCs w:val="20"/>
        </w:rPr>
        <w:t>istoricheskie</w:t>
      </w:r>
      <w:proofErr w:type="spellEnd"/>
      <w:r w:rsidRPr="001956F0">
        <w:rPr>
          <w:rFonts w:cs="Times New Roman"/>
          <w:sz w:val="20"/>
          <w:szCs w:val="20"/>
          <w:lang w:val="ru-RU"/>
        </w:rPr>
        <w:t>-</w:t>
      </w:r>
      <w:proofErr w:type="spellStart"/>
      <w:r w:rsidRPr="00D019BA">
        <w:rPr>
          <w:rFonts w:cs="Times New Roman"/>
          <w:sz w:val="20"/>
          <w:szCs w:val="20"/>
        </w:rPr>
        <w:t>protsessy</w:t>
      </w:r>
      <w:proofErr w:type="spellEnd"/>
      <w:r w:rsidRPr="001956F0">
        <w:rPr>
          <w:rFonts w:cs="Times New Roman"/>
          <w:sz w:val="20"/>
          <w:szCs w:val="20"/>
          <w:lang w:val="ru-RU"/>
        </w:rPr>
        <w:t>-</w:t>
      </w:r>
      <w:r w:rsidRPr="00D019BA">
        <w:rPr>
          <w:rFonts w:cs="Times New Roman"/>
          <w:sz w:val="20"/>
          <w:szCs w:val="20"/>
        </w:rPr>
        <w:t>v</w:t>
      </w:r>
      <w:r w:rsidRPr="001956F0">
        <w:rPr>
          <w:rFonts w:cs="Times New Roman"/>
          <w:sz w:val="20"/>
          <w:szCs w:val="20"/>
          <w:lang w:val="ru-RU"/>
        </w:rPr>
        <w:t>-</w:t>
      </w:r>
      <w:proofErr w:type="spellStart"/>
      <w:r w:rsidRPr="00D019BA">
        <w:rPr>
          <w:rFonts w:cs="Times New Roman"/>
          <w:sz w:val="20"/>
          <w:szCs w:val="20"/>
        </w:rPr>
        <w:t>drevney</w:t>
      </w:r>
      <w:proofErr w:type="spellEnd"/>
      <w:r w:rsidRPr="001956F0">
        <w:rPr>
          <w:rFonts w:cs="Times New Roman"/>
          <w:sz w:val="20"/>
          <w:szCs w:val="20"/>
          <w:lang w:val="ru-RU"/>
        </w:rPr>
        <w:t>-</w:t>
      </w:r>
      <w:proofErr w:type="spellStart"/>
      <w:r w:rsidRPr="00D019BA">
        <w:rPr>
          <w:rFonts w:cs="Times New Roman"/>
          <w:sz w:val="20"/>
          <w:szCs w:val="20"/>
        </w:rPr>
        <w:t>vostochnoy</w:t>
      </w:r>
      <w:proofErr w:type="spellEnd"/>
      <w:r w:rsidRPr="001956F0">
        <w:rPr>
          <w:rFonts w:cs="Times New Roman"/>
          <w:sz w:val="20"/>
          <w:szCs w:val="20"/>
          <w:lang w:val="ru-RU"/>
        </w:rPr>
        <w:t>-</w:t>
      </w:r>
      <w:proofErr w:type="spellStart"/>
      <w:r w:rsidRPr="00D019BA">
        <w:rPr>
          <w:rFonts w:cs="Times New Roman"/>
          <w:sz w:val="20"/>
          <w:szCs w:val="20"/>
        </w:rPr>
        <w:t>azii</w:t>
      </w:r>
      <w:proofErr w:type="spellEnd"/>
      <w:r w:rsidRPr="001956F0">
        <w:rPr>
          <w:rFonts w:cs="Times New Roman"/>
          <w:sz w:val="20"/>
          <w:szCs w:val="20"/>
          <w:lang w:val="ru-RU"/>
        </w:rPr>
        <w:t>-</w:t>
      </w:r>
      <w:r w:rsidRPr="00D019BA">
        <w:rPr>
          <w:rFonts w:cs="Times New Roman"/>
          <w:sz w:val="20"/>
          <w:szCs w:val="20"/>
        </w:rPr>
        <w:t>v</w:t>
      </w:r>
      <w:r w:rsidRPr="001956F0">
        <w:rPr>
          <w:rFonts w:cs="Times New Roman"/>
          <w:sz w:val="20"/>
          <w:szCs w:val="20"/>
          <w:lang w:val="ru-RU"/>
        </w:rPr>
        <w:t>-</w:t>
      </w:r>
      <w:r w:rsidRPr="00D019BA">
        <w:rPr>
          <w:rFonts w:cs="Times New Roman"/>
          <w:sz w:val="20"/>
          <w:szCs w:val="20"/>
        </w:rPr>
        <w:t>iii</w:t>
      </w:r>
      <w:r w:rsidRPr="001956F0">
        <w:rPr>
          <w:rFonts w:cs="Times New Roman"/>
          <w:sz w:val="20"/>
          <w:szCs w:val="20"/>
          <w:lang w:val="ru-RU"/>
        </w:rPr>
        <w:t>-</w:t>
      </w:r>
      <w:proofErr w:type="spellStart"/>
      <w:r w:rsidRPr="00D019BA">
        <w:rPr>
          <w:rFonts w:cs="Times New Roman"/>
          <w:sz w:val="20"/>
          <w:szCs w:val="20"/>
        </w:rPr>
        <w:t>pervoy</w:t>
      </w:r>
      <w:proofErr w:type="spellEnd"/>
      <w:r w:rsidRPr="001956F0">
        <w:rPr>
          <w:rFonts w:cs="Times New Roman"/>
          <w:sz w:val="20"/>
          <w:szCs w:val="20"/>
          <w:lang w:val="ru-RU"/>
        </w:rPr>
        <w:t>-</w:t>
      </w:r>
      <w:proofErr w:type="spellStart"/>
      <w:r w:rsidRPr="00D019BA">
        <w:rPr>
          <w:rFonts w:cs="Times New Roman"/>
          <w:sz w:val="20"/>
          <w:szCs w:val="20"/>
        </w:rPr>
        <w:t>polovine</w:t>
      </w:r>
      <w:proofErr w:type="spellEnd"/>
      <w:r w:rsidRPr="001956F0">
        <w:rPr>
          <w:rFonts w:cs="Times New Roman"/>
          <w:sz w:val="20"/>
          <w:szCs w:val="20"/>
          <w:lang w:val="ru-RU"/>
        </w:rPr>
        <w:t>-</w:t>
      </w:r>
      <w:r w:rsidRPr="00D019BA">
        <w:rPr>
          <w:rFonts w:cs="Times New Roman"/>
          <w:sz w:val="20"/>
          <w:szCs w:val="20"/>
        </w:rPr>
        <w:t>ii</w:t>
      </w:r>
      <w:r w:rsidRPr="001956F0">
        <w:rPr>
          <w:rFonts w:cs="Times New Roman"/>
          <w:sz w:val="20"/>
          <w:szCs w:val="20"/>
          <w:lang w:val="ru-RU"/>
        </w:rPr>
        <w:t>-</w:t>
      </w:r>
      <w:proofErr w:type="spellStart"/>
      <w:r w:rsidRPr="00D019BA">
        <w:rPr>
          <w:rFonts w:cs="Times New Roman"/>
          <w:sz w:val="20"/>
          <w:szCs w:val="20"/>
        </w:rPr>
        <w:t>tys</w:t>
      </w:r>
      <w:proofErr w:type="spellEnd"/>
      <w:r w:rsidRPr="001956F0">
        <w:rPr>
          <w:rFonts w:cs="Times New Roman"/>
          <w:sz w:val="20"/>
          <w:szCs w:val="20"/>
          <w:lang w:val="ru-RU"/>
        </w:rPr>
        <w:t>-</w:t>
      </w:r>
      <w:r w:rsidRPr="00D019BA">
        <w:rPr>
          <w:rFonts w:cs="Times New Roman"/>
          <w:sz w:val="20"/>
          <w:szCs w:val="20"/>
        </w:rPr>
        <w:t>do</w:t>
      </w:r>
      <w:r w:rsidRPr="001956F0">
        <w:rPr>
          <w:rFonts w:cs="Times New Roman"/>
          <w:sz w:val="20"/>
          <w:szCs w:val="20"/>
          <w:lang w:val="ru-RU"/>
        </w:rPr>
        <w:t>-</w:t>
      </w:r>
      <w:r w:rsidRPr="00D019BA">
        <w:rPr>
          <w:rFonts w:cs="Times New Roman"/>
          <w:sz w:val="20"/>
          <w:szCs w:val="20"/>
        </w:rPr>
        <w:t>n</w:t>
      </w:r>
      <w:r w:rsidRPr="001956F0">
        <w:rPr>
          <w:rFonts w:cs="Times New Roman"/>
          <w:sz w:val="20"/>
          <w:szCs w:val="20"/>
          <w:lang w:val="ru-RU"/>
        </w:rPr>
        <w:t>-</w:t>
      </w:r>
      <w:r w:rsidRPr="00D019BA">
        <w:rPr>
          <w:rFonts w:cs="Times New Roman"/>
          <w:sz w:val="20"/>
          <w:szCs w:val="20"/>
        </w:rPr>
        <w:t>e</w:t>
      </w:r>
      <w:r w:rsidRPr="001956F0">
        <w:rPr>
          <w:rFonts w:cs="Times New Roman"/>
          <w:sz w:val="20"/>
          <w:szCs w:val="20"/>
          <w:lang w:val="ru-RU"/>
        </w:rPr>
        <w:t>-</w:t>
      </w:r>
      <w:proofErr w:type="spellStart"/>
      <w:r w:rsidRPr="00D019BA">
        <w:rPr>
          <w:rFonts w:cs="Times New Roman"/>
          <w:sz w:val="20"/>
          <w:szCs w:val="20"/>
        </w:rPr>
        <w:t>skladyvanie</w:t>
      </w:r>
      <w:proofErr w:type="spellEnd"/>
      <w:r w:rsidRPr="001956F0">
        <w:rPr>
          <w:rFonts w:cs="Times New Roman"/>
          <w:sz w:val="20"/>
          <w:szCs w:val="20"/>
          <w:lang w:val="ru-RU"/>
        </w:rPr>
        <w:t>-</w:t>
      </w:r>
      <w:proofErr w:type="spellStart"/>
      <w:r w:rsidRPr="00D019BA">
        <w:rPr>
          <w:rFonts w:cs="Times New Roman"/>
          <w:sz w:val="20"/>
          <w:szCs w:val="20"/>
        </w:rPr>
        <w:t>dvuedinogo</w:t>
      </w:r>
      <w:proofErr w:type="spellEnd"/>
      <w:r w:rsidRPr="001956F0">
        <w:rPr>
          <w:rFonts w:cs="Times New Roman"/>
          <w:sz w:val="20"/>
          <w:szCs w:val="20"/>
          <w:lang w:val="ru-RU"/>
        </w:rPr>
        <w:t>-</w:t>
      </w:r>
      <w:proofErr w:type="spellStart"/>
      <w:r w:rsidRPr="00D019BA">
        <w:rPr>
          <w:rFonts w:cs="Times New Roman"/>
          <w:sz w:val="20"/>
          <w:szCs w:val="20"/>
        </w:rPr>
        <w:t>regiona</w:t>
      </w:r>
      <w:proofErr w:type="spellEnd"/>
      <w:r w:rsidRPr="001956F0">
        <w:rPr>
          <w:rFonts w:cs="Times New Roman"/>
          <w:sz w:val="20"/>
          <w:szCs w:val="20"/>
          <w:lang w:val="ru-RU"/>
        </w:rPr>
        <w:t xml:space="preserve"> (дата обращения: 03.10.2022). </w:t>
      </w:r>
      <w:r w:rsidRPr="00D019BA">
        <w:rPr>
          <w:sz w:val="20"/>
          <w:szCs w:val="20"/>
        </w:rPr>
        <w:t>C</w:t>
      </w:r>
      <w:r w:rsidRPr="001956F0">
        <w:rPr>
          <w:sz w:val="20"/>
          <w:szCs w:val="20"/>
          <w:lang w:val="ru-RU"/>
        </w:rPr>
        <w:t>. 20.</w:t>
      </w:r>
    </w:p>
  </w:footnote>
  <w:footnote w:id="239">
    <w:p w14:paraId="45880D52" w14:textId="77777777" w:rsidR="00096EE7" w:rsidRPr="001956F0" w:rsidRDefault="00096EE7" w:rsidP="0040768D">
      <w:pPr>
        <w:pStyle w:val="FootnoteText"/>
        <w:jc w:val="left"/>
      </w:pPr>
      <w:r w:rsidRPr="00D019BA">
        <w:rPr>
          <w:rStyle w:val="FootnoteReference"/>
        </w:rPr>
        <w:footnoteRef/>
      </w:r>
      <w:r w:rsidRPr="00D019BA">
        <w:t xml:space="preserve"> Краткая история Вьета (Вьет </w:t>
      </w:r>
      <w:proofErr w:type="spellStart"/>
      <w:r w:rsidRPr="00D019BA">
        <w:t>Шы</w:t>
      </w:r>
      <w:proofErr w:type="spellEnd"/>
      <w:r w:rsidRPr="00D019BA">
        <w:t xml:space="preserve"> </w:t>
      </w:r>
      <w:proofErr w:type="spellStart"/>
      <w:r w:rsidRPr="00D019BA">
        <w:t>Лыок</w:t>
      </w:r>
      <w:proofErr w:type="spellEnd"/>
      <w:r w:rsidRPr="00D019BA">
        <w:t xml:space="preserve">) </w:t>
      </w:r>
      <w:r w:rsidRPr="001956F0">
        <w:t xml:space="preserve">/ </w:t>
      </w:r>
      <w:r w:rsidRPr="00D019BA">
        <w:t>перевод с вэньяня, вступительная статья и комментарий А.Б. Полякова. – М.</w:t>
      </w:r>
      <w:r w:rsidRPr="001956F0">
        <w:t>:</w:t>
      </w:r>
      <w:r w:rsidRPr="00D019BA">
        <w:t xml:space="preserve"> Наука</w:t>
      </w:r>
      <w:r w:rsidRPr="001956F0">
        <w:t xml:space="preserve">, 1980. </w:t>
      </w:r>
      <w:r w:rsidRPr="00D019BA">
        <w:rPr>
          <w:lang w:val="en-US"/>
        </w:rPr>
        <w:t>C</w:t>
      </w:r>
      <w:r w:rsidRPr="001956F0">
        <w:t>.</w:t>
      </w:r>
      <w:r w:rsidRPr="00D019BA">
        <w:t xml:space="preserve"> 189</w:t>
      </w:r>
      <w:r w:rsidRPr="001956F0">
        <w:t>.</w:t>
      </w:r>
    </w:p>
  </w:footnote>
  <w:footnote w:id="240">
    <w:p w14:paraId="0F73CEFF" w14:textId="77777777" w:rsidR="00096EE7" w:rsidRPr="00D019BA" w:rsidRDefault="00096EE7" w:rsidP="0040768D">
      <w:pPr>
        <w:pStyle w:val="FootnoteText"/>
        <w:jc w:val="left"/>
      </w:pPr>
      <w:r w:rsidRPr="00D019BA">
        <w:rPr>
          <w:rStyle w:val="FootnoteReference"/>
        </w:rPr>
        <w:footnoteRef/>
      </w:r>
      <w:r w:rsidRPr="00D019BA">
        <w:t xml:space="preserve"> </w:t>
      </w:r>
      <w:proofErr w:type="spellStart"/>
      <w:r w:rsidRPr="00D019BA">
        <w:t>Итс</w:t>
      </w:r>
      <w:proofErr w:type="spellEnd"/>
      <w:r w:rsidRPr="00D019BA">
        <w:t>, Р.Ф. Этническая история Юга Восточной Азии. – Ленинград: Наука, 1972. –  139-141</w:t>
      </w:r>
    </w:p>
  </w:footnote>
  <w:footnote w:id="241">
    <w:p w14:paraId="68D8B5B2" w14:textId="77777777" w:rsidR="00096EE7" w:rsidRPr="001956F0" w:rsidRDefault="00096EE7" w:rsidP="0040768D">
      <w:pPr>
        <w:pStyle w:val="FootnoteText"/>
        <w:jc w:val="left"/>
      </w:pPr>
      <w:r w:rsidRPr="00D019BA">
        <w:rPr>
          <w:rStyle w:val="FootnoteReference"/>
        </w:rPr>
        <w:footnoteRef/>
      </w:r>
      <w:r w:rsidRPr="00D019BA">
        <w:t xml:space="preserve"> Кнорозова, Е.Ю. Духовная культура Вьетнама…</w:t>
      </w:r>
      <w:r w:rsidRPr="00D019BA">
        <w:rPr>
          <w:lang w:val="en-US"/>
        </w:rPr>
        <w:t>C</w:t>
      </w:r>
      <w:r w:rsidRPr="001956F0">
        <w:t>.</w:t>
      </w:r>
      <w:r w:rsidRPr="00D019BA">
        <w:t xml:space="preserve"> 213-214</w:t>
      </w:r>
      <w:r w:rsidRPr="001956F0">
        <w:t>.</w:t>
      </w:r>
    </w:p>
  </w:footnote>
  <w:footnote w:id="242">
    <w:p w14:paraId="34404DD8" w14:textId="77777777" w:rsidR="00096EE7" w:rsidRDefault="00096EE7" w:rsidP="0040768D">
      <w:pPr>
        <w:pStyle w:val="FootnoteText"/>
        <w:jc w:val="left"/>
      </w:pPr>
      <w:r>
        <w:rPr>
          <w:rStyle w:val="FootnoteReference"/>
        </w:rPr>
        <w:footnoteRef/>
      </w:r>
      <w:r>
        <w:t xml:space="preserve"> </w:t>
      </w:r>
      <w:r w:rsidRPr="00FE3F3C">
        <w:t>Традиционное и новое в литературах Юго-Восточной Азии</w:t>
      </w:r>
      <w:r>
        <w:t>…</w:t>
      </w:r>
      <w:r>
        <w:rPr>
          <w:lang w:val="en-US"/>
        </w:rPr>
        <w:t>C</w:t>
      </w:r>
      <w:r w:rsidRPr="001956F0">
        <w:t>.</w:t>
      </w:r>
      <w:r>
        <w:t>80</w:t>
      </w:r>
      <w:r w:rsidRPr="001956F0">
        <w:t>.</w:t>
      </w:r>
      <w:r>
        <w:t xml:space="preserve"> </w:t>
      </w:r>
    </w:p>
  </w:footnote>
  <w:footnote w:id="243">
    <w:p w14:paraId="21F717FC" w14:textId="77777777" w:rsidR="00096EE7" w:rsidRPr="00AB1279" w:rsidRDefault="00096EE7" w:rsidP="00D34425">
      <w:pPr>
        <w:pStyle w:val="FootnoteText"/>
        <w:jc w:val="left"/>
      </w:pPr>
      <w:r w:rsidRPr="00AB1279">
        <w:rPr>
          <w:rStyle w:val="FootnoteReference"/>
        </w:rPr>
        <w:footnoteRef/>
      </w:r>
      <w:r w:rsidRPr="00AB1279">
        <w:t xml:space="preserve"> Антощенко В.И. Мифологические персонажи в государственном пантеоне духов во Вьетнаме…</w:t>
      </w:r>
      <w:r w:rsidRPr="00AB1279">
        <w:rPr>
          <w:lang w:val="en-US"/>
        </w:rPr>
        <w:t>C</w:t>
      </w:r>
      <w:r w:rsidRPr="00AB1279">
        <w:t>. 116.</w:t>
      </w:r>
    </w:p>
  </w:footnote>
  <w:footnote w:id="244">
    <w:p w14:paraId="4ED696BB" w14:textId="6FF7CB06" w:rsidR="00096EE7" w:rsidRPr="00D34425" w:rsidRDefault="00096EE7" w:rsidP="00D34425">
      <w:pPr>
        <w:spacing w:line="240" w:lineRule="auto"/>
        <w:jc w:val="left"/>
        <w:rPr>
          <w:sz w:val="20"/>
          <w:szCs w:val="20"/>
        </w:rPr>
      </w:pPr>
      <w:r w:rsidRPr="00AB1279">
        <w:rPr>
          <w:rStyle w:val="FootnoteReference"/>
          <w:sz w:val="20"/>
          <w:szCs w:val="20"/>
        </w:rPr>
        <w:footnoteRef/>
      </w:r>
      <w:r w:rsidRPr="00AB1279">
        <w:rPr>
          <w:sz w:val="20"/>
          <w:szCs w:val="20"/>
        </w:rPr>
        <w:t xml:space="preserve"> </w:t>
      </w:r>
      <w:r w:rsidRPr="00AB1279">
        <w:rPr>
          <w:rFonts w:cs="Times New Roman"/>
          <w:sz w:val="20"/>
          <w:szCs w:val="20"/>
        </w:rPr>
        <w:t>Григорьева, Н. В. Вьет-</w:t>
      </w:r>
      <w:proofErr w:type="spellStart"/>
      <w:r w:rsidR="00297051">
        <w:rPr>
          <w:rFonts w:cs="Times New Roman"/>
          <w:sz w:val="20"/>
          <w:szCs w:val="20"/>
        </w:rPr>
        <w:t>мыонг</w:t>
      </w:r>
      <w:r w:rsidRPr="00AB1279">
        <w:rPr>
          <w:rFonts w:cs="Times New Roman"/>
          <w:sz w:val="20"/>
          <w:szCs w:val="20"/>
        </w:rPr>
        <w:t>ские</w:t>
      </w:r>
      <w:proofErr w:type="spellEnd"/>
      <w:r w:rsidRPr="00AB1279">
        <w:rPr>
          <w:rFonts w:cs="Times New Roman"/>
          <w:sz w:val="20"/>
          <w:szCs w:val="20"/>
        </w:rPr>
        <w:t xml:space="preserve"> истоки и особенности формирования вьетнамского этногенетического предания // Вьетнамские исследования. 2013. №3. URL: https://cyberleninka.ru/article/n/viet-myongskie-istoki-i-osobennosti-formirovaniya-vietnamskogo-etnogeneticheskogo-predaniya (дата обращения: 14.09.2022). </w:t>
      </w:r>
      <w:r w:rsidRPr="00AB1279">
        <w:rPr>
          <w:sz w:val="20"/>
          <w:szCs w:val="20"/>
          <w:lang w:val="en-US"/>
        </w:rPr>
        <w:t>C</w:t>
      </w:r>
      <w:r w:rsidRPr="00AB1279">
        <w:rPr>
          <w:sz w:val="20"/>
          <w:szCs w:val="20"/>
        </w:rPr>
        <w:t>. 297-298.</w:t>
      </w:r>
    </w:p>
  </w:footnote>
  <w:footnote w:id="245">
    <w:p w14:paraId="491A5557" w14:textId="73EA27B1" w:rsidR="0099531B" w:rsidRDefault="0099531B" w:rsidP="0099531B">
      <w:pPr>
        <w:pStyle w:val="FootnoteText"/>
        <w:jc w:val="left"/>
      </w:pPr>
      <w:r>
        <w:rPr>
          <w:rStyle w:val="FootnoteReference"/>
        </w:rPr>
        <w:footnoteRef/>
      </w:r>
      <w:r>
        <w:t xml:space="preserve"> </w:t>
      </w:r>
      <w:r w:rsidRPr="00FE3F3C">
        <w:t>Повелитель демонов ночи</w:t>
      </w:r>
      <w:r>
        <w:t>...</w:t>
      </w:r>
      <w:r w:rsidRPr="00FE3F3C">
        <w:t>. С. 56-59.</w:t>
      </w:r>
    </w:p>
  </w:footnote>
  <w:footnote w:id="246">
    <w:p w14:paraId="31A73D11" w14:textId="60532B8B" w:rsidR="00A81F50" w:rsidRDefault="00A81F50">
      <w:pPr>
        <w:pStyle w:val="FootnoteText"/>
      </w:pPr>
      <w:r>
        <w:rPr>
          <w:rStyle w:val="FootnoteReference"/>
        </w:rPr>
        <w:footnoteRef/>
      </w:r>
      <w:r>
        <w:t xml:space="preserve"> </w:t>
      </w:r>
      <w:r w:rsidR="00F51D3C">
        <w:t>Миниатюрные сады стран дальневосточного культурного региона…С. 424-425.</w:t>
      </w:r>
    </w:p>
  </w:footnote>
  <w:footnote w:id="247">
    <w:p w14:paraId="4C256D2A" w14:textId="7B1E02C9" w:rsidR="00096EE7" w:rsidRDefault="00096EE7">
      <w:pPr>
        <w:pStyle w:val="FootnoteText"/>
      </w:pPr>
      <w:r>
        <w:rPr>
          <w:rStyle w:val="FootnoteReference"/>
        </w:rPr>
        <w:footnoteRef/>
      </w:r>
      <w:r>
        <w:t xml:space="preserve"> </w:t>
      </w:r>
      <w:proofErr w:type="spellStart"/>
      <w:r w:rsidR="00A81F50">
        <w:rPr>
          <w:color w:val="auto"/>
          <w:szCs w:val="28"/>
        </w:rPr>
        <w:t>Парникель</w:t>
      </w:r>
      <w:proofErr w:type="spellEnd"/>
      <w:r w:rsidR="00A81F50">
        <w:rPr>
          <w:color w:val="auto"/>
          <w:szCs w:val="28"/>
        </w:rPr>
        <w:t xml:space="preserve"> Б.Б. Введение в литературную историю </w:t>
      </w:r>
      <w:proofErr w:type="spellStart"/>
      <w:r w:rsidR="00A81F50">
        <w:rPr>
          <w:color w:val="auto"/>
          <w:szCs w:val="28"/>
        </w:rPr>
        <w:t>Нусантары</w:t>
      </w:r>
      <w:proofErr w:type="spellEnd"/>
      <w:r w:rsidR="00A81F50">
        <w:rPr>
          <w:color w:val="auto"/>
          <w:szCs w:val="28"/>
        </w:rPr>
        <w:t xml:space="preserve"> </w:t>
      </w:r>
      <w:r w:rsidR="00A81F50">
        <w:rPr>
          <w:color w:val="auto"/>
          <w:szCs w:val="28"/>
          <w:lang w:val="en-US"/>
        </w:rPr>
        <w:t>IX-XIX</w:t>
      </w:r>
      <w:r w:rsidR="00A81F50">
        <w:rPr>
          <w:color w:val="auto"/>
          <w:szCs w:val="28"/>
        </w:rPr>
        <w:t xml:space="preserve"> вв.</w:t>
      </w:r>
      <w:r w:rsidR="00A81F50" w:rsidRPr="00A81F50">
        <w:t xml:space="preserve"> </w:t>
      </w:r>
      <w:r w:rsidR="00A81F50">
        <w:t>М.: Наука, 1980. С. 16-20.</w:t>
      </w:r>
    </w:p>
  </w:footnote>
  <w:footnote w:id="248">
    <w:p w14:paraId="5EEA5886" w14:textId="67E05177" w:rsidR="00096EE7" w:rsidRDefault="00096EE7">
      <w:pPr>
        <w:pStyle w:val="FootnoteText"/>
      </w:pPr>
      <w:r>
        <w:rPr>
          <w:rStyle w:val="FootnoteReference"/>
        </w:rPr>
        <w:footnoteRef/>
      </w:r>
      <w:r>
        <w:t xml:space="preserve"> </w:t>
      </w:r>
      <w:r w:rsidRPr="000F0DE7">
        <w:t>Мифы народов мира. М.: Советская Энциклопедия, 1992. Т.1-2. Т.2. С. 391.</w:t>
      </w:r>
    </w:p>
  </w:footnote>
  <w:footnote w:id="249">
    <w:p w14:paraId="65AC54C0" w14:textId="53FD546F" w:rsidR="00096EE7" w:rsidRDefault="00096EE7" w:rsidP="0040768D">
      <w:pPr>
        <w:pStyle w:val="FootnoteText"/>
        <w:jc w:val="left"/>
      </w:pPr>
      <w:r>
        <w:rPr>
          <w:rStyle w:val="FootnoteReference"/>
        </w:rPr>
        <w:footnoteRef/>
      </w:r>
      <w:r>
        <w:t xml:space="preserve"> </w:t>
      </w:r>
      <w:r w:rsidRPr="00FE3F3C">
        <w:t xml:space="preserve">Полное собрание исторических записок </w:t>
      </w:r>
      <w:proofErr w:type="spellStart"/>
      <w:r w:rsidRPr="00FE3F3C">
        <w:t>Дайвьета</w:t>
      </w:r>
      <w:proofErr w:type="spellEnd"/>
      <w:r>
        <w:t>…</w:t>
      </w:r>
      <w:r w:rsidR="00C34F29">
        <w:t xml:space="preserve"> Т. 1.</w:t>
      </w:r>
      <w:r>
        <w:t>С.114.</w:t>
      </w:r>
    </w:p>
  </w:footnote>
  <w:footnote w:id="250">
    <w:p w14:paraId="1F3C49E1" w14:textId="77777777" w:rsidR="00096EE7" w:rsidRPr="001956F0" w:rsidRDefault="00096EE7" w:rsidP="0040768D">
      <w:pPr>
        <w:pStyle w:val="FootnoteText"/>
        <w:jc w:val="left"/>
        <w:rPr>
          <w:lang w:val="en-US"/>
        </w:rPr>
      </w:pPr>
      <w:r>
        <w:rPr>
          <w:rStyle w:val="FootnoteReference"/>
        </w:rPr>
        <w:footnoteRef/>
      </w:r>
      <w:r w:rsidRPr="001956F0">
        <w:rPr>
          <w:lang w:val="en-US"/>
        </w:rPr>
        <w:t xml:space="preserve"> </w:t>
      </w:r>
      <w:r w:rsidRPr="005558D7">
        <w:rPr>
          <w:lang w:val="en-US"/>
        </w:rPr>
        <w:t>Kelley, Liam C. Tai Words and the Place of the Tai in the Vietnamese Past. – Journal of the Siam Society, Vol. 101, 2013. – p</w:t>
      </w:r>
      <w:r w:rsidRPr="001956F0">
        <w:rPr>
          <w:lang w:val="en-US"/>
        </w:rPr>
        <w:t>. 79</w:t>
      </w:r>
    </w:p>
  </w:footnote>
  <w:footnote w:id="251">
    <w:p w14:paraId="66EB0771" w14:textId="77777777" w:rsidR="00096EE7" w:rsidRPr="001956F0" w:rsidRDefault="00096EE7" w:rsidP="0040768D">
      <w:pPr>
        <w:pStyle w:val="FootnoteText"/>
        <w:jc w:val="left"/>
      </w:pPr>
      <w:r w:rsidRPr="005558D7">
        <w:rPr>
          <w:rStyle w:val="FootnoteReference"/>
        </w:rPr>
        <w:footnoteRef/>
      </w:r>
      <w:r w:rsidRPr="005558D7">
        <w:t xml:space="preserve"> Кнорозова, Е.Ю. Духовная культура Вьетнама…</w:t>
      </w:r>
      <w:r w:rsidRPr="005558D7">
        <w:rPr>
          <w:lang w:val="en-US"/>
        </w:rPr>
        <w:t>C</w:t>
      </w:r>
      <w:r w:rsidRPr="001956F0">
        <w:t>.</w:t>
      </w:r>
      <w:r w:rsidRPr="005558D7">
        <w:t xml:space="preserve"> 301</w:t>
      </w:r>
      <w:r w:rsidRPr="001956F0">
        <w:t>.</w:t>
      </w:r>
    </w:p>
  </w:footnote>
  <w:footnote w:id="252">
    <w:p w14:paraId="6189578F" w14:textId="77777777" w:rsidR="00096EE7" w:rsidRPr="005558D7" w:rsidRDefault="00096EE7" w:rsidP="0040768D">
      <w:pPr>
        <w:pStyle w:val="FootnoteText"/>
        <w:jc w:val="left"/>
        <w:rPr>
          <w:lang w:val="en-US"/>
        </w:rPr>
      </w:pPr>
      <w:r w:rsidRPr="005558D7">
        <w:rPr>
          <w:rStyle w:val="FootnoteReference"/>
        </w:rPr>
        <w:footnoteRef/>
      </w:r>
      <w:r w:rsidRPr="001956F0">
        <w:rPr>
          <w:lang w:val="en-US"/>
        </w:rPr>
        <w:t xml:space="preserve"> </w:t>
      </w:r>
      <w:r w:rsidRPr="005558D7">
        <w:rPr>
          <w:lang w:val="en-US"/>
        </w:rPr>
        <w:t>Kelley, Liam C. Tai Words and the Place of the Tai in the Vietnamese Past</w:t>
      </w:r>
      <w:r w:rsidRPr="001956F0">
        <w:rPr>
          <w:lang w:val="en-US"/>
        </w:rPr>
        <w:t>…</w:t>
      </w:r>
      <w:r w:rsidRPr="005558D7">
        <w:rPr>
          <w:lang w:val="en-US"/>
        </w:rPr>
        <w:t>P.</w:t>
      </w:r>
      <w:r w:rsidRPr="001956F0">
        <w:rPr>
          <w:lang w:val="en-US"/>
        </w:rPr>
        <w:t xml:space="preserve"> 80</w:t>
      </w:r>
      <w:r w:rsidRPr="005558D7">
        <w:rPr>
          <w:lang w:val="en-US"/>
        </w:rPr>
        <w:t>.</w:t>
      </w:r>
    </w:p>
  </w:footnote>
  <w:footnote w:id="253">
    <w:p w14:paraId="6CF0FD29" w14:textId="77777777" w:rsidR="00096EE7" w:rsidRPr="001956F0" w:rsidRDefault="00096EE7" w:rsidP="0040768D">
      <w:pPr>
        <w:pStyle w:val="FootnoteText"/>
        <w:jc w:val="left"/>
      </w:pPr>
      <w:r>
        <w:rPr>
          <w:rStyle w:val="FootnoteReference"/>
        </w:rPr>
        <w:footnoteRef/>
      </w:r>
      <w:r>
        <w:t xml:space="preserve"> </w:t>
      </w:r>
      <w:r w:rsidRPr="00EE5275">
        <w:t>Антощенко В.И. Мифологические персонажи в государственном пантеоне духов во Вьетнаме</w:t>
      </w:r>
      <w:r w:rsidRPr="001956F0">
        <w:t>...</w:t>
      </w:r>
      <w:r>
        <w:rPr>
          <w:lang w:val="en-US"/>
        </w:rPr>
        <w:t>C</w:t>
      </w:r>
      <w:r w:rsidRPr="001956F0">
        <w:t>.</w:t>
      </w:r>
      <w:r>
        <w:t>117</w:t>
      </w:r>
      <w:r w:rsidRPr="001956F0">
        <w:t>.</w:t>
      </w:r>
    </w:p>
  </w:footnote>
  <w:footnote w:id="254">
    <w:p w14:paraId="742D0387" w14:textId="77777777" w:rsidR="00096EE7" w:rsidRPr="001956F0" w:rsidRDefault="00096EE7" w:rsidP="0040768D">
      <w:pPr>
        <w:pStyle w:val="FootnoteText"/>
        <w:jc w:val="left"/>
      </w:pPr>
      <w:r>
        <w:rPr>
          <w:rStyle w:val="FootnoteReference"/>
        </w:rPr>
        <w:footnoteRef/>
      </w:r>
      <w:r>
        <w:t xml:space="preserve"> </w:t>
      </w:r>
      <w:r w:rsidRPr="00FE3F3C">
        <w:t>Кнорозова, Е.Ю. Духовная культура Вьетнама</w:t>
      </w:r>
      <w:r>
        <w:t>…</w:t>
      </w:r>
      <w:r>
        <w:rPr>
          <w:lang w:val="en-US"/>
        </w:rPr>
        <w:t>C</w:t>
      </w:r>
      <w:r w:rsidRPr="001956F0">
        <w:t>.</w:t>
      </w:r>
      <w:r>
        <w:t xml:space="preserve">  298</w:t>
      </w:r>
      <w:r w:rsidRPr="001956F0">
        <w:t>.</w:t>
      </w:r>
    </w:p>
  </w:footnote>
  <w:footnote w:id="255">
    <w:p w14:paraId="7DED5923" w14:textId="77777777" w:rsidR="00096EE7" w:rsidRPr="005558D7" w:rsidRDefault="00096EE7" w:rsidP="0040768D">
      <w:pPr>
        <w:pStyle w:val="FootnoteText"/>
        <w:jc w:val="left"/>
      </w:pPr>
      <w:r w:rsidRPr="005558D7">
        <w:rPr>
          <w:rStyle w:val="FootnoteReference"/>
        </w:rPr>
        <w:footnoteRef/>
      </w:r>
      <w:r w:rsidRPr="005558D7">
        <w:t xml:space="preserve"> </w:t>
      </w:r>
      <w:proofErr w:type="spellStart"/>
      <w:r w:rsidRPr="005558D7">
        <w:t>Стратанович</w:t>
      </w:r>
      <w:proofErr w:type="spellEnd"/>
      <w:r w:rsidRPr="005558D7">
        <w:t xml:space="preserve">, Г.Г. Народные верования населения Индокитая. – М.: Наука: главная редакция восточной литературы, 1978.  </w:t>
      </w:r>
      <w:r w:rsidRPr="005558D7">
        <w:rPr>
          <w:lang w:val="en-US"/>
        </w:rPr>
        <w:t>C</w:t>
      </w:r>
      <w:r w:rsidRPr="005737CC">
        <w:t xml:space="preserve">. </w:t>
      </w:r>
      <w:r w:rsidRPr="005558D7">
        <w:t>47-48.</w:t>
      </w:r>
    </w:p>
  </w:footnote>
  <w:footnote w:id="256">
    <w:p w14:paraId="158180BD" w14:textId="77777777" w:rsidR="00096EE7" w:rsidRDefault="00096EE7" w:rsidP="0040768D">
      <w:pPr>
        <w:pStyle w:val="FootnoteText"/>
        <w:jc w:val="left"/>
      </w:pPr>
      <w:r w:rsidRPr="005558D7">
        <w:rPr>
          <w:rStyle w:val="FootnoteReference"/>
        </w:rPr>
        <w:footnoteRef/>
      </w:r>
      <w:r w:rsidRPr="005558D7">
        <w:t xml:space="preserve"> Там же С. 51.</w:t>
      </w:r>
    </w:p>
  </w:footnote>
  <w:footnote w:id="257">
    <w:p w14:paraId="0FD1A987" w14:textId="77777777" w:rsidR="00A65E42" w:rsidRPr="00F51D3C" w:rsidRDefault="00A65E42" w:rsidP="00A65E42">
      <w:pPr>
        <w:pStyle w:val="FootnoteText"/>
      </w:pPr>
      <w:r w:rsidRPr="00F51D3C">
        <w:rPr>
          <w:rStyle w:val="FootnoteReference"/>
        </w:rPr>
        <w:footnoteRef/>
      </w:r>
      <w:r w:rsidRPr="00F51D3C">
        <w:t xml:space="preserve"> Кнорозова Е.Ю. Духовная культура Вьетнама. Традиционные религиозно-мифологические воззрения вьетнамцев. СПб</w:t>
      </w:r>
      <w:proofErr w:type="gramStart"/>
      <w:r w:rsidRPr="00F51D3C">
        <w:t>. :</w:t>
      </w:r>
      <w:proofErr w:type="gramEnd"/>
      <w:r w:rsidRPr="00F51D3C">
        <w:t xml:space="preserve"> БАН, 2020. 507 с. С. 193</w:t>
      </w:r>
    </w:p>
  </w:footnote>
  <w:footnote w:id="258">
    <w:p w14:paraId="1C39A312" w14:textId="7E2F383E" w:rsidR="00096EE7" w:rsidRPr="00F51D3C" w:rsidRDefault="00096EE7">
      <w:pPr>
        <w:pStyle w:val="FootnoteText"/>
      </w:pPr>
      <w:r w:rsidRPr="00F51D3C">
        <w:rPr>
          <w:rStyle w:val="FootnoteReference"/>
        </w:rPr>
        <w:footnoteRef/>
      </w:r>
      <w:r w:rsidRPr="00F51D3C">
        <w:t xml:space="preserve"> </w:t>
      </w:r>
      <w:r w:rsidRPr="00F51D3C">
        <w:rPr>
          <w:rStyle w:val="markedcontent"/>
          <w:rFonts w:eastAsiaTheme="majorEastAsia"/>
        </w:rPr>
        <w:t>Календарные обычаи и обряды народов</w:t>
      </w:r>
      <w:r w:rsidRPr="00F51D3C">
        <w:t xml:space="preserve"> </w:t>
      </w:r>
      <w:r w:rsidRPr="00F51D3C">
        <w:rPr>
          <w:rStyle w:val="markedcontent"/>
          <w:rFonts w:eastAsiaTheme="majorEastAsia"/>
        </w:rPr>
        <w:t>Юго-Восточной Азии…С. 47.</w:t>
      </w:r>
    </w:p>
  </w:footnote>
  <w:footnote w:id="259">
    <w:p w14:paraId="62A28808" w14:textId="77777777" w:rsidR="00096EE7" w:rsidRPr="005737CC" w:rsidRDefault="00096EE7" w:rsidP="00816960">
      <w:pPr>
        <w:pStyle w:val="FootnoteText"/>
        <w:rPr>
          <w:lang w:val="en-US"/>
        </w:rPr>
      </w:pPr>
      <w:r w:rsidRPr="00F51D3C">
        <w:rPr>
          <w:rStyle w:val="FootnoteReference"/>
        </w:rPr>
        <w:footnoteRef/>
      </w:r>
      <w:r w:rsidRPr="00F51D3C">
        <w:t xml:space="preserve">  Мифы народов мира. М.: Советская Энциклопедия, 1992. Т</w:t>
      </w:r>
      <w:r w:rsidRPr="00F51D3C">
        <w:rPr>
          <w:lang w:val="en-US"/>
        </w:rPr>
        <w:t xml:space="preserve">.1-2. </w:t>
      </w:r>
      <w:r w:rsidRPr="00F51D3C">
        <w:t>Т</w:t>
      </w:r>
      <w:r w:rsidRPr="00F51D3C">
        <w:rPr>
          <w:lang w:val="en-US"/>
        </w:rPr>
        <w:t xml:space="preserve">. 1. 671 </w:t>
      </w:r>
      <w:r w:rsidRPr="00F51D3C">
        <w:t>с</w:t>
      </w:r>
      <w:r w:rsidRPr="00F51D3C">
        <w:rPr>
          <w:lang w:val="en-US"/>
        </w:rPr>
        <w:t xml:space="preserve">.  </w:t>
      </w:r>
      <w:r w:rsidRPr="00F51D3C">
        <w:t>С</w:t>
      </w:r>
      <w:r w:rsidRPr="00F51D3C">
        <w:rPr>
          <w:lang w:val="en-US"/>
        </w:rPr>
        <w:t>.256</w:t>
      </w:r>
    </w:p>
  </w:footnote>
  <w:footnote w:id="260">
    <w:p w14:paraId="2CDF0827" w14:textId="139BED78" w:rsidR="00096EE7" w:rsidRPr="00816960" w:rsidRDefault="00096EE7">
      <w:pPr>
        <w:pStyle w:val="FootnoteText"/>
        <w:rPr>
          <w:rFonts w:eastAsiaTheme="minorEastAsia"/>
          <w:lang w:val="en-US"/>
        </w:rPr>
      </w:pPr>
      <w:r>
        <w:rPr>
          <w:rStyle w:val="FootnoteReference"/>
        </w:rPr>
        <w:footnoteRef/>
      </w:r>
      <w:r w:rsidRPr="005737CC">
        <w:rPr>
          <w:lang w:val="en-US"/>
        </w:rPr>
        <w:t xml:space="preserve"> </w:t>
      </w:r>
      <w:r>
        <w:rPr>
          <w:lang w:val="en-US"/>
        </w:rPr>
        <w:t xml:space="preserve">Ta Duc. A la </w:t>
      </w:r>
      <w:proofErr w:type="spellStart"/>
      <w:r>
        <w:rPr>
          <w:lang w:val="en-US"/>
        </w:rPr>
        <w:t>decouverte</w:t>
      </w:r>
      <w:proofErr w:type="spellEnd"/>
      <w:r>
        <w:rPr>
          <w:lang w:val="en-US"/>
        </w:rPr>
        <w:t xml:space="preserve"> des </w:t>
      </w:r>
      <w:proofErr w:type="spellStart"/>
      <w:r>
        <w:rPr>
          <w:lang w:val="en-US"/>
        </w:rPr>
        <w:t>Katu</w:t>
      </w:r>
      <w:proofErr w:type="spellEnd"/>
      <w:r>
        <w:rPr>
          <w:lang w:val="en-US"/>
        </w:rPr>
        <w:t xml:space="preserve"> et de </w:t>
      </w:r>
      <w:proofErr w:type="spellStart"/>
      <w:r>
        <w:rPr>
          <w:lang w:val="en-US"/>
        </w:rPr>
        <w:t>leur</w:t>
      </w:r>
      <w:proofErr w:type="spellEnd"/>
      <w:r>
        <w:rPr>
          <w:lang w:val="en-US"/>
        </w:rPr>
        <w:t xml:space="preserve"> culture…P.52-55.</w:t>
      </w:r>
    </w:p>
  </w:footnote>
  <w:footnote w:id="261">
    <w:p w14:paraId="605B98A2" w14:textId="71841338" w:rsidR="00F51D3C" w:rsidRPr="00F51D3C" w:rsidRDefault="00F51D3C">
      <w:pPr>
        <w:pStyle w:val="FootnoteText"/>
      </w:pPr>
      <w:r>
        <w:rPr>
          <w:rStyle w:val="FootnoteReference"/>
        </w:rPr>
        <w:footnoteRef/>
      </w:r>
      <w:r>
        <w:t xml:space="preserve"> </w:t>
      </w:r>
      <w:r w:rsidRPr="00CD3A9E">
        <w:rPr>
          <w:color w:val="auto"/>
          <w:lang w:val="en-US"/>
        </w:rPr>
        <w:t>Brindley</w:t>
      </w:r>
      <w:r w:rsidRPr="006E1A1E">
        <w:rPr>
          <w:color w:val="auto"/>
          <w:lang w:val="en-US"/>
        </w:rPr>
        <w:t>,</w:t>
      </w:r>
      <w:r w:rsidRPr="00CD3A9E">
        <w:rPr>
          <w:color w:val="auto"/>
          <w:lang w:val="en-US"/>
        </w:rPr>
        <w:t xml:space="preserve"> </w:t>
      </w:r>
      <w:r w:rsidRPr="006E1A1E">
        <w:rPr>
          <w:color w:val="auto"/>
          <w:lang w:val="en-US"/>
        </w:rPr>
        <w:t xml:space="preserve">Erica Fox </w:t>
      </w:r>
      <w:r w:rsidRPr="00CD3A9E">
        <w:rPr>
          <w:color w:val="auto"/>
          <w:lang w:val="en-US"/>
        </w:rPr>
        <w:t>Ancient China and the Yue: perceptions and identities on the Southern Frontier</w:t>
      </w:r>
      <w:r>
        <w:rPr>
          <w:color w:val="auto"/>
        </w:rPr>
        <w:t>…</w:t>
      </w:r>
      <w:r>
        <w:rPr>
          <w:rFonts w:eastAsiaTheme="minorEastAsia"/>
          <w:color w:val="auto"/>
          <w:lang w:val="en-US"/>
        </w:rPr>
        <w:t>p</w:t>
      </w:r>
      <w:r>
        <w:rPr>
          <w:rFonts w:eastAsiaTheme="minorEastAsia"/>
          <w:color w:val="auto"/>
        </w:rPr>
        <w:t>. 181-185.</w:t>
      </w:r>
    </w:p>
  </w:footnote>
  <w:footnote w:id="262">
    <w:p w14:paraId="3E165B41" w14:textId="77D31969" w:rsidR="00F51D3C" w:rsidRDefault="00F51D3C">
      <w:pPr>
        <w:pStyle w:val="FootnoteText"/>
      </w:pPr>
      <w:r>
        <w:rPr>
          <w:rStyle w:val="FootnoteReference"/>
        </w:rPr>
        <w:footnoteRef/>
      </w:r>
      <w:r>
        <w:t xml:space="preserve"> Сокровища красной реки…С. 118-119.</w:t>
      </w:r>
    </w:p>
  </w:footnote>
  <w:footnote w:id="263">
    <w:p w14:paraId="248950D2" w14:textId="62D14B0A" w:rsidR="00A4372B" w:rsidRPr="00A4372B" w:rsidRDefault="00A4372B">
      <w:pPr>
        <w:pStyle w:val="FootnoteText"/>
      </w:pPr>
      <w:r>
        <w:rPr>
          <w:rStyle w:val="FootnoteReference"/>
        </w:rPr>
        <w:footnoteRef/>
      </w:r>
      <w:r>
        <w:t xml:space="preserve"> </w:t>
      </w:r>
      <w:r>
        <w:rPr>
          <w:lang w:eastAsia="en-US"/>
        </w:rPr>
        <w:t xml:space="preserve">Я.В. Чеснов Миф о мече и начало государственности в Восточном Индокитае </w:t>
      </w:r>
      <w:r>
        <w:rPr>
          <w:lang w:val="en-US" w:eastAsia="en-US"/>
        </w:rPr>
        <w:t xml:space="preserve">// </w:t>
      </w:r>
      <w:r>
        <w:rPr>
          <w:lang w:eastAsia="en-US"/>
        </w:rPr>
        <w:t>Религия и мифология народов Восточной и Юго-Восточной Азии. М., 1970. С. 95.</w:t>
      </w:r>
    </w:p>
  </w:footnote>
  <w:footnote w:id="264">
    <w:p w14:paraId="5DDCB307" w14:textId="5F3503F0" w:rsidR="001C4D24" w:rsidRDefault="001C4D24">
      <w:pPr>
        <w:pStyle w:val="FootnoteText"/>
      </w:pPr>
      <w:r>
        <w:rPr>
          <w:rStyle w:val="FootnoteReference"/>
        </w:rPr>
        <w:footnoteRef/>
      </w:r>
      <w:r>
        <w:t xml:space="preserve"> Слово дух выбрано как наиболее нейтральное.</w:t>
      </w:r>
    </w:p>
  </w:footnote>
  <w:footnote w:id="265">
    <w:p w14:paraId="2A177664" w14:textId="77777777" w:rsidR="00096EE7" w:rsidRPr="00E2295A" w:rsidRDefault="00096EE7" w:rsidP="003E371B">
      <w:pPr>
        <w:pStyle w:val="FootnoteText"/>
        <w:jc w:val="left"/>
      </w:pPr>
      <w:r>
        <w:rPr>
          <w:rStyle w:val="FootnoteReference"/>
        </w:rPr>
        <w:footnoteRef/>
      </w:r>
      <w:r>
        <w:t xml:space="preserve"> </w:t>
      </w:r>
      <w:hyperlink r:id="rId1" w:history="1">
        <w:r w:rsidRPr="0068055E">
          <w:rPr>
            <w:rStyle w:val="Hyperlink"/>
          </w:rPr>
          <w:t>https://baodantoc.vn/co-su-xung-dot-giua-du-lich-va-van-hoa-dang-phat-sinh-1656488962460.htm</w:t>
        </w:r>
      </w:hyperlink>
      <w:r>
        <w:t xml:space="preserve"> (Дата обращения</w:t>
      </w:r>
      <w:r w:rsidRPr="00E2295A">
        <w:t>: 09/04/2023)</w:t>
      </w:r>
    </w:p>
  </w:footnote>
  <w:footnote w:id="266">
    <w:p w14:paraId="033E9F14" w14:textId="77777777" w:rsidR="00096EE7" w:rsidRPr="005737CC" w:rsidRDefault="00096EE7" w:rsidP="00F5296E">
      <w:pPr>
        <w:pStyle w:val="FootnoteText"/>
        <w:jc w:val="left"/>
      </w:pPr>
      <w:r>
        <w:rPr>
          <w:rStyle w:val="FootnoteReference"/>
        </w:rPr>
        <w:footnoteRef/>
      </w:r>
      <w:r w:rsidRPr="005737CC">
        <w:t xml:space="preserve"> </w:t>
      </w:r>
      <w:r w:rsidRPr="00D6763D">
        <w:rPr>
          <w:szCs w:val="28"/>
          <w:lang w:val="vi-VN"/>
        </w:rPr>
        <w:t xml:space="preserve">Nguyễn văn Huyên, Hoàng Vinh Những trống đồng Đông Sơn đã phát hiện ở Việt Nam. - viện bảo tàng lịch sử Việt Nam, 1975. –  </w:t>
      </w:r>
      <w:r>
        <w:rPr>
          <w:szCs w:val="28"/>
          <w:lang w:val="en-US"/>
        </w:rPr>
        <w:t>tr</w:t>
      </w:r>
      <w:r w:rsidRPr="005737CC">
        <w:rPr>
          <w:szCs w:val="28"/>
        </w:rPr>
        <w:t xml:space="preserve">. </w:t>
      </w:r>
      <w:r w:rsidRPr="005737CC">
        <w:t>222.</w:t>
      </w:r>
    </w:p>
  </w:footnote>
  <w:footnote w:id="267">
    <w:p w14:paraId="3EE222E3" w14:textId="77777777" w:rsidR="00096EE7" w:rsidRPr="005737CC" w:rsidRDefault="00096EE7" w:rsidP="00F5296E">
      <w:pPr>
        <w:pStyle w:val="FootnoteText"/>
        <w:jc w:val="left"/>
      </w:pPr>
      <w:r>
        <w:rPr>
          <w:rStyle w:val="FootnoteReference"/>
        </w:rPr>
        <w:footnoteRef/>
      </w:r>
      <w:r w:rsidRPr="005737CC">
        <w:t xml:space="preserve"> </w:t>
      </w:r>
      <w:r w:rsidRPr="00D6763D">
        <w:rPr>
          <w:szCs w:val="28"/>
          <w:lang w:val="vi-VN"/>
        </w:rPr>
        <w:t>Nguyễn văn Huyên, Hoàng Vinh Những trống đồng Đông Sơn đã phát hiện ở Việt Nam</w:t>
      </w:r>
      <w:r w:rsidRPr="005737CC">
        <w:rPr>
          <w:szCs w:val="28"/>
        </w:rPr>
        <w:t>…</w:t>
      </w:r>
      <w:r>
        <w:rPr>
          <w:szCs w:val="28"/>
          <w:lang w:val="en-US"/>
        </w:rPr>
        <w:t>P</w:t>
      </w:r>
      <w:r w:rsidRPr="005737CC">
        <w:rPr>
          <w:szCs w:val="28"/>
        </w:rPr>
        <w:t>.</w:t>
      </w:r>
      <w:r w:rsidRPr="005737CC">
        <w:t>225.</w:t>
      </w:r>
    </w:p>
  </w:footnote>
  <w:footnote w:id="268">
    <w:p w14:paraId="05B5F782" w14:textId="77777777" w:rsidR="00096EE7" w:rsidRPr="005737CC" w:rsidRDefault="00096EE7" w:rsidP="00F5296E">
      <w:pPr>
        <w:pStyle w:val="FootnoteText"/>
        <w:jc w:val="left"/>
      </w:pPr>
      <w:r>
        <w:rPr>
          <w:rStyle w:val="FootnoteReference"/>
        </w:rPr>
        <w:footnoteRef/>
      </w:r>
      <w:r w:rsidRPr="005737CC">
        <w:t xml:space="preserve"> </w:t>
      </w:r>
      <w:r w:rsidRPr="00D6763D">
        <w:rPr>
          <w:szCs w:val="28"/>
          <w:lang w:val="vi-VN"/>
        </w:rPr>
        <w:t>Nguyễn văn Huyên, Hoàng Vinh Những trống đồng Đông Sơn đã phát hiện ở Việt Nam</w:t>
      </w:r>
      <w:r w:rsidRPr="005737CC">
        <w:rPr>
          <w:szCs w:val="28"/>
        </w:rPr>
        <w:t>…</w:t>
      </w:r>
      <w:r>
        <w:rPr>
          <w:szCs w:val="28"/>
          <w:lang w:val="en-US"/>
        </w:rPr>
        <w:t>P</w:t>
      </w:r>
      <w:r w:rsidRPr="005737CC">
        <w:t>. 177.</w:t>
      </w:r>
    </w:p>
  </w:footnote>
  <w:footnote w:id="269">
    <w:p w14:paraId="21803D51" w14:textId="77777777" w:rsidR="00096EE7" w:rsidRPr="00C428D8" w:rsidRDefault="00096EE7" w:rsidP="00F5296E">
      <w:pPr>
        <w:pStyle w:val="FootnoteText"/>
        <w:jc w:val="left"/>
      </w:pPr>
      <w:r>
        <w:rPr>
          <w:rStyle w:val="FootnoteReference"/>
        </w:rPr>
        <w:footnoteRef/>
      </w:r>
      <w:r w:rsidRPr="00C428D8">
        <w:t xml:space="preserve"> </w:t>
      </w:r>
      <w:hyperlink r:id="rId2" w:history="1">
        <w:r w:rsidRPr="00D63CA7">
          <w:rPr>
            <w:rStyle w:val="Hyperlink"/>
            <w:lang w:val="en-US"/>
          </w:rPr>
          <w:t>https</w:t>
        </w:r>
        <w:r w:rsidRPr="00C428D8">
          <w:rPr>
            <w:rStyle w:val="Hyperlink"/>
          </w:rPr>
          <w:t>://</w:t>
        </w:r>
        <w:proofErr w:type="spellStart"/>
        <w:r w:rsidRPr="00D63CA7">
          <w:rPr>
            <w:rStyle w:val="Hyperlink"/>
            <w:lang w:val="en-US"/>
          </w:rPr>
          <w:t>en</w:t>
        </w:r>
        <w:proofErr w:type="spellEnd"/>
        <w:r w:rsidRPr="00C428D8">
          <w:rPr>
            <w:rStyle w:val="Hyperlink"/>
          </w:rPr>
          <w:t>.</w:t>
        </w:r>
        <w:proofErr w:type="spellStart"/>
        <w:r w:rsidRPr="00D63CA7">
          <w:rPr>
            <w:rStyle w:val="Hyperlink"/>
            <w:lang w:val="en-US"/>
          </w:rPr>
          <w:t>wikipedia</w:t>
        </w:r>
        <w:proofErr w:type="spellEnd"/>
        <w:r w:rsidRPr="00C428D8">
          <w:rPr>
            <w:rStyle w:val="Hyperlink"/>
          </w:rPr>
          <w:t>.</w:t>
        </w:r>
        <w:r w:rsidRPr="00D63CA7">
          <w:rPr>
            <w:rStyle w:val="Hyperlink"/>
            <w:lang w:val="en-US"/>
          </w:rPr>
          <w:t>org</w:t>
        </w:r>
        <w:r w:rsidRPr="00C428D8">
          <w:rPr>
            <w:rStyle w:val="Hyperlink"/>
          </w:rPr>
          <w:t>/</w:t>
        </w:r>
        <w:r w:rsidRPr="00D63CA7">
          <w:rPr>
            <w:rStyle w:val="Hyperlink"/>
            <w:lang w:val="en-US"/>
          </w:rPr>
          <w:t>wiki</w:t>
        </w:r>
        <w:r w:rsidRPr="00C428D8">
          <w:rPr>
            <w:rStyle w:val="Hyperlink"/>
          </w:rPr>
          <w:t>/</w:t>
        </w:r>
        <w:r w:rsidRPr="00D63CA7">
          <w:rPr>
            <w:rStyle w:val="Hyperlink"/>
            <w:lang w:val="en-US"/>
          </w:rPr>
          <w:t>Amplexus</w:t>
        </w:r>
      </w:hyperlink>
      <w:r w:rsidRPr="00C428D8">
        <w:t xml:space="preserve"> (</w:t>
      </w:r>
      <w:r>
        <w:t>Дата посещения: 13.04.2023)</w:t>
      </w:r>
    </w:p>
  </w:footnote>
  <w:footnote w:id="270">
    <w:p w14:paraId="4FBD0BD1" w14:textId="77777777" w:rsidR="00096EE7" w:rsidRPr="00C428D8" w:rsidRDefault="00096EE7" w:rsidP="00F5296E">
      <w:pPr>
        <w:pStyle w:val="FootnoteText"/>
        <w:jc w:val="left"/>
      </w:pPr>
      <w:r>
        <w:rPr>
          <w:rStyle w:val="FootnoteReference"/>
        </w:rPr>
        <w:footnoteRef/>
      </w:r>
      <w:r w:rsidRPr="00C428D8">
        <w:t xml:space="preserve"> </w:t>
      </w:r>
      <w:hyperlink r:id="rId3" w:history="1">
        <w:r w:rsidRPr="00D63CA7">
          <w:rPr>
            <w:rStyle w:val="Hyperlink"/>
            <w:lang w:val="en-US"/>
          </w:rPr>
          <w:t>https</w:t>
        </w:r>
        <w:r w:rsidRPr="00C428D8">
          <w:rPr>
            <w:rStyle w:val="Hyperlink"/>
          </w:rPr>
          <w:t>://</w:t>
        </w:r>
        <w:r w:rsidRPr="00D63CA7">
          <w:rPr>
            <w:rStyle w:val="Hyperlink"/>
            <w:lang w:val="en-US"/>
          </w:rPr>
          <w:t>sites</w:t>
        </w:r>
        <w:r w:rsidRPr="00C428D8">
          <w:rPr>
            <w:rStyle w:val="Hyperlink"/>
          </w:rPr>
          <w:t>.</w:t>
        </w:r>
        <w:r w:rsidRPr="00D63CA7">
          <w:rPr>
            <w:rStyle w:val="Hyperlink"/>
            <w:lang w:val="en-US"/>
          </w:rPr>
          <w:t>duke</w:t>
        </w:r>
        <w:r w:rsidRPr="00C428D8">
          <w:rPr>
            <w:rStyle w:val="Hyperlink"/>
          </w:rPr>
          <w:t>.</w:t>
        </w:r>
        <w:proofErr w:type="spellStart"/>
        <w:r w:rsidRPr="00D63CA7">
          <w:rPr>
            <w:rStyle w:val="Hyperlink"/>
            <w:lang w:val="en-US"/>
          </w:rPr>
          <w:t>edu</w:t>
        </w:r>
        <w:proofErr w:type="spellEnd"/>
        <w:r w:rsidRPr="00C428D8">
          <w:rPr>
            <w:rStyle w:val="Hyperlink"/>
          </w:rPr>
          <w:t>/</w:t>
        </w:r>
        <w:proofErr w:type="spellStart"/>
        <w:r w:rsidRPr="00D63CA7">
          <w:rPr>
            <w:rStyle w:val="Hyperlink"/>
            <w:lang w:val="en-US"/>
          </w:rPr>
          <w:t>dumic</w:t>
        </w:r>
        <w:proofErr w:type="spellEnd"/>
        <w:r w:rsidRPr="00C428D8">
          <w:rPr>
            <w:rStyle w:val="Hyperlink"/>
          </w:rPr>
          <w:t>/</w:t>
        </w:r>
        <w:r w:rsidRPr="00D63CA7">
          <w:rPr>
            <w:rStyle w:val="Hyperlink"/>
            <w:lang w:val="en-US"/>
          </w:rPr>
          <w:t>instruments</w:t>
        </w:r>
        <w:r w:rsidRPr="00C428D8">
          <w:rPr>
            <w:rStyle w:val="Hyperlink"/>
          </w:rPr>
          <w:t>/</w:t>
        </w:r>
        <w:r w:rsidRPr="00D63CA7">
          <w:rPr>
            <w:rStyle w:val="Hyperlink"/>
            <w:lang w:val="en-US"/>
          </w:rPr>
          <w:t>percussion</w:t>
        </w:r>
        <w:r w:rsidRPr="00C428D8">
          <w:rPr>
            <w:rStyle w:val="Hyperlink"/>
          </w:rPr>
          <w:t>/</w:t>
        </w:r>
        <w:r w:rsidRPr="00D63CA7">
          <w:rPr>
            <w:rStyle w:val="Hyperlink"/>
            <w:lang w:val="en-US"/>
          </w:rPr>
          <w:t>south</w:t>
        </w:r>
        <w:r w:rsidRPr="00C428D8">
          <w:rPr>
            <w:rStyle w:val="Hyperlink"/>
          </w:rPr>
          <w:t>-</w:t>
        </w:r>
        <w:proofErr w:type="spellStart"/>
        <w:r w:rsidRPr="00D63CA7">
          <w:rPr>
            <w:rStyle w:val="Hyperlink"/>
            <w:lang w:val="en-US"/>
          </w:rPr>
          <w:t>asia</w:t>
        </w:r>
        <w:proofErr w:type="spellEnd"/>
        <w:r w:rsidRPr="00C428D8">
          <w:rPr>
            <w:rStyle w:val="Hyperlink"/>
          </w:rPr>
          <w:t>/</w:t>
        </w:r>
        <w:r w:rsidRPr="00D63CA7">
          <w:rPr>
            <w:rStyle w:val="Hyperlink"/>
            <w:lang w:val="en-US"/>
          </w:rPr>
          <w:t>rain</w:t>
        </w:r>
        <w:r w:rsidRPr="00C428D8">
          <w:rPr>
            <w:rStyle w:val="Hyperlink"/>
          </w:rPr>
          <w:t>-</w:t>
        </w:r>
        <w:r w:rsidRPr="00D63CA7">
          <w:rPr>
            <w:rStyle w:val="Hyperlink"/>
            <w:lang w:val="en-US"/>
          </w:rPr>
          <w:t>drum</w:t>
        </w:r>
        <w:r w:rsidRPr="00C428D8">
          <w:rPr>
            <w:rStyle w:val="Hyperlink"/>
          </w:rPr>
          <w:t>/</w:t>
        </w:r>
      </w:hyperlink>
      <w:r>
        <w:t xml:space="preserve"> (Дата посещения: 13.04.2023)</w:t>
      </w:r>
    </w:p>
  </w:footnote>
  <w:footnote w:id="271">
    <w:p w14:paraId="036DD5E8" w14:textId="77777777" w:rsidR="00096EE7" w:rsidRPr="005737CC" w:rsidRDefault="00096EE7" w:rsidP="00F5296E">
      <w:pPr>
        <w:pStyle w:val="FootnoteText"/>
        <w:jc w:val="left"/>
      </w:pPr>
      <w:r>
        <w:rPr>
          <w:rStyle w:val="FootnoteReference"/>
        </w:rPr>
        <w:footnoteRef/>
      </w:r>
      <w:r w:rsidRPr="005737CC">
        <w:t xml:space="preserve"> </w:t>
      </w:r>
      <w:r>
        <w:t>Личная</w:t>
      </w:r>
      <w:r w:rsidRPr="005737CC">
        <w:t xml:space="preserve"> </w:t>
      </w:r>
      <w:r>
        <w:t>коллекция</w:t>
      </w:r>
      <w:r w:rsidRPr="005737CC">
        <w:t xml:space="preserve"> </w:t>
      </w:r>
      <w:r>
        <w:t>автора</w:t>
      </w:r>
      <w:r w:rsidRPr="005737CC">
        <w:t>.</w:t>
      </w:r>
    </w:p>
  </w:footnote>
  <w:footnote w:id="272">
    <w:p w14:paraId="594959EA" w14:textId="77777777" w:rsidR="00096EE7" w:rsidRPr="005737CC" w:rsidRDefault="00096EE7" w:rsidP="00F5296E">
      <w:pPr>
        <w:pStyle w:val="FootnoteText"/>
        <w:jc w:val="left"/>
      </w:pPr>
      <w:r>
        <w:rPr>
          <w:rStyle w:val="FootnoteReference"/>
        </w:rPr>
        <w:footnoteRef/>
      </w:r>
      <w:r w:rsidRPr="005737CC">
        <w:t xml:space="preserve"> </w:t>
      </w:r>
      <w:r w:rsidRPr="00D6763D">
        <w:rPr>
          <w:szCs w:val="28"/>
          <w:lang w:val="vi-VN"/>
        </w:rPr>
        <w:t>Nguyễn văn Huyên, Hoàng Vinh Những trống đồng Đông Sơn đã phát hiện ở Việt Nam</w:t>
      </w:r>
      <w:r w:rsidRPr="005737CC">
        <w:rPr>
          <w:szCs w:val="28"/>
        </w:rPr>
        <w:t>…</w:t>
      </w:r>
      <w:r>
        <w:rPr>
          <w:szCs w:val="28"/>
          <w:lang w:val="en-US"/>
        </w:rPr>
        <w:t>P</w:t>
      </w:r>
      <w:r w:rsidRPr="005737CC">
        <w:t>. 207.</w:t>
      </w:r>
    </w:p>
  </w:footnote>
  <w:footnote w:id="273">
    <w:p w14:paraId="6E0B46BD" w14:textId="77777777" w:rsidR="00096EE7" w:rsidRPr="005737CC" w:rsidRDefault="00096EE7" w:rsidP="00F5296E">
      <w:pPr>
        <w:pStyle w:val="FootnoteText"/>
        <w:jc w:val="left"/>
        <w:rPr>
          <w:lang w:val="en-US"/>
        </w:rPr>
      </w:pPr>
      <w:r>
        <w:rPr>
          <w:rStyle w:val="FootnoteReference"/>
        </w:rPr>
        <w:footnoteRef/>
      </w:r>
      <w:r w:rsidRPr="005737CC">
        <w:rPr>
          <w:lang w:val="en-US"/>
        </w:rPr>
        <w:t xml:space="preserve"> </w:t>
      </w:r>
      <w:r>
        <w:rPr>
          <w:szCs w:val="28"/>
          <w:lang w:val="en-US"/>
        </w:rPr>
        <w:t>Ibid</w:t>
      </w:r>
      <w:r w:rsidRPr="005737CC">
        <w:rPr>
          <w:szCs w:val="28"/>
          <w:lang w:val="en-US"/>
        </w:rPr>
        <w:t xml:space="preserve"> </w:t>
      </w:r>
      <w:r>
        <w:rPr>
          <w:szCs w:val="28"/>
          <w:lang w:val="en-US"/>
        </w:rPr>
        <w:t>P</w:t>
      </w:r>
      <w:r w:rsidRPr="005737CC">
        <w:rPr>
          <w:lang w:val="en-US"/>
        </w:rPr>
        <w:t>. 176.</w:t>
      </w:r>
    </w:p>
  </w:footnote>
  <w:footnote w:id="274">
    <w:p w14:paraId="7E8853C2" w14:textId="77777777" w:rsidR="00096EE7" w:rsidRPr="00A76489" w:rsidRDefault="00096EE7" w:rsidP="00F5296E">
      <w:pPr>
        <w:pStyle w:val="FootnoteText"/>
        <w:jc w:val="left"/>
        <w:rPr>
          <w:lang w:val="en-US"/>
        </w:rPr>
      </w:pPr>
      <w:r>
        <w:rPr>
          <w:rStyle w:val="FootnoteReference"/>
        </w:rPr>
        <w:footnoteRef/>
      </w:r>
      <w:r w:rsidRPr="00A76489">
        <w:rPr>
          <w:lang w:val="en-US"/>
        </w:rPr>
        <w:t xml:space="preserve"> https://fowler.ucla.edu/product/x65-5653-hornbill-figure-kenyalang/</w:t>
      </w:r>
    </w:p>
  </w:footnote>
  <w:footnote w:id="275">
    <w:p w14:paraId="4F023AA7" w14:textId="77777777" w:rsidR="00096EE7" w:rsidRPr="00A76489" w:rsidRDefault="00096EE7" w:rsidP="00F5296E">
      <w:pPr>
        <w:pStyle w:val="FootnoteText"/>
        <w:jc w:val="left"/>
        <w:rPr>
          <w:lang w:val="en-US"/>
        </w:rPr>
      </w:pPr>
      <w:r>
        <w:rPr>
          <w:rStyle w:val="FootnoteReference"/>
        </w:rPr>
        <w:footnoteRef/>
      </w:r>
      <w:r w:rsidRPr="00A76489">
        <w:rPr>
          <w:lang w:val="en-US"/>
        </w:rPr>
        <w:t xml:space="preserve"> </w:t>
      </w:r>
      <w:r w:rsidRPr="00D6763D">
        <w:rPr>
          <w:szCs w:val="28"/>
          <w:lang w:val="vi-VN"/>
        </w:rPr>
        <w:t>Nguyễn văn Huyên, Hoàng Vinh Những trống đồng Đông Sơn đã phát hiện ở Việt Nam</w:t>
      </w:r>
      <w:r>
        <w:rPr>
          <w:szCs w:val="28"/>
          <w:lang w:val="en-US"/>
        </w:rPr>
        <w:t>…P</w:t>
      </w:r>
      <w:r>
        <w:rPr>
          <w:lang w:val="en-US"/>
        </w:rPr>
        <w:t xml:space="preserve">. </w:t>
      </w:r>
      <w:r w:rsidRPr="00A76489">
        <w:rPr>
          <w:lang w:val="en-US"/>
        </w:rPr>
        <w:t>205</w:t>
      </w:r>
      <w:r>
        <w:rPr>
          <w:lang w:val="en-US"/>
        </w:rPr>
        <w:t>.</w:t>
      </w:r>
    </w:p>
  </w:footnote>
  <w:footnote w:id="276">
    <w:p w14:paraId="77B1919A" w14:textId="77777777" w:rsidR="00096EE7" w:rsidRPr="005737CC" w:rsidRDefault="00096EE7" w:rsidP="00F5296E">
      <w:pPr>
        <w:pStyle w:val="FootnoteText"/>
        <w:jc w:val="left"/>
        <w:rPr>
          <w:lang w:val="en-US"/>
        </w:rPr>
      </w:pPr>
      <w:r>
        <w:rPr>
          <w:rStyle w:val="FootnoteReference"/>
        </w:rPr>
        <w:footnoteRef/>
      </w:r>
      <w:r w:rsidRPr="005737CC">
        <w:rPr>
          <w:lang w:val="en-US"/>
        </w:rPr>
        <w:t xml:space="preserve"> </w:t>
      </w:r>
      <w:r w:rsidRPr="00D6763D">
        <w:rPr>
          <w:szCs w:val="28"/>
          <w:lang w:val="vi-VN"/>
        </w:rPr>
        <w:t>Nguyễn văn Huyên, Hoàng Vinh Những trống đồng Đông Sơn đã phát hiện ở Việt Nam</w:t>
      </w:r>
      <w:r w:rsidRPr="005737CC">
        <w:rPr>
          <w:szCs w:val="28"/>
          <w:lang w:val="en-US"/>
        </w:rPr>
        <w:t>…</w:t>
      </w:r>
      <w:r>
        <w:rPr>
          <w:szCs w:val="28"/>
          <w:lang w:val="en-US"/>
        </w:rPr>
        <w:t>P</w:t>
      </w:r>
      <w:r w:rsidRPr="005737CC">
        <w:rPr>
          <w:lang w:val="en-US"/>
        </w:rPr>
        <w:t xml:space="preserve">. </w:t>
      </w:r>
      <w:r w:rsidRPr="005737CC">
        <w:rPr>
          <w:szCs w:val="28"/>
          <w:lang w:val="en-US"/>
        </w:rPr>
        <w:t>169.</w:t>
      </w:r>
    </w:p>
  </w:footnote>
  <w:footnote w:id="277">
    <w:p w14:paraId="72577F29" w14:textId="77777777" w:rsidR="00096EE7" w:rsidRPr="008C2A53" w:rsidRDefault="00096EE7" w:rsidP="00F5296E">
      <w:pPr>
        <w:pStyle w:val="FootnoteText"/>
        <w:jc w:val="left"/>
        <w:rPr>
          <w:lang w:val="en-US"/>
        </w:rPr>
      </w:pPr>
      <w:r>
        <w:rPr>
          <w:rStyle w:val="FootnoteReference"/>
        </w:rPr>
        <w:footnoteRef/>
      </w:r>
      <w:r w:rsidRPr="008C2A53">
        <w:rPr>
          <w:lang w:val="en-US"/>
        </w:rPr>
        <w:t xml:space="preserve"> </w:t>
      </w:r>
      <w:r w:rsidRPr="00D6763D">
        <w:rPr>
          <w:szCs w:val="28"/>
          <w:lang w:val="vi-VN"/>
        </w:rPr>
        <w:t>Nguyễn văn Huyên, Hoàng Vinh Những trống đồng Đông Sơn đã phát hiện ở Việt Nam</w:t>
      </w:r>
      <w:r>
        <w:rPr>
          <w:szCs w:val="28"/>
          <w:lang w:val="en-US"/>
        </w:rPr>
        <w:t>…P</w:t>
      </w:r>
      <w:r>
        <w:rPr>
          <w:lang w:val="en-US"/>
        </w:rPr>
        <w:t>.</w:t>
      </w:r>
      <w:r w:rsidRPr="008C2A53">
        <w:rPr>
          <w:szCs w:val="28"/>
          <w:lang w:val="en-US"/>
        </w:rPr>
        <w:t>.205.</w:t>
      </w:r>
    </w:p>
  </w:footnote>
  <w:footnote w:id="278">
    <w:p w14:paraId="4C7B8513" w14:textId="77777777" w:rsidR="00096EE7" w:rsidRPr="00BF003D" w:rsidRDefault="00096EE7" w:rsidP="00F5296E">
      <w:pPr>
        <w:pStyle w:val="FootnoteText"/>
        <w:jc w:val="left"/>
      </w:pPr>
      <w:r>
        <w:rPr>
          <w:rStyle w:val="FootnoteReference"/>
        </w:rPr>
        <w:footnoteRef/>
      </w:r>
      <w:r w:rsidRPr="00BF003D">
        <w:t xml:space="preserve"> </w:t>
      </w:r>
      <w:hyperlink r:id="rId4" w:history="1">
        <w:r w:rsidRPr="00D63CA7">
          <w:rPr>
            <w:rStyle w:val="Hyperlink"/>
            <w:lang w:val="en-US"/>
          </w:rPr>
          <w:t>https</w:t>
        </w:r>
        <w:r w:rsidRPr="00BF003D">
          <w:rPr>
            <w:rStyle w:val="Hyperlink"/>
          </w:rPr>
          <w:t>://</w:t>
        </w:r>
        <w:r w:rsidRPr="00D63CA7">
          <w:rPr>
            <w:rStyle w:val="Hyperlink"/>
            <w:lang w:val="en-US"/>
          </w:rPr>
          <w:t>www</w:t>
        </w:r>
        <w:r w:rsidRPr="00BF003D">
          <w:rPr>
            <w:rStyle w:val="Hyperlink"/>
          </w:rPr>
          <w:t>.</w:t>
        </w:r>
        <w:proofErr w:type="spellStart"/>
        <w:r w:rsidRPr="00D63CA7">
          <w:rPr>
            <w:rStyle w:val="Hyperlink"/>
            <w:lang w:val="en-US"/>
          </w:rPr>
          <w:t>metmuseum</w:t>
        </w:r>
        <w:proofErr w:type="spellEnd"/>
        <w:r w:rsidRPr="00BF003D">
          <w:rPr>
            <w:rStyle w:val="Hyperlink"/>
          </w:rPr>
          <w:t>.</w:t>
        </w:r>
        <w:r w:rsidRPr="00D63CA7">
          <w:rPr>
            <w:rStyle w:val="Hyperlink"/>
            <w:lang w:val="en-US"/>
          </w:rPr>
          <w:t>org</w:t>
        </w:r>
        <w:r w:rsidRPr="00BF003D">
          <w:rPr>
            <w:rStyle w:val="Hyperlink"/>
          </w:rPr>
          <w:t>/</w:t>
        </w:r>
        <w:r w:rsidRPr="00D63CA7">
          <w:rPr>
            <w:rStyle w:val="Hyperlink"/>
            <w:lang w:val="en-US"/>
          </w:rPr>
          <w:t>art</w:t>
        </w:r>
        <w:r w:rsidRPr="00BF003D">
          <w:rPr>
            <w:rStyle w:val="Hyperlink"/>
          </w:rPr>
          <w:t>/</w:t>
        </w:r>
        <w:r w:rsidRPr="00D63CA7">
          <w:rPr>
            <w:rStyle w:val="Hyperlink"/>
            <w:lang w:val="en-US"/>
          </w:rPr>
          <w:t>collection</w:t>
        </w:r>
        <w:r w:rsidRPr="00BF003D">
          <w:rPr>
            <w:rStyle w:val="Hyperlink"/>
          </w:rPr>
          <w:t>/</w:t>
        </w:r>
        <w:r w:rsidRPr="00D63CA7">
          <w:rPr>
            <w:rStyle w:val="Hyperlink"/>
            <w:lang w:val="en-US"/>
          </w:rPr>
          <w:t>search</w:t>
        </w:r>
        <w:r w:rsidRPr="00BF003D">
          <w:rPr>
            <w:rStyle w:val="Hyperlink"/>
          </w:rPr>
          <w:t>/318911</w:t>
        </w:r>
      </w:hyperlink>
      <w:r w:rsidRPr="00BF003D">
        <w:t xml:space="preserve"> </w:t>
      </w:r>
      <w:r>
        <w:t>(дата обращения 15/04/2023)</w:t>
      </w:r>
    </w:p>
  </w:footnote>
  <w:footnote w:id="279">
    <w:p w14:paraId="39AD0EFB" w14:textId="77777777" w:rsidR="00096EE7" w:rsidRPr="008C2A53" w:rsidRDefault="00096EE7" w:rsidP="00F5296E">
      <w:pPr>
        <w:pStyle w:val="FootnoteText"/>
        <w:jc w:val="left"/>
      </w:pPr>
      <w:r>
        <w:rPr>
          <w:rStyle w:val="FootnoteReference"/>
        </w:rPr>
        <w:footnoteRef/>
      </w:r>
      <w:r w:rsidRPr="002C6FE0">
        <w:t xml:space="preserve"> </w:t>
      </w:r>
      <w:r w:rsidRPr="00D6763D">
        <w:rPr>
          <w:szCs w:val="28"/>
          <w:lang w:val="vi-VN"/>
        </w:rPr>
        <w:t>Nguyễn văn Huyên, Hoàng Vinh Những trống đồng Đông Sơn đã phát hiện ở Việt Nam</w:t>
      </w:r>
      <w:r w:rsidRPr="008C2A53">
        <w:rPr>
          <w:szCs w:val="28"/>
        </w:rPr>
        <w:t>…</w:t>
      </w:r>
      <w:r>
        <w:rPr>
          <w:szCs w:val="28"/>
          <w:lang w:val="en-US"/>
        </w:rPr>
        <w:t>P</w:t>
      </w:r>
      <w:r w:rsidRPr="008C2A53">
        <w:t xml:space="preserve">. </w:t>
      </w:r>
      <w:r w:rsidRPr="002C6FE0">
        <w:t>225</w:t>
      </w:r>
      <w:r w:rsidRPr="008C2A53">
        <w:t>.</w:t>
      </w:r>
    </w:p>
  </w:footnote>
  <w:footnote w:id="280">
    <w:p w14:paraId="6385F364" w14:textId="77777777" w:rsidR="00096EE7" w:rsidRPr="005737CC" w:rsidRDefault="00096EE7" w:rsidP="00F5296E">
      <w:pPr>
        <w:pStyle w:val="FootnoteText"/>
        <w:jc w:val="left"/>
      </w:pPr>
      <w:r>
        <w:rPr>
          <w:rStyle w:val="FootnoteReference"/>
        </w:rPr>
        <w:footnoteRef/>
      </w:r>
      <w:r w:rsidRPr="005737CC">
        <w:t xml:space="preserve"> </w:t>
      </w:r>
      <w:r w:rsidRPr="00D6763D">
        <w:rPr>
          <w:szCs w:val="28"/>
          <w:lang w:val="vi-VN"/>
        </w:rPr>
        <w:t>Nguyễn văn Huyên, Hoàng Vinh Những trống đồng Đông Sơn đã phát hiện ở Việt Nam</w:t>
      </w:r>
      <w:r w:rsidRPr="005737CC">
        <w:rPr>
          <w:szCs w:val="28"/>
        </w:rPr>
        <w:t>…</w:t>
      </w:r>
      <w:r>
        <w:rPr>
          <w:szCs w:val="28"/>
          <w:lang w:val="en-US"/>
        </w:rPr>
        <w:t>P</w:t>
      </w:r>
      <w:r w:rsidRPr="005737CC">
        <w:t>. 227.</w:t>
      </w:r>
    </w:p>
  </w:footnote>
  <w:footnote w:id="281">
    <w:p w14:paraId="2BF3924A" w14:textId="77777777" w:rsidR="00096EE7" w:rsidRPr="005737CC" w:rsidRDefault="00096EE7" w:rsidP="00F5296E">
      <w:pPr>
        <w:pStyle w:val="FootnoteText"/>
        <w:jc w:val="left"/>
      </w:pPr>
      <w:r>
        <w:rPr>
          <w:rStyle w:val="FootnoteReference"/>
        </w:rPr>
        <w:footnoteRef/>
      </w:r>
      <w:r w:rsidRPr="005737CC">
        <w:t xml:space="preserve"> </w:t>
      </w:r>
      <w:r w:rsidRPr="00D6763D">
        <w:rPr>
          <w:szCs w:val="28"/>
          <w:lang w:val="vi-VN"/>
        </w:rPr>
        <w:t>Nguyễn văn Huyên, Hoàng Vinh Những trống đồng Đông Sơn đã phát hiện ở Việt Nam</w:t>
      </w:r>
      <w:r w:rsidRPr="005737CC">
        <w:rPr>
          <w:szCs w:val="28"/>
        </w:rPr>
        <w:t>…</w:t>
      </w:r>
      <w:r>
        <w:rPr>
          <w:szCs w:val="28"/>
          <w:lang w:val="en-US"/>
        </w:rPr>
        <w:t>P</w:t>
      </w:r>
      <w:r w:rsidRPr="005737CC">
        <w:t>. 171.</w:t>
      </w:r>
    </w:p>
  </w:footnote>
  <w:footnote w:id="282">
    <w:p w14:paraId="23A7084D" w14:textId="32322453" w:rsidR="00096EE7" w:rsidRPr="00716042" w:rsidRDefault="00096EE7">
      <w:pPr>
        <w:pStyle w:val="FootnoteText"/>
      </w:pPr>
      <w:r>
        <w:rPr>
          <w:rStyle w:val="FootnoteReference"/>
        </w:rPr>
        <w:footnoteRef/>
      </w:r>
      <w:r>
        <w:t xml:space="preserve"> Личная коллекция автора.</w:t>
      </w:r>
    </w:p>
  </w:footnote>
  <w:footnote w:id="283">
    <w:p w14:paraId="16EFB7F4" w14:textId="7BABFFD1" w:rsidR="00096EE7" w:rsidRPr="007F1244" w:rsidRDefault="00096EE7">
      <w:pPr>
        <w:pStyle w:val="FootnoteText"/>
        <w:rPr>
          <w:rFonts w:eastAsiaTheme="minorEastAsia"/>
        </w:rPr>
      </w:pPr>
      <w:r>
        <w:rPr>
          <w:rStyle w:val="FootnoteReference"/>
        </w:rPr>
        <w:footnoteRef/>
      </w:r>
      <w:r>
        <w:t xml:space="preserve"> </w:t>
      </w:r>
      <w:proofErr w:type="spellStart"/>
      <w:r w:rsidRPr="008703CC">
        <w:rPr>
          <w:color w:val="auto"/>
          <w:sz w:val="28"/>
          <w:szCs w:val="28"/>
        </w:rPr>
        <w:t>Стратанович</w:t>
      </w:r>
      <w:proofErr w:type="spellEnd"/>
      <w:r w:rsidRPr="008703CC">
        <w:rPr>
          <w:color w:val="auto"/>
          <w:sz w:val="28"/>
          <w:szCs w:val="28"/>
        </w:rPr>
        <w:t>, Г.Г. Народные верования населения Индокитая</w:t>
      </w:r>
      <w:r>
        <w:rPr>
          <w:rFonts w:eastAsiaTheme="minorEastAsia"/>
          <w:color w:val="auto"/>
          <w:sz w:val="28"/>
          <w:szCs w:val="28"/>
        </w:rPr>
        <w:t>…С. 125.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1EE6F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B8789E"/>
    <w:multiLevelType w:val="hybridMultilevel"/>
    <w:tmpl w:val="1234A1D8"/>
    <w:lvl w:ilvl="0" w:tplc="0409000F">
      <w:start w:val="1"/>
      <w:numFmt w:val="decimal"/>
      <w:lvlText w:val="%1."/>
      <w:lvlJc w:val="left"/>
      <w:pPr>
        <w:ind w:left="1460" w:hanging="360"/>
      </w:p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2" w15:restartNumberingAfterBreak="0">
    <w:nsid w:val="042F2AAD"/>
    <w:multiLevelType w:val="hybridMultilevel"/>
    <w:tmpl w:val="B226F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945C48"/>
    <w:multiLevelType w:val="multilevel"/>
    <w:tmpl w:val="E3E2E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17160A"/>
    <w:multiLevelType w:val="hybridMultilevel"/>
    <w:tmpl w:val="4EB28E28"/>
    <w:styleLink w:val="6"/>
    <w:lvl w:ilvl="0" w:tplc="41F6E4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8E41B4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40D2C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CD611F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C86192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7EA035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C6A2F3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E4182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50913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88F18CC"/>
    <w:multiLevelType w:val="hybridMultilevel"/>
    <w:tmpl w:val="1BB45240"/>
    <w:lvl w:ilvl="0" w:tplc="EEEEA80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551870"/>
    <w:multiLevelType w:val="hybridMultilevel"/>
    <w:tmpl w:val="91F623E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144C5B16"/>
    <w:multiLevelType w:val="hybridMultilevel"/>
    <w:tmpl w:val="3B0239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66719BF"/>
    <w:multiLevelType w:val="multilevel"/>
    <w:tmpl w:val="7D78F9E0"/>
    <w:numStyleLink w:val="5"/>
  </w:abstractNum>
  <w:abstractNum w:abstractNumId="9" w15:restartNumberingAfterBreak="0">
    <w:nsid w:val="1D3C4CD8"/>
    <w:multiLevelType w:val="hybridMultilevel"/>
    <w:tmpl w:val="9C5C21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E6829D8"/>
    <w:multiLevelType w:val="hybridMultilevel"/>
    <w:tmpl w:val="23C46AEA"/>
    <w:lvl w:ilvl="0" w:tplc="EEEEA80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09E767E"/>
    <w:multiLevelType w:val="multilevel"/>
    <w:tmpl w:val="3BE66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5C5349"/>
    <w:multiLevelType w:val="hybridMultilevel"/>
    <w:tmpl w:val="A4DC24C8"/>
    <w:lvl w:ilvl="0" w:tplc="EEEEA80E">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9676F3"/>
    <w:multiLevelType w:val="multilevel"/>
    <w:tmpl w:val="16541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8002A4"/>
    <w:multiLevelType w:val="hybridMultilevel"/>
    <w:tmpl w:val="00CC0B96"/>
    <w:styleLink w:val="1"/>
    <w:lvl w:ilvl="0" w:tplc="FF6C88B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DDC71A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B27418">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602E241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9E9CE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24E9558">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D0D88DE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A3E817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E448FA">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9834162"/>
    <w:multiLevelType w:val="hybridMultilevel"/>
    <w:tmpl w:val="26143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A7628AB"/>
    <w:multiLevelType w:val="multilevel"/>
    <w:tmpl w:val="DD4AF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D61454"/>
    <w:multiLevelType w:val="multilevel"/>
    <w:tmpl w:val="31D28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AB0F23"/>
    <w:multiLevelType w:val="hybridMultilevel"/>
    <w:tmpl w:val="76204F30"/>
    <w:numStyleLink w:val="4"/>
  </w:abstractNum>
  <w:abstractNum w:abstractNumId="19" w15:restartNumberingAfterBreak="0">
    <w:nsid w:val="303361B2"/>
    <w:multiLevelType w:val="hybridMultilevel"/>
    <w:tmpl w:val="46C8D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A61581"/>
    <w:multiLevelType w:val="multilevel"/>
    <w:tmpl w:val="62A26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F671AC"/>
    <w:multiLevelType w:val="hybridMultilevel"/>
    <w:tmpl w:val="6472C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017E35"/>
    <w:multiLevelType w:val="hybridMultilevel"/>
    <w:tmpl w:val="FD7E72FC"/>
    <w:lvl w:ilvl="0" w:tplc="EEEEA80E">
      <w:start w:val="1"/>
      <w:numFmt w:val="bullet"/>
      <w:lvlText w:val=""/>
      <w:lvlJc w:val="left"/>
      <w:pPr>
        <w:ind w:left="430" w:hanging="360"/>
      </w:pPr>
      <w:rPr>
        <w:rFonts w:ascii="Symbol" w:hAnsi="Symbol" w:hint="default"/>
        <w:color w:val="auto"/>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3" w15:restartNumberingAfterBreak="0">
    <w:nsid w:val="41121B64"/>
    <w:multiLevelType w:val="multilevel"/>
    <w:tmpl w:val="08BA1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BB53AF"/>
    <w:multiLevelType w:val="multilevel"/>
    <w:tmpl w:val="6638F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BD1448"/>
    <w:multiLevelType w:val="hybridMultilevel"/>
    <w:tmpl w:val="76204F30"/>
    <w:styleLink w:val="4"/>
    <w:lvl w:ilvl="0" w:tplc="3D822AF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B6A84F8">
      <w:start w:val="1"/>
      <w:numFmt w:val="bullet"/>
      <w:lvlText w:val="o"/>
      <w:lvlJc w:val="left"/>
      <w:pPr>
        <w:ind w:left="15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B633AA">
      <w:start w:val="1"/>
      <w:numFmt w:val="bullet"/>
      <w:lvlText w:val="▪"/>
      <w:lvlJc w:val="left"/>
      <w:pPr>
        <w:ind w:left="23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7C23CEA">
      <w:start w:val="1"/>
      <w:numFmt w:val="bullet"/>
      <w:lvlText w:val="·"/>
      <w:lvlJc w:val="left"/>
      <w:pPr>
        <w:ind w:left="30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1789E80">
      <w:start w:val="1"/>
      <w:numFmt w:val="bullet"/>
      <w:lvlText w:val="o"/>
      <w:lvlJc w:val="left"/>
      <w:pPr>
        <w:ind w:left="37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886096">
      <w:start w:val="1"/>
      <w:numFmt w:val="bullet"/>
      <w:lvlText w:val="▪"/>
      <w:lvlJc w:val="left"/>
      <w:pPr>
        <w:ind w:left="44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EADE52">
      <w:start w:val="1"/>
      <w:numFmt w:val="bullet"/>
      <w:lvlText w:val="·"/>
      <w:lvlJc w:val="left"/>
      <w:pPr>
        <w:ind w:left="518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82E58B2">
      <w:start w:val="1"/>
      <w:numFmt w:val="bullet"/>
      <w:lvlText w:val="o"/>
      <w:lvlJc w:val="left"/>
      <w:pPr>
        <w:ind w:left="59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1CDD64">
      <w:start w:val="1"/>
      <w:numFmt w:val="bullet"/>
      <w:lvlText w:val="▪"/>
      <w:lvlJc w:val="left"/>
      <w:pPr>
        <w:ind w:left="66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465C6E86"/>
    <w:multiLevelType w:val="hybridMultilevel"/>
    <w:tmpl w:val="E3667990"/>
    <w:lvl w:ilvl="0" w:tplc="F57AE1B0">
      <w:start w:val="1"/>
      <w:numFmt w:val="decimal"/>
      <w:lvlText w:val="%1)"/>
      <w:lvlJc w:val="left"/>
      <w:pPr>
        <w:ind w:left="786" w:hanging="360"/>
      </w:pPr>
      <w:rPr>
        <w:rFonts w:hint="default"/>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15:restartNumberingAfterBreak="0">
    <w:nsid w:val="468E0643"/>
    <w:multiLevelType w:val="hybridMultilevel"/>
    <w:tmpl w:val="00CC0B96"/>
    <w:numStyleLink w:val="1"/>
  </w:abstractNum>
  <w:abstractNum w:abstractNumId="28" w15:restartNumberingAfterBreak="0">
    <w:nsid w:val="49686261"/>
    <w:multiLevelType w:val="multilevel"/>
    <w:tmpl w:val="D1F43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A24106"/>
    <w:multiLevelType w:val="hybridMultilevel"/>
    <w:tmpl w:val="6AB86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9866A7"/>
    <w:multiLevelType w:val="multilevel"/>
    <w:tmpl w:val="E5B84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D67E9F"/>
    <w:multiLevelType w:val="multilevel"/>
    <w:tmpl w:val="FBD23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D94190"/>
    <w:multiLevelType w:val="hybridMultilevel"/>
    <w:tmpl w:val="4EB28E28"/>
    <w:numStyleLink w:val="6"/>
  </w:abstractNum>
  <w:abstractNum w:abstractNumId="33" w15:restartNumberingAfterBreak="0">
    <w:nsid w:val="617E5978"/>
    <w:multiLevelType w:val="hybridMultilevel"/>
    <w:tmpl w:val="D792B7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5553C13"/>
    <w:multiLevelType w:val="hybridMultilevel"/>
    <w:tmpl w:val="B110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E2266D"/>
    <w:multiLevelType w:val="hybridMultilevel"/>
    <w:tmpl w:val="CB109E2E"/>
    <w:styleLink w:val="2"/>
    <w:lvl w:ilvl="0" w:tplc="ED8817E0">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C405AA2">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24A388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46516C">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2265A20">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0C0BE78">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FC46464">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E7879CA">
      <w:start w:val="1"/>
      <w:numFmt w:val="bullet"/>
      <w:lvlText w:val="o"/>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5040470">
      <w:start w:val="1"/>
      <w:numFmt w:val="bullet"/>
      <w:lvlText w:val="▪"/>
      <w:lvlJc w:val="left"/>
      <w:pPr>
        <w:ind w:left="7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6852690E"/>
    <w:multiLevelType w:val="hybridMultilevel"/>
    <w:tmpl w:val="243424E2"/>
    <w:lvl w:ilvl="0" w:tplc="EEEEA80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2E46B9"/>
    <w:multiLevelType w:val="hybridMultilevel"/>
    <w:tmpl w:val="D57CB7C4"/>
    <w:lvl w:ilvl="0" w:tplc="EEEEA80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FB7169"/>
    <w:multiLevelType w:val="multilevel"/>
    <w:tmpl w:val="24682B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02759C"/>
    <w:multiLevelType w:val="hybridMultilevel"/>
    <w:tmpl w:val="CB109E2E"/>
    <w:numStyleLink w:val="2"/>
  </w:abstractNum>
  <w:abstractNum w:abstractNumId="40" w15:restartNumberingAfterBreak="0">
    <w:nsid w:val="76D33CF7"/>
    <w:multiLevelType w:val="hybridMultilevel"/>
    <w:tmpl w:val="564613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E5171F"/>
    <w:multiLevelType w:val="multilevel"/>
    <w:tmpl w:val="7D78F9E0"/>
    <w:styleLink w:val="5"/>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C36051B"/>
    <w:multiLevelType w:val="hybridMultilevel"/>
    <w:tmpl w:val="1B7CE566"/>
    <w:lvl w:ilvl="0" w:tplc="EEEEA80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E695861"/>
    <w:multiLevelType w:val="multilevel"/>
    <w:tmpl w:val="A3080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6842895">
    <w:abstractNumId w:val="14"/>
  </w:num>
  <w:num w:numId="2" w16cid:durableId="420302621">
    <w:abstractNumId w:val="27"/>
  </w:num>
  <w:num w:numId="3" w16cid:durableId="750464712">
    <w:abstractNumId w:val="4"/>
  </w:num>
  <w:num w:numId="4" w16cid:durableId="1293245783">
    <w:abstractNumId w:val="32"/>
  </w:num>
  <w:num w:numId="5" w16cid:durableId="1299188778">
    <w:abstractNumId w:val="35"/>
  </w:num>
  <w:num w:numId="6" w16cid:durableId="1572541377">
    <w:abstractNumId w:val="39"/>
  </w:num>
  <w:num w:numId="7" w16cid:durableId="733434629">
    <w:abstractNumId w:val="25"/>
  </w:num>
  <w:num w:numId="8" w16cid:durableId="1141113289">
    <w:abstractNumId w:val="18"/>
    <w:lvlOverride w:ilvl="0">
      <w:lvl w:ilvl="0" w:tplc="024A4B26">
        <w:start w:val="1"/>
        <w:numFmt w:val="bullet"/>
        <w:lvlText w:val="·"/>
        <w:lvlJc w:val="left"/>
        <w:pPr>
          <w:ind w:left="6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6C63B06">
        <w:start w:val="1"/>
        <w:numFmt w:val="bullet"/>
        <w:lvlText w:val="o"/>
        <w:lvlJc w:val="left"/>
        <w:pPr>
          <w:ind w:left="149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1C02F18">
        <w:start w:val="1"/>
        <w:numFmt w:val="bullet"/>
        <w:lvlText w:val="▪"/>
        <w:lvlJc w:val="left"/>
        <w:pPr>
          <w:ind w:left="221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776855E">
        <w:start w:val="1"/>
        <w:numFmt w:val="bullet"/>
        <w:lvlText w:val="·"/>
        <w:lvlJc w:val="left"/>
        <w:pPr>
          <w:ind w:left="293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300CD10">
        <w:start w:val="1"/>
        <w:numFmt w:val="bullet"/>
        <w:lvlText w:val="o"/>
        <w:lvlJc w:val="left"/>
        <w:pPr>
          <w:ind w:left="365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E302108">
        <w:start w:val="1"/>
        <w:numFmt w:val="bullet"/>
        <w:lvlText w:val="▪"/>
        <w:lvlJc w:val="left"/>
        <w:pPr>
          <w:ind w:left="43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ACA1EAE">
        <w:start w:val="1"/>
        <w:numFmt w:val="bullet"/>
        <w:lvlText w:val="·"/>
        <w:lvlJc w:val="left"/>
        <w:pPr>
          <w:ind w:left="509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D2297D2">
        <w:start w:val="1"/>
        <w:numFmt w:val="bullet"/>
        <w:lvlText w:val="o"/>
        <w:lvlJc w:val="left"/>
        <w:pPr>
          <w:ind w:left="581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3F8418E">
        <w:start w:val="1"/>
        <w:numFmt w:val="bullet"/>
        <w:lvlText w:val="▪"/>
        <w:lvlJc w:val="left"/>
        <w:pPr>
          <w:ind w:left="653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16cid:durableId="1283263033">
    <w:abstractNumId w:val="18"/>
  </w:num>
  <w:num w:numId="10" w16cid:durableId="792674243">
    <w:abstractNumId w:val="41"/>
  </w:num>
  <w:num w:numId="11" w16cid:durableId="1110660947">
    <w:abstractNumId w:val="8"/>
  </w:num>
  <w:num w:numId="12" w16cid:durableId="2145078874">
    <w:abstractNumId w:val="32"/>
    <w:lvlOverride w:ilvl="0">
      <w:lvl w:ilvl="0" w:tplc="1ED06A8C">
        <w:start w:val="1"/>
        <w:numFmt w:val="decimal"/>
        <w:lvlText w:val="%1."/>
        <w:lvlJc w:val="left"/>
        <w:pPr>
          <w:ind w:left="630" w:hanging="36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Override>
  </w:num>
  <w:num w:numId="13" w16cid:durableId="1923290657">
    <w:abstractNumId w:val="15"/>
  </w:num>
  <w:num w:numId="14" w16cid:durableId="638152957">
    <w:abstractNumId w:val="29"/>
  </w:num>
  <w:num w:numId="15" w16cid:durableId="1611738865">
    <w:abstractNumId w:val="40"/>
  </w:num>
  <w:num w:numId="16" w16cid:durableId="440221817">
    <w:abstractNumId w:val="9"/>
  </w:num>
  <w:num w:numId="17" w16cid:durableId="377049310">
    <w:abstractNumId w:val="2"/>
  </w:num>
  <w:num w:numId="18" w16cid:durableId="11347948">
    <w:abstractNumId w:val="33"/>
  </w:num>
  <w:num w:numId="19" w16cid:durableId="1440637805">
    <w:abstractNumId w:val="6"/>
  </w:num>
  <w:num w:numId="20" w16cid:durableId="496043104">
    <w:abstractNumId w:val="12"/>
  </w:num>
  <w:num w:numId="21" w16cid:durableId="582032963">
    <w:abstractNumId w:val="1"/>
  </w:num>
  <w:num w:numId="22" w16cid:durableId="1903060807">
    <w:abstractNumId w:val="26"/>
  </w:num>
  <w:num w:numId="23" w16cid:durableId="580529322">
    <w:abstractNumId w:val="19"/>
  </w:num>
  <w:num w:numId="24" w16cid:durableId="789131083">
    <w:abstractNumId w:val="10"/>
  </w:num>
  <w:num w:numId="25" w16cid:durableId="1762797314">
    <w:abstractNumId w:val="36"/>
  </w:num>
  <w:num w:numId="26" w16cid:durableId="1005018616">
    <w:abstractNumId w:val="37"/>
  </w:num>
  <w:num w:numId="27" w16cid:durableId="392047003">
    <w:abstractNumId w:val="5"/>
  </w:num>
  <w:num w:numId="28" w16cid:durableId="1924293940">
    <w:abstractNumId w:val="42"/>
  </w:num>
  <w:num w:numId="29" w16cid:durableId="1308970575">
    <w:abstractNumId w:val="22"/>
  </w:num>
  <w:num w:numId="30" w16cid:durableId="121580696">
    <w:abstractNumId w:val="23"/>
  </w:num>
  <w:num w:numId="31" w16cid:durableId="1884440415">
    <w:abstractNumId w:val="20"/>
  </w:num>
  <w:num w:numId="32" w16cid:durableId="1458059674">
    <w:abstractNumId w:val="11"/>
  </w:num>
  <w:num w:numId="33" w16cid:durableId="560599834">
    <w:abstractNumId w:val="43"/>
  </w:num>
  <w:num w:numId="34" w16cid:durableId="30569921">
    <w:abstractNumId w:val="17"/>
  </w:num>
  <w:num w:numId="35" w16cid:durableId="1817143537">
    <w:abstractNumId w:val="28"/>
  </w:num>
  <w:num w:numId="36" w16cid:durableId="1147092426">
    <w:abstractNumId w:val="24"/>
  </w:num>
  <w:num w:numId="37" w16cid:durableId="1590774266">
    <w:abstractNumId w:val="13"/>
  </w:num>
  <w:num w:numId="38" w16cid:durableId="98109108">
    <w:abstractNumId w:val="30"/>
  </w:num>
  <w:num w:numId="39" w16cid:durableId="1381779489">
    <w:abstractNumId w:val="38"/>
  </w:num>
  <w:num w:numId="40" w16cid:durableId="1796366850">
    <w:abstractNumId w:val="3"/>
  </w:num>
  <w:num w:numId="41" w16cid:durableId="2100635592">
    <w:abstractNumId w:val="16"/>
  </w:num>
  <w:num w:numId="42" w16cid:durableId="917785234">
    <w:abstractNumId w:val="31"/>
  </w:num>
  <w:num w:numId="43" w16cid:durableId="776872072">
    <w:abstractNumId w:val="0"/>
  </w:num>
  <w:num w:numId="44" w16cid:durableId="236328090">
    <w:abstractNumId w:val="7"/>
  </w:num>
  <w:num w:numId="45" w16cid:durableId="1825854867">
    <w:abstractNumId w:val="21"/>
  </w:num>
  <w:num w:numId="46" w16cid:durableId="177362398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0F2"/>
    <w:rsid w:val="0000238C"/>
    <w:rsid w:val="00006FB1"/>
    <w:rsid w:val="000207E8"/>
    <w:rsid w:val="00027858"/>
    <w:rsid w:val="000469B9"/>
    <w:rsid w:val="0004704D"/>
    <w:rsid w:val="000610FA"/>
    <w:rsid w:val="000646D2"/>
    <w:rsid w:val="00083E23"/>
    <w:rsid w:val="00086CCF"/>
    <w:rsid w:val="00086D80"/>
    <w:rsid w:val="00087928"/>
    <w:rsid w:val="00092E5E"/>
    <w:rsid w:val="00096EE7"/>
    <w:rsid w:val="000A7DD5"/>
    <w:rsid w:val="000B41C6"/>
    <w:rsid w:val="000B5A88"/>
    <w:rsid w:val="000B5EC8"/>
    <w:rsid w:val="000D11C6"/>
    <w:rsid w:val="000D34AC"/>
    <w:rsid w:val="000F0B77"/>
    <w:rsid w:val="000F0DE7"/>
    <w:rsid w:val="000F6762"/>
    <w:rsid w:val="00161AB3"/>
    <w:rsid w:val="00162DA4"/>
    <w:rsid w:val="001830C0"/>
    <w:rsid w:val="0019174E"/>
    <w:rsid w:val="001938C6"/>
    <w:rsid w:val="001B0B3A"/>
    <w:rsid w:val="001B1636"/>
    <w:rsid w:val="001C4D24"/>
    <w:rsid w:val="001C54AD"/>
    <w:rsid w:val="001D3CB9"/>
    <w:rsid w:val="001D7A69"/>
    <w:rsid w:val="00232F0A"/>
    <w:rsid w:val="0023543A"/>
    <w:rsid w:val="00241436"/>
    <w:rsid w:val="00273EC2"/>
    <w:rsid w:val="002813A1"/>
    <w:rsid w:val="002861DF"/>
    <w:rsid w:val="002918C3"/>
    <w:rsid w:val="00297051"/>
    <w:rsid w:val="002A7114"/>
    <w:rsid w:val="002B3E20"/>
    <w:rsid w:val="002D0B5E"/>
    <w:rsid w:val="002D5274"/>
    <w:rsid w:val="002D6AD2"/>
    <w:rsid w:val="002E7839"/>
    <w:rsid w:val="002F4248"/>
    <w:rsid w:val="003132B1"/>
    <w:rsid w:val="0031793A"/>
    <w:rsid w:val="00356EE5"/>
    <w:rsid w:val="003960BC"/>
    <w:rsid w:val="003A2407"/>
    <w:rsid w:val="003C1B42"/>
    <w:rsid w:val="003C1F5C"/>
    <w:rsid w:val="003E371B"/>
    <w:rsid w:val="003F5DCE"/>
    <w:rsid w:val="0040000E"/>
    <w:rsid w:val="00400F6B"/>
    <w:rsid w:val="0040768D"/>
    <w:rsid w:val="00410569"/>
    <w:rsid w:val="00437F99"/>
    <w:rsid w:val="00462318"/>
    <w:rsid w:val="004633A4"/>
    <w:rsid w:val="004764DB"/>
    <w:rsid w:val="004A2C2B"/>
    <w:rsid w:val="004A55CA"/>
    <w:rsid w:val="004A5E02"/>
    <w:rsid w:val="004B717F"/>
    <w:rsid w:val="004C3BCE"/>
    <w:rsid w:val="004C6D0F"/>
    <w:rsid w:val="005120B7"/>
    <w:rsid w:val="005163F0"/>
    <w:rsid w:val="0051702B"/>
    <w:rsid w:val="005208C7"/>
    <w:rsid w:val="00520E00"/>
    <w:rsid w:val="0052105F"/>
    <w:rsid w:val="00523777"/>
    <w:rsid w:val="005364A5"/>
    <w:rsid w:val="00536D1E"/>
    <w:rsid w:val="00543451"/>
    <w:rsid w:val="00550EAB"/>
    <w:rsid w:val="00552FFA"/>
    <w:rsid w:val="0055606A"/>
    <w:rsid w:val="00570201"/>
    <w:rsid w:val="005737CC"/>
    <w:rsid w:val="00590442"/>
    <w:rsid w:val="005942D3"/>
    <w:rsid w:val="00596CC0"/>
    <w:rsid w:val="005A08DE"/>
    <w:rsid w:val="005A3F02"/>
    <w:rsid w:val="005B0CB8"/>
    <w:rsid w:val="005B0F83"/>
    <w:rsid w:val="005D14EE"/>
    <w:rsid w:val="005D40B3"/>
    <w:rsid w:val="005E5ECD"/>
    <w:rsid w:val="005F461C"/>
    <w:rsid w:val="00604FE0"/>
    <w:rsid w:val="00611091"/>
    <w:rsid w:val="00611A1E"/>
    <w:rsid w:val="006148FC"/>
    <w:rsid w:val="00630B56"/>
    <w:rsid w:val="006358F7"/>
    <w:rsid w:val="00637FDF"/>
    <w:rsid w:val="00650E3E"/>
    <w:rsid w:val="006523D0"/>
    <w:rsid w:val="00657CE0"/>
    <w:rsid w:val="00671D02"/>
    <w:rsid w:val="006804CE"/>
    <w:rsid w:val="00682C6C"/>
    <w:rsid w:val="006875CD"/>
    <w:rsid w:val="006961A5"/>
    <w:rsid w:val="006A2CEF"/>
    <w:rsid w:val="006A2F5E"/>
    <w:rsid w:val="006A3DFD"/>
    <w:rsid w:val="006B64BF"/>
    <w:rsid w:val="006B7F16"/>
    <w:rsid w:val="006D4A07"/>
    <w:rsid w:val="006D5313"/>
    <w:rsid w:val="006E07D6"/>
    <w:rsid w:val="00704321"/>
    <w:rsid w:val="00704D54"/>
    <w:rsid w:val="00710905"/>
    <w:rsid w:val="007125D9"/>
    <w:rsid w:val="00716042"/>
    <w:rsid w:val="00750010"/>
    <w:rsid w:val="007510A3"/>
    <w:rsid w:val="00752A7F"/>
    <w:rsid w:val="00754860"/>
    <w:rsid w:val="007610E6"/>
    <w:rsid w:val="00766C5A"/>
    <w:rsid w:val="00771C80"/>
    <w:rsid w:val="00772043"/>
    <w:rsid w:val="007769A7"/>
    <w:rsid w:val="00780EB5"/>
    <w:rsid w:val="007848B3"/>
    <w:rsid w:val="00792833"/>
    <w:rsid w:val="00792F95"/>
    <w:rsid w:val="007A0439"/>
    <w:rsid w:val="007A0E64"/>
    <w:rsid w:val="007C58B8"/>
    <w:rsid w:val="007C61DA"/>
    <w:rsid w:val="007D1B19"/>
    <w:rsid w:val="007D2990"/>
    <w:rsid w:val="007D725B"/>
    <w:rsid w:val="007E6C15"/>
    <w:rsid w:val="007F1244"/>
    <w:rsid w:val="007F5BA2"/>
    <w:rsid w:val="007F75A4"/>
    <w:rsid w:val="00807B3B"/>
    <w:rsid w:val="00816960"/>
    <w:rsid w:val="00817ACF"/>
    <w:rsid w:val="008203B9"/>
    <w:rsid w:val="00825633"/>
    <w:rsid w:val="00825907"/>
    <w:rsid w:val="008663AA"/>
    <w:rsid w:val="008703CC"/>
    <w:rsid w:val="008800AD"/>
    <w:rsid w:val="00892FC6"/>
    <w:rsid w:val="008B29FA"/>
    <w:rsid w:val="008D3B80"/>
    <w:rsid w:val="008D62DA"/>
    <w:rsid w:val="008E3314"/>
    <w:rsid w:val="008E4AF8"/>
    <w:rsid w:val="008E71FD"/>
    <w:rsid w:val="00903D90"/>
    <w:rsid w:val="0091650F"/>
    <w:rsid w:val="00925B70"/>
    <w:rsid w:val="00944E1F"/>
    <w:rsid w:val="0098556D"/>
    <w:rsid w:val="00992EDD"/>
    <w:rsid w:val="0099531B"/>
    <w:rsid w:val="009D2960"/>
    <w:rsid w:val="009F0712"/>
    <w:rsid w:val="009F0B9C"/>
    <w:rsid w:val="009F41BC"/>
    <w:rsid w:val="00A16D72"/>
    <w:rsid w:val="00A17488"/>
    <w:rsid w:val="00A22859"/>
    <w:rsid w:val="00A265B7"/>
    <w:rsid w:val="00A41D54"/>
    <w:rsid w:val="00A4372B"/>
    <w:rsid w:val="00A50961"/>
    <w:rsid w:val="00A52820"/>
    <w:rsid w:val="00A53998"/>
    <w:rsid w:val="00A53D6A"/>
    <w:rsid w:val="00A54DF6"/>
    <w:rsid w:val="00A65E42"/>
    <w:rsid w:val="00A66ACC"/>
    <w:rsid w:val="00A71824"/>
    <w:rsid w:val="00A76016"/>
    <w:rsid w:val="00A81F50"/>
    <w:rsid w:val="00AA17D9"/>
    <w:rsid w:val="00AB1279"/>
    <w:rsid w:val="00AC564A"/>
    <w:rsid w:val="00AC7166"/>
    <w:rsid w:val="00AD6373"/>
    <w:rsid w:val="00AE2A16"/>
    <w:rsid w:val="00AF3B62"/>
    <w:rsid w:val="00AF3CE8"/>
    <w:rsid w:val="00AF6332"/>
    <w:rsid w:val="00B13539"/>
    <w:rsid w:val="00B2339C"/>
    <w:rsid w:val="00B307A0"/>
    <w:rsid w:val="00B41925"/>
    <w:rsid w:val="00B530E4"/>
    <w:rsid w:val="00B56202"/>
    <w:rsid w:val="00B663A6"/>
    <w:rsid w:val="00B70C93"/>
    <w:rsid w:val="00BA1FE5"/>
    <w:rsid w:val="00BA7063"/>
    <w:rsid w:val="00BB05A9"/>
    <w:rsid w:val="00BC678F"/>
    <w:rsid w:val="00BD002E"/>
    <w:rsid w:val="00BD5DDE"/>
    <w:rsid w:val="00BE6B57"/>
    <w:rsid w:val="00BF3A9F"/>
    <w:rsid w:val="00C0033A"/>
    <w:rsid w:val="00C050A2"/>
    <w:rsid w:val="00C203E4"/>
    <w:rsid w:val="00C24EF7"/>
    <w:rsid w:val="00C302EB"/>
    <w:rsid w:val="00C34F29"/>
    <w:rsid w:val="00C603A4"/>
    <w:rsid w:val="00C739B1"/>
    <w:rsid w:val="00C741DA"/>
    <w:rsid w:val="00C808AC"/>
    <w:rsid w:val="00C95FAB"/>
    <w:rsid w:val="00CA4B91"/>
    <w:rsid w:val="00CC2FBC"/>
    <w:rsid w:val="00CC57A5"/>
    <w:rsid w:val="00CD3A9E"/>
    <w:rsid w:val="00CF64BC"/>
    <w:rsid w:val="00D024A9"/>
    <w:rsid w:val="00D05F5B"/>
    <w:rsid w:val="00D06812"/>
    <w:rsid w:val="00D102CB"/>
    <w:rsid w:val="00D1420A"/>
    <w:rsid w:val="00D17766"/>
    <w:rsid w:val="00D1792D"/>
    <w:rsid w:val="00D323DB"/>
    <w:rsid w:val="00D34425"/>
    <w:rsid w:val="00D37B13"/>
    <w:rsid w:val="00D54B47"/>
    <w:rsid w:val="00D64CA0"/>
    <w:rsid w:val="00D67B3B"/>
    <w:rsid w:val="00D810FD"/>
    <w:rsid w:val="00DB2242"/>
    <w:rsid w:val="00DC2C28"/>
    <w:rsid w:val="00DD5040"/>
    <w:rsid w:val="00DE697F"/>
    <w:rsid w:val="00E0556C"/>
    <w:rsid w:val="00E17910"/>
    <w:rsid w:val="00E26195"/>
    <w:rsid w:val="00E536ED"/>
    <w:rsid w:val="00E62BD9"/>
    <w:rsid w:val="00E67CA7"/>
    <w:rsid w:val="00E70FEB"/>
    <w:rsid w:val="00E7138E"/>
    <w:rsid w:val="00E808E0"/>
    <w:rsid w:val="00E82335"/>
    <w:rsid w:val="00EA0C35"/>
    <w:rsid w:val="00EB5F3A"/>
    <w:rsid w:val="00EB7A59"/>
    <w:rsid w:val="00EC0238"/>
    <w:rsid w:val="00EC6BAD"/>
    <w:rsid w:val="00EC7EEC"/>
    <w:rsid w:val="00F034FE"/>
    <w:rsid w:val="00F04B5B"/>
    <w:rsid w:val="00F345A6"/>
    <w:rsid w:val="00F36FF4"/>
    <w:rsid w:val="00F45FDF"/>
    <w:rsid w:val="00F51D3C"/>
    <w:rsid w:val="00F52523"/>
    <w:rsid w:val="00F5296E"/>
    <w:rsid w:val="00F831B9"/>
    <w:rsid w:val="00F9061C"/>
    <w:rsid w:val="00FB3B80"/>
    <w:rsid w:val="00FB4379"/>
    <w:rsid w:val="00FB6903"/>
    <w:rsid w:val="00FD4875"/>
    <w:rsid w:val="00FD7B44"/>
    <w:rsid w:val="00FE5D15"/>
    <w:rsid w:val="00FF1F44"/>
    <w:rsid w:val="00FF70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FEB93"/>
  <w15:chartTrackingRefBased/>
  <w15:docId w15:val="{DFB39C0D-80C2-4E2A-A885-2A7940422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766"/>
    <w:pPr>
      <w:jc w:val="center"/>
    </w:pPr>
    <w:rPr>
      <w:rFonts w:ascii="Times New Roman" w:hAnsi="Times New Roman"/>
      <w:kern w:val="0"/>
      <w:sz w:val="28"/>
      <w:lang w:val="ru-RU"/>
      <w14:ligatures w14:val="none"/>
    </w:rPr>
  </w:style>
  <w:style w:type="paragraph" w:styleId="Heading1">
    <w:name w:val="heading 1"/>
    <w:basedOn w:val="Normal"/>
    <w:next w:val="Normal"/>
    <w:link w:val="Heading1Char"/>
    <w:uiPriority w:val="9"/>
    <w:qFormat/>
    <w:rsid w:val="001C4D24"/>
    <w:pPr>
      <w:keepNext/>
      <w:keepLines/>
      <w:spacing w:before="240" w:after="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autoRedefine/>
    <w:uiPriority w:val="9"/>
    <w:unhideWhenUsed/>
    <w:qFormat/>
    <w:rsid w:val="00892FC6"/>
    <w:pPr>
      <w:keepNext/>
      <w:keepLines/>
      <w:pBdr>
        <w:top w:val="nil"/>
        <w:left w:val="nil"/>
        <w:bottom w:val="nil"/>
        <w:right w:val="nil"/>
        <w:between w:val="nil"/>
        <w:bar w:val="nil"/>
      </w:pBdr>
      <w:spacing w:before="40" w:after="0" w:line="240" w:lineRule="auto"/>
      <w:jc w:val="both"/>
      <w:outlineLvl w:val="1"/>
    </w:pPr>
    <w:rPr>
      <w:rFonts w:eastAsiaTheme="majorEastAsia" w:cstheme="majorBidi"/>
      <w:b/>
      <w:color w:val="2F5496" w:themeColor="accent1" w:themeShade="BF"/>
      <w:kern w:val="2"/>
      <w:szCs w:val="28"/>
      <w:lang w:eastAsia="en-US"/>
      <w14:ligatures w14:val="standardContextual"/>
    </w:rPr>
  </w:style>
  <w:style w:type="paragraph" w:styleId="Heading4">
    <w:name w:val="heading 4"/>
    <w:basedOn w:val="Normal"/>
    <w:next w:val="Normal"/>
    <w:link w:val="Heading4Char"/>
    <w:uiPriority w:val="9"/>
    <w:unhideWhenUsed/>
    <w:qFormat/>
    <w:rsid w:val="00E2619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92FC6"/>
    <w:rPr>
      <w:rFonts w:ascii="Times New Roman" w:eastAsiaTheme="majorEastAsia" w:hAnsi="Times New Roman" w:cstheme="majorBidi"/>
      <w:b/>
      <w:color w:val="2F5496" w:themeColor="accent1" w:themeShade="BF"/>
      <w:sz w:val="28"/>
      <w:szCs w:val="28"/>
      <w:lang w:val="ru-RU" w:eastAsia="en-US"/>
    </w:rPr>
  </w:style>
  <w:style w:type="character" w:customStyle="1" w:styleId="Heading1Char">
    <w:name w:val="Heading 1 Char"/>
    <w:basedOn w:val="DefaultParagraphFont"/>
    <w:link w:val="Heading1"/>
    <w:uiPriority w:val="9"/>
    <w:rsid w:val="001C4D24"/>
    <w:rPr>
      <w:rFonts w:ascii="Times New Roman" w:eastAsiaTheme="majorEastAsia" w:hAnsi="Times New Roman" w:cstheme="majorBidi"/>
      <w:b/>
      <w:color w:val="2F5496" w:themeColor="accent1" w:themeShade="BF"/>
      <w:kern w:val="0"/>
      <w:sz w:val="32"/>
      <w:szCs w:val="32"/>
      <w:lang w:val="ru-RU"/>
      <w14:ligatures w14:val="none"/>
    </w:rPr>
  </w:style>
  <w:style w:type="paragraph" w:customStyle="1" w:styleId="10">
    <w:name w:val="Основной текст1"/>
    <w:rsid w:val="00FF70F2"/>
    <w:pPr>
      <w:pBdr>
        <w:top w:val="nil"/>
        <w:left w:val="nil"/>
        <w:bottom w:val="nil"/>
        <w:right w:val="nil"/>
        <w:between w:val="nil"/>
        <w:bar w:val="nil"/>
      </w:pBdr>
      <w:jc w:val="both"/>
    </w:pPr>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style>
  <w:style w:type="paragraph" w:styleId="FootnoteText">
    <w:name w:val="footnote text"/>
    <w:link w:val="FootnoteTextChar"/>
    <w:rsid w:val="00FF70F2"/>
    <w:pPr>
      <w:pBdr>
        <w:top w:val="nil"/>
        <w:left w:val="nil"/>
        <w:bottom w:val="nil"/>
        <w:right w:val="nil"/>
        <w:between w:val="nil"/>
        <w:bar w:val="nil"/>
      </w:pBdr>
      <w:spacing w:after="0" w:line="240" w:lineRule="auto"/>
      <w:jc w:val="both"/>
    </w:pPr>
    <w:rPr>
      <w:rFonts w:ascii="Times New Roman" w:eastAsia="Times New Roman" w:hAnsi="Times New Roman" w:cs="Times New Roman"/>
      <w:color w:val="000000"/>
      <w:kern w:val="0"/>
      <w:sz w:val="20"/>
      <w:szCs w:val="20"/>
      <w:u w:color="000000"/>
      <w:bdr w:val="nil"/>
      <w:lang w:val="ru-RU"/>
      <w14:ligatures w14:val="none"/>
    </w:rPr>
  </w:style>
  <w:style w:type="character" w:customStyle="1" w:styleId="FootnoteTextChar">
    <w:name w:val="Footnote Text Char"/>
    <w:basedOn w:val="DefaultParagraphFont"/>
    <w:link w:val="FootnoteText"/>
    <w:rsid w:val="00FF70F2"/>
    <w:rPr>
      <w:rFonts w:ascii="Times New Roman" w:eastAsia="Times New Roman" w:hAnsi="Times New Roman" w:cs="Times New Roman"/>
      <w:color w:val="000000"/>
      <w:kern w:val="0"/>
      <w:sz w:val="20"/>
      <w:szCs w:val="20"/>
      <w:u w:color="000000"/>
      <w:bdr w:val="nil"/>
      <w:lang w:val="ru-RU"/>
      <w14:ligatures w14:val="none"/>
    </w:rPr>
  </w:style>
  <w:style w:type="paragraph" w:styleId="ListParagraph">
    <w:name w:val="List Paragraph"/>
    <w:qFormat/>
    <w:rsid w:val="00C24EF7"/>
    <w:pPr>
      <w:pBdr>
        <w:top w:val="nil"/>
        <w:left w:val="nil"/>
        <w:bottom w:val="nil"/>
        <w:right w:val="nil"/>
        <w:between w:val="nil"/>
        <w:bar w:val="nil"/>
      </w:pBdr>
      <w:ind w:left="720"/>
      <w:jc w:val="both"/>
    </w:pPr>
    <w:rPr>
      <w:rFonts w:ascii="Times New Roman" w:eastAsia="Arial Unicode MS" w:hAnsi="Times New Roman" w:cs="Arial Unicode MS"/>
      <w:color w:val="000000"/>
      <w:kern w:val="0"/>
      <w:sz w:val="28"/>
      <w:szCs w:val="24"/>
      <w:u w:color="000000"/>
      <w:bdr w:val="nil"/>
      <w:lang w:val="ru-RU"/>
      <w14:ligatures w14:val="none"/>
    </w:rPr>
  </w:style>
  <w:style w:type="numbering" w:customStyle="1" w:styleId="1">
    <w:name w:val="Импортированный стиль 1"/>
    <w:rsid w:val="00FF70F2"/>
    <w:pPr>
      <w:numPr>
        <w:numId w:val="1"/>
      </w:numPr>
    </w:pPr>
  </w:style>
  <w:style w:type="character" w:styleId="FootnoteReference">
    <w:name w:val="footnote reference"/>
    <w:basedOn w:val="DefaultParagraphFont"/>
    <w:semiHidden/>
    <w:unhideWhenUsed/>
    <w:rsid w:val="00FF70F2"/>
    <w:rPr>
      <w:vertAlign w:val="superscript"/>
    </w:rPr>
  </w:style>
  <w:style w:type="numbering" w:customStyle="1" w:styleId="6">
    <w:name w:val="Импортированный стиль 6"/>
    <w:rsid w:val="00FF70F2"/>
    <w:pPr>
      <w:numPr>
        <w:numId w:val="3"/>
      </w:numPr>
    </w:pPr>
  </w:style>
  <w:style w:type="paragraph" w:styleId="TOCHeading">
    <w:name w:val="TOC Heading"/>
    <w:basedOn w:val="Heading1"/>
    <w:next w:val="Normal"/>
    <w:uiPriority w:val="39"/>
    <w:unhideWhenUsed/>
    <w:qFormat/>
    <w:rsid w:val="00FF70F2"/>
    <w:pPr>
      <w:jc w:val="left"/>
      <w:outlineLvl w:val="9"/>
    </w:pPr>
    <w:rPr>
      <w:rFonts w:asciiTheme="majorHAnsi" w:hAnsiTheme="majorHAnsi"/>
      <w:lang w:val="en-US" w:eastAsia="en-US"/>
    </w:rPr>
  </w:style>
  <w:style w:type="paragraph" w:styleId="TOC1">
    <w:name w:val="toc 1"/>
    <w:basedOn w:val="Normal"/>
    <w:next w:val="Normal"/>
    <w:autoRedefine/>
    <w:uiPriority w:val="39"/>
    <w:unhideWhenUsed/>
    <w:rsid w:val="00FF70F2"/>
    <w:pPr>
      <w:spacing w:after="100"/>
    </w:pPr>
  </w:style>
  <w:style w:type="paragraph" w:styleId="TOC2">
    <w:name w:val="toc 2"/>
    <w:basedOn w:val="Normal"/>
    <w:next w:val="Normal"/>
    <w:autoRedefine/>
    <w:uiPriority w:val="39"/>
    <w:unhideWhenUsed/>
    <w:rsid w:val="00FF70F2"/>
    <w:pPr>
      <w:spacing w:after="100"/>
      <w:ind w:left="280"/>
    </w:pPr>
  </w:style>
  <w:style w:type="character" w:styleId="Hyperlink">
    <w:name w:val="Hyperlink"/>
    <w:basedOn w:val="DefaultParagraphFont"/>
    <w:uiPriority w:val="99"/>
    <w:unhideWhenUsed/>
    <w:rsid w:val="00FF70F2"/>
    <w:rPr>
      <w:color w:val="0563C1" w:themeColor="hyperlink"/>
      <w:u w:val="single"/>
    </w:rPr>
  </w:style>
  <w:style w:type="paragraph" w:styleId="Header">
    <w:name w:val="header"/>
    <w:basedOn w:val="Normal"/>
    <w:link w:val="HeaderChar"/>
    <w:uiPriority w:val="99"/>
    <w:unhideWhenUsed/>
    <w:rsid w:val="00FF70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70F2"/>
    <w:rPr>
      <w:rFonts w:ascii="Times New Roman" w:hAnsi="Times New Roman"/>
      <w:kern w:val="0"/>
      <w:sz w:val="28"/>
      <w:lang w:val="ru-RU"/>
      <w14:ligatures w14:val="none"/>
    </w:rPr>
  </w:style>
  <w:style w:type="paragraph" w:styleId="Footer">
    <w:name w:val="footer"/>
    <w:basedOn w:val="Normal"/>
    <w:link w:val="FooterChar"/>
    <w:uiPriority w:val="99"/>
    <w:unhideWhenUsed/>
    <w:rsid w:val="00FF70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70F2"/>
    <w:rPr>
      <w:rFonts w:ascii="Times New Roman" w:hAnsi="Times New Roman"/>
      <w:kern w:val="0"/>
      <w:sz w:val="28"/>
      <w:lang w:val="ru-RU"/>
      <w14:ligatures w14:val="none"/>
    </w:rPr>
  </w:style>
  <w:style w:type="paragraph" w:customStyle="1" w:styleId="20">
    <w:name w:val="Рубрика 2"/>
    <w:next w:val="10"/>
    <w:rsid w:val="006358F7"/>
    <w:pPr>
      <w:keepNext/>
      <w:keepLines/>
      <w:pBdr>
        <w:top w:val="nil"/>
        <w:left w:val="nil"/>
        <w:bottom w:val="nil"/>
        <w:right w:val="nil"/>
        <w:between w:val="nil"/>
        <w:bar w:val="nil"/>
      </w:pBdr>
      <w:spacing w:before="40" w:after="0"/>
      <w:jc w:val="both"/>
      <w:outlineLvl w:val="1"/>
    </w:pPr>
    <w:rPr>
      <w:rFonts w:ascii="Times New Roman" w:eastAsia="Times New Roman" w:hAnsi="Times New Roman" w:cs="Times New Roman"/>
      <w:b/>
      <w:bCs/>
      <w:color w:val="2F5496"/>
      <w:kern w:val="0"/>
      <w:sz w:val="24"/>
      <w:szCs w:val="24"/>
      <w:u w:color="2F5496"/>
      <w:bdr w:val="nil"/>
      <w14:textOutline w14:w="0" w14:cap="flat" w14:cmpd="sng" w14:algn="ctr">
        <w14:noFill/>
        <w14:prstDash w14:val="solid"/>
        <w14:bevel/>
      </w14:textOutline>
      <w14:ligatures w14:val="none"/>
    </w:rPr>
  </w:style>
  <w:style w:type="numbering" w:customStyle="1" w:styleId="2">
    <w:name w:val="Импортированный стиль 2"/>
    <w:rsid w:val="006358F7"/>
    <w:pPr>
      <w:numPr>
        <w:numId w:val="5"/>
      </w:numPr>
    </w:pPr>
  </w:style>
  <w:style w:type="numbering" w:customStyle="1" w:styleId="4">
    <w:name w:val="Импортированный стиль 4"/>
    <w:rsid w:val="006358F7"/>
    <w:pPr>
      <w:numPr>
        <w:numId w:val="7"/>
      </w:numPr>
    </w:pPr>
  </w:style>
  <w:style w:type="paragraph" w:styleId="Caption">
    <w:name w:val="caption"/>
    <w:next w:val="10"/>
    <w:uiPriority w:val="35"/>
    <w:qFormat/>
    <w:rsid w:val="006358F7"/>
    <w:pPr>
      <w:pBdr>
        <w:top w:val="nil"/>
        <w:left w:val="nil"/>
        <w:bottom w:val="nil"/>
        <w:right w:val="nil"/>
        <w:between w:val="nil"/>
        <w:bar w:val="nil"/>
      </w:pBdr>
      <w:spacing w:after="200" w:line="240" w:lineRule="auto"/>
      <w:jc w:val="both"/>
    </w:pPr>
    <w:rPr>
      <w:rFonts w:ascii="Times New Roman" w:eastAsia="Arial Unicode MS" w:hAnsi="Times New Roman" w:cs="Arial Unicode MS"/>
      <w:i/>
      <w:iCs/>
      <w:color w:val="44546A"/>
      <w:kern w:val="0"/>
      <w:sz w:val="18"/>
      <w:szCs w:val="18"/>
      <w:u w:color="44546A"/>
      <w:bdr w:val="nil"/>
      <w:lang w:val="ru-RU"/>
      <w14:textOutline w14:w="12700" w14:cap="flat" w14:cmpd="sng" w14:algn="ctr">
        <w14:noFill/>
        <w14:prstDash w14:val="solid"/>
        <w14:miter w14:lim="400000"/>
      </w14:textOutline>
      <w14:ligatures w14:val="none"/>
    </w:rPr>
  </w:style>
  <w:style w:type="paragraph" w:styleId="NormalWeb">
    <w:name w:val="Normal (Web)"/>
    <w:uiPriority w:val="99"/>
    <w:rsid w:val="006358F7"/>
    <w:pPr>
      <w:pBdr>
        <w:top w:val="nil"/>
        <w:left w:val="nil"/>
        <w:bottom w:val="nil"/>
        <w:right w:val="nil"/>
        <w:between w:val="nil"/>
        <w:bar w:val="nil"/>
      </w:pBdr>
      <w:spacing w:before="100" w:after="100" w:line="240" w:lineRule="auto"/>
      <w:jc w:val="both"/>
    </w:pPr>
    <w:rPr>
      <w:rFonts w:ascii="Times New Roman" w:eastAsia="Arial Unicode MS" w:hAnsi="Times New Roman" w:cs="Arial Unicode MS"/>
      <w:color w:val="000000"/>
      <w:kern w:val="0"/>
      <w:sz w:val="24"/>
      <w:szCs w:val="24"/>
      <w:u w:color="000000"/>
      <w:bdr w:val="nil"/>
      <w14:ligatures w14:val="none"/>
    </w:rPr>
  </w:style>
  <w:style w:type="numbering" w:customStyle="1" w:styleId="5">
    <w:name w:val="Импортированный стиль 5"/>
    <w:rsid w:val="006358F7"/>
    <w:pPr>
      <w:numPr>
        <w:numId w:val="10"/>
      </w:numPr>
    </w:pPr>
  </w:style>
  <w:style w:type="character" w:customStyle="1" w:styleId="Hyperlink0">
    <w:name w:val="Hyperlink.0"/>
    <w:basedOn w:val="Hyperlink"/>
    <w:rsid w:val="00CA4B91"/>
    <w:rPr>
      <w:outline w:val="0"/>
      <w:color w:val="0000FF"/>
      <w:u w:val="single" w:color="0000FF"/>
    </w:rPr>
  </w:style>
  <w:style w:type="character" w:customStyle="1" w:styleId="Hyperlink2">
    <w:name w:val="Hyperlink.2"/>
    <w:basedOn w:val="Hyperlink0"/>
    <w:rsid w:val="00CA4B91"/>
    <w:rPr>
      <w:outline w:val="0"/>
      <w:color w:val="0000FF"/>
      <w:u w:val="single" w:color="0000FF"/>
      <w:lang w:val="ru-RU"/>
    </w:rPr>
  </w:style>
  <w:style w:type="character" w:customStyle="1" w:styleId="markedcontent">
    <w:name w:val="markedcontent"/>
    <w:basedOn w:val="DefaultParagraphFont"/>
    <w:rsid w:val="005208C7"/>
  </w:style>
  <w:style w:type="character" w:styleId="Emphasis">
    <w:name w:val="Emphasis"/>
    <w:basedOn w:val="DefaultParagraphFont"/>
    <w:uiPriority w:val="20"/>
    <w:qFormat/>
    <w:rsid w:val="005208C7"/>
    <w:rPr>
      <w:i/>
      <w:iCs/>
    </w:rPr>
  </w:style>
  <w:style w:type="character" w:customStyle="1" w:styleId="Bodytext1">
    <w:name w:val="Body text|1_"/>
    <w:basedOn w:val="DefaultParagraphFont"/>
    <w:link w:val="Bodytext10"/>
    <w:uiPriority w:val="99"/>
    <w:rsid w:val="0040768D"/>
  </w:style>
  <w:style w:type="paragraph" w:customStyle="1" w:styleId="Bodytext10">
    <w:name w:val="Body text|1"/>
    <w:basedOn w:val="Normal"/>
    <w:link w:val="Bodytext1"/>
    <w:uiPriority w:val="99"/>
    <w:rsid w:val="0040768D"/>
    <w:pPr>
      <w:widowControl w:val="0"/>
      <w:spacing w:after="0" w:line="240" w:lineRule="auto"/>
      <w:ind w:firstLine="340"/>
      <w:jc w:val="left"/>
    </w:pPr>
    <w:rPr>
      <w:rFonts w:asciiTheme="minorHAnsi" w:hAnsiTheme="minorHAnsi"/>
      <w:kern w:val="2"/>
      <w:sz w:val="22"/>
      <w:lang w:val="en-US"/>
      <w14:ligatures w14:val="standardContextual"/>
    </w:rPr>
  </w:style>
  <w:style w:type="table" w:styleId="TableGrid">
    <w:name w:val="Table Grid"/>
    <w:basedOn w:val="TableNormal"/>
    <w:uiPriority w:val="39"/>
    <w:rsid w:val="00407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Hyperlink0"/>
    <w:rsid w:val="00FF1F44"/>
    <w:rPr>
      <w:outline w:val="0"/>
      <w:color w:val="0000FF"/>
      <w:u w:val="none" w:color="0000FF"/>
      <w:lang w:val="ru-RU"/>
    </w:rPr>
  </w:style>
  <w:style w:type="character" w:customStyle="1" w:styleId="Heading4Char">
    <w:name w:val="Heading 4 Char"/>
    <w:basedOn w:val="DefaultParagraphFont"/>
    <w:link w:val="Heading4"/>
    <w:uiPriority w:val="9"/>
    <w:rsid w:val="00E26195"/>
    <w:rPr>
      <w:rFonts w:asciiTheme="majorHAnsi" w:eastAsiaTheme="majorEastAsia" w:hAnsiTheme="majorHAnsi" w:cstheme="majorBidi"/>
      <w:i/>
      <w:iCs/>
      <w:color w:val="2F5496" w:themeColor="accent1" w:themeShade="BF"/>
      <w:kern w:val="0"/>
      <w:sz w:val="28"/>
      <w:lang w:val="ru-RU"/>
      <w14:ligatures w14:val="none"/>
    </w:rPr>
  </w:style>
  <w:style w:type="numbering" w:customStyle="1" w:styleId="11">
    <w:name w:val="Нет списка1"/>
    <w:next w:val="NoList"/>
    <w:uiPriority w:val="99"/>
    <w:semiHidden/>
    <w:unhideWhenUsed/>
    <w:rsid w:val="00E26195"/>
  </w:style>
  <w:style w:type="paragraph" w:customStyle="1" w:styleId="msonormal0">
    <w:name w:val="msonormal"/>
    <w:basedOn w:val="Normal"/>
    <w:rsid w:val="00E26195"/>
    <w:pPr>
      <w:spacing w:before="100" w:beforeAutospacing="1" w:after="100" w:afterAutospacing="1" w:line="240" w:lineRule="auto"/>
      <w:jc w:val="left"/>
    </w:pPr>
    <w:rPr>
      <w:rFonts w:eastAsia="Times New Roman" w:cs="Times New Roman"/>
      <w:sz w:val="24"/>
      <w:szCs w:val="24"/>
      <w:lang w:eastAsia="ru-RU"/>
    </w:rPr>
  </w:style>
  <w:style w:type="character" w:styleId="FollowedHyperlink">
    <w:name w:val="FollowedHyperlink"/>
    <w:basedOn w:val="DefaultParagraphFont"/>
    <w:uiPriority w:val="99"/>
    <w:semiHidden/>
    <w:unhideWhenUsed/>
    <w:rsid w:val="00E26195"/>
    <w:rPr>
      <w:color w:val="800080"/>
      <w:u w:val="single"/>
    </w:rPr>
  </w:style>
  <w:style w:type="paragraph" w:styleId="ListBullet">
    <w:name w:val="List Bullet"/>
    <w:basedOn w:val="Normal"/>
    <w:uiPriority w:val="99"/>
    <w:unhideWhenUsed/>
    <w:rsid w:val="002861DF"/>
    <w:pPr>
      <w:numPr>
        <w:numId w:val="43"/>
      </w:numPr>
      <w:contextualSpacing/>
    </w:pPr>
  </w:style>
  <w:style w:type="character" w:customStyle="1" w:styleId="il">
    <w:name w:val="il"/>
    <w:basedOn w:val="DefaultParagraphFont"/>
    <w:rsid w:val="0055606A"/>
  </w:style>
  <w:style w:type="character" w:customStyle="1" w:styleId="hwtze">
    <w:name w:val="hwtze"/>
    <w:basedOn w:val="DefaultParagraphFont"/>
    <w:rsid w:val="00536D1E"/>
  </w:style>
  <w:style w:type="character" w:customStyle="1" w:styleId="rynqvb">
    <w:name w:val="rynqvb"/>
    <w:basedOn w:val="DefaultParagraphFont"/>
    <w:rsid w:val="00536D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11110">
      <w:bodyDiv w:val="1"/>
      <w:marLeft w:val="0"/>
      <w:marRight w:val="0"/>
      <w:marTop w:val="0"/>
      <w:marBottom w:val="0"/>
      <w:divBdr>
        <w:top w:val="none" w:sz="0" w:space="0" w:color="auto"/>
        <w:left w:val="none" w:sz="0" w:space="0" w:color="auto"/>
        <w:bottom w:val="none" w:sz="0" w:space="0" w:color="auto"/>
        <w:right w:val="none" w:sz="0" w:space="0" w:color="auto"/>
      </w:divBdr>
    </w:div>
    <w:div w:id="229390252">
      <w:bodyDiv w:val="1"/>
      <w:marLeft w:val="0"/>
      <w:marRight w:val="0"/>
      <w:marTop w:val="0"/>
      <w:marBottom w:val="0"/>
      <w:divBdr>
        <w:top w:val="none" w:sz="0" w:space="0" w:color="auto"/>
        <w:left w:val="none" w:sz="0" w:space="0" w:color="auto"/>
        <w:bottom w:val="none" w:sz="0" w:space="0" w:color="auto"/>
        <w:right w:val="none" w:sz="0" w:space="0" w:color="auto"/>
      </w:divBdr>
      <w:divsChild>
        <w:div w:id="2142534593">
          <w:marLeft w:val="0"/>
          <w:marRight w:val="0"/>
          <w:marTop w:val="0"/>
          <w:marBottom w:val="0"/>
          <w:divBdr>
            <w:top w:val="none" w:sz="0" w:space="0" w:color="auto"/>
            <w:left w:val="none" w:sz="0" w:space="0" w:color="auto"/>
            <w:bottom w:val="none" w:sz="0" w:space="0" w:color="auto"/>
            <w:right w:val="none" w:sz="0" w:space="0" w:color="auto"/>
          </w:divBdr>
        </w:div>
        <w:div w:id="240330635">
          <w:marLeft w:val="0"/>
          <w:marRight w:val="0"/>
          <w:marTop w:val="0"/>
          <w:marBottom w:val="0"/>
          <w:divBdr>
            <w:top w:val="none" w:sz="0" w:space="0" w:color="auto"/>
            <w:left w:val="none" w:sz="0" w:space="0" w:color="auto"/>
            <w:bottom w:val="none" w:sz="0" w:space="0" w:color="auto"/>
            <w:right w:val="none" w:sz="0" w:space="0" w:color="auto"/>
          </w:divBdr>
        </w:div>
        <w:div w:id="191462575">
          <w:marLeft w:val="0"/>
          <w:marRight w:val="0"/>
          <w:marTop w:val="0"/>
          <w:marBottom w:val="0"/>
          <w:divBdr>
            <w:top w:val="none" w:sz="0" w:space="0" w:color="auto"/>
            <w:left w:val="none" w:sz="0" w:space="0" w:color="auto"/>
            <w:bottom w:val="none" w:sz="0" w:space="0" w:color="auto"/>
            <w:right w:val="none" w:sz="0" w:space="0" w:color="auto"/>
          </w:divBdr>
        </w:div>
        <w:div w:id="2095978692">
          <w:marLeft w:val="0"/>
          <w:marRight w:val="0"/>
          <w:marTop w:val="0"/>
          <w:marBottom w:val="0"/>
          <w:divBdr>
            <w:top w:val="none" w:sz="0" w:space="0" w:color="auto"/>
            <w:left w:val="none" w:sz="0" w:space="0" w:color="auto"/>
            <w:bottom w:val="none" w:sz="0" w:space="0" w:color="auto"/>
            <w:right w:val="none" w:sz="0" w:space="0" w:color="auto"/>
          </w:divBdr>
        </w:div>
        <w:div w:id="341203069">
          <w:marLeft w:val="0"/>
          <w:marRight w:val="0"/>
          <w:marTop w:val="0"/>
          <w:marBottom w:val="0"/>
          <w:divBdr>
            <w:top w:val="none" w:sz="0" w:space="0" w:color="auto"/>
            <w:left w:val="none" w:sz="0" w:space="0" w:color="auto"/>
            <w:bottom w:val="none" w:sz="0" w:space="0" w:color="auto"/>
            <w:right w:val="none" w:sz="0" w:space="0" w:color="auto"/>
          </w:divBdr>
        </w:div>
        <w:div w:id="1324313727">
          <w:marLeft w:val="0"/>
          <w:marRight w:val="0"/>
          <w:marTop w:val="0"/>
          <w:marBottom w:val="0"/>
          <w:divBdr>
            <w:top w:val="none" w:sz="0" w:space="0" w:color="auto"/>
            <w:left w:val="none" w:sz="0" w:space="0" w:color="auto"/>
            <w:bottom w:val="none" w:sz="0" w:space="0" w:color="auto"/>
            <w:right w:val="none" w:sz="0" w:space="0" w:color="auto"/>
          </w:divBdr>
        </w:div>
        <w:div w:id="1982926570">
          <w:marLeft w:val="0"/>
          <w:marRight w:val="0"/>
          <w:marTop w:val="0"/>
          <w:marBottom w:val="0"/>
          <w:divBdr>
            <w:top w:val="none" w:sz="0" w:space="0" w:color="auto"/>
            <w:left w:val="none" w:sz="0" w:space="0" w:color="auto"/>
            <w:bottom w:val="none" w:sz="0" w:space="0" w:color="auto"/>
            <w:right w:val="none" w:sz="0" w:space="0" w:color="auto"/>
          </w:divBdr>
        </w:div>
        <w:div w:id="1066106170">
          <w:marLeft w:val="0"/>
          <w:marRight w:val="0"/>
          <w:marTop w:val="0"/>
          <w:marBottom w:val="0"/>
          <w:divBdr>
            <w:top w:val="none" w:sz="0" w:space="0" w:color="auto"/>
            <w:left w:val="none" w:sz="0" w:space="0" w:color="auto"/>
            <w:bottom w:val="none" w:sz="0" w:space="0" w:color="auto"/>
            <w:right w:val="none" w:sz="0" w:space="0" w:color="auto"/>
          </w:divBdr>
        </w:div>
        <w:div w:id="1363287006">
          <w:marLeft w:val="0"/>
          <w:marRight w:val="0"/>
          <w:marTop w:val="0"/>
          <w:marBottom w:val="0"/>
          <w:divBdr>
            <w:top w:val="none" w:sz="0" w:space="0" w:color="auto"/>
            <w:left w:val="none" w:sz="0" w:space="0" w:color="auto"/>
            <w:bottom w:val="none" w:sz="0" w:space="0" w:color="auto"/>
            <w:right w:val="none" w:sz="0" w:space="0" w:color="auto"/>
          </w:divBdr>
        </w:div>
        <w:div w:id="375853008">
          <w:marLeft w:val="0"/>
          <w:marRight w:val="0"/>
          <w:marTop w:val="0"/>
          <w:marBottom w:val="0"/>
          <w:divBdr>
            <w:top w:val="none" w:sz="0" w:space="0" w:color="auto"/>
            <w:left w:val="none" w:sz="0" w:space="0" w:color="auto"/>
            <w:bottom w:val="none" w:sz="0" w:space="0" w:color="auto"/>
            <w:right w:val="none" w:sz="0" w:space="0" w:color="auto"/>
          </w:divBdr>
        </w:div>
        <w:div w:id="1968969924">
          <w:marLeft w:val="0"/>
          <w:marRight w:val="0"/>
          <w:marTop w:val="0"/>
          <w:marBottom w:val="0"/>
          <w:divBdr>
            <w:top w:val="none" w:sz="0" w:space="0" w:color="auto"/>
            <w:left w:val="none" w:sz="0" w:space="0" w:color="auto"/>
            <w:bottom w:val="none" w:sz="0" w:space="0" w:color="auto"/>
            <w:right w:val="none" w:sz="0" w:space="0" w:color="auto"/>
          </w:divBdr>
        </w:div>
        <w:div w:id="348457923">
          <w:marLeft w:val="0"/>
          <w:marRight w:val="0"/>
          <w:marTop w:val="0"/>
          <w:marBottom w:val="0"/>
          <w:divBdr>
            <w:top w:val="none" w:sz="0" w:space="0" w:color="auto"/>
            <w:left w:val="none" w:sz="0" w:space="0" w:color="auto"/>
            <w:bottom w:val="none" w:sz="0" w:space="0" w:color="auto"/>
            <w:right w:val="none" w:sz="0" w:space="0" w:color="auto"/>
          </w:divBdr>
        </w:div>
        <w:div w:id="1174682166">
          <w:marLeft w:val="0"/>
          <w:marRight w:val="0"/>
          <w:marTop w:val="0"/>
          <w:marBottom w:val="0"/>
          <w:divBdr>
            <w:top w:val="none" w:sz="0" w:space="0" w:color="auto"/>
            <w:left w:val="none" w:sz="0" w:space="0" w:color="auto"/>
            <w:bottom w:val="none" w:sz="0" w:space="0" w:color="auto"/>
            <w:right w:val="none" w:sz="0" w:space="0" w:color="auto"/>
          </w:divBdr>
        </w:div>
        <w:div w:id="1265839489">
          <w:marLeft w:val="0"/>
          <w:marRight w:val="0"/>
          <w:marTop w:val="0"/>
          <w:marBottom w:val="0"/>
          <w:divBdr>
            <w:top w:val="none" w:sz="0" w:space="0" w:color="auto"/>
            <w:left w:val="none" w:sz="0" w:space="0" w:color="auto"/>
            <w:bottom w:val="none" w:sz="0" w:space="0" w:color="auto"/>
            <w:right w:val="none" w:sz="0" w:space="0" w:color="auto"/>
          </w:divBdr>
        </w:div>
        <w:div w:id="1042944329">
          <w:marLeft w:val="0"/>
          <w:marRight w:val="0"/>
          <w:marTop w:val="0"/>
          <w:marBottom w:val="0"/>
          <w:divBdr>
            <w:top w:val="none" w:sz="0" w:space="0" w:color="auto"/>
            <w:left w:val="none" w:sz="0" w:space="0" w:color="auto"/>
            <w:bottom w:val="none" w:sz="0" w:space="0" w:color="auto"/>
            <w:right w:val="none" w:sz="0" w:space="0" w:color="auto"/>
          </w:divBdr>
        </w:div>
        <w:div w:id="394624855">
          <w:marLeft w:val="0"/>
          <w:marRight w:val="0"/>
          <w:marTop w:val="0"/>
          <w:marBottom w:val="0"/>
          <w:divBdr>
            <w:top w:val="none" w:sz="0" w:space="0" w:color="auto"/>
            <w:left w:val="none" w:sz="0" w:space="0" w:color="auto"/>
            <w:bottom w:val="none" w:sz="0" w:space="0" w:color="auto"/>
            <w:right w:val="none" w:sz="0" w:space="0" w:color="auto"/>
          </w:divBdr>
        </w:div>
      </w:divsChild>
    </w:div>
    <w:div w:id="262036355">
      <w:bodyDiv w:val="1"/>
      <w:marLeft w:val="0"/>
      <w:marRight w:val="0"/>
      <w:marTop w:val="0"/>
      <w:marBottom w:val="0"/>
      <w:divBdr>
        <w:top w:val="none" w:sz="0" w:space="0" w:color="auto"/>
        <w:left w:val="none" w:sz="0" w:space="0" w:color="auto"/>
        <w:bottom w:val="none" w:sz="0" w:space="0" w:color="auto"/>
        <w:right w:val="none" w:sz="0" w:space="0" w:color="auto"/>
      </w:divBdr>
      <w:divsChild>
        <w:div w:id="111748376">
          <w:marLeft w:val="0"/>
          <w:marRight w:val="0"/>
          <w:marTop w:val="0"/>
          <w:marBottom w:val="0"/>
          <w:divBdr>
            <w:top w:val="none" w:sz="0" w:space="0" w:color="auto"/>
            <w:left w:val="none" w:sz="0" w:space="0" w:color="auto"/>
            <w:bottom w:val="none" w:sz="0" w:space="0" w:color="auto"/>
            <w:right w:val="none" w:sz="0" w:space="0" w:color="auto"/>
          </w:divBdr>
        </w:div>
      </w:divsChild>
    </w:div>
    <w:div w:id="356738576">
      <w:bodyDiv w:val="1"/>
      <w:marLeft w:val="0"/>
      <w:marRight w:val="0"/>
      <w:marTop w:val="0"/>
      <w:marBottom w:val="0"/>
      <w:divBdr>
        <w:top w:val="none" w:sz="0" w:space="0" w:color="auto"/>
        <w:left w:val="none" w:sz="0" w:space="0" w:color="auto"/>
        <w:bottom w:val="none" w:sz="0" w:space="0" w:color="auto"/>
        <w:right w:val="none" w:sz="0" w:space="0" w:color="auto"/>
      </w:divBdr>
    </w:div>
    <w:div w:id="371003181">
      <w:bodyDiv w:val="1"/>
      <w:marLeft w:val="0"/>
      <w:marRight w:val="0"/>
      <w:marTop w:val="0"/>
      <w:marBottom w:val="0"/>
      <w:divBdr>
        <w:top w:val="none" w:sz="0" w:space="0" w:color="auto"/>
        <w:left w:val="none" w:sz="0" w:space="0" w:color="auto"/>
        <w:bottom w:val="none" w:sz="0" w:space="0" w:color="auto"/>
        <w:right w:val="none" w:sz="0" w:space="0" w:color="auto"/>
      </w:divBdr>
    </w:div>
    <w:div w:id="871773514">
      <w:bodyDiv w:val="1"/>
      <w:marLeft w:val="0"/>
      <w:marRight w:val="0"/>
      <w:marTop w:val="0"/>
      <w:marBottom w:val="0"/>
      <w:divBdr>
        <w:top w:val="none" w:sz="0" w:space="0" w:color="auto"/>
        <w:left w:val="none" w:sz="0" w:space="0" w:color="auto"/>
        <w:bottom w:val="none" w:sz="0" w:space="0" w:color="auto"/>
        <w:right w:val="none" w:sz="0" w:space="0" w:color="auto"/>
      </w:divBdr>
    </w:div>
    <w:div w:id="897397500">
      <w:bodyDiv w:val="1"/>
      <w:marLeft w:val="0"/>
      <w:marRight w:val="0"/>
      <w:marTop w:val="0"/>
      <w:marBottom w:val="0"/>
      <w:divBdr>
        <w:top w:val="none" w:sz="0" w:space="0" w:color="auto"/>
        <w:left w:val="none" w:sz="0" w:space="0" w:color="auto"/>
        <w:bottom w:val="none" w:sz="0" w:space="0" w:color="auto"/>
        <w:right w:val="none" w:sz="0" w:space="0" w:color="auto"/>
      </w:divBdr>
    </w:div>
    <w:div w:id="1295406603">
      <w:bodyDiv w:val="1"/>
      <w:marLeft w:val="0"/>
      <w:marRight w:val="0"/>
      <w:marTop w:val="0"/>
      <w:marBottom w:val="0"/>
      <w:divBdr>
        <w:top w:val="none" w:sz="0" w:space="0" w:color="auto"/>
        <w:left w:val="none" w:sz="0" w:space="0" w:color="auto"/>
        <w:bottom w:val="none" w:sz="0" w:space="0" w:color="auto"/>
        <w:right w:val="none" w:sz="0" w:space="0" w:color="auto"/>
      </w:divBdr>
    </w:div>
    <w:div w:id="1384451622">
      <w:bodyDiv w:val="1"/>
      <w:marLeft w:val="0"/>
      <w:marRight w:val="0"/>
      <w:marTop w:val="0"/>
      <w:marBottom w:val="0"/>
      <w:divBdr>
        <w:top w:val="none" w:sz="0" w:space="0" w:color="auto"/>
        <w:left w:val="none" w:sz="0" w:space="0" w:color="auto"/>
        <w:bottom w:val="none" w:sz="0" w:space="0" w:color="auto"/>
        <w:right w:val="none" w:sz="0" w:space="0" w:color="auto"/>
      </w:divBdr>
      <w:divsChild>
        <w:div w:id="1271425751">
          <w:marLeft w:val="0"/>
          <w:marRight w:val="0"/>
          <w:marTop w:val="0"/>
          <w:marBottom w:val="0"/>
          <w:divBdr>
            <w:top w:val="none" w:sz="0" w:space="0" w:color="auto"/>
            <w:left w:val="none" w:sz="0" w:space="0" w:color="auto"/>
            <w:bottom w:val="none" w:sz="0" w:space="0" w:color="auto"/>
            <w:right w:val="none" w:sz="0" w:space="0" w:color="auto"/>
          </w:divBdr>
        </w:div>
      </w:divsChild>
    </w:div>
    <w:div w:id="1523662353">
      <w:bodyDiv w:val="1"/>
      <w:marLeft w:val="0"/>
      <w:marRight w:val="0"/>
      <w:marTop w:val="0"/>
      <w:marBottom w:val="0"/>
      <w:divBdr>
        <w:top w:val="none" w:sz="0" w:space="0" w:color="auto"/>
        <w:left w:val="none" w:sz="0" w:space="0" w:color="auto"/>
        <w:bottom w:val="none" w:sz="0" w:space="0" w:color="auto"/>
        <w:right w:val="none" w:sz="0" w:space="0" w:color="auto"/>
      </w:divBdr>
      <w:divsChild>
        <w:div w:id="1574899225">
          <w:marLeft w:val="0"/>
          <w:marRight w:val="0"/>
          <w:marTop w:val="0"/>
          <w:marBottom w:val="0"/>
          <w:divBdr>
            <w:top w:val="none" w:sz="0" w:space="0" w:color="auto"/>
            <w:left w:val="none" w:sz="0" w:space="0" w:color="auto"/>
            <w:bottom w:val="none" w:sz="0" w:space="0" w:color="auto"/>
            <w:right w:val="none" w:sz="0" w:space="0" w:color="auto"/>
          </w:divBdr>
        </w:div>
      </w:divsChild>
    </w:div>
    <w:div w:id="180153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ersee.fr/issue/befeo_0336-1519_1918_num_18_1?sectionId=befeo_0336-1519_1918_num_18_1_5896"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persee.fr/collection/befeo"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stor.org/stable/42928186.%2520Accessed%252013%2520Sep.%25202022" TargetMode="Externa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https://muse.jhu.edu/article/807237"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doi.org/10.1163/22134379-17201001"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hyperlink" Target="https://baodantoc.vn/co-su-xung-dot-giua-du-lich-va-van-hoa-dang-phat-sinh-1656488962460.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sites.duke.edu/dumic/instruments/percussion/south-asia/rain-drum/" TargetMode="External"/><Relationship Id="rId2" Type="http://schemas.openxmlformats.org/officeDocument/2006/relationships/hyperlink" Target="https://en.wikipedia.org/wiki/Amplexus" TargetMode="External"/><Relationship Id="rId1" Type="http://schemas.openxmlformats.org/officeDocument/2006/relationships/hyperlink" Target="https://baodantoc.vn/co-su-xung-dot-giua-du-lich-va-van-hoa-dang-phat-sinh-1656488962460.htm" TargetMode="External"/><Relationship Id="rId4" Type="http://schemas.openxmlformats.org/officeDocument/2006/relationships/hyperlink" Target="https://www.metmuseum.org/art/collection/search/3189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904F4-AAD6-4F2F-8F64-221B30D7C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125</Pages>
  <Words>25447</Words>
  <Characters>145054</Characters>
  <Application>Microsoft Office Word</Application>
  <DocSecurity>0</DocSecurity>
  <Lines>1208</Lines>
  <Paragraphs>340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arakul</dc:creator>
  <cp:keywords/>
  <dc:description/>
  <cp:lastModifiedBy>arakul</cp:lastModifiedBy>
  <cp:revision>8</cp:revision>
  <dcterms:created xsi:type="dcterms:W3CDTF">2023-05-16T19:11:00Z</dcterms:created>
  <dcterms:modified xsi:type="dcterms:W3CDTF">2023-05-16T20:02:00Z</dcterms:modified>
</cp:coreProperties>
</file>