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6FFA" w14:textId="77777777" w:rsidR="00231D81" w:rsidRPr="00373798" w:rsidRDefault="001C6FC8" w:rsidP="00984CF2">
      <w:pPr>
        <w:spacing w:line="360" w:lineRule="auto"/>
        <w:jc w:val="center"/>
        <w:rPr>
          <w:rFonts w:ascii="Times New Roman" w:hAnsi="Times New Roman" w:cs="Times New Roman"/>
          <w:sz w:val="28"/>
          <w:szCs w:val="28"/>
          <w:lang w:val="en-US"/>
        </w:rPr>
      </w:pPr>
      <w:r w:rsidRPr="00373798">
        <w:rPr>
          <w:rFonts w:ascii="Times New Roman" w:hAnsi="Times New Roman" w:cs="Times New Roman"/>
          <w:sz w:val="28"/>
          <w:szCs w:val="28"/>
          <w:lang w:val="en-US"/>
        </w:rPr>
        <w:t>Saint Petersburg State University</w:t>
      </w:r>
    </w:p>
    <w:p w14:paraId="4B931BC0" w14:textId="77777777" w:rsidR="001C6FC8" w:rsidRPr="00373798" w:rsidRDefault="001C6FC8" w:rsidP="001C6FC8">
      <w:pPr>
        <w:spacing w:line="360" w:lineRule="auto"/>
        <w:rPr>
          <w:rFonts w:ascii="Times New Roman" w:hAnsi="Times New Roman" w:cs="Times New Roman"/>
          <w:sz w:val="28"/>
          <w:szCs w:val="28"/>
          <w:lang w:val="en-US"/>
        </w:rPr>
      </w:pPr>
    </w:p>
    <w:p w14:paraId="659C7A5A" w14:textId="77777777" w:rsidR="001C6FC8" w:rsidRPr="00373798" w:rsidRDefault="001C6FC8" w:rsidP="001C6FC8">
      <w:pPr>
        <w:spacing w:line="360" w:lineRule="auto"/>
        <w:rPr>
          <w:rFonts w:ascii="Times New Roman" w:hAnsi="Times New Roman" w:cs="Times New Roman"/>
          <w:sz w:val="28"/>
          <w:szCs w:val="28"/>
          <w:lang w:val="en-US"/>
        </w:rPr>
      </w:pPr>
    </w:p>
    <w:p w14:paraId="3224CD45" w14:textId="4CDD4F3D" w:rsidR="001C6FC8" w:rsidRPr="00BD7977" w:rsidRDefault="00BD7977" w:rsidP="00984CF2">
      <w:pPr>
        <w:spacing w:line="360" w:lineRule="auto"/>
        <w:jc w:val="center"/>
        <w:rPr>
          <w:rFonts w:ascii="Times New Roman" w:hAnsi="Times New Roman" w:cs="Times New Roman"/>
          <w:b/>
          <w:bCs/>
          <w:i/>
          <w:iCs/>
          <w:sz w:val="28"/>
          <w:szCs w:val="28"/>
          <w:lang w:val="en-US"/>
        </w:rPr>
      </w:pPr>
      <w:r w:rsidRPr="00BD7977">
        <w:rPr>
          <w:rFonts w:ascii="Times New Roman" w:hAnsi="Times New Roman" w:cs="Times New Roman"/>
          <w:b/>
          <w:bCs/>
          <w:i/>
          <w:iCs/>
          <w:sz w:val="28"/>
          <w:szCs w:val="28"/>
          <w:lang w:val="en-US"/>
        </w:rPr>
        <w:t>Shilnikov</w:t>
      </w:r>
      <w:r w:rsidRPr="00BD7977">
        <w:rPr>
          <w:rFonts w:ascii="Times New Roman" w:hAnsi="Times New Roman" w:cs="Times New Roman"/>
          <w:b/>
          <w:bCs/>
          <w:i/>
          <w:iCs/>
          <w:sz w:val="28"/>
          <w:szCs w:val="28"/>
          <w:lang w:val="en-US"/>
        </w:rPr>
        <w:t xml:space="preserve"> </w:t>
      </w:r>
      <w:r w:rsidR="001C6FC8" w:rsidRPr="00BD7977">
        <w:rPr>
          <w:rFonts w:ascii="Times New Roman" w:hAnsi="Times New Roman" w:cs="Times New Roman"/>
          <w:b/>
          <w:bCs/>
          <w:i/>
          <w:iCs/>
          <w:sz w:val="28"/>
          <w:szCs w:val="28"/>
          <w:lang w:val="en-US"/>
        </w:rPr>
        <w:t xml:space="preserve">Dmitry </w:t>
      </w:r>
      <w:r w:rsidRPr="00BD7977">
        <w:rPr>
          <w:rFonts w:ascii="Times New Roman" w:hAnsi="Times New Roman" w:cs="Times New Roman"/>
          <w:b/>
          <w:bCs/>
          <w:i/>
          <w:iCs/>
          <w:sz w:val="28"/>
          <w:szCs w:val="28"/>
          <w:lang w:val="en-US"/>
        </w:rPr>
        <w:t>Vladimirovich</w:t>
      </w:r>
    </w:p>
    <w:p w14:paraId="48E38C62" w14:textId="7B8242C5" w:rsidR="001C6FC8" w:rsidRDefault="00BD7977" w:rsidP="00984CF2">
      <w:pPr>
        <w:spacing w:line="360" w:lineRule="auto"/>
        <w:jc w:val="center"/>
        <w:rPr>
          <w:rFonts w:ascii="Times New Roman" w:hAnsi="Times New Roman" w:cs="Times New Roman"/>
          <w:b/>
          <w:bCs/>
          <w:sz w:val="28"/>
          <w:szCs w:val="28"/>
          <w:lang w:val="en-US"/>
        </w:rPr>
      </w:pPr>
      <w:r w:rsidRPr="00633C6F">
        <w:rPr>
          <w:rFonts w:ascii="Times New Roman" w:hAnsi="Times New Roman" w:cs="Times New Roman"/>
          <w:b/>
          <w:bCs/>
          <w:sz w:val="28"/>
          <w:szCs w:val="28"/>
          <w:lang w:val="en-US"/>
        </w:rPr>
        <w:t>Final Qualifying Work</w:t>
      </w:r>
    </w:p>
    <w:p w14:paraId="6469F295" w14:textId="77777777" w:rsidR="003F555E" w:rsidRPr="00633C6F" w:rsidRDefault="003F555E" w:rsidP="00984CF2">
      <w:pPr>
        <w:spacing w:line="360" w:lineRule="auto"/>
        <w:jc w:val="center"/>
        <w:rPr>
          <w:rFonts w:ascii="Times New Roman" w:hAnsi="Times New Roman" w:cs="Times New Roman"/>
          <w:b/>
          <w:bCs/>
          <w:sz w:val="28"/>
          <w:szCs w:val="28"/>
          <w:lang w:val="en-US"/>
        </w:rPr>
      </w:pPr>
    </w:p>
    <w:p w14:paraId="2988CF44" w14:textId="77777777" w:rsidR="00BD7977" w:rsidRDefault="004E70C4" w:rsidP="00E97778">
      <w:pPr>
        <w:spacing w:line="360" w:lineRule="auto"/>
        <w:jc w:val="center"/>
        <w:rPr>
          <w:rFonts w:ascii="Times New Roman" w:hAnsi="Times New Roman"/>
          <w:b/>
          <w:bCs/>
          <w:sz w:val="28"/>
          <w:szCs w:val="28"/>
          <w:lang w:val="en-US"/>
        </w:rPr>
      </w:pPr>
      <w:r w:rsidRPr="00373798">
        <w:rPr>
          <w:rFonts w:ascii="Times New Roman" w:hAnsi="Times New Roman"/>
          <w:b/>
          <w:bCs/>
          <w:sz w:val="28"/>
          <w:szCs w:val="28"/>
          <w:lang w:val="en-US"/>
        </w:rPr>
        <w:t>“</w:t>
      </w:r>
      <w:r w:rsidR="007C362E" w:rsidRPr="00373798">
        <w:rPr>
          <w:rFonts w:ascii="Times New Roman" w:hAnsi="Times New Roman"/>
          <w:b/>
          <w:bCs/>
          <w:sz w:val="28"/>
          <w:szCs w:val="28"/>
          <w:lang w:val="en-US"/>
        </w:rPr>
        <w:t>Transformative</w:t>
      </w:r>
      <w:r w:rsidR="001C6FC8" w:rsidRPr="00373798">
        <w:rPr>
          <w:rFonts w:ascii="Times New Roman" w:hAnsi="Times New Roman"/>
          <w:b/>
          <w:bCs/>
          <w:sz w:val="28"/>
          <w:szCs w:val="28"/>
          <w:lang w:val="en-US"/>
        </w:rPr>
        <w:t xml:space="preserve"> (</w:t>
      </w:r>
      <w:r w:rsidRPr="00373798">
        <w:rPr>
          <w:rFonts w:ascii="Times New Roman" w:hAnsi="Times New Roman"/>
          <w:b/>
          <w:bCs/>
          <w:sz w:val="28"/>
          <w:szCs w:val="28"/>
          <w:lang w:val="en-US"/>
        </w:rPr>
        <w:t>p</w:t>
      </w:r>
      <w:r w:rsidR="001C6FC8" w:rsidRPr="00373798">
        <w:rPr>
          <w:rFonts w:ascii="Times New Roman" w:hAnsi="Times New Roman"/>
          <w:b/>
          <w:bCs/>
          <w:sz w:val="28"/>
          <w:szCs w:val="28"/>
          <w:lang w:val="en-US"/>
        </w:rPr>
        <w:t xml:space="preserve">otestative) </w:t>
      </w:r>
      <w:r w:rsidRPr="00373798">
        <w:rPr>
          <w:rFonts w:ascii="Times New Roman" w:hAnsi="Times New Roman"/>
          <w:b/>
          <w:bCs/>
          <w:sz w:val="28"/>
          <w:szCs w:val="28"/>
          <w:lang w:val="en-US"/>
        </w:rPr>
        <w:t>r</w:t>
      </w:r>
      <w:r w:rsidR="001C6FC8" w:rsidRPr="00373798">
        <w:rPr>
          <w:rFonts w:ascii="Times New Roman" w:hAnsi="Times New Roman"/>
          <w:b/>
          <w:bCs/>
          <w:sz w:val="28"/>
          <w:szCs w:val="28"/>
          <w:lang w:val="en-US"/>
        </w:rPr>
        <w:t>ights</w:t>
      </w:r>
      <w:r w:rsidRPr="00373798">
        <w:rPr>
          <w:rFonts w:ascii="Times New Roman" w:hAnsi="Times New Roman"/>
          <w:b/>
          <w:bCs/>
          <w:sz w:val="28"/>
          <w:szCs w:val="28"/>
          <w:lang w:val="en-US"/>
        </w:rPr>
        <w:t>,</w:t>
      </w:r>
      <w:r w:rsidR="001C6FC8" w:rsidRPr="00373798">
        <w:rPr>
          <w:rFonts w:ascii="Times New Roman" w:hAnsi="Times New Roman"/>
          <w:b/>
          <w:bCs/>
          <w:sz w:val="28"/>
          <w:szCs w:val="28"/>
          <w:lang w:val="en-US"/>
        </w:rPr>
        <w:t xml:space="preserve"> and the </w:t>
      </w:r>
      <w:r w:rsidRPr="00373798">
        <w:rPr>
          <w:rFonts w:ascii="Times New Roman" w:hAnsi="Times New Roman"/>
          <w:b/>
          <w:bCs/>
          <w:sz w:val="28"/>
          <w:szCs w:val="28"/>
          <w:lang w:val="en-US"/>
        </w:rPr>
        <w:t>l</w:t>
      </w:r>
      <w:r w:rsidR="001C6FC8" w:rsidRPr="00373798">
        <w:rPr>
          <w:rFonts w:ascii="Times New Roman" w:hAnsi="Times New Roman"/>
          <w:b/>
          <w:bCs/>
          <w:sz w:val="28"/>
          <w:szCs w:val="28"/>
          <w:lang w:val="en-US"/>
        </w:rPr>
        <w:t xml:space="preserve">egal </w:t>
      </w:r>
      <w:r w:rsidRPr="00373798">
        <w:rPr>
          <w:rFonts w:ascii="Times New Roman" w:hAnsi="Times New Roman"/>
          <w:b/>
          <w:bCs/>
          <w:sz w:val="28"/>
          <w:szCs w:val="28"/>
          <w:lang w:val="en-US"/>
        </w:rPr>
        <w:t>c</w:t>
      </w:r>
      <w:r w:rsidR="001C6FC8" w:rsidRPr="00373798">
        <w:rPr>
          <w:rFonts w:ascii="Times New Roman" w:hAnsi="Times New Roman"/>
          <w:b/>
          <w:bCs/>
          <w:sz w:val="28"/>
          <w:szCs w:val="28"/>
          <w:lang w:val="en-US"/>
        </w:rPr>
        <w:t>onsequences</w:t>
      </w:r>
      <w:r w:rsidR="00E84B8D" w:rsidRPr="00373798">
        <w:rPr>
          <w:rFonts w:ascii="Times New Roman" w:hAnsi="Times New Roman"/>
          <w:b/>
          <w:bCs/>
          <w:sz w:val="28"/>
          <w:szCs w:val="28"/>
          <w:lang w:val="en-US"/>
        </w:rPr>
        <w:t xml:space="preserve"> </w:t>
      </w:r>
    </w:p>
    <w:p w14:paraId="69C44B7D" w14:textId="77777777" w:rsidR="00BD7977" w:rsidRDefault="00AF4088" w:rsidP="00E97778">
      <w:pPr>
        <w:spacing w:line="360" w:lineRule="auto"/>
        <w:jc w:val="center"/>
        <w:rPr>
          <w:rFonts w:ascii="Times New Roman" w:hAnsi="Times New Roman"/>
          <w:b/>
          <w:bCs/>
          <w:sz w:val="28"/>
          <w:szCs w:val="28"/>
          <w:lang w:val="en-US"/>
        </w:rPr>
      </w:pPr>
      <w:r w:rsidRPr="00373798">
        <w:rPr>
          <w:rFonts w:ascii="Times New Roman" w:hAnsi="Times New Roman"/>
          <w:b/>
          <w:bCs/>
          <w:sz w:val="28"/>
          <w:szCs w:val="28"/>
          <w:lang w:val="en-US"/>
        </w:rPr>
        <w:t>following</w:t>
      </w:r>
      <w:r w:rsidR="001C6FC8" w:rsidRPr="00373798">
        <w:rPr>
          <w:rFonts w:ascii="Times New Roman" w:hAnsi="Times New Roman"/>
          <w:b/>
          <w:bCs/>
          <w:sz w:val="28"/>
          <w:szCs w:val="28"/>
          <w:lang w:val="en-US"/>
        </w:rPr>
        <w:t xml:space="preserve"> </w:t>
      </w:r>
      <w:r w:rsidR="00077A55" w:rsidRPr="00373798">
        <w:rPr>
          <w:rFonts w:ascii="Times New Roman" w:hAnsi="Times New Roman"/>
          <w:b/>
          <w:bCs/>
          <w:sz w:val="28"/>
          <w:szCs w:val="28"/>
          <w:lang w:val="en-US"/>
        </w:rPr>
        <w:t xml:space="preserve">a </w:t>
      </w:r>
      <w:r w:rsidR="004E70C4" w:rsidRPr="00373798">
        <w:rPr>
          <w:rFonts w:ascii="Times New Roman" w:hAnsi="Times New Roman"/>
          <w:b/>
          <w:bCs/>
          <w:sz w:val="28"/>
          <w:szCs w:val="28"/>
          <w:lang w:val="en-US"/>
        </w:rPr>
        <w:t>p</w:t>
      </w:r>
      <w:r w:rsidR="001C6FC8" w:rsidRPr="00373798">
        <w:rPr>
          <w:rFonts w:ascii="Times New Roman" w:hAnsi="Times New Roman"/>
          <w:b/>
          <w:bCs/>
          <w:sz w:val="28"/>
          <w:szCs w:val="28"/>
          <w:lang w:val="en-US"/>
        </w:rPr>
        <w:t xml:space="preserve">arty's </w:t>
      </w:r>
      <w:r w:rsidR="004E70C4" w:rsidRPr="00373798">
        <w:rPr>
          <w:rFonts w:ascii="Times New Roman" w:hAnsi="Times New Roman"/>
          <w:b/>
          <w:bCs/>
          <w:sz w:val="28"/>
          <w:szCs w:val="28"/>
          <w:lang w:val="en-US"/>
        </w:rPr>
        <w:t>u</w:t>
      </w:r>
      <w:r w:rsidR="001C6FC8" w:rsidRPr="00373798">
        <w:rPr>
          <w:rFonts w:ascii="Times New Roman" w:hAnsi="Times New Roman"/>
          <w:b/>
          <w:bCs/>
          <w:sz w:val="28"/>
          <w:szCs w:val="28"/>
          <w:lang w:val="en-US"/>
        </w:rPr>
        <w:t xml:space="preserve">nilateral </w:t>
      </w:r>
      <w:r w:rsidR="004E70C4" w:rsidRPr="00373798">
        <w:rPr>
          <w:rFonts w:ascii="Times New Roman" w:hAnsi="Times New Roman"/>
          <w:b/>
          <w:bCs/>
          <w:sz w:val="28"/>
          <w:szCs w:val="28"/>
          <w:lang w:val="en-US"/>
        </w:rPr>
        <w:t>d</w:t>
      </w:r>
      <w:r w:rsidR="001C6FC8" w:rsidRPr="00373798">
        <w:rPr>
          <w:rFonts w:ascii="Times New Roman" w:hAnsi="Times New Roman"/>
          <w:b/>
          <w:bCs/>
          <w:sz w:val="28"/>
          <w:szCs w:val="28"/>
          <w:lang w:val="en-US"/>
        </w:rPr>
        <w:t xml:space="preserve">ecision to </w:t>
      </w:r>
      <w:r w:rsidR="006140EC" w:rsidRPr="00373798">
        <w:rPr>
          <w:rFonts w:ascii="Times New Roman" w:hAnsi="Times New Roman"/>
          <w:b/>
          <w:bCs/>
          <w:sz w:val="28"/>
          <w:szCs w:val="28"/>
          <w:lang w:val="en-US"/>
        </w:rPr>
        <w:t>refuse to</w:t>
      </w:r>
      <w:r w:rsidR="00275416" w:rsidRPr="00373798">
        <w:rPr>
          <w:rFonts w:ascii="Times New Roman" w:hAnsi="Times New Roman"/>
          <w:b/>
          <w:bCs/>
          <w:sz w:val="28"/>
          <w:szCs w:val="28"/>
          <w:lang w:val="en-US"/>
        </w:rPr>
        <w:t xml:space="preserve"> </w:t>
      </w:r>
      <w:r w:rsidR="004E70C4" w:rsidRPr="00373798">
        <w:rPr>
          <w:rFonts w:ascii="Times New Roman" w:hAnsi="Times New Roman"/>
          <w:b/>
          <w:bCs/>
          <w:sz w:val="28"/>
          <w:szCs w:val="28"/>
          <w:lang w:val="en-US"/>
        </w:rPr>
        <w:t>p</w:t>
      </w:r>
      <w:r w:rsidR="001C6FC8" w:rsidRPr="00373798">
        <w:rPr>
          <w:rFonts w:ascii="Times New Roman" w:hAnsi="Times New Roman"/>
          <w:b/>
          <w:bCs/>
          <w:sz w:val="28"/>
          <w:szCs w:val="28"/>
          <w:lang w:val="en-US"/>
        </w:rPr>
        <w:t xml:space="preserve">erform its </w:t>
      </w:r>
      <w:r w:rsidR="004E70C4" w:rsidRPr="00373798">
        <w:rPr>
          <w:rFonts w:ascii="Times New Roman" w:hAnsi="Times New Roman"/>
          <w:b/>
          <w:bCs/>
          <w:sz w:val="28"/>
          <w:szCs w:val="28"/>
          <w:lang w:val="en-US"/>
        </w:rPr>
        <w:t>o</w:t>
      </w:r>
      <w:r w:rsidR="001C6FC8" w:rsidRPr="00373798">
        <w:rPr>
          <w:rFonts w:ascii="Times New Roman" w:hAnsi="Times New Roman"/>
          <w:b/>
          <w:bCs/>
          <w:sz w:val="28"/>
          <w:szCs w:val="28"/>
          <w:lang w:val="en-US"/>
        </w:rPr>
        <w:t>bligation</w:t>
      </w:r>
      <w:r w:rsidR="004E70C4" w:rsidRPr="00373798">
        <w:rPr>
          <w:rFonts w:ascii="Times New Roman" w:hAnsi="Times New Roman"/>
          <w:b/>
          <w:bCs/>
          <w:sz w:val="28"/>
          <w:szCs w:val="28"/>
          <w:lang w:val="en-US"/>
        </w:rPr>
        <w:t xml:space="preserve"> </w:t>
      </w:r>
    </w:p>
    <w:p w14:paraId="30035484" w14:textId="77777777" w:rsidR="005C2970" w:rsidRDefault="001C6FC8" w:rsidP="00E97778">
      <w:pPr>
        <w:spacing w:line="360" w:lineRule="auto"/>
        <w:jc w:val="center"/>
        <w:rPr>
          <w:rFonts w:ascii="Times New Roman" w:hAnsi="Times New Roman"/>
          <w:b/>
          <w:bCs/>
          <w:sz w:val="28"/>
          <w:szCs w:val="28"/>
          <w:lang w:val="en-US"/>
        </w:rPr>
      </w:pPr>
      <w:r w:rsidRPr="00373798">
        <w:rPr>
          <w:rFonts w:ascii="Times New Roman" w:hAnsi="Times New Roman"/>
          <w:b/>
          <w:bCs/>
          <w:sz w:val="28"/>
          <w:szCs w:val="28"/>
          <w:lang w:val="en-US"/>
        </w:rPr>
        <w:t xml:space="preserve">in </w:t>
      </w:r>
      <w:r w:rsidR="00077A55" w:rsidRPr="00373798">
        <w:rPr>
          <w:rFonts w:ascii="Times New Roman" w:hAnsi="Times New Roman"/>
          <w:b/>
          <w:bCs/>
          <w:sz w:val="28"/>
          <w:szCs w:val="28"/>
          <w:lang w:val="en-US"/>
        </w:rPr>
        <w:t xml:space="preserve">an </w:t>
      </w:r>
      <w:r w:rsidR="004E70C4" w:rsidRPr="00373798">
        <w:rPr>
          <w:rFonts w:ascii="Times New Roman" w:hAnsi="Times New Roman"/>
          <w:b/>
          <w:bCs/>
          <w:sz w:val="28"/>
          <w:szCs w:val="28"/>
          <w:lang w:val="en-US"/>
        </w:rPr>
        <w:t>i</w:t>
      </w:r>
      <w:r w:rsidRPr="00373798">
        <w:rPr>
          <w:rFonts w:ascii="Times New Roman" w:hAnsi="Times New Roman"/>
          <w:b/>
          <w:bCs/>
          <w:sz w:val="28"/>
          <w:szCs w:val="28"/>
          <w:lang w:val="en-US"/>
        </w:rPr>
        <w:t xml:space="preserve">nternational </w:t>
      </w:r>
      <w:r w:rsidR="004E70C4" w:rsidRPr="00373798">
        <w:rPr>
          <w:rFonts w:ascii="Times New Roman" w:hAnsi="Times New Roman"/>
          <w:b/>
          <w:bCs/>
          <w:sz w:val="28"/>
          <w:szCs w:val="28"/>
          <w:lang w:val="en-US"/>
        </w:rPr>
        <w:t>c</w:t>
      </w:r>
      <w:r w:rsidRPr="00373798">
        <w:rPr>
          <w:rFonts w:ascii="Times New Roman" w:hAnsi="Times New Roman"/>
          <w:b/>
          <w:bCs/>
          <w:sz w:val="28"/>
          <w:szCs w:val="28"/>
          <w:lang w:val="en-US"/>
        </w:rPr>
        <w:t xml:space="preserve">ommercial </w:t>
      </w:r>
      <w:r w:rsidR="004E70C4" w:rsidRPr="00373798">
        <w:rPr>
          <w:rFonts w:ascii="Times New Roman" w:hAnsi="Times New Roman"/>
          <w:b/>
          <w:bCs/>
          <w:sz w:val="28"/>
          <w:szCs w:val="28"/>
          <w:lang w:val="en-US"/>
        </w:rPr>
        <w:t>c</w:t>
      </w:r>
      <w:r w:rsidRPr="00373798">
        <w:rPr>
          <w:rFonts w:ascii="Times New Roman" w:hAnsi="Times New Roman"/>
          <w:b/>
          <w:bCs/>
          <w:sz w:val="28"/>
          <w:szCs w:val="28"/>
          <w:lang w:val="en-US"/>
        </w:rPr>
        <w:t>ontract</w:t>
      </w:r>
      <w:r w:rsidR="004E70C4" w:rsidRPr="00373798">
        <w:rPr>
          <w:rFonts w:ascii="Times New Roman" w:hAnsi="Times New Roman"/>
          <w:b/>
          <w:bCs/>
          <w:sz w:val="28"/>
          <w:szCs w:val="28"/>
          <w:lang w:val="en-US"/>
        </w:rPr>
        <w:t xml:space="preserve"> due to restrictive measures </w:t>
      </w:r>
    </w:p>
    <w:p w14:paraId="76215D3D" w14:textId="221C3AAA" w:rsidR="001C6FC8" w:rsidRPr="00373798" w:rsidRDefault="004E70C4" w:rsidP="00E97778">
      <w:pPr>
        <w:spacing w:line="360" w:lineRule="auto"/>
        <w:jc w:val="center"/>
        <w:rPr>
          <w:rFonts w:ascii="Times New Roman" w:hAnsi="Times New Roman" w:cs="Times New Roman"/>
          <w:b/>
          <w:bCs/>
          <w:sz w:val="28"/>
          <w:szCs w:val="28"/>
          <w:lang w:val="en-US"/>
        </w:rPr>
      </w:pPr>
      <w:r w:rsidRPr="00373798">
        <w:rPr>
          <w:rFonts w:ascii="Times New Roman" w:hAnsi="Times New Roman"/>
          <w:b/>
          <w:bCs/>
          <w:sz w:val="28"/>
          <w:szCs w:val="28"/>
          <w:lang w:val="en-US"/>
        </w:rPr>
        <w:t xml:space="preserve">imposed on the other party </w:t>
      </w:r>
      <w:r w:rsidR="007C2CE2" w:rsidRPr="00373798">
        <w:rPr>
          <w:rFonts w:ascii="Times New Roman" w:hAnsi="Times New Roman"/>
          <w:b/>
          <w:bCs/>
          <w:sz w:val="28"/>
          <w:szCs w:val="28"/>
          <w:lang w:val="en-US"/>
        </w:rPr>
        <w:t>to</w:t>
      </w:r>
      <w:r w:rsidRPr="00373798">
        <w:rPr>
          <w:rFonts w:ascii="Times New Roman" w:hAnsi="Times New Roman"/>
          <w:b/>
          <w:bCs/>
          <w:sz w:val="28"/>
          <w:szCs w:val="28"/>
          <w:lang w:val="en-US"/>
        </w:rPr>
        <w:t xml:space="preserve"> </w:t>
      </w:r>
      <w:r w:rsidR="00FE335D" w:rsidRPr="00373798">
        <w:rPr>
          <w:rFonts w:ascii="Times New Roman" w:hAnsi="Times New Roman"/>
          <w:b/>
          <w:bCs/>
          <w:sz w:val="28"/>
          <w:szCs w:val="28"/>
          <w:lang w:val="en-US"/>
        </w:rPr>
        <w:t>the</w:t>
      </w:r>
      <w:r w:rsidRPr="00373798">
        <w:rPr>
          <w:rFonts w:ascii="Times New Roman" w:hAnsi="Times New Roman"/>
          <w:b/>
          <w:bCs/>
          <w:sz w:val="28"/>
          <w:szCs w:val="28"/>
          <w:lang w:val="en-US"/>
        </w:rPr>
        <w:t xml:space="preserve"> contract”</w:t>
      </w:r>
      <w:r w:rsidR="001C6FC8" w:rsidRPr="00373798">
        <w:rPr>
          <w:rFonts w:ascii="Times New Roman" w:hAnsi="Times New Roman"/>
          <w:b/>
          <w:bCs/>
          <w:sz w:val="28"/>
          <w:szCs w:val="28"/>
          <w:lang w:val="en-US"/>
        </w:rPr>
        <w:t>.</w:t>
      </w:r>
    </w:p>
    <w:p w14:paraId="7902E5B7" w14:textId="77777777" w:rsidR="00984CF2" w:rsidRDefault="00984CF2" w:rsidP="00984CF2">
      <w:pPr>
        <w:spacing w:line="360" w:lineRule="auto"/>
        <w:jc w:val="center"/>
        <w:rPr>
          <w:rFonts w:ascii="Times New Roman" w:hAnsi="Times New Roman" w:cs="Times New Roman"/>
          <w:sz w:val="28"/>
          <w:szCs w:val="28"/>
          <w:lang w:val="en-US"/>
        </w:rPr>
      </w:pPr>
    </w:p>
    <w:p w14:paraId="0078AD43" w14:textId="79EA0766" w:rsidR="00633C6F" w:rsidRPr="00373798" w:rsidRDefault="00633C6F" w:rsidP="00984CF2">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Level of Education: Master Degree</w:t>
      </w:r>
    </w:p>
    <w:p w14:paraId="7F33A7B8" w14:textId="131FC3D7" w:rsidR="001C6FC8" w:rsidRPr="00373798" w:rsidRDefault="001C6FC8" w:rsidP="00984CF2">
      <w:pPr>
        <w:spacing w:line="360" w:lineRule="auto"/>
        <w:jc w:val="center"/>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Field </w:t>
      </w:r>
      <w:r w:rsidR="00633C6F" w:rsidRPr="00373798">
        <w:rPr>
          <w:rFonts w:ascii="Times New Roman" w:hAnsi="Times New Roman" w:cs="Times New Roman"/>
          <w:sz w:val="28"/>
          <w:szCs w:val="28"/>
          <w:lang w:val="en-US"/>
        </w:rPr>
        <w:t>40.04.01</w:t>
      </w:r>
      <w:r w:rsidR="00633C6F">
        <w:rPr>
          <w:rFonts w:ascii="Times New Roman" w:hAnsi="Times New Roman" w:cs="Times New Roman"/>
          <w:sz w:val="28"/>
          <w:szCs w:val="28"/>
          <w:lang w:val="en-US"/>
        </w:rPr>
        <w:t xml:space="preserve"> “Jurisprudence”</w:t>
      </w:r>
    </w:p>
    <w:p w14:paraId="02EA56A1" w14:textId="77777777" w:rsidR="00633C6F" w:rsidRDefault="00633C6F" w:rsidP="00984CF2">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Main Educational Program</w:t>
      </w:r>
    </w:p>
    <w:p w14:paraId="7BB642FD" w14:textId="0DB48A46" w:rsidR="001C6FC8" w:rsidRPr="00373798" w:rsidRDefault="001C6FC8" w:rsidP="00984CF2">
      <w:pPr>
        <w:spacing w:line="360" w:lineRule="auto"/>
        <w:jc w:val="center"/>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 </w:t>
      </w:r>
      <w:r w:rsidR="00633C6F">
        <w:rPr>
          <w:rFonts w:ascii="Times New Roman" w:hAnsi="Times New Roman" w:cs="Times New Roman"/>
          <w:sz w:val="28"/>
          <w:szCs w:val="28"/>
          <w:lang w:val="en-US"/>
        </w:rPr>
        <w:t>“V</w:t>
      </w:r>
      <w:r w:rsidRPr="00373798">
        <w:rPr>
          <w:rFonts w:ascii="Times New Roman" w:hAnsi="Times New Roman" w:cs="Times New Roman"/>
          <w:sz w:val="28"/>
          <w:szCs w:val="28"/>
          <w:lang w:val="en-US"/>
        </w:rPr>
        <w:t>M.5848.2021</w:t>
      </w:r>
      <w:r w:rsidR="00633C6F">
        <w:rPr>
          <w:rFonts w:ascii="Times New Roman" w:hAnsi="Times New Roman" w:cs="Times New Roman"/>
          <w:sz w:val="28"/>
          <w:szCs w:val="28"/>
          <w:lang w:val="en-US"/>
        </w:rPr>
        <w:t xml:space="preserve"> Transnational Legal Practice”</w:t>
      </w:r>
    </w:p>
    <w:p w14:paraId="1812324F" w14:textId="77777777" w:rsidR="00A06297" w:rsidRPr="007C09E5" w:rsidRDefault="00A06297" w:rsidP="007C09E5">
      <w:pPr>
        <w:spacing w:line="360" w:lineRule="auto"/>
        <w:rPr>
          <w:rFonts w:ascii="Times New Roman" w:hAnsi="Times New Roman" w:cs="Times New Roman"/>
          <w:sz w:val="28"/>
          <w:szCs w:val="28"/>
          <w:lang w:val="en-US"/>
        </w:rPr>
      </w:pPr>
    </w:p>
    <w:tbl>
      <w:tblPr>
        <w:tblStyle w:val="af2"/>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A06297" w14:paraId="4639A5E8" w14:textId="77777777" w:rsidTr="003F555E">
        <w:tc>
          <w:tcPr>
            <w:tcW w:w="4672" w:type="dxa"/>
          </w:tcPr>
          <w:p w14:paraId="1DD58824" w14:textId="77777777" w:rsidR="00A06297" w:rsidRDefault="00A06297" w:rsidP="00A06297">
            <w:pPr>
              <w:spacing w:line="360" w:lineRule="auto"/>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Scientific </w:t>
            </w:r>
            <w:r>
              <w:rPr>
                <w:rFonts w:ascii="Times New Roman" w:hAnsi="Times New Roman" w:cs="Times New Roman"/>
                <w:sz w:val="28"/>
                <w:szCs w:val="28"/>
                <w:lang w:val="en-US"/>
              </w:rPr>
              <w:t>Adviser</w:t>
            </w:r>
            <w:r w:rsidRPr="00373798">
              <w:rPr>
                <w:rFonts w:ascii="Times New Roman" w:hAnsi="Times New Roman" w:cs="Times New Roman"/>
                <w:sz w:val="28"/>
                <w:szCs w:val="28"/>
                <w:lang w:val="en-US"/>
              </w:rPr>
              <w:t>:</w:t>
            </w:r>
          </w:p>
          <w:p w14:paraId="131F831C" w14:textId="77777777" w:rsidR="00A06297" w:rsidRDefault="00A06297" w:rsidP="00A062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Professor of the Department of </w:t>
            </w:r>
          </w:p>
          <w:p w14:paraId="5AFE7700" w14:textId="59CE69E3" w:rsidR="00A06297" w:rsidRDefault="00A06297" w:rsidP="00A062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Civil Law,</w:t>
            </w:r>
          </w:p>
          <w:p w14:paraId="45FA1A19" w14:textId="01DA7FFE" w:rsidR="00A06297" w:rsidRDefault="00A06297" w:rsidP="00A062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Doctor of Legal Sciences (</w:t>
            </w:r>
            <w:r>
              <w:rPr>
                <w:rFonts w:ascii="Times New Roman" w:hAnsi="Times New Roman" w:cs="Times New Roman"/>
                <w:sz w:val="28"/>
                <w:szCs w:val="28"/>
                <w:lang w:val="en-US"/>
              </w:rPr>
              <w:t>Habilitation</w:t>
            </w:r>
            <w:r>
              <w:rPr>
                <w:rFonts w:ascii="Times New Roman" w:hAnsi="Times New Roman" w:cs="Times New Roman"/>
                <w:sz w:val="28"/>
                <w:szCs w:val="28"/>
                <w:lang w:val="en-US"/>
              </w:rPr>
              <w:t>)</w:t>
            </w:r>
          </w:p>
          <w:p w14:paraId="1578614E" w14:textId="2FE7257F" w:rsidR="00A06297" w:rsidRPr="006D6E87" w:rsidRDefault="005B48F1" w:rsidP="00A06297">
            <w:pPr>
              <w:spacing w:line="360" w:lineRule="auto"/>
              <w:rPr>
                <w:rFonts w:ascii="Times New Roman" w:hAnsi="Times New Roman" w:cs="Times New Roman"/>
                <w:sz w:val="28"/>
                <w:szCs w:val="28"/>
                <w:lang w:val="en-US"/>
              </w:rPr>
            </w:pPr>
            <w:r w:rsidRPr="006D6E87">
              <w:rPr>
                <w:rFonts w:ascii="Times New Roman" w:hAnsi="Times New Roman" w:cs="Times New Roman"/>
                <w:sz w:val="28"/>
                <w:szCs w:val="28"/>
                <w:lang w:val="en-US"/>
              </w:rPr>
              <w:t>Rudokvas</w:t>
            </w:r>
            <w:r w:rsidRPr="006D6E87">
              <w:rPr>
                <w:rFonts w:ascii="Times New Roman" w:hAnsi="Times New Roman" w:cs="Times New Roman"/>
                <w:sz w:val="28"/>
                <w:szCs w:val="28"/>
                <w:lang w:val="en-US"/>
              </w:rPr>
              <w:t xml:space="preserve"> </w:t>
            </w:r>
            <w:r w:rsidR="00A06297" w:rsidRPr="006D6E87">
              <w:rPr>
                <w:rFonts w:ascii="Times New Roman" w:hAnsi="Times New Roman" w:cs="Times New Roman"/>
                <w:sz w:val="28"/>
                <w:szCs w:val="28"/>
                <w:lang w:val="en-US"/>
              </w:rPr>
              <w:t xml:space="preserve">Anton Dmitrievich </w:t>
            </w:r>
          </w:p>
        </w:tc>
      </w:tr>
    </w:tbl>
    <w:p w14:paraId="1D0FC8FB" w14:textId="16207753" w:rsidR="00984CF2" w:rsidRPr="00373798" w:rsidRDefault="00984CF2" w:rsidP="003F555E">
      <w:pPr>
        <w:spacing w:line="360" w:lineRule="auto"/>
        <w:rPr>
          <w:rFonts w:ascii="Times New Roman" w:hAnsi="Times New Roman" w:cs="Times New Roman"/>
          <w:sz w:val="28"/>
          <w:szCs w:val="28"/>
          <w:lang w:val="en-US"/>
        </w:rPr>
      </w:pPr>
    </w:p>
    <w:tbl>
      <w:tblPr>
        <w:tblStyle w:val="af2"/>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A06297" w14:paraId="11476C98" w14:textId="77777777" w:rsidTr="003F555E">
        <w:tc>
          <w:tcPr>
            <w:tcW w:w="4672" w:type="dxa"/>
          </w:tcPr>
          <w:p w14:paraId="1D1A5407" w14:textId="77777777" w:rsidR="00A06297" w:rsidRDefault="00A06297" w:rsidP="00A062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Reviewer:</w:t>
            </w:r>
          </w:p>
          <w:p w14:paraId="753B9336" w14:textId="001D7B9D" w:rsidR="006D6E87" w:rsidRDefault="006D6E87" w:rsidP="00A062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Director of Legal Department</w:t>
            </w:r>
          </w:p>
          <w:p w14:paraId="78305461" w14:textId="0B6F8FCE" w:rsidR="006D6E87" w:rsidRPr="006D6E87" w:rsidRDefault="006D6E87" w:rsidP="00A062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PAO “Bank </w:t>
            </w:r>
            <w:proofErr w:type="spellStart"/>
            <w:r>
              <w:rPr>
                <w:rFonts w:ascii="Times New Roman" w:hAnsi="Times New Roman" w:cs="Times New Roman"/>
                <w:sz w:val="28"/>
                <w:szCs w:val="28"/>
                <w:lang w:val="en-US"/>
              </w:rPr>
              <w:t>Uralsib</w:t>
            </w:r>
            <w:proofErr w:type="spellEnd"/>
            <w:r>
              <w:rPr>
                <w:rFonts w:ascii="Times New Roman" w:hAnsi="Times New Roman" w:cs="Times New Roman"/>
                <w:sz w:val="28"/>
                <w:szCs w:val="28"/>
                <w:lang w:val="en-US"/>
              </w:rPr>
              <w:t>”</w:t>
            </w:r>
          </w:p>
          <w:p w14:paraId="4CCA8B1B" w14:textId="365EFDCE" w:rsidR="003F555E" w:rsidRPr="007C09E5" w:rsidRDefault="007C09E5" w:rsidP="00A06297">
            <w:pPr>
              <w:spacing w:line="360" w:lineRule="auto"/>
              <w:rPr>
                <w:rFonts w:ascii="Times New Roman" w:hAnsi="Times New Roman" w:cs="Times New Roman"/>
                <w:sz w:val="28"/>
                <w:szCs w:val="28"/>
                <w:lang w:val="en-US"/>
              </w:rPr>
            </w:pPr>
            <w:proofErr w:type="spellStart"/>
            <w:r w:rsidRPr="007C09E5">
              <w:rPr>
                <w:rFonts w:ascii="Times New Roman" w:hAnsi="Times New Roman" w:cs="Times New Roman"/>
                <w:sz w:val="28"/>
                <w:szCs w:val="28"/>
                <w:lang w:val="en-US"/>
              </w:rPr>
              <w:t>Khuzziatov</w:t>
            </w:r>
            <w:proofErr w:type="spellEnd"/>
            <w:r w:rsidRPr="007C09E5">
              <w:rPr>
                <w:rFonts w:ascii="Times New Roman" w:hAnsi="Times New Roman" w:cs="Times New Roman"/>
                <w:sz w:val="28"/>
                <w:szCs w:val="28"/>
                <w:lang w:val="en-US"/>
              </w:rPr>
              <w:t xml:space="preserve"> Artur</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Arslanovich</w:t>
            </w:r>
            <w:proofErr w:type="spellEnd"/>
          </w:p>
        </w:tc>
      </w:tr>
    </w:tbl>
    <w:p w14:paraId="7EEF087A" w14:textId="77777777" w:rsidR="00984CF2" w:rsidRPr="00373798" w:rsidRDefault="00984CF2" w:rsidP="001C6FC8">
      <w:pPr>
        <w:spacing w:line="360" w:lineRule="auto"/>
        <w:rPr>
          <w:rFonts w:ascii="Times New Roman" w:hAnsi="Times New Roman" w:cs="Times New Roman"/>
          <w:sz w:val="28"/>
          <w:szCs w:val="28"/>
          <w:lang w:val="en-US"/>
        </w:rPr>
      </w:pPr>
    </w:p>
    <w:p w14:paraId="33252A01" w14:textId="77777777" w:rsidR="001C6FC8" w:rsidRPr="00373798" w:rsidRDefault="00A61436" w:rsidP="00984CF2">
      <w:pPr>
        <w:spacing w:line="360" w:lineRule="auto"/>
        <w:jc w:val="center"/>
        <w:rPr>
          <w:rFonts w:ascii="Times New Roman" w:hAnsi="Times New Roman" w:cs="Times New Roman"/>
          <w:sz w:val="28"/>
          <w:szCs w:val="28"/>
          <w:lang w:val="en-US"/>
        </w:rPr>
      </w:pPr>
      <w:r w:rsidRPr="00373798">
        <w:rPr>
          <w:rFonts w:ascii="Times New Roman" w:hAnsi="Times New Roman" w:cs="Times New Roman"/>
          <w:sz w:val="28"/>
          <w:szCs w:val="28"/>
          <w:lang w:val="en-US"/>
        </w:rPr>
        <w:t>Saint-Petersburg</w:t>
      </w:r>
    </w:p>
    <w:p w14:paraId="4AE69799" w14:textId="1372A0DB" w:rsidR="00984CF2" w:rsidRPr="00373798" w:rsidRDefault="00264806" w:rsidP="00E37E0A">
      <w:pPr>
        <w:spacing w:line="360" w:lineRule="auto"/>
        <w:jc w:val="center"/>
        <w:rPr>
          <w:rFonts w:ascii="Times New Roman" w:hAnsi="Times New Roman" w:cs="Times New Roman"/>
          <w:sz w:val="28"/>
          <w:szCs w:val="28"/>
          <w:lang w:val="en-US"/>
        </w:rPr>
      </w:pPr>
      <w:r w:rsidRPr="00373798">
        <w:rPr>
          <w:rFonts w:ascii="Times New Roman" w:hAnsi="Times New Roman" w:cs="Times New Roman"/>
          <w:sz w:val="28"/>
          <w:szCs w:val="28"/>
          <w:lang w:val="en-US"/>
        </w:rPr>
        <w:t>2023</w:t>
      </w:r>
      <w:r w:rsidR="00984CF2" w:rsidRPr="00373798">
        <w:rPr>
          <w:rFonts w:ascii="Times New Roman" w:hAnsi="Times New Roman" w:cs="Times New Roman"/>
          <w:sz w:val="28"/>
          <w:szCs w:val="28"/>
          <w:lang w:val="en-US"/>
        </w:rPr>
        <w:br w:type="page"/>
      </w:r>
    </w:p>
    <w:p w14:paraId="7A4B3AB9" w14:textId="02EF57EF" w:rsidR="00CD74C8" w:rsidRPr="00373798" w:rsidRDefault="00A74C0B" w:rsidP="00D5745A">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lastRenderedPageBreak/>
        <w:t>Table of Contents</w:t>
      </w:r>
    </w:p>
    <w:p w14:paraId="77FAB7F4" w14:textId="77777777" w:rsidR="00843054" w:rsidRPr="00373798" w:rsidRDefault="00843054">
      <w:pPr>
        <w:rPr>
          <w:rFonts w:ascii="Times New Roman" w:hAnsi="Times New Roman" w:cs="Times New Roman"/>
          <w:b/>
          <w:bCs/>
          <w:sz w:val="28"/>
          <w:szCs w:val="28"/>
          <w:lang w:val="en-US"/>
        </w:rPr>
      </w:pPr>
    </w:p>
    <w:p w14:paraId="50526BAD" w14:textId="605BF378" w:rsidR="00843054" w:rsidRPr="00373798" w:rsidRDefault="00843054" w:rsidP="00823311">
      <w:pPr>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Introduction</w:t>
      </w:r>
      <w:r w:rsidR="004B1E85" w:rsidRPr="00373798">
        <w:rPr>
          <w:rFonts w:ascii="Times New Roman" w:hAnsi="Times New Roman" w:cs="Times New Roman"/>
          <w:sz w:val="28"/>
          <w:szCs w:val="28"/>
          <w:lang w:val="en-US"/>
        </w:rPr>
        <w:t xml:space="preserve"> ………………………………</w:t>
      </w:r>
      <w:r w:rsidR="0096770C" w:rsidRPr="00373798">
        <w:rPr>
          <w:rFonts w:ascii="Times New Roman" w:hAnsi="Times New Roman" w:cs="Times New Roman"/>
          <w:sz w:val="28"/>
          <w:szCs w:val="28"/>
          <w:lang w:val="en-US"/>
        </w:rPr>
        <w:t>.</w:t>
      </w:r>
      <w:r w:rsidR="004B1E85" w:rsidRPr="00373798">
        <w:rPr>
          <w:rFonts w:ascii="Times New Roman" w:hAnsi="Times New Roman" w:cs="Times New Roman"/>
          <w:sz w:val="28"/>
          <w:szCs w:val="28"/>
          <w:lang w:val="en-US"/>
        </w:rPr>
        <w:t>………………</w:t>
      </w:r>
      <w:proofErr w:type="gramStart"/>
      <w:r w:rsidR="004B1E85" w:rsidRPr="00373798">
        <w:rPr>
          <w:rFonts w:ascii="Times New Roman" w:hAnsi="Times New Roman" w:cs="Times New Roman"/>
          <w:sz w:val="28"/>
          <w:szCs w:val="28"/>
          <w:lang w:val="en-US"/>
        </w:rPr>
        <w:t>…</w:t>
      </w:r>
      <w:r w:rsidR="00CC7049" w:rsidRPr="00373798">
        <w:rPr>
          <w:rFonts w:ascii="Times New Roman" w:hAnsi="Times New Roman" w:cs="Times New Roman"/>
          <w:sz w:val="28"/>
          <w:szCs w:val="28"/>
          <w:lang w:val="en-US"/>
        </w:rPr>
        <w:t>..</w:t>
      </w:r>
      <w:proofErr w:type="gramEnd"/>
      <w:r w:rsidR="004B1E85" w:rsidRPr="00373798">
        <w:rPr>
          <w:rFonts w:ascii="Times New Roman" w:hAnsi="Times New Roman" w:cs="Times New Roman"/>
          <w:sz w:val="28"/>
          <w:szCs w:val="28"/>
          <w:lang w:val="en-US"/>
        </w:rPr>
        <w:t>………………</w:t>
      </w:r>
      <w:r w:rsidR="003B4808" w:rsidRPr="00373798">
        <w:rPr>
          <w:rFonts w:ascii="Times New Roman" w:hAnsi="Times New Roman" w:cs="Times New Roman"/>
          <w:sz w:val="28"/>
          <w:szCs w:val="28"/>
          <w:lang w:val="en-US"/>
        </w:rPr>
        <w:t>.</w:t>
      </w:r>
      <w:r w:rsidR="004B1E85" w:rsidRPr="00373798">
        <w:rPr>
          <w:rFonts w:ascii="Times New Roman" w:hAnsi="Times New Roman" w:cs="Times New Roman"/>
          <w:sz w:val="28"/>
          <w:szCs w:val="28"/>
          <w:lang w:val="en-US"/>
        </w:rPr>
        <w:t>…3</w:t>
      </w:r>
    </w:p>
    <w:p w14:paraId="592DDFB6" w14:textId="77777777" w:rsidR="00843054" w:rsidRPr="00373798" w:rsidRDefault="00843054" w:rsidP="00823311">
      <w:pPr>
        <w:jc w:val="both"/>
        <w:rPr>
          <w:rFonts w:ascii="Times New Roman" w:hAnsi="Times New Roman" w:cs="Times New Roman"/>
          <w:sz w:val="28"/>
          <w:szCs w:val="28"/>
          <w:lang w:val="en-US"/>
        </w:rPr>
      </w:pPr>
    </w:p>
    <w:p w14:paraId="570EAA92" w14:textId="33090A80" w:rsidR="004B1E85" w:rsidRPr="00373798" w:rsidRDefault="00843054" w:rsidP="00823311">
      <w:pPr>
        <w:spacing w:line="276" w:lineRule="auto"/>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 xml:space="preserve">Chapter 1. </w:t>
      </w:r>
      <w:r w:rsidR="0033314E" w:rsidRPr="00373798">
        <w:rPr>
          <w:rFonts w:ascii="Times New Roman" w:hAnsi="Times New Roman" w:cs="Times New Roman"/>
          <w:b/>
          <w:bCs/>
          <w:sz w:val="28"/>
          <w:szCs w:val="28"/>
          <w:lang w:val="en-US"/>
        </w:rPr>
        <w:t xml:space="preserve">Doctrinal view. </w:t>
      </w:r>
      <w:r w:rsidR="004B1E85" w:rsidRPr="00373798">
        <w:rPr>
          <w:rFonts w:ascii="Times New Roman" w:hAnsi="Times New Roman" w:cs="Times New Roman"/>
          <w:b/>
          <w:bCs/>
          <w:sz w:val="28"/>
          <w:szCs w:val="28"/>
          <w:lang w:val="en-US"/>
        </w:rPr>
        <w:t xml:space="preserve">Legal </w:t>
      </w:r>
      <w:r w:rsidR="0000546D" w:rsidRPr="00373798">
        <w:rPr>
          <w:rFonts w:ascii="Times New Roman" w:hAnsi="Times New Roman" w:cs="Times New Roman"/>
          <w:b/>
          <w:bCs/>
          <w:sz w:val="28"/>
          <w:szCs w:val="28"/>
          <w:lang w:val="en-US"/>
        </w:rPr>
        <w:t>n</w:t>
      </w:r>
      <w:r w:rsidR="004B1E85" w:rsidRPr="00373798">
        <w:rPr>
          <w:rFonts w:ascii="Times New Roman" w:hAnsi="Times New Roman" w:cs="Times New Roman"/>
          <w:b/>
          <w:bCs/>
          <w:sz w:val="28"/>
          <w:szCs w:val="28"/>
          <w:lang w:val="en-US"/>
        </w:rPr>
        <w:t xml:space="preserve">ature of the </w:t>
      </w:r>
      <w:r w:rsidR="0000546D" w:rsidRPr="00373798">
        <w:rPr>
          <w:rFonts w:ascii="Times New Roman" w:hAnsi="Times New Roman" w:cs="Times New Roman"/>
          <w:b/>
          <w:bCs/>
          <w:sz w:val="28"/>
          <w:szCs w:val="28"/>
          <w:lang w:val="en-US"/>
        </w:rPr>
        <w:t>t</w:t>
      </w:r>
      <w:r w:rsidR="007C362E" w:rsidRPr="00373798">
        <w:rPr>
          <w:rFonts w:ascii="Times New Roman" w:hAnsi="Times New Roman" w:cs="Times New Roman"/>
          <w:b/>
          <w:bCs/>
          <w:sz w:val="28"/>
          <w:szCs w:val="28"/>
          <w:lang w:val="en-US"/>
        </w:rPr>
        <w:t>ransformative</w:t>
      </w:r>
      <w:r w:rsidR="004B1E85" w:rsidRPr="00373798">
        <w:rPr>
          <w:rFonts w:ascii="Times New Roman" w:hAnsi="Times New Roman" w:cs="Times New Roman"/>
          <w:b/>
          <w:bCs/>
          <w:sz w:val="28"/>
          <w:szCs w:val="28"/>
          <w:lang w:val="en-US"/>
        </w:rPr>
        <w:t xml:space="preserve"> </w:t>
      </w:r>
      <w:r w:rsidR="0000546D" w:rsidRPr="00373798">
        <w:rPr>
          <w:rFonts w:ascii="Times New Roman" w:hAnsi="Times New Roman" w:cs="Times New Roman"/>
          <w:b/>
          <w:bCs/>
          <w:sz w:val="28"/>
          <w:szCs w:val="28"/>
          <w:lang w:val="en-US"/>
        </w:rPr>
        <w:t>r</w:t>
      </w:r>
      <w:r w:rsidR="004B1E85" w:rsidRPr="00373798">
        <w:rPr>
          <w:rFonts w:ascii="Times New Roman" w:hAnsi="Times New Roman" w:cs="Times New Roman"/>
          <w:b/>
          <w:bCs/>
          <w:sz w:val="28"/>
          <w:szCs w:val="28"/>
          <w:lang w:val="en-US"/>
        </w:rPr>
        <w:t xml:space="preserve">ights. Structure of the </w:t>
      </w:r>
      <w:r w:rsidR="0000546D" w:rsidRPr="00373798">
        <w:rPr>
          <w:rFonts w:ascii="Times New Roman" w:hAnsi="Times New Roman" w:cs="Times New Roman"/>
          <w:b/>
          <w:bCs/>
          <w:sz w:val="28"/>
          <w:szCs w:val="28"/>
          <w:lang w:val="en-US"/>
        </w:rPr>
        <w:t>r</w:t>
      </w:r>
      <w:r w:rsidR="004B1E85" w:rsidRPr="00373798">
        <w:rPr>
          <w:rFonts w:ascii="Times New Roman" w:hAnsi="Times New Roman" w:cs="Times New Roman"/>
          <w:b/>
          <w:bCs/>
          <w:sz w:val="28"/>
          <w:szCs w:val="28"/>
          <w:lang w:val="en-US"/>
        </w:rPr>
        <w:t>ight. Classification</w:t>
      </w:r>
      <w:r w:rsidR="004B1E85" w:rsidRPr="00373798">
        <w:rPr>
          <w:rFonts w:ascii="Times New Roman" w:hAnsi="Times New Roman" w:cs="Times New Roman"/>
          <w:sz w:val="28"/>
          <w:szCs w:val="28"/>
          <w:lang w:val="en-US"/>
        </w:rPr>
        <w:t xml:space="preserve"> …</w:t>
      </w:r>
      <w:r w:rsidR="00591D2B" w:rsidRPr="00373798">
        <w:rPr>
          <w:rFonts w:ascii="Times New Roman" w:hAnsi="Times New Roman" w:cs="Times New Roman"/>
          <w:sz w:val="28"/>
          <w:szCs w:val="28"/>
          <w:lang w:val="en-US"/>
        </w:rPr>
        <w:t>………</w:t>
      </w:r>
      <w:proofErr w:type="gramStart"/>
      <w:r w:rsidR="00591D2B" w:rsidRPr="00373798">
        <w:rPr>
          <w:rFonts w:ascii="Times New Roman" w:hAnsi="Times New Roman" w:cs="Times New Roman"/>
          <w:sz w:val="28"/>
          <w:szCs w:val="28"/>
          <w:lang w:val="en-US"/>
        </w:rPr>
        <w:t>…..</w:t>
      </w:r>
      <w:proofErr w:type="gramEnd"/>
      <w:r w:rsidR="004B1E85" w:rsidRPr="00373798">
        <w:rPr>
          <w:rFonts w:ascii="Times New Roman" w:hAnsi="Times New Roman" w:cs="Times New Roman"/>
          <w:sz w:val="28"/>
          <w:szCs w:val="28"/>
          <w:lang w:val="en-US"/>
        </w:rPr>
        <w:t>…</w:t>
      </w:r>
      <w:r w:rsidR="0096770C" w:rsidRPr="00373798">
        <w:rPr>
          <w:rFonts w:ascii="Times New Roman" w:hAnsi="Times New Roman" w:cs="Times New Roman"/>
          <w:sz w:val="28"/>
          <w:szCs w:val="28"/>
          <w:lang w:val="en-US"/>
        </w:rPr>
        <w:t>.</w:t>
      </w:r>
      <w:r w:rsidR="004B1E85" w:rsidRPr="00373798">
        <w:rPr>
          <w:rFonts w:ascii="Times New Roman" w:hAnsi="Times New Roman" w:cs="Times New Roman"/>
          <w:sz w:val="28"/>
          <w:szCs w:val="28"/>
          <w:lang w:val="en-US"/>
        </w:rPr>
        <w:t>…</w:t>
      </w:r>
      <w:r w:rsidR="00F33381" w:rsidRPr="00373798">
        <w:rPr>
          <w:rFonts w:ascii="Times New Roman" w:hAnsi="Times New Roman" w:cs="Times New Roman"/>
          <w:sz w:val="28"/>
          <w:szCs w:val="28"/>
          <w:lang w:val="en-US"/>
        </w:rPr>
        <w:t>…………..</w:t>
      </w:r>
      <w:r w:rsidR="004B1E85" w:rsidRPr="00373798">
        <w:rPr>
          <w:rFonts w:ascii="Times New Roman" w:hAnsi="Times New Roman" w:cs="Times New Roman"/>
          <w:sz w:val="28"/>
          <w:szCs w:val="28"/>
          <w:lang w:val="en-US"/>
        </w:rPr>
        <w:t>………</w:t>
      </w:r>
      <w:r w:rsidR="0033314E" w:rsidRPr="00373798">
        <w:rPr>
          <w:rFonts w:ascii="Times New Roman" w:hAnsi="Times New Roman" w:cs="Times New Roman"/>
          <w:sz w:val="28"/>
          <w:szCs w:val="28"/>
          <w:lang w:val="en-US"/>
        </w:rPr>
        <w:t>...</w:t>
      </w:r>
      <w:r w:rsidR="004B1E85" w:rsidRPr="00373798">
        <w:rPr>
          <w:rFonts w:ascii="Times New Roman" w:hAnsi="Times New Roman" w:cs="Times New Roman"/>
          <w:sz w:val="28"/>
          <w:szCs w:val="28"/>
          <w:lang w:val="en-US"/>
        </w:rPr>
        <w:t>……………</w:t>
      </w:r>
      <w:r w:rsidR="003B4808" w:rsidRPr="00373798">
        <w:rPr>
          <w:rFonts w:ascii="Times New Roman" w:hAnsi="Times New Roman" w:cs="Times New Roman"/>
          <w:sz w:val="28"/>
          <w:szCs w:val="28"/>
          <w:lang w:val="en-US"/>
        </w:rPr>
        <w:t>.</w:t>
      </w:r>
      <w:r w:rsidR="004B1E85" w:rsidRPr="00373798">
        <w:rPr>
          <w:rFonts w:ascii="Times New Roman" w:hAnsi="Times New Roman" w:cs="Times New Roman"/>
          <w:sz w:val="28"/>
          <w:szCs w:val="28"/>
          <w:lang w:val="en-US"/>
        </w:rPr>
        <w:t>.4</w:t>
      </w:r>
    </w:p>
    <w:p w14:paraId="2AE36F93" w14:textId="77777777" w:rsidR="004B1E85" w:rsidRPr="00373798" w:rsidRDefault="004B1E85">
      <w:pPr>
        <w:rPr>
          <w:rFonts w:ascii="Times New Roman" w:hAnsi="Times New Roman" w:cs="Times New Roman"/>
          <w:sz w:val="28"/>
          <w:szCs w:val="28"/>
          <w:lang w:val="en-US"/>
        </w:rPr>
      </w:pPr>
    </w:p>
    <w:p w14:paraId="432D172B" w14:textId="507C4163" w:rsidR="00B45B84" w:rsidRPr="00373798" w:rsidRDefault="002E4FBE" w:rsidP="00823311">
      <w:pPr>
        <w:spacing w:line="276" w:lineRule="auto"/>
        <w:jc w:val="both"/>
        <w:rPr>
          <w:rFonts w:ascii="Times New Roman" w:hAnsi="Times New Roman" w:cs="Times New Roman"/>
          <w:lang w:val="en-US"/>
        </w:rPr>
      </w:pPr>
      <w:r w:rsidRPr="00373798">
        <w:rPr>
          <w:rFonts w:ascii="Times New Roman" w:hAnsi="Times New Roman" w:cs="Times New Roman"/>
          <w:lang w:val="en-US"/>
        </w:rPr>
        <w:t>§</w:t>
      </w:r>
      <w:r w:rsidR="00825D17" w:rsidRPr="00373798">
        <w:rPr>
          <w:rFonts w:ascii="Times New Roman" w:hAnsi="Times New Roman" w:cs="Times New Roman"/>
          <w:lang w:val="en-US"/>
        </w:rPr>
        <w:t>1</w:t>
      </w:r>
      <w:r w:rsidRPr="00373798">
        <w:rPr>
          <w:rFonts w:ascii="Times New Roman" w:hAnsi="Times New Roman" w:cs="Times New Roman"/>
          <w:lang w:val="en-US"/>
        </w:rPr>
        <w:t xml:space="preserve">. </w:t>
      </w:r>
      <w:r w:rsidR="00825D17" w:rsidRPr="00373798">
        <w:rPr>
          <w:rFonts w:ascii="Times New Roman" w:hAnsi="Times New Roman" w:cs="Times New Roman"/>
          <w:lang w:val="en-US"/>
        </w:rPr>
        <w:t xml:space="preserve">Definition and </w:t>
      </w:r>
      <w:r w:rsidR="0000546D" w:rsidRPr="00373798">
        <w:rPr>
          <w:rFonts w:ascii="Times New Roman" w:hAnsi="Times New Roman" w:cs="Times New Roman"/>
          <w:lang w:val="en-US"/>
        </w:rPr>
        <w:t>s</w:t>
      </w:r>
      <w:r w:rsidR="00B45B84" w:rsidRPr="00373798">
        <w:rPr>
          <w:rFonts w:ascii="Times New Roman" w:hAnsi="Times New Roman" w:cs="Times New Roman"/>
          <w:lang w:val="en-US"/>
        </w:rPr>
        <w:t xml:space="preserve">tructure the </w:t>
      </w:r>
      <w:r w:rsidR="0000546D" w:rsidRPr="00373798">
        <w:rPr>
          <w:rFonts w:ascii="Times New Roman" w:hAnsi="Times New Roman" w:cs="Times New Roman"/>
          <w:lang w:val="en-US"/>
        </w:rPr>
        <w:t>t</w:t>
      </w:r>
      <w:r w:rsidR="007C362E" w:rsidRPr="00373798">
        <w:rPr>
          <w:rFonts w:ascii="Times New Roman" w:hAnsi="Times New Roman" w:cs="Times New Roman"/>
          <w:lang w:val="en-US"/>
        </w:rPr>
        <w:t>ransformative</w:t>
      </w:r>
      <w:r w:rsidR="00B45B84" w:rsidRPr="00373798">
        <w:rPr>
          <w:rFonts w:ascii="Times New Roman" w:hAnsi="Times New Roman" w:cs="Times New Roman"/>
          <w:lang w:val="en-US"/>
        </w:rPr>
        <w:t xml:space="preserve"> </w:t>
      </w:r>
      <w:r w:rsidR="0000546D" w:rsidRPr="00373798">
        <w:rPr>
          <w:rFonts w:ascii="Times New Roman" w:hAnsi="Times New Roman" w:cs="Times New Roman"/>
          <w:lang w:val="en-US"/>
        </w:rPr>
        <w:t>r</w:t>
      </w:r>
      <w:r w:rsidR="00B45B84" w:rsidRPr="00373798">
        <w:rPr>
          <w:rFonts w:ascii="Times New Roman" w:hAnsi="Times New Roman" w:cs="Times New Roman"/>
          <w:lang w:val="en-US"/>
        </w:rPr>
        <w:t>ight …</w:t>
      </w:r>
      <w:r w:rsidR="00825D17" w:rsidRPr="00373798">
        <w:rPr>
          <w:rFonts w:ascii="Times New Roman" w:hAnsi="Times New Roman" w:cs="Times New Roman"/>
          <w:lang w:val="en-US"/>
        </w:rPr>
        <w:t>…</w:t>
      </w:r>
      <w:r w:rsidR="00591D2B" w:rsidRPr="00373798">
        <w:rPr>
          <w:rFonts w:ascii="Times New Roman" w:hAnsi="Times New Roman" w:cs="Times New Roman"/>
          <w:lang w:val="en-US"/>
        </w:rPr>
        <w:t>…</w:t>
      </w:r>
      <w:r w:rsidR="00CC7049" w:rsidRPr="00373798">
        <w:rPr>
          <w:rFonts w:ascii="Times New Roman" w:hAnsi="Times New Roman" w:cs="Times New Roman"/>
          <w:lang w:val="en-US"/>
        </w:rPr>
        <w:t>………………</w:t>
      </w:r>
      <w:r w:rsidR="00B45B84" w:rsidRPr="00373798">
        <w:rPr>
          <w:rFonts w:ascii="Times New Roman" w:hAnsi="Times New Roman" w:cs="Times New Roman"/>
          <w:lang w:val="en-US"/>
        </w:rPr>
        <w:t>………</w:t>
      </w:r>
      <w:r w:rsidR="001F3C6B" w:rsidRPr="00373798">
        <w:rPr>
          <w:rFonts w:ascii="Times New Roman" w:hAnsi="Times New Roman" w:cs="Times New Roman"/>
          <w:lang w:val="en-US"/>
        </w:rPr>
        <w:t>.</w:t>
      </w:r>
      <w:r w:rsidR="00B45B84" w:rsidRPr="00373798">
        <w:rPr>
          <w:rFonts w:ascii="Times New Roman" w:hAnsi="Times New Roman" w:cs="Times New Roman"/>
          <w:lang w:val="en-US"/>
        </w:rPr>
        <w:t>………….</w:t>
      </w:r>
      <w:r w:rsidR="003B4808" w:rsidRPr="00373798">
        <w:rPr>
          <w:rFonts w:ascii="Times New Roman" w:hAnsi="Times New Roman" w:cs="Times New Roman"/>
          <w:lang w:val="en-US"/>
        </w:rPr>
        <w:t>..</w:t>
      </w:r>
      <w:r w:rsidR="00B45B84" w:rsidRPr="00373798">
        <w:rPr>
          <w:rFonts w:ascii="Times New Roman" w:hAnsi="Times New Roman" w:cs="Times New Roman"/>
          <w:lang w:val="en-US"/>
        </w:rPr>
        <w:t>.</w:t>
      </w:r>
      <w:r w:rsidR="002A541C" w:rsidRPr="00373798">
        <w:rPr>
          <w:rFonts w:ascii="Times New Roman" w:hAnsi="Times New Roman" w:cs="Times New Roman"/>
          <w:lang w:val="en-US"/>
        </w:rPr>
        <w:t>9</w:t>
      </w:r>
    </w:p>
    <w:p w14:paraId="106538AC" w14:textId="0924FEB2" w:rsidR="003B4808" w:rsidRPr="00373798" w:rsidRDefault="003B4808" w:rsidP="00823311">
      <w:pPr>
        <w:spacing w:line="276" w:lineRule="auto"/>
        <w:jc w:val="both"/>
        <w:rPr>
          <w:rFonts w:ascii="Times New Roman" w:hAnsi="Times New Roman" w:cs="Times New Roman"/>
          <w:lang w:val="en-US"/>
        </w:rPr>
      </w:pPr>
      <w:r w:rsidRPr="00373798">
        <w:rPr>
          <w:rFonts w:ascii="Times New Roman" w:hAnsi="Times New Roman" w:cs="Times New Roman"/>
          <w:lang w:val="en-US"/>
        </w:rPr>
        <w:t>§</w:t>
      </w:r>
      <w:r w:rsidR="00825D17" w:rsidRPr="00373798">
        <w:rPr>
          <w:rFonts w:ascii="Times New Roman" w:hAnsi="Times New Roman" w:cs="Times New Roman"/>
          <w:lang w:val="en-US"/>
        </w:rPr>
        <w:t>2</w:t>
      </w:r>
      <w:r w:rsidRPr="00373798">
        <w:rPr>
          <w:rFonts w:ascii="Times New Roman" w:hAnsi="Times New Roman" w:cs="Times New Roman"/>
          <w:lang w:val="en-US"/>
        </w:rPr>
        <w:t>. Classification by Dr. Seckel (1903) …………………………</w:t>
      </w:r>
      <w:r w:rsidR="00CC7049" w:rsidRPr="00373798">
        <w:rPr>
          <w:rFonts w:ascii="Times New Roman" w:hAnsi="Times New Roman" w:cs="Times New Roman"/>
          <w:lang w:val="en-US"/>
        </w:rPr>
        <w:t>…………….</w:t>
      </w:r>
      <w:r w:rsidRPr="00373798">
        <w:rPr>
          <w:rFonts w:ascii="Times New Roman" w:hAnsi="Times New Roman" w:cs="Times New Roman"/>
          <w:lang w:val="en-US"/>
        </w:rPr>
        <w:t>……</w:t>
      </w:r>
      <w:proofErr w:type="gramStart"/>
      <w:r w:rsidRPr="00373798">
        <w:rPr>
          <w:rFonts w:ascii="Times New Roman" w:hAnsi="Times New Roman" w:cs="Times New Roman"/>
          <w:lang w:val="en-US"/>
        </w:rPr>
        <w:t>…</w:t>
      </w:r>
      <w:r w:rsidR="005B1B63" w:rsidRPr="00373798">
        <w:rPr>
          <w:rFonts w:ascii="Times New Roman" w:hAnsi="Times New Roman" w:cs="Times New Roman"/>
          <w:lang w:val="en-US"/>
        </w:rPr>
        <w:t>.</w:t>
      </w:r>
      <w:r w:rsidR="001F3C6B" w:rsidRPr="00373798">
        <w:rPr>
          <w:rFonts w:ascii="Times New Roman" w:hAnsi="Times New Roman" w:cs="Times New Roman"/>
          <w:lang w:val="en-US"/>
        </w:rPr>
        <w:t>.</w:t>
      </w:r>
      <w:proofErr w:type="gramEnd"/>
      <w:r w:rsidRPr="00373798">
        <w:rPr>
          <w:rFonts w:ascii="Times New Roman" w:hAnsi="Times New Roman" w:cs="Times New Roman"/>
          <w:lang w:val="en-US"/>
        </w:rPr>
        <w:t>……….11</w:t>
      </w:r>
    </w:p>
    <w:p w14:paraId="50C1CC69" w14:textId="6B4BA816" w:rsidR="003B4808" w:rsidRPr="00373798" w:rsidRDefault="003B4808" w:rsidP="00823311">
      <w:pPr>
        <w:spacing w:line="276" w:lineRule="auto"/>
        <w:jc w:val="both"/>
        <w:rPr>
          <w:rFonts w:ascii="Times New Roman" w:hAnsi="Times New Roman" w:cs="Times New Roman"/>
          <w:lang w:val="en-US"/>
        </w:rPr>
      </w:pPr>
      <w:r w:rsidRPr="00373798">
        <w:rPr>
          <w:rFonts w:ascii="Times New Roman" w:hAnsi="Times New Roman" w:cs="Times New Roman"/>
          <w:lang w:val="en-US"/>
        </w:rPr>
        <w:t>§</w:t>
      </w:r>
      <w:r w:rsidR="00825D17" w:rsidRPr="00373798">
        <w:rPr>
          <w:rFonts w:ascii="Times New Roman" w:hAnsi="Times New Roman" w:cs="Times New Roman"/>
          <w:lang w:val="en-US"/>
        </w:rPr>
        <w:t>3</w:t>
      </w:r>
      <w:r w:rsidRPr="00373798">
        <w:rPr>
          <w:rFonts w:ascii="Times New Roman" w:hAnsi="Times New Roman" w:cs="Times New Roman"/>
          <w:lang w:val="en-US"/>
        </w:rPr>
        <w:t>. Classification by Prof. V.A. Belov (2016) …………………</w:t>
      </w:r>
      <w:r w:rsidR="00CC7049" w:rsidRPr="00373798">
        <w:rPr>
          <w:rFonts w:ascii="Times New Roman" w:hAnsi="Times New Roman" w:cs="Times New Roman"/>
          <w:lang w:val="en-US"/>
        </w:rPr>
        <w:t>…………….</w:t>
      </w:r>
      <w:r w:rsidRPr="00373798">
        <w:rPr>
          <w:rFonts w:ascii="Times New Roman" w:hAnsi="Times New Roman" w:cs="Times New Roman"/>
          <w:lang w:val="en-US"/>
        </w:rPr>
        <w:t>…</w:t>
      </w:r>
      <w:r w:rsidR="001F3C6B" w:rsidRPr="00373798">
        <w:rPr>
          <w:rFonts w:ascii="Times New Roman" w:hAnsi="Times New Roman" w:cs="Times New Roman"/>
          <w:lang w:val="en-US"/>
        </w:rPr>
        <w:t>.</w:t>
      </w:r>
      <w:r w:rsidRPr="00373798">
        <w:rPr>
          <w:rFonts w:ascii="Times New Roman" w:hAnsi="Times New Roman" w:cs="Times New Roman"/>
          <w:lang w:val="en-US"/>
        </w:rPr>
        <w:t>……</w:t>
      </w:r>
      <w:r w:rsidR="005B1B63" w:rsidRPr="00373798">
        <w:rPr>
          <w:rFonts w:ascii="Times New Roman" w:hAnsi="Times New Roman" w:cs="Times New Roman"/>
          <w:lang w:val="en-US"/>
        </w:rPr>
        <w:t>.</w:t>
      </w:r>
      <w:r w:rsidRPr="00373798">
        <w:rPr>
          <w:rFonts w:ascii="Times New Roman" w:hAnsi="Times New Roman" w:cs="Times New Roman"/>
          <w:lang w:val="en-US"/>
        </w:rPr>
        <w:t>………...12</w:t>
      </w:r>
    </w:p>
    <w:p w14:paraId="182B2B1D" w14:textId="0A882F14" w:rsidR="00FA4FFF" w:rsidRPr="00373798" w:rsidRDefault="00FA4FFF" w:rsidP="001F3C6B">
      <w:pPr>
        <w:spacing w:line="276" w:lineRule="auto"/>
        <w:rPr>
          <w:rFonts w:ascii="Times New Roman" w:hAnsi="Times New Roman" w:cs="Times New Roman"/>
          <w:lang w:val="en-US"/>
        </w:rPr>
      </w:pPr>
      <w:r w:rsidRPr="00373798">
        <w:rPr>
          <w:rFonts w:ascii="Times New Roman" w:hAnsi="Times New Roman" w:cs="Times New Roman"/>
          <w:lang w:val="en-US"/>
        </w:rPr>
        <w:t>§</w:t>
      </w:r>
      <w:r w:rsidR="00463415" w:rsidRPr="00373798">
        <w:rPr>
          <w:rFonts w:ascii="Times New Roman" w:hAnsi="Times New Roman" w:cs="Times New Roman"/>
          <w:lang w:val="en-US"/>
        </w:rPr>
        <w:t>4</w:t>
      </w:r>
      <w:r w:rsidRPr="00373798">
        <w:rPr>
          <w:rFonts w:ascii="Times New Roman" w:hAnsi="Times New Roman" w:cs="Times New Roman"/>
          <w:lang w:val="en-US"/>
        </w:rPr>
        <w:t xml:space="preserve">. The </w:t>
      </w:r>
      <w:r w:rsidR="0000546D" w:rsidRPr="00373798">
        <w:rPr>
          <w:rFonts w:ascii="Times New Roman" w:hAnsi="Times New Roman" w:cs="Times New Roman"/>
          <w:lang w:val="en-US"/>
        </w:rPr>
        <w:t>i</w:t>
      </w:r>
      <w:r w:rsidRPr="00373798">
        <w:rPr>
          <w:rFonts w:ascii="Times New Roman" w:hAnsi="Times New Roman" w:cs="Times New Roman"/>
          <w:lang w:val="en-US"/>
        </w:rPr>
        <w:t xml:space="preserve">nseparable </w:t>
      </w:r>
      <w:r w:rsidR="0000546D" w:rsidRPr="00373798">
        <w:rPr>
          <w:rFonts w:ascii="Times New Roman" w:hAnsi="Times New Roman" w:cs="Times New Roman"/>
          <w:lang w:val="en-US"/>
        </w:rPr>
        <w:t>f</w:t>
      </w:r>
      <w:r w:rsidRPr="00373798">
        <w:rPr>
          <w:rFonts w:ascii="Times New Roman" w:hAnsi="Times New Roman" w:cs="Times New Roman"/>
          <w:lang w:val="en-US"/>
        </w:rPr>
        <w:t xml:space="preserve">eatures of the </w:t>
      </w:r>
      <w:r w:rsidR="0000546D" w:rsidRPr="00373798">
        <w:rPr>
          <w:rFonts w:ascii="Times New Roman" w:hAnsi="Times New Roman" w:cs="Times New Roman"/>
          <w:lang w:val="en-US"/>
        </w:rPr>
        <w:t>t</w:t>
      </w:r>
      <w:r w:rsidR="007C362E" w:rsidRPr="00373798">
        <w:rPr>
          <w:rFonts w:ascii="Times New Roman" w:hAnsi="Times New Roman" w:cs="Times New Roman"/>
          <w:lang w:val="en-US"/>
        </w:rPr>
        <w:t>ransformative</w:t>
      </w:r>
      <w:r w:rsidRPr="00373798">
        <w:rPr>
          <w:rFonts w:ascii="Times New Roman" w:hAnsi="Times New Roman" w:cs="Times New Roman"/>
          <w:lang w:val="en-US"/>
        </w:rPr>
        <w:t xml:space="preserve"> </w:t>
      </w:r>
      <w:r w:rsidR="0000546D" w:rsidRPr="00373798">
        <w:rPr>
          <w:rFonts w:ascii="Times New Roman" w:hAnsi="Times New Roman" w:cs="Times New Roman"/>
          <w:lang w:val="en-US"/>
        </w:rPr>
        <w:t>r</w:t>
      </w:r>
      <w:r w:rsidRPr="00373798">
        <w:rPr>
          <w:rFonts w:ascii="Times New Roman" w:hAnsi="Times New Roman" w:cs="Times New Roman"/>
          <w:lang w:val="en-US"/>
        </w:rPr>
        <w:t xml:space="preserve">ights to </w:t>
      </w:r>
      <w:r w:rsidR="0000546D" w:rsidRPr="00373798">
        <w:rPr>
          <w:rFonts w:ascii="Times New Roman" w:hAnsi="Times New Roman" w:cs="Times New Roman"/>
          <w:lang w:val="en-US"/>
        </w:rPr>
        <w:t>c</w:t>
      </w:r>
      <w:r w:rsidRPr="00373798">
        <w:rPr>
          <w:rFonts w:ascii="Times New Roman" w:hAnsi="Times New Roman" w:cs="Times New Roman"/>
          <w:lang w:val="en-US"/>
        </w:rPr>
        <w:t xml:space="preserve">hange or </w:t>
      </w:r>
      <w:r w:rsidR="0000546D" w:rsidRPr="00373798">
        <w:rPr>
          <w:rFonts w:ascii="Times New Roman" w:hAnsi="Times New Roman" w:cs="Times New Roman"/>
          <w:lang w:val="en-US"/>
        </w:rPr>
        <w:t>t</w:t>
      </w:r>
      <w:r w:rsidRPr="00373798">
        <w:rPr>
          <w:rFonts w:ascii="Times New Roman" w:hAnsi="Times New Roman" w:cs="Times New Roman"/>
          <w:lang w:val="en-US"/>
        </w:rPr>
        <w:t>erminat</w:t>
      </w:r>
      <w:r w:rsidR="001F3C6B" w:rsidRPr="00373798">
        <w:rPr>
          <w:rFonts w:ascii="Times New Roman" w:hAnsi="Times New Roman" w:cs="Times New Roman"/>
          <w:lang w:val="en-US"/>
        </w:rPr>
        <w:t>e</w:t>
      </w:r>
      <w:r w:rsidR="00591D2B" w:rsidRPr="00373798">
        <w:rPr>
          <w:rFonts w:ascii="Times New Roman" w:hAnsi="Times New Roman" w:cs="Times New Roman"/>
          <w:lang w:val="en-US"/>
        </w:rPr>
        <w:t>……</w:t>
      </w:r>
      <w:r w:rsidR="001F3C6B" w:rsidRPr="00373798">
        <w:rPr>
          <w:rFonts w:ascii="Times New Roman" w:hAnsi="Times New Roman" w:cs="Times New Roman"/>
          <w:lang w:val="en-US"/>
        </w:rPr>
        <w:t>....</w:t>
      </w:r>
      <w:r w:rsidR="00591D2B" w:rsidRPr="00373798">
        <w:rPr>
          <w:rFonts w:ascii="Times New Roman" w:hAnsi="Times New Roman" w:cs="Times New Roman"/>
          <w:lang w:val="en-US"/>
        </w:rPr>
        <w:t>...</w:t>
      </w:r>
      <w:r w:rsidRPr="00373798">
        <w:rPr>
          <w:rFonts w:ascii="Times New Roman" w:hAnsi="Times New Roman" w:cs="Times New Roman"/>
          <w:lang w:val="en-US"/>
        </w:rPr>
        <w:t>…</w:t>
      </w:r>
      <w:proofErr w:type="gramStart"/>
      <w:r w:rsidR="001F3C6B" w:rsidRPr="00373798">
        <w:rPr>
          <w:rFonts w:ascii="Times New Roman" w:hAnsi="Times New Roman" w:cs="Times New Roman"/>
          <w:lang w:val="en-US"/>
        </w:rPr>
        <w:t>…</w:t>
      </w:r>
      <w:r w:rsidRPr="00373798">
        <w:rPr>
          <w:rFonts w:ascii="Times New Roman" w:hAnsi="Times New Roman" w:cs="Times New Roman"/>
          <w:lang w:val="en-US"/>
        </w:rPr>
        <w:t>..</w:t>
      </w:r>
      <w:proofErr w:type="gramEnd"/>
      <w:r w:rsidRPr="00373798">
        <w:rPr>
          <w:rFonts w:ascii="Times New Roman" w:hAnsi="Times New Roman" w:cs="Times New Roman"/>
          <w:lang w:val="en-US"/>
        </w:rPr>
        <w:t>2</w:t>
      </w:r>
      <w:r w:rsidR="00BA0839">
        <w:rPr>
          <w:rFonts w:ascii="Times New Roman" w:hAnsi="Times New Roman" w:cs="Times New Roman"/>
          <w:lang w:val="en-US"/>
        </w:rPr>
        <w:t>6</w:t>
      </w:r>
    </w:p>
    <w:p w14:paraId="655DAD40" w14:textId="638685A2" w:rsidR="00985AF7" w:rsidRPr="00373798" w:rsidRDefault="00FA4FFF" w:rsidP="00823311">
      <w:pPr>
        <w:spacing w:line="276" w:lineRule="auto"/>
        <w:jc w:val="both"/>
        <w:rPr>
          <w:rFonts w:ascii="Times New Roman" w:hAnsi="Times New Roman" w:cs="Times New Roman"/>
          <w:lang w:val="en-US"/>
        </w:rPr>
      </w:pPr>
      <w:r w:rsidRPr="00373798">
        <w:rPr>
          <w:rFonts w:ascii="Times New Roman" w:hAnsi="Times New Roman" w:cs="Times New Roman"/>
          <w:lang w:val="en-US"/>
        </w:rPr>
        <w:t>§</w:t>
      </w:r>
      <w:r w:rsidR="00463415" w:rsidRPr="00373798">
        <w:rPr>
          <w:rFonts w:ascii="Times New Roman" w:hAnsi="Times New Roman" w:cs="Times New Roman"/>
          <w:lang w:val="en-US"/>
        </w:rPr>
        <w:t>5</w:t>
      </w:r>
      <w:r w:rsidRPr="00373798">
        <w:rPr>
          <w:rFonts w:ascii="Times New Roman" w:hAnsi="Times New Roman" w:cs="Times New Roman"/>
          <w:lang w:val="en-US"/>
        </w:rPr>
        <w:t xml:space="preserve">. Legal </w:t>
      </w:r>
      <w:r w:rsidR="0000546D" w:rsidRPr="00373798">
        <w:rPr>
          <w:rFonts w:ascii="Times New Roman" w:hAnsi="Times New Roman" w:cs="Times New Roman"/>
          <w:lang w:val="en-US"/>
        </w:rPr>
        <w:t>t</w:t>
      </w:r>
      <w:r w:rsidRPr="00373798">
        <w:rPr>
          <w:rFonts w:ascii="Times New Roman" w:hAnsi="Times New Roman" w:cs="Times New Roman"/>
          <w:lang w:val="en-US"/>
        </w:rPr>
        <w:t xml:space="preserve">est for the </w:t>
      </w:r>
      <w:r w:rsidR="005174D7" w:rsidRPr="00373798">
        <w:rPr>
          <w:rFonts w:ascii="Times New Roman" w:hAnsi="Times New Roman" w:cs="Times New Roman"/>
          <w:lang w:val="en-US"/>
        </w:rPr>
        <w:t>e</w:t>
      </w:r>
      <w:r w:rsidRPr="00373798">
        <w:rPr>
          <w:rFonts w:ascii="Times New Roman" w:hAnsi="Times New Roman" w:cs="Times New Roman"/>
          <w:lang w:val="en-US"/>
        </w:rPr>
        <w:t xml:space="preserve">ligibility of </w:t>
      </w:r>
      <w:r w:rsidR="005174D7" w:rsidRPr="00373798">
        <w:rPr>
          <w:rFonts w:ascii="Times New Roman" w:hAnsi="Times New Roman" w:cs="Times New Roman"/>
          <w:lang w:val="en-US"/>
        </w:rPr>
        <w:t>e</w:t>
      </w:r>
      <w:r w:rsidRPr="00373798">
        <w:rPr>
          <w:rFonts w:ascii="Times New Roman" w:hAnsi="Times New Roman" w:cs="Times New Roman"/>
          <w:lang w:val="en-US"/>
        </w:rPr>
        <w:t xml:space="preserve">xercise of </w:t>
      </w:r>
      <w:r w:rsidR="001F3C6B" w:rsidRPr="00373798">
        <w:rPr>
          <w:rFonts w:ascii="Times New Roman" w:hAnsi="Times New Roman" w:cs="Times New Roman"/>
          <w:lang w:val="en-US"/>
        </w:rPr>
        <w:t xml:space="preserve">transformative </w:t>
      </w:r>
      <w:r w:rsidR="005174D7" w:rsidRPr="00373798">
        <w:rPr>
          <w:rFonts w:ascii="Times New Roman" w:hAnsi="Times New Roman" w:cs="Times New Roman"/>
          <w:lang w:val="en-US"/>
        </w:rPr>
        <w:t>r</w:t>
      </w:r>
      <w:r w:rsidRPr="00373798">
        <w:rPr>
          <w:rFonts w:ascii="Times New Roman" w:hAnsi="Times New Roman" w:cs="Times New Roman"/>
          <w:lang w:val="en-US"/>
        </w:rPr>
        <w:t xml:space="preserve">ight to </w:t>
      </w:r>
      <w:r w:rsidR="005174D7" w:rsidRPr="00373798">
        <w:rPr>
          <w:rFonts w:ascii="Times New Roman" w:hAnsi="Times New Roman" w:cs="Times New Roman"/>
          <w:lang w:val="en-US"/>
        </w:rPr>
        <w:t>c</w:t>
      </w:r>
      <w:r w:rsidRPr="00373798">
        <w:rPr>
          <w:rFonts w:ascii="Times New Roman" w:hAnsi="Times New Roman" w:cs="Times New Roman"/>
          <w:lang w:val="en-US"/>
        </w:rPr>
        <w:t xml:space="preserve">hange or </w:t>
      </w:r>
      <w:r w:rsidR="005174D7" w:rsidRPr="00373798">
        <w:rPr>
          <w:rFonts w:ascii="Times New Roman" w:hAnsi="Times New Roman" w:cs="Times New Roman"/>
          <w:lang w:val="en-US"/>
        </w:rPr>
        <w:t>t</w:t>
      </w:r>
      <w:r w:rsidRPr="00373798">
        <w:rPr>
          <w:rFonts w:ascii="Times New Roman" w:hAnsi="Times New Roman" w:cs="Times New Roman"/>
          <w:lang w:val="en-US"/>
        </w:rPr>
        <w:t>erminate</w:t>
      </w:r>
      <w:r w:rsidR="001F3C6B" w:rsidRPr="00373798">
        <w:rPr>
          <w:rFonts w:ascii="Times New Roman" w:hAnsi="Times New Roman" w:cs="Times New Roman"/>
          <w:lang w:val="en-US"/>
        </w:rPr>
        <w:t>…...</w:t>
      </w:r>
      <w:r w:rsidRPr="00373798">
        <w:rPr>
          <w:rFonts w:ascii="Times New Roman" w:hAnsi="Times New Roman" w:cs="Times New Roman"/>
          <w:lang w:val="en-US"/>
        </w:rPr>
        <w:t>..</w:t>
      </w:r>
      <w:r w:rsidR="00165A09">
        <w:rPr>
          <w:rFonts w:ascii="Times New Roman" w:hAnsi="Times New Roman" w:cs="Times New Roman"/>
          <w:lang w:val="en-US"/>
        </w:rPr>
        <w:t>.</w:t>
      </w:r>
      <w:r w:rsidRPr="00373798">
        <w:rPr>
          <w:rFonts w:ascii="Times New Roman" w:hAnsi="Times New Roman" w:cs="Times New Roman"/>
          <w:lang w:val="en-US"/>
        </w:rPr>
        <w:t>3</w:t>
      </w:r>
      <w:r w:rsidR="00985AF7" w:rsidRPr="00373798">
        <w:rPr>
          <w:rFonts w:ascii="Times New Roman" w:hAnsi="Times New Roman" w:cs="Times New Roman"/>
          <w:lang w:val="en-US"/>
        </w:rPr>
        <w:t>2</w:t>
      </w:r>
    </w:p>
    <w:p w14:paraId="1B56EE1B" w14:textId="77777777" w:rsidR="00985AF7" w:rsidRPr="00373798" w:rsidRDefault="00985AF7" w:rsidP="00823311">
      <w:pPr>
        <w:spacing w:line="276" w:lineRule="auto"/>
        <w:jc w:val="both"/>
        <w:rPr>
          <w:rFonts w:ascii="Times New Roman" w:hAnsi="Times New Roman" w:cs="Times New Roman"/>
          <w:sz w:val="28"/>
          <w:szCs w:val="28"/>
          <w:lang w:val="en-US"/>
        </w:rPr>
      </w:pPr>
    </w:p>
    <w:p w14:paraId="1E87AFD1" w14:textId="2815822B" w:rsidR="00985AF7" w:rsidRPr="00373798" w:rsidRDefault="00985AF7" w:rsidP="00985AF7">
      <w:pPr>
        <w:spacing w:line="276" w:lineRule="auto"/>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 xml:space="preserve">Chapter </w:t>
      </w:r>
      <w:r w:rsidR="00E144E5" w:rsidRPr="00373798">
        <w:rPr>
          <w:rFonts w:ascii="Times New Roman" w:hAnsi="Times New Roman" w:cs="Times New Roman"/>
          <w:b/>
          <w:bCs/>
          <w:sz w:val="28"/>
          <w:szCs w:val="28"/>
          <w:lang w:val="en-US"/>
        </w:rPr>
        <w:t>2</w:t>
      </w:r>
      <w:r w:rsidRPr="00373798">
        <w:rPr>
          <w:rFonts w:ascii="Times New Roman" w:hAnsi="Times New Roman" w:cs="Times New Roman"/>
          <w:b/>
          <w:bCs/>
          <w:sz w:val="28"/>
          <w:szCs w:val="28"/>
          <w:lang w:val="en-US"/>
        </w:rPr>
        <w:t xml:space="preserve">. Practical review. The western restrictions (sanctions) </w:t>
      </w:r>
      <w:r w:rsidR="003E1220" w:rsidRPr="00373798">
        <w:rPr>
          <w:rFonts w:ascii="Times New Roman" w:hAnsi="Times New Roman" w:cs="Times New Roman"/>
          <w:b/>
          <w:bCs/>
          <w:sz w:val="28"/>
          <w:szCs w:val="28"/>
          <w:lang w:val="en-US"/>
        </w:rPr>
        <w:t>and their</w:t>
      </w:r>
      <w:r w:rsidRPr="00373798">
        <w:rPr>
          <w:rFonts w:ascii="Times New Roman" w:hAnsi="Times New Roman" w:cs="Times New Roman"/>
          <w:b/>
          <w:bCs/>
          <w:sz w:val="28"/>
          <w:szCs w:val="28"/>
          <w:lang w:val="en-US"/>
        </w:rPr>
        <w:t xml:space="preserve"> </w:t>
      </w:r>
      <w:r w:rsidR="003E1220" w:rsidRPr="00373798">
        <w:rPr>
          <w:rFonts w:ascii="Times New Roman" w:hAnsi="Times New Roman" w:cs="Times New Roman"/>
          <w:b/>
          <w:bCs/>
          <w:sz w:val="28"/>
          <w:szCs w:val="28"/>
          <w:lang w:val="en-US"/>
        </w:rPr>
        <w:t>l</w:t>
      </w:r>
      <w:r w:rsidRPr="00373798">
        <w:rPr>
          <w:rFonts w:ascii="Times New Roman" w:hAnsi="Times New Roman" w:cs="Times New Roman"/>
          <w:b/>
          <w:bCs/>
          <w:sz w:val="28"/>
          <w:szCs w:val="28"/>
          <w:lang w:val="en-US"/>
        </w:rPr>
        <w:t>egal impact on performance of obligations</w:t>
      </w:r>
      <w:r w:rsidRPr="00373798">
        <w:rPr>
          <w:rFonts w:ascii="Times New Roman" w:hAnsi="Times New Roman" w:cs="Times New Roman"/>
          <w:sz w:val="28"/>
          <w:szCs w:val="28"/>
          <w:lang w:val="en-US"/>
        </w:rPr>
        <w:t xml:space="preserve"> …</w:t>
      </w:r>
      <w:r w:rsidR="003E1220" w:rsidRPr="00373798">
        <w:rPr>
          <w:rFonts w:ascii="Times New Roman" w:hAnsi="Times New Roman" w:cs="Times New Roman"/>
          <w:sz w:val="28"/>
          <w:szCs w:val="28"/>
          <w:lang w:val="en-US"/>
        </w:rPr>
        <w:t>………</w:t>
      </w:r>
      <w:proofErr w:type="gramStart"/>
      <w:r w:rsidR="00943102" w:rsidRPr="00373798">
        <w:rPr>
          <w:rFonts w:ascii="Times New Roman" w:hAnsi="Times New Roman" w:cs="Times New Roman"/>
          <w:sz w:val="28"/>
          <w:szCs w:val="28"/>
          <w:lang w:val="en-US"/>
        </w:rPr>
        <w:t>…..</w:t>
      </w:r>
      <w:proofErr w:type="gramEnd"/>
      <w:r w:rsidR="003E1220"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w:t>
      </w:r>
      <w:r w:rsidR="003E1220"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36</w:t>
      </w:r>
    </w:p>
    <w:p w14:paraId="24279B90" w14:textId="77777777" w:rsidR="00985AF7" w:rsidRPr="00373798" w:rsidRDefault="00985AF7" w:rsidP="00823311">
      <w:pPr>
        <w:spacing w:line="276" w:lineRule="auto"/>
        <w:jc w:val="both"/>
        <w:rPr>
          <w:rFonts w:ascii="Times New Roman" w:hAnsi="Times New Roman" w:cs="Times New Roman"/>
          <w:sz w:val="28"/>
          <w:szCs w:val="28"/>
          <w:lang w:val="en-US"/>
        </w:rPr>
      </w:pPr>
    </w:p>
    <w:p w14:paraId="3EF9196F" w14:textId="71559B99" w:rsidR="00985AF7" w:rsidRPr="00373798" w:rsidRDefault="00985AF7" w:rsidP="00985AF7">
      <w:pPr>
        <w:spacing w:line="276" w:lineRule="auto"/>
        <w:jc w:val="both"/>
        <w:rPr>
          <w:rFonts w:ascii="Times New Roman" w:hAnsi="Times New Roman" w:cs="Times New Roman"/>
          <w:lang w:val="en-US"/>
        </w:rPr>
      </w:pPr>
      <w:r w:rsidRPr="00373798">
        <w:rPr>
          <w:rFonts w:ascii="Times New Roman" w:hAnsi="Times New Roman" w:cs="Times New Roman"/>
          <w:lang w:val="en-US"/>
        </w:rPr>
        <w:t>§1. The outlawed objects of the EU sanctions ……</w:t>
      </w:r>
      <w:proofErr w:type="gramStart"/>
      <w:r w:rsidRPr="00373798">
        <w:rPr>
          <w:rFonts w:ascii="Times New Roman" w:hAnsi="Times New Roman" w:cs="Times New Roman"/>
          <w:lang w:val="en-US"/>
        </w:rPr>
        <w:t>…..</w:t>
      </w:r>
      <w:proofErr w:type="gramEnd"/>
      <w:r w:rsidRPr="00373798">
        <w:rPr>
          <w:rFonts w:ascii="Times New Roman" w:hAnsi="Times New Roman" w:cs="Times New Roman"/>
          <w:lang w:val="en-US"/>
        </w:rPr>
        <w:t>………………</w:t>
      </w:r>
      <w:r w:rsidR="001F3C6B" w:rsidRPr="00373798">
        <w:rPr>
          <w:rFonts w:ascii="Times New Roman" w:hAnsi="Times New Roman" w:cs="Times New Roman"/>
          <w:lang w:val="en-US"/>
        </w:rPr>
        <w:t>……………………</w:t>
      </w:r>
      <w:r w:rsidRPr="00373798">
        <w:rPr>
          <w:rFonts w:ascii="Times New Roman" w:hAnsi="Times New Roman" w:cs="Times New Roman"/>
          <w:lang w:val="en-US"/>
        </w:rPr>
        <w:t>…....38</w:t>
      </w:r>
    </w:p>
    <w:p w14:paraId="75517BF5" w14:textId="2B1D42B7" w:rsidR="00985AF7" w:rsidRPr="00373798" w:rsidRDefault="00985AF7" w:rsidP="00985AF7">
      <w:pPr>
        <w:spacing w:line="276" w:lineRule="auto"/>
        <w:jc w:val="both"/>
        <w:rPr>
          <w:rFonts w:ascii="Times New Roman" w:hAnsi="Times New Roman" w:cs="Times New Roman"/>
          <w:lang w:val="en-US"/>
        </w:rPr>
      </w:pPr>
      <w:r w:rsidRPr="00373798">
        <w:rPr>
          <w:rFonts w:ascii="Times New Roman" w:hAnsi="Times New Roman" w:cs="Times New Roman"/>
          <w:lang w:val="en-US"/>
        </w:rPr>
        <w:t>§2. New-growth type of the negative transformative right ……</w:t>
      </w:r>
      <w:proofErr w:type="gramStart"/>
      <w:r w:rsidRPr="00373798">
        <w:rPr>
          <w:rFonts w:ascii="Times New Roman" w:hAnsi="Times New Roman" w:cs="Times New Roman"/>
          <w:lang w:val="en-US"/>
        </w:rPr>
        <w:t>…..</w:t>
      </w:r>
      <w:proofErr w:type="gramEnd"/>
      <w:r w:rsidRPr="00373798">
        <w:rPr>
          <w:rFonts w:ascii="Times New Roman" w:hAnsi="Times New Roman" w:cs="Times New Roman"/>
          <w:lang w:val="en-US"/>
        </w:rPr>
        <w:t>…</w:t>
      </w:r>
      <w:r w:rsidR="001F3C6B" w:rsidRPr="00373798">
        <w:rPr>
          <w:rFonts w:ascii="Times New Roman" w:hAnsi="Times New Roman" w:cs="Times New Roman"/>
          <w:lang w:val="en-US"/>
        </w:rPr>
        <w:t>……….</w:t>
      </w:r>
      <w:r w:rsidRPr="00373798">
        <w:rPr>
          <w:rFonts w:ascii="Times New Roman" w:hAnsi="Times New Roman" w:cs="Times New Roman"/>
          <w:lang w:val="en-US"/>
        </w:rPr>
        <w:t>………………....45</w:t>
      </w:r>
    </w:p>
    <w:p w14:paraId="520D4E87" w14:textId="28EA50B1" w:rsidR="00985AF7" w:rsidRPr="00373798" w:rsidRDefault="00985AF7" w:rsidP="00985AF7">
      <w:pPr>
        <w:spacing w:line="276" w:lineRule="auto"/>
        <w:jc w:val="both"/>
        <w:rPr>
          <w:rFonts w:ascii="Times New Roman" w:hAnsi="Times New Roman" w:cs="Times New Roman"/>
          <w:lang w:val="en-US"/>
        </w:rPr>
      </w:pPr>
      <w:r w:rsidRPr="00373798">
        <w:rPr>
          <w:rFonts w:ascii="Times New Roman" w:hAnsi="Times New Roman" w:cs="Times New Roman"/>
          <w:lang w:val="en-US"/>
        </w:rPr>
        <w:t>§</w:t>
      </w:r>
      <w:r w:rsidR="00E26136" w:rsidRPr="00373798">
        <w:rPr>
          <w:rFonts w:ascii="Times New Roman" w:hAnsi="Times New Roman" w:cs="Times New Roman"/>
          <w:lang w:val="en-US"/>
        </w:rPr>
        <w:t>3</w:t>
      </w:r>
      <w:r w:rsidRPr="00373798">
        <w:rPr>
          <w:rFonts w:ascii="Times New Roman" w:hAnsi="Times New Roman" w:cs="Times New Roman"/>
          <w:lang w:val="en-US"/>
        </w:rPr>
        <w:t>. Examples from the real</w:t>
      </w:r>
      <w:r w:rsidR="000C0524" w:rsidRPr="00373798">
        <w:rPr>
          <w:rFonts w:ascii="Times New Roman" w:hAnsi="Times New Roman" w:cs="Times New Roman"/>
          <w:lang w:val="en-US"/>
        </w:rPr>
        <w:t>-</w:t>
      </w:r>
      <w:r w:rsidRPr="00373798">
        <w:rPr>
          <w:rFonts w:ascii="Times New Roman" w:hAnsi="Times New Roman" w:cs="Times New Roman"/>
          <w:lang w:val="en-US"/>
        </w:rPr>
        <w:t xml:space="preserve">life </w:t>
      </w:r>
      <w:r w:rsidR="00E144E5" w:rsidRPr="00373798">
        <w:rPr>
          <w:rFonts w:ascii="Times New Roman" w:hAnsi="Times New Roman" w:cs="Times New Roman"/>
          <w:lang w:val="en-US"/>
        </w:rPr>
        <w:t>legal conflicts</w:t>
      </w:r>
      <w:r w:rsidRPr="00373798">
        <w:rPr>
          <w:rFonts w:ascii="Times New Roman" w:hAnsi="Times New Roman" w:cs="Times New Roman"/>
          <w:lang w:val="en-US"/>
        </w:rPr>
        <w:t xml:space="preserve"> ……</w:t>
      </w:r>
      <w:proofErr w:type="gramStart"/>
      <w:r w:rsidRPr="00373798">
        <w:rPr>
          <w:rFonts w:ascii="Times New Roman" w:hAnsi="Times New Roman" w:cs="Times New Roman"/>
          <w:lang w:val="en-US"/>
        </w:rPr>
        <w:t>…..</w:t>
      </w:r>
      <w:proofErr w:type="gramEnd"/>
      <w:r w:rsidRPr="00373798">
        <w:rPr>
          <w:rFonts w:ascii="Times New Roman" w:hAnsi="Times New Roman" w:cs="Times New Roman"/>
          <w:lang w:val="en-US"/>
        </w:rPr>
        <w:t>………………</w:t>
      </w:r>
      <w:r w:rsidR="001F3C6B" w:rsidRPr="00373798">
        <w:rPr>
          <w:rFonts w:ascii="Times New Roman" w:hAnsi="Times New Roman" w:cs="Times New Roman"/>
          <w:lang w:val="en-US"/>
        </w:rPr>
        <w:t>……………………</w:t>
      </w:r>
      <w:r w:rsidRPr="00373798">
        <w:rPr>
          <w:rFonts w:ascii="Times New Roman" w:hAnsi="Times New Roman" w:cs="Times New Roman"/>
          <w:lang w:val="en-US"/>
        </w:rPr>
        <w:t>…....46</w:t>
      </w:r>
    </w:p>
    <w:p w14:paraId="638A79DE" w14:textId="1145688E" w:rsidR="00985AF7" w:rsidRPr="00373798" w:rsidRDefault="00985AF7" w:rsidP="001F3C6B">
      <w:pPr>
        <w:spacing w:line="276" w:lineRule="auto"/>
        <w:rPr>
          <w:rFonts w:ascii="Times New Roman" w:hAnsi="Times New Roman" w:cs="Times New Roman"/>
          <w:lang w:val="en-US"/>
        </w:rPr>
      </w:pPr>
      <w:r w:rsidRPr="00373798">
        <w:rPr>
          <w:rFonts w:ascii="Times New Roman" w:hAnsi="Times New Roman" w:cs="Times New Roman"/>
          <w:lang w:val="en-US"/>
        </w:rPr>
        <w:t>§</w:t>
      </w:r>
      <w:r w:rsidR="00E26136" w:rsidRPr="00373798">
        <w:rPr>
          <w:rFonts w:ascii="Times New Roman" w:hAnsi="Times New Roman" w:cs="Times New Roman"/>
          <w:lang w:val="en-US"/>
        </w:rPr>
        <w:t>4</w:t>
      </w:r>
      <w:r w:rsidRPr="00373798">
        <w:rPr>
          <w:rFonts w:ascii="Times New Roman" w:hAnsi="Times New Roman" w:cs="Times New Roman"/>
          <w:lang w:val="en-US"/>
        </w:rPr>
        <w:t xml:space="preserve">. </w:t>
      </w:r>
      <w:r w:rsidR="00E26136" w:rsidRPr="00373798">
        <w:rPr>
          <w:rFonts w:ascii="Times New Roman" w:hAnsi="Times New Roman" w:cs="Times New Roman"/>
          <w:lang w:val="en-US"/>
        </w:rPr>
        <w:t>Proposed d</w:t>
      </w:r>
      <w:r w:rsidRPr="00373798">
        <w:rPr>
          <w:rFonts w:ascii="Times New Roman" w:hAnsi="Times New Roman" w:cs="Times New Roman"/>
          <w:lang w:val="en-US"/>
        </w:rPr>
        <w:t xml:space="preserve">efinition </w:t>
      </w:r>
      <w:r w:rsidR="00E144E5" w:rsidRPr="00373798">
        <w:rPr>
          <w:rFonts w:ascii="Times New Roman" w:hAnsi="Times New Roman" w:cs="Times New Roman"/>
          <w:lang w:val="en-US"/>
        </w:rPr>
        <w:t>of</w:t>
      </w:r>
      <w:r w:rsidRPr="00373798">
        <w:rPr>
          <w:rFonts w:ascii="Times New Roman" w:hAnsi="Times New Roman" w:cs="Times New Roman"/>
          <w:lang w:val="en-US"/>
        </w:rPr>
        <w:t xml:space="preserve"> the </w:t>
      </w:r>
      <w:r w:rsidR="00E144E5" w:rsidRPr="00373798">
        <w:rPr>
          <w:rFonts w:ascii="Times New Roman" w:hAnsi="Times New Roman" w:cs="Times New Roman"/>
          <w:lang w:val="en-US"/>
        </w:rPr>
        <w:t xml:space="preserve">new-growth type of </w:t>
      </w:r>
      <w:r w:rsidRPr="00373798">
        <w:rPr>
          <w:rFonts w:ascii="Times New Roman" w:hAnsi="Times New Roman" w:cs="Times New Roman"/>
          <w:lang w:val="en-US"/>
        </w:rPr>
        <w:t>transformative right ……</w:t>
      </w:r>
      <w:proofErr w:type="gramStart"/>
      <w:r w:rsidRPr="00373798">
        <w:rPr>
          <w:rFonts w:ascii="Times New Roman" w:hAnsi="Times New Roman" w:cs="Times New Roman"/>
          <w:lang w:val="en-US"/>
        </w:rPr>
        <w:t>…..</w:t>
      </w:r>
      <w:proofErr w:type="gramEnd"/>
      <w:r w:rsidRPr="00373798">
        <w:rPr>
          <w:rFonts w:ascii="Times New Roman" w:hAnsi="Times New Roman" w:cs="Times New Roman"/>
          <w:lang w:val="en-US"/>
        </w:rPr>
        <w:t>…………</w:t>
      </w:r>
      <w:r w:rsidR="001F3C6B" w:rsidRPr="00373798">
        <w:rPr>
          <w:rFonts w:ascii="Times New Roman" w:hAnsi="Times New Roman" w:cs="Times New Roman"/>
          <w:lang w:val="en-US"/>
        </w:rPr>
        <w:t>…...</w:t>
      </w:r>
      <w:r w:rsidR="00E144E5" w:rsidRPr="00373798">
        <w:rPr>
          <w:rFonts w:ascii="Times New Roman" w:hAnsi="Times New Roman" w:cs="Times New Roman"/>
          <w:lang w:val="en-US"/>
        </w:rPr>
        <w:t>57</w:t>
      </w:r>
    </w:p>
    <w:p w14:paraId="1A15520A" w14:textId="77777777" w:rsidR="00985AF7" w:rsidRPr="00373798" w:rsidRDefault="00985AF7" w:rsidP="00823311">
      <w:pPr>
        <w:spacing w:line="276" w:lineRule="auto"/>
        <w:jc w:val="both"/>
        <w:rPr>
          <w:rFonts w:ascii="Times New Roman" w:hAnsi="Times New Roman" w:cs="Times New Roman"/>
          <w:sz w:val="28"/>
          <w:szCs w:val="28"/>
          <w:lang w:val="en-US"/>
        </w:rPr>
      </w:pPr>
    </w:p>
    <w:p w14:paraId="743A7C87" w14:textId="715BDBF8" w:rsidR="00E144E5" w:rsidRPr="00373798" w:rsidRDefault="00E144E5" w:rsidP="00823311">
      <w:pPr>
        <w:spacing w:line="276" w:lineRule="auto"/>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 xml:space="preserve">Chapter 3. Legal consequences </w:t>
      </w:r>
      <w:r w:rsidR="00EF14E0" w:rsidRPr="00373798">
        <w:rPr>
          <w:rFonts w:ascii="Times New Roman" w:hAnsi="Times New Roman" w:cs="Times New Roman"/>
          <w:b/>
          <w:bCs/>
          <w:sz w:val="28"/>
          <w:szCs w:val="28"/>
          <w:lang w:val="en-US"/>
        </w:rPr>
        <w:t>following a</w:t>
      </w:r>
      <w:r w:rsidRPr="00373798">
        <w:rPr>
          <w:rFonts w:ascii="Times New Roman" w:hAnsi="Times New Roman" w:cs="Times New Roman"/>
          <w:b/>
          <w:bCs/>
          <w:sz w:val="28"/>
          <w:szCs w:val="28"/>
          <w:lang w:val="en-US"/>
        </w:rPr>
        <w:t xml:space="preserve"> unilateral decision to </w:t>
      </w:r>
      <w:r w:rsidR="006140EC" w:rsidRPr="00373798">
        <w:rPr>
          <w:rFonts w:ascii="Times New Roman" w:hAnsi="Times New Roman" w:cs="Times New Roman"/>
          <w:b/>
          <w:bCs/>
          <w:sz w:val="28"/>
          <w:szCs w:val="28"/>
          <w:lang w:val="en-US"/>
        </w:rPr>
        <w:t xml:space="preserve">refuse to </w:t>
      </w:r>
      <w:r w:rsidRPr="00373798">
        <w:rPr>
          <w:rFonts w:ascii="Times New Roman" w:hAnsi="Times New Roman" w:cs="Times New Roman"/>
          <w:b/>
          <w:bCs/>
          <w:sz w:val="28"/>
          <w:szCs w:val="28"/>
          <w:lang w:val="en-US"/>
        </w:rPr>
        <w:t xml:space="preserve">perform </w:t>
      </w:r>
      <w:r w:rsidR="00BC3DCF" w:rsidRPr="00373798">
        <w:rPr>
          <w:rFonts w:ascii="Times New Roman" w:hAnsi="Times New Roman" w:cs="Times New Roman"/>
          <w:b/>
          <w:bCs/>
          <w:sz w:val="28"/>
          <w:szCs w:val="28"/>
          <w:lang w:val="en-US"/>
        </w:rPr>
        <w:t>an</w:t>
      </w:r>
      <w:r w:rsidRPr="00373798">
        <w:rPr>
          <w:rFonts w:ascii="Times New Roman" w:hAnsi="Times New Roman" w:cs="Times New Roman"/>
          <w:b/>
          <w:bCs/>
          <w:sz w:val="28"/>
          <w:szCs w:val="28"/>
          <w:lang w:val="en-US"/>
        </w:rPr>
        <w:t xml:space="preserve"> obligation</w:t>
      </w:r>
      <w:r w:rsidR="00BC3DCF" w:rsidRPr="00373798">
        <w:rPr>
          <w:rFonts w:ascii="Times New Roman" w:hAnsi="Times New Roman" w:cs="Times New Roman"/>
          <w:b/>
          <w:bCs/>
          <w:sz w:val="28"/>
          <w:szCs w:val="28"/>
          <w:lang w:val="en-US"/>
        </w:rPr>
        <w:t xml:space="preserve"> in a contract</w:t>
      </w:r>
      <w:r w:rsidRPr="00373798">
        <w:rPr>
          <w:rFonts w:ascii="Times New Roman" w:hAnsi="Times New Roman" w:cs="Times New Roman"/>
          <w:b/>
          <w:bCs/>
          <w:sz w:val="28"/>
          <w:szCs w:val="28"/>
          <w:lang w:val="en-US"/>
        </w:rPr>
        <w:t xml:space="preserve"> </w:t>
      </w:r>
      <w:r w:rsidR="006140EC" w:rsidRPr="00373798">
        <w:rPr>
          <w:rFonts w:ascii="Times New Roman" w:hAnsi="Times New Roman" w:cs="Times New Roman"/>
          <w:b/>
          <w:bCs/>
          <w:sz w:val="28"/>
          <w:szCs w:val="28"/>
          <w:lang w:val="en-US"/>
        </w:rPr>
        <w:t>due</w:t>
      </w:r>
      <w:r w:rsidRPr="00373798">
        <w:rPr>
          <w:rFonts w:ascii="Times New Roman" w:hAnsi="Times New Roman" w:cs="Times New Roman"/>
          <w:b/>
          <w:bCs/>
          <w:sz w:val="28"/>
          <w:szCs w:val="28"/>
          <w:lang w:val="en-US"/>
        </w:rPr>
        <w:t xml:space="preserve"> to </w:t>
      </w:r>
      <w:r w:rsidR="00EF14E0" w:rsidRPr="00373798">
        <w:rPr>
          <w:rFonts w:ascii="Times New Roman" w:hAnsi="Times New Roman" w:cs="Times New Roman"/>
          <w:b/>
          <w:bCs/>
          <w:sz w:val="28"/>
          <w:szCs w:val="28"/>
          <w:lang w:val="en-US"/>
        </w:rPr>
        <w:t>‘sanctions’</w:t>
      </w:r>
      <w:r w:rsidRPr="00373798">
        <w:rPr>
          <w:rFonts w:ascii="Times New Roman" w:hAnsi="Times New Roman" w:cs="Times New Roman"/>
          <w:b/>
          <w:bCs/>
          <w:sz w:val="28"/>
          <w:szCs w:val="28"/>
          <w:lang w:val="en-US"/>
        </w:rPr>
        <w:t xml:space="preserve"> </w:t>
      </w:r>
      <w:r w:rsidR="00E26136" w:rsidRPr="00373798">
        <w:rPr>
          <w:rFonts w:ascii="Times New Roman" w:hAnsi="Times New Roman" w:cs="Times New Roman"/>
          <w:sz w:val="28"/>
          <w:szCs w:val="28"/>
          <w:lang w:val="en-US"/>
        </w:rPr>
        <w:t>…</w:t>
      </w:r>
      <w:proofErr w:type="gramStart"/>
      <w:r w:rsidR="00D9614F" w:rsidRPr="00373798">
        <w:rPr>
          <w:rFonts w:ascii="Times New Roman" w:hAnsi="Times New Roman" w:cs="Times New Roman"/>
          <w:sz w:val="28"/>
          <w:szCs w:val="28"/>
          <w:lang w:val="en-US"/>
        </w:rPr>
        <w:t>….</w:t>
      </w:r>
      <w:r w:rsidR="00BC3DCF" w:rsidRPr="00373798">
        <w:rPr>
          <w:rFonts w:ascii="Times New Roman" w:hAnsi="Times New Roman" w:cs="Times New Roman"/>
          <w:sz w:val="28"/>
          <w:szCs w:val="28"/>
          <w:lang w:val="en-US"/>
        </w:rPr>
        <w:t>.</w:t>
      </w:r>
      <w:proofErr w:type="gramEnd"/>
      <w:r w:rsidR="00E26136" w:rsidRPr="00373798">
        <w:rPr>
          <w:rFonts w:ascii="Times New Roman" w:hAnsi="Times New Roman" w:cs="Times New Roman"/>
          <w:sz w:val="28"/>
          <w:szCs w:val="28"/>
          <w:lang w:val="en-US"/>
        </w:rPr>
        <w:t>……</w:t>
      </w:r>
      <w:r w:rsidR="00EF14E0" w:rsidRPr="00373798">
        <w:rPr>
          <w:rFonts w:ascii="Times New Roman" w:hAnsi="Times New Roman" w:cs="Times New Roman"/>
          <w:sz w:val="28"/>
          <w:szCs w:val="28"/>
          <w:lang w:val="en-US"/>
        </w:rPr>
        <w:t>…</w:t>
      </w:r>
      <w:r w:rsidR="00BC3DCF" w:rsidRPr="00373798">
        <w:rPr>
          <w:rFonts w:ascii="Times New Roman" w:hAnsi="Times New Roman" w:cs="Times New Roman"/>
          <w:sz w:val="28"/>
          <w:szCs w:val="28"/>
          <w:lang w:val="en-US"/>
        </w:rPr>
        <w:t>…..</w:t>
      </w:r>
      <w:r w:rsidR="00EF14E0" w:rsidRPr="00373798">
        <w:rPr>
          <w:rFonts w:ascii="Times New Roman" w:hAnsi="Times New Roman" w:cs="Times New Roman"/>
          <w:sz w:val="28"/>
          <w:szCs w:val="28"/>
          <w:lang w:val="en-US"/>
        </w:rPr>
        <w:t>…….</w:t>
      </w:r>
      <w:r w:rsidR="00E26136" w:rsidRPr="00373798">
        <w:rPr>
          <w:rFonts w:ascii="Times New Roman" w:hAnsi="Times New Roman" w:cs="Times New Roman"/>
          <w:sz w:val="28"/>
          <w:szCs w:val="28"/>
          <w:lang w:val="en-US"/>
        </w:rPr>
        <w:t>.59</w:t>
      </w:r>
    </w:p>
    <w:p w14:paraId="2513D1D1" w14:textId="77777777" w:rsidR="00E26136" w:rsidRPr="00373798" w:rsidRDefault="00E26136" w:rsidP="00823311">
      <w:pPr>
        <w:spacing w:line="276" w:lineRule="auto"/>
        <w:jc w:val="both"/>
        <w:rPr>
          <w:rFonts w:ascii="Times New Roman" w:hAnsi="Times New Roman" w:cs="Times New Roman"/>
          <w:sz w:val="28"/>
          <w:szCs w:val="28"/>
          <w:lang w:val="en-US"/>
        </w:rPr>
      </w:pPr>
    </w:p>
    <w:p w14:paraId="2EF8A9ED" w14:textId="1F303E0E" w:rsidR="00E26136" w:rsidRPr="00373798" w:rsidRDefault="00E26136" w:rsidP="00E26136">
      <w:pPr>
        <w:spacing w:line="276" w:lineRule="auto"/>
        <w:jc w:val="both"/>
        <w:rPr>
          <w:rFonts w:ascii="Times New Roman" w:hAnsi="Times New Roman" w:cs="Times New Roman"/>
          <w:lang w:val="en-US"/>
        </w:rPr>
      </w:pPr>
      <w:r w:rsidRPr="00373798">
        <w:rPr>
          <w:rFonts w:ascii="Times New Roman" w:hAnsi="Times New Roman" w:cs="Times New Roman"/>
          <w:lang w:val="en-US"/>
        </w:rPr>
        <w:t>§1. Weighing the risks of the consequences……</w:t>
      </w:r>
      <w:proofErr w:type="gramStart"/>
      <w:r w:rsidRPr="00373798">
        <w:rPr>
          <w:rFonts w:ascii="Times New Roman" w:hAnsi="Times New Roman" w:cs="Times New Roman"/>
          <w:lang w:val="en-US"/>
        </w:rPr>
        <w:t>…..</w:t>
      </w:r>
      <w:proofErr w:type="gramEnd"/>
      <w:r w:rsidRPr="00373798">
        <w:rPr>
          <w:rFonts w:ascii="Times New Roman" w:hAnsi="Times New Roman" w:cs="Times New Roman"/>
          <w:lang w:val="en-US"/>
        </w:rPr>
        <w:t>…………</w:t>
      </w:r>
      <w:r w:rsidR="00D9614F" w:rsidRPr="00373798">
        <w:rPr>
          <w:rFonts w:ascii="Times New Roman" w:hAnsi="Times New Roman" w:cs="Times New Roman"/>
          <w:lang w:val="en-US"/>
        </w:rPr>
        <w:t>……………………….</w:t>
      </w:r>
      <w:r w:rsidRPr="00373798">
        <w:rPr>
          <w:rFonts w:ascii="Times New Roman" w:hAnsi="Times New Roman" w:cs="Times New Roman"/>
          <w:lang w:val="en-US"/>
        </w:rPr>
        <w:t>………....64</w:t>
      </w:r>
    </w:p>
    <w:p w14:paraId="149BC783" w14:textId="4858A562" w:rsidR="00E26136" w:rsidRPr="00373798" w:rsidRDefault="00E26136" w:rsidP="00E26136">
      <w:pPr>
        <w:spacing w:line="276" w:lineRule="auto"/>
        <w:jc w:val="both"/>
        <w:rPr>
          <w:rFonts w:ascii="Times New Roman" w:hAnsi="Times New Roman" w:cs="Times New Roman"/>
          <w:lang w:val="en-US"/>
        </w:rPr>
      </w:pPr>
      <w:r w:rsidRPr="00373798">
        <w:rPr>
          <w:rFonts w:ascii="Times New Roman" w:hAnsi="Times New Roman" w:cs="Times New Roman"/>
          <w:lang w:val="en-US"/>
        </w:rPr>
        <w:t>§2. The legal measures taken by the injured parties………</w:t>
      </w:r>
      <w:r w:rsidR="00D9614F" w:rsidRPr="00373798">
        <w:rPr>
          <w:rFonts w:ascii="Times New Roman" w:hAnsi="Times New Roman" w:cs="Times New Roman"/>
          <w:lang w:val="en-US"/>
        </w:rPr>
        <w:t>………………..</w:t>
      </w:r>
      <w:r w:rsidRPr="00373798">
        <w:rPr>
          <w:rFonts w:ascii="Times New Roman" w:hAnsi="Times New Roman" w:cs="Times New Roman"/>
          <w:lang w:val="en-US"/>
        </w:rPr>
        <w:t>.…………………....65</w:t>
      </w:r>
    </w:p>
    <w:p w14:paraId="3741B1F9" w14:textId="385FD5DA" w:rsidR="00E26136" w:rsidRPr="00373798" w:rsidRDefault="00E26136" w:rsidP="00E26136">
      <w:pPr>
        <w:spacing w:line="276" w:lineRule="auto"/>
        <w:jc w:val="both"/>
        <w:rPr>
          <w:rFonts w:ascii="Times New Roman" w:hAnsi="Times New Roman" w:cs="Times New Roman"/>
          <w:lang w:val="en-US"/>
        </w:rPr>
      </w:pPr>
      <w:r w:rsidRPr="00373798">
        <w:rPr>
          <w:rFonts w:ascii="Times New Roman" w:hAnsi="Times New Roman" w:cs="Times New Roman"/>
          <w:lang w:val="en-US"/>
        </w:rPr>
        <w:t>§3. Proposed problem-solving methods ……</w:t>
      </w:r>
      <w:proofErr w:type="gramStart"/>
      <w:r w:rsidRPr="00373798">
        <w:rPr>
          <w:rFonts w:ascii="Times New Roman" w:hAnsi="Times New Roman" w:cs="Times New Roman"/>
          <w:lang w:val="en-US"/>
        </w:rPr>
        <w:t>…..</w:t>
      </w:r>
      <w:proofErr w:type="gramEnd"/>
      <w:r w:rsidRPr="00373798">
        <w:rPr>
          <w:rFonts w:ascii="Times New Roman" w:hAnsi="Times New Roman" w:cs="Times New Roman"/>
          <w:lang w:val="en-US"/>
        </w:rPr>
        <w:t>……………</w:t>
      </w:r>
      <w:r w:rsidR="00D9614F" w:rsidRPr="00373798">
        <w:rPr>
          <w:rFonts w:ascii="Times New Roman" w:hAnsi="Times New Roman" w:cs="Times New Roman"/>
          <w:lang w:val="en-US"/>
        </w:rPr>
        <w:t>…………………………..</w:t>
      </w:r>
      <w:r w:rsidRPr="00373798">
        <w:rPr>
          <w:rFonts w:ascii="Times New Roman" w:hAnsi="Times New Roman" w:cs="Times New Roman"/>
          <w:lang w:val="en-US"/>
        </w:rPr>
        <w:t>……....66</w:t>
      </w:r>
    </w:p>
    <w:p w14:paraId="60F3A317" w14:textId="77777777" w:rsidR="00E26136" w:rsidRPr="00373798" w:rsidRDefault="00E26136" w:rsidP="00E26136">
      <w:pPr>
        <w:spacing w:line="276" w:lineRule="auto"/>
        <w:jc w:val="both"/>
        <w:rPr>
          <w:rFonts w:ascii="Times New Roman" w:hAnsi="Times New Roman" w:cs="Times New Roman"/>
          <w:sz w:val="28"/>
          <w:szCs w:val="28"/>
          <w:lang w:val="en-US"/>
        </w:rPr>
      </w:pPr>
    </w:p>
    <w:p w14:paraId="24433DFA" w14:textId="7EE25FFF" w:rsidR="00E26136" w:rsidRPr="00373798" w:rsidRDefault="00E26136" w:rsidP="00E26136">
      <w:pPr>
        <w:spacing w:line="276" w:lineRule="auto"/>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Conclusion</w:t>
      </w:r>
      <w:r w:rsidRPr="00373798">
        <w:rPr>
          <w:rFonts w:ascii="Times New Roman" w:hAnsi="Times New Roman" w:cs="Times New Roman"/>
          <w:sz w:val="28"/>
          <w:szCs w:val="28"/>
          <w:lang w:val="en-US"/>
        </w:rPr>
        <w:t>……………</w:t>
      </w:r>
      <w:r w:rsidR="00EE2F59"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………69</w:t>
      </w:r>
    </w:p>
    <w:p w14:paraId="313559C3" w14:textId="77777777" w:rsidR="00E26136" w:rsidRPr="00373798" w:rsidRDefault="00E26136" w:rsidP="00823311">
      <w:pPr>
        <w:spacing w:line="276" w:lineRule="auto"/>
        <w:jc w:val="both"/>
        <w:rPr>
          <w:rFonts w:ascii="Times New Roman" w:hAnsi="Times New Roman" w:cs="Times New Roman"/>
          <w:sz w:val="28"/>
          <w:szCs w:val="28"/>
          <w:lang w:val="en-US"/>
        </w:rPr>
      </w:pPr>
    </w:p>
    <w:p w14:paraId="57AAFF33" w14:textId="0464FC72" w:rsidR="00CD74C8" w:rsidRPr="00373798" w:rsidRDefault="00CD74C8" w:rsidP="00823311">
      <w:pPr>
        <w:spacing w:line="276"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br w:type="page"/>
      </w:r>
    </w:p>
    <w:p w14:paraId="17550F43" w14:textId="77777777" w:rsidR="00843054" w:rsidRPr="00373798" w:rsidRDefault="00843054">
      <w:pPr>
        <w:rPr>
          <w:rFonts w:ascii="Times New Roman" w:hAnsi="Times New Roman" w:cs="Times New Roman"/>
          <w:b/>
          <w:bCs/>
          <w:sz w:val="28"/>
          <w:szCs w:val="28"/>
          <w:lang w:val="en-US"/>
        </w:rPr>
      </w:pPr>
    </w:p>
    <w:p w14:paraId="13679A4A" w14:textId="3318C0D8" w:rsidR="00ED7EA2" w:rsidRPr="00373798" w:rsidRDefault="00ED7EA2" w:rsidP="00D5745A">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Introduction</w:t>
      </w:r>
    </w:p>
    <w:p w14:paraId="48809B3C" w14:textId="77777777" w:rsidR="00F817FA" w:rsidRPr="00373798" w:rsidRDefault="00F817FA" w:rsidP="00D5745A">
      <w:pPr>
        <w:spacing w:line="360" w:lineRule="auto"/>
        <w:jc w:val="center"/>
        <w:rPr>
          <w:rFonts w:ascii="Times New Roman" w:hAnsi="Times New Roman" w:cs="Times New Roman"/>
          <w:b/>
          <w:bCs/>
          <w:sz w:val="28"/>
          <w:szCs w:val="28"/>
          <w:lang w:val="en-US"/>
        </w:rPr>
      </w:pPr>
    </w:p>
    <w:p w14:paraId="07B2969E" w14:textId="2CDE13C4" w:rsidR="0014496F" w:rsidRPr="00373798" w:rsidRDefault="00ED7EA2" w:rsidP="00F62F6F">
      <w:pPr>
        <w:spacing w:line="360" w:lineRule="auto"/>
        <w:ind w:firstLine="426"/>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The scope of this work </w:t>
      </w:r>
      <w:r w:rsidR="00F62F6F" w:rsidRPr="00373798">
        <w:rPr>
          <w:rFonts w:ascii="Times New Roman" w:hAnsi="Times New Roman" w:cs="Times New Roman"/>
          <w:sz w:val="28"/>
          <w:szCs w:val="28"/>
          <w:lang w:val="en-US"/>
        </w:rPr>
        <w:t>is to determine</w:t>
      </w:r>
      <w:r w:rsidRPr="00373798">
        <w:rPr>
          <w:rFonts w:ascii="Times New Roman" w:hAnsi="Times New Roman" w:cs="Times New Roman"/>
          <w:sz w:val="28"/>
          <w:szCs w:val="28"/>
          <w:lang w:val="en-US"/>
        </w:rPr>
        <w:t xml:space="preserve"> </w:t>
      </w:r>
      <w:r w:rsidR="00F62F6F" w:rsidRPr="00373798">
        <w:rPr>
          <w:rFonts w:ascii="Times New Roman" w:hAnsi="Times New Roman" w:cs="Times New Roman"/>
          <w:sz w:val="28"/>
          <w:szCs w:val="28"/>
          <w:lang w:val="en-US"/>
        </w:rPr>
        <w:t>the</w:t>
      </w:r>
      <w:r w:rsidRPr="00373798">
        <w:rPr>
          <w:rFonts w:ascii="Times New Roman" w:hAnsi="Times New Roman" w:cs="Times New Roman"/>
          <w:sz w:val="28"/>
          <w:szCs w:val="28"/>
          <w:lang w:val="en-US"/>
        </w:rPr>
        <w:t xml:space="preserve"> </w:t>
      </w:r>
      <w:r w:rsidR="0014496F" w:rsidRPr="00373798">
        <w:rPr>
          <w:rFonts w:ascii="Times New Roman" w:hAnsi="Times New Roman" w:cs="Times New Roman"/>
          <w:sz w:val="28"/>
          <w:szCs w:val="28"/>
          <w:lang w:val="en-US"/>
        </w:rPr>
        <w:t xml:space="preserve">legal </w:t>
      </w:r>
      <w:r w:rsidR="00F62F6F" w:rsidRPr="00373798">
        <w:rPr>
          <w:rFonts w:ascii="Times New Roman" w:hAnsi="Times New Roman" w:cs="Times New Roman"/>
          <w:sz w:val="28"/>
          <w:szCs w:val="28"/>
          <w:lang w:val="en-US"/>
        </w:rPr>
        <w:t>difference</w:t>
      </w:r>
      <w:r w:rsidRPr="00373798">
        <w:rPr>
          <w:rFonts w:ascii="Times New Roman" w:hAnsi="Times New Roman" w:cs="Times New Roman"/>
          <w:sz w:val="28"/>
          <w:szCs w:val="28"/>
          <w:lang w:val="en-US"/>
        </w:rPr>
        <w:t xml:space="preserve"> </w:t>
      </w:r>
      <w:r w:rsidR="00F62F6F" w:rsidRPr="00373798">
        <w:rPr>
          <w:rFonts w:ascii="Times New Roman" w:hAnsi="Times New Roman" w:cs="Times New Roman"/>
          <w:sz w:val="28"/>
          <w:szCs w:val="28"/>
          <w:lang w:val="en-US"/>
        </w:rPr>
        <w:t xml:space="preserve">between the unilateral </w:t>
      </w:r>
      <w:r w:rsidR="0014496F" w:rsidRPr="00373798">
        <w:rPr>
          <w:rFonts w:ascii="Times New Roman" w:hAnsi="Times New Roman" w:cs="Times New Roman"/>
          <w:sz w:val="28"/>
          <w:szCs w:val="28"/>
          <w:lang w:val="en-US"/>
        </w:rPr>
        <w:t xml:space="preserve">alteration or </w:t>
      </w:r>
      <w:r w:rsidR="00F62F6F" w:rsidRPr="00373798">
        <w:rPr>
          <w:rFonts w:ascii="Times New Roman" w:hAnsi="Times New Roman" w:cs="Times New Roman"/>
          <w:sz w:val="28"/>
          <w:szCs w:val="28"/>
          <w:lang w:val="en-US"/>
        </w:rPr>
        <w:t>termination of obligation in a</w:t>
      </w:r>
      <w:r w:rsidR="0014496F" w:rsidRPr="00373798">
        <w:rPr>
          <w:rFonts w:ascii="Times New Roman" w:hAnsi="Times New Roman" w:cs="Times New Roman"/>
          <w:sz w:val="28"/>
          <w:szCs w:val="28"/>
          <w:lang w:val="en-US"/>
        </w:rPr>
        <w:t xml:space="preserve"> </w:t>
      </w:r>
      <w:r w:rsidR="00F62F6F" w:rsidRPr="00373798">
        <w:rPr>
          <w:rFonts w:ascii="Times New Roman" w:hAnsi="Times New Roman" w:cs="Times New Roman"/>
          <w:sz w:val="28"/>
          <w:szCs w:val="28"/>
          <w:lang w:val="en-US"/>
        </w:rPr>
        <w:t xml:space="preserve">contract (which is not legitimate by default) and </w:t>
      </w:r>
      <w:r w:rsidR="00900048" w:rsidRPr="00373798">
        <w:rPr>
          <w:rFonts w:ascii="Times New Roman" w:hAnsi="Times New Roman" w:cs="Times New Roman"/>
          <w:sz w:val="28"/>
          <w:szCs w:val="28"/>
          <w:lang w:val="en-US"/>
        </w:rPr>
        <w:t>an</w:t>
      </w:r>
      <w:r w:rsidR="00F62F6F" w:rsidRPr="00373798">
        <w:rPr>
          <w:rFonts w:ascii="Times New Roman" w:hAnsi="Times New Roman" w:cs="Times New Roman"/>
          <w:sz w:val="28"/>
          <w:szCs w:val="28"/>
          <w:lang w:val="en-US"/>
        </w:rPr>
        <w:t xml:space="preserve"> exercise of </w:t>
      </w:r>
      <w:r w:rsidR="003019B6" w:rsidRPr="00373798">
        <w:rPr>
          <w:rFonts w:ascii="Times New Roman" w:hAnsi="Times New Roman" w:cs="Times New Roman"/>
          <w:sz w:val="28"/>
          <w:szCs w:val="28"/>
          <w:lang w:val="en-US"/>
        </w:rPr>
        <w:t xml:space="preserve">a </w:t>
      </w:r>
      <w:r w:rsidR="00F62F6F" w:rsidRPr="00373798">
        <w:rPr>
          <w:rFonts w:ascii="Times New Roman" w:hAnsi="Times New Roman" w:cs="Times New Roman"/>
          <w:sz w:val="28"/>
          <w:szCs w:val="28"/>
          <w:lang w:val="en-US"/>
        </w:rPr>
        <w:t>potestative right to</w:t>
      </w:r>
      <w:r w:rsidR="00293779" w:rsidRPr="00373798">
        <w:rPr>
          <w:rFonts w:ascii="Times New Roman" w:hAnsi="Times New Roman" w:cs="Times New Roman"/>
          <w:sz w:val="28"/>
          <w:szCs w:val="28"/>
          <w:lang w:val="en-US"/>
        </w:rPr>
        <w:t xml:space="preserve"> change, or </w:t>
      </w:r>
      <w:r w:rsidR="00F62F6F" w:rsidRPr="00373798">
        <w:rPr>
          <w:rFonts w:ascii="Times New Roman" w:hAnsi="Times New Roman" w:cs="Times New Roman"/>
          <w:sz w:val="28"/>
          <w:szCs w:val="28"/>
          <w:lang w:val="en-US"/>
        </w:rPr>
        <w:t xml:space="preserve">terminate </w:t>
      </w:r>
      <w:r w:rsidR="00293779" w:rsidRPr="00373798">
        <w:rPr>
          <w:rFonts w:ascii="Times New Roman" w:hAnsi="Times New Roman" w:cs="Times New Roman"/>
          <w:sz w:val="28"/>
          <w:szCs w:val="28"/>
          <w:lang w:val="en-US"/>
        </w:rPr>
        <w:t>a</w:t>
      </w:r>
      <w:r w:rsidR="00F62F6F" w:rsidRPr="00373798">
        <w:rPr>
          <w:rFonts w:ascii="Times New Roman" w:hAnsi="Times New Roman" w:cs="Times New Roman"/>
          <w:sz w:val="28"/>
          <w:szCs w:val="28"/>
          <w:lang w:val="en-US"/>
        </w:rPr>
        <w:t xml:space="preserve"> contract </w:t>
      </w:r>
      <w:r w:rsidR="00127E03" w:rsidRPr="00373798">
        <w:rPr>
          <w:rFonts w:ascii="Times New Roman" w:hAnsi="Times New Roman" w:cs="Times New Roman"/>
          <w:sz w:val="28"/>
          <w:szCs w:val="28"/>
          <w:lang w:val="en-US"/>
        </w:rPr>
        <w:t xml:space="preserve">as a legitimate remedy against a </w:t>
      </w:r>
      <w:r w:rsidR="00467DCA" w:rsidRPr="00373798">
        <w:rPr>
          <w:rFonts w:ascii="Times New Roman" w:hAnsi="Times New Roman" w:cs="Times New Roman"/>
          <w:sz w:val="28"/>
          <w:szCs w:val="28"/>
          <w:lang w:val="en-US"/>
        </w:rPr>
        <w:t>breach of contract committed by the counter</w:t>
      </w:r>
      <w:r w:rsidR="00127E03" w:rsidRPr="00373798">
        <w:rPr>
          <w:rFonts w:ascii="Times New Roman" w:hAnsi="Times New Roman" w:cs="Times New Roman"/>
          <w:sz w:val="28"/>
          <w:szCs w:val="28"/>
          <w:lang w:val="en-US"/>
        </w:rPr>
        <w:t>party.</w:t>
      </w:r>
      <w:r w:rsidR="00900048" w:rsidRPr="00373798">
        <w:rPr>
          <w:rFonts w:ascii="Times New Roman" w:hAnsi="Times New Roman" w:cs="Times New Roman"/>
          <w:sz w:val="28"/>
          <w:szCs w:val="28"/>
          <w:lang w:val="en-US"/>
        </w:rPr>
        <w:t xml:space="preserve"> </w:t>
      </w:r>
      <w:r w:rsidR="00293779" w:rsidRPr="00373798">
        <w:rPr>
          <w:rFonts w:ascii="Times New Roman" w:hAnsi="Times New Roman" w:cs="Times New Roman"/>
          <w:sz w:val="28"/>
          <w:szCs w:val="28"/>
          <w:lang w:val="en-US"/>
        </w:rPr>
        <w:t>As long as</w:t>
      </w:r>
      <w:r w:rsidR="00900048" w:rsidRPr="00373798">
        <w:rPr>
          <w:rFonts w:ascii="Times New Roman" w:hAnsi="Times New Roman" w:cs="Times New Roman"/>
          <w:sz w:val="28"/>
          <w:szCs w:val="28"/>
          <w:lang w:val="en-US"/>
        </w:rPr>
        <w:t xml:space="preserve"> the</w:t>
      </w:r>
      <w:r w:rsidR="00B76F90" w:rsidRPr="00373798">
        <w:rPr>
          <w:rFonts w:ascii="Times New Roman" w:hAnsi="Times New Roman" w:cs="Times New Roman"/>
          <w:sz w:val="28"/>
          <w:szCs w:val="28"/>
          <w:lang w:val="en-US"/>
        </w:rPr>
        <w:t xml:space="preserve"> exercise of a</w:t>
      </w:r>
      <w:r w:rsidR="00900048" w:rsidRPr="00373798">
        <w:rPr>
          <w:rFonts w:ascii="Times New Roman" w:hAnsi="Times New Roman" w:cs="Times New Roman"/>
          <w:sz w:val="28"/>
          <w:szCs w:val="28"/>
          <w:lang w:val="en-US"/>
        </w:rPr>
        <w:t xml:space="preserve"> </w:t>
      </w:r>
      <w:r w:rsidR="007C362E" w:rsidRPr="00373798">
        <w:rPr>
          <w:rFonts w:ascii="Times New Roman" w:hAnsi="Times New Roman" w:cs="Times New Roman"/>
          <w:sz w:val="28"/>
          <w:szCs w:val="28"/>
          <w:lang w:val="en-US"/>
        </w:rPr>
        <w:t>transformative</w:t>
      </w:r>
      <w:r w:rsidR="005477C0" w:rsidRPr="00373798">
        <w:rPr>
          <w:rFonts w:ascii="Times New Roman" w:hAnsi="Times New Roman" w:cs="Times New Roman"/>
          <w:sz w:val="28"/>
          <w:szCs w:val="28"/>
          <w:lang w:val="en-US"/>
        </w:rPr>
        <w:t xml:space="preserve"> right</w:t>
      </w:r>
      <w:r w:rsidR="00900048" w:rsidRPr="00373798">
        <w:rPr>
          <w:rFonts w:ascii="Times New Roman" w:hAnsi="Times New Roman" w:cs="Times New Roman"/>
          <w:sz w:val="28"/>
          <w:szCs w:val="28"/>
          <w:lang w:val="en-US"/>
        </w:rPr>
        <w:t xml:space="preserve"> does create legal consequences for both parties </w:t>
      </w:r>
      <w:r w:rsidR="00792C76" w:rsidRPr="00373798">
        <w:rPr>
          <w:rFonts w:ascii="Times New Roman" w:hAnsi="Times New Roman" w:cs="Times New Roman"/>
          <w:sz w:val="28"/>
          <w:szCs w:val="28"/>
          <w:lang w:val="en-US"/>
        </w:rPr>
        <w:t>to</w:t>
      </w:r>
      <w:r w:rsidR="00900048" w:rsidRPr="00373798">
        <w:rPr>
          <w:rFonts w:ascii="Times New Roman" w:hAnsi="Times New Roman" w:cs="Times New Roman"/>
          <w:sz w:val="28"/>
          <w:szCs w:val="28"/>
          <w:lang w:val="en-US"/>
        </w:rPr>
        <w:t xml:space="preserve"> </w:t>
      </w:r>
      <w:r w:rsidR="00792C76" w:rsidRPr="00373798">
        <w:rPr>
          <w:rFonts w:ascii="Times New Roman" w:hAnsi="Times New Roman" w:cs="Times New Roman"/>
          <w:sz w:val="28"/>
          <w:szCs w:val="28"/>
          <w:lang w:val="en-US"/>
        </w:rPr>
        <w:t>a</w:t>
      </w:r>
      <w:r w:rsidR="00900048" w:rsidRPr="00373798">
        <w:rPr>
          <w:rFonts w:ascii="Times New Roman" w:hAnsi="Times New Roman" w:cs="Times New Roman"/>
          <w:sz w:val="28"/>
          <w:szCs w:val="28"/>
          <w:lang w:val="en-US"/>
        </w:rPr>
        <w:t xml:space="preserve"> contract, the</w:t>
      </w:r>
      <w:r w:rsidR="00293779" w:rsidRPr="00373798">
        <w:rPr>
          <w:rFonts w:ascii="Times New Roman" w:hAnsi="Times New Roman" w:cs="Times New Roman"/>
          <w:sz w:val="28"/>
          <w:szCs w:val="28"/>
          <w:lang w:val="en-US"/>
        </w:rPr>
        <w:t>re is also a</w:t>
      </w:r>
      <w:r w:rsidR="00900048" w:rsidRPr="00373798">
        <w:rPr>
          <w:rFonts w:ascii="Times New Roman" w:hAnsi="Times New Roman" w:cs="Times New Roman"/>
          <w:sz w:val="28"/>
          <w:szCs w:val="28"/>
          <w:lang w:val="en-US"/>
        </w:rPr>
        <w:t xml:space="preserve"> practical </w:t>
      </w:r>
      <w:r w:rsidR="00293779" w:rsidRPr="00373798">
        <w:rPr>
          <w:rFonts w:ascii="Times New Roman" w:hAnsi="Times New Roman" w:cs="Times New Roman"/>
          <w:sz w:val="28"/>
          <w:szCs w:val="28"/>
          <w:lang w:val="en-US"/>
        </w:rPr>
        <w:t>side</w:t>
      </w:r>
      <w:r w:rsidR="00900048" w:rsidRPr="00373798">
        <w:rPr>
          <w:rFonts w:ascii="Times New Roman" w:hAnsi="Times New Roman" w:cs="Times New Roman"/>
          <w:sz w:val="28"/>
          <w:szCs w:val="28"/>
          <w:lang w:val="en-US"/>
        </w:rPr>
        <w:t xml:space="preserve"> of this research</w:t>
      </w:r>
      <w:r w:rsidR="00293779" w:rsidRPr="00373798">
        <w:rPr>
          <w:rFonts w:ascii="Times New Roman" w:hAnsi="Times New Roman" w:cs="Times New Roman"/>
          <w:sz w:val="28"/>
          <w:szCs w:val="28"/>
          <w:lang w:val="en-US"/>
        </w:rPr>
        <w:t xml:space="preserve">, where I </w:t>
      </w:r>
      <w:r w:rsidR="00CF6342" w:rsidRPr="00373798">
        <w:rPr>
          <w:rFonts w:ascii="Times New Roman" w:hAnsi="Times New Roman" w:cs="Times New Roman"/>
          <w:sz w:val="28"/>
          <w:szCs w:val="28"/>
          <w:lang w:val="en-US"/>
        </w:rPr>
        <w:t xml:space="preserve">attempt to </w:t>
      </w:r>
      <w:r w:rsidR="00293779" w:rsidRPr="00373798">
        <w:rPr>
          <w:rFonts w:ascii="Times New Roman" w:hAnsi="Times New Roman" w:cs="Times New Roman"/>
          <w:sz w:val="28"/>
          <w:szCs w:val="28"/>
          <w:lang w:val="en-US"/>
        </w:rPr>
        <w:t>investigate the</w:t>
      </w:r>
      <w:r w:rsidR="00D67031" w:rsidRPr="00373798">
        <w:rPr>
          <w:rFonts w:ascii="Times New Roman" w:hAnsi="Times New Roman" w:cs="Times New Roman"/>
          <w:sz w:val="28"/>
          <w:szCs w:val="28"/>
          <w:lang w:val="en-US"/>
        </w:rPr>
        <w:t xml:space="preserve"> </w:t>
      </w:r>
      <w:r w:rsidR="00293779" w:rsidRPr="00373798">
        <w:rPr>
          <w:rFonts w:ascii="Times New Roman" w:hAnsi="Times New Roman" w:cs="Times New Roman"/>
          <w:sz w:val="28"/>
          <w:szCs w:val="28"/>
          <w:lang w:val="en-US"/>
        </w:rPr>
        <w:t>conditions precedent and motives</w:t>
      </w:r>
      <w:r w:rsidR="00D06596" w:rsidRPr="00373798">
        <w:rPr>
          <w:rFonts w:ascii="Times New Roman" w:hAnsi="Times New Roman" w:cs="Times New Roman"/>
          <w:sz w:val="28"/>
          <w:szCs w:val="28"/>
          <w:lang w:val="en-US"/>
        </w:rPr>
        <w:t>, which are essential</w:t>
      </w:r>
      <w:r w:rsidR="00293779" w:rsidRPr="00373798">
        <w:rPr>
          <w:rFonts w:ascii="Times New Roman" w:hAnsi="Times New Roman" w:cs="Times New Roman"/>
          <w:sz w:val="28"/>
          <w:szCs w:val="28"/>
          <w:lang w:val="en-US"/>
        </w:rPr>
        <w:t xml:space="preserve"> for </w:t>
      </w:r>
      <w:r w:rsidR="001F0CE1" w:rsidRPr="00373798">
        <w:rPr>
          <w:rFonts w:ascii="Times New Roman" w:hAnsi="Times New Roman" w:cs="Times New Roman"/>
          <w:sz w:val="28"/>
          <w:szCs w:val="28"/>
          <w:lang w:val="en-US"/>
        </w:rPr>
        <w:t>the lawful</w:t>
      </w:r>
      <w:r w:rsidR="00D06596" w:rsidRPr="00373798">
        <w:rPr>
          <w:rFonts w:ascii="Times New Roman" w:hAnsi="Times New Roman" w:cs="Times New Roman"/>
          <w:sz w:val="28"/>
          <w:szCs w:val="28"/>
          <w:lang w:val="en-US"/>
        </w:rPr>
        <w:t xml:space="preserve"> </w:t>
      </w:r>
      <w:r w:rsidR="00293779" w:rsidRPr="00373798">
        <w:rPr>
          <w:rFonts w:ascii="Times New Roman" w:hAnsi="Times New Roman" w:cs="Times New Roman"/>
          <w:sz w:val="28"/>
          <w:szCs w:val="28"/>
          <w:lang w:val="en-US"/>
        </w:rPr>
        <w:t xml:space="preserve">exercise of </w:t>
      </w:r>
      <w:r w:rsidR="00EB6CAC">
        <w:rPr>
          <w:rFonts w:ascii="Times New Roman" w:hAnsi="Times New Roman" w:cs="Times New Roman"/>
          <w:sz w:val="28"/>
          <w:szCs w:val="28"/>
          <w:lang w:val="en-US"/>
        </w:rPr>
        <w:t xml:space="preserve">a </w:t>
      </w:r>
      <w:r w:rsidR="00293779" w:rsidRPr="00373798">
        <w:rPr>
          <w:rFonts w:ascii="Times New Roman" w:hAnsi="Times New Roman" w:cs="Times New Roman"/>
          <w:sz w:val="28"/>
          <w:szCs w:val="28"/>
          <w:lang w:val="en-US"/>
        </w:rPr>
        <w:t xml:space="preserve">potestative right. </w:t>
      </w:r>
    </w:p>
    <w:p w14:paraId="076F6D7A" w14:textId="289DA28F" w:rsidR="00ED7EA2" w:rsidRPr="00373798" w:rsidRDefault="0014496F" w:rsidP="00F62F6F">
      <w:pPr>
        <w:spacing w:line="360" w:lineRule="auto"/>
        <w:ind w:firstLine="426"/>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The first chapter is dedicated to </w:t>
      </w:r>
      <w:r w:rsidR="00D06176" w:rsidRPr="00373798">
        <w:rPr>
          <w:rFonts w:ascii="Times New Roman" w:hAnsi="Times New Roman" w:cs="Times New Roman"/>
          <w:sz w:val="28"/>
          <w:szCs w:val="28"/>
          <w:lang w:val="en-US"/>
        </w:rPr>
        <w:t xml:space="preserve">the </w:t>
      </w:r>
      <w:r w:rsidRPr="00373798">
        <w:rPr>
          <w:rFonts w:ascii="Times New Roman" w:hAnsi="Times New Roman" w:cs="Times New Roman"/>
          <w:sz w:val="28"/>
          <w:szCs w:val="28"/>
          <w:lang w:val="en-US"/>
        </w:rPr>
        <w:t xml:space="preserve">doctrinal view on </w:t>
      </w:r>
      <w:r w:rsidR="007C362E" w:rsidRPr="00373798">
        <w:rPr>
          <w:rFonts w:ascii="Times New Roman" w:hAnsi="Times New Roman" w:cs="Times New Roman"/>
          <w:sz w:val="28"/>
          <w:szCs w:val="28"/>
          <w:lang w:val="en-US"/>
        </w:rPr>
        <w:t>transformative</w:t>
      </w:r>
      <w:r w:rsidRPr="00373798">
        <w:rPr>
          <w:rFonts w:ascii="Times New Roman" w:hAnsi="Times New Roman" w:cs="Times New Roman"/>
          <w:sz w:val="28"/>
          <w:szCs w:val="28"/>
          <w:lang w:val="en-US"/>
        </w:rPr>
        <w:t xml:space="preserve"> rights, and </w:t>
      </w:r>
      <w:r w:rsidR="004A6CC2" w:rsidRPr="00373798">
        <w:rPr>
          <w:rFonts w:ascii="Times New Roman" w:hAnsi="Times New Roman" w:cs="Times New Roman"/>
          <w:sz w:val="28"/>
          <w:szCs w:val="28"/>
          <w:lang w:val="en-US"/>
        </w:rPr>
        <w:t xml:space="preserve">the </w:t>
      </w:r>
      <w:r w:rsidR="00426DA4" w:rsidRPr="00373798">
        <w:rPr>
          <w:rFonts w:ascii="Times New Roman" w:hAnsi="Times New Roman" w:cs="Times New Roman"/>
          <w:sz w:val="28"/>
          <w:szCs w:val="28"/>
          <w:lang w:val="en-US"/>
        </w:rPr>
        <w:t xml:space="preserve">legal mechanic of </w:t>
      </w:r>
      <w:r w:rsidR="002A1883" w:rsidRPr="00373798">
        <w:rPr>
          <w:rFonts w:ascii="Times New Roman" w:hAnsi="Times New Roman" w:cs="Times New Roman"/>
          <w:sz w:val="28"/>
          <w:szCs w:val="28"/>
          <w:lang w:val="en-US"/>
        </w:rPr>
        <w:t>their</w:t>
      </w:r>
      <w:r w:rsidR="00426DA4" w:rsidRPr="00373798">
        <w:rPr>
          <w:rFonts w:ascii="Times New Roman" w:hAnsi="Times New Roman" w:cs="Times New Roman"/>
          <w:sz w:val="28"/>
          <w:szCs w:val="28"/>
          <w:lang w:val="en-US"/>
        </w:rPr>
        <w:t xml:space="preserve"> implementation. </w:t>
      </w:r>
      <w:r w:rsidR="009C258F" w:rsidRPr="00373798">
        <w:rPr>
          <w:rFonts w:ascii="Times New Roman" w:hAnsi="Times New Roman" w:cs="Times New Roman"/>
          <w:sz w:val="28"/>
          <w:szCs w:val="28"/>
          <w:lang w:val="en-US"/>
        </w:rPr>
        <w:t>T</w:t>
      </w:r>
      <w:r w:rsidR="00293779" w:rsidRPr="00373798">
        <w:rPr>
          <w:rFonts w:ascii="Times New Roman" w:hAnsi="Times New Roman" w:cs="Times New Roman"/>
          <w:sz w:val="28"/>
          <w:szCs w:val="28"/>
          <w:lang w:val="en-US"/>
        </w:rPr>
        <w:t xml:space="preserve">o make sure that it is clear in every case whether </w:t>
      </w:r>
      <w:r w:rsidR="00CF2BBD" w:rsidRPr="00373798">
        <w:rPr>
          <w:rFonts w:ascii="Times New Roman" w:hAnsi="Times New Roman" w:cs="Times New Roman"/>
          <w:sz w:val="28"/>
          <w:szCs w:val="28"/>
          <w:lang w:val="en-US"/>
        </w:rPr>
        <w:t>you</w:t>
      </w:r>
      <w:r w:rsidR="00293779" w:rsidRPr="00373798">
        <w:rPr>
          <w:rFonts w:ascii="Times New Roman" w:hAnsi="Times New Roman" w:cs="Times New Roman"/>
          <w:sz w:val="28"/>
          <w:szCs w:val="28"/>
          <w:lang w:val="en-US"/>
        </w:rPr>
        <w:t xml:space="preserve"> meet a</w:t>
      </w:r>
      <w:r w:rsidR="00042C58" w:rsidRPr="00373798">
        <w:rPr>
          <w:rFonts w:ascii="Times New Roman" w:hAnsi="Times New Roman" w:cs="Times New Roman"/>
          <w:sz w:val="28"/>
          <w:szCs w:val="28"/>
          <w:lang w:val="en-US"/>
        </w:rPr>
        <w:t xml:space="preserve">n unlawful refusal </w:t>
      </w:r>
      <w:r w:rsidR="00CF2BBD" w:rsidRPr="00373798">
        <w:rPr>
          <w:rFonts w:ascii="Times New Roman" w:hAnsi="Times New Roman" w:cs="Times New Roman"/>
          <w:sz w:val="28"/>
          <w:szCs w:val="28"/>
          <w:lang w:val="en-US"/>
        </w:rPr>
        <w:t>of your counterparty</w:t>
      </w:r>
      <w:r w:rsidR="00293779" w:rsidRPr="00373798">
        <w:rPr>
          <w:rFonts w:ascii="Times New Roman" w:hAnsi="Times New Roman" w:cs="Times New Roman"/>
          <w:sz w:val="28"/>
          <w:szCs w:val="28"/>
          <w:lang w:val="en-US"/>
        </w:rPr>
        <w:t xml:space="preserve"> to perform a</w:t>
      </w:r>
      <w:r w:rsidR="00BF2EF6" w:rsidRPr="00373798">
        <w:rPr>
          <w:rFonts w:ascii="Times New Roman" w:hAnsi="Times New Roman" w:cs="Times New Roman"/>
          <w:sz w:val="28"/>
          <w:szCs w:val="28"/>
          <w:lang w:val="en-US"/>
        </w:rPr>
        <w:t xml:space="preserve"> </w:t>
      </w:r>
      <w:r w:rsidR="00293779" w:rsidRPr="00373798">
        <w:rPr>
          <w:rFonts w:ascii="Times New Roman" w:hAnsi="Times New Roman" w:cs="Times New Roman"/>
          <w:sz w:val="28"/>
          <w:szCs w:val="28"/>
          <w:lang w:val="en-US"/>
        </w:rPr>
        <w:t>contract</w:t>
      </w:r>
      <w:r w:rsidR="00C812A7" w:rsidRPr="00373798">
        <w:rPr>
          <w:rFonts w:ascii="Times New Roman" w:hAnsi="Times New Roman" w:cs="Times New Roman"/>
          <w:sz w:val="28"/>
          <w:szCs w:val="28"/>
          <w:lang w:val="en-US"/>
        </w:rPr>
        <w:t>,</w:t>
      </w:r>
      <w:r w:rsidR="00293779" w:rsidRPr="00373798">
        <w:rPr>
          <w:rFonts w:ascii="Times New Roman" w:hAnsi="Times New Roman" w:cs="Times New Roman"/>
          <w:sz w:val="28"/>
          <w:szCs w:val="28"/>
          <w:lang w:val="en-US"/>
        </w:rPr>
        <w:t xml:space="preserve"> or </w:t>
      </w:r>
      <w:r w:rsidR="00CF2BBD" w:rsidRPr="00373798">
        <w:rPr>
          <w:rFonts w:ascii="Times New Roman" w:hAnsi="Times New Roman" w:cs="Times New Roman"/>
          <w:sz w:val="28"/>
          <w:szCs w:val="28"/>
          <w:lang w:val="en-US"/>
        </w:rPr>
        <w:t>the</w:t>
      </w:r>
      <w:r w:rsidR="00293779" w:rsidRPr="00373798">
        <w:rPr>
          <w:rFonts w:ascii="Times New Roman" w:hAnsi="Times New Roman" w:cs="Times New Roman"/>
          <w:sz w:val="28"/>
          <w:szCs w:val="28"/>
          <w:lang w:val="en-US"/>
        </w:rPr>
        <w:t xml:space="preserve"> lawful</w:t>
      </w:r>
      <w:r w:rsidR="00BF2EF6" w:rsidRPr="00373798">
        <w:rPr>
          <w:rFonts w:ascii="Times New Roman" w:hAnsi="Times New Roman" w:cs="Times New Roman"/>
          <w:sz w:val="28"/>
          <w:szCs w:val="28"/>
          <w:lang w:val="en-US"/>
        </w:rPr>
        <w:t xml:space="preserve"> </w:t>
      </w:r>
      <w:r w:rsidR="00C812A7" w:rsidRPr="00373798">
        <w:rPr>
          <w:rFonts w:ascii="Times New Roman" w:hAnsi="Times New Roman" w:cs="Times New Roman"/>
          <w:i/>
          <w:iCs/>
          <w:sz w:val="28"/>
          <w:szCs w:val="28"/>
          <w:lang w:val="en-US"/>
        </w:rPr>
        <w:t>and</w:t>
      </w:r>
      <w:r w:rsidR="00C812A7" w:rsidRPr="00373798">
        <w:rPr>
          <w:rFonts w:ascii="Times New Roman" w:hAnsi="Times New Roman" w:cs="Times New Roman"/>
          <w:sz w:val="28"/>
          <w:szCs w:val="28"/>
          <w:lang w:val="en-US"/>
        </w:rPr>
        <w:t xml:space="preserve"> </w:t>
      </w:r>
      <w:r w:rsidR="00BF2EF6" w:rsidRPr="00373798">
        <w:rPr>
          <w:rFonts w:ascii="Times New Roman" w:hAnsi="Times New Roman" w:cs="Times New Roman"/>
          <w:sz w:val="28"/>
          <w:szCs w:val="28"/>
          <w:lang w:val="en-US"/>
        </w:rPr>
        <w:t>reasonable</w:t>
      </w:r>
      <w:r w:rsidR="00293779" w:rsidRPr="00373798">
        <w:rPr>
          <w:rFonts w:ascii="Times New Roman" w:hAnsi="Times New Roman" w:cs="Times New Roman"/>
          <w:sz w:val="28"/>
          <w:szCs w:val="28"/>
          <w:lang w:val="en-US"/>
        </w:rPr>
        <w:t xml:space="preserve"> action, at the end of the first chapter there is a legal test </w:t>
      </w:r>
      <w:r w:rsidR="00591D2B" w:rsidRPr="00373798">
        <w:rPr>
          <w:rFonts w:ascii="Times New Roman" w:hAnsi="Times New Roman" w:cs="Times New Roman"/>
          <w:sz w:val="28"/>
          <w:szCs w:val="28"/>
          <w:lang w:val="en-US"/>
        </w:rPr>
        <w:t xml:space="preserve">elaborated </w:t>
      </w:r>
      <w:r w:rsidRPr="00373798">
        <w:rPr>
          <w:rFonts w:ascii="Times New Roman" w:hAnsi="Times New Roman" w:cs="Times New Roman"/>
          <w:sz w:val="28"/>
          <w:szCs w:val="28"/>
          <w:lang w:val="en-US"/>
        </w:rPr>
        <w:t xml:space="preserve">to reveal </w:t>
      </w:r>
      <w:r w:rsidR="00293779" w:rsidRPr="00373798">
        <w:rPr>
          <w:rFonts w:ascii="Times New Roman" w:hAnsi="Times New Roman" w:cs="Times New Roman"/>
          <w:sz w:val="28"/>
          <w:szCs w:val="28"/>
          <w:lang w:val="en-US"/>
        </w:rPr>
        <w:t xml:space="preserve">all the distinctive features of </w:t>
      </w:r>
      <w:r w:rsidR="00EF77B5" w:rsidRPr="00373798">
        <w:rPr>
          <w:rFonts w:ascii="Times New Roman" w:hAnsi="Times New Roman" w:cs="Times New Roman"/>
          <w:sz w:val="28"/>
          <w:szCs w:val="28"/>
          <w:lang w:val="en-US"/>
        </w:rPr>
        <w:t xml:space="preserve">the </w:t>
      </w:r>
      <w:r w:rsidR="007C362E" w:rsidRPr="00373798">
        <w:rPr>
          <w:rFonts w:ascii="Times New Roman" w:hAnsi="Times New Roman" w:cs="Times New Roman"/>
          <w:sz w:val="28"/>
          <w:szCs w:val="28"/>
          <w:lang w:val="en-US"/>
        </w:rPr>
        <w:t>transformative</w:t>
      </w:r>
      <w:r w:rsidR="00293779" w:rsidRPr="00373798">
        <w:rPr>
          <w:rFonts w:ascii="Times New Roman" w:hAnsi="Times New Roman" w:cs="Times New Roman"/>
          <w:sz w:val="28"/>
          <w:szCs w:val="28"/>
          <w:lang w:val="en-US"/>
        </w:rPr>
        <w:t xml:space="preserve"> right</w:t>
      </w:r>
      <w:r w:rsidRPr="00373798">
        <w:rPr>
          <w:rFonts w:ascii="Times New Roman" w:hAnsi="Times New Roman" w:cs="Times New Roman"/>
          <w:sz w:val="28"/>
          <w:szCs w:val="28"/>
          <w:lang w:val="en-US"/>
        </w:rPr>
        <w:t>s</w:t>
      </w:r>
      <w:r w:rsidR="000F6DFA" w:rsidRPr="00373798">
        <w:rPr>
          <w:rFonts w:ascii="Times New Roman" w:hAnsi="Times New Roman" w:cs="Times New Roman"/>
          <w:sz w:val="28"/>
          <w:szCs w:val="28"/>
          <w:lang w:val="en-US"/>
        </w:rPr>
        <w:t>,</w:t>
      </w:r>
      <w:r w:rsidR="00293779" w:rsidRPr="00373798">
        <w:rPr>
          <w:rFonts w:ascii="Times New Roman" w:hAnsi="Times New Roman" w:cs="Times New Roman"/>
          <w:sz w:val="28"/>
          <w:szCs w:val="28"/>
          <w:lang w:val="en-US"/>
        </w:rPr>
        <w:t xml:space="preserve"> as opposed to </w:t>
      </w:r>
      <w:r w:rsidRPr="00373798">
        <w:rPr>
          <w:rFonts w:ascii="Times New Roman" w:hAnsi="Times New Roman" w:cs="Times New Roman"/>
          <w:sz w:val="28"/>
          <w:szCs w:val="28"/>
          <w:lang w:val="en-US"/>
        </w:rPr>
        <w:t>renunciation.</w:t>
      </w:r>
      <w:r w:rsidR="00426DA4" w:rsidRPr="00373798">
        <w:rPr>
          <w:rFonts w:ascii="Times New Roman" w:hAnsi="Times New Roman" w:cs="Times New Roman"/>
          <w:sz w:val="28"/>
          <w:szCs w:val="28"/>
          <w:lang w:val="en-US"/>
        </w:rPr>
        <w:t xml:space="preserve"> This can be a </w:t>
      </w:r>
      <w:r w:rsidR="000B3AF6" w:rsidRPr="00373798">
        <w:rPr>
          <w:rFonts w:ascii="Times New Roman" w:hAnsi="Times New Roman" w:cs="Times New Roman"/>
          <w:sz w:val="28"/>
          <w:szCs w:val="28"/>
          <w:lang w:val="en-US"/>
        </w:rPr>
        <w:t>useful</w:t>
      </w:r>
      <w:r w:rsidR="00426DA4" w:rsidRPr="00373798">
        <w:rPr>
          <w:rFonts w:ascii="Times New Roman" w:hAnsi="Times New Roman" w:cs="Times New Roman"/>
          <w:sz w:val="28"/>
          <w:szCs w:val="28"/>
          <w:lang w:val="en-US"/>
        </w:rPr>
        <w:t xml:space="preserve"> tool for any practitioner who </w:t>
      </w:r>
      <w:r w:rsidR="001D79DD" w:rsidRPr="00373798">
        <w:rPr>
          <w:rFonts w:ascii="Times New Roman" w:hAnsi="Times New Roman" w:cs="Times New Roman"/>
          <w:sz w:val="28"/>
          <w:szCs w:val="28"/>
          <w:lang w:val="en-US"/>
        </w:rPr>
        <w:t>can</w:t>
      </w:r>
      <w:r w:rsidR="00426DA4" w:rsidRPr="00373798">
        <w:rPr>
          <w:rFonts w:ascii="Times New Roman" w:hAnsi="Times New Roman" w:cs="Times New Roman"/>
          <w:sz w:val="28"/>
          <w:szCs w:val="28"/>
          <w:lang w:val="en-US"/>
        </w:rPr>
        <w:t xml:space="preserve"> nowadays</w:t>
      </w:r>
      <w:r w:rsidR="0062309C" w:rsidRPr="00373798">
        <w:rPr>
          <w:rFonts w:ascii="Times New Roman" w:hAnsi="Times New Roman" w:cs="Times New Roman"/>
          <w:sz w:val="28"/>
          <w:szCs w:val="28"/>
          <w:lang w:val="en-US"/>
        </w:rPr>
        <w:t xml:space="preserve"> unforeseeably</w:t>
      </w:r>
      <w:r w:rsidR="00426DA4" w:rsidRPr="00373798">
        <w:rPr>
          <w:rFonts w:ascii="Times New Roman" w:hAnsi="Times New Roman" w:cs="Times New Roman"/>
          <w:sz w:val="28"/>
          <w:szCs w:val="28"/>
          <w:lang w:val="en-US"/>
        </w:rPr>
        <w:t xml:space="preserve"> face </w:t>
      </w:r>
      <w:r w:rsidR="00733166" w:rsidRPr="00373798">
        <w:rPr>
          <w:rFonts w:ascii="Times New Roman" w:hAnsi="Times New Roman" w:cs="Times New Roman"/>
          <w:sz w:val="28"/>
          <w:szCs w:val="28"/>
          <w:lang w:val="en-US"/>
        </w:rPr>
        <w:t>an</w:t>
      </w:r>
      <w:r w:rsidR="00426DA4" w:rsidRPr="00373798">
        <w:rPr>
          <w:rFonts w:ascii="Times New Roman" w:hAnsi="Times New Roman" w:cs="Times New Roman"/>
          <w:sz w:val="28"/>
          <w:szCs w:val="28"/>
          <w:lang w:val="en-US"/>
        </w:rPr>
        <w:t xml:space="preserve"> unjust termination of </w:t>
      </w:r>
      <w:r w:rsidR="000F6DFA" w:rsidRPr="00373798">
        <w:rPr>
          <w:rFonts w:ascii="Times New Roman" w:hAnsi="Times New Roman" w:cs="Times New Roman"/>
          <w:sz w:val="28"/>
          <w:szCs w:val="28"/>
          <w:lang w:val="en-US"/>
        </w:rPr>
        <w:t>a</w:t>
      </w:r>
      <w:r w:rsidR="00426DA4" w:rsidRPr="00373798">
        <w:rPr>
          <w:rFonts w:ascii="Times New Roman" w:hAnsi="Times New Roman" w:cs="Times New Roman"/>
          <w:sz w:val="28"/>
          <w:szCs w:val="28"/>
          <w:lang w:val="en-US"/>
        </w:rPr>
        <w:t xml:space="preserve"> contract by his/her counterparty,</w:t>
      </w:r>
      <w:r w:rsidR="000F6DFA" w:rsidRPr="00373798">
        <w:rPr>
          <w:rFonts w:ascii="Times New Roman" w:hAnsi="Times New Roman" w:cs="Times New Roman"/>
          <w:sz w:val="28"/>
          <w:szCs w:val="28"/>
          <w:lang w:val="en-US"/>
        </w:rPr>
        <w:t xml:space="preserve"> for example,</w:t>
      </w:r>
      <w:r w:rsidR="00426DA4" w:rsidRPr="00373798">
        <w:rPr>
          <w:rFonts w:ascii="Times New Roman" w:hAnsi="Times New Roman" w:cs="Times New Roman"/>
          <w:sz w:val="28"/>
          <w:szCs w:val="28"/>
          <w:lang w:val="en-US"/>
        </w:rPr>
        <w:t xml:space="preserve"> due to international sanctions</w:t>
      </w:r>
      <w:r w:rsidR="00733166" w:rsidRPr="00373798">
        <w:rPr>
          <w:rFonts w:ascii="Times New Roman" w:hAnsi="Times New Roman" w:cs="Times New Roman"/>
          <w:sz w:val="28"/>
          <w:szCs w:val="28"/>
          <w:lang w:val="en-US"/>
        </w:rPr>
        <w:t xml:space="preserve"> </w:t>
      </w:r>
      <w:r w:rsidR="0062309C" w:rsidRPr="00373798">
        <w:rPr>
          <w:rFonts w:ascii="Times New Roman" w:hAnsi="Times New Roman" w:cs="Times New Roman"/>
          <w:sz w:val="28"/>
          <w:szCs w:val="28"/>
          <w:lang w:val="en-US"/>
        </w:rPr>
        <w:t xml:space="preserve">in force </w:t>
      </w:r>
      <w:r w:rsidR="00733166" w:rsidRPr="00373798">
        <w:rPr>
          <w:rFonts w:ascii="Times New Roman" w:hAnsi="Times New Roman" w:cs="Times New Roman"/>
          <w:sz w:val="28"/>
          <w:szCs w:val="28"/>
          <w:lang w:val="en-US"/>
        </w:rPr>
        <w:t>against Russia</w:t>
      </w:r>
      <w:r w:rsidR="00426DA4" w:rsidRPr="00373798">
        <w:rPr>
          <w:rFonts w:ascii="Times New Roman" w:hAnsi="Times New Roman" w:cs="Times New Roman"/>
          <w:sz w:val="28"/>
          <w:szCs w:val="28"/>
          <w:lang w:val="en-US"/>
        </w:rPr>
        <w:t xml:space="preserve">. Knowing the </w:t>
      </w:r>
      <w:r w:rsidR="000F6DFA" w:rsidRPr="00373798">
        <w:rPr>
          <w:rFonts w:ascii="Times New Roman" w:hAnsi="Times New Roman" w:cs="Times New Roman"/>
          <w:sz w:val="28"/>
          <w:szCs w:val="28"/>
          <w:lang w:val="en-US"/>
        </w:rPr>
        <w:t>atom and cell</w:t>
      </w:r>
      <w:r w:rsidR="00426DA4" w:rsidRPr="00373798">
        <w:rPr>
          <w:rFonts w:ascii="Times New Roman" w:hAnsi="Times New Roman" w:cs="Times New Roman"/>
          <w:sz w:val="28"/>
          <w:szCs w:val="28"/>
          <w:lang w:val="en-US"/>
        </w:rPr>
        <w:t xml:space="preserve"> of the </w:t>
      </w:r>
      <w:r w:rsidR="007C362E" w:rsidRPr="00373798">
        <w:rPr>
          <w:rFonts w:ascii="Times New Roman" w:hAnsi="Times New Roman" w:cs="Times New Roman"/>
          <w:sz w:val="28"/>
          <w:szCs w:val="28"/>
          <w:lang w:val="en-US"/>
        </w:rPr>
        <w:t>transformative</w:t>
      </w:r>
      <w:r w:rsidR="00426DA4" w:rsidRPr="00373798">
        <w:rPr>
          <w:rFonts w:ascii="Times New Roman" w:hAnsi="Times New Roman" w:cs="Times New Roman"/>
          <w:sz w:val="28"/>
          <w:szCs w:val="28"/>
          <w:lang w:val="en-US"/>
        </w:rPr>
        <w:t xml:space="preserve"> right will also help the practi</w:t>
      </w:r>
      <w:r w:rsidR="00467DCA" w:rsidRPr="00373798">
        <w:rPr>
          <w:rFonts w:ascii="Times New Roman" w:hAnsi="Times New Roman" w:cs="Times New Roman"/>
          <w:sz w:val="28"/>
          <w:szCs w:val="28"/>
          <w:lang w:val="en-US"/>
        </w:rPr>
        <w:t>cing</w:t>
      </w:r>
      <w:r w:rsidR="00426DA4" w:rsidRPr="00373798">
        <w:rPr>
          <w:rFonts w:ascii="Times New Roman" w:hAnsi="Times New Roman" w:cs="Times New Roman"/>
          <w:sz w:val="28"/>
          <w:szCs w:val="28"/>
          <w:lang w:val="en-US"/>
        </w:rPr>
        <w:t xml:space="preserve"> lawyer to build his/her own </w:t>
      </w:r>
      <w:r w:rsidR="000F6DFA" w:rsidRPr="00373798">
        <w:rPr>
          <w:rFonts w:ascii="Times New Roman" w:hAnsi="Times New Roman" w:cs="Times New Roman"/>
          <w:sz w:val="28"/>
          <w:szCs w:val="28"/>
          <w:lang w:val="en-US"/>
        </w:rPr>
        <w:t xml:space="preserve">strong </w:t>
      </w:r>
      <w:r w:rsidR="00426DA4" w:rsidRPr="00373798">
        <w:rPr>
          <w:rFonts w:ascii="Times New Roman" w:hAnsi="Times New Roman" w:cs="Times New Roman"/>
          <w:sz w:val="28"/>
          <w:szCs w:val="28"/>
          <w:lang w:val="en-US"/>
        </w:rPr>
        <w:t xml:space="preserve">argumentation in order to urge the other party to withhold from </w:t>
      </w:r>
      <w:r w:rsidR="006500B1" w:rsidRPr="00373798">
        <w:rPr>
          <w:rFonts w:ascii="Times New Roman" w:hAnsi="Times New Roman" w:cs="Times New Roman"/>
          <w:sz w:val="28"/>
          <w:szCs w:val="28"/>
          <w:lang w:val="en-US"/>
        </w:rPr>
        <w:t xml:space="preserve">possibly </w:t>
      </w:r>
      <w:r w:rsidR="00426DA4" w:rsidRPr="00373798">
        <w:rPr>
          <w:rFonts w:ascii="Times New Roman" w:hAnsi="Times New Roman" w:cs="Times New Roman"/>
          <w:sz w:val="28"/>
          <w:szCs w:val="28"/>
          <w:lang w:val="en-US"/>
        </w:rPr>
        <w:t>wrong actions</w:t>
      </w:r>
      <w:r w:rsidR="001D79DD" w:rsidRPr="00373798">
        <w:rPr>
          <w:rFonts w:ascii="Times New Roman" w:hAnsi="Times New Roman" w:cs="Times New Roman"/>
          <w:sz w:val="28"/>
          <w:szCs w:val="28"/>
          <w:lang w:val="en-US"/>
        </w:rPr>
        <w:t>,</w:t>
      </w:r>
      <w:r w:rsidR="00426DA4" w:rsidRPr="00373798">
        <w:rPr>
          <w:rFonts w:ascii="Times New Roman" w:hAnsi="Times New Roman" w:cs="Times New Roman"/>
          <w:sz w:val="28"/>
          <w:szCs w:val="28"/>
          <w:lang w:val="en-US"/>
        </w:rPr>
        <w:t xml:space="preserve"> and bypass </w:t>
      </w:r>
      <w:r w:rsidR="0089043D" w:rsidRPr="00373798">
        <w:rPr>
          <w:rFonts w:ascii="Times New Roman" w:hAnsi="Times New Roman" w:cs="Times New Roman"/>
          <w:sz w:val="28"/>
          <w:szCs w:val="28"/>
          <w:lang w:val="en-US"/>
        </w:rPr>
        <w:t xml:space="preserve">contract execution issues, </w:t>
      </w:r>
      <w:r w:rsidR="00352D0A" w:rsidRPr="00373798">
        <w:rPr>
          <w:rFonts w:ascii="Times New Roman" w:hAnsi="Times New Roman" w:cs="Times New Roman"/>
          <w:sz w:val="28"/>
          <w:szCs w:val="28"/>
          <w:lang w:val="en-US"/>
        </w:rPr>
        <w:t>as well as</w:t>
      </w:r>
      <w:r w:rsidR="0089043D" w:rsidRPr="00373798">
        <w:rPr>
          <w:rFonts w:ascii="Times New Roman" w:hAnsi="Times New Roman" w:cs="Times New Roman"/>
          <w:sz w:val="28"/>
          <w:szCs w:val="28"/>
          <w:lang w:val="en-US"/>
        </w:rPr>
        <w:t xml:space="preserve"> </w:t>
      </w:r>
      <w:r w:rsidR="00426DA4" w:rsidRPr="00373798">
        <w:rPr>
          <w:rFonts w:ascii="Times New Roman" w:hAnsi="Times New Roman" w:cs="Times New Roman"/>
          <w:sz w:val="28"/>
          <w:szCs w:val="28"/>
          <w:lang w:val="en-US"/>
        </w:rPr>
        <w:t xml:space="preserve">expensive international </w:t>
      </w:r>
      <w:r w:rsidR="004A2754" w:rsidRPr="00373798">
        <w:rPr>
          <w:rFonts w:ascii="Times New Roman" w:hAnsi="Times New Roman" w:cs="Times New Roman"/>
          <w:sz w:val="28"/>
          <w:szCs w:val="28"/>
          <w:lang w:val="en-US"/>
        </w:rPr>
        <w:t>arbitration</w:t>
      </w:r>
      <w:r w:rsidR="00426DA4" w:rsidRPr="00373798">
        <w:rPr>
          <w:rFonts w:ascii="Times New Roman" w:hAnsi="Times New Roman" w:cs="Times New Roman"/>
          <w:sz w:val="28"/>
          <w:szCs w:val="28"/>
          <w:lang w:val="en-US"/>
        </w:rPr>
        <w:t>.</w:t>
      </w:r>
    </w:p>
    <w:p w14:paraId="2D16641A" w14:textId="1398650A" w:rsidR="00426DA4" w:rsidRPr="00373798" w:rsidRDefault="00426DA4" w:rsidP="00F62F6F">
      <w:pPr>
        <w:spacing w:line="360" w:lineRule="auto"/>
        <w:ind w:firstLine="426"/>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The second chapter contains the</w:t>
      </w:r>
      <w:r w:rsidR="009B42EF" w:rsidRPr="00373798">
        <w:rPr>
          <w:rFonts w:ascii="Times New Roman" w:hAnsi="Times New Roman" w:cs="Times New Roman"/>
          <w:sz w:val="28"/>
          <w:szCs w:val="28"/>
          <w:lang w:val="en-US"/>
        </w:rPr>
        <w:t xml:space="preserve"> legal</w:t>
      </w:r>
      <w:r w:rsidRPr="00373798">
        <w:rPr>
          <w:rFonts w:ascii="Times New Roman" w:hAnsi="Times New Roman" w:cs="Times New Roman"/>
          <w:sz w:val="28"/>
          <w:szCs w:val="28"/>
          <w:lang w:val="en-US"/>
        </w:rPr>
        <w:t xml:space="preserve"> analysis of</w:t>
      </w:r>
      <w:r w:rsidR="009B42EF" w:rsidRPr="00373798">
        <w:rPr>
          <w:rFonts w:ascii="Times New Roman" w:hAnsi="Times New Roman" w:cs="Times New Roman"/>
          <w:sz w:val="28"/>
          <w:szCs w:val="28"/>
          <w:lang w:val="en-US"/>
        </w:rPr>
        <w:t xml:space="preserve"> some</w:t>
      </w:r>
      <w:r w:rsidRPr="00373798">
        <w:rPr>
          <w:rFonts w:ascii="Times New Roman" w:hAnsi="Times New Roman" w:cs="Times New Roman"/>
          <w:sz w:val="28"/>
          <w:szCs w:val="28"/>
          <w:lang w:val="en-US"/>
        </w:rPr>
        <w:t xml:space="preserve"> cases (</w:t>
      </w:r>
      <w:r w:rsidR="006F1FE9" w:rsidRPr="00373798">
        <w:rPr>
          <w:rFonts w:ascii="Times New Roman" w:hAnsi="Times New Roman" w:cs="Times New Roman"/>
          <w:sz w:val="28"/>
          <w:szCs w:val="28"/>
          <w:lang w:val="en-US"/>
        </w:rPr>
        <w:t xml:space="preserve">deriving </w:t>
      </w:r>
      <w:r w:rsidRPr="00373798">
        <w:rPr>
          <w:rFonts w:ascii="Times New Roman" w:hAnsi="Times New Roman" w:cs="Times New Roman"/>
          <w:sz w:val="28"/>
          <w:szCs w:val="28"/>
          <w:lang w:val="en-US"/>
        </w:rPr>
        <w:t xml:space="preserve">from real international commercial practice) </w:t>
      </w:r>
      <w:r w:rsidR="00EF3615" w:rsidRPr="00373798">
        <w:rPr>
          <w:rFonts w:ascii="Times New Roman" w:hAnsi="Times New Roman" w:cs="Times New Roman"/>
          <w:sz w:val="28"/>
          <w:szCs w:val="28"/>
          <w:lang w:val="en-US"/>
        </w:rPr>
        <w:t xml:space="preserve">when a party to a contract </w:t>
      </w:r>
      <w:r w:rsidR="008E39DA" w:rsidRPr="00373798">
        <w:rPr>
          <w:rFonts w:ascii="Times New Roman" w:hAnsi="Times New Roman" w:cs="Times New Roman"/>
          <w:sz w:val="28"/>
          <w:szCs w:val="28"/>
          <w:lang w:val="en-US"/>
        </w:rPr>
        <w:t xml:space="preserve">has </w:t>
      </w:r>
      <w:r w:rsidR="00EF3615" w:rsidRPr="00373798">
        <w:rPr>
          <w:rFonts w:ascii="Times New Roman" w:hAnsi="Times New Roman" w:cs="Times New Roman"/>
          <w:sz w:val="28"/>
          <w:szCs w:val="28"/>
          <w:lang w:val="en-US"/>
        </w:rPr>
        <w:t>unilaterally changed or terminated it</w:t>
      </w:r>
      <w:r w:rsidR="008E39DA" w:rsidRPr="00373798">
        <w:rPr>
          <w:rFonts w:ascii="Times New Roman" w:hAnsi="Times New Roman" w:cs="Times New Roman"/>
          <w:sz w:val="28"/>
          <w:szCs w:val="28"/>
          <w:lang w:val="en-US"/>
        </w:rPr>
        <w:t>,</w:t>
      </w:r>
      <w:r w:rsidR="00EF3615" w:rsidRPr="00373798">
        <w:rPr>
          <w:rFonts w:ascii="Times New Roman" w:hAnsi="Times New Roman" w:cs="Times New Roman"/>
          <w:sz w:val="28"/>
          <w:szCs w:val="28"/>
          <w:lang w:val="en-US"/>
        </w:rPr>
        <w:t xml:space="preserve"> </w:t>
      </w:r>
      <w:r w:rsidR="00F817FA" w:rsidRPr="00373798">
        <w:rPr>
          <w:rFonts w:ascii="Times New Roman" w:hAnsi="Times New Roman" w:cs="Times New Roman"/>
          <w:sz w:val="28"/>
          <w:szCs w:val="28"/>
          <w:lang w:val="en-US"/>
        </w:rPr>
        <w:t>as</w:t>
      </w:r>
      <w:r w:rsidR="00D06176" w:rsidRPr="00373798">
        <w:rPr>
          <w:rFonts w:ascii="Times New Roman" w:hAnsi="Times New Roman" w:cs="Times New Roman"/>
          <w:sz w:val="28"/>
          <w:szCs w:val="28"/>
          <w:lang w:val="en-US"/>
        </w:rPr>
        <w:t xml:space="preserve"> a</w:t>
      </w:r>
      <w:r w:rsidR="00F817FA" w:rsidRPr="00373798">
        <w:rPr>
          <w:rFonts w:ascii="Times New Roman" w:hAnsi="Times New Roman" w:cs="Times New Roman"/>
          <w:sz w:val="28"/>
          <w:szCs w:val="28"/>
          <w:lang w:val="en-US"/>
        </w:rPr>
        <w:t xml:space="preserve"> result of a national public law’s sanctions imposed on the other party. I shall try to use the mentioned</w:t>
      </w:r>
      <w:r w:rsidR="008E39DA" w:rsidRPr="00373798">
        <w:rPr>
          <w:rFonts w:ascii="Times New Roman" w:hAnsi="Times New Roman" w:cs="Times New Roman"/>
          <w:sz w:val="28"/>
          <w:szCs w:val="28"/>
          <w:lang w:val="en-US"/>
        </w:rPr>
        <w:t xml:space="preserve"> above</w:t>
      </w:r>
      <w:r w:rsidR="00F817FA" w:rsidRPr="00373798">
        <w:rPr>
          <w:rFonts w:ascii="Times New Roman" w:hAnsi="Times New Roman" w:cs="Times New Roman"/>
          <w:sz w:val="28"/>
          <w:szCs w:val="28"/>
          <w:lang w:val="en-US"/>
        </w:rPr>
        <w:t xml:space="preserve"> legal test to determine whether such actions </w:t>
      </w:r>
      <w:r w:rsidR="008E39DA" w:rsidRPr="00373798">
        <w:rPr>
          <w:rFonts w:ascii="Times New Roman" w:hAnsi="Times New Roman" w:cs="Times New Roman"/>
          <w:sz w:val="28"/>
          <w:szCs w:val="28"/>
          <w:lang w:val="en-US"/>
        </w:rPr>
        <w:t>were</w:t>
      </w:r>
      <w:r w:rsidR="00F817FA" w:rsidRPr="00373798">
        <w:rPr>
          <w:rFonts w:ascii="Times New Roman" w:hAnsi="Times New Roman" w:cs="Times New Roman"/>
          <w:sz w:val="28"/>
          <w:szCs w:val="28"/>
          <w:lang w:val="en-US"/>
        </w:rPr>
        <w:t xml:space="preserve"> lawful from the point of view of contract law</w:t>
      </w:r>
      <w:r w:rsidR="009B42EF" w:rsidRPr="00373798">
        <w:rPr>
          <w:rFonts w:ascii="Times New Roman" w:hAnsi="Times New Roman" w:cs="Times New Roman"/>
          <w:sz w:val="28"/>
          <w:szCs w:val="28"/>
          <w:lang w:val="en-US"/>
        </w:rPr>
        <w:t xml:space="preserve"> </w:t>
      </w:r>
      <w:r w:rsidR="008E39DA" w:rsidRPr="00373798">
        <w:rPr>
          <w:rFonts w:ascii="Times New Roman" w:hAnsi="Times New Roman" w:cs="Times New Roman"/>
          <w:sz w:val="28"/>
          <w:szCs w:val="28"/>
          <w:lang w:val="en-US"/>
        </w:rPr>
        <w:t>/</w:t>
      </w:r>
      <w:r w:rsidR="009B42EF" w:rsidRPr="00373798">
        <w:rPr>
          <w:rFonts w:ascii="Times New Roman" w:hAnsi="Times New Roman" w:cs="Times New Roman"/>
          <w:sz w:val="28"/>
          <w:szCs w:val="28"/>
          <w:lang w:val="en-US"/>
        </w:rPr>
        <w:t xml:space="preserve"> </w:t>
      </w:r>
      <w:r w:rsidR="00F817FA" w:rsidRPr="00373798">
        <w:rPr>
          <w:rFonts w:ascii="Times New Roman" w:hAnsi="Times New Roman" w:cs="Times New Roman"/>
          <w:sz w:val="28"/>
          <w:szCs w:val="28"/>
          <w:lang w:val="en-US"/>
        </w:rPr>
        <w:t>civil law in every case</w:t>
      </w:r>
      <w:r w:rsidR="00C12D15" w:rsidRPr="00373798">
        <w:rPr>
          <w:rFonts w:ascii="Times New Roman" w:hAnsi="Times New Roman" w:cs="Times New Roman"/>
          <w:sz w:val="28"/>
          <w:szCs w:val="28"/>
          <w:lang w:val="en-US"/>
        </w:rPr>
        <w:t xml:space="preserve">, and if they were not, </w:t>
      </w:r>
      <w:r w:rsidR="009B42EF" w:rsidRPr="00373798">
        <w:rPr>
          <w:rFonts w:ascii="Times New Roman" w:hAnsi="Times New Roman" w:cs="Times New Roman"/>
          <w:sz w:val="28"/>
          <w:szCs w:val="28"/>
          <w:lang w:val="en-US"/>
        </w:rPr>
        <w:t>why exactly</w:t>
      </w:r>
      <w:r w:rsidR="00F817FA" w:rsidRPr="00373798">
        <w:rPr>
          <w:rFonts w:ascii="Times New Roman" w:hAnsi="Times New Roman" w:cs="Times New Roman"/>
          <w:sz w:val="28"/>
          <w:szCs w:val="28"/>
          <w:lang w:val="en-US"/>
        </w:rPr>
        <w:t>. The conclusions</w:t>
      </w:r>
      <w:r w:rsidR="009B42EF" w:rsidRPr="00373798">
        <w:rPr>
          <w:rFonts w:ascii="Times New Roman" w:hAnsi="Times New Roman" w:cs="Times New Roman"/>
          <w:sz w:val="28"/>
          <w:szCs w:val="28"/>
          <w:lang w:val="en-US"/>
        </w:rPr>
        <w:t xml:space="preserve"> deriving from</w:t>
      </w:r>
      <w:r w:rsidR="00F817FA" w:rsidRPr="00373798">
        <w:rPr>
          <w:rFonts w:ascii="Times New Roman" w:hAnsi="Times New Roman" w:cs="Times New Roman"/>
          <w:sz w:val="28"/>
          <w:szCs w:val="28"/>
          <w:lang w:val="en-US"/>
        </w:rPr>
        <w:t xml:space="preserve"> th</w:t>
      </w:r>
      <w:r w:rsidR="009B42EF" w:rsidRPr="00373798">
        <w:rPr>
          <w:rFonts w:ascii="Times New Roman" w:hAnsi="Times New Roman" w:cs="Times New Roman"/>
          <w:sz w:val="28"/>
          <w:szCs w:val="28"/>
          <w:lang w:val="en-US"/>
        </w:rPr>
        <w:t>is</w:t>
      </w:r>
      <w:r w:rsidR="00F817FA" w:rsidRPr="00373798">
        <w:rPr>
          <w:rFonts w:ascii="Times New Roman" w:hAnsi="Times New Roman" w:cs="Times New Roman"/>
          <w:sz w:val="28"/>
          <w:szCs w:val="28"/>
          <w:lang w:val="en-US"/>
        </w:rPr>
        <w:t xml:space="preserve"> analysis will form the content of the third chapter.</w:t>
      </w:r>
    </w:p>
    <w:p w14:paraId="2ECEF502" w14:textId="795125E7" w:rsidR="00ED7EA2" w:rsidRPr="00373798" w:rsidRDefault="00F817FA" w:rsidP="00E42B90">
      <w:pPr>
        <w:spacing w:line="360" w:lineRule="auto"/>
        <w:ind w:firstLine="426"/>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lastRenderedPageBreak/>
        <w:t xml:space="preserve">The third chapter of this work </w:t>
      </w:r>
      <w:r w:rsidR="005C4107" w:rsidRPr="00373798">
        <w:rPr>
          <w:rFonts w:ascii="Times New Roman" w:hAnsi="Times New Roman" w:cs="Times New Roman"/>
          <w:sz w:val="28"/>
          <w:szCs w:val="28"/>
          <w:lang w:val="en-US"/>
        </w:rPr>
        <w:t>reviews the</w:t>
      </w:r>
      <w:r w:rsidR="008E39DA" w:rsidRPr="00373798">
        <w:rPr>
          <w:rFonts w:ascii="Times New Roman" w:hAnsi="Times New Roman" w:cs="Times New Roman"/>
          <w:sz w:val="28"/>
          <w:szCs w:val="28"/>
          <w:lang w:val="en-US"/>
        </w:rPr>
        <w:t xml:space="preserve"> legal consequences arising out of unilateral change or modification of an international commercial contract</w:t>
      </w:r>
      <w:r w:rsidR="004D6BB7" w:rsidRPr="00373798">
        <w:rPr>
          <w:rFonts w:ascii="Times New Roman" w:hAnsi="Times New Roman" w:cs="Times New Roman"/>
          <w:sz w:val="28"/>
          <w:szCs w:val="28"/>
          <w:lang w:val="en-US"/>
        </w:rPr>
        <w:t xml:space="preserve"> introduced on the </w:t>
      </w:r>
      <w:r w:rsidR="00D06176" w:rsidRPr="00373798">
        <w:rPr>
          <w:rFonts w:ascii="Times New Roman" w:hAnsi="Times New Roman" w:cs="Times New Roman"/>
          <w:sz w:val="28"/>
          <w:szCs w:val="28"/>
          <w:lang w:val="en-US"/>
        </w:rPr>
        <w:t xml:space="preserve">basis of the </w:t>
      </w:r>
      <w:r w:rsidR="002E2CA5" w:rsidRPr="00373798">
        <w:rPr>
          <w:rFonts w:ascii="Times New Roman" w:hAnsi="Times New Roman" w:cs="Times New Roman"/>
          <w:sz w:val="28"/>
          <w:szCs w:val="28"/>
          <w:lang w:val="en-US"/>
        </w:rPr>
        <w:t>sanction</w:t>
      </w:r>
      <w:r w:rsidR="00D06176" w:rsidRPr="00373798">
        <w:rPr>
          <w:rFonts w:ascii="Times New Roman" w:hAnsi="Times New Roman" w:cs="Times New Roman"/>
          <w:sz w:val="28"/>
          <w:szCs w:val="28"/>
          <w:lang w:val="en-US"/>
        </w:rPr>
        <w:t>s</w:t>
      </w:r>
      <w:r w:rsidR="008E39DA" w:rsidRPr="00373798">
        <w:rPr>
          <w:rFonts w:ascii="Times New Roman" w:hAnsi="Times New Roman" w:cs="Times New Roman"/>
          <w:sz w:val="28"/>
          <w:szCs w:val="28"/>
          <w:lang w:val="en-US"/>
        </w:rPr>
        <w:t>, with the prognosis o</w:t>
      </w:r>
      <w:r w:rsidR="003F3D02" w:rsidRPr="00373798">
        <w:rPr>
          <w:rFonts w:ascii="Times New Roman" w:hAnsi="Times New Roman" w:cs="Times New Roman"/>
          <w:sz w:val="28"/>
          <w:szCs w:val="28"/>
          <w:lang w:val="en-US"/>
        </w:rPr>
        <w:t>n</w:t>
      </w:r>
      <w:r w:rsidR="008E39DA" w:rsidRPr="00373798">
        <w:rPr>
          <w:rFonts w:ascii="Times New Roman" w:hAnsi="Times New Roman" w:cs="Times New Roman"/>
          <w:sz w:val="28"/>
          <w:szCs w:val="28"/>
          <w:lang w:val="en-US"/>
        </w:rPr>
        <w:t xml:space="preserve"> the future of international trade relations</w:t>
      </w:r>
      <w:r w:rsidR="003F3D02" w:rsidRPr="00373798">
        <w:rPr>
          <w:rFonts w:ascii="Times New Roman" w:hAnsi="Times New Roman" w:cs="Times New Roman"/>
          <w:sz w:val="28"/>
          <w:szCs w:val="28"/>
          <w:lang w:val="en-US"/>
        </w:rPr>
        <w:t>,</w:t>
      </w:r>
      <w:r w:rsidR="008E39DA" w:rsidRPr="00373798">
        <w:rPr>
          <w:rFonts w:ascii="Times New Roman" w:hAnsi="Times New Roman" w:cs="Times New Roman"/>
          <w:sz w:val="28"/>
          <w:szCs w:val="28"/>
          <w:lang w:val="en-US"/>
        </w:rPr>
        <w:t xml:space="preserve"> and the enumeration of possible remedies</w:t>
      </w:r>
      <w:r w:rsidR="007457BF" w:rsidRPr="00373798">
        <w:rPr>
          <w:rFonts w:ascii="Times New Roman" w:hAnsi="Times New Roman" w:cs="Times New Roman"/>
          <w:sz w:val="28"/>
          <w:szCs w:val="28"/>
          <w:lang w:val="en-US"/>
        </w:rPr>
        <w:t xml:space="preserve"> to avoid unjust termination of deals.</w:t>
      </w:r>
      <w:r w:rsidR="008E39DA" w:rsidRPr="00373798">
        <w:rPr>
          <w:rFonts w:ascii="Times New Roman" w:hAnsi="Times New Roman" w:cs="Times New Roman"/>
          <w:sz w:val="28"/>
          <w:szCs w:val="28"/>
          <w:lang w:val="en-US"/>
        </w:rPr>
        <w:t xml:space="preserve"> In conclusion, I would like to dwell on the pending question if a national public law infringing international commerce leaves a space for any lawful actions in the international private law.</w:t>
      </w:r>
    </w:p>
    <w:p w14:paraId="37E9114B" w14:textId="77777777" w:rsidR="00ED7EA2" w:rsidRPr="00373798" w:rsidRDefault="00ED7EA2" w:rsidP="00D5745A">
      <w:pPr>
        <w:spacing w:line="360" w:lineRule="auto"/>
        <w:jc w:val="center"/>
        <w:rPr>
          <w:rFonts w:ascii="Times New Roman" w:hAnsi="Times New Roman" w:cs="Times New Roman"/>
          <w:b/>
          <w:bCs/>
          <w:sz w:val="28"/>
          <w:szCs w:val="28"/>
          <w:lang w:val="en-US"/>
        </w:rPr>
      </w:pPr>
    </w:p>
    <w:p w14:paraId="0161B6EE" w14:textId="77777777" w:rsidR="00102D8A" w:rsidRPr="00373798" w:rsidRDefault="00984CF2" w:rsidP="00D5745A">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 xml:space="preserve">Chapter 1. </w:t>
      </w:r>
      <w:r w:rsidR="00102D8A" w:rsidRPr="00373798">
        <w:rPr>
          <w:rFonts w:ascii="Times New Roman" w:hAnsi="Times New Roman" w:cs="Times New Roman"/>
          <w:b/>
          <w:bCs/>
          <w:sz w:val="28"/>
          <w:szCs w:val="28"/>
          <w:lang w:val="en-US"/>
        </w:rPr>
        <w:t>Doctrinal view.</w:t>
      </w:r>
    </w:p>
    <w:p w14:paraId="5D861ACE" w14:textId="074B16A5" w:rsidR="00E42B90" w:rsidRPr="00373798" w:rsidRDefault="00102D8A" w:rsidP="00102D8A">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 xml:space="preserve"> </w:t>
      </w:r>
      <w:r w:rsidR="00194CAB" w:rsidRPr="00373798">
        <w:rPr>
          <w:rFonts w:ascii="Times New Roman" w:hAnsi="Times New Roman" w:cs="Times New Roman"/>
          <w:b/>
          <w:bCs/>
          <w:sz w:val="28"/>
          <w:szCs w:val="28"/>
          <w:lang w:val="en-US"/>
        </w:rPr>
        <w:t xml:space="preserve">Legal </w:t>
      </w:r>
      <w:r w:rsidR="004F16EC" w:rsidRPr="00373798">
        <w:rPr>
          <w:rFonts w:ascii="Times New Roman" w:hAnsi="Times New Roman" w:cs="Times New Roman"/>
          <w:b/>
          <w:bCs/>
          <w:sz w:val="28"/>
          <w:szCs w:val="28"/>
          <w:lang w:val="en-US"/>
        </w:rPr>
        <w:t>n</w:t>
      </w:r>
      <w:r w:rsidR="00984CF2" w:rsidRPr="00373798">
        <w:rPr>
          <w:rFonts w:ascii="Times New Roman" w:hAnsi="Times New Roman" w:cs="Times New Roman"/>
          <w:b/>
          <w:bCs/>
          <w:sz w:val="28"/>
          <w:szCs w:val="28"/>
          <w:lang w:val="en-US"/>
        </w:rPr>
        <w:t xml:space="preserve">ature of </w:t>
      </w:r>
      <w:r w:rsidR="004B1E85" w:rsidRPr="00373798">
        <w:rPr>
          <w:rFonts w:ascii="Times New Roman" w:hAnsi="Times New Roman" w:cs="Times New Roman"/>
          <w:b/>
          <w:bCs/>
          <w:sz w:val="28"/>
          <w:szCs w:val="28"/>
          <w:lang w:val="en-US"/>
        </w:rPr>
        <w:t xml:space="preserve">the </w:t>
      </w:r>
      <w:r w:rsidR="007C362E" w:rsidRPr="00373798">
        <w:rPr>
          <w:rFonts w:ascii="Times New Roman" w:hAnsi="Times New Roman" w:cs="Times New Roman"/>
          <w:b/>
          <w:bCs/>
          <w:sz w:val="28"/>
          <w:szCs w:val="28"/>
          <w:lang w:val="en-US"/>
        </w:rPr>
        <w:t>transformative</w:t>
      </w:r>
      <w:r w:rsidR="00984CF2" w:rsidRPr="00373798">
        <w:rPr>
          <w:rFonts w:ascii="Times New Roman" w:hAnsi="Times New Roman" w:cs="Times New Roman"/>
          <w:b/>
          <w:bCs/>
          <w:sz w:val="28"/>
          <w:szCs w:val="28"/>
          <w:lang w:val="en-US"/>
        </w:rPr>
        <w:t xml:space="preserve"> </w:t>
      </w:r>
      <w:r w:rsidR="004F16EC" w:rsidRPr="00373798">
        <w:rPr>
          <w:rFonts w:ascii="Times New Roman" w:hAnsi="Times New Roman" w:cs="Times New Roman"/>
          <w:b/>
          <w:bCs/>
          <w:sz w:val="28"/>
          <w:szCs w:val="28"/>
          <w:lang w:val="en-US"/>
        </w:rPr>
        <w:t>r</w:t>
      </w:r>
      <w:r w:rsidR="00984CF2" w:rsidRPr="00373798">
        <w:rPr>
          <w:rFonts w:ascii="Times New Roman" w:hAnsi="Times New Roman" w:cs="Times New Roman"/>
          <w:b/>
          <w:bCs/>
          <w:sz w:val="28"/>
          <w:szCs w:val="28"/>
          <w:lang w:val="en-US"/>
        </w:rPr>
        <w:t xml:space="preserve">ights. </w:t>
      </w:r>
    </w:p>
    <w:p w14:paraId="4ED1C9A1" w14:textId="77777777" w:rsidR="00E42B90" w:rsidRPr="00373798" w:rsidRDefault="006934AE" w:rsidP="00D5745A">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 xml:space="preserve">Structure of the </w:t>
      </w:r>
      <w:r w:rsidR="004F16EC" w:rsidRPr="00373798">
        <w:rPr>
          <w:rFonts w:ascii="Times New Roman" w:hAnsi="Times New Roman" w:cs="Times New Roman"/>
          <w:b/>
          <w:bCs/>
          <w:sz w:val="28"/>
          <w:szCs w:val="28"/>
          <w:lang w:val="en-US"/>
        </w:rPr>
        <w:t>r</w:t>
      </w:r>
      <w:r w:rsidRPr="00373798">
        <w:rPr>
          <w:rFonts w:ascii="Times New Roman" w:hAnsi="Times New Roman" w:cs="Times New Roman"/>
          <w:b/>
          <w:bCs/>
          <w:sz w:val="28"/>
          <w:szCs w:val="28"/>
          <w:lang w:val="en-US"/>
        </w:rPr>
        <w:t xml:space="preserve">ight. </w:t>
      </w:r>
    </w:p>
    <w:p w14:paraId="0B529C95" w14:textId="51457368" w:rsidR="00A61436" w:rsidRPr="00373798" w:rsidRDefault="006934AE" w:rsidP="00D5745A">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Classification</w:t>
      </w:r>
      <w:r w:rsidR="002E2253" w:rsidRPr="00373798">
        <w:rPr>
          <w:rFonts w:ascii="Times New Roman" w:hAnsi="Times New Roman" w:cs="Times New Roman"/>
          <w:b/>
          <w:bCs/>
          <w:sz w:val="28"/>
          <w:szCs w:val="28"/>
          <w:lang w:val="en-US"/>
        </w:rPr>
        <w:t xml:space="preserve"> of the transformative rights</w:t>
      </w:r>
      <w:r w:rsidRPr="00373798">
        <w:rPr>
          <w:rFonts w:ascii="Times New Roman" w:hAnsi="Times New Roman" w:cs="Times New Roman"/>
          <w:b/>
          <w:bCs/>
          <w:sz w:val="28"/>
          <w:szCs w:val="28"/>
          <w:lang w:val="en-US"/>
        </w:rPr>
        <w:t>.</w:t>
      </w:r>
    </w:p>
    <w:p w14:paraId="29B3B4E9" w14:textId="77777777" w:rsidR="00D5745A" w:rsidRPr="00373798" w:rsidRDefault="00D5745A" w:rsidP="001C6FC8">
      <w:pPr>
        <w:spacing w:line="360" w:lineRule="auto"/>
        <w:rPr>
          <w:rFonts w:ascii="Times New Roman" w:hAnsi="Times New Roman" w:cs="Times New Roman"/>
          <w:b/>
          <w:bCs/>
          <w:sz w:val="28"/>
          <w:szCs w:val="28"/>
          <w:lang w:val="en-US"/>
        </w:rPr>
      </w:pPr>
    </w:p>
    <w:p w14:paraId="7B4DA4FE" w14:textId="434BB126"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There is a cornerstone principle of contract law, which sets the strict prohibition of </w:t>
      </w:r>
      <w:r w:rsidR="00265E38" w:rsidRPr="00373798">
        <w:rPr>
          <w:rFonts w:ascii="Times New Roman" w:hAnsi="Times New Roman"/>
          <w:sz w:val="28"/>
          <w:szCs w:val="28"/>
          <w:lang w:val="en-US"/>
        </w:rPr>
        <w:t xml:space="preserve">a </w:t>
      </w:r>
      <w:r w:rsidRPr="00373798">
        <w:rPr>
          <w:rFonts w:ascii="Times New Roman" w:hAnsi="Times New Roman"/>
          <w:sz w:val="28"/>
          <w:szCs w:val="28"/>
          <w:lang w:val="en-US"/>
        </w:rPr>
        <w:t>contract’s unilateral modification: once the parties of a contract agreed to its terms and conditions, then</w:t>
      </w:r>
      <w:r w:rsidR="00D009AB" w:rsidRPr="00373798">
        <w:rPr>
          <w:rFonts w:ascii="Times New Roman" w:hAnsi="Times New Roman"/>
          <w:sz w:val="28"/>
          <w:szCs w:val="28"/>
          <w:lang w:val="en-US"/>
        </w:rPr>
        <w:t>,</w:t>
      </w:r>
      <w:r w:rsidRPr="00373798">
        <w:rPr>
          <w:rFonts w:ascii="Times New Roman" w:hAnsi="Times New Roman"/>
          <w:sz w:val="28"/>
          <w:szCs w:val="28"/>
          <w:lang w:val="en-US"/>
        </w:rPr>
        <w:t xml:space="preserve"> from the time of the contract’s conclusion it is not possible for any party to unilaterally modify the terms of the contract. This principle applies worldwide</w:t>
      </w:r>
      <w:r w:rsidR="00445323" w:rsidRPr="00373798">
        <w:rPr>
          <w:rFonts w:ascii="Times New Roman" w:hAnsi="Times New Roman"/>
          <w:sz w:val="28"/>
          <w:szCs w:val="28"/>
          <w:lang w:val="en-US"/>
        </w:rPr>
        <w:t xml:space="preserve"> </w:t>
      </w:r>
      <w:r w:rsidRPr="00373798">
        <w:rPr>
          <w:rFonts w:ascii="Times New Roman" w:hAnsi="Times New Roman"/>
          <w:sz w:val="28"/>
          <w:szCs w:val="28"/>
          <w:lang w:val="en-US"/>
        </w:rPr>
        <w:t xml:space="preserve">in the countries of civil law, as well as in the countries of common law. The prohibition of unilateral modification (or termination) of obligation is either codified in a national law (e.g., part 1 of Article 310 of the Civil Code of Russian Federation), or has for ages been present in case law (e.g., </w:t>
      </w:r>
      <w:r w:rsidRPr="00373798">
        <w:rPr>
          <w:rFonts w:ascii="Times New Roman" w:hAnsi="Times New Roman"/>
          <w:i/>
          <w:iCs/>
          <w:sz w:val="28"/>
          <w:szCs w:val="28"/>
          <w:lang w:val="en-US"/>
        </w:rPr>
        <w:t>year 1821</w:t>
      </w:r>
      <w:r w:rsidRPr="00373798">
        <w:rPr>
          <w:rFonts w:ascii="Times New Roman" w:hAnsi="Times New Roman"/>
          <w:sz w:val="28"/>
          <w:szCs w:val="28"/>
          <w:lang w:val="en-US"/>
        </w:rPr>
        <w:t xml:space="preserve">, English law judicial precedent case, cf. Shepherd v. Kain, 5 B &amp; </w:t>
      </w:r>
      <w:proofErr w:type="spellStart"/>
      <w:r w:rsidRPr="00373798">
        <w:rPr>
          <w:rFonts w:ascii="Times New Roman" w:hAnsi="Times New Roman"/>
          <w:sz w:val="28"/>
          <w:szCs w:val="28"/>
          <w:lang w:val="en-US"/>
        </w:rPr>
        <w:t>Ald</w:t>
      </w:r>
      <w:proofErr w:type="spellEnd"/>
      <w:r w:rsidRPr="00373798">
        <w:rPr>
          <w:rFonts w:ascii="Times New Roman" w:hAnsi="Times New Roman"/>
          <w:sz w:val="28"/>
          <w:szCs w:val="28"/>
          <w:lang w:val="en-US"/>
        </w:rPr>
        <w:t xml:space="preserve"> 240 (106 ER 1180)</w:t>
      </w:r>
      <w:r w:rsidRPr="00373798">
        <w:rPr>
          <w:rStyle w:val="ad"/>
          <w:rFonts w:ascii="Times New Roman" w:hAnsi="Times New Roman"/>
          <w:sz w:val="28"/>
          <w:szCs w:val="28"/>
          <w:lang w:val="en-US"/>
        </w:rPr>
        <w:footnoteReference w:id="1"/>
      </w:r>
      <w:r w:rsidRPr="00373798">
        <w:rPr>
          <w:rFonts w:ascii="Times New Roman" w:hAnsi="Times New Roman"/>
          <w:sz w:val="28"/>
          <w:szCs w:val="28"/>
          <w:lang w:val="en-US"/>
        </w:rPr>
        <w:t>.</w:t>
      </w:r>
    </w:p>
    <w:p w14:paraId="6CBF8C32" w14:textId="77777777"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As for international commercial law, the principle of prohibition of unilateral amendments or termination is enacted in the Vienna Convention on Contracts for </w:t>
      </w:r>
      <w:r w:rsidRPr="00373798">
        <w:rPr>
          <w:rFonts w:ascii="Times New Roman" w:hAnsi="Times New Roman"/>
          <w:sz w:val="28"/>
          <w:szCs w:val="28"/>
          <w:lang w:val="en-US"/>
        </w:rPr>
        <w:lastRenderedPageBreak/>
        <w:t>the International Sale of Goods 1980, Article 29, directly stating that only all the parties of the contract may together agree to modify or terminate it.</w:t>
      </w:r>
    </w:p>
    <w:p w14:paraId="0B7257F9" w14:textId="20BCC92C"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However, there are special legal norms that do allow a party of the contract to change the clauses unilaterally, or to perform unilaterally its contractual obligations in a way different from that agreed. Of course, these specific legal arrangements represent the exception from the principle of prohibition. They are deemed admittable by law to such an extent, which is necessary to protect the infringed rights of a party, to secure</w:t>
      </w:r>
      <w:r w:rsidR="00461EDD"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w:t>
      </w:r>
      <w:r w:rsidR="00DF2B89" w:rsidRPr="00373798">
        <w:rPr>
          <w:rFonts w:ascii="Times New Roman" w:hAnsi="Times New Roman"/>
          <w:sz w:val="28"/>
          <w:szCs w:val="28"/>
          <w:lang w:val="en-US"/>
        </w:rPr>
        <w:t xml:space="preserve">performance of </w:t>
      </w:r>
      <w:r w:rsidRPr="00373798">
        <w:rPr>
          <w:rFonts w:ascii="Times New Roman" w:hAnsi="Times New Roman"/>
          <w:sz w:val="28"/>
          <w:szCs w:val="28"/>
          <w:lang w:val="en-US"/>
        </w:rPr>
        <w:t xml:space="preserve">the </w:t>
      </w:r>
      <w:r w:rsidRPr="00373798">
        <w:rPr>
          <w:rFonts w:ascii="Times New Roman" w:hAnsi="Times New Roman"/>
          <w:i/>
          <w:iCs/>
          <w:sz w:val="28"/>
          <w:szCs w:val="28"/>
          <w:lang w:val="en-US"/>
        </w:rPr>
        <w:t>mutual</w:t>
      </w:r>
      <w:r w:rsidRPr="00373798">
        <w:rPr>
          <w:rFonts w:ascii="Times New Roman" w:hAnsi="Times New Roman"/>
          <w:sz w:val="28"/>
          <w:szCs w:val="28"/>
          <w:lang w:val="en-US"/>
        </w:rPr>
        <w:t xml:space="preserve"> obligations of parties in a contract, or to prevent the other party of a contract from causing damage to the other</w:t>
      </w:r>
      <w:r w:rsidR="003372CF" w:rsidRPr="00373798">
        <w:rPr>
          <w:rFonts w:ascii="Times New Roman" w:hAnsi="Times New Roman"/>
          <w:sz w:val="28"/>
          <w:szCs w:val="28"/>
          <w:lang w:val="en-US"/>
        </w:rPr>
        <w:t xml:space="preserve"> in the future</w:t>
      </w:r>
      <w:r w:rsidRPr="00373798">
        <w:rPr>
          <w:rFonts w:ascii="Times New Roman" w:hAnsi="Times New Roman"/>
          <w:sz w:val="28"/>
          <w:szCs w:val="28"/>
          <w:lang w:val="en-US"/>
        </w:rPr>
        <w:t xml:space="preserve">. </w:t>
      </w:r>
    </w:p>
    <w:p w14:paraId="6EE2E31B" w14:textId="42738BE4" w:rsidR="00D62697"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Therefore, a party’s discretion for unilateral modification or termination of a contract is firstly limited, by contract law itself (with what exactly the parties agreed to be acceptable limits of discretion). Then in turn, such contractual discretion ends where the civil law provisions direct it to end (e.g., Part 2 of Article 310, Article 327.1 and Article 450.1 of the Civil Code of </w:t>
      </w:r>
      <w:r w:rsidR="00FD2155" w:rsidRPr="00373798">
        <w:rPr>
          <w:rFonts w:ascii="Times New Roman" w:hAnsi="Times New Roman"/>
          <w:sz w:val="28"/>
          <w:szCs w:val="28"/>
          <w:lang w:val="en-US"/>
        </w:rPr>
        <w:t xml:space="preserve">the </w:t>
      </w:r>
      <w:r w:rsidRPr="00373798">
        <w:rPr>
          <w:rFonts w:ascii="Times New Roman" w:hAnsi="Times New Roman"/>
          <w:sz w:val="28"/>
          <w:szCs w:val="28"/>
          <w:lang w:val="en-US"/>
        </w:rPr>
        <w:t xml:space="preserve">Russian Federation). Last but not least, </w:t>
      </w:r>
      <w:r w:rsidR="00D62697" w:rsidRPr="00373798">
        <w:rPr>
          <w:rFonts w:ascii="Times New Roman" w:hAnsi="Times New Roman"/>
          <w:sz w:val="28"/>
          <w:szCs w:val="28"/>
          <w:lang w:val="en-US"/>
        </w:rPr>
        <w:t xml:space="preserve">a </w:t>
      </w:r>
      <w:r w:rsidRPr="00373798">
        <w:rPr>
          <w:rFonts w:ascii="Times New Roman" w:hAnsi="Times New Roman"/>
          <w:sz w:val="28"/>
          <w:szCs w:val="28"/>
          <w:lang w:val="en-US"/>
        </w:rPr>
        <w:t xml:space="preserve">national public law’s directives also set the limits for unilateral contracting actions-at-own-will. </w:t>
      </w:r>
    </w:p>
    <w:p w14:paraId="3CA59E09" w14:textId="057E5D94" w:rsidR="0016347E" w:rsidRPr="00373798" w:rsidRDefault="00D62697"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Hence, i</w:t>
      </w:r>
      <w:r w:rsidR="0016347E" w:rsidRPr="00373798">
        <w:rPr>
          <w:rFonts w:ascii="Times New Roman" w:hAnsi="Times New Roman"/>
          <w:sz w:val="28"/>
          <w:szCs w:val="28"/>
          <w:lang w:val="en-US"/>
        </w:rPr>
        <w:t xml:space="preserve">t is clearly seen that the law leaves </w:t>
      </w:r>
      <w:r w:rsidR="00A33451" w:rsidRPr="00373798">
        <w:rPr>
          <w:rFonts w:ascii="Times New Roman" w:hAnsi="Times New Roman"/>
          <w:sz w:val="28"/>
          <w:szCs w:val="28"/>
          <w:lang w:val="en-US"/>
        </w:rPr>
        <w:t>small</w:t>
      </w:r>
      <w:r w:rsidR="0016347E" w:rsidRPr="00373798">
        <w:rPr>
          <w:rFonts w:ascii="Times New Roman" w:hAnsi="Times New Roman"/>
          <w:sz w:val="28"/>
          <w:szCs w:val="28"/>
          <w:lang w:val="en-US"/>
        </w:rPr>
        <w:t xml:space="preserve"> space for just one party’s amendment or termination right,</w:t>
      </w:r>
      <w:r w:rsidR="00A85A4C" w:rsidRPr="00373798">
        <w:rPr>
          <w:rFonts w:ascii="Times New Roman" w:hAnsi="Times New Roman"/>
          <w:sz w:val="28"/>
          <w:szCs w:val="28"/>
          <w:lang w:val="en-US"/>
        </w:rPr>
        <w:t xml:space="preserve"> in order</w:t>
      </w:r>
      <w:r w:rsidR="0016347E" w:rsidRPr="00373798">
        <w:rPr>
          <w:rFonts w:ascii="Times New Roman" w:hAnsi="Times New Roman"/>
          <w:sz w:val="28"/>
          <w:szCs w:val="28"/>
          <w:lang w:val="en-US"/>
        </w:rPr>
        <w:t xml:space="preserve"> to keep secure </w:t>
      </w:r>
      <w:r w:rsidR="00D7638C" w:rsidRPr="00373798">
        <w:rPr>
          <w:rFonts w:ascii="Times New Roman" w:hAnsi="Times New Roman"/>
          <w:sz w:val="28"/>
          <w:szCs w:val="28"/>
          <w:lang w:val="en-US"/>
        </w:rPr>
        <w:t xml:space="preserve">and stable </w:t>
      </w:r>
      <w:r w:rsidR="0016347E" w:rsidRPr="00373798">
        <w:rPr>
          <w:rFonts w:ascii="Times New Roman" w:hAnsi="Times New Roman"/>
          <w:sz w:val="28"/>
          <w:szCs w:val="28"/>
          <w:lang w:val="en-US"/>
        </w:rPr>
        <w:t>the civil circulation</w:t>
      </w:r>
      <w:r w:rsidR="00D7638C" w:rsidRPr="00373798">
        <w:rPr>
          <w:rFonts w:ascii="Times New Roman" w:hAnsi="Times New Roman"/>
          <w:sz w:val="28"/>
          <w:szCs w:val="28"/>
          <w:lang w:val="en-US"/>
        </w:rPr>
        <w:t>,</w:t>
      </w:r>
      <w:r w:rsidR="0016347E" w:rsidRPr="00373798">
        <w:rPr>
          <w:rFonts w:ascii="Times New Roman" w:hAnsi="Times New Roman"/>
          <w:sz w:val="28"/>
          <w:szCs w:val="28"/>
          <w:lang w:val="en-US"/>
        </w:rPr>
        <w:t xml:space="preserve"> and </w:t>
      </w:r>
      <w:r w:rsidR="00D7638C" w:rsidRPr="00373798">
        <w:rPr>
          <w:rFonts w:ascii="Times New Roman" w:hAnsi="Times New Roman"/>
          <w:sz w:val="28"/>
          <w:szCs w:val="28"/>
          <w:lang w:val="en-US"/>
        </w:rPr>
        <w:t xml:space="preserve">also, </w:t>
      </w:r>
      <w:r w:rsidR="00A96260" w:rsidRPr="00373798">
        <w:rPr>
          <w:rFonts w:ascii="Times New Roman" w:hAnsi="Times New Roman"/>
          <w:sz w:val="28"/>
          <w:szCs w:val="28"/>
          <w:lang w:val="en-US"/>
        </w:rPr>
        <w:t xml:space="preserve">to </w:t>
      </w:r>
      <w:r w:rsidR="0016347E" w:rsidRPr="00373798">
        <w:rPr>
          <w:rFonts w:ascii="Times New Roman" w:hAnsi="Times New Roman"/>
          <w:sz w:val="28"/>
          <w:szCs w:val="28"/>
          <w:lang w:val="en-US"/>
        </w:rPr>
        <w:t xml:space="preserve">protect the public </w:t>
      </w:r>
      <w:r w:rsidR="004523A5" w:rsidRPr="00373798">
        <w:rPr>
          <w:rFonts w:ascii="Times New Roman" w:hAnsi="Times New Roman"/>
          <w:sz w:val="28"/>
          <w:szCs w:val="28"/>
          <w:lang w:val="en-US"/>
        </w:rPr>
        <w:t>order</w:t>
      </w:r>
      <w:r w:rsidR="0016347E" w:rsidRPr="00373798">
        <w:rPr>
          <w:rFonts w:ascii="Times New Roman" w:hAnsi="Times New Roman"/>
          <w:sz w:val="28"/>
          <w:szCs w:val="28"/>
          <w:lang w:val="en-US"/>
        </w:rPr>
        <w:t>.  It is well known, that unreasonable unilateral refusal to perform a contractual obligation constitutes a fundamental contract breach</w:t>
      </w:r>
      <w:r w:rsidR="00586024" w:rsidRPr="00373798">
        <w:rPr>
          <w:rFonts w:ascii="Times New Roman" w:hAnsi="Times New Roman"/>
          <w:sz w:val="28"/>
          <w:szCs w:val="28"/>
          <w:lang w:val="en-US"/>
        </w:rPr>
        <w:t xml:space="preserve"> (repudiatory breach)</w:t>
      </w:r>
      <w:r w:rsidR="00F16382" w:rsidRPr="00373798">
        <w:rPr>
          <w:rStyle w:val="ad"/>
          <w:rFonts w:ascii="Times New Roman" w:hAnsi="Times New Roman"/>
          <w:sz w:val="28"/>
          <w:szCs w:val="28"/>
          <w:lang w:val="en-US"/>
        </w:rPr>
        <w:footnoteReference w:id="2"/>
      </w:r>
      <w:r w:rsidR="0016347E" w:rsidRPr="00373798">
        <w:rPr>
          <w:rFonts w:ascii="Times New Roman" w:hAnsi="Times New Roman"/>
          <w:sz w:val="28"/>
          <w:szCs w:val="28"/>
          <w:lang w:val="en-US"/>
        </w:rPr>
        <w:t>, and therefore, it allows the aggrieved party to use</w:t>
      </w:r>
      <w:r w:rsidR="00461EDD" w:rsidRPr="00373798">
        <w:rPr>
          <w:rFonts w:ascii="Times New Roman" w:hAnsi="Times New Roman"/>
          <w:sz w:val="28"/>
          <w:szCs w:val="28"/>
          <w:lang w:val="en-US"/>
        </w:rPr>
        <w:t>,</w:t>
      </w:r>
      <w:r w:rsidR="0016347E" w:rsidRPr="00373798">
        <w:rPr>
          <w:rFonts w:ascii="Times New Roman" w:hAnsi="Times New Roman"/>
          <w:sz w:val="28"/>
          <w:szCs w:val="28"/>
          <w:lang w:val="en-US"/>
        </w:rPr>
        <w:t xml:space="preserve"> for example, such a universal remedy as</w:t>
      </w:r>
      <w:r w:rsidR="00586024" w:rsidRPr="00373798">
        <w:rPr>
          <w:rFonts w:ascii="Times New Roman" w:hAnsi="Times New Roman"/>
          <w:sz w:val="28"/>
          <w:szCs w:val="28"/>
          <w:lang w:val="en-US"/>
        </w:rPr>
        <w:t xml:space="preserve"> quit</w:t>
      </w:r>
      <w:r w:rsidR="00F97787" w:rsidRPr="00373798">
        <w:rPr>
          <w:rFonts w:ascii="Times New Roman" w:hAnsi="Times New Roman"/>
          <w:sz w:val="28"/>
          <w:szCs w:val="28"/>
          <w:lang w:val="en-US"/>
        </w:rPr>
        <w:t>ting</w:t>
      </w:r>
      <w:r w:rsidR="00586024" w:rsidRPr="00373798">
        <w:rPr>
          <w:rFonts w:ascii="Times New Roman" w:hAnsi="Times New Roman"/>
          <w:sz w:val="28"/>
          <w:szCs w:val="28"/>
          <w:lang w:val="en-US"/>
        </w:rPr>
        <w:t xml:space="preserve"> the contract and</w:t>
      </w:r>
      <w:r w:rsidR="0016347E" w:rsidRPr="00373798">
        <w:rPr>
          <w:rFonts w:ascii="Times New Roman" w:hAnsi="Times New Roman"/>
          <w:sz w:val="28"/>
          <w:szCs w:val="28"/>
          <w:lang w:val="en-US"/>
        </w:rPr>
        <w:t xml:space="preserve"> claim</w:t>
      </w:r>
      <w:r w:rsidR="00F97787" w:rsidRPr="00373798">
        <w:rPr>
          <w:rFonts w:ascii="Times New Roman" w:hAnsi="Times New Roman"/>
          <w:sz w:val="28"/>
          <w:szCs w:val="28"/>
          <w:lang w:val="en-US"/>
        </w:rPr>
        <w:t>ing</w:t>
      </w:r>
      <w:r w:rsidR="0016347E" w:rsidRPr="00373798">
        <w:rPr>
          <w:rFonts w:ascii="Times New Roman" w:hAnsi="Times New Roman"/>
          <w:sz w:val="28"/>
          <w:szCs w:val="28"/>
          <w:lang w:val="en-US"/>
        </w:rPr>
        <w:t xml:space="preserve"> damages. On the other hand, the right to unilaterally modify or terminate the contract is deemed justified, once being enforced so that law finds it “quite acceptable”.  The scope of this legal research is to investigate the structure</w:t>
      </w:r>
      <w:r w:rsidR="00C43568" w:rsidRPr="00373798">
        <w:rPr>
          <w:rFonts w:ascii="Times New Roman" w:hAnsi="Times New Roman"/>
          <w:sz w:val="28"/>
          <w:szCs w:val="28"/>
          <w:lang w:val="en-US"/>
        </w:rPr>
        <w:t>,</w:t>
      </w:r>
      <w:r w:rsidR="0016347E" w:rsidRPr="00373798">
        <w:rPr>
          <w:rFonts w:ascii="Times New Roman" w:hAnsi="Times New Roman"/>
          <w:sz w:val="28"/>
          <w:szCs w:val="28"/>
          <w:lang w:val="en-US"/>
        </w:rPr>
        <w:t xml:space="preserve"> and to define whether </w:t>
      </w:r>
      <w:r w:rsidR="00586024" w:rsidRPr="00373798">
        <w:rPr>
          <w:rFonts w:ascii="Times New Roman" w:hAnsi="Times New Roman"/>
          <w:sz w:val="28"/>
          <w:szCs w:val="28"/>
          <w:lang w:val="en-US"/>
        </w:rPr>
        <w:t xml:space="preserve">an </w:t>
      </w:r>
      <w:r w:rsidR="0016347E" w:rsidRPr="00373798">
        <w:rPr>
          <w:rFonts w:ascii="Times New Roman" w:hAnsi="Times New Roman"/>
          <w:sz w:val="28"/>
          <w:szCs w:val="28"/>
          <w:lang w:val="en-US"/>
        </w:rPr>
        <w:lastRenderedPageBreak/>
        <w:t>exercise of a potestative</w:t>
      </w:r>
      <w:r w:rsidR="00933C8C" w:rsidRPr="00373798">
        <w:rPr>
          <w:rFonts w:ascii="Times New Roman" w:hAnsi="Times New Roman"/>
          <w:sz w:val="28"/>
          <w:szCs w:val="28"/>
          <w:lang w:val="en-US"/>
        </w:rPr>
        <w:t xml:space="preserve">, or </w:t>
      </w:r>
      <w:r w:rsidR="00933C8C" w:rsidRPr="00373798">
        <w:rPr>
          <w:rFonts w:ascii="Times New Roman" w:hAnsi="Times New Roman"/>
          <w:i/>
          <w:iCs/>
          <w:sz w:val="28"/>
          <w:szCs w:val="28"/>
          <w:lang w:val="en-US"/>
        </w:rPr>
        <w:t>transformative</w:t>
      </w:r>
      <w:r w:rsidR="0016347E" w:rsidRPr="00373798">
        <w:rPr>
          <w:rFonts w:ascii="Times New Roman" w:hAnsi="Times New Roman"/>
          <w:sz w:val="28"/>
          <w:szCs w:val="28"/>
          <w:lang w:val="en-US"/>
        </w:rPr>
        <w:t xml:space="preserve"> right, how it is called in the doctrine, is deemed:</w:t>
      </w:r>
    </w:p>
    <w:p w14:paraId="38AC8A0C" w14:textId="69AF327C" w:rsidR="0016347E" w:rsidRPr="00373798" w:rsidRDefault="0016347E" w:rsidP="0016347E">
      <w:pPr>
        <w:spacing w:line="360" w:lineRule="auto"/>
        <w:ind w:firstLine="360"/>
        <w:jc w:val="both"/>
        <w:rPr>
          <w:rFonts w:ascii="Times New Roman" w:hAnsi="Times New Roman"/>
          <w:b/>
          <w:bCs/>
          <w:sz w:val="28"/>
          <w:szCs w:val="28"/>
          <w:lang w:val="en-US"/>
        </w:rPr>
      </w:pPr>
      <w:r w:rsidRPr="00373798">
        <w:rPr>
          <w:rFonts w:ascii="Times New Roman" w:hAnsi="Times New Roman"/>
          <w:b/>
          <w:bCs/>
          <w:sz w:val="28"/>
          <w:szCs w:val="28"/>
          <w:lang w:val="en-US"/>
        </w:rPr>
        <w:t xml:space="preserve">a) </w:t>
      </w:r>
      <w:r w:rsidR="00B02D92" w:rsidRPr="00373798">
        <w:rPr>
          <w:rFonts w:ascii="Times New Roman" w:hAnsi="Times New Roman"/>
          <w:b/>
          <w:bCs/>
          <w:sz w:val="28"/>
          <w:szCs w:val="28"/>
          <w:lang w:val="en-US"/>
        </w:rPr>
        <w:t>lawful;</w:t>
      </w:r>
      <w:r w:rsidRPr="00373798">
        <w:rPr>
          <w:rFonts w:ascii="Times New Roman" w:hAnsi="Times New Roman"/>
          <w:b/>
          <w:bCs/>
          <w:sz w:val="28"/>
          <w:szCs w:val="28"/>
          <w:lang w:val="en-US"/>
        </w:rPr>
        <w:t xml:space="preserve"> </w:t>
      </w:r>
    </w:p>
    <w:p w14:paraId="4E38D2D6" w14:textId="060321C0" w:rsidR="0016347E" w:rsidRPr="00373798" w:rsidRDefault="0016347E" w:rsidP="0016347E">
      <w:pPr>
        <w:spacing w:line="360" w:lineRule="auto"/>
        <w:ind w:firstLine="360"/>
        <w:jc w:val="both"/>
        <w:rPr>
          <w:rFonts w:ascii="Times New Roman" w:hAnsi="Times New Roman"/>
          <w:b/>
          <w:bCs/>
          <w:sz w:val="28"/>
          <w:szCs w:val="28"/>
          <w:lang w:val="en-US"/>
        </w:rPr>
      </w:pPr>
      <w:r w:rsidRPr="00373798">
        <w:rPr>
          <w:rFonts w:ascii="Times New Roman" w:hAnsi="Times New Roman"/>
          <w:b/>
          <w:bCs/>
          <w:sz w:val="28"/>
          <w:szCs w:val="28"/>
          <w:lang w:val="en-US"/>
        </w:rPr>
        <w:t>b) reasonable</w:t>
      </w:r>
      <w:r w:rsidRPr="00373798">
        <w:rPr>
          <w:rFonts w:ascii="Times New Roman" w:hAnsi="Times New Roman"/>
          <w:sz w:val="28"/>
          <w:szCs w:val="28"/>
          <w:lang w:val="en-US"/>
        </w:rPr>
        <w:t>;</w:t>
      </w:r>
    </w:p>
    <w:p w14:paraId="0053B3C7" w14:textId="1DBF88F3" w:rsidR="00586024"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b/>
          <w:bCs/>
          <w:sz w:val="28"/>
          <w:szCs w:val="28"/>
          <w:lang w:val="en-US"/>
        </w:rPr>
        <w:t>c) expedient</w:t>
      </w:r>
      <w:r w:rsidR="00313491" w:rsidRPr="00373798">
        <w:rPr>
          <w:rFonts w:ascii="Times New Roman" w:hAnsi="Times New Roman"/>
          <w:sz w:val="28"/>
          <w:szCs w:val="28"/>
          <w:lang w:val="en-US"/>
        </w:rPr>
        <w:t>;</w:t>
      </w:r>
    </w:p>
    <w:p w14:paraId="74FD4BD5" w14:textId="0450B611" w:rsidR="0016347E" w:rsidRPr="00373798" w:rsidRDefault="00586024" w:rsidP="0016347E">
      <w:pPr>
        <w:spacing w:line="360" w:lineRule="auto"/>
        <w:ind w:firstLine="360"/>
        <w:jc w:val="both"/>
        <w:rPr>
          <w:rFonts w:ascii="Times New Roman" w:hAnsi="Times New Roman"/>
          <w:sz w:val="28"/>
          <w:szCs w:val="28"/>
          <w:lang w:val="en-US"/>
        </w:rPr>
      </w:pPr>
      <w:r w:rsidRPr="00373798">
        <w:rPr>
          <w:rFonts w:ascii="Times New Roman" w:hAnsi="Times New Roman"/>
          <w:b/>
          <w:bCs/>
          <w:sz w:val="28"/>
          <w:szCs w:val="28"/>
          <w:lang w:val="en-US"/>
        </w:rPr>
        <w:t xml:space="preserve">d) </w:t>
      </w:r>
      <w:r w:rsidR="0016347E" w:rsidRPr="00373798">
        <w:rPr>
          <w:rFonts w:ascii="Times New Roman" w:hAnsi="Times New Roman"/>
          <w:b/>
          <w:bCs/>
          <w:sz w:val="28"/>
          <w:szCs w:val="28"/>
          <w:lang w:val="en-US"/>
        </w:rPr>
        <w:t>bona</w:t>
      </w:r>
      <w:r w:rsidR="00E07E2F" w:rsidRPr="00373798">
        <w:rPr>
          <w:rFonts w:ascii="Times New Roman" w:hAnsi="Times New Roman"/>
          <w:b/>
          <w:bCs/>
          <w:sz w:val="28"/>
          <w:szCs w:val="28"/>
          <w:lang w:val="en-US"/>
        </w:rPr>
        <w:t xml:space="preserve"> </w:t>
      </w:r>
      <w:r w:rsidR="0016347E" w:rsidRPr="00373798">
        <w:rPr>
          <w:rFonts w:ascii="Times New Roman" w:hAnsi="Times New Roman"/>
          <w:b/>
          <w:bCs/>
          <w:sz w:val="28"/>
          <w:szCs w:val="28"/>
          <w:lang w:val="en-US"/>
        </w:rPr>
        <w:t>fide</w:t>
      </w:r>
      <w:r w:rsidR="0016347E" w:rsidRPr="00373798">
        <w:rPr>
          <w:rFonts w:ascii="Times New Roman" w:hAnsi="Times New Roman"/>
          <w:sz w:val="28"/>
          <w:szCs w:val="28"/>
          <w:lang w:val="en-US"/>
        </w:rPr>
        <w:t>;</w:t>
      </w:r>
    </w:p>
    <w:p w14:paraId="34532064" w14:textId="590E1B07" w:rsidR="0016347E" w:rsidRPr="00373798" w:rsidRDefault="00586024" w:rsidP="0016347E">
      <w:pPr>
        <w:spacing w:line="360" w:lineRule="auto"/>
        <w:ind w:firstLine="360"/>
        <w:jc w:val="both"/>
        <w:rPr>
          <w:rFonts w:ascii="Times New Roman" w:hAnsi="Times New Roman"/>
          <w:sz w:val="28"/>
          <w:szCs w:val="28"/>
          <w:lang w:val="en-US"/>
        </w:rPr>
      </w:pPr>
      <w:r w:rsidRPr="00373798">
        <w:rPr>
          <w:rFonts w:ascii="Times New Roman" w:hAnsi="Times New Roman"/>
          <w:b/>
          <w:bCs/>
          <w:sz w:val="28"/>
          <w:szCs w:val="28"/>
          <w:lang w:val="en-US"/>
        </w:rPr>
        <w:t>e</w:t>
      </w:r>
      <w:r w:rsidR="0016347E" w:rsidRPr="00373798">
        <w:rPr>
          <w:rFonts w:ascii="Times New Roman" w:hAnsi="Times New Roman"/>
          <w:b/>
          <w:bCs/>
          <w:sz w:val="28"/>
          <w:szCs w:val="28"/>
          <w:lang w:val="en-US"/>
        </w:rPr>
        <w:t>) proportional</w:t>
      </w:r>
    </w:p>
    <w:p w14:paraId="740E7976" w14:textId="66469482"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in nowadays international commercial legal practice</w:t>
      </w:r>
      <w:r w:rsidR="00F16382" w:rsidRPr="00373798">
        <w:rPr>
          <w:rFonts w:ascii="Times New Roman" w:hAnsi="Times New Roman"/>
          <w:sz w:val="28"/>
          <w:szCs w:val="28"/>
          <w:lang w:val="en-US"/>
        </w:rPr>
        <w:t>. The second practical question to answer in this work may be formulated as follows:</w:t>
      </w:r>
      <w:r w:rsidR="00586024" w:rsidRPr="00373798">
        <w:rPr>
          <w:rFonts w:ascii="Times New Roman" w:hAnsi="Times New Roman"/>
          <w:sz w:val="28"/>
          <w:szCs w:val="28"/>
          <w:lang w:val="en-US"/>
        </w:rPr>
        <w:t xml:space="preserve"> which are the </w:t>
      </w:r>
      <w:r w:rsidR="00C43568" w:rsidRPr="00373798">
        <w:rPr>
          <w:rFonts w:ascii="Times New Roman" w:hAnsi="Times New Roman"/>
          <w:sz w:val="28"/>
          <w:szCs w:val="28"/>
          <w:lang w:val="en-US"/>
        </w:rPr>
        <w:t>essential, integral</w:t>
      </w:r>
      <w:r w:rsidR="00586024" w:rsidRPr="00373798">
        <w:rPr>
          <w:rFonts w:ascii="Times New Roman" w:hAnsi="Times New Roman"/>
          <w:sz w:val="28"/>
          <w:szCs w:val="28"/>
          <w:lang w:val="en-US"/>
        </w:rPr>
        <w:t xml:space="preserve"> features to distinguish </w:t>
      </w:r>
      <w:r w:rsidR="00F16382" w:rsidRPr="00373798">
        <w:rPr>
          <w:rFonts w:ascii="Times New Roman" w:hAnsi="Times New Roman"/>
          <w:sz w:val="28"/>
          <w:szCs w:val="28"/>
          <w:lang w:val="en-US"/>
        </w:rPr>
        <w:t>an exercise</w:t>
      </w:r>
      <w:r w:rsidR="00586024" w:rsidRPr="00373798">
        <w:rPr>
          <w:rFonts w:ascii="Times New Roman" w:hAnsi="Times New Roman"/>
          <w:sz w:val="28"/>
          <w:szCs w:val="28"/>
          <w:lang w:val="en-US"/>
        </w:rPr>
        <w:t xml:space="preserve"> of a potestative right from manifestly unjust</w:t>
      </w:r>
      <w:r w:rsidR="00B8643C" w:rsidRPr="00373798">
        <w:rPr>
          <w:rFonts w:ascii="Times New Roman" w:hAnsi="Times New Roman"/>
          <w:sz w:val="28"/>
          <w:szCs w:val="28"/>
          <w:lang w:val="en-US"/>
        </w:rPr>
        <w:t xml:space="preserve"> (</w:t>
      </w:r>
      <w:r w:rsidR="00C3167E" w:rsidRPr="00373798">
        <w:rPr>
          <w:rFonts w:ascii="Times New Roman" w:hAnsi="Times New Roman"/>
          <w:sz w:val="28"/>
          <w:szCs w:val="28"/>
          <w:lang w:val="en-US"/>
        </w:rPr>
        <w:t>i.e.</w:t>
      </w:r>
      <w:r w:rsidR="00B8643C" w:rsidRPr="00373798">
        <w:rPr>
          <w:rFonts w:ascii="Times New Roman" w:hAnsi="Times New Roman"/>
          <w:sz w:val="28"/>
          <w:szCs w:val="28"/>
          <w:lang w:val="en-US"/>
        </w:rPr>
        <w:t xml:space="preserve">, unlawful and unreasonable) </w:t>
      </w:r>
      <w:r w:rsidR="00C43568" w:rsidRPr="00373798">
        <w:rPr>
          <w:rFonts w:ascii="Times New Roman" w:hAnsi="Times New Roman"/>
          <w:sz w:val="28"/>
          <w:szCs w:val="28"/>
          <w:lang w:val="en-US"/>
        </w:rPr>
        <w:t xml:space="preserve">non-performance </w:t>
      </w:r>
      <w:r w:rsidR="00313491" w:rsidRPr="00373798">
        <w:rPr>
          <w:rFonts w:ascii="Times New Roman" w:hAnsi="Times New Roman"/>
          <w:sz w:val="28"/>
          <w:szCs w:val="28"/>
          <w:lang w:val="en-US"/>
        </w:rPr>
        <w:t>or termination</w:t>
      </w:r>
      <w:r w:rsidR="00586024" w:rsidRPr="00373798">
        <w:rPr>
          <w:rFonts w:ascii="Times New Roman" w:hAnsi="Times New Roman"/>
          <w:sz w:val="28"/>
          <w:szCs w:val="28"/>
          <w:lang w:val="en-US"/>
        </w:rPr>
        <w:t xml:space="preserve"> of </w:t>
      </w:r>
      <w:r w:rsidR="00286B14" w:rsidRPr="00373798">
        <w:rPr>
          <w:rFonts w:ascii="Times New Roman" w:hAnsi="Times New Roman"/>
          <w:sz w:val="28"/>
          <w:szCs w:val="28"/>
          <w:lang w:val="en-US"/>
        </w:rPr>
        <w:t xml:space="preserve">a </w:t>
      </w:r>
      <w:r w:rsidR="00586024" w:rsidRPr="00373798">
        <w:rPr>
          <w:rFonts w:ascii="Times New Roman" w:hAnsi="Times New Roman"/>
          <w:sz w:val="28"/>
          <w:szCs w:val="28"/>
          <w:lang w:val="en-US"/>
        </w:rPr>
        <w:t>contract</w:t>
      </w:r>
      <w:r w:rsidRPr="00373798">
        <w:rPr>
          <w:rFonts w:ascii="Times New Roman" w:hAnsi="Times New Roman"/>
          <w:sz w:val="28"/>
          <w:szCs w:val="28"/>
          <w:lang w:val="en-US"/>
        </w:rPr>
        <w:t>.</w:t>
      </w:r>
    </w:p>
    <w:p w14:paraId="6A569B9A" w14:textId="05B20D49"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Let us now briefly review two examples (taken from the real-life</w:t>
      </w:r>
      <w:r w:rsidR="00586024" w:rsidRPr="00373798">
        <w:rPr>
          <w:rFonts w:ascii="Times New Roman" w:hAnsi="Times New Roman"/>
          <w:sz w:val="28"/>
          <w:szCs w:val="28"/>
          <w:lang w:val="en-US"/>
        </w:rPr>
        <w:t xml:space="preserve"> international commercial</w:t>
      </w:r>
      <w:r w:rsidRPr="00373798">
        <w:rPr>
          <w:rFonts w:ascii="Times New Roman" w:hAnsi="Times New Roman"/>
          <w:sz w:val="28"/>
          <w:szCs w:val="28"/>
          <w:lang w:val="en-US"/>
        </w:rPr>
        <w:t xml:space="preserve"> practice) of enforcement of the right for unilateral alteration of the contractual obligations.</w:t>
      </w:r>
      <w:r w:rsidR="00586024" w:rsidRPr="00373798">
        <w:rPr>
          <w:rFonts w:ascii="Times New Roman" w:hAnsi="Times New Roman"/>
          <w:sz w:val="28"/>
          <w:szCs w:val="28"/>
          <w:lang w:val="en-US"/>
        </w:rPr>
        <w:t xml:space="preserve"> Both examples refer to</w:t>
      </w:r>
      <w:r w:rsidR="00843FBA" w:rsidRPr="00373798">
        <w:rPr>
          <w:rFonts w:ascii="Times New Roman" w:hAnsi="Times New Roman"/>
          <w:sz w:val="28"/>
          <w:szCs w:val="28"/>
          <w:lang w:val="en-US"/>
        </w:rPr>
        <w:t xml:space="preserve"> the</w:t>
      </w:r>
      <w:r w:rsidR="00586024" w:rsidRPr="00373798">
        <w:rPr>
          <w:rFonts w:ascii="Times New Roman" w:hAnsi="Times New Roman"/>
          <w:sz w:val="28"/>
          <w:szCs w:val="28"/>
          <w:lang w:val="en-US"/>
        </w:rPr>
        <w:t xml:space="preserve"> denial of performance of </w:t>
      </w:r>
      <w:r w:rsidR="004A0816" w:rsidRPr="00373798">
        <w:rPr>
          <w:rFonts w:ascii="Times New Roman" w:hAnsi="Times New Roman"/>
          <w:sz w:val="28"/>
          <w:szCs w:val="28"/>
          <w:lang w:val="en-US"/>
        </w:rPr>
        <w:t xml:space="preserve">an </w:t>
      </w:r>
      <w:r w:rsidR="00586024" w:rsidRPr="00373798">
        <w:rPr>
          <w:rFonts w:ascii="Times New Roman" w:hAnsi="Times New Roman"/>
          <w:sz w:val="28"/>
          <w:szCs w:val="28"/>
          <w:lang w:val="en-US"/>
        </w:rPr>
        <w:t>obligation in an agreed contract.</w:t>
      </w:r>
      <w:r w:rsidR="004C0C87" w:rsidRPr="00373798">
        <w:rPr>
          <w:rFonts w:ascii="Times New Roman" w:hAnsi="Times New Roman"/>
          <w:sz w:val="28"/>
          <w:szCs w:val="28"/>
          <w:lang w:val="en-US"/>
        </w:rPr>
        <w:t xml:space="preserve"> But one refusal was temporarily, while the other appears permanent, with the right-holder</w:t>
      </w:r>
      <w:r w:rsidR="002476D4" w:rsidRPr="00373798">
        <w:rPr>
          <w:rFonts w:ascii="Times New Roman" w:hAnsi="Times New Roman"/>
          <w:sz w:val="28"/>
          <w:szCs w:val="28"/>
          <w:lang w:val="en-US"/>
        </w:rPr>
        <w:t>’s</w:t>
      </w:r>
      <w:r w:rsidR="004C0C87" w:rsidRPr="00373798">
        <w:rPr>
          <w:rFonts w:ascii="Times New Roman" w:hAnsi="Times New Roman"/>
          <w:sz w:val="28"/>
          <w:szCs w:val="28"/>
          <w:lang w:val="en-US"/>
        </w:rPr>
        <w:t xml:space="preserve"> intentional will </w:t>
      </w:r>
      <w:r w:rsidR="00332EE5" w:rsidRPr="00373798">
        <w:rPr>
          <w:rFonts w:ascii="Times New Roman" w:hAnsi="Times New Roman"/>
          <w:sz w:val="28"/>
          <w:szCs w:val="28"/>
          <w:lang w:val="en-US"/>
        </w:rPr>
        <w:t xml:space="preserve">neither </w:t>
      </w:r>
      <w:r w:rsidR="004C0C87" w:rsidRPr="00373798">
        <w:rPr>
          <w:rFonts w:ascii="Times New Roman" w:hAnsi="Times New Roman"/>
          <w:sz w:val="28"/>
          <w:szCs w:val="28"/>
          <w:lang w:val="en-US"/>
        </w:rPr>
        <w:t>to negotiate</w:t>
      </w:r>
      <w:r w:rsidR="00332EE5" w:rsidRPr="00373798">
        <w:rPr>
          <w:rFonts w:ascii="Times New Roman" w:hAnsi="Times New Roman"/>
          <w:sz w:val="28"/>
          <w:szCs w:val="28"/>
          <w:lang w:val="en-US"/>
        </w:rPr>
        <w:t>,</w:t>
      </w:r>
      <w:r w:rsidR="004C0C87" w:rsidRPr="00373798">
        <w:rPr>
          <w:rFonts w:ascii="Times New Roman" w:hAnsi="Times New Roman"/>
          <w:sz w:val="28"/>
          <w:szCs w:val="28"/>
          <w:lang w:val="en-US"/>
        </w:rPr>
        <w:t xml:space="preserve"> nor </w:t>
      </w:r>
      <w:r w:rsidR="004F296A" w:rsidRPr="00373798">
        <w:rPr>
          <w:rFonts w:ascii="Times New Roman" w:hAnsi="Times New Roman"/>
          <w:sz w:val="28"/>
          <w:szCs w:val="28"/>
          <w:lang w:val="en-US"/>
        </w:rPr>
        <w:t xml:space="preserve">to </w:t>
      </w:r>
      <w:r w:rsidR="004C0C87" w:rsidRPr="00373798">
        <w:rPr>
          <w:rFonts w:ascii="Times New Roman" w:hAnsi="Times New Roman"/>
          <w:sz w:val="28"/>
          <w:szCs w:val="28"/>
          <w:lang w:val="en-US"/>
        </w:rPr>
        <w:t>withdraw.</w:t>
      </w:r>
    </w:p>
    <w:p w14:paraId="179C46FA" w14:textId="77777777" w:rsidR="0016347E" w:rsidRPr="00373798" w:rsidRDefault="0016347E" w:rsidP="0016347E">
      <w:pPr>
        <w:spacing w:line="360" w:lineRule="auto"/>
        <w:ind w:firstLine="360"/>
        <w:jc w:val="both"/>
        <w:rPr>
          <w:rFonts w:ascii="Times New Roman" w:hAnsi="Times New Roman"/>
          <w:sz w:val="28"/>
          <w:szCs w:val="28"/>
          <w:lang w:val="en-US"/>
        </w:rPr>
      </w:pPr>
    </w:p>
    <w:p w14:paraId="14BFECD3" w14:textId="04D71DCB" w:rsidR="0016347E" w:rsidRPr="00373798" w:rsidRDefault="0016347E" w:rsidP="00332EE5">
      <w:pPr>
        <w:spacing w:line="360" w:lineRule="auto"/>
        <w:ind w:firstLine="360"/>
        <w:jc w:val="both"/>
        <w:rPr>
          <w:rFonts w:ascii="Times New Roman" w:hAnsi="Times New Roman"/>
          <w:b/>
          <w:bCs/>
          <w:sz w:val="28"/>
          <w:szCs w:val="28"/>
          <w:lang w:val="en-US"/>
        </w:rPr>
      </w:pPr>
      <w:r w:rsidRPr="00373798">
        <w:rPr>
          <w:rFonts w:ascii="Times New Roman" w:hAnsi="Times New Roman"/>
          <w:b/>
          <w:bCs/>
          <w:sz w:val="28"/>
          <w:szCs w:val="28"/>
          <w:lang w:val="en-US"/>
        </w:rPr>
        <w:t>Example 1</w:t>
      </w:r>
    </w:p>
    <w:p w14:paraId="21ED0F1B" w14:textId="4A9DF4BE"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The parties A and B 12 years ago concluded a long-term</w:t>
      </w:r>
      <w:r w:rsidR="00987232" w:rsidRPr="00373798">
        <w:rPr>
          <w:rFonts w:ascii="Times New Roman" w:hAnsi="Times New Roman"/>
          <w:sz w:val="28"/>
          <w:szCs w:val="28"/>
          <w:lang w:val="en-US"/>
        </w:rPr>
        <w:t xml:space="preserve"> framework</w:t>
      </w:r>
      <w:r w:rsidRPr="00373798">
        <w:rPr>
          <w:rFonts w:ascii="Times New Roman" w:hAnsi="Times New Roman"/>
          <w:sz w:val="28"/>
          <w:szCs w:val="28"/>
          <w:lang w:val="en-US"/>
        </w:rPr>
        <w:t xml:space="preserve"> contract</w:t>
      </w:r>
      <w:r w:rsidR="00987232" w:rsidRPr="00373798">
        <w:rPr>
          <w:rFonts w:ascii="Times New Roman" w:hAnsi="Times New Roman"/>
          <w:sz w:val="28"/>
          <w:szCs w:val="28"/>
          <w:lang w:val="en-US"/>
        </w:rPr>
        <w:t xml:space="preserve"> (</w:t>
      </w:r>
      <w:r w:rsidR="00763136" w:rsidRPr="00373798">
        <w:rPr>
          <w:rFonts w:ascii="Times New Roman" w:hAnsi="Times New Roman"/>
          <w:sz w:val="28"/>
          <w:szCs w:val="28"/>
          <w:lang w:val="en-US"/>
        </w:rPr>
        <w:t xml:space="preserve">also known as </w:t>
      </w:r>
      <w:r w:rsidR="009938B3" w:rsidRPr="00373798">
        <w:rPr>
          <w:rFonts w:ascii="Times New Roman" w:hAnsi="Times New Roman"/>
          <w:sz w:val="28"/>
          <w:szCs w:val="28"/>
          <w:lang w:val="en-US"/>
        </w:rPr>
        <w:t xml:space="preserve">an </w:t>
      </w:r>
      <w:r w:rsidR="002E4FBE" w:rsidRPr="00373798">
        <w:rPr>
          <w:rFonts w:ascii="Times New Roman" w:hAnsi="Times New Roman"/>
          <w:sz w:val="28"/>
          <w:szCs w:val="28"/>
          <w:lang w:val="en-US"/>
        </w:rPr>
        <w:t>“</w:t>
      </w:r>
      <w:r w:rsidR="00987232" w:rsidRPr="00373798">
        <w:rPr>
          <w:rFonts w:ascii="Times New Roman" w:hAnsi="Times New Roman"/>
          <w:sz w:val="28"/>
          <w:szCs w:val="28"/>
          <w:lang w:val="en-US"/>
        </w:rPr>
        <w:t>umbrella</w:t>
      </w:r>
      <w:r w:rsidR="002E4FBE" w:rsidRPr="00373798">
        <w:rPr>
          <w:rFonts w:ascii="Times New Roman" w:hAnsi="Times New Roman"/>
          <w:sz w:val="28"/>
          <w:szCs w:val="28"/>
          <w:lang w:val="en-US"/>
        </w:rPr>
        <w:t>”</w:t>
      </w:r>
      <w:r w:rsidR="00987232" w:rsidRPr="00373798">
        <w:rPr>
          <w:rFonts w:ascii="Times New Roman" w:hAnsi="Times New Roman"/>
          <w:sz w:val="28"/>
          <w:szCs w:val="28"/>
          <w:lang w:val="en-US"/>
        </w:rPr>
        <w:t xml:space="preserve"> contract in western </w:t>
      </w:r>
      <w:r w:rsidR="00BB67DA" w:rsidRPr="00373798">
        <w:rPr>
          <w:rFonts w:ascii="Times New Roman" w:hAnsi="Times New Roman"/>
          <w:sz w:val="28"/>
          <w:szCs w:val="28"/>
          <w:lang w:val="en-US"/>
        </w:rPr>
        <w:t>countries</w:t>
      </w:r>
      <w:r w:rsidR="00987232" w:rsidRPr="00373798">
        <w:rPr>
          <w:rFonts w:ascii="Times New Roman" w:hAnsi="Times New Roman"/>
          <w:sz w:val="28"/>
          <w:szCs w:val="28"/>
          <w:lang w:val="en-US"/>
        </w:rPr>
        <w:t>)</w:t>
      </w:r>
      <w:r w:rsidRPr="00373798">
        <w:rPr>
          <w:rFonts w:ascii="Times New Roman" w:hAnsi="Times New Roman"/>
          <w:sz w:val="28"/>
          <w:szCs w:val="28"/>
          <w:lang w:val="en-US"/>
        </w:rPr>
        <w:t xml:space="preserve"> for international manufacture and supply of automotive spare parts</w:t>
      </w:r>
      <w:r w:rsidR="00575D1E" w:rsidRPr="00373798">
        <w:rPr>
          <w:rFonts w:ascii="Times New Roman" w:hAnsi="Times New Roman"/>
          <w:sz w:val="28"/>
          <w:szCs w:val="28"/>
          <w:lang w:val="en-US"/>
        </w:rPr>
        <w:t xml:space="preserve"> shipped</w:t>
      </w:r>
      <w:r w:rsidRPr="00373798">
        <w:rPr>
          <w:rFonts w:ascii="Times New Roman" w:hAnsi="Times New Roman"/>
          <w:sz w:val="28"/>
          <w:szCs w:val="28"/>
          <w:lang w:val="en-US"/>
        </w:rPr>
        <w:t xml:space="preserve"> on periodical basis</w:t>
      </w:r>
      <w:r w:rsidR="0039151D" w:rsidRPr="00373798">
        <w:rPr>
          <w:rFonts w:ascii="Times New Roman" w:hAnsi="Times New Roman"/>
          <w:sz w:val="28"/>
          <w:szCs w:val="28"/>
          <w:lang w:val="en-US"/>
        </w:rPr>
        <w:t xml:space="preserve"> against the buyer’s orders</w:t>
      </w:r>
      <w:r w:rsidRPr="00373798">
        <w:rPr>
          <w:rFonts w:ascii="Times New Roman" w:hAnsi="Times New Roman"/>
          <w:sz w:val="28"/>
          <w:szCs w:val="28"/>
          <w:lang w:val="en-US"/>
        </w:rPr>
        <w:t>. The contract is valid nowadays. Party A was the buyer, which chose Party B as the winning supplier in the result of a private</w:t>
      </w:r>
      <w:r w:rsidR="000B6356" w:rsidRPr="00373798">
        <w:rPr>
          <w:rFonts w:ascii="Times New Roman" w:hAnsi="Times New Roman"/>
          <w:sz w:val="28"/>
          <w:szCs w:val="28"/>
          <w:lang w:val="en-US"/>
        </w:rPr>
        <w:t>,</w:t>
      </w:r>
      <w:r w:rsidRPr="00373798">
        <w:rPr>
          <w:rFonts w:ascii="Times New Roman" w:hAnsi="Times New Roman"/>
          <w:sz w:val="28"/>
          <w:szCs w:val="28"/>
          <w:lang w:val="en-US"/>
        </w:rPr>
        <w:t xml:space="preserve"> but open for everyone competitive bidding process, with</w:t>
      </w:r>
      <w:r w:rsidR="009938B3" w:rsidRPr="00373798">
        <w:rPr>
          <w:rFonts w:ascii="Times New Roman" w:hAnsi="Times New Roman"/>
          <w:sz w:val="28"/>
          <w:szCs w:val="28"/>
          <w:lang w:val="en-US"/>
        </w:rPr>
        <w:t xml:space="preserve"> a</w:t>
      </w:r>
      <w:r w:rsidRPr="00373798">
        <w:rPr>
          <w:rFonts w:ascii="Times New Roman" w:hAnsi="Times New Roman"/>
          <w:sz w:val="28"/>
          <w:szCs w:val="28"/>
          <w:lang w:val="en-US"/>
        </w:rPr>
        <w:t xml:space="preserve"> </w:t>
      </w:r>
      <w:r w:rsidRPr="00373798">
        <w:rPr>
          <w:rFonts w:ascii="Times New Roman" w:hAnsi="Times New Roman"/>
          <w:i/>
          <w:iCs/>
          <w:sz w:val="28"/>
          <w:szCs w:val="28"/>
          <w:lang w:val="en-US"/>
        </w:rPr>
        <w:t>non-negotiable</w:t>
      </w:r>
      <w:r w:rsidRPr="00373798">
        <w:rPr>
          <w:rFonts w:ascii="Times New Roman" w:hAnsi="Times New Roman"/>
          <w:sz w:val="28"/>
          <w:szCs w:val="28"/>
          <w:lang w:val="en-US"/>
        </w:rPr>
        <w:t xml:space="preserve"> supply contract. Among other provisions in the contract, there </w:t>
      </w:r>
      <w:r w:rsidR="000B6356" w:rsidRPr="00373798">
        <w:rPr>
          <w:rFonts w:ascii="Times New Roman" w:hAnsi="Times New Roman"/>
          <w:sz w:val="28"/>
          <w:szCs w:val="28"/>
          <w:lang w:val="en-US"/>
        </w:rPr>
        <w:t>is</w:t>
      </w:r>
      <w:r w:rsidRPr="00373798">
        <w:rPr>
          <w:rFonts w:ascii="Times New Roman" w:hAnsi="Times New Roman"/>
          <w:sz w:val="28"/>
          <w:szCs w:val="28"/>
          <w:lang w:val="en-US"/>
        </w:rPr>
        <w:t xml:space="preserve"> a clause aiming at preserving the supplier’s competitiveness for a long-term period. This clause allows Party A to unilaterally decide to suspend ordering of Party B’s products and consequently, to </w:t>
      </w:r>
      <w:r w:rsidRPr="00373798">
        <w:rPr>
          <w:rFonts w:ascii="Times New Roman" w:hAnsi="Times New Roman"/>
          <w:sz w:val="28"/>
          <w:szCs w:val="28"/>
          <w:lang w:val="en-US"/>
        </w:rPr>
        <w:lastRenderedPageBreak/>
        <w:t xml:space="preserve">cease paying to Party B in the event of </w:t>
      </w:r>
      <w:r w:rsidR="00943102" w:rsidRPr="00373798">
        <w:rPr>
          <w:rFonts w:ascii="Times New Roman" w:hAnsi="Times New Roman"/>
          <w:sz w:val="28"/>
          <w:szCs w:val="28"/>
          <w:lang w:val="en-US"/>
        </w:rPr>
        <w:t xml:space="preserve">an </w:t>
      </w:r>
      <w:r w:rsidRPr="00373798">
        <w:rPr>
          <w:rFonts w:ascii="Times New Roman" w:hAnsi="Times New Roman"/>
          <w:sz w:val="28"/>
          <w:szCs w:val="28"/>
          <w:lang w:val="en-US"/>
        </w:rPr>
        <w:t>inbound third party’s advantageous offer (Most-Favorable Supplier Clause). Party B agreed with this condition and signed the contract. The clause runs as follows: “</w:t>
      </w:r>
      <w:r w:rsidRPr="00373798">
        <w:rPr>
          <w:rFonts w:ascii="Times New Roman" w:hAnsi="Times New Roman"/>
          <w:i/>
          <w:iCs/>
          <w:sz w:val="28"/>
          <w:szCs w:val="28"/>
          <w:lang w:val="en-US"/>
        </w:rPr>
        <w:t>Competitiveness. The contract products must be in line with comparable products of the Supplier’s competitors in technology, quality and price. If the Buyer receives from a third party a serious comparable offer concerning a contract product at a lower price and/or at more favorable conditions (price, quality, technology as aggregate) than agreed in the purchase orders, the Buyer shall notify the supplier of this in writing. The Supplier will be entitled within 7 days from receipt of this notification to make a written statement containing a bid matching the competitive offer. Otherwise, in 14 days the Buyer can withdraw from the legally binding purchase orders, taking into account the agreed production periods</w:t>
      </w:r>
      <w:r w:rsidRPr="00373798">
        <w:rPr>
          <w:rFonts w:ascii="Times New Roman" w:hAnsi="Times New Roman"/>
          <w:sz w:val="28"/>
          <w:szCs w:val="28"/>
          <w:lang w:val="en-US"/>
        </w:rPr>
        <w:t>”. In this scenario, Party A may undertake withdrawal from obligation if Party B does not succeed in keeping its product in line with market average in the course of time and development of technology. There have been four times since the conclusion of the contract that Party A applied to this provision and put its purchase orders on hold, but not a single time Party B finally persisted in keeping the earlier agreed price, thus receiving zero purchase orders. We can notice from the above-mentioned example that every time Party A exercised its right to suspend the contract in the whole, then Party B had nothing to do but suffer the legal and commercial consequences of the decision, though temporarily. Party B had not any duty to perform as answer to Party A’s enforcement of the special unilateral alteration right. The contract keeps on bringing profit for both the parties nowadays. None of the parties consider the past contract suspense incidents illegitimate and unlawful. The reason is probably this provision is a part of the contract law, which both the parties agreed to 12 years ago.</w:t>
      </w:r>
    </w:p>
    <w:p w14:paraId="1E6937FB" w14:textId="77777777" w:rsidR="0016347E" w:rsidRPr="00373798" w:rsidRDefault="0016347E" w:rsidP="0016347E">
      <w:pPr>
        <w:spacing w:line="360" w:lineRule="auto"/>
        <w:ind w:firstLine="360"/>
        <w:jc w:val="both"/>
        <w:rPr>
          <w:rFonts w:ascii="Times New Roman" w:hAnsi="Times New Roman"/>
          <w:sz w:val="28"/>
          <w:szCs w:val="28"/>
          <w:lang w:val="en-US"/>
        </w:rPr>
      </w:pPr>
    </w:p>
    <w:p w14:paraId="0EEB5CE2" w14:textId="2BA21A49" w:rsidR="0016347E" w:rsidRPr="00373798" w:rsidRDefault="0016347E" w:rsidP="00332EE5">
      <w:pPr>
        <w:spacing w:line="360" w:lineRule="auto"/>
        <w:ind w:firstLine="360"/>
        <w:jc w:val="both"/>
        <w:rPr>
          <w:rFonts w:ascii="Times New Roman" w:hAnsi="Times New Roman"/>
          <w:b/>
          <w:bCs/>
          <w:sz w:val="28"/>
          <w:szCs w:val="28"/>
          <w:lang w:val="en-US"/>
        </w:rPr>
      </w:pPr>
      <w:r w:rsidRPr="00373798">
        <w:rPr>
          <w:rFonts w:ascii="Times New Roman" w:hAnsi="Times New Roman"/>
          <w:b/>
          <w:bCs/>
          <w:sz w:val="28"/>
          <w:szCs w:val="28"/>
          <w:lang w:val="en-US"/>
        </w:rPr>
        <w:t>Example 2</w:t>
      </w:r>
    </w:p>
    <w:p w14:paraId="76570E6F" w14:textId="031CD5E9"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Party C, a legal entity under Russian law, in year 2000 concluded a long-term supply contract for certain scope of works with Party D, a legal entity incorporated </w:t>
      </w:r>
      <w:r w:rsidRPr="00373798">
        <w:rPr>
          <w:rFonts w:ascii="Times New Roman" w:hAnsi="Times New Roman"/>
          <w:sz w:val="28"/>
          <w:szCs w:val="28"/>
          <w:lang w:val="en-US"/>
        </w:rPr>
        <w:lastRenderedPageBreak/>
        <w:t>in accordance with law of Germany. The subject of the contract is manufacture and supply of unique, sophisticated long-lead equipment</w:t>
      </w:r>
      <w:r w:rsidR="00354671" w:rsidRPr="00373798">
        <w:rPr>
          <w:rFonts w:ascii="Times New Roman" w:hAnsi="Times New Roman"/>
          <w:sz w:val="28"/>
          <w:szCs w:val="28"/>
          <w:lang w:val="en-US"/>
        </w:rPr>
        <w:t xml:space="preserve"> bearing know-how technological art</w:t>
      </w:r>
      <w:r w:rsidRPr="00373798">
        <w:rPr>
          <w:rFonts w:ascii="Times New Roman" w:hAnsi="Times New Roman"/>
          <w:sz w:val="28"/>
          <w:szCs w:val="28"/>
          <w:lang w:val="en-US"/>
        </w:rPr>
        <w:t xml:space="preserve">.  The product’s lead time per each order counts up to 5 years. The contract presumes Party C’s necessary series of advance payments in the long intervene while Party D executes a purchase order. </w:t>
      </w:r>
    </w:p>
    <w:p w14:paraId="247F9572" w14:textId="1F1F9030" w:rsidR="00CA4200"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In the recent time, the Party C’s order had been ready at 80%, with the correspondent number of advance payments already received by Party D by the time that the latter became familiar that Party C was </w:t>
      </w:r>
      <w:r w:rsidR="00000794" w:rsidRPr="00373798">
        <w:rPr>
          <w:rFonts w:ascii="Times New Roman" w:hAnsi="Times New Roman"/>
          <w:sz w:val="28"/>
          <w:szCs w:val="28"/>
          <w:lang w:val="en-US"/>
        </w:rPr>
        <w:t>‘</w:t>
      </w:r>
      <w:r w:rsidRPr="00373798">
        <w:rPr>
          <w:rFonts w:ascii="Times New Roman" w:hAnsi="Times New Roman"/>
          <w:sz w:val="28"/>
          <w:szCs w:val="28"/>
          <w:lang w:val="en-US"/>
        </w:rPr>
        <w:t>personally</w:t>
      </w:r>
      <w:r w:rsidR="00000794" w:rsidRPr="00373798">
        <w:rPr>
          <w:rFonts w:ascii="Times New Roman" w:hAnsi="Times New Roman"/>
          <w:sz w:val="28"/>
          <w:szCs w:val="28"/>
          <w:lang w:val="en-US"/>
        </w:rPr>
        <w:t>’</w:t>
      </w:r>
      <w:r w:rsidRPr="00373798">
        <w:rPr>
          <w:rFonts w:ascii="Times New Roman" w:hAnsi="Times New Roman"/>
          <w:sz w:val="28"/>
          <w:szCs w:val="28"/>
          <w:lang w:val="en-US"/>
        </w:rPr>
        <w:t xml:space="preserve"> sanctioned by the executive authorities of a third country</w:t>
      </w:r>
      <w:r w:rsidR="003F6847" w:rsidRPr="00373798">
        <w:rPr>
          <w:rFonts w:ascii="Times New Roman" w:hAnsi="Times New Roman"/>
          <w:sz w:val="28"/>
          <w:szCs w:val="28"/>
          <w:lang w:val="en-US"/>
        </w:rPr>
        <w:t>, not Germany</w:t>
      </w:r>
      <w:r w:rsidRPr="00373798">
        <w:rPr>
          <w:rFonts w:ascii="Times New Roman" w:hAnsi="Times New Roman"/>
          <w:sz w:val="28"/>
          <w:szCs w:val="28"/>
          <w:lang w:val="en-US"/>
        </w:rPr>
        <w:t>. The essence of the sanctions imposed on Party C meant that Party D could possibly become sanctioned too, and moreover, could bear serious reputational and financial risks if it continue</w:t>
      </w:r>
      <w:r w:rsidR="003F6847" w:rsidRPr="00373798">
        <w:rPr>
          <w:rFonts w:ascii="Times New Roman" w:hAnsi="Times New Roman"/>
          <w:sz w:val="28"/>
          <w:szCs w:val="28"/>
          <w:lang w:val="en-US"/>
        </w:rPr>
        <w:t>d</w:t>
      </w:r>
      <w:r w:rsidRPr="00373798">
        <w:rPr>
          <w:rFonts w:ascii="Times New Roman" w:hAnsi="Times New Roman"/>
          <w:sz w:val="28"/>
          <w:szCs w:val="28"/>
          <w:lang w:val="en-US"/>
        </w:rPr>
        <w:t xml:space="preserve"> to work with the Client. It is worth noticing the parties could not take into consideration any possibility of sanctions and the possible mutual remedies (e.g., force-majeure clause with agreed mutual termination of the contract in case of sanctions) when they concluded the contract in 2000. </w:t>
      </w:r>
    </w:p>
    <w:p w14:paraId="691950BE" w14:textId="77777777" w:rsidR="00CA4200"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Having weighed the significance of risks, Party D notified Party C on some public law’s act </w:t>
      </w:r>
      <w:r w:rsidR="003F6847" w:rsidRPr="00373798">
        <w:rPr>
          <w:rFonts w:ascii="Times New Roman" w:hAnsi="Times New Roman"/>
          <w:sz w:val="28"/>
          <w:szCs w:val="28"/>
          <w:lang w:val="en-US"/>
        </w:rPr>
        <w:t xml:space="preserve">of a third country </w:t>
      </w:r>
      <w:r w:rsidRPr="00373798">
        <w:rPr>
          <w:rFonts w:ascii="Times New Roman" w:hAnsi="Times New Roman"/>
          <w:sz w:val="28"/>
          <w:szCs w:val="28"/>
          <w:lang w:val="en-US"/>
        </w:rPr>
        <w:t>o</w:t>
      </w:r>
      <w:r w:rsidR="003F6847" w:rsidRPr="00373798">
        <w:rPr>
          <w:rFonts w:ascii="Times New Roman" w:hAnsi="Times New Roman"/>
          <w:sz w:val="28"/>
          <w:szCs w:val="28"/>
          <w:lang w:val="en-US"/>
        </w:rPr>
        <w:t>n</w:t>
      </w:r>
      <w:r w:rsidR="00C461D4" w:rsidRPr="00373798">
        <w:rPr>
          <w:rFonts w:ascii="Times New Roman" w:hAnsi="Times New Roman"/>
          <w:sz w:val="28"/>
          <w:szCs w:val="28"/>
          <w:lang w:val="en-US"/>
        </w:rPr>
        <w:t xml:space="preserve"> extraterritorial</w:t>
      </w:r>
      <w:r w:rsidRPr="00373798">
        <w:rPr>
          <w:rFonts w:ascii="Times New Roman" w:hAnsi="Times New Roman"/>
          <w:sz w:val="28"/>
          <w:szCs w:val="28"/>
          <w:lang w:val="en-US"/>
        </w:rPr>
        <w:t xml:space="preserve"> prohibition to supply this exact</w:t>
      </w:r>
      <w:r w:rsidR="000930B0" w:rsidRPr="00373798">
        <w:rPr>
          <w:rFonts w:ascii="Times New Roman" w:hAnsi="Times New Roman"/>
          <w:sz w:val="28"/>
          <w:szCs w:val="28"/>
          <w:lang w:val="en-US"/>
        </w:rPr>
        <w:t>ly</w:t>
      </w:r>
      <w:r w:rsidRPr="00373798">
        <w:rPr>
          <w:rFonts w:ascii="Times New Roman" w:hAnsi="Times New Roman"/>
          <w:sz w:val="28"/>
          <w:szCs w:val="28"/>
          <w:lang w:val="en-US"/>
        </w:rPr>
        <w:t xml:space="preserve"> equipment to Russia and, on the decision taken to immediately stop manufacturing of the ordered equipment, effective from the date of notification. Party D also notified that it did not consider the contract terminated, but </w:t>
      </w:r>
      <w:r w:rsidR="004A439C" w:rsidRPr="00373798">
        <w:rPr>
          <w:rFonts w:ascii="Times New Roman" w:hAnsi="Times New Roman"/>
          <w:sz w:val="28"/>
          <w:szCs w:val="28"/>
          <w:lang w:val="en-US"/>
        </w:rPr>
        <w:t>“</w:t>
      </w:r>
      <w:r w:rsidRPr="00373798">
        <w:rPr>
          <w:rFonts w:ascii="Times New Roman" w:hAnsi="Times New Roman"/>
          <w:sz w:val="28"/>
          <w:szCs w:val="28"/>
          <w:lang w:val="en-US"/>
        </w:rPr>
        <w:t>just suspended</w:t>
      </w:r>
      <w:r w:rsidR="004A439C" w:rsidRPr="00373798">
        <w:rPr>
          <w:rFonts w:ascii="Times New Roman" w:hAnsi="Times New Roman"/>
          <w:sz w:val="28"/>
          <w:szCs w:val="28"/>
          <w:lang w:val="en-US"/>
        </w:rPr>
        <w:t>”</w:t>
      </w:r>
      <w:r w:rsidRPr="00373798">
        <w:rPr>
          <w:rFonts w:ascii="Times New Roman" w:hAnsi="Times New Roman"/>
          <w:sz w:val="28"/>
          <w:szCs w:val="28"/>
          <w:lang w:val="en-US"/>
        </w:rPr>
        <w:t xml:space="preserve"> because of </w:t>
      </w:r>
      <w:r w:rsidR="004A439C" w:rsidRPr="00373798">
        <w:rPr>
          <w:rFonts w:ascii="Times New Roman" w:hAnsi="Times New Roman"/>
          <w:sz w:val="28"/>
          <w:szCs w:val="28"/>
          <w:lang w:val="en-US"/>
        </w:rPr>
        <w:t>the third</w:t>
      </w:r>
      <w:r w:rsidRPr="00373798">
        <w:rPr>
          <w:rFonts w:ascii="Times New Roman" w:hAnsi="Times New Roman"/>
          <w:sz w:val="28"/>
          <w:szCs w:val="28"/>
          <w:lang w:val="en-US"/>
        </w:rPr>
        <w:t xml:space="preserve"> </w:t>
      </w:r>
      <w:r w:rsidR="004A439C" w:rsidRPr="00373798">
        <w:rPr>
          <w:rFonts w:ascii="Times New Roman" w:hAnsi="Times New Roman"/>
          <w:sz w:val="28"/>
          <w:szCs w:val="28"/>
          <w:lang w:val="en-US"/>
        </w:rPr>
        <w:t xml:space="preserve">country’s restrictive </w:t>
      </w:r>
      <w:r w:rsidRPr="00373798">
        <w:rPr>
          <w:rFonts w:ascii="Times New Roman" w:hAnsi="Times New Roman"/>
          <w:sz w:val="28"/>
          <w:szCs w:val="28"/>
          <w:lang w:val="en-US"/>
        </w:rPr>
        <w:t xml:space="preserve">legislation, </w:t>
      </w:r>
      <w:r w:rsidR="004A439C" w:rsidRPr="00373798">
        <w:rPr>
          <w:rFonts w:ascii="Times New Roman" w:hAnsi="Times New Roman"/>
          <w:sz w:val="28"/>
          <w:szCs w:val="28"/>
          <w:lang w:val="en-US"/>
        </w:rPr>
        <w:t xml:space="preserve">but </w:t>
      </w:r>
      <w:r w:rsidRPr="00373798">
        <w:rPr>
          <w:rFonts w:ascii="Times New Roman" w:hAnsi="Times New Roman"/>
          <w:sz w:val="28"/>
          <w:szCs w:val="28"/>
          <w:lang w:val="en-US"/>
        </w:rPr>
        <w:t>anyway</w:t>
      </w:r>
      <w:r w:rsidR="004A439C" w:rsidRPr="00373798">
        <w:rPr>
          <w:rFonts w:ascii="Times New Roman" w:hAnsi="Times New Roman"/>
          <w:sz w:val="28"/>
          <w:szCs w:val="28"/>
          <w:lang w:val="en-US"/>
        </w:rPr>
        <w:t>,</w:t>
      </w:r>
      <w:r w:rsidRPr="00373798">
        <w:rPr>
          <w:rFonts w:ascii="Times New Roman" w:hAnsi="Times New Roman"/>
          <w:sz w:val="28"/>
          <w:szCs w:val="28"/>
          <w:lang w:val="en-US"/>
        </w:rPr>
        <w:t xml:space="preserve"> no equipment w</w:t>
      </w:r>
      <w:r w:rsidR="004A439C" w:rsidRPr="00373798">
        <w:rPr>
          <w:rFonts w:ascii="Times New Roman" w:hAnsi="Times New Roman"/>
          <w:sz w:val="28"/>
          <w:szCs w:val="28"/>
          <w:lang w:val="en-US"/>
        </w:rPr>
        <w:t>ould</w:t>
      </w:r>
      <w:r w:rsidRPr="00373798">
        <w:rPr>
          <w:rFonts w:ascii="Times New Roman" w:hAnsi="Times New Roman"/>
          <w:sz w:val="28"/>
          <w:szCs w:val="28"/>
          <w:lang w:val="en-US"/>
        </w:rPr>
        <w:t xml:space="preserve"> be dispatched. </w:t>
      </w:r>
    </w:p>
    <w:p w14:paraId="7AA6FB8C" w14:textId="332139D3" w:rsidR="0016347E" w:rsidRPr="00373798" w:rsidRDefault="0016347E" w:rsidP="00CB6D75">
      <w:pPr>
        <w:spacing w:line="360" w:lineRule="auto"/>
        <w:ind w:firstLine="360"/>
        <w:jc w:val="both"/>
        <w:rPr>
          <w:rFonts w:ascii="Times New Roman" w:hAnsi="Times New Roman"/>
          <w:i/>
          <w:iCs/>
          <w:color w:val="BFBFBF" w:themeColor="background1" w:themeShade="BF"/>
          <w:sz w:val="28"/>
          <w:szCs w:val="28"/>
          <w:lang w:val="en-US"/>
        </w:rPr>
      </w:pPr>
      <w:r w:rsidRPr="00373798">
        <w:rPr>
          <w:rFonts w:ascii="Times New Roman" w:hAnsi="Times New Roman"/>
          <w:sz w:val="28"/>
          <w:szCs w:val="28"/>
          <w:lang w:val="en-US"/>
        </w:rPr>
        <w:t>Party C in reply notified Party D on its decision to terminate the international contract on scope of works, and ordered immediate return of the advance payments received by Party D by that time. The answer of Party D was that it did not will to return the advance payments received, because the third country’s sanctions do not allow any banking transactions to the accounts of Party C listed in the contract</w:t>
      </w:r>
      <w:r w:rsidR="00E937C3" w:rsidRPr="00373798">
        <w:rPr>
          <w:rFonts w:ascii="Times New Roman" w:hAnsi="Times New Roman"/>
          <w:sz w:val="28"/>
          <w:szCs w:val="28"/>
          <w:lang w:val="en-US"/>
        </w:rPr>
        <w:t>”</w:t>
      </w:r>
      <w:r w:rsidRPr="00373798">
        <w:rPr>
          <w:rFonts w:ascii="Times New Roman" w:hAnsi="Times New Roman"/>
          <w:sz w:val="28"/>
          <w:szCs w:val="28"/>
          <w:lang w:val="en-US"/>
        </w:rPr>
        <w:t>. At the end of the day, Party C received neither equipment no</w:t>
      </w:r>
      <w:r w:rsidR="00687994" w:rsidRPr="00373798">
        <w:rPr>
          <w:rFonts w:ascii="Times New Roman" w:hAnsi="Times New Roman"/>
          <w:sz w:val="28"/>
          <w:szCs w:val="28"/>
          <w:lang w:val="en-US"/>
        </w:rPr>
        <w:t>r</w:t>
      </w:r>
      <w:r w:rsidRPr="00373798">
        <w:rPr>
          <w:rFonts w:ascii="Times New Roman" w:hAnsi="Times New Roman"/>
          <w:sz w:val="28"/>
          <w:szCs w:val="28"/>
          <w:lang w:val="en-US"/>
        </w:rPr>
        <w:t xml:space="preserve"> money. Currently, litigation is pending.</w:t>
      </w:r>
      <w:r w:rsidR="00CB6D75" w:rsidRPr="00373798">
        <w:rPr>
          <w:rFonts w:ascii="Times New Roman" w:hAnsi="Times New Roman"/>
          <w:sz w:val="28"/>
          <w:szCs w:val="28"/>
          <w:lang w:val="en-US"/>
        </w:rPr>
        <w:t xml:space="preserve"> </w:t>
      </w:r>
      <w:r w:rsidR="005C7376" w:rsidRPr="00373798">
        <w:rPr>
          <w:rFonts w:ascii="Times New Roman" w:hAnsi="Times New Roman"/>
          <w:i/>
          <w:iCs/>
          <w:color w:val="BFBFBF" w:themeColor="background1" w:themeShade="BF"/>
          <w:sz w:val="28"/>
          <w:szCs w:val="28"/>
          <w:lang w:val="en-US"/>
        </w:rPr>
        <w:t>End of Examples</w:t>
      </w:r>
      <w:r w:rsidR="00715D2A" w:rsidRPr="00373798">
        <w:rPr>
          <w:rFonts w:ascii="Times New Roman" w:hAnsi="Times New Roman"/>
          <w:i/>
          <w:iCs/>
          <w:color w:val="BFBFBF" w:themeColor="background1" w:themeShade="BF"/>
          <w:sz w:val="28"/>
          <w:szCs w:val="28"/>
          <w:lang w:val="en-US"/>
        </w:rPr>
        <w:t xml:space="preserve"> 1 &amp; 2</w:t>
      </w:r>
    </w:p>
    <w:p w14:paraId="1F58B23F" w14:textId="77777777" w:rsidR="00CA4200" w:rsidRPr="00373798" w:rsidRDefault="00CA4200" w:rsidP="005C7376">
      <w:pPr>
        <w:spacing w:line="360" w:lineRule="auto"/>
        <w:ind w:firstLine="360"/>
        <w:jc w:val="right"/>
        <w:rPr>
          <w:rFonts w:ascii="Times New Roman" w:hAnsi="Times New Roman"/>
          <w:color w:val="BFBFBF" w:themeColor="background1" w:themeShade="BF"/>
          <w:sz w:val="28"/>
          <w:szCs w:val="28"/>
          <w:lang w:val="en-US"/>
        </w:rPr>
      </w:pPr>
    </w:p>
    <w:p w14:paraId="3973C576" w14:textId="06DD4E52" w:rsidR="00F10C44" w:rsidRPr="00373798" w:rsidRDefault="002A541C" w:rsidP="002A541C">
      <w:pPr>
        <w:spacing w:line="360" w:lineRule="auto"/>
        <w:ind w:firstLine="708"/>
        <w:rPr>
          <w:rFonts w:ascii="Times New Roman" w:hAnsi="Times New Roman"/>
          <w:b/>
          <w:bCs/>
          <w:sz w:val="28"/>
          <w:szCs w:val="28"/>
          <w:lang w:val="en-US"/>
        </w:rPr>
      </w:pPr>
      <w:r w:rsidRPr="00373798">
        <w:rPr>
          <w:rFonts w:ascii="Times New Roman" w:hAnsi="Times New Roman"/>
          <w:b/>
          <w:bCs/>
          <w:sz w:val="28"/>
          <w:szCs w:val="28"/>
          <w:lang w:val="en-US"/>
        </w:rPr>
        <w:t xml:space="preserve">Definition and </w:t>
      </w:r>
      <w:r w:rsidR="00B45B84" w:rsidRPr="00373798">
        <w:rPr>
          <w:rFonts w:ascii="Times New Roman" w:hAnsi="Times New Roman"/>
          <w:b/>
          <w:bCs/>
          <w:sz w:val="28"/>
          <w:szCs w:val="28"/>
          <w:lang w:val="en-US"/>
        </w:rPr>
        <w:t xml:space="preserve">Structure of the </w:t>
      </w:r>
      <w:r w:rsidR="007C362E" w:rsidRPr="00373798">
        <w:rPr>
          <w:rFonts w:ascii="Times New Roman" w:hAnsi="Times New Roman"/>
          <w:b/>
          <w:bCs/>
          <w:sz w:val="28"/>
          <w:szCs w:val="28"/>
          <w:lang w:val="en-US"/>
        </w:rPr>
        <w:t>Transformative</w:t>
      </w:r>
      <w:r w:rsidR="00B45B84" w:rsidRPr="00373798">
        <w:rPr>
          <w:rFonts w:ascii="Times New Roman" w:hAnsi="Times New Roman"/>
          <w:b/>
          <w:bCs/>
          <w:sz w:val="28"/>
          <w:szCs w:val="28"/>
          <w:lang w:val="en-US"/>
        </w:rPr>
        <w:t xml:space="preserve"> Right.</w:t>
      </w:r>
    </w:p>
    <w:p w14:paraId="730D2CFB" w14:textId="676F5E3B"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From the above</w:t>
      </w:r>
      <w:r w:rsidR="00B35EFC" w:rsidRPr="00373798">
        <w:rPr>
          <w:rFonts w:ascii="Times New Roman" w:hAnsi="Times New Roman"/>
          <w:sz w:val="28"/>
          <w:szCs w:val="28"/>
          <w:lang w:val="en-US"/>
        </w:rPr>
        <w:t xml:space="preserve"> facts,</w:t>
      </w:r>
      <w:r w:rsidRPr="00373798">
        <w:rPr>
          <w:rFonts w:ascii="Times New Roman" w:hAnsi="Times New Roman"/>
          <w:sz w:val="28"/>
          <w:szCs w:val="28"/>
          <w:lang w:val="en-US"/>
        </w:rPr>
        <w:t xml:space="preserve"> it appears that the legal nature of the powers of a party for unilateral modification or termination of a contract is different from both</w:t>
      </w:r>
      <w:r w:rsidR="00990461"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traditional right and law, thus forming quite a special legal mechanic. A generic</w:t>
      </w:r>
      <w:r w:rsidR="00B91899" w:rsidRPr="00373798">
        <w:rPr>
          <w:rFonts w:ascii="Times New Roman" w:hAnsi="Times New Roman"/>
          <w:sz w:val="28"/>
          <w:szCs w:val="28"/>
          <w:lang w:val="en-US"/>
        </w:rPr>
        <w:t xml:space="preserve"> </w:t>
      </w:r>
      <w:r w:rsidR="00715D2A" w:rsidRPr="00373798">
        <w:rPr>
          <w:rFonts w:ascii="Times New Roman" w:hAnsi="Times New Roman"/>
          <w:sz w:val="28"/>
          <w:szCs w:val="28"/>
          <w:lang w:val="en-US"/>
        </w:rPr>
        <w:t>(</w:t>
      </w:r>
      <w:r w:rsidR="00B91899" w:rsidRPr="00373798">
        <w:rPr>
          <w:rFonts w:ascii="Times New Roman" w:hAnsi="Times New Roman"/>
          <w:sz w:val="28"/>
          <w:szCs w:val="28"/>
          <w:lang w:val="en-US"/>
        </w:rPr>
        <w:t>subjective</w:t>
      </w:r>
      <w:r w:rsidR="00715D2A" w:rsidRPr="00373798">
        <w:rPr>
          <w:rFonts w:ascii="Times New Roman" w:hAnsi="Times New Roman"/>
          <w:sz w:val="28"/>
          <w:szCs w:val="28"/>
          <w:lang w:val="en-US"/>
        </w:rPr>
        <w:t>)</w:t>
      </w:r>
      <w:r w:rsidRPr="00373798">
        <w:rPr>
          <w:rFonts w:ascii="Times New Roman" w:hAnsi="Times New Roman"/>
          <w:sz w:val="28"/>
          <w:szCs w:val="28"/>
          <w:lang w:val="en-US"/>
        </w:rPr>
        <w:t xml:space="preserve"> legal right of a party in a </w:t>
      </w:r>
      <w:r w:rsidR="005C7376" w:rsidRPr="00373798">
        <w:rPr>
          <w:rFonts w:ascii="Times New Roman" w:hAnsi="Times New Roman"/>
          <w:sz w:val="28"/>
          <w:szCs w:val="28"/>
          <w:lang w:val="en-US"/>
        </w:rPr>
        <w:t xml:space="preserve">contract </w:t>
      </w:r>
      <w:r w:rsidR="006B6C5C" w:rsidRPr="00373798">
        <w:rPr>
          <w:rFonts w:ascii="Times New Roman" w:hAnsi="Times New Roman"/>
          <w:sz w:val="28"/>
          <w:szCs w:val="28"/>
          <w:lang w:val="en-US"/>
        </w:rPr>
        <w:t xml:space="preserve">always </w:t>
      </w:r>
      <w:r w:rsidR="005C7376" w:rsidRPr="00373798">
        <w:rPr>
          <w:rFonts w:ascii="Times New Roman" w:hAnsi="Times New Roman"/>
          <w:sz w:val="28"/>
          <w:szCs w:val="28"/>
          <w:lang w:val="en-US"/>
        </w:rPr>
        <w:t>targets</w:t>
      </w:r>
      <w:r w:rsidRPr="00373798">
        <w:rPr>
          <w:rFonts w:ascii="Times New Roman" w:hAnsi="Times New Roman"/>
          <w:sz w:val="28"/>
          <w:szCs w:val="28"/>
          <w:lang w:val="en-US"/>
        </w:rPr>
        <w:t xml:space="preserve"> any material or intangible asset, that is, something that finally may be rendered in monetary value</w:t>
      </w:r>
      <w:r w:rsidR="00B35EFC" w:rsidRPr="00373798">
        <w:rPr>
          <w:rStyle w:val="ad"/>
          <w:rFonts w:ascii="Times New Roman" w:hAnsi="Times New Roman"/>
          <w:sz w:val="28"/>
          <w:szCs w:val="28"/>
          <w:lang w:val="en-US"/>
        </w:rPr>
        <w:footnoteReference w:id="3"/>
      </w:r>
      <w:r w:rsidRPr="00373798">
        <w:rPr>
          <w:rFonts w:ascii="Times New Roman" w:hAnsi="Times New Roman"/>
          <w:sz w:val="28"/>
          <w:szCs w:val="28"/>
          <w:lang w:val="en-US"/>
        </w:rPr>
        <w:t>. Moreover, a generic legal right (right in rem &amp; right in personam) always requires the other party to perform duties and bear responsibilities toward</w:t>
      </w:r>
      <w:r w:rsidR="006C2AFB" w:rsidRPr="00373798">
        <w:rPr>
          <w:rFonts w:ascii="Times New Roman" w:hAnsi="Times New Roman"/>
          <w:sz w:val="28"/>
          <w:szCs w:val="28"/>
          <w:lang w:val="en-US"/>
        </w:rPr>
        <w:t>s</w:t>
      </w:r>
      <w:r w:rsidRPr="00373798">
        <w:rPr>
          <w:rFonts w:ascii="Times New Roman" w:hAnsi="Times New Roman"/>
          <w:sz w:val="28"/>
          <w:szCs w:val="28"/>
          <w:lang w:val="en-US"/>
        </w:rPr>
        <w:t xml:space="preserve"> the exercised right, thus forming the</w:t>
      </w:r>
      <w:r w:rsidR="00715D2A" w:rsidRPr="00373798">
        <w:rPr>
          <w:rFonts w:ascii="Times New Roman" w:hAnsi="Times New Roman"/>
          <w:sz w:val="28"/>
          <w:szCs w:val="28"/>
          <w:lang w:val="en-US"/>
        </w:rPr>
        <w:t xml:space="preserve"> dual</w:t>
      </w:r>
      <w:r w:rsidRPr="00373798">
        <w:rPr>
          <w:rFonts w:ascii="Times New Roman" w:hAnsi="Times New Roman"/>
          <w:sz w:val="28"/>
          <w:szCs w:val="28"/>
          <w:lang w:val="en-US"/>
        </w:rPr>
        <w:t xml:space="preserve"> structure of </w:t>
      </w:r>
      <w:r w:rsidR="006C2AFB" w:rsidRPr="00373798">
        <w:rPr>
          <w:rFonts w:ascii="Times New Roman" w:hAnsi="Times New Roman"/>
          <w:sz w:val="28"/>
          <w:szCs w:val="28"/>
          <w:lang w:val="en-US"/>
        </w:rPr>
        <w:t xml:space="preserve">an </w:t>
      </w:r>
      <w:r w:rsidRPr="00373798">
        <w:rPr>
          <w:rFonts w:ascii="Times New Roman" w:hAnsi="Times New Roman"/>
          <w:sz w:val="28"/>
          <w:szCs w:val="28"/>
          <w:lang w:val="en-US"/>
        </w:rPr>
        <w:t>obligation in a contract. Two mutual obligations of the parties in a contract build up a synallagmatic link, depend</w:t>
      </w:r>
      <w:r w:rsidR="000D3A64" w:rsidRPr="00373798">
        <w:rPr>
          <w:rFonts w:ascii="Times New Roman" w:hAnsi="Times New Roman"/>
          <w:sz w:val="28"/>
          <w:szCs w:val="28"/>
          <w:lang w:val="en-US"/>
        </w:rPr>
        <w:t>ing</w:t>
      </w:r>
      <w:r w:rsidRPr="00373798">
        <w:rPr>
          <w:rFonts w:ascii="Times New Roman" w:hAnsi="Times New Roman"/>
          <w:sz w:val="28"/>
          <w:szCs w:val="28"/>
          <w:lang w:val="en-US"/>
        </w:rPr>
        <w:t xml:space="preserve"> on each other. For example, an opening consideration of one party is to provide some goods, while the closing consideration of the other party is to pay for the received goods</w:t>
      </w:r>
      <w:r w:rsidR="00990461" w:rsidRPr="00373798">
        <w:rPr>
          <w:rFonts w:ascii="Times New Roman" w:hAnsi="Times New Roman"/>
          <w:sz w:val="28"/>
          <w:szCs w:val="28"/>
          <w:lang w:val="en-US"/>
        </w:rPr>
        <w:t xml:space="preserve"> </w:t>
      </w:r>
      <w:r w:rsidR="00990461" w:rsidRPr="00373798">
        <w:rPr>
          <w:rFonts w:ascii="Times New Roman" w:hAnsi="Times New Roman"/>
          <w:i/>
          <w:iCs/>
          <w:sz w:val="28"/>
          <w:szCs w:val="28"/>
          <w:lang w:val="en-US"/>
        </w:rPr>
        <w:t>and</w:t>
      </w:r>
      <w:r w:rsidR="00990461" w:rsidRPr="00373798">
        <w:rPr>
          <w:rFonts w:ascii="Times New Roman" w:hAnsi="Times New Roman"/>
          <w:sz w:val="28"/>
          <w:szCs w:val="28"/>
          <w:lang w:val="en-US"/>
        </w:rPr>
        <w:t xml:space="preserve"> accept them</w:t>
      </w:r>
      <w:r w:rsidRPr="00373798">
        <w:rPr>
          <w:rFonts w:ascii="Times New Roman" w:hAnsi="Times New Roman"/>
          <w:sz w:val="28"/>
          <w:szCs w:val="28"/>
          <w:lang w:val="en-US"/>
        </w:rPr>
        <w:t xml:space="preserve">. </w:t>
      </w:r>
    </w:p>
    <w:p w14:paraId="5B839497" w14:textId="787C9C52"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With the unilateral transformati</w:t>
      </w:r>
      <w:r w:rsidR="00BB2DB9" w:rsidRPr="00373798">
        <w:rPr>
          <w:rFonts w:ascii="Times New Roman" w:hAnsi="Times New Roman"/>
          <w:sz w:val="28"/>
          <w:szCs w:val="28"/>
          <w:lang w:val="en-US"/>
        </w:rPr>
        <w:t>ve</w:t>
      </w:r>
      <w:r w:rsidRPr="00373798">
        <w:rPr>
          <w:rFonts w:ascii="Times New Roman" w:hAnsi="Times New Roman"/>
          <w:sz w:val="28"/>
          <w:szCs w:val="28"/>
          <w:lang w:val="en-US"/>
        </w:rPr>
        <w:t xml:space="preserve"> rights</w:t>
      </w:r>
      <w:r w:rsidR="004048CF" w:rsidRPr="00373798">
        <w:rPr>
          <w:rFonts w:ascii="Times New Roman" w:hAnsi="Times New Roman"/>
          <w:sz w:val="28"/>
          <w:szCs w:val="28"/>
          <w:lang w:val="en-US"/>
        </w:rPr>
        <w:t>,</w:t>
      </w:r>
      <w:r w:rsidRPr="00373798">
        <w:rPr>
          <w:rFonts w:ascii="Times New Roman" w:hAnsi="Times New Roman"/>
          <w:sz w:val="28"/>
          <w:szCs w:val="28"/>
          <w:lang w:val="en-US"/>
        </w:rPr>
        <w:t xml:space="preserve"> the situation is quite different.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or potestative, right does not target an</w:t>
      </w:r>
      <w:r w:rsidR="00715D2A" w:rsidRPr="00373798">
        <w:rPr>
          <w:rFonts w:ascii="Times New Roman" w:hAnsi="Times New Roman"/>
          <w:sz w:val="28"/>
          <w:szCs w:val="28"/>
          <w:lang w:val="en-US"/>
        </w:rPr>
        <w:t>y</w:t>
      </w:r>
      <w:r w:rsidRPr="00373798">
        <w:rPr>
          <w:rFonts w:ascii="Times New Roman" w:hAnsi="Times New Roman"/>
          <w:sz w:val="28"/>
          <w:szCs w:val="28"/>
          <w:lang w:val="en-US"/>
        </w:rPr>
        <w:t xml:space="preserve"> asset, it always targets the existing legal relationship between the parties</w:t>
      </w:r>
      <w:r w:rsidR="00715D2A" w:rsidRPr="00373798">
        <w:rPr>
          <w:rFonts w:ascii="Times New Roman" w:hAnsi="Times New Roman"/>
          <w:sz w:val="28"/>
          <w:szCs w:val="28"/>
          <w:lang w:val="en-US"/>
        </w:rPr>
        <w:t>, and nothing more</w:t>
      </w:r>
      <w:r w:rsidR="00B35EFC" w:rsidRPr="00373798">
        <w:rPr>
          <w:rStyle w:val="ad"/>
          <w:rFonts w:ascii="Times New Roman" w:hAnsi="Times New Roman"/>
          <w:sz w:val="28"/>
          <w:szCs w:val="28"/>
          <w:lang w:val="en-US"/>
        </w:rPr>
        <w:footnoteReference w:id="4"/>
      </w:r>
      <w:r w:rsidRPr="00373798">
        <w:rPr>
          <w:rFonts w:ascii="Times New Roman" w:hAnsi="Times New Roman"/>
          <w:sz w:val="28"/>
          <w:szCs w:val="28"/>
          <w:lang w:val="en-US"/>
        </w:rPr>
        <w:t xml:space="preserve">. It is possible to state it </w:t>
      </w:r>
      <w:r w:rsidR="00F65BD9" w:rsidRPr="00373798">
        <w:rPr>
          <w:rFonts w:ascii="Times New Roman" w:hAnsi="Times New Roman"/>
          <w:i/>
          <w:iCs/>
          <w:sz w:val="28"/>
          <w:szCs w:val="28"/>
          <w:lang w:val="en-US"/>
        </w:rPr>
        <w:t>modifies</w:t>
      </w:r>
      <w:r w:rsidRPr="00373798">
        <w:rPr>
          <w:rFonts w:ascii="Times New Roman" w:hAnsi="Times New Roman"/>
          <w:i/>
          <w:iCs/>
          <w:sz w:val="28"/>
          <w:szCs w:val="28"/>
          <w:lang w:val="en-US"/>
        </w:rPr>
        <w:t xml:space="preserve"> the initial </w:t>
      </w:r>
      <w:r w:rsidR="00F65BD9" w:rsidRPr="00373798">
        <w:rPr>
          <w:rFonts w:ascii="Times New Roman" w:hAnsi="Times New Roman"/>
          <w:i/>
          <w:iCs/>
          <w:sz w:val="28"/>
          <w:szCs w:val="28"/>
          <w:lang w:val="en-US"/>
        </w:rPr>
        <w:t xml:space="preserve">subjective </w:t>
      </w:r>
      <w:r w:rsidRPr="00373798">
        <w:rPr>
          <w:rFonts w:ascii="Times New Roman" w:hAnsi="Times New Roman"/>
          <w:i/>
          <w:iCs/>
          <w:sz w:val="28"/>
          <w:szCs w:val="28"/>
          <w:lang w:val="en-US"/>
        </w:rPr>
        <w:t>right</w:t>
      </w:r>
      <w:r w:rsidR="00F65BD9" w:rsidRPr="00373798">
        <w:rPr>
          <w:rFonts w:ascii="Times New Roman" w:hAnsi="Times New Roman"/>
          <w:i/>
          <w:iCs/>
          <w:sz w:val="28"/>
          <w:szCs w:val="28"/>
          <w:lang w:val="en-US"/>
        </w:rPr>
        <w:t xml:space="preserve"> of another party in an obligation</w:t>
      </w:r>
      <w:r w:rsidRPr="00373798">
        <w:rPr>
          <w:rFonts w:ascii="Times New Roman" w:hAnsi="Times New Roman"/>
          <w:sz w:val="28"/>
          <w:szCs w:val="28"/>
          <w:lang w:val="en-US"/>
        </w:rPr>
        <w:t>. Once exercised, the transformati</w:t>
      </w:r>
      <w:r w:rsidR="005C2C2C" w:rsidRPr="00373798">
        <w:rPr>
          <w:rFonts w:ascii="Times New Roman" w:hAnsi="Times New Roman"/>
          <w:sz w:val="28"/>
          <w:szCs w:val="28"/>
          <w:lang w:val="en-US"/>
        </w:rPr>
        <w:t>ve</w:t>
      </w:r>
      <w:r w:rsidRPr="00373798">
        <w:rPr>
          <w:rFonts w:ascii="Times New Roman" w:hAnsi="Times New Roman"/>
          <w:sz w:val="28"/>
          <w:szCs w:val="28"/>
          <w:lang w:val="en-US"/>
        </w:rPr>
        <w:t xml:space="preserve"> right does not create any correspondent duty and/or responsibility of the other party </w:t>
      </w:r>
      <w:r w:rsidR="00941DFE" w:rsidRPr="00373798">
        <w:rPr>
          <w:rFonts w:ascii="Times New Roman" w:hAnsi="Times New Roman"/>
          <w:sz w:val="28"/>
          <w:szCs w:val="28"/>
          <w:lang w:val="en-US"/>
        </w:rPr>
        <w:t>to</w:t>
      </w:r>
      <w:r w:rsidRPr="00373798">
        <w:rPr>
          <w:rFonts w:ascii="Times New Roman" w:hAnsi="Times New Roman"/>
          <w:sz w:val="28"/>
          <w:szCs w:val="28"/>
          <w:lang w:val="en-US"/>
        </w:rPr>
        <w:t xml:space="preserve"> the contract, instead</w:t>
      </w:r>
      <w:r w:rsidR="00941DFE" w:rsidRPr="00373798">
        <w:rPr>
          <w:rFonts w:ascii="Times New Roman" w:hAnsi="Times New Roman"/>
          <w:sz w:val="28"/>
          <w:szCs w:val="28"/>
          <w:lang w:val="en-US"/>
        </w:rPr>
        <w:t>,</w:t>
      </w:r>
      <w:r w:rsidRPr="00373798">
        <w:rPr>
          <w:rFonts w:ascii="Times New Roman" w:hAnsi="Times New Roman"/>
          <w:sz w:val="28"/>
          <w:szCs w:val="28"/>
          <w:lang w:val="en-US"/>
        </w:rPr>
        <w:t xml:space="preserve"> it transforms the content of the current legal relationship (of an obligation) </w:t>
      </w:r>
      <w:r w:rsidRPr="00373798">
        <w:rPr>
          <w:rFonts w:ascii="Times New Roman" w:hAnsi="Times New Roman"/>
          <w:i/>
          <w:iCs/>
          <w:sz w:val="28"/>
          <w:szCs w:val="28"/>
          <w:lang w:val="en-US"/>
        </w:rPr>
        <w:t>in favor</w:t>
      </w:r>
      <w:r w:rsidRPr="00373798">
        <w:rPr>
          <w:rFonts w:ascii="Times New Roman" w:hAnsi="Times New Roman"/>
          <w:sz w:val="28"/>
          <w:szCs w:val="28"/>
          <w:lang w:val="en-US"/>
        </w:rPr>
        <w:t xml:space="preserve"> of the </w:t>
      </w:r>
      <w:r w:rsidR="00941DF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right-holder. Anything that the other party may do facing the enforcement of potestative right is to</w:t>
      </w:r>
      <w:r w:rsidR="00561002" w:rsidRPr="00373798">
        <w:rPr>
          <w:rFonts w:ascii="Times New Roman" w:hAnsi="Times New Roman"/>
          <w:sz w:val="28"/>
          <w:szCs w:val="28"/>
          <w:lang w:val="en-US"/>
        </w:rPr>
        <w:t xml:space="preserve"> accept it, to</w:t>
      </w:r>
      <w:r w:rsidRPr="00373798">
        <w:rPr>
          <w:rFonts w:ascii="Times New Roman" w:hAnsi="Times New Roman"/>
          <w:sz w:val="28"/>
          <w:szCs w:val="28"/>
          <w:lang w:val="en-US"/>
        </w:rPr>
        <w:t xml:space="preserve"> suffer it and</w:t>
      </w:r>
      <w:r w:rsidR="00561002" w:rsidRPr="00373798">
        <w:rPr>
          <w:rFonts w:ascii="Times New Roman" w:hAnsi="Times New Roman"/>
          <w:sz w:val="28"/>
          <w:szCs w:val="28"/>
          <w:lang w:val="en-US"/>
        </w:rPr>
        <w:t xml:space="preserve"> to</w:t>
      </w:r>
      <w:r w:rsidRPr="00373798">
        <w:rPr>
          <w:rFonts w:ascii="Times New Roman" w:hAnsi="Times New Roman"/>
          <w:sz w:val="28"/>
          <w:szCs w:val="28"/>
          <w:lang w:val="en-US"/>
        </w:rPr>
        <w:t xml:space="preserve"> adopt oneself to the new legal conditions risen from the enforcement</w:t>
      </w:r>
      <w:r w:rsidR="00A301E9" w:rsidRPr="00373798">
        <w:rPr>
          <w:rStyle w:val="ad"/>
          <w:rFonts w:ascii="Times New Roman" w:hAnsi="Times New Roman"/>
          <w:sz w:val="28"/>
          <w:szCs w:val="28"/>
          <w:lang w:val="en-US"/>
        </w:rPr>
        <w:footnoteReference w:id="5"/>
      </w:r>
      <w:r w:rsidRPr="00373798">
        <w:rPr>
          <w:rFonts w:ascii="Times New Roman" w:hAnsi="Times New Roman"/>
          <w:sz w:val="28"/>
          <w:szCs w:val="28"/>
          <w:lang w:val="en-US"/>
        </w:rPr>
        <w:t>.</w:t>
      </w:r>
      <w:r w:rsidR="00FC34D4" w:rsidRPr="00373798">
        <w:rPr>
          <w:rFonts w:ascii="Times New Roman" w:hAnsi="Times New Roman"/>
          <w:sz w:val="28"/>
          <w:szCs w:val="28"/>
          <w:lang w:val="en-US"/>
        </w:rPr>
        <w:t xml:space="preserve"> </w:t>
      </w:r>
    </w:p>
    <w:p w14:paraId="61E844FD" w14:textId="139C6034"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lastRenderedPageBreak/>
        <w:t xml:space="preserve">With this in mind, </w:t>
      </w:r>
      <w:r w:rsidRPr="00373798">
        <w:rPr>
          <w:rFonts w:ascii="Times New Roman" w:hAnsi="Times New Roman"/>
          <w:b/>
          <w:bCs/>
          <w:sz w:val="28"/>
          <w:szCs w:val="28"/>
          <w:lang w:val="en-US"/>
        </w:rPr>
        <w:t xml:space="preserve">the legal definition of </w:t>
      </w:r>
      <w:r w:rsidR="00E963DD"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 may have the following wording</w:t>
      </w:r>
      <w:r w:rsidRPr="00373798">
        <w:rPr>
          <w:rFonts w:ascii="Times New Roman" w:hAnsi="Times New Roman"/>
          <w:sz w:val="28"/>
          <w:szCs w:val="28"/>
          <w:lang w:val="en-US"/>
        </w:rPr>
        <w:t>: “</w:t>
      </w:r>
      <w:r w:rsidR="007C362E" w:rsidRPr="00373798">
        <w:rPr>
          <w:rFonts w:ascii="Times New Roman" w:hAnsi="Times New Roman"/>
          <w:i/>
          <w:iCs/>
          <w:sz w:val="28"/>
          <w:szCs w:val="28"/>
          <w:lang w:val="en-US"/>
        </w:rPr>
        <w:t>Transformative</w:t>
      </w:r>
      <w:r w:rsidRPr="00373798">
        <w:rPr>
          <w:rFonts w:ascii="Times New Roman" w:hAnsi="Times New Roman"/>
          <w:i/>
          <w:iCs/>
          <w:sz w:val="28"/>
          <w:szCs w:val="28"/>
          <w:lang w:val="en-US"/>
        </w:rPr>
        <w:t>, or potestative, right is an individually applicable legal power</w:t>
      </w:r>
      <w:r w:rsidR="00507600" w:rsidRPr="00373798">
        <w:rPr>
          <w:rFonts w:ascii="Times New Roman" w:hAnsi="Times New Roman"/>
          <w:i/>
          <w:iCs/>
          <w:sz w:val="28"/>
          <w:szCs w:val="28"/>
          <w:lang w:val="en-US"/>
        </w:rPr>
        <w:t xml:space="preserve"> (in Russian: </w:t>
      </w:r>
      <w:r w:rsidR="009547CB" w:rsidRPr="00373798">
        <w:rPr>
          <w:rFonts w:ascii="Times New Roman" w:hAnsi="Times New Roman"/>
          <w:i/>
          <w:iCs/>
          <w:sz w:val="28"/>
          <w:szCs w:val="28"/>
          <w:lang w:val="en-US"/>
        </w:rPr>
        <w:t>«</w:t>
      </w:r>
      <w:r w:rsidR="00507600" w:rsidRPr="00373798">
        <w:rPr>
          <w:rFonts w:ascii="Times New Roman" w:hAnsi="Times New Roman"/>
          <w:i/>
          <w:iCs/>
          <w:sz w:val="28"/>
          <w:szCs w:val="28"/>
        </w:rPr>
        <w:t>правомочие</w:t>
      </w:r>
      <w:r w:rsidR="009547CB" w:rsidRPr="00373798">
        <w:rPr>
          <w:rFonts w:ascii="Times New Roman" w:hAnsi="Times New Roman"/>
          <w:i/>
          <w:iCs/>
          <w:sz w:val="28"/>
          <w:szCs w:val="28"/>
          <w:lang w:val="en-US"/>
        </w:rPr>
        <w:t>»</w:t>
      </w:r>
      <w:r w:rsidR="00507600" w:rsidRPr="00373798">
        <w:rPr>
          <w:rFonts w:ascii="Times New Roman" w:hAnsi="Times New Roman"/>
          <w:i/>
          <w:iCs/>
          <w:sz w:val="28"/>
          <w:szCs w:val="28"/>
          <w:lang w:val="en-US"/>
        </w:rPr>
        <w:t>)</w:t>
      </w:r>
      <w:r w:rsidRPr="00373798">
        <w:rPr>
          <w:rFonts w:ascii="Times New Roman" w:hAnsi="Times New Roman"/>
          <w:i/>
          <w:iCs/>
          <w:sz w:val="28"/>
          <w:szCs w:val="28"/>
          <w:lang w:val="en-US"/>
        </w:rPr>
        <w:t xml:space="preserve"> to transform </w:t>
      </w:r>
      <w:r w:rsidR="00032E8D" w:rsidRPr="00373798">
        <w:rPr>
          <w:rFonts w:ascii="Times New Roman" w:hAnsi="Times New Roman"/>
          <w:i/>
          <w:iCs/>
          <w:sz w:val="28"/>
          <w:szCs w:val="28"/>
          <w:lang w:val="en-US"/>
        </w:rPr>
        <w:t>the</w:t>
      </w:r>
      <w:r w:rsidRPr="00373798">
        <w:rPr>
          <w:rFonts w:ascii="Times New Roman" w:hAnsi="Times New Roman"/>
          <w:i/>
          <w:iCs/>
          <w:sz w:val="28"/>
          <w:szCs w:val="28"/>
          <w:lang w:val="en-US"/>
        </w:rPr>
        <w:t xml:space="preserve"> </w:t>
      </w:r>
      <w:r w:rsidR="00BD2874" w:rsidRPr="00373798">
        <w:rPr>
          <w:rFonts w:ascii="Times New Roman" w:hAnsi="Times New Roman"/>
          <w:i/>
          <w:iCs/>
          <w:sz w:val="28"/>
          <w:szCs w:val="28"/>
          <w:lang w:val="en-US"/>
        </w:rPr>
        <w:t>concrete</w:t>
      </w:r>
      <w:r w:rsidRPr="00373798">
        <w:rPr>
          <w:rFonts w:ascii="Times New Roman" w:hAnsi="Times New Roman"/>
          <w:i/>
          <w:iCs/>
          <w:sz w:val="28"/>
          <w:szCs w:val="28"/>
          <w:lang w:val="en-US"/>
        </w:rPr>
        <w:t xml:space="preserve"> legal relationship by means of unilateral </w:t>
      </w:r>
      <w:r w:rsidR="0033108C" w:rsidRPr="00373798">
        <w:rPr>
          <w:rFonts w:ascii="Times New Roman" w:hAnsi="Times New Roman"/>
          <w:i/>
          <w:iCs/>
          <w:sz w:val="28"/>
          <w:szCs w:val="28"/>
          <w:lang w:val="en-US"/>
        </w:rPr>
        <w:t>declaration</w:t>
      </w:r>
      <w:r w:rsidRPr="00373798">
        <w:rPr>
          <w:rFonts w:ascii="Times New Roman" w:hAnsi="Times New Roman"/>
          <w:i/>
          <w:iCs/>
          <w:sz w:val="28"/>
          <w:szCs w:val="28"/>
          <w:lang w:val="en-US"/>
        </w:rPr>
        <w:t xml:space="preserve">. This </w:t>
      </w:r>
      <w:r w:rsidR="004821E7" w:rsidRPr="00373798">
        <w:rPr>
          <w:rFonts w:ascii="Times New Roman" w:hAnsi="Times New Roman"/>
          <w:i/>
          <w:iCs/>
          <w:sz w:val="28"/>
          <w:szCs w:val="28"/>
          <w:lang w:val="en-US"/>
        </w:rPr>
        <w:t>action</w:t>
      </w:r>
      <w:r w:rsidRPr="00373798">
        <w:rPr>
          <w:rFonts w:ascii="Times New Roman" w:hAnsi="Times New Roman"/>
          <w:i/>
          <w:iCs/>
          <w:sz w:val="28"/>
          <w:szCs w:val="28"/>
          <w:lang w:val="en-US"/>
        </w:rPr>
        <w:t xml:space="preserve"> aims at creation, alteration, or termination of </w:t>
      </w:r>
      <w:r w:rsidR="004F6DDB" w:rsidRPr="00373798">
        <w:rPr>
          <w:rFonts w:ascii="Times New Roman" w:hAnsi="Times New Roman"/>
          <w:i/>
          <w:iCs/>
          <w:sz w:val="28"/>
          <w:szCs w:val="28"/>
          <w:lang w:val="en-US"/>
        </w:rPr>
        <w:t>a</w:t>
      </w:r>
      <w:r w:rsidRPr="00373798">
        <w:rPr>
          <w:rFonts w:ascii="Times New Roman" w:hAnsi="Times New Roman"/>
          <w:i/>
          <w:iCs/>
          <w:sz w:val="28"/>
          <w:szCs w:val="28"/>
          <w:lang w:val="en-US"/>
        </w:rPr>
        <w:t xml:space="preserve"> legal relationship between the legitimate right holder and another person</w:t>
      </w:r>
      <w:r w:rsidRPr="00373798">
        <w:rPr>
          <w:rFonts w:ascii="Times New Roman" w:hAnsi="Times New Roman"/>
          <w:sz w:val="28"/>
          <w:szCs w:val="28"/>
          <w:lang w:val="en-US"/>
        </w:rPr>
        <w:t>”</w:t>
      </w:r>
      <w:r w:rsidRPr="00373798">
        <w:rPr>
          <w:rStyle w:val="ad"/>
          <w:rFonts w:ascii="Times New Roman" w:hAnsi="Times New Roman"/>
          <w:sz w:val="28"/>
          <w:szCs w:val="28"/>
          <w:lang w:val="en-US"/>
        </w:rPr>
        <w:footnoteReference w:id="6"/>
      </w:r>
      <w:r w:rsidRPr="00373798">
        <w:rPr>
          <w:rFonts w:ascii="Times New Roman" w:hAnsi="Times New Roman"/>
          <w:sz w:val="28"/>
          <w:szCs w:val="28"/>
          <w:lang w:val="en-US"/>
        </w:rPr>
        <w:t xml:space="preserve">. Hence, the main features of a </w:t>
      </w:r>
      <w:r w:rsidR="00E959F7"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differentiating it from generic (subjective) legal right, are:</w:t>
      </w:r>
    </w:p>
    <w:p w14:paraId="26AB7979" w14:textId="77777777"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 1) absence of correspondent duty of the other party;</w:t>
      </w:r>
    </w:p>
    <w:p w14:paraId="1B5FEF73" w14:textId="75D993C9"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 2) thus, impossibility to violate a potestative right;</w:t>
      </w:r>
    </w:p>
    <w:p w14:paraId="4A71D61C" w14:textId="4B898312"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 3) enforceability </w:t>
      </w:r>
      <w:r w:rsidR="00E959F7" w:rsidRPr="00373798">
        <w:rPr>
          <w:rFonts w:ascii="Times New Roman" w:hAnsi="Times New Roman"/>
          <w:sz w:val="28"/>
          <w:szCs w:val="28"/>
          <w:lang w:val="en-US"/>
        </w:rPr>
        <w:t>on</w:t>
      </w:r>
      <w:r w:rsidRPr="00373798">
        <w:rPr>
          <w:rFonts w:ascii="Times New Roman" w:hAnsi="Times New Roman"/>
          <w:sz w:val="28"/>
          <w:szCs w:val="28"/>
          <w:lang w:val="en-US"/>
        </w:rPr>
        <w:t xml:space="preserve"> legal relationships only, not assets;</w:t>
      </w:r>
    </w:p>
    <w:p w14:paraId="0C2FC704" w14:textId="77777777"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 4) act at own will, no consent needed;</w:t>
      </w:r>
    </w:p>
    <w:p w14:paraId="1FF2ABF0" w14:textId="7F3A4402" w:rsidR="0016347E" w:rsidRPr="00373798" w:rsidRDefault="0016347E" w:rsidP="0016347E">
      <w:pPr>
        <w:spacing w:line="360" w:lineRule="auto"/>
        <w:ind w:left="709" w:hanging="349"/>
        <w:jc w:val="both"/>
        <w:rPr>
          <w:rFonts w:ascii="Times New Roman" w:hAnsi="Times New Roman"/>
          <w:sz w:val="28"/>
          <w:szCs w:val="28"/>
          <w:lang w:val="en-US"/>
        </w:rPr>
      </w:pPr>
      <w:r w:rsidRPr="00373798">
        <w:rPr>
          <w:rFonts w:ascii="Times New Roman" w:hAnsi="Times New Roman"/>
          <w:sz w:val="28"/>
          <w:szCs w:val="28"/>
          <w:lang w:val="en-US"/>
        </w:rPr>
        <w:t xml:space="preserve"> 5) lawful</w:t>
      </w:r>
      <w:r w:rsidR="00E959F7" w:rsidRPr="00373798">
        <w:rPr>
          <w:rFonts w:ascii="Times New Roman" w:hAnsi="Times New Roman"/>
          <w:sz w:val="28"/>
          <w:szCs w:val="28"/>
          <w:lang w:val="en-US"/>
        </w:rPr>
        <w:t>ness</w:t>
      </w:r>
      <w:r w:rsidRPr="00373798">
        <w:rPr>
          <w:rFonts w:ascii="Times New Roman" w:hAnsi="Times New Roman"/>
          <w:sz w:val="28"/>
          <w:szCs w:val="28"/>
          <w:lang w:val="en-US"/>
        </w:rPr>
        <w:t xml:space="preserve"> to exercise only for specific person</w:t>
      </w:r>
      <w:r w:rsidR="00E959F7" w:rsidRPr="00373798">
        <w:rPr>
          <w:rFonts w:ascii="Times New Roman" w:hAnsi="Times New Roman"/>
          <w:sz w:val="28"/>
          <w:szCs w:val="28"/>
          <w:lang w:val="en-US"/>
        </w:rPr>
        <w:t>,</w:t>
      </w:r>
      <w:r w:rsidRPr="00373798">
        <w:rPr>
          <w:rFonts w:ascii="Times New Roman" w:hAnsi="Times New Roman"/>
          <w:sz w:val="28"/>
          <w:szCs w:val="28"/>
          <w:lang w:val="en-US"/>
        </w:rPr>
        <w:t xml:space="preserve"> and under specific circumstances, e.g., under conditions precedent.</w:t>
      </w:r>
      <w:r w:rsidRPr="00373798">
        <w:rPr>
          <w:rStyle w:val="ad"/>
          <w:rFonts w:ascii="Times New Roman" w:hAnsi="Times New Roman"/>
          <w:sz w:val="28"/>
          <w:szCs w:val="28"/>
          <w:lang w:val="en-US"/>
        </w:rPr>
        <w:footnoteReference w:id="7"/>
      </w:r>
    </w:p>
    <w:p w14:paraId="00CBD75E" w14:textId="0B61CCA5" w:rsidR="00017413"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Coming back to Examples 1 and 2, it </w:t>
      </w:r>
      <w:r w:rsidR="00011661" w:rsidRPr="00373798">
        <w:rPr>
          <w:rFonts w:ascii="Times New Roman" w:hAnsi="Times New Roman"/>
          <w:sz w:val="28"/>
          <w:szCs w:val="28"/>
          <w:lang w:val="en-US"/>
        </w:rPr>
        <w:t>is</w:t>
      </w:r>
      <w:r w:rsidRPr="00373798">
        <w:rPr>
          <w:rFonts w:ascii="Times New Roman" w:hAnsi="Times New Roman"/>
          <w:sz w:val="28"/>
          <w:szCs w:val="28"/>
          <w:lang w:val="en-US"/>
        </w:rPr>
        <w:t xml:space="preserve"> true that in both cases we come across the enforcement of some kind of a </w:t>
      </w:r>
      <w:r w:rsidR="00011661"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by </w:t>
      </w:r>
      <w:r w:rsidR="006725EC" w:rsidRPr="00373798">
        <w:rPr>
          <w:rFonts w:ascii="Times New Roman" w:hAnsi="Times New Roman"/>
          <w:sz w:val="28"/>
          <w:szCs w:val="28"/>
          <w:lang w:val="en-US"/>
        </w:rPr>
        <w:t>the</w:t>
      </w:r>
      <w:r w:rsidRPr="00373798">
        <w:rPr>
          <w:rFonts w:ascii="Times New Roman" w:hAnsi="Times New Roman"/>
          <w:sz w:val="28"/>
          <w:szCs w:val="28"/>
          <w:lang w:val="en-US"/>
        </w:rPr>
        <w:t xml:space="preserve"> party in </w:t>
      </w:r>
      <w:r w:rsidR="006725EC" w:rsidRPr="00373798">
        <w:rPr>
          <w:rFonts w:ascii="Times New Roman" w:hAnsi="Times New Roman"/>
          <w:sz w:val="28"/>
          <w:szCs w:val="28"/>
          <w:lang w:val="en-US"/>
        </w:rPr>
        <w:t>the</w:t>
      </w:r>
      <w:r w:rsidRPr="00373798">
        <w:rPr>
          <w:rFonts w:ascii="Times New Roman" w:hAnsi="Times New Roman"/>
          <w:sz w:val="28"/>
          <w:szCs w:val="28"/>
          <w:lang w:val="en-US"/>
        </w:rPr>
        <w:t xml:space="preserve"> contract. The </w:t>
      </w:r>
      <w:r w:rsidR="006725EC" w:rsidRPr="00373798">
        <w:rPr>
          <w:rFonts w:ascii="Times New Roman" w:hAnsi="Times New Roman"/>
          <w:sz w:val="28"/>
          <w:szCs w:val="28"/>
          <w:lang w:val="en-US"/>
        </w:rPr>
        <w:t>source of appearance</w:t>
      </w:r>
      <w:r w:rsidRPr="00373798">
        <w:rPr>
          <w:rFonts w:ascii="Times New Roman" w:hAnsi="Times New Roman"/>
          <w:sz w:val="28"/>
          <w:szCs w:val="28"/>
          <w:lang w:val="en-US"/>
        </w:rPr>
        <w:t xml:space="preserve"> of </w:t>
      </w:r>
      <w:r w:rsidR="006725EC" w:rsidRPr="00373798">
        <w:rPr>
          <w:rFonts w:ascii="Times New Roman" w:hAnsi="Times New Roman"/>
          <w:sz w:val="28"/>
          <w:szCs w:val="28"/>
          <w:lang w:val="en-US"/>
        </w:rPr>
        <w:t xml:space="preserve">the </w:t>
      </w:r>
      <w:r w:rsidRPr="00373798">
        <w:rPr>
          <w:rFonts w:ascii="Times New Roman" w:hAnsi="Times New Roman"/>
          <w:sz w:val="28"/>
          <w:szCs w:val="28"/>
          <w:lang w:val="en-US"/>
        </w:rPr>
        <w:t xml:space="preserve">potestative right in Example 1 is </w:t>
      </w:r>
      <w:r w:rsidRPr="00373798">
        <w:rPr>
          <w:rFonts w:ascii="Times New Roman" w:hAnsi="Times New Roman"/>
          <w:b/>
          <w:bCs/>
          <w:sz w:val="28"/>
          <w:szCs w:val="28"/>
          <w:lang w:val="en-US"/>
        </w:rPr>
        <w:t>contract law</w:t>
      </w:r>
      <w:r w:rsidRPr="00373798">
        <w:rPr>
          <w:rFonts w:ascii="Times New Roman" w:hAnsi="Times New Roman"/>
          <w:sz w:val="28"/>
          <w:szCs w:val="28"/>
          <w:lang w:val="en-US"/>
        </w:rPr>
        <w:t>, “</w:t>
      </w:r>
      <w:r w:rsidRPr="00373798">
        <w:rPr>
          <w:rFonts w:ascii="Times New Roman" w:hAnsi="Times New Roman"/>
          <w:i/>
          <w:iCs/>
          <w:sz w:val="28"/>
          <w:szCs w:val="28"/>
          <w:lang w:val="en-US"/>
        </w:rPr>
        <w:t>the Parties agreed that …</w:t>
      </w:r>
      <w:r w:rsidRPr="00373798">
        <w:rPr>
          <w:rFonts w:ascii="Times New Roman" w:hAnsi="Times New Roman"/>
          <w:sz w:val="28"/>
          <w:szCs w:val="28"/>
          <w:lang w:val="en-US"/>
        </w:rPr>
        <w:t xml:space="preserve">” (deriving from another, cornerstone legal principle of freedom of contract). The nature of </w:t>
      </w:r>
      <w:r w:rsidR="006725EC" w:rsidRPr="00373798">
        <w:rPr>
          <w:rFonts w:ascii="Times New Roman" w:hAnsi="Times New Roman"/>
          <w:sz w:val="28"/>
          <w:szCs w:val="28"/>
          <w:lang w:val="en-US"/>
        </w:rPr>
        <w:t xml:space="preserve">the </w:t>
      </w:r>
      <w:r w:rsidRPr="00373798">
        <w:rPr>
          <w:rFonts w:ascii="Times New Roman" w:hAnsi="Times New Roman"/>
          <w:sz w:val="28"/>
          <w:szCs w:val="28"/>
          <w:lang w:val="en-US"/>
        </w:rPr>
        <w:t>potestative right in Example 2 is</w:t>
      </w:r>
      <w:r w:rsidR="006725EC" w:rsidRPr="00373798">
        <w:rPr>
          <w:rFonts w:ascii="Times New Roman" w:hAnsi="Times New Roman"/>
          <w:sz w:val="28"/>
          <w:szCs w:val="28"/>
          <w:lang w:val="en-US"/>
        </w:rPr>
        <w:t xml:space="preserve"> determined by</w:t>
      </w:r>
      <w:r w:rsidRPr="00373798">
        <w:rPr>
          <w:rFonts w:ascii="Times New Roman" w:hAnsi="Times New Roman"/>
          <w:sz w:val="28"/>
          <w:szCs w:val="28"/>
          <w:lang w:val="en-US"/>
        </w:rPr>
        <w:t xml:space="preserve"> </w:t>
      </w:r>
      <w:r w:rsidRPr="00373798">
        <w:rPr>
          <w:rFonts w:ascii="Times New Roman" w:hAnsi="Times New Roman"/>
          <w:b/>
          <w:bCs/>
          <w:sz w:val="28"/>
          <w:szCs w:val="28"/>
          <w:lang w:val="en-US"/>
        </w:rPr>
        <w:t>national public law</w:t>
      </w:r>
      <w:r w:rsidRPr="00373798">
        <w:rPr>
          <w:rFonts w:ascii="Times New Roman" w:hAnsi="Times New Roman"/>
          <w:sz w:val="28"/>
          <w:szCs w:val="28"/>
          <w:lang w:val="en-US"/>
        </w:rPr>
        <w:t xml:space="preserve"> (and probably, the newest quasi-legal phenomenon known as “world order based on rules”). But the structure, i.e., legal mechanic of the rights in these two cases is the same: </w:t>
      </w:r>
      <w:r w:rsidR="00011C0D" w:rsidRPr="00373798">
        <w:rPr>
          <w:rFonts w:ascii="Times New Roman" w:hAnsi="Times New Roman"/>
          <w:sz w:val="28"/>
          <w:szCs w:val="28"/>
          <w:lang w:val="en-US"/>
        </w:rPr>
        <w:t xml:space="preserve">the emergence of the </w:t>
      </w:r>
      <w:r w:rsidRPr="00373798">
        <w:rPr>
          <w:rFonts w:ascii="Times New Roman" w:hAnsi="Times New Roman"/>
          <w:sz w:val="28"/>
          <w:szCs w:val="28"/>
          <w:lang w:val="en-US"/>
        </w:rPr>
        <w:t xml:space="preserve">justified grounds for the </w:t>
      </w:r>
      <w:r w:rsidR="00011C0D" w:rsidRPr="00373798">
        <w:rPr>
          <w:rFonts w:ascii="Times New Roman" w:hAnsi="Times New Roman"/>
          <w:sz w:val="28"/>
          <w:szCs w:val="28"/>
          <w:lang w:val="en-US"/>
        </w:rPr>
        <w:t>exercise</w:t>
      </w:r>
      <w:r w:rsidRPr="00373798">
        <w:rPr>
          <w:rFonts w:ascii="Times New Roman" w:hAnsi="Times New Roman"/>
          <w:sz w:val="28"/>
          <w:szCs w:val="28"/>
          <w:lang w:val="en-US"/>
        </w:rPr>
        <w:t xml:space="preserve"> of</w:t>
      </w:r>
      <w:r w:rsidR="00011C0D"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potestative right led to</w:t>
      </w:r>
      <w:r w:rsidR="00BB0278" w:rsidRPr="00373798">
        <w:rPr>
          <w:rFonts w:ascii="Times New Roman" w:hAnsi="Times New Roman"/>
          <w:sz w:val="28"/>
          <w:szCs w:val="28"/>
          <w:lang w:val="en-US"/>
        </w:rPr>
        <w:t xml:space="preserve"> comprehensive</w:t>
      </w:r>
      <w:r w:rsidRPr="00373798">
        <w:rPr>
          <w:rFonts w:ascii="Times New Roman" w:hAnsi="Times New Roman"/>
          <w:sz w:val="28"/>
          <w:szCs w:val="28"/>
          <w:lang w:val="en-US"/>
        </w:rPr>
        <w:t xml:space="preserve"> amendment of</w:t>
      </w:r>
      <w:r w:rsidR="007C5E0C" w:rsidRPr="00373798">
        <w:rPr>
          <w:rFonts w:ascii="Times New Roman" w:hAnsi="Times New Roman"/>
          <w:sz w:val="28"/>
          <w:szCs w:val="28"/>
          <w:lang w:val="en-US"/>
        </w:rPr>
        <w:t xml:space="preserve"> the synallagmatic</w:t>
      </w:r>
      <w:r w:rsidRPr="00373798">
        <w:rPr>
          <w:rFonts w:ascii="Times New Roman" w:hAnsi="Times New Roman"/>
          <w:sz w:val="28"/>
          <w:szCs w:val="28"/>
          <w:lang w:val="en-US"/>
        </w:rPr>
        <w:t xml:space="preserve"> obligation</w:t>
      </w:r>
      <w:r w:rsidR="007C5E0C" w:rsidRPr="00373798">
        <w:rPr>
          <w:rFonts w:ascii="Times New Roman" w:hAnsi="Times New Roman"/>
          <w:sz w:val="28"/>
          <w:szCs w:val="28"/>
          <w:lang w:val="en-US"/>
        </w:rPr>
        <w:t>s</w:t>
      </w:r>
      <w:r w:rsidRPr="00373798">
        <w:rPr>
          <w:rFonts w:ascii="Times New Roman" w:hAnsi="Times New Roman"/>
          <w:sz w:val="28"/>
          <w:szCs w:val="28"/>
          <w:lang w:val="en-US"/>
        </w:rPr>
        <w:t xml:space="preserve"> at will of just one party. </w:t>
      </w:r>
    </w:p>
    <w:p w14:paraId="3BBAD49A" w14:textId="6D3D709D"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consequences of enforcement of these two kinds of </w:t>
      </w:r>
      <w:r w:rsidR="007C5E0C"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however, differ dramatically from one case to another. In order to investigate why it happened so, </w:t>
      </w:r>
      <w:r w:rsidR="00C66F5B" w:rsidRPr="00373798">
        <w:rPr>
          <w:rFonts w:ascii="Times New Roman" w:hAnsi="Times New Roman"/>
          <w:sz w:val="28"/>
          <w:szCs w:val="28"/>
          <w:lang w:val="en-US"/>
        </w:rPr>
        <w:t xml:space="preserve">we need to reveal </w:t>
      </w:r>
      <w:r w:rsidRPr="00373798">
        <w:rPr>
          <w:rFonts w:ascii="Times New Roman" w:hAnsi="Times New Roman"/>
          <w:sz w:val="28"/>
          <w:szCs w:val="28"/>
          <w:lang w:val="en-US"/>
        </w:rPr>
        <w:t xml:space="preserve">what </w:t>
      </w:r>
      <w:r w:rsidR="00C66F5B" w:rsidRPr="00373798">
        <w:rPr>
          <w:rFonts w:ascii="Times New Roman" w:hAnsi="Times New Roman"/>
          <w:sz w:val="28"/>
          <w:szCs w:val="28"/>
          <w:lang w:val="en-US"/>
        </w:rPr>
        <w:t xml:space="preserve">are </w:t>
      </w:r>
      <w:r w:rsidRPr="00373798">
        <w:rPr>
          <w:rFonts w:ascii="Times New Roman" w:hAnsi="Times New Roman"/>
          <w:sz w:val="28"/>
          <w:szCs w:val="28"/>
          <w:lang w:val="en-US"/>
        </w:rPr>
        <w:t>the integral features of the right to</w:t>
      </w:r>
      <w:r w:rsidR="00C66F5B" w:rsidRPr="00373798">
        <w:rPr>
          <w:rFonts w:ascii="Times New Roman" w:hAnsi="Times New Roman"/>
          <w:sz w:val="28"/>
          <w:szCs w:val="28"/>
          <w:lang w:val="en-US"/>
        </w:rPr>
        <w:t xml:space="preserve"> refuse to</w:t>
      </w:r>
      <w:r w:rsidRPr="00373798">
        <w:rPr>
          <w:rFonts w:ascii="Times New Roman" w:hAnsi="Times New Roman"/>
          <w:sz w:val="28"/>
          <w:szCs w:val="28"/>
          <w:lang w:val="en-US"/>
        </w:rPr>
        <w:t xml:space="preserve"> perform a contractual obligation</w:t>
      </w:r>
      <w:r w:rsidR="00C66F5B" w:rsidRPr="00373798">
        <w:rPr>
          <w:rFonts w:ascii="Times New Roman" w:hAnsi="Times New Roman"/>
          <w:sz w:val="28"/>
          <w:szCs w:val="28"/>
          <w:lang w:val="en-US"/>
        </w:rPr>
        <w:t>.</w:t>
      </w:r>
      <w:r w:rsidRPr="00373798">
        <w:rPr>
          <w:rFonts w:ascii="Times New Roman" w:hAnsi="Times New Roman"/>
          <w:sz w:val="28"/>
          <w:szCs w:val="28"/>
          <w:lang w:val="en-US"/>
        </w:rPr>
        <w:t xml:space="preserve"> </w:t>
      </w:r>
      <w:r w:rsidR="00C66F5B" w:rsidRPr="00373798">
        <w:rPr>
          <w:rFonts w:ascii="Times New Roman" w:hAnsi="Times New Roman"/>
          <w:sz w:val="28"/>
          <w:szCs w:val="28"/>
          <w:lang w:val="en-US"/>
        </w:rPr>
        <w:t>A</w:t>
      </w:r>
      <w:r w:rsidRPr="00373798">
        <w:rPr>
          <w:rFonts w:ascii="Times New Roman" w:hAnsi="Times New Roman"/>
          <w:sz w:val="28"/>
          <w:szCs w:val="28"/>
          <w:lang w:val="en-US"/>
        </w:rPr>
        <w:t>lso</w:t>
      </w:r>
      <w:r w:rsidR="00C66F5B" w:rsidRPr="00373798">
        <w:rPr>
          <w:rFonts w:ascii="Times New Roman" w:hAnsi="Times New Roman"/>
          <w:sz w:val="28"/>
          <w:szCs w:val="28"/>
          <w:lang w:val="en-US"/>
        </w:rPr>
        <w:t>,</w:t>
      </w:r>
      <w:r w:rsidRPr="00373798">
        <w:rPr>
          <w:rFonts w:ascii="Times New Roman" w:hAnsi="Times New Roman"/>
          <w:sz w:val="28"/>
          <w:szCs w:val="28"/>
          <w:lang w:val="en-US"/>
        </w:rPr>
        <w:t xml:space="preserve"> in order to find a possible remedy for </w:t>
      </w:r>
      <w:r w:rsidRPr="00373798">
        <w:rPr>
          <w:rFonts w:ascii="Times New Roman" w:hAnsi="Times New Roman"/>
          <w:sz w:val="28"/>
          <w:szCs w:val="28"/>
          <w:lang w:val="en-US"/>
        </w:rPr>
        <w:lastRenderedPageBreak/>
        <w:t>practical purposes, we need to scrutinize even deeper the nature and the teleology of potestative rights, thus turning to the doctrine</w:t>
      </w:r>
      <w:r w:rsidR="00017413" w:rsidRPr="00373798">
        <w:rPr>
          <w:rFonts w:ascii="Times New Roman" w:hAnsi="Times New Roman"/>
          <w:sz w:val="28"/>
          <w:szCs w:val="28"/>
          <w:lang w:val="en-US"/>
        </w:rPr>
        <w:t xml:space="preserve"> of law</w:t>
      </w:r>
      <w:r w:rsidRPr="00373798">
        <w:rPr>
          <w:rFonts w:ascii="Times New Roman" w:hAnsi="Times New Roman"/>
          <w:sz w:val="28"/>
          <w:szCs w:val="28"/>
          <w:lang w:val="en-US"/>
        </w:rPr>
        <w:t>.</w:t>
      </w:r>
    </w:p>
    <w:p w14:paraId="5926E202" w14:textId="3AE419B7" w:rsidR="003B4808"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As a matter of fact, the category of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or potestative rights was born in late XIX century in the German legal doctrine</w:t>
      </w:r>
      <w:r w:rsidR="002421B1" w:rsidRPr="00373798">
        <w:rPr>
          <w:rStyle w:val="ad"/>
          <w:rFonts w:ascii="Times New Roman" w:hAnsi="Times New Roman"/>
          <w:sz w:val="28"/>
          <w:szCs w:val="28"/>
          <w:lang w:val="en-US"/>
        </w:rPr>
        <w:footnoteReference w:id="8"/>
      </w:r>
      <w:r w:rsidRPr="00373798">
        <w:rPr>
          <w:rFonts w:ascii="Times New Roman" w:hAnsi="Times New Roman"/>
          <w:sz w:val="28"/>
          <w:szCs w:val="28"/>
          <w:lang w:val="en-US"/>
        </w:rPr>
        <w:t xml:space="preserve">. The term “das Sekundarrecht” itself first appeared as invention of an outstanding German </w:t>
      </w:r>
      <w:r w:rsidR="00442E9F" w:rsidRPr="00373798">
        <w:rPr>
          <w:rFonts w:ascii="Times New Roman" w:hAnsi="Times New Roman"/>
          <w:sz w:val="28"/>
          <w:szCs w:val="28"/>
          <w:lang w:val="en-US"/>
        </w:rPr>
        <w:t>scholar</w:t>
      </w:r>
      <w:r w:rsidRPr="00373798">
        <w:rPr>
          <w:rFonts w:ascii="Times New Roman" w:hAnsi="Times New Roman"/>
          <w:sz w:val="28"/>
          <w:szCs w:val="28"/>
          <w:lang w:val="en-US"/>
        </w:rPr>
        <w:t xml:space="preserve"> in the field of law, Dr. Emil Seckel in 1903. However, he preferred to use the other term “die Gestaltungsrechte” instead, which </w:t>
      </w:r>
      <w:r w:rsidR="00A72A01" w:rsidRPr="00373798">
        <w:rPr>
          <w:rFonts w:ascii="Times New Roman" w:hAnsi="Times New Roman"/>
          <w:sz w:val="28"/>
          <w:szCs w:val="28"/>
          <w:lang w:val="en-US"/>
        </w:rPr>
        <w:t>can</w:t>
      </w:r>
      <w:r w:rsidRPr="00373798">
        <w:rPr>
          <w:rFonts w:ascii="Times New Roman" w:hAnsi="Times New Roman"/>
          <w:sz w:val="28"/>
          <w:szCs w:val="28"/>
          <w:lang w:val="en-US"/>
        </w:rPr>
        <w:t xml:space="preserve"> be translated as “the legal powers to transform”. Dr. Seckel underlined that the power to transform displays itself in a unilateral act of expression of will, emerging </w:t>
      </w:r>
      <w:r w:rsidR="00037BBE" w:rsidRPr="00373798">
        <w:rPr>
          <w:rFonts w:ascii="Times New Roman" w:hAnsi="Times New Roman"/>
          <w:sz w:val="28"/>
          <w:szCs w:val="28"/>
          <w:lang w:val="en-US"/>
        </w:rPr>
        <w:t xml:space="preserve">either </w:t>
      </w:r>
      <w:r w:rsidRPr="00373798">
        <w:rPr>
          <w:rFonts w:ascii="Times New Roman" w:hAnsi="Times New Roman"/>
          <w:sz w:val="28"/>
          <w:szCs w:val="28"/>
          <w:lang w:val="en-US"/>
        </w:rPr>
        <w:t>from the parties’ consent</w:t>
      </w:r>
      <w:r w:rsidR="00037BBE" w:rsidRPr="00373798">
        <w:rPr>
          <w:rFonts w:ascii="Times New Roman" w:hAnsi="Times New Roman"/>
          <w:sz w:val="28"/>
          <w:szCs w:val="28"/>
          <w:lang w:val="en-US"/>
        </w:rPr>
        <w:t>,</w:t>
      </w:r>
      <w:r w:rsidRPr="00373798">
        <w:rPr>
          <w:rFonts w:ascii="Times New Roman" w:hAnsi="Times New Roman"/>
          <w:sz w:val="28"/>
          <w:szCs w:val="28"/>
          <w:lang w:val="en-US"/>
        </w:rPr>
        <w:t xml:space="preserve"> </w:t>
      </w:r>
      <w:r w:rsidR="00037BBE" w:rsidRPr="00373798">
        <w:rPr>
          <w:rFonts w:ascii="Times New Roman" w:hAnsi="Times New Roman"/>
          <w:sz w:val="28"/>
          <w:szCs w:val="28"/>
          <w:lang w:val="en-US"/>
        </w:rPr>
        <w:t>or</w:t>
      </w:r>
      <w:r w:rsidRPr="00373798">
        <w:rPr>
          <w:rFonts w:ascii="Times New Roman" w:hAnsi="Times New Roman"/>
          <w:sz w:val="28"/>
          <w:szCs w:val="28"/>
          <w:lang w:val="en-US"/>
        </w:rPr>
        <w:t xml:space="preserve"> from a public authority’s act. Investigating the nature of the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further, he proposed following three criteria for the</w:t>
      </w:r>
      <w:r w:rsidR="000F34CD" w:rsidRPr="00373798">
        <w:rPr>
          <w:rFonts w:ascii="Times New Roman" w:hAnsi="Times New Roman"/>
          <w:sz w:val="28"/>
          <w:szCs w:val="28"/>
          <w:lang w:val="en-US"/>
        </w:rPr>
        <w:t>ir</w:t>
      </w:r>
      <w:r w:rsidRPr="00373798">
        <w:rPr>
          <w:rFonts w:ascii="Times New Roman" w:hAnsi="Times New Roman"/>
          <w:sz w:val="28"/>
          <w:szCs w:val="28"/>
          <w:lang w:val="en-US"/>
        </w:rPr>
        <w:t xml:space="preserve"> classification</w:t>
      </w:r>
      <w:r w:rsidR="003B4808" w:rsidRPr="00373798">
        <w:rPr>
          <w:rFonts w:ascii="Times New Roman" w:hAnsi="Times New Roman"/>
          <w:sz w:val="28"/>
          <w:szCs w:val="28"/>
          <w:lang w:val="en-US"/>
        </w:rPr>
        <w:t>.</w:t>
      </w:r>
    </w:p>
    <w:p w14:paraId="3A980E55" w14:textId="77777777" w:rsidR="003B4808" w:rsidRPr="00373798" w:rsidRDefault="003B4808" w:rsidP="0016347E">
      <w:pPr>
        <w:spacing w:line="360" w:lineRule="auto"/>
        <w:ind w:firstLine="360"/>
        <w:jc w:val="both"/>
        <w:rPr>
          <w:rFonts w:ascii="Times New Roman" w:hAnsi="Times New Roman"/>
          <w:sz w:val="28"/>
          <w:szCs w:val="28"/>
          <w:lang w:val="en-US"/>
        </w:rPr>
      </w:pPr>
    </w:p>
    <w:p w14:paraId="097AFD8D" w14:textId="6F2B8EC6" w:rsidR="0016347E" w:rsidRPr="00373798" w:rsidRDefault="003B4808" w:rsidP="0016347E">
      <w:pPr>
        <w:spacing w:line="360" w:lineRule="auto"/>
        <w:ind w:firstLine="360"/>
        <w:jc w:val="both"/>
        <w:rPr>
          <w:rFonts w:ascii="Times New Roman" w:hAnsi="Times New Roman"/>
          <w:b/>
          <w:bCs/>
          <w:sz w:val="28"/>
          <w:szCs w:val="28"/>
          <w:lang w:val="en-US"/>
        </w:rPr>
      </w:pPr>
      <w:r w:rsidRPr="00373798">
        <w:rPr>
          <w:rFonts w:ascii="Times New Roman" w:hAnsi="Times New Roman"/>
          <w:b/>
          <w:bCs/>
          <w:sz w:val="28"/>
          <w:szCs w:val="28"/>
          <w:lang w:val="en-US"/>
        </w:rPr>
        <w:t>Classification by Dr. Seckel.</w:t>
      </w:r>
      <w:r w:rsidR="0016347E" w:rsidRPr="00373798">
        <w:rPr>
          <w:rFonts w:ascii="Times New Roman" w:hAnsi="Times New Roman"/>
          <w:b/>
          <w:bCs/>
          <w:sz w:val="28"/>
          <w:szCs w:val="28"/>
          <w:lang w:val="en-US"/>
        </w:rPr>
        <w:t xml:space="preserve"> </w:t>
      </w:r>
    </w:p>
    <w:p w14:paraId="4E5DC963" w14:textId="5E69694E"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first criterion is based on the </w:t>
      </w:r>
      <w:r w:rsidRPr="00373798">
        <w:rPr>
          <w:rFonts w:ascii="Times New Roman" w:hAnsi="Times New Roman"/>
          <w:i/>
          <w:iCs/>
          <w:sz w:val="28"/>
          <w:szCs w:val="28"/>
          <w:lang w:val="en-US"/>
        </w:rPr>
        <w:t>final result of implementation</w:t>
      </w:r>
      <w:r w:rsidRPr="00373798">
        <w:rPr>
          <w:rFonts w:ascii="Times New Roman" w:hAnsi="Times New Roman"/>
          <w:sz w:val="28"/>
          <w:szCs w:val="28"/>
          <w:lang w:val="en-US"/>
        </w:rPr>
        <w:t xml:space="preserve"> of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It gives rise to </w:t>
      </w:r>
      <w:r w:rsidRPr="00373798">
        <w:rPr>
          <w:rFonts w:ascii="Times New Roman" w:hAnsi="Times New Roman"/>
          <w:b/>
          <w:bCs/>
          <w:sz w:val="28"/>
          <w:szCs w:val="28"/>
          <w:lang w:val="en-US"/>
        </w:rPr>
        <w:t>generative, alterative and terminating</w:t>
      </w:r>
      <w:r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w:t>
      </w:r>
      <w:r w:rsidR="002421B1" w:rsidRPr="00373798">
        <w:rPr>
          <w:rStyle w:val="ad"/>
          <w:rFonts w:ascii="Times New Roman" w:hAnsi="Times New Roman"/>
          <w:sz w:val="28"/>
          <w:szCs w:val="28"/>
          <w:lang w:val="en-US"/>
        </w:rPr>
        <w:footnoteReference w:id="9"/>
      </w:r>
      <w:r w:rsidRPr="00373798">
        <w:rPr>
          <w:rFonts w:ascii="Times New Roman" w:hAnsi="Times New Roman"/>
          <w:sz w:val="28"/>
          <w:szCs w:val="28"/>
          <w:lang w:val="en-US"/>
        </w:rPr>
        <w:t xml:space="preserve">. </w:t>
      </w:r>
    </w:p>
    <w:p w14:paraId="7F03B985" w14:textId="4325C0BE"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second criterion as proposed by Dr. Seckel is based on the </w:t>
      </w:r>
      <w:r w:rsidRPr="00373798">
        <w:rPr>
          <w:rFonts w:ascii="Times New Roman" w:hAnsi="Times New Roman"/>
          <w:i/>
          <w:iCs/>
          <w:sz w:val="28"/>
          <w:szCs w:val="28"/>
          <w:lang w:val="en-US"/>
        </w:rPr>
        <w:t>subject</w:t>
      </w:r>
      <w:r w:rsidR="00163734" w:rsidRPr="00373798">
        <w:rPr>
          <w:rFonts w:ascii="Times New Roman" w:hAnsi="Times New Roman"/>
          <w:i/>
          <w:iCs/>
          <w:sz w:val="28"/>
          <w:szCs w:val="28"/>
          <w:lang w:val="en-US"/>
        </w:rPr>
        <w:t>,</w:t>
      </w:r>
      <w:r w:rsidRPr="00373798">
        <w:rPr>
          <w:rFonts w:ascii="Times New Roman" w:hAnsi="Times New Roman"/>
          <w:i/>
          <w:iCs/>
          <w:sz w:val="28"/>
          <w:szCs w:val="28"/>
          <w:lang w:val="en-US"/>
        </w:rPr>
        <w:t xml:space="preserve"> whose legal sphere </w:t>
      </w:r>
      <w:r w:rsidR="00163734" w:rsidRPr="00373798">
        <w:rPr>
          <w:rFonts w:ascii="Times New Roman" w:hAnsi="Times New Roman"/>
          <w:i/>
          <w:iCs/>
          <w:sz w:val="28"/>
          <w:szCs w:val="28"/>
          <w:lang w:val="en-US"/>
        </w:rPr>
        <w:t>wa</w:t>
      </w:r>
      <w:r w:rsidRPr="00373798">
        <w:rPr>
          <w:rFonts w:ascii="Times New Roman" w:hAnsi="Times New Roman"/>
          <w:i/>
          <w:iCs/>
          <w:sz w:val="28"/>
          <w:szCs w:val="28"/>
          <w:lang w:val="en-US"/>
        </w:rPr>
        <w:t>s changed</w:t>
      </w:r>
      <w:r w:rsidRPr="00373798">
        <w:rPr>
          <w:rFonts w:ascii="Times New Roman" w:hAnsi="Times New Roman"/>
          <w:sz w:val="28"/>
          <w:szCs w:val="28"/>
          <w:lang w:val="en-US"/>
        </w:rPr>
        <w:t xml:space="preserve"> by implementation of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It gives rise to </w:t>
      </w:r>
      <w:r w:rsidR="007C362E"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 of seizure</w:t>
      </w:r>
      <w:r w:rsidRPr="00373798">
        <w:rPr>
          <w:rFonts w:ascii="Times New Roman" w:hAnsi="Times New Roman"/>
          <w:sz w:val="28"/>
          <w:szCs w:val="28"/>
          <w:lang w:val="en-US"/>
        </w:rPr>
        <w:t xml:space="preserve"> and </w:t>
      </w:r>
      <w:r w:rsidR="007C362E"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 of intervention</w:t>
      </w:r>
      <w:r w:rsidRPr="00373798">
        <w:rPr>
          <w:rFonts w:ascii="Times New Roman" w:hAnsi="Times New Roman"/>
          <w:sz w:val="28"/>
          <w:szCs w:val="28"/>
          <w:lang w:val="en-US"/>
        </w:rPr>
        <w:t>.</w:t>
      </w:r>
    </w:p>
    <w:p w14:paraId="4CF12C5C" w14:textId="386DA06D" w:rsidR="0016347E" w:rsidRPr="00373798" w:rsidRDefault="0016347E"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third criterion of Dr. Seckel is based on </w:t>
      </w:r>
      <w:r w:rsidRPr="00373798">
        <w:rPr>
          <w:rFonts w:ascii="Times New Roman" w:hAnsi="Times New Roman"/>
          <w:i/>
          <w:iCs/>
          <w:sz w:val="28"/>
          <w:szCs w:val="28"/>
          <w:lang w:val="en-US"/>
        </w:rPr>
        <w:t>relativeness to other legal rights and duties</w:t>
      </w:r>
      <w:r w:rsidRPr="00373798">
        <w:rPr>
          <w:rFonts w:ascii="Times New Roman" w:hAnsi="Times New Roman"/>
          <w:sz w:val="28"/>
          <w:szCs w:val="28"/>
          <w:lang w:val="en-US"/>
        </w:rPr>
        <w:t xml:space="preserve">. It gives way to classification of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on </w:t>
      </w:r>
      <w:r w:rsidRPr="00373798">
        <w:rPr>
          <w:rFonts w:ascii="Times New Roman" w:hAnsi="Times New Roman"/>
          <w:b/>
          <w:bCs/>
          <w:sz w:val="28"/>
          <w:szCs w:val="28"/>
          <w:lang w:val="en-US"/>
        </w:rPr>
        <w:t>autonomous</w:t>
      </w:r>
      <w:r w:rsidRPr="00373798">
        <w:rPr>
          <w:rFonts w:ascii="Times New Roman" w:hAnsi="Times New Roman"/>
          <w:sz w:val="28"/>
          <w:szCs w:val="28"/>
          <w:lang w:val="en-US"/>
        </w:rPr>
        <w:t xml:space="preserve"> (existing irrespective of any other legal relationships) and </w:t>
      </w:r>
      <w:r w:rsidRPr="00373798">
        <w:rPr>
          <w:rFonts w:ascii="Times New Roman" w:hAnsi="Times New Roman"/>
          <w:b/>
          <w:bCs/>
          <w:sz w:val="28"/>
          <w:szCs w:val="28"/>
          <w:lang w:val="en-US"/>
        </w:rPr>
        <w:t>depending</w:t>
      </w:r>
      <w:r w:rsidRPr="00373798">
        <w:rPr>
          <w:rFonts w:ascii="Times New Roman" w:hAnsi="Times New Roman"/>
          <w:sz w:val="28"/>
          <w:szCs w:val="28"/>
          <w:lang w:val="en-US"/>
        </w:rPr>
        <w:t xml:space="preserve"> (on some other existing legal relationships). This category is especially interesting in the light of the issue that we dwell on. As an illustration of autonomous right, Dr. Seckel names the right of </w:t>
      </w:r>
      <w:r w:rsidR="00972D9D" w:rsidRPr="00373798">
        <w:rPr>
          <w:rFonts w:ascii="Times New Roman" w:hAnsi="Times New Roman"/>
          <w:sz w:val="28"/>
          <w:szCs w:val="28"/>
          <w:lang w:val="en-US"/>
        </w:rPr>
        <w:t>pre-empt (</w:t>
      </w:r>
      <w:r w:rsidRPr="00373798">
        <w:rPr>
          <w:rFonts w:ascii="Times New Roman" w:hAnsi="Times New Roman"/>
          <w:sz w:val="28"/>
          <w:szCs w:val="28"/>
          <w:lang w:val="en-US"/>
        </w:rPr>
        <w:t>priority purchase</w:t>
      </w:r>
      <w:r w:rsidR="00972D9D" w:rsidRPr="00373798">
        <w:rPr>
          <w:rFonts w:ascii="Times New Roman" w:hAnsi="Times New Roman"/>
          <w:sz w:val="28"/>
          <w:szCs w:val="28"/>
          <w:lang w:val="en-US"/>
        </w:rPr>
        <w:t>)</w:t>
      </w:r>
      <w:r w:rsidRPr="00373798">
        <w:rPr>
          <w:rFonts w:ascii="Times New Roman" w:hAnsi="Times New Roman"/>
          <w:sz w:val="28"/>
          <w:szCs w:val="28"/>
          <w:lang w:val="en-US"/>
        </w:rPr>
        <w:t xml:space="preserve">. On the contrary,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to terminate contract is purely dependen</w:t>
      </w:r>
      <w:r w:rsidR="006D1D13" w:rsidRPr="00373798">
        <w:rPr>
          <w:rFonts w:ascii="Times New Roman" w:hAnsi="Times New Roman"/>
          <w:sz w:val="28"/>
          <w:szCs w:val="28"/>
          <w:lang w:val="en-US"/>
        </w:rPr>
        <w:t>t</w:t>
      </w:r>
      <w:r w:rsidRPr="00373798">
        <w:rPr>
          <w:rFonts w:ascii="Times New Roman" w:hAnsi="Times New Roman"/>
          <w:sz w:val="28"/>
          <w:szCs w:val="28"/>
          <w:lang w:val="en-US"/>
        </w:rPr>
        <w:t xml:space="preserve"> right, because its exercise may only take place </w:t>
      </w:r>
      <w:r w:rsidRPr="00373798">
        <w:rPr>
          <w:rFonts w:ascii="Times New Roman" w:hAnsi="Times New Roman"/>
          <w:sz w:val="28"/>
          <w:szCs w:val="28"/>
          <w:lang w:val="en-US"/>
        </w:rPr>
        <w:lastRenderedPageBreak/>
        <w:t>against the other party’s legal performance (non-performance) in</w:t>
      </w:r>
      <w:r w:rsidR="00972D9D"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existing obligation</w:t>
      </w:r>
      <w:r w:rsidR="003C15BA" w:rsidRPr="00373798">
        <w:rPr>
          <w:rStyle w:val="ad"/>
          <w:rFonts w:ascii="Times New Roman" w:hAnsi="Times New Roman"/>
          <w:sz w:val="28"/>
          <w:szCs w:val="28"/>
          <w:lang w:val="en-US"/>
        </w:rPr>
        <w:footnoteReference w:id="10"/>
      </w:r>
      <w:r w:rsidRPr="00373798">
        <w:rPr>
          <w:rFonts w:ascii="Times New Roman" w:hAnsi="Times New Roman"/>
          <w:sz w:val="28"/>
          <w:szCs w:val="28"/>
          <w:lang w:val="en-US"/>
        </w:rPr>
        <w:t>.</w:t>
      </w:r>
    </w:p>
    <w:p w14:paraId="5B3FA7CD" w14:textId="1B65FD35" w:rsidR="0016347E" w:rsidRPr="00373798" w:rsidRDefault="0016347E" w:rsidP="0016347E">
      <w:pPr>
        <w:spacing w:line="360" w:lineRule="auto"/>
        <w:ind w:firstLine="360"/>
        <w:jc w:val="both"/>
        <w:rPr>
          <w:rFonts w:ascii="Times New Roman" w:hAnsi="Times New Roman"/>
          <w:i/>
          <w:iCs/>
          <w:sz w:val="28"/>
          <w:szCs w:val="28"/>
          <w:lang w:val="en-US"/>
        </w:rPr>
      </w:pPr>
      <w:r w:rsidRPr="00373798">
        <w:rPr>
          <w:rFonts w:ascii="Times New Roman" w:hAnsi="Times New Roman"/>
          <w:sz w:val="28"/>
          <w:szCs w:val="28"/>
          <w:lang w:val="en-US"/>
        </w:rPr>
        <w:t xml:space="preserve">A great soviet </w:t>
      </w:r>
      <w:r w:rsidR="0027445B" w:rsidRPr="00373798">
        <w:rPr>
          <w:rFonts w:ascii="Times New Roman" w:hAnsi="Times New Roman"/>
          <w:sz w:val="28"/>
          <w:szCs w:val="28"/>
          <w:lang w:val="en-US"/>
        </w:rPr>
        <w:t>jurist</w:t>
      </w:r>
      <w:r w:rsidRPr="00373798">
        <w:rPr>
          <w:rFonts w:ascii="Times New Roman" w:hAnsi="Times New Roman"/>
          <w:sz w:val="28"/>
          <w:szCs w:val="28"/>
          <w:lang w:val="en-US"/>
        </w:rPr>
        <w:t>, Mark Arkadievich Gurvich contributed to further determination of the integral</w:t>
      </w:r>
      <w:r w:rsidR="00BE620B" w:rsidRPr="00373798">
        <w:rPr>
          <w:rFonts w:ascii="Times New Roman" w:hAnsi="Times New Roman"/>
          <w:sz w:val="28"/>
          <w:szCs w:val="28"/>
          <w:lang w:val="en-US"/>
        </w:rPr>
        <w:t>, distinguishing</w:t>
      </w:r>
      <w:r w:rsidRPr="00373798">
        <w:rPr>
          <w:rFonts w:ascii="Times New Roman" w:hAnsi="Times New Roman"/>
          <w:sz w:val="28"/>
          <w:szCs w:val="28"/>
          <w:lang w:val="en-US"/>
        </w:rPr>
        <w:t xml:space="preserve"> features of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with the following definition</w:t>
      </w:r>
      <w:r w:rsidR="007413AF" w:rsidRPr="00373798">
        <w:rPr>
          <w:rStyle w:val="ad"/>
          <w:rFonts w:ascii="Times New Roman" w:hAnsi="Times New Roman"/>
          <w:sz w:val="28"/>
          <w:szCs w:val="28"/>
          <w:lang w:val="en-US"/>
        </w:rPr>
        <w:footnoteReference w:id="11"/>
      </w:r>
      <w:r w:rsidRPr="00373798">
        <w:rPr>
          <w:rFonts w:ascii="Times New Roman" w:hAnsi="Times New Roman"/>
          <w:sz w:val="28"/>
          <w:szCs w:val="28"/>
          <w:lang w:val="en-US"/>
        </w:rPr>
        <w:t>: “</w:t>
      </w:r>
      <w:r w:rsidRPr="00373798">
        <w:rPr>
          <w:rFonts w:ascii="Times New Roman" w:hAnsi="Times New Roman"/>
          <w:i/>
          <w:iCs/>
          <w:sz w:val="28"/>
          <w:szCs w:val="28"/>
          <w:lang w:val="en-US"/>
        </w:rPr>
        <w:t xml:space="preserve">A right for unilateral exercise of legal powers differs from the general, abstractive legal capacity to have rights and perform duties, which every person has. The ground for the exercise of this right is </w:t>
      </w:r>
      <w:r w:rsidR="00830D55" w:rsidRPr="00373798">
        <w:rPr>
          <w:rFonts w:ascii="Times New Roman" w:hAnsi="Times New Roman"/>
          <w:i/>
          <w:iCs/>
          <w:sz w:val="28"/>
          <w:szCs w:val="28"/>
          <w:lang w:val="en-US"/>
        </w:rPr>
        <w:t xml:space="preserve">only </w:t>
      </w:r>
      <w:r w:rsidRPr="00373798">
        <w:rPr>
          <w:rFonts w:ascii="Times New Roman" w:hAnsi="Times New Roman"/>
          <w:i/>
          <w:iCs/>
          <w:sz w:val="28"/>
          <w:szCs w:val="28"/>
          <w:lang w:val="en-US"/>
        </w:rPr>
        <w:t>in certain legal facts, prescribed by law, … consequently, only certain person may exercise it under specific circumstances</w:t>
      </w:r>
      <w:r w:rsidRPr="00373798">
        <w:rPr>
          <w:rFonts w:ascii="Times New Roman" w:hAnsi="Times New Roman"/>
          <w:sz w:val="28"/>
          <w:szCs w:val="28"/>
          <w:lang w:val="en-US"/>
        </w:rPr>
        <w:t xml:space="preserve">”. Following the thread, a </w:t>
      </w:r>
      <w:r w:rsidR="007F026F" w:rsidRPr="00373798">
        <w:rPr>
          <w:rFonts w:ascii="Times New Roman" w:hAnsi="Times New Roman"/>
          <w:sz w:val="28"/>
          <w:szCs w:val="28"/>
          <w:lang w:val="en-US"/>
        </w:rPr>
        <w:t>bright</w:t>
      </w:r>
      <w:r w:rsidRPr="00373798">
        <w:rPr>
          <w:rFonts w:ascii="Times New Roman" w:hAnsi="Times New Roman"/>
          <w:sz w:val="28"/>
          <w:szCs w:val="28"/>
          <w:lang w:val="en-US"/>
        </w:rPr>
        <w:t xml:space="preserve"> </w:t>
      </w:r>
      <w:r w:rsidR="0027445B" w:rsidRPr="00373798">
        <w:rPr>
          <w:rFonts w:ascii="Times New Roman" w:hAnsi="Times New Roman"/>
          <w:sz w:val="28"/>
          <w:szCs w:val="28"/>
          <w:lang w:val="en-US"/>
        </w:rPr>
        <w:t>representative</w:t>
      </w:r>
      <w:r w:rsidRPr="00373798">
        <w:rPr>
          <w:rFonts w:ascii="Times New Roman" w:hAnsi="Times New Roman"/>
          <w:sz w:val="28"/>
          <w:szCs w:val="28"/>
          <w:lang w:val="en-US"/>
        </w:rPr>
        <w:t xml:space="preserve"> of </w:t>
      </w:r>
      <w:r w:rsidR="0027445B" w:rsidRPr="00373798">
        <w:rPr>
          <w:rFonts w:ascii="Times New Roman" w:hAnsi="Times New Roman"/>
          <w:sz w:val="28"/>
          <w:szCs w:val="28"/>
          <w:lang w:val="en-US"/>
        </w:rPr>
        <w:t xml:space="preserve">the </w:t>
      </w:r>
      <w:r w:rsidR="008C5F76" w:rsidRPr="00373798">
        <w:rPr>
          <w:rFonts w:ascii="Times New Roman" w:hAnsi="Times New Roman"/>
          <w:sz w:val="28"/>
          <w:szCs w:val="28"/>
          <w:lang w:val="en-US"/>
        </w:rPr>
        <w:t xml:space="preserve">today’s </w:t>
      </w:r>
      <w:r w:rsidR="0027445B" w:rsidRPr="00373798">
        <w:rPr>
          <w:rFonts w:ascii="Times New Roman" w:hAnsi="Times New Roman"/>
          <w:sz w:val="28"/>
          <w:szCs w:val="28"/>
          <w:lang w:val="en-US"/>
        </w:rPr>
        <w:t>Russian legal doctrine</w:t>
      </w:r>
      <w:r w:rsidRPr="00373798">
        <w:rPr>
          <w:rFonts w:ascii="Times New Roman" w:hAnsi="Times New Roman"/>
          <w:sz w:val="28"/>
          <w:szCs w:val="28"/>
          <w:lang w:val="en-US"/>
        </w:rPr>
        <w:t>, Andrey Olegovich Rybalov observed</w:t>
      </w:r>
      <w:r w:rsidR="008C5F76" w:rsidRPr="00373798">
        <w:rPr>
          <w:rStyle w:val="ad"/>
          <w:rFonts w:ascii="Times New Roman" w:hAnsi="Times New Roman"/>
          <w:sz w:val="28"/>
          <w:szCs w:val="28"/>
          <w:lang w:val="en-US"/>
        </w:rPr>
        <w:footnoteReference w:id="12"/>
      </w:r>
      <w:r w:rsidRPr="00373798">
        <w:rPr>
          <w:rFonts w:ascii="Times New Roman" w:hAnsi="Times New Roman"/>
          <w:sz w:val="28"/>
          <w:szCs w:val="28"/>
          <w:lang w:val="en-US"/>
        </w:rPr>
        <w:t xml:space="preserve"> that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always </w:t>
      </w:r>
      <w:r w:rsidRPr="00373798">
        <w:rPr>
          <w:rFonts w:ascii="Times New Roman" w:hAnsi="Times New Roman"/>
          <w:i/>
          <w:iCs/>
          <w:sz w:val="28"/>
          <w:szCs w:val="28"/>
          <w:lang w:val="en-US"/>
        </w:rPr>
        <w:t>acts “against”</w:t>
      </w:r>
      <w:r w:rsidRPr="00373798">
        <w:rPr>
          <w:rFonts w:ascii="Times New Roman" w:hAnsi="Times New Roman"/>
          <w:sz w:val="28"/>
          <w:szCs w:val="28"/>
          <w:lang w:val="en-US"/>
        </w:rPr>
        <w:t xml:space="preserve"> </w:t>
      </w:r>
      <w:r w:rsidRPr="00373798">
        <w:rPr>
          <w:rFonts w:ascii="Times New Roman" w:hAnsi="Times New Roman"/>
          <w:i/>
          <w:iCs/>
          <w:sz w:val="28"/>
          <w:szCs w:val="28"/>
          <w:lang w:val="en-US"/>
        </w:rPr>
        <w:t>somebody</w:t>
      </w:r>
      <w:r w:rsidRPr="00373798">
        <w:rPr>
          <w:rFonts w:ascii="Times New Roman" w:hAnsi="Times New Roman"/>
          <w:sz w:val="28"/>
          <w:szCs w:val="28"/>
          <w:lang w:val="en-US"/>
        </w:rPr>
        <w:t xml:space="preserve">: either against this certain person, or against public at large </w:t>
      </w:r>
      <w:r w:rsidRPr="00373798">
        <w:rPr>
          <w:rFonts w:ascii="Times New Roman" w:hAnsi="Times New Roman"/>
          <w:i/>
          <w:iCs/>
          <w:sz w:val="28"/>
          <w:szCs w:val="28"/>
          <w:lang w:val="en-US"/>
        </w:rPr>
        <w:t>in legitimate favor of the right-holder.</w:t>
      </w:r>
    </w:p>
    <w:p w14:paraId="4E49166B" w14:textId="2696694D" w:rsidR="003B4808" w:rsidRPr="00373798" w:rsidRDefault="003B4808" w:rsidP="0016347E">
      <w:pPr>
        <w:spacing w:line="360" w:lineRule="auto"/>
        <w:ind w:firstLine="360"/>
        <w:jc w:val="both"/>
        <w:rPr>
          <w:rFonts w:ascii="Times New Roman" w:hAnsi="Times New Roman"/>
          <w:i/>
          <w:iCs/>
          <w:sz w:val="28"/>
          <w:szCs w:val="28"/>
          <w:lang w:val="en-US"/>
        </w:rPr>
      </w:pPr>
    </w:p>
    <w:p w14:paraId="73527ED8" w14:textId="21FE865C" w:rsidR="003B4808" w:rsidRPr="00373798" w:rsidRDefault="003B4808" w:rsidP="0016347E">
      <w:pPr>
        <w:spacing w:line="360" w:lineRule="auto"/>
        <w:ind w:firstLine="360"/>
        <w:jc w:val="both"/>
        <w:rPr>
          <w:rFonts w:ascii="Times New Roman" w:hAnsi="Times New Roman"/>
          <w:b/>
          <w:bCs/>
          <w:sz w:val="28"/>
          <w:szCs w:val="28"/>
          <w:lang w:val="en-US"/>
        </w:rPr>
      </w:pPr>
      <w:r w:rsidRPr="00373798">
        <w:rPr>
          <w:rFonts w:ascii="Times New Roman" w:hAnsi="Times New Roman"/>
          <w:b/>
          <w:bCs/>
          <w:sz w:val="28"/>
          <w:szCs w:val="28"/>
          <w:lang w:val="en-US"/>
        </w:rPr>
        <w:t>Classification by Prof. V.A. Belov</w:t>
      </w:r>
    </w:p>
    <w:p w14:paraId="57BEBAF9" w14:textId="286B5B93" w:rsidR="00647CAC" w:rsidRPr="00373798" w:rsidRDefault="00647CAC"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Vadim Anatolyevich Belov, professor of civil law </w:t>
      </w:r>
      <w:r w:rsidR="00353CD6" w:rsidRPr="00373798">
        <w:rPr>
          <w:rFonts w:ascii="Times New Roman" w:hAnsi="Times New Roman"/>
          <w:sz w:val="28"/>
          <w:szCs w:val="28"/>
          <w:lang w:val="en-US"/>
        </w:rPr>
        <w:t>of</w:t>
      </w:r>
      <w:r w:rsidRPr="00373798">
        <w:rPr>
          <w:rFonts w:ascii="Times New Roman" w:hAnsi="Times New Roman"/>
          <w:sz w:val="28"/>
          <w:szCs w:val="28"/>
          <w:lang w:val="en-US"/>
        </w:rPr>
        <w:t xml:space="preserve"> the</w:t>
      </w:r>
      <w:r w:rsidR="00CF66F2" w:rsidRPr="00373798">
        <w:rPr>
          <w:rFonts w:ascii="Times New Roman" w:hAnsi="Times New Roman"/>
          <w:sz w:val="28"/>
          <w:szCs w:val="28"/>
          <w:lang w:val="en-US"/>
        </w:rPr>
        <w:t xml:space="preserve"> </w:t>
      </w:r>
      <w:r w:rsidR="00BB1460" w:rsidRPr="00373798">
        <w:rPr>
          <w:rFonts w:ascii="Times New Roman" w:hAnsi="Times New Roman"/>
          <w:sz w:val="28"/>
          <w:szCs w:val="28"/>
          <w:lang w:val="en-US"/>
        </w:rPr>
        <w:t xml:space="preserve">Moscow </w:t>
      </w:r>
      <w:r w:rsidR="00CF66F2" w:rsidRPr="00373798">
        <w:rPr>
          <w:rFonts w:ascii="Times New Roman" w:hAnsi="Times New Roman"/>
          <w:sz w:val="28"/>
          <w:szCs w:val="28"/>
          <w:lang w:val="en-US"/>
        </w:rPr>
        <w:t>State</w:t>
      </w:r>
      <w:r w:rsidRPr="00373798">
        <w:rPr>
          <w:rFonts w:ascii="Times New Roman" w:hAnsi="Times New Roman"/>
          <w:sz w:val="28"/>
          <w:szCs w:val="28"/>
          <w:lang w:val="en-US"/>
        </w:rPr>
        <w:t xml:space="preserve"> </w:t>
      </w:r>
      <w:r w:rsidR="004C29C4" w:rsidRPr="00373798">
        <w:rPr>
          <w:rFonts w:ascii="Times New Roman" w:hAnsi="Times New Roman"/>
          <w:sz w:val="28"/>
          <w:szCs w:val="28"/>
          <w:lang w:val="en-US"/>
        </w:rPr>
        <w:t>University,</w:t>
      </w:r>
      <w:r w:rsidRPr="00373798">
        <w:rPr>
          <w:rFonts w:ascii="Times New Roman" w:hAnsi="Times New Roman"/>
          <w:sz w:val="28"/>
          <w:szCs w:val="28"/>
          <w:lang w:val="en-US"/>
        </w:rPr>
        <w:t xml:space="preserve"> </w:t>
      </w:r>
      <w:r w:rsidR="002F3A54" w:rsidRPr="00373798">
        <w:rPr>
          <w:rFonts w:ascii="Times New Roman" w:hAnsi="Times New Roman"/>
          <w:sz w:val="28"/>
          <w:szCs w:val="28"/>
          <w:lang w:val="en-US"/>
        </w:rPr>
        <w:t xml:space="preserve">several years ago </w:t>
      </w:r>
      <w:r w:rsidR="00CB2B8F" w:rsidRPr="00373798">
        <w:rPr>
          <w:rFonts w:ascii="Times New Roman" w:hAnsi="Times New Roman"/>
          <w:sz w:val="28"/>
          <w:szCs w:val="28"/>
          <w:lang w:val="en-US"/>
        </w:rPr>
        <w:t xml:space="preserve">elaborated and </w:t>
      </w:r>
      <w:r w:rsidRPr="00373798">
        <w:rPr>
          <w:rFonts w:ascii="Times New Roman" w:hAnsi="Times New Roman"/>
          <w:sz w:val="28"/>
          <w:szCs w:val="28"/>
          <w:lang w:val="en-US"/>
        </w:rPr>
        <w:t xml:space="preserve">presented </w:t>
      </w:r>
      <w:r w:rsidR="00BB1460" w:rsidRPr="00373798">
        <w:rPr>
          <w:rFonts w:ascii="Times New Roman" w:hAnsi="Times New Roman"/>
          <w:sz w:val="28"/>
          <w:szCs w:val="28"/>
          <w:lang w:val="en-US"/>
        </w:rPr>
        <w:t xml:space="preserve">to the </w:t>
      </w:r>
      <w:r w:rsidR="00CB2B8F" w:rsidRPr="00373798">
        <w:rPr>
          <w:rFonts w:ascii="Times New Roman" w:hAnsi="Times New Roman"/>
          <w:sz w:val="28"/>
          <w:szCs w:val="28"/>
          <w:lang w:val="en-US"/>
        </w:rPr>
        <w:t xml:space="preserve">public </w:t>
      </w:r>
      <w:r w:rsidRPr="00373798">
        <w:rPr>
          <w:rFonts w:ascii="Times New Roman" w:hAnsi="Times New Roman"/>
          <w:sz w:val="28"/>
          <w:szCs w:val="28"/>
          <w:lang w:val="en-US"/>
        </w:rPr>
        <w:t xml:space="preserve">the most detailed classification of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w:t>
      </w:r>
      <w:r w:rsidR="008C5F76" w:rsidRPr="00373798">
        <w:rPr>
          <w:rStyle w:val="ad"/>
          <w:rFonts w:ascii="Times New Roman" w:hAnsi="Times New Roman"/>
          <w:sz w:val="28"/>
          <w:szCs w:val="28"/>
          <w:lang w:val="en-US"/>
        </w:rPr>
        <w:footnoteReference w:id="13"/>
      </w:r>
      <w:r w:rsidR="00CB2B8F" w:rsidRPr="00373798">
        <w:rPr>
          <w:rFonts w:ascii="Times New Roman" w:hAnsi="Times New Roman"/>
          <w:sz w:val="28"/>
          <w:szCs w:val="28"/>
          <w:lang w:val="en-US"/>
        </w:rPr>
        <w:t>. The clear logical system</w:t>
      </w:r>
      <w:r w:rsidR="0038438B" w:rsidRPr="00373798">
        <w:rPr>
          <w:rFonts w:ascii="Times New Roman" w:hAnsi="Times New Roman"/>
          <w:sz w:val="28"/>
          <w:szCs w:val="28"/>
          <w:lang w:val="en-US"/>
        </w:rPr>
        <w:t>, elaborated by him,</w:t>
      </w:r>
      <w:r w:rsidR="00CB2B8F" w:rsidRPr="00373798">
        <w:rPr>
          <w:rFonts w:ascii="Times New Roman" w:hAnsi="Times New Roman"/>
          <w:sz w:val="28"/>
          <w:szCs w:val="28"/>
          <w:lang w:val="en-US"/>
        </w:rPr>
        <w:t xml:space="preserve"> is based first of all, on Russian civil legislation, of course. Although neither the Civil Code of </w:t>
      </w:r>
      <w:r w:rsidR="009242BE" w:rsidRPr="00373798">
        <w:rPr>
          <w:rFonts w:ascii="Times New Roman" w:hAnsi="Times New Roman"/>
          <w:sz w:val="28"/>
          <w:szCs w:val="28"/>
          <w:lang w:val="en-US"/>
        </w:rPr>
        <w:t xml:space="preserve">the </w:t>
      </w:r>
      <w:r w:rsidR="00CB2B8F" w:rsidRPr="00373798">
        <w:rPr>
          <w:rFonts w:ascii="Times New Roman" w:hAnsi="Times New Roman"/>
          <w:sz w:val="28"/>
          <w:szCs w:val="28"/>
          <w:lang w:val="en-US"/>
        </w:rPr>
        <w:t>Russian Federation, nor</w:t>
      </w:r>
      <w:r w:rsidR="004C29C4" w:rsidRPr="00373798">
        <w:rPr>
          <w:rFonts w:ascii="Times New Roman" w:hAnsi="Times New Roman"/>
          <w:sz w:val="28"/>
          <w:szCs w:val="28"/>
          <w:lang w:val="en-US"/>
        </w:rPr>
        <w:t xml:space="preserve"> the</w:t>
      </w:r>
      <w:r w:rsidR="00CB2B8F" w:rsidRPr="00373798">
        <w:rPr>
          <w:rFonts w:ascii="Times New Roman" w:hAnsi="Times New Roman"/>
          <w:sz w:val="28"/>
          <w:szCs w:val="28"/>
          <w:lang w:val="en-US"/>
        </w:rPr>
        <w:t xml:space="preserve"> codified </w:t>
      </w:r>
      <w:r w:rsidR="004C29C4" w:rsidRPr="00373798">
        <w:rPr>
          <w:rFonts w:ascii="Times New Roman" w:hAnsi="Times New Roman"/>
          <w:sz w:val="28"/>
          <w:szCs w:val="28"/>
          <w:lang w:val="en-US"/>
        </w:rPr>
        <w:t xml:space="preserve">foreign </w:t>
      </w:r>
      <w:r w:rsidR="00CB2B8F" w:rsidRPr="00373798">
        <w:rPr>
          <w:rFonts w:ascii="Times New Roman" w:hAnsi="Times New Roman"/>
          <w:sz w:val="28"/>
          <w:szCs w:val="28"/>
          <w:lang w:val="en-US"/>
        </w:rPr>
        <w:t>sources</w:t>
      </w:r>
      <w:r w:rsidR="0038438B" w:rsidRPr="00373798">
        <w:rPr>
          <w:rFonts w:ascii="Times New Roman" w:hAnsi="Times New Roman"/>
          <w:sz w:val="28"/>
          <w:szCs w:val="28"/>
          <w:lang w:val="en-US"/>
        </w:rPr>
        <w:t xml:space="preserve"> of civil law</w:t>
      </w:r>
      <w:r w:rsidR="00CB2B8F" w:rsidRPr="00373798">
        <w:rPr>
          <w:rFonts w:ascii="Times New Roman" w:hAnsi="Times New Roman"/>
          <w:sz w:val="28"/>
          <w:szCs w:val="28"/>
          <w:lang w:val="en-US"/>
        </w:rPr>
        <w:t xml:space="preserve"> (e.g., </w:t>
      </w:r>
      <w:r w:rsidR="003678B3" w:rsidRPr="00373798">
        <w:rPr>
          <w:rFonts w:ascii="Times New Roman" w:hAnsi="Times New Roman"/>
          <w:sz w:val="28"/>
          <w:szCs w:val="28"/>
          <w:lang w:val="en-US"/>
        </w:rPr>
        <w:t>German</w:t>
      </w:r>
      <w:r w:rsidR="0040475E" w:rsidRPr="00373798">
        <w:rPr>
          <w:rFonts w:ascii="Times New Roman" w:hAnsi="Times New Roman"/>
          <w:sz w:val="28"/>
          <w:szCs w:val="28"/>
          <w:lang w:val="en-US"/>
        </w:rPr>
        <w:t xml:space="preserve"> Civil Code (</w:t>
      </w:r>
      <w:proofErr w:type="spellStart"/>
      <w:r w:rsidR="0040475E" w:rsidRPr="00373798">
        <w:rPr>
          <w:rFonts w:ascii="Times New Roman" w:hAnsi="Times New Roman"/>
          <w:sz w:val="28"/>
          <w:szCs w:val="28"/>
          <w:lang w:val="en-US"/>
        </w:rPr>
        <w:t>Bürgerliches</w:t>
      </w:r>
      <w:proofErr w:type="spellEnd"/>
      <w:r w:rsidR="0040475E" w:rsidRPr="00373798">
        <w:rPr>
          <w:rFonts w:ascii="Times New Roman" w:hAnsi="Times New Roman"/>
          <w:sz w:val="28"/>
          <w:szCs w:val="28"/>
          <w:lang w:val="en-US"/>
        </w:rPr>
        <w:t xml:space="preserve"> </w:t>
      </w:r>
      <w:proofErr w:type="spellStart"/>
      <w:r w:rsidR="0040475E" w:rsidRPr="00373798">
        <w:rPr>
          <w:rFonts w:ascii="Times New Roman" w:hAnsi="Times New Roman"/>
          <w:sz w:val="28"/>
          <w:szCs w:val="28"/>
          <w:lang w:val="en-US"/>
        </w:rPr>
        <w:t>Gesetzbuch</w:t>
      </w:r>
      <w:proofErr w:type="spellEnd"/>
      <w:r w:rsidR="0040475E" w:rsidRPr="00373798">
        <w:rPr>
          <w:rFonts w:ascii="Times New Roman" w:hAnsi="Times New Roman"/>
          <w:sz w:val="28"/>
          <w:szCs w:val="28"/>
          <w:lang w:val="en-US"/>
        </w:rPr>
        <w:t>, or</w:t>
      </w:r>
      <w:r w:rsidR="003678B3" w:rsidRPr="00373798">
        <w:rPr>
          <w:rFonts w:ascii="Times New Roman" w:hAnsi="Times New Roman"/>
          <w:sz w:val="28"/>
          <w:szCs w:val="28"/>
          <w:lang w:val="en-US"/>
        </w:rPr>
        <w:t xml:space="preserve"> </w:t>
      </w:r>
      <w:r w:rsidR="00CB2B8F" w:rsidRPr="00373798">
        <w:rPr>
          <w:rFonts w:ascii="Times New Roman" w:hAnsi="Times New Roman"/>
          <w:sz w:val="28"/>
          <w:szCs w:val="28"/>
          <w:lang w:val="en-US"/>
        </w:rPr>
        <w:t xml:space="preserve">BGB) contain direct </w:t>
      </w:r>
      <w:r w:rsidR="002F3A54" w:rsidRPr="00373798">
        <w:rPr>
          <w:rFonts w:ascii="Times New Roman" w:hAnsi="Times New Roman"/>
          <w:sz w:val="28"/>
          <w:szCs w:val="28"/>
          <w:lang w:val="en-US"/>
        </w:rPr>
        <w:t>references to</w:t>
      </w:r>
      <w:r w:rsidR="009242BE" w:rsidRPr="00373798">
        <w:rPr>
          <w:rFonts w:ascii="Times New Roman" w:hAnsi="Times New Roman"/>
          <w:sz w:val="28"/>
          <w:szCs w:val="28"/>
          <w:lang w:val="en-US"/>
        </w:rPr>
        <w:t xml:space="preserve"> the</w:t>
      </w:r>
      <w:r w:rsidR="002F3A54"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002F3A54" w:rsidRPr="00373798">
        <w:rPr>
          <w:rFonts w:ascii="Times New Roman" w:hAnsi="Times New Roman"/>
          <w:sz w:val="28"/>
          <w:szCs w:val="28"/>
          <w:lang w:val="en-US"/>
        </w:rPr>
        <w:t xml:space="preserve"> rights,</w:t>
      </w:r>
      <w:r w:rsidR="00CB2B8F" w:rsidRPr="00373798">
        <w:rPr>
          <w:rFonts w:ascii="Times New Roman" w:hAnsi="Times New Roman"/>
          <w:sz w:val="28"/>
          <w:szCs w:val="28"/>
          <w:lang w:val="en-US"/>
        </w:rPr>
        <w:t xml:space="preserve"> </w:t>
      </w:r>
      <w:r w:rsidR="002F3A54" w:rsidRPr="00373798">
        <w:rPr>
          <w:rFonts w:ascii="Times New Roman" w:hAnsi="Times New Roman"/>
          <w:sz w:val="28"/>
          <w:szCs w:val="28"/>
          <w:lang w:val="en-US"/>
        </w:rPr>
        <w:t>i</w:t>
      </w:r>
      <w:r w:rsidR="00CB2B8F" w:rsidRPr="00373798">
        <w:rPr>
          <w:rFonts w:ascii="Times New Roman" w:hAnsi="Times New Roman"/>
          <w:sz w:val="28"/>
          <w:szCs w:val="28"/>
          <w:lang w:val="en-US"/>
        </w:rPr>
        <w:t xml:space="preserve">t is worth </w:t>
      </w:r>
      <w:r w:rsidR="002F3A54" w:rsidRPr="00373798">
        <w:rPr>
          <w:rFonts w:ascii="Times New Roman" w:hAnsi="Times New Roman"/>
          <w:sz w:val="28"/>
          <w:szCs w:val="28"/>
          <w:lang w:val="en-US"/>
        </w:rPr>
        <w:t xml:space="preserve">mentioning </w:t>
      </w:r>
      <w:r w:rsidR="00E4304A" w:rsidRPr="00373798">
        <w:rPr>
          <w:rFonts w:ascii="Times New Roman" w:hAnsi="Times New Roman"/>
          <w:sz w:val="28"/>
          <w:szCs w:val="28"/>
          <w:lang w:val="en-US"/>
        </w:rPr>
        <w:t xml:space="preserve">that </w:t>
      </w:r>
      <w:r w:rsidR="002F3A54" w:rsidRPr="00373798">
        <w:rPr>
          <w:rFonts w:ascii="Times New Roman" w:hAnsi="Times New Roman"/>
          <w:sz w:val="28"/>
          <w:szCs w:val="28"/>
          <w:lang w:val="en-US"/>
        </w:rPr>
        <w:t xml:space="preserve">plenty of articles in civil </w:t>
      </w:r>
      <w:r w:rsidR="0038438B" w:rsidRPr="00373798">
        <w:rPr>
          <w:rFonts w:ascii="Times New Roman" w:hAnsi="Times New Roman"/>
          <w:sz w:val="28"/>
          <w:szCs w:val="28"/>
          <w:lang w:val="en-US"/>
        </w:rPr>
        <w:t xml:space="preserve">law </w:t>
      </w:r>
      <w:r w:rsidR="002F3A54" w:rsidRPr="00373798">
        <w:rPr>
          <w:rFonts w:ascii="Times New Roman" w:hAnsi="Times New Roman"/>
          <w:sz w:val="28"/>
          <w:szCs w:val="28"/>
          <w:lang w:val="en-US"/>
        </w:rPr>
        <w:t xml:space="preserve">codifications </w:t>
      </w:r>
      <w:r w:rsidR="0040475E" w:rsidRPr="00373798">
        <w:rPr>
          <w:rFonts w:ascii="Times New Roman" w:hAnsi="Times New Roman"/>
          <w:sz w:val="28"/>
          <w:szCs w:val="28"/>
          <w:lang w:val="en-US"/>
        </w:rPr>
        <w:t xml:space="preserve">(to be described in details further) </w:t>
      </w:r>
      <w:r w:rsidR="002F3A54" w:rsidRPr="00373798">
        <w:rPr>
          <w:rFonts w:ascii="Times New Roman" w:hAnsi="Times New Roman"/>
          <w:sz w:val="28"/>
          <w:szCs w:val="28"/>
          <w:lang w:val="en-US"/>
        </w:rPr>
        <w:t xml:space="preserve">refer to </w:t>
      </w:r>
      <w:r w:rsidR="009242BE" w:rsidRPr="00373798">
        <w:rPr>
          <w:rFonts w:ascii="Times New Roman" w:hAnsi="Times New Roman"/>
          <w:sz w:val="28"/>
          <w:szCs w:val="28"/>
          <w:lang w:val="en-US"/>
        </w:rPr>
        <w:t xml:space="preserve">the </w:t>
      </w:r>
      <w:r w:rsidR="002F3A54" w:rsidRPr="00373798">
        <w:rPr>
          <w:rFonts w:ascii="Times New Roman" w:hAnsi="Times New Roman"/>
          <w:sz w:val="28"/>
          <w:szCs w:val="28"/>
          <w:lang w:val="en-US"/>
        </w:rPr>
        <w:t>cases prescribing a party</w:t>
      </w:r>
      <w:r w:rsidR="009242BE" w:rsidRPr="00373798">
        <w:rPr>
          <w:rFonts w:ascii="Times New Roman" w:hAnsi="Times New Roman"/>
          <w:sz w:val="28"/>
          <w:szCs w:val="28"/>
          <w:lang w:val="en-US"/>
        </w:rPr>
        <w:t>’s</w:t>
      </w:r>
      <w:r w:rsidR="002F3A54" w:rsidRPr="00373798">
        <w:rPr>
          <w:rFonts w:ascii="Times New Roman" w:hAnsi="Times New Roman"/>
          <w:sz w:val="28"/>
          <w:szCs w:val="28"/>
          <w:lang w:val="en-US"/>
        </w:rPr>
        <w:t xml:space="preserve"> discretion </w:t>
      </w:r>
      <w:r w:rsidR="00201284" w:rsidRPr="00373798">
        <w:rPr>
          <w:rFonts w:ascii="Times New Roman" w:hAnsi="Times New Roman"/>
          <w:sz w:val="28"/>
          <w:szCs w:val="28"/>
          <w:lang w:val="en-US"/>
        </w:rPr>
        <w:t>to</w:t>
      </w:r>
      <w:r w:rsidR="002F3A54" w:rsidRPr="00373798">
        <w:rPr>
          <w:rFonts w:ascii="Times New Roman" w:hAnsi="Times New Roman"/>
          <w:sz w:val="28"/>
          <w:szCs w:val="28"/>
          <w:lang w:val="en-US"/>
        </w:rPr>
        <w:t xml:space="preserve"> use </w:t>
      </w:r>
      <w:r w:rsidR="00201284" w:rsidRPr="00373798">
        <w:rPr>
          <w:rFonts w:ascii="Times New Roman" w:hAnsi="Times New Roman"/>
          <w:sz w:val="28"/>
          <w:szCs w:val="28"/>
          <w:lang w:val="en-US"/>
        </w:rPr>
        <w:t xml:space="preserve">a </w:t>
      </w:r>
      <w:r w:rsidR="007C362E" w:rsidRPr="00373798">
        <w:rPr>
          <w:rFonts w:ascii="Times New Roman" w:hAnsi="Times New Roman"/>
          <w:sz w:val="28"/>
          <w:szCs w:val="28"/>
          <w:lang w:val="en-US"/>
        </w:rPr>
        <w:t>transformative</w:t>
      </w:r>
      <w:r w:rsidR="002F3A54" w:rsidRPr="00373798">
        <w:rPr>
          <w:rFonts w:ascii="Times New Roman" w:hAnsi="Times New Roman"/>
          <w:sz w:val="28"/>
          <w:szCs w:val="28"/>
          <w:lang w:val="en-US"/>
        </w:rPr>
        <w:t xml:space="preserve"> right</w:t>
      </w:r>
      <w:r w:rsidR="00201284" w:rsidRPr="00373798">
        <w:rPr>
          <w:rFonts w:ascii="Times New Roman" w:hAnsi="Times New Roman"/>
          <w:sz w:val="28"/>
          <w:szCs w:val="28"/>
          <w:lang w:val="en-US"/>
        </w:rPr>
        <w:t xml:space="preserve"> </w:t>
      </w:r>
      <w:r w:rsidR="002F3A54" w:rsidRPr="00373798">
        <w:rPr>
          <w:rFonts w:ascii="Times New Roman" w:hAnsi="Times New Roman"/>
          <w:sz w:val="28"/>
          <w:szCs w:val="28"/>
          <w:lang w:val="en-US"/>
        </w:rPr>
        <w:t xml:space="preserve">in specific circumstances. This is typical for any country of pandect system of law: there is no any separate chapter in </w:t>
      </w:r>
      <w:r w:rsidR="00B277A6" w:rsidRPr="00373798">
        <w:rPr>
          <w:rFonts w:ascii="Times New Roman" w:hAnsi="Times New Roman"/>
          <w:sz w:val="28"/>
          <w:szCs w:val="28"/>
          <w:lang w:val="en-US"/>
        </w:rPr>
        <w:lastRenderedPageBreak/>
        <w:t>a</w:t>
      </w:r>
      <w:r w:rsidR="003678B3" w:rsidRPr="00373798">
        <w:rPr>
          <w:rFonts w:ascii="Times New Roman" w:hAnsi="Times New Roman"/>
          <w:sz w:val="28"/>
          <w:szCs w:val="28"/>
          <w:lang w:val="en-US"/>
        </w:rPr>
        <w:t xml:space="preserve"> </w:t>
      </w:r>
      <w:r w:rsidR="002F3A54" w:rsidRPr="00373798">
        <w:rPr>
          <w:rFonts w:ascii="Times New Roman" w:hAnsi="Times New Roman"/>
          <w:sz w:val="28"/>
          <w:szCs w:val="28"/>
          <w:lang w:val="en-US"/>
        </w:rPr>
        <w:t xml:space="preserve">Code dedicated to </w:t>
      </w:r>
      <w:r w:rsidR="004C29C4" w:rsidRPr="00373798">
        <w:rPr>
          <w:rFonts w:ascii="Times New Roman" w:hAnsi="Times New Roman"/>
          <w:sz w:val="28"/>
          <w:szCs w:val="28"/>
          <w:lang w:val="en-US"/>
        </w:rPr>
        <w:t xml:space="preserve">the </w:t>
      </w:r>
      <w:r w:rsidR="007C362E" w:rsidRPr="00373798">
        <w:rPr>
          <w:rFonts w:ascii="Times New Roman" w:hAnsi="Times New Roman"/>
          <w:sz w:val="28"/>
          <w:szCs w:val="28"/>
          <w:lang w:val="en-US"/>
        </w:rPr>
        <w:t>transformative</w:t>
      </w:r>
      <w:r w:rsidR="002F3A54" w:rsidRPr="00373798">
        <w:rPr>
          <w:rFonts w:ascii="Times New Roman" w:hAnsi="Times New Roman"/>
          <w:sz w:val="28"/>
          <w:szCs w:val="28"/>
          <w:lang w:val="en-US"/>
        </w:rPr>
        <w:t xml:space="preserve"> rights</w:t>
      </w:r>
      <w:r w:rsidR="004C29C4" w:rsidRPr="00373798">
        <w:rPr>
          <w:rFonts w:ascii="Times New Roman" w:hAnsi="Times New Roman"/>
          <w:sz w:val="28"/>
          <w:szCs w:val="28"/>
          <w:lang w:val="en-US"/>
        </w:rPr>
        <w:t>; neither</w:t>
      </w:r>
      <w:r w:rsidR="002F3A54" w:rsidRPr="00373798">
        <w:rPr>
          <w:rFonts w:ascii="Times New Roman" w:hAnsi="Times New Roman"/>
          <w:sz w:val="28"/>
          <w:szCs w:val="28"/>
          <w:lang w:val="en-US"/>
        </w:rPr>
        <w:t xml:space="preserve"> any mentioning</w:t>
      </w:r>
      <w:r w:rsidR="00201284" w:rsidRPr="00373798">
        <w:rPr>
          <w:rFonts w:ascii="Times New Roman" w:hAnsi="Times New Roman"/>
          <w:sz w:val="28"/>
          <w:szCs w:val="28"/>
          <w:lang w:val="en-US"/>
        </w:rPr>
        <w:t xml:space="preserve"> of</w:t>
      </w:r>
      <w:r w:rsidR="002F3A54" w:rsidRPr="00373798">
        <w:rPr>
          <w:rFonts w:ascii="Times New Roman" w:hAnsi="Times New Roman"/>
          <w:sz w:val="28"/>
          <w:szCs w:val="28"/>
          <w:lang w:val="en-US"/>
        </w:rPr>
        <w:t xml:space="preserve"> this term – </w:t>
      </w:r>
      <w:r w:rsidR="003678B3" w:rsidRPr="00373798">
        <w:rPr>
          <w:rFonts w:ascii="Times New Roman" w:hAnsi="Times New Roman"/>
          <w:sz w:val="28"/>
          <w:szCs w:val="28"/>
          <w:lang w:val="en-US"/>
        </w:rPr>
        <w:t>“</w:t>
      </w:r>
      <w:r w:rsidR="002F3A54" w:rsidRPr="00373798">
        <w:rPr>
          <w:rFonts w:ascii="Times New Roman" w:hAnsi="Times New Roman"/>
          <w:sz w:val="28"/>
          <w:szCs w:val="28"/>
          <w:lang w:val="en-US"/>
        </w:rPr>
        <w:t>potestative</w:t>
      </w:r>
      <w:r w:rsidR="003678B3" w:rsidRPr="00373798">
        <w:rPr>
          <w:rFonts w:ascii="Times New Roman" w:hAnsi="Times New Roman"/>
          <w:sz w:val="28"/>
          <w:szCs w:val="28"/>
          <w:lang w:val="en-US"/>
        </w:rPr>
        <w:t>”</w:t>
      </w:r>
      <w:r w:rsidR="002F3A54" w:rsidRPr="00373798">
        <w:rPr>
          <w:rFonts w:ascii="Times New Roman" w:hAnsi="Times New Roman"/>
          <w:sz w:val="28"/>
          <w:szCs w:val="28"/>
          <w:lang w:val="en-US"/>
        </w:rPr>
        <w:t xml:space="preserve"> or </w:t>
      </w:r>
      <w:r w:rsidR="003678B3" w:rsidRPr="00373798">
        <w:rPr>
          <w:rFonts w:ascii="Times New Roman" w:hAnsi="Times New Roman"/>
          <w:sz w:val="28"/>
          <w:szCs w:val="28"/>
          <w:lang w:val="en-US"/>
        </w:rPr>
        <w:t>“</w:t>
      </w:r>
      <w:r w:rsidR="007C362E" w:rsidRPr="00373798">
        <w:rPr>
          <w:rFonts w:ascii="Times New Roman" w:hAnsi="Times New Roman"/>
          <w:sz w:val="28"/>
          <w:szCs w:val="28"/>
          <w:lang w:val="en-US"/>
        </w:rPr>
        <w:t>transformative</w:t>
      </w:r>
      <w:r w:rsidR="003678B3" w:rsidRPr="00373798">
        <w:rPr>
          <w:rFonts w:ascii="Times New Roman" w:hAnsi="Times New Roman"/>
          <w:sz w:val="28"/>
          <w:szCs w:val="28"/>
          <w:lang w:val="en-US"/>
        </w:rPr>
        <w:t>”</w:t>
      </w:r>
      <w:r w:rsidR="002F3A54" w:rsidRPr="00373798">
        <w:rPr>
          <w:rFonts w:ascii="Times New Roman" w:hAnsi="Times New Roman"/>
          <w:sz w:val="28"/>
          <w:szCs w:val="28"/>
          <w:lang w:val="en-US"/>
        </w:rPr>
        <w:t xml:space="preserve"> rights </w:t>
      </w:r>
      <w:r w:rsidR="00413F86" w:rsidRPr="00373798">
        <w:rPr>
          <w:rFonts w:ascii="Times New Roman" w:hAnsi="Times New Roman"/>
          <w:sz w:val="28"/>
          <w:szCs w:val="28"/>
          <w:lang w:val="en-US"/>
        </w:rPr>
        <w:t>–</w:t>
      </w:r>
      <w:r w:rsidR="00201284" w:rsidRPr="00373798">
        <w:rPr>
          <w:rFonts w:ascii="Times New Roman" w:hAnsi="Times New Roman"/>
          <w:sz w:val="28"/>
          <w:szCs w:val="28"/>
          <w:lang w:val="en-US"/>
        </w:rPr>
        <w:t xml:space="preserve"> </w:t>
      </w:r>
      <w:r w:rsidR="00413F86" w:rsidRPr="00373798">
        <w:rPr>
          <w:rFonts w:ascii="Times New Roman" w:hAnsi="Times New Roman"/>
          <w:sz w:val="28"/>
          <w:szCs w:val="28"/>
          <w:lang w:val="en-US"/>
        </w:rPr>
        <w:t xml:space="preserve">can be </w:t>
      </w:r>
      <w:r w:rsidR="00201284" w:rsidRPr="00373798">
        <w:rPr>
          <w:rFonts w:ascii="Times New Roman" w:hAnsi="Times New Roman"/>
          <w:sz w:val="28"/>
          <w:szCs w:val="28"/>
          <w:lang w:val="en-US"/>
        </w:rPr>
        <w:t>found</w:t>
      </w:r>
      <w:r w:rsidR="00B277A6" w:rsidRPr="00373798">
        <w:rPr>
          <w:rFonts w:ascii="Times New Roman" w:hAnsi="Times New Roman"/>
          <w:sz w:val="28"/>
          <w:szCs w:val="28"/>
          <w:lang w:val="en-US"/>
        </w:rPr>
        <w:t xml:space="preserve"> in it</w:t>
      </w:r>
      <w:r w:rsidR="002F3A54" w:rsidRPr="00373798">
        <w:rPr>
          <w:rFonts w:ascii="Times New Roman" w:hAnsi="Times New Roman"/>
          <w:sz w:val="28"/>
          <w:szCs w:val="28"/>
          <w:lang w:val="en-US"/>
        </w:rPr>
        <w:t xml:space="preserve">, but the statutory is saturated with the </w:t>
      </w:r>
      <w:r w:rsidR="00201284" w:rsidRPr="00373798">
        <w:rPr>
          <w:rFonts w:ascii="Times New Roman" w:hAnsi="Times New Roman"/>
          <w:sz w:val="28"/>
          <w:szCs w:val="28"/>
          <w:lang w:val="en-US"/>
        </w:rPr>
        <w:t xml:space="preserve">basic </w:t>
      </w:r>
      <w:r w:rsidR="002F3A54" w:rsidRPr="00373798">
        <w:rPr>
          <w:rFonts w:ascii="Times New Roman" w:hAnsi="Times New Roman"/>
          <w:sz w:val="28"/>
          <w:szCs w:val="28"/>
          <w:lang w:val="en-US"/>
        </w:rPr>
        <w:t>norms</w:t>
      </w:r>
      <w:r w:rsidR="00201284" w:rsidRPr="00373798">
        <w:rPr>
          <w:rFonts w:ascii="Times New Roman" w:hAnsi="Times New Roman"/>
          <w:sz w:val="28"/>
          <w:szCs w:val="28"/>
          <w:lang w:val="en-US"/>
        </w:rPr>
        <w:t xml:space="preserve"> which directly determine legal mechanic typical for unilateral acts of </w:t>
      </w:r>
      <w:r w:rsidR="00413F86" w:rsidRPr="00373798">
        <w:rPr>
          <w:rFonts w:ascii="Times New Roman" w:hAnsi="Times New Roman"/>
          <w:sz w:val="28"/>
          <w:szCs w:val="28"/>
          <w:lang w:val="en-US"/>
        </w:rPr>
        <w:t xml:space="preserve">own </w:t>
      </w:r>
      <w:r w:rsidR="00201284" w:rsidRPr="00373798">
        <w:rPr>
          <w:rFonts w:ascii="Times New Roman" w:hAnsi="Times New Roman"/>
          <w:sz w:val="28"/>
          <w:szCs w:val="28"/>
          <w:lang w:val="en-US"/>
        </w:rPr>
        <w:t xml:space="preserve">will changing the legal </w:t>
      </w:r>
      <w:r w:rsidR="00413F86" w:rsidRPr="00373798">
        <w:rPr>
          <w:rFonts w:ascii="Times New Roman" w:hAnsi="Times New Roman"/>
          <w:sz w:val="28"/>
          <w:szCs w:val="28"/>
          <w:lang w:val="en-US"/>
        </w:rPr>
        <w:t>landscape</w:t>
      </w:r>
      <w:r w:rsidR="00201284" w:rsidRPr="00373798">
        <w:rPr>
          <w:rFonts w:ascii="Times New Roman" w:hAnsi="Times New Roman"/>
          <w:sz w:val="28"/>
          <w:szCs w:val="28"/>
          <w:lang w:val="en-US"/>
        </w:rPr>
        <w:t xml:space="preserve"> of the other party in </w:t>
      </w:r>
      <w:r w:rsidR="00413F86" w:rsidRPr="00373798">
        <w:rPr>
          <w:rFonts w:ascii="Times New Roman" w:hAnsi="Times New Roman"/>
          <w:sz w:val="28"/>
          <w:szCs w:val="28"/>
          <w:lang w:val="en-US"/>
        </w:rPr>
        <w:t xml:space="preserve">certain </w:t>
      </w:r>
      <w:r w:rsidR="00FD5481" w:rsidRPr="00373798">
        <w:rPr>
          <w:rFonts w:ascii="Times New Roman" w:hAnsi="Times New Roman"/>
          <w:sz w:val="28"/>
          <w:szCs w:val="28"/>
          <w:lang w:val="en-US"/>
        </w:rPr>
        <w:t xml:space="preserve">civil law legal </w:t>
      </w:r>
      <w:r w:rsidR="00201284" w:rsidRPr="00373798">
        <w:rPr>
          <w:rFonts w:ascii="Times New Roman" w:hAnsi="Times New Roman"/>
          <w:sz w:val="28"/>
          <w:szCs w:val="28"/>
          <w:lang w:val="en-US"/>
        </w:rPr>
        <w:t>relationship</w:t>
      </w:r>
      <w:r w:rsidR="00F6371D" w:rsidRPr="00373798">
        <w:rPr>
          <w:rStyle w:val="ad"/>
          <w:rFonts w:ascii="Times New Roman" w:hAnsi="Times New Roman"/>
          <w:sz w:val="28"/>
          <w:szCs w:val="28"/>
          <w:lang w:val="en-US"/>
        </w:rPr>
        <w:footnoteReference w:id="14"/>
      </w:r>
      <w:r w:rsidR="00201284" w:rsidRPr="00373798">
        <w:rPr>
          <w:rFonts w:ascii="Times New Roman" w:hAnsi="Times New Roman"/>
          <w:sz w:val="28"/>
          <w:szCs w:val="28"/>
          <w:lang w:val="en-US"/>
        </w:rPr>
        <w:t>.</w:t>
      </w:r>
      <w:r w:rsidR="0032570A" w:rsidRPr="00373798">
        <w:rPr>
          <w:rFonts w:ascii="Times New Roman" w:hAnsi="Times New Roman"/>
          <w:sz w:val="28"/>
          <w:szCs w:val="28"/>
          <w:lang w:val="en-US"/>
        </w:rPr>
        <w:t xml:space="preserve"> It appears necessary</w:t>
      </w:r>
      <w:r w:rsidR="004C29C4" w:rsidRPr="00373798">
        <w:rPr>
          <w:rFonts w:ascii="Times New Roman" w:hAnsi="Times New Roman"/>
          <w:sz w:val="28"/>
          <w:szCs w:val="28"/>
          <w:lang w:val="en-US"/>
        </w:rPr>
        <w:t xml:space="preserve"> indeed</w:t>
      </w:r>
      <w:r w:rsidR="0032570A" w:rsidRPr="00373798">
        <w:rPr>
          <w:rFonts w:ascii="Times New Roman" w:hAnsi="Times New Roman"/>
          <w:sz w:val="28"/>
          <w:szCs w:val="28"/>
          <w:lang w:val="en-US"/>
        </w:rPr>
        <w:t xml:space="preserve">, to briefly </w:t>
      </w:r>
      <w:r w:rsidR="00907490" w:rsidRPr="00373798">
        <w:rPr>
          <w:rFonts w:ascii="Times New Roman" w:hAnsi="Times New Roman"/>
          <w:sz w:val="28"/>
          <w:szCs w:val="28"/>
          <w:lang w:val="en-US"/>
        </w:rPr>
        <w:t xml:space="preserve">quote </w:t>
      </w:r>
      <w:r w:rsidR="00EE1C43" w:rsidRPr="00373798">
        <w:rPr>
          <w:rFonts w:ascii="Times New Roman" w:hAnsi="Times New Roman"/>
          <w:sz w:val="28"/>
          <w:szCs w:val="28"/>
          <w:lang w:val="en-US"/>
        </w:rPr>
        <w:t>here the</w:t>
      </w:r>
      <w:r w:rsidR="0032570A" w:rsidRPr="00373798">
        <w:rPr>
          <w:rFonts w:ascii="Times New Roman" w:hAnsi="Times New Roman"/>
          <w:sz w:val="28"/>
          <w:szCs w:val="28"/>
          <w:lang w:val="en-US"/>
        </w:rPr>
        <w:t xml:space="preserve"> doctrinal work of Prof. Belov</w:t>
      </w:r>
      <w:r w:rsidR="00907490" w:rsidRPr="00373798">
        <w:rPr>
          <w:rFonts w:ascii="Times New Roman" w:hAnsi="Times New Roman"/>
          <w:sz w:val="28"/>
          <w:szCs w:val="28"/>
          <w:lang w:val="en-US"/>
        </w:rPr>
        <w:t>,</w:t>
      </w:r>
      <w:r w:rsidR="0032570A" w:rsidRPr="00373798">
        <w:rPr>
          <w:rFonts w:ascii="Times New Roman" w:hAnsi="Times New Roman"/>
          <w:sz w:val="28"/>
          <w:szCs w:val="28"/>
          <w:lang w:val="en-US"/>
        </w:rPr>
        <w:t xml:space="preserve"> in order to finally determine full scope of the legal signs of</w:t>
      </w:r>
      <w:r w:rsidR="005C64D1" w:rsidRPr="00373798">
        <w:rPr>
          <w:rFonts w:ascii="Times New Roman" w:hAnsi="Times New Roman"/>
          <w:sz w:val="28"/>
          <w:szCs w:val="28"/>
          <w:lang w:val="en-US"/>
        </w:rPr>
        <w:t xml:space="preserve"> the</w:t>
      </w:r>
      <w:r w:rsidR="0032570A"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0032570A" w:rsidRPr="00373798">
        <w:rPr>
          <w:rFonts w:ascii="Times New Roman" w:hAnsi="Times New Roman"/>
          <w:sz w:val="28"/>
          <w:szCs w:val="28"/>
          <w:lang w:val="en-US"/>
        </w:rPr>
        <w:t xml:space="preserve"> right</w:t>
      </w:r>
      <w:r w:rsidR="005C64D1" w:rsidRPr="00373798">
        <w:rPr>
          <w:rFonts w:ascii="Times New Roman" w:hAnsi="Times New Roman"/>
          <w:sz w:val="28"/>
          <w:szCs w:val="28"/>
          <w:lang w:val="en-US"/>
        </w:rPr>
        <w:t>s</w:t>
      </w:r>
      <w:r w:rsidR="0032570A" w:rsidRPr="00373798">
        <w:rPr>
          <w:rFonts w:ascii="Times New Roman" w:hAnsi="Times New Roman"/>
          <w:sz w:val="28"/>
          <w:szCs w:val="28"/>
          <w:lang w:val="en-US"/>
        </w:rPr>
        <w:t>, and to</w:t>
      </w:r>
      <w:r w:rsidR="009E58FC" w:rsidRPr="00373798">
        <w:rPr>
          <w:rFonts w:ascii="Times New Roman" w:hAnsi="Times New Roman"/>
          <w:sz w:val="28"/>
          <w:szCs w:val="28"/>
          <w:lang w:val="en-US"/>
        </w:rPr>
        <w:t xml:space="preserve"> distinguish them from, and</w:t>
      </w:r>
      <w:r w:rsidR="0032570A" w:rsidRPr="00373798">
        <w:rPr>
          <w:rFonts w:ascii="Times New Roman" w:hAnsi="Times New Roman"/>
          <w:sz w:val="28"/>
          <w:szCs w:val="28"/>
          <w:lang w:val="en-US"/>
        </w:rPr>
        <w:t xml:space="preserve"> compare them with the signs of </w:t>
      </w:r>
      <w:r w:rsidR="00541140" w:rsidRPr="00373798">
        <w:rPr>
          <w:rFonts w:ascii="Times New Roman" w:hAnsi="Times New Roman"/>
          <w:sz w:val="28"/>
          <w:szCs w:val="28"/>
          <w:lang w:val="en-US"/>
        </w:rPr>
        <w:t>manifestly unjust</w:t>
      </w:r>
      <w:r w:rsidR="0032570A" w:rsidRPr="00373798">
        <w:rPr>
          <w:rFonts w:ascii="Times New Roman" w:hAnsi="Times New Roman"/>
          <w:sz w:val="28"/>
          <w:szCs w:val="28"/>
          <w:lang w:val="en-US"/>
        </w:rPr>
        <w:t xml:space="preserve"> denial </w:t>
      </w:r>
      <w:r w:rsidR="005C64D1" w:rsidRPr="00373798">
        <w:rPr>
          <w:rFonts w:ascii="Times New Roman" w:hAnsi="Times New Roman"/>
          <w:sz w:val="28"/>
          <w:szCs w:val="28"/>
          <w:lang w:val="en-US"/>
        </w:rPr>
        <w:t>to</w:t>
      </w:r>
      <w:r w:rsidR="0032570A" w:rsidRPr="00373798">
        <w:rPr>
          <w:rFonts w:ascii="Times New Roman" w:hAnsi="Times New Roman"/>
          <w:sz w:val="28"/>
          <w:szCs w:val="28"/>
          <w:lang w:val="en-US"/>
        </w:rPr>
        <w:t xml:space="preserve"> perform </w:t>
      </w:r>
      <w:r w:rsidR="005C64D1" w:rsidRPr="00373798">
        <w:rPr>
          <w:rFonts w:ascii="Times New Roman" w:hAnsi="Times New Roman"/>
          <w:sz w:val="28"/>
          <w:szCs w:val="28"/>
          <w:lang w:val="en-US"/>
        </w:rPr>
        <w:t>an</w:t>
      </w:r>
      <w:r w:rsidR="0032570A" w:rsidRPr="00373798">
        <w:rPr>
          <w:rFonts w:ascii="Times New Roman" w:hAnsi="Times New Roman"/>
          <w:sz w:val="28"/>
          <w:szCs w:val="28"/>
          <w:lang w:val="en-US"/>
        </w:rPr>
        <w:t xml:space="preserve"> obligation in a contract.</w:t>
      </w:r>
    </w:p>
    <w:p w14:paraId="0118E1A3" w14:textId="30C24CBB" w:rsidR="00CC127B" w:rsidRPr="00373798" w:rsidRDefault="009E58FC" w:rsidP="00CC127B">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According to prof. Belov,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(potestative) rights </w:t>
      </w:r>
      <w:r w:rsidR="00346CC1" w:rsidRPr="00373798">
        <w:rPr>
          <w:rFonts w:ascii="Times New Roman" w:hAnsi="Times New Roman"/>
          <w:sz w:val="28"/>
          <w:szCs w:val="28"/>
          <w:lang w:val="en-US"/>
        </w:rPr>
        <w:t xml:space="preserve">are naturally divisible </w:t>
      </w:r>
      <w:r w:rsidR="00C50DB4" w:rsidRPr="00373798">
        <w:rPr>
          <w:rFonts w:ascii="Times New Roman" w:hAnsi="Times New Roman"/>
          <w:sz w:val="28"/>
          <w:szCs w:val="28"/>
          <w:lang w:val="en-US"/>
        </w:rPr>
        <w:t xml:space="preserve">by the </w:t>
      </w:r>
      <w:r w:rsidR="00215F6D" w:rsidRPr="00373798">
        <w:rPr>
          <w:rFonts w:ascii="Times New Roman" w:hAnsi="Times New Roman"/>
          <w:sz w:val="28"/>
          <w:szCs w:val="28"/>
          <w:lang w:val="en-US"/>
        </w:rPr>
        <w:t>essence</w:t>
      </w:r>
      <w:r w:rsidR="00C50DB4" w:rsidRPr="00373798">
        <w:rPr>
          <w:rFonts w:ascii="Times New Roman" w:hAnsi="Times New Roman"/>
          <w:sz w:val="28"/>
          <w:szCs w:val="28"/>
          <w:lang w:val="en-US"/>
        </w:rPr>
        <w:t xml:space="preserve"> of the</w:t>
      </w:r>
      <w:r w:rsidR="00346CC1" w:rsidRPr="00373798">
        <w:rPr>
          <w:rFonts w:ascii="Times New Roman" w:hAnsi="Times New Roman"/>
          <w:sz w:val="28"/>
          <w:szCs w:val="28"/>
          <w:lang w:val="en-US"/>
        </w:rPr>
        <w:t xml:space="preserve"> </w:t>
      </w:r>
      <w:r w:rsidR="00346CC1" w:rsidRPr="00373798">
        <w:rPr>
          <w:rFonts w:ascii="Times New Roman" w:hAnsi="Times New Roman"/>
          <w:b/>
          <w:bCs/>
          <w:i/>
          <w:iCs/>
          <w:sz w:val="28"/>
          <w:szCs w:val="28"/>
          <w:lang w:val="en-US"/>
        </w:rPr>
        <w:t>causa</w:t>
      </w:r>
      <w:r w:rsidR="00346CC1" w:rsidRPr="00373798">
        <w:rPr>
          <w:rFonts w:ascii="Times New Roman" w:hAnsi="Times New Roman"/>
          <w:sz w:val="28"/>
          <w:szCs w:val="28"/>
          <w:lang w:val="en-US"/>
        </w:rPr>
        <w:t xml:space="preserve">, that is, </w:t>
      </w:r>
      <w:r w:rsidR="00346CC1" w:rsidRPr="00373798">
        <w:rPr>
          <w:rFonts w:ascii="Times New Roman" w:hAnsi="Times New Roman"/>
          <w:b/>
          <w:bCs/>
          <w:i/>
          <w:iCs/>
          <w:sz w:val="28"/>
          <w:szCs w:val="28"/>
          <w:lang w:val="en-US"/>
        </w:rPr>
        <w:t>the final result th</w:t>
      </w:r>
      <w:r w:rsidR="00B205B6" w:rsidRPr="00373798">
        <w:rPr>
          <w:rFonts w:ascii="Times New Roman" w:hAnsi="Times New Roman"/>
          <w:b/>
          <w:bCs/>
          <w:i/>
          <w:iCs/>
          <w:sz w:val="28"/>
          <w:szCs w:val="28"/>
          <w:lang w:val="en-US"/>
        </w:rPr>
        <w:t>at the</w:t>
      </w:r>
      <w:r w:rsidR="00346CC1" w:rsidRPr="00373798">
        <w:rPr>
          <w:rFonts w:ascii="Times New Roman" w:hAnsi="Times New Roman"/>
          <w:b/>
          <w:bCs/>
          <w:i/>
          <w:iCs/>
          <w:sz w:val="28"/>
          <w:szCs w:val="28"/>
          <w:lang w:val="en-US"/>
        </w:rPr>
        <w:t xml:space="preserve"> right-holder aims at</w:t>
      </w:r>
      <w:r w:rsidR="003678B3" w:rsidRPr="00373798">
        <w:rPr>
          <w:rStyle w:val="ad"/>
          <w:rFonts w:ascii="Times New Roman" w:hAnsi="Times New Roman"/>
          <w:sz w:val="28"/>
          <w:szCs w:val="28"/>
          <w:lang w:val="en-US"/>
        </w:rPr>
        <w:footnoteReference w:id="15"/>
      </w:r>
      <w:r w:rsidR="00346CC1" w:rsidRPr="00373798">
        <w:rPr>
          <w:rFonts w:ascii="Times New Roman" w:hAnsi="Times New Roman"/>
          <w:sz w:val="28"/>
          <w:szCs w:val="28"/>
          <w:lang w:val="en-US"/>
        </w:rPr>
        <w:t xml:space="preserve">. </w:t>
      </w:r>
      <w:r w:rsidR="005D6522" w:rsidRPr="00373798">
        <w:rPr>
          <w:rFonts w:ascii="Times New Roman" w:hAnsi="Times New Roman"/>
          <w:sz w:val="28"/>
          <w:szCs w:val="28"/>
          <w:lang w:val="en-US"/>
        </w:rPr>
        <w:t>Th</w:t>
      </w:r>
      <w:r w:rsidR="00284DD4" w:rsidRPr="00373798">
        <w:rPr>
          <w:rFonts w:ascii="Times New Roman" w:hAnsi="Times New Roman"/>
          <w:sz w:val="28"/>
          <w:szCs w:val="28"/>
          <w:lang w:val="en-US"/>
        </w:rPr>
        <w:t>e</w:t>
      </w:r>
      <w:r w:rsidR="005D6522" w:rsidRPr="00373798">
        <w:rPr>
          <w:rFonts w:ascii="Times New Roman" w:hAnsi="Times New Roman"/>
          <w:sz w:val="28"/>
          <w:szCs w:val="28"/>
          <w:lang w:val="en-US"/>
        </w:rPr>
        <w:t xml:space="preserve"> t</w:t>
      </w:r>
      <w:r w:rsidR="00346CC1" w:rsidRPr="00373798">
        <w:rPr>
          <w:rFonts w:ascii="Times New Roman" w:hAnsi="Times New Roman"/>
          <w:sz w:val="28"/>
          <w:szCs w:val="28"/>
          <w:lang w:val="en-US"/>
        </w:rPr>
        <w:t>arget may be either positive, or negative</w:t>
      </w:r>
      <w:r w:rsidR="004B39E1" w:rsidRPr="00373798">
        <w:rPr>
          <w:rStyle w:val="ad"/>
          <w:rFonts w:ascii="Times New Roman" w:hAnsi="Times New Roman"/>
          <w:sz w:val="28"/>
          <w:szCs w:val="28"/>
          <w:lang w:val="en-US"/>
        </w:rPr>
        <w:footnoteReference w:id="16"/>
      </w:r>
      <w:r w:rsidR="00346CC1" w:rsidRPr="00373798">
        <w:rPr>
          <w:rFonts w:ascii="Times New Roman" w:hAnsi="Times New Roman"/>
          <w:sz w:val="28"/>
          <w:szCs w:val="28"/>
          <w:lang w:val="en-US"/>
        </w:rPr>
        <w:t>.</w:t>
      </w:r>
      <w:r w:rsidR="00C50DB4" w:rsidRPr="00373798">
        <w:rPr>
          <w:rFonts w:ascii="Times New Roman" w:hAnsi="Times New Roman"/>
          <w:sz w:val="28"/>
          <w:szCs w:val="28"/>
          <w:lang w:val="en-US"/>
        </w:rPr>
        <w:t xml:space="preserve"> And, in </w:t>
      </w:r>
      <w:r w:rsidR="004C1375" w:rsidRPr="00373798">
        <w:rPr>
          <w:rFonts w:ascii="Times New Roman" w:hAnsi="Times New Roman"/>
          <w:sz w:val="28"/>
          <w:szCs w:val="28"/>
          <w:lang w:val="en-US"/>
        </w:rPr>
        <w:t>tune</w:t>
      </w:r>
      <w:r w:rsidR="00C50DB4" w:rsidRPr="00373798">
        <w:rPr>
          <w:rFonts w:ascii="Times New Roman" w:hAnsi="Times New Roman"/>
          <w:sz w:val="28"/>
          <w:szCs w:val="28"/>
          <w:lang w:val="en-US"/>
        </w:rPr>
        <w:t xml:space="preserve"> with the above-mentioned features of </w:t>
      </w:r>
      <w:r w:rsidR="007C362E" w:rsidRPr="00373798">
        <w:rPr>
          <w:rFonts w:ascii="Times New Roman" w:hAnsi="Times New Roman"/>
          <w:sz w:val="28"/>
          <w:szCs w:val="28"/>
          <w:lang w:val="en-US"/>
        </w:rPr>
        <w:t>transformative</w:t>
      </w:r>
      <w:r w:rsidR="00C50DB4" w:rsidRPr="00373798">
        <w:rPr>
          <w:rFonts w:ascii="Times New Roman" w:hAnsi="Times New Roman"/>
          <w:sz w:val="28"/>
          <w:szCs w:val="28"/>
          <w:lang w:val="en-US"/>
        </w:rPr>
        <w:t xml:space="preserve"> rights, this target is of purely legal nature, </w:t>
      </w:r>
      <w:r w:rsidR="004C1375" w:rsidRPr="00373798">
        <w:rPr>
          <w:rFonts w:ascii="Times New Roman" w:hAnsi="Times New Roman"/>
          <w:sz w:val="28"/>
          <w:szCs w:val="28"/>
          <w:lang w:val="en-US"/>
        </w:rPr>
        <w:t xml:space="preserve">not </w:t>
      </w:r>
      <w:r w:rsidR="002261C4" w:rsidRPr="00373798">
        <w:rPr>
          <w:rFonts w:ascii="Times New Roman" w:hAnsi="Times New Roman"/>
          <w:sz w:val="28"/>
          <w:szCs w:val="28"/>
          <w:lang w:val="en-US"/>
        </w:rPr>
        <w:t xml:space="preserve">of </w:t>
      </w:r>
      <w:r w:rsidR="004C1375" w:rsidRPr="00373798">
        <w:rPr>
          <w:rFonts w:ascii="Times New Roman" w:hAnsi="Times New Roman"/>
          <w:sz w:val="28"/>
          <w:szCs w:val="28"/>
          <w:lang w:val="en-US"/>
        </w:rPr>
        <w:t>material</w:t>
      </w:r>
      <w:r w:rsidR="002261C4" w:rsidRPr="00373798">
        <w:rPr>
          <w:rFonts w:ascii="Times New Roman" w:hAnsi="Times New Roman"/>
          <w:sz w:val="28"/>
          <w:szCs w:val="28"/>
          <w:lang w:val="en-US"/>
        </w:rPr>
        <w:t xml:space="preserve"> asset</w:t>
      </w:r>
      <w:r w:rsidR="00C50DB4" w:rsidRPr="00373798">
        <w:rPr>
          <w:rFonts w:ascii="Times New Roman" w:hAnsi="Times New Roman"/>
          <w:sz w:val="28"/>
          <w:szCs w:val="28"/>
          <w:lang w:val="en-US"/>
        </w:rPr>
        <w:t>.</w:t>
      </w:r>
      <w:r w:rsidR="005B1B63" w:rsidRPr="00373798">
        <w:rPr>
          <w:rFonts w:ascii="Times New Roman" w:hAnsi="Times New Roman"/>
          <w:sz w:val="28"/>
          <w:szCs w:val="28"/>
          <w:lang w:val="en-US"/>
        </w:rPr>
        <w:t xml:space="preserve"> </w:t>
      </w:r>
      <w:r w:rsidR="004C1375" w:rsidRPr="00373798">
        <w:rPr>
          <w:rFonts w:ascii="Times New Roman" w:hAnsi="Times New Roman"/>
          <w:sz w:val="28"/>
          <w:szCs w:val="28"/>
          <w:lang w:val="en-US"/>
        </w:rPr>
        <w:t xml:space="preserve">Thus, Prof. Belov points at </w:t>
      </w:r>
      <w:r w:rsidR="004C1375" w:rsidRPr="00373798">
        <w:rPr>
          <w:rFonts w:ascii="Times New Roman" w:hAnsi="Times New Roman"/>
          <w:b/>
          <w:bCs/>
          <w:sz w:val="28"/>
          <w:szCs w:val="28"/>
          <w:lang w:val="en-US"/>
        </w:rPr>
        <w:t xml:space="preserve">positive </w:t>
      </w:r>
      <w:r w:rsidR="007C362E" w:rsidRPr="00373798">
        <w:rPr>
          <w:rFonts w:ascii="Times New Roman" w:hAnsi="Times New Roman"/>
          <w:b/>
          <w:bCs/>
          <w:sz w:val="28"/>
          <w:szCs w:val="28"/>
          <w:lang w:val="en-US"/>
        </w:rPr>
        <w:t>transformative</w:t>
      </w:r>
      <w:r w:rsidR="004C1375" w:rsidRPr="00373798">
        <w:rPr>
          <w:rFonts w:ascii="Times New Roman" w:hAnsi="Times New Roman"/>
          <w:b/>
          <w:bCs/>
          <w:sz w:val="28"/>
          <w:szCs w:val="28"/>
          <w:lang w:val="en-US"/>
        </w:rPr>
        <w:t xml:space="preserve"> rights</w:t>
      </w:r>
      <w:r w:rsidR="004C1375" w:rsidRPr="00373798">
        <w:rPr>
          <w:rFonts w:ascii="Times New Roman" w:hAnsi="Times New Roman"/>
          <w:sz w:val="28"/>
          <w:szCs w:val="28"/>
          <w:lang w:val="en-US"/>
        </w:rPr>
        <w:t xml:space="preserve">, which </w:t>
      </w:r>
      <w:r w:rsidR="004C1375" w:rsidRPr="00373798">
        <w:rPr>
          <w:rFonts w:ascii="Times New Roman" w:hAnsi="Times New Roman"/>
          <w:b/>
          <w:bCs/>
          <w:sz w:val="28"/>
          <w:szCs w:val="28"/>
          <w:lang w:val="en-US"/>
        </w:rPr>
        <w:t>generate</w:t>
      </w:r>
      <w:r w:rsidR="004C1375" w:rsidRPr="00373798">
        <w:rPr>
          <w:rFonts w:ascii="Times New Roman" w:hAnsi="Times New Roman"/>
          <w:sz w:val="28"/>
          <w:szCs w:val="28"/>
          <w:lang w:val="en-US"/>
        </w:rPr>
        <w:t xml:space="preserve"> </w:t>
      </w:r>
      <w:r w:rsidR="002261C4" w:rsidRPr="00373798">
        <w:rPr>
          <w:rFonts w:ascii="Times New Roman" w:hAnsi="Times New Roman"/>
          <w:sz w:val="28"/>
          <w:szCs w:val="28"/>
          <w:lang w:val="en-US"/>
        </w:rPr>
        <w:t xml:space="preserve">a </w:t>
      </w:r>
      <w:r w:rsidR="004C1375" w:rsidRPr="00373798">
        <w:rPr>
          <w:rFonts w:ascii="Times New Roman" w:hAnsi="Times New Roman"/>
          <w:sz w:val="28"/>
          <w:szCs w:val="28"/>
          <w:lang w:val="en-US"/>
        </w:rPr>
        <w:t xml:space="preserve">new legal relationship from the current, or even </w:t>
      </w:r>
      <w:r w:rsidR="004C1375" w:rsidRPr="00373798">
        <w:rPr>
          <w:rFonts w:ascii="Times New Roman" w:hAnsi="Times New Roman"/>
          <w:b/>
          <w:bCs/>
          <w:sz w:val="28"/>
          <w:szCs w:val="28"/>
          <w:lang w:val="en-US"/>
        </w:rPr>
        <w:t>create</w:t>
      </w:r>
      <w:r w:rsidR="004C1375" w:rsidRPr="00373798">
        <w:rPr>
          <w:rFonts w:ascii="Times New Roman" w:hAnsi="Times New Roman"/>
          <w:sz w:val="28"/>
          <w:szCs w:val="28"/>
          <w:lang w:val="en-US"/>
        </w:rPr>
        <w:t xml:space="preserve"> primary legal relationship </w:t>
      </w:r>
      <w:r w:rsidR="004C1375" w:rsidRPr="00373798">
        <w:rPr>
          <w:rFonts w:ascii="Times New Roman" w:hAnsi="Times New Roman"/>
          <w:b/>
          <w:bCs/>
          <w:i/>
          <w:iCs/>
          <w:sz w:val="28"/>
          <w:szCs w:val="28"/>
          <w:lang w:val="en-US"/>
        </w:rPr>
        <w:t>and</w:t>
      </w:r>
      <w:r w:rsidR="004C1375" w:rsidRPr="00373798">
        <w:rPr>
          <w:rFonts w:ascii="Times New Roman" w:hAnsi="Times New Roman"/>
          <w:sz w:val="28"/>
          <w:szCs w:val="28"/>
          <w:lang w:val="en-US"/>
        </w:rPr>
        <w:t xml:space="preserve"> at the same time provide positive legal result out of their usage (compare</w:t>
      </w:r>
      <w:r w:rsidR="009C1B2E" w:rsidRPr="00373798">
        <w:rPr>
          <w:rFonts w:ascii="Times New Roman" w:hAnsi="Times New Roman"/>
          <w:sz w:val="28"/>
          <w:szCs w:val="28"/>
          <w:lang w:val="en-US"/>
        </w:rPr>
        <w:t xml:space="preserve"> it</w:t>
      </w:r>
      <w:r w:rsidR="004C1375" w:rsidRPr="00373798">
        <w:rPr>
          <w:rFonts w:ascii="Times New Roman" w:hAnsi="Times New Roman"/>
          <w:sz w:val="28"/>
          <w:szCs w:val="28"/>
          <w:lang w:val="en-US"/>
        </w:rPr>
        <w:t xml:space="preserve"> </w:t>
      </w:r>
      <w:r w:rsidR="009C1B2E" w:rsidRPr="00373798">
        <w:rPr>
          <w:rFonts w:ascii="Times New Roman" w:hAnsi="Times New Roman"/>
          <w:sz w:val="28"/>
          <w:szCs w:val="28"/>
          <w:lang w:val="en-US"/>
        </w:rPr>
        <w:t>with</w:t>
      </w:r>
      <w:r w:rsidR="004C1375" w:rsidRPr="00373798">
        <w:rPr>
          <w:rFonts w:ascii="Times New Roman" w:hAnsi="Times New Roman"/>
          <w:sz w:val="28"/>
          <w:szCs w:val="28"/>
          <w:lang w:val="en-US"/>
        </w:rPr>
        <w:t xml:space="preserve"> generative </w:t>
      </w:r>
      <w:r w:rsidR="007C362E" w:rsidRPr="00373798">
        <w:rPr>
          <w:rFonts w:ascii="Times New Roman" w:hAnsi="Times New Roman"/>
          <w:sz w:val="28"/>
          <w:szCs w:val="28"/>
          <w:lang w:val="en-US"/>
        </w:rPr>
        <w:t>transformative</w:t>
      </w:r>
      <w:r w:rsidR="004C1375" w:rsidRPr="00373798">
        <w:rPr>
          <w:rFonts w:ascii="Times New Roman" w:hAnsi="Times New Roman"/>
          <w:sz w:val="28"/>
          <w:szCs w:val="28"/>
          <w:lang w:val="en-US"/>
        </w:rPr>
        <w:t xml:space="preserve"> rights theory of </w:t>
      </w:r>
      <w:r w:rsidR="009C1B2E" w:rsidRPr="00373798">
        <w:rPr>
          <w:rFonts w:ascii="Times New Roman" w:hAnsi="Times New Roman"/>
          <w:sz w:val="28"/>
          <w:szCs w:val="28"/>
          <w:lang w:val="en-US"/>
        </w:rPr>
        <w:t xml:space="preserve">Dr. </w:t>
      </w:r>
      <w:r w:rsidR="004C1375" w:rsidRPr="00373798">
        <w:rPr>
          <w:rFonts w:ascii="Times New Roman" w:hAnsi="Times New Roman"/>
          <w:sz w:val="28"/>
          <w:szCs w:val="28"/>
          <w:lang w:val="en-US"/>
        </w:rPr>
        <w:t xml:space="preserve">Emil Seckel). </w:t>
      </w:r>
      <w:r w:rsidR="003A1761" w:rsidRPr="00373798">
        <w:rPr>
          <w:rFonts w:ascii="Times New Roman" w:hAnsi="Times New Roman"/>
          <w:sz w:val="28"/>
          <w:szCs w:val="28"/>
          <w:lang w:val="en-US"/>
        </w:rPr>
        <w:t xml:space="preserve">The positive </w:t>
      </w:r>
      <w:r w:rsidR="007C362E" w:rsidRPr="00373798">
        <w:rPr>
          <w:rFonts w:ascii="Times New Roman" w:hAnsi="Times New Roman"/>
          <w:sz w:val="28"/>
          <w:szCs w:val="28"/>
          <w:lang w:val="en-US"/>
        </w:rPr>
        <w:t>transformative</w:t>
      </w:r>
      <w:r w:rsidR="003A1761" w:rsidRPr="00373798">
        <w:rPr>
          <w:rFonts w:ascii="Times New Roman" w:hAnsi="Times New Roman"/>
          <w:sz w:val="28"/>
          <w:szCs w:val="28"/>
          <w:lang w:val="en-US"/>
        </w:rPr>
        <w:t xml:space="preserve"> rights are divided in two subcategories: </w:t>
      </w:r>
      <w:r w:rsidR="003A1761" w:rsidRPr="00373798">
        <w:rPr>
          <w:rFonts w:ascii="Times New Roman" w:hAnsi="Times New Roman"/>
          <w:b/>
          <w:bCs/>
          <w:sz w:val="28"/>
          <w:szCs w:val="28"/>
          <w:lang w:val="en-US"/>
        </w:rPr>
        <w:t xml:space="preserve">1) binding </w:t>
      </w:r>
      <w:r w:rsidR="007C362E" w:rsidRPr="00373798">
        <w:rPr>
          <w:rFonts w:ascii="Times New Roman" w:hAnsi="Times New Roman"/>
          <w:b/>
          <w:bCs/>
          <w:sz w:val="28"/>
          <w:szCs w:val="28"/>
          <w:lang w:val="en-US"/>
        </w:rPr>
        <w:t>transformative</w:t>
      </w:r>
      <w:r w:rsidR="003A1761" w:rsidRPr="00373798">
        <w:rPr>
          <w:rFonts w:ascii="Times New Roman" w:hAnsi="Times New Roman"/>
          <w:b/>
          <w:bCs/>
          <w:sz w:val="28"/>
          <w:szCs w:val="28"/>
          <w:lang w:val="en-US"/>
        </w:rPr>
        <w:t xml:space="preserve"> rights</w:t>
      </w:r>
      <w:r w:rsidR="003A1761" w:rsidRPr="00373798">
        <w:rPr>
          <w:rFonts w:ascii="Times New Roman" w:hAnsi="Times New Roman"/>
          <w:sz w:val="28"/>
          <w:szCs w:val="28"/>
          <w:lang w:val="en-US"/>
        </w:rPr>
        <w:t xml:space="preserve">, and </w:t>
      </w:r>
      <w:r w:rsidR="003A1761" w:rsidRPr="00373798">
        <w:rPr>
          <w:rFonts w:ascii="Times New Roman" w:hAnsi="Times New Roman"/>
          <w:b/>
          <w:bCs/>
          <w:sz w:val="28"/>
          <w:szCs w:val="28"/>
          <w:lang w:val="en-US"/>
        </w:rPr>
        <w:t xml:space="preserve">2) </w:t>
      </w:r>
      <w:r w:rsidR="007C362E" w:rsidRPr="00373798">
        <w:rPr>
          <w:rFonts w:ascii="Times New Roman" w:hAnsi="Times New Roman"/>
          <w:b/>
          <w:bCs/>
          <w:sz w:val="28"/>
          <w:szCs w:val="28"/>
          <w:lang w:val="en-US"/>
        </w:rPr>
        <w:t>preferential</w:t>
      </w:r>
      <w:r w:rsidR="003A1761" w:rsidRPr="00373798">
        <w:rPr>
          <w:rFonts w:ascii="Times New Roman" w:hAnsi="Times New Roman"/>
          <w:b/>
          <w:bCs/>
          <w:sz w:val="28"/>
          <w:szCs w:val="28"/>
          <w:lang w:val="en-US"/>
        </w:rPr>
        <w:t xml:space="preserve"> </w:t>
      </w:r>
      <w:r w:rsidR="007C362E" w:rsidRPr="00373798">
        <w:rPr>
          <w:rFonts w:ascii="Times New Roman" w:hAnsi="Times New Roman"/>
          <w:b/>
          <w:bCs/>
          <w:sz w:val="28"/>
          <w:szCs w:val="28"/>
          <w:lang w:val="en-US"/>
        </w:rPr>
        <w:t>transformative</w:t>
      </w:r>
      <w:r w:rsidR="003A1761" w:rsidRPr="00373798">
        <w:rPr>
          <w:rFonts w:ascii="Times New Roman" w:hAnsi="Times New Roman"/>
          <w:b/>
          <w:bCs/>
          <w:sz w:val="28"/>
          <w:szCs w:val="28"/>
          <w:lang w:val="en-US"/>
        </w:rPr>
        <w:t xml:space="preserve"> rights</w:t>
      </w:r>
      <w:r w:rsidR="003A1761" w:rsidRPr="00373798">
        <w:rPr>
          <w:rFonts w:ascii="Times New Roman" w:hAnsi="Times New Roman"/>
          <w:sz w:val="28"/>
          <w:szCs w:val="28"/>
          <w:lang w:val="en-US"/>
        </w:rPr>
        <w:t xml:space="preserve">. </w:t>
      </w:r>
      <w:r w:rsidR="008D2E22" w:rsidRPr="00373798">
        <w:rPr>
          <w:rFonts w:ascii="Times New Roman" w:hAnsi="Times New Roman"/>
          <w:sz w:val="28"/>
          <w:szCs w:val="28"/>
          <w:lang w:val="en-US"/>
        </w:rPr>
        <w:t>By</w:t>
      </w:r>
      <w:r w:rsidR="003A1761" w:rsidRPr="00373798">
        <w:rPr>
          <w:rFonts w:ascii="Times New Roman" w:hAnsi="Times New Roman"/>
          <w:sz w:val="28"/>
          <w:szCs w:val="28"/>
          <w:lang w:val="en-US"/>
        </w:rPr>
        <w:t xml:space="preserve"> contrast with the</w:t>
      </w:r>
      <w:r w:rsidR="00BD7691" w:rsidRPr="00373798">
        <w:rPr>
          <w:rFonts w:ascii="Times New Roman" w:hAnsi="Times New Roman"/>
          <w:sz w:val="28"/>
          <w:szCs w:val="28"/>
          <w:lang w:val="en-US"/>
        </w:rPr>
        <w:t>m</w:t>
      </w:r>
      <w:r w:rsidR="003A1761" w:rsidRPr="00373798">
        <w:rPr>
          <w:rFonts w:ascii="Times New Roman" w:hAnsi="Times New Roman"/>
          <w:sz w:val="28"/>
          <w:szCs w:val="28"/>
          <w:lang w:val="en-US"/>
        </w:rPr>
        <w:t>,</w:t>
      </w:r>
      <w:r w:rsidR="00BD7691" w:rsidRPr="00373798">
        <w:rPr>
          <w:rFonts w:ascii="Times New Roman" w:hAnsi="Times New Roman"/>
          <w:sz w:val="28"/>
          <w:szCs w:val="28"/>
          <w:lang w:val="en-US"/>
        </w:rPr>
        <w:t xml:space="preserve"> the other category of </w:t>
      </w:r>
      <w:r w:rsidR="00BD7691" w:rsidRPr="00373798">
        <w:rPr>
          <w:rFonts w:ascii="Times New Roman" w:hAnsi="Times New Roman"/>
          <w:b/>
          <w:bCs/>
          <w:sz w:val="28"/>
          <w:szCs w:val="28"/>
          <w:lang w:val="en-US"/>
        </w:rPr>
        <w:t xml:space="preserve">negative </w:t>
      </w:r>
      <w:r w:rsidR="007C362E" w:rsidRPr="00373798">
        <w:rPr>
          <w:rFonts w:ascii="Times New Roman" w:hAnsi="Times New Roman"/>
          <w:b/>
          <w:bCs/>
          <w:sz w:val="28"/>
          <w:szCs w:val="28"/>
          <w:lang w:val="en-US"/>
        </w:rPr>
        <w:t>transformative</w:t>
      </w:r>
      <w:r w:rsidR="00BD7691" w:rsidRPr="00373798">
        <w:rPr>
          <w:rFonts w:ascii="Times New Roman" w:hAnsi="Times New Roman"/>
          <w:b/>
          <w:bCs/>
          <w:sz w:val="28"/>
          <w:szCs w:val="28"/>
          <w:lang w:val="en-US"/>
        </w:rPr>
        <w:t xml:space="preserve"> rights</w:t>
      </w:r>
      <w:r w:rsidR="00BD7691" w:rsidRPr="00373798">
        <w:rPr>
          <w:rFonts w:ascii="Times New Roman" w:hAnsi="Times New Roman"/>
          <w:sz w:val="28"/>
          <w:szCs w:val="28"/>
          <w:lang w:val="en-US"/>
        </w:rPr>
        <w:t xml:space="preserve"> </w:t>
      </w:r>
      <w:r w:rsidR="00BD7691" w:rsidRPr="00373798">
        <w:rPr>
          <w:rFonts w:ascii="Times New Roman" w:hAnsi="Times New Roman"/>
          <w:b/>
          <w:bCs/>
          <w:sz w:val="28"/>
          <w:szCs w:val="28"/>
          <w:lang w:val="en-US"/>
        </w:rPr>
        <w:t>alters or terminates</w:t>
      </w:r>
      <w:r w:rsidR="00BD7691" w:rsidRPr="00373798">
        <w:rPr>
          <w:rFonts w:ascii="Times New Roman" w:hAnsi="Times New Roman"/>
          <w:sz w:val="28"/>
          <w:szCs w:val="28"/>
          <w:lang w:val="en-US"/>
        </w:rPr>
        <w:t xml:space="preserve"> the current legal relationship (compare </w:t>
      </w:r>
      <w:r w:rsidR="009C1B2E" w:rsidRPr="00373798">
        <w:rPr>
          <w:rFonts w:ascii="Times New Roman" w:hAnsi="Times New Roman"/>
          <w:sz w:val="28"/>
          <w:szCs w:val="28"/>
          <w:lang w:val="en-US"/>
        </w:rPr>
        <w:t>it with the</w:t>
      </w:r>
      <w:r w:rsidR="00BD7691" w:rsidRPr="00373798">
        <w:rPr>
          <w:rFonts w:ascii="Times New Roman" w:hAnsi="Times New Roman"/>
          <w:sz w:val="28"/>
          <w:szCs w:val="28"/>
          <w:lang w:val="en-US"/>
        </w:rPr>
        <w:t xml:space="preserve"> alterative and terminating </w:t>
      </w:r>
      <w:r w:rsidR="007C362E" w:rsidRPr="00373798">
        <w:rPr>
          <w:rFonts w:ascii="Times New Roman" w:hAnsi="Times New Roman"/>
          <w:sz w:val="28"/>
          <w:szCs w:val="28"/>
          <w:lang w:val="en-US"/>
        </w:rPr>
        <w:t>transformative</w:t>
      </w:r>
      <w:r w:rsidR="00BD7691" w:rsidRPr="00373798">
        <w:rPr>
          <w:rFonts w:ascii="Times New Roman" w:hAnsi="Times New Roman"/>
          <w:sz w:val="28"/>
          <w:szCs w:val="28"/>
          <w:lang w:val="en-US"/>
        </w:rPr>
        <w:t xml:space="preserve"> rights theory of </w:t>
      </w:r>
      <w:r w:rsidR="009C1B2E" w:rsidRPr="00373798">
        <w:rPr>
          <w:rFonts w:ascii="Times New Roman" w:hAnsi="Times New Roman"/>
          <w:sz w:val="28"/>
          <w:szCs w:val="28"/>
          <w:lang w:val="en-US"/>
        </w:rPr>
        <w:t xml:space="preserve">Dr. </w:t>
      </w:r>
      <w:r w:rsidR="00BD7691" w:rsidRPr="00373798">
        <w:rPr>
          <w:rFonts w:ascii="Times New Roman" w:hAnsi="Times New Roman"/>
          <w:sz w:val="28"/>
          <w:szCs w:val="28"/>
          <w:lang w:val="en-US"/>
        </w:rPr>
        <w:t>Emil Seckel</w:t>
      </w:r>
      <w:r w:rsidR="00B301D3" w:rsidRPr="00373798">
        <w:rPr>
          <w:rStyle w:val="ad"/>
          <w:rFonts w:ascii="Times New Roman" w:hAnsi="Times New Roman"/>
          <w:sz w:val="28"/>
          <w:szCs w:val="28"/>
          <w:lang w:val="en-US"/>
        </w:rPr>
        <w:footnoteReference w:id="17"/>
      </w:r>
      <w:r w:rsidR="00BD7691" w:rsidRPr="00373798">
        <w:rPr>
          <w:rFonts w:ascii="Times New Roman" w:hAnsi="Times New Roman"/>
          <w:sz w:val="28"/>
          <w:szCs w:val="28"/>
          <w:lang w:val="en-US"/>
        </w:rPr>
        <w:t>)</w:t>
      </w:r>
      <w:r w:rsidR="00572B22" w:rsidRPr="00373798">
        <w:rPr>
          <w:rFonts w:ascii="Times New Roman" w:hAnsi="Times New Roman"/>
          <w:sz w:val="28"/>
          <w:szCs w:val="28"/>
          <w:lang w:val="en-US"/>
        </w:rPr>
        <w:t xml:space="preserve"> </w:t>
      </w:r>
      <w:r w:rsidR="00572B22" w:rsidRPr="00373798">
        <w:rPr>
          <w:rFonts w:ascii="Times New Roman" w:hAnsi="Times New Roman"/>
          <w:b/>
          <w:bCs/>
          <w:i/>
          <w:iCs/>
          <w:sz w:val="28"/>
          <w:szCs w:val="28"/>
          <w:lang w:val="en-US"/>
        </w:rPr>
        <w:t>and</w:t>
      </w:r>
      <w:r w:rsidR="00572B22" w:rsidRPr="00373798">
        <w:rPr>
          <w:rFonts w:ascii="Times New Roman" w:hAnsi="Times New Roman"/>
          <w:sz w:val="28"/>
          <w:szCs w:val="28"/>
          <w:lang w:val="en-US"/>
        </w:rPr>
        <w:t xml:space="preserve"> simultaneously cancels existing relationship or prevents any new</w:t>
      </w:r>
      <w:r w:rsidR="002261C4" w:rsidRPr="00373798">
        <w:rPr>
          <w:rFonts w:ascii="Times New Roman" w:hAnsi="Times New Roman"/>
          <w:sz w:val="28"/>
          <w:szCs w:val="28"/>
          <w:lang w:val="en-US"/>
        </w:rPr>
        <w:t xml:space="preserve"> </w:t>
      </w:r>
      <w:r w:rsidR="002F4C56" w:rsidRPr="00373798">
        <w:rPr>
          <w:rFonts w:ascii="Times New Roman" w:hAnsi="Times New Roman"/>
          <w:sz w:val="28"/>
          <w:szCs w:val="28"/>
          <w:lang w:val="en-US"/>
        </w:rPr>
        <w:t xml:space="preserve">to </w:t>
      </w:r>
      <w:r w:rsidR="002261C4" w:rsidRPr="00373798">
        <w:rPr>
          <w:rFonts w:ascii="Times New Roman" w:hAnsi="Times New Roman"/>
          <w:sz w:val="28"/>
          <w:szCs w:val="28"/>
          <w:lang w:val="en-US"/>
        </w:rPr>
        <w:t>occur</w:t>
      </w:r>
      <w:r w:rsidR="00572B22" w:rsidRPr="00373798">
        <w:rPr>
          <w:rFonts w:ascii="Times New Roman" w:hAnsi="Times New Roman"/>
          <w:sz w:val="28"/>
          <w:szCs w:val="28"/>
          <w:lang w:val="en-US"/>
        </w:rPr>
        <w:t xml:space="preserve">, therefore </w:t>
      </w:r>
      <w:r w:rsidR="002F4C56" w:rsidRPr="00373798">
        <w:rPr>
          <w:rFonts w:ascii="Times New Roman" w:hAnsi="Times New Roman"/>
          <w:sz w:val="28"/>
          <w:szCs w:val="28"/>
          <w:lang w:val="en-US"/>
        </w:rPr>
        <w:t xml:space="preserve">providing negative </w:t>
      </w:r>
      <w:r w:rsidR="009C1B2E" w:rsidRPr="00373798">
        <w:rPr>
          <w:rFonts w:ascii="Times New Roman" w:hAnsi="Times New Roman"/>
          <w:sz w:val="28"/>
          <w:szCs w:val="28"/>
          <w:lang w:val="en-US"/>
        </w:rPr>
        <w:t xml:space="preserve">legal </w:t>
      </w:r>
      <w:r w:rsidR="002F4C56" w:rsidRPr="00373798">
        <w:rPr>
          <w:rFonts w:ascii="Times New Roman" w:hAnsi="Times New Roman"/>
          <w:sz w:val="28"/>
          <w:szCs w:val="28"/>
          <w:lang w:val="en-US"/>
        </w:rPr>
        <w:t>effect when exercised.</w:t>
      </w:r>
      <w:r w:rsidR="009C1B2E" w:rsidRPr="00373798">
        <w:rPr>
          <w:rFonts w:ascii="Times New Roman" w:hAnsi="Times New Roman"/>
          <w:sz w:val="28"/>
          <w:szCs w:val="28"/>
          <w:lang w:val="en-US"/>
        </w:rPr>
        <w:t xml:space="preserve"> The negative </w:t>
      </w:r>
      <w:r w:rsidR="007C362E" w:rsidRPr="00373798">
        <w:rPr>
          <w:rFonts w:ascii="Times New Roman" w:hAnsi="Times New Roman"/>
          <w:sz w:val="28"/>
          <w:szCs w:val="28"/>
          <w:lang w:val="en-US"/>
        </w:rPr>
        <w:t>transformative</w:t>
      </w:r>
      <w:r w:rsidR="009C1B2E" w:rsidRPr="00373798">
        <w:rPr>
          <w:rFonts w:ascii="Times New Roman" w:hAnsi="Times New Roman"/>
          <w:sz w:val="28"/>
          <w:szCs w:val="28"/>
          <w:lang w:val="en-US"/>
        </w:rPr>
        <w:t xml:space="preserve"> rights have, </w:t>
      </w:r>
      <w:r w:rsidR="009C1B2E" w:rsidRPr="00373798">
        <w:rPr>
          <w:rFonts w:ascii="Times New Roman" w:hAnsi="Times New Roman"/>
          <w:sz w:val="28"/>
          <w:szCs w:val="28"/>
          <w:lang w:val="en-US"/>
        </w:rPr>
        <w:lastRenderedPageBreak/>
        <w:t xml:space="preserve">according to Prof. Belov, three subcategories: </w:t>
      </w:r>
      <w:r w:rsidR="009C1B2E" w:rsidRPr="00373798">
        <w:rPr>
          <w:rFonts w:ascii="Times New Roman" w:hAnsi="Times New Roman"/>
          <w:b/>
          <w:bCs/>
          <w:sz w:val="28"/>
          <w:szCs w:val="28"/>
          <w:lang w:val="en-US"/>
        </w:rPr>
        <w:t>alterative</w:t>
      </w:r>
      <w:r w:rsidR="009C1B2E" w:rsidRPr="00373798">
        <w:rPr>
          <w:rFonts w:ascii="Times New Roman" w:hAnsi="Times New Roman"/>
          <w:sz w:val="28"/>
          <w:szCs w:val="28"/>
          <w:lang w:val="en-US"/>
        </w:rPr>
        <w:t xml:space="preserve"> (changing), </w:t>
      </w:r>
      <w:r w:rsidR="009C1B2E" w:rsidRPr="00373798">
        <w:rPr>
          <w:rFonts w:ascii="Times New Roman" w:hAnsi="Times New Roman"/>
          <w:b/>
          <w:bCs/>
          <w:sz w:val="28"/>
          <w:szCs w:val="28"/>
          <w:lang w:val="en-US"/>
        </w:rPr>
        <w:t>deprivation</w:t>
      </w:r>
      <w:r w:rsidR="009C1B2E" w:rsidRPr="00373798">
        <w:rPr>
          <w:rFonts w:ascii="Times New Roman" w:hAnsi="Times New Roman"/>
          <w:sz w:val="28"/>
          <w:szCs w:val="28"/>
          <w:lang w:val="en-US"/>
        </w:rPr>
        <w:t xml:space="preserve"> (cancelling), and </w:t>
      </w:r>
      <w:r w:rsidR="009C1B2E" w:rsidRPr="00373798">
        <w:rPr>
          <w:rFonts w:ascii="Times New Roman" w:hAnsi="Times New Roman"/>
          <w:b/>
          <w:bCs/>
          <w:sz w:val="28"/>
          <w:szCs w:val="28"/>
          <w:lang w:val="en-US"/>
        </w:rPr>
        <w:t>preventive</w:t>
      </w:r>
      <w:r w:rsidR="009C1B2E" w:rsidRPr="00373798">
        <w:rPr>
          <w:rFonts w:ascii="Times New Roman" w:hAnsi="Times New Roman"/>
          <w:sz w:val="28"/>
          <w:szCs w:val="28"/>
          <w:lang w:val="en-US"/>
        </w:rPr>
        <w:t xml:space="preserve"> (maintaining prohibition of </w:t>
      </w:r>
      <w:r w:rsidR="00F76A8C" w:rsidRPr="00373798">
        <w:rPr>
          <w:rFonts w:ascii="Times New Roman" w:hAnsi="Times New Roman"/>
          <w:sz w:val="28"/>
          <w:szCs w:val="28"/>
          <w:lang w:val="en-US"/>
        </w:rPr>
        <w:t xml:space="preserve">unwanted </w:t>
      </w:r>
      <w:r w:rsidR="009C1B2E" w:rsidRPr="00373798">
        <w:rPr>
          <w:rFonts w:ascii="Times New Roman" w:hAnsi="Times New Roman"/>
          <w:sz w:val="28"/>
          <w:szCs w:val="28"/>
          <w:lang w:val="en-US"/>
        </w:rPr>
        <w:t xml:space="preserve">legal actions </w:t>
      </w:r>
      <w:r w:rsidR="00F76A8C" w:rsidRPr="00373798">
        <w:rPr>
          <w:rFonts w:ascii="Times New Roman" w:hAnsi="Times New Roman"/>
          <w:sz w:val="28"/>
          <w:szCs w:val="28"/>
          <w:lang w:val="en-US"/>
        </w:rPr>
        <w:t xml:space="preserve">of the other party </w:t>
      </w:r>
      <w:r w:rsidR="009C1B2E" w:rsidRPr="00373798">
        <w:rPr>
          <w:rFonts w:ascii="Times New Roman" w:hAnsi="Times New Roman"/>
          <w:sz w:val="28"/>
          <w:szCs w:val="28"/>
          <w:lang w:val="en-US"/>
        </w:rPr>
        <w:t>in future</w:t>
      </w:r>
      <w:r w:rsidR="0038505A" w:rsidRPr="00373798">
        <w:rPr>
          <w:rFonts w:ascii="Times New Roman" w:hAnsi="Times New Roman"/>
          <w:sz w:val="28"/>
          <w:szCs w:val="28"/>
          <w:lang w:val="en-US"/>
        </w:rPr>
        <w:t>)</w:t>
      </w:r>
      <w:r w:rsidR="00B301D3" w:rsidRPr="00373798">
        <w:rPr>
          <w:rStyle w:val="ad"/>
          <w:rFonts w:ascii="Times New Roman" w:hAnsi="Times New Roman"/>
          <w:sz w:val="28"/>
          <w:szCs w:val="28"/>
          <w:lang w:val="en-US"/>
        </w:rPr>
        <w:footnoteReference w:id="18"/>
      </w:r>
      <w:r w:rsidR="009C1B2E" w:rsidRPr="00373798">
        <w:rPr>
          <w:rFonts w:ascii="Times New Roman" w:hAnsi="Times New Roman"/>
          <w:sz w:val="28"/>
          <w:szCs w:val="28"/>
          <w:lang w:val="en-US"/>
        </w:rPr>
        <w:t>.</w:t>
      </w:r>
      <w:r w:rsidR="00160CE7" w:rsidRPr="00373798">
        <w:rPr>
          <w:rFonts w:ascii="Times New Roman" w:hAnsi="Times New Roman"/>
          <w:sz w:val="28"/>
          <w:szCs w:val="28"/>
          <w:lang w:val="en-US"/>
        </w:rPr>
        <w:t xml:space="preserve"> </w:t>
      </w:r>
    </w:p>
    <w:tbl>
      <w:tblPr>
        <w:tblStyle w:val="af2"/>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69"/>
        <w:gridCol w:w="1954"/>
        <w:gridCol w:w="1701"/>
        <w:gridCol w:w="1984"/>
        <w:gridCol w:w="1837"/>
      </w:tblGrid>
      <w:tr w:rsidR="00E64AC2" w:rsidRPr="00BD7977" w14:paraId="36132315" w14:textId="77777777" w:rsidTr="00372A45">
        <w:tc>
          <w:tcPr>
            <w:tcW w:w="9345" w:type="dxa"/>
            <w:gridSpan w:val="5"/>
          </w:tcPr>
          <w:p w14:paraId="7C888198" w14:textId="5C4D1E28" w:rsidR="00197057" w:rsidRPr="00373798" w:rsidRDefault="007C362E" w:rsidP="003F073F">
            <w:pPr>
              <w:spacing w:line="276" w:lineRule="auto"/>
              <w:jc w:val="center"/>
              <w:rPr>
                <w:rFonts w:ascii="Times New Roman" w:hAnsi="Times New Roman"/>
                <w:b/>
                <w:bCs/>
                <w:sz w:val="28"/>
                <w:szCs w:val="28"/>
                <w:lang w:val="en-US"/>
              </w:rPr>
            </w:pPr>
            <w:r w:rsidRPr="00373798">
              <w:rPr>
                <w:rFonts w:ascii="Times New Roman" w:hAnsi="Times New Roman"/>
                <w:b/>
                <w:bCs/>
                <w:sz w:val="28"/>
                <w:szCs w:val="28"/>
                <w:lang w:val="en-US"/>
              </w:rPr>
              <w:t>Transformative</w:t>
            </w:r>
            <w:r w:rsidR="00E64AC2" w:rsidRPr="00373798">
              <w:rPr>
                <w:rFonts w:ascii="Times New Roman" w:hAnsi="Times New Roman"/>
                <w:b/>
                <w:bCs/>
                <w:sz w:val="28"/>
                <w:szCs w:val="28"/>
                <w:lang w:val="en-US"/>
              </w:rPr>
              <w:t xml:space="preserve"> (Potestative) Rights</w:t>
            </w:r>
          </w:p>
          <w:p w14:paraId="1517332E" w14:textId="7482C165" w:rsidR="00E64AC2" w:rsidRPr="00373798" w:rsidRDefault="00CB3BC3" w:rsidP="003F073F">
            <w:pPr>
              <w:spacing w:line="276" w:lineRule="auto"/>
              <w:jc w:val="center"/>
              <w:rPr>
                <w:rFonts w:ascii="Times New Roman" w:hAnsi="Times New Roman"/>
                <w:sz w:val="28"/>
                <w:szCs w:val="28"/>
                <w:lang w:val="en-US"/>
              </w:rPr>
            </w:pPr>
            <w:r w:rsidRPr="00373798">
              <w:rPr>
                <w:rFonts w:ascii="Times New Roman" w:hAnsi="Times New Roman"/>
                <w:lang w:val="en-US"/>
              </w:rPr>
              <w:t>Causa (</w:t>
            </w:r>
            <w:r w:rsidR="00E64AC2" w:rsidRPr="00373798">
              <w:rPr>
                <w:rFonts w:ascii="Times New Roman" w:hAnsi="Times New Roman"/>
                <w:lang w:val="en-US"/>
              </w:rPr>
              <w:t>Result-Oriented</w:t>
            </w:r>
            <w:r w:rsidRPr="00373798">
              <w:rPr>
                <w:rFonts w:ascii="Times New Roman" w:hAnsi="Times New Roman"/>
                <w:lang w:val="en-US"/>
              </w:rPr>
              <w:t>)</w:t>
            </w:r>
            <w:r w:rsidR="00E64AC2" w:rsidRPr="00373798">
              <w:rPr>
                <w:rFonts w:ascii="Times New Roman" w:hAnsi="Times New Roman"/>
                <w:lang w:val="en-US"/>
              </w:rPr>
              <w:t xml:space="preserve"> Overview</w:t>
            </w:r>
          </w:p>
        </w:tc>
      </w:tr>
      <w:tr w:rsidR="00E64AC2" w:rsidRPr="00BD7977" w14:paraId="7131FBD5" w14:textId="77777777" w:rsidTr="00372A45">
        <w:tc>
          <w:tcPr>
            <w:tcW w:w="3823" w:type="dxa"/>
            <w:gridSpan w:val="2"/>
          </w:tcPr>
          <w:p w14:paraId="01F6C8F4" w14:textId="77657F03" w:rsidR="00197057" w:rsidRPr="00373798" w:rsidRDefault="00197057" w:rsidP="003F073F">
            <w:pPr>
              <w:spacing w:line="360" w:lineRule="auto"/>
              <w:jc w:val="center"/>
              <w:rPr>
                <w:rFonts w:ascii="Times New Roman" w:hAnsi="Times New Roman"/>
                <w:sz w:val="28"/>
                <w:szCs w:val="28"/>
                <w:lang w:val="en-US"/>
              </w:rPr>
            </w:pPr>
            <w:r w:rsidRPr="00373798">
              <w:rPr>
                <w:rFonts w:ascii="Times New Roman" w:hAnsi="Times New Roman"/>
                <w:b/>
                <w:bCs/>
                <w:sz w:val="28"/>
                <w:szCs w:val="28"/>
                <w:lang w:val="en-US"/>
              </w:rPr>
              <w:t xml:space="preserve">1. </w:t>
            </w:r>
            <w:r w:rsidR="00E64AC2" w:rsidRPr="00373798">
              <w:rPr>
                <w:rFonts w:ascii="Times New Roman" w:hAnsi="Times New Roman"/>
                <w:b/>
                <w:bCs/>
                <w:sz w:val="28"/>
                <w:szCs w:val="28"/>
                <w:lang w:val="en-US"/>
              </w:rPr>
              <w:t>Positive</w:t>
            </w:r>
            <w:r w:rsidR="00491B7A" w:rsidRPr="00373798">
              <w:rPr>
                <w:rFonts w:ascii="Times New Roman" w:hAnsi="Times New Roman"/>
                <w:b/>
                <w:bCs/>
                <w:sz w:val="28"/>
                <w:szCs w:val="28"/>
                <w:lang w:val="en-US"/>
              </w:rPr>
              <w:t xml:space="preserve"> rights</w:t>
            </w:r>
          </w:p>
          <w:p w14:paraId="03FBFBE1" w14:textId="48DB6A09" w:rsidR="00E64AC2" w:rsidRPr="00373798" w:rsidRDefault="00E64AC2" w:rsidP="003F073F">
            <w:pPr>
              <w:jc w:val="center"/>
              <w:rPr>
                <w:rFonts w:ascii="Times New Roman" w:hAnsi="Times New Roman" w:cs="Times New Roman"/>
                <w:lang w:val="en-US"/>
              </w:rPr>
            </w:pPr>
            <w:r w:rsidRPr="00373798">
              <w:rPr>
                <w:rFonts w:ascii="Times New Roman" w:hAnsi="Times New Roman" w:cs="Times New Roman"/>
                <w:lang w:val="en-US"/>
              </w:rPr>
              <w:t>(</w:t>
            </w:r>
            <w:r w:rsidR="00197057" w:rsidRPr="00373798">
              <w:rPr>
                <w:rFonts w:ascii="Times New Roman" w:hAnsi="Times New Roman" w:cs="Times New Roman"/>
                <w:sz w:val="28"/>
                <w:szCs w:val="28"/>
                <w:lang w:val="en-US"/>
              </w:rPr>
              <w:t>Create</w:t>
            </w:r>
            <w:r w:rsidRPr="00373798">
              <w:rPr>
                <w:rFonts w:ascii="Times New Roman" w:hAnsi="Times New Roman" w:cs="Times New Roman"/>
                <w:sz w:val="28"/>
                <w:szCs w:val="28"/>
                <w:lang w:val="en-US"/>
              </w:rPr>
              <w:t xml:space="preserve"> new legal relationship</w:t>
            </w:r>
            <w:r w:rsidRPr="00373798">
              <w:rPr>
                <w:rFonts w:ascii="Times New Roman" w:hAnsi="Times New Roman" w:cs="Times New Roman"/>
                <w:lang w:val="en-US"/>
              </w:rPr>
              <w:t>)</w:t>
            </w:r>
          </w:p>
        </w:tc>
        <w:tc>
          <w:tcPr>
            <w:tcW w:w="5522" w:type="dxa"/>
            <w:gridSpan w:val="3"/>
          </w:tcPr>
          <w:p w14:paraId="4CBA8DD7" w14:textId="59E5B13D" w:rsidR="00197057" w:rsidRPr="00373798" w:rsidRDefault="00197057" w:rsidP="003F073F">
            <w:pPr>
              <w:spacing w:line="360" w:lineRule="auto"/>
              <w:jc w:val="center"/>
              <w:rPr>
                <w:rFonts w:ascii="Times New Roman" w:hAnsi="Times New Roman"/>
                <w:sz w:val="28"/>
                <w:szCs w:val="28"/>
                <w:lang w:val="en-US"/>
              </w:rPr>
            </w:pPr>
            <w:r w:rsidRPr="00373798">
              <w:rPr>
                <w:rFonts w:ascii="Times New Roman" w:hAnsi="Times New Roman"/>
                <w:b/>
                <w:bCs/>
                <w:sz w:val="28"/>
                <w:szCs w:val="28"/>
                <w:lang w:val="en-US"/>
              </w:rPr>
              <w:t>2.</w:t>
            </w:r>
            <w:r w:rsidRPr="00373798">
              <w:rPr>
                <w:rFonts w:ascii="Times New Roman" w:hAnsi="Times New Roman"/>
                <w:sz w:val="28"/>
                <w:szCs w:val="28"/>
                <w:lang w:val="en-US"/>
              </w:rPr>
              <w:t xml:space="preserve"> </w:t>
            </w:r>
            <w:r w:rsidR="00E64AC2" w:rsidRPr="00373798">
              <w:rPr>
                <w:rFonts w:ascii="Times New Roman" w:hAnsi="Times New Roman"/>
                <w:b/>
                <w:bCs/>
                <w:sz w:val="28"/>
                <w:szCs w:val="28"/>
                <w:lang w:val="en-US"/>
              </w:rPr>
              <w:t>Negative</w:t>
            </w:r>
            <w:r w:rsidR="00491B7A" w:rsidRPr="00373798">
              <w:rPr>
                <w:rFonts w:ascii="Times New Roman" w:hAnsi="Times New Roman"/>
                <w:b/>
                <w:bCs/>
                <w:sz w:val="28"/>
                <w:szCs w:val="28"/>
                <w:lang w:val="en-US"/>
              </w:rPr>
              <w:t xml:space="preserve"> rights</w:t>
            </w:r>
          </w:p>
          <w:p w14:paraId="0F5CABA8" w14:textId="5779CE25" w:rsidR="00E64AC2" w:rsidRPr="00373798" w:rsidRDefault="00E64AC2" w:rsidP="003F073F">
            <w:pPr>
              <w:spacing w:line="360" w:lineRule="auto"/>
              <w:jc w:val="center"/>
              <w:rPr>
                <w:rFonts w:ascii="Times New Roman" w:hAnsi="Times New Roman"/>
                <w:sz w:val="28"/>
                <w:szCs w:val="28"/>
                <w:lang w:val="en-US"/>
              </w:rPr>
            </w:pPr>
            <w:r w:rsidRPr="00373798">
              <w:rPr>
                <w:rFonts w:ascii="Times New Roman" w:hAnsi="Times New Roman"/>
                <w:sz w:val="28"/>
                <w:szCs w:val="28"/>
                <w:lang w:val="en-US"/>
              </w:rPr>
              <w:t>(</w:t>
            </w:r>
            <w:r w:rsidR="00197057" w:rsidRPr="00373798">
              <w:rPr>
                <w:rFonts w:ascii="Times New Roman" w:hAnsi="Times New Roman"/>
                <w:sz w:val="28"/>
                <w:szCs w:val="28"/>
                <w:lang w:val="en-US"/>
              </w:rPr>
              <w:t>Alter</w:t>
            </w:r>
            <w:r w:rsidRPr="00373798">
              <w:rPr>
                <w:rFonts w:ascii="Times New Roman" w:hAnsi="Times New Roman"/>
                <w:sz w:val="28"/>
                <w:szCs w:val="28"/>
                <w:lang w:val="en-US"/>
              </w:rPr>
              <w:t xml:space="preserve"> or cancel existing legal relationship)</w:t>
            </w:r>
          </w:p>
        </w:tc>
      </w:tr>
      <w:tr w:rsidR="00E64AC2" w:rsidRPr="00373798" w14:paraId="2780ABBE" w14:textId="77777777" w:rsidTr="00372A45">
        <w:tc>
          <w:tcPr>
            <w:tcW w:w="1869" w:type="dxa"/>
            <w:vAlign w:val="center"/>
          </w:tcPr>
          <w:p w14:paraId="2597163D" w14:textId="7EF70F11" w:rsidR="00E64AC2" w:rsidRPr="00373798" w:rsidRDefault="00197057" w:rsidP="003F073F">
            <w:pPr>
              <w:spacing w:line="360" w:lineRule="auto"/>
              <w:rPr>
                <w:rFonts w:ascii="Times New Roman" w:hAnsi="Times New Roman"/>
                <w:b/>
                <w:bCs/>
                <w:sz w:val="28"/>
                <w:szCs w:val="28"/>
                <w:lang w:val="en-US"/>
              </w:rPr>
            </w:pPr>
            <w:r w:rsidRPr="00373798">
              <w:rPr>
                <w:rFonts w:ascii="Times New Roman" w:hAnsi="Times New Roman"/>
                <w:b/>
                <w:bCs/>
                <w:sz w:val="28"/>
                <w:szCs w:val="28"/>
                <w:lang w:val="en-US"/>
              </w:rPr>
              <w:t>a) binding</w:t>
            </w:r>
          </w:p>
        </w:tc>
        <w:tc>
          <w:tcPr>
            <w:tcW w:w="1954" w:type="dxa"/>
            <w:vAlign w:val="center"/>
          </w:tcPr>
          <w:p w14:paraId="303CDF61" w14:textId="75085E8B" w:rsidR="00E64AC2" w:rsidRPr="00373798" w:rsidRDefault="00197057" w:rsidP="003F073F">
            <w:pPr>
              <w:spacing w:line="360" w:lineRule="auto"/>
              <w:rPr>
                <w:rFonts w:ascii="Times New Roman" w:hAnsi="Times New Roman"/>
                <w:b/>
                <w:bCs/>
                <w:sz w:val="28"/>
                <w:szCs w:val="28"/>
                <w:lang w:val="en-US"/>
              </w:rPr>
            </w:pPr>
            <w:r w:rsidRPr="00373798">
              <w:rPr>
                <w:rFonts w:ascii="Times New Roman" w:hAnsi="Times New Roman"/>
                <w:b/>
                <w:bCs/>
                <w:sz w:val="28"/>
                <w:szCs w:val="28"/>
                <w:lang w:val="en-US"/>
              </w:rPr>
              <w:t xml:space="preserve">b) </w:t>
            </w:r>
            <w:r w:rsidR="007C362E" w:rsidRPr="00373798">
              <w:rPr>
                <w:rFonts w:ascii="Times New Roman" w:hAnsi="Times New Roman"/>
                <w:b/>
                <w:bCs/>
                <w:sz w:val="28"/>
                <w:szCs w:val="28"/>
                <w:lang w:val="en-US"/>
              </w:rPr>
              <w:t>preferential</w:t>
            </w:r>
          </w:p>
        </w:tc>
        <w:tc>
          <w:tcPr>
            <w:tcW w:w="1701" w:type="dxa"/>
            <w:vAlign w:val="center"/>
          </w:tcPr>
          <w:p w14:paraId="2A524F13" w14:textId="51BA1EBE" w:rsidR="00E64AC2" w:rsidRPr="00373798" w:rsidRDefault="00197057" w:rsidP="003F073F">
            <w:pPr>
              <w:spacing w:line="360" w:lineRule="auto"/>
              <w:rPr>
                <w:rFonts w:ascii="Times New Roman" w:hAnsi="Times New Roman"/>
                <w:b/>
                <w:bCs/>
                <w:sz w:val="28"/>
                <w:szCs w:val="28"/>
                <w:lang w:val="en-US"/>
              </w:rPr>
            </w:pPr>
            <w:r w:rsidRPr="00373798">
              <w:rPr>
                <w:rFonts w:ascii="Times New Roman" w:hAnsi="Times New Roman"/>
                <w:b/>
                <w:bCs/>
                <w:sz w:val="28"/>
                <w:szCs w:val="28"/>
                <w:lang w:val="en-US"/>
              </w:rPr>
              <w:t>a) alterative</w:t>
            </w:r>
          </w:p>
        </w:tc>
        <w:tc>
          <w:tcPr>
            <w:tcW w:w="1984" w:type="dxa"/>
            <w:vAlign w:val="center"/>
          </w:tcPr>
          <w:p w14:paraId="32B066A4" w14:textId="50407A0B" w:rsidR="00E64AC2" w:rsidRPr="00373798" w:rsidRDefault="00197057" w:rsidP="003F073F">
            <w:pPr>
              <w:spacing w:line="360" w:lineRule="auto"/>
              <w:rPr>
                <w:rFonts w:ascii="Times New Roman" w:hAnsi="Times New Roman"/>
                <w:b/>
                <w:bCs/>
                <w:sz w:val="28"/>
                <w:szCs w:val="28"/>
                <w:lang w:val="en-US"/>
              </w:rPr>
            </w:pPr>
            <w:r w:rsidRPr="00373798">
              <w:rPr>
                <w:rFonts w:ascii="Times New Roman" w:hAnsi="Times New Roman"/>
                <w:b/>
                <w:bCs/>
                <w:sz w:val="28"/>
                <w:szCs w:val="28"/>
                <w:lang w:val="en-US"/>
              </w:rPr>
              <w:t>b)</w:t>
            </w:r>
            <w:r w:rsidR="003F073F" w:rsidRPr="00373798">
              <w:rPr>
                <w:rFonts w:ascii="Times New Roman" w:hAnsi="Times New Roman"/>
                <w:b/>
                <w:bCs/>
                <w:sz w:val="28"/>
                <w:szCs w:val="28"/>
                <w:lang w:val="en-US"/>
              </w:rPr>
              <w:t xml:space="preserve"> deprivation</w:t>
            </w:r>
          </w:p>
        </w:tc>
        <w:tc>
          <w:tcPr>
            <w:tcW w:w="1837" w:type="dxa"/>
            <w:vAlign w:val="center"/>
          </w:tcPr>
          <w:p w14:paraId="345E7A25" w14:textId="095F860E" w:rsidR="00E64AC2" w:rsidRPr="00373798" w:rsidRDefault="00197057" w:rsidP="003F073F">
            <w:pPr>
              <w:spacing w:line="360" w:lineRule="auto"/>
              <w:rPr>
                <w:rFonts w:ascii="Times New Roman" w:hAnsi="Times New Roman"/>
                <w:b/>
                <w:bCs/>
                <w:sz w:val="28"/>
                <w:szCs w:val="28"/>
                <w:lang w:val="en-US"/>
              </w:rPr>
            </w:pPr>
            <w:r w:rsidRPr="00373798">
              <w:rPr>
                <w:rFonts w:ascii="Times New Roman" w:hAnsi="Times New Roman"/>
                <w:b/>
                <w:bCs/>
                <w:sz w:val="28"/>
                <w:szCs w:val="28"/>
                <w:lang w:val="en-US"/>
              </w:rPr>
              <w:t>c)</w:t>
            </w:r>
            <w:r w:rsidR="003F073F" w:rsidRPr="00373798">
              <w:rPr>
                <w:rFonts w:ascii="Times New Roman" w:hAnsi="Times New Roman"/>
                <w:b/>
                <w:bCs/>
                <w:sz w:val="28"/>
                <w:szCs w:val="28"/>
                <w:lang w:val="en-US"/>
              </w:rPr>
              <w:t xml:space="preserve"> preventive</w:t>
            </w:r>
          </w:p>
        </w:tc>
      </w:tr>
    </w:tbl>
    <w:p w14:paraId="51525ABE" w14:textId="77777777" w:rsidR="00E64AC2" w:rsidRPr="00373798" w:rsidRDefault="00E64AC2" w:rsidP="0016347E">
      <w:pPr>
        <w:spacing w:line="360" w:lineRule="auto"/>
        <w:ind w:firstLine="360"/>
        <w:jc w:val="both"/>
        <w:rPr>
          <w:rFonts w:ascii="Times New Roman" w:hAnsi="Times New Roman"/>
          <w:sz w:val="28"/>
          <w:szCs w:val="28"/>
          <w:lang w:val="en-US"/>
        </w:rPr>
      </w:pPr>
    </w:p>
    <w:p w14:paraId="5F61E2A4" w14:textId="53525080" w:rsidR="00C50DB4" w:rsidRPr="00373798" w:rsidRDefault="008D2E22" w:rsidP="001634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system </w:t>
      </w:r>
      <w:r w:rsidR="00207E9B" w:rsidRPr="00373798">
        <w:rPr>
          <w:rFonts w:ascii="Times New Roman" w:hAnsi="Times New Roman"/>
          <w:sz w:val="28"/>
          <w:szCs w:val="28"/>
          <w:lang w:val="en-US"/>
        </w:rPr>
        <w:t xml:space="preserve">of Prof. Belov </w:t>
      </w:r>
      <w:r w:rsidR="00F66491" w:rsidRPr="00373798">
        <w:rPr>
          <w:rFonts w:ascii="Times New Roman" w:hAnsi="Times New Roman"/>
          <w:sz w:val="28"/>
          <w:szCs w:val="28"/>
          <w:lang w:val="en-US"/>
        </w:rPr>
        <w:t>seems</w:t>
      </w:r>
      <w:r w:rsidRPr="00373798">
        <w:rPr>
          <w:rFonts w:ascii="Times New Roman" w:hAnsi="Times New Roman"/>
          <w:sz w:val="28"/>
          <w:szCs w:val="28"/>
          <w:lang w:val="en-US"/>
        </w:rPr>
        <w:t xml:space="preserve"> </w:t>
      </w:r>
      <w:r w:rsidR="00F0390D" w:rsidRPr="00373798">
        <w:rPr>
          <w:rFonts w:ascii="Times New Roman" w:hAnsi="Times New Roman"/>
          <w:sz w:val="28"/>
          <w:szCs w:val="28"/>
          <w:lang w:val="en-US"/>
        </w:rPr>
        <w:t>very</w:t>
      </w:r>
      <w:r w:rsidRPr="00373798">
        <w:rPr>
          <w:rFonts w:ascii="Times New Roman" w:hAnsi="Times New Roman"/>
          <w:sz w:val="28"/>
          <w:szCs w:val="28"/>
          <w:lang w:val="en-US"/>
        </w:rPr>
        <w:t xml:space="preserve"> logical</w:t>
      </w:r>
      <w:r w:rsidR="00207E9B" w:rsidRPr="00373798">
        <w:rPr>
          <w:rFonts w:ascii="Times New Roman" w:hAnsi="Times New Roman"/>
          <w:sz w:val="28"/>
          <w:szCs w:val="28"/>
          <w:lang w:val="en-US"/>
        </w:rPr>
        <w:t>,</w:t>
      </w:r>
      <w:r w:rsidRPr="00373798">
        <w:rPr>
          <w:rFonts w:ascii="Times New Roman" w:hAnsi="Times New Roman"/>
          <w:sz w:val="28"/>
          <w:szCs w:val="28"/>
          <w:lang w:val="en-US"/>
        </w:rPr>
        <w:t xml:space="preserve"> and </w:t>
      </w:r>
      <w:r w:rsidR="002C108C" w:rsidRPr="00373798">
        <w:rPr>
          <w:rFonts w:ascii="Times New Roman" w:hAnsi="Times New Roman"/>
          <w:sz w:val="28"/>
          <w:szCs w:val="28"/>
          <w:lang w:val="en-US"/>
        </w:rPr>
        <w:t>quite</w:t>
      </w:r>
      <w:r w:rsidRPr="00373798">
        <w:rPr>
          <w:rFonts w:ascii="Times New Roman" w:hAnsi="Times New Roman"/>
          <w:sz w:val="28"/>
          <w:szCs w:val="28"/>
          <w:lang w:val="en-US"/>
        </w:rPr>
        <w:t xml:space="preserve"> convenient to use and highlight the</w:t>
      </w:r>
      <w:r w:rsidR="00207E9B" w:rsidRPr="00373798">
        <w:rPr>
          <w:rFonts w:ascii="Times New Roman" w:hAnsi="Times New Roman"/>
          <w:sz w:val="28"/>
          <w:szCs w:val="28"/>
          <w:lang w:val="en-US"/>
        </w:rPr>
        <w:t xml:space="preserve"> legal</w:t>
      </w:r>
      <w:r w:rsidRPr="00373798">
        <w:rPr>
          <w:rFonts w:ascii="Times New Roman" w:hAnsi="Times New Roman"/>
          <w:sz w:val="28"/>
          <w:szCs w:val="28"/>
          <w:lang w:val="en-US"/>
        </w:rPr>
        <w:t xml:space="preserve"> </w:t>
      </w:r>
      <w:r w:rsidR="00207E9B" w:rsidRPr="00373798">
        <w:rPr>
          <w:rFonts w:ascii="Times New Roman" w:hAnsi="Times New Roman"/>
          <w:sz w:val="28"/>
          <w:szCs w:val="28"/>
          <w:lang w:val="en-US"/>
        </w:rPr>
        <w:t xml:space="preserve">target of a certain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for example, the right for unilateral refusal to perform an obligation</w:t>
      </w:r>
      <w:r w:rsidR="00920536" w:rsidRPr="00373798">
        <w:rPr>
          <w:rFonts w:ascii="Times New Roman" w:hAnsi="Times New Roman"/>
          <w:sz w:val="28"/>
          <w:szCs w:val="28"/>
          <w:lang w:val="en-US"/>
        </w:rPr>
        <w:t>,</w:t>
      </w:r>
      <w:r w:rsidRPr="00373798">
        <w:rPr>
          <w:rFonts w:ascii="Times New Roman" w:hAnsi="Times New Roman"/>
          <w:sz w:val="28"/>
          <w:szCs w:val="28"/>
          <w:lang w:val="en-US"/>
        </w:rPr>
        <w:t xml:space="preserve"> or the right for unilateral </w:t>
      </w:r>
      <w:r w:rsidR="00920536" w:rsidRPr="00373798">
        <w:rPr>
          <w:rFonts w:ascii="Times New Roman" w:hAnsi="Times New Roman"/>
          <w:sz w:val="28"/>
          <w:szCs w:val="28"/>
          <w:lang w:val="en-US"/>
        </w:rPr>
        <w:t>modification</w:t>
      </w:r>
      <w:r w:rsidRPr="00373798">
        <w:rPr>
          <w:rFonts w:ascii="Times New Roman" w:hAnsi="Times New Roman"/>
          <w:sz w:val="28"/>
          <w:szCs w:val="28"/>
          <w:lang w:val="en-US"/>
        </w:rPr>
        <w:t xml:space="preserve"> of the agreed conditions in obligation</w:t>
      </w:r>
      <w:r w:rsidR="00125AA9" w:rsidRPr="00373798">
        <w:rPr>
          <w:rFonts w:ascii="Times New Roman" w:hAnsi="Times New Roman"/>
          <w:sz w:val="28"/>
          <w:szCs w:val="28"/>
          <w:lang w:val="en-US"/>
        </w:rPr>
        <w:t xml:space="preserve"> (</w:t>
      </w:r>
      <w:r w:rsidRPr="00373798">
        <w:rPr>
          <w:rFonts w:ascii="Times New Roman" w:hAnsi="Times New Roman"/>
          <w:sz w:val="28"/>
          <w:szCs w:val="28"/>
          <w:lang w:val="en-US"/>
        </w:rPr>
        <w:t xml:space="preserve">as provided by force of part 2 of Article 310 of the Civil Code of </w:t>
      </w:r>
      <w:r w:rsidR="00125AA9" w:rsidRPr="00373798">
        <w:rPr>
          <w:rFonts w:ascii="Times New Roman" w:hAnsi="Times New Roman"/>
          <w:sz w:val="28"/>
          <w:szCs w:val="28"/>
          <w:lang w:val="en-US"/>
        </w:rPr>
        <w:t xml:space="preserve">the </w:t>
      </w:r>
      <w:r w:rsidRPr="00373798">
        <w:rPr>
          <w:rFonts w:ascii="Times New Roman" w:hAnsi="Times New Roman"/>
          <w:sz w:val="28"/>
          <w:szCs w:val="28"/>
          <w:lang w:val="en-US"/>
        </w:rPr>
        <w:t>Russian Federation</w:t>
      </w:r>
      <w:r w:rsidR="00125AA9" w:rsidRPr="00373798">
        <w:rPr>
          <w:rFonts w:ascii="Times New Roman" w:hAnsi="Times New Roman"/>
          <w:sz w:val="28"/>
          <w:szCs w:val="28"/>
          <w:lang w:val="en-US"/>
        </w:rPr>
        <w:t>)</w:t>
      </w:r>
      <w:r w:rsidRPr="00373798">
        <w:rPr>
          <w:rFonts w:ascii="Times New Roman" w:hAnsi="Times New Roman"/>
          <w:sz w:val="28"/>
          <w:szCs w:val="28"/>
          <w:lang w:val="en-US"/>
        </w:rPr>
        <w:t xml:space="preserve">, clearly falls in the category of </w:t>
      </w:r>
      <w:r w:rsidRPr="00373798">
        <w:rPr>
          <w:rFonts w:ascii="Times New Roman" w:hAnsi="Times New Roman"/>
          <w:i/>
          <w:iCs/>
          <w:sz w:val="28"/>
          <w:szCs w:val="28"/>
          <w:lang w:val="en-US"/>
        </w:rPr>
        <w:t xml:space="preserve">deprivation or alterative negative </w:t>
      </w:r>
      <w:r w:rsidR="007C362E" w:rsidRPr="00373798">
        <w:rPr>
          <w:rFonts w:ascii="Times New Roman" w:hAnsi="Times New Roman"/>
          <w:i/>
          <w:iCs/>
          <w:sz w:val="28"/>
          <w:szCs w:val="28"/>
          <w:lang w:val="en-US"/>
        </w:rPr>
        <w:t>transformative</w:t>
      </w:r>
      <w:r w:rsidRPr="00373798">
        <w:rPr>
          <w:rFonts w:ascii="Times New Roman" w:hAnsi="Times New Roman"/>
          <w:i/>
          <w:iCs/>
          <w:sz w:val="28"/>
          <w:szCs w:val="28"/>
          <w:lang w:val="en-US"/>
        </w:rPr>
        <w:t xml:space="preserve"> rights</w:t>
      </w:r>
      <w:r w:rsidRPr="00373798">
        <w:rPr>
          <w:rFonts w:ascii="Times New Roman" w:hAnsi="Times New Roman"/>
          <w:sz w:val="28"/>
          <w:szCs w:val="28"/>
          <w:lang w:val="en-US"/>
        </w:rPr>
        <w:t xml:space="preserve">, while the right to postpone or refuse a so-called ‘close-down’, or counter-consideration in obligation </w:t>
      </w:r>
      <w:r w:rsidR="00125AA9" w:rsidRPr="00373798">
        <w:rPr>
          <w:rFonts w:ascii="Times New Roman" w:hAnsi="Times New Roman"/>
          <w:sz w:val="28"/>
          <w:szCs w:val="28"/>
          <w:lang w:val="en-US"/>
        </w:rPr>
        <w:t>(</w:t>
      </w:r>
      <w:r w:rsidRPr="00373798">
        <w:rPr>
          <w:rFonts w:ascii="Times New Roman" w:hAnsi="Times New Roman"/>
          <w:sz w:val="28"/>
          <w:szCs w:val="28"/>
          <w:lang w:val="en-US"/>
        </w:rPr>
        <w:t xml:space="preserve">provided by Article 328 of the Civil Code of </w:t>
      </w:r>
      <w:r w:rsidR="00125AA9" w:rsidRPr="00373798">
        <w:rPr>
          <w:rFonts w:ascii="Times New Roman" w:hAnsi="Times New Roman"/>
          <w:sz w:val="28"/>
          <w:szCs w:val="28"/>
          <w:lang w:val="en-US"/>
        </w:rPr>
        <w:t xml:space="preserve">the </w:t>
      </w:r>
      <w:r w:rsidRPr="00373798">
        <w:rPr>
          <w:rFonts w:ascii="Times New Roman" w:hAnsi="Times New Roman"/>
          <w:sz w:val="28"/>
          <w:szCs w:val="28"/>
          <w:lang w:val="en-US"/>
        </w:rPr>
        <w:t>Russian Federa</w:t>
      </w:r>
      <w:r w:rsidR="00207E9B" w:rsidRPr="00373798">
        <w:rPr>
          <w:rFonts w:ascii="Times New Roman" w:hAnsi="Times New Roman"/>
          <w:sz w:val="28"/>
          <w:szCs w:val="28"/>
          <w:lang w:val="en-US"/>
        </w:rPr>
        <w:t>t</w:t>
      </w:r>
      <w:r w:rsidRPr="00373798">
        <w:rPr>
          <w:rFonts w:ascii="Times New Roman" w:hAnsi="Times New Roman"/>
          <w:sz w:val="28"/>
          <w:szCs w:val="28"/>
          <w:lang w:val="en-US"/>
        </w:rPr>
        <w:t>ion</w:t>
      </w:r>
      <w:r w:rsidR="00125AA9" w:rsidRPr="00373798">
        <w:rPr>
          <w:rFonts w:ascii="Times New Roman" w:hAnsi="Times New Roman"/>
          <w:sz w:val="28"/>
          <w:szCs w:val="28"/>
          <w:lang w:val="en-US"/>
        </w:rPr>
        <w:t>)</w:t>
      </w:r>
      <w:r w:rsidRPr="00373798">
        <w:rPr>
          <w:rFonts w:ascii="Times New Roman" w:hAnsi="Times New Roman"/>
          <w:sz w:val="28"/>
          <w:szCs w:val="28"/>
          <w:lang w:val="en-US"/>
        </w:rPr>
        <w:t xml:space="preserve"> </w:t>
      </w:r>
      <w:r w:rsidR="00207E9B" w:rsidRPr="00373798">
        <w:rPr>
          <w:rFonts w:ascii="Times New Roman" w:hAnsi="Times New Roman"/>
          <w:sz w:val="28"/>
          <w:szCs w:val="28"/>
          <w:lang w:val="en-US"/>
        </w:rPr>
        <w:t>aims at prevent</w:t>
      </w:r>
      <w:r w:rsidR="00125AA9" w:rsidRPr="00373798">
        <w:rPr>
          <w:rFonts w:ascii="Times New Roman" w:hAnsi="Times New Roman"/>
          <w:sz w:val="28"/>
          <w:szCs w:val="28"/>
          <w:lang w:val="en-US"/>
        </w:rPr>
        <w:t>ing</w:t>
      </w:r>
      <w:r w:rsidR="00207E9B" w:rsidRPr="00373798">
        <w:rPr>
          <w:rFonts w:ascii="Times New Roman" w:hAnsi="Times New Roman"/>
          <w:sz w:val="28"/>
          <w:szCs w:val="28"/>
          <w:lang w:val="en-US"/>
        </w:rPr>
        <w:t xml:space="preserve"> the omission of other party’s duty, therefore being a </w:t>
      </w:r>
      <w:r w:rsidR="00207E9B" w:rsidRPr="00373798">
        <w:rPr>
          <w:rFonts w:ascii="Times New Roman" w:hAnsi="Times New Roman"/>
          <w:i/>
          <w:iCs/>
          <w:sz w:val="28"/>
          <w:szCs w:val="28"/>
          <w:lang w:val="en-US"/>
        </w:rPr>
        <w:t xml:space="preserve">negative preventive </w:t>
      </w:r>
      <w:r w:rsidR="007C362E" w:rsidRPr="00373798">
        <w:rPr>
          <w:rFonts w:ascii="Times New Roman" w:hAnsi="Times New Roman"/>
          <w:i/>
          <w:iCs/>
          <w:sz w:val="28"/>
          <w:szCs w:val="28"/>
          <w:lang w:val="en-US"/>
        </w:rPr>
        <w:t>transformative</w:t>
      </w:r>
      <w:r w:rsidR="00207E9B" w:rsidRPr="00373798">
        <w:rPr>
          <w:rFonts w:ascii="Times New Roman" w:hAnsi="Times New Roman"/>
          <w:i/>
          <w:iCs/>
          <w:sz w:val="28"/>
          <w:szCs w:val="28"/>
          <w:lang w:val="en-US"/>
        </w:rPr>
        <w:t xml:space="preserve"> right</w:t>
      </w:r>
      <w:r w:rsidR="00207E9B" w:rsidRPr="00373798">
        <w:rPr>
          <w:rFonts w:ascii="Times New Roman" w:hAnsi="Times New Roman"/>
          <w:sz w:val="28"/>
          <w:szCs w:val="28"/>
          <w:lang w:val="en-US"/>
        </w:rPr>
        <w:t xml:space="preserve">. The </w:t>
      </w:r>
      <w:r w:rsidR="007C362E" w:rsidRPr="00373798">
        <w:rPr>
          <w:rFonts w:ascii="Times New Roman" w:hAnsi="Times New Roman"/>
          <w:sz w:val="28"/>
          <w:szCs w:val="28"/>
          <w:lang w:val="en-US"/>
        </w:rPr>
        <w:t>transformative</w:t>
      </w:r>
      <w:r w:rsidR="00207E9B" w:rsidRPr="00373798">
        <w:rPr>
          <w:rFonts w:ascii="Times New Roman" w:hAnsi="Times New Roman"/>
          <w:sz w:val="28"/>
          <w:szCs w:val="28"/>
          <w:lang w:val="en-US"/>
        </w:rPr>
        <w:t xml:space="preserve"> right to terminate an existing obligation by offsetting a counter-claim, giving to a creditor in an obligation a discretion of choice of consideration, </w:t>
      </w:r>
      <w:r w:rsidR="00E64AC2" w:rsidRPr="00373798">
        <w:rPr>
          <w:rFonts w:ascii="Times New Roman" w:hAnsi="Times New Roman"/>
          <w:sz w:val="28"/>
          <w:szCs w:val="28"/>
          <w:lang w:val="en-US"/>
        </w:rPr>
        <w:t xml:space="preserve">thus creates </w:t>
      </w:r>
      <w:r w:rsidR="00E64AC2" w:rsidRPr="00373798">
        <w:rPr>
          <w:rFonts w:ascii="Times New Roman" w:hAnsi="Times New Roman"/>
          <w:i/>
          <w:iCs/>
          <w:sz w:val="28"/>
          <w:szCs w:val="28"/>
          <w:lang w:val="en-US"/>
        </w:rPr>
        <w:t xml:space="preserve">a positive binding </w:t>
      </w:r>
      <w:r w:rsidR="007C362E" w:rsidRPr="00373798">
        <w:rPr>
          <w:rFonts w:ascii="Times New Roman" w:hAnsi="Times New Roman"/>
          <w:i/>
          <w:iCs/>
          <w:sz w:val="28"/>
          <w:szCs w:val="28"/>
          <w:lang w:val="en-US"/>
        </w:rPr>
        <w:t>transformative</w:t>
      </w:r>
      <w:r w:rsidR="0041520E" w:rsidRPr="00373798">
        <w:rPr>
          <w:rFonts w:ascii="Times New Roman" w:hAnsi="Times New Roman"/>
          <w:i/>
          <w:iCs/>
          <w:sz w:val="28"/>
          <w:szCs w:val="28"/>
          <w:lang w:val="en-US"/>
        </w:rPr>
        <w:t xml:space="preserve"> righ</w:t>
      </w:r>
      <w:r w:rsidR="004267BB" w:rsidRPr="00373798">
        <w:rPr>
          <w:rFonts w:ascii="Times New Roman" w:hAnsi="Times New Roman"/>
          <w:i/>
          <w:iCs/>
          <w:sz w:val="28"/>
          <w:szCs w:val="28"/>
          <w:lang w:val="en-US"/>
        </w:rPr>
        <w:t>t</w:t>
      </w:r>
      <w:r w:rsidR="0041520E" w:rsidRPr="00373798">
        <w:rPr>
          <w:rFonts w:ascii="Times New Roman" w:hAnsi="Times New Roman"/>
          <w:sz w:val="28"/>
          <w:szCs w:val="28"/>
          <w:lang w:val="en-US"/>
        </w:rPr>
        <w:t>.</w:t>
      </w:r>
    </w:p>
    <w:p w14:paraId="5A3DC221" w14:textId="1513337A" w:rsidR="002F0B20" w:rsidRPr="00373798" w:rsidRDefault="004C40A2" w:rsidP="002F0B2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With this, the Civil Code of</w:t>
      </w:r>
      <w:r w:rsidR="008E7F9E"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Russian Federation, though never directly naming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appears to be full of them, </w:t>
      </w:r>
      <w:r w:rsidR="002F0B20" w:rsidRPr="00373798">
        <w:rPr>
          <w:rFonts w:ascii="Times New Roman" w:hAnsi="Times New Roman"/>
          <w:sz w:val="28"/>
          <w:szCs w:val="28"/>
          <w:lang w:val="en-US"/>
        </w:rPr>
        <w:t>allows</w:t>
      </w:r>
      <w:r w:rsidRPr="00373798">
        <w:rPr>
          <w:rFonts w:ascii="Times New Roman" w:hAnsi="Times New Roman"/>
          <w:sz w:val="28"/>
          <w:szCs w:val="28"/>
          <w:lang w:val="en-US"/>
        </w:rPr>
        <w:t xml:space="preserve"> to use</w:t>
      </w:r>
      <w:r w:rsidR="002F0B20" w:rsidRPr="00373798">
        <w:rPr>
          <w:rFonts w:ascii="Times New Roman" w:hAnsi="Times New Roman"/>
          <w:sz w:val="28"/>
          <w:szCs w:val="28"/>
          <w:lang w:val="en-US"/>
        </w:rPr>
        <w:t xml:space="preserve"> them</w:t>
      </w:r>
      <w:r w:rsidRPr="00373798">
        <w:rPr>
          <w:rFonts w:ascii="Times New Roman" w:hAnsi="Times New Roman"/>
          <w:sz w:val="28"/>
          <w:szCs w:val="28"/>
          <w:lang w:val="en-US"/>
        </w:rPr>
        <w:t xml:space="preserve"> </w:t>
      </w:r>
      <w:r w:rsidR="002F0B20" w:rsidRPr="00373798">
        <w:rPr>
          <w:rFonts w:ascii="Times New Roman" w:hAnsi="Times New Roman"/>
          <w:sz w:val="28"/>
          <w:szCs w:val="28"/>
          <w:lang w:val="en-US"/>
        </w:rPr>
        <w:t>in</w:t>
      </w:r>
      <w:r w:rsidR="008E7F9E" w:rsidRPr="00373798">
        <w:rPr>
          <w:rFonts w:ascii="Times New Roman" w:hAnsi="Times New Roman"/>
          <w:sz w:val="28"/>
          <w:szCs w:val="28"/>
          <w:lang w:val="en-US"/>
        </w:rPr>
        <w:t xml:space="preserve"> the</w:t>
      </w:r>
      <w:r w:rsidR="002F0B20" w:rsidRPr="00373798">
        <w:rPr>
          <w:rFonts w:ascii="Times New Roman" w:hAnsi="Times New Roman"/>
          <w:sz w:val="28"/>
          <w:szCs w:val="28"/>
          <w:lang w:val="en-US"/>
        </w:rPr>
        <w:t xml:space="preserve"> </w:t>
      </w:r>
      <w:r w:rsidRPr="00373798">
        <w:rPr>
          <w:rFonts w:ascii="Times New Roman" w:hAnsi="Times New Roman"/>
          <w:sz w:val="28"/>
          <w:szCs w:val="28"/>
          <w:lang w:val="en-US"/>
        </w:rPr>
        <w:t xml:space="preserve">certain </w:t>
      </w:r>
      <w:r w:rsidR="002F0B20" w:rsidRPr="00373798">
        <w:rPr>
          <w:rFonts w:ascii="Times New Roman" w:hAnsi="Times New Roman"/>
          <w:sz w:val="28"/>
          <w:szCs w:val="28"/>
          <w:lang w:val="en-US"/>
        </w:rPr>
        <w:t>legal circumstances, for</w:t>
      </w:r>
      <w:r w:rsidR="008E7F9E" w:rsidRPr="00373798">
        <w:rPr>
          <w:rFonts w:ascii="Times New Roman" w:hAnsi="Times New Roman"/>
          <w:sz w:val="28"/>
          <w:szCs w:val="28"/>
          <w:lang w:val="en-US"/>
        </w:rPr>
        <w:t xml:space="preserve"> the</w:t>
      </w:r>
      <w:r w:rsidR="002F0B20" w:rsidRPr="00373798">
        <w:rPr>
          <w:rFonts w:ascii="Times New Roman" w:hAnsi="Times New Roman"/>
          <w:sz w:val="28"/>
          <w:szCs w:val="28"/>
          <w:lang w:val="en-US"/>
        </w:rPr>
        <w:t xml:space="preserve"> certain </w:t>
      </w:r>
      <w:r w:rsidR="008E7F9E" w:rsidRPr="00373798">
        <w:rPr>
          <w:rFonts w:ascii="Times New Roman" w:hAnsi="Times New Roman"/>
          <w:sz w:val="28"/>
          <w:szCs w:val="28"/>
          <w:lang w:val="en-US"/>
        </w:rPr>
        <w:t>parties</w:t>
      </w:r>
      <w:r w:rsidR="002F0B20" w:rsidRPr="00373798">
        <w:rPr>
          <w:rFonts w:ascii="Times New Roman" w:hAnsi="Times New Roman"/>
          <w:sz w:val="28"/>
          <w:szCs w:val="28"/>
          <w:lang w:val="en-US"/>
        </w:rPr>
        <w:t>, and with</w:t>
      </w:r>
      <w:r w:rsidR="008E7F9E" w:rsidRPr="00373798">
        <w:rPr>
          <w:rFonts w:ascii="Times New Roman" w:hAnsi="Times New Roman"/>
          <w:sz w:val="28"/>
          <w:szCs w:val="28"/>
          <w:lang w:val="en-US"/>
        </w:rPr>
        <w:t xml:space="preserve"> the</w:t>
      </w:r>
      <w:r w:rsidR="002F0B20" w:rsidRPr="00373798">
        <w:rPr>
          <w:rFonts w:ascii="Times New Roman" w:hAnsi="Times New Roman"/>
          <w:sz w:val="28"/>
          <w:szCs w:val="28"/>
          <w:lang w:val="en-US"/>
        </w:rPr>
        <w:t xml:space="preserve"> </w:t>
      </w:r>
      <w:r w:rsidRPr="00373798">
        <w:rPr>
          <w:rFonts w:ascii="Times New Roman" w:hAnsi="Times New Roman"/>
          <w:sz w:val="28"/>
          <w:szCs w:val="28"/>
          <w:lang w:val="en-US"/>
        </w:rPr>
        <w:t>certain target</w:t>
      </w:r>
      <w:r w:rsidR="008E7F9E" w:rsidRPr="00373798">
        <w:rPr>
          <w:rFonts w:ascii="Times New Roman" w:hAnsi="Times New Roman"/>
          <w:sz w:val="28"/>
          <w:szCs w:val="28"/>
          <w:lang w:val="en-US"/>
        </w:rPr>
        <w:t>s</w:t>
      </w:r>
      <w:r w:rsidRPr="00373798">
        <w:rPr>
          <w:rFonts w:ascii="Times New Roman" w:hAnsi="Times New Roman"/>
          <w:sz w:val="28"/>
          <w:szCs w:val="28"/>
          <w:lang w:val="en-US"/>
        </w:rPr>
        <w:t>:</w:t>
      </w:r>
    </w:p>
    <w:p w14:paraId="679B5B49" w14:textId="77777777" w:rsidR="008158FE" w:rsidRPr="00373798" w:rsidRDefault="008158FE" w:rsidP="002F0B20">
      <w:pPr>
        <w:spacing w:line="360" w:lineRule="auto"/>
        <w:ind w:firstLine="360"/>
        <w:jc w:val="both"/>
        <w:rPr>
          <w:rFonts w:ascii="Times New Roman" w:hAnsi="Times New Roman"/>
          <w:sz w:val="28"/>
          <w:szCs w:val="28"/>
          <w:lang w:val="en-US"/>
        </w:rPr>
      </w:pPr>
    </w:p>
    <w:p w14:paraId="4B7BDEB3" w14:textId="4E462AB7" w:rsidR="008158FE" w:rsidRPr="00373798" w:rsidRDefault="002F0B20" w:rsidP="002F0B20">
      <w:pPr>
        <w:spacing w:line="360" w:lineRule="auto"/>
        <w:ind w:firstLine="360"/>
        <w:jc w:val="both"/>
        <w:rPr>
          <w:rFonts w:ascii="Times New Roman" w:hAnsi="Times New Roman"/>
          <w:sz w:val="28"/>
          <w:szCs w:val="28"/>
          <w:lang w:val="en-US"/>
        </w:rPr>
      </w:pPr>
      <w:r w:rsidRPr="00373798">
        <w:rPr>
          <w:rFonts w:ascii="Times New Roman" w:hAnsi="Times New Roman"/>
          <w:b/>
          <w:bCs/>
          <w:sz w:val="28"/>
          <w:szCs w:val="28"/>
          <w:lang w:val="en-US"/>
        </w:rPr>
        <w:t>1.A</w:t>
      </w:r>
      <w:r w:rsidR="00FB5EC8" w:rsidRPr="00373798">
        <w:rPr>
          <w:rFonts w:ascii="Times New Roman" w:hAnsi="Times New Roman"/>
          <w:b/>
          <w:bCs/>
          <w:sz w:val="28"/>
          <w:szCs w:val="28"/>
          <w:lang w:val="en-US"/>
        </w:rPr>
        <w:t>.</w:t>
      </w:r>
      <w:r w:rsidRPr="00373798">
        <w:rPr>
          <w:rFonts w:ascii="Times New Roman" w:hAnsi="Times New Roman"/>
          <w:sz w:val="28"/>
          <w:szCs w:val="28"/>
          <w:lang w:val="en-US"/>
        </w:rPr>
        <w:t xml:space="preserve"> </w:t>
      </w:r>
      <w:r w:rsidRPr="00373798">
        <w:rPr>
          <w:rFonts w:ascii="Times New Roman" w:hAnsi="Times New Roman"/>
          <w:b/>
          <w:bCs/>
          <w:sz w:val="28"/>
          <w:szCs w:val="28"/>
          <w:lang w:val="en-US"/>
        </w:rPr>
        <w:t xml:space="preserve">Positive Binding </w:t>
      </w:r>
      <w:r w:rsidR="007C362E"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Rights</w:t>
      </w:r>
      <w:r w:rsidRPr="00373798">
        <w:rPr>
          <w:rFonts w:ascii="Times New Roman" w:hAnsi="Times New Roman"/>
          <w:sz w:val="28"/>
          <w:szCs w:val="28"/>
          <w:lang w:val="en-US"/>
        </w:rPr>
        <w:t xml:space="preserve">. </w:t>
      </w:r>
    </w:p>
    <w:p w14:paraId="574EAB71" w14:textId="0E53D331" w:rsidR="008158FE" w:rsidRPr="00373798" w:rsidRDefault="00A34CFA" w:rsidP="002F0B2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These are the rights, which the Civil Code of </w:t>
      </w:r>
      <w:r w:rsidR="00837677" w:rsidRPr="00373798">
        <w:rPr>
          <w:rFonts w:ascii="Times New Roman" w:hAnsi="Times New Roman"/>
          <w:sz w:val="28"/>
          <w:szCs w:val="28"/>
          <w:lang w:val="en-US"/>
        </w:rPr>
        <w:t xml:space="preserve">the </w:t>
      </w:r>
      <w:r w:rsidRPr="00373798">
        <w:rPr>
          <w:rFonts w:ascii="Times New Roman" w:hAnsi="Times New Roman"/>
          <w:sz w:val="28"/>
          <w:szCs w:val="28"/>
          <w:lang w:val="en-US"/>
        </w:rPr>
        <w:t xml:space="preserve">Russian Federation determines as the lawful ground for a party </w:t>
      </w:r>
      <w:r w:rsidR="00837677" w:rsidRPr="00373798">
        <w:rPr>
          <w:rFonts w:ascii="Times New Roman" w:hAnsi="Times New Roman"/>
          <w:sz w:val="28"/>
          <w:szCs w:val="28"/>
          <w:lang w:val="en-US"/>
        </w:rPr>
        <w:t>of</w:t>
      </w:r>
      <w:r w:rsidR="008158FE" w:rsidRPr="00373798">
        <w:rPr>
          <w:rFonts w:ascii="Times New Roman" w:hAnsi="Times New Roman"/>
          <w:sz w:val="28"/>
          <w:szCs w:val="28"/>
          <w:lang w:val="en-US"/>
        </w:rPr>
        <w:t xml:space="preserve"> </w:t>
      </w:r>
      <w:r w:rsidRPr="00373798">
        <w:rPr>
          <w:rFonts w:ascii="Times New Roman" w:hAnsi="Times New Roman"/>
          <w:sz w:val="28"/>
          <w:szCs w:val="28"/>
          <w:lang w:val="en-US"/>
        </w:rPr>
        <w:t xml:space="preserve">a contract to have a unilateral </w:t>
      </w:r>
      <w:r w:rsidRPr="00373798">
        <w:rPr>
          <w:rFonts w:ascii="Times New Roman" w:hAnsi="Times New Roman"/>
          <w:i/>
          <w:iCs/>
          <w:sz w:val="28"/>
          <w:szCs w:val="28"/>
          <w:lang w:val="en-US"/>
        </w:rPr>
        <w:t>freedom to choose</w:t>
      </w:r>
      <w:r w:rsidRPr="00373798">
        <w:rPr>
          <w:rFonts w:ascii="Times New Roman" w:hAnsi="Times New Roman"/>
          <w:sz w:val="28"/>
          <w:szCs w:val="28"/>
          <w:lang w:val="en-US"/>
        </w:rPr>
        <w:t xml:space="preserve"> </w:t>
      </w:r>
      <w:r w:rsidRPr="00373798">
        <w:rPr>
          <w:rFonts w:ascii="Times New Roman" w:hAnsi="Times New Roman"/>
          <w:sz w:val="28"/>
          <w:szCs w:val="28"/>
          <w:lang w:val="en-US"/>
        </w:rPr>
        <w:lastRenderedPageBreak/>
        <w:t xml:space="preserve">an object of </w:t>
      </w:r>
      <w:r w:rsidR="0031471D" w:rsidRPr="00373798">
        <w:rPr>
          <w:rFonts w:ascii="Times New Roman" w:hAnsi="Times New Roman"/>
          <w:sz w:val="28"/>
          <w:szCs w:val="28"/>
          <w:lang w:val="en-US"/>
        </w:rPr>
        <w:t>the</w:t>
      </w:r>
      <w:r w:rsidRPr="00373798">
        <w:rPr>
          <w:rFonts w:ascii="Times New Roman" w:hAnsi="Times New Roman"/>
          <w:sz w:val="28"/>
          <w:szCs w:val="28"/>
          <w:lang w:val="en-US"/>
        </w:rPr>
        <w:t xml:space="preserve"> future consideration</w:t>
      </w:r>
      <w:r w:rsidR="008158FE" w:rsidRPr="00373798">
        <w:rPr>
          <w:rFonts w:ascii="Times New Roman" w:hAnsi="Times New Roman"/>
          <w:sz w:val="28"/>
          <w:szCs w:val="28"/>
          <w:lang w:val="en-US"/>
        </w:rPr>
        <w:t>,</w:t>
      </w:r>
      <w:r w:rsidRPr="00373798">
        <w:rPr>
          <w:rFonts w:ascii="Times New Roman" w:hAnsi="Times New Roman"/>
          <w:sz w:val="28"/>
          <w:szCs w:val="28"/>
          <w:lang w:val="en-US"/>
        </w:rPr>
        <w:t xml:space="preserve"> in order </w:t>
      </w:r>
      <w:r w:rsidR="0031471D" w:rsidRPr="00373798">
        <w:rPr>
          <w:rFonts w:ascii="Times New Roman" w:hAnsi="Times New Roman"/>
          <w:sz w:val="28"/>
          <w:szCs w:val="28"/>
          <w:lang w:val="en-US"/>
        </w:rPr>
        <w:t xml:space="preserve">for the other party </w:t>
      </w:r>
      <w:r w:rsidRPr="00373798">
        <w:rPr>
          <w:rFonts w:ascii="Times New Roman" w:hAnsi="Times New Roman"/>
          <w:sz w:val="28"/>
          <w:szCs w:val="28"/>
          <w:lang w:val="en-US"/>
        </w:rPr>
        <w:t>to perform and close down an obligation</w:t>
      </w:r>
      <w:r w:rsidR="002C108C" w:rsidRPr="00373798">
        <w:rPr>
          <w:rStyle w:val="ad"/>
          <w:rFonts w:ascii="Times New Roman" w:hAnsi="Times New Roman"/>
          <w:sz w:val="28"/>
          <w:szCs w:val="28"/>
          <w:lang w:val="en-US"/>
        </w:rPr>
        <w:footnoteReference w:id="19"/>
      </w:r>
      <w:r w:rsidRPr="00373798">
        <w:rPr>
          <w:rFonts w:ascii="Times New Roman" w:hAnsi="Times New Roman"/>
          <w:sz w:val="28"/>
          <w:szCs w:val="28"/>
          <w:lang w:val="en-US"/>
        </w:rPr>
        <w:t xml:space="preserve">. </w:t>
      </w:r>
    </w:p>
    <w:p w14:paraId="53BF3CD6" w14:textId="0ED519D2" w:rsidR="008158FE" w:rsidRPr="00373798" w:rsidRDefault="00A34CFA" w:rsidP="002F0B2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Article 429.1 contains a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for a buyer party to order </w:t>
      </w:r>
      <w:r w:rsidR="00806721" w:rsidRPr="00373798">
        <w:rPr>
          <w:rFonts w:ascii="Times New Roman" w:hAnsi="Times New Roman"/>
          <w:sz w:val="28"/>
          <w:szCs w:val="28"/>
          <w:lang w:val="en-US"/>
        </w:rPr>
        <w:t>a wide range</w:t>
      </w:r>
      <w:r w:rsidRPr="00373798">
        <w:rPr>
          <w:rFonts w:ascii="Times New Roman" w:hAnsi="Times New Roman"/>
          <w:sz w:val="28"/>
          <w:szCs w:val="28"/>
          <w:lang w:val="en-US"/>
        </w:rPr>
        <w:t xml:space="preserve"> of</w:t>
      </w:r>
      <w:r w:rsidR="00806721" w:rsidRPr="00373798">
        <w:rPr>
          <w:rFonts w:ascii="Times New Roman" w:hAnsi="Times New Roman"/>
          <w:sz w:val="28"/>
          <w:szCs w:val="28"/>
          <w:lang w:val="en-US"/>
        </w:rPr>
        <w:t xml:space="preserve"> undefined</w:t>
      </w:r>
      <w:r w:rsidRPr="00373798">
        <w:rPr>
          <w:rFonts w:ascii="Times New Roman" w:hAnsi="Times New Roman"/>
          <w:sz w:val="28"/>
          <w:szCs w:val="28"/>
          <w:lang w:val="en-US"/>
        </w:rPr>
        <w:t xml:space="preserve"> goods, or scope of works, within one framework </w:t>
      </w:r>
      <w:r w:rsidR="00806721" w:rsidRPr="00373798">
        <w:rPr>
          <w:rFonts w:ascii="Times New Roman" w:hAnsi="Times New Roman"/>
          <w:sz w:val="28"/>
          <w:szCs w:val="28"/>
          <w:lang w:val="en-US"/>
        </w:rPr>
        <w:t xml:space="preserve">industry-specific </w:t>
      </w:r>
      <w:r w:rsidRPr="00373798">
        <w:rPr>
          <w:rFonts w:ascii="Times New Roman" w:hAnsi="Times New Roman"/>
          <w:sz w:val="28"/>
          <w:szCs w:val="28"/>
          <w:lang w:val="en-US"/>
        </w:rPr>
        <w:t xml:space="preserve">contract – just by filling in another order in a series determining the </w:t>
      </w:r>
      <w:r w:rsidR="00806721" w:rsidRPr="00373798">
        <w:rPr>
          <w:rFonts w:ascii="Times New Roman" w:hAnsi="Times New Roman"/>
          <w:sz w:val="28"/>
          <w:szCs w:val="28"/>
          <w:lang w:val="en-US"/>
        </w:rPr>
        <w:t>certain needed name of the</w:t>
      </w:r>
      <w:r w:rsidRPr="00373798">
        <w:rPr>
          <w:rFonts w:ascii="Times New Roman" w:hAnsi="Times New Roman"/>
          <w:sz w:val="28"/>
          <w:szCs w:val="28"/>
          <w:lang w:val="en-US"/>
        </w:rPr>
        <w:t xml:space="preserve"> goods and its price.</w:t>
      </w:r>
      <w:r w:rsidR="00802909" w:rsidRPr="00373798">
        <w:rPr>
          <w:rFonts w:ascii="Times New Roman" w:hAnsi="Times New Roman"/>
          <w:sz w:val="28"/>
          <w:szCs w:val="28"/>
          <w:lang w:val="en-US"/>
        </w:rPr>
        <w:t xml:space="preserve"> </w:t>
      </w:r>
    </w:p>
    <w:p w14:paraId="6589FF83" w14:textId="2AA7D67E" w:rsidR="008158FE" w:rsidRPr="00373798" w:rsidRDefault="00802909" w:rsidP="002F0B2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Part 2 of Article 509 </w:t>
      </w:r>
      <w:r w:rsidR="00F411AF" w:rsidRPr="00373798">
        <w:rPr>
          <w:rFonts w:ascii="Times New Roman" w:hAnsi="Times New Roman"/>
          <w:sz w:val="28"/>
          <w:szCs w:val="28"/>
          <w:lang w:val="en-US"/>
        </w:rPr>
        <w:t xml:space="preserve">provides to a buyer a positive binding </w:t>
      </w:r>
      <w:r w:rsidR="007C362E" w:rsidRPr="00373798">
        <w:rPr>
          <w:rFonts w:ascii="Times New Roman" w:hAnsi="Times New Roman"/>
          <w:sz w:val="28"/>
          <w:szCs w:val="28"/>
          <w:lang w:val="en-US"/>
        </w:rPr>
        <w:t>transformative</w:t>
      </w:r>
      <w:r w:rsidR="00F411AF" w:rsidRPr="00373798">
        <w:rPr>
          <w:rFonts w:ascii="Times New Roman" w:hAnsi="Times New Roman"/>
          <w:sz w:val="28"/>
          <w:szCs w:val="28"/>
          <w:lang w:val="en-US"/>
        </w:rPr>
        <w:t xml:space="preserve"> rights to use at its choice the multiple delivery addresses (with various consignees) where the supplier is obliged to deliver the goods in accord with </w:t>
      </w:r>
      <w:r w:rsidR="00F411AF" w:rsidRPr="00373798">
        <w:rPr>
          <w:rFonts w:ascii="Times New Roman" w:hAnsi="Times New Roman"/>
          <w:i/>
          <w:iCs/>
          <w:sz w:val="28"/>
          <w:szCs w:val="28"/>
          <w:lang w:val="en-US"/>
        </w:rPr>
        <w:t>shipping orders</w:t>
      </w:r>
      <w:r w:rsidR="00F411AF" w:rsidRPr="00373798">
        <w:rPr>
          <w:rFonts w:ascii="Times New Roman" w:hAnsi="Times New Roman"/>
          <w:sz w:val="28"/>
          <w:szCs w:val="28"/>
          <w:lang w:val="en-US"/>
        </w:rPr>
        <w:t xml:space="preserve"> furnished within one contract. </w:t>
      </w:r>
    </w:p>
    <w:p w14:paraId="6EED92F2" w14:textId="3C9F88CB" w:rsidR="008158FE" w:rsidRPr="00373798" w:rsidRDefault="00F411AF" w:rsidP="002F0B2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Part 4 of Article 753 allows a contractor to unilaterally sign the statement of work completion</w:t>
      </w:r>
      <w:r w:rsidR="00D10CD5" w:rsidRPr="00373798">
        <w:rPr>
          <w:rFonts w:ascii="Times New Roman" w:hAnsi="Times New Roman"/>
          <w:sz w:val="28"/>
          <w:szCs w:val="28"/>
          <w:lang w:val="en-US"/>
        </w:rPr>
        <w:t xml:space="preserve"> in the sphere of building and construction</w:t>
      </w:r>
      <w:r w:rsidRPr="00373798">
        <w:rPr>
          <w:rFonts w:ascii="Times New Roman" w:hAnsi="Times New Roman"/>
          <w:sz w:val="28"/>
          <w:szCs w:val="28"/>
          <w:lang w:val="en-US"/>
        </w:rPr>
        <w:t xml:space="preserve"> i</w:t>
      </w:r>
      <w:r w:rsidR="00D10CD5" w:rsidRPr="00373798">
        <w:rPr>
          <w:rFonts w:ascii="Times New Roman" w:hAnsi="Times New Roman"/>
          <w:sz w:val="28"/>
          <w:szCs w:val="28"/>
          <w:lang w:val="en-US"/>
        </w:rPr>
        <w:t>n the case when</w:t>
      </w:r>
      <w:r w:rsidRPr="00373798">
        <w:rPr>
          <w:rFonts w:ascii="Times New Roman" w:hAnsi="Times New Roman"/>
          <w:sz w:val="28"/>
          <w:szCs w:val="28"/>
          <w:lang w:val="en-US"/>
        </w:rPr>
        <w:t xml:space="preserve"> a customer refuses to sign it without proper and due reasoning. The result of the exercise of the </w:t>
      </w:r>
      <w:r w:rsidR="00D10CD5" w:rsidRPr="00373798">
        <w:rPr>
          <w:rFonts w:ascii="Times New Roman" w:hAnsi="Times New Roman"/>
          <w:sz w:val="28"/>
          <w:szCs w:val="28"/>
          <w:lang w:val="en-US"/>
        </w:rPr>
        <w:t xml:space="preserve">positive binding </w:t>
      </w:r>
      <w:r w:rsidR="007C362E" w:rsidRPr="00373798">
        <w:rPr>
          <w:rFonts w:ascii="Times New Roman" w:hAnsi="Times New Roman"/>
          <w:sz w:val="28"/>
          <w:szCs w:val="28"/>
          <w:lang w:val="en-US"/>
        </w:rPr>
        <w:t>transformative</w:t>
      </w:r>
      <w:r w:rsidR="00D10CD5" w:rsidRPr="00373798">
        <w:rPr>
          <w:rFonts w:ascii="Times New Roman" w:hAnsi="Times New Roman"/>
          <w:sz w:val="28"/>
          <w:szCs w:val="28"/>
          <w:lang w:val="en-US"/>
        </w:rPr>
        <w:t xml:space="preserve"> right in the latter case shows the creation of new legal aftermaths for unwilling customer – as if the statement of works completion were signed by both the parties thus binding the obligor (the customer) to pay off duly executed contract.</w:t>
      </w:r>
      <w:r w:rsidR="00214E2F" w:rsidRPr="00373798">
        <w:rPr>
          <w:rFonts w:ascii="Times New Roman" w:hAnsi="Times New Roman"/>
          <w:sz w:val="28"/>
          <w:szCs w:val="28"/>
          <w:lang w:val="en-US"/>
        </w:rPr>
        <w:t xml:space="preserve"> </w:t>
      </w:r>
    </w:p>
    <w:p w14:paraId="19111EE5" w14:textId="3E392B5F" w:rsidR="002F0B20" w:rsidRPr="00373798" w:rsidRDefault="00214E2F" w:rsidP="002F0B2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The causa of</w:t>
      </w:r>
      <w:r w:rsidR="0019261E"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binding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w:t>
      </w:r>
      <w:r w:rsidR="008158FE" w:rsidRPr="00373798">
        <w:rPr>
          <w:rFonts w:ascii="Times New Roman" w:hAnsi="Times New Roman"/>
          <w:sz w:val="28"/>
          <w:szCs w:val="28"/>
          <w:lang w:val="en-US"/>
        </w:rPr>
        <w:t>might b</w:t>
      </w:r>
      <w:r w:rsidR="00AD2732" w:rsidRPr="00373798">
        <w:rPr>
          <w:rFonts w:ascii="Times New Roman" w:hAnsi="Times New Roman"/>
          <w:sz w:val="28"/>
          <w:szCs w:val="28"/>
          <w:lang w:val="en-US"/>
        </w:rPr>
        <w:t>e</w:t>
      </w:r>
      <w:r w:rsidR="008158FE" w:rsidRPr="00373798">
        <w:rPr>
          <w:rFonts w:ascii="Times New Roman" w:hAnsi="Times New Roman"/>
          <w:sz w:val="28"/>
          <w:szCs w:val="28"/>
          <w:lang w:val="en-US"/>
        </w:rPr>
        <w:t xml:space="preserve"> </w:t>
      </w:r>
      <w:r w:rsidR="00AD2732" w:rsidRPr="00373798">
        <w:rPr>
          <w:rFonts w:ascii="Times New Roman" w:hAnsi="Times New Roman"/>
          <w:sz w:val="28"/>
          <w:szCs w:val="28"/>
          <w:lang w:val="en-US"/>
        </w:rPr>
        <w:t>expressed</w:t>
      </w:r>
      <w:r w:rsidR="008158FE" w:rsidRPr="00373798">
        <w:rPr>
          <w:rFonts w:ascii="Times New Roman" w:hAnsi="Times New Roman"/>
          <w:sz w:val="28"/>
          <w:szCs w:val="28"/>
          <w:lang w:val="en-US"/>
        </w:rPr>
        <w:t xml:space="preserve"> </w:t>
      </w:r>
      <w:r w:rsidRPr="00373798">
        <w:rPr>
          <w:rFonts w:ascii="Times New Roman" w:hAnsi="Times New Roman"/>
          <w:sz w:val="28"/>
          <w:szCs w:val="28"/>
          <w:lang w:val="en-US"/>
        </w:rPr>
        <w:t>as “</w:t>
      </w:r>
      <w:r w:rsidRPr="00373798">
        <w:rPr>
          <w:rFonts w:ascii="Times New Roman" w:hAnsi="Times New Roman"/>
          <w:b/>
          <w:bCs/>
          <w:i/>
          <w:iCs/>
          <w:sz w:val="28"/>
          <w:szCs w:val="28"/>
          <w:lang w:val="en-US"/>
        </w:rPr>
        <w:t>getting the best value out of existing legal relationship for mutual civil benefit</w:t>
      </w:r>
      <w:r w:rsidR="00C16CFA" w:rsidRPr="00373798">
        <w:rPr>
          <w:rFonts w:ascii="Times New Roman" w:hAnsi="Times New Roman"/>
          <w:b/>
          <w:bCs/>
          <w:i/>
          <w:iCs/>
          <w:sz w:val="28"/>
          <w:szCs w:val="28"/>
          <w:lang w:val="en-US"/>
        </w:rPr>
        <w:t xml:space="preserve"> of </w:t>
      </w:r>
      <w:r w:rsidR="00163D1A" w:rsidRPr="00373798">
        <w:rPr>
          <w:rFonts w:ascii="Times New Roman" w:hAnsi="Times New Roman"/>
          <w:b/>
          <w:bCs/>
          <w:i/>
          <w:iCs/>
          <w:sz w:val="28"/>
          <w:szCs w:val="28"/>
          <w:lang w:val="en-US"/>
        </w:rPr>
        <w:t>a</w:t>
      </w:r>
      <w:r w:rsidR="00C16CFA" w:rsidRPr="00373798">
        <w:rPr>
          <w:rFonts w:ascii="Times New Roman" w:hAnsi="Times New Roman"/>
          <w:b/>
          <w:bCs/>
          <w:i/>
          <w:iCs/>
          <w:sz w:val="28"/>
          <w:szCs w:val="28"/>
          <w:lang w:val="en-US"/>
        </w:rPr>
        <w:t xml:space="preserve"> party to a contract</w:t>
      </w:r>
      <w:r w:rsidRPr="00373798">
        <w:rPr>
          <w:rFonts w:ascii="Times New Roman" w:hAnsi="Times New Roman"/>
          <w:sz w:val="28"/>
          <w:szCs w:val="28"/>
          <w:lang w:val="en-US"/>
        </w:rPr>
        <w:t>”.</w:t>
      </w:r>
    </w:p>
    <w:p w14:paraId="47790DFB" w14:textId="77777777" w:rsidR="008158FE" w:rsidRPr="00373798" w:rsidRDefault="008158FE" w:rsidP="002F0B20">
      <w:pPr>
        <w:spacing w:line="360" w:lineRule="auto"/>
        <w:ind w:firstLine="360"/>
        <w:jc w:val="both"/>
        <w:rPr>
          <w:rFonts w:ascii="Times New Roman" w:hAnsi="Times New Roman"/>
          <w:sz w:val="28"/>
          <w:szCs w:val="28"/>
          <w:lang w:val="en-US"/>
        </w:rPr>
      </w:pPr>
    </w:p>
    <w:p w14:paraId="56A91558" w14:textId="2E9C79E1" w:rsidR="008158FE" w:rsidRPr="00373798" w:rsidRDefault="00046DA4" w:rsidP="00163D1A">
      <w:pPr>
        <w:spacing w:line="360" w:lineRule="auto"/>
        <w:ind w:firstLine="360"/>
        <w:jc w:val="both"/>
        <w:rPr>
          <w:rFonts w:ascii="Times New Roman" w:hAnsi="Times New Roman"/>
          <w:sz w:val="28"/>
          <w:szCs w:val="28"/>
          <w:lang w:val="en-US"/>
        </w:rPr>
      </w:pPr>
      <w:r w:rsidRPr="00373798">
        <w:rPr>
          <w:rFonts w:ascii="Times New Roman" w:hAnsi="Times New Roman"/>
          <w:b/>
          <w:bCs/>
          <w:sz w:val="28"/>
          <w:szCs w:val="28"/>
          <w:lang w:val="en-US"/>
        </w:rPr>
        <w:t xml:space="preserve">1.B. Positive </w:t>
      </w:r>
      <w:r w:rsidR="007C362E" w:rsidRPr="00373798">
        <w:rPr>
          <w:rFonts w:ascii="Times New Roman" w:hAnsi="Times New Roman"/>
          <w:b/>
          <w:bCs/>
          <w:sz w:val="28"/>
          <w:szCs w:val="28"/>
          <w:lang w:val="en-US"/>
        </w:rPr>
        <w:t>Preferential</w:t>
      </w:r>
      <w:r w:rsidRPr="00373798">
        <w:rPr>
          <w:rFonts w:ascii="Times New Roman" w:hAnsi="Times New Roman"/>
          <w:b/>
          <w:bCs/>
          <w:sz w:val="28"/>
          <w:szCs w:val="28"/>
          <w:lang w:val="en-US"/>
        </w:rPr>
        <w:t xml:space="preserve"> </w:t>
      </w:r>
      <w:r w:rsidR="007C362E"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Rights.</w:t>
      </w:r>
      <w:r w:rsidRPr="00373798">
        <w:rPr>
          <w:rFonts w:ascii="Times New Roman" w:hAnsi="Times New Roman"/>
          <w:sz w:val="28"/>
          <w:szCs w:val="28"/>
          <w:lang w:val="en-US"/>
        </w:rPr>
        <w:t xml:space="preserve">  </w:t>
      </w:r>
    </w:p>
    <w:p w14:paraId="3A4B5756" w14:textId="087E04AC" w:rsidR="00C40C8D" w:rsidRPr="00373798" w:rsidRDefault="00D12463" w:rsidP="00163D1A">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These are the special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w:t>
      </w:r>
      <w:r w:rsidR="00584ABF" w:rsidRPr="00373798">
        <w:rPr>
          <w:rFonts w:ascii="Times New Roman" w:hAnsi="Times New Roman"/>
          <w:sz w:val="28"/>
          <w:szCs w:val="28"/>
          <w:lang w:val="en-US"/>
        </w:rPr>
        <w:t>the</w:t>
      </w:r>
      <w:r w:rsidRPr="00373798">
        <w:rPr>
          <w:rFonts w:ascii="Times New Roman" w:hAnsi="Times New Roman"/>
          <w:sz w:val="28"/>
          <w:szCs w:val="28"/>
          <w:lang w:val="en-US"/>
        </w:rPr>
        <w:t xml:space="preserve"> execution</w:t>
      </w:r>
      <w:r w:rsidR="00584ABF" w:rsidRPr="00373798">
        <w:rPr>
          <w:rFonts w:ascii="Times New Roman" w:hAnsi="Times New Roman"/>
          <w:sz w:val="28"/>
          <w:szCs w:val="28"/>
          <w:lang w:val="en-US"/>
        </w:rPr>
        <w:t xml:space="preserve"> of which</w:t>
      </w:r>
      <w:r w:rsidRPr="00373798">
        <w:rPr>
          <w:rFonts w:ascii="Times New Roman" w:hAnsi="Times New Roman"/>
          <w:sz w:val="28"/>
          <w:szCs w:val="28"/>
          <w:lang w:val="en-US"/>
        </w:rPr>
        <w:t xml:space="preserve"> places </w:t>
      </w:r>
      <w:r w:rsidR="00C16CFA" w:rsidRPr="00373798">
        <w:rPr>
          <w:rFonts w:ascii="Times New Roman" w:hAnsi="Times New Roman"/>
          <w:sz w:val="28"/>
          <w:szCs w:val="28"/>
          <w:lang w:val="en-US"/>
        </w:rPr>
        <w:t>the</w:t>
      </w:r>
      <w:r w:rsidRPr="00373798">
        <w:rPr>
          <w:rFonts w:ascii="Times New Roman" w:hAnsi="Times New Roman"/>
          <w:sz w:val="28"/>
          <w:szCs w:val="28"/>
          <w:lang w:val="en-US"/>
        </w:rPr>
        <w:t xml:space="preserve"> right-holder on a higher, </w:t>
      </w:r>
      <w:r w:rsidR="007C362E" w:rsidRPr="00373798">
        <w:rPr>
          <w:rFonts w:ascii="Times New Roman" w:hAnsi="Times New Roman"/>
          <w:sz w:val="28"/>
          <w:szCs w:val="28"/>
          <w:lang w:val="en-US"/>
        </w:rPr>
        <w:t>preferential</w:t>
      </w:r>
      <w:r w:rsidRPr="00373798">
        <w:rPr>
          <w:rFonts w:ascii="Times New Roman" w:hAnsi="Times New Roman"/>
          <w:sz w:val="28"/>
          <w:szCs w:val="28"/>
          <w:lang w:val="en-US"/>
        </w:rPr>
        <w:t xml:space="preserve"> legal</w:t>
      </w:r>
      <w:r w:rsidR="00B475D7" w:rsidRPr="00373798">
        <w:rPr>
          <w:rFonts w:ascii="Times New Roman" w:hAnsi="Times New Roman"/>
          <w:sz w:val="28"/>
          <w:szCs w:val="28"/>
          <w:lang w:val="en-US"/>
        </w:rPr>
        <w:t xml:space="preserve"> </w:t>
      </w:r>
      <w:r w:rsidRPr="00373798">
        <w:rPr>
          <w:rFonts w:ascii="Times New Roman" w:hAnsi="Times New Roman"/>
          <w:sz w:val="28"/>
          <w:szCs w:val="28"/>
          <w:lang w:val="en-US"/>
        </w:rPr>
        <w:t xml:space="preserve">position </w:t>
      </w:r>
      <w:r w:rsidR="00746DD0" w:rsidRPr="00373798">
        <w:rPr>
          <w:rFonts w:ascii="Times New Roman" w:hAnsi="Times New Roman"/>
          <w:sz w:val="28"/>
          <w:szCs w:val="28"/>
          <w:lang w:val="en-US"/>
        </w:rPr>
        <w:t xml:space="preserve">(and welfare position </w:t>
      </w:r>
      <w:r w:rsidR="00546C1C" w:rsidRPr="00373798">
        <w:rPr>
          <w:rFonts w:ascii="Times New Roman" w:hAnsi="Times New Roman"/>
          <w:sz w:val="28"/>
          <w:szCs w:val="28"/>
          <w:lang w:val="en-US"/>
        </w:rPr>
        <w:t>as well</w:t>
      </w:r>
      <w:r w:rsidR="00746DD0" w:rsidRPr="00373798">
        <w:rPr>
          <w:rFonts w:ascii="Times New Roman" w:hAnsi="Times New Roman"/>
          <w:sz w:val="28"/>
          <w:szCs w:val="28"/>
          <w:lang w:val="en-US"/>
        </w:rPr>
        <w:t xml:space="preserve">) </w:t>
      </w:r>
      <w:r w:rsidRPr="00373798">
        <w:rPr>
          <w:rFonts w:ascii="Times New Roman" w:hAnsi="Times New Roman"/>
          <w:sz w:val="28"/>
          <w:szCs w:val="28"/>
          <w:lang w:val="en-US"/>
        </w:rPr>
        <w:t>among the other participants of the civil circulation. These</w:t>
      </w:r>
      <w:r w:rsidR="00B475D7"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w:t>
      </w:r>
      <w:r w:rsidR="00B475D7" w:rsidRPr="00373798">
        <w:rPr>
          <w:rFonts w:ascii="Times New Roman" w:hAnsi="Times New Roman"/>
          <w:sz w:val="28"/>
          <w:szCs w:val="28"/>
          <w:lang w:val="en-US"/>
        </w:rPr>
        <w:t xml:space="preserve">are so </w:t>
      </w:r>
      <w:r w:rsidR="00584ABF" w:rsidRPr="00373798">
        <w:rPr>
          <w:rFonts w:ascii="Times New Roman" w:hAnsi="Times New Roman"/>
          <w:sz w:val="28"/>
          <w:szCs w:val="28"/>
          <w:lang w:val="en-US"/>
        </w:rPr>
        <w:t>rudely</w:t>
      </w:r>
      <w:r w:rsidR="00B475D7" w:rsidRPr="00373798">
        <w:rPr>
          <w:rFonts w:ascii="Times New Roman" w:hAnsi="Times New Roman"/>
          <w:sz w:val="28"/>
          <w:szCs w:val="28"/>
          <w:lang w:val="en-US"/>
        </w:rPr>
        <w:t xml:space="preserve"> out</w:t>
      </w:r>
      <w:r w:rsidR="00584ABF" w:rsidRPr="00373798">
        <w:rPr>
          <w:rFonts w:ascii="Times New Roman" w:hAnsi="Times New Roman"/>
          <w:sz w:val="28"/>
          <w:szCs w:val="28"/>
          <w:lang w:val="en-US"/>
        </w:rPr>
        <w:t>side</w:t>
      </w:r>
      <w:r w:rsidR="00B475D7" w:rsidRPr="00373798">
        <w:rPr>
          <w:rFonts w:ascii="Times New Roman" w:hAnsi="Times New Roman"/>
          <w:sz w:val="28"/>
          <w:szCs w:val="28"/>
          <w:lang w:val="en-US"/>
        </w:rPr>
        <w:t xml:space="preserve"> of the principle of equal opportunities</w:t>
      </w:r>
      <w:r w:rsidR="00837677" w:rsidRPr="00373798">
        <w:rPr>
          <w:rFonts w:ascii="Times New Roman" w:hAnsi="Times New Roman"/>
          <w:sz w:val="28"/>
          <w:szCs w:val="28"/>
          <w:lang w:val="en-US"/>
        </w:rPr>
        <w:t xml:space="preserve"> of parties</w:t>
      </w:r>
      <w:r w:rsidR="00B475D7" w:rsidRPr="00373798">
        <w:rPr>
          <w:rFonts w:ascii="Times New Roman" w:hAnsi="Times New Roman"/>
          <w:sz w:val="28"/>
          <w:szCs w:val="28"/>
          <w:lang w:val="en-US"/>
        </w:rPr>
        <w:t xml:space="preserve"> in</w:t>
      </w:r>
      <w:r w:rsidR="00837677" w:rsidRPr="00373798">
        <w:rPr>
          <w:rFonts w:ascii="Times New Roman" w:hAnsi="Times New Roman"/>
          <w:sz w:val="28"/>
          <w:szCs w:val="28"/>
          <w:lang w:val="en-US"/>
        </w:rPr>
        <w:t xml:space="preserve"> the</w:t>
      </w:r>
      <w:r w:rsidR="00B475D7" w:rsidRPr="00373798">
        <w:rPr>
          <w:rFonts w:ascii="Times New Roman" w:hAnsi="Times New Roman"/>
          <w:sz w:val="28"/>
          <w:szCs w:val="28"/>
          <w:lang w:val="en-US"/>
        </w:rPr>
        <w:t xml:space="preserve"> civil circulation that their list is</w:t>
      </w:r>
      <w:r w:rsidR="00584ABF" w:rsidRPr="00373798">
        <w:rPr>
          <w:rFonts w:ascii="Times New Roman" w:hAnsi="Times New Roman"/>
          <w:sz w:val="28"/>
          <w:szCs w:val="28"/>
          <w:lang w:val="en-US"/>
        </w:rPr>
        <w:t xml:space="preserve"> therefore</w:t>
      </w:r>
      <w:r w:rsidR="00B475D7" w:rsidRPr="00373798">
        <w:rPr>
          <w:rFonts w:ascii="Times New Roman" w:hAnsi="Times New Roman"/>
          <w:sz w:val="28"/>
          <w:szCs w:val="28"/>
          <w:lang w:val="en-US"/>
        </w:rPr>
        <w:t xml:space="preserve"> </w:t>
      </w:r>
      <w:r w:rsidR="00B475D7" w:rsidRPr="00373798">
        <w:rPr>
          <w:rFonts w:ascii="Times New Roman" w:hAnsi="Times New Roman"/>
          <w:i/>
          <w:iCs/>
          <w:sz w:val="28"/>
          <w:szCs w:val="28"/>
          <w:lang w:val="en-US"/>
        </w:rPr>
        <w:t>exhaustive</w:t>
      </w:r>
      <w:r w:rsidR="00B475D7" w:rsidRPr="00373798">
        <w:rPr>
          <w:rFonts w:ascii="Times New Roman" w:hAnsi="Times New Roman"/>
          <w:sz w:val="28"/>
          <w:szCs w:val="28"/>
          <w:lang w:val="en-US"/>
        </w:rPr>
        <w:t>, allow</w:t>
      </w:r>
      <w:r w:rsidR="00584ABF" w:rsidRPr="00373798">
        <w:rPr>
          <w:rFonts w:ascii="Times New Roman" w:hAnsi="Times New Roman"/>
          <w:sz w:val="28"/>
          <w:szCs w:val="28"/>
          <w:lang w:val="en-US"/>
        </w:rPr>
        <w:t>ing the right-holders</w:t>
      </w:r>
      <w:r w:rsidR="00B475D7" w:rsidRPr="00373798">
        <w:rPr>
          <w:rFonts w:ascii="Times New Roman" w:hAnsi="Times New Roman"/>
          <w:sz w:val="28"/>
          <w:szCs w:val="28"/>
          <w:lang w:val="en-US"/>
        </w:rPr>
        <w:t xml:space="preserve"> strictly </w:t>
      </w:r>
      <w:r w:rsidR="00B475D7" w:rsidRPr="00373798">
        <w:rPr>
          <w:rFonts w:ascii="Times New Roman" w:hAnsi="Times New Roman"/>
          <w:sz w:val="28"/>
          <w:szCs w:val="28"/>
          <w:lang w:val="en-US"/>
        </w:rPr>
        <w:lastRenderedPageBreak/>
        <w:t>only</w:t>
      </w:r>
      <w:r w:rsidR="00584ABF" w:rsidRPr="00373798">
        <w:rPr>
          <w:rFonts w:ascii="Times New Roman" w:hAnsi="Times New Roman"/>
          <w:sz w:val="28"/>
          <w:szCs w:val="28"/>
          <w:lang w:val="en-US"/>
        </w:rPr>
        <w:t xml:space="preserve"> that</w:t>
      </w:r>
      <w:r w:rsidR="00B475D7" w:rsidRPr="00373798">
        <w:rPr>
          <w:rFonts w:ascii="Times New Roman" w:hAnsi="Times New Roman"/>
          <w:sz w:val="28"/>
          <w:szCs w:val="28"/>
          <w:lang w:val="en-US"/>
        </w:rPr>
        <w:t xml:space="preserve"> what is clearly defined by Russian law</w:t>
      </w:r>
      <w:r w:rsidR="00584ABF" w:rsidRPr="00373798">
        <w:rPr>
          <w:rFonts w:ascii="Times New Roman" w:hAnsi="Times New Roman"/>
          <w:sz w:val="28"/>
          <w:szCs w:val="28"/>
          <w:lang w:val="en-US"/>
        </w:rPr>
        <w:t>, with no freedom of inventing</w:t>
      </w:r>
      <w:r w:rsidR="00EC605F" w:rsidRPr="00373798">
        <w:rPr>
          <w:rFonts w:ascii="Times New Roman" w:hAnsi="Times New Roman"/>
          <w:sz w:val="28"/>
          <w:szCs w:val="28"/>
          <w:lang w:val="en-US"/>
        </w:rPr>
        <w:t xml:space="preserve"> their</w:t>
      </w:r>
      <w:r w:rsidR="00584ABF" w:rsidRPr="00373798">
        <w:rPr>
          <w:rFonts w:ascii="Times New Roman" w:hAnsi="Times New Roman"/>
          <w:sz w:val="28"/>
          <w:szCs w:val="28"/>
          <w:lang w:val="en-US"/>
        </w:rPr>
        <w:t xml:space="preserve"> own provisions</w:t>
      </w:r>
      <w:r w:rsidR="00FF5630" w:rsidRPr="00373798">
        <w:rPr>
          <w:rStyle w:val="ad"/>
          <w:rFonts w:ascii="Times New Roman" w:hAnsi="Times New Roman"/>
          <w:sz w:val="28"/>
          <w:szCs w:val="28"/>
          <w:lang w:val="en-US"/>
        </w:rPr>
        <w:footnoteReference w:id="20"/>
      </w:r>
      <w:r w:rsidR="00B475D7" w:rsidRPr="00373798">
        <w:rPr>
          <w:rFonts w:ascii="Times New Roman" w:hAnsi="Times New Roman"/>
          <w:sz w:val="28"/>
          <w:szCs w:val="28"/>
          <w:lang w:val="en-US"/>
        </w:rPr>
        <w:t xml:space="preserve">. </w:t>
      </w:r>
    </w:p>
    <w:p w14:paraId="5A2ADEAB" w14:textId="58AAEE69" w:rsidR="00C04F7B" w:rsidRPr="00373798" w:rsidRDefault="00B475D7" w:rsidP="00163D1A">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Part 3 of Article 250 of </w:t>
      </w:r>
      <w:r w:rsidR="00E64B60" w:rsidRPr="00373798">
        <w:rPr>
          <w:rFonts w:ascii="Times New Roman" w:hAnsi="Times New Roman"/>
          <w:sz w:val="28"/>
          <w:szCs w:val="28"/>
          <w:lang w:val="en-US"/>
        </w:rPr>
        <w:t>the</w:t>
      </w:r>
      <w:r w:rsidRPr="00373798">
        <w:rPr>
          <w:rFonts w:ascii="Times New Roman" w:hAnsi="Times New Roman"/>
          <w:sz w:val="28"/>
          <w:szCs w:val="28"/>
          <w:lang w:val="en-US"/>
        </w:rPr>
        <w:t xml:space="preserve"> Civil Code</w:t>
      </w:r>
      <w:r w:rsidR="00E64B60" w:rsidRPr="00373798">
        <w:rPr>
          <w:rFonts w:ascii="Times New Roman" w:hAnsi="Times New Roman"/>
          <w:sz w:val="28"/>
          <w:szCs w:val="28"/>
          <w:lang w:val="en-US"/>
        </w:rPr>
        <w:t xml:space="preserve"> of the Russian Federation</w:t>
      </w:r>
      <w:r w:rsidRPr="00373798">
        <w:rPr>
          <w:rFonts w:ascii="Times New Roman" w:hAnsi="Times New Roman"/>
          <w:sz w:val="28"/>
          <w:szCs w:val="28"/>
          <w:lang w:val="en-US"/>
        </w:rPr>
        <w:t xml:space="preserve"> gives </w:t>
      </w:r>
      <w:r w:rsidR="007C362E" w:rsidRPr="00373798">
        <w:rPr>
          <w:rFonts w:ascii="Times New Roman" w:hAnsi="Times New Roman"/>
          <w:sz w:val="28"/>
          <w:szCs w:val="28"/>
          <w:lang w:val="en-US"/>
        </w:rPr>
        <w:t>preferential</w:t>
      </w:r>
      <w:r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for shareholders of common ownership </w:t>
      </w:r>
      <w:r w:rsidR="000B67C0" w:rsidRPr="00373798">
        <w:rPr>
          <w:rFonts w:ascii="Times New Roman" w:hAnsi="Times New Roman"/>
          <w:sz w:val="28"/>
          <w:szCs w:val="28"/>
          <w:lang w:val="en-US"/>
        </w:rPr>
        <w:t>in</w:t>
      </w:r>
      <w:r w:rsidRPr="00373798">
        <w:rPr>
          <w:rFonts w:ascii="Times New Roman" w:hAnsi="Times New Roman"/>
          <w:sz w:val="28"/>
          <w:szCs w:val="28"/>
          <w:lang w:val="en-US"/>
        </w:rPr>
        <w:t xml:space="preserve"> real estate to block any sale </w:t>
      </w:r>
      <w:r w:rsidRPr="00373798">
        <w:rPr>
          <w:rFonts w:ascii="Times New Roman" w:hAnsi="Times New Roman"/>
          <w:i/>
          <w:iCs/>
          <w:sz w:val="28"/>
          <w:szCs w:val="28"/>
          <w:lang w:val="en-US"/>
        </w:rPr>
        <w:t>of share in the right of ownership</w:t>
      </w:r>
      <w:r w:rsidRPr="00373798">
        <w:rPr>
          <w:rFonts w:ascii="Times New Roman" w:hAnsi="Times New Roman"/>
          <w:sz w:val="28"/>
          <w:szCs w:val="28"/>
          <w:lang w:val="en-US"/>
        </w:rPr>
        <w:t xml:space="preserve"> </w:t>
      </w:r>
      <w:r w:rsidR="000B67C0" w:rsidRPr="00373798">
        <w:rPr>
          <w:rFonts w:ascii="Times New Roman" w:hAnsi="Times New Roman"/>
          <w:sz w:val="28"/>
          <w:szCs w:val="28"/>
          <w:lang w:val="en-US"/>
        </w:rPr>
        <w:t xml:space="preserve">by anybody of them </w:t>
      </w:r>
      <w:r w:rsidRPr="00373798">
        <w:rPr>
          <w:rFonts w:ascii="Times New Roman" w:hAnsi="Times New Roman"/>
          <w:sz w:val="28"/>
          <w:szCs w:val="28"/>
          <w:lang w:val="en-US"/>
        </w:rPr>
        <w:t xml:space="preserve">to external buyer </w:t>
      </w:r>
      <w:r w:rsidR="000B67C0" w:rsidRPr="00373798">
        <w:rPr>
          <w:rFonts w:ascii="Times New Roman" w:hAnsi="Times New Roman"/>
          <w:sz w:val="28"/>
          <w:szCs w:val="28"/>
          <w:lang w:val="en-US"/>
        </w:rPr>
        <w:t>without consensus, i.e., full consent of all other shareholders.</w:t>
      </w:r>
      <w:r w:rsidRPr="00373798">
        <w:rPr>
          <w:rFonts w:ascii="Times New Roman" w:hAnsi="Times New Roman"/>
          <w:sz w:val="28"/>
          <w:szCs w:val="28"/>
          <w:lang w:val="en-US"/>
        </w:rPr>
        <w:t xml:space="preserve"> </w:t>
      </w:r>
      <w:r w:rsidR="000B67C0" w:rsidRPr="00373798">
        <w:rPr>
          <w:rFonts w:ascii="Times New Roman" w:hAnsi="Times New Roman"/>
          <w:sz w:val="28"/>
          <w:szCs w:val="28"/>
          <w:lang w:val="en-US"/>
        </w:rPr>
        <w:t xml:space="preserve">The </w:t>
      </w:r>
      <w:r w:rsidR="007C362E" w:rsidRPr="00373798">
        <w:rPr>
          <w:rFonts w:ascii="Times New Roman" w:hAnsi="Times New Roman"/>
          <w:sz w:val="28"/>
          <w:szCs w:val="28"/>
          <w:lang w:val="en-US"/>
        </w:rPr>
        <w:t>preferential</w:t>
      </w:r>
      <w:r w:rsidR="000B67C0" w:rsidRPr="00373798">
        <w:rPr>
          <w:rFonts w:ascii="Times New Roman" w:hAnsi="Times New Roman"/>
          <w:sz w:val="28"/>
          <w:szCs w:val="28"/>
          <w:lang w:val="en-US"/>
        </w:rPr>
        <w:t xml:space="preserve"> right however, does not give</w:t>
      </w:r>
      <w:r w:rsidR="00C80506" w:rsidRPr="00373798">
        <w:rPr>
          <w:rFonts w:ascii="Times New Roman" w:hAnsi="Times New Roman"/>
          <w:sz w:val="28"/>
          <w:szCs w:val="28"/>
          <w:lang w:val="en-US"/>
        </w:rPr>
        <w:t xml:space="preserve"> its holders</w:t>
      </w:r>
      <w:r w:rsidR="000B67C0" w:rsidRPr="00373798">
        <w:rPr>
          <w:rFonts w:ascii="Times New Roman" w:hAnsi="Times New Roman"/>
          <w:sz w:val="28"/>
          <w:szCs w:val="28"/>
          <w:lang w:val="en-US"/>
        </w:rPr>
        <w:t xml:space="preserve"> the power to legally void an </w:t>
      </w:r>
      <w:r w:rsidR="00C80506" w:rsidRPr="00373798">
        <w:rPr>
          <w:rFonts w:ascii="Times New Roman" w:hAnsi="Times New Roman"/>
          <w:sz w:val="28"/>
          <w:szCs w:val="28"/>
          <w:lang w:val="en-US"/>
        </w:rPr>
        <w:t>unconcerted</w:t>
      </w:r>
      <w:r w:rsidR="000B67C0" w:rsidRPr="00373798">
        <w:rPr>
          <w:rFonts w:ascii="Times New Roman" w:hAnsi="Times New Roman"/>
          <w:sz w:val="28"/>
          <w:szCs w:val="28"/>
          <w:lang w:val="en-US"/>
        </w:rPr>
        <w:t xml:space="preserve"> bargain</w:t>
      </w:r>
      <w:r w:rsidR="00C80506" w:rsidRPr="00373798">
        <w:rPr>
          <w:rFonts w:ascii="Times New Roman" w:hAnsi="Times New Roman"/>
          <w:sz w:val="28"/>
          <w:szCs w:val="28"/>
          <w:lang w:val="en-US"/>
        </w:rPr>
        <w:t>.</w:t>
      </w:r>
      <w:r w:rsidR="000B67C0" w:rsidRPr="00373798">
        <w:rPr>
          <w:rFonts w:ascii="Times New Roman" w:hAnsi="Times New Roman"/>
          <w:sz w:val="28"/>
          <w:szCs w:val="28"/>
          <w:lang w:val="en-US"/>
        </w:rPr>
        <w:t xml:space="preserve"> </w:t>
      </w:r>
      <w:r w:rsidR="00C80506" w:rsidRPr="00373798">
        <w:rPr>
          <w:rFonts w:ascii="Times New Roman" w:hAnsi="Times New Roman"/>
          <w:sz w:val="28"/>
          <w:szCs w:val="28"/>
          <w:lang w:val="en-US"/>
        </w:rPr>
        <w:t>R</w:t>
      </w:r>
      <w:r w:rsidR="000B67C0" w:rsidRPr="00373798">
        <w:rPr>
          <w:rFonts w:ascii="Times New Roman" w:hAnsi="Times New Roman"/>
          <w:sz w:val="28"/>
          <w:szCs w:val="28"/>
          <w:lang w:val="en-US"/>
        </w:rPr>
        <w:t>ather it gives</w:t>
      </w:r>
      <w:r w:rsidR="00C80506" w:rsidRPr="00373798">
        <w:rPr>
          <w:rFonts w:ascii="Times New Roman" w:hAnsi="Times New Roman"/>
          <w:sz w:val="28"/>
          <w:szCs w:val="28"/>
          <w:lang w:val="en-US"/>
        </w:rPr>
        <w:t xml:space="preserve"> them</w:t>
      </w:r>
      <w:r w:rsidR="000B67C0" w:rsidRPr="00373798">
        <w:rPr>
          <w:rFonts w:ascii="Times New Roman" w:hAnsi="Times New Roman"/>
          <w:sz w:val="28"/>
          <w:szCs w:val="28"/>
          <w:lang w:val="en-US"/>
        </w:rPr>
        <w:t xml:space="preserve"> the power to demand, by means of litigation, a transfer of full scope of the rights and duties of the unapproved external buyer</w:t>
      </w:r>
      <w:r w:rsidR="00D36576" w:rsidRPr="00373798">
        <w:rPr>
          <w:rFonts w:ascii="Times New Roman" w:hAnsi="Times New Roman"/>
          <w:sz w:val="28"/>
          <w:szCs w:val="28"/>
          <w:lang w:val="en-US"/>
        </w:rPr>
        <w:t xml:space="preserve"> in such contract</w:t>
      </w:r>
      <w:r w:rsidR="000B67C0" w:rsidRPr="00373798">
        <w:rPr>
          <w:rFonts w:ascii="Times New Roman" w:hAnsi="Times New Roman"/>
          <w:sz w:val="28"/>
          <w:szCs w:val="28"/>
          <w:lang w:val="en-US"/>
        </w:rPr>
        <w:t xml:space="preserve"> to </w:t>
      </w:r>
      <w:r w:rsidR="003103C8" w:rsidRPr="00373798">
        <w:rPr>
          <w:rFonts w:ascii="Times New Roman" w:hAnsi="Times New Roman"/>
          <w:sz w:val="28"/>
          <w:szCs w:val="28"/>
          <w:lang w:val="en-US"/>
        </w:rPr>
        <w:t>a</w:t>
      </w:r>
      <w:r w:rsidR="000B67C0" w:rsidRPr="00373798">
        <w:rPr>
          <w:rFonts w:ascii="Times New Roman" w:hAnsi="Times New Roman"/>
          <w:sz w:val="28"/>
          <w:szCs w:val="28"/>
          <w:lang w:val="en-US"/>
        </w:rPr>
        <w:t xml:space="preserve"> shareholder </w:t>
      </w:r>
      <w:r w:rsidR="00F41115" w:rsidRPr="00373798">
        <w:rPr>
          <w:rFonts w:ascii="Times New Roman" w:hAnsi="Times New Roman"/>
          <w:sz w:val="28"/>
          <w:szCs w:val="28"/>
          <w:lang w:val="en-US"/>
        </w:rPr>
        <w:t xml:space="preserve">interested </w:t>
      </w:r>
      <w:r w:rsidR="000B67C0" w:rsidRPr="00373798">
        <w:rPr>
          <w:rFonts w:ascii="Times New Roman" w:hAnsi="Times New Roman"/>
          <w:sz w:val="28"/>
          <w:szCs w:val="28"/>
          <w:lang w:val="en-US"/>
        </w:rPr>
        <w:t xml:space="preserve">in </w:t>
      </w:r>
      <w:r w:rsidR="00F41115" w:rsidRPr="00373798">
        <w:rPr>
          <w:rFonts w:ascii="Times New Roman" w:hAnsi="Times New Roman"/>
          <w:sz w:val="28"/>
          <w:szCs w:val="28"/>
          <w:lang w:val="en-US"/>
        </w:rPr>
        <w:t xml:space="preserve">obtaining more shares in the common </w:t>
      </w:r>
      <w:r w:rsidR="000B67C0" w:rsidRPr="00373798">
        <w:rPr>
          <w:rFonts w:ascii="Times New Roman" w:hAnsi="Times New Roman"/>
          <w:sz w:val="28"/>
          <w:szCs w:val="28"/>
          <w:lang w:val="en-US"/>
        </w:rPr>
        <w:t>real estate.</w:t>
      </w:r>
      <w:r w:rsidR="00C80506" w:rsidRPr="00373798">
        <w:rPr>
          <w:rFonts w:ascii="Times New Roman" w:hAnsi="Times New Roman"/>
          <w:sz w:val="28"/>
          <w:szCs w:val="28"/>
          <w:lang w:val="en-US"/>
        </w:rPr>
        <w:t xml:space="preserve"> </w:t>
      </w:r>
    </w:p>
    <w:p w14:paraId="0E2C3A04" w14:textId="48D668FE" w:rsidR="00C04F7B" w:rsidRPr="00373798" w:rsidRDefault="00D0625B" w:rsidP="00163D1A">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Another wide-known </w:t>
      </w:r>
      <w:r w:rsidR="007C362E" w:rsidRPr="00373798">
        <w:rPr>
          <w:rFonts w:ascii="Times New Roman" w:hAnsi="Times New Roman"/>
          <w:sz w:val="28"/>
          <w:szCs w:val="28"/>
          <w:lang w:val="en-US"/>
        </w:rPr>
        <w:t>preferential</w:t>
      </w:r>
      <w:r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is the right of a </w:t>
      </w:r>
      <w:proofErr w:type="spellStart"/>
      <w:r w:rsidRPr="00373798">
        <w:rPr>
          <w:rFonts w:ascii="Times New Roman" w:hAnsi="Times New Roman"/>
          <w:sz w:val="28"/>
          <w:szCs w:val="28"/>
          <w:lang w:val="en-US"/>
        </w:rPr>
        <w:t>pledgee</w:t>
      </w:r>
      <w:proofErr w:type="spellEnd"/>
      <w:r w:rsidRPr="00373798">
        <w:rPr>
          <w:rFonts w:ascii="Times New Roman" w:hAnsi="Times New Roman"/>
          <w:sz w:val="28"/>
          <w:szCs w:val="28"/>
          <w:lang w:val="en-US"/>
        </w:rPr>
        <w:t xml:space="preserve"> to rece</w:t>
      </w:r>
      <w:r w:rsidR="00324C8F" w:rsidRPr="00373798">
        <w:rPr>
          <w:rFonts w:ascii="Times New Roman" w:hAnsi="Times New Roman"/>
          <w:sz w:val="28"/>
          <w:szCs w:val="28"/>
          <w:lang w:val="en-US"/>
        </w:rPr>
        <w:t>ive satisfaction of the pledge-secured claim preferentially before other creditors of the pledgor, conditions precedent</w:t>
      </w:r>
      <w:r w:rsidR="005F127A" w:rsidRPr="00373798">
        <w:rPr>
          <w:rFonts w:ascii="Times New Roman" w:hAnsi="Times New Roman"/>
          <w:sz w:val="28"/>
          <w:szCs w:val="28"/>
          <w:lang w:val="en-US"/>
        </w:rPr>
        <w:t xml:space="preserve"> (part 2 Article 334 of the Civil Code of </w:t>
      </w:r>
      <w:r w:rsidR="000D13DA" w:rsidRPr="00373798">
        <w:rPr>
          <w:rFonts w:ascii="Times New Roman" w:hAnsi="Times New Roman"/>
          <w:sz w:val="28"/>
          <w:szCs w:val="28"/>
          <w:lang w:val="en-US"/>
        </w:rPr>
        <w:t xml:space="preserve">the </w:t>
      </w:r>
      <w:r w:rsidR="005F127A" w:rsidRPr="00373798">
        <w:rPr>
          <w:rFonts w:ascii="Times New Roman" w:hAnsi="Times New Roman"/>
          <w:sz w:val="28"/>
          <w:szCs w:val="28"/>
          <w:lang w:val="en-US"/>
        </w:rPr>
        <w:t xml:space="preserve">Russian Federation). This </w:t>
      </w:r>
      <w:r w:rsidR="007C362E" w:rsidRPr="00373798">
        <w:rPr>
          <w:rFonts w:ascii="Times New Roman" w:hAnsi="Times New Roman"/>
          <w:sz w:val="28"/>
          <w:szCs w:val="28"/>
          <w:lang w:val="en-US"/>
        </w:rPr>
        <w:t>preferential</w:t>
      </w:r>
      <w:r w:rsidR="005F127A"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005F127A" w:rsidRPr="00373798">
        <w:rPr>
          <w:rFonts w:ascii="Times New Roman" w:hAnsi="Times New Roman"/>
          <w:sz w:val="28"/>
          <w:szCs w:val="28"/>
          <w:lang w:val="en-US"/>
        </w:rPr>
        <w:t xml:space="preserve"> right leaves the claims of other creditors pending until full satisfaction of a </w:t>
      </w:r>
      <w:proofErr w:type="spellStart"/>
      <w:r w:rsidR="005F127A" w:rsidRPr="00373798">
        <w:rPr>
          <w:rFonts w:ascii="Times New Roman" w:hAnsi="Times New Roman"/>
          <w:sz w:val="28"/>
          <w:szCs w:val="28"/>
          <w:lang w:val="en-US"/>
        </w:rPr>
        <w:t>pledgee</w:t>
      </w:r>
      <w:proofErr w:type="spellEnd"/>
      <w:r w:rsidR="005F127A" w:rsidRPr="00373798">
        <w:rPr>
          <w:rFonts w:ascii="Times New Roman" w:hAnsi="Times New Roman"/>
          <w:sz w:val="28"/>
          <w:szCs w:val="28"/>
          <w:lang w:val="en-US"/>
        </w:rPr>
        <w:t xml:space="preserve">.  </w:t>
      </w:r>
    </w:p>
    <w:p w14:paraId="0583EEF1" w14:textId="34FD75B5" w:rsidR="00C04F7B" w:rsidRPr="00373798" w:rsidRDefault="005F127A" w:rsidP="00163D1A">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Article 621 of the Civil Code of</w:t>
      </w:r>
      <w:r w:rsidR="000D13DA"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Russian Federation gives</w:t>
      </w:r>
      <w:r w:rsidR="00C04F7B" w:rsidRPr="00373798">
        <w:rPr>
          <w:rFonts w:ascii="Times New Roman" w:hAnsi="Times New Roman"/>
          <w:sz w:val="28"/>
          <w:szCs w:val="28"/>
          <w:lang w:val="en-US"/>
        </w:rPr>
        <w:t>,</w:t>
      </w:r>
      <w:r w:rsidRPr="00373798">
        <w:rPr>
          <w:rFonts w:ascii="Times New Roman" w:hAnsi="Times New Roman"/>
          <w:sz w:val="28"/>
          <w:szCs w:val="28"/>
          <w:lang w:val="en-US"/>
        </w:rPr>
        <w:t xml:space="preserve"> in its part 1</w:t>
      </w:r>
      <w:r w:rsidR="00C04F7B" w:rsidRPr="00373798">
        <w:rPr>
          <w:rFonts w:ascii="Times New Roman" w:hAnsi="Times New Roman"/>
          <w:sz w:val="28"/>
          <w:szCs w:val="28"/>
          <w:lang w:val="en-US"/>
        </w:rPr>
        <w:t>,</w:t>
      </w:r>
      <w:r w:rsidRPr="00373798">
        <w:rPr>
          <w:rFonts w:ascii="Times New Roman" w:hAnsi="Times New Roman"/>
          <w:sz w:val="28"/>
          <w:szCs w:val="28"/>
          <w:lang w:val="en-US"/>
        </w:rPr>
        <w:t xml:space="preserve"> a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preferential</w:t>
      </w:r>
      <w:r w:rsidRPr="00373798">
        <w:rPr>
          <w:rFonts w:ascii="Times New Roman" w:hAnsi="Times New Roman"/>
          <w:sz w:val="28"/>
          <w:szCs w:val="28"/>
          <w:lang w:val="en-US"/>
        </w:rPr>
        <w:t xml:space="preserve"> right for a faultless existing lease-holder to conclude agreement for a new term first </w:t>
      </w:r>
      <w:r w:rsidR="00214E2F" w:rsidRPr="00373798">
        <w:rPr>
          <w:rFonts w:ascii="Times New Roman" w:hAnsi="Times New Roman"/>
          <w:sz w:val="28"/>
          <w:szCs w:val="28"/>
          <w:lang w:val="en-US"/>
        </w:rPr>
        <w:t xml:space="preserve">in the queue </w:t>
      </w:r>
      <w:r w:rsidRPr="00373798">
        <w:rPr>
          <w:rFonts w:ascii="Times New Roman" w:hAnsi="Times New Roman"/>
          <w:sz w:val="28"/>
          <w:szCs w:val="28"/>
          <w:lang w:val="en-US"/>
        </w:rPr>
        <w:t xml:space="preserve">among the other willing </w:t>
      </w:r>
      <w:r w:rsidR="00214E2F" w:rsidRPr="00373798">
        <w:rPr>
          <w:rFonts w:ascii="Times New Roman" w:hAnsi="Times New Roman"/>
          <w:sz w:val="28"/>
          <w:szCs w:val="28"/>
          <w:lang w:val="en-US"/>
        </w:rPr>
        <w:t xml:space="preserve">potential tenants. Thus, the exercise of this certain </w:t>
      </w:r>
      <w:r w:rsidR="007C362E" w:rsidRPr="00373798">
        <w:rPr>
          <w:rFonts w:ascii="Times New Roman" w:hAnsi="Times New Roman"/>
          <w:sz w:val="28"/>
          <w:szCs w:val="28"/>
          <w:lang w:val="en-US"/>
        </w:rPr>
        <w:t>preferential</w:t>
      </w:r>
      <w:r w:rsidR="00214E2F"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00214E2F" w:rsidRPr="00373798">
        <w:rPr>
          <w:rFonts w:ascii="Times New Roman" w:hAnsi="Times New Roman"/>
          <w:sz w:val="28"/>
          <w:szCs w:val="28"/>
          <w:lang w:val="en-US"/>
        </w:rPr>
        <w:t xml:space="preserve"> right limits the principle of counterparty choice of own will and discretion for public at large. </w:t>
      </w:r>
    </w:p>
    <w:p w14:paraId="34155045" w14:textId="0375A60B" w:rsidR="00984CF2" w:rsidRPr="00373798" w:rsidRDefault="00214E2F" w:rsidP="00163D1A">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causa for the above-mentioned </w:t>
      </w:r>
      <w:r w:rsidR="007C362E" w:rsidRPr="00373798">
        <w:rPr>
          <w:rFonts w:ascii="Times New Roman" w:hAnsi="Times New Roman"/>
          <w:sz w:val="28"/>
          <w:szCs w:val="28"/>
          <w:lang w:val="en-US"/>
        </w:rPr>
        <w:t>preferential</w:t>
      </w:r>
      <w:r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might be described like “</w:t>
      </w:r>
      <w:r w:rsidRPr="00373798">
        <w:rPr>
          <w:rFonts w:ascii="Times New Roman" w:hAnsi="Times New Roman"/>
          <w:b/>
          <w:bCs/>
          <w:i/>
          <w:iCs/>
          <w:sz w:val="28"/>
          <w:szCs w:val="28"/>
          <w:lang w:val="en-US"/>
        </w:rPr>
        <w:t>creating new legal relationship out of existing with the same parties, at the expense of public at large</w:t>
      </w:r>
      <w:r w:rsidRPr="00373798">
        <w:rPr>
          <w:rFonts w:ascii="Times New Roman" w:hAnsi="Times New Roman"/>
          <w:sz w:val="28"/>
          <w:szCs w:val="28"/>
          <w:lang w:val="en-US"/>
        </w:rPr>
        <w:t xml:space="preserve">”. </w:t>
      </w:r>
      <w:r w:rsidR="00917ADE" w:rsidRPr="00373798">
        <w:rPr>
          <w:rFonts w:ascii="Times New Roman" w:hAnsi="Times New Roman"/>
          <w:sz w:val="28"/>
          <w:szCs w:val="28"/>
          <w:lang w:val="en-US"/>
        </w:rPr>
        <w:t xml:space="preserve">Neither of two types of positive </w:t>
      </w:r>
      <w:r w:rsidR="007C362E" w:rsidRPr="00373798">
        <w:rPr>
          <w:rFonts w:ascii="Times New Roman" w:hAnsi="Times New Roman"/>
          <w:sz w:val="28"/>
          <w:szCs w:val="28"/>
          <w:lang w:val="en-US"/>
        </w:rPr>
        <w:t>transformative</w:t>
      </w:r>
      <w:r w:rsidR="00917ADE" w:rsidRPr="00373798">
        <w:rPr>
          <w:rFonts w:ascii="Times New Roman" w:hAnsi="Times New Roman"/>
          <w:sz w:val="28"/>
          <w:szCs w:val="28"/>
          <w:lang w:val="en-US"/>
        </w:rPr>
        <w:t xml:space="preserve"> rights presumes any kind </w:t>
      </w:r>
      <w:r w:rsidR="00DB30C7" w:rsidRPr="00373798">
        <w:rPr>
          <w:rFonts w:ascii="Times New Roman" w:hAnsi="Times New Roman"/>
          <w:sz w:val="28"/>
          <w:szCs w:val="28"/>
          <w:lang w:val="en-US"/>
        </w:rPr>
        <w:t>of civil damage to be the main and the final goal of</w:t>
      </w:r>
      <w:r w:rsidR="00DB1D06" w:rsidRPr="00373798">
        <w:rPr>
          <w:rFonts w:ascii="Times New Roman" w:hAnsi="Times New Roman"/>
          <w:sz w:val="28"/>
          <w:szCs w:val="28"/>
          <w:lang w:val="en-US"/>
        </w:rPr>
        <w:t xml:space="preserve"> their</w:t>
      </w:r>
      <w:r w:rsidR="00DB30C7" w:rsidRPr="00373798">
        <w:rPr>
          <w:rFonts w:ascii="Times New Roman" w:hAnsi="Times New Roman"/>
          <w:sz w:val="28"/>
          <w:szCs w:val="28"/>
          <w:lang w:val="en-US"/>
        </w:rPr>
        <w:t xml:space="preserve"> enforcement.</w:t>
      </w:r>
    </w:p>
    <w:p w14:paraId="0952C75F" w14:textId="77777777" w:rsidR="00D36E27" w:rsidRPr="00373798" w:rsidRDefault="00D36E27" w:rsidP="00163D1A">
      <w:pPr>
        <w:spacing w:line="360" w:lineRule="auto"/>
        <w:ind w:firstLine="360"/>
        <w:jc w:val="both"/>
        <w:rPr>
          <w:rFonts w:ascii="Times New Roman" w:hAnsi="Times New Roman"/>
          <w:sz w:val="28"/>
          <w:szCs w:val="28"/>
          <w:lang w:val="en-US"/>
        </w:rPr>
      </w:pPr>
    </w:p>
    <w:p w14:paraId="0EEA3714" w14:textId="5414F8B8" w:rsidR="00D36E27" w:rsidRPr="00373798" w:rsidRDefault="00163D1A">
      <w:pPr>
        <w:spacing w:line="360" w:lineRule="auto"/>
        <w:ind w:firstLine="360"/>
        <w:jc w:val="both"/>
        <w:rPr>
          <w:rFonts w:ascii="Times New Roman" w:hAnsi="Times New Roman"/>
          <w:sz w:val="28"/>
          <w:szCs w:val="28"/>
          <w:lang w:val="en-US"/>
        </w:rPr>
      </w:pPr>
      <w:r w:rsidRPr="00373798">
        <w:rPr>
          <w:rFonts w:ascii="Times New Roman" w:hAnsi="Times New Roman"/>
          <w:b/>
          <w:bCs/>
          <w:sz w:val="28"/>
          <w:szCs w:val="28"/>
          <w:lang w:val="en-US"/>
        </w:rPr>
        <w:lastRenderedPageBreak/>
        <w:t xml:space="preserve">2.A. Negative Alterative </w:t>
      </w:r>
      <w:r w:rsidR="007C362E"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Rights.</w:t>
      </w:r>
      <w:r w:rsidRPr="00373798">
        <w:rPr>
          <w:rFonts w:ascii="Times New Roman" w:hAnsi="Times New Roman"/>
          <w:sz w:val="28"/>
          <w:szCs w:val="28"/>
          <w:lang w:val="en-US"/>
        </w:rPr>
        <w:t xml:space="preserve"> </w:t>
      </w:r>
    </w:p>
    <w:p w14:paraId="249CB31E" w14:textId="3B4A76B0" w:rsidR="00116287" w:rsidRPr="00373798" w:rsidRDefault="00163D1A">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Prof. Belov points out that the distinctive sign of </w:t>
      </w:r>
      <w:r w:rsidR="006C2F8E" w:rsidRPr="00373798">
        <w:rPr>
          <w:rFonts w:ascii="Times New Roman" w:hAnsi="Times New Roman"/>
          <w:sz w:val="28"/>
          <w:szCs w:val="28"/>
          <w:lang w:val="en-US"/>
        </w:rPr>
        <w:t>this type of</w:t>
      </w:r>
      <w:r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w:t>
      </w:r>
      <w:r w:rsidR="006C2F8E" w:rsidRPr="00373798">
        <w:rPr>
          <w:rFonts w:ascii="Times New Roman" w:hAnsi="Times New Roman"/>
          <w:sz w:val="28"/>
          <w:szCs w:val="28"/>
          <w:lang w:val="en-US"/>
        </w:rPr>
        <w:t>reveals</w:t>
      </w:r>
      <w:r w:rsidRPr="00373798">
        <w:rPr>
          <w:rFonts w:ascii="Times New Roman" w:hAnsi="Times New Roman"/>
          <w:sz w:val="28"/>
          <w:szCs w:val="28"/>
          <w:lang w:val="en-US"/>
        </w:rPr>
        <w:t xml:space="preserve"> in the power to unilaterally modify an existing legal relationship </w:t>
      </w:r>
      <w:r w:rsidRPr="00373798">
        <w:rPr>
          <w:rFonts w:ascii="Times New Roman" w:hAnsi="Times New Roman"/>
          <w:i/>
          <w:iCs/>
          <w:sz w:val="28"/>
          <w:szCs w:val="28"/>
          <w:lang w:val="en-US"/>
        </w:rPr>
        <w:t>without</w:t>
      </w:r>
      <w:r w:rsidRPr="00373798">
        <w:rPr>
          <w:rFonts w:ascii="Times New Roman" w:hAnsi="Times New Roman"/>
          <w:sz w:val="28"/>
          <w:szCs w:val="28"/>
          <w:lang w:val="en-US"/>
        </w:rPr>
        <w:t xml:space="preserve"> its transformation into new</w:t>
      </w:r>
      <w:r w:rsidR="00D563E8" w:rsidRPr="00373798">
        <w:rPr>
          <w:rStyle w:val="ad"/>
          <w:rFonts w:ascii="Times New Roman" w:hAnsi="Times New Roman"/>
          <w:sz w:val="28"/>
          <w:szCs w:val="28"/>
          <w:lang w:val="en-US"/>
        </w:rPr>
        <w:footnoteReference w:id="21"/>
      </w:r>
      <w:r w:rsidRPr="00373798">
        <w:rPr>
          <w:rFonts w:ascii="Times New Roman" w:hAnsi="Times New Roman"/>
          <w:sz w:val="28"/>
          <w:szCs w:val="28"/>
          <w:lang w:val="en-US"/>
        </w:rPr>
        <w:t>. The causa for</w:t>
      </w:r>
      <w:r w:rsidR="00195B5C"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exercise of given-by-law alterative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is always </w:t>
      </w:r>
      <w:r w:rsidRPr="00373798">
        <w:rPr>
          <w:rFonts w:ascii="Times New Roman" w:hAnsi="Times New Roman"/>
          <w:b/>
          <w:bCs/>
          <w:i/>
          <w:iCs/>
          <w:sz w:val="28"/>
          <w:szCs w:val="28"/>
          <w:lang w:val="en-US"/>
        </w:rPr>
        <w:t xml:space="preserve">an attempt to redress a </w:t>
      </w:r>
      <w:r w:rsidR="00917ADE" w:rsidRPr="00373798">
        <w:rPr>
          <w:rFonts w:ascii="Times New Roman" w:hAnsi="Times New Roman"/>
          <w:b/>
          <w:bCs/>
          <w:i/>
          <w:iCs/>
          <w:sz w:val="28"/>
          <w:szCs w:val="28"/>
          <w:lang w:val="en-US"/>
        </w:rPr>
        <w:t>generic (subjective) right</w:t>
      </w:r>
      <w:r w:rsidRPr="00373798">
        <w:rPr>
          <w:rFonts w:ascii="Times New Roman" w:hAnsi="Times New Roman"/>
          <w:b/>
          <w:bCs/>
          <w:i/>
          <w:iCs/>
          <w:sz w:val="28"/>
          <w:szCs w:val="28"/>
          <w:lang w:val="en-US"/>
        </w:rPr>
        <w:t xml:space="preserve"> </w:t>
      </w:r>
      <w:r w:rsidR="00917ADE" w:rsidRPr="00373798">
        <w:rPr>
          <w:rFonts w:ascii="Times New Roman" w:hAnsi="Times New Roman"/>
          <w:b/>
          <w:bCs/>
          <w:i/>
          <w:iCs/>
          <w:sz w:val="28"/>
          <w:szCs w:val="28"/>
          <w:lang w:val="en-US"/>
        </w:rPr>
        <w:t>violated by the other party</w:t>
      </w:r>
      <w:r w:rsidR="008113A1" w:rsidRPr="00373798">
        <w:rPr>
          <w:rFonts w:ascii="Times New Roman" w:hAnsi="Times New Roman"/>
          <w:b/>
          <w:bCs/>
          <w:i/>
          <w:iCs/>
          <w:sz w:val="28"/>
          <w:szCs w:val="28"/>
          <w:lang w:val="en-US"/>
        </w:rPr>
        <w:t>,</w:t>
      </w:r>
      <w:r w:rsidR="00917ADE" w:rsidRPr="00373798">
        <w:rPr>
          <w:rFonts w:ascii="Times New Roman" w:hAnsi="Times New Roman"/>
          <w:b/>
          <w:bCs/>
          <w:i/>
          <w:iCs/>
          <w:sz w:val="28"/>
          <w:szCs w:val="28"/>
          <w:lang w:val="en-US"/>
        </w:rPr>
        <w:t xml:space="preserve"> simultaneously saving the existing relationship</w:t>
      </w:r>
      <w:r w:rsidR="00917ADE" w:rsidRPr="00373798">
        <w:rPr>
          <w:rFonts w:ascii="Times New Roman" w:hAnsi="Times New Roman"/>
          <w:sz w:val="28"/>
          <w:szCs w:val="28"/>
          <w:lang w:val="en-US"/>
        </w:rPr>
        <w:t xml:space="preserve">. This attempt in turn, aims at restoration of the benefit, which the right-holder expected from the execution of a contract but did not receive, generally because of the other party’s actions. </w:t>
      </w:r>
    </w:p>
    <w:p w14:paraId="570E485C" w14:textId="77F949BE" w:rsidR="00AA1FC4" w:rsidRPr="00373798" w:rsidRDefault="00917AD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In order to illustrate</w:t>
      </w:r>
      <w:r w:rsidR="000573C2" w:rsidRPr="00373798">
        <w:rPr>
          <w:rFonts w:ascii="Times New Roman" w:hAnsi="Times New Roman"/>
          <w:sz w:val="28"/>
          <w:szCs w:val="28"/>
          <w:lang w:val="en-US"/>
        </w:rPr>
        <w:t xml:space="preserve"> the unilateral alteration of obligation</w:t>
      </w:r>
      <w:r w:rsidRPr="00373798">
        <w:rPr>
          <w:rFonts w:ascii="Times New Roman" w:hAnsi="Times New Roman"/>
          <w:sz w:val="28"/>
          <w:szCs w:val="28"/>
          <w:lang w:val="en-US"/>
        </w:rPr>
        <w:t xml:space="preserve">, </w:t>
      </w:r>
      <w:r w:rsidR="008113A1" w:rsidRPr="00373798">
        <w:rPr>
          <w:rFonts w:ascii="Times New Roman" w:hAnsi="Times New Roman"/>
          <w:sz w:val="28"/>
          <w:szCs w:val="28"/>
          <w:lang w:val="en-US"/>
        </w:rPr>
        <w:t>it is worth</w:t>
      </w:r>
      <w:r w:rsidR="000573C2" w:rsidRPr="00373798">
        <w:rPr>
          <w:rFonts w:ascii="Times New Roman" w:hAnsi="Times New Roman"/>
          <w:sz w:val="28"/>
          <w:szCs w:val="28"/>
          <w:lang w:val="en-US"/>
        </w:rPr>
        <w:t xml:space="preserve"> </w:t>
      </w:r>
      <w:r w:rsidR="008113A1" w:rsidRPr="00373798">
        <w:rPr>
          <w:rFonts w:ascii="Times New Roman" w:hAnsi="Times New Roman"/>
          <w:sz w:val="28"/>
          <w:szCs w:val="28"/>
          <w:lang w:val="en-US"/>
        </w:rPr>
        <w:t>paying</w:t>
      </w:r>
      <w:r w:rsidR="000573C2" w:rsidRPr="00373798">
        <w:rPr>
          <w:rFonts w:ascii="Times New Roman" w:hAnsi="Times New Roman"/>
          <w:sz w:val="28"/>
          <w:szCs w:val="28"/>
          <w:lang w:val="en-US"/>
        </w:rPr>
        <w:t xml:space="preserve"> attention to </w:t>
      </w:r>
      <w:r w:rsidRPr="00373798">
        <w:rPr>
          <w:rFonts w:ascii="Times New Roman" w:hAnsi="Times New Roman"/>
          <w:sz w:val="28"/>
          <w:szCs w:val="28"/>
          <w:lang w:val="en-US"/>
        </w:rPr>
        <w:t xml:space="preserve">the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given by force </w:t>
      </w:r>
      <w:r w:rsidR="000573C2" w:rsidRPr="00373798">
        <w:rPr>
          <w:rFonts w:ascii="Times New Roman" w:hAnsi="Times New Roman"/>
          <w:sz w:val="28"/>
          <w:szCs w:val="28"/>
          <w:lang w:val="en-US"/>
        </w:rPr>
        <w:t xml:space="preserve">of Part 2 of </w:t>
      </w:r>
      <w:r w:rsidR="00CC127B" w:rsidRPr="00373798">
        <w:rPr>
          <w:rFonts w:ascii="Times New Roman" w:hAnsi="Times New Roman"/>
          <w:sz w:val="28"/>
          <w:szCs w:val="28"/>
          <w:lang w:val="en-US"/>
        </w:rPr>
        <w:t xml:space="preserve">Article </w:t>
      </w:r>
      <w:r w:rsidR="000573C2" w:rsidRPr="00373798">
        <w:rPr>
          <w:rFonts w:ascii="Times New Roman" w:hAnsi="Times New Roman"/>
          <w:sz w:val="28"/>
          <w:szCs w:val="28"/>
          <w:lang w:val="en-US"/>
        </w:rPr>
        <w:t>811</w:t>
      </w:r>
      <w:r w:rsidR="00CC127B" w:rsidRPr="00373798">
        <w:rPr>
          <w:rFonts w:ascii="Times New Roman" w:hAnsi="Times New Roman"/>
          <w:sz w:val="28"/>
          <w:szCs w:val="28"/>
          <w:lang w:val="en-US"/>
        </w:rPr>
        <w:t xml:space="preserve"> of the Civil Co</w:t>
      </w:r>
      <w:r w:rsidR="000573C2" w:rsidRPr="00373798">
        <w:rPr>
          <w:rFonts w:ascii="Times New Roman" w:hAnsi="Times New Roman"/>
          <w:sz w:val="28"/>
          <w:szCs w:val="28"/>
          <w:lang w:val="en-US"/>
        </w:rPr>
        <w:t xml:space="preserve">de of </w:t>
      </w:r>
      <w:r w:rsidR="00FB55BA" w:rsidRPr="00373798">
        <w:rPr>
          <w:rFonts w:ascii="Times New Roman" w:hAnsi="Times New Roman"/>
          <w:sz w:val="28"/>
          <w:szCs w:val="28"/>
          <w:lang w:val="en-US"/>
        </w:rPr>
        <w:t xml:space="preserve">the </w:t>
      </w:r>
      <w:r w:rsidR="000573C2" w:rsidRPr="00373798">
        <w:rPr>
          <w:rFonts w:ascii="Times New Roman" w:hAnsi="Times New Roman"/>
          <w:sz w:val="28"/>
          <w:szCs w:val="28"/>
          <w:lang w:val="en-US"/>
        </w:rPr>
        <w:t xml:space="preserve">Russian Federation, also known as </w:t>
      </w:r>
      <w:r w:rsidR="004D542D" w:rsidRPr="00373798">
        <w:rPr>
          <w:rFonts w:ascii="Times New Roman" w:hAnsi="Times New Roman"/>
          <w:sz w:val="28"/>
          <w:szCs w:val="28"/>
          <w:lang w:val="en-US"/>
        </w:rPr>
        <w:t>“</w:t>
      </w:r>
      <w:r w:rsidR="000573C2" w:rsidRPr="00373798">
        <w:rPr>
          <w:rFonts w:ascii="Times New Roman" w:hAnsi="Times New Roman"/>
          <w:i/>
          <w:iCs/>
          <w:sz w:val="28"/>
          <w:szCs w:val="28"/>
          <w:lang w:val="en-US"/>
        </w:rPr>
        <w:t>Forced Acceleration of De</w:t>
      </w:r>
      <w:r w:rsidR="00C97D8C" w:rsidRPr="00373798">
        <w:rPr>
          <w:rFonts w:ascii="Times New Roman" w:hAnsi="Times New Roman"/>
          <w:i/>
          <w:iCs/>
          <w:sz w:val="28"/>
          <w:szCs w:val="28"/>
          <w:lang w:val="en-US"/>
        </w:rPr>
        <w:t>bt</w:t>
      </w:r>
      <w:r w:rsidR="004D542D" w:rsidRPr="00373798">
        <w:rPr>
          <w:rFonts w:ascii="Times New Roman" w:hAnsi="Times New Roman"/>
          <w:sz w:val="28"/>
          <w:szCs w:val="28"/>
          <w:lang w:val="en-US"/>
        </w:rPr>
        <w:t>”</w:t>
      </w:r>
      <w:r w:rsidR="000573C2" w:rsidRPr="00373798">
        <w:rPr>
          <w:rFonts w:ascii="Times New Roman" w:hAnsi="Times New Roman"/>
          <w:sz w:val="28"/>
          <w:szCs w:val="28"/>
          <w:lang w:val="en-US"/>
        </w:rPr>
        <w:t xml:space="preserve">: </w:t>
      </w:r>
      <w:r w:rsidR="00361C44" w:rsidRPr="00373798">
        <w:rPr>
          <w:rFonts w:ascii="Times New Roman" w:hAnsi="Times New Roman"/>
          <w:sz w:val="28"/>
          <w:szCs w:val="28"/>
          <w:lang w:val="en-US"/>
        </w:rPr>
        <w:t>“</w:t>
      </w:r>
      <w:r w:rsidR="000573C2" w:rsidRPr="00373798">
        <w:rPr>
          <w:rFonts w:ascii="Times New Roman" w:hAnsi="Times New Roman"/>
          <w:sz w:val="28"/>
          <w:szCs w:val="28"/>
          <w:lang w:val="en-US"/>
        </w:rPr>
        <w:t xml:space="preserve">if a loan agreement provides for the return of the loan in parts (by installment), then with the breach by the borrower of the period, fixed for the return of the regular part of the loan, the lender shall have the right to </w:t>
      </w:r>
      <w:r w:rsidR="000573C2" w:rsidRPr="00373798">
        <w:rPr>
          <w:rFonts w:ascii="Times New Roman" w:hAnsi="Times New Roman"/>
          <w:i/>
          <w:iCs/>
          <w:sz w:val="28"/>
          <w:szCs w:val="28"/>
          <w:lang w:val="en-US"/>
        </w:rPr>
        <w:t>demand the anticipatory return of the entire remaining sum</w:t>
      </w:r>
      <w:r w:rsidR="000573C2" w:rsidRPr="00373798">
        <w:rPr>
          <w:rFonts w:ascii="Times New Roman" w:hAnsi="Times New Roman"/>
          <w:sz w:val="28"/>
          <w:szCs w:val="28"/>
          <w:lang w:val="en-US"/>
        </w:rPr>
        <w:t xml:space="preserve"> of the loan together with the interest for using the loan which are due at the time of its repayment</w:t>
      </w:r>
      <w:r w:rsidR="00361C44" w:rsidRPr="00373798">
        <w:rPr>
          <w:rFonts w:ascii="Times New Roman" w:hAnsi="Times New Roman"/>
          <w:sz w:val="28"/>
          <w:szCs w:val="28"/>
          <w:lang w:val="en-US"/>
        </w:rPr>
        <w:t>”</w:t>
      </w:r>
      <w:r w:rsidR="000573C2" w:rsidRPr="00373798">
        <w:rPr>
          <w:rFonts w:ascii="Times New Roman" w:hAnsi="Times New Roman"/>
          <w:sz w:val="28"/>
          <w:szCs w:val="28"/>
          <w:lang w:val="en-US"/>
        </w:rPr>
        <w:t xml:space="preserve">. The enforcement of the alterative </w:t>
      </w:r>
      <w:r w:rsidR="007C362E" w:rsidRPr="00373798">
        <w:rPr>
          <w:rFonts w:ascii="Times New Roman" w:hAnsi="Times New Roman"/>
          <w:sz w:val="28"/>
          <w:szCs w:val="28"/>
          <w:lang w:val="en-US"/>
        </w:rPr>
        <w:t>transformative</w:t>
      </w:r>
      <w:r w:rsidR="000573C2" w:rsidRPr="00373798">
        <w:rPr>
          <w:rFonts w:ascii="Times New Roman" w:hAnsi="Times New Roman"/>
          <w:sz w:val="28"/>
          <w:szCs w:val="28"/>
          <w:lang w:val="en-US"/>
        </w:rPr>
        <w:t xml:space="preserve"> right does not lead to termination or rescission of a contract; however, it completely changes the legal discretion of the obligors forcing them to speed up performance of their obligation without </w:t>
      </w:r>
      <w:r w:rsidR="008E759E" w:rsidRPr="00373798">
        <w:rPr>
          <w:rFonts w:ascii="Times New Roman" w:hAnsi="Times New Roman"/>
          <w:sz w:val="28"/>
          <w:szCs w:val="28"/>
          <w:lang w:val="en-US"/>
        </w:rPr>
        <w:t xml:space="preserve">taking </w:t>
      </w:r>
      <w:r w:rsidR="0027588C" w:rsidRPr="00373798">
        <w:rPr>
          <w:rFonts w:ascii="Times New Roman" w:hAnsi="Times New Roman"/>
          <w:sz w:val="28"/>
          <w:szCs w:val="28"/>
          <w:lang w:val="en-US"/>
        </w:rPr>
        <w:t xml:space="preserve">into consideration </w:t>
      </w:r>
      <w:r w:rsidR="000573C2" w:rsidRPr="00373798">
        <w:rPr>
          <w:rFonts w:ascii="Times New Roman" w:hAnsi="Times New Roman"/>
          <w:sz w:val="28"/>
          <w:szCs w:val="28"/>
          <w:lang w:val="en-US"/>
        </w:rPr>
        <w:t xml:space="preserve">their </w:t>
      </w:r>
      <w:r w:rsidR="008E759E" w:rsidRPr="00373798">
        <w:rPr>
          <w:rFonts w:ascii="Times New Roman" w:hAnsi="Times New Roman"/>
          <w:sz w:val="28"/>
          <w:szCs w:val="28"/>
          <w:lang w:val="en-US"/>
        </w:rPr>
        <w:t xml:space="preserve">actual </w:t>
      </w:r>
      <w:r w:rsidR="000573C2" w:rsidRPr="00373798">
        <w:rPr>
          <w:rFonts w:ascii="Times New Roman" w:hAnsi="Times New Roman"/>
          <w:sz w:val="28"/>
          <w:szCs w:val="28"/>
          <w:lang w:val="en-US"/>
        </w:rPr>
        <w:t>will</w:t>
      </w:r>
      <w:r w:rsidR="008E759E" w:rsidRPr="00373798">
        <w:rPr>
          <w:rFonts w:ascii="Times New Roman" w:hAnsi="Times New Roman"/>
          <w:sz w:val="28"/>
          <w:szCs w:val="28"/>
          <w:lang w:val="en-US"/>
        </w:rPr>
        <w:t xml:space="preserve"> </w:t>
      </w:r>
      <w:r w:rsidR="0027588C" w:rsidRPr="00373798">
        <w:rPr>
          <w:rFonts w:ascii="Times New Roman" w:hAnsi="Times New Roman"/>
          <w:sz w:val="28"/>
          <w:szCs w:val="28"/>
          <w:lang w:val="en-US"/>
        </w:rPr>
        <w:t xml:space="preserve">or capacity </w:t>
      </w:r>
      <w:r w:rsidR="008E759E" w:rsidRPr="00373798">
        <w:rPr>
          <w:rFonts w:ascii="Times New Roman" w:hAnsi="Times New Roman"/>
          <w:sz w:val="28"/>
          <w:szCs w:val="28"/>
          <w:lang w:val="en-US"/>
        </w:rPr>
        <w:t>to do so</w:t>
      </w:r>
      <w:r w:rsidR="000573C2" w:rsidRPr="00373798">
        <w:rPr>
          <w:rFonts w:ascii="Times New Roman" w:hAnsi="Times New Roman"/>
          <w:sz w:val="28"/>
          <w:szCs w:val="28"/>
          <w:lang w:val="en-US"/>
        </w:rPr>
        <w:t xml:space="preserve">. </w:t>
      </w:r>
    </w:p>
    <w:p w14:paraId="78A023EE" w14:textId="61C1184F" w:rsidR="00AA1FC4" w:rsidRPr="00373798" w:rsidRDefault="008E759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Another </w:t>
      </w:r>
      <w:r w:rsidR="00715D2A" w:rsidRPr="00373798">
        <w:rPr>
          <w:rFonts w:ascii="Times New Roman" w:hAnsi="Times New Roman"/>
          <w:sz w:val="28"/>
          <w:szCs w:val="28"/>
          <w:lang w:val="en-US"/>
        </w:rPr>
        <w:t xml:space="preserve">example of acceleration of debt forced by </w:t>
      </w:r>
      <w:r w:rsidR="007C362E" w:rsidRPr="00373798">
        <w:rPr>
          <w:rFonts w:ascii="Times New Roman" w:hAnsi="Times New Roman"/>
          <w:sz w:val="28"/>
          <w:szCs w:val="28"/>
          <w:lang w:val="en-US"/>
        </w:rPr>
        <w:t>transformative</w:t>
      </w:r>
      <w:r w:rsidR="00715D2A" w:rsidRPr="00373798">
        <w:rPr>
          <w:rFonts w:ascii="Times New Roman" w:hAnsi="Times New Roman"/>
          <w:sz w:val="28"/>
          <w:szCs w:val="28"/>
          <w:lang w:val="en-US"/>
        </w:rPr>
        <w:t xml:space="preserve"> right can be met in provisions of </w:t>
      </w:r>
      <w:r w:rsidR="00361C44" w:rsidRPr="00373798">
        <w:rPr>
          <w:rFonts w:ascii="Times New Roman" w:hAnsi="Times New Roman"/>
          <w:sz w:val="28"/>
          <w:szCs w:val="28"/>
          <w:lang w:val="en-US"/>
        </w:rPr>
        <w:t xml:space="preserve">part 1 of </w:t>
      </w:r>
      <w:r w:rsidR="00715D2A" w:rsidRPr="00373798">
        <w:rPr>
          <w:rFonts w:ascii="Times New Roman" w:hAnsi="Times New Roman"/>
          <w:sz w:val="28"/>
          <w:szCs w:val="28"/>
          <w:lang w:val="en-US"/>
        </w:rPr>
        <w:t xml:space="preserve">Article </w:t>
      </w:r>
      <w:r w:rsidR="00361C44" w:rsidRPr="00373798">
        <w:rPr>
          <w:rFonts w:ascii="Times New Roman" w:hAnsi="Times New Roman"/>
          <w:sz w:val="28"/>
          <w:szCs w:val="28"/>
          <w:lang w:val="en-US"/>
        </w:rPr>
        <w:t>351 of the Civil Code of</w:t>
      </w:r>
      <w:r w:rsidR="00FB55BA" w:rsidRPr="00373798">
        <w:rPr>
          <w:rFonts w:ascii="Times New Roman" w:hAnsi="Times New Roman"/>
          <w:sz w:val="28"/>
          <w:szCs w:val="28"/>
          <w:lang w:val="en-US"/>
        </w:rPr>
        <w:t xml:space="preserve"> the</w:t>
      </w:r>
      <w:r w:rsidR="00361C44" w:rsidRPr="00373798">
        <w:rPr>
          <w:rFonts w:ascii="Times New Roman" w:hAnsi="Times New Roman"/>
          <w:sz w:val="28"/>
          <w:szCs w:val="28"/>
          <w:lang w:val="en-US"/>
        </w:rPr>
        <w:t xml:space="preserve"> Russian Federation: “The pledgee has the right of claiming early performance of the pledge-secured obligation, conditions precedent: </w:t>
      </w:r>
      <w:r w:rsidR="00AA1FC4" w:rsidRPr="00373798">
        <w:rPr>
          <w:rFonts w:ascii="Times New Roman" w:hAnsi="Times New Roman"/>
          <w:sz w:val="28"/>
          <w:szCs w:val="28"/>
          <w:lang w:val="en-US"/>
        </w:rPr>
        <w:t xml:space="preserve">a) </w:t>
      </w:r>
      <w:r w:rsidR="00361C44" w:rsidRPr="00373798">
        <w:rPr>
          <w:rFonts w:ascii="Times New Roman" w:hAnsi="Times New Roman"/>
          <w:sz w:val="28"/>
          <w:szCs w:val="28"/>
          <w:lang w:val="en-US"/>
        </w:rPr>
        <w:t xml:space="preserve">the subject of pledge that remained with the pledgor has ceased to be in his possession otherwise than according to the terms of </w:t>
      </w:r>
      <w:r w:rsidR="00361C44" w:rsidRPr="00373798">
        <w:rPr>
          <w:rFonts w:ascii="Times New Roman" w:hAnsi="Times New Roman"/>
          <w:sz w:val="28"/>
          <w:szCs w:val="28"/>
          <w:lang w:val="en-US"/>
        </w:rPr>
        <w:lastRenderedPageBreak/>
        <w:t xml:space="preserve">the pledge contract; </w:t>
      </w:r>
      <w:r w:rsidR="00AA1FC4" w:rsidRPr="00373798">
        <w:rPr>
          <w:rFonts w:ascii="Times New Roman" w:hAnsi="Times New Roman"/>
          <w:sz w:val="28"/>
          <w:szCs w:val="28"/>
          <w:lang w:val="en-US"/>
        </w:rPr>
        <w:t xml:space="preserve">b) </w:t>
      </w:r>
      <w:r w:rsidR="00361C44" w:rsidRPr="00373798">
        <w:rPr>
          <w:rFonts w:ascii="Times New Roman" w:hAnsi="Times New Roman"/>
          <w:sz w:val="28"/>
          <w:szCs w:val="28"/>
          <w:lang w:val="en-US"/>
        </w:rPr>
        <w:t>the subject of pledge has perished or been lost due to circumstances beyond the control of the pledgee”.</w:t>
      </w:r>
      <w:r w:rsidR="0027588C" w:rsidRPr="00373798">
        <w:rPr>
          <w:rFonts w:ascii="Times New Roman" w:hAnsi="Times New Roman"/>
          <w:sz w:val="28"/>
          <w:szCs w:val="28"/>
          <w:lang w:val="en-US"/>
        </w:rPr>
        <w:t xml:space="preserve"> </w:t>
      </w:r>
    </w:p>
    <w:p w14:paraId="0CBC1166" w14:textId="3476D2A5" w:rsidR="00F9097D" w:rsidRPr="00373798" w:rsidRDefault="0027588C">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A very important for this work example dedicated to unilateral </w:t>
      </w:r>
      <w:r w:rsidR="00E00A25" w:rsidRPr="00373798">
        <w:rPr>
          <w:rFonts w:ascii="Times New Roman" w:hAnsi="Times New Roman"/>
          <w:sz w:val="28"/>
          <w:szCs w:val="28"/>
          <w:lang w:val="en-US"/>
        </w:rPr>
        <w:t>change of</w:t>
      </w:r>
      <w:r w:rsidRPr="00373798">
        <w:rPr>
          <w:rFonts w:ascii="Times New Roman" w:hAnsi="Times New Roman"/>
          <w:sz w:val="28"/>
          <w:szCs w:val="28"/>
          <w:lang w:val="en-US"/>
        </w:rPr>
        <w:t xml:space="preserve"> an </w:t>
      </w:r>
      <w:r w:rsidR="00FB55BA" w:rsidRPr="00373798">
        <w:rPr>
          <w:rFonts w:ascii="Times New Roman" w:hAnsi="Times New Roman"/>
          <w:sz w:val="28"/>
          <w:szCs w:val="28"/>
          <w:lang w:val="en-US"/>
        </w:rPr>
        <w:t xml:space="preserve">existing </w:t>
      </w:r>
      <w:r w:rsidRPr="00373798">
        <w:rPr>
          <w:rFonts w:ascii="Times New Roman" w:hAnsi="Times New Roman"/>
          <w:sz w:val="28"/>
          <w:szCs w:val="28"/>
          <w:lang w:val="en-US"/>
        </w:rPr>
        <w:t xml:space="preserve">obligation is the alterative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w:t>
      </w:r>
      <w:r w:rsidR="00E00A25" w:rsidRPr="00373798">
        <w:rPr>
          <w:rFonts w:ascii="Times New Roman" w:hAnsi="Times New Roman"/>
          <w:sz w:val="28"/>
          <w:szCs w:val="28"/>
          <w:lang w:val="en-US"/>
        </w:rPr>
        <w:t>s</w:t>
      </w:r>
      <w:r w:rsidRPr="00373798">
        <w:rPr>
          <w:rFonts w:ascii="Times New Roman" w:hAnsi="Times New Roman"/>
          <w:sz w:val="28"/>
          <w:szCs w:val="28"/>
          <w:lang w:val="en-US"/>
        </w:rPr>
        <w:t xml:space="preserve"> given by the Civil Code of </w:t>
      </w:r>
      <w:r w:rsidR="00FB55BA" w:rsidRPr="00373798">
        <w:rPr>
          <w:rFonts w:ascii="Times New Roman" w:hAnsi="Times New Roman"/>
          <w:sz w:val="28"/>
          <w:szCs w:val="28"/>
          <w:lang w:val="en-US"/>
        </w:rPr>
        <w:t xml:space="preserve">the </w:t>
      </w:r>
      <w:r w:rsidRPr="00373798">
        <w:rPr>
          <w:rFonts w:ascii="Times New Roman" w:hAnsi="Times New Roman"/>
          <w:sz w:val="28"/>
          <w:szCs w:val="28"/>
          <w:lang w:val="en-US"/>
        </w:rPr>
        <w:t>Russian Federation to a buyer in legal relationship of sale-purchase agreements regulated by part 1 of Article 475 “The Consequences of the Transfer of Goods of Improper Quality”</w:t>
      </w:r>
      <w:r w:rsidR="00E00A25" w:rsidRPr="00373798">
        <w:rPr>
          <w:rFonts w:ascii="Times New Roman" w:hAnsi="Times New Roman"/>
          <w:sz w:val="28"/>
          <w:szCs w:val="28"/>
          <w:lang w:val="en-US"/>
        </w:rPr>
        <w:t>, and by parts 1 &amp; 2 of Article 503 “Rights of Purchaser in the Event of Sale to Him of Goods of Improper Quality”</w:t>
      </w:r>
      <w:r w:rsidRPr="00373798">
        <w:rPr>
          <w:rFonts w:ascii="Times New Roman" w:hAnsi="Times New Roman"/>
          <w:sz w:val="28"/>
          <w:szCs w:val="28"/>
          <w:lang w:val="en-US"/>
        </w:rPr>
        <w:t xml:space="preserve">. Once a buyer receives the goods of improper quality, which the sale-purchase agreement did not cover, the duty of the buyer to pay the </w:t>
      </w:r>
      <w:r w:rsidRPr="00373798">
        <w:rPr>
          <w:rFonts w:ascii="Times New Roman" w:hAnsi="Times New Roman"/>
          <w:i/>
          <w:iCs/>
          <w:sz w:val="28"/>
          <w:szCs w:val="28"/>
          <w:lang w:val="en-US"/>
        </w:rPr>
        <w:t>agreed</w:t>
      </w:r>
      <w:r w:rsidRPr="00373798">
        <w:rPr>
          <w:rFonts w:ascii="Times New Roman" w:hAnsi="Times New Roman"/>
          <w:sz w:val="28"/>
          <w:szCs w:val="28"/>
          <w:lang w:val="en-US"/>
        </w:rPr>
        <w:t xml:space="preserve"> price of the proper goods turns into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alterative right to</w:t>
      </w:r>
      <w:r w:rsidR="00FB2E48" w:rsidRPr="00373798">
        <w:rPr>
          <w:rFonts w:ascii="Times New Roman" w:hAnsi="Times New Roman"/>
          <w:sz w:val="28"/>
          <w:szCs w:val="28"/>
          <w:lang w:val="en-US"/>
        </w:rPr>
        <w:t xml:space="preserve"> unilaterally</w:t>
      </w:r>
      <w:r w:rsidRPr="00373798">
        <w:rPr>
          <w:rFonts w:ascii="Times New Roman" w:hAnsi="Times New Roman"/>
          <w:sz w:val="28"/>
          <w:szCs w:val="28"/>
          <w:lang w:val="en-US"/>
        </w:rPr>
        <w:t xml:space="preserve"> demand from the </w:t>
      </w:r>
      <w:r w:rsidR="00FB2E48" w:rsidRPr="00373798">
        <w:rPr>
          <w:rFonts w:ascii="Times New Roman" w:hAnsi="Times New Roman"/>
          <w:sz w:val="28"/>
          <w:szCs w:val="28"/>
          <w:lang w:val="en-US"/>
        </w:rPr>
        <w:t xml:space="preserve">seller the performance of any of three actions: either a </w:t>
      </w:r>
      <w:r w:rsidR="00FB2E48" w:rsidRPr="00373798">
        <w:rPr>
          <w:rFonts w:ascii="Times New Roman" w:hAnsi="Times New Roman"/>
          <w:i/>
          <w:iCs/>
          <w:sz w:val="28"/>
          <w:szCs w:val="28"/>
          <w:lang w:val="en-US"/>
        </w:rPr>
        <w:t>proportionate reduction</w:t>
      </w:r>
      <w:r w:rsidR="00FB2E48" w:rsidRPr="00373798">
        <w:rPr>
          <w:rFonts w:ascii="Times New Roman" w:hAnsi="Times New Roman"/>
          <w:sz w:val="28"/>
          <w:szCs w:val="28"/>
          <w:lang w:val="en-US"/>
        </w:rPr>
        <w:t xml:space="preserve"> in the purchase price; or </w:t>
      </w:r>
      <w:r w:rsidR="00FB2E48" w:rsidRPr="00373798">
        <w:rPr>
          <w:rFonts w:ascii="Times New Roman" w:hAnsi="Times New Roman"/>
          <w:i/>
          <w:iCs/>
          <w:sz w:val="28"/>
          <w:szCs w:val="28"/>
          <w:lang w:val="en-US"/>
        </w:rPr>
        <w:t>gratuitous removal of defects</w:t>
      </w:r>
      <w:r w:rsidR="00FB2E48" w:rsidRPr="00373798">
        <w:rPr>
          <w:rFonts w:ascii="Times New Roman" w:hAnsi="Times New Roman"/>
          <w:sz w:val="28"/>
          <w:szCs w:val="28"/>
          <w:lang w:val="en-US"/>
        </w:rPr>
        <w:t xml:space="preserve"> in goods within the reasonable period of time; or </w:t>
      </w:r>
      <w:r w:rsidR="00FB2E48" w:rsidRPr="00373798">
        <w:rPr>
          <w:rFonts w:ascii="Times New Roman" w:hAnsi="Times New Roman"/>
          <w:i/>
          <w:iCs/>
          <w:sz w:val="28"/>
          <w:szCs w:val="28"/>
          <w:lang w:val="en-US"/>
        </w:rPr>
        <w:t>compensation of his expenses</w:t>
      </w:r>
      <w:r w:rsidR="00FB2E48" w:rsidRPr="00373798">
        <w:rPr>
          <w:rFonts w:ascii="Times New Roman" w:hAnsi="Times New Roman"/>
          <w:sz w:val="28"/>
          <w:szCs w:val="28"/>
          <w:lang w:val="en-US"/>
        </w:rPr>
        <w:t xml:space="preserve"> incurred in the removal of the defects of goods. </w:t>
      </w:r>
    </w:p>
    <w:p w14:paraId="562D352A" w14:textId="4765B941" w:rsidR="00F97800" w:rsidRPr="00373798" w:rsidRDefault="00E00A25">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Article 503</w:t>
      </w:r>
      <w:r w:rsidR="00F9097D" w:rsidRPr="00373798">
        <w:rPr>
          <w:rFonts w:ascii="Times New Roman" w:hAnsi="Times New Roman"/>
          <w:sz w:val="28"/>
          <w:szCs w:val="28"/>
          <w:lang w:val="en-US"/>
        </w:rPr>
        <w:t xml:space="preserve"> of the Civil Code of</w:t>
      </w:r>
      <w:r w:rsidR="00361DC1" w:rsidRPr="00373798">
        <w:rPr>
          <w:rFonts w:ascii="Times New Roman" w:hAnsi="Times New Roman"/>
          <w:sz w:val="28"/>
          <w:szCs w:val="28"/>
          <w:lang w:val="en-US"/>
        </w:rPr>
        <w:t xml:space="preserve"> the</w:t>
      </w:r>
      <w:r w:rsidR="00F9097D" w:rsidRPr="00373798">
        <w:rPr>
          <w:rFonts w:ascii="Times New Roman" w:hAnsi="Times New Roman"/>
          <w:sz w:val="28"/>
          <w:szCs w:val="28"/>
          <w:lang w:val="en-US"/>
        </w:rPr>
        <w:t xml:space="preserve"> Russian Federation</w:t>
      </w:r>
      <w:r w:rsidRPr="00373798">
        <w:rPr>
          <w:rFonts w:ascii="Times New Roman" w:hAnsi="Times New Roman"/>
          <w:sz w:val="28"/>
          <w:szCs w:val="28"/>
          <w:lang w:val="en-US"/>
        </w:rPr>
        <w:t>, which specifies the regulation of retail sales</w:t>
      </w:r>
      <w:r w:rsidR="00272301" w:rsidRPr="00373798">
        <w:rPr>
          <w:rFonts w:ascii="Times New Roman" w:hAnsi="Times New Roman"/>
          <w:sz w:val="28"/>
          <w:szCs w:val="28"/>
          <w:lang w:val="en-US"/>
        </w:rPr>
        <w:t xml:space="preserve"> only</w:t>
      </w:r>
      <w:r w:rsidRPr="00373798">
        <w:rPr>
          <w:rFonts w:ascii="Times New Roman" w:hAnsi="Times New Roman"/>
          <w:sz w:val="28"/>
          <w:szCs w:val="28"/>
          <w:lang w:val="en-US"/>
        </w:rPr>
        <w:t xml:space="preserve">, adds the fourth unilateral deed available for the buyer: </w:t>
      </w:r>
      <w:r w:rsidRPr="00373798">
        <w:rPr>
          <w:rFonts w:ascii="Times New Roman" w:hAnsi="Times New Roman"/>
          <w:i/>
          <w:iCs/>
          <w:sz w:val="28"/>
          <w:szCs w:val="28"/>
          <w:lang w:val="en-US"/>
        </w:rPr>
        <w:t>replacement of poor-quality goods with goods of proper quality</w:t>
      </w:r>
      <w:r w:rsidRPr="00373798">
        <w:rPr>
          <w:rFonts w:ascii="Times New Roman" w:hAnsi="Times New Roman"/>
          <w:sz w:val="28"/>
          <w:szCs w:val="28"/>
          <w:lang w:val="en-US"/>
        </w:rPr>
        <w:t xml:space="preserve">. </w:t>
      </w:r>
      <w:r w:rsidR="00FB2E48" w:rsidRPr="00373798">
        <w:rPr>
          <w:rFonts w:ascii="Times New Roman" w:hAnsi="Times New Roman"/>
          <w:sz w:val="28"/>
          <w:szCs w:val="28"/>
          <w:lang w:val="en-US"/>
        </w:rPr>
        <w:t>The seller then has nothing to do but to suffer the legal circumstances incurred by the buyer’s unilateral decision, and</w:t>
      </w:r>
      <w:r w:rsidR="00844AAB" w:rsidRPr="00373798">
        <w:rPr>
          <w:rFonts w:ascii="Times New Roman" w:hAnsi="Times New Roman"/>
          <w:sz w:val="28"/>
          <w:szCs w:val="28"/>
          <w:lang w:val="en-US"/>
        </w:rPr>
        <w:t xml:space="preserve"> to</w:t>
      </w:r>
      <w:r w:rsidR="00FB2E48" w:rsidRPr="00373798">
        <w:rPr>
          <w:rFonts w:ascii="Times New Roman" w:hAnsi="Times New Roman"/>
          <w:sz w:val="28"/>
          <w:szCs w:val="28"/>
          <w:lang w:val="en-US"/>
        </w:rPr>
        <w:t xml:space="preserve"> perform the action chosen by the other party unless he wants an invitation to the court of justice. </w:t>
      </w:r>
      <w:r w:rsidR="00193971" w:rsidRPr="00373798">
        <w:rPr>
          <w:rFonts w:ascii="Times New Roman" w:hAnsi="Times New Roman"/>
          <w:sz w:val="28"/>
          <w:szCs w:val="28"/>
          <w:lang w:val="en-US"/>
        </w:rPr>
        <w:t>Refusal of the seller to perform an action chosen and imposed unilaterally by the buyer shall be deemed by law as manifestly unjust refusal to perform contract (repudiat</w:t>
      </w:r>
      <w:r w:rsidR="001038FD" w:rsidRPr="00373798">
        <w:rPr>
          <w:rFonts w:ascii="Times New Roman" w:hAnsi="Times New Roman"/>
          <w:sz w:val="28"/>
          <w:szCs w:val="28"/>
          <w:lang w:val="en-US"/>
        </w:rPr>
        <w:t>ory</w:t>
      </w:r>
      <w:r w:rsidR="00193971" w:rsidRPr="00373798">
        <w:rPr>
          <w:rFonts w:ascii="Times New Roman" w:hAnsi="Times New Roman"/>
          <w:sz w:val="28"/>
          <w:szCs w:val="28"/>
          <w:lang w:val="en-US"/>
        </w:rPr>
        <w:t xml:space="preserve"> breach).</w:t>
      </w:r>
      <w:r w:rsidR="008816E2" w:rsidRPr="00373798">
        <w:rPr>
          <w:rFonts w:ascii="Times New Roman" w:hAnsi="Times New Roman"/>
          <w:sz w:val="28"/>
          <w:szCs w:val="28"/>
          <w:lang w:val="en-US"/>
        </w:rPr>
        <w:t xml:space="preserve"> </w:t>
      </w:r>
    </w:p>
    <w:p w14:paraId="5B1BC1A1" w14:textId="354A085E" w:rsidR="0087132A" w:rsidRPr="00373798" w:rsidRDefault="008816E2">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This is the greatest, to my mind, and the most important feature of</w:t>
      </w:r>
      <w:r w:rsidR="003D0916"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w:t>
      </w:r>
      <w:r w:rsidR="004A66E0"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in the sphere of </w:t>
      </w:r>
      <w:r w:rsidR="001A31B2" w:rsidRPr="00373798">
        <w:rPr>
          <w:rFonts w:ascii="Times New Roman" w:hAnsi="Times New Roman"/>
          <w:sz w:val="28"/>
          <w:szCs w:val="28"/>
          <w:lang w:val="en-US"/>
        </w:rPr>
        <w:t xml:space="preserve">commercial </w:t>
      </w:r>
      <w:r w:rsidRPr="00373798">
        <w:rPr>
          <w:rFonts w:ascii="Times New Roman" w:hAnsi="Times New Roman"/>
          <w:sz w:val="28"/>
          <w:szCs w:val="28"/>
          <w:lang w:val="en-US"/>
        </w:rPr>
        <w:t xml:space="preserve">contract execution: </w:t>
      </w:r>
      <w:r w:rsidRPr="00373798">
        <w:rPr>
          <w:rFonts w:ascii="Times New Roman" w:hAnsi="Times New Roman"/>
          <w:b/>
          <w:bCs/>
          <w:sz w:val="28"/>
          <w:szCs w:val="28"/>
          <w:lang w:val="en-US"/>
        </w:rPr>
        <w:t xml:space="preserve">any of negative </w:t>
      </w:r>
      <w:r w:rsidR="000845D4"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rights, which a party </w:t>
      </w:r>
      <w:r w:rsidR="004A66E0" w:rsidRPr="00373798">
        <w:rPr>
          <w:rFonts w:ascii="Times New Roman" w:hAnsi="Times New Roman"/>
          <w:b/>
          <w:bCs/>
          <w:sz w:val="28"/>
          <w:szCs w:val="28"/>
          <w:lang w:val="en-US"/>
        </w:rPr>
        <w:t>to</w:t>
      </w:r>
      <w:r w:rsidRPr="00373798">
        <w:rPr>
          <w:rFonts w:ascii="Times New Roman" w:hAnsi="Times New Roman"/>
          <w:b/>
          <w:bCs/>
          <w:sz w:val="28"/>
          <w:szCs w:val="28"/>
          <w:lang w:val="en-US"/>
        </w:rPr>
        <w:t xml:space="preserve"> a contract chooses</w:t>
      </w:r>
      <w:r w:rsidR="006C152A" w:rsidRPr="00373798">
        <w:rPr>
          <w:rFonts w:ascii="Times New Roman" w:hAnsi="Times New Roman"/>
          <w:b/>
          <w:bCs/>
          <w:sz w:val="28"/>
          <w:szCs w:val="28"/>
          <w:lang w:val="en-US"/>
        </w:rPr>
        <w:t xml:space="preserve"> as remedy</w:t>
      </w:r>
      <w:r w:rsidRPr="00373798">
        <w:rPr>
          <w:rFonts w:ascii="Times New Roman" w:hAnsi="Times New Roman"/>
          <w:b/>
          <w:bCs/>
          <w:sz w:val="28"/>
          <w:szCs w:val="28"/>
          <w:lang w:val="en-US"/>
        </w:rPr>
        <w:t>, does not amount to repudiatory breach as long as such</w:t>
      </w:r>
      <w:r w:rsidR="006F6B86" w:rsidRPr="00373798">
        <w:rPr>
          <w:rFonts w:ascii="Times New Roman" w:hAnsi="Times New Roman"/>
          <w:b/>
          <w:bCs/>
          <w:sz w:val="28"/>
          <w:szCs w:val="28"/>
          <w:lang w:val="en-US"/>
        </w:rPr>
        <w:t xml:space="preserve"> a</w:t>
      </w:r>
      <w:r w:rsidRPr="00373798">
        <w:rPr>
          <w:rFonts w:ascii="Times New Roman" w:hAnsi="Times New Roman"/>
          <w:b/>
          <w:bCs/>
          <w:sz w:val="28"/>
          <w:szCs w:val="28"/>
          <w:lang w:val="en-US"/>
        </w:rPr>
        <w:t xml:space="preserve"> right is </w:t>
      </w:r>
      <w:r w:rsidR="004A66E0" w:rsidRPr="00373798">
        <w:rPr>
          <w:rFonts w:ascii="Times New Roman" w:hAnsi="Times New Roman"/>
          <w:b/>
          <w:bCs/>
          <w:sz w:val="28"/>
          <w:szCs w:val="28"/>
          <w:lang w:val="en-US"/>
        </w:rPr>
        <w:t>explicitly</w:t>
      </w:r>
      <w:r w:rsidRPr="00373798">
        <w:rPr>
          <w:rFonts w:ascii="Times New Roman" w:hAnsi="Times New Roman"/>
          <w:b/>
          <w:bCs/>
          <w:sz w:val="28"/>
          <w:szCs w:val="28"/>
          <w:lang w:val="en-US"/>
        </w:rPr>
        <w:t xml:space="preserve"> </w:t>
      </w:r>
      <w:r w:rsidR="001038FD" w:rsidRPr="00373798">
        <w:rPr>
          <w:rFonts w:ascii="Times New Roman" w:hAnsi="Times New Roman"/>
          <w:b/>
          <w:bCs/>
          <w:sz w:val="28"/>
          <w:szCs w:val="28"/>
          <w:lang w:val="en-US"/>
        </w:rPr>
        <w:t xml:space="preserve">defined </w:t>
      </w:r>
      <w:r w:rsidR="00560096" w:rsidRPr="00373798">
        <w:rPr>
          <w:rFonts w:ascii="Times New Roman" w:hAnsi="Times New Roman"/>
          <w:b/>
          <w:bCs/>
          <w:sz w:val="28"/>
          <w:szCs w:val="28"/>
          <w:lang w:val="en-US"/>
        </w:rPr>
        <w:t xml:space="preserve">and </w:t>
      </w:r>
      <w:r w:rsidR="004A66E0" w:rsidRPr="00373798">
        <w:rPr>
          <w:rFonts w:ascii="Times New Roman" w:hAnsi="Times New Roman"/>
          <w:b/>
          <w:bCs/>
          <w:sz w:val="28"/>
          <w:szCs w:val="28"/>
          <w:lang w:val="en-US"/>
        </w:rPr>
        <w:t>directed</w:t>
      </w:r>
      <w:r w:rsidR="00560096" w:rsidRPr="00373798">
        <w:rPr>
          <w:rFonts w:ascii="Times New Roman" w:hAnsi="Times New Roman"/>
          <w:b/>
          <w:bCs/>
          <w:sz w:val="28"/>
          <w:szCs w:val="28"/>
          <w:lang w:val="en-US"/>
        </w:rPr>
        <w:t xml:space="preserve"> </w:t>
      </w:r>
      <w:r w:rsidR="001038FD" w:rsidRPr="00373798">
        <w:rPr>
          <w:rFonts w:ascii="Times New Roman" w:hAnsi="Times New Roman"/>
          <w:b/>
          <w:bCs/>
          <w:sz w:val="28"/>
          <w:szCs w:val="28"/>
          <w:lang w:val="en-US"/>
        </w:rPr>
        <w:t xml:space="preserve">by </w:t>
      </w:r>
      <w:r w:rsidR="006C152A" w:rsidRPr="00373798">
        <w:rPr>
          <w:rFonts w:ascii="Times New Roman" w:hAnsi="Times New Roman"/>
          <w:b/>
          <w:bCs/>
          <w:sz w:val="28"/>
          <w:szCs w:val="28"/>
          <w:lang w:val="en-US"/>
        </w:rPr>
        <w:t xml:space="preserve">civil </w:t>
      </w:r>
      <w:r w:rsidR="001038FD" w:rsidRPr="00373798">
        <w:rPr>
          <w:rFonts w:ascii="Times New Roman" w:hAnsi="Times New Roman"/>
          <w:b/>
          <w:bCs/>
          <w:sz w:val="28"/>
          <w:szCs w:val="28"/>
          <w:lang w:val="en-US"/>
        </w:rPr>
        <w:t>law</w:t>
      </w:r>
      <w:r w:rsidR="001A31B2" w:rsidRPr="00373798">
        <w:rPr>
          <w:rFonts w:ascii="Times New Roman" w:hAnsi="Times New Roman"/>
          <w:b/>
          <w:bCs/>
          <w:sz w:val="28"/>
          <w:szCs w:val="28"/>
          <w:lang w:val="en-US"/>
        </w:rPr>
        <w:t xml:space="preserve">, with </w:t>
      </w:r>
      <w:r w:rsidR="005B7D38" w:rsidRPr="00373798">
        <w:rPr>
          <w:rFonts w:ascii="Times New Roman" w:hAnsi="Times New Roman"/>
          <w:b/>
          <w:bCs/>
          <w:sz w:val="28"/>
          <w:szCs w:val="28"/>
          <w:lang w:val="en-US"/>
        </w:rPr>
        <w:t>its</w:t>
      </w:r>
      <w:r w:rsidR="001A31B2" w:rsidRPr="00373798">
        <w:rPr>
          <w:rFonts w:ascii="Times New Roman" w:hAnsi="Times New Roman"/>
          <w:b/>
          <w:bCs/>
          <w:sz w:val="28"/>
          <w:szCs w:val="28"/>
          <w:lang w:val="en-US"/>
        </w:rPr>
        <w:t xml:space="preserve"> limits of </w:t>
      </w:r>
      <w:r w:rsidR="004A66E0" w:rsidRPr="00373798">
        <w:rPr>
          <w:rFonts w:ascii="Times New Roman" w:hAnsi="Times New Roman"/>
          <w:b/>
          <w:bCs/>
          <w:sz w:val="28"/>
          <w:szCs w:val="28"/>
          <w:lang w:val="en-US"/>
        </w:rPr>
        <w:t>application</w:t>
      </w:r>
      <w:r w:rsidR="001038FD" w:rsidRPr="00373798">
        <w:rPr>
          <w:rFonts w:ascii="Times New Roman" w:hAnsi="Times New Roman"/>
          <w:sz w:val="28"/>
          <w:szCs w:val="28"/>
          <w:lang w:val="en-US"/>
        </w:rPr>
        <w:t xml:space="preserve">. </w:t>
      </w:r>
      <w:r w:rsidR="006C152A" w:rsidRPr="00373798">
        <w:rPr>
          <w:rFonts w:ascii="Times New Roman" w:hAnsi="Times New Roman"/>
          <w:sz w:val="28"/>
          <w:szCs w:val="28"/>
          <w:lang w:val="en-US"/>
        </w:rPr>
        <w:t xml:space="preserve">In turn, the contract law’s </w:t>
      </w:r>
      <w:r w:rsidR="002F5633" w:rsidRPr="00373798">
        <w:rPr>
          <w:rFonts w:ascii="Times New Roman" w:hAnsi="Times New Roman"/>
          <w:sz w:val="28"/>
          <w:szCs w:val="28"/>
          <w:lang w:val="en-US"/>
        </w:rPr>
        <w:t xml:space="preserve">acceptable </w:t>
      </w:r>
      <w:r w:rsidR="006C152A" w:rsidRPr="00373798">
        <w:rPr>
          <w:rFonts w:ascii="Times New Roman" w:hAnsi="Times New Roman"/>
          <w:sz w:val="28"/>
          <w:szCs w:val="28"/>
          <w:lang w:val="en-US"/>
        </w:rPr>
        <w:t xml:space="preserve">discretion (bracketing the </w:t>
      </w:r>
      <w:r w:rsidR="009272D7" w:rsidRPr="00373798">
        <w:rPr>
          <w:rFonts w:ascii="Times New Roman" w:hAnsi="Times New Roman"/>
          <w:sz w:val="28"/>
          <w:szCs w:val="28"/>
          <w:lang w:val="en-US"/>
        </w:rPr>
        <w:t>transformative</w:t>
      </w:r>
      <w:r w:rsidR="006C152A" w:rsidRPr="00373798">
        <w:rPr>
          <w:rFonts w:ascii="Times New Roman" w:hAnsi="Times New Roman"/>
          <w:sz w:val="28"/>
          <w:szCs w:val="28"/>
          <w:lang w:val="en-US"/>
        </w:rPr>
        <w:t xml:space="preserve"> rights) is</w:t>
      </w:r>
      <w:r w:rsidR="002F5633" w:rsidRPr="00373798">
        <w:rPr>
          <w:rFonts w:ascii="Times New Roman" w:hAnsi="Times New Roman"/>
          <w:sz w:val="28"/>
          <w:szCs w:val="28"/>
          <w:lang w:val="en-US"/>
        </w:rPr>
        <w:t xml:space="preserve"> always</w:t>
      </w:r>
      <w:r w:rsidR="006C152A" w:rsidRPr="00373798">
        <w:rPr>
          <w:rFonts w:ascii="Times New Roman" w:hAnsi="Times New Roman"/>
          <w:sz w:val="28"/>
          <w:szCs w:val="28"/>
          <w:lang w:val="en-US"/>
        </w:rPr>
        <w:t xml:space="preserve"> nationally determined and limited by the</w:t>
      </w:r>
      <w:r w:rsidR="002F5633" w:rsidRPr="00373798">
        <w:rPr>
          <w:rFonts w:ascii="Times New Roman" w:hAnsi="Times New Roman"/>
          <w:sz w:val="28"/>
          <w:szCs w:val="28"/>
          <w:lang w:val="en-US"/>
        </w:rPr>
        <w:t xml:space="preserve"> principle of</w:t>
      </w:r>
      <w:r w:rsidR="006C152A" w:rsidRPr="00373798">
        <w:rPr>
          <w:rFonts w:ascii="Times New Roman" w:hAnsi="Times New Roman"/>
          <w:sz w:val="28"/>
          <w:szCs w:val="28"/>
          <w:lang w:val="en-US"/>
        </w:rPr>
        <w:t xml:space="preserve"> freedom of contract. In every </w:t>
      </w:r>
      <w:r w:rsidR="006C152A" w:rsidRPr="00373798">
        <w:rPr>
          <w:rFonts w:ascii="Times New Roman" w:hAnsi="Times New Roman"/>
          <w:sz w:val="28"/>
          <w:szCs w:val="28"/>
          <w:lang w:val="en-US"/>
        </w:rPr>
        <w:lastRenderedPageBreak/>
        <w:t>country these limits are slightly different, but</w:t>
      </w:r>
      <w:r w:rsidR="00EC38C2" w:rsidRPr="00373798">
        <w:rPr>
          <w:rFonts w:ascii="Times New Roman" w:hAnsi="Times New Roman"/>
          <w:sz w:val="28"/>
          <w:szCs w:val="28"/>
          <w:lang w:val="en-US"/>
        </w:rPr>
        <w:t xml:space="preserve"> are</w:t>
      </w:r>
      <w:r w:rsidR="006C152A" w:rsidRPr="00373798">
        <w:rPr>
          <w:rFonts w:ascii="Times New Roman" w:hAnsi="Times New Roman"/>
          <w:sz w:val="28"/>
          <w:szCs w:val="28"/>
          <w:lang w:val="en-US"/>
        </w:rPr>
        <w:t xml:space="preserve"> always tied to another</w:t>
      </w:r>
      <w:r w:rsidR="00744FB1" w:rsidRPr="00373798">
        <w:rPr>
          <w:rFonts w:ascii="Times New Roman" w:hAnsi="Times New Roman"/>
          <w:sz w:val="28"/>
          <w:szCs w:val="28"/>
          <w:lang w:val="en-US"/>
        </w:rPr>
        <w:t>,</w:t>
      </w:r>
      <w:r w:rsidR="002F5633" w:rsidRPr="00373798">
        <w:rPr>
          <w:rFonts w:ascii="Times New Roman" w:hAnsi="Times New Roman"/>
          <w:sz w:val="28"/>
          <w:szCs w:val="28"/>
          <w:lang w:val="en-US"/>
        </w:rPr>
        <w:t xml:space="preserve"> cornerstone</w:t>
      </w:r>
      <w:r w:rsidR="006C152A" w:rsidRPr="00373798">
        <w:rPr>
          <w:rFonts w:ascii="Times New Roman" w:hAnsi="Times New Roman"/>
          <w:sz w:val="28"/>
          <w:szCs w:val="28"/>
          <w:lang w:val="en-US"/>
        </w:rPr>
        <w:t xml:space="preserve"> principle of good faith: while some legislations, </w:t>
      </w:r>
      <w:r w:rsidR="00D94FFC" w:rsidRPr="00373798">
        <w:rPr>
          <w:rFonts w:ascii="Times New Roman" w:hAnsi="Times New Roman"/>
          <w:sz w:val="28"/>
          <w:szCs w:val="28"/>
          <w:lang w:val="en-US"/>
        </w:rPr>
        <w:t>for example</w:t>
      </w:r>
      <w:r w:rsidR="006C152A" w:rsidRPr="00373798">
        <w:rPr>
          <w:rFonts w:ascii="Times New Roman" w:hAnsi="Times New Roman"/>
          <w:sz w:val="28"/>
          <w:szCs w:val="28"/>
          <w:lang w:val="en-US"/>
        </w:rPr>
        <w:t>,</w:t>
      </w:r>
      <w:r w:rsidR="00D94FFC" w:rsidRPr="00373798">
        <w:rPr>
          <w:rFonts w:ascii="Times New Roman" w:hAnsi="Times New Roman"/>
          <w:sz w:val="28"/>
          <w:szCs w:val="28"/>
          <w:lang w:val="en-US"/>
        </w:rPr>
        <w:t xml:space="preserve"> </w:t>
      </w:r>
      <w:r w:rsidR="006C152A" w:rsidRPr="00373798">
        <w:rPr>
          <w:rFonts w:ascii="Times New Roman" w:hAnsi="Times New Roman"/>
          <w:sz w:val="28"/>
          <w:szCs w:val="28"/>
          <w:lang w:val="en-US"/>
        </w:rPr>
        <w:t>Belgium Civil Code</w:t>
      </w:r>
      <w:r w:rsidR="00D94FFC" w:rsidRPr="00373798">
        <w:rPr>
          <w:rFonts w:ascii="Times New Roman" w:hAnsi="Times New Roman"/>
          <w:sz w:val="28"/>
          <w:szCs w:val="28"/>
          <w:lang w:val="en-US"/>
        </w:rPr>
        <w:t xml:space="preserve"> declare purely potestative conditions </w:t>
      </w:r>
      <w:r w:rsidR="002F5633" w:rsidRPr="00373798">
        <w:rPr>
          <w:rFonts w:ascii="Times New Roman" w:hAnsi="Times New Roman"/>
          <w:sz w:val="28"/>
          <w:szCs w:val="28"/>
          <w:lang w:val="en-US"/>
        </w:rPr>
        <w:t xml:space="preserve">(which the parties agreed in the contract) as </w:t>
      </w:r>
      <w:r w:rsidR="00D94FFC" w:rsidRPr="00373798">
        <w:rPr>
          <w:rFonts w:ascii="Times New Roman" w:hAnsi="Times New Roman"/>
          <w:sz w:val="28"/>
          <w:szCs w:val="28"/>
          <w:lang w:val="en-US"/>
        </w:rPr>
        <w:t>void</w:t>
      </w:r>
      <w:r w:rsidR="00D94FFC" w:rsidRPr="00373798">
        <w:rPr>
          <w:rStyle w:val="ad"/>
          <w:rFonts w:ascii="Times New Roman" w:hAnsi="Times New Roman"/>
          <w:sz w:val="28"/>
          <w:szCs w:val="28"/>
          <w:lang w:val="en-US"/>
        </w:rPr>
        <w:footnoteReference w:id="22"/>
      </w:r>
      <w:r w:rsidR="00D94FFC" w:rsidRPr="00373798">
        <w:rPr>
          <w:rFonts w:ascii="Times New Roman" w:hAnsi="Times New Roman"/>
          <w:sz w:val="28"/>
          <w:szCs w:val="28"/>
          <w:lang w:val="en-US"/>
        </w:rPr>
        <w:t>, the other legislations (</w:t>
      </w:r>
      <w:r w:rsidR="002F5633" w:rsidRPr="00373798">
        <w:rPr>
          <w:rFonts w:ascii="Times New Roman" w:hAnsi="Times New Roman"/>
          <w:sz w:val="28"/>
          <w:szCs w:val="28"/>
          <w:lang w:val="en-US"/>
        </w:rPr>
        <w:t xml:space="preserve">e.g., </w:t>
      </w:r>
      <w:r w:rsidR="00D94FFC" w:rsidRPr="00373798">
        <w:rPr>
          <w:rFonts w:ascii="Times New Roman" w:hAnsi="Times New Roman"/>
          <w:sz w:val="28"/>
          <w:szCs w:val="28"/>
          <w:lang w:val="en-US"/>
        </w:rPr>
        <w:t xml:space="preserve">the Civil Code of Russian Federation in its Article </w:t>
      </w:r>
      <w:r w:rsidR="002F5633" w:rsidRPr="00373798">
        <w:rPr>
          <w:rFonts w:ascii="Times New Roman" w:hAnsi="Times New Roman"/>
          <w:sz w:val="28"/>
          <w:szCs w:val="28"/>
          <w:lang w:val="en-US"/>
        </w:rPr>
        <w:t>327</w:t>
      </w:r>
      <w:r w:rsidR="00D94FFC" w:rsidRPr="00373798">
        <w:rPr>
          <w:rFonts w:ascii="Times New Roman" w:hAnsi="Times New Roman"/>
          <w:sz w:val="28"/>
          <w:szCs w:val="28"/>
          <w:lang w:val="en-US"/>
        </w:rPr>
        <w:t>.1) leave certain space for realization of purely potestative rights</w:t>
      </w:r>
      <w:r w:rsidR="002F5633" w:rsidRPr="00373798">
        <w:rPr>
          <w:rFonts w:ascii="Times New Roman" w:hAnsi="Times New Roman"/>
          <w:sz w:val="28"/>
          <w:szCs w:val="28"/>
          <w:lang w:val="en-US"/>
        </w:rPr>
        <w:t xml:space="preserve"> fully depending on the volition of just one party</w:t>
      </w:r>
      <w:r w:rsidR="00D94FFC" w:rsidRPr="00373798">
        <w:rPr>
          <w:rFonts w:ascii="Times New Roman" w:hAnsi="Times New Roman"/>
          <w:sz w:val="28"/>
          <w:szCs w:val="28"/>
          <w:lang w:val="en-US"/>
        </w:rPr>
        <w:t>.</w:t>
      </w:r>
    </w:p>
    <w:p w14:paraId="6CC55B0A" w14:textId="74A6288B" w:rsidR="00585861" w:rsidRPr="00373798" w:rsidRDefault="00B04BD8">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V</w:t>
      </w:r>
      <w:r w:rsidR="001038FD" w:rsidRPr="00373798">
        <w:rPr>
          <w:rFonts w:ascii="Times New Roman" w:hAnsi="Times New Roman"/>
          <w:sz w:val="28"/>
          <w:szCs w:val="28"/>
          <w:lang w:val="en-US"/>
        </w:rPr>
        <w:t>ice versa, any of</w:t>
      </w:r>
      <w:r w:rsidR="00C20FF9" w:rsidRPr="00373798">
        <w:rPr>
          <w:rFonts w:ascii="Times New Roman" w:hAnsi="Times New Roman"/>
          <w:sz w:val="28"/>
          <w:szCs w:val="28"/>
          <w:lang w:val="en-US"/>
        </w:rPr>
        <w:t xml:space="preserve"> cardinal</w:t>
      </w:r>
      <w:r w:rsidR="001038FD" w:rsidRPr="00373798">
        <w:rPr>
          <w:rFonts w:ascii="Times New Roman" w:hAnsi="Times New Roman"/>
          <w:sz w:val="28"/>
          <w:szCs w:val="28"/>
          <w:lang w:val="en-US"/>
        </w:rPr>
        <w:t xml:space="preserve"> unilateral action of a party </w:t>
      </w:r>
      <w:r w:rsidR="006C152A" w:rsidRPr="00373798">
        <w:rPr>
          <w:rFonts w:ascii="Times New Roman" w:hAnsi="Times New Roman"/>
          <w:sz w:val="28"/>
          <w:szCs w:val="28"/>
          <w:lang w:val="en-US"/>
        </w:rPr>
        <w:t xml:space="preserve">to </w:t>
      </w:r>
      <w:r w:rsidR="001038FD" w:rsidRPr="00373798">
        <w:rPr>
          <w:rFonts w:ascii="Times New Roman" w:hAnsi="Times New Roman"/>
          <w:sz w:val="28"/>
          <w:szCs w:val="28"/>
          <w:lang w:val="en-US"/>
        </w:rPr>
        <w:t xml:space="preserve">a contract, falling beyond the boundaries </w:t>
      </w:r>
      <w:r w:rsidR="001038FD" w:rsidRPr="00373798">
        <w:rPr>
          <w:rFonts w:ascii="Times New Roman" w:hAnsi="Times New Roman"/>
          <w:i/>
          <w:iCs/>
          <w:sz w:val="28"/>
          <w:szCs w:val="28"/>
          <w:lang w:val="en-US"/>
        </w:rPr>
        <w:t>unambiguously</w:t>
      </w:r>
      <w:r w:rsidR="001038FD" w:rsidRPr="00373798">
        <w:rPr>
          <w:rFonts w:ascii="Times New Roman" w:hAnsi="Times New Roman"/>
          <w:sz w:val="28"/>
          <w:szCs w:val="28"/>
          <w:lang w:val="en-US"/>
        </w:rPr>
        <w:t xml:space="preserve"> prescribed in law regulating the contractual civil relationships (that is, civil law) is always</w:t>
      </w:r>
      <w:r w:rsidR="00F97800" w:rsidRPr="00373798">
        <w:rPr>
          <w:rFonts w:ascii="Times New Roman" w:hAnsi="Times New Roman"/>
          <w:sz w:val="28"/>
          <w:szCs w:val="28"/>
          <w:lang w:val="en-US"/>
        </w:rPr>
        <w:t xml:space="preserve"> deemed</w:t>
      </w:r>
      <w:r w:rsidR="001038FD" w:rsidRPr="00373798">
        <w:rPr>
          <w:rFonts w:ascii="Times New Roman" w:hAnsi="Times New Roman"/>
          <w:sz w:val="28"/>
          <w:szCs w:val="28"/>
          <w:lang w:val="en-US"/>
        </w:rPr>
        <w:t xml:space="preserve"> </w:t>
      </w:r>
      <w:r w:rsidR="00585861" w:rsidRPr="00373798">
        <w:rPr>
          <w:rFonts w:ascii="Times New Roman" w:hAnsi="Times New Roman"/>
          <w:sz w:val="28"/>
          <w:szCs w:val="28"/>
          <w:lang w:val="en-US"/>
        </w:rPr>
        <w:t xml:space="preserve">a </w:t>
      </w:r>
      <w:r w:rsidR="001038FD" w:rsidRPr="00373798">
        <w:rPr>
          <w:rFonts w:ascii="Times New Roman" w:hAnsi="Times New Roman"/>
          <w:sz w:val="28"/>
          <w:szCs w:val="28"/>
          <w:lang w:val="en-US"/>
        </w:rPr>
        <w:t>repudiatory breach</w:t>
      </w:r>
      <w:r w:rsidR="00F97800" w:rsidRPr="00373798">
        <w:rPr>
          <w:rFonts w:ascii="Times New Roman" w:hAnsi="Times New Roman"/>
          <w:sz w:val="28"/>
          <w:szCs w:val="28"/>
          <w:lang w:val="en-US"/>
        </w:rPr>
        <w:t xml:space="preserve"> </w:t>
      </w:r>
      <w:r w:rsidR="00463372" w:rsidRPr="00373798">
        <w:rPr>
          <w:rFonts w:ascii="Times New Roman" w:hAnsi="Times New Roman"/>
          <w:sz w:val="28"/>
          <w:szCs w:val="28"/>
          <w:lang w:val="en-US"/>
        </w:rPr>
        <w:t xml:space="preserve">but </w:t>
      </w:r>
      <w:r w:rsidR="00F97800" w:rsidRPr="00373798">
        <w:rPr>
          <w:rFonts w:ascii="Times New Roman" w:hAnsi="Times New Roman"/>
          <w:sz w:val="28"/>
          <w:szCs w:val="28"/>
          <w:lang w:val="en-US"/>
        </w:rPr>
        <w:t xml:space="preserve">not a legitimate exercise of </w:t>
      </w:r>
      <w:r w:rsidR="007C362E" w:rsidRPr="00373798">
        <w:rPr>
          <w:rFonts w:ascii="Times New Roman" w:hAnsi="Times New Roman"/>
          <w:sz w:val="28"/>
          <w:szCs w:val="28"/>
          <w:lang w:val="en-US"/>
        </w:rPr>
        <w:t>transformative</w:t>
      </w:r>
      <w:r w:rsidR="00F97800" w:rsidRPr="00373798">
        <w:rPr>
          <w:rFonts w:ascii="Times New Roman" w:hAnsi="Times New Roman"/>
          <w:sz w:val="28"/>
          <w:szCs w:val="28"/>
          <w:lang w:val="en-US"/>
        </w:rPr>
        <w:t xml:space="preserve"> right</w:t>
      </w:r>
      <w:r w:rsidR="001038FD" w:rsidRPr="00373798">
        <w:rPr>
          <w:rFonts w:ascii="Times New Roman" w:hAnsi="Times New Roman"/>
          <w:sz w:val="28"/>
          <w:szCs w:val="28"/>
          <w:lang w:val="en-US"/>
        </w:rPr>
        <w:t xml:space="preserve">, </w:t>
      </w:r>
      <w:r w:rsidR="00F97800" w:rsidRPr="00373798">
        <w:rPr>
          <w:rFonts w:ascii="Times New Roman" w:hAnsi="Times New Roman"/>
          <w:sz w:val="28"/>
          <w:szCs w:val="28"/>
          <w:lang w:val="en-US"/>
        </w:rPr>
        <w:t>thus</w:t>
      </w:r>
      <w:r w:rsidR="001038FD" w:rsidRPr="00373798">
        <w:rPr>
          <w:rFonts w:ascii="Times New Roman" w:hAnsi="Times New Roman"/>
          <w:sz w:val="28"/>
          <w:szCs w:val="28"/>
          <w:lang w:val="en-US"/>
        </w:rPr>
        <w:t xml:space="preserve"> lead</w:t>
      </w:r>
      <w:r w:rsidR="00F97800" w:rsidRPr="00373798">
        <w:rPr>
          <w:rFonts w:ascii="Times New Roman" w:hAnsi="Times New Roman"/>
          <w:sz w:val="28"/>
          <w:szCs w:val="28"/>
          <w:lang w:val="en-US"/>
        </w:rPr>
        <w:t>ing the aggrieved party</w:t>
      </w:r>
      <w:r w:rsidR="001038FD" w:rsidRPr="00373798">
        <w:rPr>
          <w:rFonts w:ascii="Times New Roman" w:hAnsi="Times New Roman"/>
          <w:sz w:val="28"/>
          <w:szCs w:val="28"/>
          <w:lang w:val="en-US"/>
        </w:rPr>
        <w:t xml:space="preserve"> to </w:t>
      </w:r>
      <w:r w:rsidR="00F97800" w:rsidRPr="00373798">
        <w:rPr>
          <w:rFonts w:ascii="Times New Roman" w:hAnsi="Times New Roman"/>
          <w:sz w:val="28"/>
          <w:szCs w:val="28"/>
          <w:lang w:val="en-US"/>
        </w:rPr>
        <w:t>lawfully</w:t>
      </w:r>
      <w:r w:rsidR="001038FD" w:rsidRPr="00373798">
        <w:rPr>
          <w:rFonts w:ascii="Times New Roman" w:hAnsi="Times New Roman"/>
          <w:sz w:val="28"/>
          <w:szCs w:val="28"/>
          <w:lang w:val="en-US"/>
        </w:rPr>
        <w:t xml:space="preserve"> claim the damages inclusive both direct damages real loss and loss of profit</w:t>
      </w:r>
      <w:r w:rsidR="00F97800" w:rsidRPr="00373798">
        <w:rPr>
          <w:rFonts w:ascii="Times New Roman" w:hAnsi="Times New Roman"/>
          <w:sz w:val="28"/>
          <w:szCs w:val="28"/>
          <w:lang w:val="en-US"/>
        </w:rPr>
        <w:t xml:space="preserve"> (or whatever stipulated by this certain contract law) from the breaching party</w:t>
      </w:r>
      <w:r w:rsidR="001038FD" w:rsidRPr="00373798">
        <w:rPr>
          <w:rFonts w:ascii="Times New Roman" w:hAnsi="Times New Roman"/>
          <w:sz w:val="28"/>
          <w:szCs w:val="28"/>
          <w:lang w:val="en-US"/>
        </w:rPr>
        <w:t xml:space="preserve">. </w:t>
      </w:r>
    </w:p>
    <w:p w14:paraId="4070D0AD" w14:textId="0C4F0AEB" w:rsidR="00715D2A" w:rsidRPr="00373798" w:rsidRDefault="00F9780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Exercise of a negative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by an aggrieved party in a contract, being a unilateral </w:t>
      </w:r>
      <w:r w:rsidR="002827D6" w:rsidRPr="00373798">
        <w:rPr>
          <w:rFonts w:ascii="Times New Roman" w:hAnsi="Times New Roman"/>
          <w:sz w:val="28"/>
          <w:szCs w:val="28"/>
          <w:lang w:val="en-US"/>
        </w:rPr>
        <w:t>action</w:t>
      </w:r>
      <w:r w:rsidRPr="00373798">
        <w:rPr>
          <w:rFonts w:ascii="Times New Roman" w:hAnsi="Times New Roman"/>
          <w:sz w:val="28"/>
          <w:szCs w:val="28"/>
          <w:lang w:val="en-US"/>
        </w:rPr>
        <w:t>, of course may also be challenged</w:t>
      </w:r>
      <w:r w:rsidR="000C7326" w:rsidRPr="00373798">
        <w:rPr>
          <w:rFonts w:ascii="Times New Roman" w:hAnsi="Times New Roman"/>
          <w:sz w:val="28"/>
          <w:szCs w:val="28"/>
          <w:lang w:val="en-US"/>
        </w:rPr>
        <w:t xml:space="preserve"> in</w:t>
      </w:r>
      <w:r w:rsidR="00766E55" w:rsidRPr="00373798">
        <w:rPr>
          <w:rFonts w:ascii="Times New Roman" w:hAnsi="Times New Roman"/>
          <w:sz w:val="28"/>
          <w:szCs w:val="28"/>
          <w:lang w:val="en-US"/>
        </w:rPr>
        <w:t xml:space="preserve"> a</w:t>
      </w:r>
      <w:r w:rsidR="000C7326" w:rsidRPr="00373798">
        <w:rPr>
          <w:rFonts w:ascii="Times New Roman" w:hAnsi="Times New Roman"/>
          <w:sz w:val="28"/>
          <w:szCs w:val="28"/>
          <w:lang w:val="en-US"/>
        </w:rPr>
        <w:t xml:space="preserve"> court</w:t>
      </w:r>
      <w:r w:rsidRPr="00373798">
        <w:rPr>
          <w:rFonts w:ascii="Times New Roman" w:hAnsi="Times New Roman"/>
          <w:sz w:val="28"/>
          <w:szCs w:val="28"/>
          <w:lang w:val="en-US"/>
        </w:rPr>
        <w:t>. The difference is that civil law does not</w:t>
      </w:r>
      <w:r w:rsidR="00463372" w:rsidRPr="00373798">
        <w:rPr>
          <w:rFonts w:ascii="Times New Roman" w:hAnsi="Times New Roman"/>
          <w:sz w:val="28"/>
          <w:szCs w:val="28"/>
          <w:lang w:val="en-US"/>
        </w:rPr>
        <w:t xml:space="preserve"> directly</w:t>
      </w:r>
      <w:r w:rsidRPr="00373798">
        <w:rPr>
          <w:rFonts w:ascii="Times New Roman" w:hAnsi="Times New Roman"/>
          <w:sz w:val="28"/>
          <w:szCs w:val="28"/>
          <w:lang w:val="en-US"/>
        </w:rPr>
        <w:t xml:space="preserve"> </w:t>
      </w:r>
      <w:r w:rsidR="00135883" w:rsidRPr="00373798">
        <w:rPr>
          <w:rFonts w:ascii="Times New Roman" w:hAnsi="Times New Roman"/>
          <w:sz w:val="28"/>
          <w:szCs w:val="28"/>
          <w:lang w:val="en-US"/>
        </w:rPr>
        <w:t xml:space="preserve">and unconditionally </w:t>
      </w:r>
      <w:r w:rsidRPr="00373798">
        <w:rPr>
          <w:rFonts w:ascii="Times New Roman" w:hAnsi="Times New Roman"/>
          <w:sz w:val="28"/>
          <w:szCs w:val="28"/>
          <w:lang w:val="en-US"/>
        </w:rPr>
        <w:t>protect the party</w:t>
      </w:r>
      <w:r w:rsidR="00DE1F47" w:rsidRPr="00373798">
        <w:rPr>
          <w:rFonts w:ascii="Times New Roman" w:hAnsi="Times New Roman"/>
          <w:sz w:val="28"/>
          <w:szCs w:val="28"/>
          <w:lang w:val="en-US"/>
        </w:rPr>
        <w:t>,</w:t>
      </w:r>
      <w:r w:rsidRPr="00373798">
        <w:rPr>
          <w:rFonts w:ascii="Times New Roman" w:hAnsi="Times New Roman"/>
          <w:sz w:val="28"/>
          <w:szCs w:val="28"/>
          <w:lang w:val="en-US"/>
        </w:rPr>
        <w:t xml:space="preserve"> wh</w:t>
      </w:r>
      <w:r w:rsidR="00DE1F47" w:rsidRPr="00373798">
        <w:rPr>
          <w:rFonts w:ascii="Times New Roman" w:hAnsi="Times New Roman"/>
          <w:sz w:val="28"/>
          <w:szCs w:val="28"/>
          <w:lang w:val="en-US"/>
        </w:rPr>
        <w:t>ich</w:t>
      </w:r>
      <w:r w:rsidRPr="00373798">
        <w:rPr>
          <w:rFonts w:ascii="Times New Roman" w:hAnsi="Times New Roman"/>
          <w:sz w:val="28"/>
          <w:szCs w:val="28"/>
          <w:lang w:val="en-US"/>
        </w:rPr>
        <w:t xml:space="preserve"> made </w:t>
      </w:r>
      <w:r w:rsidR="00C958CD" w:rsidRPr="00373798">
        <w:rPr>
          <w:rFonts w:ascii="Times New Roman" w:hAnsi="Times New Roman"/>
          <w:sz w:val="28"/>
          <w:szCs w:val="28"/>
          <w:lang w:val="en-US"/>
        </w:rPr>
        <w:t xml:space="preserve">a </w:t>
      </w:r>
      <w:r w:rsidRPr="00373798">
        <w:rPr>
          <w:rFonts w:ascii="Times New Roman" w:hAnsi="Times New Roman"/>
          <w:sz w:val="28"/>
          <w:szCs w:val="28"/>
          <w:lang w:val="en-US"/>
        </w:rPr>
        <w:t>repudiatory breach</w:t>
      </w:r>
      <w:r w:rsidR="00463372" w:rsidRPr="00373798">
        <w:rPr>
          <w:rFonts w:ascii="Times New Roman" w:hAnsi="Times New Roman"/>
          <w:sz w:val="28"/>
          <w:szCs w:val="28"/>
          <w:lang w:val="en-US"/>
        </w:rPr>
        <w:t xml:space="preserve"> of contract and </w:t>
      </w:r>
      <w:r w:rsidR="00766E55" w:rsidRPr="00373798">
        <w:rPr>
          <w:rFonts w:ascii="Times New Roman" w:hAnsi="Times New Roman"/>
          <w:sz w:val="28"/>
          <w:szCs w:val="28"/>
          <w:lang w:val="en-US"/>
        </w:rPr>
        <w:t xml:space="preserve">therefore </w:t>
      </w:r>
      <w:r w:rsidR="00463372" w:rsidRPr="00373798">
        <w:rPr>
          <w:rFonts w:ascii="Times New Roman" w:hAnsi="Times New Roman"/>
          <w:sz w:val="28"/>
          <w:szCs w:val="28"/>
          <w:lang w:val="en-US"/>
        </w:rPr>
        <w:t xml:space="preserve">suffers legal consequences arisen out of exercise of </w:t>
      </w:r>
      <w:r w:rsidR="007C362E" w:rsidRPr="00373798">
        <w:rPr>
          <w:rFonts w:ascii="Times New Roman" w:hAnsi="Times New Roman"/>
          <w:sz w:val="28"/>
          <w:szCs w:val="28"/>
          <w:lang w:val="en-US"/>
        </w:rPr>
        <w:t>transformative</w:t>
      </w:r>
      <w:r w:rsidR="00463372" w:rsidRPr="00373798">
        <w:rPr>
          <w:rFonts w:ascii="Times New Roman" w:hAnsi="Times New Roman"/>
          <w:sz w:val="28"/>
          <w:szCs w:val="28"/>
          <w:lang w:val="en-US"/>
        </w:rPr>
        <w:t xml:space="preserve"> rights as legitimate counter-action by the aggrieved party </w:t>
      </w:r>
      <w:r w:rsidR="00766E55" w:rsidRPr="00373798">
        <w:rPr>
          <w:rFonts w:ascii="Times New Roman" w:hAnsi="Times New Roman"/>
          <w:sz w:val="28"/>
          <w:szCs w:val="28"/>
          <w:lang w:val="en-US"/>
        </w:rPr>
        <w:t>in</w:t>
      </w:r>
      <w:r w:rsidR="00463372" w:rsidRPr="00373798">
        <w:rPr>
          <w:rFonts w:ascii="Times New Roman" w:hAnsi="Times New Roman"/>
          <w:sz w:val="28"/>
          <w:szCs w:val="28"/>
          <w:lang w:val="en-US"/>
        </w:rPr>
        <w:t xml:space="preserve"> </w:t>
      </w:r>
      <w:r w:rsidR="00766E55" w:rsidRPr="00373798">
        <w:rPr>
          <w:rFonts w:ascii="Times New Roman" w:hAnsi="Times New Roman"/>
          <w:sz w:val="28"/>
          <w:szCs w:val="28"/>
          <w:lang w:val="en-US"/>
        </w:rPr>
        <w:t>the</w:t>
      </w:r>
      <w:r w:rsidR="00463372" w:rsidRPr="00373798">
        <w:rPr>
          <w:rFonts w:ascii="Times New Roman" w:hAnsi="Times New Roman"/>
          <w:sz w:val="28"/>
          <w:szCs w:val="28"/>
          <w:lang w:val="en-US"/>
        </w:rPr>
        <w:t xml:space="preserve"> contract</w:t>
      </w:r>
      <w:r w:rsidR="00B42A37" w:rsidRPr="00373798">
        <w:rPr>
          <w:rStyle w:val="ad"/>
          <w:rFonts w:ascii="Times New Roman" w:hAnsi="Times New Roman"/>
          <w:sz w:val="28"/>
          <w:szCs w:val="28"/>
          <w:lang w:val="en-US"/>
        </w:rPr>
        <w:footnoteReference w:id="23"/>
      </w:r>
      <w:r w:rsidRPr="00373798">
        <w:rPr>
          <w:rFonts w:ascii="Times New Roman" w:hAnsi="Times New Roman"/>
          <w:sz w:val="28"/>
          <w:szCs w:val="28"/>
          <w:lang w:val="en-US"/>
        </w:rPr>
        <w:t>.</w:t>
      </w:r>
      <w:r w:rsidR="00145E3C" w:rsidRPr="00373798">
        <w:rPr>
          <w:rFonts w:ascii="Times New Roman" w:hAnsi="Times New Roman"/>
          <w:sz w:val="28"/>
          <w:szCs w:val="28"/>
          <w:lang w:val="en-US"/>
        </w:rPr>
        <w:t xml:space="preserve"> </w:t>
      </w:r>
    </w:p>
    <w:p w14:paraId="74BCFEA5" w14:textId="6A4B357F" w:rsidR="00C57C0F" w:rsidRPr="00373798" w:rsidRDefault="00145E3C">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In order to </w:t>
      </w:r>
      <w:r w:rsidR="00F10C5B" w:rsidRPr="00373798">
        <w:rPr>
          <w:rFonts w:ascii="Times New Roman" w:hAnsi="Times New Roman"/>
          <w:sz w:val="28"/>
          <w:szCs w:val="28"/>
          <w:lang w:val="en-US"/>
        </w:rPr>
        <w:t>support</w:t>
      </w:r>
      <w:r w:rsidRPr="00373798">
        <w:rPr>
          <w:rFonts w:ascii="Times New Roman" w:hAnsi="Times New Roman"/>
          <w:sz w:val="28"/>
          <w:szCs w:val="28"/>
          <w:lang w:val="en-US"/>
        </w:rPr>
        <w:t xml:space="preserve"> </w:t>
      </w:r>
      <w:r w:rsidR="003447F9" w:rsidRPr="00373798">
        <w:rPr>
          <w:rFonts w:ascii="Times New Roman" w:hAnsi="Times New Roman"/>
          <w:sz w:val="28"/>
          <w:szCs w:val="28"/>
          <w:lang w:val="en-US"/>
        </w:rPr>
        <w:t>above</w:t>
      </w:r>
      <w:r w:rsidR="00371373" w:rsidRPr="00373798">
        <w:rPr>
          <w:rFonts w:ascii="Times New Roman" w:hAnsi="Times New Roman"/>
          <w:sz w:val="28"/>
          <w:szCs w:val="28"/>
          <w:lang w:val="en-US"/>
        </w:rPr>
        <w:t xml:space="preserve"> </w:t>
      </w:r>
      <w:r w:rsidRPr="00373798">
        <w:rPr>
          <w:rFonts w:ascii="Times New Roman" w:hAnsi="Times New Roman"/>
          <w:sz w:val="28"/>
          <w:szCs w:val="28"/>
          <w:lang w:val="en-US"/>
        </w:rPr>
        <w:t xml:space="preserve">conclusion, </w:t>
      </w:r>
      <w:r w:rsidR="00371373" w:rsidRPr="00373798">
        <w:rPr>
          <w:rFonts w:ascii="Times New Roman" w:hAnsi="Times New Roman"/>
          <w:sz w:val="28"/>
          <w:szCs w:val="28"/>
          <w:lang w:val="en-US"/>
        </w:rPr>
        <w:t>one</w:t>
      </w:r>
      <w:r w:rsidRPr="00373798">
        <w:rPr>
          <w:rFonts w:ascii="Times New Roman" w:hAnsi="Times New Roman"/>
          <w:sz w:val="28"/>
          <w:szCs w:val="28"/>
          <w:lang w:val="en-US"/>
        </w:rPr>
        <w:t xml:space="preserve"> </w:t>
      </w:r>
      <w:r w:rsidR="00371373" w:rsidRPr="00373798">
        <w:rPr>
          <w:rFonts w:ascii="Times New Roman" w:hAnsi="Times New Roman"/>
          <w:sz w:val="28"/>
          <w:szCs w:val="28"/>
          <w:lang w:val="en-US"/>
        </w:rPr>
        <w:t>can</w:t>
      </w:r>
      <w:r w:rsidRPr="00373798">
        <w:rPr>
          <w:rFonts w:ascii="Times New Roman" w:hAnsi="Times New Roman"/>
          <w:sz w:val="28"/>
          <w:szCs w:val="28"/>
          <w:lang w:val="en-US"/>
        </w:rPr>
        <w:t xml:space="preserve"> </w:t>
      </w:r>
      <w:r w:rsidR="00371373" w:rsidRPr="00373798">
        <w:rPr>
          <w:rFonts w:ascii="Times New Roman" w:hAnsi="Times New Roman"/>
          <w:sz w:val="28"/>
          <w:szCs w:val="28"/>
          <w:lang w:val="en-US"/>
        </w:rPr>
        <w:t>apply to</w:t>
      </w:r>
      <w:r w:rsidRPr="00373798">
        <w:rPr>
          <w:rFonts w:ascii="Times New Roman" w:hAnsi="Times New Roman"/>
          <w:sz w:val="28"/>
          <w:szCs w:val="28"/>
          <w:lang w:val="en-US"/>
        </w:rPr>
        <w:t xml:space="preserve"> the Civil Code of </w:t>
      </w:r>
      <w:r w:rsidR="00D31EDA" w:rsidRPr="00373798">
        <w:rPr>
          <w:rFonts w:ascii="Times New Roman" w:hAnsi="Times New Roman"/>
          <w:sz w:val="28"/>
          <w:szCs w:val="28"/>
          <w:lang w:val="en-US"/>
        </w:rPr>
        <w:t xml:space="preserve">the </w:t>
      </w:r>
      <w:r w:rsidRPr="00373798">
        <w:rPr>
          <w:rFonts w:ascii="Times New Roman" w:hAnsi="Times New Roman"/>
          <w:sz w:val="28"/>
          <w:szCs w:val="28"/>
          <w:lang w:val="en-US"/>
        </w:rPr>
        <w:t>Russia</w:t>
      </w:r>
      <w:r w:rsidR="00D31EDA" w:rsidRPr="00373798">
        <w:rPr>
          <w:rFonts w:ascii="Times New Roman" w:hAnsi="Times New Roman"/>
          <w:sz w:val="28"/>
          <w:szCs w:val="28"/>
          <w:lang w:val="en-US"/>
        </w:rPr>
        <w:t>n Federation</w:t>
      </w:r>
      <w:r w:rsidR="00371373" w:rsidRPr="00373798">
        <w:rPr>
          <w:rFonts w:ascii="Times New Roman" w:hAnsi="Times New Roman"/>
          <w:sz w:val="28"/>
          <w:szCs w:val="28"/>
          <w:lang w:val="en-US"/>
        </w:rPr>
        <w:t>, as it</w:t>
      </w:r>
      <w:r w:rsidRPr="00373798">
        <w:rPr>
          <w:rFonts w:ascii="Times New Roman" w:hAnsi="Times New Roman"/>
          <w:sz w:val="28"/>
          <w:szCs w:val="28"/>
          <w:lang w:val="en-US"/>
        </w:rPr>
        <w:t xml:space="preserve"> ties the realization by a party of alterative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to the following must-have conditions precedent (Parts 1 &amp; 2 of Article 450.1): the specific</w:t>
      </w:r>
      <w:r w:rsidR="00371373"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00371373" w:rsidRPr="00373798">
        <w:rPr>
          <w:rFonts w:ascii="Times New Roman" w:hAnsi="Times New Roman"/>
          <w:sz w:val="28"/>
          <w:szCs w:val="28"/>
          <w:lang w:val="en-US"/>
        </w:rPr>
        <w:t xml:space="preserve"> right must be </w:t>
      </w:r>
      <w:r w:rsidR="006C71B7" w:rsidRPr="00373798">
        <w:rPr>
          <w:rFonts w:ascii="Times New Roman" w:hAnsi="Times New Roman"/>
          <w:sz w:val="28"/>
          <w:szCs w:val="28"/>
          <w:lang w:val="en-US"/>
        </w:rPr>
        <w:t>included</w:t>
      </w:r>
      <w:r w:rsidR="00371373" w:rsidRPr="00373798">
        <w:rPr>
          <w:rFonts w:ascii="Times New Roman" w:hAnsi="Times New Roman"/>
          <w:sz w:val="28"/>
          <w:szCs w:val="28"/>
          <w:lang w:val="en-US"/>
        </w:rPr>
        <w:t xml:space="preserve"> either in the </w:t>
      </w:r>
      <w:r w:rsidR="008C0315" w:rsidRPr="00373798">
        <w:rPr>
          <w:rFonts w:ascii="Times New Roman" w:hAnsi="Times New Roman"/>
          <w:sz w:val="28"/>
          <w:szCs w:val="28"/>
          <w:lang w:val="en-US"/>
        </w:rPr>
        <w:t xml:space="preserve">signed </w:t>
      </w:r>
      <w:r w:rsidR="00371373" w:rsidRPr="00373798">
        <w:rPr>
          <w:rFonts w:ascii="Times New Roman" w:hAnsi="Times New Roman"/>
          <w:sz w:val="28"/>
          <w:szCs w:val="28"/>
          <w:lang w:val="en-US"/>
        </w:rPr>
        <w:t>contract itself</w:t>
      </w:r>
      <w:r w:rsidR="008C0315" w:rsidRPr="00373798">
        <w:rPr>
          <w:rFonts w:ascii="Times New Roman" w:hAnsi="Times New Roman"/>
          <w:sz w:val="28"/>
          <w:szCs w:val="28"/>
          <w:lang w:val="en-US"/>
        </w:rPr>
        <w:t>, or</w:t>
      </w:r>
      <w:r w:rsidR="006C71B7" w:rsidRPr="00373798">
        <w:rPr>
          <w:rFonts w:ascii="Times New Roman" w:hAnsi="Times New Roman"/>
          <w:sz w:val="28"/>
          <w:szCs w:val="28"/>
          <w:lang w:val="en-US"/>
        </w:rPr>
        <w:t xml:space="preserve"> must be present</w:t>
      </w:r>
      <w:r w:rsidR="008C0315" w:rsidRPr="00373798">
        <w:rPr>
          <w:rFonts w:ascii="Times New Roman" w:hAnsi="Times New Roman"/>
          <w:sz w:val="28"/>
          <w:szCs w:val="28"/>
          <w:lang w:val="en-US"/>
        </w:rPr>
        <w:t xml:space="preserve"> in the Civil Code, or in </w:t>
      </w:r>
      <w:r w:rsidR="008C0315" w:rsidRPr="00373798">
        <w:rPr>
          <w:rFonts w:ascii="Times New Roman" w:hAnsi="Times New Roman"/>
          <w:i/>
          <w:iCs/>
          <w:sz w:val="28"/>
          <w:szCs w:val="28"/>
          <w:lang w:val="en-US"/>
        </w:rPr>
        <w:t>other laws</w:t>
      </w:r>
      <w:r w:rsidR="008C0315" w:rsidRPr="00373798">
        <w:rPr>
          <w:rFonts w:ascii="Times New Roman" w:hAnsi="Times New Roman"/>
          <w:sz w:val="28"/>
          <w:szCs w:val="28"/>
          <w:lang w:val="en-US"/>
        </w:rPr>
        <w:t xml:space="preserve"> and legal acts (</w:t>
      </w:r>
      <w:r w:rsidR="008C0315" w:rsidRPr="00373798">
        <w:rPr>
          <w:rFonts w:ascii="Times New Roman" w:hAnsi="Times New Roman"/>
          <w:b/>
          <w:bCs/>
          <w:sz w:val="28"/>
          <w:szCs w:val="28"/>
          <w:lang w:val="en-US"/>
        </w:rPr>
        <w:t>condition 1</w:t>
      </w:r>
      <w:r w:rsidR="008C0315" w:rsidRPr="00373798">
        <w:rPr>
          <w:rFonts w:ascii="Times New Roman" w:hAnsi="Times New Roman"/>
          <w:sz w:val="28"/>
          <w:szCs w:val="28"/>
          <w:lang w:val="en-US"/>
        </w:rPr>
        <w:t xml:space="preserve">); the contact, i.e., the parties’ essential obligations, is deemed amended only after written notification of the party who uses its </w:t>
      </w:r>
      <w:r w:rsidR="007C362E" w:rsidRPr="00373798">
        <w:rPr>
          <w:rFonts w:ascii="Times New Roman" w:hAnsi="Times New Roman"/>
          <w:sz w:val="28"/>
          <w:szCs w:val="28"/>
          <w:lang w:val="en-US"/>
        </w:rPr>
        <w:t>transformative</w:t>
      </w:r>
      <w:r w:rsidR="008C0315" w:rsidRPr="00373798">
        <w:rPr>
          <w:rFonts w:ascii="Times New Roman" w:hAnsi="Times New Roman"/>
          <w:sz w:val="28"/>
          <w:szCs w:val="28"/>
          <w:lang w:val="en-US"/>
        </w:rPr>
        <w:t xml:space="preserve"> right to the other party of the contract (</w:t>
      </w:r>
      <w:r w:rsidR="008C0315" w:rsidRPr="00373798">
        <w:rPr>
          <w:rFonts w:ascii="Times New Roman" w:hAnsi="Times New Roman"/>
          <w:b/>
          <w:bCs/>
          <w:sz w:val="28"/>
          <w:szCs w:val="28"/>
          <w:lang w:val="en-US"/>
        </w:rPr>
        <w:t>condition 2</w:t>
      </w:r>
      <w:r w:rsidR="008C0315" w:rsidRPr="00373798">
        <w:rPr>
          <w:rFonts w:ascii="Times New Roman" w:hAnsi="Times New Roman"/>
          <w:sz w:val="28"/>
          <w:szCs w:val="28"/>
          <w:lang w:val="en-US"/>
        </w:rPr>
        <w:t>).</w:t>
      </w:r>
      <w:r w:rsidR="00C57C0F" w:rsidRPr="00373798">
        <w:rPr>
          <w:rFonts w:ascii="Times New Roman" w:hAnsi="Times New Roman"/>
          <w:sz w:val="28"/>
          <w:szCs w:val="28"/>
          <w:lang w:val="en-US"/>
        </w:rPr>
        <w:t xml:space="preserve"> The latter condition was adopted from the German Civil Law (BGB), where any legitimate unilateral action of a party in a contract </w:t>
      </w:r>
      <w:r w:rsidR="00465C92" w:rsidRPr="00373798">
        <w:rPr>
          <w:rFonts w:ascii="Times New Roman" w:hAnsi="Times New Roman"/>
          <w:sz w:val="28"/>
          <w:szCs w:val="28"/>
          <w:lang w:val="en-US"/>
        </w:rPr>
        <w:lastRenderedPageBreak/>
        <w:t xml:space="preserve">always </w:t>
      </w:r>
      <w:r w:rsidR="00C57C0F" w:rsidRPr="00373798">
        <w:rPr>
          <w:rFonts w:ascii="Times New Roman" w:hAnsi="Times New Roman"/>
          <w:sz w:val="28"/>
          <w:szCs w:val="28"/>
          <w:lang w:val="en-US"/>
        </w:rPr>
        <w:t>require</w:t>
      </w:r>
      <w:r w:rsidR="00465C92" w:rsidRPr="00373798">
        <w:rPr>
          <w:rFonts w:ascii="Times New Roman" w:hAnsi="Times New Roman"/>
          <w:sz w:val="28"/>
          <w:szCs w:val="28"/>
          <w:lang w:val="en-US"/>
        </w:rPr>
        <w:t>s</w:t>
      </w:r>
      <w:r w:rsidR="00C57C0F" w:rsidRPr="00373798">
        <w:rPr>
          <w:rFonts w:ascii="Times New Roman" w:hAnsi="Times New Roman"/>
          <w:sz w:val="28"/>
          <w:szCs w:val="28"/>
          <w:lang w:val="en-US"/>
        </w:rPr>
        <w:t xml:space="preserve"> a notification in written, which is crucial for </w:t>
      </w:r>
      <w:r w:rsidR="007C362E" w:rsidRPr="00373798">
        <w:rPr>
          <w:rFonts w:ascii="Times New Roman" w:hAnsi="Times New Roman"/>
          <w:sz w:val="28"/>
          <w:szCs w:val="28"/>
          <w:lang w:val="en-US"/>
        </w:rPr>
        <w:t>transformative</w:t>
      </w:r>
      <w:r w:rsidR="00C57C0F" w:rsidRPr="00373798">
        <w:rPr>
          <w:rFonts w:ascii="Times New Roman" w:hAnsi="Times New Roman"/>
          <w:sz w:val="28"/>
          <w:szCs w:val="28"/>
          <w:lang w:val="en-US"/>
        </w:rPr>
        <w:t xml:space="preserve"> right</w:t>
      </w:r>
      <w:r w:rsidR="00405243" w:rsidRPr="00373798">
        <w:rPr>
          <w:rFonts w:ascii="Times New Roman" w:hAnsi="Times New Roman"/>
          <w:sz w:val="28"/>
          <w:szCs w:val="28"/>
          <w:lang w:val="en-US"/>
        </w:rPr>
        <w:t>s</w:t>
      </w:r>
      <w:r w:rsidR="00C57C0F" w:rsidRPr="00373798">
        <w:rPr>
          <w:rFonts w:ascii="Times New Roman" w:hAnsi="Times New Roman"/>
          <w:sz w:val="28"/>
          <w:szCs w:val="28"/>
          <w:lang w:val="en-US"/>
        </w:rPr>
        <w:t xml:space="preserve"> </w:t>
      </w:r>
      <w:r w:rsidR="00405243" w:rsidRPr="00373798">
        <w:rPr>
          <w:rFonts w:ascii="Times New Roman" w:hAnsi="Times New Roman"/>
          <w:sz w:val="28"/>
          <w:szCs w:val="28"/>
          <w:lang w:val="en-US"/>
        </w:rPr>
        <w:t>of such powers</w:t>
      </w:r>
      <w:r w:rsidR="00B42A37" w:rsidRPr="00373798">
        <w:rPr>
          <w:rStyle w:val="ad"/>
          <w:rFonts w:ascii="Times New Roman" w:hAnsi="Times New Roman"/>
          <w:sz w:val="28"/>
          <w:szCs w:val="28"/>
          <w:lang w:val="en-US"/>
        </w:rPr>
        <w:footnoteReference w:id="24"/>
      </w:r>
      <w:r w:rsidR="00405243" w:rsidRPr="00373798">
        <w:rPr>
          <w:rFonts w:ascii="Times New Roman" w:hAnsi="Times New Roman"/>
          <w:sz w:val="28"/>
          <w:szCs w:val="28"/>
          <w:lang w:val="en-US"/>
        </w:rPr>
        <w:t>.</w:t>
      </w:r>
      <w:r w:rsidR="00C57C0F" w:rsidRPr="00373798">
        <w:rPr>
          <w:rFonts w:ascii="Times New Roman" w:hAnsi="Times New Roman"/>
          <w:sz w:val="28"/>
          <w:szCs w:val="28"/>
          <w:lang w:val="en-US"/>
        </w:rPr>
        <w:t xml:space="preserve"> </w:t>
      </w:r>
    </w:p>
    <w:p w14:paraId="5A818177" w14:textId="545A5E48" w:rsidR="00616D1D" w:rsidRPr="00373798" w:rsidRDefault="00C57C0F" w:rsidP="00DD3A78">
      <w:pPr>
        <w:spacing w:line="360" w:lineRule="auto"/>
        <w:ind w:firstLine="360"/>
        <w:jc w:val="both"/>
        <w:rPr>
          <w:rFonts w:ascii="Times New Roman" w:hAnsi="Times New Roman"/>
          <w:sz w:val="28"/>
          <w:szCs w:val="28"/>
          <w:lang w:val="en-US"/>
        </w:rPr>
      </w:pPr>
      <w:r w:rsidRPr="00373798">
        <w:rPr>
          <w:rFonts w:ascii="Times New Roman" w:hAnsi="Times New Roman"/>
          <w:b/>
          <w:bCs/>
          <w:sz w:val="28"/>
          <w:szCs w:val="28"/>
          <w:lang w:val="en-US"/>
        </w:rPr>
        <w:t>To summarize</w:t>
      </w:r>
      <w:r w:rsidR="000501D6" w:rsidRPr="00373798">
        <w:rPr>
          <w:rFonts w:ascii="Times New Roman" w:hAnsi="Times New Roman"/>
          <w:sz w:val="28"/>
          <w:szCs w:val="28"/>
          <w:lang w:val="en-US"/>
        </w:rPr>
        <w:t>:</w:t>
      </w:r>
      <w:r w:rsidRPr="00373798">
        <w:rPr>
          <w:rFonts w:ascii="Times New Roman" w:hAnsi="Times New Roman"/>
          <w:sz w:val="28"/>
          <w:szCs w:val="28"/>
          <w:lang w:val="en-US"/>
        </w:rPr>
        <w:t xml:space="preserve"> </w:t>
      </w:r>
      <w:r w:rsidR="00616D1D" w:rsidRPr="00373798">
        <w:rPr>
          <w:rFonts w:ascii="Times New Roman" w:hAnsi="Times New Roman"/>
          <w:sz w:val="28"/>
          <w:szCs w:val="28"/>
          <w:lang w:val="en-US"/>
        </w:rPr>
        <w:t>T</w:t>
      </w:r>
      <w:r w:rsidRPr="00373798">
        <w:rPr>
          <w:rFonts w:ascii="Times New Roman" w:hAnsi="Times New Roman"/>
          <w:sz w:val="28"/>
          <w:szCs w:val="28"/>
          <w:lang w:val="en-US"/>
        </w:rPr>
        <w:t>he exe</w:t>
      </w:r>
      <w:r w:rsidR="00802B01" w:rsidRPr="00373798">
        <w:rPr>
          <w:rFonts w:ascii="Times New Roman" w:hAnsi="Times New Roman"/>
          <w:sz w:val="28"/>
          <w:szCs w:val="28"/>
          <w:lang w:val="en-US"/>
        </w:rPr>
        <w:t>rcise</w:t>
      </w:r>
      <w:r w:rsidRPr="00373798">
        <w:rPr>
          <w:rFonts w:ascii="Times New Roman" w:hAnsi="Times New Roman"/>
          <w:sz w:val="28"/>
          <w:szCs w:val="28"/>
          <w:lang w:val="en-US"/>
        </w:rPr>
        <w:t xml:space="preserve"> of </w:t>
      </w:r>
      <w:r w:rsidRPr="00373798">
        <w:rPr>
          <w:rFonts w:ascii="Times New Roman" w:hAnsi="Times New Roman"/>
          <w:b/>
          <w:bCs/>
          <w:sz w:val="28"/>
          <w:szCs w:val="28"/>
          <w:lang w:val="en-US"/>
        </w:rPr>
        <w:t xml:space="preserve">alterative </w:t>
      </w:r>
      <w:r w:rsidR="007C362E"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w:t>
      </w:r>
      <w:r w:rsidRPr="00373798">
        <w:rPr>
          <w:rFonts w:ascii="Times New Roman" w:hAnsi="Times New Roman"/>
          <w:sz w:val="28"/>
          <w:szCs w:val="28"/>
          <w:lang w:val="en-US"/>
        </w:rPr>
        <w:t xml:space="preserve"> </w:t>
      </w:r>
      <w:r w:rsidR="00D76F69" w:rsidRPr="00373798">
        <w:rPr>
          <w:rFonts w:ascii="Times New Roman" w:hAnsi="Times New Roman"/>
          <w:sz w:val="28"/>
          <w:szCs w:val="28"/>
          <w:lang w:val="en-US"/>
        </w:rPr>
        <w:t xml:space="preserve">by the </w:t>
      </w:r>
      <w:r w:rsidR="00D76F69" w:rsidRPr="00373798">
        <w:rPr>
          <w:rFonts w:ascii="Times New Roman" w:hAnsi="Times New Roman"/>
          <w:i/>
          <w:iCs/>
          <w:sz w:val="28"/>
          <w:szCs w:val="28"/>
          <w:lang w:val="en-US"/>
        </w:rPr>
        <w:t>innocent</w:t>
      </w:r>
      <w:r w:rsidR="00D76F69" w:rsidRPr="00373798">
        <w:rPr>
          <w:rFonts w:ascii="Times New Roman" w:hAnsi="Times New Roman"/>
          <w:sz w:val="28"/>
          <w:szCs w:val="28"/>
          <w:lang w:val="en-US"/>
        </w:rPr>
        <w:t xml:space="preserve"> party </w:t>
      </w:r>
      <w:r w:rsidR="00616D1D" w:rsidRPr="00373798">
        <w:rPr>
          <w:rFonts w:ascii="Times New Roman" w:hAnsi="Times New Roman"/>
          <w:sz w:val="28"/>
          <w:szCs w:val="28"/>
          <w:lang w:val="en-US"/>
        </w:rPr>
        <w:t xml:space="preserve">forces </w:t>
      </w:r>
      <w:r w:rsidRPr="00373798">
        <w:rPr>
          <w:rFonts w:ascii="Times New Roman" w:hAnsi="Times New Roman"/>
          <w:sz w:val="28"/>
          <w:szCs w:val="28"/>
          <w:lang w:val="en-US"/>
        </w:rPr>
        <w:t>the other party in a contract to</w:t>
      </w:r>
      <w:r w:rsidR="007E29B7" w:rsidRPr="00373798">
        <w:rPr>
          <w:rFonts w:ascii="Times New Roman" w:hAnsi="Times New Roman"/>
          <w:sz w:val="28"/>
          <w:szCs w:val="28"/>
          <w:lang w:val="en-US"/>
        </w:rPr>
        <w:t xml:space="preserve"> suffer</w:t>
      </w:r>
      <w:r w:rsidR="008F023C"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negative legal consequences. </w:t>
      </w:r>
    </w:p>
    <w:p w14:paraId="681B4EA2" w14:textId="444719DD" w:rsidR="00616D1D" w:rsidRPr="00373798" w:rsidRDefault="00C57C0F" w:rsidP="00DD3A78">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Exercise of alterative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is a counter-measure to the</w:t>
      </w:r>
      <w:r w:rsidR="005D24F3" w:rsidRPr="00373798">
        <w:rPr>
          <w:rFonts w:ascii="Times New Roman" w:hAnsi="Times New Roman"/>
          <w:sz w:val="28"/>
          <w:szCs w:val="28"/>
          <w:lang w:val="en-US"/>
        </w:rPr>
        <w:t xml:space="preserve"> </w:t>
      </w:r>
      <w:r w:rsidRPr="00373798">
        <w:rPr>
          <w:rFonts w:ascii="Times New Roman" w:hAnsi="Times New Roman"/>
          <w:sz w:val="28"/>
          <w:szCs w:val="28"/>
          <w:lang w:val="en-US"/>
        </w:rPr>
        <w:t xml:space="preserve">undue behavior of the </w:t>
      </w:r>
      <w:r w:rsidR="008E2ED4" w:rsidRPr="00373798">
        <w:rPr>
          <w:rFonts w:ascii="Times New Roman" w:hAnsi="Times New Roman"/>
          <w:sz w:val="28"/>
          <w:szCs w:val="28"/>
          <w:lang w:val="en-US"/>
        </w:rPr>
        <w:t>other party in a contract</w:t>
      </w:r>
      <w:r w:rsidR="00595267" w:rsidRPr="00373798">
        <w:rPr>
          <w:rFonts w:ascii="Times New Roman" w:hAnsi="Times New Roman"/>
          <w:sz w:val="28"/>
          <w:szCs w:val="28"/>
          <w:lang w:val="en-US"/>
        </w:rPr>
        <w:t>,</w:t>
      </w:r>
      <w:r w:rsidR="008E2ED4" w:rsidRPr="00373798">
        <w:rPr>
          <w:rFonts w:ascii="Times New Roman" w:hAnsi="Times New Roman"/>
          <w:sz w:val="28"/>
          <w:szCs w:val="28"/>
          <w:lang w:val="en-US"/>
        </w:rPr>
        <w:t xml:space="preserve"> </w:t>
      </w:r>
      <w:r w:rsidR="009B4FA0" w:rsidRPr="00373798">
        <w:rPr>
          <w:rFonts w:ascii="Times New Roman" w:hAnsi="Times New Roman"/>
          <w:sz w:val="28"/>
          <w:szCs w:val="28"/>
          <w:lang w:val="en-US"/>
        </w:rPr>
        <w:t>for</w:t>
      </w:r>
      <w:r w:rsidR="008E2ED4" w:rsidRPr="00373798">
        <w:rPr>
          <w:rFonts w:ascii="Times New Roman" w:hAnsi="Times New Roman"/>
          <w:sz w:val="28"/>
          <w:szCs w:val="28"/>
          <w:lang w:val="en-US"/>
        </w:rPr>
        <w:t xml:space="preserve"> the most of circumstances </w:t>
      </w:r>
      <w:r w:rsidR="00595267" w:rsidRPr="00373798">
        <w:rPr>
          <w:rFonts w:ascii="Times New Roman" w:hAnsi="Times New Roman"/>
          <w:sz w:val="28"/>
          <w:szCs w:val="28"/>
          <w:lang w:val="en-US"/>
        </w:rPr>
        <w:t xml:space="preserve">directly </w:t>
      </w:r>
      <w:r w:rsidR="008E2ED4" w:rsidRPr="00373798">
        <w:rPr>
          <w:rFonts w:ascii="Times New Roman" w:hAnsi="Times New Roman"/>
          <w:sz w:val="28"/>
          <w:szCs w:val="28"/>
          <w:lang w:val="en-US"/>
        </w:rPr>
        <w:t>stipulated by law</w:t>
      </w:r>
      <w:r w:rsidR="00B42A37" w:rsidRPr="00373798">
        <w:rPr>
          <w:rStyle w:val="ad"/>
          <w:rFonts w:ascii="Times New Roman" w:hAnsi="Times New Roman"/>
          <w:sz w:val="28"/>
          <w:szCs w:val="28"/>
          <w:lang w:val="en-US"/>
        </w:rPr>
        <w:footnoteReference w:id="25"/>
      </w:r>
      <w:r w:rsidR="008E2ED4" w:rsidRPr="00373798">
        <w:rPr>
          <w:rFonts w:ascii="Times New Roman" w:hAnsi="Times New Roman"/>
          <w:sz w:val="28"/>
          <w:szCs w:val="28"/>
          <w:lang w:val="en-US"/>
        </w:rPr>
        <w:t xml:space="preserve">. </w:t>
      </w:r>
      <w:r w:rsidR="001C7E00" w:rsidRPr="00373798">
        <w:rPr>
          <w:rFonts w:ascii="Times New Roman" w:hAnsi="Times New Roman"/>
          <w:sz w:val="28"/>
          <w:szCs w:val="28"/>
          <w:lang w:val="en-US"/>
        </w:rPr>
        <w:t>This is the causa.</w:t>
      </w:r>
    </w:p>
    <w:p w14:paraId="7C773782" w14:textId="7B5A03DE" w:rsidR="00616D1D" w:rsidRPr="00373798" w:rsidRDefault="000501D6" w:rsidP="00DD3A78">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Absence of this causa makes the</w:t>
      </w:r>
      <w:r w:rsidR="006B15EC" w:rsidRPr="00373798">
        <w:rPr>
          <w:rFonts w:ascii="Times New Roman" w:hAnsi="Times New Roman"/>
          <w:sz w:val="28"/>
          <w:szCs w:val="28"/>
          <w:lang w:val="en-US"/>
        </w:rPr>
        <w:t xml:space="preserve"> executed</w:t>
      </w:r>
      <w:r w:rsidRPr="00373798">
        <w:rPr>
          <w:rFonts w:ascii="Times New Roman" w:hAnsi="Times New Roman"/>
          <w:sz w:val="28"/>
          <w:szCs w:val="28"/>
          <w:lang w:val="en-US"/>
        </w:rPr>
        <w:t xml:space="preserve"> alterative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to be</w:t>
      </w:r>
      <w:r w:rsidR="006B15EC" w:rsidRPr="00373798">
        <w:rPr>
          <w:rFonts w:ascii="Times New Roman" w:hAnsi="Times New Roman"/>
          <w:sz w:val="28"/>
          <w:szCs w:val="28"/>
          <w:lang w:val="en-US"/>
        </w:rPr>
        <w:t xml:space="preserve"> nothing but the</w:t>
      </w:r>
      <w:r w:rsidRPr="00373798">
        <w:rPr>
          <w:rFonts w:ascii="Times New Roman" w:hAnsi="Times New Roman"/>
          <w:sz w:val="28"/>
          <w:szCs w:val="28"/>
          <w:lang w:val="en-US"/>
        </w:rPr>
        <w:t xml:space="preserve"> repudiatory breach of a contract. </w:t>
      </w:r>
    </w:p>
    <w:p w14:paraId="368FDA90" w14:textId="642589DF" w:rsidR="00616D1D" w:rsidRPr="00373798" w:rsidRDefault="008E2ED4" w:rsidP="00DD3A78">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formal side of realization of alterative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is </w:t>
      </w:r>
      <w:r w:rsidR="000501D6" w:rsidRPr="00373798">
        <w:rPr>
          <w:rFonts w:ascii="Times New Roman" w:hAnsi="Times New Roman"/>
          <w:sz w:val="28"/>
          <w:szCs w:val="28"/>
          <w:lang w:val="en-US"/>
        </w:rPr>
        <w:t xml:space="preserve">a </w:t>
      </w:r>
      <w:r w:rsidRPr="00373798">
        <w:rPr>
          <w:rFonts w:ascii="Times New Roman" w:hAnsi="Times New Roman"/>
          <w:sz w:val="28"/>
          <w:szCs w:val="28"/>
          <w:lang w:val="en-US"/>
        </w:rPr>
        <w:t>written notification</w:t>
      </w:r>
      <w:r w:rsidR="000501D6" w:rsidRPr="00373798">
        <w:rPr>
          <w:rFonts w:ascii="Times New Roman" w:hAnsi="Times New Roman"/>
          <w:sz w:val="28"/>
          <w:szCs w:val="28"/>
          <w:lang w:val="en-US"/>
        </w:rPr>
        <w:t xml:space="preserve"> sent to </w:t>
      </w:r>
      <w:r w:rsidR="00032483" w:rsidRPr="00373798">
        <w:rPr>
          <w:rFonts w:ascii="Times New Roman" w:hAnsi="Times New Roman"/>
          <w:sz w:val="28"/>
          <w:szCs w:val="28"/>
          <w:lang w:val="en-US"/>
        </w:rPr>
        <w:t>a</w:t>
      </w:r>
      <w:r w:rsidR="000501D6" w:rsidRPr="00373798">
        <w:rPr>
          <w:rFonts w:ascii="Times New Roman" w:hAnsi="Times New Roman"/>
          <w:sz w:val="28"/>
          <w:szCs w:val="28"/>
          <w:lang w:val="en-US"/>
        </w:rPr>
        <w:t xml:space="preserve"> </w:t>
      </w:r>
      <w:r w:rsidR="00032483" w:rsidRPr="00373798">
        <w:rPr>
          <w:rFonts w:ascii="Times New Roman" w:hAnsi="Times New Roman"/>
          <w:sz w:val="28"/>
          <w:szCs w:val="28"/>
          <w:lang w:val="en-US"/>
        </w:rPr>
        <w:t>party ‘</w:t>
      </w:r>
      <w:r w:rsidR="000501D6" w:rsidRPr="00373798">
        <w:rPr>
          <w:rFonts w:ascii="Times New Roman" w:hAnsi="Times New Roman"/>
          <w:sz w:val="28"/>
          <w:szCs w:val="28"/>
          <w:lang w:val="en-US"/>
        </w:rPr>
        <w:t>suffering</w:t>
      </w:r>
      <w:r w:rsidR="00032483" w:rsidRPr="00373798">
        <w:rPr>
          <w:rFonts w:ascii="Times New Roman" w:hAnsi="Times New Roman"/>
          <w:sz w:val="28"/>
          <w:szCs w:val="28"/>
          <w:lang w:val="en-US"/>
        </w:rPr>
        <w:t>’ from the unilateral expression of will</w:t>
      </w:r>
      <w:r w:rsidR="00CD77AE" w:rsidRPr="00373798">
        <w:rPr>
          <w:rStyle w:val="ad"/>
          <w:rFonts w:ascii="Times New Roman" w:hAnsi="Times New Roman"/>
          <w:sz w:val="28"/>
          <w:szCs w:val="28"/>
          <w:lang w:val="en-US"/>
        </w:rPr>
        <w:footnoteReference w:id="26"/>
      </w:r>
      <w:r w:rsidRPr="00373798">
        <w:rPr>
          <w:rFonts w:ascii="Times New Roman" w:hAnsi="Times New Roman"/>
          <w:sz w:val="28"/>
          <w:szCs w:val="28"/>
          <w:lang w:val="en-US"/>
        </w:rPr>
        <w:t xml:space="preserve">. </w:t>
      </w:r>
    </w:p>
    <w:p w14:paraId="70FE2201" w14:textId="140EAF31" w:rsidR="0064275D" w:rsidRPr="00373798" w:rsidRDefault="008E2ED4" w:rsidP="00DD3A78">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The existing legal relationship between the parties shall remain in force after the alterative right has been executed, but remains modified by one of the parties</w:t>
      </w:r>
      <w:r w:rsidR="00032483" w:rsidRPr="00373798">
        <w:rPr>
          <w:rFonts w:ascii="Times New Roman" w:hAnsi="Times New Roman"/>
          <w:sz w:val="28"/>
          <w:szCs w:val="28"/>
          <w:lang w:val="en-US"/>
        </w:rPr>
        <w:t xml:space="preserve"> in the limits allowed either by law or by contract itself</w:t>
      </w:r>
      <w:r w:rsidR="007B5A6F" w:rsidRPr="00373798">
        <w:rPr>
          <w:rStyle w:val="ad"/>
          <w:rFonts w:ascii="Times New Roman" w:hAnsi="Times New Roman"/>
          <w:sz w:val="28"/>
          <w:szCs w:val="28"/>
          <w:lang w:val="en-US"/>
        </w:rPr>
        <w:footnoteReference w:id="27"/>
      </w:r>
      <w:r w:rsidRPr="00373798">
        <w:rPr>
          <w:rFonts w:ascii="Times New Roman" w:hAnsi="Times New Roman"/>
          <w:sz w:val="28"/>
          <w:szCs w:val="28"/>
          <w:lang w:val="en-US"/>
        </w:rPr>
        <w:t>.</w:t>
      </w:r>
      <w:r w:rsidR="000501D6" w:rsidRPr="00373798">
        <w:rPr>
          <w:rFonts w:ascii="Times New Roman" w:hAnsi="Times New Roman"/>
          <w:sz w:val="28"/>
          <w:szCs w:val="28"/>
          <w:lang w:val="en-US"/>
        </w:rPr>
        <w:t xml:space="preserve"> </w:t>
      </w:r>
    </w:p>
    <w:p w14:paraId="1263A360" w14:textId="77777777" w:rsidR="00616D1D" w:rsidRPr="00373798" w:rsidRDefault="00616D1D" w:rsidP="00DD3A78">
      <w:pPr>
        <w:spacing w:line="360" w:lineRule="auto"/>
        <w:ind w:firstLine="360"/>
        <w:jc w:val="both"/>
        <w:rPr>
          <w:rFonts w:ascii="Times New Roman" w:hAnsi="Times New Roman"/>
          <w:sz w:val="28"/>
          <w:szCs w:val="28"/>
          <w:lang w:val="en-US"/>
        </w:rPr>
      </w:pPr>
    </w:p>
    <w:p w14:paraId="71EA6555" w14:textId="6A49C3FE" w:rsidR="003154DC" w:rsidRPr="00373798" w:rsidRDefault="00DD3A78" w:rsidP="00DD3A78">
      <w:pPr>
        <w:spacing w:line="360" w:lineRule="auto"/>
        <w:ind w:firstLine="360"/>
        <w:jc w:val="both"/>
        <w:rPr>
          <w:rFonts w:ascii="Times New Roman" w:hAnsi="Times New Roman"/>
          <w:sz w:val="28"/>
          <w:szCs w:val="28"/>
          <w:lang w:val="en-US"/>
        </w:rPr>
      </w:pPr>
      <w:r w:rsidRPr="00373798">
        <w:rPr>
          <w:rFonts w:ascii="Times New Roman" w:hAnsi="Times New Roman"/>
          <w:b/>
          <w:bCs/>
          <w:sz w:val="28"/>
          <w:szCs w:val="28"/>
          <w:lang w:val="en-US"/>
        </w:rPr>
        <w:t xml:space="preserve">2.B. Negative Deprivation </w:t>
      </w:r>
      <w:r w:rsidR="007C362E"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Rights.</w:t>
      </w:r>
      <w:r w:rsidRPr="00373798">
        <w:rPr>
          <w:rFonts w:ascii="Times New Roman" w:hAnsi="Times New Roman"/>
          <w:sz w:val="28"/>
          <w:szCs w:val="28"/>
          <w:lang w:val="en-US"/>
        </w:rPr>
        <w:t xml:space="preserve"> </w:t>
      </w:r>
    </w:p>
    <w:p w14:paraId="1B1EED1C" w14:textId="07C6D773" w:rsidR="00BB1606" w:rsidRPr="00373798" w:rsidRDefault="00940610" w:rsidP="00DD3A78">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The causa for</w:t>
      </w:r>
      <w:r w:rsidR="000D3A7A"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exercise of this specific potestative right </w:t>
      </w:r>
      <w:r w:rsidR="00766201" w:rsidRPr="00373798">
        <w:rPr>
          <w:rFonts w:ascii="Times New Roman" w:hAnsi="Times New Roman"/>
          <w:sz w:val="28"/>
          <w:szCs w:val="28"/>
          <w:lang w:val="en-US"/>
        </w:rPr>
        <w:t>appears</w:t>
      </w:r>
      <w:r w:rsidRPr="00373798">
        <w:rPr>
          <w:rFonts w:ascii="Times New Roman" w:hAnsi="Times New Roman"/>
          <w:sz w:val="28"/>
          <w:szCs w:val="28"/>
          <w:lang w:val="en-US"/>
        </w:rPr>
        <w:t xml:space="preserve"> </w:t>
      </w:r>
      <w:r w:rsidR="00BB1606" w:rsidRPr="00373798">
        <w:rPr>
          <w:rFonts w:ascii="Times New Roman" w:hAnsi="Times New Roman"/>
          <w:sz w:val="28"/>
          <w:szCs w:val="28"/>
          <w:lang w:val="en-US"/>
        </w:rPr>
        <w:t xml:space="preserve">to be </w:t>
      </w:r>
      <w:r w:rsidR="00766201" w:rsidRPr="00373798">
        <w:rPr>
          <w:rFonts w:ascii="Times New Roman" w:hAnsi="Times New Roman"/>
          <w:sz w:val="28"/>
          <w:szCs w:val="28"/>
          <w:lang w:val="en-US"/>
        </w:rPr>
        <w:t>quite obvious</w:t>
      </w:r>
      <w:r w:rsidRPr="00373798">
        <w:rPr>
          <w:rFonts w:ascii="Times New Roman" w:hAnsi="Times New Roman"/>
          <w:sz w:val="28"/>
          <w:szCs w:val="28"/>
          <w:lang w:val="en-US"/>
        </w:rPr>
        <w:t xml:space="preserve">: a party of a contract declares </w:t>
      </w:r>
      <w:r w:rsidR="00766201" w:rsidRPr="00373798">
        <w:rPr>
          <w:rFonts w:ascii="Times New Roman" w:hAnsi="Times New Roman"/>
          <w:sz w:val="28"/>
          <w:szCs w:val="28"/>
          <w:lang w:val="en-US"/>
        </w:rPr>
        <w:t xml:space="preserve">a </w:t>
      </w:r>
      <w:r w:rsidRPr="00373798">
        <w:rPr>
          <w:rFonts w:ascii="Times New Roman" w:hAnsi="Times New Roman"/>
          <w:sz w:val="28"/>
          <w:szCs w:val="28"/>
          <w:lang w:val="en-US"/>
        </w:rPr>
        <w:t xml:space="preserve">unilateral </w:t>
      </w:r>
      <w:r w:rsidR="00143019" w:rsidRPr="00373798">
        <w:rPr>
          <w:rFonts w:ascii="Times New Roman" w:hAnsi="Times New Roman"/>
          <w:sz w:val="28"/>
          <w:szCs w:val="28"/>
          <w:lang w:val="en-US"/>
        </w:rPr>
        <w:t>action</w:t>
      </w:r>
      <w:r w:rsidR="00BB1606" w:rsidRPr="00373798">
        <w:rPr>
          <w:rFonts w:ascii="Times New Roman" w:hAnsi="Times New Roman"/>
          <w:sz w:val="28"/>
          <w:szCs w:val="28"/>
          <w:lang w:val="en-US"/>
        </w:rPr>
        <w:t xml:space="preserve"> of this kind</w:t>
      </w:r>
      <w:r w:rsidR="008805EB" w:rsidRPr="00373798">
        <w:rPr>
          <w:rFonts w:ascii="Times New Roman" w:hAnsi="Times New Roman"/>
          <w:sz w:val="28"/>
          <w:szCs w:val="28"/>
          <w:lang w:val="en-US"/>
        </w:rPr>
        <w:t>,</w:t>
      </w:r>
      <w:r w:rsidR="00766201" w:rsidRPr="00373798">
        <w:rPr>
          <w:rFonts w:ascii="Times New Roman" w:hAnsi="Times New Roman"/>
          <w:sz w:val="28"/>
          <w:szCs w:val="28"/>
          <w:lang w:val="en-US"/>
        </w:rPr>
        <w:t xml:space="preserve"> when </w:t>
      </w:r>
      <w:r w:rsidR="008805EB" w:rsidRPr="00373798">
        <w:rPr>
          <w:rFonts w:ascii="Times New Roman" w:hAnsi="Times New Roman"/>
          <w:sz w:val="28"/>
          <w:szCs w:val="28"/>
          <w:lang w:val="en-US"/>
        </w:rPr>
        <w:t>it</w:t>
      </w:r>
      <w:r w:rsidR="00766201" w:rsidRPr="00373798">
        <w:rPr>
          <w:rFonts w:ascii="Times New Roman" w:hAnsi="Times New Roman"/>
          <w:sz w:val="28"/>
          <w:szCs w:val="28"/>
          <w:lang w:val="en-US"/>
        </w:rPr>
        <w:t xml:space="preserve"> would like</w:t>
      </w:r>
      <w:r w:rsidRPr="00373798">
        <w:rPr>
          <w:rFonts w:ascii="Times New Roman" w:hAnsi="Times New Roman"/>
          <w:sz w:val="28"/>
          <w:szCs w:val="28"/>
          <w:lang w:val="en-US"/>
        </w:rPr>
        <w:t xml:space="preserve"> to quit the </w:t>
      </w:r>
      <w:r w:rsidR="003B410D" w:rsidRPr="00373798">
        <w:rPr>
          <w:rFonts w:ascii="Times New Roman" w:hAnsi="Times New Roman"/>
          <w:sz w:val="28"/>
          <w:szCs w:val="28"/>
          <w:lang w:val="en-US"/>
        </w:rPr>
        <w:t>agreement</w:t>
      </w:r>
      <w:r w:rsidRPr="00373798">
        <w:rPr>
          <w:rFonts w:ascii="Times New Roman" w:hAnsi="Times New Roman"/>
          <w:sz w:val="28"/>
          <w:szCs w:val="28"/>
          <w:lang w:val="en-US"/>
        </w:rPr>
        <w:t xml:space="preserve">, </w:t>
      </w:r>
      <w:r w:rsidR="00EA090D" w:rsidRPr="00373798">
        <w:rPr>
          <w:rFonts w:ascii="Times New Roman" w:hAnsi="Times New Roman"/>
          <w:sz w:val="28"/>
          <w:szCs w:val="28"/>
          <w:lang w:val="en-US"/>
        </w:rPr>
        <w:t>the performance</w:t>
      </w:r>
      <w:r w:rsidRPr="00373798">
        <w:rPr>
          <w:rFonts w:ascii="Times New Roman" w:hAnsi="Times New Roman"/>
          <w:sz w:val="28"/>
          <w:szCs w:val="28"/>
          <w:lang w:val="en-US"/>
        </w:rPr>
        <w:t xml:space="preserve"> of which has gone too wrong and too far from what the party expected</w:t>
      </w:r>
      <w:r w:rsidR="007B5A6F" w:rsidRPr="00373798">
        <w:rPr>
          <w:rStyle w:val="ad"/>
          <w:rFonts w:ascii="Times New Roman" w:hAnsi="Times New Roman"/>
          <w:sz w:val="28"/>
          <w:szCs w:val="28"/>
          <w:lang w:val="en-US"/>
        </w:rPr>
        <w:footnoteReference w:id="28"/>
      </w:r>
      <w:r w:rsidR="00143019" w:rsidRPr="00373798">
        <w:rPr>
          <w:rFonts w:ascii="Times New Roman" w:hAnsi="Times New Roman"/>
          <w:sz w:val="28"/>
          <w:szCs w:val="28"/>
          <w:lang w:val="en-US"/>
        </w:rPr>
        <w:t xml:space="preserve"> when it entered the contract</w:t>
      </w:r>
      <w:r w:rsidRPr="00373798">
        <w:rPr>
          <w:rFonts w:ascii="Times New Roman" w:hAnsi="Times New Roman"/>
          <w:sz w:val="28"/>
          <w:szCs w:val="28"/>
          <w:lang w:val="en-US"/>
        </w:rPr>
        <w:t>.</w:t>
      </w:r>
      <w:r w:rsidR="00766201" w:rsidRPr="00373798">
        <w:rPr>
          <w:rFonts w:ascii="Times New Roman" w:hAnsi="Times New Roman"/>
          <w:sz w:val="28"/>
          <w:szCs w:val="28"/>
          <w:lang w:val="en-US"/>
        </w:rPr>
        <w:t xml:space="preserve"> For the other party in a contract this usually means </w:t>
      </w:r>
      <w:r w:rsidR="00730C08" w:rsidRPr="00373798">
        <w:rPr>
          <w:rFonts w:ascii="Times New Roman" w:hAnsi="Times New Roman"/>
          <w:sz w:val="28"/>
          <w:szCs w:val="28"/>
          <w:lang w:val="en-US"/>
        </w:rPr>
        <w:t xml:space="preserve">a </w:t>
      </w:r>
      <w:r w:rsidR="00766201" w:rsidRPr="00373798">
        <w:rPr>
          <w:rFonts w:ascii="Times New Roman" w:hAnsi="Times New Roman"/>
          <w:sz w:val="28"/>
          <w:szCs w:val="28"/>
          <w:lang w:val="en-US"/>
        </w:rPr>
        <w:t>forced cancellation of the signed agreement, loss of profit and</w:t>
      </w:r>
      <w:r w:rsidR="003B410D" w:rsidRPr="00373798">
        <w:rPr>
          <w:rFonts w:ascii="Times New Roman" w:hAnsi="Times New Roman"/>
          <w:sz w:val="28"/>
          <w:szCs w:val="28"/>
          <w:lang w:val="en-US"/>
        </w:rPr>
        <w:t>,</w:t>
      </w:r>
      <w:r w:rsidR="00766201" w:rsidRPr="00373798">
        <w:rPr>
          <w:rFonts w:ascii="Times New Roman" w:hAnsi="Times New Roman"/>
          <w:sz w:val="28"/>
          <w:szCs w:val="28"/>
          <w:lang w:val="en-US"/>
        </w:rPr>
        <w:t xml:space="preserve"> probably</w:t>
      </w:r>
      <w:r w:rsidR="003B410D" w:rsidRPr="00373798">
        <w:rPr>
          <w:rFonts w:ascii="Times New Roman" w:hAnsi="Times New Roman"/>
          <w:sz w:val="28"/>
          <w:szCs w:val="28"/>
          <w:lang w:val="en-US"/>
        </w:rPr>
        <w:t>, loss</w:t>
      </w:r>
      <w:r w:rsidR="00766201" w:rsidRPr="00373798">
        <w:rPr>
          <w:rFonts w:ascii="Times New Roman" w:hAnsi="Times New Roman"/>
          <w:sz w:val="28"/>
          <w:szCs w:val="28"/>
          <w:lang w:val="en-US"/>
        </w:rPr>
        <w:t xml:space="preserve"> of reputation, </w:t>
      </w:r>
      <w:r w:rsidR="00730C08" w:rsidRPr="00373798">
        <w:rPr>
          <w:rFonts w:ascii="Times New Roman" w:hAnsi="Times New Roman"/>
          <w:sz w:val="28"/>
          <w:szCs w:val="28"/>
          <w:lang w:val="en-US"/>
        </w:rPr>
        <w:t xml:space="preserve">plus the </w:t>
      </w:r>
      <w:r w:rsidR="00766201" w:rsidRPr="00373798">
        <w:rPr>
          <w:rFonts w:ascii="Times New Roman" w:hAnsi="Times New Roman"/>
          <w:sz w:val="28"/>
          <w:szCs w:val="28"/>
          <w:lang w:val="en-US"/>
        </w:rPr>
        <w:t>damages</w:t>
      </w:r>
      <w:r w:rsidR="00730C08" w:rsidRPr="00373798">
        <w:rPr>
          <w:rFonts w:ascii="Times New Roman" w:hAnsi="Times New Roman"/>
          <w:sz w:val="28"/>
          <w:szCs w:val="28"/>
          <w:lang w:val="en-US"/>
        </w:rPr>
        <w:t xml:space="preserve"> claimed</w:t>
      </w:r>
      <w:r w:rsidR="00813717" w:rsidRPr="00373798">
        <w:rPr>
          <w:rFonts w:ascii="Times New Roman" w:hAnsi="Times New Roman"/>
          <w:sz w:val="28"/>
          <w:szCs w:val="28"/>
          <w:lang w:val="en-US"/>
        </w:rPr>
        <w:t xml:space="preserve">. </w:t>
      </w:r>
    </w:p>
    <w:p w14:paraId="78F326BE" w14:textId="383792D0" w:rsidR="004B6C29" w:rsidRPr="00373798" w:rsidRDefault="00813717" w:rsidP="00DD3A78">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lastRenderedPageBreak/>
        <w:t xml:space="preserve">Coming back to the </w:t>
      </w:r>
      <w:r w:rsidR="00F763AC" w:rsidRPr="00373798">
        <w:rPr>
          <w:rFonts w:ascii="Times New Roman" w:hAnsi="Times New Roman"/>
          <w:sz w:val="28"/>
          <w:szCs w:val="28"/>
          <w:lang w:val="en-US"/>
        </w:rPr>
        <w:t>cause-and-effect</w:t>
      </w:r>
      <w:r w:rsidR="00F45ADD" w:rsidRPr="00373798">
        <w:rPr>
          <w:rFonts w:ascii="Times New Roman" w:hAnsi="Times New Roman"/>
          <w:sz w:val="28"/>
          <w:szCs w:val="28"/>
          <w:lang w:val="en-US"/>
        </w:rPr>
        <w:t xml:space="preserve"> relation</w:t>
      </w:r>
      <w:r w:rsidRPr="00373798">
        <w:rPr>
          <w:rFonts w:ascii="Times New Roman" w:hAnsi="Times New Roman"/>
          <w:sz w:val="28"/>
          <w:szCs w:val="28"/>
          <w:lang w:val="en-US"/>
        </w:rPr>
        <w:t xml:space="preserve">, we need to </w:t>
      </w:r>
      <w:r w:rsidR="00BB1606" w:rsidRPr="00373798">
        <w:rPr>
          <w:rFonts w:ascii="Times New Roman" w:hAnsi="Times New Roman"/>
          <w:sz w:val="28"/>
          <w:szCs w:val="28"/>
          <w:lang w:val="en-US"/>
        </w:rPr>
        <w:t>review here</w:t>
      </w:r>
      <w:r w:rsidRPr="00373798">
        <w:rPr>
          <w:rFonts w:ascii="Times New Roman" w:hAnsi="Times New Roman"/>
          <w:sz w:val="28"/>
          <w:szCs w:val="28"/>
          <w:lang w:val="en-US"/>
        </w:rPr>
        <w:t xml:space="preserve"> the legal terminology common for all l</w:t>
      </w:r>
      <w:r w:rsidR="00D96A21" w:rsidRPr="00373798">
        <w:rPr>
          <w:rFonts w:ascii="Times New Roman" w:hAnsi="Times New Roman"/>
          <w:sz w:val="28"/>
          <w:szCs w:val="28"/>
          <w:lang w:val="en-US"/>
        </w:rPr>
        <w:t>egal</w:t>
      </w:r>
      <w:r w:rsidRPr="00373798">
        <w:rPr>
          <w:rFonts w:ascii="Times New Roman" w:hAnsi="Times New Roman"/>
          <w:sz w:val="28"/>
          <w:szCs w:val="28"/>
          <w:lang w:val="en-US"/>
        </w:rPr>
        <w:t xml:space="preserve"> system</w:t>
      </w:r>
      <w:r w:rsidR="00D96A21" w:rsidRPr="00373798">
        <w:rPr>
          <w:rFonts w:ascii="Times New Roman" w:hAnsi="Times New Roman"/>
          <w:sz w:val="28"/>
          <w:szCs w:val="28"/>
          <w:lang w:val="en-US"/>
        </w:rPr>
        <w:t>s</w:t>
      </w:r>
      <w:r w:rsidRPr="00373798">
        <w:rPr>
          <w:rFonts w:ascii="Times New Roman" w:hAnsi="Times New Roman"/>
          <w:sz w:val="28"/>
          <w:szCs w:val="28"/>
          <w:lang w:val="en-US"/>
        </w:rPr>
        <w:t>: unilateral termination of a contract is a</w:t>
      </w:r>
      <w:r w:rsidR="00785C12" w:rsidRPr="00373798">
        <w:rPr>
          <w:rFonts w:ascii="Times New Roman" w:hAnsi="Times New Roman"/>
          <w:sz w:val="28"/>
          <w:szCs w:val="28"/>
          <w:lang w:val="en-US"/>
        </w:rPr>
        <w:t xml:space="preserve"> legitimate</w:t>
      </w:r>
      <w:r w:rsidRPr="00373798">
        <w:rPr>
          <w:rFonts w:ascii="Times New Roman" w:hAnsi="Times New Roman"/>
          <w:sz w:val="28"/>
          <w:szCs w:val="28"/>
          <w:lang w:val="en-US"/>
        </w:rPr>
        <w:t xml:space="preserve"> counter-measure to </w:t>
      </w:r>
      <w:r w:rsidRPr="00373798">
        <w:rPr>
          <w:rFonts w:ascii="Times New Roman" w:hAnsi="Times New Roman"/>
          <w:i/>
          <w:iCs/>
          <w:sz w:val="28"/>
          <w:szCs w:val="28"/>
          <w:lang w:val="en-US"/>
        </w:rPr>
        <w:t>fundamental breach</w:t>
      </w:r>
      <w:r w:rsidRPr="00373798">
        <w:rPr>
          <w:rFonts w:ascii="Times New Roman" w:hAnsi="Times New Roman"/>
          <w:sz w:val="28"/>
          <w:szCs w:val="28"/>
          <w:lang w:val="en-US"/>
        </w:rPr>
        <w:t xml:space="preserve"> of a contract</w:t>
      </w:r>
      <w:r w:rsidR="00FE0E43" w:rsidRPr="00373798">
        <w:rPr>
          <w:rFonts w:ascii="Times New Roman" w:hAnsi="Times New Roman"/>
          <w:sz w:val="28"/>
          <w:szCs w:val="28"/>
          <w:lang w:val="en-US"/>
        </w:rPr>
        <w:t xml:space="preserve"> </w:t>
      </w:r>
      <w:r w:rsidRPr="00373798">
        <w:rPr>
          <w:rFonts w:ascii="Times New Roman" w:hAnsi="Times New Roman"/>
          <w:sz w:val="28"/>
          <w:szCs w:val="28"/>
          <w:lang w:val="en-US"/>
        </w:rPr>
        <w:t>by the other party.</w:t>
      </w:r>
      <w:r w:rsidR="00766201" w:rsidRPr="00373798">
        <w:rPr>
          <w:rFonts w:ascii="Times New Roman" w:hAnsi="Times New Roman"/>
          <w:sz w:val="28"/>
          <w:szCs w:val="28"/>
          <w:lang w:val="en-US"/>
        </w:rPr>
        <w:t xml:space="preserve"> </w:t>
      </w:r>
      <w:r w:rsidR="00785C12" w:rsidRPr="00373798">
        <w:rPr>
          <w:rFonts w:ascii="Times New Roman" w:hAnsi="Times New Roman"/>
          <w:sz w:val="28"/>
          <w:szCs w:val="28"/>
          <w:lang w:val="en-US"/>
        </w:rPr>
        <w:t xml:space="preserve">The Civil Code of Russian Federation formulates it so (Article 450): “As an essential </w:t>
      </w:r>
      <w:r w:rsidR="00D96A21" w:rsidRPr="00373798">
        <w:rPr>
          <w:rFonts w:ascii="Times New Roman" w:hAnsi="Times New Roman"/>
          <w:sz w:val="28"/>
          <w:szCs w:val="28"/>
          <w:lang w:val="en-US"/>
        </w:rPr>
        <w:t>breach</w:t>
      </w:r>
      <w:r w:rsidR="00785C12" w:rsidRPr="00373798">
        <w:rPr>
          <w:rFonts w:ascii="Times New Roman" w:hAnsi="Times New Roman"/>
          <w:sz w:val="28"/>
          <w:szCs w:val="28"/>
          <w:lang w:val="en-US"/>
        </w:rPr>
        <w:t xml:space="preserve"> shall be recognized such</w:t>
      </w:r>
      <w:r w:rsidR="00D96A21" w:rsidRPr="00373798">
        <w:rPr>
          <w:rFonts w:ascii="Times New Roman" w:hAnsi="Times New Roman"/>
          <w:sz w:val="28"/>
          <w:szCs w:val="28"/>
          <w:lang w:val="en-US"/>
        </w:rPr>
        <w:t xml:space="preserve"> breach</w:t>
      </w:r>
      <w:r w:rsidR="00785C12" w:rsidRPr="00373798">
        <w:rPr>
          <w:rFonts w:ascii="Times New Roman" w:hAnsi="Times New Roman"/>
          <w:sz w:val="28"/>
          <w:szCs w:val="28"/>
          <w:lang w:val="en-US"/>
        </w:rPr>
        <w:t xml:space="preserve"> of the contract by one of the parties, which entails for the other party </w:t>
      </w:r>
      <w:r w:rsidR="00785C12" w:rsidRPr="00373798">
        <w:rPr>
          <w:rFonts w:ascii="Times New Roman" w:hAnsi="Times New Roman"/>
          <w:i/>
          <w:iCs/>
          <w:sz w:val="28"/>
          <w:szCs w:val="28"/>
          <w:lang w:val="en-US"/>
        </w:rPr>
        <w:t>the losses, to a considerable extent depriving it of what it could have counted upon when concluding the contract</w:t>
      </w:r>
      <w:r w:rsidR="00785C12" w:rsidRPr="00373798">
        <w:rPr>
          <w:rFonts w:ascii="Times New Roman" w:hAnsi="Times New Roman"/>
          <w:sz w:val="28"/>
          <w:szCs w:val="28"/>
          <w:lang w:val="en-US"/>
        </w:rPr>
        <w:t>”</w:t>
      </w:r>
      <w:r w:rsidR="004F5FDE" w:rsidRPr="00373798">
        <w:rPr>
          <w:rFonts w:ascii="Times New Roman" w:hAnsi="Times New Roman"/>
          <w:sz w:val="28"/>
          <w:szCs w:val="28"/>
          <w:lang w:val="en-US"/>
        </w:rPr>
        <w:t xml:space="preserve">. At the international level of private law, the notion of fundamental breach is agreed in the </w:t>
      </w:r>
      <w:r w:rsidR="005A5103" w:rsidRPr="00373798">
        <w:rPr>
          <w:rFonts w:ascii="Times New Roman" w:hAnsi="Times New Roman"/>
          <w:sz w:val="28"/>
          <w:szCs w:val="28"/>
          <w:lang w:val="en-US"/>
        </w:rPr>
        <w:t>United Nations Convention on Contracts for the International Sale of Goods (Vienna, 1980) (CISG)</w:t>
      </w:r>
      <w:r w:rsidR="00206A3A" w:rsidRPr="00373798">
        <w:rPr>
          <w:rFonts w:ascii="Times New Roman" w:hAnsi="Times New Roman"/>
          <w:sz w:val="28"/>
          <w:szCs w:val="28"/>
          <w:lang w:val="en-US"/>
        </w:rPr>
        <w:t>, Article 25: “</w:t>
      </w:r>
      <w:r w:rsidR="00206A3A" w:rsidRPr="00373798">
        <w:rPr>
          <w:rFonts w:ascii="Times New Roman" w:hAnsi="Times New Roman"/>
          <w:i/>
          <w:iCs/>
          <w:sz w:val="28"/>
          <w:szCs w:val="28"/>
          <w:lang w:val="en-US"/>
        </w:rPr>
        <w:t>A breach of contract committed by one of the parties is fundamental if it results in such detriment to the other party as substantially to deprive him of what he is entitled to expect under the contract, unless the party in breach did not foresee and a reasonable person of the same kind in the same circumstances would not have foreseen such a result</w:t>
      </w:r>
      <w:r w:rsidR="00206A3A" w:rsidRPr="00373798">
        <w:rPr>
          <w:rFonts w:ascii="Times New Roman" w:hAnsi="Times New Roman"/>
          <w:sz w:val="28"/>
          <w:szCs w:val="28"/>
          <w:lang w:val="en-US"/>
        </w:rPr>
        <w:t>”.</w:t>
      </w:r>
      <w:r w:rsidR="006E50D1" w:rsidRPr="00373798">
        <w:rPr>
          <w:rFonts w:ascii="Times New Roman" w:hAnsi="Times New Roman"/>
          <w:sz w:val="28"/>
          <w:szCs w:val="28"/>
          <w:lang w:val="en-US"/>
        </w:rPr>
        <w:t xml:space="preserve"> Consequently, </w:t>
      </w:r>
      <w:r w:rsidR="006E50D1" w:rsidRPr="00373798">
        <w:rPr>
          <w:rFonts w:ascii="Times New Roman" w:hAnsi="Times New Roman"/>
          <w:i/>
          <w:iCs/>
          <w:sz w:val="28"/>
          <w:szCs w:val="28"/>
          <w:lang w:val="en-US"/>
        </w:rPr>
        <w:t>only</w:t>
      </w:r>
      <w:r w:rsidR="006E50D1" w:rsidRPr="00373798">
        <w:rPr>
          <w:rFonts w:ascii="Times New Roman" w:hAnsi="Times New Roman"/>
          <w:sz w:val="28"/>
          <w:szCs w:val="28"/>
          <w:lang w:val="en-US"/>
        </w:rPr>
        <w:t xml:space="preserve"> the cause of fundamental breach of a contract wakes up a negative deprivation </w:t>
      </w:r>
      <w:r w:rsidR="007C362E" w:rsidRPr="00373798">
        <w:rPr>
          <w:rFonts w:ascii="Times New Roman" w:hAnsi="Times New Roman"/>
          <w:sz w:val="28"/>
          <w:szCs w:val="28"/>
          <w:lang w:val="en-US"/>
        </w:rPr>
        <w:t>transformative</w:t>
      </w:r>
      <w:r w:rsidR="006E50D1" w:rsidRPr="00373798">
        <w:rPr>
          <w:rFonts w:ascii="Times New Roman" w:hAnsi="Times New Roman"/>
          <w:sz w:val="28"/>
          <w:szCs w:val="28"/>
          <w:lang w:val="en-US"/>
        </w:rPr>
        <w:t xml:space="preserve"> right of the other party to unilaterally terminate the contract</w:t>
      </w:r>
      <w:r w:rsidR="00B50DCC" w:rsidRPr="00373798">
        <w:rPr>
          <w:rFonts w:ascii="Times New Roman" w:hAnsi="Times New Roman"/>
          <w:sz w:val="28"/>
          <w:szCs w:val="28"/>
          <w:lang w:val="en-US"/>
        </w:rPr>
        <w:t xml:space="preserve">. There are </w:t>
      </w:r>
      <w:r w:rsidR="00217AEF" w:rsidRPr="00373798">
        <w:rPr>
          <w:rFonts w:ascii="Times New Roman" w:hAnsi="Times New Roman"/>
          <w:sz w:val="28"/>
          <w:szCs w:val="28"/>
          <w:lang w:val="en-US"/>
        </w:rPr>
        <w:t xml:space="preserve">multiple Articles in the Civil Code of </w:t>
      </w:r>
      <w:r w:rsidR="004E69B9" w:rsidRPr="00373798">
        <w:rPr>
          <w:rFonts w:ascii="Times New Roman" w:hAnsi="Times New Roman"/>
          <w:sz w:val="28"/>
          <w:szCs w:val="28"/>
          <w:lang w:val="en-US"/>
        </w:rPr>
        <w:t xml:space="preserve">the </w:t>
      </w:r>
      <w:r w:rsidR="00217AEF" w:rsidRPr="00373798">
        <w:rPr>
          <w:rFonts w:ascii="Times New Roman" w:hAnsi="Times New Roman"/>
          <w:sz w:val="28"/>
          <w:szCs w:val="28"/>
          <w:lang w:val="en-US"/>
        </w:rPr>
        <w:t>Russian Federation</w:t>
      </w:r>
      <w:r w:rsidR="004E69B9" w:rsidRPr="00373798">
        <w:rPr>
          <w:rFonts w:ascii="Times New Roman" w:hAnsi="Times New Roman"/>
          <w:sz w:val="28"/>
          <w:szCs w:val="28"/>
          <w:lang w:val="en-US"/>
        </w:rPr>
        <w:t>,</w:t>
      </w:r>
      <w:r w:rsidR="00B50DCC" w:rsidRPr="00373798">
        <w:rPr>
          <w:rFonts w:ascii="Times New Roman" w:hAnsi="Times New Roman"/>
          <w:sz w:val="28"/>
          <w:szCs w:val="28"/>
          <w:lang w:val="en-US"/>
        </w:rPr>
        <w:t xml:space="preserve"> which </w:t>
      </w:r>
      <w:r w:rsidR="004B6C29" w:rsidRPr="00373798">
        <w:rPr>
          <w:rFonts w:ascii="Times New Roman" w:hAnsi="Times New Roman"/>
          <w:sz w:val="28"/>
          <w:szCs w:val="28"/>
          <w:lang w:val="en-US"/>
        </w:rPr>
        <w:t>directly prescribe</w:t>
      </w:r>
      <w:r w:rsidR="004E69B9" w:rsidRPr="00373798">
        <w:rPr>
          <w:rFonts w:ascii="Times New Roman" w:hAnsi="Times New Roman"/>
          <w:sz w:val="28"/>
          <w:szCs w:val="28"/>
          <w:lang w:val="en-US"/>
        </w:rPr>
        <w:t xml:space="preserve"> the</w:t>
      </w:r>
      <w:r w:rsidR="004B6C29" w:rsidRPr="00373798">
        <w:rPr>
          <w:rFonts w:ascii="Times New Roman" w:hAnsi="Times New Roman"/>
          <w:sz w:val="28"/>
          <w:szCs w:val="28"/>
          <w:lang w:val="en-US"/>
        </w:rPr>
        <w:t xml:space="preserve"> ability of remedying a bad legal situation by</w:t>
      </w:r>
      <w:r w:rsidR="00B50DCC" w:rsidRPr="00373798">
        <w:rPr>
          <w:rFonts w:ascii="Times New Roman" w:hAnsi="Times New Roman"/>
          <w:sz w:val="28"/>
          <w:szCs w:val="28"/>
          <w:lang w:val="en-US"/>
        </w:rPr>
        <w:t xml:space="preserve"> usage of deprivation </w:t>
      </w:r>
      <w:r w:rsidR="007C362E" w:rsidRPr="00373798">
        <w:rPr>
          <w:rFonts w:ascii="Times New Roman" w:hAnsi="Times New Roman"/>
          <w:sz w:val="28"/>
          <w:szCs w:val="28"/>
          <w:lang w:val="en-US"/>
        </w:rPr>
        <w:t>transformative</w:t>
      </w:r>
      <w:r w:rsidR="00B50DCC" w:rsidRPr="00373798">
        <w:rPr>
          <w:rFonts w:ascii="Times New Roman" w:hAnsi="Times New Roman"/>
          <w:sz w:val="28"/>
          <w:szCs w:val="28"/>
          <w:lang w:val="en-US"/>
        </w:rPr>
        <w:t xml:space="preserve"> right</w:t>
      </w:r>
      <w:r w:rsidR="00217AEF" w:rsidRPr="00373798">
        <w:rPr>
          <w:rFonts w:ascii="Times New Roman" w:hAnsi="Times New Roman"/>
          <w:sz w:val="28"/>
          <w:szCs w:val="28"/>
          <w:lang w:val="en-US"/>
        </w:rPr>
        <w:t xml:space="preserve">, </w:t>
      </w:r>
      <w:r w:rsidR="004B6C29" w:rsidRPr="00373798">
        <w:rPr>
          <w:rFonts w:ascii="Times New Roman" w:hAnsi="Times New Roman"/>
          <w:sz w:val="28"/>
          <w:szCs w:val="28"/>
          <w:lang w:val="en-US"/>
        </w:rPr>
        <w:t>for example</w:t>
      </w:r>
      <w:r w:rsidR="00217AEF" w:rsidRPr="00373798">
        <w:rPr>
          <w:rFonts w:ascii="Times New Roman" w:hAnsi="Times New Roman"/>
          <w:sz w:val="28"/>
          <w:szCs w:val="28"/>
          <w:lang w:val="en-US"/>
        </w:rPr>
        <w:t xml:space="preserve">, part 2 of Article 475 </w:t>
      </w:r>
      <w:r w:rsidR="00D74586" w:rsidRPr="00373798">
        <w:rPr>
          <w:rFonts w:ascii="Times New Roman" w:hAnsi="Times New Roman"/>
          <w:sz w:val="28"/>
          <w:szCs w:val="28"/>
          <w:lang w:val="en-US"/>
        </w:rPr>
        <w:t xml:space="preserve">and part 4 of Article 486 </w:t>
      </w:r>
      <w:r w:rsidR="00217AEF" w:rsidRPr="00373798">
        <w:rPr>
          <w:rFonts w:ascii="Times New Roman" w:hAnsi="Times New Roman"/>
          <w:sz w:val="28"/>
          <w:szCs w:val="28"/>
          <w:lang w:val="en-US"/>
        </w:rPr>
        <w:t xml:space="preserve">regulating sale-purchase agreements; </w:t>
      </w:r>
      <w:r w:rsidR="001D0A12" w:rsidRPr="00373798">
        <w:rPr>
          <w:rFonts w:ascii="Times New Roman" w:hAnsi="Times New Roman"/>
          <w:sz w:val="28"/>
          <w:szCs w:val="28"/>
          <w:lang w:val="en-US"/>
        </w:rPr>
        <w:t>Article 523 regulating supply agreements; part 2 of Article 719 regulating</w:t>
      </w:r>
      <w:r w:rsidR="00D84DE9" w:rsidRPr="00373798">
        <w:rPr>
          <w:rFonts w:ascii="Times New Roman" w:hAnsi="Times New Roman"/>
          <w:sz w:val="28"/>
          <w:szCs w:val="28"/>
          <w:lang w:val="en-US"/>
        </w:rPr>
        <w:t xml:space="preserve"> contracts for scope of works;</w:t>
      </w:r>
      <w:r w:rsidR="001D0A12" w:rsidRPr="00373798">
        <w:rPr>
          <w:rFonts w:ascii="Times New Roman" w:hAnsi="Times New Roman"/>
          <w:sz w:val="28"/>
          <w:szCs w:val="28"/>
          <w:lang w:val="en-US"/>
        </w:rPr>
        <w:t xml:space="preserve"> part 4 of Article 1237 regulating license agreements in the sphere of</w:t>
      </w:r>
      <w:r w:rsidR="00217AEF" w:rsidRPr="00373798">
        <w:rPr>
          <w:rFonts w:ascii="Times New Roman" w:hAnsi="Times New Roman"/>
          <w:sz w:val="28"/>
          <w:szCs w:val="28"/>
          <w:lang w:val="en-US"/>
        </w:rPr>
        <w:t xml:space="preserve"> </w:t>
      </w:r>
      <w:r w:rsidR="001D0A12" w:rsidRPr="00373798">
        <w:rPr>
          <w:rFonts w:ascii="Times New Roman" w:hAnsi="Times New Roman"/>
          <w:sz w:val="28"/>
          <w:szCs w:val="28"/>
          <w:lang w:val="en-US"/>
        </w:rPr>
        <w:t>intellectual property</w:t>
      </w:r>
      <w:r w:rsidR="00B50DCC" w:rsidRPr="00373798">
        <w:rPr>
          <w:rFonts w:ascii="Times New Roman" w:hAnsi="Times New Roman"/>
          <w:sz w:val="28"/>
          <w:szCs w:val="28"/>
          <w:lang w:val="en-US"/>
        </w:rPr>
        <w:t xml:space="preserve"> etc</w:t>
      </w:r>
      <w:r w:rsidR="004B6C29" w:rsidRPr="00373798">
        <w:rPr>
          <w:rFonts w:ascii="Times New Roman" w:hAnsi="Times New Roman"/>
          <w:sz w:val="28"/>
          <w:szCs w:val="28"/>
          <w:lang w:val="en-US"/>
        </w:rPr>
        <w:t>. A</w:t>
      </w:r>
      <w:r w:rsidR="00D84DE9" w:rsidRPr="00373798">
        <w:rPr>
          <w:rFonts w:ascii="Times New Roman" w:hAnsi="Times New Roman"/>
          <w:sz w:val="28"/>
          <w:szCs w:val="28"/>
          <w:lang w:val="en-US"/>
        </w:rPr>
        <w:t xml:space="preserve">t </w:t>
      </w:r>
      <w:r w:rsidR="004B6C29" w:rsidRPr="00373798">
        <w:rPr>
          <w:rFonts w:ascii="Times New Roman" w:hAnsi="Times New Roman"/>
          <w:sz w:val="28"/>
          <w:szCs w:val="28"/>
          <w:lang w:val="en-US"/>
        </w:rPr>
        <w:t xml:space="preserve">an </w:t>
      </w:r>
      <w:r w:rsidR="00D84DE9" w:rsidRPr="00373798">
        <w:rPr>
          <w:rFonts w:ascii="Times New Roman" w:hAnsi="Times New Roman"/>
          <w:sz w:val="28"/>
          <w:szCs w:val="28"/>
          <w:lang w:val="en-US"/>
        </w:rPr>
        <w:t>international level</w:t>
      </w:r>
      <w:r w:rsidR="004B6C29" w:rsidRPr="00373798">
        <w:rPr>
          <w:rFonts w:ascii="Times New Roman" w:hAnsi="Times New Roman"/>
          <w:sz w:val="28"/>
          <w:szCs w:val="28"/>
          <w:lang w:val="en-US"/>
        </w:rPr>
        <w:t xml:space="preserve"> of private law,</w:t>
      </w:r>
      <w:r w:rsidR="00D84DE9" w:rsidRPr="00373798">
        <w:rPr>
          <w:rFonts w:ascii="Times New Roman" w:hAnsi="Times New Roman"/>
          <w:sz w:val="28"/>
          <w:szCs w:val="28"/>
          <w:lang w:val="en-US"/>
        </w:rPr>
        <w:t xml:space="preserve"> </w:t>
      </w:r>
      <w:r w:rsidR="004B6C29" w:rsidRPr="00373798">
        <w:rPr>
          <w:rFonts w:ascii="Times New Roman" w:hAnsi="Times New Roman"/>
          <w:sz w:val="28"/>
          <w:szCs w:val="28"/>
          <w:lang w:val="en-US"/>
        </w:rPr>
        <w:t>one may</w:t>
      </w:r>
      <w:r w:rsidR="00D84DE9" w:rsidRPr="00373798">
        <w:rPr>
          <w:rFonts w:ascii="Times New Roman" w:hAnsi="Times New Roman"/>
          <w:sz w:val="28"/>
          <w:szCs w:val="28"/>
          <w:lang w:val="en-US"/>
        </w:rPr>
        <w:t xml:space="preserve"> refer to Articles 49, 64 &amp; 72 of the C</w:t>
      </w:r>
      <w:r w:rsidR="00D6439A" w:rsidRPr="00373798">
        <w:rPr>
          <w:rFonts w:ascii="Times New Roman" w:hAnsi="Times New Roman"/>
          <w:sz w:val="28"/>
          <w:szCs w:val="28"/>
          <w:lang w:val="en-US"/>
        </w:rPr>
        <w:t>onvention on the Contracts for International Sale of Goods, C</w:t>
      </w:r>
      <w:r w:rsidR="00D84DE9" w:rsidRPr="00373798">
        <w:rPr>
          <w:rFonts w:ascii="Times New Roman" w:hAnsi="Times New Roman"/>
          <w:sz w:val="28"/>
          <w:szCs w:val="28"/>
          <w:lang w:val="en-US"/>
        </w:rPr>
        <w:t>ISG 1980</w:t>
      </w:r>
      <w:r w:rsidR="006E50D1" w:rsidRPr="00373798">
        <w:rPr>
          <w:rFonts w:ascii="Times New Roman" w:hAnsi="Times New Roman"/>
          <w:sz w:val="28"/>
          <w:szCs w:val="28"/>
          <w:lang w:val="en-US"/>
        </w:rPr>
        <w:t xml:space="preserve">. </w:t>
      </w:r>
    </w:p>
    <w:p w14:paraId="1342A467" w14:textId="06EFD497" w:rsidR="00F749E0" w:rsidRPr="00373798" w:rsidRDefault="001C217B" w:rsidP="00F749E0">
      <w:pPr>
        <w:spacing w:line="360" w:lineRule="auto"/>
        <w:ind w:firstLine="360"/>
        <w:jc w:val="both"/>
        <w:rPr>
          <w:rFonts w:ascii="Times New Roman" w:hAnsi="Times New Roman"/>
          <w:i/>
          <w:iCs/>
          <w:sz w:val="28"/>
          <w:szCs w:val="28"/>
          <w:lang w:val="en-US"/>
        </w:rPr>
      </w:pPr>
      <w:r w:rsidRPr="00373798">
        <w:rPr>
          <w:rFonts w:ascii="Times New Roman" w:hAnsi="Times New Roman"/>
          <w:sz w:val="28"/>
          <w:szCs w:val="28"/>
          <w:lang w:val="en-US"/>
        </w:rPr>
        <w:t>The significant effect of enforcement of deprivation</w:t>
      </w:r>
      <w:r w:rsidR="00382E61" w:rsidRPr="00373798">
        <w:rPr>
          <w:rFonts w:ascii="Times New Roman" w:hAnsi="Times New Roman"/>
          <w:sz w:val="28"/>
          <w:szCs w:val="28"/>
          <w:lang w:val="en-US"/>
        </w:rPr>
        <w:t xml:space="preserve"> potestative</w:t>
      </w:r>
      <w:r w:rsidRPr="00373798">
        <w:rPr>
          <w:rFonts w:ascii="Times New Roman" w:hAnsi="Times New Roman"/>
          <w:sz w:val="28"/>
          <w:szCs w:val="28"/>
          <w:lang w:val="en-US"/>
        </w:rPr>
        <w:t xml:space="preserve"> right appears in full unilateral termination of existing legal relationship</w:t>
      </w:r>
      <w:r w:rsidR="007B5A6F" w:rsidRPr="00373798">
        <w:rPr>
          <w:rStyle w:val="ad"/>
          <w:rFonts w:ascii="Times New Roman" w:hAnsi="Times New Roman"/>
          <w:sz w:val="28"/>
          <w:szCs w:val="28"/>
          <w:lang w:val="en-US"/>
        </w:rPr>
        <w:footnoteReference w:id="29"/>
      </w:r>
      <w:r w:rsidRPr="00373798">
        <w:rPr>
          <w:rFonts w:ascii="Times New Roman" w:hAnsi="Times New Roman"/>
          <w:sz w:val="28"/>
          <w:szCs w:val="28"/>
          <w:lang w:val="en-US"/>
        </w:rPr>
        <w:t>. The Civil Code of</w:t>
      </w:r>
      <w:r w:rsidR="00A37E69"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Russian Federation dictates</w:t>
      </w:r>
      <w:r w:rsidR="00A37E69" w:rsidRPr="00373798">
        <w:rPr>
          <w:rFonts w:ascii="Times New Roman" w:hAnsi="Times New Roman"/>
          <w:sz w:val="28"/>
          <w:szCs w:val="28"/>
          <w:lang w:val="en-US"/>
        </w:rPr>
        <w:t xml:space="preserve"> that</w:t>
      </w:r>
      <w:r w:rsidRPr="00373798">
        <w:rPr>
          <w:rFonts w:ascii="Times New Roman" w:hAnsi="Times New Roman"/>
          <w:sz w:val="28"/>
          <w:szCs w:val="28"/>
          <w:lang w:val="en-US"/>
        </w:rPr>
        <w:t xml:space="preserve"> the party</w:t>
      </w:r>
      <w:r w:rsidR="00A37E69" w:rsidRPr="00373798">
        <w:rPr>
          <w:rFonts w:ascii="Times New Roman" w:hAnsi="Times New Roman"/>
          <w:sz w:val="28"/>
          <w:szCs w:val="28"/>
          <w:lang w:val="en-US"/>
        </w:rPr>
        <w:t>,</w:t>
      </w:r>
      <w:r w:rsidR="00382E61" w:rsidRPr="00373798">
        <w:rPr>
          <w:rFonts w:ascii="Times New Roman" w:hAnsi="Times New Roman"/>
          <w:sz w:val="28"/>
          <w:szCs w:val="28"/>
          <w:lang w:val="en-US"/>
        </w:rPr>
        <w:t xml:space="preserve"> which legitimately holds and </w:t>
      </w:r>
      <w:r w:rsidR="00A37E69" w:rsidRPr="00373798">
        <w:rPr>
          <w:rFonts w:ascii="Times New Roman" w:hAnsi="Times New Roman"/>
          <w:sz w:val="28"/>
          <w:szCs w:val="28"/>
          <w:lang w:val="en-US"/>
        </w:rPr>
        <w:t xml:space="preserve">is </w:t>
      </w:r>
      <w:r w:rsidR="00382E61" w:rsidRPr="00373798">
        <w:rPr>
          <w:rFonts w:ascii="Times New Roman" w:hAnsi="Times New Roman"/>
          <w:sz w:val="28"/>
          <w:szCs w:val="28"/>
          <w:lang w:val="en-US"/>
        </w:rPr>
        <w:t>willing to</w:t>
      </w:r>
      <w:r w:rsidRPr="00373798">
        <w:rPr>
          <w:rFonts w:ascii="Times New Roman" w:hAnsi="Times New Roman"/>
          <w:sz w:val="28"/>
          <w:szCs w:val="28"/>
          <w:lang w:val="en-US"/>
        </w:rPr>
        <w:t xml:space="preserve"> </w:t>
      </w:r>
      <w:r w:rsidRPr="00373798">
        <w:rPr>
          <w:rFonts w:ascii="Times New Roman" w:hAnsi="Times New Roman"/>
          <w:sz w:val="28"/>
          <w:szCs w:val="28"/>
          <w:lang w:val="en-US"/>
        </w:rPr>
        <w:lastRenderedPageBreak/>
        <w:t>exercis</w:t>
      </w:r>
      <w:r w:rsidR="00382E61" w:rsidRPr="00373798">
        <w:rPr>
          <w:rFonts w:ascii="Times New Roman" w:hAnsi="Times New Roman"/>
          <w:sz w:val="28"/>
          <w:szCs w:val="28"/>
          <w:lang w:val="en-US"/>
        </w:rPr>
        <w:t>e</w:t>
      </w:r>
      <w:r w:rsidRPr="00373798">
        <w:rPr>
          <w:rFonts w:ascii="Times New Roman" w:hAnsi="Times New Roman"/>
          <w:sz w:val="28"/>
          <w:szCs w:val="28"/>
          <w:lang w:val="en-US"/>
        </w:rPr>
        <w:t xml:space="preserve"> this right</w:t>
      </w:r>
      <w:r w:rsidR="00A37E69" w:rsidRPr="00373798">
        <w:rPr>
          <w:rFonts w:ascii="Times New Roman" w:hAnsi="Times New Roman"/>
          <w:sz w:val="28"/>
          <w:szCs w:val="28"/>
          <w:lang w:val="en-US"/>
        </w:rPr>
        <w:t>,</w:t>
      </w:r>
      <w:r w:rsidRPr="00373798">
        <w:rPr>
          <w:rFonts w:ascii="Times New Roman" w:hAnsi="Times New Roman"/>
          <w:sz w:val="28"/>
          <w:szCs w:val="28"/>
          <w:lang w:val="en-US"/>
        </w:rPr>
        <w:t xml:space="preserve"> must follow the global bona-fide principle of </w:t>
      </w:r>
      <w:r w:rsidR="00A37E69" w:rsidRPr="00373798">
        <w:rPr>
          <w:rFonts w:ascii="Times New Roman" w:hAnsi="Times New Roman"/>
          <w:sz w:val="28"/>
          <w:szCs w:val="28"/>
          <w:lang w:val="en-US"/>
        </w:rPr>
        <w:t xml:space="preserve">stability of the </w:t>
      </w:r>
      <w:r w:rsidRPr="00373798">
        <w:rPr>
          <w:rFonts w:ascii="Times New Roman" w:hAnsi="Times New Roman"/>
          <w:sz w:val="28"/>
          <w:szCs w:val="28"/>
          <w:lang w:val="en-US"/>
        </w:rPr>
        <w:t>civil circulation</w:t>
      </w:r>
      <w:r w:rsidR="00A37E69" w:rsidRPr="00373798">
        <w:rPr>
          <w:rFonts w:ascii="Times New Roman" w:hAnsi="Times New Roman"/>
          <w:sz w:val="28"/>
          <w:szCs w:val="28"/>
          <w:lang w:val="en-US"/>
        </w:rPr>
        <w:t xml:space="preserve">. As well, it </w:t>
      </w:r>
      <w:r w:rsidRPr="00373798">
        <w:rPr>
          <w:rFonts w:ascii="Times New Roman" w:hAnsi="Times New Roman"/>
          <w:sz w:val="28"/>
          <w:szCs w:val="28"/>
          <w:lang w:val="en-US"/>
        </w:rPr>
        <w:t>must follow another</w:t>
      </w:r>
      <w:r w:rsidR="00F749E0" w:rsidRPr="00373798">
        <w:rPr>
          <w:rFonts w:ascii="Times New Roman" w:hAnsi="Times New Roman"/>
          <w:sz w:val="28"/>
          <w:szCs w:val="28"/>
          <w:lang w:val="en-US"/>
        </w:rPr>
        <w:t>,</w:t>
      </w:r>
      <w:r w:rsidRPr="00373798">
        <w:rPr>
          <w:rFonts w:ascii="Times New Roman" w:hAnsi="Times New Roman"/>
          <w:sz w:val="28"/>
          <w:szCs w:val="28"/>
          <w:lang w:val="en-US"/>
        </w:rPr>
        <w:t xml:space="preserve"> crucial principle of reasonability of such legal action (</w:t>
      </w:r>
      <w:r w:rsidR="00E90879" w:rsidRPr="00373798">
        <w:rPr>
          <w:rFonts w:ascii="Times New Roman" w:hAnsi="Times New Roman"/>
          <w:sz w:val="28"/>
          <w:szCs w:val="28"/>
          <w:lang w:val="en-US"/>
        </w:rPr>
        <w:t>part 4</w:t>
      </w:r>
      <w:r w:rsidRPr="00373798">
        <w:rPr>
          <w:rFonts w:ascii="Times New Roman" w:hAnsi="Times New Roman"/>
          <w:sz w:val="28"/>
          <w:szCs w:val="28"/>
          <w:lang w:val="en-US"/>
        </w:rPr>
        <w:t xml:space="preserve"> </w:t>
      </w:r>
      <w:r w:rsidR="00796513" w:rsidRPr="00373798">
        <w:rPr>
          <w:rFonts w:ascii="Times New Roman" w:hAnsi="Times New Roman"/>
          <w:sz w:val="28"/>
          <w:szCs w:val="28"/>
          <w:lang w:val="en-US"/>
        </w:rPr>
        <w:t xml:space="preserve">of </w:t>
      </w:r>
      <w:r w:rsidRPr="00373798">
        <w:rPr>
          <w:rFonts w:ascii="Times New Roman" w:hAnsi="Times New Roman"/>
          <w:sz w:val="28"/>
          <w:szCs w:val="28"/>
          <w:lang w:val="en-US"/>
        </w:rPr>
        <w:t>Article 450.1).</w:t>
      </w:r>
      <w:r w:rsidR="00217AEF" w:rsidRPr="00373798">
        <w:rPr>
          <w:rFonts w:ascii="Times New Roman" w:hAnsi="Times New Roman"/>
          <w:sz w:val="28"/>
          <w:szCs w:val="28"/>
          <w:lang w:val="en-US"/>
        </w:rPr>
        <w:t xml:space="preserve"> </w:t>
      </w:r>
      <w:r w:rsidR="00F749E0" w:rsidRPr="00373798">
        <w:rPr>
          <w:rFonts w:ascii="Times New Roman" w:hAnsi="Times New Roman"/>
          <w:sz w:val="28"/>
          <w:szCs w:val="28"/>
          <w:lang w:val="en-US"/>
        </w:rPr>
        <w:t>But the general statute of Russian law regulating the right of unilateral termination of contract is represented in parts 1 &amp; 2 of th</w:t>
      </w:r>
      <w:r w:rsidR="00F11DA3" w:rsidRPr="00373798">
        <w:rPr>
          <w:rFonts w:ascii="Times New Roman" w:hAnsi="Times New Roman"/>
          <w:sz w:val="28"/>
          <w:szCs w:val="28"/>
          <w:lang w:val="en-US"/>
        </w:rPr>
        <w:t>is Article</w:t>
      </w:r>
      <w:r w:rsidR="00F749E0" w:rsidRPr="00373798">
        <w:rPr>
          <w:rFonts w:ascii="Times New Roman" w:hAnsi="Times New Roman"/>
          <w:sz w:val="28"/>
          <w:szCs w:val="28"/>
          <w:lang w:val="en-US"/>
        </w:rPr>
        <w:t>: “</w:t>
      </w:r>
      <w:r w:rsidR="00F749E0" w:rsidRPr="00373798">
        <w:rPr>
          <w:rFonts w:ascii="Times New Roman" w:hAnsi="Times New Roman"/>
          <w:i/>
          <w:iCs/>
          <w:sz w:val="28"/>
          <w:szCs w:val="28"/>
          <w:lang w:val="en-US"/>
        </w:rPr>
        <w:t xml:space="preserve">The Repudiation of a Contract (the Refusal to </w:t>
      </w:r>
      <w:r w:rsidR="00F11DA3" w:rsidRPr="00373798">
        <w:rPr>
          <w:rFonts w:ascii="Times New Roman" w:hAnsi="Times New Roman"/>
          <w:i/>
          <w:iCs/>
          <w:sz w:val="28"/>
          <w:szCs w:val="28"/>
          <w:lang w:val="en-US"/>
        </w:rPr>
        <w:t>Perform</w:t>
      </w:r>
      <w:r w:rsidR="00F749E0" w:rsidRPr="00373798">
        <w:rPr>
          <w:rFonts w:ascii="Times New Roman" w:hAnsi="Times New Roman"/>
          <w:i/>
          <w:iCs/>
          <w:sz w:val="28"/>
          <w:szCs w:val="28"/>
          <w:lang w:val="en-US"/>
        </w:rPr>
        <w:t xml:space="preserve"> a Contract) or the Refusal to Exercise the Rights under a Contract </w:t>
      </w:r>
    </w:p>
    <w:p w14:paraId="4F504712" w14:textId="4950D30C" w:rsidR="00F749E0" w:rsidRPr="00373798" w:rsidRDefault="00F749E0" w:rsidP="00F749E0">
      <w:pPr>
        <w:spacing w:line="360" w:lineRule="auto"/>
        <w:ind w:firstLine="360"/>
        <w:jc w:val="both"/>
        <w:rPr>
          <w:rFonts w:ascii="Times New Roman" w:hAnsi="Times New Roman"/>
          <w:i/>
          <w:iCs/>
          <w:sz w:val="28"/>
          <w:szCs w:val="28"/>
          <w:lang w:val="en-US"/>
        </w:rPr>
      </w:pPr>
      <w:r w:rsidRPr="00373798">
        <w:rPr>
          <w:rFonts w:ascii="Times New Roman" w:hAnsi="Times New Roman"/>
          <w:i/>
          <w:iCs/>
          <w:sz w:val="28"/>
          <w:szCs w:val="28"/>
          <w:lang w:val="en-US"/>
        </w:rPr>
        <w:t xml:space="preserve">1. The right to unilaterally repudiate a contract (the refusal to </w:t>
      </w:r>
      <w:r w:rsidR="00F11DA3" w:rsidRPr="00373798">
        <w:rPr>
          <w:rFonts w:ascii="Times New Roman" w:hAnsi="Times New Roman"/>
          <w:i/>
          <w:iCs/>
          <w:sz w:val="28"/>
          <w:szCs w:val="28"/>
          <w:lang w:val="en-US"/>
        </w:rPr>
        <w:t>perform</w:t>
      </w:r>
      <w:r w:rsidRPr="00373798">
        <w:rPr>
          <w:rFonts w:ascii="Times New Roman" w:hAnsi="Times New Roman"/>
          <w:i/>
          <w:iCs/>
          <w:sz w:val="28"/>
          <w:szCs w:val="28"/>
          <w:lang w:val="en-US"/>
        </w:rPr>
        <w:t xml:space="preserve"> a contract) (Article 310) granted by this Code, other laws, other legal acts or contract may be exercised by the authorized party by way of notifying the other party about the repudiation of the contract (the refusal to </w:t>
      </w:r>
      <w:r w:rsidR="00F11DA3" w:rsidRPr="00373798">
        <w:rPr>
          <w:rFonts w:ascii="Times New Roman" w:hAnsi="Times New Roman"/>
          <w:i/>
          <w:iCs/>
          <w:sz w:val="28"/>
          <w:szCs w:val="28"/>
          <w:lang w:val="en-US"/>
        </w:rPr>
        <w:t>perform</w:t>
      </w:r>
      <w:r w:rsidRPr="00373798">
        <w:rPr>
          <w:rFonts w:ascii="Times New Roman" w:hAnsi="Times New Roman"/>
          <w:i/>
          <w:iCs/>
          <w:sz w:val="28"/>
          <w:szCs w:val="28"/>
          <w:lang w:val="en-US"/>
        </w:rPr>
        <w:t xml:space="preserve"> the contract). The contract shall be terminated from the time of receiving the given notice, </w:t>
      </w:r>
      <w:r w:rsidR="00F11DA3" w:rsidRPr="00373798">
        <w:rPr>
          <w:rFonts w:ascii="Times New Roman" w:hAnsi="Times New Roman"/>
          <w:i/>
          <w:iCs/>
          <w:sz w:val="28"/>
          <w:szCs w:val="28"/>
          <w:lang w:val="en-US"/>
        </w:rPr>
        <w:t>unless</w:t>
      </w:r>
      <w:r w:rsidRPr="00373798">
        <w:rPr>
          <w:rFonts w:ascii="Times New Roman" w:hAnsi="Times New Roman"/>
          <w:i/>
          <w:iCs/>
          <w:sz w:val="28"/>
          <w:szCs w:val="28"/>
          <w:lang w:val="en-US"/>
        </w:rPr>
        <w:t xml:space="preserve"> otherwise provided for by this Code, other laws, other legal acts or the contract. </w:t>
      </w:r>
    </w:p>
    <w:p w14:paraId="4BB51FFC" w14:textId="3582C405" w:rsidR="00DD3A78" w:rsidRPr="00373798" w:rsidRDefault="00F749E0" w:rsidP="00F749E0">
      <w:pPr>
        <w:spacing w:line="360" w:lineRule="auto"/>
        <w:ind w:firstLine="360"/>
        <w:jc w:val="both"/>
        <w:rPr>
          <w:rFonts w:ascii="Times New Roman" w:hAnsi="Times New Roman"/>
          <w:sz w:val="28"/>
          <w:szCs w:val="28"/>
          <w:lang w:val="en-US"/>
        </w:rPr>
      </w:pPr>
      <w:r w:rsidRPr="00373798">
        <w:rPr>
          <w:rFonts w:ascii="Times New Roman" w:hAnsi="Times New Roman"/>
          <w:i/>
          <w:iCs/>
          <w:sz w:val="28"/>
          <w:szCs w:val="28"/>
          <w:lang w:val="en-US"/>
        </w:rPr>
        <w:t xml:space="preserve">2. In the event of unilateral renunciation of a contract (the refusal to </w:t>
      </w:r>
      <w:r w:rsidR="00EE1656" w:rsidRPr="00373798">
        <w:rPr>
          <w:rFonts w:ascii="Times New Roman" w:hAnsi="Times New Roman"/>
          <w:i/>
          <w:iCs/>
          <w:sz w:val="28"/>
          <w:szCs w:val="28"/>
          <w:lang w:val="en-US"/>
        </w:rPr>
        <w:t>perform</w:t>
      </w:r>
      <w:r w:rsidRPr="00373798">
        <w:rPr>
          <w:rFonts w:ascii="Times New Roman" w:hAnsi="Times New Roman"/>
          <w:i/>
          <w:iCs/>
          <w:sz w:val="28"/>
          <w:szCs w:val="28"/>
          <w:lang w:val="en-US"/>
        </w:rPr>
        <w:t xml:space="preserve"> it) in full or in part, if such renunciation is allowed, the contract shall be deemed terminated or amended</w:t>
      </w:r>
      <w:r w:rsidRPr="00373798">
        <w:rPr>
          <w:rFonts w:ascii="Times New Roman" w:hAnsi="Times New Roman"/>
          <w:sz w:val="28"/>
          <w:szCs w:val="28"/>
          <w:lang w:val="en-US"/>
        </w:rPr>
        <w:t xml:space="preserve">”. </w:t>
      </w:r>
    </w:p>
    <w:p w14:paraId="4F599DAC" w14:textId="623598CB" w:rsidR="007566DA" w:rsidRPr="00373798" w:rsidRDefault="003B3EF1" w:rsidP="00F749E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As it can be seen from the statutory, for an exercise of unilateral right to terminate a contract there are</w:t>
      </w:r>
      <w:r w:rsidR="00A171C3"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w:t>
      </w:r>
      <w:r w:rsidR="00B20D53" w:rsidRPr="00373798">
        <w:rPr>
          <w:rFonts w:ascii="Times New Roman" w:hAnsi="Times New Roman"/>
          <w:sz w:val="28"/>
          <w:szCs w:val="28"/>
          <w:lang w:val="en-US"/>
        </w:rPr>
        <w:t xml:space="preserve">following </w:t>
      </w:r>
      <w:r w:rsidRPr="00373798">
        <w:rPr>
          <w:rFonts w:ascii="Times New Roman" w:hAnsi="Times New Roman"/>
          <w:sz w:val="28"/>
          <w:szCs w:val="28"/>
          <w:lang w:val="en-US"/>
        </w:rPr>
        <w:t>needed</w:t>
      </w:r>
      <w:r w:rsidR="004F2D02" w:rsidRPr="00373798">
        <w:rPr>
          <w:rFonts w:ascii="Times New Roman" w:hAnsi="Times New Roman"/>
          <w:sz w:val="28"/>
          <w:szCs w:val="28"/>
          <w:lang w:val="en-US"/>
        </w:rPr>
        <w:t>,</w:t>
      </w:r>
      <w:r w:rsidRPr="00373798">
        <w:rPr>
          <w:rFonts w:ascii="Times New Roman" w:hAnsi="Times New Roman"/>
          <w:sz w:val="28"/>
          <w:szCs w:val="28"/>
          <w:lang w:val="en-US"/>
        </w:rPr>
        <w:t xml:space="preserve"> in all cases: </w:t>
      </w:r>
    </w:p>
    <w:p w14:paraId="2E9031BE" w14:textId="77777777" w:rsidR="007566DA" w:rsidRPr="00373798" w:rsidRDefault="003B3EF1" w:rsidP="00F749E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1) legal ground (causa); </w:t>
      </w:r>
    </w:p>
    <w:p w14:paraId="0BE3133E" w14:textId="77777777" w:rsidR="007566DA" w:rsidRPr="00373798" w:rsidRDefault="003B3EF1" w:rsidP="00F749E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2) written notification; </w:t>
      </w:r>
    </w:p>
    <w:p w14:paraId="0E6C25D6" w14:textId="6B30EE13" w:rsidR="007566DA" w:rsidRPr="00373798" w:rsidRDefault="003B3EF1" w:rsidP="00F749E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3) adherence to bona</w:t>
      </w:r>
      <w:r w:rsidR="00D60D08" w:rsidRPr="00373798">
        <w:rPr>
          <w:rFonts w:ascii="Times New Roman" w:hAnsi="Times New Roman"/>
          <w:sz w:val="28"/>
          <w:szCs w:val="28"/>
          <w:lang w:val="en-US"/>
        </w:rPr>
        <w:t xml:space="preserve"> </w:t>
      </w:r>
      <w:r w:rsidRPr="00373798">
        <w:rPr>
          <w:rFonts w:ascii="Times New Roman" w:hAnsi="Times New Roman"/>
          <w:sz w:val="28"/>
          <w:szCs w:val="28"/>
          <w:lang w:val="en-US"/>
        </w:rPr>
        <w:t>fide</w:t>
      </w:r>
      <w:r w:rsidR="00E57D08" w:rsidRPr="00373798">
        <w:rPr>
          <w:rFonts w:ascii="Times New Roman" w:hAnsi="Times New Roman"/>
          <w:sz w:val="28"/>
          <w:szCs w:val="28"/>
          <w:lang w:val="en-US"/>
        </w:rPr>
        <w:t xml:space="preserve"> </w:t>
      </w:r>
      <w:r w:rsidR="00E57D08" w:rsidRPr="00373798">
        <w:rPr>
          <w:rFonts w:ascii="Times New Roman" w:hAnsi="Times New Roman"/>
          <w:i/>
          <w:iCs/>
          <w:sz w:val="28"/>
          <w:szCs w:val="28"/>
          <w:lang w:val="en-US"/>
        </w:rPr>
        <w:t>and</w:t>
      </w:r>
      <w:r w:rsidRPr="00373798">
        <w:rPr>
          <w:rFonts w:ascii="Times New Roman" w:hAnsi="Times New Roman"/>
          <w:sz w:val="28"/>
          <w:szCs w:val="28"/>
          <w:lang w:val="en-US"/>
        </w:rPr>
        <w:t xml:space="preserve"> reasonable actions. </w:t>
      </w:r>
    </w:p>
    <w:p w14:paraId="62A6E502" w14:textId="4DE0C66C" w:rsidR="004F2D02" w:rsidRPr="00373798" w:rsidRDefault="007566DA" w:rsidP="00F749E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A b</w:t>
      </w:r>
      <w:r w:rsidR="003B3EF1" w:rsidRPr="00373798">
        <w:rPr>
          <w:rFonts w:ascii="Times New Roman" w:hAnsi="Times New Roman"/>
          <w:sz w:val="28"/>
          <w:szCs w:val="28"/>
          <w:lang w:val="en-US"/>
        </w:rPr>
        <w:t>reach of any of these three conditions gives way to challenge</w:t>
      </w:r>
      <w:r w:rsidR="003D65C3" w:rsidRPr="00373798">
        <w:rPr>
          <w:rFonts w:ascii="Times New Roman" w:hAnsi="Times New Roman"/>
          <w:sz w:val="28"/>
          <w:szCs w:val="28"/>
          <w:lang w:val="en-US"/>
        </w:rPr>
        <w:t xml:space="preserve"> of</w:t>
      </w:r>
      <w:r w:rsidR="004F2D02" w:rsidRPr="00373798">
        <w:rPr>
          <w:rFonts w:ascii="Times New Roman" w:hAnsi="Times New Roman"/>
          <w:sz w:val="28"/>
          <w:szCs w:val="28"/>
          <w:lang w:val="en-US"/>
        </w:rPr>
        <w:t xml:space="preserve"> t</w:t>
      </w:r>
      <w:r w:rsidR="003D65C3" w:rsidRPr="00373798">
        <w:rPr>
          <w:rFonts w:ascii="Times New Roman" w:hAnsi="Times New Roman"/>
          <w:sz w:val="28"/>
          <w:szCs w:val="28"/>
          <w:lang w:val="en-US"/>
        </w:rPr>
        <w:t>he</w:t>
      </w:r>
      <w:r w:rsidR="004F2D02" w:rsidRPr="00373798">
        <w:rPr>
          <w:rFonts w:ascii="Times New Roman" w:hAnsi="Times New Roman"/>
          <w:sz w:val="28"/>
          <w:szCs w:val="28"/>
          <w:lang w:val="en-US"/>
        </w:rPr>
        <w:t xml:space="preserve"> legitimate actions</w:t>
      </w:r>
      <w:r w:rsidR="003B3EF1" w:rsidRPr="00373798">
        <w:rPr>
          <w:rFonts w:ascii="Times New Roman" w:hAnsi="Times New Roman"/>
          <w:sz w:val="28"/>
          <w:szCs w:val="28"/>
          <w:lang w:val="en-US"/>
        </w:rPr>
        <w:t xml:space="preserve">, or even to deprivation of legal protection guaranteed by the state in case of deliberately unconscientious deed (part 2 of Article 10 of the Civil Code of </w:t>
      </w:r>
      <w:r w:rsidR="003E6459" w:rsidRPr="00373798">
        <w:rPr>
          <w:rFonts w:ascii="Times New Roman" w:hAnsi="Times New Roman"/>
          <w:sz w:val="28"/>
          <w:szCs w:val="28"/>
          <w:lang w:val="en-US"/>
        </w:rPr>
        <w:t xml:space="preserve">the </w:t>
      </w:r>
      <w:r w:rsidR="003B3EF1" w:rsidRPr="00373798">
        <w:rPr>
          <w:rFonts w:ascii="Times New Roman" w:hAnsi="Times New Roman"/>
          <w:sz w:val="28"/>
          <w:szCs w:val="28"/>
          <w:lang w:val="en-US"/>
        </w:rPr>
        <w:t>Russian Federation).</w:t>
      </w:r>
      <w:r w:rsidR="004F2D02" w:rsidRPr="00373798">
        <w:rPr>
          <w:rFonts w:ascii="Times New Roman" w:hAnsi="Times New Roman"/>
          <w:sz w:val="28"/>
          <w:szCs w:val="28"/>
          <w:lang w:val="en-US"/>
        </w:rPr>
        <w:t xml:space="preserve"> </w:t>
      </w:r>
    </w:p>
    <w:p w14:paraId="019E2F40" w14:textId="46393B6E" w:rsidR="007C3953" w:rsidRPr="00373798" w:rsidRDefault="004F2D02" w:rsidP="00F749E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border between the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to terminate a contract and the manifestly unjust repudiatory breach of a contract thus </w:t>
      </w:r>
      <w:r w:rsidR="00192984" w:rsidRPr="00373798">
        <w:rPr>
          <w:rFonts w:ascii="Times New Roman" w:hAnsi="Times New Roman"/>
          <w:sz w:val="28"/>
          <w:szCs w:val="28"/>
          <w:lang w:val="en-US"/>
        </w:rPr>
        <w:t>lies</w:t>
      </w:r>
      <w:r w:rsidRPr="00373798">
        <w:rPr>
          <w:rFonts w:ascii="Times New Roman" w:hAnsi="Times New Roman"/>
          <w:sz w:val="28"/>
          <w:szCs w:val="28"/>
          <w:lang w:val="en-US"/>
        </w:rPr>
        <w:t xml:space="preserve"> between the presence or absence of</w:t>
      </w:r>
      <w:r w:rsidR="003E6459" w:rsidRPr="00373798">
        <w:rPr>
          <w:rFonts w:ascii="Times New Roman" w:hAnsi="Times New Roman"/>
          <w:sz w:val="28"/>
          <w:szCs w:val="28"/>
          <w:lang w:val="en-US"/>
        </w:rPr>
        <w:t xml:space="preserve"> a</w:t>
      </w:r>
      <w:r w:rsidRPr="00373798">
        <w:rPr>
          <w:rFonts w:ascii="Times New Roman" w:hAnsi="Times New Roman"/>
          <w:sz w:val="28"/>
          <w:szCs w:val="28"/>
          <w:lang w:val="en-US"/>
        </w:rPr>
        <w:t xml:space="preserve"> legal ground for</w:t>
      </w:r>
      <w:r w:rsidR="00CF2B00" w:rsidRPr="00373798">
        <w:rPr>
          <w:rFonts w:ascii="Times New Roman" w:hAnsi="Times New Roman"/>
          <w:sz w:val="28"/>
          <w:szCs w:val="28"/>
          <w:lang w:val="en-US"/>
        </w:rPr>
        <w:t xml:space="preserve"> such</w:t>
      </w:r>
      <w:r w:rsidRPr="00373798">
        <w:rPr>
          <w:rFonts w:ascii="Times New Roman" w:hAnsi="Times New Roman"/>
          <w:sz w:val="28"/>
          <w:szCs w:val="28"/>
          <w:lang w:val="en-US"/>
        </w:rPr>
        <w:t xml:space="preserve"> a unilateral termination</w:t>
      </w:r>
      <w:r w:rsidR="007C3953" w:rsidRPr="00373798">
        <w:rPr>
          <w:rFonts w:ascii="Times New Roman" w:hAnsi="Times New Roman"/>
          <w:sz w:val="28"/>
          <w:szCs w:val="28"/>
          <w:lang w:val="en-US"/>
        </w:rPr>
        <w:t xml:space="preserve"> (</w:t>
      </w:r>
      <w:r w:rsidR="00CB7030" w:rsidRPr="00373798">
        <w:rPr>
          <w:rFonts w:ascii="Times New Roman" w:hAnsi="Times New Roman"/>
          <w:sz w:val="28"/>
          <w:szCs w:val="28"/>
          <w:lang w:val="en-US"/>
        </w:rPr>
        <w:t xml:space="preserve">set forth </w:t>
      </w:r>
      <w:r w:rsidR="007C3953" w:rsidRPr="00373798">
        <w:rPr>
          <w:rFonts w:ascii="Times New Roman" w:hAnsi="Times New Roman"/>
          <w:sz w:val="28"/>
          <w:szCs w:val="28"/>
          <w:lang w:val="en-US"/>
        </w:rPr>
        <w:t xml:space="preserve">by </w:t>
      </w:r>
      <w:r w:rsidR="003E6459" w:rsidRPr="00373798">
        <w:rPr>
          <w:rFonts w:ascii="Times New Roman" w:hAnsi="Times New Roman"/>
          <w:sz w:val="28"/>
          <w:szCs w:val="28"/>
          <w:lang w:val="en-US"/>
        </w:rPr>
        <w:t>civil</w:t>
      </w:r>
      <w:r w:rsidR="007C3953" w:rsidRPr="00373798">
        <w:rPr>
          <w:rFonts w:ascii="Times New Roman" w:hAnsi="Times New Roman"/>
          <w:sz w:val="28"/>
          <w:szCs w:val="28"/>
          <w:lang w:val="en-US"/>
        </w:rPr>
        <w:t xml:space="preserve"> law)</w:t>
      </w:r>
      <w:r w:rsidR="008741F8" w:rsidRPr="00373798">
        <w:rPr>
          <w:rFonts w:ascii="Times New Roman" w:hAnsi="Times New Roman"/>
          <w:sz w:val="28"/>
          <w:szCs w:val="28"/>
          <w:lang w:val="en-US"/>
        </w:rPr>
        <w:t>.</w:t>
      </w:r>
      <w:r w:rsidRPr="00373798">
        <w:rPr>
          <w:rFonts w:ascii="Times New Roman" w:hAnsi="Times New Roman"/>
          <w:sz w:val="28"/>
          <w:szCs w:val="28"/>
          <w:lang w:val="en-US"/>
        </w:rPr>
        <w:t xml:space="preserve"> </w:t>
      </w:r>
      <w:r w:rsidR="008741F8" w:rsidRPr="00373798">
        <w:rPr>
          <w:rFonts w:ascii="Times New Roman" w:hAnsi="Times New Roman"/>
          <w:sz w:val="28"/>
          <w:szCs w:val="28"/>
          <w:lang w:val="en-US"/>
        </w:rPr>
        <w:t>L</w:t>
      </w:r>
      <w:r w:rsidRPr="00373798">
        <w:rPr>
          <w:rFonts w:ascii="Times New Roman" w:hAnsi="Times New Roman"/>
          <w:sz w:val="28"/>
          <w:szCs w:val="28"/>
          <w:lang w:val="en-US"/>
        </w:rPr>
        <w:t xml:space="preserve">ast but not least, the target of such termination </w:t>
      </w:r>
      <w:r w:rsidR="008741F8" w:rsidRPr="00373798">
        <w:rPr>
          <w:rFonts w:ascii="Times New Roman" w:hAnsi="Times New Roman"/>
          <w:sz w:val="28"/>
          <w:szCs w:val="28"/>
          <w:lang w:val="en-US"/>
        </w:rPr>
        <w:t>(</w:t>
      </w:r>
      <w:r w:rsidRPr="00373798">
        <w:rPr>
          <w:rFonts w:ascii="Times New Roman" w:hAnsi="Times New Roman"/>
          <w:sz w:val="28"/>
          <w:szCs w:val="28"/>
          <w:lang w:val="en-US"/>
        </w:rPr>
        <w:t>from the moral agent’s point of a view</w:t>
      </w:r>
      <w:r w:rsidR="008741F8" w:rsidRPr="00373798">
        <w:rPr>
          <w:rFonts w:ascii="Times New Roman" w:hAnsi="Times New Roman"/>
          <w:sz w:val="28"/>
          <w:szCs w:val="28"/>
          <w:lang w:val="en-US"/>
        </w:rPr>
        <w:t>) defines</w:t>
      </w:r>
      <w:r w:rsidR="00DE3773" w:rsidRPr="00373798">
        <w:rPr>
          <w:rFonts w:ascii="Times New Roman" w:hAnsi="Times New Roman"/>
          <w:sz w:val="28"/>
          <w:szCs w:val="28"/>
          <w:lang w:val="en-US"/>
        </w:rPr>
        <w:t xml:space="preserve"> it as</w:t>
      </w:r>
      <w:r w:rsidR="008741F8" w:rsidRPr="00373798">
        <w:rPr>
          <w:rFonts w:ascii="Times New Roman" w:hAnsi="Times New Roman"/>
          <w:sz w:val="28"/>
          <w:szCs w:val="28"/>
          <w:lang w:val="en-US"/>
        </w:rPr>
        <w:t xml:space="preserve"> the legitimate remedy</w:t>
      </w:r>
      <w:r w:rsidR="00DE3773" w:rsidRPr="00373798">
        <w:rPr>
          <w:rFonts w:ascii="Times New Roman" w:hAnsi="Times New Roman"/>
          <w:sz w:val="28"/>
          <w:szCs w:val="28"/>
          <w:lang w:val="en-US"/>
        </w:rPr>
        <w:t xml:space="preserve"> </w:t>
      </w:r>
      <w:r w:rsidR="00C0363B" w:rsidRPr="00373798">
        <w:rPr>
          <w:rFonts w:ascii="Times New Roman" w:hAnsi="Times New Roman"/>
          <w:sz w:val="28"/>
          <w:szCs w:val="28"/>
          <w:lang w:val="en-US"/>
        </w:rPr>
        <w:t xml:space="preserve">when </w:t>
      </w:r>
      <w:r w:rsidR="00DE3773" w:rsidRPr="00373798">
        <w:rPr>
          <w:rFonts w:ascii="Times New Roman" w:hAnsi="Times New Roman"/>
          <w:sz w:val="28"/>
          <w:szCs w:val="28"/>
          <w:lang w:val="en-US"/>
        </w:rPr>
        <w:t xml:space="preserve">it is </w:t>
      </w:r>
      <w:r w:rsidR="00C0363B" w:rsidRPr="00373798">
        <w:rPr>
          <w:rFonts w:ascii="Times New Roman" w:hAnsi="Times New Roman"/>
          <w:sz w:val="28"/>
          <w:szCs w:val="28"/>
          <w:lang w:val="en-US"/>
        </w:rPr>
        <w:t xml:space="preserve">applied </w:t>
      </w:r>
      <w:r w:rsidRPr="00373798">
        <w:rPr>
          <w:rFonts w:ascii="Times New Roman" w:hAnsi="Times New Roman"/>
          <w:sz w:val="28"/>
          <w:szCs w:val="28"/>
          <w:lang w:val="en-US"/>
        </w:rPr>
        <w:t xml:space="preserve">in order to save the bad </w:t>
      </w:r>
      <w:r w:rsidRPr="00373798">
        <w:rPr>
          <w:rFonts w:ascii="Times New Roman" w:hAnsi="Times New Roman"/>
          <w:sz w:val="28"/>
          <w:szCs w:val="28"/>
          <w:lang w:val="en-US"/>
        </w:rPr>
        <w:lastRenderedPageBreak/>
        <w:t>situation acting in good faith</w:t>
      </w:r>
      <w:r w:rsidR="00DE3773" w:rsidRPr="00373798">
        <w:rPr>
          <w:rFonts w:ascii="Times New Roman" w:hAnsi="Times New Roman"/>
          <w:sz w:val="28"/>
          <w:szCs w:val="28"/>
          <w:lang w:val="en-US"/>
        </w:rPr>
        <w:t>. Otherwise,</w:t>
      </w:r>
      <w:r w:rsidRPr="00373798">
        <w:rPr>
          <w:rFonts w:ascii="Times New Roman" w:hAnsi="Times New Roman"/>
          <w:sz w:val="28"/>
          <w:szCs w:val="28"/>
          <w:lang w:val="en-US"/>
        </w:rPr>
        <w:t xml:space="preserve"> </w:t>
      </w:r>
      <w:r w:rsidR="00C0363B" w:rsidRPr="00373798">
        <w:rPr>
          <w:rFonts w:ascii="Times New Roman" w:hAnsi="Times New Roman"/>
          <w:sz w:val="28"/>
          <w:szCs w:val="28"/>
          <w:lang w:val="en-US"/>
        </w:rPr>
        <w:t xml:space="preserve">it </w:t>
      </w:r>
      <w:r w:rsidR="00DE3773" w:rsidRPr="00373798">
        <w:rPr>
          <w:rFonts w:ascii="Times New Roman" w:hAnsi="Times New Roman"/>
          <w:sz w:val="28"/>
          <w:szCs w:val="28"/>
          <w:lang w:val="en-US"/>
        </w:rPr>
        <w:t xml:space="preserve">is </w:t>
      </w:r>
      <w:r w:rsidR="00C0363B" w:rsidRPr="00373798">
        <w:rPr>
          <w:rFonts w:ascii="Times New Roman" w:hAnsi="Times New Roman"/>
          <w:sz w:val="28"/>
          <w:szCs w:val="28"/>
          <w:lang w:val="en-US"/>
        </w:rPr>
        <w:t>define</w:t>
      </w:r>
      <w:r w:rsidR="00DE3773" w:rsidRPr="00373798">
        <w:rPr>
          <w:rFonts w:ascii="Times New Roman" w:hAnsi="Times New Roman"/>
          <w:sz w:val="28"/>
          <w:szCs w:val="28"/>
          <w:lang w:val="en-US"/>
        </w:rPr>
        <w:t>d as</w:t>
      </w:r>
      <w:r w:rsidR="00C0363B" w:rsidRPr="00373798">
        <w:rPr>
          <w:rFonts w:ascii="Times New Roman" w:hAnsi="Times New Roman"/>
          <w:sz w:val="28"/>
          <w:szCs w:val="28"/>
          <w:lang w:val="en-US"/>
        </w:rPr>
        <w:t xml:space="preserve"> repudiatory breach</w:t>
      </w:r>
      <w:r w:rsidR="00DE3773" w:rsidRPr="00373798">
        <w:rPr>
          <w:rFonts w:ascii="Times New Roman" w:hAnsi="Times New Roman"/>
          <w:sz w:val="28"/>
          <w:szCs w:val="28"/>
          <w:lang w:val="en-US"/>
        </w:rPr>
        <w:t xml:space="preserve"> </w:t>
      </w:r>
      <w:r w:rsidR="00C0363B" w:rsidRPr="00373798">
        <w:rPr>
          <w:rFonts w:ascii="Times New Roman" w:hAnsi="Times New Roman"/>
          <w:sz w:val="28"/>
          <w:szCs w:val="28"/>
          <w:lang w:val="en-US"/>
        </w:rPr>
        <w:t xml:space="preserve">when </w:t>
      </w:r>
      <w:r w:rsidR="00DE3773" w:rsidRPr="00373798">
        <w:rPr>
          <w:rFonts w:ascii="Times New Roman" w:hAnsi="Times New Roman"/>
          <w:sz w:val="28"/>
          <w:szCs w:val="28"/>
          <w:lang w:val="en-US"/>
        </w:rPr>
        <w:t xml:space="preserve">it is </w:t>
      </w:r>
      <w:r w:rsidR="00C0363B" w:rsidRPr="00373798">
        <w:rPr>
          <w:rFonts w:ascii="Times New Roman" w:hAnsi="Times New Roman"/>
          <w:sz w:val="28"/>
          <w:szCs w:val="28"/>
          <w:lang w:val="en-US"/>
        </w:rPr>
        <w:t xml:space="preserve">used </w:t>
      </w:r>
      <w:r w:rsidRPr="00373798">
        <w:rPr>
          <w:rFonts w:ascii="Times New Roman" w:hAnsi="Times New Roman"/>
          <w:sz w:val="28"/>
          <w:szCs w:val="28"/>
          <w:lang w:val="en-US"/>
        </w:rPr>
        <w:t xml:space="preserve">in order to </w:t>
      </w:r>
      <w:r w:rsidR="0062119F" w:rsidRPr="00373798">
        <w:rPr>
          <w:rFonts w:ascii="Times New Roman" w:hAnsi="Times New Roman"/>
          <w:sz w:val="28"/>
          <w:szCs w:val="28"/>
          <w:lang w:val="en-US"/>
        </w:rPr>
        <w:t>display</w:t>
      </w:r>
      <w:r w:rsidR="007D663D" w:rsidRPr="00373798">
        <w:rPr>
          <w:rFonts w:ascii="Times New Roman" w:hAnsi="Times New Roman"/>
          <w:sz w:val="28"/>
          <w:szCs w:val="28"/>
          <w:lang w:val="en-US"/>
        </w:rPr>
        <w:t xml:space="preserve"> a</w:t>
      </w:r>
      <w:r w:rsidR="0062119F" w:rsidRPr="00373798">
        <w:rPr>
          <w:rFonts w:ascii="Times New Roman" w:hAnsi="Times New Roman"/>
          <w:sz w:val="28"/>
          <w:szCs w:val="28"/>
          <w:lang w:val="en-US"/>
        </w:rPr>
        <w:t xml:space="preserve"> self-will and</w:t>
      </w:r>
      <w:r w:rsidRPr="00373798">
        <w:rPr>
          <w:rFonts w:ascii="Times New Roman" w:hAnsi="Times New Roman"/>
          <w:sz w:val="28"/>
          <w:szCs w:val="28"/>
          <w:lang w:val="en-US"/>
        </w:rPr>
        <w:t xml:space="preserve"> to punish a counter-party</w:t>
      </w:r>
      <w:r w:rsidR="00C0363B" w:rsidRPr="00373798">
        <w:rPr>
          <w:rFonts w:ascii="Times New Roman" w:hAnsi="Times New Roman"/>
          <w:sz w:val="28"/>
          <w:szCs w:val="28"/>
          <w:lang w:val="en-US"/>
        </w:rPr>
        <w:t>,</w:t>
      </w:r>
      <w:r w:rsidRPr="00373798">
        <w:rPr>
          <w:rFonts w:ascii="Times New Roman" w:hAnsi="Times New Roman"/>
          <w:sz w:val="28"/>
          <w:szCs w:val="28"/>
          <w:lang w:val="en-US"/>
        </w:rPr>
        <w:t xml:space="preserve"> or to gain benefit out of bad-faith</w:t>
      </w:r>
      <w:r w:rsidR="00DE3773" w:rsidRPr="00373798">
        <w:rPr>
          <w:rFonts w:ascii="Times New Roman" w:hAnsi="Times New Roman"/>
          <w:sz w:val="28"/>
          <w:szCs w:val="28"/>
          <w:lang w:val="en-US"/>
        </w:rPr>
        <w:t xml:space="preserve"> conduct</w:t>
      </w:r>
      <w:r w:rsidRPr="00373798">
        <w:rPr>
          <w:rFonts w:ascii="Times New Roman" w:hAnsi="Times New Roman"/>
          <w:sz w:val="28"/>
          <w:szCs w:val="28"/>
          <w:lang w:val="en-US"/>
        </w:rPr>
        <w:t xml:space="preserve"> (unconscientiousness). </w:t>
      </w:r>
      <w:r w:rsidR="00C0363B" w:rsidRPr="00373798">
        <w:rPr>
          <w:rFonts w:ascii="Times New Roman" w:hAnsi="Times New Roman"/>
          <w:sz w:val="28"/>
          <w:szCs w:val="28"/>
          <w:lang w:val="en-US"/>
        </w:rPr>
        <w:t>However</w:t>
      </w:r>
      <w:r w:rsidRPr="00373798">
        <w:rPr>
          <w:rFonts w:ascii="Times New Roman" w:hAnsi="Times New Roman"/>
          <w:sz w:val="28"/>
          <w:szCs w:val="28"/>
          <w:lang w:val="en-US"/>
        </w:rPr>
        <w:t>, the latter may only be proven and recorded as legal fact only</w:t>
      </w:r>
      <w:r w:rsidR="00DE3773" w:rsidRPr="00373798">
        <w:rPr>
          <w:rFonts w:ascii="Times New Roman" w:hAnsi="Times New Roman"/>
          <w:sz w:val="28"/>
          <w:szCs w:val="28"/>
          <w:lang w:val="en-US"/>
        </w:rPr>
        <w:t xml:space="preserve"> in the court</w:t>
      </w:r>
      <w:r w:rsidRPr="00373798">
        <w:rPr>
          <w:rFonts w:ascii="Times New Roman" w:hAnsi="Times New Roman"/>
          <w:sz w:val="28"/>
          <w:szCs w:val="28"/>
          <w:lang w:val="en-US"/>
        </w:rPr>
        <w:t>.</w:t>
      </w:r>
      <w:r w:rsidR="007C3953" w:rsidRPr="00373798">
        <w:rPr>
          <w:rFonts w:ascii="Times New Roman" w:hAnsi="Times New Roman"/>
          <w:sz w:val="28"/>
          <w:szCs w:val="28"/>
          <w:lang w:val="en-US"/>
        </w:rPr>
        <w:t xml:space="preserve"> </w:t>
      </w:r>
    </w:p>
    <w:p w14:paraId="17BA3BA0" w14:textId="4739CBBF" w:rsidR="00F749E0" w:rsidRPr="00373798" w:rsidRDefault="007C3953" w:rsidP="00F749E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existing legal relationship between the parties shall </w:t>
      </w:r>
      <w:r w:rsidRPr="00373798">
        <w:rPr>
          <w:rFonts w:ascii="Times New Roman" w:hAnsi="Times New Roman"/>
          <w:b/>
          <w:bCs/>
          <w:sz w:val="28"/>
          <w:szCs w:val="28"/>
          <w:lang w:val="en-US"/>
        </w:rPr>
        <w:t>not</w:t>
      </w:r>
      <w:r w:rsidRPr="00373798">
        <w:rPr>
          <w:rFonts w:ascii="Times New Roman" w:hAnsi="Times New Roman"/>
          <w:sz w:val="28"/>
          <w:szCs w:val="28"/>
          <w:lang w:val="en-US"/>
        </w:rPr>
        <w:t xml:space="preserve"> remain in force after the deprivation right has been exe</w:t>
      </w:r>
      <w:r w:rsidR="00CD58F6" w:rsidRPr="00373798">
        <w:rPr>
          <w:rFonts w:ascii="Times New Roman" w:hAnsi="Times New Roman"/>
          <w:sz w:val="28"/>
          <w:szCs w:val="28"/>
          <w:lang w:val="en-US"/>
        </w:rPr>
        <w:t>rcis</w:t>
      </w:r>
      <w:r w:rsidRPr="00373798">
        <w:rPr>
          <w:rFonts w:ascii="Times New Roman" w:hAnsi="Times New Roman"/>
          <w:sz w:val="28"/>
          <w:szCs w:val="28"/>
          <w:lang w:val="en-US"/>
        </w:rPr>
        <w:t>ed</w:t>
      </w:r>
      <w:r w:rsidR="007B5A6F" w:rsidRPr="00373798">
        <w:rPr>
          <w:rStyle w:val="ad"/>
          <w:rFonts w:ascii="Times New Roman" w:hAnsi="Times New Roman"/>
          <w:sz w:val="28"/>
          <w:szCs w:val="28"/>
          <w:lang w:val="en-US"/>
        </w:rPr>
        <w:footnoteReference w:id="30"/>
      </w:r>
      <w:r w:rsidRPr="00373798">
        <w:rPr>
          <w:rFonts w:ascii="Times New Roman" w:hAnsi="Times New Roman"/>
          <w:sz w:val="28"/>
          <w:szCs w:val="28"/>
          <w:lang w:val="en-US"/>
        </w:rPr>
        <w:t xml:space="preserve">, </w:t>
      </w:r>
      <w:r w:rsidR="00D843EB" w:rsidRPr="00373798">
        <w:rPr>
          <w:rFonts w:ascii="Times New Roman" w:hAnsi="Times New Roman"/>
          <w:sz w:val="28"/>
          <w:szCs w:val="28"/>
          <w:lang w:val="en-US"/>
        </w:rPr>
        <w:t xml:space="preserve">however, </w:t>
      </w:r>
      <w:r w:rsidRPr="00373798">
        <w:rPr>
          <w:rFonts w:ascii="Times New Roman" w:hAnsi="Times New Roman"/>
          <w:sz w:val="28"/>
          <w:szCs w:val="28"/>
          <w:lang w:val="en-US"/>
        </w:rPr>
        <w:t>the</w:t>
      </w:r>
      <w:r w:rsidR="00D843EB" w:rsidRPr="00373798">
        <w:rPr>
          <w:rFonts w:ascii="Times New Roman" w:hAnsi="Times New Roman"/>
          <w:sz w:val="28"/>
          <w:szCs w:val="28"/>
          <w:lang w:val="en-US"/>
        </w:rPr>
        <w:t xml:space="preserve"> former</w:t>
      </w:r>
      <w:r w:rsidRPr="00373798">
        <w:rPr>
          <w:rFonts w:ascii="Times New Roman" w:hAnsi="Times New Roman"/>
          <w:sz w:val="28"/>
          <w:szCs w:val="28"/>
          <w:lang w:val="en-US"/>
        </w:rPr>
        <w:t xml:space="preserve"> parties</w:t>
      </w:r>
      <w:r w:rsidR="00D843EB" w:rsidRPr="00373798">
        <w:rPr>
          <w:rFonts w:ascii="Times New Roman" w:hAnsi="Times New Roman"/>
          <w:sz w:val="28"/>
          <w:szCs w:val="28"/>
          <w:lang w:val="en-US"/>
        </w:rPr>
        <w:t xml:space="preserve"> to a contract</w:t>
      </w:r>
      <w:r w:rsidRPr="00373798">
        <w:rPr>
          <w:rFonts w:ascii="Times New Roman" w:hAnsi="Times New Roman"/>
          <w:sz w:val="28"/>
          <w:szCs w:val="28"/>
          <w:lang w:val="en-US"/>
        </w:rPr>
        <w:t xml:space="preserve"> are still eligible to claim damages, but the synallagmatic pair of</w:t>
      </w:r>
      <w:r w:rsidR="00D843EB" w:rsidRPr="00373798">
        <w:rPr>
          <w:rFonts w:ascii="Times New Roman" w:hAnsi="Times New Roman"/>
          <w:sz w:val="28"/>
          <w:szCs w:val="28"/>
          <w:lang w:val="en-US"/>
        </w:rPr>
        <w:t xml:space="preserve"> initial</w:t>
      </w:r>
      <w:r w:rsidRPr="00373798">
        <w:rPr>
          <w:rFonts w:ascii="Times New Roman" w:hAnsi="Times New Roman"/>
          <w:sz w:val="28"/>
          <w:szCs w:val="28"/>
          <w:lang w:val="en-US"/>
        </w:rPr>
        <w:t xml:space="preserve"> mutual obligations no longer exists</w:t>
      </w:r>
      <w:r w:rsidR="00787812" w:rsidRPr="00373798">
        <w:rPr>
          <w:rFonts w:ascii="Times New Roman" w:hAnsi="Times New Roman"/>
          <w:sz w:val="28"/>
          <w:szCs w:val="28"/>
          <w:lang w:val="en-US"/>
        </w:rPr>
        <w:t xml:space="preserve"> </w:t>
      </w:r>
      <w:r w:rsidRPr="00373798">
        <w:rPr>
          <w:rFonts w:ascii="Times New Roman" w:hAnsi="Times New Roman"/>
          <w:sz w:val="28"/>
          <w:szCs w:val="28"/>
          <w:lang w:val="en-US"/>
        </w:rPr>
        <w:t xml:space="preserve">(parts 2 &amp; 5 of Article 453 of the Civil Code of </w:t>
      </w:r>
      <w:r w:rsidR="004D73CD" w:rsidRPr="00373798">
        <w:rPr>
          <w:rFonts w:ascii="Times New Roman" w:hAnsi="Times New Roman"/>
          <w:sz w:val="28"/>
          <w:szCs w:val="28"/>
          <w:lang w:val="en-US"/>
        </w:rPr>
        <w:t xml:space="preserve">the </w:t>
      </w:r>
      <w:r w:rsidRPr="00373798">
        <w:rPr>
          <w:rFonts w:ascii="Times New Roman" w:hAnsi="Times New Roman"/>
          <w:sz w:val="28"/>
          <w:szCs w:val="28"/>
          <w:lang w:val="en-US"/>
        </w:rPr>
        <w:t>Russian Federation).</w:t>
      </w:r>
    </w:p>
    <w:p w14:paraId="198FC216" w14:textId="77777777" w:rsidR="007566DA" w:rsidRPr="00373798" w:rsidRDefault="007566DA" w:rsidP="00F749E0">
      <w:pPr>
        <w:spacing w:line="360" w:lineRule="auto"/>
        <w:ind w:firstLine="360"/>
        <w:jc w:val="both"/>
        <w:rPr>
          <w:rFonts w:ascii="Times New Roman" w:hAnsi="Times New Roman"/>
          <w:sz w:val="28"/>
          <w:szCs w:val="28"/>
          <w:lang w:val="en-US"/>
        </w:rPr>
      </w:pPr>
    </w:p>
    <w:p w14:paraId="78A6096D" w14:textId="61099875" w:rsidR="007566DA" w:rsidRPr="00373798" w:rsidRDefault="00F45ADD" w:rsidP="00F749E0">
      <w:pPr>
        <w:spacing w:line="360" w:lineRule="auto"/>
        <w:ind w:firstLine="360"/>
        <w:jc w:val="both"/>
        <w:rPr>
          <w:rFonts w:ascii="Times New Roman" w:hAnsi="Times New Roman"/>
          <w:sz w:val="28"/>
          <w:szCs w:val="28"/>
          <w:lang w:val="en-US"/>
        </w:rPr>
      </w:pPr>
      <w:r w:rsidRPr="00373798">
        <w:rPr>
          <w:rFonts w:ascii="Times New Roman" w:hAnsi="Times New Roman"/>
          <w:b/>
          <w:bCs/>
          <w:sz w:val="28"/>
          <w:szCs w:val="28"/>
          <w:lang w:val="en-US"/>
        </w:rPr>
        <w:t xml:space="preserve">2.C. Negative Preventive </w:t>
      </w:r>
      <w:r w:rsidR="007C362E"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Rights.</w:t>
      </w:r>
      <w:r w:rsidRPr="00373798">
        <w:rPr>
          <w:rFonts w:ascii="Times New Roman" w:hAnsi="Times New Roman"/>
          <w:sz w:val="28"/>
          <w:szCs w:val="28"/>
          <w:lang w:val="en-US"/>
        </w:rPr>
        <w:t xml:space="preserve"> </w:t>
      </w:r>
    </w:p>
    <w:p w14:paraId="6D2E16F1" w14:textId="2A2A1D32" w:rsidR="0073698F" w:rsidRPr="00373798" w:rsidRDefault="00F45ADD" w:rsidP="00F749E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From the point of view of contract law, these are the </w:t>
      </w:r>
      <w:r w:rsidR="0070603E" w:rsidRPr="00373798">
        <w:rPr>
          <w:rFonts w:ascii="Times New Roman" w:hAnsi="Times New Roman"/>
          <w:sz w:val="28"/>
          <w:szCs w:val="28"/>
          <w:lang w:val="en-US"/>
        </w:rPr>
        <w:t xml:space="preserve">unilateral </w:t>
      </w:r>
      <w:r w:rsidRPr="00373798">
        <w:rPr>
          <w:rFonts w:ascii="Times New Roman" w:hAnsi="Times New Roman"/>
          <w:sz w:val="28"/>
          <w:szCs w:val="28"/>
          <w:lang w:val="en-US"/>
        </w:rPr>
        <w:t xml:space="preserve">rights which </w:t>
      </w:r>
      <w:r w:rsidR="0070603E" w:rsidRPr="00373798">
        <w:rPr>
          <w:rFonts w:ascii="Times New Roman" w:hAnsi="Times New Roman"/>
          <w:sz w:val="28"/>
          <w:szCs w:val="28"/>
          <w:lang w:val="en-US"/>
        </w:rPr>
        <w:t xml:space="preserve">either </w:t>
      </w:r>
      <w:r w:rsidRPr="00373798">
        <w:rPr>
          <w:rFonts w:ascii="Times New Roman" w:hAnsi="Times New Roman"/>
          <w:sz w:val="28"/>
          <w:szCs w:val="28"/>
          <w:lang w:val="en-US"/>
        </w:rPr>
        <w:t>directly stipulate</w:t>
      </w:r>
      <w:r w:rsidR="0070603E" w:rsidRPr="00373798">
        <w:rPr>
          <w:rFonts w:ascii="Times New Roman" w:hAnsi="Times New Roman"/>
          <w:sz w:val="28"/>
          <w:szCs w:val="28"/>
          <w:lang w:val="en-US"/>
        </w:rPr>
        <w:t>, for a time being,</w:t>
      </w:r>
      <w:r w:rsidRPr="00373798">
        <w:rPr>
          <w:rFonts w:ascii="Times New Roman" w:hAnsi="Times New Roman"/>
          <w:sz w:val="28"/>
          <w:szCs w:val="28"/>
          <w:lang w:val="en-US"/>
        </w:rPr>
        <w:t xml:space="preserve"> the </w:t>
      </w:r>
      <w:r w:rsidR="0070603E" w:rsidRPr="00373798">
        <w:rPr>
          <w:rFonts w:ascii="Times New Roman" w:hAnsi="Times New Roman"/>
          <w:sz w:val="28"/>
          <w:szCs w:val="28"/>
          <w:lang w:val="en-US"/>
        </w:rPr>
        <w:t>loss of power of the existing legal relationship</w:t>
      </w:r>
      <w:r w:rsidR="003A7B08" w:rsidRPr="00373798">
        <w:rPr>
          <w:rStyle w:val="ad"/>
          <w:rFonts w:ascii="Times New Roman" w:hAnsi="Times New Roman"/>
          <w:sz w:val="28"/>
          <w:szCs w:val="28"/>
          <w:lang w:val="en-US"/>
        </w:rPr>
        <w:footnoteReference w:id="31"/>
      </w:r>
      <w:r w:rsidR="0070603E" w:rsidRPr="00373798">
        <w:rPr>
          <w:rFonts w:ascii="Times New Roman" w:hAnsi="Times New Roman"/>
          <w:sz w:val="28"/>
          <w:szCs w:val="28"/>
          <w:lang w:val="en-US"/>
        </w:rPr>
        <w:t xml:space="preserve">, at the same time preserving it (type 1), or this may be also </w:t>
      </w:r>
      <w:r w:rsidR="00134405" w:rsidRPr="00373798">
        <w:rPr>
          <w:rFonts w:ascii="Times New Roman" w:hAnsi="Times New Roman"/>
          <w:sz w:val="28"/>
          <w:szCs w:val="28"/>
          <w:lang w:val="en-US"/>
        </w:rPr>
        <w:t>such</w:t>
      </w:r>
      <w:r w:rsidR="0070603E" w:rsidRPr="00373798">
        <w:rPr>
          <w:rFonts w:ascii="Times New Roman" w:hAnsi="Times New Roman"/>
          <w:sz w:val="28"/>
          <w:szCs w:val="28"/>
          <w:lang w:val="en-US"/>
        </w:rPr>
        <w:t xml:space="preserve"> rights, which cancel a certain legal action already taken place in the past (type 2). Prof. Belov points at the causa for exercise of preventive </w:t>
      </w:r>
      <w:r w:rsidR="007C362E" w:rsidRPr="00373798">
        <w:rPr>
          <w:rFonts w:ascii="Times New Roman" w:hAnsi="Times New Roman"/>
          <w:sz w:val="28"/>
          <w:szCs w:val="28"/>
          <w:lang w:val="en-US"/>
        </w:rPr>
        <w:t>transformative</w:t>
      </w:r>
      <w:r w:rsidR="0070603E" w:rsidRPr="00373798">
        <w:rPr>
          <w:rFonts w:ascii="Times New Roman" w:hAnsi="Times New Roman"/>
          <w:sz w:val="28"/>
          <w:szCs w:val="28"/>
          <w:lang w:val="en-US"/>
        </w:rPr>
        <w:t xml:space="preserve"> right of the 1</w:t>
      </w:r>
      <w:r w:rsidR="0070603E" w:rsidRPr="00373798">
        <w:rPr>
          <w:rFonts w:ascii="Times New Roman" w:hAnsi="Times New Roman"/>
          <w:sz w:val="28"/>
          <w:szCs w:val="28"/>
          <w:vertAlign w:val="superscript"/>
          <w:lang w:val="en-US"/>
        </w:rPr>
        <w:t>st</w:t>
      </w:r>
      <w:r w:rsidR="0070603E" w:rsidRPr="00373798">
        <w:rPr>
          <w:rFonts w:ascii="Times New Roman" w:hAnsi="Times New Roman"/>
          <w:sz w:val="28"/>
          <w:szCs w:val="28"/>
          <w:lang w:val="en-US"/>
        </w:rPr>
        <w:t xml:space="preserve"> type as the will of a party in an obligation to remedy a breach of performance which may occur in the future, as based on the </w:t>
      </w:r>
      <w:r w:rsidR="00134405" w:rsidRPr="00373798">
        <w:rPr>
          <w:rFonts w:ascii="Times New Roman" w:hAnsi="Times New Roman"/>
          <w:sz w:val="28"/>
          <w:szCs w:val="28"/>
          <w:lang w:val="en-US"/>
        </w:rPr>
        <w:t xml:space="preserve">current </w:t>
      </w:r>
      <w:r w:rsidR="0070603E" w:rsidRPr="00373798">
        <w:rPr>
          <w:rFonts w:ascii="Times New Roman" w:hAnsi="Times New Roman"/>
          <w:sz w:val="28"/>
          <w:szCs w:val="28"/>
          <w:lang w:val="en-US"/>
        </w:rPr>
        <w:t xml:space="preserve">actions of the other party. </w:t>
      </w:r>
    </w:p>
    <w:p w14:paraId="75A8CF9E" w14:textId="1E7FBEF7" w:rsidR="00D843EB" w:rsidRPr="00373798" w:rsidRDefault="00134405" w:rsidP="00F749E0">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To illustrate </w:t>
      </w:r>
      <w:r w:rsidR="0070603E" w:rsidRPr="00373798">
        <w:rPr>
          <w:rFonts w:ascii="Times New Roman" w:hAnsi="Times New Roman"/>
          <w:sz w:val="28"/>
          <w:szCs w:val="28"/>
          <w:lang w:val="en-US"/>
        </w:rPr>
        <w:t xml:space="preserve">the </w:t>
      </w:r>
      <w:r w:rsidRPr="00373798">
        <w:rPr>
          <w:rFonts w:ascii="Times New Roman" w:hAnsi="Times New Roman"/>
          <w:sz w:val="28"/>
          <w:szCs w:val="28"/>
          <w:lang w:val="en-US"/>
        </w:rPr>
        <w:t>2</w:t>
      </w:r>
      <w:r w:rsidRPr="00373798">
        <w:rPr>
          <w:rFonts w:ascii="Times New Roman" w:hAnsi="Times New Roman"/>
          <w:sz w:val="28"/>
          <w:szCs w:val="28"/>
          <w:vertAlign w:val="superscript"/>
          <w:lang w:val="en-US"/>
        </w:rPr>
        <w:t>nd</w:t>
      </w:r>
      <w:r w:rsidRPr="00373798">
        <w:rPr>
          <w:rFonts w:ascii="Times New Roman" w:hAnsi="Times New Roman"/>
          <w:sz w:val="28"/>
          <w:szCs w:val="28"/>
          <w:lang w:val="en-US"/>
        </w:rPr>
        <w:t xml:space="preserve"> type of</w:t>
      </w:r>
      <w:r w:rsidR="0070603E" w:rsidRPr="00373798">
        <w:rPr>
          <w:rFonts w:ascii="Times New Roman" w:hAnsi="Times New Roman"/>
          <w:sz w:val="28"/>
          <w:szCs w:val="28"/>
          <w:lang w:val="en-US"/>
        </w:rPr>
        <w:t xml:space="preserve"> the </w:t>
      </w:r>
      <w:r w:rsidRPr="00373798">
        <w:rPr>
          <w:rFonts w:ascii="Times New Roman" w:hAnsi="Times New Roman"/>
          <w:sz w:val="28"/>
          <w:szCs w:val="28"/>
          <w:lang w:val="en-US"/>
        </w:rPr>
        <w:t xml:space="preserve">preventive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w:t>
      </w:r>
      <w:r w:rsidR="00195579" w:rsidRPr="00373798">
        <w:rPr>
          <w:rFonts w:ascii="Times New Roman" w:hAnsi="Times New Roman"/>
          <w:sz w:val="28"/>
          <w:szCs w:val="28"/>
          <w:lang w:val="en-US"/>
        </w:rPr>
        <w:t xml:space="preserve">, which </w:t>
      </w:r>
      <w:r w:rsidR="00315F05" w:rsidRPr="00373798">
        <w:rPr>
          <w:rFonts w:ascii="Times New Roman" w:hAnsi="Times New Roman"/>
          <w:sz w:val="28"/>
          <w:szCs w:val="28"/>
          <w:lang w:val="en-US"/>
        </w:rPr>
        <w:t>Prof. Belov</w:t>
      </w:r>
      <w:r w:rsidR="00195579" w:rsidRPr="00373798">
        <w:rPr>
          <w:rFonts w:ascii="Times New Roman" w:hAnsi="Times New Roman"/>
          <w:sz w:val="28"/>
          <w:szCs w:val="28"/>
          <w:lang w:val="en-US"/>
        </w:rPr>
        <w:t xml:space="preserve"> calls a </w:t>
      </w:r>
      <w:r w:rsidR="00195579" w:rsidRPr="00373798">
        <w:rPr>
          <w:rFonts w:ascii="Times New Roman" w:hAnsi="Times New Roman"/>
          <w:i/>
          <w:iCs/>
          <w:sz w:val="28"/>
          <w:szCs w:val="28"/>
          <w:lang w:val="en-US"/>
        </w:rPr>
        <w:t>unilateral right to cancel</w:t>
      </w:r>
      <w:r w:rsidR="00195579" w:rsidRPr="00373798">
        <w:rPr>
          <w:rFonts w:ascii="Times New Roman" w:hAnsi="Times New Roman"/>
          <w:sz w:val="28"/>
          <w:szCs w:val="28"/>
          <w:lang w:val="en-US"/>
        </w:rPr>
        <w:t>,</w:t>
      </w:r>
      <w:r w:rsidRPr="00373798">
        <w:rPr>
          <w:rFonts w:ascii="Times New Roman" w:hAnsi="Times New Roman"/>
          <w:sz w:val="28"/>
          <w:szCs w:val="28"/>
          <w:lang w:val="en-US"/>
        </w:rPr>
        <w:t xml:space="preserve"> he draws one’s attention to the right to cancel offer</w:t>
      </w:r>
      <w:r w:rsidR="00315F05" w:rsidRPr="00373798">
        <w:rPr>
          <w:rFonts w:ascii="Times New Roman" w:hAnsi="Times New Roman"/>
          <w:sz w:val="28"/>
          <w:szCs w:val="28"/>
          <w:lang w:val="en-US"/>
        </w:rPr>
        <w:t xml:space="preserve"> - even irrevocable,</w:t>
      </w:r>
      <w:r w:rsidR="00A25FFE" w:rsidRPr="00373798">
        <w:rPr>
          <w:rFonts w:ascii="Times New Roman" w:hAnsi="Times New Roman"/>
          <w:sz w:val="28"/>
          <w:szCs w:val="28"/>
          <w:lang w:val="en-US"/>
        </w:rPr>
        <w:t xml:space="preserve"> </w:t>
      </w:r>
      <w:r w:rsidR="00315F05" w:rsidRPr="00373798">
        <w:rPr>
          <w:rFonts w:ascii="Times New Roman" w:hAnsi="Times New Roman"/>
          <w:sz w:val="28"/>
          <w:szCs w:val="28"/>
          <w:lang w:val="en-US"/>
        </w:rPr>
        <w:t xml:space="preserve">- </w:t>
      </w:r>
      <w:r w:rsidR="00A25FFE" w:rsidRPr="00373798">
        <w:rPr>
          <w:rFonts w:ascii="Times New Roman" w:hAnsi="Times New Roman"/>
          <w:sz w:val="28"/>
          <w:szCs w:val="28"/>
          <w:lang w:val="en-US"/>
        </w:rPr>
        <w:t>next from moment</w:t>
      </w:r>
      <w:r w:rsidRPr="00373798">
        <w:rPr>
          <w:rFonts w:ascii="Times New Roman" w:hAnsi="Times New Roman"/>
          <w:sz w:val="28"/>
          <w:szCs w:val="28"/>
          <w:lang w:val="en-US"/>
        </w:rPr>
        <w:t xml:space="preserve"> </w:t>
      </w:r>
      <w:r w:rsidR="00255252" w:rsidRPr="00373798">
        <w:rPr>
          <w:rFonts w:ascii="Times New Roman" w:hAnsi="Times New Roman"/>
          <w:sz w:val="28"/>
          <w:szCs w:val="28"/>
          <w:lang w:val="en-US"/>
        </w:rPr>
        <w:t>the</w:t>
      </w:r>
      <w:r w:rsidRPr="00373798">
        <w:rPr>
          <w:rFonts w:ascii="Times New Roman" w:hAnsi="Times New Roman"/>
          <w:sz w:val="28"/>
          <w:szCs w:val="28"/>
          <w:lang w:val="en-US"/>
        </w:rPr>
        <w:t xml:space="preserve"> </w:t>
      </w:r>
      <w:r w:rsidR="00A92E58" w:rsidRPr="00373798">
        <w:rPr>
          <w:rFonts w:ascii="Times New Roman" w:hAnsi="Times New Roman"/>
          <w:sz w:val="28"/>
          <w:szCs w:val="28"/>
          <w:lang w:val="en-US"/>
        </w:rPr>
        <w:t>term</w:t>
      </w:r>
      <w:r w:rsidRPr="00373798">
        <w:rPr>
          <w:rFonts w:ascii="Times New Roman" w:hAnsi="Times New Roman"/>
          <w:sz w:val="28"/>
          <w:szCs w:val="28"/>
          <w:lang w:val="en-US"/>
        </w:rPr>
        <w:t xml:space="preserve"> of its validity expires (Article 436 of the Civil Code of Russian Federation)</w:t>
      </w:r>
      <w:r w:rsidR="0073698F" w:rsidRPr="00373798">
        <w:rPr>
          <w:rFonts w:ascii="Times New Roman" w:hAnsi="Times New Roman"/>
          <w:sz w:val="28"/>
          <w:szCs w:val="28"/>
          <w:lang w:val="en-US"/>
        </w:rPr>
        <w:t>.</w:t>
      </w:r>
      <w:r w:rsidR="00A25FFE" w:rsidRPr="00373798">
        <w:rPr>
          <w:rFonts w:ascii="Times New Roman" w:hAnsi="Times New Roman"/>
          <w:sz w:val="28"/>
          <w:szCs w:val="28"/>
          <w:lang w:val="en-US"/>
        </w:rPr>
        <w:t xml:space="preserve"> </w:t>
      </w:r>
      <w:r w:rsidR="0073698F" w:rsidRPr="00373798">
        <w:rPr>
          <w:rFonts w:ascii="Times New Roman" w:hAnsi="Times New Roman"/>
          <w:sz w:val="28"/>
          <w:szCs w:val="28"/>
          <w:lang w:val="en-US"/>
        </w:rPr>
        <w:t>T</w:t>
      </w:r>
      <w:r w:rsidR="00A25FFE" w:rsidRPr="00373798">
        <w:rPr>
          <w:rFonts w:ascii="Times New Roman" w:hAnsi="Times New Roman"/>
          <w:sz w:val="28"/>
          <w:szCs w:val="28"/>
          <w:lang w:val="en-US"/>
        </w:rPr>
        <w:t>he same expiration term evokes the right to cancel ever irrevocable letter of credit (item 1 of part 1 of Article 873 of the Civil Code of Russian Federa</w:t>
      </w:r>
      <w:r w:rsidR="0073698F" w:rsidRPr="00373798">
        <w:rPr>
          <w:rFonts w:ascii="Times New Roman" w:hAnsi="Times New Roman"/>
          <w:sz w:val="28"/>
          <w:szCs w:val="28"/>
          <w:lang w:val="en-US"/>
        </w:rPr>
        <w:t>t</w:t>
      </w:r>
      <w:r w:rsidR="00A25FFE" w:rsidRPr="00373798">
        <w:rPr>
          <w:rFonts w:ascii="Times New Roman" w:hAnsi="Times New Roman"/>
          <w:sz w:val="28"/>
          <w:szCs w:val="28"/>
          <w:lang w:val="en-US"/>
        </w:rPr>
        <w:t>ion),</w:t>
      </w:r>
      <w:r w:rsidR="0073698F" w:rsidRPr="00373798">
        <w:rPr>
          <w:rFonts w:ascii="Times New Roman" w:hAnsi="Times New Roman"/>
          <w:sz w:val="28"/>
          <w:szCs w:val="28"/>
          <w:lang w:val="en-US"/>
        </w:rPr>
        <w:t xml:space="preserve"> payable cheque (part 3 of Article 877 of the Civil Code of</w:t>
      </w:r>
      <w:r w:rsidR="00A92E58" w:rsidRPr="00373798">
        <w:rPr>
          <w:rFonts w:ascii="Times New Roman" w:hAnsi="Times New Roman"/>
          <w:sz w:val="28"/>
          <w:szCs w:val="28"/>
          <w:lang w:val="en-US"/>
        </w:rPr>
        <w:t xml:space="preserve"> </w:t>
      </w:r>
      <w:r w:rsidR="0073698F" w:rsidRPr="00373798">
        <w:rPr>
          <w:rFonts w:ascii="Times New Roman" w:hAnsi="Times New Roman"/>
          <w:sz w:val="28"/>
          <w:szCs w:val="28"/>
          <w:lang w:val="en-US"/>
        </w:rPr>
        <w:t>Russian Federation)</w:t>
      </w:r>
      <w:r w:rsidRPr="00373798">
        <w:rPr>
          <w:rFonts w:ascii="Times New Roman" w:hAnsi="Times New Roman"/>
          <w:sz w:val="28"/>
          <w:szCs w:val="28"/>
          <w:lang w:val="en-US"/>
        </w:rPr>
        <w:t>.</w:t>
      </w:r>
    </w:p>
    <w:p w14:paraId="4C1CAB05" w14:textId="1688587E" w:rsidR="004C7A81" w:rsidRPr="00373798" w:rsidRDefault="003A7FA0" w:rsidP="005900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lastRenderedPageBreak/>
        <w:t>But</w:t>
      </w:r>
      <w:r w:rsidR="00344F8A" w:rsidRPr="00373798">
        <w:rPr>
          <w:rFonts w:ascii="Times New Roman" w:hAnsi="Times New Roman"/>
          <w:sz w:val="28"/>
          <w:szCs w:val="28"/>
          <w:lang w:val="en-US"/>
        </w:rPr>
        <w:t>,</w:t>
      </w:r>
      <w:r w:rsidRPr="00373798">
        <w:rPr>
          <w:rFonts w:ascii="Times New Roman" w:hAnsi="Times New Roman"/>
          <w:sz w:val="28"/>
          <w:szCs w:val="28"/>
          <w:lang w:val="en-US"/>
        </w:rPr>
        <w:t xml:space="preserve"> within the scope of the current work the most interesting type of </w:t>
      </w:r>
      <w:r w:rsidR="00630D69" w:rsidRPr="00373798">
        <w:rPr>
          <w:rFonts w:ascii="Times New Roman" w:hAnsi="Times New Roman"/>
          <w:sz w:val="28"/>
          <w:szCs w:val="28"/>
          <w:lang w:val="en-US"/>
        </w:rPr>
        <w:t xml:space="preserve">the </w:t>
      </w:r>
      <w:r w:rsidRPr="00373798">
        <w:rPr>
          <w:rFonts w:ascii="Times New Roman" w:hAnsi="Times New Roman"/>
          <w:sz w:val="28"/>
          <w:szCs w:val="28"/>
          <w:lang w:val="en-US"/>
        </w:rPr>
        <w:t xml:space="preserve">preventive </w:t>
      </w:r>
      <w:r w:rsidR="007C362E" w:rsidRPr="00373798">
        <w:rPr>
          <w:rFonts w:ascii="Times New Roman" w:hAnsi="Times New Roman"/>
          <w:sz w:val="28"/>
          <w:szCs w:val="28"/>
          <w:lang w:val="en-US"/>
        </w:rPr>
        <w:t>transformative</w:t>
      </w:r>
      <w:r w:rsidR="00630D69" w:rsidRPr="00373798">
        <w:rPr>
          <w:rFonts w:ascii="Times New Roman" w:hAnsi="Times New Roman"/>
          <w:sz w:val="28"/>
          <w:szCs w:val="28"/>
          <w:lang w:val="en-US"/>
        </w:rPr>
        <w:t xml:space="preserve"> </w:t>
      </w:r>
      <w:r w:rsidRPr="00373798">
        <w:rPr>
          <w:rFonts w:ascii="Times New Roman" w:hAnsi="Times New Roman"/>
          <w:sz w:val="28"/>
          <w:szCs w:val="28"/>
          <w:lang w:val="en-US"/>
        </w:rPr>
        <w:t>right is the 1</w:t>
      </w:r>
      <w:r w:rsidRPr="00373798">
        <w:rPr>
          <w:rFonts w:ascii="Times New Roman" w:hAnsi="Times New Roman"/>
          <w:sz w:val="28"/>
          <w:szCs w:val="28"/>
          <w:vertAlign w:val="superscript"/>
          <w:lang w:val="en-US"/>
        </w:rPr>
        <w:t>st</w:t>
      </w:r>
      <w:r w:rsidRPr="00373798">
        <w:rPr>
          <w:rFonts w:ascii="Times New Roman" w:hAnsi="Times New Roman"/>
          <w:sz w:val="28"/>
          <w:szCs w:val="28"/>
          <w:lang w:val="en-US"/>
        </w:rPr>
        <w:t xml:space="preserve"> one. </w:t>
      </w:r>
      <w:r w:rsidR="00630D69" w:rsidRPr="00373798">
        <w:rPr>
          <w:rFonts w:ascii="Times New Roman" w:hAnsi="Times New Roman"/>
          <w:sz w:val="28"/>
          <w:szCs w:val="28"/>
          <w:lang w:val="en-US"/>
        </w:rPr>
        <w:t xml:space="preserve">It </w:t>
      </w:r>
      <w:r w:rsidR="0082684F" w:rsidRPr="00373798">
        <w:rPr>
          <w:rFonts w:ascii="Times New Roman" w:hAnsi="Times New Roman"/>
          <w:sz w:val="28"/>
          <w:szCs w:val="28"/>
          <w:lang w:val="en-US"/>
        </w:rPr>
        <w:t>is known to be present in every codified civil statutory</w:t>
      </w:r>
      <w:r w:rsidR="00C0499A" w:rsidRPr="00373798">
        <w:rPr>
          <w:rFonts w:ascii="Times New Roman" w:hAnsi="Times New Roman"/>
          <w:sz w:val="28"/>
          <w:szCs w:val="28"/>
          <w:lang w:val="en-US"/>
        </w:rPr>
        <w:t xml:space="preserve"> law</w:t>
      </w:r>
      <w:r w:rsidR="0082684F" w:rsidRPr="00373798">
        <w:rPr>
          <w:rFonts w:ascii="Times New Roman" w:hAnsi="Times New Roman"/>
          <w:sz w:val="28"/>
          <w:szCs w:val="28"/>
          <w:lang w:val="en-US"/>
        </w:rPr>
        <w:t xml:space="preserve"> in the counties of Europe and Northern America</w:t>
      </w:r>
      <w:r w:rsidR="003A7B08" w:rsidRPr="00373798">
        <w:rPr>
          <w:rStyle w:val="ad"/>
          <w:rFonts w:ascii="Times New Roman" w:hAnsi="Times New Roman"/>
          <w:sz w:val="28"/>
          <w:szCs w:val="28"/>
          <w:lang w:val="en-US"/>
        </w:rPr>
        <w:footnoteReference w:id="32"/>
      </w:r>
      <w:r w:rsidR="0082684F" w:rsidRPr="00373798">
        <w:rPr>
          <w:rFonts w:ascii="Times New Roman" w:hAnsi="Times New Roman"/>
          <w:sz w:val="28"/>
          <w:szCs w:val="28"/>
          <w:lang w:val="en-US"/>
        </w:rPr>
        <w:t>. As for Russia, its Civil Code formulates this unique right as follows</w:t>
      </w:r>
      <w:r w:rsidR="0045585A" w:rsidRPr="00373798">
        <w:rPr>
          <w:rFonts w:ascii="Times New Roman" w:hAnsi="Times New Roman"/>
          <w:sz w:val="28"/>
          <w:szCs w:val="28"/>
          <w:lang w:val="en-US"/>
        </w:rPr>
        <w:t>: “</w:t>
      </w:r>
      <w:r w:rsidR="0045585A" w:rsidRPr="00373798">
        <w:rPr>
          <w:rFonts w:ascii="Times New Roman" w:hAnsi="Times New Roman"/>
          <w:i/>
          <w:iCs/>
          <w:sz w:val="28"/>
          <w:szCs w:val="28"/>
          <w:lang w:val="en-US"/>
        </w:rPr>
        <w:t xml:space="preserve">Article </w:t>
      </w:r>
      <w:r w:rsidR="00297E4C" w:rsidRPr="00373798">
        <w:rPr>
          <w:rFonts w:ascii="Times New Roman" w:hAnsi="Times New Roman"/>
          <w:i/>
          <w:iCs/>
          <w:sz w:val="28"/>
          <w:szCs w:val="28"/>
          <w:lang w:val="en-US"/>
        </w:rPr>
        <w:t xml:space="preserve">397. </w:t>
      </w:r>
      <w:r w:rsidR="00297E4C" w:rsidRPr="00373798">
        <w:rPr>
          <w:rFonts w:ascii="Times New Roman" w:hAnsi="Times New Roman"/>
          <w:sz w:val="28"/>
          <w:szCs w:val="28"/>
          <w:lang w:val="en-US"/>
        </w:rPr>
        <w:t>Discharge of the Obligation at the Debtor's Expense</w:t>
      </w:r>
      <w:r w:rsidR="00297E4C" w:rsidRPr="00373798">
        <w:rPr>
          <w:rFonts w:ascii="Times New Roman" w:hAnsi="Times New Roman"/>
          <w:i/>
          <w:iCs/>
          <w:sz w:val="28"/>
          <w:szCs w:val="28"/>
          <w:lang w:val="en-US"/>
        </w:rPr>
        <w:t xml:space="preserve">. In case of the non-discharge by the debtor of the obligation to manufacture and transfer the thing into the ownership … of the creditor, or to perform for him a certain job, the creditor shall have the right … to </w:t>
      </w:r>
      <w:r w:rsidR="00544125" w:rsidRPr="00373798">
        <w:rPr>
          <w:rFonts w:ascii="Times New Roman" w:hAnsi="Times New Roman"/>
          <w:i/>
          <w:iCs/>
          <w:sz w:val="28"/>
          <w:szCs w:val="28"/>
          <w:lang w:val="en-US"/>
        </w:rPr>
        <w:t>entrust to</w:t>
      </w:r>
      <w:r w:rsidR="00297E4C" w:rsidRPr="00373798">
        <w:rPr>
          <w:rFonts w:ascii="Times New Roman" w:hAnsi="Times New Roman"/>
          <w:i/>
          <w:iCs/>
          <w:sz w:val="28"/>
          <w:szCs w:val="28"/>
          <w:lang w:val="en-US"/>
        </w:rPr>
        <w:t xml:space="preserve"> the third </w:t>
      </w:r>
      <w:r w:rsidR="00544125" w:rsidRPr="00373798">
        <w:rPr>
          <w:rFonts w:ascii="Times New Roman" w:hAnsi="Times New Roman"/>
          <w:i/>
          <w:iCs/>
          <w:sz w:val="28"/>
          <w:szCs w:val="28"/>
          <w:lang w:val="en-US"/>
        </w:rPr>
        <w:t>parties</w:t>
      </w:r>
      <w:r w:rsidR="00297E4C" w:rsidRPr="00373798">
        <w:rPr>
          <w:rFonts w:ascii="Times New Roman" w:hAnsi="Times New Roman"/>
          <w:i/>
          <w:iCs/>
          <w:sz w:val="28"/>
          <w:szCs w:val="28"/>
          <w:lang w:val="en-US"/>
        </w:rPr>
        <w:t xml:space="preserve"> with the performance of the obligation … and to claim that the debtor reimburses the necessary expenses and the other losses he has borne</w:t>
      </w:r>
      <w:r w:rsidR="00297E4C" w:rsidRPr="00373798">
        <w:rPr>
          <w:rFonts w:ascii="Times New Roman" w:hAnsi="Times New Roman"/>
          <w:sz w:val="28"/>
          <w:szCs w:val="28"/>
          <w:lang w:val="en-US"/>
        </w:rPr>
        <w:t xml:space="preserve">”. </w:t>
      </w:r>
    </w:p>
    <w:p w14:paraId="22248443" w14:textId="2A9CE7B2" w:rsidR="0059007E" w:rsidRPr="00373798" w:rsidRDefault="00297E4C" w:rsidP="0059007E">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In practice, this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is rarely exercised in Russia, but quite intensively used by the western commercial entities, especially in the international contracts. The legal mechanic of this preventive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is outstanding, the causa </w:t>
      </w:r>
      <w:r w:rsidR="0059007E" w:rsidRPr="00373798">
        <w:rPr>
          <w:rFonts w:ascii="Times New Roman" w:hAnsi="Times New Roman"/>
          <w:sz w:val="28"/>
          <w:szCs w:val="28"/>
          <w:lang w:val="en-US"/>
        </w:rPr>
        <w:t>aims at</w:t>
      </w:r>
      <w:r w:rsidRPr="00373798">
        <w:rPr>
          <w:rFonts w:ascii="Times New Roman" w:hAnsi="Times New Roman"/>
          <w:sz w:val="28"/>
          <w:szCs w:val="28"/>
          <w:lang w:val="en-US"/>
        </w:rPr>
        <w:t xml:space="preserve"> sav</w:t>
      </w:r>
      <w:r w:rsidR="0059007E" w:rsidRPr="00373798">
        <w:rPr>
          <w:rFonts w:ascii="Times New Roman" w:hAnsi="Times New Roman"/>
          <w:sz w:val="28"/>
          <w:szCs w:val="28"/>
          <w:lang w:val="en-US"/>
        </w:rPr>
        <w:t>ing</w:t>
      </w:r>
      <w:r w:rsidRPr="00373798">
        <w:rPr>
          <w:rFonts w:ascii="Times New Roman" w:hAnsi="Times New Roman"/>
          <w:sz w:val="28"/>
          <w:szCs w:val="28"/>
          <w:lang w:val="en-US"/>
        </w:rPr>
        <w:t xml:space="preserve"> </w:t>
      </w:r>
      <w:r w:rsidR="0059007E" w:rsidRPr="00373798">
        <w:rPr>
          <w:rFonts w:ascii="Times New Roman" w:hAnsi="Times New Roman"/>
          <w:sz w:val="28"/>
          <w:szCs w:val="28"/>
          <w:lang w:val="en-US"/>
        </w:rPr>
        <w:t>just-in-time receipt</w:t>
      </w:r>
      <w:r w:rsidR="004C7A81" w:rsidRPr="00373798">
        <w:rPr>
          <w:rFonts w:ascii="Times New Roman" w:hAnsi="Times New Roman"/>
          <w:sz w:val="28"/>
          <w:szCs w:val="28"/>
          <w:lang w:val="en-US"/>
        </w:rPr>
        <w:t xml:space="preserve"> of the goods or services or works</w:t>
      </w:r>
      <w:r w:rsidR="0059007E" w:rsidRPr="00373798">
        <w:rPr>
          <w:rFonts w:ascii="Times New Roman" w:hAnsi="Times New Roman"/>
          <w:sz w:val="28"/>
          <w:szCs w:val="28"/>
          <w:lang w:val="en-US"/>
        </w:rPr>
        <w:t xml:space="preserve"> </w:t>
      </w:r>
      <w:r w:rsidRPr="00373798">
        <w:rPr>
          <w:rFonts w:ascii="Times New Roman" w:hAnsi="Times New Roman"/>
          <w:sz w:val="28"/>
          <w:szCs w:val="28"/>
          <w:lang w:val="en-US"/>
        </w:rPr>
        <w:t xml:space="preserve">at any price, as allowed by law – by </w:t>
      </w:r>
      <w:r w:rsidR="0059007E" w:rsidRPr="00373798">
        <w:rPr>
          <w:rFonts w:ascii="Times New Roman" w:hAnsi="Times New Roman"/>
          <w:sz w:val="28"/>
          <w:szCs w:val="28"/>
          <w:lang w:val="en-US"/>
        </w:rPr>
        <w:t>placing this “any price”</w:t>
      </w:r>
      <w:r w:rsidRPr="00373798">
        <w:rPr>
          <w:rFonts w:ascii="Times New Roman" w:hAnsi="Times New Roman"/>
          <w:sz w:val="28"/>
          <w:szCs w:val="28"/>
          <w:lang w:val="en-US"/>
        </w:rPr>
        <w:t xml:space="preserve"> </w:t>
      </w:r>
      <w:r w:rsidR="0059007E" w:rsidRPr="00373798">
        <w:rPr>
          <w:rFonts w:ascii="Times New Roman" w:hAnsi="Times New Roman"/>
          <w:sz w:val="28"/>
          <w:szCs w:val="28"/>
          <w:lang w:val="en-US"/>
        </w:rPr>
        <w:t>on the account of the</w:t>
      </w:r>
      <w:r w:rsidRPr="00373798">
        <w:rPr>
          <w:rFonts w:ascii="Times New Roman" w:hAnsi="Times New Roman"/>
          <w:sz w:val="28"/>
          <w:szCs w:val="28"/>
          <w:lang w:val="en-US"/>
        </w:rPr>
        <w:t xml:space="preserve"> ‘guilty’ debtor</w:t>
      </w:r>
      <w:r w:rsidR="0059007E" w:rsidRPr="00373798">
        <w:rPr>
          <w:rFonts w:ascii="Times New Roman" w:hAnsi="Times New Roman"/>
          <w:sz w:val="28"/>
          <w:szCs w:val="28"/>
          <w:lang w:val="en-US"/>
        </w:rPr>
        <w:t xml:space="preserve">. </w:t>
      </w:r>
      <w:r w:rsidRPr="00373798">
        <w:rPr>
          <w:rFonts w:ascii="Times New Roman" w:hAnsi="Times New Roman"/>
          <w:sz w:val="28"/>
          <w:szCs w:val="28"/>
          <w:lang w:val="en-US"/>
        </w:rPr>
        <w:t>This</w:t>
      </w:r>
      <w:r w:rsidR="0059007E" w:rsidRPr="00373798">
        <w:rPr>
          <w:rFonts w:ascii="Times New Roman" w:hAnsi="Times New Roman"/>
          <w:sz w:val="28"/>
          <w:szCs w:val="28"/>
          <w:lang w:val="en-US"/>
        </w:rPr>
        <w:t xml:space="preserve"> scenario</w:t>
      </w:r>
      <w:r w:rsidRPr="00373798">
        <w:rPr>
          <w:rFonts w:ascii="Times New Roman" w:hAnsi="Times New Roman"/>
          <w:sz w:val="28"/>
          <w:szCs w:val="28"/>
          <w:lang w:val="en-US"/>
        </w:rPr>
        <w:t xml:space="preserve"> quite commonly happens </w:t>
      </w:r>
      <w:r w:rsidR="0059007E" w:rsidRPr="00373798">
        <w:rPr>
          <w:rFonts w:ascii="Times New Roman" w:hAnsi="Times New Roman"/>
          <w:sz w:val="28"/>
          <w:szCs w:val="28"/>
          <w:lang w:val="en-US"/>
        </w:rPr>
        <w:t>in the course of execution</w:t>
      </w:r>
      <w:r w:rsidRPr="00373798">
        <w:rPr>
          <w:rFonts w:ascii="Times New Roman" w:hAnsi="Times New Roman"/>
          <w:sz w:val="28"/>
          <w:szCs w:val="28"/>
          <w:lang w:val="en-US"/>
        </w:rPr>
        <w:t xml:space="preserve"> of </w:t>
      </w:r>
      <w:r w:rsidR="00764F86" w:rsidRPr="00373798">
        <w:rPr>
          <w:rFonts w:ascii="Times New Roman" w:hAnsi="Times New Roman"/>
          <w:sz w:val="28"/>
          <w:szCs w:val="28"/>
          <w:lang w:val="en-US"/>
        </w:rPr>
        <w:t xml:space="preserve">certain </w:t>
      </w:r>
      <w:r w:rsidRPr="00373798">
        <w:rPr>
          <w:rFonts w:ascii="Times New Roman" w:hAnsi="Times New Roman"/>
          <w:sz w:val="28"/>
          <w:szCs w:val="28"/>
          <w:lang w:val="en-US"/>
        </w:rPr>
        <w:t xml:space="preserve">long-term supply contracts when one of the shipments </w:t>
      </w:r>
      <w:r w:rsidR="0059007E" w:rsidRPr="00373798">
        <w:rPr>
          <w:rFonts w:ascii="Times New Roman" w:hAnsi="Times New Roman"/>
          <w:sz w:val="28"/>
          <w:szCs w:val="28"/>
          <w:lang w:val="en-US"/>
        </w:rPr>
        <w:t>(</w:t>
      </w:r>
      <w:r w:rsidRPr="00373798">
        <w:rPr>
          <w:rFonts w:ascii="Times New Roman" w:hAnsi="Times New Roman"/>
          <w:sz w:val="28"/>
          <w:szCs w:val="28"/>
          <w:lang w:val="en-US"/>
        </w:rPr>
        <w:t>in a series of many</w:t>
      </w:r>
      <w:r w:rsidR="0059007E" w:rsidRPr="00373798">
        <w:rPr>
          <w:rFonts w:ascii="Times New Roman" w:hAnsi="Times New Roman"/>
          <w:sz w:val="28"/>
          <w:szCs w:val="28"/>
          <w:lang w:val="en-US"/>
        </w:rPr>
        <w:t>)</w:t>
      </w:r>
      <w:r w:rsidRPr="00373798">
        <w:rPr>
          <w:rFonts w:ascii="Times New Roman" w:hAnsi="Times New Roman"/>
          <w:sz w:val="28"/>
          <w:szCs w:val="28"/>
          <w:lang w:val="en-US"/>
        </w:rPr>
        <w:t xml:space="preserve"> is not </w:t>
      </w:r>
      <w:r w:rsidR="0059007E" w:rsidRPr="00373798">
        <w:rPr>
          <w:rFonts w:ascii="Times New Roman" w:hAnsi="Times New Roman"/>
          <w:sz w:val="28"/>
          <w:szCs w:val="28"/>
          <w:lang w:val="en-US"/>
        </w:rPr>
        <w:t xml:space="preserve">duly performed by the debtor. In such case the creditor, for whom the importance of shipping in time prevails over the importance of claiming damages to supplier for being late, then exercises his </w:t>
      </w:r>
      <w:r w:rsidR="007C362E" w:rsidRPr="00373798">
        <w:rPr>
          <w:rFonts w:ascii="Times New Roman" w:hAnsi="Times New Roman"/>
          <w:sz w:val="28"/>
          <w:szCs w:val="28"/>
          <w:lang w:val="en-US"/>
        </w:rPr>
        <w:t>transformative</w:t>
      </w:r>
      <w:r w:rsidR="0059007E" w:rsidRPr="00373798">
        <w:rPr>
          <w:rFonts w:ascii="Times New Roman" w:hAnsi="Times New Roman"/>
          <w:sz w:val="28"/>
          <w:szCs w:val="28"/>
          <w:lang w:val="en-US"/>
        </w:rPr>
        <w:t xml:space="preserve"> right to cancel this shipment, </w:t>
      </w:r>
      <w:r w:rsidR="00B83334" w:rsidRPr="00373798">
        <w:rPr>
          <w:rFonts w:ascii="Times New Roman" w:hAnsi="Times New Roman"/>
          <w:sz w:val="28"/>
          <w:szCs w:val="28"/>
          <w:lang w:val="en-US"/>
        </w:rPr>
        <w:t xml:space="preserve">to </w:t>
      </w:r>
      <w:r w:rsidR="0059007E" w:rsidRPr="00373798">
        <w:rPr>
          <w:rFonts w:ascii="Times New Roman" w:hAnsi="Times New Roman"/>
          <w:sz w:val="28"/>
          <w:szCs w:val="28"/>
          <w:lang w:val="en-US"/>
        </w:rPr>
        <w:t>refuse accept</w:t>
      </w:r>
      <w:r w:rsidR="00B83334" w:rsidRPr="00373798">
        <w:rPr>
          <w:rFonts w:ascii="Times New Roman" w:hAnsi="Times New Roman"/>
          <w:sz w:val="28"/>
          <w:szCs w:val="28"/>
          <w:lang w:val="en-US"/>
        </w:rPr>
        <w:t>ing</w:t>
      </w:r>
      <w:r w:rsidR="0059007E" w:rsidRPr="00373798">
        <w:rPr>
          <w:rFonts w:ascii="Times New Roman" w:hAnsi="Times New Roman"/>
          <w:sz w:val="28"/>
          <w:szCs w:val="28"/>
          <w:lang w:val="en-US"/>
        </w:rPr>
        <w:t xml:space="preserve"> it, </w:t>
      </w:r>
      <w:r w:rsidR="00B83334" w:rsidRPr="00373798">
        <w:rPr>
          <w:rFonts w:ascii="Times New Roman" w:hAnsi="Times New Roman"/>
          <w:sz w:val="28"/>
          <w:szCs w:val="28"/>
          <w:lang w:val="en-US"/>
        </w:rPr>
        <w:t xml:space="preserve">to </w:t>
      </w:r>
      <w:r w:rsidR="0059007E" w:rsidRPr="00373798">
        <w:rPr>
          <w:rFonts w:ascii="Times New Roman" w:hAnsi="Times New Roman"/>
          <w:sz w:val="28"/>
          <w:szCs w:val="28"/>
          <w:lang w:val="en-US"/>
        </w:rPr>
        <w:t xml:space="preserve">order the very same amount of the same (or like) ready-made goods from a third party, </w:t>
      </w:r>
      <w:r w:rsidR="00B83334" w:rsidRPr="00373798">
        <w:rPr>
          <w:rFonts w:ascii="Times New Roman" w:hAnsi="Times New Roman"/>
          <w:sz w:val="28"/>
          <w:szCs w:val="28"/>
          <w:lang w:val="en-US"/>
        </w:rPr>
        <w:t xml:space="preserve">to </w:t>
      </w:r>
      <w:r w:rsidR="0059007E" w:rsidRPr="00373798">
        <w:rPr>
          <w:rFonts w:ascii="Times New Roman" w:hAnsi="Times New Roman"/>
          <w:sz w:val="28"/>
          <w:szCs w:val="28"/>
          <w:lang w:val="en-US"/>
        </w:rPr>
        <w:t>receive and pay them</w:t>
      </w:r>
      <w:r w:rsidR="00B83334" w:rsidRPr="00373798">
        <w:rPr>
          <w:rFonts w:ascii="Times New Roman" w:hAnsi="Times New Roman"/>
          <w:sz w:val="28"/>
          <w:szCs w:val="28"/>
          <w:lang w:val="en-US"/>
        </w:rPr>
        <w:t xml:space="preserve"> off</w:t>
      </w:r>
      <w:r w:rsidR="0059007E" w:rsidRPr="00373798">
        <w:rPr>
          <w:rFonts w:ascii="Times New Roman" w:hAnsi="Times New Roman"/>
          <w:sz w:val="28"/>
          <w:szCs w:val="28"/>
          <w:lang w:val="en-US"/>
        </w:rPr>
        <w:t>, and then</w:t>
      </w:r>
      <w:r w:rsidR="00B83334" w:rsidRPr="00373798">
        <w:rPr>
          <w:rFonts w:ascii="Times New Roman" w:hAnsi="Times New Roman"/>
          <w:sz w:val="28"/>
          <w:szCs w:val="28"/>
          <w:lang w:val="en-US"/>
        </w:rPr>
        <w:t xml:space="preserve"> to</w:t>
      </w:r>
      <w:r w:rsidR="0059007E" w:rsidRPr="00373798">
        <w:rPr>
          <w:rFonts w:ascii="Times New Roman" w:hAnsi="Times New Roman"/>
          <w:sz w:val="28"/>
          <w:szCs w:val="28"/>
          <w:lang w:val="en-US"/>
        </w:rPr>
        <w:t xml:space="preserve"> place all the expenditures on the existing </w:t>
      </w:r>
      <w:r w:rsidR="003543A8" w:rsidRPr="00373798">
        <w:rPr>
          <w:rFonts w:ascii="Times New Roman" w:hAnsi="Times New Roman"/>
          <w:sz w:val="28"/>
          <w:szCs w:val="28"/>
          <w:lang w:val="en-US"/>
        </w:rPr>
        <w:t>liable</w:t>
      </w:r>
      <w:r w:rsidR="0059007E" w:rsidRPr="00373798">
        <w:rPr>
          <w:rFonts w:ascii="Times New Roman" w:hAnsi="Times New Roman"/>
          <w:sz w:val="28"/>
          <w:szCs w:val="28"/>
          <w:lang w:val="en-US"/>
        </w:rPr>
        <w:t xml:space="preserve"> counter-party. Th</w:t>
      </w:r>
      <w:r w:rsidR="00882F16" w:rsidRPr="00373798">
        <w:rPr>
          <w:rFonts w:ascii="Times New Roman" w:hAnsi="Times New Roman"/>
          <w:sz w:val="28"/>
          <w:szCs w:val="28"/>
          <w:lang w:val="en-US"/>
        </w:rPr>
        <w:t>is</w:t>
      </w:r>
      <w:r w:rsidR="0059007E" w:rsidRPr="00373798">
        <w:rPr>
          <w:rFonts w:ascii="Times New Roman" w:hAnsi="Times New Roman"/>
          <w:sz w:val="28"/>
          <w:szCs w:val="28"/>
          <w:lang w:val="en-US"/>
        </w:rPr>
        <w:t xml:space="preserve"> preventive </w:t>
      </w:r>
      <w:r w:rsidR="007C362E" w:rsidRPr="00373798">
        <w:rPr>
          <w:rFonts w:ascii="Times New Roman" w:hAnsi="Times New Roman"/>
          <w:sz w:val="28"/>
          <w:szCs w:val="28"/>
          <w:lang w:val="en-US"/>
        </w:rPr>
        <w:t>transformative</w:t>
      </w:r>
      <w:r w:rsidR="0059007E" w:rsidRPr="00373798">
        <w:rPr>
          <w:rFonts w:ascii="Times New Roman" w:hAnsi="Times New Roman"/>
          <w:sz w:val="28"/>
          <w:szCs w:val="28"/>
          <w:lang w:val="en-US"/>
        </w:rPr>
        <w:t xml:space="preserve"> right</w:t>
      </w:r>
      <w:r w:rsidR="00882F16" w:rsidRPr="00373798">
        <w:rPr>
          <w:rFonts w:ascii="Times New Roman" w:hAnsi="Times New Roman"/>
          <w:sz w:val="28"/>
          <w:szCs w:val="28"/>
          <w:lang w:val="en-US"/>
        </w:rPr>
        <w:t xml:space="preserve"> here</w:t>
      </w:r>
      <w:r w:rsidR="0059007E" w:rsidRPr="00373798">
        <w:rPr>
          <w:rFonts w:ascii="Times New Roman" w:hAnsi="Times New Roman"/>
          <w:sz w:val="28"/>
          <w:szCs w:val="28"/>
          <w:lang w:val="en-US"/>
        </w:rPr>
        <w:t xml:space="preserve"> appears </w:t>
      </w:r>
      <w:r w:rsidR="00D65A50" w:rsidRPr="00373798">
        <w:rPr>
          <w:rFonts w:ascii="Times New Roman" w:hAnsi="Times New Roman"/>
          <w:sz w:val="28"/>
          <w:szCs w:val="28"/>
          <w:lang w:val="en-US"/>
        </w:rPr>
        <w:t xml:space="preserve">to be </w:t>
      </w:r>
      <w:r w:rsidR="0059007E" w:rsidRPr="00373798">
        <w:rPr>
          <w:rFonts w:ascii="Times New Roman" w:hAnsi="Times New Roman"/>
          <w:sz w:val="28"/>
          <w:szCs w:val="28"/>
          <w:lang w:val="en-US"/>
        </w:rPr>
        <w:t xml:space="preserve">really outstanding because the right to </w:t>
      </w:r>
      <w:r w:rsidR="00D65A50" w:rsidRPr="00373798">
        <w:rPr>
          <w:rFonts w:ascii="Times New Roman" w:hAnsi="Times New Roman"/>
          <w:sz w:val="28"/>
          <w:szCs w:val="28"/>
          <w:lang w:val="en-US"/>
        </w:rPr>
        <w:t>suspend</w:t>
      </w:r>
      <w:r w:rsidR="0059007E" w:rsidRPr="00373798">
        <w:rPr>
          <w:rFonts w:ascii="Times New Roman" w:hAnsi="Times New Roman"/>
          <w:sz w:val="28"/>
          <w:szCs w:val="28"/>
          <w:lang w:val="en-US"/>
        </w:rPr>
        <w:t xml:space="preserve"> the </w:t>
      </w:r>
      <w:r w:rsidR="003543A8" w:rsidRPr="00373798">
        <w:rPr>
          <w:rFonts w:ascii="Times New Roman" w:hAnsi="Times New Roman"/>
          <w:sz w:val="28"/>
          <w:szCs w:val="28"/>
          <w:lang w:val="en-US"/>
        </w:rPr>
        <w:t>performance</w:t>
      </w:r>
      <w:r w:rsidR="0059007E" w:rsidRPr="00373798">
        <w:rPr>
          <w:rFonts w:ascii="Times New Roman" w:hAnsi="Times New Roman"/>
          <w:sz w:val="28"/>
          <w:szCs w:val="28"/>
          <w:lang w:val="en-US"/>
        </w:rPr>
        <w:t xml:space="preserve"> of the current obligation, and </w:t>
      </w:r>
      <w:r w:rsidR="00882F16" w:rsidRPr="00373798">
        <w:rPr>
          <w:rFonts w:ascii="Times New Roman" w:hAnsi="Times New Roman"/>
          <w:sz w:val="28"/>
          <w:szCs w:val="28"/>
          <w:lang w:val="en-US"/>
        </w:rPr>
        <w:t xml:space="preserve">to </w:t>
      </w:r>
      <w:r w:rsidR="0059007E" w:rsidRPr="00373798">
        <w:rPr>
          <w:rFonts w:ascii="Times New Roman" w:hAnsi="Times New Roman"/>
          <w:sz w:val="28"/>
          <w:szCs w:val="28"/>
          <w:lang w:val="en-US"/>
        </w:rPr>
        <w:t>partially cancel</w:t>
      </w:r>
      <w:r w:rsidR="00882F16" w:rsidRPr="00373798">
        <w:rPr>
          <w:rFonts w:ascii="Times New Roman" w:hAnsi="Times New Roman"/>
          <w:sz w:val="28"/>
          <w:szCs w:val="28"/>
          <w:lang w:val="en-US"/>
        </w:rPr>
        <w:t xml:space="preserve"> it</w:t>
      </w:r>
      <w:r w:rsidR="0059007E" w:rsidRPr="00373798">
        <w:rPr>
          <w:rFonts w:ascii="Times New Roman" w:hAnsi="Times New Roman"/>
          <w:sz w:val="28"/>
          <w:szCs w:val="28"/>
          <w:lang w:val="en-US"/>
        </w:rPr>
        <w:t xml:space="preserve">, is </w:t>
      </w:r>
      <w:r w:rsidR="0059007E" w:rsidRPr="00373798">
        <w:rPr>
          <w:rFonts w:ascii="Times New Roman" w:hAnsi="Times New Roman"/>
          <w:i/>
          <w:iCs/>
          <w:sz w:val="28"/>
          <w:szCs w:val="28"/>
          <w:lang w:val="en-US"/>
        </w:rPr>
        <w:t>preceded</w:t>
      </w:r>
      <w:r w:rsidR="0059007E" w:rsidRPr="00373798">
        <w:rPr>
          <w:rFonts w:ascii="Times New Roman" w:hAnsi="Times New Roman"/>
          <w:sz w:val="28"/>
          <w:szCs w:val="28"/>
          <w:lang w:val="en-US"/>
        </w:rPr>
        <w:t xml:space="preserve"> by the</w:t>
      </w:r>
      <w:r w:rsidR="00D65A50" w:rsidRPr="00373798">
        <w:rPr>
          <w:rFonts w:ascii="Times New Roman" w:hAnsi="Times New Roman"/>
          <w:sz w:val="28"/>
          <w:szCs w:val="28"/>
          <w:lang w:val="en-US"/>
        </w:rPr>
        <w:t xml:space="preserve"> unique</w:t>
      </w:r>
      <w:r w:rsidR="0059007E"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0059007E" w:rsidRPr="00373798">
        <w:rPr>
          <w:rFonts w:ascii="Times New Roman" w:hAnsi="Times New Roman"/>
          <w:sz w:val="28"/>
          <w:szCs w:val="28"/>
          <w:lang w:val="en-US"/>
        </w:rPr>
        <w:t xml:space="preserve"> right to assess the </w:t>
      </w:r>
      <w:r w:rsidR="00D65A50" w:rsidRPr="00373798">
        <w:rPr>
          <w:rFonts w:ascii="Times New Roman" w:hAnsi="Times New Roman"/>
          <w:sz w:val="28"/>
          <w:szCs w:val="28"/>
          <w:lang w:val="en-US"/>
        </w:rPr>
        <w:t xml:space="preserve">future </w:t>
      </w:r>
      <w:r w:rsidR="0059007E" w:rsidRPr="00373798">
        <w:rPr>
          <w:rFonts w:ascii="Times New Roman" w:hAnsi="Times New Roman"/>
          <w:sz w:val="28"/>
          <w:szCs w:val="28"/>
          <w:lang w:val="en-US"/>
        </w:rPr>
        <w:t xml:space="preserve">risk and unilaterally decide that the risk </w:t>
      </w:r>
      <w:r w:rsidR="00D65A50" w:rsidRPr="00373798">
        <w:rPr>
          <w:rFonts w:ascii="Times New Roman" w:hAnsi="Times New Roman"/>
          <w:sz w:val="28"/>
          <w:szCs w:val="28"/>
          <w:lang w:val="en-US"/>
        </w:rPr>
        <w:t>probability is</w:t>
      </w:r>
      <w:r w:rsidR="00882F16" w:rsidRPr="00373798">
        <w:rPr>
          <w:rFonts w:ascii="Times New Roman" w:hAnsi="Times New Roman"/>
          <w:sz w:val="28"/>
          <w:szCs w:val="28"/>
          <w:lang w:val="en-US"/>
        </w:rPr>
        <w:t xml:space="preserve"> currently</w:t>
      </w:r>
      <w:r w:rsidR="0059007E" w:rsidRPr="00373798">
        <w:rPr>
          <w:rFonts w:ascii="Times New Roman" w:hAnsi="Times New Roman"/>
          <w:sz w:val="28"/>
          <w:szCs w:val="28"/>
          <w:lang w:val="en-US"/>
        </w:rPr>
        <w:t xml:space="preserve"> so high that </w:t>
      </w:r>
      <w:r w:rsidR="00882F16" w:rsidRPr="00373798">
        <w:rPr>
          <w:rFonts w:ascii="Times New Roman" w:hAnsi="Times New Roman"/>
          <w:sz w:val="28"/>
          <w:szCs w:val="28"/>
          <w:lang w:val="en-US"/>
        </w:rPr>
        <w:t xml:space="preserve">it must be eliminated in order to avoid the worst circumstances, </w:t>
      </w:r>
      <w:r w:rsidR="00882F16" w:rsidRPr="00373798">
        <w:rPr>
          <w:rFonts w:ascii="Times New Roman" w:hAnsi="Times New Roman"/>
          <w:sz w:val="28"/>
          <w:szCs w:val="28"/>
          <w:lang w:val="en-US"/>
        </w:rPr>
        <w:lastRenderedPageBreak/>
        <w:t xml:space="preserve">should it happen. It is worth now remembering another piece of legal terminology which gives way </w:t>
      </w:r>
      <w:r w:rsidR="00735573" w:rsidRPr="00373798">
        <w:rPr>
          <w:rFonts w:ascii="Times New Roman" w:hAnsi="Times New Roman"/>
          <w:sz w:val="28"/>
          <w:szCs w:val="28"/>
          <w:lang w:val="en-US"/>
        </w:rPr>
        <w:t>for</w:t>
      </w:r>
      <w:r w:rsidR="00882F16" w:rsidRPr="00373798">
        <w:rPr>
          <w:rFonts w:ascii="Times New Roman" w:hAnsi="Times New Roman"/>
          <w:sz w:val="28"/>
          <w:szCs w:val="28"/>
          <w:lang w:val="en-US"/>
        </w:rPr>
        <w:t xml:space="preserve"> </w:t>
      </w:r>
      <w:r w:rsidR="00735573" w:rsidRPr="00373798">
        <w:rPr>
          <w:rFonts w:ascii="Times New Roman" w:hAnsi="Times New Roman"/>
          <w:sz w:val="28"/>
          <w:szCs w:val="28"/>
          <w:lang w:val="en-US"/>
        </w:rPr>
        <w:t>this unilateral judgement</w:t>
      </w:r>
      <w:r w:rsidR="00D65A50" w:rsidRPr="00373798">
        <w:rPr>
          <w:rFonts w:ascii="Times New Roman" w:hAnsi="Times New Roman"/>
          <w:sz w:val="28"/>
          <w:szCs w:val="28"/>
          <w:lang w:val="en-US"/>
        </w:rPr>
        <w:t xml:space="preserve"> and consequent action changing the legal relationship</w:t>
      </w:r>
      <w:r w:rsidR="00735573" w:rsidRPr="00373798">
        <w:rPr>
          <w:rFonts w:ascii="Times New Roman" w:hAnsi="Times New Roman"/>
          <w:sz w:val="28"/>
          <w:szCs w:val="28"/>
          <w:lang w:val="en-US"/>
        </w:rPr>
        <w:t xml:space="preserve">, and namely, part </w:t>
      </w:r>
      <w:r w:rsidR="00D65A50" w:rsidRPr="00373798">
        <w:rPr>
          <w:rFonts w:ascii="Times New Roman" w:hAnsi="Times New Roman"/>
          <w:sz w:val="28"/>
          <w:szCs w:val="28"/>
          <w:lang w:val="en-US"/>
        </w:rPr>
        <w:t xml:space="preserve">2 </w:t>
      </w:r>
      <w:r w:rsidR="00735573" w:rsidRPr="00373798">
        <w:rPr>
          <w:rFonts w:ascii="Times New Roman" w:hAnsi="Times New Roman"/>
          <w:sz w:val="28"/>
          <w:szCs w:val="28"/>
          <w:lang w:val="en-US"/>
        </w:rPr>
        <w:t>of Article 328 of the Civil Code of Russian Federation</w:t>
      </w:r>
      <w:r w:rsidR="00D65A50" w:rsidRPr="00373798">
        <w:rPr>
          <w:rFonts w:ascii="Times New Roman" w:hAnsi="Times New Roman"/>
          <w:sz w:val="28"/>
          <w:szCs w:val="28"/>
          <w:lang w:val="en-US"/>
        </w:rPr>
        <w:t>. The trigger for unilateral assessment of risky performance of a counter-party in an obligation is legally initiated by the right-holder in the following manner: “</w:t>
      </w:r>
      <w:r w:rsidR="00D65A50" w:rsidRPr="00373798">
        <w:rPr>
          <w:rFonts w:ascii="Times New Roman" w:hAnsi="Times New Roman"/>
          <w:i/>
          <w:iCs/>
          <w:sz w:val="28"/>
          <w:szCs w:val="28"/>
          <w:lang w:val="en-US"/>
        </w:rPr>
        <w:t xml:space="preserve">In the event of failure of the liable party to provide </w:t>
      </w:r>
      <w:r w:rsidR="00BF2D38" w:rsidRPr="00373798">
        <w:rPr>
          <w:rFonts w:ascii="Times New Roman" w:hAnsi="Times New Roman"/>
          <w:i/>
          <w:iCs/>
          <w:sz w:val="28"/>
          <w:szCs w:val="28"/>
          <w:lang w:val="en-US"/>
        </w:rPr>
        <w:t>performance</w:t>
      </w:r>
      <w:r w:rsidR="00D65A50" w:rsidRPr="00373798">
        <w:rPr>
          <w:rFonts w:ascii="Times New Roman" w:hAnsi="Times New Roman"/>
          <w:i/>
          <w:iCs/>
          <w:sz w:val="28"/>
          <w:szCs w:val="28"/>
          <w:lang w:val="en-US"/>
        </w:rPr>
        <w:t xml:space="preserve"> of an obligation or</w:t>
      </w:r>
      <w:r w:rsidR="00D65A50" w:rsidRPr="00373798">
        <w:rPr>
          <w:rFonts w:ascii="Times New Roman" w:hAnsi="Times New Roman"/>
          <w:b/>
          <w:bCs/>
          <w:i/>
          <w:iCs/>
          <w:sz w:val="28"/>
          <w:szCs w:val="28"/>
          <w:lang w:val="en-US"/>
        </w:rPr>
        <w:t xml:space="preserve"> where there are the circumstances clearly showing that such </w:t>
      </w:r>
      <w:r w:rsidR="00BF2D38" w:rsidRPr="00373798">
        <w:rPr>
          <w:rFonts w:ascii="Times New Roman" w:hAnsi="Times New Roman"/>
          <w:b/>
          <w:bCs/>
          <w:i/>
          <w:iCs/>
          <w:sz w:val="28"/>
          <w:szCs w:val="28"/>
          <w:lang w:val="en-US"/>
        </w:rPr>
        <w:t>performance</w:t>
      </w:r>
      <w:r w:rsidR="00D65A50" w:rsidRPr="00373798">
        <w:rPr>
          <w:rFonts w:ascii="Times New Roman" w:hAnsi="Times New Roman"/>
          <w:b/>
          <w:bCs/>
          <w:i/>
          <w:iCs/>
          <w:sz w:val="28"/>
          <w:szCs w:val="28"/>
          <w:lang w:val="en-US"/>
        </w:rPr>
        <w:t xml:space="preserve"> will not be provided in due time …</w:t>
      </w:r>
      <w:r w:rsidR="00D65A50" w:rsidRPr="00373798">
        <w:rPr>
          <w:rFonts w:ascii="Times New Roman" w:hAnsi="Times New Roman"/>
          <w:sz w:val="28"/>
          <w:szCs w:val="28"/>
          <w:lang w:val="en-US"/>
        </w:rPr>
        <w:t>”</w:t>
      </w:r>
      <w:r w:rsidR="003655D9" w:rsidRPr="00373798">
        <w:rPr>
          <w:rFonts w:ascii="Times New Roman" w:hAnsi="Times New Roman"/>
          <w:sz w:val="28"/>
          <w:szCs w:val="28"/>
          <w:lang w:val="en-US"/>
        </w:rPr>
        <w:t>. This double-</w:t>
      </w:r>
      <w:r w:rsidR="008D6804" w:rsidRPr="00373798">
        <w:rPr>
          <w:rFonts w:ascii="Times New Roman" w:hAnsi="Times New Roman"/>
          <w:sz w:val="28"/>
          <w:szCs w:val="28"/>
          <w:lang w:val="en-US"/>
        </w:rPr>
        <w:t xml:space="preserve">layer </w:t>
      </w:r>
      <w:r w:rsidR="007C362E" w:rsidRPr="00373798">
        <w:rPr>
          <w:rFonts w:ascii="Times New Roman" w:hAnsi="Times New Roman"/>
          <w:sz w:val="28"/>
          <w:szCs w:val="28"/>
          <w:lang w:val="en-US"/>
        </w:rPr>
        <w:t>transformative</w:t>
      </w:r>
      <w:r w:rsidR="003655D9" w:rsidRPr="00373798">
        <w:rPr>
          <w:rFonts w:ascii="Times New Roman" w:hAnsi="Times New Roman"/>
          <w:sz w:val="28"/>
          <w:szCs w:val="28"/>
          <w:lang w:val="en-US"/>
        </w:rPr>
        <w:t xml:space="preserve"> right </w:t>
      </w:r>
      <w:r w:rsidR="00305A39" w:rsidRPr="00373798">
        <w:rPr>
          <w:rFonts w:ascii="Times New Roman" w:hAnsi="Times New Roman"/>
          <w:sz w:val="28"/>
          <w:szCs w:val="28"/>
          <w:lang w:val="en-US"/>
        </w:rPr>
        <w:t xml:space="preserve">by </w:t>
      </w:r>
      <w:r w:rsidR="003655D9" w:rsidRPr="00373798">
        <w:rPr>
          <w:rFonts w:ascii="Times New Roman" w:hAnsi="Times New Roman"/>
          <w:sz w:val="28"/>
          <w:szCs w:val="28"/>
          <w:lang w:val="en-US"/>
        </w:rPr>
        <w:t>its nature requires the mandatory notification of a suffering party on its enforcement. This case just underlines that in majority of enforcement situations, any unilateral decision on the change of obligation, not supported with the preliminary written notification, loses much of its power and might be contested.</w:t>
      </w:r>
    </w:p>
    <w:p w14:paraId="67DB7317" w14:textId="31FE5560" w:rsidR="003A7FA0" w:rsidRPr="00373798" w:rsidRDefault="00297E4C" w:rsidP="00297E4C">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The</w:t>
      </w:r>
      <w:r w:rsidR="00750082" w:rsidRPr="00373798">
        <w:rPr>
          <w:rFonts w:ascii="Times New Roman" w:hAnsi="Times New Roman"/>
          <w:sz w:val="28"/>
          <w:szCs w:val="28"/>
          <w:lang w:val="en-US"/>
        </w:rPr>
        <w:t xml:space="preserve"> creditor’s</w:t>
      </w:r>
      <w:r w:rsidRPr="00373798">
        <w:rPr>
          <w:rFonts w:ascii="Times New Roman" w:hAnsi="Times New Roman"/>
          <w:sz w:val="28"/>
          <w:szCs w:val="28"/>
          <w:lang w:val="en-US"/>
        </w:rPr>
        <w:t xml:space="preserve"> unilateral impairing of the rights and duties of the debtor in the current obligation also presumes that the right-holder does not want to terminate it</w:t>
      </w:r>
      <w:r w:rsidR="001252DD" w:rsidRPr="00373798">
        <w:rPr>
          <w:rFonts w:ascii="Times New Roman" w:hAnsi="Times New Roman"/>
          <w:sz w:val="28"/>
          <w:szCs w:val="28"/>
          <w:lang w:val="en-US"/>
        </w:rPr>
        <w:t xml:space="preserve">. The act of </w:t>
      </w:r>
      <w:r w:rsidR="00BF2D38" w:rsidRPr="00373798">
        <w:rPr>
          <w:rFonts w:ascii="Times New Roman" w:hAnsi="Times New Roman"/>
          <w:sz w:val="28"/>
          <w:szCs w:val="28"/>
          <w:lang w:val="en-US"/>
        </w:rPr>
        <w:t>exercise</w:t>
      </w:r>
      <w:r w:rsidR="001252DD" w:rsidRPr="00373798">
        <w:rPr>
          <w:rFonts w:ascii="Times New Roman" w:hAnsi="Times New Roman"/>
          <w:sz w:val="28"/>
          <w:szCs w:val="28"/>
          <w:lang w:val="en-US"/>
        </w:rPr>
        <w:t xml:space="preserve"> of the right to temporarily modify the current legal relationship targets the future, not the past actions</w:t>
      </w:r>
      <w:r w:rsidR="003655D9" w:rsidRPr="00373798">
        <w:rPr>
          <w:rFonts w:ascii="Times New Roman" w:hAnsi="Times New Roman"/>
          <w:sz w:val="28"/>
          <w:szCs w:val="28"/>
          <w:lang w:val="en-US"/>
        </w:rPr>
        <w:t>, and most important, it targets to prevent unwanted legal facts from coming true</w:t>
      </w:r>
      <w:r w:rsidR="00AB10AC" w:rsidRPr="00373798">
        <w:rPr>
          <w:rStyle w:val="ad"/>
          <w:rFonts w:ascii="Times New Roman" w:hAnsi="Times New Roman"/>
          <w:sz w:val="28"/>
          <w:szCs w:val="28"/>
          <w:lang w:val="en-US"/>
        </w:rPr>
        <w:footnoteReference w:id="33"/>
      </w:r>
      <w:r w:rsidR="001252DD" w:rsidRPr="00373798">
        <w:rPr>
          <w:rFonts w:ascii="Times New Roman" w:hAnsi="Times New Roman"/>
          <w:sz w:val="28"/>
          <w:szCs w:val="28"/>
          <w:lang w:val="en-US"/>
        </w:rPr>
        <w:t>.</w:t>
      </w:r>
      <w:r w:rsidR="00D97A78" w:rsidRPr="00373798">
        <w:rPr>
          <w:rFonts w:ascii="Times New Roman" w:hAnsi="Times New Roman"/>
          <w:sz w:val="28"/>
          <w:szCs w:val="28"/>
          <w:lang w:val="en-US"/>
        </w:rPr>
        <w:t xml:space="preserve"> </w:t>
      </w:r>
    </w:p>
    <w:p w14:paraId="39CD76EC" w14:textId="16B95D6F" w:rsidR="00DC0A76" w:rsidRPr="00373798" w:rsidRDefault="004263AF" w:rsidP="004263AF">
      <w:pPr>
        <w:spacing w:line="360" w:lineRule="auto"/>
        <w:ind w:firstLine="360"/>
        <w:jc w:val="both"/>
        <w:rPr>
          <w:rFonts w:ascii="Times New Roman" w:hAnsi="Times New Roman"/>
          <w:sz w:val="28"/>
          <w:szCs w:val="28"/>
          <w:lang w:val="en-US"/>
        </w:rPr>
      </w:pPr>
      <w:r w:rsidRPr="00373798">
        <w:rPr>
          <w:rFonts w:ascii="Times New Roman" w:hAnsi="Times New Roman"/>
          <w:b/>
          <w:bCs/>
          <w:sz w:val="28"/>
          <w:szCs w:val="28"/>
          <w:lang w:val="en-US"/>
        </w:rPr>
        <w:t>To summarize</w:t>
      </w:r>
      <w:r w:rsidRPr="00373798">
        <w:rPr>
          <w:rFonts w:ascii="Times New Roman" w:hAnsi="Times New Roman"/>
          <w:sz w:val="28"/>
          <w:szCs w:val="28"/>
          <w:lang w:val="en-US"/>
        </w:rPr>
        <w:t xml:space="preserve">: the </w:t>
      </w:r>
      <w:r w:rsidR="00BF2D38" w:rsidRPr="00373798">
        <w:rPr>
          <w:rFonts w:ascii="Times New Roman" w:hAnsi="Times New Roman"/>
          <w:sz w:val="28"/>
          <w:szCs w:val="28"/>
          <w:lang w:val="en-US"/>
        </w:rPr>
        <w:t>exercise</w:t>
      </w:r>
      <w:r w:rsidRPr="00373798">
        <w:rPr>
          <w:rFonts w:ascii="Times New Roman" w:hAnsi="Times New Roman"/>
          <w:sz w:val="28"/>
          <w:szCs w:val="28"/>
          <w:lang w:val="en-US"/>
        </w:rPr>
        <w:t xml:space="preserve"> of preventive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brings the other party in a contract to </w:t>
      </w:r>
      <w:r w:rsidRPr="00373798">
        <w:rPr>
          <w:rFonts w:ascii="Times New Roman" w:hAnsi="Times New Roman"/>
          <w:i/>
          <w:iCs/>
          <w:sz w:val="28"/>
          <w:szCs w:val="28"/>
          <w:lang w:val="en-US"/>
        </w:rPr>
        <w:t>temporarily</w:t>
      </w:r>
      <w:r w:rsidRPr="00373798">
        <w:rPr>
          <w:rFonts w:ascii="Times New Roman" w:hAnsi="Times New Roman"/>
          <w:sz w:val="28"/>
          <w:szCs w:val="28"/>
          <w:lang w:val="en-US"/>
        </w:rPr>
        <w:t xml:space="preserve"> suffer the negative legal consequences. Exercise of preventive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is not a counter-measure to the undue behavior of the other party in the recent past, rather it is a suppression of the future unduly behavior of a counter-party. </w:t>
      </w:r>
    </w:p>
    <w:p w14:paraId="0E6C1E3F" w14:textId="77777777" w:rsidR="00DC0A76" w:rsidRPr="00373798" w:rsidRDefault="00E02953" w:rsidP="004263AF">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Any of t</w:t>
      </w:r>
      <w:r w:rsidR="00AB10AC" w:rsidRPr="00373798">
        <w:rPr>
          <w:rFonts w:ascii="Times New Roman" w:hAnsi="Times New Roman"/>
          <w:sz w:val="28"/>
          <w:szCs w:val="28"/>
          <w:lang w:val="en-US"/>
        </w:rPr>
        <w:t xml:space="preserve">hree following conditions: </w:t>
      </w:r>
    </w:p>
    <w:p w14:paraId="1FBB8F8C" w14:textId="5C9AFB86" w:rsidR="00DC0A76" w:rsidRPr="00373798" w:rsidRDefault="00AB10AC" w:rsidP="00E92D9C">
      <w:pPr>
        <w:pStyle w:val="af3"/>
        <w:numPr>
          <w:ilvl w:val="0"/>
          <w:numId w:val="8"/>
        </w:numPr>
        <w:spacing w:line="360" w:lineRule="auto"/>
        <w:jc w:val="both"/>
        <w:rPr>
          <w:rFonts w:ascii="Times New Roman" w:hAnsi="Times New Roman"/>
          <w:sz w:val="28"/>
          <w:szCs w:val="28"/>
          <w:lang w:val="en-US"/>
        </w:rPr>
      </w:pPr>
      <w:r w:rsidRPr="00373798">
        <w:rPr>
          <w:rFonts w:ascii="Times New Roman" w:hAnsi="Times New Roman"/>
          <w:sz w:val="28"/>
          <w:szCs w:val="28"/>
          <w:lang w:val="en-US"/>
        </w:rPr>
        <w:t>a</w:t>
      </w:r>
      <w:r w:rsidR="004263AF" w:rsidRPr="00373798">
        <w:rPr>
          <w:rFonts w:ascii="Times New Roman" w:hAnsi="Times New Roman"/>
          <w:sz w:val="28"/>
          <w:szCs w:val="28"/>
          <w:lang w:val="en-US"/>
        </w:rPr>
        <w:t>bsence of risk assessment measures (</w:t>
      </w:r>
      <w:r w:rsidR="00DC0A76" w:rsidRPr="00373798">
        <w:rPr>
          <w:rFonts w:ascii="Times New Roman" w:hAnsi="Times New Roman"/>
          <w:sz w:val="28"/>
          <w:szCs w:val="28"/>
          <w:lang w:val="en-US"/>
        </w:rPr>
        <w:t xml:space="preserve">as </w:t>
      </w:r>
      <w:r w:rsidR="00FB7601" w:rsidRPr="00373798">
        <w:rPr>
          <w:rFonts w:ascii="Times New Roman" w:hAnsi="Times New Roman"/>
          <w:sz w:val="28"/>
          <w:szCs w:val="28"/>
          <w:lang w:val="en-US"/>
        </w:rPr>
        <w:t>due diligence</w:t>
      </w:r>
      <w:r w:rsidR="00DC0A76" w:rsidRPr="00373798">
        <w:rPr>
          <w:rFonts w:ascii="Times New Roman" w:hAnsi="Times New Roman"/>
          <w:sz w:val="28"/>
          <w:szCs w:val="28"/>
          <w:lang w:val="en-US"/>
        </w:rPr>
        <w:t xml:space="preserve"> </w:t>
      </w:r>
      <w:r w:rsidR="004263AF" w:rsidRPr="00373798">
        <w:rPr>
          <w:rFonts w:ascii="Times New Roman" w:hAnsi="Times New Roman"/>
          <w:sz w:val="28"/>
          <w:szCs w:val="28"/>
          <w:lang w:val="en-US"/>
        </w:rPr>
        <w:t xml:space="preserve">evidence) </w:t>
      </w:r>
      <w:r w:rsidRPr="00373798">
        <w:rPr>
          <w:rFonts w:ascii="Times New Roman" w:hAnsi="Times New Roman"/>
          <w:i/>
          <w:iCs/>
          <w:lang w:val="en-US"/>
        </w:rPr>
        <w:t>(</w:t>
      </w:r>
      <w:r w:rsidR="004263AF" w:rsidRPr="00373798">
        <w:rPr>
          <w:rFonts w:ascii="Times New Roman" w:hAnsi="Times New Roman"/>
          <w:i/>
          <w:iCs/>
          <w:lang w:val="en-US"/>
        </w:rPr>
        <w:t>1</w:t>
      </w:r>
      <w:r w:rsidRPr="00373798">
        <w:rPr>
          <w:rFonts w:ascii="Times New Roman" w:hAnsi="Times New Roman"/>
          <w:i/>
          <w:iCs/>
          <w:lang w:val="en-US"/>
        </w:rPr>
        <w:t>)</w:t>
      </w:r>
      <w:r w:rsidR="004263AF" w:rsidRPr="00373798">
        <w:rPr>
          <w:rFonts w:ascii="Times New Roman" w:hAnsi="Times New Roman"/>
          <w:sz w:val="28"/>
          <w:szCs w:val="28"/>
          <w:lang w:val="en-US"/>
        </w:rPr>
        <w:t xml:space="preserve">; </w:t>
      </w:r>
    </w:p>
    <w:p w14:paraId="595424C5" w14:textId="77777777" w:rsidR="00DC0A76" w:rsidRPr="00373798" w:rsidRDefault="004263AF" w:rsidP="00E92D9C">
      <w:pPr>
        <w:pStyle w:val="af3"/>
        <w:numPr>
          <w:ilvl w:val="0"/>
          <w:numId w:val="8"/>
        </w:numPr>
        <w:spacing w:line="360" w:lineRule="auto"/>
        <w:jc w:val="both"/>
        <w:rPr>
          <w:rFonts w:ascii="Times New Roman" w:hAnsi="Times New Roman"/>
          <w:sz w:val="28"/>
          <w:szCs w:val="28"/>
          <w:lang w:val="en-US"/>
        </w:rPr>
      </w:pPr>
      <w:r w:rsidRPr="00373798">
        <w:rPr>
          <w:rFonts w:ascii="Times New Roman" w:hAnsi="Times New Roman"/>
          <w:sz w:val="28"/>
          <w:szCs w:val="28"/>
          <w:lang w:val="en-US"/>
        </w:rPr>
        <w:t xml:space="preserve">absence of the recorded faults of the counter-party, which would inevitably lead to risk event </w:t>
      </w:r>
      <w:r w:rsidR="00AB10AC" w:rsidRPr="00373798">
        <w:rPr>
          <w:rFonts w:ascii="Times New Roman" w:hAnsi="Times New Roman"/>
          <w:i/>
          <w:iCs/>
          <w:lang w:val="en-US"/>
        </w:rPr>
        <w:t>(</w:t>
      </w:r>
      <w:r w:rsidRPr="00373798">
        <w:rPr>
          <w:rFonts w:ascii="Times New Roman" w:hAnsi="Times New Roman"/>
          <w:i/>
          <w:iCs/>
          <w:lang w:val="en-US"/>
        </w:rPr>
        <w:t>2</w:t>
      </w:r>
      <w:r w:rsidR="00AB10AC" w:rsidRPr="00373798">
        <w:rPr>
          <w:rFonts w:ascii="Times New Roman" w:hAnsi="Times New Roman"/>
          <w:i/>
          <w:iCs/>
          <w:lang w:val="en-US"/>
        </w:rPr>
        <w:t>)</w:t>
      </w:r>
      <w:r w:rsidRPr="00373798">
        <w:rPr>
          <w:rFonts w:ascii="Times New Roman" w:hAnsi="Times New Roman"/>
          <w:sz w:val="28"/>
          <w:szCs w:val="28"/>
          <w:lang w:val="en-US"/>
        </w:rPr>
        <w:t xml:space="preserve">; </w:t>
      </w:r>
      <w:r w:rsidR="00974983" w:rsidRPr="00373798">
        <w:rPr>
          <w:rFonts w:ascii="Times New Roman" w:hAnsi="Times New Roman"/>
          <w:sz w:val="28"/>
          <w:szCs w:val="28"/>
          <w:lang w:val="en-US"/>
        </w:rPr>
        <w:t xml:space="preserve">and </w:t>
      </w:r>
    </w:p>
    <w:p w14:paraId="221E0F1E" w14:textId="77777777" w:rsidR="00DC0A76" w:rsidRPr="00373798" w:rsidRDefault="004263AF" w:rsidP="00E92D9C">
      <w:pPr>
        <w:pStyle w:val="af3"/>
        <w:numPr>
          <w:ilvl w:val="0"/>
          <w:numId w:val="8"/>
        </w:numPr>
        <w:spacing w:line="360" w:lineRule="auto"/>
        <w:jc w:val="both"/>
        <w:rPr>
          <w:rFonts w:ascii="Times New Roman" w:hAnsi="Times New Roman"/>
          <w:sz w:val="28"/>
          <w:szCs w:val="28"/>
          <w:lang w:val="en-US"/>
        </w:rPr>
      </w:pPr>
      <w:r w:rsidRPr="00373798">
        <w:rPr>
          <w:rFonts w:ascii="Times New Roman" w:hAnsi="Times New Roman"/>
          <w:sz w:val="28"/>
          <w:szCs w:val="28"/>
          <w:lang w:val="en-US"/>
        </w:rPr>
        <w:t xml:space="preserve">absence of notification on exercise of preventive measures </w:t>
      </w:r>
      <w:r w:rsidR="00AB10AC" w:rsidRPr="00373798">
        <w:rPr>
          <w:rFonts w:ascii="Times New Roman" w:hAnsi="Times New Roman"/>
          <w:i/>
          <w:iCs/>
          <w:lang w:val="en-US"/>
        </w:rPr>
        <w:t>(</w:t>
      </w:r>
      <w:r w:rsidRPr="00373798">
        <w:rPr>
          <w:rFonts w:ascii="Times New Roman" w:hAnsi="Times New Roman"/>
          <w:i/>
          <w:iCs/>
          <w:lang w:val="en-US"/>
        </w:rPr>
        <w:t>3</w:t>
      </w:r>
      <w:r w:rsidR="00AB10AC" w:rsidRPr="00373798">
        <w:rPr>
          <w:rFonts w:ascii="Times New Roman" w:hAnsi="Times New Roman"/>
          <w:i/>
          <w:iCs/>
          <w:lang w:val="en-US"/>
        </w:rPr>
        <w:t>)</w:t>
      </w:r>
      <w:r w:rsidRPr="00373798">
        <w:rPr>
          <w:rFonts w:ascii="Times New Roman" w:hAnsi="Times New Roman"/>
          <w:sz w:val="28"/>
          <w:szCs w:val="28"/>
          <w:lang w:val="en-US"/>
        </w:rPr>
        <w:t xml:space="preserve">, </w:t>
      </w:r>
    </w:p>
    <w:p w14:paraId="37E46EEC" w14:textId="1438987D" w:rsidR="004263AF" w:rsidRPr="00373798" w:rsidRDefault="004263AF" w:rsidP="004263AF">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lastRenderedPageBreak/>
        <w:t xml:space="preserve">may change </w:t>
      </w:r>
      <w:r w:rsidR="00974983" w:rsidRPr="00373798">
        <w:rPr>
          <w:rFonts w:ascii="Times New Roman" w:hAnsi="Times New Roman"/>
          <w:sz w:val="28"/>
          <w:szCs w:val="28"/>
          <w:lang w:val="en-US"/>
        </w:rPr>
        <w:t>the</w:t>
      </w:r>
      <w:r w:rsidRPr="00373798">
        <w:rPr>
          <w:rFonts w:ascii="Times New Roman" w:hAnsi="Times New Roman"/>
          <w:sz w:val="28"/>
          <w:szCs w:val="28"/>
          <w:lang w:val="en-US"/>
        </w:rPr>
        <w:t xml:space="preserve"> preventive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into a repudiatory breach of a contract. The existing legal relationship between the parties shall remain in force and unchanged, after the alterative right has been </w:t>
      </w:r>
      <w:r w:rsidR="00680C0A" w:rsidRPr="00373798">
        <w:rPr>
          <w:rFonts w:ascii="Times New Roman" w:hAnsi="Times New Roman"/>
          <w:sz w:val="28"/>
          <w:szCs w:val="28"/>
          <w:lang w:val="en-US"/>
        </w:rPr>
        <w:t>exercised</w:t>
      </w:r>
      <w:r w:rsidRPr="00373798">
        <w:rPr>
          <w:rFonts w:ascii="Times New Roman" w:hAnsi="Times New Roman"/>
          <w:sz w:val="28"/>
          <w:szCs w:val="28"/>
          <w:lang w:val="en-US"/>
        </w:rPr>
        <w:t xml:space="preserve">, but modifications by one of the parties will impose one-time loss and damages on the other party. </w:t>
      </w:r>
    </w:p>
    <w:p w14:paraId="37190E57" w14:textId="78AC8041" w:rsidR="00E3676C" w:rsidRPr="00373798" w:rsidRDefault="00E3676C" w:rsidP="004263AF">
      <w:pPr>
        <w:spacing w:line="360" w:lineRule="auto"/>
        <w:ind w:firstLine="360"/>
        <w:jc w:val="both"/>
        <w:rPr>
          <w:rFonts w:ascii="Times New Roman" w:hAnsi="Times New Roman"/>
          <w:sz w:val="28"/>
          <w:szCs w:val="28"/>
          <w:lang w:val="en-US"/>
        </w:rPr>
      </w:pPr>
    </w:p>
    <w:p w14:paraId="0CC127A4" w14:textId="189917A8" w:rsidR="00E3676C" w:rsidRPr="00373798" w:rsidRDefault="00E3676C" w:rsidP="00985AF7">
      <w:pPr>
        <w:spacing w:line="360" w:lineRule="auto"/>
        <w:ind w:left="708"/>
        <w:jc w:val="both"/>
        <w:rPr>
          <w:rFonts w:ascii="Times New Roman" w:hAnsi="Times New Roman"/>
          <w:b/>
          <w:bCs/>
          <w:sz w:val="28"/>
          <w:szCs w:val="28"/>
          <w:lang w:val="en-US"/>
        </w:rPr>
      </w:pPr>
      <w:r w:rsidRPr="00373798">
        <w:rPr>
          <w:rFonts w:ascii="Times New Roman" w:hAnsi="Times New Roman"/>
          <w:b/>
          <w:bCs/>
          <w:sz w:val="28"/>
          <w:szCs w:val="28"/>
          <w:lang w:val="en-US"/>
        </w:rPr>
        <w:t xml:space="preserve">The Inseparable Features of the </w:t>
      </w:r>
      <w:r w:rsidR="007C362E"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Rights to Change or Terminate a Legal Relationship. </w:t>
      </w:r>
    </w:p>
    <w:p w14:paraId="030A298F" w14:textId="1DD4B853" w:rsidR="007B4C72" w:rsidRPr="00373798" w:rsidRDefault="007B4C72" w:rsidP="004263AF">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As we can see from the above structural research of the </w:t>
      </w:r>
      <w:r w:rsidR="00172312"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there are some new integral, essential features of these rights (which we can add to main five listed in the beginning) revealing themselves opposite to the signs of</w:t>
      </w:r>
      <w:r w:rsidR="00F86842" w:rsidRPr="00373798">
        <w:rPr>
          <w:rFonts w:ascii="Times New Roman" w:hAnsi="Times New Roman"/>
          <w:sz w:val="28"/>
          <w:szCs w:val="28"/>
          <w:lang w:val="en-US"/>
        </w:rPr>
        <w:t xml:space="preserve"> either</w:t>
      </w:r>
      <w:r w:rsidRPr="00373798">
        <w:rPr>
          <w:rFonts w:ascii="Times New Roman" w:hAnsi="Times New Roman"/>
          <w:sz w:val="28"/>
          <w:szCs w:val="28"/>
          <w:lang w:val="en-US"/>
        </w:rPr>
        <w:t xml:space="preserve"> the repudiatory breach of contract</w:t>
      </w:r>
      <w:r w:rsidR="00F86842" w:rsidRPr="00373798">
        <w:rPr>
          <w:rFonts w:ascii="Times New Roman" w:hAnsi="Times New Roman"/>
          <w:sz w:val="28"/>
          <w:szCs w:val="28"/>
          <w:lang w:val="en-US"/>
        </w:rPr>
        <w:t>,</w:t>
      </w:r>
      <w:r w:rsidRPr="00373798">
        <w:rPr>
          <w:rFonts w:ascii="Times New Roman" w:hAnsi="Times New Roman"/>
          <w:sz w:val="28"/>
          <w:szCs w:val="28"/>
          <w:lang w:val="en-US"/>
        </w:rPr>
        <w:t xml:space="preserve"> or renunciation. This is really necessary, to highlight the border</w:t>
      </w:r>
      <w:r w:rsidR="0007778A" w:rsidRPr="00373798">
        <w:rPr>
          <w:rFonts w:ascii="Times New Roman" w:hAnsi="Times New Roman"/>
          <w:sz w:val="28"/>
          <w:szCs w:val="28"/>
          <w:lang w:val="en-US"/>
        </w:rPr>
        <w:t xml:space="preserve"> existing</w:t>
      </w:r>
      <w:r w:rsidRPr="00373798">
        <w:rPr>
          <w:rFonts w:ascii="Times New Roman" w:hAnsi="Times New Roman"/>
          <w:sz w:val="28"/>
          <w:szCs w:val="28"/>
          <w:lang w:val="en-US"/>
        </w:rPr>
        <w:t xml:space="preserve"> between these two legal phenomena: they do share plenty of </w:t>
      </w:r>
      <w:r w:rsidR="00F86842" w:rsidRPr="00373798">
        <w:rPr>
          <w:rFonts w:ascii="Times New Roman" w:hAnsi="Times New Roman"/>
          <w:sz w:val="28"/>
          <w:szCs w:val="28"/>
          <w:lang w:val="en-US"/>
        </w:rPr>
        <w:t xml:space="preserve">common </w:t>
      </w:r>
      <w:r w:rsidRPr="00373798">
        <w:rPr>
          <w:rFonts w:ascii="Times New Roman" w:hAnsi="Times New Roman"/>
          <w:sz w:val="28"/>
          <w:szCs w:val="28"/>
          <w:lang w:val="en-US"/>
        </w:rPr>
        <w:t xml:space="preserve">essential features, but the doctrine and the law name one phenomenon to be lawful, and the other illegitimate, thus implying dramatically different consequences to their exercise. </w:t>
      </w:r>
    </w:p>
    <w:p w14:paraId="3879726D" w14:textId="27F83826" w:rsidR="00022B96" w:rsidRPr="00373798" w:rsidRDefault="000E56A2"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Taking the above into consideration, let me</w:t>
      </w:r>
      <w:r w:rsidR="00F86842" w:rsidRPr="00373798">
        <w:rPr>
          <w:rFonts w:ascii="Times New Roman" w:hAnsi="Times New Roman"/>
          <w:sz w:val="28"/>
          <w:szCs w:val="28"/>
          <w:lang w:val="en-US"/>
        </w:rPr>
        <w:t xml:space="preserve"> point out </w:t>
      </w:r>
      <w:r w:rsidRPr="00373798">
        <w:rPr>
          <w:rFonts w:ascii="Times New Roman" w:hAnsi="Times New Roman"/>
          <w:sz w:val="28"/>
          <w:szCs w:val="28"/>
          <w:lang w:val="en-US"/>
        </w:rPr>
        <w:t xml:space="preserve">that </w:t>
      </w:r>
      <w:r w:rsidR="00F86842" w:rsidRPr="00373798">
        <w:rPr>
          <w:rFonts w:ascii="Times New Roman" w:hAnsi="Times New Roman"/>
          <w:sz w:val="28"/>
          <w:szCs w:val="28"/>
          <w:lang w:val="en-US"/>
        </w:rPr>
        <w:t xml:space="preserve">the sixth integral feature of the </w:t>
      </w:r>
      <w:r w:rsidR="007C362E" w:rsidRPr="00373798">
        <w:rPr>
          <w:rFonts w:ascii="Times New Roman" w:hAnsi="Times New Roman"/>
          <w:sz w:val="28"/>
          <w:szCs w:val="28"/>
          <w:lang w:val="en-US"/>
        </w:rPr>
        <w:t>transformative</w:t>
      </w:r>
      <w:r w:rsidR="00BD78BC" w:rsidRPr="00373798">
        <w:rPr>
          <w:rFonts w:ascii="Times New Roman" w:hAnsi="Times New Roman"/>
          <w:sz w:val="28"/>
          <w:szCs w:val="28"/>
          <w:lang w:val="en-US"/>
        </w:rPr>
        <w:t xml:space="preserve"> right (especially the</w:t>
      </w:r>
      <w:r w:rsidR="001E11E9" w:rsidRPr="00373798">
        <w:rPr>
          <w:rFonts w:ascii="Times New Roman" w:hAnsi="Times New Roman"/>
          <w:sz w:val="28"/>
          <w:szCs w:val="28"/>
          <w:lang w:val="en-US"/>
        </w:rPr>
        <w:t xml:space="preserve"> transformative</w:t>
      </w:r>
      <w:r w:rsidR="00BD78BC" w:rsidRPr="00373798">
        <w:rPr>
          <w:rFonts w:ascii="Times New Roman" w:hAnsi="Times New Roman"/>
          <w:sz w:val="28"/>
          <w:szCs w:val="28"/>
          <w:lang w:val="en-US"/>
        </w:rPr>
        <w:t xml:space="preserve"> right of negative nature) </w:t>
      </w:r>
      <w:r w:rsidRPr="00373798">
        <w:rPr>
          <w:rFonts w:ascii="Times New Roman" w:hAnsi="Times New Roman"/>
          <w:sz w:val="28"/>
          <w:szCs w:val="28"/>
          <w:lang w:val="en-US"/>
        </w:rPr>
        <w:t>is the assumed legitimacy to</w:t>
      </w:r>
      <w:r w:rsidR="00BD78BC" w:rsidRPr="00373798">
        <w:rPr>
          <w:rFonts w:ascii="Times New Roman" w:hAnsi="Times New Roman"/>
          <w:sz w:val="28"/>
          <w:szCs w:val="28"/>
          <w:lang w:val="en-US"/>
        </w:rPr>
        <w:t xml:space="preserve"> exercise</w:t>
      </w:r>
      <w:r w:rsidRPr="00373798">
        <w:rPr>
          <w:rFonts w:ascii="Times New Roman" w:hAnsi="Times New Roman"/>
          <w:sz w:val="28"/>
          <w:szCs w:val="28"/>
          <w:lang w:val="en-US"/>
        </w:rPr>
        <w:t xml:space="preserve"> it</w:t>
      </w:r>
      <w:r w:rsidR="00BD78BC" w:rsidRPr="00373798">
        <w:rPr>
          <w:rFonts w:ascii="Times New Roman" w:hAnsi="Times New Roman"/>
          <w:sz w:val="28"/>
          <w:szCs w:val="28"/>
          <w:lang w:val="en-US"/>
        </w:rPr>
        <w:t xml:space="preserve"> </w:t>
      </w:r>
      <w:r w:rsidRPr="00373798">
        <w:rPr>
          <w:rFonts w:ascii="Times New Roman" w:hAnsi="Times New Roman"/>
          <w:sz w:val="28"/>
          <w:szCs w:val="28"/>
          <w:lang w:val="en-US"/>
        </w:rPr>
        <w:t xml:space="preserve">only </w:t>
      </w:r>
      <w:r w:rsidR="00BD78BC" w:rsidRPr="00373798">
        <w:rPr>
          <w:rFonts w:ascii="Times New Roman" w:hAnsi="Times New Roman"/>
          <w:b/>
          <w:bCs/>
          <w:sz w:val="28"/>
          <w:szCs w:val="28"/>
          <w:lang w:val="en-US"/>
        </w:rPr>
        <w:t>in reply</w:t>
      </w:r>
      <w:r w:rsidR="00BD78BC" w:rsidRPr="00373798">
        <w:rPr>
          <w:rFonts w:ascii="Times New Roman" w:hAnsi="Times New Roman"/>
          <w:sz w:val="28"/>
          <w:szCs w:val="28"/>
          <w:lang w:val="en-US"/>
        </w:rPr>
        <w:t xml:space="preserve"> to some </w:t>
      </w:r>
      <w:r w:rsidR="002D0438" w:rsidRPr="00373798">
        <w:rPr>
          <w:rFonts w:ascii="Times New Roman" w:hAnsi="Times New Roman"/>
          <w:sz w:val="28"/>
          <w:szCs w:val="28"/>
          <w:lang w:val="en-US"/>
        </w:rPr>
        <w:t xml:space="preserve">kind of </w:t>
      </w:r>
      <w:r w:rsidR="00BD78BC" w:rsidRPr="00373798">
        <w:rPr>
          <w:rFonts w:ascii="Times New Roman" w:hAnsi="Times New Roman"/>
          <w:sz w:val="28"/>
          <w:szCs w:val="28"/>
          <w:lang w:val="en-US"/>
        </w:rPr>
        <w:t xml:space="preserve">unduly behaviour of the other party in an obligation. This underlines the ultimate strength and power of implication of such rights in general, their dangerousness to the civil circulation due to </w:t>
      </w:r>
      <w:r w:rsidR="00BA1E4B" w:rsidRPr="00373798">
        <w:rPr>
          <w:rFonts w:ascii="Times New Roman" w:hAnsi="Times New Roman"/>
          <w:sz w:val="28"/>
          <w:szCs w:val="28"/>
          <w:lang w:val="en-US"/>
        </w:rPr>
        <w:t xml:space="preserve">completely </w:t>
      </w:r>
      <w:r w:rsidR="00C760B2" w:rsidRPr="00373798">
        <w:rPr>
          <w:rFonts w:ascii="Times New Roman" w:hAnsi="Times New Roman"/>
          <w:sz w:val="28"/>
          <w:szCs w:val="28"/>
          <w:lang w:val="en-US"/>
        </w:rPr>
        <w:t>new legal</w:t>
      </w:r>
      <w:r w:rsidR="00BD78BC" w:rsidRPr="00373798">
        <w:rPr>
          <w:rFonts w:ascii="Times New Roman" w:hAnsi="Times New Roman"/>
          <w:sz w:val="28"/>
          <w:szCs w:val="28"/>
          <w:lang w:val="en-US"/>
        </w:rPr>
        <w:t xml:space="preserve"> circumstances</w:t>
      </w:r>
      <w:r w:rsidR="00BA1E4B" w:rsidRPr="00373798">
        <w:rPr>
          <w:rFonts w:ascii="Times New Roman" w:hAnsi="Times New Roman"/>
          <w:sz w:val="28"/>
          <w:szCs w:val="28"/>
          <w:lang w:val="en-US"/>
        </w:rPr>
        <w:t xml:space="preserve"> arising</w:t>
      </w:r>
      <w:r w:rsidR="00BD78BC" w:rsidRPr="00373798">
        <w:rPr>
          <w:rFonts w:ascii="Times New Roman" w:hAnsi="Times New Roman"/>
          <w:sz w:val="28"/>
          <w:szCs w:val="28"/>
          <w:lang w:val="en-US"/>
        </w:rPr>
        <w:t xml:space="preserve"> out of the exercise of such rights. The parallel line from the real life illustrating </w:t>
      </w:r>
      <w:r w:rsidR="00BA1E4B" w:rsidRPr="00373798">
        <w:rPr>
          <w:rFonts w:ascii="Times New Roman" w:hAnsi="Times New Roman"/>
          <w:sz w:val="28"/>
          <w:szCs w:val="28"/>
          <w:lang w:val="en-US"/>
        </w:rPr>
        <w:t xml:space="preserve">the righteousness of </w:t>
      </w:r>
      <w:r w:rsidR="007A3EA1" w:rsidRPr="00373798">
        <w:rPr>
          <w:rFonts w:ascii="Times New Roman" w:hAnsi="Times New Roman"/>
          <w:sz w:val="28"/>
          <w:szCs w:val="28"/>
          <w:lang w:val="en-US"/>
        </w:rPr>
        <w:t>th</w:t>
      </w:r>
      <w:r w:rsidR="007C4FB4" w:rsidRPr="00373798">
        <w:rPr>
          <w:rFonts w:ascii="Times New Roman" w:hAnsi="Times New Roman"/>
          <w:sz w:val="28"/>
          <w:szCs w:val="28"/>
          <w:lang w:val="en-US"/>
        </w:rPr>
        <w:t>o</w:t>
      </w:r>
      <w:r w:rsidR="007A3EA1" w:rsidRPr="00373798">
        <w:rPr>
          <w:rFonts w:ascii="Times New Roman" w:hAnsi="Times New Roman"/>
          <w:sz w:val="28"/>
          <w:szCs w:val="28"/>
          <w:lang w:val="en-US"/>
        </w:rPr>
        <w:t xml:space="preserve">se </w:t>
      </w:r>
      <w:r w:rsidR="00BA1E4B" w:rsidRPr="00373798">
        <w:rPr>
          <w:rFonts w:ascii="Times New Roman" w:hAnsi="Times New Roman"/>
          <w:sz w:val="28"/>
          <w:szCs w:val="28"/>
          <w:lang w:val="en-US"/>
        </w:rPr>
        <w:t>who act last</w:t>
      </w:r>
      <w:r w:rsidR="00BD78BC" w:rsidRPr="00373798">
        <w:rPr>
          <w:rFonts w:ascii="Times New Roman" w:hAnsi="Times New Roman"/>
          <w:sz w:val="28"/>
          <w:szCs w:val="28"/>
          <w:lang w:val="en-US"/>
        </w:rPr>
        <w:t xml:space="preserve">, might be here taken from the </w:t>
      </w:r>
      <w:r w:rsidR="00BA1E4B" w:rsidRPr="00373798">
        <w:rPr>
          <w:rFonts w:ascii="Times New Roman" w:hAnsi="Times New Roman"/>
          <w:sz w:val="28"/>
          <w:szCs w:val="28"/>
          <w:lang w:val="en-US"/>
        </w:rPr>
        <w:t xml:space="preserve">Russian </w:t>
      </w:r>
      <w:r w:rsidR="00BD78BC" w:rsidRPr="00373798">
        <w:rPr>
          <w:rFonts w:ascii="Times New Roman" w:hAnsi="Times New Roman"/>
          <w:sz w:val="28"/>
          <w:szCs w:val="28"/>
          <w:lang w:val="en-US"/>
        </w:rPr>
        <w:t xml:space="preserve">doctrine of </w:t>
      </w:r>
      <w:r w:rsidR="004056A4" w:rsidRPr="00373798">
        <w:rPr>
          <w:rFonts w:ascii="Times New Roman" w:hAnsi="Times New Roman"/>
          <w:sz w:val="28"/>
          <w:szCs w:val="28"/>
          <w:lang w:val="en-US"/>
        </w:rPr>
        <w:t xml:space="preserve">a </w:t>
      </w:r>
      <w:r w:rsidR="00BD78BC" w:rsidRPr="00373798">
        <w:rPr>
          <w:rFonts w:ascii="Times New Roman" w:hAnsi="Times New Roman"/>
          <w:sz w:val="28"/>
          <w:szCs w:val="28"/>
          <w:lang w:val="en-US"/>
        </w:rPr>
        <w:t xml:space="preserve">nuclear weapon </w:t>
      </w:r>
      <w:r w:rsidR="00BA1E4B" w:rsidRPr="00373798">
        <w:rPr>
          <w:rFonts w:ascii="Times New Roman" w:hAnsi="Times New Roman"/>
          <w:sz w:val="28"/>
          <w:szCs w:val="28"/>
          <w:lang w:val="en-US"/>
        </w:rPr>
        <w:t>deterrence</w:t>
      </w:r>
      <w:r w:rsidR="007A3EA1" w:rsidRPr="00373798">
        <w:rPr>
          <w:rFonts w:ascii="Times New Roman" w:hAnsi="Times New Roman"/>
          <w:sz w:val="28"/>
          <w:szCs w:val="28"/>
          <w:lang w:val="en-US"/>
        </w:rPr>
        <w:t xml:space="preserve"> (a document bearing full legal power for public authority’s deeds)</w:t>
      </w:r>
      <w:r w:rsidR="00BD78BC" w:rsidRPr="00373798">
        <w:rPr>
          <w:rFonts w:ascii="Times New Roman" w:hAnsi="Times New Roman"/>
          <w:sz w:val="28"/>
          <w:szCs w:val="28"/>
          <w:lang w:val="en-US"/>
        </w:rPr>
        <w:t xml:space="preserve">: any country of the world, which </w:t>
      </w:r>
      <w:r w:rsidR="00BD78BC" w:rsidRPr="00373798">
        <w:rPr>
          <w:rFonts w:ascii="Times New Roman" w:hAnsi="Times New Roman"/>
          <w:i/>
          <w:iCs/>
          <w:sz w:val="28"/>
          <w:szCs w:val="28"/>
          <w:lang w:val="en-US"/>
        </w:rPr>
        <w:t>first</w:t>
      </w:r>
      <w:r w:rsidR="00BD78BC" w:rsidRPr="00373798">
        <w:rPr>
          <w:rFonts w:ascii="Times New Roman" w:hAnsi="Times New Roman"/>
          <w:sz w:val="28"/>
          <w:szCs w:val="28"/>
          <w:lang w:val="en-US"/>
        </w:rPr>
        <w:t xml:space="preserve"> uses it, is presumed to be </w:t>
      </w:r>
      <w:r w:rsidR="00BD78BC" w:rsidRPr="00373798">
        <w:rPr>
          <w:rFonts w:ascii="Times New Roman" w:hAnsi="Times New Roman"/>
          <w:i/>
          <w:iCs/>
          <w:sz w:val="28"/>
          <w:szCs w:val="28"/>
          <w:lang w:val="en-US"/>
        </w:rPr>
        <w:t>very incorrect</w:t>
      </w:r>
      <w:r w:rsidR="00BD78BC" w:rsidRPr="00373798">
        <w:rPr>
          <w:rFonts w:ascii="Times New Roman" w:hAnsi="Times New Roman"/>
          <w:sz w:val="28"/>
          <w:szCs w:val="28"/>
          <w:lang w:val="en-US"/>
        </w:rPr>
        <w:t xml:space="preserve"> in any case</w:t>
      </w:r>
      <w:r w:rsidR="00E62642" w:rsidRPr="00373798">
        <w:rPr>
          <w:rStyle w:val="ad"/>
          <w:rFonts w:ascii="Times New Roman" w:hAnsi="Times New Roman"/>
          <w:sz w:val="28"/>
          <w:szCs w:val="28"/>
          <w:lang w:val="en-US"/>
        </w:rPr>
        <w:footnoteReference w:id="34"/>
      </w:r>
      <w:r w:rsidR="00BD78BC" w:rsidRPr="00373798">
        <w:rPr>
          <w:rFonts w:ascii="Times New Roman" w:hAnsi="Times New Roman"/>
          <w:sz w:val="28"/>
          <w:szCs w:val="28"/>
          <w:lang w:val="en-US"/>
        </w:rPr>
        <w:t xml:space="preserve">; while the country, which uses the same nuclear intervention in reply to the unlawful actions, </w:t>
      </w:r>
      <w:r w:rsidR="00BD78BC" w:rsidRPr="00373798">
        <w:rPr>
          <w:rFonts w:ascii="Times New Roman" w:hAnsi="Times New Roman"/>
          <w:sz w:val="28"/>
          <w:szCs w:val="28"/>
          <w:lang w:val="en-US"/>
        </w:rPr>
        <w:lastRenderedPageBreak/>
        <w:t xml:space="preserve">is on the contrary, presumed to be </w:t>
      </w:r>
      <w:r w:rsidR="004056A4" w:rsidRPr="00373798">
        <w:rPr>
          <w:rFonts w:ascii="Times New Roman" w:hAnsi="Times New Roman"/>
          <w:sz w:val="28"/>
          <w:szCs w:val="28"/>
          <w:lang w:val="en-US"/>
        </w:rPr>
        <w:t>righteous</w:t>
      </w:r>
      <w:r w:rsidR="00BD78BC" w:rsidRPr="00373798">
        <w:rPr>
          <w:rFonts w:ascii="Times New Roman" w:hAnsi="Times New Roman"/>
          <w:sz w:val="28"/>
          <w:szCs w:val="28"/>
          <w:lang w:val="en-US"/>
        </w:rPr>
        <w:t xml:space="preserve"> in taking the</w:t>
      </w:r>
      <w:r w:rsidR="004056A4" w:rsidRPr="00373798">
        <w:rPr>
          <w:rFonts w:ascii="Times New Roman" w:hAnsi="Times New Roman"/>
          <w:sz w:val="28"/>
          <w:szCs w:val="28"/>
          <w:lang w:val="en-US"/>
        </w:rPr>
        <w:t xml:space="preserve"> necessary and</w:t>
      </w:r>
      <w:r w:rsidR="00BD78BC" w:rsidRPr="00373798">
        <w:rPr>
          <w:rFonts w:ascii="Times New Roman" w:hAnsi="Times New Roman"/>
          <w:sz w:val="28"/>
          <w:szCs w:val="28"/>
          <w:lang w:val="en-US"/>
        </w:rPr>
        <w:t xml:space="preserve"> proportional remedy to defense itself</w:t>
      </w:r>
      <w:r w:rsidR="003F5FBA" w:rsidRPr="00373798">
        <w:rPr>
          <w:rFonts w:ascii="Times New Roman" w:hAnsi="Times New Roman"/>
          <w:sz w:val="28"/>
          <w:szCs w:val="28"/>
          <w:lang w:val="en-US"/>
        </w:rPr>
        <w:t xml:space="preserve"> </w:t>
      </w:r>
      <w:r w:rsidR="00E62642" w:rsidRPr="00373798">
        <w:rPr>
          <w:rStyle w:val="ad"/>
          <w:rFonts w:ascii="Times New Roman" w:hAnsi="Times New Roman"/>
          <w:sz w:val="28"/>
          <w:szCs w:val="28"/>
          <w:lang w:val="en-US"/>
        </w:rPr>
        <w:footnoteReference w:id="35"/>
      </w:r>
      <w:r w:rsidR="00BD78BC" w:rsidRPr="00373798">
        <w:rPr>
          <w:rFonts w:ascii="Times New Roman" w:hAnsi="Times New Roman"/>
          <w:sz w:val="28"/>
          <w:szCs w:val="28"/>
          <w:lang w:val="en-US"/>
        </w:rPr>
        <w:t>.</w:t>
      </w:r>
      <w:r w:rsidR="004056A4" w:rsidRPr="00373798">
        <w:rPr>
          <w:rFonts w:ascii="Times New Roman" w:hAnsi="Times New Roman"/>
          <w:sz w:val="28"/>
          <w:szCs w:val="28"/>
          <w:lang w:val="en-US"/>
        </w:rPr>
        <w:t xml:space="preserve"> </w:t>
      </w:r>
    </w:p>
    <w:p w14:paraId="09FA26E9" w14:textId="7502A538" w:rsidR="007E1B44" w:rsidRPr="00373798" w:rsidRDefault="004056A4"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situation with the legal ground to exercise any of the negative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w:t>
      </w:r>
      <w:r w:rsidR="001827F5" w:rsidRPr="00373798">
        <w:rPr>
          <w:rFonts w:ascii="Times New Roman" w:hAnsi="Times New Roman"/>
          <w:sz w:val="28"/>
          <w:szCs w:val="28"/>
          <w:lang w:val="en-US"/>
        </w:rPr>
        <w:t xml:space="preserve">is </w:t>
      </w:r>
      <w:r w:rsidRPr="00373798">
        <w:rPr>
          <w:rFonts w:ascii="Times New Roman" w:hAnsi="Times New Roman"/>
          <w:sz w:val="28"/>
          <w:szCs w:val="28"/>
          <w:lang w:val="en-US"/>
        </w:rPr>
        <w:t xml:space="preserve">just the same. For example, either repudiatory breach, or total renunciation of contract performance by one of the parties invokes </w:t>
      </w:r>
      <w:r w:rsidR="00022B96" w:rsidRPr="00373798">
        <w:rPr>
          <w:rFonts w:ascii="Times New Roman" w:hAnsi="Times New Roman"/>
          <w:sz w:val="28"/>
          <w:szCs w:val="28"/>
          <w:lang w:val="en-US"/>
        </w:rPr>
        <w:t xml:space="preserve">a </w:t>
      </w:r>
      <w:r w:rsidRPr="00373798">
        <w:rPr>
          <w:rFonts w:ascii="Times New Roman" w:hAnsi="Times New Roman"/>
          <w:sz w:val="28"/>
          <w:szCs w:val="28"/>
          <w:lang w:val="en-US"/>
        </w:rPr>
        <w:t>legal ground for the other to counter-act with the legal remedy of the equal strength, like notifying on the unilateral termination of the supply contract by virtue of Article 523 of the Civil Code of</w:t>
      </w:r>
      <w:r w:rsidR="007C4FB4"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Russian Federation</w:t>
      </w:r>
      <w:r w:rsidR="00637B7A" w:rsidRPr="00373798">
        <w:rPr>
          <w:rFonts w:ascii="Times New Roman" w:hAnsi="Times New Roman"/>
          <w:sz w:val="28"/>
          <w:szCs w:val="28"/>
          <w:lang w:val="en-US"/>
        </w:rPr>
        <w:t>,</w:t>
      </w:r>
      <w:r w:rsidRPr="00373798">
        <w:rPr>
          <w:rFonts w:ascii="Times New Roman" w:hAnsi="Times New Roman"/>
          <w:sz w:val="28"/>
          <w:szCs w:val="28"/>
          <w:lang w:val="en-US"/>
        </w:rPr>
        <w:t xml:space="preserve"> as legal remedy to the trigger actions enumerated in parts 2 and 3 of this article. The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of unilateral termination of supply contract </w:t>
      </w:r>
      <w:r w:rsidR="001827F5" w:rsidRPr="00373798">
        <w:rPr>
          <w:rFonts w:ascii="Times New Roman" w:hAnsi="Times New Roman"/>
          <w:sz w:val="28"/>
          <w:szCs w:val="28"/>
          <w:lang w:val="en-US"/>
        </w:rPr>
        <w:t xml:space="preserve">hence </w:t>
      </w:r>
      <w:r w:rsidRPr="00373798">
        <w:rPr>
          <w:rFonts w:ascii="Times New Roman" w:hAnsi="Times New Roman"/>
          <w:sz w:val="28"/>
          <w:szCs w:val="28"/>
          <w:lang w:val="en-US"/>
        </w:rPr>
        <w:t>has the same</w:t>
      </w:r>
      <w:r w:rsidR="00022B96" w:rsidRPr="00373798">
        <w:rPr>
          <w:rFonts w:ascii="Times New Roman" w:hAnsi="Times New Roman"/>
          <w:sz w:val="28"/>
          <w:szCs w:val="28"/>
          <w:lang w:val="en-US"/>
        </w:rPr>
        <w:t xml:space="preserve"> legal</w:t>
      </w:r>
      <w:r w:rsidRPr="00373798">
        <w:rPr>
          <w:rFonts w:ascii="Times New Roman" w:hAnsi="Times New Roman"/>
          <w:sz w:val="28"/>
          <w:szCs w:val="28"/>
          <w:lang w:val="en-US"/>
        </w:rPr>
        <w:t xml:space="preserve"> nature as the manifestly renunciation, i.e., refusal to perform the contract, but for one cornerstone thing: it has a legal ground for the exe</w:t>
      </w:r>
      <w:r w:rsidR="0059316E" w:rsidRPr="00373798">
        <w:rPr>
          <w:rFonts w:ascii="Times New Roman" w:hAnsi="Times New Roman"/>
          <w:sz w:val="28"/>
          <w:szCs w:val="28"/>
          <w:lang w:val="en-US"/>
        </w:rPr>
        <w:t>rcise</w:t>
      </w:r>
      <w:r w:rsidRPr="00373798">
        <w:rPr>
          <w:rFonts w:ascii="Times New Roman" w:hAnsi="Times New Roman"/>
          <w:sz w:val="28"/>
          <w:szCs w:val="28"/>
          <w:lang w:val="en-US"/>
        </w:rPr>
        <w:t xml:space="preserve"> and therefore is lawful. Renunciation </w:t>
      </w:r>
      <w:r w:rsidRPr="00373798">
        <w:rPr>
          <w:rFonts w:ascii="Times New Roman" w:hAnsi="Times New Roman"/>
          <w:i/>
          <w:iCs/>
          <w:sz w:val="28"/>
          <w:szCs w:val="28"/>
          <w:lang w:val="en-US"/>
        </w:rPr>
        <w:t>for no reason</w:t>
      </w:r>
      <w:r w:rsidRPr="00373798">
        <w:rPr>
          <w:rFonts w:ascii="Times New Roman" w:hAnsi="Times New Roman"/>
          <w:sz w:val="28"/>
          <w:szCs w:val="28"/>
          <w:lang w:val="en-US"/>
        </w:rPr>
        <w:t xml:space="preserve"> is not lawful, therefore it is not a right at all</w:t>
      </w:r>
      <w:r w:rsidR="007E1B44" w:rsidRPr="00373798">
        <w:rPr>
          <w:rFonts w:ascii="Times New Roman" w:hAnsi="Times New Roman"/>
          <w:sz w:val="28"/>
          <w:szCs w:val="28"/>
          <w:lang w:val="en-US"/>
        </w:rPr>
        <w:t xml:space="preserve">, but attempt of the assertion of administrative self-will over the party with equal rights. </w:t>
      </w:r>
    </w:p>
    <w:p w14:paraId="051F17CC" w14:textId="6E3CE4BB" w:rsidR="007E1B44" w:rsidRPr="00373798" w:rsidRDefault="007E1B44"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In practice, one should be very careful in using any negative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w:t>
      </w:r>
      <w:r w:rsidR="00A5539A" w:rsidRPr="00373798">
        <w:rPr>
          <w:rFonts w:ascii="Times New Roman" w:hAnsi="Times New Roman"/>
          <w:sz w:val="28"/>
          <w:szCs w:val="28"/>
          <w:lang w:val="en-US"/>
        </w:rPr>
        <w:t>s at own will, -</w:t>
      </w:r>
      <w:r w:rsidRPr="00373798">
        <w:rPr>
          <w:rFonts w:ascii="Times New Roman" w:hAnsi="Times New Roman"/>
          <w:sz w:val="28"/>
          <w:szCs w:val="28"/>
          <w:lang w:val="en-US"/>
        </w:rPr>
        <w:t xml:space="preserve"> just because to avoid the unwanted consequences arising out of insufficient knowledge of the Civil Code of</w:t>
      </w:r>
      <w:r w:rsidR="00252722"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Russian Federation, for example.</w:t>
      </w:r>
      <w:r w:rsidR="00A5539A" w:rsidRPr="00373798">
        <w:rPr>
          <w:rFonts w:ascii="Times New Roman" w:hAnsi="Times New Roman"/>
          <w:sz w:val="28"/>
          <w:szCs w:val="28"/>
          <w:lang w:val="en-US"/>
        </w:rPr>
        <w:t xml:space="preserve"> As mentioned, the law in Russia greenlights the use of </w:t>
      </w:r>
      <w:r w:rsidR="00AE3868" w:rsidRPr="00373798">
        <w:rPr>
          <w:rFonts w:ascii="Times New Roman" w:hAnsi="Times New Roman"/>
          <w:sz w:val="28"/>
          <w:szCs w:val="28"/>
          <w:lang w:val="en-US"/>
        </w:rPr>
        <w:t xml:space="preserve">pure (unconcerted) </w:t>
      </w:r>
      <w:r w:rsidR="007C362E" w:rsidRPr="00373798">
        <w:rPr>
          <w:rFonts w:ascii="Times New Roman" w:hAnsi="Times New Roman"/>
          <w:sz w:val="28"/>
          <w:szCs w:val="28"/>
          <w:lang w:val="en-US"/>
        </w:rPr>
        <w:t>transformative</w:t>
      </w:r>
      <w:r w:rsidR="00A5539A" w:rsidRPr="00373798">
        <w:rPr>
          <w:rFonts w:ascii="Times New Roman" w:hAnsi="Times New Roman"/>
          <w:sz w:val="28"/>
          <w:szCs w:val="28"/>
          <w:lang w:val="en-US"/>
        </w:rPr>
        <w:t xml:space="preserve"> right in reply to fundamental breach of a supply contract </w:t>
      </w:r>
      <w:r w:rsidR="00252722" w:rsidRPr="00373798">
        <w:rPr>
          <w:rFonts w:ascii="Times New Roman" w:hAnsi="Times New Roman"/>
          <w:sz w:val="28"/>
          <w:szCs w:val="28"/>
          <w:lang w:val="en-US"/>
        </w:rPr>
        <w:t xml:space="preserve">introduced </w:t>
      </w:r>
      <w:r w:rsidR="00A5539A" w:rsidRPr="00373798">
        <w:rPr>
          <w:rFonts w:ascii="Times New Roman" w:hAnsi="Times New Roman"/>
          <w:sz w:val="28"/>
          <w:szCs w:val="28"/>
          <w:lang w:val="en-US"/>
        </w:rPr>
        <w:t>by the other party. Let us model the situation of the same conditions (contract breached illegitimately and many times by one party), but the nature of the contract is not supply but</w:t>
      </w:r>
      <w:r w:rsidR="00DD6E16" w:rsidRPr="00373798">
        <w:rPr>
          <w:rFonts w:ascii="Times New Roman" w:hAnsi="Times New Roman"/>
          <w:sz w:val="28"/>
          <w:szCs w:val="28"/>
          <w:lang w:val="en-US"/>
        </w:rPr>
        <w:t xml:space="preserve"> say,</w:t>
      </w:r>
      <w:r w:rsidR="00A5539A" w:rsidRPr="00373798">
        <w:rPr>
          <w:rFonts w:ascii="Times New Roman" w:hAnsi="Times New Roman"/>
          <w:sz w:val="28"/>
          <w:szCs w:val="28"/>
          <w:lang w:val="en-US"/>
        </w:rPr>
        <w:t xml:space="preserve"> commercial lease of a building. If we imagine ourselves in the position of a landlord who faces the facts that the tenant has not paid for the last 3 months of the lease, and moreover, his actions indicate that he does want to continue such unlawful behaviour, do we have the </w:t>
      </w:r>
      <w:r w:rsidR="007C362E" w:rsidRPr="00373798">
        <w:rPr>
          <w:rFonts w:ascii="Times New Roman" w:hAnsi="Times New Roman"/>
          <w:sz w:val="28"/>
          <w:szCs w:val="28"/>
          <w:lang w:val="en-US"/>
        </w:rPr>
        <w:t>transformative</w:t>
      </w:r>
      <w:r w:rsidR="00A5539A" w:rsidRPr="00373798">
        <w:rPr>
          <w:rFonts w:ascii="Times New Roman" w:hAnsi="Times New Roman"/>
          <w:sz w:val="28"/>
          <w:szCs w:val="28"/>
          <w:lang w:val="en-US"/>
        </w:rPr>
        <w:t xml:space="preserve"> right to terminate the lease contract with the faulty tenant and deprive him of the building in his possession? The answer from the emotional and logical point would be ‘yes, let us do it </w:t>
      </w:r>
      <w:r w:rsidR="00A5539A" w:rsidRPr="00373798">
        <w:rPr>
          <w:rFonts w:ascii="Times New Roman" w:hAnsi="Times New Roman"/>
          <w:sz w:val="28"/>
          <w:szCs w:val="28"/>
          <w:lang w:val="en-US"/>
        </w:rPr>
        <w:lastRenderedPageBreak/>
        <w:t xml:space="preserve">immediately’, but from the point of a view of law an exercise of the </w:t>
      </w:r>
      <w:r w:rsidR="007C362E" w:rsidRPr="00373798">
        <w:rPr>
          <w:rFonts w:ascii="Times New Roman" w:hAnsi="Times New Roman"/>
          <w:sz w:val="28"/>
          <w:szCs w:val="28"/>
          <w:lang w:val="en-US"/>
        </w:rPr>
        <w:t>transformative</w:t>
      </w:r>
      <w:r w:rsidR="00A5539A" w:rsidRPr="00373798">
        <w:rPr>
          <w:rFonts w:ascii="Times New Roman" w:hAnsi="Times New Roman"/>
          <w:sz w:val="28"/>
          <w:szCs w:val="28"/>
          <w:lang w:val="en-US"/>
        </w:rPr>
        <w:t xml:space="preserve"> right to terminate the contract with the faulty tenant would not be legitimate: Article 619 of the Civil Code of Russia, unfortunately, does not give a landlord </w:t>
      </w:r>
      <w:r w:rsidR="00B40C96" w:rsidRPr="00373798">
        <w:rPr>
          <w:rFonts w:ascii="Times New Roman" w:hAnsi="Times New Roman"/>
          <w:sz w:val="28"/>
          <w:szCs w:val="28"/>
          <w:lang w:val="en-US"/>
        </w:rPr>
        <w:t>the</w:t>
      </w:r>
      <w:r w:rsidR="00A5539A" w:rsidRPr="00373798">
        <w:rPr>
          <w:rFonts w:ascii="Times New Roman" w:hAnsi="Times New Roman"/>
          <w:sz w:val="28"/>
          <w:szCs w:val="28"/>
          <w:lang w:val="en-US"/>
        </w:rPr>
        <w:t xml:space="preserve"> right </w:t>
      </w:r>
      <w:r w:rsidR="00B40C96" w:rsidRPr="00373798">
        <w:rPr>
          <w:rFonts w:ascii="Times New Roman" w:hAnsi="Times New Roman"/>
          <w:sz w:val="28"/>
          <w:szCs w:val="28"/>
          <w:lang w:val="en-US"/>
        </w:rPr>
        <w:t>of</w:t>
      </w:r>
      <w:r w:rsidR="00A5539A" w:rsidRPr="00373798">
        <w:rPr>
          <w:rFonts w:ascii="Times New Roman" w:hAnsi="Times New Roman"/>
          <w:sz w:val="28"/>
          <w:szCs w:val="28"/>
          <w:lang w:val="en-US"/>
        </w:rPr>
        <w:t xml:space="preserve"> unilateral termination</w:t>
      </w:r>
      <w:r w:rsidR="00B40C96" w:rsidRPr="00373798">
        <w:rPr>
          <w:rFonts w:ascii="Times New Roman" w:hAnsi="Times New Roman"/>
          <w:sz w:val="28"/>
          <w:szCs w:val="28"/>
          <w:lang w:val="en-US"/>
        </w:rPr>
        <w:t xml:space="preserve"> of a contract</w:t>
      </w:r>
      <w:r w:rsidR="00A5539A" w:rsidRPr="00373798">
        <w:rPr>
          <w:rFonts w:ascii="Times New Roman" w:hAnsi="Times New Roman"/>
          <w:sz w:val="28"/>
          <w:szCs w:val="28"/>
          <w:lang w:val="en-US"/>
        </w:rPr>
        <w:t xml:space="preserve">, but only through civil litigation </w:t>
      </w:r>
      <w:r w:rsidR="00A5539A" w:rsidRPr="00373798">
        <w:rPr>
          <w:rFonts w:ascii="Times New Roman" w:hAnsi="Times New Roman"/>
          <w:b/>
          <w:bCs/>
          <w:sz w:val="28"/>
          <w:szCs w:val="28"/>
          <w:lang w:val="en-US"/>
        </w:rPr>
        <w:t>unless</w:t>
      </w:r>
      <w:r w:rsidR="00A5539A" w:rsidRPr="00373798">
        <w:rPr>
          <w:rFonts w:ascii="Times New Roman" w:hAnsi="Times New Roman"/>
          <w:sz w:val="28"/>
          <w:szCs w:val="28"/>
          <w:lang w:val="en-US"/>
        </w:rPr>
        <w:t xml:space="preserve"> the parties </w:t>
      </w:r>
      <w:r w:rsidR="00645402" w:rsidRPr="00373798">
        <w:rPr>
          <w:rFonts w:ascii="Times New Roman" w:hAnsi="Times New Roman"/>
          <w:sz w:val="28"/>
          <w:szCs w:val="28"/>
          <w:lang w:val="en-US"/>
        </w:rPr>
        <w:t xml:space="preserve">clearly and </w:t>
      </w:r>
      <w:r w:rsidR="00A5539A" w:rsidRPr="00373798">
        <w:rPr>
          <w:rFonts w:ascii="Times New Roman" w:hAnsi="Times New Roman"/>
          <w:sz w:val="28"/>
          <w:szCs w:val="28"/>
          <w:lang w:val="en-US"/>
        </w:rPr>
        <w:t xml:space="preserve">explicitly agreed in the </w:t>
      </w:r>
      <w:r w:rsidR="00645402" w:rsidRPr="00373798">
        <w:rPr>
          <w:rFonts w:ascii="Times New Roman" w:hAnsi="Times New Roman"/>
          <w:sz w:val="28"/>
          <w:szCs w:val="28"/>
          <w:lang w:val="en-US"/>
        </w:rPr>
        <w:t xml:space="preserve"> </w:t>
      </w:r>
      <w:r w:rsidR="00645402" w:rsidRPr="00373798">
        <w:rPr>
          <w:rFonts w:ascii="Times New Roman" w:hAnsi="Times New Roman"/>
          <w:b/>
          <w:bCs/>
          <w:sz w:val="28"/>
          <w:szCs w:val="28"/>
          <w:lang w:val="en-US"/>
        </w:rPr>
        <w:t>signed</w:t>
      </w:r>
      <w:r w:rsidR="00645402" w:rsidRPr="00373798">
        <w:rPr>
          <w:rFonts w:ascii="Times New Roman" w:hAnsi="Times New Roman"/>
          <w:sz w:val="28"/>
          <w:szCs w:val="28"/>
          <w:lang w:val="en-US"/>
        </w:rPr>
        <w:t xml:space="preserve"> </w:t>
      </w:r>
      <w:r w:rsidR="00A5539A" w:rsidRPr="00373798">
        <w:rPr>
          <w:rFonts w:ascii="Times New Roman" w:hAnsi="Times New Roman"/>
          <w:sz w:val="28"/>
          <w:szCs w:val="28"/>
          <w:lang w:val="en-US"/>
        </w:rPr>
        <w:t xml:space="preserve">contract that the landlord is eligible to enforce unilateral termination of contract </w:t>
      </w:r>
      <w:r w:rsidR="00645402" w:rsidRPr="00373798">
        <w:rPr>
          <w:rFonts w:ascii="Times New Roman" w:hAnsi="Times New Roman"/>
          <w:sz w:val="28"/>
          <w:szCs w:val="28"/>
          <w:lang w:val="en-US"/>
        </w:rPr>
        <w:t xml:space="preserve">conditions precedent faulty actions of the tenant. In the case there is </w:t>
      </w:r>
      <w:r w:rsidR="00645402" w:rsidRPr="00373798">
        <w:rPr>
          <w:rFonts w:ascii="Times New Roman" w:hAnsi="Times New Roman"/>
          <w:b/>
          <w:bCs/>
          <w:sz w:val="28"/>
          <w:szCs w:val="28"/>
          <w:lang w:val="en-US"/>
        </w:rPr>
        <w:t>no such provision</w:t>
      </w:r>
      <w:r w:rsidR="00645402" w:rsidRPr="00373798">
        <w:rPr>
          <w:rFonts w:ascii="Times New Roman" w:hAnsi="Times New Roman"/>
          <w:sz w:val="28"/>
          <w:szCs w:val="28"/>
          <w:lang w:val="en-US"/>
        </w:rPr>
        <w:t xml:space="preserve"> in the contract, then the landlord, in accordance with Russian law, has nothing to do but to protect his infringed subjective right in the court of justice</w:t>
      </w:r>
      <w:r w:rsidR="00F633F7" w:rsidRPr="00373798">
        <w:rPr>
          <w:rFonts w:ascii="Times New Roman" w:hAnsi="Times New Roman"/>
          <w:sz w:val="28"/>
          <w:szCs w:val="28"/>
          <w:lang w:val="en-US"/>
        </w:rPr>
        <w:t>, by filing termination claim against the infringer</w:t>
      </w:r>
      <w:r w:rsidR="00645402" w:rsidRPr="00373798">
        <w:rPr>
          <w:rFonts w:ascii="Times New Roman" w:hAnsi="Times New Roman"/>
          <w:sz w:val="28"/>
          <w:szCs w:val="28"/>
          <w:lang w:val="en-US"/>
        </w:rPr>
        <w:t>.</w:t>
      </w:r>
      <w:r w:rsidR="00C11342" w:rsidRPr="00373798">
        <w:rPr>
          <w:rFonts w:ascii="Times New Roman" w:hAnsi="Times New Roman"/>
          <w:sz w:val="28"/>
          <w:szCs w:val="28"/>
          <w:lang w:val="en-US"/>
        </w:rPr>
        <w:t xml:space="preserve"> Vice versa,</w:t>
      </w:r>
      <w:r w:rsidR="00645402" w:rsidRPr="00373798">
        <w:rPr>
          <w:rFonts w:ascii="Times New Roman" w:hAnsi="Times New Roman"/>
          <w:sz w:val="28"/>
          <w:szCs w:val="28"/>
          <w:lang w:val="en-US"/>
        </w:rPr>
        <w:t xml:space="preserve"> </w:t>
      </w:r>
      <w:r w:rsidR="00C11342" w:rsidRPr="00373798">
        <w:rPr>
          <w:rFonts w:ascii="Times New Roman" w:hAnsi="Times New Roman"/>
          <w:sz w:val="28"/>
          <w:szCs w:val="28"/>
          <w:lang w:val="en-US"/>
        </w:rPr>
        <w:t>h</w:t>
      </w:r>
      <w:r w:rsidR="00645402" w:rsidRPr="00373798">
        <w:rPr>
          <w:rFonts w:ascii="Times New Roman" w:hAnsi="Times New Roman"/>
          <w:sz w:val="28"/>
          <w:szCs w:val="28"/>
          <w:lang w:val="en-US"/>
        </w:rPr>
        <w:t>is unilateral decision to quit the lease contract with the faulty tenant would have no legal circumstances at all (</w:t>
      </w:r>
      <w:r w:rsidR="00C11342" w:rsidRPr="00373798">
        <w:rPr>
          <w:rFonts w:ascii="Times New Roman" w:hAnsi="Times New Roman"/>
          <w:sz w:val="28"/>
          <w:szCs w:val="28"/>
          <w:lang w:val="en-US"/>
        </w:rPr>
        <w:t xml:space="preserve">in force by </w:t>
      </w:r>
      <w:r w:rsidR="00645402" w:rsidRPr="00373798">
        <w:rPr>
          <w:rFonts w:ascii="Times New Roman" w:hAnsi="Times New Roman"/>
          <w:sz w:val="28"/>
          <w:szCs w:val="28"/>
          <w:lang w:val="en-US"/>
        </w:rPr>
        <w:t xml:space="preserve">item 12 of the Plenum of the Supreme Court of Russia #54 dated back 22.11.2016), though naturally it </w:t>
      </w:r>
      <w:r w:rsidR="00C11342" w:rsidRPr="00373798">
        <w:rPr>
          <w:rFonts w:ascii="Times New Roman" w:hAnsi="Times New Roman"/>
          <w:sz w:val="28"/>
          <w:szCs w:val="28"/>
          <w:lang w:val="en-US"/>
        </w:rPr>
        <w:t>looks solidly</w:t>
      </w:r>
      <w:r w:rsidR="00645402" w:rsidRPr="00373798">
        <w:rPr>
          <w:rFonts w:ascii="Times New Roman" w:hAnsi="Times New Roman"/>
          <w:sz w:val="28"/>
          <w:szCs w:val="28"/>
          <w:lang w:val="en-US"/>
        </w:rPr>
        <w:t xml:space="preserve"> reasonable. </w:t>
      </w:r>
      <w:r w:rsidR="00D007BA" w:rsidRPr="00373798">
        <w:rPr>
          <w:rFonts w:ascii="Times New Roman" w:hAnsi="Times New Roman"/>
          <w:sz w:val="28"/>
          <w:szCs w:val="28"/>
          <w:lang w:val="en-US"/>
        </w:rPr>
        <w:t xml:space="preserve">This all taken in consideration, leads us to another integral, inseparable feature of the </w:t>
      </w:r>
      <w:r w:rsidR="007C362E" w:rsidRPr="00373798">
        <w:rPr>
          <w:rFonts w:ascii="Times New Roman" w:hAnsi="Times New Roman"/>
          <w:sz w:val="28"/>
          <w:szCs w:val="28"/>
          <w:lang w:val="en-US"/>
        </w:rPr>
        <w:t>transformative</w:t>
      </w:r>
      <w:r w:rsidR="00D007BA" w:rsidRPr="00373798">
        <w:rPr>
          <w:rFonts w:ascii="Times New Roman" w:hAnsi="Times New Roman"/>
          <w:sz w:val="28"/>
          <w:szCs w:val="28"/>
          <w:lang w:val="en-US"/>
        </w:rPr>
        <w:t xml:space="preserve"> rights.</w:t>
      </w:r>
    </w:p>
    <w:p w14:paraId="03090D5F" w14:textId="7D8D83BB" w:rsidR="004D1690" w:rsidRPr="00373798" w:rsidRDefault="00D007BA"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seventh unique feature of the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especially </w:t>
      </w:r>
      <w:r w:rsidR="004D1690" w:rsidRPr="00373798">
        <w:rPr>
          <w:rFonts w:ascii="Times New Roman" w:hAnsi="Times New Roman"/>
          <w:sz w:val="28"/>
          <w:szCs w:val="28"/>
          <w:lang w:val="en-US"/>
        </w:rPr>
        <w:t xml:space="preserve">the rights </w:t>
      </w:r>
      <w:r w:rsidRPr="00373798">
        <w:rPr>
          <w:rFonts w:ascii="Times New Roman" w:hAnsi="Times New Roman"/>
          <w:sz w:val="28"/>
          <w:szCs w:val="28"/>
          <w:lang w:val="en-US"/>
        </w:rPr>
        <w:t>of negative nature (alterative, deprivation, preventive), covers the notion of unilateral binding of the suffering party. This binding</w:t>
      </w:r>
      <w:r w:rsidR="00F667A3" w:rsidRPr="00373798">
        <w:rPr>
          <w:rFonts w:ascii="Times New Roman" w:hAnsi="Times New Roman"/>
          <w:sz w:val="28"/>
          <w:szCs w:val="28"/>
          <w:lang w:val="en-US"/>
        </w:rPr>
        <w:t xml:space="preserve"> nature implied</w:t>
      </w:r>
      <w:r w:rsidR="003035E2" w:rsidRPr="00373798">
        <w:rPr>
          <w:rFonts w:ascii="Times New Roman" w:hAnsi="Times New Roman"/>
          <w:sz w:val="28"/>
          <w:szCs w:val="28"/>
          <w:lang w:val="en-US"/>
        </w:rPr>
        <w:t xml:space="preserve"> on the ‘suffering’ party </w:t>
      </w:r>
      <w:r w:rsidRPr="00373798">
        <w:rPr>
          <w:rFonts w:ascii="Times New Roman" w:hAnsi="Times New Roman"/>
          <w:sz w:val="28"/>
          <w:szCs w:val="28"/>
          <w:lang w:val="en-US"/>
        </w:rPr>
        <w:t>is presumed by contract law</w:t>
      </w:r>
      <w:r w:rsidR="00F667A3" w:rsidRPr="00373798">
        <w:rPr>
          <w:rFonts w:ascii="Times New Roman" w:hAnsi="Times New Roman"/>
          <w:sz w:val="28"/>
          <w:szCs w:val="28"/>
          <w:lang w:val="en-US"/>
        </w:rPr>
        <w:t xml:space="preserve"> (opposite to the self-will of unlawful renunciation)</w:t>
      </w:r>
      <w:r w:rsidRPr="00373798">
        <w:rPr>
          <w:rFonts w:ascii="Times New Roman" w:hAnsi="Times New Roman"/>
          <w:sz w:val="28"/>
          <w:szCs w:val="28"/>
          <w:lang w:val="en-US"/>
        </w:rPr>
        <w:t xml:space="preserve">, i.e., </w:t>
      </w:r>
      <w:r w:rsidR="003035E2" w:rsidRPr="00373798">
        <w:rPr>
          <w:rFonts w:ascii="Times New Roman" w:hAnsi="Times New Roman"/>
          <w:sz w:val="28"/>
          <w:szCs w:val="28"/>
          <w:lang w:val="en-US"/>
        </w:rPr>
        <w:t xml:space="preserve">by the provisions </w:t>
      </w:r>
      <w:r w:rsidRPr="00373798">
        <w:rPr>
          <w:rFonts w:ascii="Times New Roman" w:hAnsi="Times New Roman"/>
          <w:sz w:val="28"/>
          <w:szCs w:val="28"/>
          <w:lang w:val="en-US"/>
        </w:rPr>
        <w:t xml:space="preserve">what the parties agreed earlier in the course of the pre-contractual negotiations, and </w:t>
      </w:r>
      <w:r w:rsidR="003035E2" w:rsidRPr="00373798">
        <w:rPr>
          <w:rFonts w:ascii="Times New Roman" w:hAnsi="Times New Roman"/>
          <w:sz w:val="28"/>
          <w:szCs w:val="28"/>
          <w:lang w:val="en-US"/>
        </w:rPr>
        <w:t>reflected in the signed contract</w:t>
      </w:r>
      <w:r w:rsidR="004D1690" w:rsidRPr="00373798">
        <w:rPr>
          <w:rFonts w:ascii="Times New Roman" w:hAnsi="Times New Roman"/>
          <w:sz w:val="28"/>
          <w:szCs w:val="28"/>
          <w:lang w:val="en-US"/>
        </w:rPr>
        <w:t>.</w:t>
      </w:r>
    </w:p>
    <w:p w14:paraId="2858A8D6" w14:textId="40BE8922" w:rsidR="004D1690" w:rsidRPr="00373798" w:rsidRDefault="004D1690"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Alternatively</w:t>
      </w:r>
      <w:r w:rsidR="001E4251" w:rsidRPr="00373798">
        <w:rPr>
          <w:rFonts w:ascii="Times New Roman" w:hAnsi="Times New Roman"/>
          <w:sz w:val="28"/>
          <w:szCs w:val="28"/>
          <w:lang w:val="en-US"/>
        </w:rPr>
        <w:t xml:space="preserve"> (</w:t>
      </w:r>
      <w:r w:rsidR="003035E2" w:rsidRPr="00373798">
        <w:rPr>
          <w:rFonts w:ascii="Times New Roman" w:hAnsi="Times New Roman"/>
          <w:sz w:val="28"/>
          <w:szCs w:val="28"/>
          <w:lang w:val="en-US"/>
        </w:rPr>
        <w:t>and this is most important</w:t>
      </w:r>
      <w:r w:rsidR="001E4251" w:rsidRPr="00373798">
        <w:rPr>
          <w:rFonts w:ascii="Times New Roman" w:hAnsi="Times New Roman"/>
          <w:sz w:val="28"/>
          <w:szCs w:val="28"/>
          <w:lang w:val="en-US"/>
        </w:rPr>
        <w:t>)</w:t>
      </w:r>
      <w:r w:rsidRPr="00373798">
        <w:rPr>
          <w:rFonts w:ascii="Times New Roman" w:hAnsi="Times New Roman"/>
          <w:sz w:val="28"/>
          <w:szCs w:val="28"/>
          <w:lang w:val="en-US"/>
        </w:rPr>
        <w:t xml:space="preserve">, the </w:t>
      </w:r>
      <w:r w:rsidR="001E4251" w:rsidRPr="00373798">
        <w:rPr>
          <w:rFonts w:ascii="Times New Roman" w:hAnsi="Times New Roman"/>
          <w:sz w:val="28"/>
          <w:szCs w:val="28"/>
          <w:lang w:val="en-US"/>
        </w:rPr>
        <w:t>unilateral</w:t>
      </w:r>
      <w:r w:rsidRPr="00373798">
        <w:rPr>
          <w:rFonts w:ascii="Times New Roman" w:hAnsi="Times New Roman"/>
          <w:sz w:val="28"/>
          <w:szCs w:val="28"/>
          <w:lang w:val="en-US"/>
        </w:rPr>
        <w:t xml:space="preserve"> binding of the faulty party is </w:t>
      </w:r>
      <w:r w:rsidR="004B1D36" w:rsidRPr="00373798">
        <w:rPr>
          <w:rFonts w:ascii="Times New Roman" w:hAnsi="Times New Roman"/>
          <w:sz w:val="28"/>
          <w:szCs w:val="28"/>
          <w:lang w:val="en-US"/>
        </w:rPr>
        <w:t>prescribed by</w:t>
      </w:r>
      <w:r w:rsidR="003035E2" w:rsidRPr="00373798">
        <w:rPr>
          <w:rFonts w:ascii="Times New Roman" w:hAnsi="Times New Roman"/>
          <w:sz w:val="28"/>
          <w:szCs w:val="28"/>
          <w:lang w:val="en-US"/>
        </w:rPr>
        <w:t xml:space="preserve"> the civil law itself in its specific provisions dedicated to this or that model of contractual relationship. The exercise of the </w:t>
      </w:r>
      <w:r w:rsidR="007C362E" w:rsidRPr="00373798">
        <w:rPr>
          <w:rFonts w:ascii="Times New Roman" w:hAnsi="Times New Roman"/>
          <w:sz w:val="28"/>
          <w:szCs w:val="28"/>
          <w:lang w:val="en-US"/>
        </w:rPr>
        <w:t>transformative</w:t>
      </w:r>
      <w:r w:rsidR="003035E2" w:rsidRPr="00373798">
        <w:rPr>
          <w:rFonts w:ascii="Times New Roman" w:hAnsi="Times New Roman"/>
          <w:sz w:val="28"/>
          <w:szCs w:val="28"/>
          <w:lang w:val="en-US"/>
        </w:rPr>
        <w:t xml:space="preserve"> right therefore must have the solid legal ground</w:t>
      </w:r>
      <w:r w:rsidRPr="00373798">
        <w:rPr>
          <w:rFonts w:ascii="Times New Roman" w:hAnsi="Times New Roman"/>
          <w:sz w:val="28"/>
          <w:szCs w:val="28"/>
          <w:lang w:val="en-US"/>
        </w:rPr>
        <w:t xml:space="preserve"> as the allowed behavioristic pattern</w:t>
      </w:r>
      <w:r w:rsidR="003035E2" w:rsidRPr="00373798">
        <w:rPr>
          <w:rFonts w:ascii="Times New Roman" w:hAnsi="Times New Roman"/>
          <w:sz w:val="28"/>
          <w:szCs w:val="28"/>
          <w:lang w:val="en-US"/>
        </w:rPr>
        <w:t xml:space="preserve"> lest it should be treated as illegitimate measure and there are not any legal circumstances it </w:t>
      </w:r>
      <w:r w:rsidR="009618B1" w:rsidRPr="00373798">
        <w:rPr>
          <w:rFonts w:ascii="Times New Roman" w:hAnsi="Times New Roman"/>
          <w:sz w:val="28"/>
          <w:szCs w:val="28"/>
          <w:lang w:val="en-US"/>
        </w:rPr>
        <w:t xml:space="preserve">can </w:t>
      </w:r>
      <w:r w:rsidR="003035E2" w:rsidRPr="00373798">
        <w:rPr>
          <w:rFonts w:ascii="Times New Roman" w:hAnsi="Times New Roman"/>
          <w:sz w:val="28"/>
          <w:szCs w:val="28"/>
          <w:lang w:val="en-US"/>
        </w:rPr>
        <w:t>raise.</w:t>
      </w:r>
      <w:r w:rsidR="009618B1" w:rsidRPr="00373798">
        <w:rPr>
          <w:rFonts w:ascii="Times New Roman" w:hAnsi="Times New Roman"/>
          <w:sz w:val="28"/>
          <w:szCs w:val="28"/>
          <w:lang w:val="en-US"/>
        </w:rPr>
        <w:t xml:space="preserve"> </w:t>
      </w:r>
    </w:p>
    <w:p w14:paraId="6041505B" w14:textId="1FF08C2A" w:rsidR="00D007BA" w:rsidRPr="00373798" w:rsidRDefault="009618B1"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The presumption is that the ‘suffering’ party knows itself the reason of the exercise of the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and knows that reason is within the limits allowed by law. </w:t>
      </w:r>
      <w:r w:rsidR="00090E87" w:rsidRPr="00373798">
        <w:rPr>
          <w:rFonts w:ascii="Times New Roman" w:hAnsi="Times New Roman"/>
          <w:sz w:val="28"/>
          <w:szCs w:val="28"/>
          <w:lang w:val="en-US"/>
        </w:rPr>
        <w:t xml:space="preserve">That is, the suffering party knows why the certain </w:t>
      </w:r>
      <w:r w:rsidR="007C362E" w:rsidRPr="00373798">
        <w:rPr>
          <w:rFonts w:ascii="Times New Roman" w:hAnsi="Times New Roman"/>
          <w:sz w:val="28"/>
          <w:szCs w:val="28"/>
          <w:lang w:val="en-US"/>
        </w:rPr>
        <w:t>transformative</w:t>
      </w:r>
      <w:r w:rsidR="00090E87" w:rsidRPr="00373798">
        <w:rPr>
          <w:rFonts w:ascii="Times New Roman" w:hAnsi="Times New Roman"/>
          <w:sz w:val="28"/>
          <w:szCs w:val="28"/>
          <w:lang w:val="en-US"/>
        </w:rPr>
        <w:t xml:space="preserve"> </w:t>
      </w:r>
      <w:r w:rsidR="00090E87" w:rsidRPr="00373798">
        <w:rPr>
          <w:rFonts w:ascii="Times New Roman" w:hAnsi="Times New Roman"/>
          <w:sz w:val="28"/>
          <w:szCs w:val="28"/>
          <w:lang w:val="en-US"/>
        </w:rPr>
        <w:lastRenderedPageBreak/>
        <w:t>right has been implemented against it.</w:t>
      </w:r>
      <w:r w:rsidR="00090E87" w:rsidRPr="00373798">
        <w:rPr>
          <w:rStyle w:val="ad"/>
          <w:rFonts w:ascii="Times New Roman" w:hAnsi="Times New Roman"/>
          <w:sz w:val="28"/>
          <w:szCs w:val="28"/>
          <w:lang w:val="en-US"/>
        </w:rPr>
        <w:footnoteReference w:id="36"/>
      </w:r>
      <w:r w:rsidR="00090E87" w:rsidRPr="00373798">
        <w:rPr>
          <w:rFonts w:ascii="Times New Roman" w:hAnsi="Times New Roman"/>
          <w:sz w:val="28"/>
          <w:szCs w:val="28"/>
          <w:lang w:val="en-US"/>
        </w:rPr>
        <w:t xml:space="preserve"> </w:t>
      </w:r>
      <w:r w:rsidRPr="00373798">
        <w:rPr>
          <w:rFonts w:ascii="Times New Roman" w:hAnsi="Times New Roman"/>
          <w:sz w:val="28"/>
          <w:szCs w:val="28"/>
          <w:lang w:val="en-US"/>
        </w:rPr>
        <w:t xml:space="preserve">The source of any specific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is directly prescribed in the statutes, or the contract itself. Once it is not, the ‘suffering’ party knows it is illegitimate and easily challengeable. As a result, it may not be taken into consideration as the true, lawful legal remedy</w:t>
      </w:r>
      <w:r w:rsidR="00503133" w:rsidRPr="00373798">
        <w:rPr>
          <w:rFonts w:ascii="Times New Roman" w:hAnsi="Times New Roman"/>
          <w:sz w:val="28"/>
          <w:szCs w:val="28"/>
          <w:lang w:val="en-US"/>
        </w:rPr>
        <w:t xml:space="preserve"> and may not create legal aftermaths</w:t>
      </w:r>
      <w:r w:rsidRPr="00373798">
        <w:rPr>
          <w:rFonts w:ascii="Times New Roman" w:hAnsi="Times New Roman"/>
          <w:sz w:val="28"/>
          <w:szCs w:val="28"/>
          <w:lang w:val="en-US"/>
        </w:rPr>
        <w:t>.</w:t>
      </w:r>
      <w:r w:rsidR="005A27A6" w:rsidRPr="00373798">
        <w:rPr>
          <w:rFonts w:ascii="Times New Roman" w:hAnsi="Times New Roman"/>
          <w:sz w:val="28"/>
          <w:szCs w:val="28"/>
          <w:lang w:val="en-US"/>
        </w:rPr>
        <w:t xml:space="preserve"> This observation in its turn creates another very specific feature of the </w:t>
      </w:r>
      <w:r w:rsidR="007C362E" w:rsidRPr="00373798">
        <w:rPr>
          <w:rFonts w:ascii="Times New Roman" w:hAnsi="Times New Roman"/>
          <w:sz w:val="28"/>
          <w:szCs w:val="28"/>
          <w:lang w:val="en-US"/>
        </w:rPr>
        <w:t>transformative</w:t>
      </w:r>
      <w:r w:rsidR="005A27A6" w:rsidRPr="00373798">
        <w:rPr>
          <w:rFonts w:ascii="Times New Roman" w:hAnsi="Times New Roman"/>
          <w:sz w:val="28"/>
          <w:szCs w:val="28"/>
          <w:lang w:val="en-US"/>
        </w:rPr>
        <w:t xml:space="preserve"> right</w:t>
      </w:r>
      <w:r w:rsidR="00C709D2" w:rsidRPr="00373798">
        <w:rPr>
          <w:rFonts w:ascii="Times New Roman" w:hAnsi="Times New Roman"/>
          <w:sz w:val="28"/>
          <w:szCs w:val="28"/>
          <w:lang w:val="en-US"/>
        </w:rPr>
        <w:t>s, and namely, bona-fide or moral agency of their enforcement.</w:t>
      </w:r>
    </w:p>
    <w:p w14:paraId="2CE8AAD6" w14:textId="2411E6F8" w:rsidR="00F54E20" w:rsidRPr="00373798" w:rsidRDefault="00C709D2"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Thus, the eighth inseparable feature of the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 which strongly differs them from the repudiatory breaches or renunciation, should rather be settled in the field of moral agency</w:t>
      </w:r>
      <w:r w:rsidR="003C19DB" w:rsidRPr="00373798">
        <w:rPr>
          <w:rFonts w:ascii="Times New Roman" w:hAnsi="Times New Roman"/>
          <w:sz w:val="28"/>
          <w:szCs w:val="28"/>
          <w:lang w:val="en-US"/>
        </w:rPr>
        <w:t xml:space="preserve"> than legal norms. B</w:t>
      </w:r>
      <w:r w:rsidRPr="00373798">
        <w:rPr>
          <w:rFonts w:ascii="Times New Roman" w:hAnsi="Times New Roman"/>
          <w:sz w:val="28"/>
          <w:szCs w:val="28"/>
          <w:lang w:val="en-US"/>
        </w:rPr>
        <w:t>ut</w:t>
      </w:r>
      <w:r w:rsidR="003C19DB" w:rsidRPr="00373798">
        <w:rPr>
          <w:rFonts w:ascii="Times New Roman" w:hAnsi="Times New Roman"/>
          <w:sz w:val="28"/>
          <w:szCs w:val="28"/>
          <w:lang w:val="en-US"/>
        </w:rPr>
        <w:t>,</w:t>
      </w:r>
      <w:r w:rsidRPr="00373798">
        <w:rPr>
          <w:rFonts w:ascii="Times New Roman" w:hAnsi="Times New Roman"/>
          <w:sz w:val="28"/>
          <w:szCs w:val="28"/>
          <w:lang w:val="en-US"/>
        </w:rPr>
        <w:t xml:space="preserve"> to my mind, this is</w:t>
      </w:r>
      <w:r w:rsidR="003C19DB" w:rsidRPr="00373798">
        <w:rPr>
          <w:rFonts w:ascii="Times New Roman" w:hAnsi="Times New Roman"/>
          <w:sz w:val="28"/>
          <w:szCs w:val="28"/>
          <w:lang w:val="en-US"/>
        </w:rPr>
        <w:t xml:space="preserve"> the</w:t>
      </w:r>
      <w:r w:rsidRPr="00373798">
        <w:rPr>
          <w:rFonts w:ascii="Times New Roman" w:hAnsi="Times New Roman"/>
          <w:sz w:val="28"/>
          <w:szCs w:val="28"/>
          <w:lang w:val="en-US"/>
        </w:rPr>
        <w:t xml:space="preserve"> most crucial </w:t>
      </w:r>
      <w:r w:rsidR="00DE2845" w:rsidRPr="00373798">
        <w:rPr>
          <w:rFonts w:ascii="Times New Roman" w:hAnsi="Times New Roman"/>
          <w:sz w:val="28"/>
          <w:szCs w:val="28"/>
          <w:lang w:val="en-US"/>
        </w:rPr>
        <w:t xml:space="preserve">feature </w:t>
      </w:r>
      <w:r w:rsidRPr="00373798">
        <w:rPr>
          <w:rFonts w:ascii="Times New Roman" w:hAnsi="Times New Roman"/>
          <w:sz w:val="28"/>
          <w:szCs w:val="28"/>
          <w:lang w:val="en-US"/>
        </w:rPr>
        <w:t>for</w:t>
      </w:r>
      <w:r w:rsidR="00CC3CA1" w:rsidRPr="00373798">
        <w:rPr>
          <w:rFonts w:ascii="Times New Roman" w:hAnsi="Times New Roman"/>
          <w:sz w:val="28"/>
          <w:szCs w:val="28"/>
          <w:lang w:val="en-US"/>
        </w:rPr>
        <w:t xml:space="preserve"> drawing the</w:t>
      </w:r>
      <w:r w:rsidRPr="00373798">
        <w:rPr>
          <w:rFonts w:ascii="Times New Roman" w:hAnsi="Times New Roman"/>
          <w:sz w:val="28"/>
          <w:szCs w:val="28"/>
          <w:lang w:val="en-US"/>
        </w:rPr>
        <w:t xml:space="preserve"> </w:t>
      </w:r>
      <w:r w:rsidR="00CC3CA1" w:rsidRPr="00373798">
        <w:rPr>
          <w:rFonts w:ascii="Times New Roman" w:hAnsi="Times New Roman"/>
          <w:sz w:val="28"/>
          <w:szCs w:val="28"/>
          <w:lang w:val="en-US"/>
        </w:rPr>
        <w:t>legally correct line</w:t>
      </w:r>
      <w:r w:rsidRPr="00373798">
        <w:rPr>
          <w:rFonts w:ascii="Times New Roman" w:hAnsi="Times New Roman"/>
          <w:sz w:val="28"/>
          <w:szCs w:val="28"/>
          <w:lang w:val="en-US"/>
        </w:rPr>
        <w:t xml:space="preserve"> between abuse of right by contract termination, and the legitimacy of the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The right-holder, which prepares to exercise its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w:t>
      </w:r>
      <w:r w:rsidR="00ED1ACA" w:rsidRPr="00373798">
        <w:rPr>
          <w:rFonts w:ascii="Times New Roman" w:hAnsi="Times New Roman"/>
          <w:sz w:val="28"/>
          <w:szCs w:val="28"/>
          <w:lang w:val="en-US"/>
        </w:rPr>
        <w:t>,</w:t>
      </w:r>
      <w:r w:rsidRPr="00373798">
        <w:rPr>
          <w:rFonts w:ascii="Times New Roman" w:hAnsi="Times New Roman"/>
          <w:sz w:val="28"/>
          <w:szCs w:val="28"/>
          <w:lang w:val="en-US"/>
        </w:rPr>
        <w:t xml:space="preserve"> and change or terminate the existing obligation unilaterally, must be a moral agent</w:t>
      </w:r>
      <w:r w:rsidR="004365C1" w:rsidRPr="00373798">
        <w:rPr>
          <w:rFonts w:ascii="Times New Roman" w:hAnsi="Times New Roman"/>
          <w:sz w:val="28"/>
          <w:szCs w:val="28"/>
          <w:lang w:val="en-US"/>
        </w:rPr>
        <w:t xml:space="preserve"> for the himself and other party to</w:t>
      </w:r>
      <w:r w:rsidR="003C19DB" w:rsidRPr="00373798">
        <w:rPr>
          <w:rFonts w:ascii="Times New Roman" w:hAnsi="Times New Roman"/>
          <w:sz w:val="28"/>
          <w:szCs w:val="28"/>
          <w:lang w:val="en-US"/>
        </w:rPr>
        <w:t>,</w:t>
      </w:r>
      <w:r w:rsidRPr="00373798">
        <w:rPr>
          <w:rFonts w:ascii="Times New Roman" w:hAnsi="Times New Roman"/>
          <w:sz w:val="28"/>
          <w:szCs w:val="28"/>
          <w:lang w:val="en-US"/>
        </w:rPr>
        <w:t xml:space="preserve"> in </w:t>
      </w:r>
      <w:r w:rsidR="003C19DB" w:rsidRPr="00373798">
        <w:rPr>
          <w:rFonts w:ascii="Times New Roman" w:hAnsi="Times New Roman"/>
          <w:sz w:val="28"/>
          <w:szCs w:val="28"/>
          <w:lang w:val="en-US"/>
        </w:rPr>
        <w:t xml:space="preserve">the </w:t>
      </w:r>
      <w:r w:rsidRPr="00373798">
        <w:rPr>
          <w:rFonts w:ascii="Times New Roman" w:hAnsi="Times New Roman"/>
          <w:sz w:val="28"/>
          <w:szCs w:val="28"/>
          <w:lang w:val="en-US"/>
        </w:rPr>
        <w:t>full meaning of this term</w:t>
      </w:r>
      <w:r w:rsidR="00ED1ACA" w:rsidRPr="00373798">
        <w:rPr>
          <w:rFonts w:ascii="Times New Roman" w:hAnsi="Times New Roman"/>
          <w:sz w:val="28"/>
          <w:szCs w:val="28"/>
          <w:lang w:val="en-US"/>
        </w:rPr>
        <w:t xml:space="preserve"> and always </w:t>
      </w:r>
      <w:r w:rsidR="00C36626" w:rsidRPr="00373798">
        <w:rPr>
          <w:rFonts w:ascii="Times New Roman" w:hAnsi="Times New Roman"/>
          <w:sz w:val="28"/>
          <w:szCs w:val="28"/>
          <w:lang w:val="en-US"/>
        </w:rPr>
        <w:t xml:space="preserve">act </w:t>
      </w:r>
      <w:r w:rsidR="00C36626" w:rsidRPr="00373798">
        <w:rPr>
          <w:rFonts w:ascii="Times New Roman" w:hAnsi="Times New Roman"/>
          <w:i/>
          <w:iCs/>
          <w:sz w:val="28"/>
          <w:szCs w:val="28"/>
          <w:lang w:val="en-US"/>
        </w:rPr>
        <w:t>conscientiously</w:t>
      </w:r>
      <w:r w:rsidRPr="00373798">
        <w:rPr>
          <w:rFonts w:ascii="Times New Roman" w:hAnsi="Times New Roman"/>
          <w:sz w:val="28"/>
          <w:szCs w:val="28"/>
          <w:lang w:val="en-US"/>
        </w:rPr>
        <w:t xml:space="preserv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only exists there, where its causa (</w:t>
      </w:r>
      <w:r w:rsidR="00F54E20" w:rsidRPr="00373798">
        <w:rPr>
          <w:rFonts w:ascii="Times New Roman" w:hAnsi="Times New Roman"/>
          <w:sz w:val="28"/>
          <w:szCs w:val="28"/>
          <w:lang w:val="en-US"/>
        </w:rPr>
        <w:t xml:space="preserve">subjective </w:t>
      </w:r>
      <w:r w:rsidRPr="00373798">
        <w:rPr>
          <w:rFonts w:ascii="Times New Roman" w:hAnsi="Times New Roman"/>
          <w:sz w:val="28"/>
          <w:szCs w:val="28"/>
          <w:lang w:val="en-US"/>
        </w:rPr>
        <w:t>motivation to use</w:t>
      </w:r>
      <w:r w:rsidR="00624833" w:rsidRPr="00373798">
        <w:rPr>
          <w:rFonts w:ascii="Times New Roman" w:hAnsi="Times New Roman"/>
          <w:sz w:val="28"/>
          <w:szCs w:val="28"/>
          <w:lang w:val="en-US"/>
        </w:rPr>
        <w:t xml:space="preserve"> it</w:t>
      </w:r>
      <w:r w:rsidRPr="00373798">
        <w:rPr>
          <w:rFonts w:ascii="Times New Roman" w:hAnsi="Times New Roman"/>
          <w:sz w:val="28"/>
          <w:szCs w:val="28"/>
          <w:lang w:val="en-US"/>
        </w:rPr>
        <w:t>, and the estimated final result) is always bona-fide</w:t>
      </w:r>
      <w:r w:rsidR="001C20D5" w:rsidRPr="00373798">
        <w:rPr>
          <w:rStyle w:val="ad"/>
          <w:rFonts w:ascii="Times New Roman" w:hAnsi="Times New Roman"/>
          <w:sz w:val="28"/>
          <w:szCs w:val="28"/>
          <w:lang w:val="en-US"/>
        </w:rPr>
        <w:footnoteReference w:id="37"/>
      </w:r>
      <w:r w:rsidRPr="00373798">
        <w:rPr>
          <w:rFonts w:ascii="Times New Roman" w:hAnsi="Times New Roman"/>
          <w:sz w:val="28"/>
          <w:szCs w:val="28"/>
          <w:lang w:val="en-US"/>
        </w:rPr>
        <w:t>.</w:t>
      </w:r>
      <w:r w:rsidR="00080B90" w:rsidRPr="00373798">
        <w:rPr>
          <w:rFonts w:ascii="Times New Roman" w:hAnsi="Times New Roman"/>
          <w:sz w:val="28"/>
          <w:szCs w:val="28"/>
          <w:lang w:val="en-US"/>
        </w:rPr>
        <w:t xml:space="preserve"> </w:t>
      </w:r>
    </w:p>
    <w:p w14:paraId="1FAB5DFF" w14:textId="241853FD" w:rsidR="00C709D2" w:rsidRPr="00373798" w:rsidRDefault="00080B90"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Unilateral change of a contact’s conditions, allowed by law</w:t>
      </w:r>
      <w:r w:rsidR="00F54E20" w:rsidRPr="00373798">
        <w:rPr>
          <w:rFonts w:ascii="Times New Roman" w:hAnsi="Times New Roman"/>
          <w:sz w:val="28"/>
          <w:szCs w:val="28"/>
          <w:lang w:val="en-US"/>
        </w:rPr>
        <w:t>, covers only th</w:t>
      </w:r>
      <w:r w:rsidR="000D0059" w:rsidRPr="00373798">
        <w:rPr>
          <w:rFonts w:ascii="Times New Roman" w:hAnsi="Times New Roman"/>
          <w:sz w:val="28"/>
          <w:szCs w:val="28"/>
          <w:lang w:val="en-US"/>
        </w:rPr>
        <w:t>o</w:t>
      </w:r>
      <w:r w:rsidR="00F54E20" w:rsidRPr="00373798">
        <w:rPr>
          <w:rFonts w:ascii="Times New Roman" w:hAnsi="Times New Roman"/>
          <w:sz w:val="28"/>
          <w:szCs w:val="28"/>
          <w:lang w:val="en-US"/>
        </w:rPr>
        <w:t>se legal scenarios, which aim at the result of saving the current legal relation from the risk of litigation, and</w:t>
      </w:r>
      <w:r w:rsidR="00946BB9" w:rsidRPr="00373798">
        <w:rPr>
          <w:rFonts w:ascii="Times New Roman" w:hAnsi="Times New Roman"/>
          <w:sz w:val="28"/>
          <w:szCs w:val="28"/>
          <w:lang w:val="en-US"/>
        </w:rPr>
        <w:t xml:space="preserve"> aim</w:t>
      </w:r>
      <w:r w:rsidR="00F54E20" w:rsidRPr="00373798">
        <w:rPr>
          <w:rFonts w:ascii="Times New Roman" w:hAnsi="Times New Roman"/>
          <w:sz w:val="28"/>
          <w:szCs w:val="28"/>
          <w:lang w:val="en-US"/>
        </w:rPr>
        <w:t xml:space="preserve"> </w:t>
      </w:r>
      <w:r w:rsidR="003B5755" w:rsidRPr="00373798">
        <w:rPr>
          <w:rFonts w:ascii="Times New Roman" w:hAnsi="Times New Roman"/>
          <w:sz w:val="28"/>
          <w:szCs w:val="28"/>
          <w:lang w:val="en-US"/>
        </w:rPr>
        <w:t xml:space="preserve">at </w:t>
      </w:r>
      <w:r w:rsidR="00F54E20" w:rsidRPr="00373798">
        <w:rPr>
          <w:rFonts w:ascii="Times New Roman" w:hAnsi="Times New Roman"/>
          <w:sz w:val="28"/>
          <w:szCs w:val="28"/>
          <w:lang w:val="en-US"/>
        </w:rPr>
        <w:t>forcing the counter-party to duly perform the obligation</w:t>
      </w:r>
      <w:r w:rsidR="00946BB9" w:rsidRPr="00373798">
        <w:rPr>
          <w:rFonts w:ascii="Times New Roman" w:hAnsi="Times New Roman"/>
          <w:sz w:val="28"/>
          <w:szCs w:val="28"/>
          <w:lang w:val="en-US"/>
        </w:rPr>
        <w:t xml:space="preserve"> and bring to the creditor the result exactly as he expected </w:t>
      </w:r>
      <w:r w:rsidR="007B2699" w:rsidRPr="00373798">
        <w:rPr>
          <w:rFonts w:ascii="Times New Roman" w:hAnsi="Times New Roman"/>
          <w:sz w:val="28"/>
          <w:szCs w:val="28"/>
          <w:lang w:val="en-US"/>
        </w:rPr>
        <w:t>when entered the</w:t>
      </w:r>
      <w:r w:rsidR="00946BB9" w:rsidRPr="00373798">
        <w:rPr>
          <w:rFonts w:ascii="Times New Roman" w:hAnsi="Times New Roman"/>
          <w:sz w:val="28"/>
          <w:szCs w:val="28"/>
          <w:lang w:val="en-US"/>
        </w:rPr>
        <w:t xml:space="preserve"> obligation</w:t>
      </w:r>
      <w:r w:rsidR="00F54E20" w:rsidRPr="00373798">
        <w:rPr>
          <w:rFonts w:ascii="Times New Roman" w:hAnsi="Times New Roman"/>
          <w:sz w:val="28"/>
          <w:szCs w:val="28"/>
          <w:lang w:val="en-US"/>
        </w:rPr>
        <w:t>. The causa of</w:t>
      </w:r>
      <w:r w:rsidR="00946BB9" w:rsidRPr="00373798">
        <w:rPr>
          <w:rFonts w:ascii="Times New Roman" w:hAnsi="Times New Roman"/>
          <w:sz w:val="28"/>
          <w:szCs w:val="28"/>
          <w:lang w:val="en-US"/>
        </w:rPr>
        <w:t xml:space="preserve"> legitimate unilateral</w:t>
      </w:r>
      <w:r w:rsidR="00F54E20" w:rsidRPr="00373798">
        <w:rPr>
          <w:rFonts w:ascii="Times New Roman" w:hAnsi="Times New Roman"/>
          <w:sz w:val="28"/>
          <w:szCs w:val="28"/>
          <w:lang w:val="en-US"/>
        </w:rPr>
        <w:t xml:space="preserve"> modification of obligation is to get the</w:t>
      </w:r>
      <w:r w:rsidR="00946BB9" w:rsidRPr="00373798">
        <w:rPr>
          <w:rFonts w:ascii="Times New Roman" w:hAnsi="Times New Roman"/>
          <w:sz w:val="28"/>
          <w:szCs w:val="28"/>
          <w:lang w:val="en-US"/>
        </w:rPr>
        <w:t xml:space="preserve"> expected</w:t>
      </w:r>
      <w:r w:rsidR="00F54E20" w:rsidRPr="00373798">
        <w:rPr>
          <w:rFonts w:ascii="Times New Roman" w:hAnsi="Times New Roman"/>
          <w:sz w:val="28"/>
          <w:szCs w:val="28"/>
          <w:lang w:val="en-US"/>
        </w:rPr>
        <w:t xml:space="preserve"> final result whatever. This is good-faith causa</w:t>
      </w:r>
      <w:r w:rsidR="003B5755" w:rsidRPr="00373798">
        <w:rPr>
          <w:rFonts w:ascii="Times New Roman" w:hAnsi="Times New Roman"/>
          <w:sz w:val="28"/>
          <w:szCs w:val="28"/>
          <w:lang w:val="en-US"/>
        </w:rPr>
        <w:t xml:space="preserve"> in all cases:</w:t>
      </w:r>
      <w:r w:rsidR="003358BB" w:rsidRPr="00373798">
        <w:rPr>
          <w:rFonts w:ascii="Times New Roman" w:hAnsi="Times New Roman"/>
          <w:sz w:val="28"/>
          <w:szCs w:val="28"/>
          <w:lang w:val="en-US"/>
        </w:rPr>
        <w:t xml:space="preserve"> it is</w:t>
      </w:r>
      <w:r w:rsidR="003B5755" w:rsidRPr="00373798">
        <w:rPr>
          <w:rFonts w:ascii="Times New Roman" w:hAnsi="Times New Roman"/>
          <w:sz w:val="28"/>
          <w:szCs w:val="28"/>
          <w:lang w:val="en-US"/>
        </w:rPr>
        <w:t xml:space="preserve"> either</w:t>
      </w:r>
      <w:r w:rsidR="001F6EC0" w:rsidRPr="00373798">
        <w:rPr>
          <w:rFonts w:ascii="Times New Roman" w:hAnsi="Times New Roman"/>
          <w:sz w:val="28"/>
          <w:szCs w:val="28"/>
          <w:lang w:val="en-US"/>
        </w:rPr>
        <w:t xml:space="preserve"> the</w:t>
      </w:r>
      <w:r w:rsidR="003B5755" w:rsidRPr="00373798">
        <w:rPr>
          <w:rFonts w:ascii="Times New Roman" w:hAnsi="Times New Roman"/>
          <w:sz w:val="28"/>
          <w:szCs w:val="28"/>
          <w:lang w:val="en-US"/>
        </w:rPr>
        <w:t xml:space="preserve"> modification to bring down the contract price to the market average </w:t>
      </w:r>
      <w:r w:rsidR="006D425C" w:rsidRPr="00373798">
        <w:rPr>
          <w:rFonts w:ascii="Times New Roman" w:hAnsi="Times New Roman"/>
          <w:sz w:val="28"/>
          <w:szCs w:val="28"/>
          <w:lang w:val="en-US"/>
        </w:rPr>
        <w:t>(</w:t>
      </w:r>
      <w:r w:rsidR="003B5755" w:rsidRPr="00373798">
        <w:rPr>
          <w:rFonts w:ascii="Times New Roman" w:hAnsi="Times New Roman"/>
          <w:sz w:val="28"/>
          <w:szCs w:val="28"/>
          <w:lang w:val="en-US"/>
        </w:rPr>
        <w:t>as illustrated by Example 1</w:t>
      </w:r>
      <w:r w:rsidR="006D425C" w:rsidRPr="00373798">
        <w:rPr>
          <w:rFonts w:ascii="Times New Roman" w:hAnsi="Times New Roman"/>
          <w:sz w:val="28"/>
          <w:szCs w:val="28"/>
          <w:lang w:val="en-US"/>
        </w:rPr>
        <w:t>)</w:t>
      </w:r>
      <w:r w:rsidR="003B5755" w:rsidRPr="00373798">
        <w:rPr>
          <w:rFonts w:ascii="Times New Roman" w:hAnsi="Times New Roman"/>
          <w:sz w:val="28"/>
          <w:szCs w:val="28"/>
          <w:lang w:val="en-US"/>
        </w:rPr>
        <w:t xml:space="preserve">, or </w:t>
      </w:r>
      <w:r w:rsidR="003358BB" w:rsidRPr="00373798">
        <w:rPr>
          <w:rFonts w:ascii="Times New Roman" w:hAnsi="Times New Roman"/>
          <w:sz w:val="28"/>
          <w:szCs w:val="28"/>
          <w:lang w:val="en-US"/>
        </w:rPr>
        <w:t xml:space="preserve">it is a </w:t>
      </w:r>
      <w:r w:rsidR="001F6EC0" w:rsidRPr="00373798">
        <w:rPr>
          <w:rFonts w:ascii="Times New Roman" w:hAnsi="Times New Roman"/>
          <w:sz w:val="28"/>
          <w:szCs w:val="28"/>
          <w:lang w:val="en-US"/>
        </w:rPr>
        <w:t>postponement of</w:t>
      </w:r>
      <w:r w:rsidR="003B5755" w:rsidRPr="00373798">
        <w:rPr>
          <w:rFonts w:ascii="Times New Roman" w:hAnsi="Times New Roman"/>
          <w:sz w:val="28"/>
          <w:szCs w:val="28"/>
          <w:lang w:val="en-US"/>
        </w:rPr>
        <w:t xml:space="preserve"> the closing consideration </w:t>
      </w:r>
      <w:r w:rsidR="00E11BDF" w:rsidRPr="00373798">
        <w:rPr>
          <w:rFonts w:ascii="Times New Roman" w:hAnsi="Times New Roman"/>
          <w:sz w:val="28"/>
          <w:szCs w:val="28"/>
          <w:lang w:val="en-US"/>
        </w:rPr>
        <w:t>until</w:t>
      </w:r>
      <w:r w:rsidR="003B5755" w:rsidRPr="00373798">
        <w:rPr>
          <w:rFonts w:ascii="Times New Roman" w:hAnsi="Times New Roman"/>
          <w:sz w:val="28"/>
          <w:szCs w:val="28"/>
          <w:lang w:val="en-US"/>
        </w:rPr>
        <w:t xml:space="preserve"> the other party duly performs its contractual obligation, as</w:t>
      </w:r>
      <w:r w:rsidR="00135655" w:rsidRPr="00373798">
        <w:rPr>
          <w:rFonts w:ascii="Times New Roman" w:hAnsi="Times New Roman"/>
          <w:sz w:val="28"/>
          <w:szCs w:val="28"/>
          <w:lang w:val="en-US"/>
        </w:rPr>
        <w:t xml:space="preserve"> for example, is</w:t>
      </w:r>
      <w:r w:rsidR="003B5755" w:rsidRPr="00373798">
        <w:rPr>
          <w:rFonts w:ascii="Times New Roman" w:hAnsi="Times New Roman"/>
          <w:sz w:val="28"/>
          <w:szCs w:val="28"/>
          <w:lang w:val="en-US"/>
        </w:rPr>
        <w:t xml:space="preserve"> stipulated by force of Article 328 of the Civil Code of Russia. </w:t>
      </w:r>
    </w:p>
    <w:p w14:paraId="243919E1" w14:textId="428472E3" w:rsidR="003B5755" w:rsidRPr="00373798" w:rsidRDefault="003B5755"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lastRenderedPageBreak/>
        <w:t>Unilateral termination of a contract</w:t>
      </w:r>
      <w:r w:rsidR="00477047" w:rsidRPr="00373798">
        <w:rPr>
          <w:rFonts w:ascii="Times New Roman" w:hAnsi="Times New Roman"/>
          <w:sz w:val="28"/>
          <w:szCs w:val="28"/>
          <w:lang w:val="en-US"/>
        </w:rPr>
        <w:t xml:space="preserve"> in </w:t>
      </w:r>
      <w:r w:rsidR="00E31C46" w:rsidRPr="00373798">
        <w:rPr>
          <w:rFonts w:ascii="Times New Roman" w:hAnsi="Times New Roman"/>
          <w:sz w:val="28"/>
          <w:szCs w:val="28"/>
          <w:lang w:val="en-US"/>
        </w:rPr>
        <w:t>the</w:t>
      </w:r>
      <w:r w:rsidR="00477047" w:rsidRPr="00373798">
        <w:rPr>
          <w:rFonts w:ascii="Times New Roman" w:hAnsi="Times New Roman"/>
          <w:sz w:val="28"/>
          <w:szCs w:val="28"/>
          <w:lang w:val="en-US"/>
        </w:rPr>
        <w:t xml:space="preserve"> exhaustive list of scenarios, which are only </w:t>
      </w:r>
      <w:r w:rsidR="002A1D69" w:rsidRPr="00373798">
        <w:rPr>
          <w:rFonts w:ascii="Times New Roman" w:hAnsi="Times New Roman"/>
          <w:sz w:val="28"/>
          <w:szCs w:val="28"/>
          <w:lang w:val="en-US"/>
        </w:rPr>
        <w:t>allowed</w:t>
      </w:r>
      <w:r w:rsidR="00477047" w:rsidRPr="00373798">
        <w:rPr>
          <w:rFonts w:ascii="Times New Roman" w:hAnsi="Times New Roman"/>
          <w:sz w:val="28"/>
          <w:szCs w:val="28"/>
          <w:lang w:val="en-US"/>
        </w:rPr>
        <w:t xml:space="preserve"> by law, aims at preventing</w:t>
      </w:r>
      <w:r w:rsidR="006D038C" w:rsidRPr="00373798">
        <w:rPr>
          <w:rFonts w:ascii="Times New Roman" w:hAnsi="Times New Roman"/>
          <w:sz w:val="28"/>
          <w:szCs w:val="28"/>
          <w:lang w:val="en-US"/>
        </w:rPr>
        <w:t xml:space="preserve"> the</w:t>
      </w:r>
      <w:r w:rsidR="00477047" w:rsidRPr="00373798">
        <w:rPr>
          <w:rFonts w:ascii="Times New Roman" w:hAnsi="Times New Roman"/>
          <w:sz w:val="28"/>
          <w:szCs w:val="28"/>
          <w:lang w:val="en-US"/>
        </w:rPr>
        <w:t xml:space="preserve"> </w:t>
      </w:r>
      <w:r w:rsidR="00E31C46" w:rsidRPr="00373798">
        <w:rPr>
          <w:rFonts w:ascii="Times New Roman" w:hAnsi="Times New Roman"/>
          <w:sz w:val="28"/>
          <w:szCs w:val="28"/>
          <w:lang w:val="en-US"/>
        </w:rPr>
        <w:t xml:space="preserve">bigger losses in the unwanted and unexpected bad course of a contract’s execution by the other party </w:t>
      </w:r>
      <w:r w:rsidR="006E32C1" w:rsidRPr="00373798">
        <w:rPr>
          <w:rFonts w:ascii="Times New Roman" w:hAnsi="Times New Roman"/>
          <w:sz w:val="28"/>
          <w:szCs w:val="28"/>
          <w:lang w:val="en-US"/>
        </w:rPr>
        <w:t>of</w:t>
      </w:r>
      <w:r w:rsidR="00E31C46" w:rsidRPr="00373798">
        <w:rPr>
          <w:rFonts w:ascii="Times New Roman" w:hAnsi="Times New Roman"/>
          <w:sz w:val="28"/>
          <w:szCs w:val="28"/>
          <w:lang w:val="en-US"/>
        </w:rPr>
        <w:t xml:space="preserve"> the contract. Otherwise, keeping the contract valid w</w:t>
      </w:r>
      <w:r w:rsidR="00C54577" w:rsidRPr="00373798">
        <w:rPr>
          <w:rFonts w:ascii="Times New Roman" w:hAnsi="Times New Roman"/>
          <w:sz w:val="28"/>
          <w:szCs w:val="28"/>
          <w:lang w:val="en-US"/>
        </w:rPr>
        <w:t>ould</w:t>
      </w:r>
      <w:r w:rsidR="00E31C46" w:rsidRPr="00373798">
        <w:rPr>
          <w:rFonts w:ascii="Times New Roman" w:hAnsi="Times New Roman"/>
          <w:sz w:val="28"/>
          <w:szCs w:val="28"/>
          <w:lang w:val="en-US"/>
        </w:rPr>
        <w:t xml:space="preserve"> bring even more </w:t>
      </w:r>
      <w:r w:rsidR="00C54577" w:rsidRPr="00373798">
        <w:rPr>
          <w:rFonts w:ascii="Times New Roman" w:hAnsi="Times New Roman"/>
          <w:sz w:val="28"/>
          <w:szCs w:val="28"/>
          <w:lang w:val="en-US"/>
        </w:rPr>
        <w:t xml:space="preserve">loss and </w:t>
      </w:r>
      <w:r w:rsidR="00E31C46" w:rsidRPr="00373798">
        <w:rPr>
          <w:rFonts w:ascii="Times New Roman" w:hAnsi="Times New Roman"/>
          <w:sz w:val="28"/>
          <w:szCs w:val="28"/>
          <w:lang w:val="en-US"/>
        </w:rPr>
        <w:t xml:space="preserve">damage to both the parties, due to the illegitimate behaviour of one of them. The causa for unilateral termination is </w:t>
      </w:r>
      <w:r w:rsidR="00E31C46" w:rsidRPr="00373798">
        <w:rPr>
          <w:rFonts w:ascii="Times New Roman" w:hAnsi="Times New Roman"/>
          <w:i/>
          <w:iCs/>
          <w:sz w:val="28"/>
          <w:szCs w:val="28"/>
          <w:lang w:val="en-US"/>
        </w:rPr>
        <w:t>rather</w:t>
      </w:r>
      <w:r w:rsidR="00E31C46" w:rsidRPr="00373798">
        <w:rPr>
          <w:rFonts w:ascii="Times New Roman" w:hAnsi="Times New Roman"/>
          <w:sz w:val="28"/>
          <w:szCs w:val="28"/>
          <w:lang w:val="en-US"/>
        </w:rPr>
        <w:t xml:space="preserve"> to save the right-holder</w:t>
      </w:r>
      <w:r w:rsidR="00C54577" w:rsidRPr="00373798">
        <w:rPr>
          <w:rFonts w:ascii="Times New Roman" w:hAnsi="Times New Roman"/>
          <w:sz w:val="28"/>
          <w:szCs w:val="28"/>
          <w:lang w:val="en-US"/>
        </w:rPr>
        <w:t xml:space="preserve"> assets</w:t>
      </w:r>
      <w:r w:rsidR="00E31C46" w:rsidRPr="00373798">
        <w:rPr>
          <w:rFonts w:ascii="Times New Roman" w:hAnsi="Times New Roman"/>
          <w:sz w:val="28"/>
          <w:szCs w:val="28"/>
          <w:lang w:val="en-US"/>
        </w:rPr>
        <w:t xml:space="preserve"> than to punish the faulty party.</w:t>
      </w:r>
      <w:r w:rsidR="00946BB9" w:rsidRPr="00373798">
        <w:rPr>
          <w:rFonts w:ascii="Times New Roman" w:hAnsi="Times New Roman"/>
          <w:sz w:val="28"/>
          <w:szCs w:val="28"/>
          <w:lang w:val="en-US"/>
        </w:rPr>
        <w:t xml:space="preserve"> For civil </w:t>
      </w:r>
      <w:r w:rsidR="00B95D15" w:rsidRPr="00373798">
        <w:rPr>
          <w:rFonts w:ascii="Times New Roman" w:hAnsi="Times New Roman"/>
          <w:sz w:val="28"/>
          <w:szCs w:val="28"/>
          <w:lang w:val="en-US"/>
        </w:rPr>
        <w:t xml:space="preserve">legal </w:t>
      </w:r>
      <w:r w:rsidR="00946BB9" w:rsidRPr="00373798">
        <w:rPr>
          <w:rFonts w:ascii="Times New Roman" w:hAnsi="Times New Roman"/>
          <w:sz w:val="28"/>
          <w:szCs w:val="28"/>
          <w:lang w:val="en-US"/>
        </w:rPr>
        <w:t>relationship this certainly is the good-faith causa, at least because</w:t>
      </w:r>
      <w:r w:rsidR="00C54577" w:rsidRPr="00373798">
        <w:rPr>
          <w:rFonts w:ascii="Times New Roman" w:hAnsi="Times New Roman"/>
          <w:sz w:val="28"/>
          <w:szCs w:val="28"/>
          <w:lang w:val="en-US"/>
        </w:rPr>
        <w:t xml:space="preserve"> all</w:t>
      </w:r>
      <w:r w:rsidR="00946BB9" w:rsidRPr="00373798">
        <w:rPr>
          <w:rFonts w:ascii="Times New Roman" w:hAnsi="Times New Roman"/>
          <w:sz w:val="28"/>
          <w:szCs w:val="28"/>
          <w:lang w:val="en-US"/>
        </w:rPr>
        <w:t xml:space="preserve"> civil </w:t>
      </w:r>
      <w:r w:rsidR="00B95D15" w:rsidRPr="00373798">
        <w:rPr>
          <w:rFonts w:ascii="Times New Roman" w:hAnsi="Times New Roman"/>
          <w:sz w:val="28"/>
          <w:szCs w:val="28"/>
          <w:lang w:val="en-US"/>
        </w:rPr>
        <w:t xml:space="preserve">legal </w:t>
      </w:r>
      <w:r w:rsidR="00946BB9" w:rsidRPr="00373798">
        <w:rPr>
          <w:rFonts w:ascii="Times New Roman" w:hAnsi="Times New Roman"/>
          <w:sz w:val="28"/>
          <w:szCs w:val="28"/>
          <w:lang w:val="en-US"/>
        </w:rPr>
        <w:t>relationship</w:t>
      </w:r>
      <w:r w:rsidR="00C54577" w:rsidRPr="00373798">
        <w:rPr>
          <w:rFonts w:ascii="Times New Roman" w:hAnsi="Times New Roman"/>
          <w:sz w:val="28"/>
          <w:szCs w:val="28"/>
          <w:lang w:val="en-US"/>
        </w:rPr>
        <w:t>s</w:t>
      </w:r>
      <w:r w:rsidR="00946BB9" w:rsidRPr="00373798">
        <w:rPr>
          <w:rFonts w:ascii="Times New Roman" w:hAnsi="Times New Roman"/>
          <w:sz w:val="28"/>
          <w:szCs w:val="28"/>
          <w:lang w:val="en-US"/>
        </w:rPr>
        <w:t xml:space="preserve"> do not cover the legal notions of fault and punishment taken </w:t>
      </w:r>
      <w:r w:rsidR="00C54577" w:rsidRPr="00373798">
        <w:rPr>
          <w:rFonts w:ascii="Times New Roman" w:hAnsi="Times New Roman"/>
          <w:sz w:val="28"/>
          <w:szCs w:val="28"/>
          <w:lang w:val="en-US"/>
        </w:rPr>
        <w:t>together</w:t>
      </w:r>
      <w:r w:rsidR="00946BB9" w:rsidRPr="00373798">
        <w:rPr>
          <w:rFonts w:ascii="Times New Roman" w:hAnsi="Times New Roman"/>
          <w:sz w:val="28"/>
          <w:szCs w:val="28"/>
          <w:lang w:val="en-US"/>
        </w:rPr>
        <w:t>.</w:t>
      </w:r>
    </w:p>
    <w:p w14:paraId="40E92623" w14:textId="1001F9D4" w:rsidR="002C5D42" w:rsidRPr="00373798" w:rsidRDefault="007D19D8"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Any bad-faith causa hence, targets to undermine the </w:t>
      </w:r>
      <w:r w:rsidR="00A71AD8" w:rsidRPr="00373798">
        <w:rPr>
          <w:rFonts w:ascii="Times New Roman" w:hAnsi="Times New Roman"/>
          <w:sz w:val="28"/>
          <w:szCs w:val="28"/>
          <w:lang w:val="en-US"/>
        </w:rPr>
        <w:t xml:space="preserve">primary </w:t>
      </w:r>
      <w:r w:rsidRPr="00373798">
        <w:rPr>
          <w:rFonts w:ascii="Times New Roman" w:hAnsi="Times New Roman"/>
          <w:sz w:val="28"/>
          <w:szCs w:val="28"/>
          <w:lang w:val="en-US"/>
        </w:rPr>
        <w:t>global principle of private law, and namely</w:t>
      </w:r>
      <w:r w:rsidR="00A71AD8" w:rsidRPr="00373798">
        <w:rPr>
          <w:rFonts w:ascii="Times New Roman" w:hAnsi="Times New Roman"/>
          <w:sz w:val="28"/>
          <w:szCs w:val="28"/>
          <w:lang w:val="en-US"/>
        </w:rPr>
        <w:t>,</w:t>
      </w:r>
      <w:r w:rsidRPr="00373798">
        <w:rPr>
          <w:rFonts w:ascii="Times New Roman" w:hAnsi="Times New Roman"/>
          <w:sz w:val="28"/>
          <w:szCs w:val="28"/>
          <w:lang w:val="en-US"/>
        </w:rPr>
        <w:t xml:space="preserve"> the principle of equality of the parties. In other words, </w:t>
      </w:r>
      <w:r w:rsidR="00A71AD8" w:rsidRPr="00373798">
        <w:rPr>
          <w:rFonts w:ascii="Times New Roman" w:hAnsi="Times New Roman"/>
          <w:sz w:val="28"/>
          <w:szCs w:val="28"/>
          <w:lang w:val="en-US"/>
        </w:rPr>
        <w:t xml:space="preserve">the </w:t>
      </w:r>
      <w:r w:rsidRPr="00373798">
        <w:rPr>
          <w:rFonts w:ascii="Times New Roman" w:hAnsi="Times New Roman"/>
          <w:sz w:val="28"/>
          <w:szCs w:val="28"/>
          <w:lang w:val="en-US"/>
        </w:rPr>
        <w:t xml:space="preserve">bad-faith causa </w:t>
      </w:r>
      <w:r w:rsidR="00A71AD8" w:rsidRPr="00373798">
        <w:rPr>
          <w:rFonts w:ascii="Times New Roman" w:hAnsi="Times New Roman"/>
          <w:sz w:val="28"/>
          <w:szCs w:val="28"/>
          <w:lang w:val="en-US"/>
        </w:rPr>
        <w:t>appears there</w:t>
      </w:r>
      <w:r w:rsidR="00687FFC" w:rsidRPr="00373798">
        <w:rPr>
          <w:rFonts w:ascii="Times New Roman" w:hAnsi="Times New Roman"/>
          <w:sz w:val="28"/>
          <w:szCs w:val="28"/>
          <w:lang w:val="en-US"/>
        </w:rPr>
        <w:t>,</w:t>
      </w:r>
      <w:r w:rsidR="00A71AD8" w:rsidRPr="00373798">
        <w:rPr>
          <w:rFonts w:ascii="Times New Roman" w:hAnsi="Times New Roman"/>
          <w:sz w:val="28"/>
          <w:szCs w:val="28"/>
          <w:lang w:val="en-US"/>
        </w:rPr>
        <w:t xml:space="preserve"> where the</w:t>
      </w:r>
      <w:r w:rsidRPr="00373798">
        <w:rPr>
          <w:rFonts w:ascii="Times New Roman" w:hAnsi="Times New Roman"/>
          <w:sz w:val="28"/>
          <w:szCs w:val="28"/>
          <w:lang w:val="en-US"/>
        </w:rPr>
        <w:t xml:space="preserve"> exercise of the unilateral </w:t>
      </w:r>
      <w:r w:rsidR="00A71AD8" w:rsidRPr="00373798">
        <w:rPr>
          <w:rFonts w:ascii="Times New Roman" w:hAnsi="Times New Roman"/>
          <w:sz w:val="28"/>
          <w:szCs w:val="28"/>
          <w:lang w:val="en-US"/>
        </w:rPr>
        <w:t>change or termination of obligation</w:t>
      </w:r>
      <w:r w:rsidRPr="00373798">
        <w:rPr>
          <w:rFonts w:ascii="Times New Roman" w:hAnsi="Times New Roman"/>
          <w:sz w:val="28"/>
          <w:szCs w:val="28"/>
          <w:lang w:val="en-US"/>
        </w:rPr>
        <w:t xml:space="preserve"> attempts </w:t>
      </w:r>
      <w:r w:rsidRPr="00373798">
        <w:rPr>
          <w:rFonts w:ascii="Times New Roman" w:hAnsi="Times New Roman"/>
          <w:i/>
          <w:iCs/>
          <w:sz w:val="28"/>
          <w:szCs w:val="28"/>
          <w:lang w:val="en-US"/>
        </w:rPr>
        <w:t>to turn</w:t>
      </w:r>
      <w:r w:rsidRPr="00373798">
        <w:rPr>
          <w:rFonts w:ascii="Times New Roman" w:hAnsi="Times New Roman"/>
          <w:sz w:val="28"/>
          <w:szCs w:val="28"/>
          <w:lang w:val="en-US"/>
        </w:rPr>
        <w:t xml:space="preserve"> the civil </w:t>
      </w:r>
      <w:r w:rsidR="00634F54" w:rsidRPr="00373798">
        <w:rPr>
          <w:rFonts w:ascii="Times New Roman" w:hAnsi="Times New Roman"/>
          <w:sz w:val="28"/>
          <w:szCs w:val="28"/>
          <w:lang w:val="en-US"/>
        </w:rPr>
        <w:t xml:space="preserve">legal </w:t>
      </w:r>
      <w:r w:rsidRPr="00373798">
        <w:rPr>
          <w:rFonts w:ascii="Times New Roman" w:hAnsi="Times New Roman"/>
          <w:sz w:val="28"/>
          <w:szCs w:val="28"/>
          <w:lang w:val="en-US"/>
        </w:rPr>
        <w:t xml:space="preserve">relationship </w:t>
      </w:r>
      <w:r w:rsidR="00A71AD8" w:rsidRPr="00373798">
        <w:rPr>
          <w:rFonts w:ascii="Times New Roman" w:hAnsi="Times New Roman"/>
          <w:sz w:val="28"/>
          <w:szCs w:val="28"/>
          <w:lang w:val="en-US"/>
        </w:rPr>
        <w:t>(</w:t>
      </w:r>
      <w:r w:rsidRPr="00373798">
        <w:rPr>
          <w:rFonts w:ascii="Times New Roman" w:hAnsi="Times New Roman"/>
          <w:sz w:val="28"/>
          <w:szCs w:val="28"/>
          <w:lang w:val="en-US"/>
        </w:rPr>
        <w:t>where the parti</w:t>
      </w:r>
      <w:r w:rsidR="00CB5BF5" w:rsidRPr="00373798">
        <w:rPr>
          <w:rFonts w:ascii="Times New Roman" w:hAnsi="Times New Roman"/>
          <w:sz w:val="28"/>
          <w:szCs w:val="28"/>
          <w:lang w:val="en-US"/>
        </w:rPr>
        <w:t>e</w:t>
      </w:r>
      <w:r w:rsidRPr="00373798">
        <w:rPr>
          <w:rFonts w:ascii="Times New Roman" w:hAnsi="Times New Roman"/>
          <w:sz w:val="28"/>
          <w:szCs w:val="28"/>
          <w:lang w:val="en-US"/>
        </w:rPr>
        <w:t>s are equal</w:t>
      </w:r>
      <w:r w:rsidR="00A71AD8" w:rsidRPr="00373798">
        <w:rPr>
          <w:rFonts w:ascii="Times New Roman" w:hAnsi="Times New Roman"/>
          <w:sz w:val="28"/>
          <w:szCs w:val="28"/>
          <w:lang w:val="en-US"/>
        </w:rPr>
        <w:t>)</w:t>
      </w:r>
      <w:r w:rsidRPr="00373798">
        <w:rPr>
          <w:rFonts w:ascii="Times New Roman" w:hAnsi="Times New Roman"/>
          <w:sz w:val="28"/>
          <w:szCs w:val="28"/>
          <w:lang w:val="en-US"/>
        </w:rPr>
        <w:t xml:space="preserve"> into </w:t>
      </w:r>
      <w:r w:rsidR="00A71AD8" w:rsidRPr="00373798">
        <w:rPr>
          <w:rFonts w:ascii="Times New Roman" w:hAnsi="Times New Roman"/>
          <w:sz w:val="28"/>
          <w:szCs w:val="28"/>
          <w:lang w:val="en-US"/>
        </w:rPr>
        <w:t xml:space="preserve">the relationship of social or politically motivated </w:t>
      </w:r>
      <w:r w:rsidR="00A71AD8" w:rsidRPr="00373798">
        <w:rPr>
          <w:rFonts w:ascii="Times New Roman" w:hAnsi="Times New Roman"/>
          <w:i/>
          <w:iCs/>
          <w:sz w:val="28"/>
          <w:szCs w:val="28"/>
          <w:lang w:val="en-US"/>
        </w:rPr>
        <w:t>dependence</w:t>
      </w:r>
      <w:r w:rsidR="00687FFC" w:rsidRPr="00373798">
        <w:rPr>
          <w:rFonts w:ascii="Times New Roman" w:hAnsi="Times New Roman"/>
          <w:i/>
          <w:iCs/>
          <w:sz w:val="28"/>
          <w:szCs w:val="28"/>
          <w:lang w:val="en-US"/>
        </w:rPr>
        <w:t>,</w:t>
      </w:r>
      <w:r w:rsidR="00A71AD8" w:rsidRPr="00373798">
        <w:rPr>
          <w:rFonts w:ascii="Times New Roman" w:hAnsi="Times New Roman"/>
          <w:sz w:val="28"/>
          <w:szCs w:val="28"/>
          <w:lang w:val="en-US"/>
        </w:rPr>
        <w:t xml:space="preserve"> </w:t>
      </w:r>
      <w:r w:rsidR="00A71AD8" w:rsidRPr="00373798">
        <w:rPr>
          <w:rFonts w:ascii="Times New Roman" w:hAnsi="Times New Roman"/>
          <w:b/>
          <w:bCs/>
          <w:i/>
          <w:iCs/>
          <w:sz w:val="28"/>
          <w:szCs w:val="28"/>
          <w:lang w:val="en-US"/>
        </w:rPr>
        <w:t>and</w:t>
      </w:r>
      <w:r w:rsidR="00A71AD8" w:rsidRPr="00373798">
        <w:rPr>
          <w:rFonts w:ascii="Times New Roman" w:hAnsi="Times New Roman"/>
          <w:sz w:val="28"/>
          <w:szCs w:val="28"/>
          <w:lang w:val="en-US"/>
        </w:rPr>
        <w:t xml:space="preserve"> gain illegitimate benefit out of such transformation</w:t>
      </w:r>
      <w:r w:rsidR="00CB5BF5" w:rsidRPr="00373798">
        <w:rPr>
          <w:rStyle w:val="ad"/>
          <w:rFonts w:ascii="Times New Roman" w:hAnsi="Times New Roman"/>
          <w:sz w:val="28"/>
          <w:szCs w:val="28"/>
          <w:lang w:val="en-US"/>
        </w:rPr>
        <w:footnoteReference w:id="38"/>
      </w:r>
      <w:r w:rsidR="00A71AD8" w:rsidRPr="00373798">
        <w:rPr>
          <w:rFonts w:ascii="Times New Roman" w:hAnsi="Times New Roman"/>
          <w:sz w:val="28"/>
          <w:szCs w:val="28"/>
          <w:lang w:val="en-US"/>
        </w:rPr>
        <w:t>. It is</w:t>
      </w:r>
      <w:r w:rsidR="00687FFC" w:rsidRPr="00373798">
        <w:rPr>
          <w:rFonts w:ascii="Times New Roman" w:hAnsi="Times New Roman"/>
          <w:sz w:val="28"/>
          <w:szCs w:val="28"/>
          <w:lang w:val="en-US"/>
        </w:rPr>
        <w:t xml:space="preserve"> enough</w:t>
      </w:r>
      <w:r w:rsidR="00A71AD8" w:rsidRPr="00373798">
        <w:rPr>
          <w:rFonts w:ascii="Times New Roman" w:hAnsi="Times New Roman"/>
          <w:sz w:val="28"/>
          <w:szCs w:val="28"/>
          <w:lang w:val="en-US"/>
        </w:rPr>
        <w:t xml:space="preserve"> to interpolate this trigger </w:t>
      </w:r>
      <w:r w:rsidR="00687FFC" w:rsidRPr="00373798">
        <w:rPr>
          <w:rFonts w:ascii="Times New Roman" w:hAnsi="Times New Roman"/>
          <w:sz w:val="28"/>
          <w:szCs w:val="28"/>
          <w:lang w:val="en-US"/>
        </w:rPr>
        <w:t xml:space="preserve">action </w:t>
      </w:r>
      <w:r w:rsidR="009525F8" w:rsidRPr="00373798">
        <w:rPr>
          <w:rFonts w:ascii="Times New Roman" w:hAnsi="Times New Roman"/>
          <w:sz w:val="28"/>
          <w:szCs w:val="28"/>
          <w:lang w:val="en-US"/>
        </w:rPr>
        <w:t>to</w:t>
      </w:r>
      <w:r w:rsidR="00687FFC" w:rsidRPr="00373798">
        <w:rPr>
          <w:rFonts w:ascii="Times New Roman" w:hAnsi="Times New Roman"/>
          <w:sz w:val="28"/>
          <w:szCs w:val="28"/>
          <w:lang w:val="en-US"/>
        </w:rPr>
        <w:t xml:space="preserve"> any legal dispute in the contract </w:t>
      </w:r>
      <w:r w:rsidR="005C50EE" w:rsidRPr="00373798">
        <w:rPr>
          <w:rFonts w:ascii="Times New Roman" w:hAnsi="Times New Roman"/>
          <w:sz w:val="28"/>
          <w:szCs w:val="28"/>
          <w:lang w:val="en-US"/>
        </w:rPr>
        <w:t>performance</w:t>
      </w:r>
      <w:r w:rsidR="00687FFC" w:rsidRPr="00373798">
        <w:rPr>
          <w:rFonts w:ascii="Times New Roman" w:hAnsi="Times New Roman"/>
          <w:sz w:val="28"/>
          <w:szCs w:val="28"/>
          <w:lang w:val="en-US"/>
        </w:rPr>
        <w:t xml:space="preserve"> area, </w:t>
      </w:r>
      <w:r w:rsidR="009525F8" w:rsidRPr="00373798">
        <w:rPr>
          <w:rFonts w:ascii="Times New Roman" w:hAnsi="Times New Roman"/>
          <w:sz w:val="28"/>
          <w:szCs w:val="28"/>
          <w:lang w:val="en-US"/>
        </w:rPr>
        <w:t>and we can</w:t>
      </w:r>
      <w:r w:rsidR="00AD1836" w:rsidRPr="00373798">
        <w:rPr>
          <w:rFonts w:ascii="Times New Roman" w:hAnsi="Times New Roman"/>
          <w:sz w:val="28"/>
          <w:szCs w:val="28"/>
          <w:lang w:val="en-US"/>
        </w:rPr>
        <w:t xml:space="preserve"> take notice of bad-faith causa always </w:t>
      </w:r>
      <w:r w:rsidR="009525F8" w:rsidRPr="00373798">
        <w:rPr>
          <w:rFonts w:ascii="Times New Roman" w:hAnsi="Times New Roman"/>
          <w:sz w:val="28"/>
          <w:szCs w:val="28"/>
          <w:lang w:val="en-US"/>
        </w:rPr>
        <w:t>escorting the</w:t>
      </w:r>
      <w:r w:rsidR="00AD1836" w:rsidRPr="00373798">
        <w:rPr>
          <w:rFonts w:ascii="Times New Roman" w:hAnsi="Times New Roman"/>
          <w:sz w:val="28"/>
          <w:szCs w:val="28"/>
          <w:lang w:val="en-US"/>
        </w:rPr>
        <w:t xml:space="preserve"> repudiatory breaches and renunciations, as the law treats them</w:t>
      </w:r>
      <w:r w:rsidR="00AD4813" w:rsidRPr="00373798">
        <w:rPr>
          <w:rFonts w:ascii="Times New Roman" w:hAnsi="Times New Roman"/>
          <w:sz w:val="28"/>
          <w:szCs w:val="28"/>
          <w:lang w:val="en-US"/>
        </w:rPr>
        <w:t xml:space="preserve"> (e.g., in part 5 of Article 426 of the Civil Code of Russian Federation)</w:t>
      </w:r>
      <w:r w:rsidR="00AD1836" w:rsidRPr="00373798">
        <w:rPr>
          <w:rFonts w:ascii="Times New Roman" w:hAnsi="Times New Roman"/>
          <w:sz w:val="28"/>
          <w:szCs w:val="28"/>
          <w:lang w:val="en-US"/>
        </w:rPr>
        <w:t xml:space="preserve">. </w:t>
      </w:r>
      <w:r w:rsidR="00AD4813" w:rsidRPr="00373798">
        <w:rPr>
          <w:rFonts w:ascii="Times New Roman" w:hAnsi="Times New Roman"/>
          <w:sz w:val="28"/>
          <w:szCs w:val="28"/>
          <w:lang w:val="en-US"/>
        </w:rPr>
        <w:t>O</w:t>
      </w:r>
      <w:r w:rsidR="002C5D42" w:rsidRPr="00373798">
        <w:rPr>
          <w:rFonts w:ascii="Times New Roman" w:hAnsi="Times New Roman"/>
          <w:sz w:val="28"/>
          <w:szCs w:val="28"/>
          <w:lang w:val="en-US"/>
        </w:rPr>
        <w:t xml:space="preserve">n the contrary, the good-faith causa in any exercise of </w:t>
      </w:r>
      <w:r w:rsidR="0045793B" w:rsidRPr="00373798">
        <w:rPr>
          <w:rFonts w:ascii="Times New Roman" w:hAnsi="Times New Roman"/>
          <w:sz w:val="28"/>
          <w:szCs w:val="28"/>
          <w:lang w:val="en-US"/>
        </w:rPr>
        <w:t xml:space="preserve">the negative </w:t>
      </w:r>
      <w:r w:rsidR="007C362E" w:rsidRPr="00373798">
        <w:rPr>
          <w:rFonts w:ascii="Times New Roman" w:hAnsi="Times New Roman"/>
          <w:sz w:val="28"/>
          <w:szCs w:val="28"/>
          <w:lang w:val="en-US"/>
        </w:rPr>
        <w:t>transformative</w:t>
      </w:r>
      <w:r w:rsidR="002C5D42" w:rsidRPr="00373798">
        <w:rPr>
          <w:rFonts w:ascii="Times New Roman" w:hAnsi="Times New Roman"/>
          <w:sz w:val="28"/>
          <w:szCs w:val="28"/>
          <w:lang w:val="en-US"/>
        </w:rPr>
        <w:t xml:space="preserve"> right</w:t>
      </w:r>
      <w:r w:rsidR="0045793B" w:rsidRPr="00373798">
        <w:rPr>
          <w:rFonts w:ascii="Times New Roman" w:hAnsi="Times New Roman"/>
          <w:sz w:val="28"/>
          <w:szCs w:val="28"/>
          <w:lang w:val="en-US"/>
        </w:rPr>
        <w:t>s</w:t>
      </w:r>
      <w:r w:rsidR="002C5D42" w:rsidRPr="00373798">
        <w:rPr>
          <w:rFonts w:ascii="Times New Roman" w:hAnsi="Times New Roman"/>
          <w:sz w:val="28"/>
          <w:szCs w:val="28"/>
          <w:lang w:val="en-US"/>
        </w:rPr>
        <w:t xml:space="preserve"> is </w:t>
      </w:r>
      <w:r w:rsidR="002C5D42" w:rsidRPr="00373798">
        <w:rPr>
          <w:rFonts w:ascii="Times New Roman" w:hAnsi="Times New Roman"/>
          <w:i/>
          <w:iCs/>
          <w:sz w:val="28"/>
          <w:szCs w:val="28"/>
          <w:lang w:val="en-US"/>
        </w:rPr>
        <w:t>presumed</w:t>
      </w:r>
      <w:r w:rsidR="002C5D42" w:rsidRPr="00373798">
        <w:rPr>
          <w:rFonts w:ascii="Times New Roman" w:hAnsi="Times New Roman"/>
          <w:sz w:val="28"/>
          <w:szCs w:val="28"/>
          <w:lang w:val="en-US"/>
        </w:rPr>
        <w:t xml:space="preserve"> by law (part 4 of Article 450.1 of the Civil Code of Russian Federation). </w:t>
      </w:r>
    </w:p>
    <w:p w14:paraId="6C73D8EB" w14:textId="413DD2A6" w:rsidR="00311E0A" w:rsidRPr="00373798" w:rsidRDefault="002C5D42"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A German </w:t>
      </w:r>
      <w:r w:rsidR="00637134" w:rsidRPr="00373798">
        <w:rPr>
          <w:rFonts w:ascii="Times New Roman" w:hAnsi="Times New Roman"/>
          <w:sz w:val="28"/>
          <w:szCs w:val="28"/>
          <w:lang w:val="en-US"/>
        </w:rPr>
        <w:t xml:space="preserve">legal </w:t>
      </w:r>
      <w:r w:rsidR="00E71FA0" w:rsidRPr="00373798">
        <w:rPr>
          <w:rFonts w:ascii="Times New Roman" w:hAnsi="Times New Roman"/>
          <w:sz w:val="28"/>
          <w:szCs w:val="28"/>
          <w:lang w:val="en-US"/>
        </w:rPr>
        <w:t>scholar</w:t>
      </w:r>
      <w:r w:rsidRPr="00373798">
        <w:rPr>
          <w:rFonts w:ascii="Times New Roman" w:hAnsi="Times New Roman"/>
          <w:sz w:val="28"/>
          <w:szCs w:val="28"/>
          <w:lang w:val="en-US"/>
        </w:rPr>
        <w:t xml:space="preserve"> Tim Lassen</w:t>
      </w:r>
      <w:r w:rsidR="0045793B" w:rsidRPr="00373798">
        <w:rPr>
          <w:rFonts w:ascii="Times New Roman" w:hAnsi="Times New Roman"/>
          <w:sz w:val="28"/>
          <w:szCs w:val="28"/>
          <w:lang w:val="en-US"/>
        </w:rPr>
        <w:t xml:space="preserve"> made an interesting conclusion in respect with vertical or horizontal legal relationship, stating that the exercise of the </w:t>
      </w:r>
      <w:r w:rsidR="007C362E" w:rsidRPr="00373798">
        <w:rPr>
          <w:rFonts w:ascii="Times New Roman" w:hAnsi="Times New Roman"/>
          <w:sz w:val="28"/>
          <w:szCs w:val="28"/>
          <w:lang w:val="en-US"/>
        </w:rPr>
        <w:t>transformative</w:t>
      </w:r>
      <w:r w:rsidR="0045793B" w:rsidRPr="00373798">
        <w:rPr>
          <w:rFonts w:ascii="Times New Roman" w:hAnsi="Times New Roman"/>
          <w:sz w:val="28"/>
          <w:szCs w:val="28"/>
          <w:lang w:val="en-US"/>
        </w:rPr>
        <w:t xml:space="preserve"> right is only possible in the </w:t>
      </w:r>
      <w:r w:rsidR="00637134" w:rsidRPr="00373798">
        <w:rPr>
          <w:rFonts w:ascii="Times New Roman" w:hAnsi="Times New Roman"/>
          <w:sz w:val="28"/>
          <w:szCs w:val="28"/>
          <w:lang w:val="en-US"/>
        </w:rPr>
        <w:t xml:space="preserve">civil </w:t>
      </w:r>
      <w:r w:rsidR="0045793B" w:rsidRPr="00373798">
        <w:rPr>
          <w:rFonts w:ascii="Times New Roman" w:hAnsi="Times New Roman"/>
          <w:sz w:val="28"/>
          <w:szCs w:val="28"/>
          <w:lang w:val="en-US"/>
        </w:rPr>
        <w:t>legal relationship</w:t>
      </w:r>
      <w:r w:rsidR="00637134" w:rsidRPr="00373798">
        <w:rPr>
          <w:rFonts w:ascii="Times New Roman" w:hAnsi="Times New Roman"/>
          <w:sz w:val="28"/>
          <w:szCs w:val="28"/>
          <w:lang w:val="en-US"/>
        </w:rPr>
        <w:t>,</w:t>
      </w:r>
      <w:r w:rsidR="0045793B" w:rsidRPr="00373798">
        <w:rPr>
          <w:rFonts w:ascii="Times New Roman" w:hAnsi="Times New Roman"/>
          <w:sz w:val="28"/>
          <w:szCs w:val="28"/>
          <w:lang w:val="en-US"/>
        </w:rPr>
        <w:t xml:space="preserve"> where </w:t>
      </w:r>
      <w:r w:rsidR="00637134" w:rsidRPr="00373798">
        <w:rPr>
          <w:rFonts w:ascii="Times New Roman" w:hAnsi="Times New Roman"/>
          <w:sz w:val="28"/>
          <w:szCs w:val="28"/>
          <w:lang w:val="en-US"/>
        </w:rPr>
        <w:t xml:space="preserve">the parties are equal </w:t>
      </w:r>
      <w:r w:rsidR="00074A35" w:rsidRPr="00373798">
        <w:rPr>
          <w:rFonts w:ascii="Times New Roman" w:hAnsi="Times New Roman"/>
          <w:sz w:val="28"/>
          <w:szCs w:val="28"/>
          <w:lang w:val="en-US"/>
        </w:rPr>
        <w:t>in</w:t>
      </w:r>
      <w:r w:rsidR="00637134" w:rsidRPr="00373798">
        <w:rPr>
          <w:rFonts w:ascii="Times New Roman" w:hAnsi="Times New Roman"/>
          <w:sz w:val="28"/>
          <w:szCs w:val="28"/>
          <w:lang w:val="en-US"/>
        </w:rPr>
        <w:t xml:space="preserve"> their legal capacity</w:t>
      </w:r>
      <w:r w:rsidR="00074A35" w:rsidRPr="00373798">
        <w:rPr>
          <w:rFonts w:ascii="Times New Roman" w:hAnsi="Times New Roman"/>
          <w:sz w:val="28"/>
          <w:szCs w:val="28"/>
          <w:lang w:val="en-US"/>
        </w:rPr>
        <w:t>,</w:t>
      </w:r>
      <w:r w:rsidR="00637134" w:rsidRPr="00373798">
        <w:rPr>
          <w:rFonts w:ascii="Times New Roman" w:hAnsi="Times New Roman"/>
          <w:sz w:val="28"/>
          <w:szCs w:val="28"/>
          <w:lang w:val="en-US"/>
        </w:rPr>
        <w:t xml:space="preserve"> and there is no such relation as social dependence or subordination between the right-holder, who exercises a </w:t>
      </w:r>
      <w:r w:rsidR="007C362E" w:rsidRPr="00373798">
        <w:rPr>
          <w:rFonts w:ascii="Times New Roman" w:hAnsi="Times New Roman"/>
          <w:sz w:val="28"/>
          <w:szCs w:val="28"/>
          <w:lang w:val="en-US"/>
        </w:rPr>
        <w:t>transformative</w:t>
      </w:r>
      <w:r w:rsidR="00637134" w:rsidRPr="00373798">
        <w:rPr>
          <w:rFonts w:ascii="Times New Roman" w:hAnsi="Times New Roman"/>
          <w:sz w:val="28"/>
          <w:szCs w:val="28"/>
          <w:lang w:val="en-US"/>
        </w:rPr>
        <w:t xml:space="preserve"> right, and the one from the other side, who has to accept the change of his legal status with </w:t>
      </w:r>
      <w:r w:rsidR="00637134" w:rsidRPr="00373798">
        <w:rPr>
          <w:rFonts w:ascii="Times New Roman" w:hAnsi="Times New Roman"/>
          <w:sz w:val="28"/>
          <w:szCs w:val="28"/>
          <w:lang w:val="en-US"/>
        </w:rPr>
        <w:lastRenderedPageBreak/>
        <w:t>none of his own volition taken into consideration</w:t>
      </w:r>
      <w:r w:rsidR="006D425C" w:rsidRPr="00373798">
        <w:rPr>
          <w:rStyle w:val="ad"/>
          <w:rFonts w:ascii="Times New Roman" w:hAnsi="Times New Roman"/>
          <w:sz w:val="28"/>
          <w:szCs w:val="28"/>
          <w:lang w:val="en-US"/>
        </w:rPr>
        <w:footnoteReference w:id="39"/>
      </w:r>
      <w:r w:rsidR="00637134" w:rsidRPr="00373798">
        <w:rPr>
          <w:rFonts w:ascii="Times New Roman" w:hAnsi="Times New Roman"/>
          <w:sz w:val="28"/>
          <w:szCs w:val="28"/>
          <w:lang w:val="en-US"/>
        </w:rPr>
        <w:t xml:space="preserve">. It is possible to continue this statement of reason made by Mr. Lassen and propose that the </w:t>
      </w:r>
      <w:r w:rsidR="007C362E" w:rsidRPr="00373798">
        <w:rPr>
          <w:rFonts w:ascii="Times New Roman" w:hAnsi="Times New Roman"/>
          <w:sz w:val="28"/>
          <w:szCs w:val="28"/>
          <w:lang w:val="en-US"/>
        </w:rPr>
        <w:t>transformative</w:t>
      </w:r>
      <w:r w:rsidR="00637134" w:rsidRPr="00373798">
        <w:rPr>
          <w:rFonts w:ascii="Times New Roman" w:hAnsi="Times New Roman"/>
          <w:sz w:val="28"/>
          <w:szCs w:val="28"/>
          <w:lang w:val="en-US"/>
        </w:rPr>
        <w:t xml:space="preserve"> right to change or terminate the obligation</w:t>
      </w:r>
      <w:r w:rsidR="00074A35" w:rsidRPr="00373798">
        <w:rPr>
          <w:rFonts w:ascii="Times New Roman" w:hAnsi="Times New Roman"/>
          <w:sz w:val="28"/>
          <w:szCs w:val="28"/>
          <w:lang w:val="en-US"/>
        </w:rPr>
        <w:t xml:space="preserve"> no longer exists where the civil </w:t>
      </w:r>
      <w:r w:rsidR="00E71FA0" w:rsidRPr="00373798">
        <w:rPr>
          <w:rFonts w:ascii="Times New Roman" w:hAnsi="Times New Roman"/>
          <w:sz w:val="28"/>
          <w:szCs w:val="28"/>
          <w:lang w:val="en-US"/>
        </w:rPr>
        <w:t xml:space="preserve">legal </w:t>
      </w:r>
      <w:r w:rsidR="00074A35" w:rsidRPr="00373798">
        <w:rPr>
          <w:rFonts w:ascii="Times New Roman" w:hAnsi="Times New Roman"/>
          <w:sz w:val="28"/>
          <w:szCs w:val="28"/>
          <w:lang w:val="en-US"/>
        </w:rPr>
        <w:t>relation</w:t>
      </w:r>
      <w:r w:rsidR="00311E0A" w:rsidRPr="00373798">
        <w:rPr>
          <w:rFonts w:ascii="Times New Roman" w:hAnsi="Times New Roman"/>
          <w:sz w:val="28"/>
          <w:szCs w:val="28"/>
          <w:lang w:val="en-US"/>
        </w:rPr>
        <w:t>s</w:t>
      </w:r>
      <w:r w:rsidR="00074A35" w:rsidRPr="00373798">
        <w:rPr>
          <w:rFonts w:ascii="Times New Roman" w:hAnsi="Times New Roman"/>
          <w:sz w:val="28"/>
          <w:szCs w:val="28"/>
          <w:lang w:val="en-US"/>
        </w:rPr>
        <w:t xml:space="preserve">hip ends, and </w:t>
      </w:r>
      <w:r w:rsidR="00AB394A" w:rsidRPr="00373798">
        <w:rPr>
          <w:rFonts w:ascii="Times New Roman" w:hAnsi="Times New Roman"/>
          <w:sz w:val="28"/>
          <w:szCs w:val="28"/>
          <w:lang w:val="en-US"/>
        </w:rPr>
        <w:t xml:space="preserve">there </w:t>
      </w:r>
      <w:r w:rsidR="00074A35" w:rsidRPr="00373798">
        <w:rPr>
          <w:rFonts w:ascii="Times New Roman" w:hAnsi="Times New Roman"/>
          <w:sz w:val="28"/>
          <w:szCs w:val="28"/>
          <w:lang w:val="en-US"/>
        </w:rPr>
        <w:t xml:space="preserve">starts </w:t>
      </w:r>
      <w:r w:rsidR="00AB394A" w:rsidRPr="00373798">
        <w:rPr>
          <w:rFonts w:ascii="Times New Roman" w:hAnsi="Times New Roman"/>
          <w:sz w:val="28"/>
          <w:szCs w:val="28"/>
          <w:lang w:val="en-US"/>
        </w:rPr>
        <w:t>a power-</w:t>
      </w:r>
      <w:r w:rsidR="00311E0A" w:rsidRPr="00373798">
        <w:rPr>
          <w:rFonts w:ascii="Times New Roman" w:hAnsi="Times New Roman"/>
          <w:sz w:val="28"/>
          <w:szCs w:val="28"/>
          <w:lang w:val="en-US"/>
        </w:rPr>
        <w:t>subordination legal relationship instead.</w:t>
      </w:r>
    </w:p>
    <w:p w14:paraId="3E254102" w14:textId="766990C3" w:rsidR="006B7824" w:rsidRPr="00373798" w:rsidRDefault="00311E0A"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Let </w:t>
      </w:r>
      <w:r w:rsidR="000F384D" w:rsidRPr="00373798">
        <w:rPr>
          <w:rFonts w:ascii="Times New Roman" w:hAnsi="Times New Roman"/>
          <w:sz w:val="28"/>
          <w:szCs w:val="28"/>
          <w:lang w:val="en-US"/>
        </w:rPr>
        <w:t>us</w:t>
      </w:r>
      <w:r w:rsidRPr="00373798">
        <w:rPr>
          <w:rFonts w:ascii="Times New Roman" w:hAnsi="Times New Roman"/>
          <w:sz w:val="28"/>
          <w:szCs w:val="28"/>
          <w:lang w:val="en-US"/>
        </w:rPr>
        <w:t xml:space="preserve"> </w:t>
      </w:r>
      <w:r w:rsidR="00B25BC1" w:rsidRPr="00373798">
        <w:rPr>
          <w:rFonts w:ascii="Times New Roman" w:hAnsi="Times New Roman"/>
          <w:sz w:val="28"/>
          <w:szCs w:val="28"/>
          <w:lang w:val="en-US"/>
        </w:rPr>
        <w:t>presume</w:t>
      </w:r>
      <w:r w:rsidRPr="00373798">
        <w:rPr>
          <w:rFonts w:ascii="Times New Roman" w:hAnsi="Times New Roman"/>
          <w:sz w:val="28"/>
          <w:szCs w:val="28"/>
          <w:lang w:val="en-US"/>
        </w:rPr>
        <w:t xml:space="preserve"> that a </w:t>
      </w:r>
      <w:r w:rsidR="00862C84" w:rsidRPr="00373798">
        <w:rPr>
          <w:rFonts w:ascii="Times New Roman" w:hAnsi="Times New Roman"/>
          <w:sz w:val="28"/>
          <w:szCs w:val="28"/>
          <w:lang w:val="en-US"/>
        </w:rPr>
        <w:t xml:space="preserve">weaker </w:t>
      </w:r>
      <w:r w:rsidRPr="00373798">
        <w:rPr>
          <w:rFonts w:ascii="Times New Roman" w:hAnsi="Times New Roman"/>
          <w:sz w:val="28"/>
          <w:szCs w:val="28"/>
          <w:lang w:val="en-US"/>
        </w:rPr>
        <w:t xml:space="preserve">party in the imperative </w:t>
      </w:r>
      <w:r w:rsidR="000F384D" w:rsidRPr="00373798">
        <w:rPr>
          <w:rFonts w:ascii="Times New Roman" w:hAnsi="Times New Roman"/>
          <w:sz w:val="28"/>
          <w:szCs w:val="28"/>
          <w:lang w:val="en-US"/>
        </w:rPr>
        <w:t>power-subordination</w:t>
      </w:r>
      <w:r w:rsidRPr="00373798">
        <w:rPr>
          <w:rFonts w:ascii="Times New Roman" w:hAnsi="Times New Roman"/>
          <w:sz w:val="28"/>
          <w:szCs w:val="28"/>
          <w:lang w:val="en-US"/>
        </w:rPr>
        <w:t xml:space="preserve"> legal relationship</w:t>
      </w:r>
      <w:r w:rsidR="00862C84" w:rsidRPr="00373798">
        <w:rPr>
          <w:rFonts w:ascii="Times New Roman" w:hAnsi="Times New Roman"/>
          <w:sz w:val="28"/>
          <w:szCs w:val="28"/>
          <w:lang w:val="en-US"/>
        </w:rPr>
        <w:t xml:space="preserve"> (</w:t>
      </w:r>
      <w:r w:rsidRPr="00373798">
        <w:rPr>
          <w:rFonts w:ascii="Times New Roman" w:hAnsi="Times New Roman"/>
          <w:sz w:val="28"/>
          <w:szCs w:val="28"/>
          <w:lang w:val="en-US"/>
        </w:rPr>
        <w:t>which is legally bound and suppressed by the other,</w:t>
      </w:r>
      <w:r w:rsidR="000F384D" w:rsidRPr="00373798">
        <w:rPr>
          <w:rFonts w:ascii="Times New Roman" w:hAnsi="Times New Roman"/>
          <w:sz w:val="28"/>
          <w:szCs w:val="28"/>
          <w:lang w:val="en-US"/>
        </w:rPr>
        <w:t xml:space="preserve"> so-called</w:t>
      </w:r>
      <w:r w:rsidRPr="00373798">
        <w:rPr>
          <w:rFonts w:ascii="Times New Roman" w:hAnsi="Times New Roman"/>
          <w:sz w:val="28"/>
          <w:szCs w:val="28"/>
          <w:lang w:val="en-US"/>
        </w:rPr>
        <w:t xml:space="preserve"> authoritative party</w:t>
      </w:r>
      <w:r w:rsidR="000F384D" w:rsidRPr="00373798">
        <w:rPr>
          <w:rFonts w:ascii="Times New Roman" w:hAnsi="Times New Roman"/>
          <w:sz w:val="28"/>
          <w:szCs w:val="28"/>
          <w:lang w:val="en-US"/>
        </w:rPr>
        <w:t>,</w:t>
      </w:r>
      <w:r w:rsidRPr="00373798">
        <w:rPr>
          <w:rFonts w:ascii="Times New Roman" w:hAnsi="Times New Roman"/>
          <w:sz w:val="28"/>
          <w:szCs w:val="28"/>
          <w:lang w:val="en-US"/>
        </w:rPr>
        <w:t xml:space="preserve"> to use a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 in its</w:t>
      </w:r>
      <w:r w:rsidR="008060EC" w:rsidRPr="00373798">
        <w:rPr>
          <w:rFonts w:ascii="Times New Roman" w:hAnsi="Times New Roman"/>
          <w:sz w:val="28"/>
          <w:szCs w:val="28"/>
          <w:lang w:val="en-US"/>
        </w:rPr>
        <w:t xml:space="preserve"> current</w:t>
      </w:r>
      <w:r w:rsidRPr="00373798">
        <w:rPr>
          <w:rFonts w:ascii="Times New Roman" w:hAnsi="Times New Roman"/>
          <w:sz w:val="28"/>
          <w:szCs w:val="28"/>
          <w:lang w:val="en-US"/>
        </w:rPr>
        <w:t xml:space="preserve"> civil </w:t>
      </w:r>
      <w:r w:rsidR="00E71FA0" w:rsidRPr="00373798">
        <w:rPr>
          <w:rFonts w:ascii="Times New Roman" w:hAnsi="Times New Roman"/>
          <w:sz w:val="28"/>
          <w:szCs w:val="28"/>
          <w:lang w:val="en-US"/>
        </w:rPr>
        <w:t xml:space="preserve">legal </w:t>
      </w:r>
      <w:r w:rsidRPr="00373798">
        <w:rPr>
          <w:rFonts w:ascii="Times New Roman" w:hAnsi="Times New Roman"/>
          <w:sz w:val="28"/>
          <w:szCs w:val="28"/>
          <w:lang w:val="en-US"/>
        </w:rPr>
        <w:t>relationship</w:t>
      </w:r>
      <w:r w:rsidR="008060EC" w:rsidRPr="00373798">
        <w:rPr>
          <w:rFonts w:ascii="Times New Roman" w:hAnsi="Times New Roman"/>
          <w:sz w:val="28"/>
          <w:szCs w:val="28"/>
          <w:lang w:val="en-US"/>
        </w:rPr>
        <w:t>s</w:t>
      </w:r>
      <w:r w:rsidRPr="00373798">
        <w:rPr>
          <w:rFonts w:ascii="Times New Roman" w:hAnsi="Times New Roman"/>
          <w:sz w:val="28"/>
          <w:szCs w:val="28"/>
          <w:lang w:val="en-US"/>
        </w:rPr>
        <w:t xml:space="preserve"> with the goal to terminate the latter</w:t>
      </w:r>
      <w:r w:rsidR="000F384D" w:rsidRPr="00373798">
        <w:rPr>
          <w:rFonts w:ascii="Times New Roman" w:hAnsi="Times New Roman"/>
          <w:sz w:val="28"/>
          <w:szCs w:val="28"/>
          <w:lang w:val="en-US"/>
        </w:rPr>
        <w:t xml:space="preserve"> </w:t>
      </w:r>
      <w:r w:rsidR="006B7824" w:rsidRPr="00373798">
        <w:rPr>
          <w:rFonts w:ascii="Times New Roman" w:hAnsi="Times New Roman"/>
          <w:sz w:val="28"/>
          <w:szCs w:val="28"/>
          <w:lang w:val="en-US"/>
        </w:rPr>
        <w:t xml:space="preserve">only </w:t>
      </w:r>
      <w:r w:rsidR="000F384D" w:rsidRPr="00373798">
        <w:rPr>
          <w:rFonts w:ascii="Times New Roman" w:hAnsi="Times New Roman"/>
          <w:sz w:val="28"/>
          <w:szCs w:val="28"/>
          <w:lang w:val="en-US"/>
        </w:rPr>
        <w:t>for the sake of termination</w:t>
      </w:r>
      <w:r w:rsidR="00862C84" w:rsidRPr="00373798">
        <w:rPr>
          <w:rFonts w:ascii="Times New Roman" w:hAnsi="Times New Roman"/>
          <w:sz w:val="28"/>
          <w:szCs w:val="28"/>
          <w:lang w:val="en-US"/>
        </w:rPr>
        <w:t>)</w:t>
      </w:r>
      <w:r w:rsidRPr="00373798">
        <w:rPr>
          <w:rFonts w:ascii="Times New Roman" w:hAnsi="Times New Roman"/>
          <w:sz w:val="28"/>
          <w:szCs w:val="28"/>
          <w:lang w:val="en-US"/>
        </w:rPr>
        <w:t xml:space="preserve">, makes a repudiatory breach of contract law </w:t>
      </w:r>
      <w:r w:rsidR="0086769B" w:rsidRPr="00373798">
        <w:rPr>
          <w:rFonts w:ascii="Times New Roman" w:hAnsi="Times New Roman"/>
          <w:sz w:val="28"/>
          <w:szCs w:val="28"/>
          <w:lang w:val="en-US"/>
        </w:rPr>
        <w:t xml:space="preserve">just because any </w:t>
      </w:r>
      <w:r w:rsidR="007C362E" w:rsidRPr="00373798">
        <w:rPr>
          <w:rFonts w:ascii="Times New Roman" w:hAnsi="Times New Roman"/>
          <w:sz w:val="28"/>
          <w:szCs w:val="28"/>
          <w:lang w:val="en-US"/>
        </w:rPr>
        <w:t>transformative</w:t>
      </w:r>
      <w:r w:rsidR="0086769B" w:rsidRPr="00373798">
        <w:rPr>
          <w:rFonts w:ascii="Times New Roman" w:hAnsi="Times New Roman"/>
          <w:sz w:val="28"/>
          <w:szCs w:val="28"/>
          <w:lang w:val="en-US"/>
        </w:rPr>
        <w:t xml:space="preserve"> right cannot</w:t>
      </w:r>
      <w:r w:rsidR="006B0AF1" w:rsidRPr="00373798">
        <w:rPr>
          <w:rFonts w:ascii="Times New Roman" w:hAnsi="Times New Roman"/>
          <w:sz w:val="28"/>
          <w:szCs w:val="28"/>
          <w:lang w:val="en-US"/>
        </w:rPr>
        <w:t>,</w:t>
      </w:r>
      <w:r w:rsidR="0086769B" w:rsidRPr="00373798">
        <w:rPr>
          <w:rFonts w:ascii="Times New Roman" w:hAnsi="Times New Roman"/>
          <w:sz w:val="28"/>
          <w:szCs w:val="28"/>
          <w:lang w:val="en-US"/>
        </w:rPr>
        <w:t xml:space="preserve"> by its nature</w:t>
      </w:r>
      <w:r w:rsidR="006B0AF1" w:rsidRPr="00373798">
        <w:rPr>
          <w:rFonts w:ascii="Times New Roman" w:hAnsi="Times New Roman"/>
          <w:sz w:val="28"/>
          <w:szCs w:val="28"/>
          <w:lang w:val="en-US"/>
        </w:rPr>
        <w:t>,</w:t>
      </w:r>
      <w:r w:rsidR="0086769B" w:rsidRPr="00373798">
        <w:rPr>
          <w:rFonts w:ascii="Times New Roman" w:hAnsi="Times New Roman"/>
          <w:sz w:val="28"/>
          <w:szCs w:val="28"/>
          <w:lang w:val="en-US"/>
        </w:rPr>
        <w:t xml:space="preserve"> bear such the features as</w:t>
      </w:r>
      <w:r w:rsidR="006B7824" w:rsidRPr="00373798">
        <w:rPr>
          <w:rFonts w:ascii="Times New Roman" w:hAnsi="Times New Roman"/>
          <w:sz w:val="28"/>
          <w:szCs w:val="28"/>
          <w:lang w:val="en-US"/>
        </w:rPr>
        <w:t>:</w:t>
      </w:r>
    </w:p>
    <w:p w14:paraId="4105A2B9" w14:textId="77777777" w:rsidR="006B7824" w:rsidRPr="00373798" w:rsidRDefault="006B7824"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w:t>
      </w:r>
      <w:r w:rsidR="0086769B" w:rsidRPr="00373798">
        <w:rPr>
          <w:rFonts w:ascii="Times New Roman" w:hAnsi="Times New Roman"/>
          <w:sz w:val="28"/>
          <w:szCs w:val="28"/>
          <w:lang w:val="en-US"/>
        </w:rPr>
        <w:t xml:space="preserve"> the defect of volition (acting against own will expressed at the conclusion of the contract), and </w:t>
      </w:r>
    </w:p>
    <w:p w14:paraId="227872B2" w14:textId="69E12B4A" w:rsidR="00640A30" w:rsidRPr="00373798" w:rsidRDefault="006B7824"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 </w:t>
      </w:r>
      <w:r w:rsidR="006B0AF1" w:rsidRPr="00373798">
        <w:rPr>
          <w:rFonts w:ascii="Times New Roman" w:hAnsi="Times New Roman"/>
          <w:sz w:val="28"/>
          <w:szCs w:val="28"/>
          <w:lang w:val="en-US"/>
        </w:rPr>
        <w:t>bad-faith causa (reason to terminate the obligation with the main goal to impose damage to the party, which will suffer from the</w:t>
      </w:r>
      <w:r w:rsidRPr="00373798">
        <w:rPr>
          <w:rFonts w:ascii="Times New Roman" w:hAnsi="Times New Roman"/>
          <w:sz w:val="28"/>
          <w:szCs w:val="28"/>
          <w:lang w:val="en-US"/>
        </w:rPr>
        <w:t xml:space="preserve"> abrupt and unreasonable</w:t>
      </w:r>
      <w:r w:rsidR="006B0AF1" w:rsidRPr="00373798">
        <w:rPr>
          <w:rFonts w:ascii="Times New Roman" w:hAnsi="Times New Roman"/>
          <w:sz w:val="28"/>
          <w:szCs w:val="28"/>
          <w:lang w:val="en-US"/>
        </w:rPr>
        <w:t xml:space="preserve"> termination). </w:t>
      </w:r>
    </w:p>
    <w:p w14:paraId="721B44D4" w14:textId="19ABB371" w:rsidR="007D19D8" w:rsidRPr="00373798" w:rsidRDefault="006B0AF1"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However, the question whether </w:t>
      </w:r>
      <w:r w:rsidR="00640A30" w:rsidRPr="00373798">
        <w:rPr>
          <w:rFonts w:ascii="Times New Roman" w:hAnsi="Times New Roman"/>
          <w:sz w:val="28"/>
          <w:szCs w:val="28"/>
          <w:lang w:val="en-US"/>
        </w:rPr>
        <w:t>a</w:t>
      </w:r>
      <w:r w:rsidRPr="00373798">
        <w:rPr>
          <w:rFonts w:ascii="Times New Roman" w:hAnsi="Times New Roman"/>
          <w:sz w:val="28"/>
          <w:szCs w:val="28"/>
          <w:lang w:val="en-US"/>
        </w:rPr>
        <w:t xml:space="preserve"> </w:t>
      </w:r>
      <w:r w:rsidR="00640A30" w:rsidRPr="00373798">
        <w:rPr>
          <w:rFonts w:ascii="Times New Roman" w:hAnsi="Times New Roman"/>
          <w:sz w:val="28"/>
          <w:szCs w:val="28"/>
          <w:lang w:val="en-US"/>
        </w:rPr>
        <w:t>provision of</w:t>
      </w:r>
      <w:r w:rsidR="00676D3E" w:rsidRPr="00373798">
        <w:rPr>
          <w:rFonts w:ascii="Times New Roman" w:hAnsi="Times New Roman"/>
          <w:sz w:val="28"/>
          <w:szCs w:val="28"/>
          <w:lang w:val="en-US"/>
        </w:rPr>
        <w:t xml:space="preserve"> a</w:t>
      </w:r>
      <w:r w:rsidR="00640A30" w:rsidRPr="00373798">
        <w:rPr>
          <w:rFonts w:ascii="Times New Roman" w:hAnsi="Times New Roman"/>
          <w:sz w:val="28"/>
          <w:szCs w:val="28"/>
          <w:lang w:val="en-US"/>
        </w:rPr>
        <w:t xml:space="preserve"> national public law, demanding that a national company should mandatorily terminate (under the fear of criminal prosecution) its international commercial contract, concluded with a foreign party, which did not provide any legal grounds stipulated by international private law to terminate the contract, still remains unanswered.</w:t>
      </w:r>
    </w:p>
    <w:p w14:paraId="07923EDB" w14:textId="50F248F1" w:rsidR="00E246E3" w:rsidRPr="00373798" w:rsidRDefault="00E246E3" w:rsidP="007E1B44">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 xml:space="preserve">Coming back to the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rights</w:t>
      </w:r>
      <w:r w:rsidR="009E08F0" w:rsidRPr="00373798">
        <w:rPr>
          <w:rFonts w:ascii="Times New Roman" w:hAnsi="Times New Roman"/>
          <w:sz w:val="28"/>
          <w:szCs w:val="28"/>
          <w:lang w:val="en-US"/>
        </w:rPr>
        <w:t xml:space="preserve">, with the above-mentioned </w:t>
      </w:r>
      <w:r w:rsidRPr="00373798">
        <w:rPr>
          <w:rFonts w:ascii="Times New Roman" w:hAnsi="Times New Roman"/>
          <w:sz w:val="28"/>
          <w:szCs w:val="28"/>
          <w:lang w:val="en-US"/>
        </w:rPr>
        <w:t>conclusions elaborated by the doctrine-makers</w:t>
      </w:r>
      <w:r w:rsidR="009E08F0" w:rsidRPr="00373798">
        <w:rPr>
          <w:rFonts w:ascii="Times New Roman" w:hAnsi="Times New Roman"/>
          <w:sz w:val="28"/>
          <w:szCs w:val="28"/>
          <w:lang w:val="en-US"/>
        </w:rPr>
        <w:t>, it is possible</w:t>
      </w:r>
      <w:r w:rsidRPr="00373798">
        <w:rPr>
          <w:rFonts w:ascii="Times New Roman" w:hAnsi="Times New Roman"/>
          <w:sz w:val="28"/>
          <w:szCs w:val="28"/>
          <w:lang w:val="en-US"/>
        </w:rPr>
        <w:t xml:space="preserve"> now</w:t>
      </w:r>
      <w:r w:rsidR="009E08F0" w:rsidRPr="00373798">
        <w:rPr>
          <w:rFonts w:ascii="Times New Roman" w:hAnsi="Times New Roman"/>
          <w:sz w:val="28"/>
          <w:szCs w:val="28"/>
          <w:lang w:val="en-US"/>
        </w:rPr>
        <w:t xml:space="preserve"> to </w:t>
      </w:r>
      <w:r w:rsidR="00710354" w:rsidRPr="00373798">
        <w:rPr>
          <w:rFonts w:ascii="Times New Roman" w:hAnsi="Times New Roman"/>
          <w:sz w:val="28"/>
          <w:szCs w:val="28"/>
          <w:lang w:val="en-US"/>
        </w:rPr>
        <w:t xml:space="preserve">portray </w:t>
      </w:r>
      <w:r w:rsidR="009E08F0" w:rsidRPr="00373798">
        <w:rPr>
          <w:rFonts w:ascii="Times New Roman" w:hAnsi="Times New Roman"/>
          <w:sz w:val="28"/>
          <w:szCs w:val="28"/>
          <w:lang w:val="en-US"/>
        </w:rPr>
        <w:t xml:space="preserve">all the features of the </w:t>
      </w:r>
      <w:r w:rsidR="007C362E" w:rsidRPr="00373798">
        <w:rPr>
          <w:rFonts w:ascii="Times New Roman" w:hAnsi="Times New Roman"/>
          <w:sz w:val="28"/>
          <w:szCs w:val="28"/>
          <w:lang w:val="en-US"/>
        </w:rPr>
        <w:t>transformative</w:t>
      </w:r>
      <w:r w:rsidR="009E08F0" w:rsidRPr="00373798">
        <w:rPr>
          <w:rFonts w:ascii="Times New Roman" w:hAnsi="Times New Roman"/>
          <w:sz w:val="28"/>
          <w:szCs w:val="28"/>
          <w:lang w:val="en-US"/>
        </w:rPr>
        <w:t xml:space="preserve"> right in the</w:t>
      </w:r>
      <w:r w:rsidRPr="00373798">
        <w:rPr>
          <w:rFonts w:ascii="Times New Roman" w:hAnsi="Times New Roman"/>
          <w:sz w:val="28"/>
          <w:szCs w:val="28"/>
          <w:lang w:val="en-US"/>
        </w:rPr>
        <w:t xml:space="preserve"> scrupulous</w:t>
      </w:r>
      <w:r w:rsidR="009E08F0" w:rsidRPr="00373798">
        <w:rPr>
          <w:rFonts w:ascii="Times New Roman" w:hAnsi="Times New Roman"/>
          <w:sz w:val="28"/>
          <w:szCs w:val="28"/>
          <w:lang w:val="en-US"/>
        </w:rPr>
        <w:t xml:space="preserve"> legal test. </w:t>
      </w:r>
    </w:p>
    <w:p w14:paraId="66CD5590" w14:textId="697E6821" w:rsidR="00A25797" w:rsidRPr="00373798" w:rsidRDefault="009E08F0" w:rsidP="00843206">
      <w:pPr>
        <w:spacing w:line="360" w:lineRule="auto"/>
        <w:ind w:firstLine="360"/>
        <w:jc w:val="both"/>
        <w:rPr>
          <w:rFonts w:ascii="Times New Roman" w:hAnsi="Times New Roman"/>
          <w:sz w:val="28"/>
          <w:szCs w:val="28"/>
          <w:lang w:val="en-US"/>
        </w:rPr>
      </w:pPr>
      <w:r w:rsidRPr="00373798">
        <w:rPr>
          <w:rFonts w:ascii="Times New Roman" w:hAnsi="Times New Roman"/>
          <w:sz w:val="28"/>
          <w:szCs w:val="28"/>
          <w:lang w:val="en-US"/>
        </w:rPr>
        <w:t>Made for practical purposes, this test intend</w:t>
      </w:r>
      <w:r w:rsidR="00843206" w:rsidRPr="00373798">
        <w:rPr>
          <w:rFonts w:ascii="Times New Roman" w:hAnsi="Times New Roman"/>
          <w:sz w:val="28"/>
          <w:szCs w:val="28"/>
          <w:lang w:val="en-US"/>
        </w:rPr>
        <w:t>s</w:t>
      </w:r>
      <w:r w:rsidRPr="00373798">
        <w:rPr>
          <w:rFonts w:ascii="Times New Roman" w:hAnsi="Times New Roman"/>
          <w:sz w:val="28"/>
          <w:szCs w:val="28"/>
          <w:lang w:val="en-US"/>
        </w:rPr>
        <w:t xml:space="preserve"> to answer </w:t>
      </w:r>
      <w:r w:rsidR="00016973" w:rsidRPr="00373798">
        <w:rPr>
          <w:rFonts w:ascii="Times New Roman" w:hAnsi="Times New Roman"/>
          <w:sz w:val="28"/>
          <w:szCs w:val="28"/>
          <w:lang w:val="en-US"/>
        </w:rPr>
        <w:t>the question</w:t>
      </w:r>
      <w:r w:rsidRPr="00373798">
        <w:rPr>
          <w:rFonts w:ascii="Times New Roman" w:hAnsi="Times New Roman"/>
          <w:sz w:val="28"/>
          <w:szCs w:val="28"/>
          <w:lang w:val="en-US"/>
        </w:rPr>
        <w:t xml:space="preserve"> whether the unilateral steps </w:t>
      </w:r>
      <w:r w:rsidR="00016973" w:rsidRPr="00373798">
        <w:rPr>
          <w:rFonts w:ascii="Times New Roman" w:hAnsi="Times New Roman"/>
          <w:sz w:val="28"/>
          <w:szCs w:val="28"/>
          <w:lang w:val="en-US"/>
        </w:rPr>
        <w:t>(</w:t>
      </w:r>
      <w:r w:rsidRPr="00373798">
        <w:rPr>
          <w:rFonts w:ascii="Times New Roman" w:hAnsi="Times New Roman"/>
          <w:sz w:val="28"/>
          <w:szCs w:val="28"/>
          <w:lang w:val="en-US"/>
        </w:rPr>
        <w:t xml:space="preserve">which </w:t>
      </w:r>
      <w:r w:rsidR="00016973" w:rsidRPr="00373798">
        <w:rPr>
          <w:rFonts w:ascii="Times New Roman" w:hAnsi="Times New Roman"/>
          <w:sz w:val="28"/>
          <w:szCs w:val="28"/>
          <w:lang w:val="en-US"/>
        </w:rPr>
        <w:t>you, as a party to a contract, are going</w:t>
      </w:r>
      <w:r w:rsidRPr="00373798">
        <w:rPr>
          <w:rFonts w:ascii="Times New Roman" w:hAnsi="Times New Roman"/>
          <w:sz w:val="28"/>
          <w:szCs w:val="28"/>
          <w:lang w:val="en-US"/>
        </w:rPr>
        <w:t xml:space="preserve"> to take</w:t>
      </w:r>
      <w:r w:rsidR="00016973" w:rsidRPr="00373798">
        <w:rPr>
          <w:rFonts w:ascii="Times New Roman" w:hAnsi="Times New Roman"/>
          <w:sz w:val="28"/>
          <w:szCs w:val="28"/>
          <w:lang w:val="en-US"/>
        </w:rPr>
        <w:t>)</w:t>
      </w:r>
      <w:r w:rsidRPr="00373798">
        <w:rPr>
          <w:rFonts w:ascii="Times New Roman" w:hAnsi="Times New Roman"/>
          <w:sz w:val="28"/>
          <w:szCs w:val="28"/>
          <w:lang w:val="en-US"/>
        </w:rPr>
        <w:t xml:space="preserve"> shall by treated by law as renunciation</w:t>
      </w:r>
      <w:r w:rsidR="00843206" w:rsidRPr="00373798">
        <w:rPr>
          <w:rFonts w:ascii="Times New Roman" w:hAnsi="Times New Roman"/>
          <w:sz w:val="28"/>
          <w:szCs w:val="28"/>
          <w:lang w:val="en-US"/>
        </w:rPr>
        <w:t xml:space="preserve"> (</w:t>
      </w:r>
      <w:r w:rsidRPr="00373798">
        <w:rPr>
          <w:rFonts w:ascii="Times New Roman" w:hAnsi="Times New Roman"/>
          <w:sz w:val="28"/>
          <w:szCs w:val="28"/>
          <w:lang w:val="en-US"/>
        </w:rPr>
        <w:t>which is not lawful</w:t>
      </w:r>
      <w:r w:rsidR="00843206" w:rsidRPr="00373798">
        <w:rPr>
          <w:rFonts w:ascii="Times New Roman" w:hAnsi="Times New Roman"/>
          <w:sz w:val="28"/>
          <w:szCs w:val="28"/>
          <w:lang w:val="en-US"/>
        </w:rPr>
        <w:t>)</w:t>
      </w:r>
      <w:r w:rsidRPr="00373798">
        <w:rPr>
          <w:rFonts w:ascii="Times New Roman" w:hAnsi="Times New Roman"/>
          <w:sz w:val="28"/>
          <w:szCs w:val="28"/>
          <w:lang w:val="en-US"/>
        </w:rPr>
        <w:t xml:space="preserve">, or as an exercise of the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w:t>
      </w:r>
      <w:r w:rsidR="00083043" w:rsidRPr="00373798">
        <w:rPr>
          <w:rFonts w:ascii="Times New Roman" w:hAnsi="Times New Roman"/>
          <w:sz w:val="28"/>
          <w:szCs w:val="28"/>
          <w:lang w:val="en-US"/>
        </w:rPr>
        <w:t xml:space="preserve"> </w:t>
      </w:r>
      <w:r w:rsidR="00843206" w:rsidRPr="00373798">
        <w:rPr>
          <w:rFonts w:ascii="Times New Roman" w:hAnsi="Times New Roman"/>
          <w:sz w:val="28"/>
          <w:szCs w:val="28"/>
          <w:lang w:val="en-US"/>
        </w:rPr>
        <w:t>(</w:t>
      </w:r>
      <w:r w:rsidRPr="00373798">
        <w:rPr>
          <w:rFonts w:ascii="Times New Roman" w:hAnsi="Times New Roman"/>
          <w:sz w:val="28"/>
          <w:szCs w:val="28"/>
          <w:lang w:val="en-US"/>
        </w:rPr>
        <w:t xml:space="preserve">which is </w:t>
      </w:r>
      <w:r w:rsidR="00083043" w:rsidRPr="00373798">
        <w:rPr>
          <w:rFonts w:ascii="Times New Roman" w:hAnsi="Times New Roman"/>
          <w:sz w:val="28"/>
          <w:szCs w:val="28"/>
          <w:lang w:val="en-US"/>
        </w:rPr>
        <w:t>lawful</w:t>
      </w:r>
      <w:r w:rsidR="00843206" w:rsidRPr="00373798">
        <w:rPr>
          <w:rFonts w:ascii="Times New Roman" w:hAnsi="Times New Roman"/>
          <w:sz w:val="28"/>
          <w:szCs w:val="28"/>
          <w:lang w:val="en-US"/>
        </w:rPr>
        <w:t>)</w:t>
      </w:r>
      <w:r w:rsidR="008F5D9C" w:rsidRPr="00373798">
        <w:rPr>
          <w:rFonts w:ascii="Times New Roman" w:hAnsi="Times New Roman"/>
          <w:sz w:val="28"/>
          <w:szCs w:val="28"/>
          <w:lang w:val="en-US"/>
        </w:rPr>
        <w:t>:</w:t>
      </w:r>
    </w:p>
    <w:p w14:paraId="5125ABB2" w14:textId="2D38AC19" w:rsidR="00A25797" w:rsidRPr="00373798" w:rsidRDefault="00A25797" w:rsidP="00A25797">
      <w:pPr>
        <w:rPr>
          <w:rFonts w:ascii="Times New Roman" w:hAnsi="Times New Roman"/>
          <w:sz w:val="28"/>
          <w:szCs w:val="28"/>
          <w:lang w:val="en-US"/>
        </w:rPr>
      </w:pPr>
    </w:p>
    <w:p w14:paraId="222BEEFB" w14:textId="4F014259" w:rsidR="00232AE1" w:rsidRPr="00373798" w:rsidRDefault="00E7307C" w:rsidP="00DE1559">
      <w:pPr>
        <w:jc w:val="center"/>
        <w:rPr>
          <w:rFonts w:ascii="Times New Roman" w:hAnsi="Times New Roman"/>
          <w:b/>
          <w:bCs/>
          <w:sz w:val="28"/>
          <w:szCs w:val="28"/>
          <w:lang w:val="en-US"/>
        </w:rPr>
      </w:pPr>
      <w:r w:rsidRPr="00373798">
        <w:rPr>
          <w:rFonts w:ascii="Times New Roman" w:hAnsi="Times New Roman"/>
          <w:b/>
          <w:bCs/>
          <w:sz w:val="28"/>
          <w:szCs w:val="28"/>
          <w:lang w:val="en-US"/>
        </w:rPr>
        <w:t>Legal Test</w:t>
      </w:r>
    </w:p>
    <w:p w14:paraId="718F859F" w14:textId="4C482B34" w:rsidR="00CC70EC" w:rsidRPr="00373798" w:rsidRDefault="00E7307C" w:rsidP="00CC70EC">
      <w:pPr>
        <w:jc w:val="center"/>
        <w:rPr>
          <w:rFonts w:ascii="Times New Roman" w:hAnsi="Times New Roman"/>
          <w:b/>
          <w:bCs/>
          <w:sz w:val="28"/>
          <w:szCs w:val="28"/>
          <w:lang w:val="en-US"/>
        </w:rPr>
      </w:pPr>
      <w:r w:rsidRPr="00373798">
        <w:rPr>
          <w:rFonts w:ascii="Times New Roman" w:hAnsi="Times New Roman"/>
          <w:b/>
          <w:bCs/>
          <w:sz w:val="28"/>
          <w:szCs w:val="28"/>
          <w:lang w:val="en-US"/>
        </w:rPr>
        <w:t xml:space="preserve">for the </w:t>
      </w:r>
      <w:r w:rsidR="00165493" w:rsidRPr="00373798">
        <w:rPr>
          <w:rFonts w:ascii="Times New Roman" w:hAnsi="Times New Roman"/>
          <w:b/>
          <w:bCs/>
          <w:sz w:val="28"/>
          <w:szCs w:val="28"/>
          <w:lang w:val="en-US"/>
        </w:rPr>
        <w:t>Eligibility</w:t>
      </w:r>
      <w:r w:rsidRPr="00373798">
        <w:rPr>
          <w:rFonts w:ascii="Times New Roman" w:hAnsi="Times New Roman"/>
          <w:b/>
          <w:bCs/>
          <w:sz w:val="28"/>
          <w:szCs w:val="28"/>
          <w:lang w:val="en-US"/>
        </w:rPr>
        <w:t xml:space="preserve"> of Exercise</w:t>
      </w:r>
      <w:r w:rsidR="00CC70EC" w:rsidRPr="00373798">
        <w:rPr>
          <w:rFonts w:ascii="Times New Roman" w:hAnsi="Times New Roman"/>
          <w:b/>
          <w:bCs/>
          <w:sz w:val="28"/>
          <w:szCs w:val="28"/>
          <w:lang w:val="en-US"/>
        </w:rPr>
        <w:t xml:space="preserve"> </w:t>
      </w:r>
      <w:r w:rsidRPr="00373798">
        <w:rPr>
          <w:rFonts w:ascii="Times New Roman" w:hAnsi="Times New Roman"/>
          <w:b/>
          <w:bCs/>
          <w:sz w:val="28"/>
          <w:szCs w:val="28"/>
          <w:lang w:val="en-US"/>
        </w:rPr>
        <w:t>of</w:t>
      </w:r>
      <w:r w:rsidR="00CB586F" w:rsidRPr="00373798">
        <w:rPr>
          <w:rFonts w:ascii="Times New Roman" w:hAnsi="Times New Roman"/>
          <w:b/>
          <w:bCs/>
          <w:sz w:val="28"/>
          <w:szCs w:val="28"/>
          <w:lang w:val="en-US"/>
        </w:rPr>
        <w:t xml:space="preserve"> the</w:t>
      </w:r>
      <w:r w:rsidRPr="00373798">
        <w:rPr>
          <w:rFonts w:ascii="Times New Roman" w:hAnsi="Times New Roman"/>
          <w:b/>
          <w:bCs/>
          <w:sz w:val="28"/>
          <w:szCs w:val="28"/>
          <w:lang w:val="en-US"/>
        </w:rPr>
        <w:t xml:space="preserve"> Right</w:t>
      </w:r>
      <w:r w:rsidR="00CC70EC" w:rsidRPr="00373798">
        <w:rPr>
          <w:rFonts w:ascii="Times New Roman" w:hAnsi="Times New Roman"/>
          <w:b/>
          <w:bCs/>
          <w:sz w:val="28"/>
          <w:szCs w:val="28"/>
          <w:lang w:val="en-US"/>
        </w:rPr>
        <w:t xml:space="preserve"> </w:t>
      </w:r>
    </w:p>
    <w:p w14:paraId="722F0C27" w14:textId="1CF1567C" w:rsidR="00A25797" w:rsidRPr="00373798" w:rsidRDefault="00CC70EC" w:rsidP="00CC70EC">
      <w:pPr>
        <w:jc w:val="center"/>
        <w:rPr>
          <w:rFonts w:ascii="Times New Roman" w:hAnsi="Times New Roman"/>
          <w:b/>
          <w:bCs/>
          <w:sz w:val="28"/>
          <w:szCs w:val="28"/>
          <w:lang w:val="en-US"/>
        </w:rPr>
      </w:pPr>
      <w:r w:rsidRPr="00373798">
        <w:rPr>
          <w:rFonts w:ascii="Times New Roman" w:hAnsi="Times New Roman"/>
          <w:b/>
          <w:bCs/>
          <w:sz w:val="28"/>
          <w:szCs w:val="28"/>
          <w:lang w:val="en-US"/>
        </w:rPr>
        <w:t>to Change or Terminate the Contract</w:t>
      </w:r>
    </w:p>
    <w:p w14:paraId="12BE4BF1" w14:textId="16A048D4" w:rsidR="00CC70EC" w:rsidRPr="00373798" w:rsidRDefault="00CC70EC" w:rsidP="00DE1559">
      <w:pPr>
        <w:jc w:val="center"/>
        <w:rPr>
          <w:rFonts w:ascii="Times New Roman" w:hAnsi="Times New Roman"/>
          <w:b/>
          <w:bCs/>
          <w:sz w:val="28"/>
          <w:szCs w:val="28"/>
          <w:lang w:val="en-US"/>
        </w:rPr>
      </w:pPr>
      <w:r w:rsidRPr="00373798">
        <w:rPr>
          <w:rFonts w:ascii="Times New Roman" w:hAnsi="Times New Roman"/>
          <w:b/>
          <w:bCs/>
          <w:sz w:val="28"/>
          <w:szCs w:val="28"/>
          <w:lang w:val="en-US"/>
        </w:rPr>
        <w:t>by Unilateral Declaration</w:t>
      </w:r>
    </w:p>
    <w:p w14:paraId="1E16BA6B" w14:textId="68FA66B2" w:rsidR="008F5D9C" w:rsidRPr="00373798" w:rsidRDefault="008F5D9C" w:rsidP="00DE1559">
      <w:pPr>
        <w:jc w:val="center"/>
        <w:rPr>
          <w:rFonts w:ascii="Times New Roman" w:hAnsi="Times New Roman"/>
          <w:b/>
          <w:bCs/>
          <w:sz w:val="28"/>
          <w:szCs w:val="28"/>
          <w:lang w:val="en-US"/>
        </w:rPr>
      </w:pPr>
    </w:p>
    <w:p w14:paraId="78E4D404" w14:textId="0F218AAA" w:rsidR="008F5D9C" w:rsidRPr="00373798" w:rsidRDefault="008F5D9C" w:rsidP="009111BA">
      <w:pPr>
        <w:pStyle w:val="af3"/>
        <w:numPr>
          <w:ilvl w:val="0"/>
          <w:numId w:val="9"/>
        </w:numPr>
        <w:jc w:val="both"/>
        <w:rPr>
          <w:rFonts w:ascii="Times New Roman" w:hAnsi="Times New Roman"/>
          <w:b/>
          <w:bCs/>
          <w:sz w:val="28"/>
          <w:szCs w:val="28"/>
          <w:lang w:val="en-US"/>
        </w:rPr>
      </w:pPr>
      <w:r w:rsidRPr="00373798">
        <w:rPr>
          <w:rFonts w:ascii="Times New Roman" w:hAnsi="Times New Roman"/>
          <w:b/>
          <w:bCs/>
          <w:sz w:val="28"/>
          <w:szCs w:val="28"/>
          <w:lang w:val="en-US"/>
        </w:rPr>
        <w:t xml:space="preserve">Common features of the unilateral modification or termination of obligation typical for the </w:t>
      </w:r>
      <w:r w:rsidR="007C362E" w:rsidRPr="00373798">
        <w:rPr>
          <w:rFonts w:ascii="Times New Roman" w:hAnsi="Times New Roman"/>
          <w:b/>
          <w:bCs/>
          <w:sz w:val="28"/>
          <w:szCs w:val="28"/>
          <w:lang w:val="en-US"/>
        </w:rPr>
        <w:t>transformative</w:t>
      </w:r>
      <w:r w:rsidRPr="00373798">
        <w:rPr>
          <w:rFonts w:ascii="Times New Roman" w:hAnsi="Times New Roman"/>
          <w:b/>
          <w:bCs/>
          <w:sz w:val="28"/>
          <w:szCs w:val="28"/>
          <w:lang w:val="en-US"/>
        </w:rPr>
        <w:t xml:space="preserve"> right</w:t>
      </w:r>
      <w:r w:rsidR="00AF0B31" w:rsidRPr="00373798">
        <w:rPr>
          <w:rFonts w:ascii="Times New Roman" w:hAnsi="Times New Roman"/>
          <w:b/>
          <w:bCs/>
          <w:sz w:val="28"/>
          <w:szCs w:val="28"/>
          <w:lang w:val="en-US"/>
        </w:rPr>
        <w:t>,</w:t>
      </w:r>
      <w:r w:rsidRPr="00373798">
        <w:rPr>
          <w:rFonts w:ascii="Times New Roman" w:hAnsi="Times New Roman"/>
          <w:b/>
          <w:bCs/>
          <w:sz w:val="28"/>
          <w:szCs w:val="28"/>
          <w:lang w:val="en-US"/>
        </w:rPr>
        <w:t xml:space="preserve"> as well as for the unlawful </w:t>
      </w:r>
      <w:r w:rsidR="009111BA" w:rsidRPr="00373798">
        <w:rPr>
          <w:rFonts w:ascii="Times New Roman" w:hAnsi="Times New Roman"/>
          <w:b/>
          <w:bCs/>
          <w:sz w:val="28"/>
          <w:szCs w:val="28"/>
          <w:lang w:val="en-US"/>
        </w:rPr>
        <w:t>renunciation</w:t>
      </w:r>
      <w:r w:rsidRPr="00373798">
        <w:rPr>
          <w:rFonts w:ascii="Times New Roman" w:hAnsi="Times New Roman"/>
          <w:b/>
          <w:bCs/>
          <w:sz w:val="28"/>
          <w:szCs w:val="28"/>
          <w:lang w:val="en-US"/>
        </w:rPr>
        <w:t>:</w:t>
      </w:r>
    </w:p>
    <w:p w14:paraId="78AEA4D9" w14:textId="77777777" w:rsidR="00C60568" w:rsidRPr="00373798" w:rsidRDefault="00C60568" w:rsidP="00C60568">
      <w:pPr>
        <w:pStyle w:val="af3"/>
        <w:jc w:val="both"/>
        <w:rPr>
          <w:rFonts w:ascii="Times New Roman" w:hAnsi="Times New Roman"/>
          <w:b/>
          <w:bCs/>
          <w:sz w:val="28"/>
          <w:szCs w:val="28"/>
          <w:lang w:val="en-US"/>
        </w:rPr>
      </w:pPr>
    </w:p>
    <w:p w14:paraId="5DE681F9" w14:textId="25F2140C" w:rsidR="008F5D9C" w:rsidRPr="00373798" w:rsidRDefault="008F5D9C" w:rsidP="008F5D9C">
      <w:pPr>
        <w:pStyle w:val="af3"/>
        <w:numPr>
          <w:ilvl w:val="0"/>
          <w:numId w:val="11"/>
        </w:numPr>
        <w:jc w:val="both"/>
        <w:rPr>
          <w:rFonts w:ascii="Times New Roman" w:hAnsi="Times New Roman"/>
          <w:i/>
          <w:iCs/>
          <w:sz w:val="28"/>
          <w:szCs w:val="28"/>
          <w:lang w:val="en-US"/>
        </w:rPr>
      </w:pPr>
      <w:r w:rsidRPr="00373798">
        <w:rPr>
          <w:rFonts w:ascii="Times New Roman" w:hAnsi="Times New Roman"/>
          <w:i/>
          <w:iCs/>
          <w:sz w:val="28"/>
          <w:szCs w:val="28"/>
          <w:lang w:val="en-US"/>
        </w:rPr>
        <w:t>Act at own wil</w:t>
      </w:r>
      <w:r w:rsidR="00C86636" w:rsidRPr="00373798">
        <w:rPr>
          <w:rFonts w:ascii="Times New Roman" w:hAnsi="Times New Roman"/>
          <w:i/>
          <w:iCs/>
          <w:sz w:val="28"/>
          <w:szCs w:val="28"/>
          <w:lang w:val="en-US"/>
        </w:rPr>
        <w:t>l:</w:t>
      </w:r>
      <w:r w:rsidRPr="00373798">
        <w:rPr>
          <w:rFonts w:ascii="Times New Roman" w:hAnsi="Times New Roman"/>
          <w:i/>
          <w:iCs/>
          <w:sz w:val="28"/>
          <w:szCs w:val="28"/>
          <w:lang w:val="en-US"/>
        </w:rPr>
        <w:t xml:space="preserve"> no consent</w:t>
      </w:r>
      <w:r w:rsidR="009111BA" w:rsidRPr="00373798">
        <w:rPr>
          <w:rFonts w:ascii="Times New Roman" w:hAnsi="Times New Roman"/>
          <w:i/>
          <w:iCs/>
          <w:sz w:val="28"/>
          <w:szCs w:val="28"/>
          <w:lang w:val="en-US"/>
        </w:rPr>
        <w:t xml:space="preserve"> of</w:t>
      </w:r>
      <w:r w:rsidR="00C86636" w:rsidRPr="00373798">
        <w:rPr>
          <w:rFonts w:ascii="Times New Roman" w:hAnsi="Times New Roman"/>
          <w:i/>
          <w:iCs/>
          <w:sz w:val="28"/>
          <w:szCs w:val="28"/>
          <w:lang w:val="en-US"/>
        </w:rPr>
        <w:t xml:space="preserve"> the</w:t>
      </w:r>
      <w:r w:rsidR="009111BA" w:rsidRPr="00373798">
        <w:rPr>
          <w:rFonts w:ascii="Times New Roman" w:hAnsi="Times New Roman"/>
          <w:i/>
          <w:iCs/>
          <w:sz w:val="28"/>
          <w:szCs w:val="28"/>
          <w:lang w:val="en-US"/>
        </w:rPr>
        <w:t xml:space="preserve"> other party</w:t>
      </w:r>
      <w:r w:rsidRPr="00373798">
        <w:rPr>
          <w:rFonts w:ascii="Times New Roman" w:hAnsi="Times New Roman"/>
          <w:i/>
          <w:iCs/>
          <w:sz w:val="28"/>
          <w:szCs w:val="28"/>
          <w:lang w:val="en-US"/>
        </w:rPr>
        <w:t xml:space="preserve"> </w:t>
      </w:r>
      <w:r w:rsidR="009111BA" w:rsidRPr="00373798">
        <w:rPr>
          <w:rFonts w:ascii="Times New Roman" w:hAnsi="Times New Roman"/>
          <w:i/>
          <w:iCs/>
          <w:sz w:val="28"/>
          <w:szCs w:val="28"/>
          <w:lang w:val="en-US"/>
        </w:rPr>
        <w:t>requested</w:t>
      </w:r>
      <w:r w:rsidRPr="00373798">
        <w:rPr>
          <w:rFonts w:ascii="Times New Roman" w:hAnsi="Times New Roman"/>
          <w:i/>
          <w:iCs/>
          <w:sz w:val="28"/>
          <w:szCs w:val="28"/>
          <w:lang w:val="en-US"/>
        </w:rPr>
        <w:t>;</w:t>
      </w:r>
    </w:p>
    <w:p w14:paraId="6F150EF0" w14:textId="031DC2F0" w:rsidR="008F5D9C" w:rsidRPr="00373798" w:rsidRDefault="00C60568" w:rsidP="008F5D9C">
      <w:pPr>
        <w:pStyle w:val="af3"/>
        <w:numPr>
          <w:ilvl w:val="0"/>
          <w:numId w:val="11"/>
        </w:numPr>
        <w:jc w:val="both"/>
        <w:rPr>
          <w:rFonts w:ascii="Times New Roman" w:hAnsi="Times New Roman"/>
          <w:i/>
          <w:iCs/>
          <w:sz w:val="28"/>
          <w:szCs w:val="28"/>
          <w:lang w:val="en-US"/>
        </w:rPr>
      </w:pPr>
      <w:r w:rsidRPr="00373798">
        <w:rPr>
          <w:rFonts w:ascii="Times New Roman" w:hAnsi="Times New Roman"/>
          <w:i/>
          <w:iCs/>
          <w:sz w:val="28"/>
          <w:szCs w:val="28"/>
          <w:lang w:val="en-US"/>
        </w:rPr>
        <w:t>It t</w:t>
      </w:r>
      <w:r w:rsidR="008F5D9C" w:rsidRPr="00373798">
        <w:rPr>
          <w:rFonts w:ascii="Times New Roman" w:hAnsi="Times New Roman"/>
          <w:i/>
          <w:iCs/>
          <w:sz w:val="28"/>
          <w:szCs w:val="28"/>
          <w:lang w:val="en-US"/>
        </w:rPr>
        <w:t>argets the sphere of legal interest of the other party;</w:t>
      </w:r>
    </w:p>
    <w:p w14:paraId="15EAF318" w14:textId="60977F2B" w:rsidR="008F5D9C" w:rsidRPr="00373798" w:rsidRDefault="00C60568" w:rsidP="008F5D9C">
      <w:pPr>
        <w:pStyle w:val="af3"/>
        <w:numPr>
          <w:ilvl w:val="0"/>
          <w:numId w:val="11"/>
        </w:numPr>
        <w:jc w:val="both"/>
        <w:rPr>
          <w:rFonts w:ascii="Times New Roman" w:hAnsi="Times New Roman"/>
          <w:i/>
          <w:iCs/>
          <w:sz w:val="28"/>
          <w:szCs w:val="28"/>
          <w:lang w:val="en-US"/>
        </w:rPr>
      </w:pPr>
      <w:r w:rsidRPr="00373798">
        <w:rPr>
          <w:rFonts w:ascii="Times New Roman" w:hAnsi="Times New Roman"/>
          <w:i/>
          <w:iCs/>
          <w:sz w:val="28"/>
          <w:szCs w:val="28"/>
          <w:lang w:val="en-US"/>
        </w:rPr>
        <w:t>It is a</w:t>
      </w:r>
      <w:r w:rsidR="008F5D9C" w:rsidRPr="00373798">
        <w:rPr>
          <w:rFonts w:ascii="Times New Roman" w:hAnsi="Times New Roman"/>
          <w:i/>
          <w:iCs/>
          <w:sz w:val="28"/>
          <w:szCs w:val="28"/>
          <w:lang w:val="en-US"/>
        </w:rPr>
        <w:t>lways directed against somebody’s subjective rights;</w:t>
      </w:r>
    </w:p>
    <w:p w14:paraId="717C9464" w14:textId="2D459C02" w:rsidR="008F5D9C" w:rsidRPr="00373798" w:rsidRDefault="00C60568" w:rsidP="008F5D9C">
      <w:pPr>
        <w:pStyle w:val="af3"/>
        <w:numPr>
          <w:ilvl w:val="0"/>
          <w:numId w:val="11"/>
        </w:numPr>
        <w:jc w:val="both"/>
        <w:rPr>
          <w:rFonts w:ascii="Times New Roman" w:hAnsi="Times New Roman"/>
          <w:i/>
          <w:iCs/>
          <w:sz w:val="28"/>
          <w:szCs w:val="28"/>
          <w:lang w:val="en-US"/>
        </w:rPr>
      </w:pPr>
      <w:r w:rsidRPr="00373798">
        <w:rPr>
          <w:rFonts w:ascii="Times New Roman" w:hAnsi="Times New Roman"/>
          <w:i/>
          <w:iCs/>
          <w:sz w:val="28"/>
          <w:szCs w:val="28"/>
          <w:lang w:val="en-US"/>
        </w:rPr>
        <w:t>It r</w:t>
      </w:r>
      <w:r w:rsidR="008F5D9C" w:rsidRPr="00373798">
        <w:rPr>
          <w:rFonts w:ascii="Times New Roman" w:hAnsi="Times New Roman"/>
          <w:i/>
          <w:iCs/>
          <w:sz w:val="28"/>
          <w:szCs w:val="28"/>
          <w:lang w:val="en-US"/>
        </w:rPr>
        <w:t>esults in changes</w:t>
      </w:r>
      <w:r w:rsidR="001958F4" w:rsidRPr="00373798">
        <w:rPr>
          <w:rFonts w:ascii="Times New Roman" w:hAnsi="Times New Roman"/>
          <w:i/>
          <w:iCs/>
          <w:sz w:val="28"/>
          <w:szCs w:val="28"/>
          <w:lang w:val="en-US"/>
        </w:rPr>
        <w:t xml:space="preserve"> (</w:t>
      </w:r>
      <w:r w:rsidR="007179CD" w:rsidRPr="00373798">
        <w:rPr>
          <w:rFonts w:ascii="Times New Roman" w:hAnsi="Times New Roman"/>
          <w:i/>
          <w:iCs/>
          <w:sz w:val="28"/>
          <w:szCs w:val="28"/>
          <w:lang w:val="en-US"/>
        </w:rPr>
        <w:t>either lawful</w:t>
      </w:r>
      <w:r w:rsidRPr="00373798">
        <w:rPr>
          <w:rFonts w:ascii="Times New Roman" w:hAnsi="Times New Roman"/>
          <w:i/>
          <w:iCs/>
          <w:sz w:val="28"/>
          <w:szCs w:val="28"/>
          <w:lang w:val="en-US"/>
        </w:rPr>
        <w:t>,</w:t>
      </w:r>
      <w:r w:rsidR="001958F4" w:rsidRPr="00373798">
        <w:rPr>
          <w:rFonts w:ascii="Times New Roman" w:hAnsi="Times New Roman"/>
          <w:i/>
          <w:iCs/>
          <w:sz w:val="28"/>
          <w:szCs w:val="28"/>
          <w:lang w:val="en-US"/>
        </w:rPr>
        <w:t xml:space="preserve"> or void)</w:t>
      </w:r>
      <w:r w:rsidR="00BA5BB5" w:rsidRPr="00373798">
        <w:rPr>
          <w:rFonts w:ascii="Times New Roman" w:hAnsi="Times New Roman"/>
          <w:i/>
          <w:iCs/>
          <w:sz w:val="28"/>
          <w:szCs w:val="28"/>
          <w:lang w:val="en-US"/>
        </w:rPr>
        <w:t xml:space="preserve"> </w:t>
      </w:r>
      <w:r w:rsidR="003604DF" w:rsidRPr="00373798">
        <w:rPr>
          <w:rFonts w:ascii="Times New Roman" w:hAnsi="Times New Roman"/>
          <w:i/>
          <w:iCs/>
          <w:sz w:val="28"/>
          <w:szCs w:val="28"/>
          <w:lang w:val="en-US"/>
        </w:rPr>
        <w:t>to</w:t>
      </w:r>
      <w:r w:rsidR="008F5D9C" w:rsidRPr="00373798">
        <w:rPr>
          <w:rFonts w:ascii="Times New Roman" w:hAnsi="Times New Roman"/>
          <w:i/>
          <w:iCs/>
          <w:sz w:val="28"/>
          <w:szCs w:val="28"/>
          <w:lang w:val="en-US"/>
        </w:rPr>
        <w:t xml:space="preserve"> the </w:t>
      </w:r>
      <w:r w:rsidR="004510DD" w:rsidRPr="00373798">
        <w:rPr>
          <w:rFonts w:ascii="Times New Roman" w:hAnsi="Times New Roman"/>
          <w:i/>
          <w:iCs/>
          <w:sz w:val="28"/>
          <w:szCs w:val="28"/>
          <w:lang w:val="en-US"/>
        </w:rPr>
        <w:t xml:space="preserve">current </w:t>
      </w:r>
      <w:r w:rsidR="008F5D9C" w:rsidRPr="00373798">
        <w:rPr>
          <w:rFonts w:ascii="Times New Roman" w:hAnsi="Times New Roman"/>
          <w:i/>
          <w:iCs/>
          <w:sz w:val="28"/>
          <w:szCs w:val="28"/>
          <w:lang w:val="en-US"/>
        </w:rPr>
        <w:t xml:space="preserve">legal relationship, </w:t>
      </w:r>
      <w:r w:rsidR="004510DD" w:rsidRPr="00373798">
        <w:rPr>
          <w:rFonts w:ascii="Times New Roman" w:hAnsi="Times New Roman"/>
          <w:i/>
          <w:iCs/>
          <w:sz w:val="28"/>
          <w:szCs w:val="28"/>
          <w:lang w:val="en-US"/>
        </w:rPr>
        <w:t xml:space="preserve">but </w:t>
      </w:r>
      <w:r w:rsidR="008F5D9C" w:rsidRPr="00373798">
        <w:rPr>
          <w:rFonts w:ascii="Times New Roman" w:hAnsi="Times New Roman"/>
          <w:i/>
          <w:iCs/>
          <w:sz w:val="28"/>
          <w:szCs w:val="28"/>
          <w:lang w:val="en-US"/>
        </w:rPr>
        <w:t xml:space="preserve">not </w:t>
      </w:r>
      <w:r w:rsidR="003604DF" w:rsidRPr="00373798">
        <w:rPr>
          <w:rFonts w:ascii="Times New Roman" w:hAnsi="Times New Roman"/>
          <w:i/>
          <w:iCs/>
          <w:sz w:val="28"/>
          <w:szCs w:val="28"/>
          <w:lang w:val="en-US"/>
        </w:rPr>
        <w:t xml:space="preserve">to </w:t>
      </w:r>
      <w:r w:rsidR="0049282C" w:rsidRPr="00373798">
        <w:rPr>
          <w:rFonts w:ascii="Times New Roman" w:hAnsi="Times New Roman"/>
          <w:i/>
          <w:iCs/>
          <w:sz w:val="28"/>
          <w:szCs w:val="28"/>
          <w:lang w:val="en-US"/>
        </w:rPr>
        <w:t xml:space="preserve">the </w:t>
      </w:r>
      <w:r w:rsidR="008F5D9C" w:rsidRPr="00373798">
        <w:rPr>
          <w:rFonts w:ascii="Times New Roman" w:hAnsi="Times New Roman"/>
          <w:i/>
          <w:iCs/>
          <w:sz w:val="28"/>
          <w:szCs w:val="28"/>
          <w:lang w:val="en-US"/>
        </w:rPr>
        <w:t>asset</w:t>
      </w:r>
      <w:r w:rsidR="009111BA" w:rsidRPr="00373798">
        <w:rPr>
          <w:rFonts w:ascii="Times New Roman" w:hAnsi="Times New Roman"/>
          <w:i/>
          <w:iCs/>
          <w:sz w:val="28"/>
          <w:szCs w:val="28"/>
          <w:lang w:val="en-US"/>
        </w:rPr>
        <w:t>s</w:t>
      </w:r>
      <w:r w:rsidR="004510DD" w:rsidRPr="00373798">
        <w:rPr>
          <w:rFonts w:ascii="Times New Roman" w:hAnsi="Times New Roman"/>
          <w:i/>
          <w:iCs/>
          <w:sz w:val="28"/>
          <w:szCs w:val="28"/>
          <w:lang w:val="en-US"/>
        </w:rPr>
        <w:t xml:space="preserve"> of the parties</w:t>
      </w:r>
      <w:r w:rsidR="008F5D9C" w:rsidRPr="00373798">
        <w:rPr>
          <w:rFonts w:ascii="Times New Roman" w:hAnsi="Times New Roman"/>
          <w:i/>
          <w:iCs/>
          <w:sz w:val="28"/>
          <w:szCs w:val="28"/>
          <w:lang w:val="en-US"/>
        </w:rPr>
        <w:t>;</w:t>
      </w:r>
    </w:p>
    <w:p w14:paraId="5355B4C4" w14:textId="412FC00F" w:rsidR="008F5D9C" w:rsidRPr="00373798" w:rsidRDefault="00CF4EBC" w:rsidP="008F5D9C">
      <w:pPr>
        <w:pStyle w:val="af3"/>
        <w:numPr>
          <w:ilvl w:val="0"/>
          <w:numId w:val="11"/>
        </w:numPr>
        <w:jc w:val="both"/>
        <w:rPr>
          <w:rFonts w:ascii="Times New Roman" w:hAnsi="Times New Roman"/>
          <w:i/>
          <w:iCs/>
          <w:sz w:val="28"/>
          <w:szCs w:val="28"/>
          <w:lang w:val="en-US"/>
        </w:rPr>
      </w:pPr>
      <w:r w:rsidRPr="00373798">
        <w:rPr>
          <w:rFonts w:ascii="Times New Roman" w:hAnsi="Times New Roman"/>
          <w:i/>
          <w:iCs/>
          <w:sz w:val="28"/>
          <w:szCs w:val="28"/>
          <w:lang w:val="en-US"/>
        </w:rPr>
        <w:t>It d</w:t>
      </w:r>
      <w:r w:rsidR="008F5D9C" w:rsidRPr="00373798">
        <w:rPr>
          <w:rFonts w:ascii="Times New Roman" w:hAnsi="Times New Roman"/>
          <w:i/>
          <w:iCs/>
          <w:sz w:val="28"/>
          <w:szCs w:val="28"/>
          <w:lang w:val="en-US"/>
        </w:rPr>
        <w:t>oes not create a correspondent duty of the other party;</w:t>
      </w:r>
    </w:p>
    <w:p w14:paraId="1A04A789" w14:textId="10113B72" w:rsidR="008F5D9C" w:rsidRPr="00373798" w:rsidRDefault="00CF4EBC" w:rsidP="008F5D9C">
      <w:pPr>
        <w:pStyle w:val="af3"/>
        <w:numPr>
          <w:ilvl w:val="0"/>
          <w:numId w:val="11"/>
        </w:numPr>
        <w:jc w:val="both"/>
        <w:rPr>
          <w:rFonts w:ascii="Times New Roman" w:hAnsi="Times New Roman"/>
          <w:i/>
          <w:iCs/>
          <w:sz w:val="28"/>
          <w:szCs w:val="28"/>
          <w:lang w:val="en-US"/>
        </w:rPr>
      </w:pPr>
      <w:r w:rsidRPr="00373798">
        <w:rPr>
          <w:rFonts w:ascii="Times New Roman" w:hAnsi="Times New Roman"/>
          <w:i/>
          <w:iCs/>
          <w:sz w:val="28"/>
          <w:szCs w:val="28"/>
          <w:lang w:val="en-US"/>
        </w:rPr>
        <w:t>It c</w:t>
      </w:r>
      <w:r w:rsidR="008F5D9C" w:rsidRPr="00373798">
        <w:rPr>
          <w:rFonts w:ascii="Times New Roman" w:hAnsi="Times New Roman"/>
          <w:i/>
          <w:iCs/>
          <w:sz w:val="28"/>
          <w:szCs w:val="28"/>
          <w:lang w:val="en-US"/>
        </w:rPr>
        <w:t>annot be violate</w:t>
      </w:r>
      <w:r w:rsidR="004C6B4A" w:rsidRPr="00373798">
        <w:rPr>
          <w:rFonts w:ascii="Times New Roman" w:hAnsi="Times New Roman"/>
          <w:i/>
          <w:iCs/>
          <w:sz w:val="28"/>
          <w:szCs w:val="28"/>
          <w:lang w:val="en-US"/>
        </w:rPr>
        <w:t>d;</w:t>
      </w:r>
      <w:r w:rsidR="008F5D9C" w:rsidRPr="00373798">
        <w:rPr>
          <w:rFonts w:ascii="Times New Roman" w:hAnsi="Times New Roman"/>
          <w:i/>
          <w:iCs/>
          <w:sz w:val="28"/>
          <w:szCs w:val="28"/>
          <w:lang w:val="en-US"/>
        </w:rPr>
        <w:t xml:space="preserve"> </w:t>
      </w:r>
    </w:p>
    <w:p w14:paraId="3F9BEE90" w14:textId="32382FE4" w:rsidR="008F5D9C" w:rsidRPr="00373798" w:rsidRDefault="005447D9" w:rsidP="008F5D9C">
      <w:pPr>
        <w:pStyle w:val="af3"/>
        <w:numPr>
          <w:ilvl w:val="0"/>
          <w:numId w:val="11"/>
        </w:numPr>
        <w:jc w:val="both"/>
        <w:rPr>
          <w:rFonts w:ascii="Times New Roman" w:hAnsi="Times New Roman"/>
          <w:sz w:val="28"/>
          <w:szCs w:val="28"/>
          <w:lang w:val="en-US"/>
        </w:rPr>
      </w:pPr>
      <w:r w:rsidRPr="00373798">
        <w:rPr>
          <w:rFonts w:ascii="Times New Roman" w:hAnsi="Times New Roman"/>
          <w:i/>
          <w:iCs/>
          <w:sz w:val="28"/>
          <w:szCs w:val="28"/>
          <w:lang w:val="en-US"/>
        </w:rPr>
        <w:t>It r</w:t>
      </w:r>
      <w:r w:rsidR="008F5D9C" w:rsidRPr="00373798">
        <w:rPr>
          <w:rFonts w:ascii="Times New Roman" w:hAnsi="Times New Roman"/>
          <w:i/>
          <w:iCs/>
          <w:sz w:val="28"/>
          <w:szCs w:val="28"/>
          <w:lang w:val="en-US"/>
        </w:rPr>
        <w:t>efers to civil legal relationshi</w:t>
      </w:r>
      <w:r w:rsidR="0017417B" w:rsidRPr="00373798">
        <w:rPr>
          <w:rFonts w:ascii="Times New Roman" w:hAnsi="Times New Roman"/>
          <w:i/>
          <w:iCs/>
          <w:sz w:val="28"/>
          <w:szCs w:val="28"/>
          <w:lang w:val="en-US"/>
        </w:rPr>
        <w:t>p</w:t>
      </w:r>
      <w:r w:rsidR="008F5D9C" w:rsidRPr="00373798">
        <w:rPr>
          <w:rFonts w:ascii="Times New Roman" w:hAnsi="Times New Roman"/>
          <w:i/>
          <w:iCs/>
          <w:sz w:val="28"/>
          <w:szCs w:val="28"/>
          <w:lang w:val="en-US"/>
        </w:rPr>
        <w:t xml:space="preserve"> only, not to </w:t>
      </w:r>
      <w:r w:rsidR="0017417B" w:rsidRPr="00373798">
        <w:rPr>
          <w:rFonts w:ascii="Times New Roman" w:hAnsi="Times New Roman"/>
          <w:i/>
          <w:iCs/>
          <w:sz w:val="28"/>
          <w:szCs w:val="28"/>
          <w:lang w:val="en-US"/>
        </w:rPr>
        <w:t xml:space="preserve">any </w:t>
      </w:r>
      <w:r w:rsidR="008F5D9C" w:rsidRPr="00373798">
        <w:rPr>
          <w:rFonts w:ascii="Times New Roman" w:hAnsi="Times New Roman"/>
          <w:i/>
          <w:iCs/>
          <w:sz w:val="28"/>
          <w:szCs w:val="28"/>
          <w:lang w:val="en-US"/>
        </w:rPr>
        <w:t>relationship of social or administrative dependence</w:t>
      </w:r>
      <w:r w:rsidR="0017417B" w:rsidRPr="00373798">
        <w:rPr>
          <w:rFonts w:ascii="Times New Roman" w:hAnsi="Times New Roman"/>
          <w:i/>
          <w:iCs/>
          <w:sz w:val="28"/>
          <w:szCs w:val="28"/>
          <w:lang w:val="en-US"/>
        </w:rPr>
        <w:t xml:space="preserve"> (a state-enforced directive)</w:t>
      </w:r>
      <w:r w:rsidR="00FA6B5A" w:rsidRPr="00373798">
        <w:rPr>
          <w:rFonts w:ascii="Times New Roman" w:hAnsi="Times New Roman"/>
          <w:i/>
          <w:iCs/>
          <w:sz w:val="28"/>
          <w:szCs w:val="28"/>
          <w:lang w:val="en-US"/>
        </w:rPr>
        <w:t>.</w:t>
      </w:r>
    </w:p>
    <w:p w14:paraId="504EE75F" w14:textId="77777777" w:rsidR="008F5D9C" w:rsidRPr="00373798" w:rsidRDefault="008F5D9C" w:rsidP="008F5D9C">
      <w:pPr>
        <w:pStyle w:val="af3"/>
        <w:jc w:val="both"/>
        <w:rPr>
          <w:rFonts w:ascii="Times New Roman" w:hAnsi="Times New Roman"/>
          <w:sz w:val="28"/>
          <w:szCs w:val="28"/>
          <w:lang w:val="en-US"/>
        </w:rPr>
      </w:pPr>
    </w:p>
    <w:p w14:paraId="6942B3F9" w14:textId="7CCB0CAF" w:rsidR="008F5D9C" w:rsidRPr="00373798" w:rsidRDefault="008F5D9C" w:rsidP="008F5D9C">
      <w:pPr>
        <w:pStyle w:val="af3"/>
        <w:numPr>
          <w:ilvl w:val="0"/>
          <w:numId w:val="9"/>
        </w:numPr>
        <w:jc w:val="both"/>
        <w:rPr>
          <w:rFonts w:ascii="Times New Roman" w:hAnsi="Times New Roman"/>
          <w:b/>
          <w:bCs/>
          <w:sz w:val="28"/>
          <w:szCs w:val="28"/>
          <w:lang w:val="en-US"/>
        </w:rPr>
      </w:pPr>
      <w:r w:rsidRPr="00373798">
        <w:rPr>
          <w:rFonts w:ascii="Times New Roman" w:hAnsi="Times New Roman"/>
          <w:b/>
          <w:bCs/>
          <w:sz w:val="28"/>
          <w:szCs w:val="28"/>
          <w:lang w:val="en-US"/>
        </w:rPr>
        <w:t>Distinctive Legal Aspects Test.</w:t>
      </w:r>
    </w:p>
    <w:p w14:paraId="1123D10B" w14:textId="26173C5C" w:rsidR="00A25797" w:rsidRPr="00373798" w:rsidRDefault="00A25797" w:rsidP="00A25797">
      <w:pPr>
        <w:rPr>
          <w:rFonts w:ascii="Times New Roman" w:hAnsi="Times New Roman"/>
          <w:sz w:val="28"/>
          <w:szCs w:val="28"/>
          <w:lang w:val="en-US"/>
        </w:rPr>
      </w:pPr>
    </w:p>
    <w:tbl>
      <w:tblPr>
        <w:tblStyle w:val="af2"/>
        <w:tblW w:w="0" w:type="auto"/>
        <w:tblLayout w:type="fixed"/>
        <w:tblLook w:val="04A0" w:firstRow="1" w:lastRow="0" w:firstColumn="1" w:lastColumn="0" w:noHBand="0" w:noVBand="1"/>
      </w:tblPr>
      <w:tblGrid>
        <w:gridCol w:w="2122"/>
        <w:gridCol w:w="4252"/>
        <w:gridCol w:w="2971"/>
      </w:tblGrid>
      <w:tr w:rsidR="005F7400" w:rsidRPr="00BD7977" w14:paraId="0FF6B0A3" w14:textId="77777777" w:rsidTr="008446FC">
        <w:trPr>
          <w:trHeight w:val="1850"/>
        </w:trPr>
        <w:tc>
          <w:tcPr>
            <w:tcW w:w="2122" w:type="dxa"/>
          </w:tcPr>
          <w:p w14:paraId="595AE0BA" w14:textId="29B377A9" w:rsidR="00A25797" w:rsidRPr="00373798" w:rsidRDefault="00BE2209" w:rsidP="00BE2209">
            <w:pPr>
              <w:jc w:val="center"/>
              <w:rPr>
                <w:rFonts w:ascii="Times New Roman" w:hAnsi="Times New Roman"/>
                <w:b/>
                <w:bCs/>
                <w:lang w:val="en-US"/>
              </w:rPr>
            </w:pPr>
            <w:r w:rsidRPr="00373798">
              <w:rPr>
                <w:rFonts w:ascii="Times New Roman" w:hAnsi="Times New Roman"/>
                <w:b/>
                <w:bCs/>
                <w:lang w:val="en-US"/>
              </w:rPr>
              <w:t>Criteria of assessment:</w:t>
            </w:r>
          </w:p>
          <w:p w14:paraId="1F7F9A7D" w14:textId="77777777" w:rsidR="003E7CF4" w:rsidRPr="00373798" w:rsidRDefault="003E7CF4" w:rsidP="00BE2209">
            <w:pPr>
              <w:jc w:val="center"/>
              <w:rPr>
                <w:rFonts w:ascii="Times New Roman" w:hAnsi="Times New Roman"/>
                <w:b/>
                <w:bCs/>
                <w:lang w:val="en-US"/>
              </w:rPr>
            </w:pPr>
          </w:p>
          <w:p w14:paraId="06AFD186" w14:textId="79DA8794" w:rsidR="00BE2209" w:rsidRPr="00373798" w:rsidRDefault="003E7CF4" w:rsidP="00BE2209">
            <w:pPr>
              <w:jc w:val="center"/>
              <w:rPr>
                <w:rFonts w:ascii="Times New Roman" w:hAnsi="Times New Roman"/>
                <w:b/>
                <w:bCs/>
                <w:lang w:val="en-US"/>
              </w:rPr>
            </w:pPr>
            <w:r w:rsidRPr="00373798">
              <w:rPr>
                <w:rFonts w:ascii="Times New Roman" w:hAnsi="Times New Roman"/>
                <w:b/>
                <w:bCs/>
                <w:lang w:val="en-US"/>
              </w:rPr>
              <w:t>I</w:t>
            </w:r>
            <w:r w:rsidR="00BE2209" w:rsidRPr="00373798">
              <w:rPr>
                <w:rFonts w:ascii="Times New Roman" w:hAnsi="Times New Roman"/>
                <w:b/>
                <w:bCs/>
                <w:lang w:val="en-US"/>
              </w:rPr>
              <w:t>s this action ...?</w:t>
            </w:r>
          </w:p>
        </w:tc>
        <w:tc>
          <w:tcPr>
            <w:tcW w:w="4252" w:type="dxa"/>
          </w:tcPr>
          <w:p w14:paraId="3FFCD8D8" w14:textId="718B73DB" w:rsidR="00A81A78" w:rsidRPr="00373798" w:rsidRDefault="00DB36F9" w:rsidP="008446FC">
            <w:pPr>
              <w:jc w:val="center"/>
              <w:rPr>
                <w:rFonts w:ascii="Times New Roman" w:hAnsi="Times New Roman"/>
                <w:b/>
                <w:bCs/>
                <w:color w:val="538135" w:themeColor="accent6" w:themeShade="BF"/>
                <w:lang w:val="en-US"/>
              </w:rPr>
            </w:pPr>
            <w:r w:rsidRPr="00373798">
              <w:rPr>
                <w:rFonts w:ascii="Times New Roman" w:hAnsi="Times New Roman"/>
                <w:b/>
                <w:bCs/>
                <w:color w:val="538135" w:themeColor="accent6" w:themeShade="BF"/>
                <w:lang w:val="en-US"/>
              </w:rPr>
              <w:t xml:space="preserve">In the </w:t>
            </w:r>
            <w:r w:rsidR="00BC275D" w:rsidRPr="00373798">
              <w:rPr>
                <w:rFonts w:ascii="Times New Roman" w:hAnsi="Times New Roman"/>
                <w:b/>
                <w:bCs/>
                <w:color w:val="538135" w:themeColor="accent6" w:themeShade="BF"/>
                <w:lang w:val="en-US"/>
              </w:rPr>
              <w:t>f</w:t>
            </w:r>
            <w:r w:rsidRPr="00373798">
              <w:rPr>
                <w:rFonts w:ascii="Times New Roman" w:hAnsi="Times New Roman"/>
                <w:b/>
                <w:bCs/>
                <w:color w:val="538135" w:themeColor="accent6" w:themeShade="BF"/>
                <w:lang w:val="en-US"/>
              </w:rPr>
              <w:t>orm of</w:t>
            </w:r>
          </w:p>
          <w:p w14:paraId="1D7C5773" w14:textId="46339172" w:rsidR="00DE15AA" w:rsidRPr="00373798" w:rsidRDefault="00DE15AA" w:rsidP="008446FC">
            <w:pPr>
              <w:jc w:val="center"/>
              <w:rPr>
                <w:rFonts w:ascii="Times New Roman" w:hAnsi="Times New Roman"/>
                <w:b/>
                <w:bCs/>
                <w:color w:val="538135" w:themeColor="accent6" w:themeShade="BF"/>
                <w:lang w:val="en-US"/>
              </w:rPr>
            </w:pPr>
            <w:r w:rsidRPr="00373798">
              <w:rPr>
                <w:rFonts w:ascii="Times New Roman" w:hAnsi="Times New Roman"/>
                <w:b/>
                <w:bCs/>
                <w:color w:val="538135" w:themeColor="accent6" w:themeShade="BF"/>
                <w:lang w:val="en-US"/>
              </w:rPr>
              <w:t>the</w:t>
            </w:r>
            <w:r w:rsidR="00A25797" w:rsidRPr="00373798">
              <w:rPr>
                <w:rFonts w:ascii="Times New Roman" w:hAnsi="Times New Roman"/>
                <w:b/>
                <w:bCs/>
                <w:color w:val="538135" w:themeColor="accent6" w:themeShade="BF"/>
                <w:lang w:val="en-US"/>
              </w:rPr>
              <w:t xml:space="preserve"> </w:t>
            </w:r>
            <w:r w:rsidR="00BC275D" w:rsidRPr="00373798">
              <w:rPr>
                <w:rFonts w:ascii="Times New Roman" w:hAnsi="Times New Roman"/>
                <w:b/>
                <w:bCs/>
                <w:color w:val="538135" w:themeColor="accent6" w:themeShade="BF"/>
                <w:lang w:val="en-US"/>
              </w:rPr>
              <w:t>e</w:t>
            </w:r>
            <w:r w:rsidR="00A25797" w:rsidRPr="00373798">
              <w:rPr>
                <w:rFonts w:ascii="Times New Roman" w:hAnsi="Times New Roman"/>
                <w:b/>
                <w:bCs/>
                <w:color w:val="538135" w:themeColor="accent6" w:themeShade="BF"/>
                <w:lang w:val="en-US"/>
              </w:rPr>
              <w:t>xercise of</w:t>
            </w:r>
          </w:p>
          <w:p w14:paraId="2205C8CA" w14:textId="1852AB6D" w:rsidR="00A25797" w:rsidRPr="00373798" w:rsidRDefault="00BC275D" w:rsidP="008446FC">
            <w:pPr>
              <w:jc w:val="center"/>
              <w:rPr>
                <w:rFonts w:ascii="Times New Roman" w:hAnsi="Times New Roman"/>
                <w:b/>
                <w:bCs/>
                <w:lang w:val="en-US"/>
              </w:rPr>
            </w:pPr>
            <w:r w:rsidRPr="00373798">
              <w:rPr>
                <w:rFonts w:ascii="Times New Roman" w:hAnsi="Times New Roman"/>
                <w:b/>
                <w:bCs/>
                <w:color w:val="538135" w:themeColor="accent6" w:themeShade="BF"/>
                <w:lang w:val="en-US"/>
              </w:rPr>
              <w:t xml:space="preserve">a </w:t>
            </w:r>
            <w:r w:rsidR="007C362E" w:rsidRPr="00373798">
              <w:rPr>
                <w:rFonts w:ascii="Times New Roman" w:hAnsi="Times New Roman"/>
                <w:b/>
                <w:bCs/>
                <w:color w:val="538135" w:themeColor="accent6" w:themeShade="BF"/>
                <w:lang w:val="en-US"/>
              </w:rPr>
              <w:t>transformative</w:t>
            </w:r>
            <w:r w:rsidR="00A25797" w:rsidRPr="00373798">
              <w:rPr>
                <w:rFonts w:ascii="Times New Roman" w:hAnsi="Times New Roman"/>
                <w:b/>
                <w:bCs/>
                <w:color w:val="538135" w:themeColor="accent6" w:themeShade="BF"/>
                <w:lang w:val="en-US"/>
              </w:rPr>
              <w:t xml:space="preserve"> </w:t>
            </w:r>
            <w:r w:rsidRPr="00373798">
              <w:rPr>
                <w:rFonts w:ascii="Times New Roman" w:hAnsi="Times New Roman"/>
                <w:b/>
                <w:bCs/>
                <w:color w:val="538135" w:themeColor="accent6" w:themeShade="BF"/>
                <w:lang w:val="en-US"/>
              </w:rPr>
              <w:t>r</w:t>
            </w:r>
            <w:r w:rsidR="00A25797" w:rsidRPr="00373798">
              <w:rPr>
                <w:rFonts w:ascii="Times New Roman" w:hAnsi="Times New Roman"/>
                <w:b/>
                <w:bCs/>
                <w:color w:val="538135" w:themeColor="accent6" w:themeShade="BF"/>
                <w:lang w:val="en-US"/>
              </w:rPr>
              <w:t>ight</w:t>
            </w:r>
          </w:p>
        </w:tc>
        <w:tc>
          <w:tcPr>
            <w:tcW w:w="2971" w:type="dxa"/>
          </w:tcPr>
          <w:p w14:paraId="540EDCFD" w14:textId="05CD83ED" w:rsidR="00DE704E" w:rsidRPr="00373798" w:rsidRDefault="00DB36F9" w:rsidP="00BE2209">
            <w:pPr>
              <w:jc w:val="center"/>
              <w:rPr>
                <w:rFonts w:ascii="Times New Roman" w:hAnsi="Times New Roman"/>
                <w:b/>
                <w:bCs/>
                <w:color w:val="C00000"/>
                <w:lang w:val="en-US"/>
              </w:rPr>
            </w:pPr>
            <w:r w:rsidRPr="00373798">
              <w:rPr>
                <w:rFonts w:ascii="Times New Roman" w:hAnsi="Times New Roman"/>
                <w:b/>
                <w:bCs/>
                <w:color w:val="C00000"/>
                <w:lang w:val="en-US"/>
              </w:rPr>
              <w:t xml:space="preserve">In the </w:t>
            </w:r>
            <w:r w:rsidR="00BC275D" w:rsidRPr="00373798">
              <w:rPr>
                <w:rFonts w:ascii="Times New Roman" w:hAnsi="Times New Roman"/>
                <w:b/>
                <w:bCs/>
                <w:color w:val="C00000"/>
                <w:lang w:val="en-US"/>
              </w:rPr>
              <w:t>f</w:t>
            </w:r>
            <w:r w:rsidRPr="00373798">
              <w:rPr>
                <w:rFonts w:ascii="Times New Roman" w:hAnsi="Times New Roman"/>
                <w:b/>
                <w:bCs/>
                <w:color w:val="C00000"/>
                <w:lang w:val="en-US"/>
              </w:rPr>
              <w:t xml:space="preserve">orm of </w:t>
            </w:r>
            <w:r w:rsidR="00BC275D" w:rsidRPr="00373798">
              <w:rPr>
                <w:rFonts w:ascii="Times New Roman" w:hAnsi="Times New Roman"/>
                <w:b/>
                <w:bCs/>
                <w:color w:val="C00000"/>
                <w:lang w:val="en-US"/>
              </w:rPr>
              <w:t>r</w:t>
            </w:r>
            <w:r w:rsidR="00A41A6A" w:rsidRPr="00373798">
              <w:rPr>
                <w:rFonts w:ascii="Times New Roman" w:hAnsi="Times New Roman"/>
                <w:b/>
                <w:bCs/>
                <w:color w:val="C00000"/>
                <w:lang w:val="en-US"/>
              </w:rPr>
              <w:t xml:space="preserve">epudiatory </w:t>
            </w:r>
            <w:r w:rsidR="00BC275D" w:rsidRPr="00373798">
              <w:rPr>
                <w:rFonts w:ascii="Times New Roman" w:hAnsi="Times New Roman"/>
                <w:b/>
                <w:bCs/>
                <w:color w:val="C00000"/>
                <w:lang w:val="en-US"/>
              </w:rPr>
              <w:t>b</w:t>
            </w:r>
            <w:r w:rsidR="00A41A6A" w:rsidRPr="00373798">
              <w:rPr>
                <w:rFonts w:ascii="Times New Roman" w:hAnsi="Times New Roman"/>
                <w:b/>
                <w:bCs/>
                <w:color w:val="C00000"/>
                <w:lang w:val="en-US"/>
              </w:rPr>
              <w:t>reach</w:t>
            </w:r>
            <w:r w:rsidR="001917DA" w:rsidRPr="00373798">
              <w:rPr>
                <w:rFonts w:ascii="Times New Roman" w:hAnsi="Times New Roman"/>
                <w:b/>
                <w:bCs/>
                <w:color w:val="C00000"/>
                <w:lang w:val="en-US"/>
              </w:rPr>
              <w:t>,</w:t>
            </w:r>
            <w:r w:rsidR="00DE704E" w:rsidRPr="00373798">
              <w:rPr>
                <w:rFonts w:ascii="Times New Roman" w:hAnsi="Times New Roman"/>
                <w:b/>
                <w:bCs/>
                <w:color w:val="C00000"/>
                <w:lang w:val="en-US"/>
              </w:rPr>
              <w:t xml:space="preserve"> </w:t>
            </w:r>
            <w:r w:rsidR="001917DA" w:rsidRPr="00373798">
              <w:rPr>
                <w:rFonts w:ascii="Times New Roman" w:hAnsi="Times New Roman"/>
                <w:b/>
                <w:bCs/>
                <w:color w:val="C00000"/>
                <w:lang w:val="en-US"/>
              </w:rPr>
              <w:t xml:space="preserve">or </w:t>
            </w:r>
            <w:r w:rsidR="00BC275D" w:rsidRPr="00373798">
              <w:rPr>
                <w:rFonts w:ascii="Times New Roman" w:hAnsi="Times New Roman"/>
                <w:b/>
                <w:bCs/>
                <w:color w:val="C00000"/>
                <w:lang w:val="en-US"/>
              </w:rPr>
              <w:t>in the form of</w:t>
            </w:r>
            <w:r w:rsidR="001917DA" w:rsidRPr="00373798">
              <w:rPr>
                <w:rFonts w:ascii="Times New Roman" w:hAnsi="Times New Roman"/>
                <w:b/>
                <w:bCs/>
                <w:color w:val="C00000"/>
                <w:lang w:val="en-US"/>
              </w:rPr>
              <w:t xml:space="preserve"> </w:t>
            </w:r>
            <w:r w:rsidR="00BC275D" w:rsidRPr="00373798">
              <w:rPr>
                <w:rFonts w:ascii="Times New Roman" w:hAnsi="Times New Roman"/>
                <w:b/>
                <w:bCs/>
                <w:color w:val="C00000"/>
                <w:lang w:val="en-US"/>
              </w:rPr>
              <w:t>r</w:t>
            </w:r>
            <w:r w:rsidR="001917DA" w:rsidRPr="00373798">
              <w:rPr>
                <w:rFonts w:ascii="Times New Roman" w:hAnsi="Times New Roman"/>
                <w:b/>
                <w:bCs/>
                <w:color w:val="C00000"/>
                <w:lang w:val="en-US"/>
              </w:rPr>
              <w:t xml:space="preserve">enunciation </w:t>
            </w:r>
          </w:p>
          <w:p w14:paraId="52F4AF52" w14:textId="00C9F012" w:rsidR="00A25797" w:rsidRPr="00373798" w:rsidRDefault="001917DA" w:rsidP="00BE2209">
            <w:pPr>
              <w:jc w:val="center"/>
              <w:rPr>
                <w:rFonts w:ascii="Times New Roman" w:hAnsi="Times New Roman"/>
                <w:b/>
                <w:bCs/>
                <w:color w:val="C00000"/>
                <w:lang w:val="en-US"/>
              </w:rPr>
            </w:pPr>
            <w:r w:rsidRPr="00373798">
              <w:rPr>
                <w:rFonts w:ascii="Times New Roman" w:hAnsi="Times New Roman"/>
                <w:b/>
                <w:bCs/>
                <w:color w:val="C00000"/>
                <w:lang w:val="en-US"/>
              </w:rPr>
              <w:t>(</w:t>
            </w:r>
            <w:r w:rsidR="00AF0B31" w:rsidRPr="00373798">
              <w:rPr>
                <w:rFonts w:ascii="Times New Roman" w:hAnsi="Times New Roman"/>
                <w:b/>
                <w:bCs/>
                <w:color w:val="C00000"/>
                <w:lang w:val="en-US"/>
              </w:rPr>
              <w:t>Unlawful</w:t>
            </w:r>
            <w:r w:rsidR="00BC275D" w:rsidRPr="00373798">
              <w:rPr>
                <w:rFonts w:ascii="Times New Roman" w:hAnsi="Times New Roman"/>
                <w:b/>
                <w:bCs/>
                <w:color w:val="C00000"/>
                <w:lang w:val="en-US"/>
              </w:rPr>
              <w:t xml:space="preserve"> r</w:t>
            </w:r>
            <w:r w:rsidRPr="00373798">
              <w:rPr>
                <w:rFonts w:ascii="Times New Roman" w:hAnsi="Times New Roman"/>
                <w:b/>
                <w:bCs/>
                <w:color w:val="C00000"/>
                <w:lang w:val="en-US"/>
              </w:rPr>
              <w:t xml:space="preserve">efusal to </w:t>
            </w:r>
            <w:r w:rsidR="00BC275D" w:rsidRPr="00373798">
              <w:rPr>
                <w:rFonts w:ascii="Times New Roman" w:hAnsi="Times New Roman"/>
                <w:b/>
                <w:bCs/>
                <w:color w:val="C00000"/>
                <w:lang w:val="en-US"/>
              </w:rPr>
              <w:t>p</w:t>
            </w:r>
            <w:r w:rsidRPr="00373798">
              <w:rPr>
                <w:rFonts w:ascii="Times New Roman" w:hAnsi="Times New Roman"/>
                <w:b/>
                <w:bCs/>
                <w:color w:val="C00000"/>
                <w:lang w:val="en-US"/>
              </w:rPr>
              <w:t>erform</w:t>
            </w:r>
            <w:r w:rsidR="00BC275D" w:rsidRPr="00373798">
              <w:rPr>
                <w:rFonts w:ascii="Times New Roman" w:hAnsi="Times New Roman"/>
                <w:b/>
                <w:bCs/>
                <w:color w:val="C00000"/>
                <w:lang w:val="en-US"/>
              </w:rPr>
              <w:t xml:space="preserve"> an obligation</w:t>
            </w:r>
            <w:r w:rsidRPr="00373798">
              <w:rPr>
                <w:rFonts w:ascii="Times New Roman" w:hAnsi="Times New Roman"/>
                <w:b/>
                <w:bCs/>
                <w:color w:val="C00000"/>
                <w:lang w:val="en-US"/>
              </w:rPr>
              <w:t>)</w:t>
            </w:r>
          </w:p>
        </w:tc>
      </w:tr>
      <w:tr w:rsidR="005F7400" w:rsidRPr="00BD7977" w14:paraId="1696E19F" w14:textId="77777777" w:rsidTr="002D5C16">
        <w:tc>
          <w:tcPr>
            <w:tcW w:w="2122" w:type="dxa"/>
          </w:tcPr>
          <w:p w14:paraId="453F48ED" w14:textId="77777777" w:rsidR="00A25797" w:rsidRPr="00373798" w:rsidRDefault="00A25797" w:rsidP="00A25797">
            <w:pPr>
              <w:rPr>
                <w:rFonts w:ascii="Times New Roman" w:hAnsi="Times New Roman"/>
                <w:b/>
                <w:bCs/>
                <w:lang w:val="en-US"/>
              </w:rPr>
            </w:pPr>
            <w:r w:rsidRPr="00373798">
              <w:rPr>
                <w:rFonts w:ascii="Times New Roman" w:hAnsi="Times New Roman"/>
                <w:b/>
                <w:bCs/>
                <w:lang w:val="en-US"/>
              </w:rPr>
              <w:t>Lawful</w:t>
            </w:r>
            <w:r w:rsidR="002D5C16" w:rsidRPr="00373798">
              <w:rPr>
                <w:rFonts w:ascii="Times New Roman" w:hAnsi="Times New Roman"/>
                <w:b/>
                <w:bCs/>
                <w:lang w:val="en-US"/>
              </w:rPr>
              <w:t xml:space="preserve"> </w:t>
            </w:r>
          </w:p>
          <w:p w14:paraId="233BE962" w14:textId="77777777" w:rsidR="002D5C16" w:rsidRPr="00373798" w:rsidRDefault="002D5C16" w:rsidP="00A25797">
            <w:pPr>
              <w:rPr>
                <w:rFonts w:ascii="Times New Roman" w:hAnsi="Times New Roman"/>
                <w:b/>
                <w:bCs/>
                <w:lang w:val="en-US"/>
              </w:rPr>
            </w:pPr>
          </w:p>
          <w:p w14:paraId="05E31A83" w14:textId="772039ED" w:rsidR="002D5C16" w:rsidRPr="00373798" w:rsidRDefault="002D5C16" w:rsidP="00A25797">
            <w:pPr>
              <w:rPr>
                <w:rFonts w:ascii="Times New Roman" w:hAnsi="Times New Roman"/>
                <w:lang w:val="en-US"/>
              </w:rPr>
            </w:pPr>
            <w:r w:rsidRPr="00373798">
              <w:rPr>
                <w:rFonts w:ascii="Times New Roman" w:hAnsi="Times New Roman"/>
                <w:lang w:val="en-US"/>
              </w:rPr>
              <w:t xml:space="preserve">(It has </w:t>
            </w:r>
            <w:r w:rsidR="00933BD5" w:rsidRPr="00373798">
              <w:rPr>
                <w:rFonts w:ascii="Times New Roman" w:hAnsi="Times New Roman"/>
                <w:lang w:val="en-US"/>
              </w:rPr>
              <w:t>a solid</w:t>
            </w:r>
            <w:r w:rsidRPr="00373798">
              <w:rPr>
                <w:rFonts w:ascii="Times New Roman" w:hAnsi="Times New Roman"/>
                <w:lang w:val="en-US"/>
              </w:rPr>
              <w:t xml:space="preserve"> legal ground</w:t>
            </w:r>
            <w:r w:rsidR="003C5F17" w:rsidRPr="00373798">
              <w:rPr>
                <w:rFonts w:ascii="Times New Roman" w:hAnsi="Times New Roman"/>
                <w:lang w:val="en-US"/>
              </w:rPr>
              <w:t xml:space="preserve"> in civil/contract law</w:t>
            </w:r>
            <w:r w:rsidRPr="00373798">
              <w:rPr>
                <w:rFonts w:ascii="Times New Roman" w:hAnsi="Times New Roman"/>
                <w:lang w:val="en-US"/>
              </w:rPr>
              <w:t>)</w:t>
            </w:r>
          </w:p>
        </w:tc>
        <w:tc>
          <w:tcPr>
            <w:tcW w:w="4252" w:type="dxa"/>
          </w:tcPr>
          <w:p w14:paraId="14264D1C" w14:textId="77777777" w:rsidR="000E2C9F" w:rsidRPr="00373798" w:rsidRDefault="00A25797" w:rsidP="00A25797">
            <w:pPr>
              <w:rPr>
                <w:rFonts w:ascii="Times New Roman" w:hAnsi="Times New Roman"/>
                <w:color w:val="538135" w:themeColor="accent6" w:themeShade="BF"/>
                <w:lang w:val="en-US"/>
              </w:rPr>
            </w:pPr>
            <w:r w:rsidRPr="00373798">
              <w:rPr>
                <w:rFonts w:ascii="Times New Roman" w:hAnsi="Times New Roman"/>
                <w:b/>
                <w:bCs/>
                <w:color w:val="538135" w:themeColor="accent6" w:themeShade="BF"/>
                <w:lang w:val="en-US"/>
              </w:rPr>
              <w:t>Yes</w:t>
            </w:r>
            <w:r w:rsidR="006738BD" w:rsidRPr="00373798">
              <w:rPr>
                <w:rFonts w:ascii="Times New Roman" w:hAnsi="Times New Roman"/>
                <w:color w:val="538135" w:themeColor="accent6" w:themeShade="BF"/>
                <w:lang w:val="en-US"/>
              </w:rPr>
              <w:t xml:space="preserve">. </w:t>
            </w:r>
          </w:p>
          <w:p w14:paraId="66FE00D8" w14:textId="77777777" w:rsidR="003E7CF4" w:rsidRPr="00373798" w:rsidRDefault="003E7CF4" w:rsidP="00A25797">
            <w:pPr>
              <w:rPr>
                <w:rFonts w:ascii="Times New Roman" w:hAnsi="Times New Roman"/>
                <w:color w:val="538135" w:themeColor="accent6" w:themeShade="BF"/>
                <w:lang w:val="en-US"/>
              </w:rPr>
            </w:pPr>
          </w:p>
          <w:p w14:paraId="73ADB211" w14:textId="4856BDCE" w:rsidR="00A25797" w:rsidRPr="00373798" w:rsidRDefault="006738BD" w:rsidP="00F81416">
            <w:pPr>
              <w:jc w:val="both"/>
              <w:rPr>
                <w:rFonts w:ascii="Times New Roman" w:hAnsi="Times New Roman"/>
                <w:lang w:val="en-US"/>
              </w:rPr>
            </w:pPr>
            <w:r w:rsidRPr="00373798">
              <w:rPr>
                <w:rFonts w:ascii="Times New Roman" w:hAnsi="Times New Roman"/>
                <w:lang w:val="en-US"/>
              </w:rPr>
              <w:t>Allowed by</w:t>
            </w:r>
            <w:r w:rsidR="00444FE8" w:rsidRPr="00373798">
              <w:rPr>
                <w:rFonts w:ascii="Times New Roman" w:hAnsi="Times New Roman"/>
                <w:lang w:val="en-US"/>
              </w:rPr>
              <w:t xml:space="preserve"> the</w:t>
            </w:r>
            <w:r w:rsidRPr="00373798">
              <w:rPr>
                <w:rFonts w:ascii="Times New Roman" w:hAnsi="Times New Roman"/>
                <w:lang w:val="en-US"/>
              </w:rPr>
              <w:t xml:space="preserve"> </w:t>
            </w:r>
            <w:r w:rsidR="00723EA6" w:rsidRPr="00373798">
              <w:rPr>
                <w:rFonts w:ascii="Times New Roman" w:hAnsi="Times New Roman"/>
                <w:lang w:val="en-US"/>
              </w:rPr>
              <w:t>explicit</w:t>
            </w:r>
            <w:r w:rsidR="00D73CCF" w:rsidRPr="00373798">
              <w:rPr>
                <w:rFonts w:ascii="Times New Roman" w:hAnsi="Times New Roman"/>
                <w:lang w:val="en-US"/>
              </w:rPr>
              <w:t xml:space="preserve"> statement of </w:t>
            </w:r>
            <w:r w:rsidRPr="00373798">
              <w:rPr>
                <w:rFonts w:ascii="Times New Roman" w:hAnsi="Times New Roman"/>
                <w:lang w:val="en-US"/>
              </w:rPr>
              <w:t>law</w:t>
            </w:r>
            <w:r w:rsidR="007131AD" w:rsidRPr="00373798">
              <w:rPr>
                <w:rFonts w:ascii="Times New Roman" w:hAnsi="Times New Roman"/>
                <w:lang w:val="en-US"/>
              </w:rPr>
              <w:t xml:space="preserve"> (</w:t>
            </w:r>
            <w:r w:rsidR="00D73CCF" w:rsidRPr="00373798">
              <w:rPr>
                <w:rFonts w:ascii="Times New Roman" w:hAnsi="Times New Roman"/>
                <w:lang w:val="en-US"/>
              </w:rPr>
              <w:t>you</w:t>
            </w:r>
            <w:r w:rsidR="008766B4" w:rsidRPr="00373798">
              <w:rPr>
                <w:rFonts w:ascii="Times New Roman" w:hAnsi="Times New Roman"/>
                <w:lang w:val="en-US"/>
              </w:rPr>
              <w:t xml:space="preserve"> </w:t>
            </w:r>
            <w:r w:rsidR="00846A42" w:rsidRPr="00373798">
              <w:rPr>
                <w:rFonts w:ascii="Times New Roman" w:hAnsi="Times New Roman"/>
                <w:lang w:val="en-US"/>
              </w:rPr>
              <w:t xml:space="preserve">must know </w:t>
            </w:r>
            <w:r w:rsidR="000D0F27" w:rsidRPr="00373798">
              <w:rPr>
                <w:rFonts w:ascii="Times New Roman" w:hAnsi="Times New Roman"/>
                <w:lang w:val="en-US"/>
              </w:rPr>
              <w:t>exactly</w:t>
            </w:r>
            <w:r w:rsidR="00846A42" w:rsidRPr="00373798">
              <w:rPr>
                <w:rFonts w:ascii="Times New Roman" w:hAnsi="Times New Roman"/>
                <w:lang w:val="en-US"/>
              </w:rPr>
              <w:t xml:space="preserve"> </w:t>
            </w:r>
            <w:r w:rsidR="00846A42" w:rsidRPr="00373798">
              <w:rPr>
                <w:rFonts w:ascii="Times New Roman" w:hAnsi="Times New Roman"/>
                <w:b/>
                <w:bCs/>
                <w:lang w:val="en-US"/>
              </w:rPr>
              <w:t>what, where and when</w:t>
            </w:r>
            <w:r w:rsidR="007131AD" w:rsidRPr="00373798">
              <w:rPr>
                <w:rFonts w:ascii="Times New Roman" w:hAnsi="Times New Roman"/>
                <w:lang w:val="en-US"/>
              </w:rPr>
              <w:t>)</w:t>
            </w:r>
            <w:r w:rsidRPr="00373798">
              <w:rPr>
                <w:rFonts w:ascii="Times New Roman" w:hAnsi="Times New Roman"/>
                <w:lang w:val="en-US"/>
              </w:rPr>
              <w:t>.</w:t>
            </w:r>
            <w:r w:rsidR="00DE1559" w:rsidRPr="00373798">
              <w:rPr>
                <w:rFonts w:ascii="Times New Roman" w:hAnsi="Times New Roman"/>
                <w:lang w:val="en-US"/>
              </w:rPr>
              <w:t xml:space="preserve"> </w:t>
            </w:r>
          </w:p>
          <w:p w14:paraId="07B897B3" w14:textId="77777777" w:rsidR="00DE1559" w:rsidRPr="00373798" w:rsidRDefault="00DE1559" w:rsidP="00F81416">
            <w:pPr>
              <w:jc w:val="both"/>
              <w:rPr>
                <w:rFonts w:ascii="Times New Roman" w:hAnsi="Times New Roman"/>
                <w:lang w:val="en-US"/>
              </w:rPr>
            </w:pPr>
            <w:r w:rsidRPr="00373798">
              <w:rPr>
                <w:rFonts w:ascii="Times New Roman" w:hAnsi="Times New Roman"/>
                <w:lang w:val="en-US"/>
              </w:rPr>
              <w:t xml:space="preserve">Allowed </w:t>
            </w:r>
            <w:r w:rsidR="008E3B76" w:rsidRPr="00373798">
              <w:rPr>
                <w:rFonts w:ascii="Times New Roman" w:hAnsi="Times New Roman"/>
                <w:lang w:val="en-US"/>
              </w:rPr>
              <w:t xml:space="preserve">also </w:t>
            </w:r>
            <w:r w:rsidRPr="00373798">
              <w:rPr>
                <w:rFonts w:ascii="Times New Roman" w:hAnsi="Times New Roman"/>
                <w:lang w:val="en-US"/>
              </w:rPr>
              <w:t>by the mutual consent of the parties within the limits set by law (limits of the freedom of contract).</w:t>
            </w:r>
          </w:p>
          <w:p w14:paraId="747CB707" w14:textId="2E658553" w:rsidR="002C0042" w:rsidRPr="00373798" w:rsidRDefault="002C0042" w:rsidP="00A25797">
            <w:pPr>
              <w:rPr>
                <w:rFonts w:ascii="Times New Roman" w:hAnsi="Times New Roman"/>
                <w:lang w:val="en-US"/>
              </w:rPr>
            </w:pPr>
          </w:p>
        </w:tc>
        <w:tc>
          <w:tcPr>
            <w:tcW w:w="2971" w:type="dxa"/>
          </w:tcPr>
          <w:p w14:paraId="0179B238" w14:textId="77777777" w:rsidR="000E2C9F" w:rsidRPr="00373798" w:rsidRDefault="00A25797" w:rsidP="00A25797">
            <w:pPr>
              <w:rPr>
                <w:rFonts w:ascii="Times New Roman" w:hAnsi="Times New Roman"/>
                <w:b/>
                <w:bCs/>
                <w:color w:val="C00000"/>
                <w:lang w:val="en-US"/>
              </w:rPr>
            </w:pPr>
            <w:r w:rsidRPr="00373798">
              <w:rPr>
                <w:rFonts w:ascii="Times New Roman" w:hAnsi="Times New Roman"/>
                <w:b/>
                <w:bCs/>
                <w:color w:val="C00000"/>
                <w:lang w:val="en-US"/>
              </w:rPr>
              <w:t>No</w:t>
            </w:r>
            <w:r w:rsidR="006738BD" w:rsidRPr="00373798">
              <w:rPr>
                <w:rFonts w:ascii="Times New Roman" w:hAnsi="Times New Roman"/>
                <w:b/>
                <w:bCs/>
                <w:color w:val="C00000"/>
                <w:lang w:val="en-US"/>
              </w:rPr>
              <w:t xml:space="preserve">. </w:t>
            </w:r>
          </w:p>
          <w:p w14:paraId="17717BC6" w14:textId="77777777" w:rsidR="003E7CF4" w:rsidRPr="00373798" w:rsidRDefault="003E7CF4" w:rsidP="00A25797">
            <w:pPr>
              <w:rPr>
                <w:rFonts w:ascii="Times New Roman" w:hAnsi="Times New Roman"/>
                <w:b/>
                <w:bCs/>
                <w:color w:val="C00000"/>
                <w:lang w:val="en-US"/>
              </w:rPr>
            </w:pPr>
          </w:p>
          <w:p w14:paraId="1B786BA2" w14:textId="55581A6E" w:rsidR="00A25797" w:rsidRPr="00373798" w:rsidRDefault="006738BD" w:rsidP="00F81416">
            <w:pPr>
              <w:jc w:val="both"/>
              <w:rPr>
                <w:rFonts w:ascii="Times New Roman" w:hAnsi="Times New Roman"/>
                <w:lang w:val="en-US"/>
              </w:rPr>
            </w:pPr>
            <w:r w:rsidRPr="00373798">
              <w:rPr>
                <w:rFonts w:ascii="Times New Roman" w:hAnsi="Times New Roman"/>
                <w:lang w:val="en-US"/>
              </w:rPr>
              <w:t>Prohibited by</w:t>
            </w:r>
            <w:r w:rsidR="008D0E60" w:rsidRPr="00373798">
              <w:rPr>
                <w:rFonts w:ascii="Times New Roman" w:hAnsi="Times New Roman"/>
                <w:lang w:val="en-US"/>
              </w:rPr>
              <w:t xml:space="preserve"> civil</w:t>
            </w:r>
            <w:r w:rsidRPr="00373798">
              <w:rPr>
                <w:rFonts w:ascii="Times New Roman" w:hAnsi="Times New Roman"/>
                <w:lang w:val="en-US"/>
              </w:rPr>
              <w:t xml:space="preserve"> law.</w:t>
            </w:r>
          </w:p>
          <w:p w14:paraId="5A370CA3" w14:textId="77777777" w:rsidR="00F81416" w:rsidRPr="00373798" w:rsidRDefault="00F81416" w:rsidP="00F81416">
            <w:pPr>
              <w:jc w:val="both"/>
              <w:rPr>
                <w:rFonts w:ascii="Times New Roman" w:hAnsi="Times New Roman"/>
                <w:lang w:val="en-US"/>
              </w:rPr>
            </w:pPr>
          </w:p>
          <w:p w14:paraId="6F868485" w14:textId="2F12FA5F" w:rsidR="000C05CB" w:rsidRPr="00373798" w:rsidRDefault="000C05CB" w:rsidP="00F81416">
            <w:pPr>
              <w:jc w:val="both"/>
              <w:rPr>
                <w:rFonts w:ascii="Times New Roman" w:hAnsi="Times New Roman"/>
                <w:lang w:val="en-US"/>
              </w:rPr>
            </w:pPr>
            <w:r w:rsidRPr="00373798">
              <w:rPr>
                <w:rFonts w:ascii="Times New Roman" w:hAnsi="Times New Roman"/>
                <w:lang w:val="en-US"/>
              </w:rPr>
              <w:t xml:space="preserve">Even being a result of mutual consent of the parties in a contract, it is considered </w:t>
            </w:r>
            <w:r w:rsidRPr="00373798">
              <w:rPr>
                <w:rFonts w:ascii="Times New Roman" w:hAnsi="Times New Roman"/>
                <w:b/>
                <w:bCs/>
                <w:lang w:val="en-US"/>
              </w:rPr>
              <w:t>nullity</w:t>
            </w:r>
            <w:r w:rsidRPr="00373798">
              <w:rPr>
                <w:rFonts w:ascii="Times New Roman" w:hAnsi="Times New Roman"/>
                <w:lang w:val="en-US"/>
              </w:rPr>
              <w:t xml:space="preserve"> by </w:t>
            </w:r>
            <w:r w:rsidR="005D3B3F" w:rsidRPr="00373798">
              <w:rPr>
                <w:rFonts w:ascii="Times New Roman" w:hAnsi="Times New Roman"/>
                <w:lang w:val="en-US"/>
              </w:rPr>
              <w:t xml:space="preserve">force of </w:t>
            </w:r>
            <w:r w:rsidRPr="00373798">
              <w:rPr>
                <w:rFonts w:ascii="Times New Roman" w:hAnsi="Times New Roman"/>
                <w:lang w:val="en-US"/>
              </w:rPr>
              <w:t>law</w:t>
            </w:r>
            <w:r w:rsidR="003D521F" w:rsidRPr="00373798">
              <w:rPr>
                <w:rFonts w:ascii="Times New Roman" w:hAnsi="Times New Roman"/>
                <w:lang w:val="en-US"/>
              </w:rPr>
              <w:t xml:space="preserve"> </w:t>
            </w:r>
            <w:r w:rsidR="003B1A08" w:rsidRPr="00373798">
              <w:rPr>
                <w:rStyle w:val="ad"/>
                <w:rFonts w:ascii="Times New Roman" w:hAnsi="Times New Roman"/>
                <w:lang w:val="en-US"/>
              </w:rPr>
              <w:footnoteReference w:id="40"/>
            </w:r>
            <w:r w:rsidRPr="00373798">
              <w:rPr>
                <w:rFonts w:ascii="Times New Roman" w:hAnsi="Times New Roman"/>
                <w:lang w:val="en-US"/>
              </w:rPr>
              <w:t>.</w:t>
            </w:r>
          </w:p>
        </w:tc>
      </w:tr>
      <w:tr w:rsidR="005F7400" w:rsidRPr="00BD7977" w14:paraId="0588F80F" w14:textId="77777777" w:rsidTr="002D5C16">
        <w:tc>
          <w:tcPr>
            <w:tcW w:w="2122" w:type="dxa"/>
          </w:tcPr>
          <w:p w14:paraId="6DD85A42" w14:textId="77777777" w:rsidR="00A25797" w:rsidRPr="00373798" w:rsidRDefault="00A25797" w:rsidP="00A25797">
            <w:pPr>
              <w:rPr>
                <w:rFonts w:ascii="Times New Roman" w:hAnsi="Times New Roman"/>
                <w:b/>
                <w:bCs/>
                <w:lang w:val="en-US"/>
              </w:rPr>
            </w:pPr>
            <w:r w:rsidRPr="00373798">
              <w:rPr>
                <w:rFonts w:ascii="Times New Roman" w:hAnsi="Times New Roman"/>
                <w:b/>
                <w:bCs/>
                <w:lang w:val="en-US"/>
              </w:rPr>
              <w:t>Reasonable</w:t>
            </w:r>
          </w:p>
          <w:p w14:paraId="77EC101D" w14:textId="77777777" w:rsidR="002D5C16" w:rsidRPr="00373798" w:rsidRDefault="002D5C16" w:rsidP="00A25797">
            <w:pPr>
              <w:rPr>
                <w:rFonts w:ascii="Times New Roman" w:hAnsi="Times New Roman"/>
                <w:b/>
                <w:bCs/>
                <w:lang w:val="en-US"/>
              </w:rPr>
            </w:pPr>
          </w:p>
          <w:p w14:paraId="355A5B9E" w14:textId="5BEEC83F" w:rsidR="002D5C16" w:rsidRPr="00373798" w:rsidRDefault="002D5C16" w:rsidP="00A25797">
            <w:pPr>
              <w:rPr>
                <w:rFonts w:ascii="Times New Roman" w:hAnsi="Times New Roman"/>
                <w:lang w:val="en-US"/>
              </w:rPr>
            </w:pPr>
            <w:r w:rsidRPr="00373798">
              <w:rPr>
                <w:rFonts w:ascii="Times New Roman" w:hAnsi="Times New Roman"/>
                <w:lang w:val="en-US"/>
              </w:rPr>
              <w:lastRenderedPageBreak/>
              <w:t xml:space="preserve">(It aims at </w:t>
            </w:r>
            <w:r w:rsidR="00FF0689" w:rsidRPr="00373798">
              <w:rPr>
                <w:rFonts w:ascii="Times New Roman" w:hAnsi="Times New Roman"/>
                <w:lang w:val="en-US"/>
              </w:rPr>
              <w:t xml:space="preserve">the </w:t>
            </w:r>
            <w:r w:rsidRPr="00373798">
              <w:rPr>
                <w:rFonts w:ascii="Times New Roman" w:hAnsi="Times New Roman"/>
                <w:lang w:val="en-US"/>
              </w:rPr>
              <w:t xml:space="preserve">redress of infringed right, </w:t>
            </w:r>
            <w:r w:rsidR="00FF0689" w:rsidRPr="00373798">
              <w:rPr>
                <w:rFonts w:ascii="Times New Roman" w:hAnsi="Times New Roman"/>
                <w:lang w:val="en-US"/>
              </w:rPr>
              <w:t xml:space="preserve">or </w:t>
            </w:r>
            <w:r w:rsidRPr="00373798">
              <w:rPr>
                <w:rFonts w:ascii="Times New Roman" w:hAnsi="Times New Roman"/>
                <w:lang w:val="en-US"/>
              </w:rPr>
              <w:t>otherwise aims at legitimate improvement of the position of the right-holder)</w:t>
            </w:r>
          </w:p>
        </w:tc>
        <w:tc>
          <w:tcPr>
            <w:tcW w:w="4252" w:type="dxa"/>
          </w:tcPr>
          <w:p w14:paraId="03DD5956" w14:textId="77777777" w:rsidR="000E2C9F" w:rsidRPr="00373798" w:rsidRDefault="00B327D9" w:rsidP="00A25797">
            <w:pPr>
              <w:rPr>
                <w:rFonts w:ascii="Times New Roman" w:hAnsi="Times New Roman"/>
                <w:color w:val="538135" w:themeColor="accent6" w:themeShade="BF"/>
                <w:lang w:val="en-US"/>
              </w:rPr>
            </w:pPr>
            <w:r w:rsidRPr="00373798">
              <w:rPr>
                <w:rFonts w:ascii="Times New Roman" w:hAnsi="Times New Roman"/>
                <w:b/>
                <w:bCs/>
                <w:color w:val="538135" w:themeColor="accent6" w:themeShade="BF"/>
                <w:lang w:val="en-US"/>
              </w:rPr>
              <w:lastRenderedPageBreak/>
              <w:t>Yes</w:t>
            </w:r>
            <w:r w:rsidRPr="00373798">
              <w:rPr>
                <w:rFonts w:ascii="Times New Roman" w:hAnsi="Times New Roman"/>
                <w:color w:val="538135" w:themeColor="accent6" w:themeShade="BF"/>
                <w:lang w:val="en-US"/>
              </w:rPr>
              <w:t xml:space="preserve">. </w:t>
            </w:r>
          </w:p>
          <w:p w14:paraId="3BE4B687" w14:textId="77777777" w:rsidR="003E7CF4" w:rsidRPr="00373798" w:rsidRDefault="003E7CF4" w:rsidP="00A25797">
            <w:pPr>
              <w:rPr>
                <w:rFonts w:ascii="Times New Roman" w:hAnsi="Times New Roman"/>
                <w:color w:val="538135" w:themeColor="accent6" w:themeShade="BF"/>
                <w:lang w:val="en-US"/>
              </w:rPr>
            </w:pPr>
          </w:p>
          <w:p w14:paraId="400C8BC8" w14:textId="31B668FD" w:rsidR="00844021" w:rsidRPr="00373798" w:rsidRDefault="000E2C9F" w:rsidP="00F81416">
            <w:pPr>
              <w:jc w:val="both"/>
              <w:rPr>
                <w:rFonts w:ascii="Times New Roman" w:hAnsi="Times New Roman"/>
                <w:b/>
                <w:bCs/>
                <w:lang w:val="en-US"/>
              </w:rPr>
            </w:pPr>
            <w:r w:rsidRPr="00373798">
              <w:rPr>
                <w:rFonts w:ascii="Times New Roman" w:hAnsi="Times New Roman"/>
                <w:lang w:val="en-US"/>
              </w:rPr>
              <w:lastRenderedPageBreak/>
              <w:t xml:space="preserve">But </w:t>
            </w:r>
            <w:r w:rsidR="00F45AB4" w:rsidRPr="00373798">
              <w:rPr>
                <w:rFonts w:ascii="Times New Roman" w:hAnsi="Times New Roman"/>
                <w:b/>
                <w:bCs/>
                <w:lang w:val="en-US"/>
              </w:rPr>
              <w:t>only</w:t>
            </w:r>
            <w:r w:rsidR="00F45AB4" w:rsidRPr="00373798">
              <w:rPr>
                <w:rFonts w:ascii="Times New Roman" w:hAnsi="Times New Roman"/>
                <w:lang w:val="en-US"/>
              </w:rPr>
              <w:t xml:space="preserve"> </w:t>
            </w:r>
            <w:r w:rsidRPr="00373798">
              <w:rPr>
                <w:rFonts w:ascii="Times New Roman" w:hAnsi="Times New Roman"/>
                <w:lang w:val="en-US"/>
              </w:rPr>
              <w:t xml:space="preserve">in the limits set by civil law </w:t>
            </w:r>
            <w:r w:rsidR="006762F9" w:rsidRPr="00373798">
              <w:rPr>
                <w:rFonts w:ascii="Times New Roman" w:hAnsi="Times New Roman"/>
                <w:lang w:val="en-US"/>
              </w:rPr>
              <w:t>for</w:t>
            </w:r>
            <w:r w:rsidRPr="00373798">
              <w:rPr>
                <w:rFonts w:ascii="Times New Roman" w:hAnsi="Times New Roman"/>
                <w:lang w:val="en-US"/>
              </w:rPr>
              <w:t xml:space="preserve"> </w:t>
            </w:r>
            <w:r w:rsidR="000C6CA5" w:rsidRPr="00373798">
              <w:rPr>
                <w:rFonts w:ascii="Times New Roman" w:hAnsi="Times New Roman"/>
                <w:lang w:val="en-US"/>
              </w:rPr>
              <w:t xml:space="preserve">the </w:t>
            </w:r>
            <w:r w:rsidRPr="00373798">
              <w:rPr>
                <w:rFonts w:ascii="Times New Roman" w:hAnsi="Times New Roman"/>
                <w:lang w:val="en-US"/>
              </w:rPr>
              <w:t>certain exhaustive list of legal scenarios. Generally, it is applicable</w:t>
            </w:r>
            <w:r w:rsidR="00B327D9" w:rsidRPr="00373798">
              <w:rPr>
                <w:rFonts w:ascii="Times New Roman" w:hAnsi="Times New Roman"/>
                <w:lang w:val="en-US"/>
              </w:rPr>
              <w:t xml:space="preserve"> as a </w:t>
            </w:r>
            <w:r w:rsidR="009A34A9" w:rsidRPr="00373798">
              <w:rPr>
                <w:rFonts w:ascii="Times New Roman" w:hAnsi="Times New Roman"/>
                <w:b/>
                <w:bCs/>
                <w:lang w:val="en-US"/>
              </w:rPr>
              <w:t>reasonable</w:t>
            </w:r>
            <w:r w:rsidR="00B327D9" w:rsidRPr="00373798">
              <w:rPr>
                <w:rFonts w:ascii="Times New Roman" w:hAnsi="Times New Roman"/>
                <w:b/>
                <w:bCs/>
                <w:lang w:val="en-US"/>
              </w:rPr>
              <w:t xml:space="preserve"> </w:t>
            </w:r>
            <w:r w:rsidR="0094562F" w:rsidRPr="00373798">
              <w:rPr>
                <w:rFonts w:ascii="Times New Roman" w:hAnsi="Times New Roman"/>
                <w:b/>
                <w:bCs/>
                <w:lang w:val="en-US"/>
              </w:rPr>
              <w:t>remedy</w:t>
            </w:r>
            <w:r w:rsidR="00B327D9" w:rsidRPr="00373798">
              <w:rPr>
                <w:rFonts w:ascii="Times New Roman" w:hAnsi="Times New Roman"/>
                <w:b/>
                <w:bCs/>
                <w:lang w:val="en-US"/>
              </w:rPr>
              <w:t xml:space="preserve"> </w:t>
            </w:r>
            <w:r w:rsidR="00844021" w:rsidRPr="00373798">
              <w:rPr>
                <w:rFonts w:ascii="Times New Roman" w:hAnsi="Times New Roman"/>
                <w:b/>
                <w:bCs/>
                <w:lang w:val="en-US"/>
              </w:rPr>
              <w:t>against</w:t>
            </w:r>
            <w:r w:rsidR="00B327D9" w:rsidRPr="00373798">
              <w:rPr>
                <w:rFonts w:ascii="Times New Roman" w:hAnsi="Times New Roman"/>
                <w:b/>
                <w:bCs/>
                <w:lang w:val="en-US"/>
              </w:rPr>
              <w:t xml:space="preserve"> unduly legal </w:t>
            </w:r>
            <w:r w:rsidR="00986A4A" w:rsidRPr="00373798">
              <w:rPr>
                <w:rFonts w:ascii="Times New Roman" w:hAnsi="Times New Roman"/>
                <w:b/>
                <w:bCs/>
                <w:lang w:val="en-US"/>
              </w:rPr>
              <w:t>conduct</w:t>
            </w:r>
            <w:r w:rsidR="00B327D9" w:rsidRPr="00373798">
              <w:rPr>
                <w:rFonts w:ascii="Times New Roman" w:hAnsi="Times New Roman"/>
                <w:b/>
                <w:bCs/>
                <w:lang w:val="en-US"/>
              </w:rPr>
              <w:t xml:space="preserve"> of the other party in an obligation, especially as a legitimate reaction to </w:t>
            </w:r>
            <w:r w:rsidR="006738BD" w:rsidRPr="00373798">
              <w:rPr>
                <w:rFonts w:ascii="Times New Roman" w:hAnsi="Times New Roman"/>
                <w:b/>
                <w:bCs/>
                <w:lang w:val="en-US"/>
              </w:rPr>
              <w:t xml:space="preserve">a </w:t>
            </w:r>
            <w:r w:rsidR="00B327D9" w:rsidRPr="00373798">
              <w:rPr>
                <w:rFonts w:ascii="Times New Roman" w:hAnsi="Times New Roman"/>
                <w:b/>
                <w:bCs/>
                <w:lang w:val="en-US"/>
              </w:rPr>
              <w:t>fundamental breach</w:t>
            </w:r>
            <w:r w:rsidR="00986A4A" w:rsidRPr="00373798">
              <w:rPr>
                <w:rFonts w:ascii="Times New Roman" w:hAnsi="Times New Roman"/>
                <w:b/>
                <w:bCs/>
                <w:lang w:val="en-US"/>
              </w:rPr>
              <w:t>.</w:t>
            </w:r>
            <w:r w:rsidR="00B327D9" w:rsidRPr="00373798">
              <w:rPr>
                <w:rFonts w:ascii="Times New Roman" w:hAnsi="Times New Roman"/>
                <w:b/>
                <w:bCs/>
                <w:lang w:val="en-US"/>
              </w:rPr>
              <w:t xml:space="preserve"> </w:t>
            </w:r>
          </w:p>
          <w:p w14:paraId="1513352B" w14:textId="77777777" w:rsidR="00844021" w:rsidRPr="00373798" w:rsidRDefault="00844021" w:rsidP="00F81416">
            <w:pPr>
              <w:jc w:val="both"/>
              <w:rPr>
                <w:rFonts w:ascii="Times New Roman" w:hAnsi="Times New Roman"/>
                <w:b/>
                <w:bCs/>
                <w:lang w:val="en-US"/>
              </w:rPr>
            </w:pPr>
          </w:p>
          <w:p w14:paraId="69885659" w14:textId="3C5B492E" w:rsidR="00A25797" w:rsidRPr="00373798" w:rsidRDefault="00B327D9" w:rsidP="00F81416">
            <w:pPr>
              <w:jc w:val="both"/>
              <w:rPr>
                <w:rFonts w:ascii="Times New Roman" w:hAnsi="Times New Roman"/>
                <w:lang w:val="en-US"/>
              </w:rPr>
            </w:pPr>
            <w:r w:rsidRPr="00373798">
              <w:rPr>
                <w:rFonts w:ascii="Times New Roman" w:hAnsi="Times New Roman"/>
                <w:lang w:val="en-US"/>
              </w:rPr>
              <w:t>(</w:t>
            </w:r>
            <w:r w:rsidRPr="00373798">
              <w:rPr>
                <w:rFonts w:ascii="Times New Roman" w:hAnsi="Times New Roman"/>
                <w:i/>
                <w:iCs/>
                <w:lang w:val="en-US"/>
              </w:rPr>
              <w:t>As an essential violation shall be recognized such violation of the contract by one of the parties, which entails for the other party the losses, to a considerable extent depriving it of what it could have counted upon when concluding the contract</w:t>
            </w:r>
            <w:r w:rsidRPr="00373798">
              <w:rPr>
                <w:rFonts w:ascii="Times New Roman" w:hAnsi="Times New Roman"/>
                <w:lang w:val="en-US"/>
              </w:rPr>
              <w:t>).</w:t>
            </w:r>
          </w:p>
          <w:p w14:paraId="6679817B" w14:textId="3567C89F" w:rsidR="002C0042" w:rsidRPr="00373798" w:rsidRDefault="002C0042" w:rsidP="00A25797">
            <w:pPr>
              <w:rPr>
                <w:rFonts w:ascii="Times New Roman" w:hAnsi="Times New Roman"/>
                <w:lang w:val="en-US"/>
              </w:rPr>
            </w:pPr>
          </w:p>
        </w:tc>
        <w:tc>
          <w:tcPr>
            <w:tcW w:w="2971" w:type="dxa"/>
          </w:tcPr>
          <w:p w14:paraId="5605A743" w14:textId="77777777" w:rsidR="000E2C9F" w:rsidRPr="00373798" w:rsidRDefault="00B327D9" w:rsidP="00A25797">
            <w:pPr>
              <w:rPr>
                <w:rFonts w:ascii="Times New Roman" w:hAnsi="Times New Roman"/>
                <w:b/>
                <w:bCs/>
                <w:color w:val="C00000"/>
                <w:lang w:val="en-US"/>
              </w:rPr>
            </w:pPr>
            <w:r w:rsidRPr="00373798">
              <w:rPr>
                <w:rFonts w:ascii="Times New Roman" w:hAnsi="Times New Roman"/>
                <w:b/>
                <w:bCs/>
                <w:color w:val="C00000"/>
                <w:lang w:val="en-US"/>
              </w:rPr>
              <w:lastRenderedPageBreak/>
              <w:t>No</w:t>
            </w:r>
            <w:r w:rsidR="000E2C9F" w:rsidRPr="00373798">
              <w:rPr>
                <w:rFonts w:ascii="Times New Roman" w:hAnsi="Times New Roman"/>
                <w:b/>
                <w:bCs/>
                <w:color w:val="C00000"/>
                <w:lang w:val="en-US"/>
              </w:rPr>
              <w:t xml:space="preserve">. </w:t>
            </w:r>
          </w:p>
          <w:p w14:paraId="0821F08A" w14:textId="77777777" w:rsidR="003E7CF4" w:rsidRPr="00373798" w:rsidRDefault="003E7CF4" w:rsidP="00A25797">
            <w:pPr>
              <w:rPr>
                <w:rFonts w:ascii="Times New Roman" w:hAnsi="Times New Roman"/>
                <w:b/>
                <w:bCs/>
                <w:color w:val="C00000"/>
                <w:lang w:val="en-US"/>
              </w:rPr>
            </w:pPr>
          </w:p>
          <w:p w14:paraId="5E6937A7" w14:textId="6B6BA094" w:rsidR="00A25797" w:rsidRPr="00373798" w:rsidRDefault="000E2C9F" w:rsidP="00A25797">
            <w:pPr>
              <w:rPr>
                <w:rFonts w:ascii="Times New Roman" w:hAnsi="Times New Roman"/>
                <w:lang w:val="en-US"/>
              </w:rPr>
            </w:pPr>
            <w:r w:rsidRPr="00373798">
              <w:rPr>
                <w:rFonts w:ascii="Times New Roman" w:hAnsi="Times New Roman"/>
                <w:lang w:val="en-US"/>
              </w:rPr>
              <w:lastRenderedPageBreak/>
              <w:t xml:space="preserve">It is considered </w:t>
            </w:r>
            <w:r w:rsidR="00170DB2" w:rsidRPr="00373798">
              <w:rPr>
                <w:rFonts w:ascii="Times New Roman" w:hAnsi="Times New Roman"/>
                <w:lang w:val="en-US"/>
              </w:rPr>
              <w:t>unreasonable</w:t>
            </w:r>
            <w:r w:rsidRPr="00373798">
              <w:rPr>
                <w:rFonts w:ascii="Times New Roman" w:hAnsi="Times New Roman"/>
                <w:lang w:val="en-US"/>
              </w:rPr>
              <w:t xml:space="preserve"> in </w:t>
            </w:r>
            <w:r w:rsidRPr="00373798">
              <w:rPr>
                <w:rFonts w:ascii="Times New Roman" w:hAnsi="Times New Roman"/>
                <w:b/>
                <w:bCs/>
                <w:lang w:val="en-US"/>
              </w:rPr>
              <w:t>any</w:t>
            </w:r>
            <w:r w:rsidRPr="00373798">
              <w:rPr>
                <w:rFonts w:ascii="Times New Roman" w:hAnsi="Times New Roman"/>
                <w:lang w:val="en-US"/>
              </w:rPr>
              <w:t xml:space="preserve"> </w:t>
            </w:r>
            <w:r w:rsidR="006738BD" w:rsidRPr="00373798">
              <w:rPr>
                <w:rFonts w:ascii="Times New Roman" w:hAnsi="Times New Roman"/>
                <w:lang w:val="en-US"/>
              </w:rPr>
              <w:t>case</w:t>
            </w:r>
            <w:r w:rsidR="00F81416" w:rsidRPr="00373798">
              <w:rPr>
                <w:rFonts w:ascii="Times New Roman" w:hAnsi="Times New Roman"/>
                <w:lang w:val="en-US"/>
              </w:rPr>
              <w:t>.</w:t>
            </w:r>
          </w:p>
        </w:tc>
      </w:tr>
      <w:tr w:rsidR="005F7400" w:rsidRPr="00373798" w14:paraId="4A0E9CCE" w14:textId="77777777" w:rsidTr="002D5C16">
        <w:tc>
          <w:tcPr>
            <w:tcW w:w="2122" w:type="dxa"/>
          </w:tcPr>
          <w:p w14:paraId="209EE8B4" w14:textId="77777777" w:rsidR="00A25797" w:rsidRPr="00373798" w:rsidRDefault="00A25797" w:rsidP="00A25797">
            <w:pPr>
              <w:rPr>
                <w:rFonts w:ascii="Times New Roman" w:hAnsi="Times New Roman"/>
                <w:b/>
                <w:bCs/>
                <w:lang w:val="en-US"/>
              </w:rPr>
            </w:pPr>
            <w:r w:rsidRPr="00373798">
              <w:rPr>
                <w:rFonts w:ascii="Times New Roman" w:hAnsi="Times New Roman"/>
                <w:b/>
                <w:bCs/>
                <w:lang w:val="en-US"/>
              </w:rPr>
              <w:lastRenderedPageBreak/>
              <w:t>Expedient</w:t>
            </w:r>
          </w:p>
          <w:p w14:paraId="62B8AAFC" w14:textId="77777777" w:rsidR="002D5C16" w:rsidRPr="00373798" w:rsidRDefault="002D5C16" w:rsidP="00A25797">
            <w:pPr>
              <w:rPr>
                <w:rFonts w:ascii="Times New Roman" w:hAnsi="Times New Roman"/>
                <w:b/>
                <w:bCs/>
                <w:lang w:val="en-US"/>
              </w:rPr>
            </w:pPr>
          </w:p>
          <w:p w14:paraId="2367C33A" w14:textId="77C33AFE" w:rsidR="002D5C16" w:rsidRPr="00373798" w:rsidRDefault="00904AA8" w:rsidP="0072002F">
            <w:pPr>
              <w:rPr>
                <w:rFonts w:ascii="Times New Roman" w:hAnsi="Times New Roman" w:cs="Times New Roman"/>
                <w:lang w:val="en-US"/>
              </w:rPr>
            </w:pPr>
            <w:r w:rsidRPr="00373798">
              <w:rPr>
                <w:rFonts w:ascii="Times New Roman" w:hAnsi="Times New Roman" w:cs="Times New Roman"/>
                <w:lang w:val="en-US"/>
              </w:rPr>
              <w:t>(</w:t>
            </w:r>
            <w:r w:rsidR="002D5C16" w:rsidRPr="00373798">
              <w:rPr>
                <w:rFonts w:ascii="Times New Roman" w:hAnsi="Times New Roman" w:cs="Times New Roman"/>
                <w:lang w:val="en-US"/>
              </w:rPr>
              <w:t>It is useful</w:t>
            </w:r>
            <w:r w:rsidR="00FB11AB" w:rsidRPr="00373798">
              <w:rPr>
                <w:rFonts w:ascii="Times New Roman" w:hAnsi="Times New Roman" w:cs="Times New Roman"/>
                <w:lang w:val="en-US"/>
              </w:rPr>
              <w:t xml:space="preserve">, </w:t>
            </w:r>
            <w:r w:rsidR="002D5C16" w:rsidRPr="00373798">
              <w:rPr>
                <w:rFonts w:ascii="Times New Roman" w:hAnsi="Times New Roman" w:cs="Times New Roman"/>
                <w:lang w:val="en-US"/>
              </w:rPr>
              <w:t>under the conditions set by civil law/contract law</w:t>
            </w:r>
            <w:r w:rsidR="00FB11AB" w:rsidRPr="00373798">
              <w:rPr>
                <w:rFonts w:ascii="Times New Roman" w:hAnsi="Times New Roman" w:cs="Times New Roman"/>
                <w:lang w:val="en-US"/>
              </w:rPr>
              <w:t xml:space="preserve">, </w:t>
            </w:r>
            <w:r w:rsidR="002D5C16" w:rsidRPr="00373798">
              <w:rPr>
                <w:rFonts w:ascii="Times New Roman" w:hAnsi="Times New Roman" w:cs="Times New Roman"/>
                <w:lang w:val="en-US"/>
              </w:rPr>
              <w:t xml:space="preserve">for the </w:t>
            </w:r>
            <w:r w:rsidR="002D5C16" w:rsidRPr="00373798">
              <w:rPr>
                <w:rFonts w:ascii="Times New Roman" w:hAnsi="Times New Roman" w:cs="Times New Roman"/>
                <w:u w:val="single"/>
                <w:lang w:val="en-US"/>
              </w:rPr>
              <w:t>innocent</w:t>
            </w:r>
            <w:r w:rsidR="002D5C16" w:rsidRPr="00373798">
              <w:rPr>
                <w:rFonts w:ascii="Times New Roman" w:hAnsi="Times New Roman" w:cs="Times New Roman"/>
                <w:lang w:val="en-US"/>
              </w:rPr>
              <w:t xml:space="preserve"> party to pursue </w:t>
            </w:r>
            <w:r w:rsidRPr="00373798">
              <w:rPr>
                <w:rFonts w:ascii="Times New Roman" w:hAnsi="Times New Roman" w:cs="Times New Roman"/>
                <w:lang w:val="en-US"/>
              </w:rPr>
              <w:t xml:space="preserve">a </w:t>
            </w:r>
            <w:r w:rsidR="002D5C16" w:rsidRPr="00373798">
              <w:rPr>
                <w:rFonts w:ascii="Times New Roman" w:hAnsi="Times New Roman" w:cs="Times New Roman"/>
                <w:lang w:val="en-US"/>
              </w:rPr>
              <w:t xml:space="preserve">practical economic goal) </w:t>
            </w:r>
          </w:p>
          <w:p w14:paraId="2217CAD0" w14:textId="6BCFF145" w:rsidR="002D5C16" w:rsidRPr="00373798" w:rsidRDefault="002D5C16" w:rsidP="00A25797">
            <w:pPr>
              <w:rPr>
                <w:rFonts w:ascii="Times New Roman" w:hAnsi="Times New Roman"/>
                <w:b/>
                <w:bCs/>
                <w:lang w:val="en-US"/>
              </w:rPr>
            </w:pPr>
          </w:p>
        </w:tc>
        <w:tc>
          <w:tcPr>
            <w:tcW w:w="4252" w:type="dxa"/>
          </w:tcPr>
          <w:p w14:paraId="45684D1A" w14:textId="3CDA9BF0" w:rsidR="00A25797" w:rsidRPr="00373798" w:rsidRDefault="00E7307C" w:rsidP="00A25797">
            <w:pPr>
              <w:rPr>
                <w:rFonts w:ascii="Times New Roman" w:hAnsi="Times New Roman"/>
                <w:color w:val="538135" w:themeColor="accent6" w:themeShade="BF"/>
                <w:lang w:val="en-US"/>
              </w:rPr>
            </w:pPr>
            <w:r w:rsidRPr="00373798">
              <w:rPr>
                <w:rFonts w:ascii="Times New Roman" w:hAnsi="Times New Roman"/>
                <w:b/>
                <w:bCs/>
                <w:color w:val="538135" w:themeColor="accent6" w:themeShade="BF"/>
                <w:lang w:val="en-US"/>
              </w:rPr>
              <w:t>Yes</w:t>
            </w:r>
            <w:r w:rsidRPr="00373798">
              <w:rPr>
                <w:rFonts w:ascii="Times New Roman" w:hAnsi="Times New Roman"/>
                <w:color w:val="538135" w:themeColor="accent6" w:themeShade="BF"/>
                <w:lang w:val="en-US"/>
              </w:rPr>
              <w:t>.</w:t>
            </w:r>
          </w:p>
          <w:p w14:paraId="6ED7CCDB" w14:textId="77777777" w:rsidR="00F1300E" w:rsidRPr="00373798" w:rsidRDefault="00F1300E" w:rsidP="00A25797">
            <w:pPr>
              <w:rPr>
                <w:rFonts w:ascii="Times New Roman" w:hAnsi="Times New Roman"/>
                <w:color w:val="538135" w:themeColor="accent6" w:themeShade="BF"/>
                <w:lang w:val="en-US"/>
              </w:rPr>
            </w:pPr>
          </w:p>
          <w:p w14:paraId="05CC446A" w14:textId="7F4A73E2" w:rsidR="002C0042" w:rsidRPr="00373798" w:rsidRDefault="00E65AA1" w:rsidP="0072002F">
            <w:pPr>
              <w:jc w:val="both"/>
              <w:rPr>
                <w:rFonts w:ascii="Times New Roman" w:hAnsi="Times New Roman"/>
                <w:lang w:val="en-US"/>
              </w:rPr>
            </w:pPr>
            <w:r w:rsidRPr="00373798">
              <w:rPr>
                <w:rFonts w:ascii="Times New Roman" w:hAnsi="Times New Roman"/>
                <w:lang w:val="en-US"/>
              </w:rPr>
              <w:t xml:space="preserve">But </w:t>
            </w:r>
            <w:r w:rsidRPr="00373798">
              <w:rPr>
                <w:rFonts w:ascii="Times New Roman" w:hAnsi="Times New Roman"/>
                <w:b/>
                <w:bCs/>
                <w:lang w:val="en-US"/>
              </w:rPr>
              <w:t>only</w:t>
            </w:r>
            <w:r w:rsidRPr="00373798">
              <w:rPr>
                <w:rFonts w:ascii="Times New Roman" w:hAnsi="Times New Roman"/>
                <w:lang w:val="en-US"/>
              </w:rPr>
              <w:t xml:space="preserve"> </w:t>
            </w:r>
            <w:r w:rsidR="00C432E9" w:rsidRPr="00373798">
              <w:rPr>
                <w:rFonts w:ascii="Times New Roman" w:hAnsi="Times New Roman"/>
                <w:lang w:val="en-US"/>
              </w:rPr>
              <w:t xml:space="preserve">under </w:t>
            </w:r>
            <w:r w:rsidR="00C520DF" w:rsidRPr="00373798">
              <w:rPr>
                <w:rFonts w:ascii="Times New Roman" w:hAnsi="Times New Roman"/>
                <w:lang w:val="en-US"/>
              </w:rPr>
              <w:t xml:space="preserve">condition precedent: </w:t>
            </w:r>
            <w:r w:rsidR="00E7307C" w:rsidRPr="00373798">
              <w:rPr>
                <w:rFonts w:ascii="Times New Roman" w:hAnsi="Times New Roman"/>
                <w:lang w:val="en-US"/>
              </w:rPr>
              <w:t xml:space="preserve">the </w:t>
            </w:r>
            <w:r w:rsidR="00C520DF" w:rsidRPr="00373798">
              <w:rPr>
                <w:rFonts w:ascii="Times New Roman" w:hAnsi="Times New Roman"/>
                <w:lang w:val="en-US"/>
              </w:rPr>
              <w:t xml:space="preserve">certain </w:t>
            </w:r>
            <w:r w:rsidR="007C362E" w:rsidRPr="00373798">
              <w:rPr>
                <w:rFonts w:ascii="Times New Roman" w:hAnsi="Times New Roman"/>
                <w:lang w:val="en-US"/>
              </w:rPr>
              <w:t>transformative</w:t>
            </w:r>
            <w:r w:rsidR="00E7307C" w:rsidRPr="00373798">
              <w:rPr>
                <w:rFonts w:ascii="Times New Roman" w:hAnsi="Times New Roman"/>
                <w:lang w:val="en-US"/>
              </w:rPr>
              <w:t xml:space="preserve"> right is exercised in </w:t>
            </w:r>
            <w:r w:rsidR="000C6CA5" w:rsidRPr="00373798">
              <w:rPr>
                <w:rFonts w:ascii="Times New Roman" w:hAnsi="Times New Roman"/>
                <w:lang w:val="en-US"/>
              </w:rPr>
              <w:t>the</w:t>
            </w:r>
            <w:r w:rsidR="00E7307C" w:rsidRPr="00373798">
              <w:rPr>
                <w:rFonts w:ascii="Times New Roman" w:hAnsi="Times New Roman"/>
                <w:lang w:val="en-US"/>
              </w:rPr>
              <w:t xml:space="preserve"> certain legal circumstance</w:t>
            </w:r>
            <w:r w:rsidR="000C6CA5" w:rsidRPr="00373798">
              <w:rPr>
                <w:rFonts w:ascii="Times New Roman" w:hAnsi="Times New Roman"/>
                <w:lang w:val="en-US"/>
              </w:rPr>
              <w:t>s</w:t>
            </w:r>
            <w:r w:rsidR="00B47377" w:rsidRPr="00373798">
              <w:rPr>
                <w:rStyle w:val="ad"/>
                <w:rFonts w:ascii="Times New Roman" w:hAnsi="Times New Roman"/>
                <w:lang w:val="en-US"/>
              </w:rPr>
              <w:footnoteReference w:id="41"/>
            </w:r>
            <w:r w:rsidR="00C520DF" w:rsidRPr="00373798">
              <w:rPr>
                <w:rFonts w:ascii="Times New Roman" w:hAnsi="Times New Roman"/>
                <w:lang w:val="en-US"/>
              </w:rPr>
              <w:t xml:space="preserve"> (</w:t>
            </w:r>
            <w:r w:rsidR="000C6CA5" w:rsidRPr="00373798">
              <w:rPr>
                <w:rFonts w:ascii="Times New Roman" w:hAnsi="Times New Roman"/>
                <w:lang w:val="en-US"/>
              </w:rPr>
              <w:t xml:space="preserve">described by law </w:t>
            </w:r>
            <w:r w:rsidR="000C6CA5" w:rsidRPr="00373798">
              <w:rPr>
                <w:rFonts w:ascii="Times New Roman" w:hAnsi="Times New Roman"/>
                <w:i/>
                <w:iCs/>
                <w:lang w:val="en-US"/>
              </w:rPr>
              <w:t>and</w:t>
            </w:r>
            <w:r w:rsidR="000C6CA5" w:rsidRPr="00373798">
              <w:rPr>
                <w:rFonts w:ascii="Times New Roman" w:hAnsi="Times New Roman"/>
                <w:lang w:val="en-US"/>
              </w:rPr>
              <w:t xml:space="preserve"> </w:t>
            </w:r>
            <w:r w:rsidR="00E7307C" w:rsidRPr="00373798">
              <w:rPr>
                <w:rFonts w:ascii="Times New Roman" w:hAnsi="Times New Roman"/>
                <w:lang w:val="en-US"/>
              </w:rPr>
              <w:t>allowed by law</w:t>
            </w:r>
            <w:r w:rsidR="00C520DF" w:rsidRPr="00373798">
              <w:rPr>
                <w:rFonts w:ascii="Times New Roman" w:hAnsi="Times New Roman"/>
                <w:lang w:val="en-US"/>
              </w:rPr>
              <w:t xml:space="preserve">) </w:t>
            </w:r>
            <w:r w:rsidR="00E7307C" w:rsidRPr="00373798">
              <w:rPr>
                <w:rFonts w:ascii="Times New Roman" w:hAnsi="Times New Roman"/>
                <w:i/>
                <w:iCs/>
                <w:lang w:val="en-US"/>
              </w:rPr>
              <w:t>and</w:t>
            </w:r>
            <w:r w:rsidR="00E7307C" w:rsidRPr="00373798">
              <w:rPr>
                <w:rFonts w:ascii="Times New Roman" w:hAnsi="Times New Roman"/>
                <w:lang w:val="en-US"/>
              </w:rPr>
              <w:t xml:space="preserve"> </w:t>
            </w:r>
            <w:r w:rsidR="000C6CA5" w:rsidRPr="00373798">
              <w:rPr>
                <w:rFonts w:ascii="Times New Roman" w:hAnsi="Times New Roman"/>
                <w:lang w:val="en-US"/>
              </w:rPr>
              <w:t xml:space="preserve">it is exercised </w:t>
            </w:r>
            <w:r w:rsidR="00E7307C" w:rsidRPr="00373798">
              <w:rPr>
                <w:rFonts w:ascii="Times New Roman" w:hAnsi="Times New Roman"/>
                <w:lang w:val="en-US"/>
              </w:rPr>
              <w:t xml:space="preserve">by </w:t>
            </w:r>
            <w:r w:rsidR="00C520DF" w:rsidRPr="00373798">
              <w:rPr>
                <w:rFonts w:ascii="Times New Roman" w:hAnsi="Times New Roman"/>
                <w:lang w:val="en-US"/>
              </w:rPr>
              <w:t xml:space="preserve">this </w:t>
            </w:r>
            <w:r w:rsidR="00E7307C" w:rsidRPr="00373798">
              <w:rPr>
                <w:rFonts w:ascii="Times New Roman" w:hAnsi="Times New Roman"/>
                <w:lang w:val="en-US"/>
              </w:rPr>
              <w:t xml:space="preserve">certain </w:t>
            </w:r>
            <w:r w:rsidR="008B26BF" w:rsidRPr="00373798">
              <w:rPr>
                <w:rFonts w:ascii="Times New Roman" w:hAnsi="Times New Roman"/>
                <w:lang w:val="en-US"/>
              </w:rPr>
              <w:t>party</w:t>
            </w:r>
            <w:r w:rsidR="00422632" w:rsidRPr="00373798">
              <w:rPr>
                <w:rFonts w:ascii="Times New Roman" w:hAnsi="Times New Roman"/>
                <w:lang w:val="en-US"/>
              </w:rPr>
              <w:t xml:space="preserve"> of a contract</w:t>
            </w:r>
            <w:r w:rsidR="00C97749" w:rsidRPr="00373798">
              <w:rPr>
                <w:rFonts w:ascii="Times New Roman" w:hAnsi="Times New Roman"/>
                <w:lang w:val="en-US"/>
              </w:rPr>
              <w:t>,</w:t>
            </w:r>
            <w:r w:rsidR="00E7307C" w:rsidRPr="00373798">
              <w:rPr>
                <w:rFonts w:ascii="Times New Roman" w:hAnsi="Times New Roman"/>
                <w:lang w:val="en-US"/>
              </w:rPr>
              <w:t xml:space="preserve"> </w:t>
            </w:r>
            <w:r w:rsidR="00C97749" w:rsidRPr="00373798">
              <w:rPr>
                <w:rFonts w:ascii="Times New Roman" w:hAnsi="Times New Roman"/>
                <w:lang w:val="en-US"/>
              </w:rPr>
              <w:t>wh</w:t>
            </w:r>
            <w:r w:rsidR="00C520DF" w:rsidRPr="00373798">
              <w:rPr>
                <w:rFonts w:ascii="Times New Roman" w:hAnsi="Times New Roman"/>
                <w:lang w:val="en-US"/>
              </w:rPr>
              <w:t>ich</w:t>
            </w:r>
            <w:r w:rsidR="00C97749" w:rsidRPr="00373798">
              <w:rPr>
                <w:rFonts w:ascii="Times New Roman" w:hAnsi="Times New Roman"/>
                <w:lang w:val="en-US"/>
              </w:rPr>
              <w:t xml:space="preserve"> </w:t>
            </w:r>
            <w:r w:rsidR="00C520DF" w:rsidRPr="00373798">
              <w:rPr>
                <w:rFonts w:ascii="Times New Roman" w:hAnsi="Times New Roman"/>
                <w:lang w:val="en-US"/>
              </w:rPr>
              <w:t>met</w:t>
            </w:r>
            <w:r w:rsidR="00C97749" w:rsidRPr="00373798">
              <w:rPr>
                <w:rFonts w:ascii="Times New Roman" w:hAnsi="Times New Roman"/>
                <w:lang w:val="en-US"/>
              </w:rPr>
              <w:t xml:space="preserve"> this exactly </w:t>
            </w:r>
            <w:r w:rsidR="00E7307C" w:rsidRPr="00373798">
              <w:rPr>
                <w:rFonts w:ascii="Times New Roman" w:hAnsi="Times New Roman"/>
                <w:lang w:val="en-US"/>
              </w:rPr>
              <w:t>legal circumstance</w:t>
            </w:r>
            <w:r w:rsidR="00C520DF" w:rsidRPr="00373798">
              <w:rPr>
                <w:rFonts w:ascii="Times New Roman" w:hAnsi="Times New Roman"/>
                <w:lang w:val="en-US"/>
              </w:rPr>
              <w:t>s</w:t>
            </w:r>
            <w:r w:rsidR="00CC1DBD" w:rsidRPr="00373798">
              <w:rPr>
                <w:rFonts w:ascii="Times New Roman" w:hAnsi="Times New Roman"/>
                <w:lang w:val="en-US"/>
              </w:rPr>
              <w:t xml:space="preserve"> (</w:t>
            </w:r>
            <w:r w:rsidR="004B53C2" w:rsidRPr="00373798">
              <w:rPr>
                <w:rFonts w:ascii="Times New Roman" w:hAnsi="Times New Roman"/>
                <w:lang w:val="en-US"/>
              </w:rPr>
              <w:t xml:space="preserve">by the </w:t>
            </w:r>
            <w:r w:rsidR="00CC1DBD" w:rsidRPr="00373798">
              <w:rPr>
                <w:rFonts w:ascii="Times New Roman" w:hAnsi="Times New Roman"/>
                <w:lang w:val="en-US"/>
              </w:rPr>
              <w:t>so-called</w:t>
            </w:r>
            <w:r w:rsidR="000A71DE" w:rsidRPr="00373798">
              <w:rPr>
                <w:rFonts w:ascii="Times New Roman" w:hAnsi="Times New Roman"/>
                <w:lang w:val="en-US"/>
              </w:rPr>
              <w:t xml:space="preserve"> </w:t>
            </w:r>
            <w:r w:rsidR="00CC1DBD" w:rsidRPr="00373798">
              <w:rPr>
                <w:rFonts w:ascii="Times New Roman" w:hAnsi="Times New Roman"/>
                <w:lang w:val="en-US"/>
              </w:rPr>
              <w:t xml:space="preserve">innocent, or </w:t>
            </w:r>
            <w:r w:rsidR="00102724" w:rsidRPr="00373798">
              <w:rPr>
                <w:rFonts w:ascii="Times New Roman" w:hAnsi="Times New Roman"/>
                <w:lang w:val="en-US"/>
              </w:rPr>
              <w:t>aggrieved</w:t>
            </w:r>
            <w:r w:rsidR="00CC1DBD" w:rsidRPr="00373798">
              <w:rPr>
                <w:rFonts w:ascii="Times New Roman" w:hAnsi="Times New Roman"/>
                <w:lang w:val="en-US"/>
              </w:rPr>
              <w:t xml:space="preserve"> party)</w:t>
            </w:r>
            <w:r w:rsidR="00E7307C" w:rsidRPr="00373798">
              <w:rPr>
                <w:rFonts w:ascii="Times New Roman" w:hAnsi="Times New Roman"/>
                <w:lang w:val="en-US"/>
              </w:rPr>
              <w:t xml:space="preserve">. </w:t>
            </w:r>
          </w:p>
        </w:tc>
        <w:tc>
          <w:tcPr>
            <w:tcW w:w="2971" w:type="dxa"/>
          </w:tcPr>
          <w:p w14:paraId="472410DE" w14:textId="77777777" w:rsidR="008D0976" w:rsidRPr="00373798" w:rsidRDefault="00E7307C" w:rsidP="00A25797">
            <w:pPr>
              <w:rPr>
                <w:rFonts w:ascii="Times New Roman" w:hAnsi="Times New Roman"/>
                <w:b/>
                <w:bCs/>
                <w:color w:val="C45911" w:themeColor="accent2" w:themeShade="BF"/>
                <w:lang w:val="en-US"/>
              </w:rPr>
            </w:pPr>
            <w:r w:rsidRPr="00373798">
              <w:rPr>
                <w:rFonts w:ascii="Times New Roman" w:hAnsi="Times New Roman"/>
                <w:b/>
                <w:bCs/>
                <w:color w:val="C00000"/>
                <w:lang w:val="en-US"/>
              </w:rPr>
              <w:t>No.</w:t>
            </w:r>
            <w:r w:rsidR="00C97749" w:rsidRPr="00373798">
              <w:rPr>
                <w:rFonts w:ascii="Times New Roman" w:hAnsi="Times New Roman"/>
                <w:b/>
                <w:bCs/>
                <w:color w:val="C45911" w:themeColor="accent2" w:themeShade="BF"/>
                <w:lang w:val="en-US"/>
              </w:rPr>
              <w:t xml:space="preserve"> </w:t>
            </w:r>
          </w:p>
          <w:p w14:paraId="549B26B1" w14:textId="77777777" w:rsidR="00F1300E" w:rsidRPr="00373798" w:rsidRDefault="00F1300E" w:rsidP="00A25797">
            <w:pPr>
              <w:rPr>
                <w:rFonts w:ascii="Times New Roman" w:hAnsi="Times New Roman"/>
                <w:b/>
                <w:bCs/>
                <w:color w:val="C45911" w:themeColor="accent2" w:themeShade="BF"/>
                <w:lang w:val="en-US"/>
              </w:rPr>
            </w:pPr>
          </w:p>
          <w:p w14:paraId="0869487D" w14:textId="0EE07D71" w:rsidR="00A25797" w:rsidRPr="00373798" w:rsidRDefault="00C97749" w:rsidP="00F81416">
            <w:pPr>
              <w:jc w:val="both"/>
              <w:rPr>
                <w:rFonts w:ascii="Times New Roman" w:hAnsi="Times New Roman"/>
                <w:lang w:val="en-US"/>
              </w:rPr>
            </w:pPr>
            <w:r w:rsidRPr="00373798">
              <w:rPr>
                <w:rFonts w:ascii="Times New Roman" w:hAnsi="Times New Roman"/>
                <w:lang w:val="en-US"/>
              </w:rPr>
              <w:t xml:space="preserve">The </w:t>
            </w:r>
            <w:r w:rsidR="008D0976" w:rsidRPr="00373798">
              <w:rPr>
                <w:rFonts w:ascii="Times New Roman" w:hAnsi="Times New Roman"/>
                <w:lang w:val="en-US"/>
              </w:rPr>
              <w:t xml:space="preserve">distinguishing </w:t>
            </w:r>
            <w:r w:rsidRPr="00373798">
              <w:rPr>
                <w:rFonts w:ascii="Times New Roman" w:hAnsi="Times New Roman"/>
                <w:lang w:val="en-US"/>
              </w:rPr>
              <w:t>signs of repudiatory breach</w:t>
            </w:r>
            <w:r w:rsidR="003F4613" w:rsidRPr="00373798">
              <w:rPr>
                <w:rFonts w:ascii="Times New Roman" w:hAnsi="Times New Roman"/>
                <w:lang w:val="en-US"/>
              </w:rPr>
              <w:t xml:space="preserve"> exist</w:t>
            </w:r>
            <w:r w:rsidR="008D0976" w:rsidRPr="00373798">
              <w:rPr>
                <w:rFonts w:ascii="Times New Roman" w:hAnsi="Times New Roman"/>
                <w:lang w:val="en-US"/>
              </w:rPr>
              <w:t xml:space="preserve"> therefore in the sphere of </w:t>
            </w:r>
            <w:r w:rsidR="008D0976" w:rsidRPr="00373798">
              <w:rPr>
                <w:rFonts w:ascii="Times New Roman" w:hAnsi="Times New Roman"/>
                <w:u w:val="single"/>
                <w:lang w:val="en-US"/>
              </w:rPr>
              <w:t>moral agen</w:t>
            </w:r>
            <w:r w:rsidR="00283131" w:rsidRPr="00373798">
              <w:rPr>
                <w:rFonts w:ascii="Times New Roman" w:hAnsi="Times New Roman"/>
                <w:u w:val="single"/>
                <w:lang w:val="en-US"/>
              </w:rPr>
              <w:t>cy</w:t>
            </w:r>
            <w:r w:rsidR="008D0976" w:rsidRPr="00373798">
              <w:rPr>
                <w:rFonts w:ascii="Times New Roman" w:hAnsi="Times New Roman"/>
                <w:u w:val="single"/>
                <w:lang w:val="en-US"/>
              </w:rPr>
              <w:t>, i.e.,</w:t>
            </w:r>
            <w:r w:rsidR="008573C6" w:rsidRPr="00373798">
              <w:rPr>
                <w:rFonts w:ascii="Times New Roman" w:hAnsi="Times New Roman"/>
                <w:u w:val="single"/>
                <w:lang w:val="en-US"/>
              </w:rPr>
              <w:t xml:space="preserve"> ethical</w:t>
            </w:r>
            <w:r w:rsidR="008D0976" w:rsidRPr="00373798">
              <w:rPr>
                <w:rFonts w:ascii="Times New Roman" w:hAnsi="Times New Roman"/>
                <w:u w:val="single"/>
                <w:lang w:val="en-US"/>
              </w:rPr>
              <w:t xml:space="preserve"> motivation</w:t>
            </w:r>
            <w:r w:rsidR="008D0976" w:rsidRPr="00373798">
              <w:rPr>
                <w:rFonts w:ascii="Times New Roman" w:hAnsi="Times New Roman"/>
                <w:lang w:val="en-US"/>
              </w:rPr>
              <w:t>. Please refer to “Bona</w:t>
            </w:r>
            <w:r w:rsidR="00D41C24" w:rsidRPr="00373798">
              <w:rPr>
                <w:rFonts w:ascii="Times New Roman" w:hAnsi="Times New Roman"/>
                <w:lang w:val="en-US"/>
              </w:rPr>
              <w:t xml:space="preserve"> </w:t>
            </w:r>
            <w:r w:rsidR="008D0976" w:rsidRPr="00373798">
              <w:rPr>
                <w:rFonts w:ascii="Times New Roman" w:hAnsi="Times New Roman"/>
                <w:lang w:val="en-US"/>
              </w:rPr>
              <w:t>fide” section of the test.</w:t>
            </w:r>
          </w:p>
        </w:tc>
      </w:tr>
      <w:tr w:rsidR="005F7400" w:rsidRPr="00BD7977" w14:paraId="220B248E" w14:textId="77777777" w:rsidTr="002D5C16">
        <w:tc>
          <w:tcPr>
            <w:tcW w:w="2122" w:type="dxa"/>
          </w:tcPr>
          <w:p w14:paraId="7CB99539" w14:textId="186A97DA" w:rsidR="00A25797" w:rsidRPr="00373798" w:rsidRDefault="00A25797" w:rsidP="00A25797">
            <w:pPr>
              <w:rPr>
                <w:rFonts w:ascii="Times New Roman" w:hAnsi="Times New Roman"/>
                <w:b/>
                <w:bCs/>
                <w:lang w:val="en-US"/>
              </w:rPr>
            </w:pPr>
            <w:r w:rsidRPr="00373798">
              <w:rPr>
                <w:rFonts w:ascii="Times New Roman" w:hAnsi="Times New Roman"/>
                <w:b/>
                <w:bCs/>
                <w:lang w:val="en-US"/>
              </w:rPr>
              <w:t>Bona</w:t>
            </w:r>
            <w:r w:rsidR="003C0AA7" w:rsidRPr="00373798">
              <w:rPr>
                <w:rFonts w:ascii="Times New Roman" w:hAnsi="Times New Roman"/>
                <w:b/>
                <w:bCs/>
                <w:lang w:val="en-US"/>
              </w:rPr>
              <w:t xml:space="preserve"> </w:t>
            </w:r>
            <w:r w:rsidRPr="00373798">
              <w:rPr>
                <w:rFonts w:ascii="Times New Roman" w:hAnsi="Times New Roman"/>
                <w:b/>
                <w:bCs/>
                <w:lang w:val="en-US"/>
              </w:rPr>
              <w:t>Fide</w:t>
            </w:r>
            <w:r w:rsidR="002D5C16" w:rsidRPr="00373798">
              <w:rPr>
                <w:rFonts w:ascii="Times New Roman" w:hAnsi="Times New Roman"/>
                <w:b/>
                <w:bCs/>
                <w:lang w:val="en-US"/>
              </w:rPr>
              <w:t xml:space="preserve"> </w:t>
            </w:r>
          </w:p>
          <w:p w14:paraId="3FABE199" w14:textId="77777777" w:rsidR="002D5C16" w:rsidRPr="00373798" w:rsidRDefault="002D5C16" w:rsidP="00A25797">
            <w:pPr>
              <w:rPr>
                <w:rFonts w:ascii="Times New Roman" w:hAnsi="Times New Roman"/>
                <w:b/>
                <w:bCs/>
                <w:lang w:val="en-US"/>
              </w:rPr>
            </w:pPr>
          </w:p>
          <w:p w14:paraId="10BE2DB2" w14:textId="72746456" w:rsidR="002D5C16" w:rsidRPr="00373798" w:rsidRDefault="002D5C16" w:rsidP="00A25797">
            <w:pPr>
              <w:rPr>
                <w:rFonts w:ascii="Times New Roman" w:hAnsi="Times New Roman"/>
                <w:lang w:val="en-US"/>
              </w:rPr>
            </w:pPr>
            <w:r w:rsidRPr="00373798">
              <w:rPr>
                <w:rFonts w:ascii="Times New Roman" w:hAnsi="Times New Roman"/>
                <w:lang w:val="en-US"/>
              </w:rPr>
              <w:t xml:space="preserve">(It is </w:t>
            </w:r>
            <w:r w:rsidR="00265DAB" w:rsidRPr="00373798">
              <w:rPr>
                <w:rFonts w:ascii="Times New Roman" w:hAnsi="Times New Roman"/>
                <w:lang w:val="en-US"/>
              </w:rPr>
              <w:t>intended</w:t>
            </w:r>
            <w:r w:rsidRPr="00373798">
              <w:rPr>
                <w:rFonts w:ascii="Times New Roman" w:hAnsi="Times New Roman"/>
                <w:lang w:val="en-US"/>
              </w:rPr>
              <w:t xml:space="preserve"> to gain </w:t>
            </w:r>
            <w:r w:rsidR="00265DAB" w:rsidRPr="00373798">
              <w:rPr>
                <w:rFonts w:ascii="Times New Roman" w:hAnsi="Times New Roman"/>
                <w:lang w:val="en-US"/>
              </w:rPr>
              <w:t xml:space="preserve">proper </w:t>
            </w:r>
            <w:r w:rsidRPr="00373798">
              <w:rPr>
                <w:rFonts w:ascii="Times New Roman" w:hAnsi="Times New Roman"/>
                <w:lang w:val="en-US"/>
              </w:rPr>
              <w:t xml:space="preserve">fulfillment of obligation, or lossless </w:t>
            </w:r>
            <w:r w:rsidR="00885350" w:rsidRPr="00373798">
              <w:rPr>
                <w:rFonts w:ascii="Times New Roman" w:hAnsi="Times New Roman"/>
                <w:lang w:val="en-US"/>
              </w:rPr>
              <w:t xml:space="preserve">and </w:t>
            </w:r>
            <w:r w:rsidR="00265DAB" w:rsidRPr="00373798">
              <w:rPr>
                <w:rFonts w:ascii="Times New Roman" w:hAnsi="Times New Roman"/>
                <w:lang w:val="en-US"/>
              </w:rPr>
              <w:t xml:space="preserve">legitimate </w:t>
            </w:r>
            <w:r w:rsidRPr="00373798">
              <w:rPr>
                <w:rFonts w:ascii="Times New Roman" w:hAnsi="Times New Roman"/>
                <w:lang w:val="en-US"/>
              </w:rPr>
              <w:t>quitting</w:t>
            </w:r>
            <w:r w:rsidR="00F1300E" w:rsidRPr="00373798">
              <w:rPr>
                <w:rFonts w:ascii="Times New Roman" w:hAnsi="Times New Roman"/>
                <w:lang w:val="en-US"/>
              </w:rPr>
              <w:t xml:space="preserve"> </w:t>
            </w:r>
            <w:r w:rsidR="00885350" w:rsidRPr="00373798">
              <w:rPr>
                <w:rFonts w:ascii="Times New Roman" w:hAnsi="Times New Roman"/>
                <w:lang w:val="en-US"/>
              </w:rPr>
              <w:t>the obligation</w:t>
            </w:r>
            <w:r w:rsidRPr="00373798">
              <w:rPr>
                <w:rFonts w:ascii="Times New Roman" w:hAnsi="Times New Roman"/>
                <w:lang w:val="en-US"/>
              </w:rPr>
              <w:t>)</w:t>
            </w:r>
          </w:p>
        </w:tc>
        <w:tc>
          <w:tcPr>
            <w:tcW w:w="4252" w:type="dxa"/>
          </w:tcPr>
          <w:p w14:paraId="01E32570" w14:textId="4C91E981" w:rsidR="00A25797" w:rsidRPr="00373798" w:rsidRDefault="00D03FBE" w:rsidP="00A25797">
            <w:pPr>
              <w:rPr>
                <w:rFonts w:ascii="Times New Roman" w:hAnsi="Times New Roman"/>
                <w:color w:val="538135" w:themeColor="accent6" w:themeShade="BF"/>
                <w:lang w:val="en-US"/>
              </w:rPr>
            </w:pPr>
            <w:r w:rsidRPr="00373798">
              <w:rPr>
                <w:rFonts w:ascii="Times New Roman" w:hAnsi="Times New Roman"/>
                <w:b/>
                <w:bCs/>
                <w:color w:val="538135" w:themeColor="accent6" w:themeShade="BF"/>
                <w:lang w:val="en-US"/>
              </w:rPr>
              <w:t>Yes</w:t>
            </w:r>
            <w:r w:rsidR="0036361D" w:rsidRPr="00373798">
              <w:rPr>
                <w:rFonts w:ascii="Times New Roman" w:hAnsi="Times New Roman"/>
                <w:color w:val="538135" w:themeColor="accent6" w:themeShade="BF"/>
                <w:lang w:val="en-US"/>
              </w:rPr>
              <w:t>. Good-faith causa</w:t>
            </w:r>
            <w:r w:rsidR="00937C6A" w:rsidRPr="00373798">
              <w:rPr>
                <w:rFonts w:ascii="Times New Roman" w:hAnsi="Times New Roman"/>
                <w:color w:val="538135" w:themeColor="accent6" w:themeShade="BF"/>
                <w:lang w:val="en-US"/>
              </w:rPr>
              <w:t>*</w:t>
            </w:r>
            <w:r w:rsidR="0036361D" w:rsidRPr="00373798">
              <w:rPr>
                <w:rFonts w:ascii="Times New Roman" w:hAnsi="Times New Roman"/>
                <w:color w:val="538135" w:themeColor="accent6" w:themeShade="BF"/>
                <w:lang w:val="en-US"/>
              </w:rPr>
              <w:t>.</w:t>
            </w:r>
          </w:p>
          <w:p w14:paraId="220C1D6F" w14:textId="77777777" w:rsidR="00F1300E" w:rsidRPr="00373798" w:rsidRDefault="00F1300E" w:rsidP="00A25797">
            <w:pPr>
              <w:rPr>
                <w:rFonts w:ascii="Times New Roman" w:hAnsi="Times New Roman"/>
                <w:color w:val="538135" w:themeColor="accent6" w:themeShade="BF"/>
                <w:lang w:val="en-US"/>
              </w:rPr>
            </w:pPr>
          </w:p>
          <w:p w14:paraId="5CA57017" w14:textId="2C041881" w:rsidR="00D03FBE" w:rsidRPr="00373798" w:rsidRDefault="00D03FBE" w:rsidP="0072002F">
            <w:pPr>
              <w:jc w:val="both"/>
              <w:rPr>
                <w:rFonts w:ascii="Times New Roman" w:hAnsi="Times New Roman"/>
                <w:lang w:val="en-US"/>
              </w:rPr>
            </w:pPr>
            <w:r w:rsidRPr="00373798">
              <w:rPr>
                <w:rFonts w:ascii="Times New Roman" w:hAnsi="Times New Roman"/>
                <w:lang w:val="en-US"/>
              </w:rPr>
              <w:t xml:space="preserve">Whichever type of </w:t>
            </w:r>
            <w:r w:rsidR="007C362E" w:rsidRPr="00373798">
              <w:rPr>
                <w:rFonts w:ascii="Times New Roman" w:hAnsi="Times New Roman"/>
                <w:lang w:val="en-US"/>
              </w:rPr>
              <w:t>transformative</w:t>
            </w:r>
            <w:r w:rsidRPr="00373798">
              <w:rPr>
                <w:rFonts w:ascii="Times New Roman" w:hAnsi="Times New Roman"/>
                <w:lang w:val="en-US"/>
              </w:rPr>
              <w:t xml:space="preserve"> right is exercised, its caus</w:t>
            </w:r>
            <w:r w:rsidR="00F929A7" w:rsidRPr="00373798">
              <w:rPr>
                <w:rFonts w:ascii="Times New Roman" w:hAnsi="Times New Roman"/>
                <w:lang w:val="en-US"/>
              </w:rPr>
              <w:t>a</w:t>
            </w:r>
            <w:r w:rsidRPr="00373798">
              <w:rPr>
                <w:rFonts w:ascii="Times New Roman" w:hAnsi="Times New Roman"/>
                <w:lang w:val="en-US"/>
              </w:rPr>
              <w:t xml:space="preserve"> </w:t>
            </w:r>
            <w:r w:rsidR="006738BD" w:rsidRPr="00373798">
              <w:rPr>
                <w:rFonts w:ascii="Times New Roman" w:hAnsi="Times New Roman"/>
                <w:lang w:val="en-US"/>
              </w:rPr>
              <w:t xml:space="preserve">is </w:t>
            </w:r>
            <w:r w:rsidR="00B327D9" w:rsidRPr="00373798">
              <w:rPr>
                <w:rFonts w:ascii="Times New Roman" w:hAnsi="Times New Roman"/>
                <w:b/>
                <w:bCs/>
                <w:lang w:val="en-US"/>
              </w:rPr>
              <w:t>always</w:t>
            </w:r>
            <w:r w:rsidR="00B327D9" w:rsidRPr="00373798">
              <w:rPr>
                <w:rFonts w:ascii="Times New Roman" w:hAnsi="Times New Roman"/>
                <w:lang w:val="en-US"/>
              </w:rPr>
              <w:t xml:space="preserve"> </w:t>
            </w:r>
            <w:r w:rsidRPr="00373798">
              <w:rPr>
                <w:rFonts w:ascii="Times New Roman" w:hAnsi="Times New Roman"/>
                <w:lang w:val="en-US"/>
              </w:rPr>
              <w:t>bona-fide</w:t>
            </w:r>
            <w:r w:rsidR="00CC40D5" w:rsidRPr="00373798">
              <w:rPr>
                <w:rFonts w:ascii="Times New Roman" w:hAnsi="Times New Roman"/>
                <w:lang w:val="en-US"/>
              </w:rPr>
              <w:t>:</w:t>
            </w:r>
          </w:p>
          <w:p w14:paraId="7EBD81D8" w14:textId="77777777" w:rsidR="0072002F" w:rsidRPr="00373798" w:rsidRDefault="0072002F" w:rsidP="0072002F">
            <w:pPr>
              <w:jc w:val="both"/>
              <w:rPr>
                <w:rFonts w:ascii="Times New Roman" w:hAnsi="Times New Roman"/>
                <w:lang w:val="en-US"/>
              </w:rPr>
            </w:pPr>
          </w:p>
          <w:p w14:paraId="6DD59A65" w14:textId="3F8205D4" w:rsidR="00CC40D5" w:rsidRPr="00373798" w:rsidRDefault="00CC40D5" w:rsidP="0072002F">
            <w:pPr>
              <w:pStyle w:val="af3"/>
              <w:numPr>
                <w:ilvl w:val="0"/>
                <w:numId w:val="4"/>
              </w:numPr>
              <w:ind w:left="360"/>
              <w:jc w:val="both"/>
              <w:rPr>
                <w:rFonts w:ascii="Times New Roman" w:hAnsi="Times New Roman"/>
                <w:lang w:val="en-US"/>
              </w:rPr>
            </w:pPr>
            <w:r w:rsidRPr="00373798">
              <w:rPr>
                <w:rFonts w:ascii="Times New Roman" w:hAnsi="Times New Roman"/>
                <w:lang w:val="en-US"/>
              </w:rPr>
              <w:t>Positive causa aims at forcing the other party to finish performance of the obligation and sav</w:t>
            </w:r>
            <w:r w:rsidR="002C0042" w:rsidRPr="00373798">
              <w:rPr>
                <w:rFonts w:ascii="Times New Roman" w:hAnsi="Times New Roman"/>
                <w:lang w:val="en-US"/>
              </w:rPr>
              <w:t>ing</w:t>
            </w:r>
            <w:r w:rsidRPr="00373798">
              <w:rPr>
                <w:rFonts w:ascii="Times New Roman" w:hAnsi="Times New Roman"/>
                <w:lang w:val="en-US"/>
              </w:rPr>
              <w:t xml:space="preserve"> the legal relationship.</w:t>
            </w:r>
          </w:p>
          <w:p w14:paraId="7DE6F853" w14:textId="77777777" w:rsidR="0072002F" w:rsidRPr="00373798" w:rsidRDefault="0072002F" w:rsidP="0072002F">
            <w:pPr>
              <w:pStyle w:val="af3"/>
              <w:ind w:left="360"/>
              <w:jc w:val="both"/>
              <w:rPr>
                <w:rFonts w:ascii="Times New Roman" w:hAnsi="Times New Roman"/>
                <w:lang w:val="en-US"/>
              </w:rPr>
            </w:pPr>
          </w:p>
          <w:p w14:paraId="6ACE773C" w14:textId="54525632" w:rsidR="00CC40D5" w:rsidRPr="00373798" w:rsidRDefault="00CC40D5" w:rsidP="0072002F">
            <w:pPr>
              <w:pStyle w:val="af3"/>
              <w:numPr>
                <w:ilvl w:val="0"/>
                <w:numId w:val="4"/>
              </w:numPr>
              <w:ind w:left="360"/>
              <w:jc w:val="both"/>
              <w:rPr>
                <w:rFonts w:ascii="Times New Roman" w:hAnsi="Times New Roman"/>
                <w:lang w:val="en-US"/>
              </w:rPr>
            </w:pPr>
            <w:r w:rsidRPr="00373798">
              <w:rPr>
                <w:rFonts w:ascii="Times New Roman" w:hAnsi="Times New Roman"/>
                <w:lang w:val="en-US"/>
              </w:rPr>
              <w:t xml:space="preserve">Negative causa aims at </w:t>
            </w:r>
            <w:r w:rsidR="005F7400" w:rsidRPr="00373798">
              <w:rPr>
                <w:rFonts w:ascii="Times New Roman" w:hAnsi="Times New Roman"/>
                <w:lang w:val="en-US"/>
              </w:rPr>
              <w:t xml:space="preserve">legitimate </w:t>
            </w:r>
            <w:r w:rsidRPr="00373798">
              <w:rPr>
                <w:rFonts w:ascii="Times New Roman" w:hAnsi="Times New Roman"/>
                <w:lang w:val="en-US"/>
              </w:rPr>
              <w:t xml:space="preserve">terminating the obligation because of fundamental breach of the other party, </w:t>
            </w:r>
            <w:r w:rsidRPr="00373798">
              <w:rPr>
                <w:rFonts w:ascii="Times New Roman" w:hAnsi="Times New Roman"/>
                <w:i/>
                <w:iCs/>
                <w:lang w:val="en-US"/>
              </w:rPr>
              <w:t>and</w:t>
            </w:r>
            <w:r w:rsidRPr="00373798">
              <w:rPr>
                <w:rFonts w:ascii="Times New Roman" w:hAnsi="Times New Roman"/>
                <w:lang w:val="en-US"/>
              </w:rPr>
              <w:t xml:space="preserve"> in order to </w:t>
            </w:r>
            <w:r w:rsidR="00B327D9" w:rsidRPr="00373798">
              <w:rPr>
                <w:rFonts w:ascii="Times New Roman" w:hAnsi="Times New Roman"/>
                <w:lang w:val="en-US"/>
              </w:rPr>
              <w:t xml:space="preserve">prevent own loss </w:t>
            </w:r>
            <w:r w:rsidR="0036361D" w:rsidRPr="00373798">
              <w:rPr>
                <w:rFonts w:ascii="Times New Roman" w:hAnsi="Times New Roman"/>
                <w:lang w:val="en-US"/>
              </w:rPr>
              <w:t>to occur in the future</w:t>
            </w:r>
            <w:r w:rsidR="005F7400" w:rsidRPr="00373798">
              <w:rPr>
                <w:rFonts w:ascii="Times New Roman" w:hAnsi="Times New Roman"/>
                <w:lang w:val="en-US"/>
              </w:rPr>
              <w:t xml:space="preserve"> due to that</w:t>
            </w:r>
            <w:r w:rsidR="0036361D" w:rsidRPr="00373798">
              <w:rPr>
                <w:rFonts w:ascii="Times New Roman" w:hAnsi="Times New Roman"/>
                <w:lang w:val="en-US"/>
              </w:rPr>
              <w:t>.</w:t>
            </w:r>
          </w:p>
          <w:p w14:paraId="76C911B8" w14:textId="77777777" w:rsidR="00D2710F" w:rsidRPr="00373798" w:rsidRDefault="00D2710F" w:rsidP="0072002F">
            <w:pPr>
              <w:pStyle w:val="af3"/>
              <w:jc w:val="both"/>
              <w:rPr>
                <w:rFonts w:ascii="Times New Roman" w:hAnsi="Times New Roman"/>
                <w:lang w:val="en-US"/>
              </w:rPr>
            </w:pPr>
          </w:p>
          <w:p w14:paraId="6AEBCC18" w14:textId="4FFECBC6" w:rsidR="00937C6A" w:rsidRPr="00373798" w:rsidRDefault="00937C6A" w:rsidP="0072002F">
            <w:pPr>
              <w:jc w:val="both"/>
              <w:rPr>
                <w:rFonts w:ascii="Times New Roman" w:hAnsi="Times New Roman" w:cs="Times New Roman"/>
                <w:lang w:val="en-US"/>
              </w:rPr>
            </w:pPr>
            <w:r w:rsidRPr="00373798">
              <w:rPr>
                <w:rFonts w:ascii="Times New Roman" w:hAnsi="Times New Roman" w:cs="Times New Roman"/>
                <w:color w:val="92D050"/>
                <w:lang w:val="en-US"/>
              </w:rPr>
              <w:t>*</w:t>
            </w:r>
            <w:r w:rsidRPr="00373798">
              <w:rPr>
                <w:rFonts w:ascii="Times New Roman" w:hAnsi="Times New Roman" w:cs="Times New Roman"/>
                <w:lang w:val="en-US"/>
              </w:rPr>
              <w:t xml:space="preserve"> To be legitimately judged by the party exercising a </w:t>
            </w:r>
            <w:r w:rsidR="007C362E" w:rsidRPr="00373798">
              <w:rPr>
                <w:rFonts w:ascii="Times New Roman" w:hAnsi="Times New Roman" w:cs="Times New Roman"/>
                <w:lang w:val="en-US"/>
              </w:rPr>
              <w:t>transformative</w:t>
            </w:r>
            <w:r w:rsidRPr="00373798">
              <w:rPr>
                <w:rFonts w:ascii="Times New Roman" w:hAnsi="Times New Roman" w:cs="Times New Roman"/>
                <w:lang w:val="en-US"/>
              </w:rPr>
              <w:t xml:space="preserve"> right</w:t>
            </w:r>
            <w:r w:rsidR="0072002F" w:rsidRPr="00373798">
              <w:rPr>
                <w:rFonts w:ascii="Times New Roman" w:hAnsi="Times New Roman" w:cs="Times New Roman"/>
                <w:lang w:val="en-US"/>
              </w:rPr>
              <w:t>.</w:t>
            </w:r>
          </w:p>
        </w:tc>
        <w:tc>
          <w:tcPr>
            <w:tcW w:w="2971" w:type="dxa"/>
          </w:tcPr>
          <w:p w14:paraId="0B3B24FE" w14:textId="343C58E7" w:rsidR="00A25797" w:rsidRPr="00373798" w:rsidRDefault="006738BD" w:rsidP="00A25797">
            <w:pPr>
              <w:rPr>
                <w:rFonts w:ascii="Times New Roman" w:hAnsi="Times New Roman"/>
                <w:color w:val="C00000"/>
                <w:lang w:val="en-US"/>
              </w:rPr>
            </w:pPr>
            <w:r w:rsidRPr="00373798">
              <w:rPr>
                <w:rFonts w:ascii="Times New Roman" w:hAnsi="Times New Roman"/>
                <w:b/>
                <w:bCs/>
                <w:color w:val="C00000"/>
                <w:lang w:val="en-US"/>
              </w:rPr>
              <w:t xml:space="preserve">No. </w:t>
            </w:r>
            <w:r w:rsidR="00E278B1" w:rsidRPr="00373798">
              <w:rPr>
                <w:rFonts w:ascii="Times New Roman" w:hAnsi="Times New Roman"/>
                <w:color w:val="C00000"/>
                <w:lang w:val="en-US"/>
              </w:rPr>
              <w:t>B</w:t>
            </w:r>
            <w:r w:rsidRPr="00373798">
              <w:rPr>
                <w:rFonts w:ascii="Times New Roman" w:hAnsi="Times New Roman"/>
                <w:color w:val="C00000"/>
                <w:lang w:val="en-US"/>
              </w:rPr>
              <w:t>ad-faith causa</w:t>
            </w:r>
            <w:r w:rsidR="007700FB" w:rsidRPr="00373798">
              <w:rPr>
                <w:rFonts w:ascii="Times New Roman" w:hAnsi="Times New Roman"/>
                <w:color w:val="C00000"/>
                <w:lang w:val="en-US"/>
              </w:rPr>
              <w:t>*</w:t>
            </w:r>
            <w:r w:rsidRPr="00373798">
              <w:rPr>
                <w:rFonts w:ascii="Times New Roman" w:hAnsi="Times New Roman"/>
                <w:color w:val="C00000"/>
                <w:lang w:val="en-US"/>
              </w:rPr>
              <w:t>.</w:t>
            </w:r>
          </w:p>
          <w:p w14:paraId="2439D826" w14:textId="77777777" w:rsidR="00F1300E" w:rsidRPr="00373798" w:rsidRDefault="00F1300E" w:rsidP="00A25797">
            <w:pPr>
              <w:rPr>
                <w:rFonts w:ascii="Times New Roman" w:hAnsi="Times New Roman"/>
                <w:color w:val="C00000"/>
                <w:lang w:val="en-US"/>
              </w:rPr>
            </w:pPr>
          </w:p>
          <w:p w14:paraId="7D43C069" w14:textId="1643F9E2" w:rsidR="006738BD" w:rsidRPr="00373798" w:rsidRDefault="006738BD" w:rsidP="00F81416">
            <w:pPr>
              <w:jc w:val="both"/>
              <w:rPr>
                <w:rFonts w:ascii="Times New Roman" w:hAnsi="Times New Roman"/>
                <w:lang w:val="en-US"/>
              </w:rPr>
            </w:pPr>
            <w:r w:rsidRPr="00373798">
              <w:rPr>
                <w:rFonts w:ascii="Times New Roman" w:hAnsi="Times New Roman"/>
                <w:lang w:val="en-US"/>
              </w:rPr>
              <w:t>Among the main unconscientious causae of exercising repudiatory breach there are the following:</w:t>
            </w:r>
          </w:p>
          <w:p w14:paraId="2196DABD" w14:textId="77777777" w:rsidR="0072002F" w:rsidRPr="00373798" w:rsidRDefault="0072002F" w:rsidP="00F81416">
            <w:pPr>
              <w:jc w:val="both"/>
              <w:rPr>
                <w:rFonts w:ascii="Times New Roman" w:hAnsi="Times New Roman"/>
                <w:lang w:val="en-US"/>
              </w:rPr>
            </w:pPr>
          </w:p>
          <w:p w14:paraId="2E1C3249" w14:textId="77777777" w:rsidR="006738BD" w:rsidRPr="00373798" w:rsidRDefault="006738BD" w:rsidP="00F81416">
            <w:pPr>
              <w:pStyle w:val="af3"/>
              <w:numPr>
                <w:ilvl w:val="0"/>
                <w:numId w:val="4"/>
              </w:numPr>
              <w:ind w:left="360"/>
              <w:rPr>
                <w:rFonts w:ascii="Times New Roman" w:hAnsi="Times New Roman"/>
                <w:lang w:val="en-US"/>
              </w:rPr>
            </w:pPr>
            <w:r w:rsidRPr="00373798">
              <w:rPr>
                <w:rFonts w:ascii="Times New Roman" w:hAnsi="Times New Roman"/>
                <w:lang w:val="en-US"/>
              </w:rPr>
              <w:t>Attempt of evading legal consequences of own illegitimate actions in an obligation;</w:t>
            </w:r>
          </w:p>
          <w:p w14:paraId="76D86A82" w14:textId="77777777" w:rsidR="0072002F" w:rsidRPr="00373798" w:rsidRDefault="0072002F" w:rsidP="00F81416">
            <w:pPr>
              <w:pStyle w:val="af3"/>
              <w:ind w:left="360"/>
              <w:rPr>
                <w:rFonts w:ascii="Times New Roman" w:hAnsi="Times New Roman"/>
                <w:lang w:val="en-US"/>
              </w:rPr>
            </w:pPr>
          </w:p>
          <w:p w14:paraId="21532653" w14:textId="77777777" w:rsidR="006738BD" w:rsidRPr="00373798" w:rsidRDefault="006738BD" w:rsidP="00F81416">
            <w:pPr>
              <w:pStyle w:val="af3"/>
              <w:numPr>
                <w:ilvl w:val="0"/>
                <w:numId w:val="4"/>
              </w:numPr>
              <w:ind w:left="360"/>
              <w:rPr>
                <w:rFonts w:ascii="Times New Roman" w:hAnsi="Times New Roman"/>
                <w:lang w:val="en-US"/>
              </w:rPr>
            </w:pPr>
            <w:r w:rsidRPr="00373798">
              <w:rPr>
                <w:rFonts w:ascii="Times New Roman" w:hAnsi="Times New Roman"/>
                <w:lang w:val="en-US"/>
              </w:rPr>
              <w:t>Attempt of illegitimate enrichment at the expense of the other party in an obligation;</w:t>
            </w:r>
          </w:p>
          <w:p w14:paraId="75590B1F" w14:textId="77777777" w:rsidR="0072002F" w:rsidRPr="00373798" w:rsidRDefault="0072002F" w:rsidP="00F81416">
            <w:pPr>
              <w:rPr>
                <w:rFonts w:ascii="Times New Roman" w:hAnsi="Times New Roman"/>
                <w:lang w:val="en-US"/>
              </w:rPr>
            </w:pPr>
          </w:p>
          <w:p w14:paraId="51ADCF7A" w14:textId="1AD23AB2" w:rsidR="006738BD" w:rsidRPr="00373798" w:rsidRDefault="0036361D" w:rsidP="00F81416">
            <w:pPr>
              <w:pStyle w:val="af3"/>
              <w:numPr>
                <w:ilvl w:val="0"/>
                <w:numId w:val="4"/>
              </w:numPr>
              <w:ind w:left="360"/>
              <w:rPr>
                <w:rFonts w:ascii="Times New Roman" w:hAnsi="Times New Roman"/>
                <w:lang w:val="en-US"/>
              </w:rPr>
            </w:pPr>
            <w:r w:rsidRPr="00373798">
              <w:rPr>
                <w:rFonts w:ascii="Times New Roman" w:hAnsi="Times New Roman"/>
                <w:lang w:val="en-US"/>
              </w:rPr>
              <w:t xml:space="preserve">Self-will to unjustly transform a civil relationship into illegitimate vertical </w:t>
            </w:r>
            <w:r w:rsidRPr="00373798">
              <w:rPr>
                <w:rFonts w:ascii="Times New Roman" w:hAnsi="Times New Roman"/>
                <w:lang w:val="en-US"/>
              </w:rPr>
              <w:lastRenderedPageBreak/>
              <w:t>subordination, in order to punish the other party</w:t>
            </w:r>
          </w:p>
          <w:p w14:paraId="0E227CB5" w14:textId="77777777" w:rsidR="00D2710F" w:rsidRPr="00373798" w:rsidRDefault="00D2710F" w:rsidP="00F81416">
            <w:pPr>
              <w:pStyle w:val="af3"/>
              <w:jc w:val="both"/>
              <w:rPr>
                <w:rFonts w:ascii="Times New Roman" w:hAnsi="Times New Roman"/>
                <w:lang w:val="en-US"/>
              </w:rPr>
            </w:pPr>
          </w:p>
          <w:p w14:paraId="534C1975" w14:textId="77777777" w:rsidR="007700FB" w:rsidRPr="00373798" w:rsidRDefault="007700FB" w:rsidP="00F81416">
            <w:pPr>
              <w:jc w:val="both"/>
              <w:rPr>
                <w:rFonts w:ascii="Times New Roman" w:hAnsi="Times New Roman"/>
                <w:lang w:val="en-US"/>
              </w:rPr>
            </w:pPr>
            <w:r w:rsidRPr="00373798">
              <w:rPr>
                <w:rFonts w:ascii="Times New Roman" w:hAnsi="Times New Roman"/>
                <w:color w:val="C00000"/>
                <w:lang w:val="en-US"/>
              </w:rPr>
              <w:t>*</w:t>
            </w:r>
            <w:r w:rsidRPr="00373798">
              <w:rPr>
                <w:rFonts w:ascii="Times New Roman" w:hAnsi="Times New Roman"/>
                <w:lang w:val="en-US"/>
              </w:rPr>
              <w:t xml:space="preserve"> </w:t>
            </w:r>
            <w:r w:rsidR="00937C6A" w:rsidRPr="00373798">
              <w:rPr>
                <w:rFonts w:ascii="Times New Roman" w:hAnsi="Times New Roman"/>
                <w:lang w:val="en-US"/>
              </w:rPr>
              <w:t>To</w:t>
            </w:r>
            <w:r w:rsidRPr="00373798">
              <w:rPr>
                <w:rFonts w:ascii="Times New Roman" w:hAnsi="Times New Roman"/>
                <w:lang w:val="en-US"/>
              </w:rPr>
              <w:t xml:space="preserve"> be decided by a court of justice only, which presumes litigation.</w:t>
            </w:r>
          </w:p>
          <w:p w14:paraId="7301AB07" w14:textId="58A52A14" w:rsidR="0072002F" w:rsidRPr="00373798" w:rsidRDefault="0072002F" w:rsidP="007700FB">
            <w:pPr>
              <w:rPr>
                <w:rFonts w:ascii="Times New Roman" w:hAnsi="Times New Roman"/>
                <w:lang w:val="en-US"/>
              </w:rPr>
            </w:pPr>
          </w:p>
        </w:tc>
      </w:tr>
      <w:tr w:rsidR="005F7400" w:rsidRPr="00BD7977" w14:paraId="5DD4B0CC" w14:textId="77777777" w:rsidTr="002D5C16">
        <w:tc>
          <w:tcPr>
            <w:tcW w:w="2122" w:type="dxa"/>
          </w:tcPr>
          <w:p w14:paraId="3FA7C5E1" w14:textId="77777777" w:rsidR="00A25797" w:rsidRPr="00373798" w:rsidRDefault="00A25797" w:rsidP="00A25797">
            <w:pPr>
              <w:rPr>
                <w:rFonts w:ascii="Times New Roman" w:hAnsi="Times New Roman"/>
                <w:b/>
                <w:bCs/>
                <w:lang w:val="en-US"/>
              </w:rPr>
            </w:pPr>
            <w:r w:rsidRPr="00373798">
              <w:rPr>
                <w:rFonts w:ascii="Times New Roman" w:hAnsi="Times New Roman"/>
                <w:b/>
                <w:bCs/>
                <w:lang w:val="en-US"/>
              </w:rPr>
              <w:lastRenderedPageBreak/>
              <w:t>Proportional</w:t>
            </w:r>
            <w:r w:rsidR="00FB11AB" w:rsidRPr="00373798">
              <w:rPr>
                <w:rFonts w:ascii="Times New Roman" w:hAnsi="Times New Roman"/>
                <w:b/>
                <w:bCs/>
                <w:lang w:val="en-US"/>
              </w:rPr>
              <w:t xml:space="preserve"> </w:t>
            </w:r>
          </w:p>
          <w:p w14:paraId="33713F76" w14:textId="77777777" w:rsidR="00FB11AB" w:rsidRPr="00373798" w:rsidRDefault="00FB11AB" w:rsidP="00A25797">
            <w:pPr>
              <w:rPr>
                <w:rFonts w:ascii="Times New Roman" w:hAnsi="Times New Roman"/>
                <w:b/>
                <w:bCs/>
                <w:lang w:val="en-US"/>
              </w:rPr>
            </w:pPr>
          </w:p>
          <w:p w14:paraId="00EEF28B" w14:textId="605831B8" w:rsidR="00FB11AB" w:rsidRPr="00373798" w:rsidRDefault="00FB11AB" w:rsidP="00A25797">
            <w:pPr>
              <w:rPr>
                <w:rFonts w:ascii="Times New Roman" w:hAnsi="Times New Roman"/>
                <w:lang w:val="en-US"/>
              </w:rPr>
            </w:pPr>
            <w:r w:rsidRPr="00373798">
              <w:rPr>
                <w:rFonts w:ascii="Times New Roman" w:hAnsi="Times New Roman"/>
                <w:lang w:val="en-US"/>
              </w:rPr>
              <w:t xml:space="preserve">(It is exercised in order </w:t>
            </w:r>
            <w:r w:rsidRPr="00373798">
              <w:rPr>
                <w:rFonts w:ascii="Times New Roman" w:hAnsi="Times New Roman" w:cs="Times New Roman"/>
                <w:lang w:val="en-US"/>
              </w:rPr>
              <w:t xml:space="preserve">to </w:t>
            </w:r>
            <w:r w:rsidR="00BA100D" w:rsidRPr="00373798">
              <w:rPr>
                <w:rFonts w:ascii="Times New Roman" w:hAnsi="Times New Roman" w:cs="Times New Roman"/>
                <w:lang w:val="en-US"/>
              </w:rPr>
              <w:t>balance</w:t>
            </w:r>
            <w:r w:rsidRPr="00373798">
              <w:rPr>
                <w:rFonts w:ascii="Times New Roman" w:hAnsi="Times New Roman" w:cs="Times New Roman"/>
                <w:lang w:val="en-US"/>
              </w:rPr>
              <w:t xml:space="preserve"> the stability of </w:t>
            </w:r>
            <w:r w:rsidR="0003533D" w:rsidRPr="00373798">
              <w:rPr>
                <w:rFonts w:ascii="Times New Roman" w:hAnsi="Times New Roman" w:cs="Times New Roman"/>
                <w:lang w:val="en-US"/>
              </w:rPr>
              <w:t xml:space="preserve">the </w:t>
            </w:r>
            <w:r w:rsidRPr="00373798">
              <w:rPr>
                <w:rFonts w:ascii="Times New Roman" w:hAnsi="Times New Roman" w:cs="Times New Roman"/>
                <w:lang w:val="en-US"/>
              </w:rPr>
              <w:t>civil legal circulation</w:t>
            </w:r>
            <w:r w:rsidRPr="00373798">
              <w:rPr>
                <w:rFonts w:ascii="Times New Roman" w:hAnsi="Times New Roman"/>
                <w:lang w:val="en-US"/>
              </w:rPr>
              <w:t>)</w:t>
            </w:r>
          </w:p>
        </w:tc>
        <w:tc>
          <w:tcPr>
            <w:tcW w:w="4252" w:type="dxa"/>
          </w:tcPr>
          <w:p w14:paraId="6EF4CB05" w14:textId="77777777" w:rsidR="00A25797" w:rsidRPr="00373798" w:rsidRDefault="00E7307C" w:rsidP="00A25797">
            <w:pPr>
              <w:rPr>
                <w:rFonts w:ascii="Times New Roman" w:hAnsi="Times New Roman"/>
                <w:color w:val="538135" w:themeColor="accent6" w:themeShade="BF"/>
                <w:lang w:val="en-US"/>
              </w:rPr>
            </w:pPr>
            <w:r w:rsidRPr="00373798">
              <w:rPr>
                <w:rFonts w:ascii="Times New Roman" w:hAnsi="Times New Roman"/>
                <w:b/>
                <w:bCs/>
                <w:color w:val="538135" w:themeColor="accent6" w:themeShade="BF"/>
                <w:lang w:val="en-US"/>
              </w:rPr>
              <w:t>Yes</w:t>
            </w:r>
            <w:r w:rsidRPr="00373798">
              <w:rPr>
                <w:rFonts w:ascii="Times New Roman" w:hAnsi="Times New Roman"/>
                <w:color w:val="538135" w:themeColor="accent6" w:themeShade="BF"/>
                <w:lang w:val="en-US"/>
              </w:rPr>
              <w:t>.</w:t>
            </w:r>
          </w:p>
          <w:p w14:paraId="32B0AA7B" w14:textId="77777777" w:rsidR="0072002F" w:rsidRPr="00373798" w:rsidRDefault="0072002F" w:rsidP="00A25797">
            <w:pPr>
              <w:rPr>
                <w:rFonts w:ascii="Times New Roman" w:hAnsi="Times New Roman"/>
                <w:lang w:val="en-US"/>
              </w:rPr>
            </w:pPr>
          </w:p>
          <w:p w14:paraId="097250C1" w14:textId="29796F54" w:rsidR="00E7307C" w:rsidRPr="00373798" w:rsidRDefault="00E7307C" w:rsidP="00F81416">
            <w:pPr>
              <w:jc w:val="both"/>
              <w:rPr>
                <w:rFonts w:ascii="Times New Roman" w:hAnsi="Times New Roman"/>
                <w:lang w:val="en-US"/>
              </w:rPr>
            </w:pPr>
            <w:r w:rsidRPr="00373798">
              <w:rPr>
                <w:rFonts w:ascii="Times New Roman" w:hAnsi="Times New Roman"/>
                <w:lang w:val="en-US"/>
              </w:rPr>
              <w:t>The limits of proportionality are directed by the correspondent statu</w:t>
            </w:r>
            <w:r w:rsidR="001A7381" w:rsidRPr="00373798">
              <w:rPr>
                <w:rFonts w:ascii="Times New Roman" w:hAnsi="Times New Roman"/>
                <w:lang w:val="en-US"/>
              </w:rPr>
              <w:t>t</w:t>
            </w:r>
            <w:r w:rsidRPr="00373798">
              <w:rPr>
                <w:rFonts w:ascii="Times New Roman" w:hAnsi="Times New Roman"/>
                <w:lang w:val="en-US"/>
              </w:rPr>
              <w:t>e</w:t>
            </w:r>
            <w:r w:rsidR="00CC70EC" w:rsidRPr="00373798">
              <w:rPr>
                <w:rStyle w:val="ad"/>
                <w:rFonts w:ascii="Times New Roman" w:hAnsi="Times New Roman"/>
                <w:lang w:val="en-US"/>
              </w:rPr>
              <w:footnoteReference w:id="42"/>
            </w:r>
            <w:r w:rsidRPr="00373798">
              <w:rPr>
                <w:rFonts w:ascii="Times New Roman" w:hAnsi="Times New Roman"/>
                <w:lang w:val="en-US"/>
              </w:rPr>
              <w:t xml:space="preserve"> of the civil law only</w:t>
            </w:r>
            <w:r w:rsidR="00EA1F6C" w:rsidRPr="00373798">
              <w:rPr>
                <w:rFonts w:ascii="Times New Roman" w:hAnsi="Times New Roman"/>
                <w:lang w:val="en-US"/>
              </w:rPr>
              <w:t>, for every specific case (</w:t>
            </w:r>
            <w:r w:rsidR="00EA1F6C" w:rsidRPr="00373798">
              <w:rPr>
                <w:rFonts w:ascii="Times New Roman" w:hAnsi="Times New Roman"/>
                <w:i/>
                <w:iCs/>
                <w:lang w:val="en-US"/>
              </w:rPr>
              <w:t>e.g., legitimate refusal to perform supply contract from the party of the buyer</w:t>
            </w:r>
            <w:r w:rsidR="00EA1F6C" w:rsidRPr="00373798">
              <w:rPr>
                <w:rFonts w:ascii="Times New Roman" w:hAnsi="Times New Roman"/>
                <w:lang w:val="en-US"/>
              </w:rPr>
              <w:t>)</w:t>
            </w:r>
            <w:r w:rsidRPr="00373798">
              <w:rPr>
                <w:rFonts w:ascii="Times New Roman" w:hAnsi="Times New Roman"/>
                <w:lang w:val="en-US"/>
              </w:rPr>
              <w:t>.</w:t>
            </w:r>
          </w:p>
          <w:p w14:paraId="69DB798A" w14:textId="32783EEE" w:rsidR="00BA100D" w:rsidRPr="00373798" w:rsidRDefault="00BA100D" w:rsidP="00BA100D">
            <w:pPr>
              <w:rPr>
                <w:rFonts w:ascii="Times New Roman" w:hAnsi="Times New Roman"/>
                <w:lang w:val="en-US"/>
              </w:rPr>
            </w:pPr>
          </w:p>
        </w:tc>
        <w:tc>
          <w:tcPr>
            <w:tcW w:w="2971" w:type="dxa"/>
          </w:tcPr>
          <w:p w14:paraId="7CEB905C" w14:textId="77777777" w:rsidR="00E7307C" w:rsidRPr="00373798" w:rsidRDefault="00E7307C" w:rsidP="00A25797">
            <w:pPr>
              <w:rPr>
                <w:rFonts w:ascii="Times New Roman" w:hAnsi="Times New Roman"/>
                <w:b/>
                <w:bCs/>
                <w:color w:val="C00000"/>
                <w:lang w:val="en-US"/>
              </w:rPr>
            </w:pPr>
            <w:r w:rsidRPr="00373798">
              <w:rPr>
                <w:rFonts w:ascii="Times New Roman" w:hAnsi="Times New Roman"/>
                <w:b/>
                <w:bCs/>
                <w:color w:val="C00000"/>
                <w:lang w:val="en-US"/>
              </w:rPr>
              <w:t xml:space="preserve">No. </w:t>
            </w:r>
          </w:p>
          <w:p w14:paraId="276BCAA0" w14:textId="77777777" w:rsidR="0072002F" w:rsidRPr="00373798" w:rsidRDefault="0072002F" w:rsidP="00A25797">
            <w:pPr>
              <w:rPr>
                <w:rFonts w:ascii="Times New Roman" w:hAnsi="Times New Roman"/>
                <w:lang w:val="en-US"/>
              </w:rPr>
            </w:pPr>
          </w:p>
          <w:p w14:paraId="23D28212" w14:textId="3E88F6AB" w:rsidR="00A25797" w:rsidRPr="00373798" w:rsidRDefault="00E7307C" w:rsidP="00F81416">
            <w:pPr>
              <w:rPr>
                <w:rFonts w:ascii="Times New Roman" w:hAnsi="Times New Roman"/>
                <w:lang w:val="en-US"/>
              </w:rPr>
            </w:pPr>
            <w:r w:rsidRPr="00373798">
              <w:rPr>
                <w:rFonts w:ascii="Times New Roman" w:hAnsi="Times New Roman"/>
                <w:lang w:val="en-US"/>
              </w:rPr>
              <w:t xml:space="preserve">Presumed </w:t>
            </w:r>
            <w:r w:rsidR="001A7381" w:rsidRPr="00373798">
              <w:rPr>
                <w:rFonts w:ascii="Times New Roman" w:hAnsi="Times New Roman"/>
                <w:lang w:val="en-US"/>
              </w:rPr>
              <w:t xml:space="preserve">improper and unproportioned in </w:t>
            </w:r>
            <w:r w:rsidRPr="00373798">
              <w:rPr>
                <w:rFonts w:ascii="Times New Roman" w:hAnsi="Times New Roman"/>
                <w:lang w:val="en-US"/>
              </w:rPr>
              <w:t>all cases.</w:t>
            </w:r>
          </w:p>
        </w:tc>
      </w:tr>
      <w:tr w:rsidR="00042E80" w:rsidRPr="00373798" w14:paraId="4C636649" w14:textId="77777777" w:rsidTr="002D5C16">
        <w:tc>
          <w:tcPr>
            <w:tcW w:w="2122" w:type="dxa"/>
          </w:tcPr>
          <w:p w14:paraId="498848ED" w14:textId="1269D19D" w:rsidR="00042E80" w:rsidRPr="00373798" w:rsidRDefault="00042E80" w:rsidP="00A25797">
            <w:pPr>
              <w:rPr>
                <w:rFonts w:ascii="Times New Roman" w:hAnsi="Times New Roman"/>
                <w:b/>
                <w:bCs/>
                <w:lang w:val="en-US"/>
              </w:rPr>
            </w:pPr>
            <w:r w:rsidRPr="00373798">
              <w:rPr>
                <w:rFonts w:ascii="Times New Roman" w:hAnsi="Times New Roman"/>
                <w:b/>
                <w:bCs/>
                <w:lang w:val="en-US"/>
              </w:rPr>
              <w:t>Requires Notification</w:t>
            </w:r>
          </w:p>
        </w:tc>
        <w:tc>
          <w:tcPr>
            <w:tcW w:w="4252" w:type="dxa"/>
          </w:tcPr>
          <w:p w14:paraId="748FC1AE" w14:textId="77777777" w:rsidR="00042E80" w:rsidRPr="00373798" w:rsidRDefault="00D2710F" w:rsidP="00A25797">
            <w:pPr>
              <w:rPr>
                <w:rFonts w:ascii="Times New Roman" w:hAnsi="Times New Roman"/>
                <w:color w:val="538135" w:themeColor="accent6" w:themeShade="BF"/>
                <w:lang w:val="en-US"/>
              </w:rPr>
            </w:pPr>
            <w:r w:rsidRPr="00373798">
              <w:rPr>
                <w:rFonts w:ascii="Times New Roman" w:hAnsi="Times New Roman"/>
                <w:b/>
                <w:bCs/>
                <w:color w:val="538135" w:themeColor="accent6" w:themeShade="BF"/>
                <w:lang w:val="en-US"/>
              </w:rPr>
              <w:t>Yes</w:t>
            </w:r>
            <w:r w:rsidR="00206ACC" w:rsidRPr="00373798">
              <w:rPr>
                <w:rFonts w:ascii="Times New Roman" w:hAnsi="Times New Roman"/>
                <w:color w:val="538135" w:themeColor="accent6" w:themeShade="BF"/>
                <w:lang w:val="en-US"/>
              </w:rPr>
              <w:t>.</w:t>
            </w:r>
          </w:p>
          <w:p w14:paraId="67E771E2" w14:textId="77777777" w:rsidR="00F81416" w:rsidRPr="00373798" w:rsidRDefault="00F81416" w:rsidP="00A25797">
            <w:pPr>
              <w:rPr>
                <w:rFonts w:ascii="Times New Roman" w:hAnsi="Times New Roman"/>
                <w:color w:val="538135" w:themeColor="accent6" w:themeShade="BF"/>
                <w:lang w:val="en-US"/>
              </w:rPr>
            </w:pPr>
          </w:p>
          <w:p w14:paraId="03F620D3" w14:textId="4DD497EA" w:rsidR="00206ACC" w:rsidRPr="00373798" w:rsidRDefault="00206ACC" w:rsidP="00F81416">
            <w:pPr>
              <w:rPr>
                <w:rFonts w:ascii="Times New Roman" w:hAnsi="Times New Roman"/>
                <w:lang w:val="en-US"/>
              </w:rPr>
            </w:pPr>
            <w:r w:rsidRPr="00373798">
              <w:rPr>
                <w:rFonts w:ascii="Times New Roman" w:hAnsi="Times New Roman"/>
                <w:lang w:val="en-US"/>
              </w:rPr>
              <w:t xml:space="preserve">Though not always directly prescribed by law. But logically, this is what must-be-done </w:t>
            </w:r>
            <w:r w:rsidR="00B85437" w:rsidRPr="00373798">
              <w:rPr>
                <w:rFonts w:ascii="Times New Roman" w:hAnsi="Times New Roman"/>
                <w:lang w:val="en-US"/>
              </w:rPr>
              <w:t>for establishing a fact of legitimate</w:t>
            </w:r>
            <w:r w:rsidRPr="00373798">
              <w:rPr>
                <w:rFonts w:ascii="Times New Roman" w:hAnsi="Times New Roman"/>
                <w:lang w:val="en-US"/>
              </w:rPr>
              <w:t xml:space="preserve"> </w:t>
            </w:r>
            <w:r w:rsidR="00B1058F" w:rsidRPr="00373798">
              <w:rPr>
                <w:rFonts w:ascii="Times New Roman" w:hAnsi="Times New Roman"/>
                <w:lang w:val="en-US"/>
              </w:rPr>
              <w:t xml:space="preserve">exercise of any </w:t>
            </w:r>
            <w:r w:rsidR="007C362E" w:rsidRPr="00373798">
              <w:rPr>
                <w:rFonts w:ascii="Times New Roman" w:hAnsi="Times New Roman"/>
                <w:lang w:val="en-US"/>
              </w:rPr>
              <w:t>transformative</w:t>
            </w:r>
            <w:r w:rsidR="00B1058F" w:rsidRPr="00373798">
              <w:rPr>
                <w:rFonts w:ascii="Times New Roman" w:hAnsi="Times New Roman"/>
                <w:lang w:val="en-US"/>
              </w:rPr>
              <w:t xml:space="preserve"> right</w:t>
            </w:r>
            <w:r w:rsidRPr="00373798">
              <w:rPr>
                <w:rFonts w:ascii="Times New Roman" w:hAnsi="Times New Roman"/>
                <w:lang w:val="en-US"/>
              </w:rPr>
              <w:t>.</w:t>
            </w:r>
          </w:p>
          <w:p w14:paraId="0C628E2F" w14:textId="3283C3AA" w:rsidR="00F81416" w:rsidRPr="00373798" w:rsidRDefault="00F81416" w:rsidP="00A25797">
            <w:pPr>
              <w:rPr>
                <w:rFonts w:ascii="Times New Roman" w:hAnsi="Times New Roman"/>
                <w:lang w:val="en-US"/>
              </w:rPr>
            </w:pPr>
          </w:p>
        </w:tc>
        <w:tc>
          <w:tcPr>
            <w:tcW w:w="2971" w:type="dxa"/>
          </w:tcPr>
          <w:p w14:paraId="3BF54BA2" w14:textId="6EBF275C" w:rsidR="00042E80" w:rsidRPr="00373798" w:rsidRDefault="00B1058F" w:rsidP="00A25797">
            <w:pPr>
              <w:rPr>
                <w:rFonts w:ascii="Times New Roman" w:hAnsi="Times New Roman"/>
                <w:lang w:val="en-US"/>
              </w:rPr>
            </w:pPr>
            <w:r w:rsidRPr="00373798">
              <w:rPr>
                <w:rFonts w:ascii="Times New Roman" w:hAnsi="Times New Roman"/>
                <w:lang w:val="en-US"/>
              </w:rPr>
              <w:t>Does not matter</w:t>
            </w:r>
          </w:p>
        </w:tc>
      </w:tr>
      <w:tr w:rsidR="00D73CCF" w:rsidRPr="00373798" w14:paraId="00671CCA" w14:textId="77777777" w:rsidTr="002D5C16">
        <w:tc>
          <w:tcPr>
            <w:tcW w:w="2122" w:type="dxa"/>
          </w:tcPr>
          <w:p w14:paraId="554B919B" w14:textId="77777777" w:rsidR="00D73CCF" w:rsidRPr="00373798" w:rsidRDefault="00D73CCF" w:rsidP="00D73CCF">
            <w:pPr>
              <w:rPr>
                <w:rFonts w:ascii="Times New Roman" w:hAnsi="Times New Roman"/>
                <w:b/>
                <w:bCs/>
                <w:lang w:val="en-US"/>
              </w:rPr>
            </w:pPr>
            <w:r w:rsidRPr="00373798">
              <w:rPr>
                <w:rFonts w:ascii="Times New Roman" w:hAnsi="Times New Roman"/>
                <w:b/>
                <w:bCs/>
                <w:lang w:val="en-US"/>
              </w:rPr>
              <w:t>Contestable</w:t>
            </w:r>
            <w:r w:rsidR="00B42FDE" w:rsidRPr="00373798">
              <w:rPr>
                <w:rFonts w:ascii="Times New Roman" w:hAnsi="Times New Roman"/>
                <w:b/>
                <w:bCs/>
                <w:lang w:val="en-US"/>
              </w:rPr>
              <w:t xml:space="preserve"> </w:t>
            </w:r>
          </w:p>
          <w:p w14:paraId="443CB854" w14:textId="77777777" w:rsidR="00B42FDE" w:rsidRPr="00373798" w:rsidRDefault="00B42FDE" w:rsidP="00D73CCF">
            <w:pPr>
              <w:rPr>
                <w:rFonts w:ascii="Times New Roman" w:hAnsi="Times New Roman"/>
                <w:b/>
                <w:bCs/>
                <w:lang w:val="en-US"/>
              </w:rPr>
            </w:pPr>
          </w:p>
          <w:p w14:paraId="432BC12E" w14:textId="77777777" w:rsidR="00B42FDE" w:rsidRPr="00373798" w:rsidRDefault="00B42FDE" w:rsidP="00D73CCF">
            <w:pPr>
              <w:rPr>
                <w:rFonts w:ascii="Times New Roman" w:hAnsi="Times New Roman"/>
                <w:lang w:val="en-US"/>
              </w:rPr>
            </w:pPr>
            <w:r w:rsidRPr="00373798">
              <w:rPr>
                <w:rFonts w:ascii="Times New Roman" w:hAnsi="Times New Roman"/>
                <w:lang w:val="en-US"/>
              </w:rPr>
              <w:t xml:space="preserve">(It can be challenged in the court of justice, or </w:t>
            </w:r>
            <w:r w:rsidR="00553ABB" w:rsidRPr="00373798">
              <w:rPr>
                <w:rFonts w:ascii="Times New Roman" w:hAnsi="Times New Roman"/>
                <w:lang w:val="en-US"/>
              </w:rPr>
              <w:t>in</w:t>
            </w:r>
            <w:r w:rsidRPr="00373798">
              <w:rPr>
                <w:rFonts w:ascii="Times New Roman" w:hAnsi="Times New Roman"/>
                <w:lang w:val="en-US"/>
              </w:rPr>
              <w:t xml:space="preserve"> the international arbitration)</w:t>
            </w:r>
          </w:p>
          <w:p w14:paraId="6376E183" w14:textId="085921B2" w:rsidR="002F0CBE" w:rsidRPr="00373798" w:rsidRDefault="002F0CBE" w:rsidP="00D73CCF">
            <w:pPr>
              <w:rPr>
                <w:rFonts w:ascii="Times New Roman" w:hAnsi="Times New Roman"/>
                <w:lang w:val="en-US"/>
              </w:rPr>
            </w:pPr>
          </w:p>
        </w:tc>
        <w:tc>
          <w:tcPr>
            <w:tcW w:w="4252" w:type="dxa"/>
          </w:tcPr>
          <w:p w14:paraId="62B65427" w14:textId="02875567" w:rsidR="00D73CCF" w:rsidRPr="00373798" w:rsidRDefault="00D73CCF" w:rsidP="00D73CCF">
            <w:pPr>
              <w:rPr>
                <w:rFonts w:ascii="Times New Roman" w:hAnsi="Times New Roman"/>
                <w:lang w:val="en-US"/>
              </w:rPr>
            </w:pPr>
            <w:r w:rsidRPr="00373798">
              <w:rPr>
                <w:rFonts w:ascii="Times New Roman" w:hAnsi="Times New Roman"/>
                <w:b/>
                <w:bCs/>
                <w:color w:val="538135" w:themeColor="accent6" w:themeShade="BF"/>
                <w:lang w:val="en-US"/>
              </w:rPr>
              <w:t>Yes</w:t>
            </w:r>
            <w:r w:rsidRPr="00373798">
              <w:rPr>
                <w:rFonts w:ascii="Times New Roman" w:hAnsi="Times New Roman"/>
                <w:color w:val="538135" w:themeColor="accent6" w:themeShade="BF"/>
                <w:lang w:val="en-US"/>
              </w:rPr>
              <w:t>.</w:t>
            </w:r>
          </w:p>
        </w:tc>
        <w:tc>
          <w:tcPr>
            <w:tcW w:w="2971" w:type="dxa"/>
          </w:tcPr>
          <w:p w14:paraId="07C735C9" w14:textId="54DC9F14" w:rsidR="00D73CCF" w:rsidRPr="00373798" w:rsidRDefault="00F81416" w:rsidP="00D73CCF">
            <w:pPr>
              <w:rPr>
                <w:rFonts w:ascii="Times New Roman" w:hAnsi="Times New Roman"/>
                <w:lang w:val="en-US"/>
              </w:rPr>
            </w:pPr>
            <w:r w:rsidRPr="00373798">
              <w:rPr>
                <w:rFonts w:ascii="Times New Roman" w:hAnsi="Times New Roman"/>
                <w:lang w:val="en-US"/>
              </w:rPr>
              <w:t>Yes.</w:t>
            </w:r>
          </w:p>
        </w:tc>
      </w:tr>
      <w:tr w:rsidR="00D73CCF" w:rsidRPr="00BD7977" w14:paraId="7B88CD2E" w14:textId="77777777" w:rsidTr="00F81416">
        <w:tc>
          <w:tcPr>
            <w:tcW w:w="2122" w:type="dxa"/>
          </w:tcPr>
          <w:p w14:paraId="48C8ACE6" w14:textId="20032065" w:rsidR="00D73CCF" w:rsidRPr="00373798" w:rsidRDefault="00D73CCF" w:rsidP="00F81416">
            <w:pPr>
              <w:rPr>
                <w:rFonts w:ascii="Times New Roman" w:hAnsi="Times New Roman"/>
                <w:b/>
                <w:bCs/>
                <w:lang w:val="en-US"/>
              </w:rPr>
            </w:pPr>
            <w:r w:rsidRPr="00373798">
              <w:rPr>
                <w:rFonts w:ascii="Times New Roman" w:hAnsi="Times New Roman"/>
                <w:b/>
                <w:bCs/>
                <w:color w:val="C00000"/>
                <w:lang w:val="en-US"/>
              </w:rPr>
              <w:t>Creates Legal Consequences</w:t>
            </w:r>
          </w:p>
        </w:tc>
        <w:tc>
          <w:tcPr>
            <w:tcW w:w="4252" w:type="dxa"/>
          </w:tcPr>
          <w:p w14:paraId="741DC3CD" w14:textId="77777777" w:rsidR="00F81416" w:rsidRPr="00373798" w:rsidRDefault="00D73CCF" w:rsidP="00F81416">
            <w:pPr>
              <w:rPr>
                <w:rFonts w:ascii="Times New Roman" w:hAnsi="Times New Roman"/>
                <w:color w:val="538135" w:themeColor="accent6" w:themeShade="BF"/>
                <w:lang w:val="en-US"/>
              </w:rPr>
            </w:pPr>
            <w:r w:rsidRPr="00373798">
              <w:rPr>
                <w:rFonts w:ascii="Times New Roman" w:hAnsi="Times New Roman"/>
                <w:b/>
                <w:bCs/>
                <w:color w:val="538135" w:themeColor="accent6" w:themeShade="BF"/>
                <w:lang w:val="en-US"/>
              </w:rPr>
              <w:t>Yes</w:t>
            </w:r>
            <w:r w:rsidRPr="00373798">
              <w:rPr>
                <w:rFonts w:ascii="Times New Roman" w:hAnsi="Times New Roman"/>
                <w:color w:val="538135" w:themeColor="accent6" w:themeShade="BF"/>
                <w:lang w:val="en-US"/>
              </w:rPr>
              <w:t xml:space="preserve">. </w:t>
            </w:r>
          </w:p>
          <w:p w14:paraId="143E449B" w14:textId="77777777" w:rsidR="00F81416" w:rsidRPr="00373798" w:rsidRDefault="00F81416" w:rsidP="00F81416">
            <w:pPr>
              <w:rPr>
                <w:rFonts w:ascii="Times New Roman" w:hAnsi="Times New Roman"/>
                <w:color w:val="538135" w:themeColor="accent6" w:themeShade="BF"/>
                <w:lang w:val="en-US"/>
              </w:rPr>
            </w:pPr>
          </w:p>
          <w:p w14:paraId="559DDBC7" w14:textId="34ED7214" w:rsidR="00D73CCF" w:rsidRPr="00373798" w:rsidRDefault="00D73CCF" w:rsidP="00F81416">
            <w:pPr>
              <w:rPr>
                <w:rFonts w:ascii="Times New Roman" w:hAnsi="Times New Roman"/>
                <w:lang w:val="en-US"/>
              </w:rPr>
            </w:pPr>
            <w:r w:rsidRPr="00373798">
              <w:rPr>
                <w:rFonts w:ascii="Times New Roman" w:hAnsi="Times New Roman"/>
                <w:lang w:val="en-US"/>
              </w:rPr>
              <w:t>Always.</w:t>
            </w:r>
          </w:p>
        </w:tc>
        <w:tc>
          <w:tcPr>
            <w:tcW w:w="2971" w:type="dxa"/>
          </w:tcPr>
          <w:p w14:paraId="408398DE" w14:textId="77777777" w:rsidR="00F81416" w:rsidRPr="00373798" w:rsidRDefault="00D73CCF" w:rsidP="00D73CCF">
            <w:pPr>
              <w:rPr>
                <w:rFonts w:ascii="Times New Roman" w:hAnsi="Times New Roman"/>
                <w:b/>
                <w:bCs/>
                <w:color w:val="C00000"/>
                <w:lang w:val="en-US"/>
              </w:rPr>
            </w:pPr>
            <w:r w:rsidRPr="00373798">
              <w:rPr>
                <w:rFonts w:ascii="Times New Roman" w:hAnsi="Times New Roman"/>
                <w:b/>
                <w:bCs/>
                <w:color w:val="C00000"/>
                <w:lang w:val="en-US"/>
              </w:rPr>
              <w:t xml:space="preserve">No. </w:t>
            </w:r>
          </w:p>
          <w:p w14:paraId="0815BFA6" w14:textId="77777777" w:rsidR="00F81416" w:rsidRPr="00373798" w:rsidRDefault="00F81416" w:rsidP="00D73CCF">
            <w:pPr>
              <w:rPr>
                <w:rFonts w:ascii="Times New Roman" w:hAnsi="Times New Roman"/>
                <w:b/>
                <w:bCs/>
                <w:color w:val="C00000"/>
                <w:lang w:val="en-US"/>
              </w:rPr>
            </w:pPr>
          </w:p>
          <w:p w14:paraId="4AC7884C" w14:textId="4D02B01D" w:rsidR="00D73CCF" w:rsidRPr="00373798" w:rsidRDefault="00D73CCF" w:rsidP="00F81416">
            <w:pPr>
              <w:jc w:val="both"/>
              <w:rPr>
                <w:rFonts w:ascii="Times New Roman" w:hAnsi="Times New Roman"/>
                <w:lang w:val="en-US"/>
              </w:rPr>
            </w:pPr>
            <w:r w:rsidRPr="00373798">
              <w:rPr>
                <w:rFonts w:ascii="Times New Roman" w:hAnsi="Times New Roman"/>
                <w:lang w:val="en-US"/>
              </w:rPr>
              <w:t>(</w:t>
            </w:r>
            <w:r w:rsidR="00F81416" w:rsidRPr="00373798">
              <w:rPr>
                <w:rFonts w:ascii="Times New Roman" w:hAnsi="Times New Roman"/>
                <w:lang w:val="en-US"/>
              </w:rPr>
              <w:t>Para</w:t>
            </w:r>
            <w:r w:rsidRPr="00373798">
              <w:rPr>
                <w:rFonts w:ascii="Times New Roman" w:hAnsi="Times New Roman"/>
                <w:lang w:val="en-US"/>
              </w:rPr>
              <w:t xml:space="preserve"> 12 of Plenum </w:t>
            </w:r>
            <w:r w:rsidR="00F81416" w:rsidRPr="00373798">
              <w:rPr>
                <w:rFonts w:ascii="Times New Roman" w:hAnsi="Times New Roman"/>
                <w:lang w:val="en-US"/>
              </w:rPr>
              <w:t xml:space="preserve">No </w:t>
            </w:r>
            <w:r w:rsidRPr="00373798">
              <w:rPr>
                <w:rFonts w:ascii="Times New Roman" w:hAnsi="Times New Roman"/>
                <w:lang w:val="en-US"/>
              </w:rPr>
              <w:t>54)</w:t>
            </w:r>
            <w:r w:rsidR="002F4223" w:rsidRPr="00373798">
              <w:rPr>
                <w:rStyle w:val="ad"/>
                <w:rFonts w:ascii="Times New Roman" w:hAnsi="Times New Roman"/>
                <w:lang w:val="en-US"/>
              </w:rPr>
              <w:t xml:space="preserve"> </w:t>
            </w:r>
            <w:r w:rsidR="002F4223" w:rsidRPr="00373798">
              <w:rPr>
                <w:rStyle w:val="ad"/>
                <w:rFonts w:ascii="Times New Roman" w:hAnsi="Times New Roman"/>
                <w:lang w:val="en-US"/>
              </w:rPr>
              <w:footnoteReference w:id="43"/>
            </w:r>
            <w:r w:rsidRPr="00373798">
              <w:rPr>
                <w:rFonts w:ascii="Times New Roman" w:hAnsi="Times New Roman"/>
                <w:lang w:val="en-US"/>
              </w:rPr>
              <w:t>. The obligation is deemed</w:t>
            </w:r>
            <w:r w:rsidR="00345345" w:rsidRPr="00373798">
              <w:rPr>
                <w:rFonts w:ascii="Times New Roman" w:hAnsi="Times New Roman"/>
                <w:lang w:val="en-US"/>
              </w:rPr>
              <w:t xml:space="preserve"> remaining</w:t>
            </w:r>
            <w:r w:rsidRPr="00373798">
              <w:rPr>
                <w:rFonts w:ascii="Times New Roman" w:hAnsi="Times New Roman"/>
                <w:lang w:val="en-US"/>
              </w:rPr>
              <w:t xml:space="preserve"> in force despite a party’s will.</w:t>
            </w:r>
          </w:p>
          <w:p w14:paraId="24055489" w14:textId="57A75DD5" w:rsidR="00B65EFA" w:rsidRPr="00373798" w:rsidRDefault="00B65EFA" w:rsidP="00F81416">
            <w:pPr>
              <w:jc w:val="both"/>
              <w:rPr>
                <w:rFonts w:ascii="Times New Roman" w:hAnsi="Times New Roman"/>
                <w:lang w:val="en-US"/>
              </w:rPr>
            </w:pPr>
          </w:p>
        </w:tc>
      </w:tr>
    </w:tbl>
    <w:p w14:paraId="0C8FE17C" w14:textId="77777777" w:rsidR="00B65EFA" w:rsidRPr="00373798" w:rsidRDefault="00B65EFA" w:rsidP="00530EAD">
      <w:pPr>
        <w:spacing w:line="360" w:lineRule="auto"/>
        <w:ind w:firstLine="708"/>
        <w:jc w:val="both"/>
        <w:rPr>
          <w:rFonts w:ascii="Times New Roman" w:hAnsi="Times New Roman"/>
          <w:sz w:val="28"/>
          <w:szCs w:val="28"/>
          <w:lang w:val="en-US"/>
        </w:rPr>
      </w:pPr>
    </w:p>
    <w:p w14:paraId="58E71612" w14:textId="50FE4C68" w:rsidR="005B16DE" w:rsidRPr="00373798" w:rsidRDefault="007131AD" w:rsidP="00530EAD">
      <w:pPr>
        <w:spacing w:line="360" w:lineRule="auto"/>
        <w:ind w:firstLine="708"/>
        <w:jc w:val="both"/>
        <w:rPr>
          <w:rFonts w:ascii="Times New Roman" w:hAnsi="Times New Roman"/>
          <w:sz w:val="28"/>
          <w:szCs w:val="28"/>
          <w:lang w:val="en-US"/>
        </w:rPr>
      </w:pPr>
      <w:r w:rsidRPr="00373798">
        <w:rPr>
          <w:rFonts w:ascii="Times New Roman" w:hAnsi="Times New Roman"/>
          <w:sz w:val="28"/>
          <w:szCs w:val="28"/>
          <w:lang w:val="en-US"/>
        </w:rPr>
        <w:t>Answer</w:t>
      </w:r>
      <w:r w:rsidR="00B65EFA" w:rsidRPr="00373798">
        <w:rPr>
          <w:rFonts w:ascii="Times New Roman" w:hAnsi="Times New Roman"/>
          <w:sz w:val="28"/>
          <w:szCs w:val="28"/>
          <w:lang w:val="en-US"/>
        </w:rPr>
        <w:t>ing</w:t>
      </w:r>
      <w:r w:rsidRPr="00373798">
        <w:rPr>
          <w:rFonts w:ascii="Times New Roman" w:hAnsi="Times New Roman"/>
          <w:sz w:val="28"/>
          <w:szCs w:val="28"/>
          <w:lang w:val="en-US"/>
        </w:rPr>
        <w:t xml:space="preserve"> ‘Yes’ to </w:t>
      </w:r>
      <w:r w:rsidRPr="00373798">
        <w:rPr>
          <w:rFonts w:ascii="Times New Roman" w:hAnsi="Times New Roman"/>
          <w:b/>
          <w:bCs/>
          <w:sz w:val="28"/>
          <w:szCs w:val="28"/>
          <w:lang w:val="en-US"/>
        </w:rPr>
        <w:t>all</w:t>
      </w:r>
      <w:r w:rsidRPr="00373798">
        <w:rPr>
          <w:rFonts w:ascii="Times New Roman" w:hAnsi="Times New Roman"/>
          <w:sz w:val="28"/>
          <w:szCs w:val="28"/>
          <w:lang w:val="en-US"/>
        </w:rPr>
        <w:t xml:space="preserve"> the listed criteria will </w:t>
      </w:r>
      <w:r w:rsidR="00480BF0" w:rsidRPr="00373798">
        <w:rPr>
          <w:rFonts w:ascii="Times New Roman" w:hAnsi="Times New Roman"/>
          <w:sz w:val="28"/>
          <w:szCs w:val="28"/>
          <w:lang w:val="en-US"/>
        </w:rPr>
        <w:t xml:space="preserve">surely </w:t>
      </w:r>
      <w:r w:rsidRPr="00373798">
        <w:rPr>
          <w:rFonts w:ascii="Times New Roman" w:hAnsi="Times New Roman"/>
          <w:sz w:val="28"/>
          <w:szCs w:val="28"/>
          <w:lang w:val="en-US"/>
        </w:rPr>
        <w:t>confirm your legitimate action</w:t>
      </w:r>
      <w:r w:rsidR="00B62237" w:rsidRPr="00373798">
        <w:rPr>
          <w:rFonts w:ascii="Times New Roman" w:hAnsi="Times New Roman"/>
          <w:sz w:val="28"/>
          <w:szCs w:val="28"/>
          <w:lang w:val="en-US"/>
        </w:rPr>
        <w:t>s</w:t>
      </w:r>
      <w:r w:rsidRPr="00373798">
        <w:rPr>
          <w:rFonts w:ascii="Times New Roman" w:hAnsi="Times New Roman"/>
          <w:sz w:val="28"/>
          <w:szCs w:val="28"/>
          <w:lang w:val="en-US"/>
        </w:rPr>
        <w:t xml:space="preserve"> as the exercise of a </w:t>
      </w:r>
      <w:r w:rsidR="007C362E" w:rsidRPr="00373798">
        <w:rPr>
          <w:rFonts w:ascii="Times New Roman" w:hAnsi="Times New Roman"/>
          <w:sz w:val="28"/>
          <w:szCs w:val="28"/>
          <w:lang w:val="en-US"/>
        </w:rPr>
        <w:t>transformative</w:t>
      </w:r>
      <w:r w:rsidRPr="00373798">
        <w:rPr>
          <w:rFonts w:ascii="Times New Roman" w:hAnsi="Times New Roman"/>
          <w:sz w:val="28"/>
          <w:szCs w:val="28"/>
          <w:lang w:val="en-US"/>
        </w:rPr>
        <w:t xml:space="preserve"> right</w:t>
      </w:r>
      <w:r w:rsidR="00833C77" w:rsidRPr="00373798">
        <w:rPr>
          <w:rFonts w:ascii="Times New Roman" w:hAnsi="Times New Roman"/>
          <w:sz w:val="28"/>
          <w:szCs w:val="28"/>
          <w:lang w:val="en-US"/>
        </w:rPr>
        <w:t xml:space="preserve">, that is, </w:t>
      </w:r>
      <w:r w:rsidR="00BB193C" w:rsidRPr="00373798">
        <w:rPr>
          <w:rFonts w:ascii="Times New Roman" w:hAnsi="Times New Roman"/>
          <w:sz w:val="28"/>
          <w:szCs w:val="28"/>
          <w:lang w:val="en-US"/>
        </w:rPr>
        <w:t xml:space="preserve">a </w:t>
      </w:r>
      <w:r w:rsidR="00480BF0" w:rsidRPr="00373798">
        <w:rPr>
          <w:rFonts w:ascii="Times New Roman" w:hAnsi="Times New Roman"/>
          <w:sz w:val="28"/>
          <w:szCs w:val="28"/>
          <w:lang w:val="en-US"/>
        </w:rPr>
        <w:t>legally meaningful</w:t>
      </w:r>
      <w:r w:rsidR="00833C77" w:rsidRPr="00373798">
        <w:rPr>
          <w:rFonts w:ascii="Times New Roman" w:hAnsi="Times New Roman"/>
          <w:sz w:val="28"/>
          <w:szCs w:val="28"/>
          <w:lang w:val="en-US"/>
        </w:rPr>
        <w:t xml:space="preserve"> </w:t>
      </w:r>
      <w:r w:rsidR="0087326A" w:rsidRPr="00373798">
        <w:rPr>
          <w:rFonts w:ascii="Times New Roman" w:hAnsi="Times New Roman"/>
          <w:sz w:val="28"/>
          <w:szCs w:val="28"/>
          <w:lang w:val="en-US"/>
        </w:rPr>
        <w:t>change by</w:t>
      </w:r>
      <w:r w:rsidR="00833C77" w:rsidRPr="00373798">
        <w:rPr>
          <w:rFonts w:ascii="Times New Roman" w:hAnsi="Times New Roman"/>
          <w:sz w:val="28"/>
          <w:szCs w:val="28"/>
          <w:lang w:val="en-US"/>
        </w:rPr>
        <w:t xml:space="preserve"> means of legitimate unilateral </w:t>
      </w:r>
      <w:r w:rsidR="009177AC" w:rsidRPr="00373798">
        <w:rPr>
          <w:rFonts w:ascii="Times New Roman" w:hAnsi="Times New Roman"/>
          <w:sz w:val="28"/>
          <w:szCs w:val="28"/>
          <w:lang w:val="en-US"/>
        </w:rPr>
        <w:t>declaration.</w:t>
      </w:r>
      <w:r w:rsidR="00480BF0" w:rsidRPr="00373798">
        <w:rPr>
          <w:rFonts w:ascii="Times New Roman" w:hAnsi="Times New Roman"/>
          <w:sz w:val="28"/>
          <w:szCs w:val="28"/>
          <w:lang w:val="en-US"/>
        </w:rPr>
        <w:t xml:space="preserve"> </w:t>
      </w:r>
      <w:r w:rsidRPr="00373798">
        <w:rPr>
          <w:rFonts w:ascii="Times New Roman" w:hAnsi="Times New Roman"/>
          <w:sz w:val="28"/>
          <w:szCs w:val="28"/>
          <w:lang w:val="en-US"/>
        </w:rPr>
        <w:t>Answer</w:t>
      </w:r>
      <w:r w:rsidR="00B65EFA" w:rsidRPr="00373798">
        <w:rPr>
          <w:rFonts w:ascii="Times New Roman" w:hAnsi="Times New Roman"/>
          <w:sz w:val="28"/>
          <w:szCs w:val="28"/>
          <w:lang w:val="en-US"/>
        </w:rPr>
        <w:t xml:space="preserve">ing </w:t>
      </w:r>
      <w:r w:rsidRPr="00373798">
        <w:rPr>
          <w:rFonts w:ascii="Times New Roman" w:hAnsi="Times New Roman"/>
          <w:sz w:val="28"/>
          <w:szCs w:val="28"/>
          <w:lang w:val="en-US"/>
        </w:rPr>
        <w:t xml:space="preserve">‘No’ </w:t>
      </w:r>
      <w:r w:rsidR="00B65EFA" w:rsidRPr="00373798">
        <w:rPr>
          <w:rFonts w:ascii="Times New Roman" w:hAnsi="Times New Roman"/>
          <w:sz w:val="28"/>
          <w:szCs w:val="28"/>
          <w:lang w:val="en-US"/>
        </w:rPr>
        <w:t>to</w:t>
      </w:r>
      <w:r w:rsidRPr="00373798">
        <w:rPr>
          <w:rFonts w:ascii="Times New Roman" w:hAnsi="Times New Roman"/>
          <w:sz w:val="28"/>
          <w:szCs w:val="28"/>
          <w:lang w:val="en-US"/>
        </w:rPr>
        <w:t xml:space="preserve"> </w:t>
      </w:r>
      <w:r w:rsidRPr="00373798">
        <w:rPr>
          <w:rFonts w:ascii="Times New Roman" w:hAnsi="Times New Roman"/>
          <w:b/>
          <w:bCs/>
          <w:sz w:val="28"/>
          <w:szCs w:val="28"/>
          <w:lang w:val="en-US"/>
        </w:rPr>
        <w:t>at least</w:t>
      </w:r>
      <w:r w:rsidRPr="00373798">
        <w:rPr>
          <w:rFonts w:ascii="Times New Roman" w:hAnsi="Times New Roman"/>
          <w:sz w:val="28"/>
          <w:szCs w:val="28"/>
          <w:lang w:val="en-US"/>
        </w:rPr>
        <w:t xml:space="preserve"> one </w:t>
      </w:r>
      <w:r w:rsidRPr="00373798">
        <w:rPr>
          <w:rFonts w:ascii="Times New Roman" w:hAnsi="Times New Roman"/>
          <w:sz w:val="28"/>
          <w:szCs w:val="28"/>
          <w:lang w:val="en-US"/>
        </w:rPr>
        <w:lastRenderedPageBreak/>
        <w:t>criterion</w:t>
      </w:r>
      <w:r w:rsidR="000439B1" w:rsidRPr="00373798">
        <w:rPr>
          <w:rFonts w:ascii="Times New Roman" w:hAnsi="Times New Roman"/>
          <w:sz w:val="28"/>
          <w:szCs w:val="28"/>
          <w:lang w:val="en-US"/>
        </w:rPr>
        <w:t xml:space="preserve"> will </w:t>
      </w:r>
      <w:r w:rsidR="00843833" w:rsidRPr="00373798">
        <w:rPr>
          <w:rFonts w:ascii="Times New Roman" w:hAnsi="Times New Roman"/>
          <w:sz w:val="28"/>
          <w:szCs w:val="28"/>
          <w:lang w:val="en-US"/>
        </w:rPr>
        <w:t>prove</w:t>
      </w:r>
      <w:r w:rsidR="00B62237" w:rsidRPr="00373798">
        <w:rPr>
          <w:rFonts w:ascii="Times New Roman" w:hAnsi="Times New Roman"/>
          <w:sz w:val="28"/>
          <w:szCs w:val="28"/>
          <w:lang w:val="en-US"/>
        </w:rPr>
        <w:t xml:space="preserve"> </w:t>
      </w:r>
      <w:r w:rsidR="000439B1" w:rsidRPr="00373798">
        <w:rPr>
          <w:rFonts w:ascii="Times New Roman" w:hAnsi="Times New Roman"/>
          <w:sz w:val="28"/>
          <w:szCs w:val="28"/>
          <w:lang w:val="en-US"/>
        </w:rPr>
        <w:t xml:space="preserve">your action </w:t>
      </w:r>
      <w:r w:rsidR="000E0397" w:rsidRPr="00373798">
        <w:rPr>
          <w:rFonts w:ascii="Times New Roman" w:hAnsi="Times New Roman"/>
          <w:sz w:val="28"/>
          <w:szCs w:val="28"/>
          <w:lang w:val="en-US"/>
        </w:rPr>
        <w:t>to be a</w:t>
      </w:r>
      <w:r w:rsidR="00B62237" w:rsidRPr="00373798">
        <w:rPr>
          <w:rFonts w:ascii="Times New Roman" w:hAnsi="Times New Roman"/>
          <w:sz w:val="28"/>
          <w:szCs w:val="28"/>
          <w:lang w:val="en-US"/>
        </w:rPr>
        <w:t xml:space="preserve"> </w:t>
      </w:r>
      <w:r w:rsidR="000439B1" w:rsidRPr="00373798">
        <w:rPr>
          <w:rFonts w:ascii="Times New Roman" w:hAnsi="Times New Roman"/>
          <w:sz w:val="28"/>
          <w:szCs w:val="28"/>
          <w:lang w:val="en-US"/>
        </w:rPr>
        <w:t>repudiatory breach, or</w:t>
      </w:r>
      <w:r w:rsidR="00BB193C" w:rsidRPr="00373798">
        <w:rPr>
          <w:rFonts w:ascii="Times New Roman" w:hAnsi="Times New Roman"/>
          <w:sz w:val="28"/>
          <w:szCs w:val="28"/>
          <w:lang w:val="en-US"/>
        </w:rPr>
        <w:t xml:space="preserve"> in other words, unlawful</w:t>
      </w:r>
      <w:r w:rsidR="000439B1" w:rsidRPr="00373798">
        <w:rPr>
          <w:rFonts w:ascii="Times New Roman" w:hAnsi="Times New Roman"/>
          <w:sz w:val="28"/>
          <w:szCs w:val="28"/>
          <w:lang w:val="en-US"/>
        </w:rPr>
        <w:t xml:space="preserve"> refusal to perform </w:t>
      </w:r>
      <w:r w:rsidR="009177AC" w:rsidRPr="00373798">
        <w:rPr>
          <w:rFonts w:ascii="Times New Roman" w:hAnsi="Times New Roman"/>
          <w:sz w:val="28"/>
          <w:szCs w:val="28"/>
          <w:lang w:val="en-US"/>
        </w:rPr>
        <w:t>the</w:t>
      </w:r>
      <w:r w:rsidR="000439B1" w:rsidRPr="00373798">
        <w:rPr>
          <w:rFonts w:ascii="Times New Roman" w:hAnsi="Times New Roman"/>
          <w:sz w:val="28"/>
          <w:szCs w:val="28"/>
          <w:lang w:val="en-US"/>
        </w:rPr>
        <w:t xml:space="preserve"> contract. </w:t>
      </w:r>
    </w:p>
    <w:p w14:paraId="03FE036F" w14:textId="2D98FA50" w:rsidR="00274628" w:rsidRPr="00373798" w:rsidRDefault="00801190" w:rsidP="005A135A">
      <w:pPr>
        <w:spacing w:line="360" w:lineRule="auto"/>
        <w:ind w:firstLine="708"/>
        <w:jc w:val="both"/>
        <w:rPr>
          <w:rFonts w:ascii="Times New Roman" w:hAnsi="Times New Roman"/>
          <w:sz w:val="28"/>
          <w:szCs w:val="28"/>
          <w:lang w:val="en-US"/>
        </w:rPr>
      </w:pPr>
      <w:r w:rsidRPr="00373798">
        <w:rPr>
          <w:rFonts w:ascii="Times New Roman" w:hAnsi="Times New Roman"/>
          <w:sz w:val="28"/>
          <w:szCs w:val="28"/>
          <w:lang w:val="en-US"/>
        </w:rPr>
        <w:t>In</w:t>
      </w:r>
      <w:r w:rsidR="005B16DE" w:rsidRPr="00373798">
        <w:rPr>
          <w:rFonts w:ascii="Times New Roman" w:hAnsi="Times New Roman"/>
          <w:sz w:val="28"/>
          <w:szCs w:val="28"/>
          <w:lang w:val="en-US"/>
        </w:rPr>
        <w:t xml:space="preserve"> the conclusion of the current chapter, it is worth </w:t>
      </w:r>
      <w:r w:rsidR="002935C6" w:rsidRPr="00373798">
        <w:rPr>
          <w:rFonts w:ascii="Times New Roman" w:hAnsi="Times New Roman"/>
          <w:sz w:val="28"/>
          <w:szCs w:val="28"/>
          <w:lang w:val="en-US"/>
        </w:rPr>
        <w:t>reiterating</w:t>
      </w:r>
      <w:r w:rsidR="005B16DE" w:rsidRPr="00373798">
        <w:rPr>
          <w:rFonts w:ascii="Times New Roman" w:hAnsi="Times New Roman"/>
          <w:sz w:val="28"/>
          <w:szCs w:val="28"/>
          <w:lang w:val="en-US"/>
        </w:rPr>
        <w:t xml:space="preserve"> that the </w:t>
      </w:r>
      <w:r w:rsidR="007C362E" w:rsidRPr="00373798">
        <w:rPr>
          <w:rFonts w:ascii="Times New Roman" w:hAnsi="Times New Roman"/>
          <w:sz w:val="28"/>
          <w:szCs w:val="28"/>
          <w:lang w:val="en-US"/>
        </w:rPr>
        <w:t>transformative</w:t>
      </w:r>
      <w:r w:rsidR="005B16DE" w:rsidRPr="00373798">
        <w:rPr>
          <w:rFonts w:ascii="Times New Roman" w:hAnsi="Times New Roman"/>
          <w:sz w:val="28"/>
          <w:szCs w:val="28"/>
          <w:lang w:val="en-US"/>
        </w:rPr>
        <w:t xml:space="preserve"> right to unilaterally change or modify </w:t>
      </w:r>
      <w:r w:rsidR="00A57702" w:rsidRPr="00373798">
        <w:rPr>
          <w:rFonts w:ascii="Times New Roman" w:hAnsi="Times New Roman"/>
          <w:sz w:val="28"/>
          <w:szCs w:val="28"/>
          <w:lang w:val="en-US"/>
        </w:rPr>
        <w:t>a</w:t>
      </w:r>
      <w:r w:rsidR="005B16DE" w:rsidRPr="00373798">
        <w:rPr>
          <w:rFonts w:ascii="Times New Roman" w:hAnsi="Times New Roman"/>
          <w:sz w:val="28"/>
          <w:szCs w:val="28"/>
          <w:lang w:val="en-US"/>
        </w:rPr>
        <w:t xml:space="preserve"> civil </w:t>
      </w:r>
      <w:r w:rsidR="00A57702" w:rsidRPr="00373798">
        <w:rPr>
          <w:rFonts w:ascii="Times New Roman" w:hAnsi="Times New Roman"/>
          <w:sz w:val="28"/>
          <w:szCs w:val="28"/>
          <w:lang w:val="en-US"/>
        </w:rPr>
        <w:t>commercial contract</w:t>
      </w:r>
      <w:r w:rsidR="005B16DE" w:rsidRPr="00373798">
        <w:rPr>
          <w:rFonts w:ascii="Times New Roman" w:hAnsi="Times New Roman"/>
          <w:sz w:val="28"/>
          <w:szCs w:val="28"/>
          <w:lang w:val="en-US"/>
        </w:rPr>
        <w:t xml:space="preserve"> appears only in the certain legal scenarios directly prescribed by law (1), then, the exercise of the </w:t>
      </w:r>
      <w:r w:rsidR="007C362E" w:rsidRPr="00373798">
        <w:rPr>
          <w:rFonts w:ascii="Times New Roman" w:hAnsi="Times New Roman"/>
          <w:sz w:val="28"/>
          <w:szCs w:val="28"/>
          <w:lang w:val="en-US"/>
        </w:rPr>
        <w:t>transformative</w:t>
      </w:r>
      <w:r w:rsidR="005B16DE" w:rsidRPr="00373798">
        <w:rPr>
          <w:rFonts w:ascii="Times New Roman" w:hAnsi="Times New Roman"/>
          <w:sz w:val="28"/>
          <w:szCs w:val="28"/>
          <w:lang w:val="en-US"/>
        </w:rPr>
        <w:t xml:space="preserve"> right must</w:t>
      </w:r>
      <w:r w:rsidRPr="00373798">
        <w:rPr>
          <w:rFonts w:ascii="Times New Roman" w:hAnsi="Times New Roman"/>
          <w:sz w:val="28"/>
          <w:szCs w:val="28"/>
          <w:lang w:val="en-US"/>
        </w:rPr>
        <w:t xml:space="preserve"> always</w:t>
      </w:r>
      <w:r w:rsidR="005B16DE" w:rsidRPr="00373798">
        <w:rPr>
          <w:rFonts w:ascii="Times New Roman" w:hAnsi="Times New Roman"/>
          <w:sz w:val="28"/>
          <w:szCs w:val="28"/>
          <w:lang w:val="en-US"/>
        </w:rPr>
        <w:t xml:space="preserve"> pursue good-faith goal (2); then, </w:t>
      </w:r>
      <w:r w:rsidR="00B62237" w:rsidRPr="00373798">
        <w:rPr>
          <w:rFonts w:ascii="Times New Roman" w:hAnsi="Times New Roman"/>
          <w:sz w:val="28"/>
          <w:szCs w:val="28"/>
          <w:lang w:val="en-US"/>
        </w:rPr>
        <w:t xml:space="preserve">the </w:t>
      </w:r>
      <w:r w:rsidRPr="00373798">
        <w:rPr>
          <w:rFonts w:ascii="Times New Roman" w:hAnsi="Times New Roman"/>
          <w:sz w:val="28"/>
          <w:szCs w:val="28"/>
          <w:lang w:val="en-US"/>
        </w:rPr>
        <w:t>parties to a contract</w:t>
      </w:r>
      <w:r w:rsidR="00B62237" w:rsidRPr="00373798">
        <w:rPr>
          <w:rFonts w:ascii="Times New Roman" w:hAnsi="Times New Roman"/>
          <w:sz w:val="28"/>
          <w:szCs w:val="28"/>
          <w:lang w:val="en-US"/>
        </w:rPr>
        <w:t xml:space="preserve"> are eligible to use </w:t>
      </w:r>
      <w:r w:rsidR="007C362E" w:rsidRPr="00373798">
        <w:rPr>
          <w:rFonts w:ascii="Times New Roman" w:hAnsi="Times New Roman"/>
          <w:sz w:val="28"/>
          <w:szCs w:val="28"/>
          <w:lang w:val="en-US"/>
        </w:rPr>
        <w:t>transformative</w:t>
      </w:r>
      <w:r w:rsidR="00B62237" w:rsidRPr="00373798">
        <w:rPr>
          <w:rFonts w:ascii="Times New Roman" w:hAnsi="Times New Roman"/>
          <w:sz w:val="28"/>
          <w:szCs w:val="28"/>
          <w:lang w:val="en-US"/>
        </w:rPr>
        <w:t xml:space="preserve"> right only in reply to undue contractual behaviour </w:t>
      </w:r>
      <w:r w:rsidR="00F821CA" w:rsidRPr="00373798">
        <w:rPr>
          <w:rFonts w:ascii="Times New Roman" w:hAnsi="Times New Roman"/>
          <w:sz w:val="28"/>
          <w:szCs w:val="28"/>
          <w:lang w:val="en-US"/>
        </w:rPr>
        <w:t xml:space="preserve">(conduct) </w:t>
      </w:r>
      <w:r w:rsidR="00B62237" w:rsidRPr="00373798">
        <w:rPr>
          <w:rFonts w:ascii="Times New Roman" w:hAnsi="Times New Roman"/>
          <w:sz w:val="28"/>
          <w:szCs w:val="28"/>
          <w:lang w:val="en-US"/>
        </w:rPr>
        <w:t xml:space="preserve">of their counter-parties (3); in most cases, a pre-requisite for duly exercise of the </w:t>
      </w:r>
      <w:r w:rsidR="007C362E" w:rsidRPr="00373798">
        <w:rPr>
          <w:rFonts w:ascii="Times New Roman" w:hAnsi="Times New Roman"/>
          <w:sz w:val="28"/>
          <w:szCs w:val="28"/>
          <w:lang w:val="en-US"/>
        </w:rPr>
        <w:t>transformative</w:t>
      </w:r>
      <w:r w:rsidR="00B62237" w:rsidRPr="00373798">
        <w:rPr>
          <w:rFonts w:ascii="Times New Roman" w:hAnsi="Times New Roman"/>
          <w:sz w:val="28"/>
          <w:szCs w:val="28"/>
          <w:lang w:val="en-US"/>
        </w:rPr>
        <w:t xml:space="preserve"> right is a legal notification forwarded to the other party (4). </w:t>
      </w:r>
      <w:r w:rsidR="00866BE2" w:rsidRPr="00373798">
        <w:rPr>
          <w:rFonts w:ascii="Times New Roman" w:hAnsi="Times New Roman"/>
          <w:sz w:val="28"/>
          <w:szCs w:val="28"/>
          <w:lang w:val="en-US"/>
        </w:rPr>
        <w:t xml:space="preserve"> </w:t>
      </w:r>
    </w:p>
    <w:p w14:paraId="00859A08" w14:textId="77777777" w:rsidR="00C92E0A" w:rsidRDefault="00B62237" w:rsidP="005A135A">
      <w:pPr>
        <w:spacing w:line="360" w:lineRule="auto"/>
        <w:ind w:firstLine="708"/>
        <w:jc w:val="both"/>
        <w:rPr>
          <w:rFonts w:ascii="Times New Roman" w:hAnsi="Times New Roman"/>
          <w:sz w:val="28"/>
          <w:szCs w:val="28"/>
          <w:lang w:val="en-US"/>
        </w:rPr>
      </w:pPr>
      <w:r w:rsidRPr="00373798">
        <w:rPr>
          <w:rFonts w:ascii="Times New Roman" w:hAnsi="Times New Roman"/>
          <w:sz w:val="28"/>
          <w:szCs w:val="28"/>
          <w:lang w:val="en-US"/>
        </w:rPr>
        <w:t>Let us</w:t>
      </w:r>
      <w:r w:rsidR="00274628" w:rsidRPr="00373798">
        <w:rPr>
          <w:rFonts w:ascii="Times New Roman" w:hAnsi="Times New Roman"/>
          <w:sz w:val="28"/>
          <w:szCs w:val="28"/>
          <w:lang w:val="en-US"/>
        </w:rPr>
        <w:t xml:space="preserve"> now</w:t>
      </w:r>
      <w:r w:rsidRPr="00373798">
        <w:rPr>
          <w:rFonts w:ascii="Times New Roman" w:hAnsi="Times New Roman"/>
          <w:sz w:val="28"/>
          <w:szCs w:val="28"/>
          <w:lang w:val="en-US"/>
        </w:rPr>
        <w:t xml:space="preserve"> proceed to the analysis of some cases from the </w:t>
      </w:r>
      <w:r w:rsidR="003D0F04" w:rsidRPr="00373798">
        <w:rPr>
          <w:rFonts w:ascii="Times New Roman" w:hAnsi="Times New Roman"/>
          <w:sz w:val="28"/>
          <w:szCs w:val="28"/>
          <w:lang w:val="en-US"/>
        </w:rPr>
        <w:t>actual</w:t>
      </w:r>
      <w:r w:rsidRPr="00373798">
        <w:rPr>
          <w:rFonts w:ascii="Times New Roman" w:hAnsi="Times New Roman"/>
          <w:sz w:val="28"/>
          <w:szCs w:val="28"/>
          <w:lang w:val="en-US"/>
        </w:rPr>
        <w:t xml:space="preserve"> commercial practice through the prism of the elaborated legal test, and find out which of international commercial contracts were terminated lawfully, and which were not.</w:t>
      </w:r>
      <w:r w:rsidR="00530EAD" w:rsidRPr="00373798">
        <w:rPr>
          <w:rFonts w:ascii="Times New Roman" w:hAnsi="Times New Roman"/>
          <w:sz w:val="28"/>
          <w:szCs w:val="28"/>
          <w:lang w:val="en-US"/>
        </w:rPr>
        <w:t xml:space="preserve"> </w:t>
      </w:r>
    </w:p>
    <w:p w14:paraId="49F512E5" w14:textId="7FF54C85" w:rsidR="00CF762B" w:rsidRPr="00373798" w:rsidRDefault="00CF762B" w:rsidP="005A135A">
      <w:pPr>
        <w:spacing w:line="360" w:lineRule="auto"/>
        <w:ind w:firstLine="708"/>
        <w:jc w:val="both"/>
        <w:rPr>
          <w:rFonts w:ascii="Times New Roman" w:hAnsi="Times New Roman"/>
          <w:i/>
          <w:iCs/>
          <w:color w:val="A6A6A6" w:themeColor="background1" w:themeShade="A6"/>
          <w:lang w:val="en-US"/>
        </w:rPr>
      </w:pPr>
      <w:r w:rsidRPr="00373798">
        <w:rPr>
          <w:rFonts w:ascii="Times New Roman" w:hAnsi="Times New Roman"/>
          <w:b/>
          <w:bCs/>
          <w:sz w:val="28"/>
          <w:szCs w:val="28"/>
          <w:lang w:val="en-US"/>
        </w:rPr>
        <w:br w:type="page"/>
      </w:r>
    </w:p>
    <w:p w14:paraId="1C5FC576" w14:textId="77777777" w:rsidR="00415CFA" w:rsidRPr="00373798" w:rsidRDefault="00E472DB" w:rsidP="001E709B">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lastRenderedPageBreak/>
        <w:t xml:space="preserve">Chapter 2. </w:t>
      </w:r>
      <w:r w:rsidR="00B60747" w:rsidRPr="00373798">
        <w:rPr>
          <w:rFonts w:ascii="Times New Roman" w:hAnsi="Times New Roman" w:cs="Times New Roman"/>
          <w:b/>
          <w:bCs/>
          <w:sz w:val="28"/>
          <w:szCs w:val="28"/>
          <w:lang w:val="en-US"/>
        </w:rPr>
        <w:t>Practical Review</w:t>
      </w:r>
      <w:r w:rsidRPr="00373798">
        <w:rPr>
          <w:rFonts w:ascii="Times New Roman" w:hAnsi="Times New Roman" w:cs="Times New Roman"/>
          <w:b/>
          <w:bCs/>
          <w:sz w:val="28"/>
          <w:szCs w:val="28"/>
          <w:lang w:val="en-US"/>
        </w:rPr>
        <w:t>.</w:t>
      </w:r>
      <w:r w:rsidR="00B60747" w:rsidRPr="00373798">
        <w:rPr>
          <w:rFonts w:ascii="Times New Roman" w:hAnsi="Times New Roman" w:cs="Times New Roman"/>
          <w:b/>
          <w:bCs/>
          <w:sz w:val="28"/>
          <w:szCs w:val="28"/>
          <w:lang w:val="en-US"/>
        </w:rPr>
        <w:t xml:space="preserve"> </w:t>
      </w:r>
    </w:p>
    <w:p w14:paraId="702113D1" w14:textId="77777777" w:rsidR="00415CFA" w:rsidRPr="00373798" w:rsidRDefault="008F0873" w:rsidP="001E709B">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The western u</w:t>
      </w:r>
      <w:r w:rsidR="00B60747" w:rsidRPr="00373798">
        <w:rPr>
          <w:rFonts w:ascii="Times New Roman" w:hAnsi="Times New Roman" w:cs="Times New Roman"/>
          <w:b/>
          <w:bCs/>
          <w:sz w:val="28"/>
          <w:szCs w:val="28"/>
          <w:lang w:val="en-US"/>
        </w:rPr>
        <w:t>nilateral restrictions</w:t>
      </w:r>
      <w:r w:rsidR="004F16EC" w:rsidRPr="00373798">
        <w:rPr>
          <w:rFonts w:ascii="Times New Roman" w:hAnsi="Times New Roman" w:cs="Times New Roman"/>
          <w:b/>
          <w:bCs/>
          <w:sz w:val="28"/>
          <w:szCs w:val="28"/>
          <w:lang w:val="en-US"/>
        </w:rPr>
        <w:t xml:space="preserve"> (sanctions)</w:t>
      </w:r>
      <w:r w:rsidR="00B60747" w:rsidRPr="00373798">
        <w:rPr>
          <w:rFonts w:ascii="Times New Roman" w:hAnsi="Times New Roman" w:cs="Times New Roman"/>
          <w:b/>
          <w:bCs/>
          <w:sz w:val="28"/>
          <w:szCs w:val="28"/>
          <w:lang w:val="en-US"/>
        </w:rPr>
        <w:t xml:space="preserve"> </w:t>
      </w:r>
    </w:p>
    <w:p w14:paraId="2DA2B0BF" w14:textId="2126FF69" w:rsidR="001E709B" w:rsidRPr="00373798" w:rsidRDefault="00B60747" w:rsidP="001E709B">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 xml:space="preserve">as the </w:t>
      </w:r>
      <w:r w:rsidR="005E769A" w:rsidRPr="00373798">
        <w:rPr>
          <w:rFonts w:ascii="Times New Roman" w:hAnsi="Times New Roman" w:cs="Times New Roman"/>
          <w:b/>
          <w:bCs/>
          <w:sz w:val="28"/>
          <w:szCs w:val="28"/>
          <w:lang w:val="en-US"/>
        </w:rPr>
        <w:t xml:space="preserve">legal </w:t>
      </w:r>
      <w:r w:rsidRPr="00373798">
        <w:rPr>
          <w:rFonts w:ascii="Times New Roman" w:hAnsi="Times New Roman" w:cs="Times New Roman"/>
          <w:b/>
          <w:bCs/>
          <w:sz w:val="28"/>
          <w:szCs w:val="28"/>
          <w:lang w:val="en-US"/>
        </w:rPr>
        <w:t xml:space="preserve">source of </w:t>
      </w:r>
      <w:r w:rsidR="004F16EC" w:rsidRPr="00373798">
        <w:rPr>
          <w:rFonts w:ascii="Times New Roman" w:hAnsi="Times New Roman" w:cs="Times New Roman"/>
          <w:b/>
          <w:bCs/>
          <w:sz w:val="28"/>
          <w:szCs w:val="28"/>
          <w:lang w:val="en-US"/>
        </w:rPr>
        <w:t>new</w:t>
      </w:r>
      <w:r w:rsidR="00B456FC" w:rsidRPr="00373798">
        <w:rPr>
          <w:rFonts w:ascii="Times New Roman" w:hAnsi="Times New Roman" w:cs="Times New Roman"/>
          <w:b/>
          <w:bCs/>
          <w:sz w:val="28"/>
          <w:szCs w:val="28"/>
          <w:lang w:val="en-US"/>
        </w:rPr>
        <w:t xml:space="preserve">-growth </w:t>
      </w:r>
      <w:r w:rsidR="007C362E" w:rsidRPr="00373798">
        <w:rPr>
          <w:rFonts w:ascii="Times New Roman" w:hAnsi="Times New Roman" w:cs="Times New Roman"/>
          <w:b/>
          <w:bCs/>
          <w:sz w:val="28"/>
          <w:szCs w:val="28"/>
          <w:lang w:val="en-US"/>
        </w:rPr>
        <w:t>transformative</w:t>
      </w:r>
      <w:r w:rsidR="005E769A" w:rsidRPr="00373798">
        <w:rPr>
          <w:rFonts w:ascii="Times New Roman" w:hAnsi="Times New Roman" w:cs="Times New Roman"/>
          <w:b/>
          <w:bCs/>
          <w:sz w:val="28"/>
          <w:szCs w:val="28"/>
          <w:lang w:val="en-US"/>
        </w:rPr>
        <w:t xml:space="preserve"> rights. </w:t>
      </w:r>
    </w:p>
    <w:p w14:paraId="41E4A37D" w14:textId="6A86B5AD" w:rsidR="00123447" w:rsidRPr="00373798" w:rsidRDefault="005E769A" w:rsidP="001E709B">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Conflict between international private law and national public law.</w:t>
      </w:r>
    </w:p>
    <w:p w14:paraId="5B05751D" w14:textId="0F3E0498" w:rsidR="00E472DB" w:rsidRPr="00373798" w:rsidRDefault="00B456FC" w:rsidP="001E709B">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 xml:space="preserve"> Legal impact on </w:t>
      </w:r>
      <w:r w:rsidR="00123447" w:rsidRPr="00373798">
        <w:rPr>
          <w:rFonts w:ascii="Times New Roman" w:hAnsi="Times New Roman" w:cs="Times New Roman"/>
          <w:b/>
          <w:bCs/>
          <w:sz w:val="28"/>
          <w:szCs w:val="28"/>
          <w:lang w:val="en-US"/>
        </w:rPr>
        <w:t xml:space="preserve">the </w:t>
      </w:r>
      <w:r w:rsidRPr="00373798">
        <w:rPr>
          <w:rFonts w:ascii="Times New Roman" w:hAnsi="Times New Roman" w:cs="Times New Roman"/>
          <w:b/>
          <w:bCs/>
          <w:sz w:val="28"/>
          <w:szCs w:val="28"/>
          <w:lang w:val="en-US"/>
        </w:rPr>
        <w:t>performance of obligations.</w:t>
      </w:r>
    </w:p>
    <w:p w14:paraId="66259FFA" w14:textId="4C7728F0" w:rsidR="00096EE9" w:rsidRPr="00373798" w:rsidRDefault="00096EE9" w:rsidP="00E472DB">
      <w:pPr>
        <w:spacing w:line="360" w:lineRule="auto"/>
        <w:jc w:val="center"/>
        <w:rPr>
          <w:rFonts w:ascii="Times New Roman" w:hAnsi="Times New Roman" w:cs="Times New Roman"/>
          <w:b/>
          <w:bCs/>
          <w:sz w:val="28"/>
          <w:szCs w:val="28"/>
          <w:lang w:val="en-US"/>
        </w:rPr>
      </w:pPr>
    </w:p>
    <w:p w14:paraId="126A6757" w14:textId="5E0E52AF" w:rsidR="00096EE9" w:rsidRPr="00373798" w:rsidRDefault="008F0873" w:rsidP="00761FB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Before attempting to apply the legal test elaborated in the previous chapter on </w:t>
      </w:r>
      <w:r w:rsidR="0027061A" w:rsidRPr="00373798">
        <w:rPr>
          <w:rFonts w:ascii="Times New Roman" w:hAnsi="Times New Roman" w:cs="Times New Roman"/>
          <w:sz w:val="28"/>
          <w:szCs w:val="28"/>
          <w:lang w:val="en-US"/>
        </w:rPr>
        <w:t>some</w:t>
      </w:r>
      <w:r w:rsidRPr="00373798">
        <w:rPr>
          <w:rFonts w:ascii="Times New Roman" w:hAnsi="Times New Roman" w:cs="Times New Roman"/>
          <w:sz w:val="28"/>
          <w:szCs w:val="28"/>
          <w:lang w:val="en-US"/>
        </w:rPr>
        <w:t xml:space="preserve"> contract </w:t>
      </w:r>
      <w:r w:rsidR="00513FD7" w:rsidRPr="00373798">
        <w:rPr>
          <w:rFonts w:ascii="Times New Roman" w:hAnsi="Times New Roman" w:cs="Times New Roman"/>
          <w:sz w:val="28"/>
          <w:szCs w:val="28"/>
          <w:lang w:val="en-US"/>
        </w:rPr>
        <w:t>non-</w:t>
      </w:r>
      <w:r w:rsidRPr="00373798">
        <w:rPr>
          <w:rFonts w:ascii="Times New Roman" w:hAnsi="Times New Roman" w:cs="Times New Roman"/>
          <w:sz w:val="28"/>
          <w:szCs w:val="28"/>
          <w:lang w:val="en-US"/>
        </w:rPr>
        <w:t xml:space="preserve">performance </w:t>
      </w:r>
      <w:r w:rsidR="00EA1406" w:rsidRPr="00373798">
        <w:rPr>
          <w:rFonts w:ascii="Times New Roman" w:hAnsi="Times New Roman" w:cs="Times New Roman"/>
          <w:sz w:val="28"/>
          <w:szCs w:val="28"/>
          <w:lang w:val="en-US"/>
        </w:rPr>
        <w:t>cases</w:t>
      </w:r>
      <w:r w:rsidR="007B53EF" w:rsidRPr="00373798">
        <w:rPr>
          <w:rFonts w:ascii="Times New Roman" w:hAnsi="Times New Roman" w:cs="Times New Roman"/>
          <w:sz w:val="28"/>
          <w:szCs w:val="28"/>
          <w:lang w:val="en-US"/>
        </w:rPr>
        <w:t xml:space="preserve"> taken</w:t>
      </w:r>
      <w:r w:rsidR="0027061A" w:rsidRPr="00373798">
        <w:rPr>
          <w:rFonts w:ascii="Times New Roman" w:hAnsi="Times New Roman" w:cs="Times New Roman"/>
          <w:sz w:val="28"/>
          <w:szCs w:val="28"/>
          <w:lang w:val="en-US"/>
        </w:rPr>
        <w:t xml:space="preserve"> from</w:t>
      </w:r>
      <w:r w:rsidR="007B53EF" w:rsidRPr="00373798">
        <w:rPr>
          <w:rFonts w:ascii="Times New Roman" w:hAnsi="Times New Roman" w:cs="Times New Roman"/>
          <w:sz w:val="28"/>
          <w:szCs w:val="28"/>
          <w:lang w:val="en-US"/>
        </w:rPr>
        <w:t xml:space="preserve"> the</w:t>
      </w:r>
      <w:r w:rsidR="0027061A" w:rsidRPr="00373798">
        <w:rPr>
          <w:rFonts w:ascii="Times New Roman" w:hAnsi="Times New Roman" w:cs="Times New Roman"/>
          <w:sz w:val="28"/>
          <w:szCs w:val="28"/>
          <w:lang w:val="en-US"/>
        </w:rPr>
        <w:t xml:space="preserve"> real life</w:t>
      </w:r>
      <w:r w:rsidR="00EA1406"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 xml:space="preserve">(as per </w:t>
      </w:r>
      <w:r w:rsidR="00C31252" w:rsidRPr="00373798">
        <w:rPr>
          <w:rFonts w:ascii="Times New Roman" w:hAnsi="Times New Roman" w:cs="Times New Roman"/>
          <w:sz w:val="28"/>
          <w:szCs w:val="28"/>
          <w:lang w:val="en-US"/>
        </w:rPr>
        <w:t>March,</w:t>
      </w:r>
      <w:r w:rsidRPr="00373798">
        <w:rPr>
          <w:rFonts w:ascii="Times New Roman" w:hAnsi="Times New Roman" w:cs="Times New Roman"/>
          <w:sz w:val="28"/>
          <w:szCs w:val="28"/>
          <w:lang w:val="en-US"/>
        </w:rPr>
        <w:t xml:space="preserve"> 2023), we definitely need to consider the legal mechanic standing behind the </w:t>
      </w:r>
      <w:r w:rsidR="0055693B" w:rsidRPr="00373798">
        <w:rPr>
          <w:rFonts w:ascii="Times New Roman" w:hAnsi="Times New Roman" w:cs="Times New Roman"/>
          <w:sz w:val="28"/>
          <w:szCs w:val="28"/>
          <w:lang w:val="en-US"/>
        </w:rPr>
        <w:t xml:space="preserve">word “sanctions”, so </w:t>
      </w:r>
      <w:r w:rsidRPr="00373798">
        <w:rPr>
          <w:rFonts w:ascii="Times New Roman" w:hAnsi="Times New Roman" w:cs="Times New Roman"/>
          <w:sz w:val="28"/>
          <w:szCs w:val="28"/>
          <w:lang w:val="en-US"/>
        </w:rPr>
        <w:t xml:space="preserve">well-known </w:t>
      </w:r>
      <w:r w:rsidR="00E94357" w:rsidRPr="00373798">
        <w:rPr>
          <w:rFonts w:ascii="Times New Roman" w:hAnsi="Times New Roman" w:cs="Times New Roman"/>
          <w:sz w:val="28"/>
          <w:szCs w:val="28"/>
          <w:lang w:val="en-US"/>
        </w:rPr>
        <w:t>nowadays</w:t>
      </w:r>
      <w:r w:rsidRPr="00373798">
        <w:rPr>
          <w:rFonts w:ascii="Times New Roman" w:hAnsi="Times New Roman" w:cs="Times New Roman"/>
          <w:sz w:val="28"/>
          <w:szCs w:val="28"/>
          <w:lang w:val="en-US"/>
        </w:rPr>
        <w:t>.</w:t>
      </w:r>
    </w:p>
    <w:p w14:paraId="5770E200" w14:textId="64354D88" w:rsidR="001E709B" w:rsidRPr="00373798" w:rsidRDefault="001E709B" w:rsidP="00761FB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This is the main and the only legal excuse that the western parties to the commercial contracts use to justify their unilateral, irrevocable decision to abruptly terminate performance of their international</w:t>
      </w:r>
      <w:r w:rsidR="00EA1406" w:rsidRPr="00373798">
        <w:rPr>
          <w:rFonts w:ascii="Times New Roman" w:hAnsi="Times New Roman" w:cs="Times New Roman"/>
          <w:sz w:val="28"/>
          <w:szCs w:val="28"/>
          <w:lang w:val="en-US"/>
        </w:rPr>
        <w:t xml:space="preserve"> commercial</w:t>
      </w:r>
      <w:r w:rsidRPr="00373798">
        <w:rPr>
          <w:rFonts w:ascii="Times New Roman" w:hAnsi="Times New Roman" w:cs="Times New Roman"/>
          <w:sz w:val="28"/>
          <w:szCs w:val="28"/>
          <w:lang w:val="en-US"/>
        </w:rPr>
        <w:t xml:space="preserve"> contracts with plenty of the Russian</w:t>
      </w:r>
      <w:r w:rsidR="00AE1980" w:rsidRPr="00373798">
        <w:rPr>
          <w:rFonts w:ascii="Times New Roman" w:hAnsi="Times New Roman" w:cs="Times New Roman"/>
          <w:sz w:val="28"/>
          <w:szCs w:val="28"/>
          <w:lang w:val="en-US"/>
        </w:rPr>
        <w:t xml:space="preserve"> (and some other nations</w:t>
      </w:r>
      <w:r w:rsidR="00C90EA5" w:rsidRPr="00373798">
        <w:rPr>
          <w:rFonts w:ascii="Times New Roman" w:hAnsi="Times New Roman" w:cs="Times New Roman"/>
          <w:sz w:val="28"/>
          <w:szCs w:val="28"/>
          <w:lang w:val="en-US"/>
        </w:rPr>
        <w:t xml:space="preserve"> too</w:t>
      </w:r>
      <w:r w:rsidR="00AE1980"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counter-parties. “</w:t>
      </w:r>
      <w:r w:rsidRPr="00373798">
        <w:rPr>
          <w:rFonts w:ascii="Times New Roman" w:hAnsi="Times New Roman" w:cs="Times New Roman"/>
          <w:i/>
          <w:iCs/>
          <w:sz w:val="28"/>
          <w:szCs w:val="28"/>
          <w:lang w:val="en-US"/>
        </w:rPr>
        <w:t>The law gives me the solid</w:t>
      </w:r>
      <w:r w:rsidR="001C3BBF" w:rsidRPr="00373798">
        <w:rPr>
          <w:rFonts w:ascii="Times New Roman" w:hAnsi="Times New Roman" w:cs="Times New Roman"/>
          <w:i/>
          <w:iCs/>
          <w:sz w:val="28"/>
          <w:szCs w:val="28"/>
          <w:lang w:val="en-US"/>
        </w:rPr>
        <w:t xml:space="preserve"> legitimate</w:t>
      </w:r>
      <w:r w:rsidRPr="00373798">
        <w:rPr>
          <w:rFonts w:ascii="Times New Roman" w:hAnsi="Times New Roman" w:cs="Times New Roman"/>
          <w:i/>
          <w:iCs/>
          <w:sz w:val="28"/>
          <w:szCs w:val="28"/>
          <w:lang w:val="en-US"/>
        </w:rPr>
        <w:t xml:space="preserve"> ground </w:t>
      </w:r>
      <w:r w:rsidR="00FD4A05" w:rsidRPr="00373798">
        <w:rPr>
          <w:rFonts w:ascii="Times New Roman" w:hAnsi="Times New Roman" w:cs="Times New Roman"/>
          <w:i/>
          <w:iCs/>
          <w:sz w:val="28"/>
          <w:szCs w:val="28"/>
          <w:lang w:val="en-US"/>
        </w:rPr>
        <w:t xml:space="preserve">for the exercise of unilateral right and change the course of the </w:t>
      </w:r>
      <w:r w:rsidR="00066807" w:rsidRPr="00373798">
        <w:rPr>
          <w:rFonts w:ascii="Times New Roman" w:hAnsi="Times New Roman" w:cs="Times New Roman"/>
          <w:i/>
          <w:iCs/>
          <w:sz w:val="28"/>
          <w:szCs w:val="28"/>
          <w:lang w:val="en-US"/>
        </w:rPr>
        <w:t>performance</w:t>
      </w:r>
      <w:r w:rsidR="00FD4A05" w:rsidRPr="00373798">
        <w:rPr>
          <w:rFonts w:ascii="Times New Roman" w:hAnsi="Times New Roman" w:cs="Times New Roman"/>
          <w:i/>
          <w:iCs/>
          <w:sz w:val="28"/>
          <w:szCs w:val="28"/>
          <w:lang w:val="en-US"/>
        </w:rPr>
        <w:t xml:space="preserve"> of our contract. From now on, I am free </w:t>
      </w:r>
      <w:r w:rsidRPr="00373798">
        <w:rPr>
          <w:rFonts w:ascii="Times New Roman" w:hAnsi="Times New Roman" w:cs="Times New Roman"/>
          <w:i/>
          <w:iCs/>
          <w:sz w:val="28"/>
          <w:szCs w:val="28"/>
          <w:lang w:val="en-US"/>
        </w:rPr>
        <w:t>not</w:t>
      </w:r>
      <w:r w:rsidR="001C3BBF" w:rsidRPr="00373798">
        <w:rPr>
          <w:rFonts w:ascii="Times New Roman" w:hAnsi="Times New Roman" w:cs="Times New Roman"/>
          <w:i/>
          <w:iCs/>
          <w:sz w:val="28"/>
          <w:szCs w:val="28"/>
          <w:lang w:val="en-US"/>
        </w:rPr>
        <w:t xml:space="preserve"> to</w:t>
      </w:r>
      <w:r w:rsidRPr="00373798">
        <w:rPr>
          <w:rFonts w:ascii="Times New Roman" w:hAnsi="Times New Roman" w:cs="Times New Roman"/>
          <w:i/>
          <w:iCs/>
          <w:sz w:val="28"/>
          <w:szCs w:val="28"/>
          <w:lang w:val="en-US"/>
        </w:rPr>
        <w:t xml:space="preserve"> pay </w:t>
      </w:r>
      <w:r w:rsidR="001C3BBF" w:rsidRPr="00373798">
        <w:rPr>
          <w:rFonts w:ascii="Times New Roman" w:hAnsi="Times New Roman" w:cs="Times New Roman"/>
          <w:i/>
          <w:iCs/>
          <w:sz w:val="28"/>
          <w:szCs w:val="28"/>
          <w:lang w:val="en-US"/>
        </w:rPr>
        <w:t>the</w:t>
      </w:r>
      <w:r w:rsidRPr="00373798">
        <w:rPr>
          <w:rFonts w:ascii="Times New Roman" w:hAnsi="Times New Roman" w:cs="Times New Roman"/>
          <w:i/>
          <w:iCs/>
          <w:sz w:val="28"/>
          <w:szCs w:val="28"/>
          <w:lang w:val="en-US"/>
        </w:rPr>
        <w:t xml:space="preserve"> goods that I received</w:t>
      </w:r>
      <w:r w:rsidR="001C3BBF" w:rsidRPr="00373798">
        <w:rPr>
          <w:rFonts w:ascii="Times New Roman" w:hAnsi="Times New Roman" w:cs="Times New Roman"/>
          <w:i/>
          <w:iCs/>
          <w:sz w:val="28"/>
          <w:szCs w:val="28"/>
          <w:lang w:val="en-US"/>
        </w:rPr>
        <w:t xml:space="preserve"> from you</w:t>
      </w:r>
      <w:r w:rsidRPr="00373798">
        <w:rPr>
          <w:rFonts w:ascii="Times New Roman" w:hAnsi="Times New Roman" w:cs="Times New Roman"/>
          <w:i/>
          <w:iCs/>
          <w:sz w:val="28"/>
          <w:szCs w:val="28"/>
          <w:lang w:val="en-US"/>
        </w:rPr>
        <w:t>, and bear no legal consequences out of tha</w:t>
      </w:r>
      <w:r w:rsidR="001C3BBF" w:rsidRPr="00373798">
        <w:rPr>
          <w:rFonts w:ascii="Times New Roman" w:hAnsi="Times New Roman" w:cs="Times New Roman"/>
          <w:i/>
          <w:iCs/>
          <w:sz w:val="28"/>
          <w:szCs w:val="28"/>
          <w:lang w:val="en-US"/>
        </w:rPr>
        <w:t>t;</w:t>
      </w:r>
      <w:r w:rsidRPr="00373798">
        <w:rPr>
          <w:rFonts w:ascii="Times New Roman" w:hAnsi="Times New Roman" w:cs="Times New Roman"/>
          <w:i/>
          <w:iCs/>
          <w:sz w:val="28"/>
          <w:szCs w:val="28"/>
          <w:lang w:val="en-US"/>
        </w:rPr>
        <w:t xml:space="preserve"> however, please be assured this</w:t>
      </w:r>
      <w:r w:rsidR="00D3605C" w:rsidRPr="00373798">
        <w:rPr>
          <w:rFonts w:ascii="Times New Roman" w:hAnsi="Times New Roman" w:cs="Times New Roman"/>
          <w:i/>
          <w:iCs/>
          <w:sz w:val="28"/>
          <w:szCs w:val="28"/>
          <w:lang w:val="en-US"/>
        </w:rPr>
        <w:t xml:space="preserve"> unilateral declaration of our lawful right to renunciate obligation</w:t>
      </w:r>
      <w:r w:rsidRPr="00373798">
        <w:rPr>
          <w:rFonts w:ascii="Times New Roman" w:hAnsi="Times New Roman" w:cs="Times New Roman"/>
          <w:i/>
          <w:iCs/>
          <w:sz w:val="28"/>
          <w:szCs w:val="28"/>
          <w:lang w:val="en-US"/>
        </w:rPr>
        <w:t xml:space="preserve"> does not </w:t>
      </w:r>
      <w:r w:rsidR="00B949A9" w:rsidRPr="00373798">
        <w:rPr>
          <w:rFonts w:ascii="Times New Roman" w:hAnsi="Times New Roman" w:cs="Times New Roman"/>
          <w:i/>
          <w:iCs/>
          <w:sz w:val="28"/>
          <w:szCs w:val="28"/>
          <w:lang w:val="en-US"/>
        </w:rPr>
        <w:t>make</w:t>
      </w:r>
      <w:r w:rsidRPr="00373798">
        <w:rPr>
          <w:rFonts w:ascii="Times New Roman" w:hAnsi="Times New Roman" w:cs="Times New Roman"/>
          <w:i/>
          <w:iCs/>
          <w:sz w:val="28"/>
          <w:szCs w:val="28"/>
          <w:lang w:val="en-US"/>
        </w:rPr>
        <w:t xml:space="preserve"> our contract terminated</w:t>
      </w:r>
      <w:r w:rsidR="00B949A9" w:rsidRPr="00373798">
        <w:rPr>
          <w:rFonts w:ascii="Times New Roman" w:hAnsi="Times New Roman" w:cs="Times New Roman"/>
          <w:i/>
          <w:iCs/>
          <w:sz w:val="28"/>
          <w:szCs w:val="28"/>
          <w:lang w:val="en-US"/>
        </w:rPr>
        <w:t>, just suspended</w:t>
      </w:r>
      <w:r w:rsidRPr="00373798">
        <w:rPr>
          <w:rFonts w:ascii="Times New Roman" w:hAnsi="Times New Roman" w:cs="Times New Roman"/>
          <w:sz w:val="28"/>
          <w:szCs w:val="28"/>
          <w:lang w:val="en-US"/>
        </w:rPr>
        <w:t xml:space="preserve">”, as the legal councillors of </w:t>
      </w:r>
      <w:r w:rsidR="0065624C" w:rsidRPr="00373798">
        <w:rPr>
          <w:rFonts w:ascii="Times New Roman" w:hAnsi="Times New Roman" w:cs="Times New Roman"/>
          <w:sz w:val="28"/>
          <w:szCs w:val="28"/>
          <w:lang w:val="en-US"/>
        </w:rPr>
        <w:t>many</w:t>
      </w:r>
      <w:r w:rsidRPr="00373798">
        <w:rPr>
          <w:rFonts w:ascii="Times New Roman" w:hAnsi="Times New Roman" w:cs="Times New Roman"/>
          <w:sz w:val="28"/>
          <w:szCs w:val="28"/>
          <w:lang w:val="en-US"/>
        </w:rPr>
        <w:t xml:space="preserve"> western companies use to say </w:t>
      </w:r>
      <w:r w:rsidR="00981BF3" w:rsidRPr="00373798">
        <w:rPr>
          <w:rFonts w:ascii="Times New Roman" w:hAnsi="Times New Roman" w:cs="Times New Roman"/>
          <w:sz w:val="28"/>
          <w:szCs w:val="28"/>
          <w:lang w:val="en-US"/>
        </w:rPr>
        <w:t>at</w:t>
      </w:r>
      <w:r w:rsidRPr="00373798">
        <w:rPr>
          <w:rFonts w:ascii="Times New Roman" w:hAnsi="Times New Roman" w:cs="Times New Roman"/>
          <w:sz w:val="28"/>
          <w:szCs w:val="28"/>
          <w:lang w:val="en-US"/>
        </w:rPr>
        <w:t xml:space="preserve"> the beginning of</w:t>
      </w:r>
      <w:r w:rsidR="00487FAA" w:rsidRPr="00373798">
        <w:rPr>
          <w:rFonts w:ascii="Times New Roman" w:hAnsi="Times New Roman" w:cs="Times New Roman"/>
          <w:sz w:val="28"/>
          <w:szCs w:val="28"/>
          <w:lang w:val="en-US"/>
        </w:rPr>
        <w:t xml:space="preserve"> any</w:t>
      </w:r>
      <w:r w:rsidRPr="00373798">
        <w:rPr>
          <w:rFonts w:ascii="Times New Roman" w:hAnsi="Times New Roman" w:cs="Times New Roman"/>
          <w:sz w:val="28"/>
          <w:szCs w:val="28"/>
          <w:lang w:val="en-US"/>
        </w:rPr>
        <w:t xml:space="preserve"> trouble-shoot</w:t>
      </w:r>
      <w:r w:rsidR="00487FAA" w:rsidRPr="00373798">
        <w:rPr>
          <w:rFonts w:ascii="Times New Roman" w:hAnsi="Times New Roman" w:cs="Times New Roman"/>
          <w:sz w:val="28"/>
          <w:szCs w:val="28"/>
          <w:lang w:val="en-US"/>
        </w:rPr>
        <w:t>er</w:t>
      </w:r>
      <w:r w:rsidRPr="00373798">
        <w:rPr>
          <w:rFonts w:ascii="Times New Roman" w:hAnsi="Times New Roman" w:cs="Times New Roman"/>
          <w:sz w:val="28"/>
          <w:szCs w:val="28"/>
          <w:lang w:val="en-US"/>
        </w:rPr>
        <w:t xml:space="preserve"> negotiations</w:t>
      </w:r>
      <w:r w:rsidR="001C3BBF" w:rsidRPr="00373798">
        <w:rPr>
          <w:rFonts w:ascii="Times New Roman" w:hAnsi="Times New Roman" w:cs="Times New Roman"/>
          <w:sz w:val="28"/>
          <w:szCs w:val="28"/>
          <w:lang w:val="en-US"/>
        </w:rPr>
        <w:t xml:space="preserve"> in the present times</w:t>
      </w:r>
      <w:r w:rsidRPr="00373798">
        <w:rPr>
          <w:rFonts w:ascii="Times New Roman" w:hAnsi="Times New Roman" w:cs="Times New Roman"/>
          <w:sz w:val="28"/>
          <w:szCs w:val="28"/>
          <w:lang w:val="en-US"/>
        </w:rPr>
        <w:t xml:space="preserve">. </w:t>
      </w:r>
      <w:r w:rsidR="00D3605C" w:rsidRPr="00373798">
        <w:rPr>
          <w:rFonts w:ascii="Times New Roman" w:hAnsi="Times New Roman" w:cs="Times New Roman"/>
          <w:sz w:val="28"/>
          <w:szCs w:val="28"/>
          <w:lang w:val="en-US"/>
        </w:rPr>
        <w:t xml:space="preserve">How lawful such unilateral declaration </w:t>
      </w:r>
      <w:r w:rsidR="00E20078" w:rsidRPr="00373798">
        <w:rPr>
          <w:rFonts w:ascii="Times New Roman" w:hAnsi="Times New Roman" w:cs="Times New Roman"/>
          <w:sz w:val="28"/>
          <w:szCs w:val="28"/>
          <w:lang w:val="en-US"/>
        </w:rPr>
        <w:t xml:space="preserve">is </w:t>
      </w:r>
      <w:r w:rsidR="00D3605C" w:rsidRPr="00373798">
        <w:rPr>
          <w:rFonts w:ascii="Times New Roman" w:hAnsi="Times New Roman" w:cs="Times New Roman"/>
          <w:sz w:val="28"/>
          <w:szCs w:val="28"/>
          <w:lang w:val="en-US"/>
        </w:rPr>
        <w:t xml:space="preserve">for the civil regulation, we shall try to determine </w:t>
      </w:r>
      <w:r w:rsidR="007E0A74" w:rsidRPr="00373798">
        <w:rPr>
          <w:rFonts w:ascii="Times New Roman" w:hAnsi="Times New Roman" w:cs="Times New Roman"/>
          <w:sz w:val="28"/>
          <w:szCs w:val="28"/>
          <w:lang w:val="en-US"/>
        </w:rPr>
        <w:t xml:space="preserve">it </w:t>
      </w:r>
      <w:r w:rsidR="00D3605C" w:rsidRPr="00373798">
        <w:rPr>
          <w:rFonts w:ascii="Times New Roman" w:hAnsi="Times New Roman" w:cs="Times New Roman"/>
          <w:sz w:val="28"/>
          <w:szCs w:val="28"/>
          <w:lang w:val="en-US"/>
        </w:rPr>
        <w:t xml:space="preserve">here. </w:t>
      </w:r>
      <w:r w:rsidR="001D4A6B" w:rsidRPr="00373798">
        <w:rPr>
          <w:rFonts w:ascii="Times New Roman" w:hAnsi="Times New Roman" w:cs="Times New Roman"/>
          <w:sz w:val="28"/>
          <w:szCs w:val="28"/>
          <w:lang w:val="en-US"/>
        </w:rPr>
        <w:t xml:space="preserve">It is worth noticing that the innocent parties, suffering from </w:t>
      </w:r>
      <w:r w:rsidR="001C3BBF" w:rsidRPr="00373798">
        <w:rPr>
          <w:rFonts w:ascii="Times New Roman" w:hAnsi="Times New Roman" w:cs="Times New Roman"/>
          <w:sz w:val="28"/>
          <w:szCs w:val="28"/>
          <w:lang w:val="en-US"/>
        </w:rPr>
        <w:t>such</w:t>
      </w:r>
      <w:r w:rsidR="001D4A6B" w:rsidRPr="00373798">
        <w:rPr>
          <w:rFonts w:ascii="Times New Roman" w:hAnsi="Times New Roman" w:cs="Times New Roman"/>
          <w:sz w:val="28"/>
          <w:szCs w:val="28"/>
          <w:lang w:val="en-US"/>
        </w:rPr>
        <w:t xml:space="preserve"> </w:t>
      </w:r>
      <w:r w:rsidR="001C3BBF" w:rsidRPr="00373798">
        <w:rPr>
          <w:rFonts w:ascii="Times New Roman" w:hAnsi="Times New Roman" w:cs="Times New Roman"/>
          <w:sz w:val="28"/>
          <w:szCs w:val="28"/>
          <w:lang w:val="en-US"/>
        </w:rPr>
        <w:t>allegations</w:t>
      </w:r>
      <w:r w:rsidR="001D4A6B" w:rsidRPr="00373798">
        <w:rPr>
          <w:rFonts w:ascii="Times New Roman" w:hAnsi="Times New Roman" w:cs="Times New Roman"/>
          <w:sz w:val="28"/>
          <w:szCs w:val="28"/>
          <w:lang w:val="en-US"/>
        </w:rPr>
        <w:t xml:space="preserve">, in </w:t>
      </w:r>
      <w:r w:rsidR="001C3BBF" w:rsidRPr="00373798">
        <w:rPr>
          <w:rFonts w:ascii="Times New Roman" w:hAnsi="Times New Roman" w:cs="Times New Roman"/>
          <w:sz w:val="28"/>
          <w:szCs w:val="28"/>
          <w:lang w:val="en-US"/>
        </w:rPr>
        <w:t xml:space="preserve">most cases had concluded the disputed contracts prior to the date when the </w:t>
      </w:r>
      <w:r w:rsidR="0031260F" w:rsidRPr="00373798">
        <w:rPr>
          <w:rFonts w:ascii="Times New Roman" w:hAnsi="Times New Roman" w:cs="Times New Roman"/>
          <w:sz w:val="28"/>
          <w:szCs w:val="28"/>
          <w:lang w:val="en-US"/>
        </w:rPr>
        <w:t>“</w:t>
      </w:r>
      <w:r w:rsidR="001C3BBF" w:rsidRPr="00373798">
        <w:rPr>
          <w:rFonts w:ascii="Times New Roman" w:hAnsi="Times New Roman" w:cs="Times New Roman"/>
          <w:sz w:val="28"/>
          <w:szCs w:val="28"/>
          <w:lang w:val="en-US"/>
        </w:rPr>
        <w:t>sanctions</w:t>
      </w:r>
      <w:r w:rsidR="0031260F" w:rsidRPr="00373798">
        <w:rPr>
          <w:rFonts w:ascii="Times New Roman" w:hAnsi="Times New Roman" w:cs="Times New Roman"/>
          <w:sz w:val="28"/>
          <w:szCs w:val="28"/>
          <w:lang w:val="en-US"/>
        </w:rPr>
        <w:t>”</w:t>
      </w:r>
      <w:r w:rsidR="001C3BBF" w:rsidRPr="00373798">
        <w:rPr>
          <w:rFonts w:ascii="Times New Roman" w:hAnsi="Times New Roman" w:cs="Times New Roman"/>
          <w:sz w:val="28"/>
          <w:szCs w:val="28"/>
          <w:lang w:val="en-US"/>
        </w:rPr>
        <w:t xml:space="preserve"> came into </w:t>
      </w:r>
      <w:r w:rsidR="006F7C60" w:rsidRPr="00373798">
        <w:rPr>
          <w:rFonts w:ascii="Times New Roman" w:hAnsi="Times New Roman" w:cs="Times New Roman"/>
          <w:sz w:val="28"/>
          <w:szCs w:val="28"/>
          <w:lang w:val="en-US"/>
        </w:rPr>
        <w:t>effect</w:t>
      </w:r>
      <w:r w:rsidR="009A1841" w:rsidRPr="00373798">
        <w:rPr>
          <w:rFonts w:ascii="Times New Roman" w:hAnsi="Times New Roman" w:cs="Times New Roman"/>
          <w:sz w:val="28"/>
          <w:szCs w:val="28"/>
          <w:lang w:val="en-US"/>
        </w:rPr>
        <w:t>,</w:t>
      </w:r>
      <w:r w:rsidR="001C3BBF" w:rsidRPr="00373798">
        <w:rPr>
          <w:rFonts w:ascii="Times New Roman" w:hAnsi="Times New Roman" w:cs="Times New Roman"/>
          <w:sz w:val="28"/>
          <w:szCs w:val="28"/>
          <w:lang w:val="en-US"/>
        </w:rPr>
        <w:t xml:space="preserve"> and the unilateral </w:t>
      </w:r>
      <w:r w:rsidR="0065624C" w:rsidRPr="00373798">
        <w:rPr>
          <w:rFonts w:ascii="Times New Roman" w:hAnsi="Times New Roman" w:cs="Times New Roman"/>
          <w:sz w:val="28"/>
          <w:szCs w:val="28"/>
          <w:lang w:val="en-US"/>
        </w:rPr>
        <w:t>notifications</w:t>
      </w:r>
      <w:r w:rsidR="001C3BBF" w:rsidRPr="00373798">
        <w:rPr>
          <w:rFonts w:ascii="Times New Roman" w:hAnsi="Times New Roman" w:cs="Times New Roman"/>
          <w:sz w:val="28"/>
          <w:szCs w:val="28"/>
          <w:lang w:val="en-US"/>
        </w:rPr>
        <w:t xml:space="preserve"> </w:t>
      </w:r>
      <w:r w:rsidR="00E344D5" w:rsidRPr="00373798">
        <w:rPr>
          <w:rFonts w:ascii="Times New Roman" w:hAnsi="Times New Roman" w:cs="Times New Roman"/>
          <w:sz w:val="28"/>
          <w:szCs w:val="28"/>
          <w:lang w:val="en-US"/>
        </w:rPr>
        <w:t xml:space="preserve">of quitting </w:t>
      </w:r>
      <w:r w:rsidR="00E20078" w:rsidRPr="00373798">
        <w:rPr>
          <w:rFonts w:ascii="Times New Roman" w:hAnsi="Times New Roman" w:cs="Times New Roman"/>
          <w:sz w:val="28"/>
          <w:szCs w:val="28"/>
          <w:lang w:val="en-US"/>
        </w:rPr>
        <w:t>the</w:t>
      </w:r>
      <w:r w:rsidR="00E344D5" w:rsidRPr="00373798">
        <w:rPr>
          <w:rFonts w:ascii="Times New Roman" w:hAnsi="Times New Roman" w:cs="Times New Roman"/>
          <w:sz w:val="28"/>
          <w:szCs w:val="28"/>
          <w:lang w:val="en-US"/>
        </w:rPr>
        <w:t xml:space="preserve"> contractual obligations</w:t>
      </w:r>
      <w:r w:rsidR="0065624C" w:rsidRPr="00373798">
        <w:rPr>
          <w:rFonts w:ascii="Times New Roman" w:hAnsi="Times New Roman" w:cs="Times New Roman"/>
          <w:sz w:val="28"/>
          <w:szCs w:val="28"/>
          <w:lang w:val="en-US"/>
        </w:rPr>
        <w:t xml:space="preserve"> started spreading </w:t>
      </w:r>
      <w:r w:rsidR="001C3BBF" w:rsidRPr="00373798">
        <w:rPr>
          <w:rFonts w:ascii="Times New Roman" w:hAnsi="Times New Roman" w:cs="Times New Roman"/>
          <w:sz w:val="28"/>
          <w:szCs w:val="28"/>
          <w:lang w:val="en-US"/>
        </w:rPr>
        <w:t>from the</w:t>
      </w:r>
      <w:r w:rsidR="00E344D5" w:rsidRPr="00373798">
        <w:rPr>
          <w:rFonts w:ascii="Times New Roman" w:hAnsi="Times New Roman" w:cs="Times New Roman"/>
          <w:sz w:val="28"/>
          <w:szCs w:val="28"/>
          <w:lang w:val="en-US"/>
        </w:rPr>
        <w:t>ir</w:t>
      </w:r>
      <w:r w:rsidR="001C3BBF" w:rsidRPr="00373798">
        <w:rPr>
          <w:rFonts w:ascii="Times New Roman" w:hAnsi="Times New Roman" w:cs="Times New Roman"/>
          <w:sz w:val="28"/>
          <w:szCs w:val="28"/>
          <w:lang w:val="en-US"/>
        </w:rPr>
        <w:t xml:space="preserve"> counter-parties.</w:t>
      </w:r>
    </w:p>
    <w:p w14:paraId="1F545AB3" w14:textId="2B88C57C" w:rsidR="0031260F" w:rsidRPr="00373798" w:rsidRDefault="0031260F" w:rsidP="00761FB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So, what are these sanctions</w:t>
      </w:r>
      <w:r w:rsidR="009A1841"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from the point of a view of the civil </w:t>
      </w:r>
      <w:r w:rsidR="007677E1" w:rsidRPr="00373798">
        <w:rPr>
          <w:rFonts w:ascii="Times New Roman" w:hAnsi="Times New Roman" w:cs="Times New Roman"/>
          <w:sz w:val="28"/>
          <w:szCs w:val="28"/>
          <w:lang w:val="en-US"/>
        </w:rPr>
        <w:t>law</w:t>
      </w:r>
      <w:r w:rsidRPr="00373798">
        <w:rPr>
          <w:rFonts w:ascii="Times New Roman" w:hAnsi="Times New Roman" w:cs="Times New Roman"/>
          <w:sz w:val="28"/>
          <w:szCs w:val="28"/>
          <w:lang w:val="en-US"/>
        </w:rPr>
        <w:t xml:space="preserve">? In order to highlight the essence, please let me turn to the legislation of the European Union, </w:t>
      </w:r>
      <w:r w:rsidR="00925F5F" w:rsidRPr="00373798">
        <w:rPr>
          <w:rFonts w:ascii="Times New Roman" w:hAnsi="Times New Roman" w:cs="Times New Roman"/>
          <w:sz w:val="28"/>
          <w:szCs w:val="28"/>
          <w:lang w:val="en-US"/>
        </w:rPr>
        <w:t xml:space="preserve">probably </w:t>
      </w:r>
      <w:r w:rsidRPr="00373798">
        <w:rPr>
          <w:rFonts w:ascii="Times New Roman" w:hAnsi="Times New Roman" w:cs="Times New Roman"/>
          <w:sz w:val="28"/>
          <w:szCs w:val="28"/>
          <w:lang w:val="en-US"/>
        </w:rPr>
        <w:t xml:space="preserve">being nowadays the most </w:t>
      </w:r>
      <w:r w:rsidR="00E46006" w:rsidRPr="00373798">
        <w:rPr>
          <w:rFonts w:ascii="Times New Roman" w:hAnsi="Times New Roman" w:cs="Times New Roman"/>
          <w:sz w:val="28"/>
          <w:szCs w:val="28"/>
          <w:lang w:val="en-US"/>
        </w:rPr>
        <w:t>outrageous</w:t>
      </w:r>
      <w:r w:rsidRPr="00373798">
        <w:rPr>
          <w:rFonts w:ascii="Times New Roman" w:hAnsi="Times New Roman" w:cs="Times New Roman"/>
          <w:sz w:val="28"/>
          <w:szCs w:val="28"/>
          <w:lang w:val="en-US"/>
        </w:rPr>
        <w:t xml:space="preserve"> example.</w:t>
      </w:r>
      <w:r w:rsidR="006E69AD" w:rsidRPr="00373798">
        <w:rPr>
          <w:rFonts w:ascii="Times New Roman" w:hAnsi="Times New Roman" w:cs="Times New Roman"/>
          <w:sz w:val="28"/>
          <w:szCs w:val="28"/>
          <w:lang w:val="en-US"/>
        </w:rPr>
        <w:t xml:space="preserve"> </w:t>
      </w:r>
    </w:p>
    <w:p w14:paraId="14106E37" w14:textId="77777777" w:rsidR="00DC2B27" w:rsidRPr="00373798" w:rsidRDefault="00FA0C4B" w:rsidP="003C5FD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lastRenderedPageBreak/>
        <w:t>There are four</w:t>
      </w:r>
      <w:r w:rsidR="00925F5F" w:rsidRPr="00373798">
        <w:rPr>
          <w:rFonts w:ascii="Times New Roman" w:hAnsi="Times New Roman" w:cs="Times New Roman"/>
          <w:sz w:val="28"/>
          <w:szCs w:val="28"/>
          <w:lang w:val="en-US"/>
        </w:rPr>
        <w:t xml:space="preserve"> pieces of the European Union’s public law </w:t>
      </w:r>
      <w:r w:rsidRPr="00373798">
        <w:rPr>
          <w:rFonts w:ascii="Times New Roman" w:hAnsi="Times New Roman" w:cs="Times New Roman"/>
          <w:sz w:val="28"/>
          <w:szCs w:val="28"/>
          <w:lang w:val="en-US"/>
        </w:rPr>
        <w:t xml:space="preserve">that </w:t>
      </w:r>
      <w:r w:rsidR="00925F5F" w:rsidRPr="00373798">
        <w:rPr>
          <w:rFonts w:ascii="Times New Roman" w:hAnsi="Times New Roman" w:cs="Times New Roman"/>
          <w:sz w:val="28"/>
          <w:szCs w:val="28"/>
          <w:lang w:val="en-US"/>
        </w:rPr>
        <w:t xml:space="preserve">aim at bringing as much damage to the </w:t>
      </w:r>
      <w:r w:rsidR="001C6253" w:rsidRPr="00373798">
        <w:rPr>
          <w:rFonts w:ascii="Times New Roman" w:hAnsi="Times New Roman" w:cs="Times New Roman"/>
          <w:sz w:val="28"/>
          <w:szCs w:val="28"/>
          <w:lang w:val="en-US"/>
        </w:rPr>
        <w:t xml:space="preserve">international </w:t>
      </w:r>
      <w:r w:rsidR="00925F5F" w:rsidRPr="00373798">
        <w:rPr>
          <w:rFonts w:ascii="Times New Roman" w:hAnsi="Times New Roman" w:cs="Times New Roman"/>
          <w:sz w:val="28"/>
          <w:szCs w:val="28"/>
          <w:lang w:val="en-US"/>
        </w:rPr>
        <w:t xml:space="preserve">contract law </w:t>
      </w:r>
      <w:r w:rsidR="001C6253" w:rsidRPr="00373798">
        <w:rPr>
          <w:rFonts w:ascii="Times New Roman" w:hAnsi="Times New Roman" w:cs="Times New Roman"/>
          <w:sz w:val="28"/>
          <w:szCs w:val="28"/>
          <w:lang w:val="en-US"/>
        </w:rPr>
        <w:t xml:space="preserve">relationships </w:t>
      </w:r>
      <w:r w:rsidR="00925F5F" w:rsidRPr="00373798">
        <w:rPr>
          <w:rFonts w:ascii="Times New Roman" w:hAnsi="Times New Roman" w:cs="Times New Roman"/>
          <w:sz w:val="28"/>
          <w:szCs w:val="28"/>
          <w:lang w:val="en-US"/>
        </w:rPr>
        <w:t>with the</w:t>
      </w:r>
      <w:r w:rsidR="0060434E" w:rsidRPr="00373798">
        <w:rPr>
          <w:rFonts w:ascii="Times New Roman" w:hAnsi="Times New Roman" w:cs="Times New Roman"/>
          <w:sz w:val="28"/>
          <w:szCs w:val="28"/>
          <w:lang w:val="en-US"/>
        </w:rPr>
        <w:t xml:space="preserve"> </w:t>
      </w:r>
      <w:r w:rsidR="001C6253" w:rsidRPr="00373798">
        <w:rPr>
          <w:rFonts w:ascii="Times New Roman" w:hAnsi="Times New Roman" w:cs="Times New Roman"/>
          <w:sz w:val="28"/>
          <w:szCs w:val="28"/>
          <w:lang w:val="en-US"/>
        </w:rPr>
        <w:t>targeted</w:t>
      </w:r>
      <w:r w:rsidR="00925F5F" w:rsidRPr="00373798">
        <w:rPr>
          <w:rFonts w:ascii="Times New Roman" w:hAnsi="Times New Roman" w:cs="Times New Roman"/>
          <w:sz w:val="28"/>
          <w:szCs w:val="28"/>
          <w:lang w:val="en-US"/>
        </w:rPr>
        <w:t xml:space="preserve"> Russian counter-parties, as it is possible: </w:t>
      </w:r>
    </w:p>
    <w:p w14:paraId="017F8679" w14:textId="77777777" w:rsidR="00DC2B27" w:rsidRPr="00373798" w:rsidRDefault="00925F5F" w:rsidP="003C5FD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1) </w:t>
      </w:r>
      <w:r w:rsidR="0060434E" w:rsidRPr="00373798">
        <w:rPr>
          <w:rFonts w:ascii="Times New Roman" w:hAnsi="Times New Roman" w:cs="Times New Roman"/>
          <w:sz w:val="28"/>
          <w:szCs w:val="28"/>
          <w:lang w:val="en-US"/>
        </w:rPr>
        <w:t>Council Regulation (EU) No 269/2014 of 17 March 2014 concerning restrictive measures in respect of actions undermining or threatening the territorial integrity, sovereignty and independence of Ukraine</w:t>
      </w:r>
      <w:r w:rsidR="003952B4" w:rsidRPr="00373798">
        <w:rPr>
          <w:rFonts w:ascii="Times New Roman" w:hAnsi="Times New Roman" w:cs="Times New Roman"/>
          <w:sz w:val="28"/>
          <w:szCs w:val="28"/>
          <w:lang w:val="en-US"/>
        </w:rPr>
        <w:t>, in its current consolidated version of February 8, 2023</w:t>
      </w:r>
      <w:r w:rsidR="005F1095" w:rsidRPr="00373798">
        <w:rPr>
          <w:rFonts w:ascii="Times New Roman" w:hAnsi="Times New Roman" w:cs="Times New Roman"/>
          <w:sz w:val="28"/>
          <w:szCs w:val="28"/>
          <w:lang w:val="en-US"/>
        </w:rPr>
        <w:t xml:space="preserve"> </w:t>
      </w:r>
      <w:r w:rsidR="0060434E" w:rsidRPr="00373798">
        <w:rPr>
          <w:rStyle w:val="ad"/>
          <w:rFonts w:ascii="Times New Roman" w:hAnsi="Times New Roman" w:cs="Times New Roman"/>
          <w:sz w:val="28"/>
          <w:szCs w:val="28"/>
          <w:lang w:val="en-US"/>
        </w:rPr>
        <w:footnoteReference w:id="44"/>
      </w:r>
      <w:r w:rsidR="0060434E" w:rsidRPr="00373798">
        <w:rPr>
          <w:rFonts w:ascii="Times New Roman" w:hAnsi="Times New Roman" w:cs="Times New Roman"/>
          <w:sz w:val="28"/>
          <w:szCs w:val="28"/>
          <w:lang w:val="en-US"/>
        </w:rPr>
        <w:t xml:space="preserve">; </w:t>
      </w:r>
    </w:p>
    <w:p w14:paraId="565906DC" w14:textId="464CC771" w:rsidR="00DC2B27" w:rsidRPr="00373798" w:rsidRDefault="0060434E" w:rsidP="003C5FD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2) </w:t>
      </w:r>
      <w:r w:rsidR="003952B4" w:rsidRPr="00373798">
        <w:rPr>
          <w:rFonts w:ascii="Times New Roman" w:hAnsi="Times New Roman" w:cs="Times New Roman"/>
          <w:sz w:val="28"/>
          <w:szCs w:val="28"/>
          <w:lang w:val="en-US"/>
        </w:rPr>
        <w:t>Council Regulation (EU) No 833/2014 of 31 July 2014 concerning restrictive measures in view of Russia's actions destabilising the situation in Ukraine, in its cu</w:t>
      </w:r>
      <w:r w:rsidR="004A3457" w:rsidRPr="00373798">
        <w:rPr>
          <w:rFonts w:ascii="Times New Roman" w:hAnsi="Times New Roman" w:cs="Times New Roman"/>
          <w:sz w:val="28"/>
          <w:szCs w:val="28"/>
          <w:lang w:val="en-US"/>
        </w:rPr>
        <w:t>rrent consolidated version of February 2, 2023</w:t>
      </w:r>
      <w:r w:rsidR="005F1095" w:rsidRPr="00373798">
        <w:rPr>
          <w:rFonts w:ascii="Times New Roman" w:hAnsi="Times New Roman" w:cs="Times New Roman"/>
          <w:sz w:val="28"/>
          <w:szCs w:val="28"/>
          <w:lang w:val="en-US"/>
        </w:rPr>
        <w:t xml:space="preserve"> </w:t>
      </w:r>
      <w:r w:rsidR="004A3457" w:rsidRPr="00373798">
        <w:rPr>
          <w:rStyle w:val="ad"/>
          <w:rFonts w:ascii="Times New Roman" w:hAnsi="Times New Roman" w:cs="Times New Roman"/>
          <w:sz w:val="28"/>
          <w:szCs w:val="28"/>
          <w:lang w:val="en-US"/>
        </w:rPr>
        <w:footnoteReference w:id="45"/>
      </w:r>
      <w:r w:rsidR="001C6253" w:rsidRPr="00373798">
        <w:rPr>
          <w:rFonts w:ascii="Times New Roman" w:hAnsi="Times New Roman" w:cs="Times New Roman"/>
          <w:sz w:val="28"/>
          <w:szCs w:val="28"/>
          <w:lang w:val="en-US"/>
        </w:rPr>
        <w:t xml:space="preserve">; </w:t>
      </w:r>
    </w:p>
    <w:p w14:paraId="3C98CFD8" w14:textId="77777777" w:rsidR="00DC2B27" w:rsidRPr="00373798" w:rsidRDefault="001C6253" w:rsidP="003C5FD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3) Council Regulation (EU) No 692/2014 of 23 June 2014 concerning restrictions on the import into the Union of goods originating in Crimea or Sevastopol, in response to the illegal annexation of Crimea and Sevastopol, in its consolidated version of </w:t>
      </w:r>
      <w:r w:rsidR="00D3605C" w:rsidRPr="00373798">
        <w:rPr>
          <w:rFonts w:ascii="Times New Roman" w:hAnsi="Times New Roman" w:cs="Times New Roman"/>
          <w:sz w:val="28"/>
          <w:szCs w:val="28"/>
          <w:lang w:val="en-US"/>
        </w:rPr>
        <w:t xml:space="preserve">October 6, 2022 </w:t>
      </w:r>
      <w:r w:rsidR="00640907" w:rsidRPr="00373798">
        <w:rPr>
          <w:rStyle w:val="ad"/>
          <w:rFonts w:ascii="Times New Roman" w:hAnsi="Times New Roman" w:cs="Times New Roman"/>
          <w:sz w:val="28"/>
          <w:szCs w:val="28"/>
          <w:lang w:val="en-US"/>
        </w:rPr>
        <w:footnoteReference w:id="46"/>
      </w:r>
      <w:r w:rsidR="00166CF3" w:rsidRPr="00373798">
        <w:rPr>
          <w:rFonts w:ascii="Times New Roman" w:hAnsi="Times New Roman" w:cs="Times New Roman"/>
          <w:sz w:val="28"/>
          <w:szCs w:val="28"/>
          <w:lang w:val="en-US"/>
        </w:rPr>
        <w:t xml:space="preserve">; </w:t>
      </w:r>
    </w:p>
    <w:p w14:paraId="04AF5DE1" w14:textId="77777777" w:rsidR="00DC2B27" w:rsidRPr="00373798" w:rsidRDefault="00166CF3" w:rsidP="003C5FD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4) Council Regulation (EU) 2022/263 of 23 February 2022 concerning restrictive measures in response to the illegal recognition, occupation or annexation by the Russian Federation of certain non-</w:t>
      </w:r>
      <w:proofErr w:type="gramStart"/>
      <w:r w:rsidRPr="00373798">
        <w:rPr>
          <w:rFonts w:ascii="Times New Roman" w:hAnsi="Times New Roman" w:cs="Times New Roman"/>
          <w:sz w:val="28"/>
          <w:szCs w:val="28"/>
          <w:lang w:val="en-US"/>
        </w:rPr>
        <w:t>government controlled</w:t>
      </w:r>
      <w:proofErr w:type="gramEnd"/>
      <w:r w:rsidRPr="00373798">
        <w:rPr>
          <w:rFonts w:ascii="Times New Roman" w:hAnsi="Times New Roman" w:cs="Times New Roman"/>
          <w:sz w:val="28"/>
          <w:szCs w:val="28"/>
          <w:lang w:val="en-US"/>
        </w:rPr>
        <w:t xml:space="preserve"> areas of Ukraine</w:t>
      </w:r>
      <w:r w:rsidR="0046602D" w:rsidRPr="00373798">
        <w:rPr>
          <w:rStyle w:val="ad"/>
          <w:rFonts w:ascii="Times New Roman" w:hAnsi="Times New Roman" w:cs="Times New Roman"/>
          <w:sz w:val="28"/>
          <w:szCs w:val="28"/>
          <w:lang w:val="en-US"/>
        </w:rPr>
        <w:footnoteReference w:id="47"/>
      </w:r>
      <w:r w:rsidR="0046602D" w:rsidRPr="00373798">
        <w:rPr>
          <w:rFonts w:ascii="Times New Roman" w:hAnsi="Times New Roman" w:cs="Times New Roman"/>
          <w:sz w:val="28"/>
          <w:szCs w:val="28"/>
          <w:lang w:val="en-US"/>
        </w:rPr>
        <w:t>.</w:t>
      </w:r>
      <w:r w:rsidR="00DE126E" w:rsidRPr="00373798">
        <w:rPr>
          <w:rFonts w:ascii="Times New Roman" w:hAnsi="Times New Roman" w:cs="Times New Roman"/>
          <w:sz w:val="28"/>
          <w:szCs w:val="28"/>
          <w:lang w:val="en-US"/>
        </w:rPr>
        <w:t xml:space="preserve"> </w:t>
      </w:r>
    </w:p>
    <w:p w14:paraId="434DF049" w14:textId="4D6A5E45" w:rsidR="009666A3" w:rsidRPr="00373798" w:rsidRDefault="00DE126E" w:rsidP="003C5FD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These four regulations have been constantly updated since they came into effect, with the new </w:t>
      </w:r>
      <w:r w:rsidR="009E76B8" w:rsidRPr="00373798">
        <w:rPr>
          <w:rFonts w:ascii="Times New Roman" w:hAnsi="Times New Roman" w:cs="Times New Roman"/>
          <w:sz w:val="28"/>
          <w:szCs w:val="28"/>
          <w:lang w:val="en-US"/>
        </w:rPr>
        <w:t xml:space="preserve">announced </w:t>
      </w:r>
      <w:r w:rsidRPr="00373798">
        <w:rPr>
          <w:rFonts w:ascii="Times New Roman" w:hAnsi="Times New Roman" w:cs="Times New Roman"/>
          <w:sz w:val="28"/>
          <w:szCs w:val="28"/>
          <w:lang w:val="en-US"/>
        </w:rPr>
        <w:t>targets</w:t>
      </w:r>
      <w:r w:rsidR="00D64EDC" w:rsidRPr="00373798">
        <w:rPr>
          <w:rFonts w:ascii="Times New Roman" w:hAnsi="Times New Roman" w:cs="Times New Roman"/>
          <w:sz w:val="28"/>
          <w:szCs w:val="28"/>
          <w:lang w:val="en-US"/>
        </w:rPr>
        <w:t xml:space="preserve"> of “legal punishment”</w:t>
      </w:r>
      <w:r w:rsidRPr="00373798">
        <w:rPr>
          <w:rFonts w:ascii="Times New Roman" w:hAnsi="Times New Roman" w:cs="Times New Roman"/>
          <w:sz w:val="28"/>
          <w:szCs w:val="28"/>
          <w:lang w:val="en-US"/>
        </w:rPr>
        <w:t>. As the</w:t>
      </w:r>
      <w:r w:rsidR="009E76B8" w:rsidRPr="00373798">
        <w:rPr>
          <w:rFonts w:ascii="Times New Roman" w:hAnsi="Times New Roman" w:cs="Times New Roman"/>
          <w:sz w:val="28"/>
          <w:szCs w:val="28"/>
          <w:lang w:val="en-US"/>
        </w:rPr>
        <w:t>se</w:t>
      </w:r>
      <w:r w:rsidR="00343241" w:rsidRPr="00373798">
        <w:rPr>
          <w:rFonts w:ascii="Times New Roman" w:hAnsi="Times New Roman" w:cs="Times New Roman"/>
          <w:sz w:val="28"/>
          <w:szCs w:val="28"/>
          <w:lang w:val="en-US"/>
        </w:rPr>
        <w:t xml:space="preserve"> regulations</w:t>
      </w:r>
      <w:r w:rsidRPr="00373798">
        <w:rPr>
          <w:rFonts w:ascii="Times New Roman" w:hAnsi="Times New Roman" w:cs="Times New Roman"/>
          <w:sz w:val="28"/>
          <w:szCs w:val="28"/>
          <w:lang w:val="en-US"/>
        </w:rPr>
        <w:t xml:space="preserve"> are mandatory for execution for all the individuals as well as for the public and private entities of the EU, the</w:t>
      </w:r>
      <w:r w:rsidR="00343241" w:rsidRPr="00373798">
        <w:rPr>
          <w:rFonts w:ascii="Times New Roman" w:hAnsi="Times New Roman" w:cs="Times New Roman"/>
          <w:sz w:val="28"/>
          <w:szCs w:val="28"/>
          <w:lang w:val="en-US"/>
        </w:rPr>
        <w:t xml:space="preserve">ir </w:t>
      </w:r>
      <w:r w:rsidRPr="00373798">
        <w:rPr>
          <w:rFonts w:ascii="Times New Roman" w:hAnsi="Times New Roman" w:cs="Times New Roman"/>
          <w:sz w:val="28"/>
          <w:szCs w:val="28"/>
          <w:lang w:val="en-US"/>
        </w:rPr>
        <w:t xml:space="preserve">targets are </w:t>
      </w:r>
      <w:r w:rsidR="00343241" w:rsidRPr="00373798">
        <w:rPr>
          <w:rFonts w:ascii="Times New Roman" w:hAnsi="Times New Roman" w:cs="Times New Roman"/>
          <w:sz w:val="28"/>
          <w:szCs w:val="28"/>
          <w:lang w:val="en-US"/>
        </w:rPr>
        <w:t>updated</w:t>
      </w:r>
      <w:r w:rsidRPr="00373798">
        <w:rPr>
          <w:rFonts w:ascii="Times New Roman" w:hAnsi="Times New Roman" w:cs="Times New Roman"/>
          <w:sz w:val="28"/>
          <w:szCs w:val="28"/>
          <w:lang w:val="en-US"/>
        </w:rPr>
        <w:t xml:space="preserve"> in the consolidated lists of p</w:t>
      </w:r>
      <w:r w:rsidR="003C5FDA" w:rsidRPr="00373798">
        <w:rPr>
          <w:rFonts w:ascii="Times New Roman" w:hAnsi="Times New Roman" w:cs="Times New Roman"/>
          <w:sz w:val="28"/>
          <w:szCs w:val="28"/>
          <w:lang w:val="en-US"/>
        </w:rPr>
        <w:t xml:space="preserve">rohibitions, having the same official power as the legal acts listed above: the EU Commission Guidance Note on the Implementation of Certain Provisions of </w:t>
      </w:r>
      <w:r w:rsidR="003C5FDA" w:rsidRPr="00373798">
        <w:rPr>
          <w:rFonts w:ascii="Times New Roman" w:hAnsi="Times New Roman" w:cs="Times New Roman"/>
          <w:sz w:val="28"/>
          <w:szCs w:val="28"/>
          <w:lang w:val="en-US"/>
        </w:rPr>
        <w:lastRenderedPageBreak/>
        <w:t xml:space="preserve">Regulation (EU) No 833/2014 </w:t>
      </w:r>
      <w:r w:rsidR="003C5FDA" w:rsidRPr="00373798">
        <w:rPr>
          <w:rStyle w:val="ad"/>
          <w:rFonts w:ascii="Times New Roman" w:hAnsi="Times New Roman" w:cs="Times New Roman"/>
          <w:sz w:val="28"/>
          <w:szCs w:val="28"/>
          <w:lang w:val="en-US"/>
        </w:rPr>
        <w:footnoteReference w:id="48"/>
      </w:r>
      <w:r w:rsidR="003C5FDA" w:rsidRPr="00373798">
        <w:rPr>
          <w:rFonts w:ascii="Times New Roman" w:hAnsi="Times New Roman" w:cs="Times New Roman"/>
          <w:sz w:val="28"/>
          <w:szCs w:val="28"/>
          <w:lang w:val="en-US"/>
        </w:rPr>
        <w:t xml:space="preserve"> and the EU Commission Consolidated FAQs on the implementation of Council Regulation No 833/2014 and Council Regulation No 269/2014 </w:t>
      </w:r>
      <w:r w:rsidR="003C5FDA" w:rsidRPr="00373798">
        <w:rPr>
          <w:rStyle w:val="ad"/>
          <w:rFonts w:ascii="Times New Roman" w:hAnsi="Times New Roman" w:cs="Times New Roman"/>
          <w:sz w:val="28"/>
          <w:szCs w:val="28"/>
          <w:lang w:val="en-US"/>
        </w:rPr>
        <w:footnoteReference w:id="49"/>
      </w:r>
      <w:r w:rsidR="003C5FDA" w:rsidRPr="00373798">
        <w:rPr>
          <w:rFonts w:ascii="Times New Roman" w:hAnsi="Times New Roman" w:cs="Times New Roman"/>
          <w:sz w:val="28"/>
          <w:szCs w:val="28"/>
          <w:lang w:val="en-US"/>
        </w:rPr>
        <w:t xml:space="preserve">. </w:t>
      </w:r>
    </w:p>
    <w:p w14:paraId="3FF391C3" w14:textId="55163AD0" w:rsidR="00925F5F" w:rsidRPr="00373798" w:rsidRDefault="009666A3" w:rsidP="003C5FD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Of course, all of them negatively impact nothing but the international commercial contracts</w:t>
      </w:r>
      <w:r w:rsidR="007E7258" w:rsidRPr="00373798">
        <w:rPr>
          <w:rFonts w:ascii="Times New Roman" w:hAnsi="Times New Roman" w:cs="Times New Roman"/>
          <w:sz w:val="28"/>
          <w:szCs w:val="28"/>
          <w:lang w:val="en-US"/>
        </w:rPr>
        <w:t xml:space="preserve"> and investment agreements</w:t>
      </w:r>
      <w:r w:rsidRPr="00373798">
        <w:rPr>
          <w:rFonts w:ascii="Times New Roman" w:hAnsi="Times New Roman" w:cs="Times New Roman"/>
          <w:sz w:val="28"/>
          <w:szCs w:val="28"/>
          <w:lang w:val="en-US"/>
        </w:rPr>
        <w:t xml:space="preserve"> with the Russian Federation, and specifically, the performance of synallagmatic obligations under </w:t>
      </w:r>
      <w:r w:rsidR="005E3FB5" w:rsidRPr="00373798">
        <w:rPr>
          <w:rFonts w:ascii="Times New Roman" w:hAnsi="Times New Roman" w:cs="Times New Roman"/>
          <w:sz w:val="28"/>
          <w:szCs w:val="28"/>
          <w:lang w:val="en-US"/>
        </w:rPr>
        <w:t>such</w:t>
      </w:r>
      <w:r w:rsidRPr="00373798">
        <w:rPr>
          <w:rFonts w:ascii="Times New Roman" w:hAnsi="Times New Roman" w:cs="Times New Roman"/>
          <w:sz w:val="28"/>
          <w:szCs w:val="28"/>
          <w:lang w:val="en-US"/>
        </w:rPr>
        <w:t xml:space="preserve"> contracts</w:t>
      </w:r>
      <w:r w:rsidR="007E7258" w:rsidRPr="00373798">
        <w:rPr>
          <w:rFonts w:ascii="Times New Roman" w:hAnsi="Times New Roman" w:cs="Times New Roman"/>
          <w:sz w:val="28"/>
          <w:szCs w:val="28"/>
          <w:lang w:val="en-US"/>
        </w:rPr>
        <w:t xml:space="preserve"> and agreements</w:t>
      </w:r>
      <w:r w:rsidRPr="00373798">
        <w:rPr>
          <w:rFonts w:ascii="Times New Roman" w:hAnsi="Times New Roman" w:cs="Times New Roman"/>
          <w:sz w:val="28"/>
          <w:szCs w:val="28"/>
          <w:lang w:val="en-US"/>
        </w:rPr>
        <w:t>.</w:t>
      </w:r>
      <w:r w:rsidR="007E7258" w:rsidRPr="00373798">
        <w:rPr>
          <w:rFonts w:ascii="Times New Roman" w:hAnsi="Times New Roman" w:cs="Times New Roman"/>
          <w:sz w:val="28"/>
          <w:szCs w:val="28"/>
          <w:lang w:val="en-US"/>
        </w:rPr>
        <w:t xml:space="preserve"> </w:t>
      </w:r>
      <w:r w:rsidR="000B527E" w:rsidRPr="00373798">
        <w:rPr>
          <w:rFonts w:ascii="Times New Roman" w:hAnsi="Times New Roman" w:cs="Times New Roman"/>
          <w:sz w:val="28"/>
          <w:szCs w:val="28"/>
          <w:lang w:val="en-US"/>
        </w:rPr>
        <w:t>A</w:t>
      </w:r>
      <w:r w:rsidR="007E7258" w:rsidRPr="00373798">
        <w:rPr>
          <w:rFonts w:ascii="Times New Roman" w:hAnsi="Times New Roman" w:cs="Times New Roman"/>
          <w:sz w:val="28"/>
          <w:szCs w:val="28"/>
          <w:lang w:val="en-US"/>
        </w:rPr>
        <w:t xml:space="preserve">s per March of 2023, the following Russia-related civil institutions </w:t>
      </w:r>
      <w:r w:rsidR="006351A0" w:rsidRPr="00373798">
        <w:rPr>
          <w:rFonts w:ascii="Times New Roman" w:hAnsi="Times New Roman" w:cs="Times New Roman"/>
          <w:sz w:val="28"/>
          <w:szCs w:val="28"/>
          <w:lang w:val="en-US"/>
        </w:rPr>
        <w:t xml:space="preserve">have </w:t>
      </w:r>
      <w:r w:rsidR="007E7258" w:rsidRPr="00373798">
        <w:rPr>
          <w:rFonts w:ascii="Times New Roman" w:hAnsi="Times New Roman" w:cs="Times New Roman"/>
          <w:sz w:val="28"/>
          <w:szCs w:val="28"/>
          <w:lang w:val="en-US"/>
        </w:rPr>
        <w:t>become</w:t>
      </w:r>
      <w:r w:rsidR="006351A0" w:rsidRPr="00373798">
        <w:rPr>
          <w:rFonts w:ascii="Times New Roman" w:hAnsi="Times New Roman" w:cs="Times New Roman"/>
          <w:sz w:val="28"/>
          <w:szCs w:val="28"/>
          <w:lang w:val="en-US"/>
        </w:rPr>
        <w:t xml:space="preserve"> the</w:t>
      </w:r>
      <w:r w:rsidR="007E7258" w:rsidRPr="00373798">
        <w:rPr>
          <w:rFonts w:ascii="Times New Roman" w:hAnsi="Times New Roman" w:cs="Times New Roman"/>
          <w:sz w:val="28"/>
          <w:szCs w:val="28"/>
          <w:lang w:val="en-US"/>
        </w:rPr>
        <w:t xml:space="preserve"> </w:t>
      </w:r>
      <w:r w:rsidR="007E7258" w:rsidRPr="00373798">
        <w:rPr>
          <w:rFonts w:ascii="Times New Roman" w:hAnsi="Times New Roman" w:cs="Times New Roman"/>
          <w:i/>
          <w:iCs/>
          <w:sz w:val="28"/>
          <w:szCs w:val="28"/>
          <w:lang w:val="en-US"/>
        </w:rPr>
        <w:t>outlawed</w:t>
      </w:r>
      <w:r w:rsidR="006351A0" w:rsidRPr="00373798">
        <w:rPr>
          <w:rFonts w:ascii="Times New Roman" w:hAnsi="Times New Roman" w:cs="Times New Roman"/>
          <w:sz w:val="28"/>
          <w:szCs w:val="28"/>
          <w:lang w:val="en-US"/>
        </w:rPr>
        <w:t xml:space="preserve"> targets</w:t>
      </w:r>
      <w:r w:rsidR="007E7258" w:rsidRPr="00373798">
        <w:rPr>
          <w:rFonts w:ascii="Times New Roman" w:hAnsi="Times New Roman" w:cs="Times New Roman"/>
          <w:sz w:val="28"/>
          <w:szCs w:val="28"/>
          <w:lang w:val="en-US"/>
        </w:rPr>
        <w:t>:</w:t>
      </w:r>
    </w:p>
    <w:p w14:paraId="517F7A29" w14:textId="6F7F6C3A" w:rsidR="007E7258" w:rsidRPr="00373798" w:rsidRDefault="007E7258" w:rsidP="007E7258">
      <w:pPr>
        <w:pStyle w:val="af3"/>
        <w:numPr>
          <w:ilvl w:val="0"/>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In respect with the </w:t>
      </w:r>
      <w:r w:rsidRPr="00373798">
        <w:rPr>
          <w:rFonts w:ascii="Times New Roman" w:hAnsi="Times New Roman" w:cs="Times New Roman"/>
          <w:b/>
          <w:bCs/>
          <w:sz w:val="28"/>
          <w:szCs w:val="28"/>
          <w:lang w:val="en-US"/>
        </w:rPr>
        <w:t xml:space="preserve">economy </w:t>
      </w:r>
      <w:r w:rsidR="00D15989" w:rsidRPr="00373798">
        <w:rPr>
          <w:rFonts w:ascii="Times New Roman" w:hAnsi="Times New Roman" w:cs="Times New Roman"/>
          <w:b/>
          <w:bCs/>
          <w:sz w:val="28"/>
          <w:szCs w:val="28"/>
          <w:lang w:val="en-US"/>
        </w:rPr>
        <w:t>sectors</w:t>
      </w:r>
      <w:r w:rsidRPr="00373798">
        <w:rPr>
          <w:rFonts w:ascii="Times New Roman" w:hAnsi="Times New Roman" w:cs="Times New Roman"/>
          <w:sz w:val="28"/>
          <w:szCs w:val="28"/>
          <w:lang w:val="en-US"/>
        </w:rPr>
        <w:t xml:space="preserve"> of </w:t>
      </w:r>
      <w:r w:rsidR="00D15989" w:rsidRPr="00373798">
        <w:rPr>
          <w:rFonts w:ascii="Times New Roman" w:hAnsi="Times New Roman" w:cs="Times New Roman"/>
          <w:sz w:val="28"/>
          <w:szCs w:val="28"/>
          <w:lang w:val="en-US"/>
        </w:rPr>
        <w:t xml:space="preserve">international </w:t>
      </w:r>
      <w:r w:rsidRPr="00373798">
        <w:rPr>
          <w:rFonts w:ascii="Times New Roman" w:hAnsi="Times New Roman" w:cs="Times New Roman"/>
          <w:sz w:val="28"/>
          <w:szCs w:val="28"/>
          <w:lang w:val="en-US"/>
        </w:rPr>
        <w:t>contracts</w:t>
      </w:r>
      <w:r w:rsidR="0053576E" w:rsidRPr="00373798">
        <w:rPr>
          <w:rFonts w:ascii="Times New Roman" w:hAnsi="Times New Roman" w:cs="Times New Roman"/>
          <w:sz w:val="28"/>
          <w:szCs w:val="28"/>
          <w:lang w:val="en-US"/>
        </w:rPr>
        <w:t xml:space="preserve"> </w:t>
      </w:r>
      <w:r w:rsidR="0053576E" w:rsidRPr="00373798">
        <w:rPr>
          <w:rStyle w:val="ad"/>
          <w:rFonts w:ascii="Times New Roman" w:hAnsi="Times New Roman" w:cs="Times New Roman"/>
          <w:sz w:val="28"/>
          <w:szCs w:val="28"/>
          <w:lang w:val="en-US"/>
        </w:rPr>
        <w:footnoteReference w:id="50"/>
      </w:r>
      <w:r w:rsidRPr="00373798">
        <w:rPr>
          <w:rFonts w:ascii="Times New Roman" w:hAnsi="Times New Roman" w:cs="Times New Roman"/>
          <w:sz w:val="28"/>
          <w:szCs w:val="28"/>
          <w:lang w:val="en-US"/>
        </w:rPr>
        <w:t>:</w:t>
      </w:r>
    </w:p>
    <w:p w14:paraId="70521842" w14:textId="434DACCD" w:rsidR="007E7258" w:rsidRPr="00373798" w:rsidRDefault="007E7258" w:rsidP="007E7258">
      <w:pPr>
        <w:pStyle w:val="af3"/>
        <w:numPr>
          <w:ilvl w:val="1"/>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18 industry sectors inclusive banking, investment, aircrafts, hi-end </w:t>
      </w:r>
      <w:r w:rsidR="0053576E" w:rsidRPr="00373798">
        <w:rPr>
          <w:rFonts w:ascii="Times New Roman" w:hAnsi="Times New Roman" w:cs="Times New Roman"/>
          <w:sz w:val="28"/>
          <w:szCs w:val="28"/>
          <w:lang w:val="en-US"/>
        </w:rPr>
        <w:t xml:space="preserve">advanced </w:t>
      </w:r>
      <w:r w:rsidRPr="00373798">
        <w:rPr>
          <w:rFonts w:ascii="Times New Roman" w:hAnsi="Times New Roman" w:cs="Times New Roman"/>
          <w:sz w:val="28"/>
          <w:szCs w:val="28"/>
          <w:lang w:val="en-US"/>
        </w:rPr>
        <w:t xml:space="preserve">technology, dual use </w:t>
      </w:r>
      <w:r w:rsidR="00D15989" w:rsidRPr="00373798">
        <w:rPr>
          <w:rFonts w:ascii="Times New Roman" w:hAnsi="Times New Roman" w:cs="Times New Roman"/>
          <w:sz w:val="28"/>
          <w:szCs w:val="28"/>
          <w:lang w:val="en-US"/>
        </w:rPr>
        <w:t>technologies</w:t>
      </w:r>
      <w:r w:rsidR="0053576E" w:rsidRPr="00373798">
        <w:rPr>
          <w:rFonts w:ascii="Times New Roman" w:hAnsi="Times New Roman" w:cs="Times New Roman"/>
          <w:sz w:val="28"/>
          <w:szCs w:val="28"/>
          <w:lang w:val="en-US"/>
        </w:rPr>
        <w:t>; oil, gas etc</w:t>
      </w:r>
      <w:r w:rsidR="00D15989" w:rsidRPr="00373798">
        <w:rPr>
          <w:rFonts w:ascii="Times New Roman" w:hAnsi="Times New Roman" w:cs="Times New Roman"/>
          <w:sz w:val="28"/>
          <w:szCs w:val="28"/>
          <w:lang w:val="en-US"/>
        </w:rPr>
        <w:t>.</w:t>
      </w:r>
    </w:p>
    <w:p w14:paraId="65B1CD3A" w14:textId="7AC0BD0D" w:rsidR="007E7258" w:rsidRPr="00373798" w:rsidRDefault="007E7258" w:rsidP="007E7258">
      <w:pPr>
        <w:pStyle w:val="af3"/>
        <w:numPr>
          <w:ilvl w:val="1"/>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Any financial</w:t>
      </w:r>
      <w:r w:rsidR="00D15989" w:rsidRPr="00373798">
        <w:rPr>
          <w:rFonts w:ascii="Times New Roman" w:hAnsi="Times New Roman" w:cs="Times New Roman"/>
          <w:sz w:val="28"/>
          <w:szCs w:val="28"/>
          <w:lang w:val="en-US"/>
        </w:rPr>
        <w:t xml:space="preserve"> transactions; any </w:t>
      </w:r>
      <w:r w:rsidR="00DC6CF3" w:rsidRPr="00373798">
        <w:rPr>
          <w:rFonts w:ascii="Times New Roman" w:hAnsi="Times New Roman" w:cs="Times New Roman"/>
          <w:sz w:val="28"/>
          <w:szCs w:val="28"/>
          <w:lang w:val="en-US"/>
        </w:rPr>
        <w:t xml:space="preserve">auditing </w:t>
      </w:r>
      <w:r w:rsidR="00D15989" w:rsidRPr="00373798">
        <w:rPr>
          <w:rFonts w:ascii="Times New Roman" w:hAnsi="Times New Roman" w:cs="Times New Roman"/>
          <w:sz w:val="28"/>
          <w:szCs w:val="28"/>
          <w:lang w:val="en-US"/>
        </w:rPr>
        <w:t>legal services; maritime and port services</w:t>
      </w:r>
      <w:r w:rsidR="0053576E" w:rsidRPr="00373798">
        <w:rPr>
          <w:rFonts w:ascii="Times New Roman" w:hAnsi="Times New Roman" w:cs="Times New Roman"/>
          <w:sz w:val="28"/>
          <w:szCs w:val="28"/>
          <w:lang w:val="en-US"/>
        </w:rPr>
        <w:t>; visa services and travel</w:t>
      </w:r>
      <w:r w:rsidR="006351A0" w:rsidRPr="00373798">
        <w:rPr>
          <w:rFonts w:ascii="Times New Roman" w:hAnsi="Times New Roman" w:cs="Times New Roman"/>
          <w:sz w:val="28"/>
          <w:szCs w:val="28"/>
          <w:lang w:val="en-US"/>
        </w:rPr>
        <w:t xml:space="preserve"> permits</w:t>
      </w:r>
      <w:r w:rsidR="0053576E" w:rsidRPr="00373798">
        <w:rPr>
          <w:rFonts w:ascii="Times New Roman" w:hAnsi="Times New Roman" w:cs="Times New Roman"/>
          <w:sz w:val="28"/>
          <w:szCs w:val="28"/>
          <w:lang w:val="en-US"/>
        </w:rPr>
        <w:t>.</w:t>
      </w:r>
    </w:p>
    <w:p w14:paraId="7A93121D" w14:textId="44C72299" w:rsidR="00D15989" w:rsidRPr="00373798" w:rsidRDefault="00D15989" w:rsidP="00D15989">
      <w:pPr>
        <w:pStyle w:val="af3"/>
        <w:numPr>
          <w:ilvl w:val="0"/>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In respect with </w:t>
      </w:r>
      <w:r w:rsidRPr="00373798">
        <w:rPr>
          <w:rFonts w:ascii="Times New Roman" w:hAnsi="Times New Roman" w:cs="Times New Roman"/>
          <w:b/>
          <w:bCs/>
          <w:sz w:val="28"/>
          <w:szCs w:val="28"/>
          <w:lang w:val="en-US"/>
        </w:rPr>
        <w:t>entities and individuals</w:t>
      </w:r>
      <w:r w:rsidR="0053576E" w:rsidRPr="00373798">
        <w:rPr>
          <w:rFonts w:ascii="Times New Roman" w:hAnsi="Times New Roman" w:cs="Times New Roman"/>
          <w:sz w:val="28"/>
          <w:szCs w:val="28"/>
          <w:lang w:val="en-US"/>
        </w:rPr>
        <w:t xml:space="preserve"> (</w:t>
      </w:r>
      <w:r w:rsidR="006351A0" w:rsidRPr="00373798">
        <w:rPr>
          <w:rFonts w:ascii="Times New Roman" w:hAnsi="Times New Roman" w:cs="Times New Roman"/>
          <w:sz w:val="28"/>
          <w:szCs w:val="28"/>
          <w:lang w:val="en-US"/>
        </w:rPr>
        <w:t xml:space="preserve">the </w:t>
      </w:r>
      <w:r w:rsidR="0053576E" w:rsidRPr="00373798">
        <w:rPr>
          <w:rFonts w:ascii="Times New Roman" w:hAnsi="Times New Roman" w:cs="Times New Roman"/>
          <w:sz w:val="28"/>
          <w:szCs w:val="28"/>
          <w:lang w:val="en-US"/>
        </w:rPr>
        <w:t xml:space="preserve">parties to the contracts) </w:t>
      </w:r>
      <w:r w:rsidR="0031429E" w:rsidRPr="00373798">
        <w:rPr>
          <w:rStyle w:val="ad"/>
          <w:rFonts w:ascii="Times New Roman" w:hAnsi="Times New Roman" w:cs="Times New Roman"/>
          <w:sz w:val="28"/>
          <w:szCs w:val="28"/>
          <w:lang w:val="en-US"/>
        </w:rPr>
        <w:footnoteReference w:id="51"/>
      </w:r>
      <w:r w:rsidRPr="00373798">
        <w:rPr>
          <w:rFonts w:ascii="Times New Roman" w:hAnsi="Times New Roman" w:cs="Times New Roman"/>
          <w:sz w:val="28"/>
          <w:szCs w:val="28"/>
          <w:lang w:val="en-US"/>
        </w:rPr>
        <w:t>:</w:t>
      </w:r>
    </w:p>
    <w:p w14:paraId="4E56269E" w14:textId="2183B4C2" w:rsidR="00D15989" w:rsidRPr="00373798" w:rsidRDefault="0053576E" w:rsidP="00D15989">
      <w:pPr>
        <w:pStyle w:val="af3"/>
        <w:numPr>
          <w:ilvl w:val="1"/>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1386 individuals inclusive the President of Russian Federation;</w:t>
      </w:r>
    </w:p>
    <w:p w14:paraId="06D6B112" w14:textId="44A33EA7" w:rsidR="0053576E" w:rsidRPr="00373798" w:rsidRDefault="0053576E" w:rsidP="00D15989">
      <w:pPr>
        <w:pStyle w:val="af3"/>
        <w:numPr>
          <w:ilvl w:val="1"/>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171 state and private entities.</w:t>
      </w:r>
    </w:p>
    <w:p w14:paraId="638E0EEC" w14:textId="0DFCD741" w:rsidR="006351A0" w:rsidRPr="00373798" w:rsidRDefault="006351A0" w:rsidP="006351A0">
      <w:pPr>
        <w:pStyle w:val="af3"/>
        <w:numPr>
          <w:ilvl w:val="0"/>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In respect with </w:t>
      </w:r>
      <w:r w:rsidRPr="00373798">
        <w:rPr>
          <w:rFonts w:ascii="Times New Roman" w:hAnsi="Times New Roman" w:cs="Times New Roman"/>
          <w:b/>
          <w:bCs/>
          <w:sz w:val="28"/>
          <w:szCs w:val="28"/>
          <w:lang w:val="en-US"/>
        </w:rPr>
        <w:t>subject</w:t>
      </w:r>
      <w:r w:rsidRPr="00373798">
        <w:rPr>
          <w:rFonts w:ascii="Times New Roman" w:hAnsi="Times New Roman" w:cs="Times New Roman"/>
          <w:sz w:val="28"/>
          <w:szCs w:val="28"/>
          <w:lang w:val="en-US"/>
        </w:rPr>
        <w:t xml:space="preserve"> of international </w:t>
      </w:r>
      <w:r w:rsidR="00DC6CF3" w:rsidRPr="00373798">
        <w:rPr>
          <w:rFonts w:ascii="Times New Roman" w:hAnsi="Times New Roman" w:cs="Times New Roman"/>
          <w:sz w:val="28"/>
          <w:szCs w:val="28"/>
          <w:lang w:val="en-US"/>
        </w:rPr>
        <w:t xml:space="preserve">commercial </w:t>
      </w:r>
      <w:r w:rsidRPr="00373798">
        <w:rPr>
          <w:rFonts w:ascii="Times New Roman" w:hAnsi="Times New Roman" w:cs="Times New Roman"/>
          <w:sz w:val="28"/>
          <w:szCs w:val="28"/>
          <w:lang w:val="en-US"/>
        </w:rPr>
        <w:t xml:space="preserve">contracts </w:t>
      </w:r>
      <w:r w:rsidRPr="00373798">
        <w:rPr>
          <w:rStyle w:val="ad"/>
          <w:rFonts w:ascii="Times New Roman" w:hAnsi="Times New Roman" w:cs="Times New Roman"/>
          <w:sz w:val="28"/>
          <w:szCs w:val="28"/>
          <w:lang w:val="en-US"/>
        </w:rPr>
        <w:footnoteReference w:id="52"/>
      </w:r>
      <w:r w:rsidRPr="00373798">
        <w:rPr>
          <w:rFonts w:ascii="Times New Roman" w:hAnsi="Times New Roman" w:cs="Times New Roman"/>
          <w:sz w:val="28"/>
          <w:szCs w:val="28"/>
          <w:lang w:val="en-US"/>
        </w:rPr>
        <w:t>:</w:t>
      </w:r>
    </w:p>
    <w:p w14:paraId="21E3BB58" w14:textId="19228690" w:rsidR="006351A0" w:rsidRPr="00373798" w:rsidRDefault="006351A0" w:rsidP="006351A0">
      <w:pPr>
        <w:pStyle w:val="af3"/>
        <w:numPr>
          <w:ilvl w:val="1"/>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Means of production (</w:t>
      </w:r>
      <w:r w:rsidR="00B760B7" w:rsidRPr="00373798">
        <w:rPr>
          <w:rFonts w:ascii="Times New Roman" w:hAnsi="Times New Roman" w:cs="Times New Roman"/>
          <w:sz w:val="28"/>
          <w:szCs w:val="28"/>
          <w:lang w:val="en-US"/>
        </w:rPr>
        <w:t>crucial</w:t>
      </w:r>
      <w:r w:rsidRPr="00373798">
        <w:rPr>
          <w:rFonts w:ascii="Times New Roman" w:hAnsi="Times New Roman" w:cs="Times New Roman"/>
          <w:sz w:val="28"/>
          <w:szCs w:val="28"/>
          <w:lang w:val="en-US"/>
        </w:rPr>
        <w:t xml:space="preserve"> manufacturing machinery);</w:t>
      </w:r>
    </w:p>
    <w:p w14:paraId="045F7334" w14:textId="0396A233" w:rsidR="006351A0" w:rsidRPr="00373798" w:rsidRDefault="006351A0" w:rsidP="006351A0">
      <w:pPr>
        <w:pStyle w:val="af3"/>
        <w:numPr>
          <w:ilvl w:val="1"/>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Spare parts for </w:t>
      </w:r>
      <w:r w:rsidRPr="00373798">
        <w:rPr>
          <w:rFonts w:ascii="Times New Roman" w:hAnsi="Times New Roman" w:cs="Times New Roman"/>
          <w:b/>
          <w:bCs/>
          <w:sz w:val="28"/>
          <w:szCs w:val="28"/>
          <w:lang w:val="en-US"/>
        </w:rPr>
        <w:t>any</w:t>
      </w:r>
      <w:r w:rsidRPr="00373798">
        <w:rPr>
          <w:rFonts w:ascii="Times New Roman" w:hAnsi="Times New Roman" w:cs="Times New Roman"/>
          <w:sz w:val="28"/>
          <w:szCs w:val="28"/>
          <w:lang w:val="en-US"/>
        </w:rPr>
        <w:t xml:space="preserve"> advanced technology</w:t>
      </w:r>
      <w:r w:rsidR="003C1874" w:rsidRPr="00373798">
        <w:rPr>
          <w:rFonts w:ascii="Times New Roman" w:hAnsi="Times New Roman" w:cs="Times New Roman"/>
          <w:sz w:val="28"/>
          <w:szCs w:val="28"/>
          <w:lang w:val="en-US"/>
        </w:rPr>
        <w:t>’s</w:t>
      </w:r>
      <w:r w:rsidRPr="00373798">
        <w:rPr>
          <w:rFonts w:ascii="Times New Roman" w:hAnsi="Times New Roman" w:cs="Times New Roman"/>
          <w:sz w:val="28"/>
          <w:szCs w:val="28"/>
          <w:lang w:val="en-US"/>
        </w:rPr>
        <w:t xml:space="preserve"> western machinery;</w:t>
      </w:r>
    </w:p>
    <w:p w14:paraId="54602284" w14:textId="50B61CEB" w:rsidR="006351A0" w:rsidRPr="00373798" w:rsidRDefault="006351A0" w:rsidP="006351A0">
      <w:pPr>
        <w:pStyle w:val="af3"/>
        <w:numPr>
          <w:ilvl w:val="1"/>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Consumer goods that Russia currently is not able to manufacture.</w:t>
      </w:r>
    </w:p>
    <w:p w14:paraId="582E69A7" w14:textId="07336BDD" w:rsidR="00DC6CF3" w:rsidRPr="00373798" w:rsidRDefault="00DC6CF3" w:rsidP="00DC6CF3">
      <w:pPr>
        <w:pStyle w:val="af3"/>
        <w:numPr>
          <w:ilvl w:val="0"/>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In respect with </w:t>
      </w:r>
      <w:r w:rsidRPr="00373798">
        <w:rPr>
          <w:rFonts w:ascii="Times New Roman" w:hAnsi="Times New Roman" w:cs="Times New Roman"/>
          <w:b/>
          <w:bCs/>
          <w:sz w:val="28"/>
          <w:szCs w:val="28"/>
          <w:lang w:val="en-US"/>
        </w:rPr>
        <w:t>nature</w:t>
      </w:r>
      <w:r w:rsidRPr="00373798">
        <w:rPr>
          <w:rFonts w:ascii="Times New Roman" w:hAnsi="Times New Roman" w:cs="Times New Roman"/>
          <w:sz w:val="28"/>
          <w:szCs w:val="28"/>
          <w:lang w:val="en-US"/>
        </w:rPr>
        <w:t xml:space="preserve"> of international commercial contracts: </w:t>
      </w:r>
    </w:p>
    <w:p w14:paraId="3A9D55BA" w14:textId="0E87ECB5" w:rsidR="00DC6CF3" w:rsidRPr="00373798" w:rsidRDefault="00DC6CF3" w:rsidP="00DC6CF3">
      <w:pPr>
        <w:pStyle w:val="af3"/>
        <w:numPr>
          <w:ilvl w:val="1"/>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Export of ‘sensitive technologies’ from the EU to Russia </w:t>
      </w:r>
      <w:r w:rsidRPr="00373798">
        <w:rPr>
          <w:rStyle w:val="ad"/>
          <w:rFonts w:ascii="Times New Roman" w:hAnsi="Times New Roman" w:cs="Times New Roman"/>
          <w:sz w:val="28"/>
          <w:szCs w:val="28"/>
          <w:lang w:val="en-US"/>
        </w:rPr>
        <w:footnoteReference w:id="53"/>
      </w:r>
      <w:r w:rsidRPr="00373798">
        <w:rPr>
          <w:rFonts w:ascii="Times New Roman" w:hAnsi="Times New Roman" w:cs="Times New Roman"/>
          <w:sz w:val="28"/>
          <w:szCs w:val="28"/>
          <w:lang w:val="en-US"/>
        </w:rPr>
        <w:t>;</w:t>
      </w:r>
    </w:p>
    <w:p w14:paraId="6B53670F" w14:textId="15B37511" w:rsidR="00DC6CF3" w:rsidRPr="00373798" w:rsidRDefault="00DC6CF3" w:rsidP="00DC6CF3">
      <w:pPr>
        <w:pStyle w:val="af3"/>
        <w:numPr>
          <w:ilvl w:val="1"/>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lastRenderedPageBreak/>
        <w:t>Import of crucial raw materials from Russia to the EU</w:t>
      </w:r>
      <w:r w:rsidR="00E16B81" w:rsidRPr="00373798">
        <w:rPr>
          <w:rFonts w:ascii="Times New Roman" w:hAnsi="Times New Roman" w:cs="Times New Roman"/>
          <w:sz w:val="28"/>
          <w:szCs w:val="28"/>
          <w:lang w:val="en-US"/>
        </w:rPr>
        <w:t xml:space="preserve"> </w:t>
      </w:r>
      <w:r w:rsidR="00E16B81" w:rsidRPr="00373798">
        <w:rPr>
          <w:rStyle w:val="ad"/>
          <w:rFonts w:ascii="Times New Roman" w:hAnsi="Times New Roman" w:cs="Times New Roman"/>
          <w:sz w:val="28"/>
          <w:szCs w:val="28"/>
          <w:lang w:val="en-US"/>
        </w:rPr>
        <w:footnoteReference w:id="54"/>
      </w:r>
      <w:r w:rsidRPr="00373798">
        <w:rPr>
          <w:rFonts w:ascii="Times New Roman" w:hAnsi="Times New Roman" w:cs="Times New Roman"/>
          <w:sz w:val="28"/>
          <w:szCs w:val="28"/>
          <w:lang w:val="en-US"/>
        </w:rPr>
        <w:t>.</w:t>
      </w:r>
    </w:p>
    <w:p w14:paraId="46B4E3E8" w14:textId="17434001" w:rsidR="00E16B81" w:rsidRPr="00373798" w:rsidRDefault="00E16B81" w:rsidP="00E16B81">
      <w:pPr>
        <w:pStyle w:val="af3"/>
        <w:numPr>
          <w:ilvl w:val="0"/>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In respect with opportunity </w:t>
      </w:r>
      <w:r w:rsidRPr="00373798">
        <w:rPr>
          <w:rFonts w:ascii="Times New Roman" w:hAnsi="Times New Roman" w:cs="Times New Roman"/>
          <w:b/>
          <w:bCs/>
          <w:sz w:val="28"/>
          <w:szCs w:val="28"/>
          <w:lang w:val="en-US"/>
        </w:rPr>
        <w:t xml:space="preserve">to redress </w:t>
      </w:r>
      <w:r w:rsidR="00D15BE2" w:rsidRPr="00373798">
        <w:rPr>
          <w:rFonts w:ascii="Times New Roman" w:hAnsi="Times New Roman" w:cs="Times New Roman"/>
          <w:b/>
          <w:bCs/>
          <w:sz w:val="28"/>
          <w:szCs w:val="28"/>
          <w:lang w:val="en-US"/>
        </w:rPr>
        <w:t xml:space="preserve">of </w:t>
      </w:r>
      <w:r w:rsidRPr="00373798">
        <w:rPr>
          <w:rFonts w:ascii="Times New Roman" w:hAnsi="Times New Roman" w:cs="Times New Roman"/>
          <w:b/>
          <w:bCs/>
          <w:sz w:val="28"/>
          <w:szCs w:val="28"/>
          <w:lang w:val="en-US"/>
        </w:rPr>
        <w:t xml:space="preserve">the violated right </w:t>
      </w:r>
      <w:r w:rsidRPr="00373798">
        <w:rPr>
          <w:rFonts w:ascii="Times New Roman" w:hAnsi="Times New Roman" w:cs="Times New Roman"/>
          <w:sz w:val="28"/>
          <w:szCs w:val="28"/>
          <w:lang w:val="en-US"/>
        </w:rPr>
        <w:t>in the EU courts:</w:t>
      </w:r>
    </w:p>
    <w:p w14:paraId="22476690" w14:textId="32F75F92" w:rsidR="00E16B81" w:rsidRPr="00373798" w:rsidRDefault="00E16B81" w:rsidP="00E16B81">
      <w:pPr>
        <w:pStyle w:val="af3"/>
        <w:numPr>
          <w:ilvl w:val="1"/>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No opportunity for the targeted Russians (per item 2)</w:t>
      </w:r>
      <w:r w:rsidR="00882DC5" w:rsidRPr="00373798">
        <w:rPr>
          <w:rFonts w:ascii="Times New Roman" w:hAnsi="Times New Roman" w:cs="Times New Roman"/>
          <w:sz w:val="28"/>
          <w:szCs w:val="28"/>
          <w:lang w:val="en-US"/>
        </w:rPr>
        <w:t xml:space="preserve"> </w:t>
      </w:r>
      <w:r w:rsidR="00882DC5" w:rsidRPr="00373798">
        <w:rPr>
          <w:rStyle w:val="ad"/>
          <w:rFonts w:ascii="Times New Roman" w:hAnsi="Times New Roman" w:cs="Times New Roman"/>
          <w:sz w:val="28"/>
          <w:szCs w:val="28"/>
          <w:lang w:val="en-US"/>
        </w:rPr>
        <w:footnoteReference w:id="55"/>
      </w:r>
      <w:r w:rsidRPr="00373798">
        <w:rPr>
          <w:rFonts w:ascii="Times New Roman" w:hAnsi="Times New Roman" w:cs="Times New Roman"/>
          <w:sz w:val="28"/>
          <w:szCs w:val="28"/>
          <w:lang w:val="en-US"/>
        </w:rPr>
        <w:t>;</w:t>
      </w:r>
    </w:p>
    <w:p w14:paraId="1E3111DA" w14:textId="5A5BE9F3" w:rsidR="00E16B81" w:rsidRPr="00373798" w:rsidRDefault="00E16B81" w:rsidP="00E16B81">
      <w:pPr>
        <w:pStyle w:val="af3"/>
        <w:numPr>
          <w:ilvl w:val="1"/>
          <w:numId w:val="12"/>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No opportunity for EU entities with </w:t>
      </w:r>
      <w:r w:rsidR="001C798D" w:rsidRPr="00373798">
        <w:rPr>
          <w:rFonts w:ascii="Times New Roman" w:hAnsi="Times New Roman" w:cs="Times New Roman"/>
          <w:sz w:val="28"/>
          <w:szCs w:val="28"/>
          <w:lang w:val="en-US"/>
        </w:rPr>
        <w:t xml:space="preserve">part of </w:t>
      </w:r>
      <w:r w:rsidRPr="00373798">
        <w:rPr>
          <w:rFonts w:ascii="Times New Roman" w:hAnsi="Times New Roman" w:cs="Times New Roman"/>
          <w:sz w:val="28"/>
          <w:szCs w:val="28"/>
          <w:lang w:val="en-US"/>
        </w:rPr>
        <w:t>Russian ownership</w:t>
      </w:r>
      <w:r w:rsidR="00882DC5" w:rsidRPr="00373798">
        <w:rPr>
          <w:rFonts w:ascii="Times New Roman" w:hAnsi="Times New Roman" w:cs="Times New Roman"/>
          <w:sz w:val="28"/>
          <w:szCs w:val="28"/>
          <w:lang w:val="en-US"/>
        </w:rPr>
        <w:t xml:space="preserve"> </w:t>
      </w:r>
      <w:r w:rsidR="00882DC5" w:rsidRPr="00373798">
        <w:rPr>
          <w:rStyle w:val="ad"/>
          <w:rFonts w:ascii="Times New Roman" w:hAnsi="Times New Roman" w:cs="Times New Roman"/>
          <w:sz w:val="28"/>
          <w:szCs w:val="28"/>
          <w:lang w:val="en-US"/>
        </w:rPr>
        <w:footnoteReference w:id="56"/>
      </w:r>
      <w:r w:rsidRPr="00373798">
        <w:rPr>
          <w:rFonts w:ascii="Times New Roman" w:hAnsi="Times New Roman" w:cs="Times New Roman"/>
          <w:sz w:val="28"/>
          <w:szCs w:val="28"/>
          <w:lang w:val="en-US"/>
        </w:rPr>
        <w:t>.</w:t>
      </w:r>
    </w:p>
    <w:p w14:paraId="00752F48" w14:textId="571EAFDE" w:rsidR="0031260F" w:rsidRPr="00373798" w:rsidRDefault="006A54C2" w:rsidP="00761FB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Now that the targets of the EU sanctions toward Russia are listed, let us consider which exactly legal actions EU law prescribes to impose on the targeted</w:t>
      </w:r>
      <w:r w:rsidR="00EB29E6" w:rsidRPr="00373798">
        <w:rPr>
          <w:rFonts w:ascii="Times New Roman" w:hAnsi="Times New Roman" w:cs="Times New Roman"/>
          <w:sz w:val="28"/>
          <w:szCs w:val="28"/>
          <w:lang w:val="en-US"/>
        </w:rPr>
        <w:t xml:space="preserve"> </w:t>
      </w:r>
      <w:r w:rsidR="00981D66" w:rsidRPr="00373798">
        <w:rPr>
          <w:rFonts w:ascii="Times New Roman" w:hAnsi="Times New Roman" w:cs="Times New Roman"/>
          <w:sz w:val="28"/>
          <w:szCs w:val="28"/>
          <w:lang w:val="en-US"/>
        </w:rPr>
        <w:t xml:space="preserve">economy sectors, </w:t>
      </w:r>
      <w:r w:rsidR="00EB29E6" w:rsidRPr="00373798">
        <w:rPr>
          <w:rFonts w:ascii="Times New Roman" w:hAnsi="Times New Roman" w:cs="Times New Roman"/>
          <w:sz w:val="28"/>
          <w:szCs w:val="28"/>
          <w:lang w:val="en-US"/>
        </w:rPr>
        <w:t>individuals and entities:</w:t>
      </w:r>
    </w:p>
    <w:p w14:paraId="195DC730" w14:textId="2D53F6B6" w:rsidR="00B17CF6" w:rsidRPr="00373798" w:rsidRDefault="00B17CF6" w:rsidP="00EB29E6">
      <w:pPr>
        <w:pStyle w:val="af3"/>
        <w:numPr>
          <w:ilvl w:val="0"/>
          <w:numId w:val="13"/>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Freezing the funds and economic resources of persons and entities</w:t>
      </w:r>
      <w:r w:rsidRPr="00373798">
        <w:rPr>
          <w:rStyle w:val="ad"/>
          <w:rFonts w:ascii="Times New Roman" w:hAnsi="Times New Roman" w:cs="Times New Roman"/>
          <w:sz w:val="28"/>
          <w:szCs w:val="28"/>
          <w:lang w:val="en-US"/>
        </w:rPr>
        <w:footnoteReference w:id="57"/>
      </w:r>
      <w:r w:rsidRPr="00373798">
        <w:rPr>
          <w:rFonts w:ascii="Times New Roman" w:hAnsi="Times New Roman" w:cs="Times New Roman"/>
          <w:sz w:val="28"/>
          <w:szCs w:val="28"/>
          <w:lang w:val="en-US"/>
        </w:rPr>
        <w:t>.</w:t>
      </w:r>
    </w:p>
    <w:p w14:paraId="03AB862E" w14:textId="13910435" w:rsidR="00EB29E6" w:rsidRPr="00373798" w:rsidRDefault="00EB29E6" w:rsidP="00EB29E6">
      <w:pPr>
        <w:pStyle w:val="af3"/>
        <w:numPr>
          <w:ilvl w:val="0"/>
          <w:numId w:val="13"/>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Prohibition to conclude</w:t>
      </w:r>
      <w:r w:rsidR="0020347F" w:rsidRPr="00373798">
        <w:rPr>
          <w:rFonts w:ascii="Times New Roman" w:hAnsi="Times New Roman" w:cs="Times New Roman"/>
          <w:sz w:val="28"/>
          <w:szCs w:val="28"/>
          <w:lang w:val="en-US"/>
        </w:rPr>
        <w:t xml:space="preserve"> and </w:t>
      </w:r>
      <w:r w:rsidR="001D6934" w:rsidRPr="00373798">
        <w:rPr>
          <w:rFonts w:ascii="Times New Roman" w:hAnsi="Times New Roman" w:cs="Times New Roman"/>
          <w:sz w:val="28"/>
          <w:szCs w:val="28"/>
          <w:lang w:val="en-US"/>
        </w:rPr>
        <w:t>perform</w:t>
      </w:r>
      <w:r w:rsidRPr="00373798">
        <w:rPr>
          <w:rFonts w:ascii="Times New Roman" w:hAnsi="Times New Roman" w:cs="Times New Roman"/>
          <w:sz w:val="28"/>
          <w:szCs w:val="28"/>
          <w:lang w:val="en-US"/>
        </w:rPr>
        <w:t xml:space="preserve"> the contracts in the future</w:t>
      </w:r>
      <w:r w:rsidR="00B17CF6" w:rsidRPr="00373798">
        <w:rPr>
          <w:rStyle w:val="ad"/>
          <w:rFonts w:ascii="Times New Roman" w:hAnsi="Times New Roman" w:cs="Times New Roman"/>
          <w:sz w:val="28"/>
          <w:szCs w:val="28"/>
          <w:lang w:val="en-US"/>
        </w:rPr>
        <w:footnoteReference w:id="58"/>
      </w:r>
      <w:r w:rsidRPr="00373798">
        <w:rPr>
          <w:rFonts w:ascii="Times New Roman" w:hAnsi="Times New Roman" w:cs="Times New Roman"/>
          <w:sz w:val="28"/>
          <w:szCs w:val="28"/>
          <w:lang w:val="en-US"/>
        </w:rPr>
        <w:t>;</w:t>
      </w:r>
    </w:p>
    <w:p w14:paraId="373A1D6D" w14:textId="5A2FD349" w:rsidR="00EB29E6" w:rsidRPr="00373798" w:rsidRDefault="00EB29E6" w:rsidP="00EB29E6">
      <w:pPr>
        <w:pStyle w:val="af3"/>
        <w:numPr>
          <w:ilvl w:val="0"/>
          <w:numId w:val="13"/>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Explicit statement of law to </w:t>
      </w:r>
      <w:r w:rsidR="00E11427" w:rsidRPr="00373798">
        <w:rPr>
          <w:rFonts w:ascii="Times New Roman" w:hAnsi="Times New Roman" w:cs="Times New Roman"/>
          <w:sz w:val="28"/>
          <w:szCs w:val="28"/>
          <w:lang w:val="en-US"/>
        </w:rPr>
        <w:t xml:space="preserve">a) </w:t>
      </w:r>
      <w:r w:rsidRPr="00373798">
        <w:rPr>
          <w:rFonts w:ascii="Times New Roman" w:hAnsi="Times New Roman" w:cs="Times New Roman"/>
          <w:sz w:val="28"/>
          <w:szCs w:val="28"/>
          <w:lang w:val="en-US"/>
        </w:rPr>
        <w:t>terminate</w:t>
      </w:r>
      <w:r w:rsidR="009F6A47" w:rsidRPr="00373798">
        <w:rPr>
          <w:rFonts w:ascii="Times New Roman" w:hAnsi="Times New Roman" w:cs="Times New Roman"/>
          <w:sz w:val="28"/>
          <w:szCs w:val="28"/>
          <w:lang w:val="en-US"/>
        </w:rPr>
        <w:t xml:space="preserve"> </w:t>
      </w:r>
      <w:r w:rsidR="001D6934" w:rsidRPr="00373798">
        <w:rPr>
          <w:rFonts w:ascii="Times New Roman" w:hAnsi="Times New Roman" w:cs="Times New Roman"/>
          <w:sz w:val="28"/>
          <w:szCs w:val="28"/>
          <w:lang w:val="en-US"/>
        </w:rPr>
        <w:t>performance</w:t>
      </w:r>
      <w:r w:rsidR="009F6A47" w:rsidRPr="00373798">
        <w:rPr>
          <w:rFonts w:ascii="Times New Roman" w:hAnsi="Times New Roman" w:cs="Times New Roman"/>
          <w:sz w:val="28"/>
          <w:szCs w:val="28"/>
          <w:lang w:val="en-US"/>
        </w:rPr>
        <w:t xml:space="preserve"> of</w:t>
      </w:r>
      <w:r w:rsidRPr="00373798">
        <w:rPr>
          <w:rFonts w:ascii="Times New Roman" w:hAnsi="Times New Roman" w:cs="Times New Roman"/>
          <w:sz w:val="28"/>
          <w:szCs w:val="28"/>
          <w:lang w:val="en-US"/>
        </w:rPr>
        <w:t xml:space="preserve"> all the valid contracts</w:t>
      </w:r>
      <w:r w:rsidR="009F6A47" w:rsidRPr="00373798">
        <w:rPr>
          <w:rFonts w:ascii="Times New Roman" w:hAnsi="Times New Roman" w:cs="Times New Roman"/>
          <w:sz w:val="28"/>
          <w:szCs w:val="28"/>
          <w:lang w:val="en-US"/>
        </w:rPr>
        <w:t xml:space="preserve"> subject to the</w:t>
      </w:r>
      <w:r w:rsidR="00541793" w:rsidRPr="00373798">
        <w:rPr>
          <w:rFonts w:ascii="Times New Roman" w:hAnsi="Times New Roman" w:cs="Times New Roman"/>
          <w:sz w:val="28"/>
          <w:szCs w:val="28"/>
          <w:lang w:val="en-US"/>
        </w:rPr>
        <w:t xml:space="preserve"> entities and persons</w:t>
      </w:r>
      <w:r w:rsidR="009F6A47" w:rsidRPr="00373798">
        <w:rPr>
          <w:rFonts w:ascii="Times New Roman" w:hAnsi="Times New Roman" w:cs="Times New Roman"/>
          <w:sz w:val="28"/>
          <w:szCs w:val="28"/>
          <w:lang w:val="en-US"/>
        </w:rPr>
        <w:t xml:space="preserve"> listed above</w:t>
      </w:r>
      <w:r w:rsidR="00E11427" w:rsidRPr="00373798">
        <w:rPr>
          <w:rFonts w:ascii="Times New Roman" w:hAnsi="Times New Roman" w:cs="Times New Roman"/>
          <w:sz w:val="28"/>
          <w:szCs w:val="28"/>
          <w:lang w:val="en-US"/>
        </w:rPr>
        <w:t xml:space="preserve">; b) obtain approval/rejection of authority for the </w:t>
      </w:r>
      <w:r w:rsidR="00280AAD" w:rsidRPr="00373798">
        <w:rPr>
          <w:rFonts w:ascii="Times New Roman" w:hAnsi="Times New Roman" w:cs="Times New Roman"/>
          <w:sz w:val="28"/>
          <w:szCs w:val="28"/>
          <w:lang w:val="en-US"/>
        </w:rPr>
        <w:t>performance</w:t>
      </w:r>
      <w:r w:rsidR="00E11427" w:rsidRPr="00373798">
        <w:rPr>
          <w:rFonts w:ascii="Times New Roman" w:hAnsi="Times New Roman" w:cs="Times New Roman"/>
          <w:sz w:val="28"/>
          <w:szCs w:val="28"/>
          <w:lang w:val="en-US"/>
        </w:rPr>
        <w:t xml:space="preserve"> of all the valid contracts subject to the industry sectors listed above</w:t>
      </w:r>
      <w:r w:rsidR="00E12A14" w:rsidRPr="00373798">
        <w:rPr>
          <w:rFonts w:ascii="Times New Roman" w:hAnsi="Times New Roman" w:cs="Times New Roman"/>
          <w:sz w:val="28"/>
          <w:szCs w:val="28"/>
          <w:lang w:val="en-US"/>
        </w:rPr>
        <w:t xml:space="preserve"> </w:t>
      </w:r>
      <w:r w:rsidR="009F6A47" w:rsidRPr="00373798">
        <w:rPr>
          <w:rStyle w:val="ad"/>
          <w:rFonts w:ascii="Times New Roman" w:hAnsi="Times New Roman" w:cs="Times New Roman"/>
          <w:sz w:val="28"/>
          <w:szCs w:val="28"/>
          <w:lang w:val="en-US"/>
        </w:rPr>
        <w:footnoteReference w:id="59"/>
      </w:r>
      <w:r w:rsidRPr="00373798">
        <w:rPr>
          <w:rFonts w:ascii="Times New Roman" w:hAnsi="Times New Roman" w:cs="Times New Roman"/>
          <w:sz w:val="28"/>
          <w:szCs w:val="28"/>
          <w:lang w:val="en-US"/>
        </w:rPr>
        <w:t>;</w:t>
      </w:r>
    </w:p>
    <w:p w14:paraId="743D76FF" w14:textId="35AE0581" w:rsidR="00EB29E6" w:rsidRPr="00373798" w:rsidRDefault="00EB29E6" w:rsidP="00EB29E6">
      <w:pPr>
        <w:pStyle w:val="af3"/>
        <w:numPr>
          <w:ilvl w:val="0"/>
          <w:numId w:val="13"/>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Explicit statement of law to stop any payment pending</w:t>
      </w:r>
      <w:r w:rsidR="008C0E2F" w:rsidRPr="00373798">
        <w:rPr>
          <w:rFonts w:ascii="Times New Roman" w:hAnsi="Times New Roman" w:cs="Times New Roman"/>
          <w:sz w:val="28"/>
          <w:szCs w:val="28"/>
          <w:lang w:val="en-US"/>
        </w:rPr>
        <w:t xml:space="preserve"> against</w:t>
      </w:r>
      <w:r w:rsidR="00EF5AD4" w:rsidRPr="00373798">
        <w:rPr>
          <w:rFonts w:ascii="Times New Roman" w:hAnsi="Times New Roman" w:cs="Times New Roman"/>
          <w:sz w:val="28"/>
          <w:szCs w:val="28"/>
          <w:lang w:val="en-US"/>
        </w:rPr>
        <w:t xml:space="preserve"> the</w:t>
      </w:r>
      <w:r w:rsidR="008C0E2F" w:rsidRPr="00373798">
        <w:rPr>
          <w:rFonts w:ascii="Times New Roman" w:hAnsi="Times New Roman" w:cs="Times New Roman"/>
          <w:sz w:val="28"/>
          <w:szCs w:val="28"/>
          <w:lang w:val="en-US"/>
        </w:rPr>
        <w:t xml:space="preserve"> </w:t>
      </w:r>
      <w:r w:rsidR="00395DD9" w:rsidRPr="00373798">
        <w:rPr>
          <w:rFonts w:ascii="Times New Roman" w:hAnsi="Times New Roman" w:cs="Times New Roman"/>
          <w:sz w:val="28"/>
          <w:szCs w:val="28"/>
          <w:lang w:val="en-US"/>
        </w:rPr>
        <w:t xml:space="preserve">valid current </w:t>
      </w:r>
      <w:r w:rsidR="008C0E2F" w:rsidRPr="00373798">
        <w:rPr>
          <w:rFonts w:ascii="Times New Roman" w:hAnsi="Times New Roman" w:cs="Times New Roman"/>
          <w:sz w:val="28"/>
          <w:szCs w:val="28"/>
          <w:lang w:val="en-US"/>
        </w:rPr>
        <w:t>contract</w:t>
      </w:r>
      <w:r w:rsidR="00EF5AD4" w:rsidRPr="00373798">
        <w:rPr>
          <w:rFonts w:ascii="Times New Roman" w:hAnsi="Times New Roman" w:cs="Times New Roman"/>
          <w:sz w:val="28"/>
          <w:szCs w:val="28"/>
          <w:lang w:val="en-US"/>
        </w:rPr>
        <w:t>s</w:t>
      </w:r>
      <w:r w:rsidR="00886855" w:rsidRPr="00373798">
        <w:rPr>
          <w:rFonts w:ascii="Times New Roman" w:hAnsi="Times New Roman" w:cs="Times New Roman"/>
          <w:sz w:val="28"/>
          <w:szCs w:val="28"/>
          <w:lang w:val="en-US"/>
        </w:rPr>
        <w:t>,</w:t>
      </w:r>
      <w:r w:rsidR="00EF5AD4" w:rsidRPr="00373798">
        <w:rPr>
          <w:rFonts w:ascii="Times New Roman" w:hAnsi="Times New Roman" w:cs="Times New Roman"/>
          <w:sz w:val="28"/>
          <w:szCs w:val="28"/>
          <w:lang w:val="en-US"/>
        </w:rPr>
        <w:t xml:space="preserve"> </w:t>
      </w:r>
      <w:r w:rsidR="004C1370" w:rsidRPr="00373798">
        <w:rPr>
          <w:rFonts w:ascii="Times New Roman" w:hAnsi="Times New Roman" w:cs="Times New Roman"/>
          <w:sz w:val="28"/>
          <w:szCs w:val="28"/>
          <w:lang w:val="en-US"/>
        </w:rPr>
        <w:t>after certain date</w:t>
      </w:r>
      <w:r w:rsidR="00E12A14" w:rsidRPr="00373798">
        <w:rPr>
          <w:rFonts w:ascii="Times New Roman" w:hAnsi="Times New Roman" w:cs="Times New Roman"/>
          <w:sz w:val="28"/>
          <w:szCs w:val="28"/>
          <w:lang w:val="en-US"/>
        </w:rPr>
        <w:t xml:space="preserve"> </w:t>
      </w:r>
      <w:r w:rsidR="009F6A47" w:rsidRPr="00373798">
        <w:rPr>
          <w:rStyle w:val="ad"/>
          <w:rFonts w:ascii="Times New Roman" w:hAnsi="Times New Roman" w:cs="Times New Roman"/>
          <w:sz w:val="28"/>
          <w:szCs w:val="28"/>
          <w:lang w:val="en-US"/>
        </w:rPr>
        <w:footnoteReference w:id="60"/>
      </w:r>
      <w:r w:rsidRPr="00373798">
        <w:rPr>
          <w:rFonts w:ascii="Times New Roman" w:hAnsi="Times New Roman" w:cs="Times New Roman"/>
          <w:sz w:val="28"/>
          <w:szCs w:val="28"/>
          <w:lang w:val="en-US"/>
        </w:rPr>
        <w:t>;</w:t>
      </w:r>
    </w:p>
    <w:p w14:paraId="1CEB0D17" w14:textId="73A9F0E4" w:rsidR="00810AEB" w:rsidRPr="00373798" w:rsidRDefault="00624189" w:rsidP="00EB29E6">
      <w:pPr>
        <w:pStyle w:val="af3"/>
        <w:numPr>
          <w:ilvl w:val="0"/>
          <w:numId w:val="13"/>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lastRenderedPageBreak/>
        <w:t xml:space="preserve">The </w:t>
      </w:r>
      <w:r w:rsidR="00810AEB" w:rsidRPr="00373798">
        <w:rPr>
          <w:rFonts w:ascii="Times New Roman" w:hAnsi="Times New Roman" w:cs="Times New Roman"/>
          <w:sz w:val="28"/>
          <w:szCs w:val="28"/>
          <w:lang w:val="en-US"/>
        </w:rPr>
        <w:t xml:space="preserve">EU </w:t>
      </w:r>
      <w:r w:rsidR="00841607" w:rsidRPr="00373798">
        <w:rPr>
          <w:rFonts w:ascii="Times New Roman" w:hAnsi="Times New Roman" w:cs="Times New Roman"/>
          <w:sz w:val="28"/>
          <w:szCs w:val="28"/>
          <w:lang w:val="en-US"/>
        </w:rPr>
        <w:t>c</w:t>
      </w:r>
      <w:r w:rsidR="00810AEB" w:rsidRPr="00373798">
        <w:rPr>
          <w:rFonts w:ascii="Times New Roman" w:hAnsi="Times New Roman" w:cs="Times New Roman"/>
          <w:sz w:val="28"/>
          <w:szCs w:val="28"/>
          <w:lang w:val="en-US"/>
        </w:rPr>
        <w:t>ourts</w:t>
      </w:r>
      <w:r w:rsidR="00841607" w:rsidRPr="00373798">
        <w:rPr>
          <w:rFonts w:ascii="Times New Roman" w:hAnsi="Times New Roman" w:cs="Times New Roman"/>
          <w:sz w:val="28"/>
          <w:szCs w:val="28"/>
          <w:lang w:val="en-US"/>
        </w:rPr>
        <w:t xml:space="preserve"> of justice</w:t>
      </w:r>
      <w:r w:rsidR="00810AEB" w:rsidRPr="00373798">
        <w:rPr>
          <w:rFonts w:ascii="Times New Roman" w:hAnsi="Times New Roman" w:cs="Times New Roman"/>
          <w:sz w:val="28"/>
          <w:szCs w:val="28"/>
          <w:lang w:val="en-US"/>
        </w:rPr>
        <w:t xml:space="preserve"> must ignore any claims from the targeted entities and </w:t>
      </w:r>
      <w:r w:rsidR="008C0E2F" w:rsidRPr="00373798">
        <w:rPr>
          <w:rFonts w:ascii="Times New Roman" w:hAnsi="Times New Roman" w:cs="Times New Roman"/>
          <w:sz w:val="28"/>
          <w:szCs w:val="28"/>
          <w:lang w:val="en-US"/>
        </w:rPr>
        <w:t>individuals</w:t>
      </w:r>
      <w:r w:rsidR="00810AEB" w:rsidRPr="00373798">
        <w:rPr>
          <w:rFonts w:ascii="Times New Roman" w:hAnsi="Times New Roman" w:cs="Times New Roman"/>
          <w:sz w:val="28"/>
          <w:szCs w:val="28"/>
          <w:lang w:val="en-US"/>
        </w:rPr>
        <w:t xml:space="preserve"> </w:t>
      </w:r>
      <w:r w:rsidR="00274955" w:rsidRPr="00373798">
        <w:rPr>
          <w:rFonts w:ascii="Times New Roman" w:hAnsi="Times New Roman" w:cs="Times New Roman"/>
          <w:sz w:val="28"/>
          <w:szCs w:val="28"/>
          <w:lang w:val="en-US"/>
        </w:rPr>
        <w:t>for</w:t>
      </w:r>
      <w:r w:rsidR="00810AEB" w:rsidRPr="00373798">
        <w:rPr>
          <w:rFonts w:ascii="Times New Roman" w:hAnsi="Times New Roman" w:cs="Times New Roman"/>
          <w:sz w:val="28"/>
          <w:szCs w:val="28"/>
          <w:lang w:val="en-US"/>
        </w:rPr>
        <w:t xml:space="preserve"> redress </w:t>
      </w:r>
      <w:r w:rsidR="00274955" w:rsidRPr="00373798">
        <w:rPr>
          <w:rFonts w:ascii="Times New Roman" w:hAnsi="Times New Roman" w:cs="Times New Roman"/>
          <w:sz w:val="28"/>
          <w:szCs w:val="28"/>
          <w:lang w:val="en-US"/>
        </w:rPr>
        <w:t xml:space="preserve">of </w:t>
      </w:r>
      <w:r w:rsidR="00810AEB" w:rsidRPr="00373798">
        <w:rPr>
          <w:rFonts w:ascii="Times New Roman" w:hAnsi="Times New Roman" w:cs="Times New Roman"/>
          <w:sz w:val="28"/>
          <w:szCs w:val="28"/>
          <w:lang w:val="en-US"/>
        </w:rPr>
        <w:t>the</w:t>
      </w:r>
      <w:r w:rsidR="00841607" w:rsidRPr="00373798">
        <w:rPr>
          <w:rFonts w:ascii="Times New Roman" w:hAnsi="Times New Roman" w:cs="Times New Roman"/>
          <w:sz w:val="28"/>
          <w:szCs w:val="28"/>
          <w:lang w:val="en-US"/>
        </w:rPr>
        <w:t>ir</w:t>
      </w:r>
      <w:r w:rsidR="00810AEB" w:rsidRPr="00373798">
        <w:rPr>
          <w:rFonts w:ascii="Times New Roman" w:hAnsi="Times New Roman" w:cs="Times New Roman"/>
          <w:sz w:val="28"/>
          <w:szCs w:val="28"/>
          <w:lang w:val="en-US"/>
        </w:rPr>
        <w:t xml:space="preserve"> infringed rights</w:t>
      </w:r>
      <w:r w:rsidR="00177D52" w:rsidRPr="00373798">
        <w:rPr>
          <w:rFonts w:ascii="Times New Roman" w:hAnsi="Times New Roman" w:cs="Times New Roman"/>
          <w:sz w:val="28"/>
          <w:szCs w:val="28"/>
          <w:lang w:val="en-US"/>
        </w:rPr>
        <w:t xml:space="preserve"> </w:t>
      </w:r>
      <w:r w:rsidR="00177D52" w:rsidRPr="00373798">
        <w:rPr>
          <w:rStyle w:val="ad"/>
          <w:rFonts w:ascii="Times New Roman" w:hAnsi="Times New Roman" w:cs="Times New Roman"/>
          <w:sz w:val="28"/>
          <w:szCs w:val="28"/>
          <w:lang w:val="en-US"/>
        </w:rPr>
        <w:footnoteReference w:id="61"/>
      </w:r>
      <w:r w:rsidR="00810AEB" w:rsidRPr="00373798">
        <w:rPr>
          <w:rFonts w:ascii="Times New Roman" w:hAnsi="Times New Roman" w:cs="Times New Roman"/>
          <w:sz w:val="28"/>
          <w:szCs w:val="28"/>
          <w:lang w:val="en-US"/>
        </w:rPr>
        <w:t>.</w:t>
      </w:r>
    </w:p>
    <w:p w14:paraId="1766BD6C" w14:textId="049C9C5D" w:rsidR="008C0E2F" w:rsidRPr="00373798" w:rsidRDefault="00CB1F83" w:rsidP="00EB29E6">
      <w:pPr>
        <w:pStyle w:val="af3"/>
        <w:numPr>
          <w:ilvl w:val="0"/>
          <w:numId w:val="13"/>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The </w:t>
      </w:r>
      <w:r w:rsidR="008C0E2F" w:rsidRPr="00373798">
        <w:rPr>
          <w:rFonts w:ascii="Times New Roman" w:hAnsi="Times New Roman" w:cs="Times New Roman"/>
          <w:sz w:val="28"/>
          <w:szCs w:val="28"/>
          <w:lang w:val="en-US"/>
        </w:rPr>
        <w:t>International Commercial Arbitration awards for the plaintiffs from the targeted individuals and entities must not be enforced</w:t>
      </w:r>
      <w:r w:rsidR="00131517" w:rsidRPr="00373798">
        <w:rPr>
          <w:rFonts w:ascii="Times New Roman" w:hAnsi="Times New Roman" w:cs="Times New Roman"/>
          <w:sz w:val="28"/>
          <w:szCs w:val="28"/>
          <w:lang w:val="en-US"/>
        </w:rPr>
        <w:t xml:space="preserve"> </w:t>
      </w:r>
      <w:r w:rsidR="00131517" w:rsidRPr="00373798">
        <w:rPr>
          <w:rStyle w:val="ad"/>
          <w:rFonts w:ascii="Times New Roman" w:hAnsi="Times New Roman" w:cs="Times New Roman"/>
          <w:sz w:val="28"/>
          <w:szCs w:val="28"/>
          <w:lang w:val="en-US"/>
        </w:rPr>
        <w:footnoteReference w:id="62"/>
      </w:r>
      <w:r w:rsidR="008C0E2F" w:rsidRPr="00373798">
        <w:rPr>
          <w:rFonts w:ascii="Times New Roman" w:hAnsi="Times New Roman" w:cs="Times New Roman"/>
          <w:sz w:val="28"/>
          <w:szCs w:val="28"/>
          <w:lang w:val="en-US"/>
        </w:rPr>
        <w:t>.</w:t>
      </w:r>
    </w:p>
    <w:p w14:paraId="51F4436D" w14:textId="2782273F" w:rsidR="008C0E2F" w:rsidRPr="00373798" w:rsidRDefault="00116C67" w:rsidP="00EB29E6">
      <w:pPr>
        <w:pStyle w:val="af3"/>
        <w:numPr>
          <w:ilvl w:val="0"/>
          <w:numId w:val="13"/>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The</w:t>
      </w:r>
      <w:r w:rsidR="003E2E73" w:rsidRPr="00373798">
        <w:rPr>
          <w:rFonts w:ascii="Times New Roman" w:hAnsi="Times New Roman" w:cs="Times New Roman"/>
          <w:sz w:val="28"/>
          <w:szCs w:val="28"/>
          <w:lang w:val="en-US"/>
        </w:rPr>
        <w:t xml:space="preserve"> above authority’s</w:t>
      </w:r>
      <w:r w:rsidRPr="00373798">
        <w:rPr>
          <w:rFonts w:ascii="Times New Roman" w:hAnsi="Times New Roman" w:cs="Times New Roman"/>
          <w:sz w:val="28"/>
          <w:szCs w:val="28"/>
          <w:lang w:val="en-US"/>
        </w:rPr>
        <w:t xml:space="preserve"> orders </w:t>
      </w:r>
      <w:r w:rsidR="00482DCF" w:rsidRPr="00373798">
        <w:rPr>
          <w:rFonts w:ascii="Times New Roman" w:hAnsi="Times New Roman" w:cs="Times New Roman"/>
          <w:sz w:val="28"/>
          <w:szCs w:val="28"/>
          <w:lang w:val="en-US"/>
        </w:rPr>
        <w:t>do not represent any</w:t>
      </w:r>
      <w:r w:rsidRPr="00373798">
        <w:rPr>
          <w:rFonts w:ascii="Times New Roman" w:hAnsi="Times New Roman" w:cs="Times New Roman"/>
          <w:sz w:val="28"/>
          <w:szCs w:val="28"/>
          <w:lang w:val="en-US"/>
        </w:rPr>
        <w:t xml:space="preserve"> right</w:t>
      </w:r>
      <w:r w:rsidR="003E2E73" w:rsidRPr="00373798">
        <w:rPr>
          <w:rFonts w:ascii="Times New Roman" w:hAnsi="Times New Roman" w:cs="Times New Roman"/>
          <w:sz w:val="28"/>
          <w:szCs w:val="28"/>
          <w:lang w:val="en-US"/>
        </w:rPr>
        <w:t xml:space="preserve"> given</w:t>
      </w:r>
      <w:r w:rsidRPr="00373798">
        <w:rPr>
          <w:rFonts w:ascii="Times New Roman" w:hAnsi="Times New Roman" w:cs="Times New Roman"/>
          <w:sz w:val="28"/>
          <w:szCs w:val="28"/>
          <w:lang w:val="en-US"/>
        </w:rPr>
        <w:t xml:space="preserve"> to </w:t>
      </w:r>
      <w:r w:rsidR="00482DCF" w:rsidRPr="00373798">
        <w:rPr>
          <w:rFonts w:ascii="Times New Roman" w:hAnsi="Times New Roman" w:cs="Times New Roman"/>
          <w:sz w:val="28"/>
          <w:szCs w:val="28"/>
          <w:lang w:val="en-US"/>
        </w:rPr>
        <w:t xml:space="preserve">a </w:t>
      </w:r>
      <w:r w:rsidRPr="00373798">
        <w:rPr>
          <w:rFonts w:ascii="Times New Roman" w:hAnsi="Times New Roman" w:cs="Times New Roman"/>
          <w:sz w:val="28"/>
          <w:szCs w:val="28"/>
          <w:lang w:val="en-US"/>
        </w:rPr>
        <w:t>party’s discretion whether or not to unilaterally terminate the contracts and payments</w:t>
      </w:r>
      <w:r w:rsidR="00482DCF"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but </w:t>
      </w:r>
      <w:r w:rsidR="00482DCF" w:rsidRPr="00373798">
        <w:rPr>
          <w:rFonts w:ascii="Times New Roman" w:hAnsi="Times New Roman" w:cs="Times New Roman"/>
          <w:sz w:val="28"/>
          <w:szCs w:val="28"/>
          <w:lang w:val="en-US"/>
        </w:rPr>
        <w:t xml:space="preserve">do comprise the </w:t>
      </w:r>
      <w:r w:rsidRPr="00373798">
        <w:rPr>
          <w:rFonts w:ascii="Times New Roman" w:hAnsi="Times New Roman" w:cs="Times New Roman"/>
          <w:sz w:val="28"/>
          <w:szCs w:val="28"/>
          <w:lang w:val="en-US"/>
        </w:rPr>
        <w:t>duty</w:t>
      </w:r>
      <w:r w:rsidR="00C979FB" w:rsidRPr="00373798">
        <w:rPr>
          <w:rFonts w:ascii="Times New Roman" w:hAnsi="Times New Roman" w:cs="Times New Roman"/>
          <w:sz w:val="28"/>
          <w:szCs w:val="28"/>
          <w:lang w:val="en-US"/>
        </w:rPr>
        <w:t xml:space="preserve"> (mandatory)</w:t>
      </w:r>
      <w:r w:rsidR="00482DCF" w:rsidRPr="00373798">
        <w:rPr>
          <w:rFonts w:ascii="Times New Roman" w:hAnsi="Times New Roman" w:cs="Times New Roman"/>
          <w:sz w:val="28"/>
          <w:szCs w:val="28"/>
          <w:lang w:val="en-US"/>
        </w:rPr>
        <w:t xml:space="preserve"> to terminate</w:t>
      </w:r>
      <w:r w:rsidRPr="00373798">
        <w:rPr>
          <w:rFonts w:ascii="Times New Roman" w:hAnsi="Times New Roman" w:cs="Times New Roman"/>
          <w:sz w:val="28"/>
          <w:szCs w:val="28"/>
          <w:lang w:val="en-US"/>
        </w:rPr>
        <w:t>.</w:t>
      </w:r>
    </w:p>
    <w:p w14:paraId="7B91D493" w14:textId="0FCA1931" w:rsidR="00482DCF" w:rsidRPr="00373798" w:rsidRDefault="00482DCF" w:rsidP="00EB29E6">
      <w:pPr>
        <w:pStyle w:val="af3"/>
        <w:numPr>
          <w:ilvl w:val="0"/>
          <w:numId w:val="13"/>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Enforcement of the orders is the duty of the </w:t>
      </w:r>
      <w:r w:rsidR="00CE6F23" w:rsidRPr="00373798">
        <w:rPr>
          <w:rFonts w:ascii="Times New Roman" w:hAnsi="Times New Roman" w:cs="Times New Roman"/>
          <w:sz w:val="28"/>
          <w:szCs w:val="28"/>
          <w:lang w:val="en-US"/>
        </w:rPr>
        <w:t xml:space="preserve">individuals and </w:t>
      </w:r>
      <w:r w:rsidRPr="00373798">
        <w:rPr>
          <w:rFonts w:ascii="Times New Roman" w:hAnsi="Times New Roman" w:cs="Times New Roman"/>
          <w:sz w:val="28"/>
          <w:szCs w:val="28"/>
          <w:lang w:val="en-US"/>
        </w:rPr>
        <w:t xml:space="preserve">entities involved in the civil circulation with the targets. The control of </w:t>
      </w:r>
      <w:r w:rsidR="00390412" w:rsidRPr="00373798">
        <w:rPr>
          <w:rFonts w:ascii="Times New Roman" w:hAnsi="Times New Roman" w:cs="Times New Roman"/>
          <w:sz w:val="28"/>
          <w:szCs w:val="28"/>
          <w:lang w:val="en-US"/>
        </w:rPr>
        <w:t xml:space="preserve">the </w:t>
      </w:r>
      <w:r w:rsidRPr="00373798">
        <w:rPr>
          <w:rFonts w:ascii="Times New Roman" w:hAnsi="Times New Roman" w:cs="Times New Roman"/>
          <w:sz w:val="28"/>
          <w:szCs w:val="28"/>
          <w:lang w:val="en-US"/>
        </w:rPr>
        <w:t xml:space="preserve">enforcement is on the </w:t>
      </w:r>
      <w:r w:rsidR="00251F2B" w:rsidRPr="00373798">
        <w:rPr>
          <w:rFonts w:ascii="Times New Roman" w:hAnsi="Times New Roman" w:cs="Times New Roman"/>
          <w:sz w:val="28"/>
          <w:szCs w:val="28"/>
          <w:lang w:val="en-US"/>
        </w:rPr>
        <w:t>authority’s</w:t>
      </w:r>
      <w:r w:rsidRPr="00373798">
        <w:rPr>
          <w:rFonts w:ascii="Times New Roman" w:hAnsi="Times New Roman" w:cs="Times New Roman"/>
          <w:sz w:val="28"/>
          <w:szCs w:val="28"/>
          <w:lang w:val="en-US"/>
        </w:rPr>
        <w:t xml:space="preserve"> side.</w:t>
      </w:r>
    </w:p>
    <w:p w14:paraId="1D63C1D5" w14:textId="7FCBA3DB" w:rsidR="003065F2" w:rsidRPr="00373798" w:rsidRDefault="00337150" w:rsidP="006F515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This </w:t>
      </w:r>
      <w:r w:rsidR="00C6447D" w:rsidRPr="00373798">
        <w:rPr>
          <w:rFonts w:ascii="Times New Roman" w:hAnsi="Times New Roman" w:cs="Times New Roman"/>
          <w:sz w:val="28"/>
          <w:szCs w:val="28"/>
          <w:lang w:val="en-US"/>
        </w:rPr>
        <w:t>work</w:t>
      </w:r>
      <w:r w:rsidRPr="00373798">
        <w:rPr>
          <w:rFonts w:ascii="Times New Roman" w:hAnsi="Times New Roman" w:cs="Times New Roman"/>
          <w:sz w:val="28"/>
          <w:szCs w:val="28"/>
          <w:lang w:val="en-US"/>
        </w:rPr>
        <w:t xml:space="preserve"> </w:t>
      </w:r>
      <w:r w:rsidR="00C6447D" w:rsidRPr="00373798">
        <w:rPr>
          <w:rFonts w:ascii="Times New Roman" w:hAnsi="Times New Roman" w:cs="Times New Roman"/>
          <w:sz w:val="28"/>
          <w:szCs w:val="28"/>
          <w:lang w:val="en-US"/>
        </w:rPr>
        <w:t xml:space="preserve">reviews the </w:t>
      </w:r>
      <w:r w:rsidRPr="00373798">
        <w:rPr>
          <w:rFonts w:ascii="Times New Roman" w:hAnsi="Times New Roman" w:cs="Times New Roman"/>
          <w:sz w:val="28"/>
          <w:szCs w:val="28"/>
          <w:lang w:val="en-US"/>
        </w:rPr>
        <w:t xml:space="preserve">legal </w:t>
      </w:r>
      <w:r w:rsidR="00420C7E" w:rsidRPr="00373798">
        <w:rPr>
          <w:rFonts w:ascii="Times New Roman" w:hAnsi="Times New Roman" w:cs="Times New Roman"/>
          <w:sz w:val="28"/>
          <w:szCs w:val="28"/>
          <w:lang w:val="en-US"/>
        </w:rPr>
        <w:t>plight</w:t>
      </w:r>
      <w:r w:rsidRPr="00373798">
        <w:rPr>
          <w:rFonts w:ascii="Times New Roman" w:hAnsi="Times New Roman" w:cs="Times New Roman"/>
          <w:sz w:val="28"/>
          <w:szCs w:val="28"/>
          <w:lang w:val="en-US"/>
        </w:rPr>
        <w:t xml:space="preserve"> of th</w:t>
      </w:r>
      <w:r w:rsidR="00420C7E" w:rsidRPr="00373798">
        <w:rPr>
          <w:rFonts w:ascii="Times New Roman" w:hAnsi="Times New Roman" w:cs="Times New Roman"/>
          <w:sz w:val="28"/>
          <w:szCs w:val="28"/>
          <w:lang w:val="en-US"/>
        </w:rPr>
        <w:t>o</w:t>
      </w:r>
      <w:r w:rsidR="006F515A" w:rsidRPr="00373798">
        <w:rPr>
          <w:rFonts w:ascii="Times New Roman" w:hAnsi="Times New Roman" w:cs="Times New Roman"/>
          <w:sz w:val="28"/>
          <w:szCs w:val="28"/>
          <w:lang w:val="en-US"/>
        </w:rPr>
        <w:t>se</w:t>
      </w:r>
      <w:r w:rsidRPr="00373798">
        <w:rPr>
          <w:rFonts w:ascii="Times New Roman" w:hAnsi="Times New Roman" w:cs="Times New Roman"/>
          <w:sz w:val="28"/>
          <w:szCs w:val="28"/>
          <w:lang w:val="en-US"/>
        </w:rPr>
        <w:t xml:space="preserve"> international commercial contracts</w:t>
      </w:r>
      <w:r w:rsidR="006F515A" w:rsidRPr="00373798">
        <w:rPr>
          <w:rFonts w:ascii="Times New Roman" w:hAnsi="Times New Roman" w:cs="Times New Roman"/>
          <w:sz w:val="28"/>
          <w:szCs w:val="28"/>
          <w:lang w:val="en-US"/>
        </w:rPr>
        <w:t xml:space="preserve"> that had been</w:t>
      </w:r>
      <w:r w:rsidRPr="00373798">
        <w:rPr>
          <w:rFonts w:ascii="Times New Roman" w:hAnsi="Times New Roman" w:cs="Times New Roman"/>
          <w:sz w:val="28"/>
          <w:szCs w:val="28"/>
          <w:lang w:val="en-US"/>
        </w:rPr>
        <w:t xml:space="preserve"> concluded prior to sanctions, and </w:t>
      </w:r>
      <w:r w:rsidR="006F515A" w:rsidRPr="00373798">
        <w:rPr>
          <w:rFonts w:ascii="Times New Roman" w:hAnsi="Times New Roman" w:cs="Times New Roman"/>
          <w:sz w:val="28"/>
          <w:szCs w:val="28"/>
          <w:lang w:val="en-US"/>
        </w:rPr>
        <w:t xml:space="preserve">are </w:t>
      </w:r>
      <w:r w:rsidR="00C6447D" w:rsidRPr="00373798">
        <w:rPr>
          <w:rFonts w:ascii="Times New Roman" w:hAnsi="Times New Roman" w:cs="Times New Roman"/>
          <w:sz w:val="28"/>
          <w:szCs w:val="28"/>
          <w:lang w:val="en-US"/>
        </w:rPr>
        <w:t xml:space="preserve">being </w:t>
      </w:r>
      <w:r w:rsidRPr="00373798">
        <w:rPr>
          <w:rFonts w:ascii="Times New Roman" w:hAnsi="Times New Roman" w:cs="Times New Roman"/>
          <w:sz w:val="28"/>
          <w:szCs w:val="28"/>
          <w:lang w:val="en-US"/>
        </w:rPr>
        <w:t>badly influenced by them</w:t>
      </w:r>
      <w:r w:rsidR="006F515A" w:rsidRPr="00373798">
        <w:rPr>
          <w:rFonts w:ascii="Times New Roman" w:hAnsi="Times New Roman" w:cs="Times New Roman"/>
          <w:sz w:val="28"/>
          <w:szCs w:val="28"/>
          <w:lang w:val="en-US"/>
        </w:rPr>
        <w:t xml:space="preserve"> nowadays</w:t>
      </w:r>
      <w:r w:rsidR="00C6447D" w:rsidRPr="00373798">
        <w:rPr>
          <w:rFonts w:ascii="Times New Roman" w:hAnsi="Times New Roman" w:cs="Times New Roman"/>
          <w:sz w:val="28"/>
          <w:szCs w:val="28"/>
          <w:lang w:val="en-US"/>
        </w:rPr>
        <w:t xml:space="preserve">. From this point, the following pieces of EU </w:t>
      </w:r>
      <w:r w:rsidR="006F515A" w:rsidRPr="00373798">
        <w:rPr>
          <w:rFonts w:ascii="Times New Roman" w:hAnsi="Times New Roman" w:cs="Times New Roman"/>
          <w:sz w:val="28"/>
          <w:szCs w:val="28"/>
          <w:lang w:val="en-US"/>
        </w:rPr>
        <w:t>p</w:t>
      </w:r>
      <w:r w:rsidR="00C6447D" w:rsidRPr="00373798">
        <w:rPr>
          <w:rFonts w:ascii="Times New Roman" w:hAnsi="Times New Roman" w:cs="Times New Roman"/>
          <w:sz w:val="28"/>
          <w:szCs w:val="28"/>
          <w:lang w:val="en-US"/>
        </w:rPr>
        <w:t xml:space="preserve">ublic </w:t>
      </w:r>
      <w:r w:rsidR="006F515A" w:rsidRPr="00373798">
        <w:rPr>
          <w:rFonts w:ascii="Times New Roman" w:hAnsi="Times New Roman" w:cs="Times New Roman"/>
          <w:sz w:val="28"/>
          <w:szCs w:val="28"/>
          <w:lang w:val="en-US"/>
        </w:rPr>
        <w:t>l</w:t>
      </w:r>
      <w:r w:rsidR="00C6447D" w:rsidRPr="00373798">
        <w:rPr>
          <w:rFonts w:ascii="Times New Roman" w:hAnsi="Times New Roman" w:cs="Times New Roman"/>
          <w:sz w:val="28"/>
          <w:szCs w:val="28"/>
          <w:lang w:val="en-US"/>
        </w:rPr>
        <w:t>aw appear the most interesting</w:t>
      </w:r>
      <w:r w:rsidR="002A4152" w:rsidRPr="00373798">
        <w:rPr>
          <w:rFonts w:ascii="Times New Roman" w:hAnsi="Times New Roman" w:cs="Times New Roman"/>
          <w:sz w:val="28"/>
          <w:szCs w:val="28"/>
          <w:lang w:val="en-US"/>
        </w:rPr>
        <w:t xml:space="preserve"> for the analysis</w:t>
      </w:r>
      <w:r w:rsidR="00B70E67" w:rsidRPr="00373798">
        <w:rPr>
          <w:rFonts w:ascii="Times New Roman" w:hAnsi="Times New Roman" w:cs="Times New Roman"/>
          <w:sz w:val="28"/>
          <w:szCs w:val="28"/>
          <w:lang w:val="en-US"/>
        </w:rPr>
        <w:t xml:space="preserve">, </w:t>
      </w:r>
      <w:r w:rsidR="00C6447D" w:rsidRPr="00373798">
        <w:rPr>
          <w:rFonts w:ascii="Times New Roman" w:hAnsi="Times New Roman" w:cs="Times New Roman"/>
          <w:sz w:val="28"/>
          <w:szCs w:val="28"/>
          <w:lang w:val="en-US"/>
        </w:rPr>
        <w:t>in their official interpretation</w:t>
      </w:r>
      <w:r w:rsidR="006F515A" w:rsidRPr="00373798">
        <w:rPr>
          <w:rFonts w:ascii="Times New Roman" w:hAnsi="Times New Roman" w:cs="Times New Roman"/>
          <w:sz w:val="28"/>
          <w:szCs w:val="28"/>
          <w:lang w:val="en-US"/>
        </w:rPr>
        <w:t xml:space="preserve"> by the EU Commission</w:t>
      </w:r>
      <w:r w:rsidR="00C6447D" w:rsidRPr="00373798">
        <w:rPr>
          <w:rFonts w:ascii="Times New Roman" w:hAnsi="Times New Roman" w:cs="Times New Roman"/>
          <w:sz w:val="28"/>
          <w:szCs w:val="28"/>
          <w:lang w:val="en-US"/>
        </w:rPr>
        <w:t xml:space="preserve"> as “Rules that Must Be Followed”</w:t>
      </w:r>
      <w:r w:rsidR="00B70E67" w:rsidRPr="00373798">
        <w:rPr>
          <w:rFonts w:ascii="Times New Roman" w:hAnsi="Times New Roman" w:cs="Times New Roman"/>
          <w:sz w:val="28"/>
          <w:szCs w:val="28"/>
          <w:lang w:val="en-US"/>
        </w:rPr>
        <w:t>. The reason is clear: they are invented to completely destroy a synallagmatic pair of obligations, typical for any civil law contract, by forcing a ‘</w:t>
      </w:r>
      <w:r w:rsidR="007C362E" w:rsidRPr="00373798">
        <w:rPr>
          <w:rFonts w:ascii="Times New Roman" w:hAnsi="Times New Roman" w:cs="Times New Roman"/>
          <w:sz w:val="28"/>
          <w:szCs w:val="28"/>
          <w:lang w:val="en-US"/>
        </w:rPr>
        <w:t>preferential</w:t>
      </w:r>
      <w:r w:rsidR="00B70E67" w:rsidRPr="00373798">
        <w:rPr>
          <w:rFonts w:ascii="Times New Roman" w:hAnsi="Times New Roman" w:cs="Times New Roman"/>
          <w:sz w:val="28"/>
          <w:szCs w:val="28"/>
          <w:lang w:val="en-US"/>
        </w:rPr>
        <w:t xml:space="preserve">’ party to the contract (non-Russian, of course) to use the unilateral declaration of non-performance of obligations </w:t>
      </w:r>
      <w:r w:rsidR="00EC1040" w:rsidRPr="00373798">
        <w:rPr>
          <w:rFonts w:ascii="Times New Roman" w:hAnsi="Times New Roman" w:cs="Times New Roman"/>
          <w:sz w:val="28"/>
          <w:szCs w:val="28"/>
          <w:lang w:val="en-US"/>
        </w:rPr>
        <w:t xml:space="preserve">(new-growth authoritative </w:t>
      </w:r>
      <w:r w:rsidR="007C362E" w:rsidRPr="00373798">
        <w:rPr>
          <w:rFonts w:ascii="Times New Roman" w:hAnsi="Times New Roman" w:cs="Times New Roman"/>
          <w:sz w:val="28"/>
          <w:szCs w:val="28"/>
          <w:lang w:val="en-US"/>
        </w:rPr>
        <w:t>transformative</w:t>
      </w:r>
      <w:r w:rsidR="00EC1040" w:rsidRPr="00373798">
        <w:rPr>
          <w:rFonts w:ascii="Times New Roman" w:hAnsi="Times New Roman" w:cs="Times New Roman"/>
          <w:sz w:val="28"/>
          <w:szCs w:val="28"/>
          <w:lang w:val="en-US"/>
        </w:rPr>
        <w:t xml:space="preserve"> right) </w:t>
      </w:r>
      <w:r w:rsidR="00B70E67" w:rsidRPr="00373798">
        <w:rPr>
          <w:rFonts w:ascii="Times New Roman" w:hAnsi="Times New Roman" w:cs="Times New Roman"/>
          <w:sz w:val="28"/>
          <w:szCs w:val="28"/>
          <w:lang w:val="en-US"/>
        </w:rPr>
        <w:t xml:space="preserve">without </w:t>
      </w:r>
      <w:r w:rsidR="00EC1040" w:rsidRPr="00373798">
        <w:rPr>
          <w:rFonts w:ascii="Times New Roman" w:hAnsi="Times New Roman" w:cs="Times New Roman"/>
          <w:sz w:val="28"/>
          <w:szCs w:val="28"/>
          <w:lang w:val="en-US"/>
        </w:rPr>
        <w:t xml:space="preserve">any </w:t>
      </w:r>
      <w:r w:rsidR="00B70E67" w:rsidRPr="00373798">
        <w:rPr>
          <w:rFonts w:ascii="Times New Roman" w:hAnsi="Times New Roman" w:cs="Times New Roman"/>
          <w:sz w:val="28"/>
          <w:szCs w:val="28"/>
          <w:lang w:val="en-US"/>
        </w:rPr>
        <w:t>consequences at all</w:t>
      </w:r>
      <w:r w:rsidR="006F515A" w:rsidRPr="00373798">
        <w:rPr>
          <w:rFonts w:ascii="Times New Roman" w:hAnsi="Times New Roman" w:cs="Times New Roman"/>
          <w:sz w:val="28"/>
          <w:szCs w:val="28"/>
          <w:lang w:val="en-US"/>
        </w:rPr>
        <w:t>:</w:t>
      </w:r>
    </w:p>
    <w:p w14:paraId="39D23F3F" w14:textId="0889FC06" w:rsidR="006F515A" w:rsidRPr="00373798" w:rsidRDefault="006F515A" w:rsidP="006F515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On August 25, 2017, the EU Commission issued an official interpretation of the provisions of Regulation (EU) No 833/2014</w:t>
      </w:r>
      <w:r w:rsidR="00E74A39" w:rsidRPr="00373798">
        <w:rPr>
          <w:rFonts w:ascii="Times New Roman" w:hAnsi="Times New Roman" w:cs="Times New Roman"/>
          <w:sz w:val="28"/>
          <w:szCs w:val="28"/>
          <w:lang w:val="en-US"/>
        </w:rPr>
        <w:t xml:space="preserve"> on how exactly implement financial ban on the Russian contracts. Among other directions, the full prohibition of payments in accordance with the international contracts took place: </w:t>
      </w:r>
      <w:r w:rsidR="00E74A39" w:rsidRPr="00373798">
        <w:rPr>
          <w:rFonts w:ascii="Times New Roman" w:hAnsi="Times New Roman" w:cs="Times New Roman"/>
          <w:b/>
          <w:bCs/>
          <w:i/>
          <w:iCs/>
          <w:sz w:val="28"/>
          <w:szCs w:val="28"/>
          <w:lang w:val="en-US"/>
        </w:rPr>
        <w:t>“… the processing of payments linked to the sale, supply, transfer or export of prohibited items, is prohibited</w:t>
      </w:r>
      <w:r w:rsidR="00E74A39" w:rsidRPr="00373798">
        <w:rPr>
          <w:rFonts w:ascii="Times New Roman" w:hAnsi="Times New Roman" w:cs="Times New Roman"/>
          <w:sz w:val="28"/>
          <w:szCs w:val="28"/>
          <w:lang w:val="en-US"/>
        </w:rPr>
        <w:t>” (</w:t>
      </w:r>
      <w:r w:rsidR="00AC3CA8" w:rsidRPr="00373798">
        <w:rPr>
          <w:rFonts w:ascii="Times New Roman" w:hAnsi="Times New Roman" w:cs="Times New Roman"/>
          <w:sz w:val="28"/>
          <w:szCs w:val="28"/>
          <w:lang w:val="en-US"/>
        </w:rPr>
        <w:t xml:space="preserve">the </w:t>
      </w:r>
      <w:r w:rsidR="00E74A39" w:rsidRPr="00373798">
        <w:rPr>
          <w:rFonts w:ascii="Times New Roman" w:hAnsi="Times New Roman" w:cs="Times New Roman"/>
          <w:sz w:val="28"/>
          <w:szCs w:val="28"/>
          <w:lang w:val="en-US"/>
        </w:rPr>
        <w:t>EU Commission Guidance Note dated back 25.8.2017, Question and Answer No 1)</w:t>
      </w:r>
      <w:r w:rsidR="00C74246" w:rsidRPr="00373798">
        <w:rPr>
          <w:rStyle w:val="ad"/>
          <w:rFonts w:ascii="Times New Roman" w:hAnsi="Times New Roman" w:cs="Times New Roman"/>
          <w:sz w:val="28"/>
          <w:szCs w:val="28"/>
          <w:lang w:val="en-US"/>
        </w:rPr>
        <w:footnoteReference w:id="63"/>
      </w:r>
      <w:r w:rsidR="00E74A39" w:rsidRPr="00373798">
        <w:rPr>
          <w:rFonts w:ascii="Times New Roman" w:hAnsi="Times New Roman" w:cs="Times New Roman"/>
          <w:sz w:val="28"/>
          <w:szCs w:val="28"/>
          <w:lang w:val="en-US"/>
        </w:rPr>
        <w:t xml:space="preserve">. As the “prohibited items” </w:t>
      </w:r>
      <w:r w:rsidR="00891E00" w:rsidRPr="00373798">
        <w:rPr>
          <w:rFonts w:ascii="Times New Roman" w:hAnsi="Times New Roman" w:cs="Times New Roman"/>
          <w:sz w:val="28"/>
          <w:szCs w:val="28"/>
          <w:lang w:val="en-US"/>
        </w:rPr>
        <w:t>are met in the listed</w:t>
      </w:r>
      <w:r w:rsidR="00E74A39" w:rsidRPr="00373798">
        <w:rPr>
          <w:rFonts w:ascii="Times New Roman" w:hAnsi="Times New Roman" w:cs="Times New Roman"/>
          <w:sz w:val="28"/>
          <w:szCs w:val="28"/>
          <w:lang w:val="en-US"/>
        </w:rPr>
        <w:t xml:space="preserve"> 18 </w:t>
      </w:r>
      <w:r w:rsidR="00E74A39" w:rsidRPr="00373798">
        <w:rPr>
          <w:rFonts w:ascii="Times New Roman" w:hAnsi="Times New Roman" w:cs="Times New Roman"/>
          <w:sz w:val="28"/>
          <w:szCs w:val="28"/>
          <w:lang w:val="en-US"/>
        </w:rPr>
        <w:lastRenderedPageBreak/>
        <w:t xml:space="preserve">sectors of industry, this official interpretation of law had made it impossible </w:t>
      </w:r>
      <w:r w:rsidR="00C74246" w:rsidRPr="00373798">
        <w:rPr>
          <w:rFonts w:ascii="Times New Roman" w:hAnsi="Times New Roman" w:cs="Times New Roman"/>
          <w:sz w:val="28"/>
          <w:szCs w:val="28"/>
          <w:lang w:val="en-US"/>
        </w:rPr>
        <w:t xml:space="preserve">for the Russian businesses </w:t>
      </w:r>
      <w:r w:rsidR="00E74A39" w:rsidRPr="00373798">
        <w:rPr>
          <w:rFonts w:ascii="Times New Roman" w:hAnsi="Times New Roman" w:cs="Times New Roman"/>
          <w:sz w:val="28"/>
          <w:szCs w:val="28"/>
          <w:lang w:val="en-US"/>
        </w:rPr>
        <w:t>to receive international payments under, literally, thousands of working long-term contracts.</w:t>
      </w:r>
    </w:p>
    <w:p w14:paraId="34E4E230" w14:textId="3B48F006" w:rsidR="00054F60" w:rsidRPr="00373798" w:rsidRDefault="00B1664F" w:rsidP="006F515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Further, </w:t>
      </w:r>
      <w:r w:rsidR="00054F60" w:rsidRPr="00373798">
        <w:rPr>
          <w:rFonts w:ascii="Times New Roman" w:hAnsi="Times New Roman" w:cs="Times New Roman"/>
          <w:sz w:val="28"/>
          <w:szCs w:val="28"/>
          <w:lang w:val="en-US"/>
        </w:rPr>
        <w:t>on August 26, 2022 the EU Commission issued another interpretation of sanction law</w:t>
      </w:r>
      <w:r w:rsidR="000351B1" w:rsidRPr="00373798">
        <w:rPr>
          <w:rFonts w:ascii="Times New Roman" w:hAnsi="Times New Roman" w:cs="Times New Roman"/>
          <w:sz w:val="28"/>
          <w:szCs w:val="28"/>
          <w:lang w:val="en-US"/>
        </w:rPr>
        <w:t xml:space="preserve">, now concerning </w:t>
      </w:r>
      <w:r w:rsidR="004237C4" w:rsidRPr="00373798">
        <w:rPr>
          <w:rFonts w:ascii="Times New Roman" w:hAnsi="Times New Roman" w:cs="Times New Roman"/>
          <w:sz w:val="28"/>
          <w:szCs w:val="28"/>
          <w:lang w:val="en-US"/>
        </w:rPr>
        <w:t>the</w:t>
      </w:r>
      <w:r w:rsidR="000351B1" w:rsidRPr="00373798">
        <w:rPr>
          <w:rFonts w:ascii="Times New Roman" w:hAnsi="Times New Roman" w:cs="Times New Roman"/>
          <w:sz w:val="28"/>
          <w:szCs w:val="28"/>
          <w:lang w:val="en-US"/>
        </w:rPr>
        <w:t xml:space="preserve"> closing obligation in a</w:t>
      </w:r>
      <w:r w:rsidR="004237C4" w:rsidRPr="00373798">
        <w:rPr>
          <w:rFonts w:ascii="Times New Roman" w:hAnsi="Times New Roman" w:cs="Times New Roman"/>
          <w:sz w:val="28"/>
          <w:szCs w:val="28"/>
          <w:lang w:val="en-US"/>
        </w:rPr>
        <w:t xml:space="preserve"> civil</w:t>
      </w:r>
      <w:r w:rsidR="000351B1" w:rsidRPr="00373798">
        <w:rPr>
          <w:rFonts w:ascii="Times New Roman" w:hAnsi="Times New Roman" w:cs="Times New Roman"/>
          <w:sz w:val="28"/>
          <w:szCs w:val="28"/>
          <w:lang w:val="en-US"/>
        </w:rPr>
        <w:t xml:space="preserve"> synallagma</w:t>
      </w:r>
      <w:r w:rsidR="00054F60" w:rsidRPr="00373798">
        <w:rPr>
          <w:rFonts w:ascii="Times New Roman" w:hAnsi="Times New Roman" w:cs="Times New Roman"/>
          <w:sz w:val="28"/>
          <w:szCs w:val="28"/>
          <w:lang w:val="en-US"/>
        </w:rPr>
        <w:t>.</w:t>
      </w:r>
    </w:p>
    <w:p w14:paraId="70F1CC9D" w14:textId="7272DBEC" w:rsidR="00C74246" w:rsidRPr="00373798" w:rsidRDefault="00054F60" w:rsidP="006F515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This rule clarified the fate of the import contracts</w:t>
      </w:r>
      <w:r w:rsidR="00221100"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the</w:t>
      </w:r>
      <w:r w:rsidR="00221100" w:rsidRPr="00373798">
        <w:rPr>
          <w:rFonts w:ascii="Times New Roman" w:hAnsi="Times New Roman" w:cs="Times New Roman"/>
          <w:sz w:val="28"/>
          <w:szCs w:val="28"/>
          <w:lang w:val="en-US"/>
        </w:rPr>
        <w:t>ir</w:t>
      </w:r>
      <w:r w:rsidRPr="00373798">
        <w:rPr>
          <w:rFonts w:ascii="Times New Roman" w:hAnsi="Times New Roman" w:cs="Times New Roman"/>
          <w:sz w:val="28"/>
          <w:szCs w:val="28"/>
          <w:lang w:val="en-US"/>
        </w:rPr>
        <w:t xml:space="preserve"> </w:t>
      </w:r>
      <w:r w:rsidR="000351B1" w:rsidRPr="00373798">
        <w:rPr>
          <w:rFonts w:ascii="Times New Roman" w:hAnsi="Times New Roman" w:cs="Times New Roman"/>
          <w:sz w:val="28"/>
          <w:szCs w:val="28"/>
          <w:lang w:val="en-US"/>
        </w:rPr>
        <w:t xml:space="preserve">subjects being the </w:t>
      </w:r>
      <w:r w:rsidRPr="00373798">
        <w:rPr>
          <w:rFonts w:ascii="Times New Roman" w:hAnsi="Times New Roman" w:cs="Times New Roman"/>
          <w:sz w:val="28"/>
          <w:szCs w:val="28"/>
          <w:lang w:val="en-US"/>
        </w:rPr>
        <w:t xml:space="preserve">goods originating in Russia, which had been received, the title </w:t>
      </w:r>
      <w:r w:rsidR="00221100" w:rsidRPr="00373798">
        <w:rPr>
          <w:rFonts w:ascii="Times New Roman" w:hAnsi="Times New Roman" w:cs="Times New Roman"/>
          <w:sz w:val="28"/>
          <w:szCs w:val="28"/>
          <w:lang w:val="en-US"/>
        </w:rPr>
        <w:t xml:space="preserve">is deemed to </w:t>
      </w:r>
      <w:r w:rsidRPr="00373798">
        <w:rPr>
          <w:rFonts w:ascii="Times New Roman" w:hAnsi="Times New Roman" w:cs="Times New Roman"/>
          <w:sz w:val="28"/>
          <w:szCs w:val="28"/>
          <w:lang w:val="en-US"/>
        </w:rPr>
        <w:t>transfer to EU buyers, but</w:t>
      </w:r>
      <w:r w:rsidR="000351B1" w:rsidRPr="00373798">
        <w:rPr>
          <w:rFonts w:ascii="Times New Roman" w:hAnsi="Times New Roman" w:cs="Times New Roman"/>
          <w:sz w:val="28"/>
          <w:szCs w:val="28"/>
          <w:lang w:val="en-US"/>
        </w:rPr>
        <w:t xml:space="preserve"> the goods</w:t>
      </w:r>
      <w:r w:rsidRPr="00373798">
        <w:rPr>
          <w:rFonts w:ascii="Times New Roman" w:hAnsi="Times New Roman" w:cs="Times New Roman"/>
          <w:sz w:val="28"/>
          <w:szCs w:val="28"/>
          <w:lang w:val="en-US"/>
        </w:rPr>
        <w:t xml:space="preserve"> </w:t>
      </w:r>
      <w:r w:rsidR="000351B1" w:rsidRPr="00373798">
        <w:rPr>
          <w:rFonts w:ascii="Times New Roman" w:hAnsi="Times New Roman" w:cs="Times New Roman"/>
          <w:sz w:val="28"/>
          <w:szCs w:val="28"/>
          <w:lang w:val="en-US"/>
        </w:rPr>
        <w:t>remain un</w:t>
      </w:r>
      <w:r w:rsidRPr="00373798">
        <w:rPr>
          <w:rFonts w:ascii="Times New Roman" w:hAnsi="Times New Roman" w:cs="Times New Roman"/>
          <w:sz w:val="28"/>
          <w:szCs w:val="28"/>
          <w:lang w:val="en-US"/>
        </w:rPr>
        <w:t>paid: “</w:t>
      </w:r>
      <w:r w:rsidRPr="00373798">
        <w:rPr>
          <w:rFonts w:ascii="Times New Roman" w:hAnsi="Times New Roman" w:cs="Times New Roman"/>
          <w:b/>
          <w:bCs/>
          <w:i/>
          <w:iCs/>
          <w:sz w:val="28"/>
          <w:szCs w:val="28"/>
          <w:lang w:val="en-US"/>
        </w:rPr>
        <w:t>Question</w:t>
      </w:r>
      <w:r w:rsidRPr="00373798">
        <w:rPr>
          <w:rFonts w:ascii="Times New Roman" w:hAnsi="Times New Roman" w:cs="Times New Roman"/>
          <w:i/>
          <w:iCs/>
          <w:sz w:val="28"/>
          <w:szCs w:val="28"/>
          <w:lang w:val="en-US"/>
        </w:rPr>
        <w:t xml:space="preserve">: When an article of Council Regulation 833/2014 provides for an exception allowing for the </w:t>
      </w:r>
      <w:r w:rsidR="00170791" w:rsidRPr="00373798">
        <w:rPr>
          <w:rFonts w:ascii="Times New Roman" w:hAnsi="Times New Roman" w:cs="Times New Roman"/>
          <w:i/>
          <w:iCs/>
          <w:sz w:val="28"/>
          <w:szCs w:val="28"/>
          <w:lang w:val="en-US"/>
        </w:rPr>
        <w:t>performance</w:t>
      </w:r>
      <w:r w:rsidRPr="00373798">
        <w:rPr>
          <w:rFonts w:ascii="Times New Roman" w:hAnsi="Times New Roman" w:cs="Times New Roman"/>
          <w:i/>
          <w:iCs/>
          <w:sz w:val="28"/>
          <w:szCs w:val="28"/>
          <w:lang w:val="en-US"/>
        </w:rPr>
        <w:t xml:space="preserve"> of a prior contract until a specific date, does it allow for the payment on the basis of such contract by the EU operation to its Russian counterpart after this date? </w:t>
      </w:r>
      <w:r w:rsidRPr="00373798">
        <w:rPr>
          <w:rFonts w:ascii="Times New Roman" w:hAnsi="Times New Roman" w:cs="Times New Roman"/>
          <w:b/>
          <w:bCs/>
          <w:i/>
          <w:iCs/>
          <w:sz w:val="28"/>
          <w:szCs w:val="28"/>
          <w:lang w:val="en-US"/>
        </w:rPr>
        <w:t>Answer</w:t>
      </w:r>
      <w:r w:rsidRPr="00373798">
        <w:rPr>
          <w:rFonts w:ascii="Times New Roman" w:hAnsi="Times New Roman" w:cs="Times New Roman"/>
          <w:i/>
          <w:iCs/>
          <w:sz w:val="28"/>
          <w:szCs w:val="28"/>
          <w:lang w:val="en-US"/>
        </w:rPr>
        <w:t xml:space="preserve">: It is the Commission’s view that an exception allowing for the </w:t>
      </w:r>
      <w:r w:rsidR="00170791" w:rsidRPr="00373798">
        <w:rPr>
          <w:rFonts w:ascii="Times New Roman" w:hAnsi="Times New Roman" w:cs="Times New Roman"/>
          <w:i/>
          <w:iCs/>
          <w:sz w:val="28"/>
          <w:szCs w:val="28"/>
          <w:lang w:val="en-US"/>
        </w:rPr>
        <w:t>performance</w:t>
      </w:r>
      <w:r w:rsidRPr="00373798">
        <w:rPr>
          <w:rFonts w:ascii="Times New Roman" w:hAnsi="Times New Roman" w:cs="Times New Roman"/>
          <w:i/>
          <w:iCs/>
          <w:sz w:val="28"/>
          <w:szCs w:val="28"/>
          <w:lang w:val="en-US"/>
        </w:rPr>
        <w:t xml:space="preserve"> of prior contracts until a specified date would not allow for a payment to be made to the Russian counterpart beyond that date. </w:t>
      </w:r>
      <w:r w:rsidRPr="00373798">
        <w:rPr>
          <w:rFonts w:ascii="Times New Roman" w:hAnsi="Times New Roman" w:cs="Times New Roman"/>
          <w:b/>
          <w:bCs/>
          <w:i/>
          <w:iCs/>
          <w:sz w:val="28"/>
          <w:szCs w:val="28"/>
          <w:lang w:val="en-US"/>
        </w:rPr>
        <w:t xml:space="preserve">Since the payment is part of the </w:t>
      </w:r>
      <w:r w:rsidR="00170791" w:rsidRPr="00373798">
        <w:rPr>
          <w:rFonts w:ascii="Times New Roman" w:hAnsi="Times New Roman" w:cs="Times New Roman"/>
          <w:b/>
          <w:bCs/>
          <w:i/>
          <w:iCs/>
          <w:sz w:val="28"/>
          <w:szCs w:val="28"/>
          <w:lang w:val="en-US"/>
        </w:rPr>
        <w:t>performance</w:t>
      </w:r>
      <w:r w:rsidRPr="00373798">
        <w:rPr>
          <w:rFonts w:ascii="Times New Roman" w:hAnsi="Times New Roman" w:cs="Times New Roman"/>
          <w:b/>
          <w:bCs/>
          <w:i/>
          <w:iCs/>
          <w:sz w:val="28"/>
          <w:szCs w:val="28"/>
          <w:lang w:val="en-US"/>
        </w:rPr>
        <w:t xml:space="preserve"> of the contract,</w:t>
      </w:r>
      <w:r w:rsidRPr="00373798">
        <w:rPr>
          <w:rFonts w:ascii="Times New Roman" w:hAnsi="Times New Roman" w:cs="Times New Roman"/>
          <w:i/>
          <w:iCs/>
          <w:sz w:val="28"/>
          <w:szCs w:val="28"/>
          <w:lang w:val="en-US"/>
        </w:rPr>
        <w:t xml:space="preserve"> </w:t>
      </w:r>
      <w:r w:rsidRPr="00373798">
        <w:rPr>
          <w:rFonts w:ascii="Times New Roman" w:hAnsi="Times New Roman" w:cs="Times New Roman"/>
          <w:b/>
          <w:bCs/>
          <w:i/>
          <w:iCs/>
          <w:sz w:val="28"/>
          <w:szCs w:val="28"/>
          <w:lang w:val="en-US"/>
        </w:rPr>
        <w:t xml:space="preserve">EU operators are prohibited from making such a payment thereafter, even if the goods originating in Russia have already been </w:t>
      </w:r>
      <w:r w:rsidR="00B43BCB" w:rsidRPr="00373798">
        <w:rPr>
          <w:rFonts w:ascii="Times New Roman" w:hAnsi="Times New Roman" w:cs="Times New Roman"/>
          <w:b/>
          <w:bCs/>
          <w:i/>
          <w:iCs/>
          <w:sz w:val="28"/>
          <w:szCs w:val="28"/>
          <w:lang w:val="en-US"/>
        </w:rPr>
        <w:t>received.</w:t>
      </w:r>
      <w:r w:rsidRPr="00373798">
        <w:rPr>
          <w:rFonts w:ascii="Times New Roman" w:hAnsi="Times New Roman" w:cs="Times New Roman"/>
          <w:sz w:val="28"/>
          <w:szCs w:val="28"/>
          <w:lang w:val="en-US"/>
        </w:rPr>
        <w:t>”</w:t>
      </w:r>
      <w:r w:rsidR="00B43BCB" w:rsidRPr="00373798">
        <w:rPr>
          <w:rFonts w:ascii="Times New Roman" w:hAnsi="Times New Roman" w:cs="Times New Roman"/>
          <w:sz w:val="28"/>
          <w:szCs w:val="28"/>
          <w:lang w:val="en-US"/>
        </w:rPr>
        <w:t xml:space="preserve"> (</w:t>
      </w:r>
      <w:r w:rsidR="00046C96" w:rsidRPr="00373798">
        <w:rPr>
          <w:rFonts w:ascii="Times New Roman" w:hAnsi="Times New Roman" w:cs="Times New Roman"/>
          <w:sz w:val="28"/>
          <w:szCs w:val="28"/>
          <w:lang w:val="en-US"/>
        </w:rPr>
        <w:t>EU Commission Consolidated FAQs on the implementation of Regulations 833/2014 and 269/2014 updated March 21, 2023, Section A. Horizontal Legal Relationships, Subsection 3. Execution of Contacts and Claims, Question and Answer No 10</w:t>
      </w:r>
      <w:r w:rsidR="00B43BCB" w:rsidRPr="00373798">
        <w:rPr>
          <w:rFonts w:ascii="Times New Roman" w:hAnsi="Times New Roman" w:cs="Times New Roman"/>
          <w:sz w:val="28"/>
          <w:szCs w:val="28"/>
          <w:lang w:val="en-US"/>
        </w:rPr>
        <w:t>)</w:t>
      </w:r>
      <w:r w:rsidR="008941FC" w:rsidRPr="00373798">
        <w:rPr>
          <w:rFonts w:ascii="Times New Roman" w:hAnsi="Times New Roman" w:cs="Times New Roman"/>
          <w:sz w:val="28"/>
          <w:szCs w:val="28"/>
          <w:lang w:val="en-US"/>
        </w:rPr>
        <w:t xml:space="preserve"> </w:t>
      </w:r>
      <w:r w:rsidR="008941FC" w:rsidRPr="00373798">
        <w:rPr>
          <w:rStyle w:val="ad"/>
          <w:rFonts w:ascii="Times New Roman" w:hAnsi="Times New Roman" w:cs="Times New Roman"/>
          <w:sz w:val="28"/>
          <w:szCs w:val="28"/>
          <w:lang w:val="en-US"/>
        </w:rPr>
        <w:footnoteReference w:id="64"/>
      </w:r>
      <w:r w:rsidR="00B43BCB" w:rsidRPr="00373798">
        <w:rPr>
          <w:rFonts w:ascii="Times New Roman" w:hAnsi="Times New Roman" w:cs="Times New Roman"/>
          <w:sz w:val="28"/>
          <w:szCs w:val="28"/>
          <w:lang w:val="en-US"/>
        </w:rPr>
        <w:t>.</w:t>
      </w:r>
    </w:p>
    <w:p w14:paraId="3BD3A6ED" w14:textId="6EE6F5BF" w:rsidR="00C775DB" w:rsidRPr="00373798" w:rsidRDefault="00C775DB" w:rsidP="00C775DB">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Last but not least, the redress of the infringed right of the aggrieved party was completely rejected by force of Articles 11 in both the EU Regulations 833/2014 and 269/2014, which run as follows (taken from 833/2014 as the more detailed version)</w:t>
      </w:r>
      <w:r w:rsidR="00582314" w:rsidRPr="00373798">
        <w:rPr>
          <w:rFonts w:ascii="Times New Roman" w:hAnsi="Times New Roman" w:cs="Times New Roman"/>
          <w:sz w:val="28"/>
          <w:szCs w:val="28"/>
          <w:lang w:val="en-US"/>
        </w:rPr>
        <w:t xml:space="preserve"> </w:t>
      </w:r>
      <w:r w:rsidR="00582314" w:rsidRPr="00373798">
        <w:rPr>
          <w:rStyle w:val="ad"/>
          <w:rFonts w:ascii="Times New Roman" w:hAnsi="Times New Roman" w:cs="Times New Roman"/>
          <w:sz w:val="28"/>
          <w:szCs w:val="28"/>
          <w:lang w:val="en-US"/>
        </w:rPr>
        <w:footnoteReference w:id="65"/>
      </w:r>
      <w:r w:rsidRPr="00373798">
        <w:rPr>
          <w:rFonts w:ascii="Times New Roman" w:hAnsi="Times New Roman" w:cs="Times New Roman"/>
          <w:sz w:val="28"/>
          <w:szCs w:val="28"/>
          <w:lang w:val="en-US"/>
        </w:rPr>
        <w:t xml:space="preserve">: </w:t>
      </w:r>
    </w:p>
    <w:p w14:paraId="7A140D71" w14:textId="051DA504" w:rsidR="00C775DB" w:rsidRPr="00373798" w:rsidRDefault="00C775DB" w:rsidP="00C775DB">
      <w:pPr>
        <w:spacing w:line="360" w:lineRule="auto"/>
        <w:ind w:firstLine="708"/>
        <w:jc w:val="both"/>
        <w:rPr>
          <w:rFonts w:ascii="Times New Roman" w:hAnsi="Times New Roman" w:cs="Times New Roman"/>
          <w:i/>
          <w:iCs/>
          <w:sz w:val="28"/>
          <w:szCs w:val="28"/>
          <w:lang w:val="en-US"/>
        </w:rPr>
      </w:pPr>
      <w:r w:rsidRPr="00373798">
        <w:rPr>
          <w:rFonts w:ascii="Times New Roman" w:hAnsi="Times New Roman" w:cs="Times New Roman"/>
          <w:sz w:val="28"/>
          <w:szCs w:val="28"/>
          <w:lang w:val="en-US"/>
        </w:rPr>
        <w:t>“</w:t>
      </w:r>
      <w:r w:rsidRPr="00373798">
        <w:rPr>
          <w:rFonts w:ascii="Times New Roman" w:hAnsi="Times New Roman" w:cs="Times New Roman"/>
          <w:i/>
          <w:iCs/>
          <w:sz w:val="28"/>
          <w:szCs w:val="28"/>
          <w:lang w:val="en-US"/>
        </w:rPr>
        <w:t xml:space="preserve">1. </w:t>
      </w:r>
      <w:r w:rsidRPr="00373798">
        <w:rPr>
          <w:rFonts w:ascii="Times New Roman" w:hAnsi="Times New Roman" w:cs="Times New Roman"/>
          <w:b/>
          <w:bCs/>
          <w:i/>
          <w:iCs/>
          <w:sz w:val="28"/>
          <w:szCs w:val="28"/>
          <w:lang w:val="en-US"/>
        </w:rPr>
        <w:t>No claims in connection with any contract</w:t>
      </w:r>
      <w:r w:rsidRPr="00373798">
        <w:rPr>
          <w:rFonts w:ascii="Times New Roman" w:hAnsi="Times New Roman" w:cs="Times New Roman"/>
          <w:i/>
          <w:iCs/>
          <w:sz w:val="28"/>
          <w:szCs w:val="28"/>
          <w:lang w:val="en-US"/>
        </w:rPr>
        <w:t xml:space="preserve"> or transaction the performance of </w:t>
      </w:r>
      <w:r w:rsidRPr="00373798">
        <w:rPr>
          <w:rFonts w:ascii="Times New Roman" w:hAnsi="Times New Roman" w:cs="Times New Roman"/>
          <w:b/>
          <w:bCs/>
          <w:i/>
          <w:iCs/>
          <w:sz w:val="28"/>
          <w:szCs w:val="28"/>
          <w:lang w:val="en-US"/>
        </w:rPr>
        <w:t>which has been affected</w:t>
      </w:r>
      <w:r w:rsidRPr="00373798">
        <w:rPr>
          <w:rFonts w:ascii="Times New Roman" w:hAnsi="Times New Roman" w:cs="Times New Roman"/>
          <w:i/>
          <w:iCs/>
          <w:sz w:val="28"/>
          <w:szCs w:val="28"/>
          <w:lang w:val="en-US"/>
        </w:rPr>
        <w:t xml:space="preserve">, directly or indirectly, in whole or in part, </w:t>
      </w:r>
      <w:r w:rsidRPr="00373798">
        <w:rPr>
          <w:rFonts w:ascii="Times New Roman" w:hAnsi="Times New Roman" w:cs="Times New Roman"/>
          <w:b/>
          <w:bCs/>
          <w:i/>
          <w:iCs/>
          <w:sz w:val="28"/>
          <w:szCs w:val="28"/>
          <w:lang w:val="en-US"/>
        </w:rPr>
        <w:t>by the measures imposed</w:t>
      </w:r>
      <w:r w:rsidRPr="00373798">
        <w:rPr>
          <w:rFonts w:ascii="Times New Roman" w:hAnsi="Times New Roman" w:cs="Times New Roman"/>
          <w:i/>
          <w:iCs/>
          <w:sz w:val="28"/>
          <w:szCs w:val="28"/>
          <w:lang w:val="en-US"/>
        </w:rPr>
        <w:t xml:space="preserve"> under this Regulation, including claims for indemnity or </w:t>
      </w:r>
      <w:r w:rsidRPr="00373798">
        <w:rPr>
          <w:rFonts w:ascii="Times New Roman" w:hAnsi="Times New Roman" w:cs="Times New Roman"/>
          <w:i/>
          <w:iCs/>
          <w:sz w:val="28"/>
          <w:szCs w:val="28"/>
          <w:lang w:val="en-US"/>
        </w:rPr>
        <w:lastRenderedPageBreak/>
        <w:t xml:space="preserve">any other claim of this type, such as a claim for compensation or a claim under a guarantee, notably a claim for extension or payment of a bond, guarantee or indemnity, particularly a financial guarantee or financial indemnity, of whatever form, </w:t>
      </w:r>
      <w:r w:rsidRPr="00373798">
        <w:rPr>
          <w:rFonts w:ascii="Times New Roman" w:hAnsi="Times New Roman" w:cs="Times New Roman"/>
          <w:b/>
          <w:bCs/>
          <w:i/>
          <w:iCs/>
          <w:sz w:val="28"/>
          <w:szCs w:val="28"/>
          <w:lang w:val="en-US"/>
        </w:rPr>
        <w:t>shall be satisfied</w:t>
      </w:r>
      <w:r w:rsidRPr="00373798">
        <w:rPr>
          <w:rFonts w:ascii="Times New Roman" w:hAnsi="Times New Roman" w:cs="Times New Roman"/>
          <w:i/>
          <w:iCs/>
          <w:sz w:val="28"/>
          <w:szCs w:val="28"/>
          <w:lang w:val="en-US"/>
        </w:rPr>
        <w:t xml:space="preserve">, </w:t>
      </w:r>
      <w:r w:rsidRPr="00373798">
        <w:rPr>
          <w:rFonts w:ascii="Times New Roman" w:hAnsi="Times New Roman" w:cs="Times New Roman"/>
          <w:b/>
          <w:bCs/>
          <w:i/>
          <w:iCs/>
          <w:sz w:val="28"/>
          <w:szCs w:val="28"/>
          <w:lang w:val="en-US"/>
        </w:rPr>
        <w:t>if</w:t>
      </w:r>
      <w:r w:rsidRPr="00373798">
        <w:rPr>
          <w:rFonts w:ascii="Times New Roman" w:hAnsi="Times New Roman" w:cs="Times New Roman"/>
          <w:i/>
          <w:iCs/>
          <w:sz w:val="28"/>
          <w:szCs w:val="28"/>
          <w:lang w:val="en-US"/>
        </w:rPr>
        <w:t xml:space="preserve"> they are </w:t>
      </w:r>
      <w:r w:rsidRPr="00373798">
        <w:rPr>
          <w:rFonts w:ascii="Times New Roman" w:hAnsi="Times New Roman" w:cs="Times New Roman"/>
          <w:b/>
          <w:bCs/>
          <w:i/>
          <w:iCs/>
          <w:sz w:val="28"/>
          <w:szCs w:val="28"/>
          <w:lang w:val="en-US"/>
        </w:rPr>
        <w:t>made by</w:t>
      </w:r>
      <w:r w:rsidRPr="00373798">
        <w:rPr>
          <w:rFonts w:ascii="Times New Roman" w:hAnsi="Times New Roman" w:cs="Times New Roman"/>
          <w:i/>
          <w:iCs/>
          <w:sz w:val="28"/>
          <w:szCs w:val="28"/>
          <w:lang w:val="en-US"/>
        </w:rPr>
        <w:t>: ….</w:t>
      </w:r>
      <w:r w:rsidRPr="00373798">
        <w:rPr>
          <w:rFonts w:ascii="Times New Roman" w:hAnsi="Times New Roman" w:cs="Times New Roman"/>
          <w:b/>
          <w:bCs/>
          <w:i/>
          <w:iCs/>
          <w:sz w:val="28"/>
          <w:szCs w:val="28"/>
          <w:lang w:val="en-US"/>
        </w:rPr>
        <w:t>any</w:t>
      </w:r>
      <w:r w:rsidRPr="00373798">
        <w:rPr>
          <w:rFonts w:ascii="Times New Roman" w:hAnsi="Times New Roman" w:cs="Times New Roman"/>
          <w:i/>
          <w:iCs/>
          <w:sz w:val="28"/>
          <w:szCs w:val="28"/>
          <w:lang w:val="en-US"/>
        </w:rPr>
        <w:t xml:space="preserve"> </w:t>
      </w:r>
      <w:r w:rsidRPr="00373798">
        <w:rPr>
          <w:rFonts w:ascii="Times New Roman" w:hAnsi="Times New Roman" w:cs="Times New Roman"/>
          <w:b/>
          <w:bCs/>
          <w:i/>
          <w:iCs/>
          <w:sz w:val="28"/>
          <w:szCs w:val="28"/>
          <w:lang w:val="en-US"/>
        </w:rPr>
        <w:t>other Russian person, entity or body;</w:t>
      </w:r>
      <w:r w:rsidRPr="00373798">
        <w:rPr>
          <w:rFonts w:ascii="Times New Roman" w:hAnsi="Times New Roman" w:cs="Times New Roman"/>
          <w:i/>
          <w:iCs/>
          <w:sz w:val="28"/>
          <w:szCs w:val="28"/>
          <w:lang w:val="en-US"/>
        </w:rPr>
        <w:t xml:space="preserve"> …any person, entity or body acting through or on behalf of one of the [Russian] persons, entities or bodies …</w:t>
      </w:r>
    </w:p>
    <w:p w14:paraId="6E54A10F" w14:textId="77777777" w:rsidR="00C775DB" w:rsidRPr="00373798" w:rsidRDefault="00C775DB" w:rsidP="00C775DB">
      <w:pPr>
        <w:spacing w:line="360" w:lineRule="auto"/>
        <w:ind w:firstLine="708"/>
        <w:jc w:val="both"/>
        <w:rPr>
          <w:rFonts w:ascii="Times New Roman" w:hAnsi="Times New Roman" w:cs="Times New Roman"/>
          <w:i/>
          <w:iCs/>
          <w:sz w:val="28"/>
          <w:szCs w:val="28"/>
          <w:lang w:val="en-US"/>
        </w:rPr>
      </w:pPr>
      <w:r w:rsidRPr="00373798">
        <w:rPr>
          <w:rFonts w:ascii="Times New Roman" w:hAnsi="Times New Roman" w:cs="Times New Roman"/>
          <w:i/>
          <w:iCs/>
          <w:sz w:val="28"/>
          <w:szCs w:val="28"/>
          <w:lang w:val="en-US"/>
        </w:rPr>
        <w:t>2.   In any proceedings for the enforcement of a claim, the onus of proving that satisfying the claim is not prohibited by paragraph 1 shall be on the person seeking the enforcement of that claim.</w:t>
      </w:r>
    </w:p>
    <w:p w14:paraId="084969F3" w14:textId="5D5049D7" w:rsidR="00C775DB" w:rsidRPr="00373798" w:rsidRDefault="00C775DB" w:rsidP="00C775DB">
      <w:pPr>
        <w:spacing w:line="360" w:lineRule="auto"/>
        <w:ind w:firstLine="708"/>
        <w:jc w:val="both"/>
        <w:rPr>
          <w:rFonts w:ascii="Times New Roman" w:hAnsi="Times New Roman" w:cs="Times New Roman"/>
          <w:i/>
          <w:iCs/>
          <w:sz w:val="28"/>
          <w:szCs w:val="28"/>
          <w:lang w:val="en-US"/>
        </w:rPr>
      </w:pPr>
      <w:r w:rsidRPr="00373798">
        <w:rPr>
          <w:rFonts w:ascii="Times New Roman" w:hAnsi="Times New Roman" w:cs="Times New Roman"/>
          <w:i/>
          <w:iCs/>
          <w:sz w:val="28"/>
          <w:szCs w:val="28"/>
          <w:lang w:val="en-US"/>
        </w:rPr>
        <w:t xml:space="preserve">3.   This Article is without prejudice to the right of the persons, entities and bodies referred to in paragraph 1 </w:t>
      </w:r>
      <w:r w:rsidRPr="00373798">
        <w:rPr>
          <w:rFonts w:ascii="Times New Roman" w:hAnsi="Times New Roman" w:cs="Times New Roman"/>
          <w:b/>
          <w:bCs/>
          <w:i/>
          <w:iCs/>
          <w:sz w:val="28"/>
          <w:szCs w:val="28"/>
          <w:lang w:val="en-US"/>
        </w:rPr>
        <w:t>to judicial review</w:t>
      </w:r>
      <w:r w:rsidRPr="00373798">
        <w:rPr>
          <w:rFonts w:ascii="Times New Roman" w:hAnsi="Times New Roman" w:cs="Times New Roman"/>
          <w:i/>
          <w:iCs/>
          <w:sz w:val="28"/>
          <w:szCs w:val="28"/>
          <w:lang w:val="en-US"/>
        </w:rPr>
        <w:t xml:space="preserve"> of the legality of the non-performance of contractual obligations in accordance with this Regulation.” </w:t>
      </w:r>
    </w:p>
    <w:p w14:paraId="595DA91C" w14:textId="5115587D" w:rsidR="00D61C89" w:rsidRPr="00373798" w:rsidRDefault="00D61C89" w:rsidP="00C775DB">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It is worth mentioning there</w:t>
      </w:r>
      <w:r w:rsidR="00202FB0" w:rsidRPr="00373798">
        <w:rPr>
          <w:rFonts w:ascii="Times New Roman" w:hAnsi="Times New Roman" w:cs="Times New Roman"/>
          <w:sz w:val="28"/>
          <w:szCs w:val="28"/>
          <w:lang w:val="en-US"/>
        </w:rPr>
        <w:t xml:space="preserve"> soon</w:t>
      </w:r>
      <w:r w:rsidRPr="00373798">
        <w:rPr>
          <w:rFonts w:ascii="Times New Roman" w:hAnsi="Times New Roman" w:cs="Times New Roman"/>
          <w:sz w:val="28"/>
          <w:szCs w:val="28"/>
          <w:lang w:val="en-US"/>
        </w:rPr>
        <w:t xml:space="preserve"> followed</w:t>
      </w:r>
      <w:r w:rsidR="00202FB0" w:rsidRPr="00373798">
        <w:rPr>
          <w:rFonts w:ascii="Times New Roman" w:hAnsi="Times New Roman" w:cs="Times New Roman"/>
          <w:sz w:val="28"/>
          <w:szCs w:val="28"/>
          <w:lang w:val="en-US"/>
        </w:rPr>
        <w:t>, from the EU Commission, the</w:t>
      </w:r>
      <w:r w:rsidRPr="00373798">
        <w:rPr>
          <w:rFonts w:ascii="Times New Roman" w:hAnsi="Times New Roman" w:cs="Times New Roman"/>
          <w:sz w:val="28"/>
          <w:szCs w:val="28"/>
          <w:lang w:val="en-US"/>
        </w:rPr>
        <w:t xml:space="preserve"> official interpretation of this Articles 11 in both the Regulations</w:t>
      </w:r>
      <w:r w:rsidR="00202FB0" w:rsidRPr="00373798">
        <w:rPr>
          <w:rFonts w:ascii="Times New Roman" w:hAnsi="Times New Roman" w:cs="Times New Roman"/>
          <w:sz w:val="28"/>
          <w:szCs w:val="28"/>
          <w:lang w:val="en-US"/>
        </w:rPr>
        <w:t>, bearing the force of practical rule that must be adhered to in the commercial daily routine</w:t>
      </w:r>
      <w:r w:rsidRPr="00373798">
        <w:rPr>
          <w:rFonts w:ascii="Times New Roman" w:hAnsi="Times New Roman" w:cs="Times New Roman"/>
          <w:sz w:val="28"/>
          <w:szCs w:val="28"/>
          <w:lang w:val="en-US"/>
        </w:rPr>
        <w:t>. Let me quote them too:</w:t>
      </w:r>
    </w:p>
    <w:p w14:paraId="2DE3C7B9" w14:textId="1357610A" w:rsidR="00D61C89" w:rsidRPr="00373798" w:rsidRDefault="00202FB0" w:rsidP="00202FB0">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w:t>
      </w:r>
      <w:r w:rsidRPr="00373798">
        <w:rPr>
          <w:rFonts w:ascii="Times New Roman" w:hAnsi="Times New Roman" w:cs="Times New Roman"/>
          <w:i/>
          <w:iCs/>
          <w:sz w:val="28"/>
          <w:szCs w:val="28"/>
          <w:lang w:val="en-US"/>
        </w:rPr>
        <w:t xml:space="preserve">Article 11 relates to claims in connection with any contract or transaction the performance of which has been affected, directly or indirectly by Regulation (EU) 833/2014, made by a counterpart referred to in Article 11(1) under (a), (b) or (c), who would have suffered an alleged damage due to the compliance with the Regulation by an EU operator - </w:t>
      </w:r>
      <w:r w:rsidRPr="00373798">
        <w:rPr>
          <w:rFonts w:ascii="Times New Roman" w:hAnsi="Times New Roman" w:cs="Times New Roman"/>
          <w:b/>
          <w:bCs/>
          <w:i/>
          <w:iCs/>
          <w:sz w:val="28"/>
          <w:szCs w:val="28"/>
          <w:lang w:val="en-US"/>
        </w:rPr>
        <w:t xml:space="preserve">for example if a contract with this counterpart cannot be </w:t>
      </w:r>
      <w:r w:rsidR="004C1949" w:rsidRPr="00373798">
        <w:rPr>
          <w:rFonts w:ascii="Times New Roman" w:hAnsi="Times New Roman" w:cs="Times New Roman"/>
          <w:b/>
          <w:bCs/>
          <w:i/>
          <w:iCs/>
          <w:sz w:val="28"/>
          <w:szCs w:val="28"/>
          <w:lang w:val="en-US"/>
        </w:rPr>
        <w:t>performed</w:t>
      </w:r>
      <w:r w:rsidRPr="00373798">
        <w:rPr>
          <w:rFonts w:ascii="Times New Roman" w:hAnsi="Times New Roman" w:cs="Times New Roman"/>
          <w:b/>
          <w:bCs/>
          <w:i/>
          <w:iCs/>
          <w:sz w:val="28"/>
          <w:szCs w:val="28"/>
          <w:lang w:val="en-US"/>
        </w:rPr>
        <w:t xml:space="preserve"> or was terminated due to the restrictive measures</w:t>
      </w:r>
      <w:r w:rsidRPr="00373798">
        <w:rPr>
          <w:rFonts w:ascii="Times New Roman" w:hAnsi="Times New Roman" w:cs="Times New Roman"/>
          <w:i/>
          <w:iCs/>
          <w:sz w:val="28"/>
          <w:szCs w:val="28"/>
          <w:lang w:val="en-US"/>
        </w:rPr>
        <w:t xml:space="preserve">. This Article seeks </w:t>
      </w:r>
      <w:r w:rsidRPr="00373798">
        <w:rPr>
          <w:rFonts w:ascii="Times New Roman" w:hAnsi="Times New Roman" w:cs="Times New Roman"/>
          <w:b/>
          <w:bCs/>
          <w:i/>
          <w:iCs/>
          <w:sz w:val="28"/>
          <w:szCs w:val="28"/>
          <w:lang w:val="en-US"/>
        </w:rPr>
        <w:t>to protect EU operators from having to satisfy damage claims of any types in connection with such contract or transaction</w:t>
      </w:r>
      <w:r w:rsidRPr="00373798">
        <w:rPr>
          <w:rFonts w:ascii="Times New Roman" w:hAnsi="Times New Roman" w:cs="Times New Roman"/>
          <w:i/>
          <w:iCs/>
          <w:sz w:val="28"/>
          <w:szCs w:val="28"/>
          <w:lang w:val="en-US"/>
        </w:rPr>
        <w:t xml:space="preserve">, including claims for indemnity or any other claim of this type, such as a claim for compensation or a claim under a guarantee, notably a claim for extension or payment of a bond, guarantee or indemnity, particularly a financial guarantee or financial indemnity, of whatever form. … According to Article </w:t>
      </w:r>
      <w:proofErr w:type="gramStart"/>
      <w:r w:rsidRPr="00373798">
        <w:rPr>
          <w:rFonts w:ascii="Times New Roman" w:hAnsi="Times New Roman" w:cs="Times New Roman"/>
          <w:i/>
          <w:iCs/>
          <w:sz w:val="28"/>
          <w:szCs w:val="28"/>
          <w:lang w:val="en-US"/>
        </w:rPr>
        <w:t>5”L</w:t>
      </w:r>
      <w:proofErr w:type="gramEnd"/>
      <w:r w:rsidRPr="00373798">
        <w:rPr>
          <w:rFonts w:ascii="Times New Roman" w:hAnsi="Times New Roman" w:cs="Times New Roman"/>
          <w:i/>
          <w:iCs/>
          <w:sz w:val="28"/>
          <w:szCs w:val="28"/>
          <w:lang w:val="en-US"/>
        </w:rPr>
        <w:t xml:space="preserve">” of the Regulation, it is prohibited to provide direct or indirect support, including financing and financial assistance … to any </w:t>
      </w:r>
      <w:r w:rsidRPr="00373798">
        <w:rPr>
          <w:rFonts w:ascii="Times New Roman" w:hAnsi="Times New Roman" w:cs="Times New Roman"/>
          <w:i/>
          <w:iCs/>
          <w:sz w:val="28"/>
          <w:szCs w:val="28"/>
          <w:lang w:val="en-US"/>
        </w:rPr>
        <w:lastRenderedPageBreak/>
        <w:t xml:space="preserve">legal person, entity or body established in Russia with over 50 % public ownership or public control. It must therefore be understood that </w:t>
      </w:r>
      <w:r w:rsidRPr="00373798">
        <w:rPr>
          <w:rFonts w:ascii="Times New Roman" w:hAnsi="Times New Roman" w:cs="Times New Roman"/>
          <w:b/>
          <w:bCs/>
          <w:i/>
          <w:iCs/>
          <w:sz w:val="28"/>
          <w:szCs w:val="28"/>
          <w:lang w:val="en-US"/>
        </w:rPr>
        <w:t xml:space="preserve">payments prohibited by Article </w:t>
      </w:r>
      <w:proofErr w:type="gramStart"/>
      <w:r w:rsidRPr="00373798">
        <w:rPr>
          <w:rFonts w:ascii="Times New Roman" w:hAnsi="Times New Roman" w:cs="Times New Roman"/>
          <w:b/>
          <w:bCs/>
          <w:i/>
          <w:iCs/>
          <w:sz w:val="28"/>
          <w:szCs w:val="28"/>
          <w:lang w:val="en-US"/>
        </w:rPr>
        <w:t>5”L</w:t>
      </w:r>
      <w:proofErr w:type="gramEnd"/>
      <w:r w:rsidRPr="00373798">
        <w:rPr>
          <w:rFonts w:ascii="Times New Roman" w:hAnsi="Times New Roman" w:cs="Times New Roman"/>
          <w:b/>
          <w:bCs/>
          <w:i/>
          <w:iCs/>
          <w:sz w:val="28"/>
          <w:szCs w:val="28"/>
          <w:lang w:val="en-US"/>
        </w:rPr>
        <w:t>” must be withheld while the sanctions are in force. Interests claimed by Russian contractual counterparts for alleged damages originating by this prohibition qualify as a form of compensation. Hence, they cannot be satisfied</w:t>
      </w:r>
      <w:r w:rsidRPr="00373798">
        <w:rPr>
          <w:rFonts w:ascii="Times New Roman" w:hAnsi="Times New Roman" w:cs="Times New Roman"/>
          <w:i/>
          <w:iCs/>
          <w:sz w:val="28"/>
          <w:szCs w:val="28"/>
          <w:lang w:val="en-US"/>
        </w:rPr>
        <w:t xml:space="preserve"> if brought forward by the persons indicated in Article 11(1)(</w:t>
      </w:r>
      <w:proofErr w:type="gramStart"/>
      <w:r w:rsidRPr="00373798">
        <w:rPr>
          <w:rFonts w:ascii="Times New Roman" w:hAnsi="Times New Roman" w:cs="Times New Roman"/>
          <w:i/>
          <w:iCs/>
          <w:sz w:val="28"/>
          <w:szCs w:val="28"/>
          <w:lang w:val="en-US"/>
        </w:rPr>
        <w:t>a)-(</w:t>
      </w:r>
      <w:proofErr w:type="gramEnd"/>
      <w:r w:rsidRPr="00373798">
        <w:rPr>
          <w:rFonts w:ascii="Times New Roman" w:hAnsi="Times New Roman" w:cs="Times New Roman"/>
          <w:i/>
          <w:iCs/>
          <w:sz w:val="28"/>
          <w:szCs w:val="28"/>
          <w:lang w:val="en-US"/>
        </w:rPr>
        <w:t>c)</w:t>
      </w:r>
      <w:r w:rsidRPr="00373798">
        <w:rPr>
          <w:rFonts w:ascii="Times New Roman" w:hAnsi="Times New Roman" w:cs="Times New Roman"/>
          <w:sz w:val="28"/>
          <w:szCs w:val="28"/>
          <w:lang w:val="en-US"/>
        </w:rPr>
        <w:t>”</w:t>
      </w:r>
      <w:r w:rsidR="00600F8A" w:rsidRPr="00373798">
        <w:rPr>
          <w:rFonts w:ascii="Times New Roman" w:hAnsi="Times New Roman" w:cs="Times New Roman"/>
          <w:sz w:val="28"/>
          <w:szCs w:val="28"/>
          <w:lang w:val="en-US"/>
        </w:rPr>
        <w:t xml:space="preserve"> (EU Commission Consolidated FAQs on the implementation of Regulations 833/2014 and 269/2014 updated March 21, 2023, Section A. Horizontal Legal Relationships, Subsection 3. Execution of Contacts and Claims, Questions and Answers No 6-9) </w:t>
      </w:r>
      <w:r w:rsidR="00600F8A" w:rsidRPr="00373798">
        <w:rPr>
          <w:rStyle w:val="ad"/>
          <w:rFonts w:ascii="Times New Roman" w:hAnsi="Times New Roman" w:cs="Times New Roman"/>
          <w:sz w:val="28"/>
          <w:szCs w:val="28"/>
          <w:lang w:val="en-US"/>
        </w:rPr>
        <w:footnoteReference w:id="66"/>
      </w:r>
      <w:r w:rsidRPr="00373798">
        <w:rPr>
          <w:rFonts w:ascii="Times New Roman" w:hAnsi="Times New Roman" w:cs="Times New Roman"/>
          <w:sz w:val="28"/>
          <w:szCs w:val="28"/>
          <w:lang w:val="en-US"/>
        </w:rPr>
        <w:t>.</w:t>
      </w:r>
    </w:p>
    <w:p w14:paraId="61D9DDB6" w14:textId="4805A40D" w:rsidR="00600F8A" w:rsidRPr="00373798" w:rsidRDefault="00600F8A" w:rsidP="00202FB0">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Of course, the </w:t>
      </w:r>
      <w:r w:rsidR="0002214C" w:rsidRPr="00373798">
        <w:rPr>
          <w:rFonts w:ascii="Times New Roman" w:hAnsi="Times New Roman" w:cs="Times New Roman"/>
          <w:sz w:val="28"/>
          <w:szCs w:val="28"/>
          <w:lang w:val="en-US"/>
        </w:rPr>
        <w:t xml:space="preserve">enforcement of the </w:t>
      </w:r>
      <w:r w:rsidRPr="00373798">
        <w:rPr>
          <w:rFonts w:ascii="Times New Roman" w:hAnsi="Times New Roman" w:cs="Times New Roman"/>
          <w:sz w:val="28"/>
          <w:szCs w:val="28"/>
          <w:lang w:val="en-US"/>
        </w:rPr>
        <w:t xml:space="preserve">rules </w:t>
      </w:r>
      <w:r w:rsidR="0002214C" w:rsidRPr="00373798">
        <w:rPr>
          <w:rFonts w:ascii="Times New Roman" w:hAnsi="Times New Roman" w:cs="Times New Roman"/>
          <w:sz w:val="28"/>
          <w:szCs w:val="28"/>
          <w:lang w:val="en-US"/>
        </w:rPr>
        <w:t>listed</w:t>
      </w:r>
      <w:r w:rsidRPr="00373798">
        <w:rPr>
          <w:rFonts w:ascii="Times New Roman" w:hAnsi="Times New Roman" w:cs="Times New Roman"/>
          <w:sz w:val="28"/>
          <w:szCs w:val="28"/>
          <w:lang w:val="en-US"/>
        </w:rPr>
        <w:t xml:space="preserve"> above resulted in massive unilateral termination of valid international </w:t>
      </w:r>
      <w:r w:rsidR="0002214C" w:rsidRPr="00373798">
        <w:rPr>
          <w:rFonts w:ascii="Times New Roman" w:hAnsi="Times New Roman" w:cs="Times New Roman"/>
          <w:sz w:val="28"/>
          <w:szCs w:val="28"/>
          <w:lang w:val="en-US"/>
        </w:rPr>
        <w:t xml:space="preserve">commercial </w:t>
      </w:r>
      <w:r w:rsidRPr="00373798">
        <w:rPr>
          <w:rFonts w:ascii="Times New Roman" w:hAnsi="Times New Roman" w:cs="Times New Roman"/>
          <w:sz w:val="28"/>
          <w:szCs w:val="28"/>
          <w:lang w:val="en-US"/>
        </w:rPr>
        <w:t>contract</w:t>
      </w:r>
      <w:r w:rsidR="0002214C" w:rsidRPr="00373798">
        <w:rPr>
          <w:rFonts w:ascii="Times New Roman" w:hAnsi="Times New Roman" w:cs="Times New Roman"/>
          <w:sz w:val="28"/>
          <w:szCs w:val="28"/>
          <w:lang w:val="en-US"/>
        </w:rPr>
        <w:t>s by their EU signatories</w:t>
      </w:r>
      <w:r w:rsidRPr="00373798">
        <w:rPr>
          <w:rFonts w:ascii="Times New Roman" w:hAnsi="Times New Roman" w:cs="Times New Roman"/>
          <w:sz w:val="28"/>
          <w:szCs w:val="28"/>
          <w:lang w:val="en-US"/>
        </w:rPr>
        <w:t xml:space="preserve">, leaving the Russian counter-parties with either money paid in advance </w:t>
      </w:r>
      <w:r w:rsidR="00FE6AA8" w:rsidRPr="00373798">
        <w:rPr>
          <w:rFonts w:ascii="Times New Roman" w:hAnsi="Times New Roman" w:cs="Times New Roman"/>
          <w:sz w:val="28"/>
          <w:szCs w:val="28"/>
          <w:lang w:val="en-US"/>
        </w:rPr>
        <w:t xml:space="preserve">of a supply, to </w:t>
      </w:r>
      <w:r w:rsidRPr="00373798">
        <w:rPr>
          <w:rFonts w:ascii="Times New Roman" w:hAnsi="Times New Roman" w:cs="Times New Roman"/>
          <w:sz w:val="28"/>
          <w:szCs w:val="28"/>
          <w:lang w:val="en-US"/>
        </w:rPr>
        <w:t xml:space="preserve">which no satisfaction </w:t>
      </w:r>
      <w:r w:rsidR="00FE6AA8" w:rsidRPr="00373798">
        <w:rPr>
          <w:rFonts w:ascii="Times New Roman" w:hAnsi="Times New Roman" w:cs="Times New Roman"/>
          <w:sz w:val="28"/>
          <w:szCs w:val="28"/>
          <w:lang w:val="en-US"/>
        </w:rPr>
        <w:t>will ever</w:t>
      </w:r>
      <w:r w:rsidRPr="00373798">
        <w:rPr>
          <w:rFonts w:ascii="Times New Roman" w:hAnsi="Times New Roman" w:cs="Times New Roman"/>
          <w:sz w:val="28"/>
          <w:szCs w:val="28"/>
          <w:lang w:val="en-US"/>
        </w:rPr>
        <w:t xml:space="preserve"> be provided, or vice versa, with the goods supplied to the EU and received by the European counter-parties, which remain unpaid until now. All these massive unilateral terminations of the private international contracts were simply based on the discrimination </w:t>
      </w:r>
      <w:r w:rsidR="00C538C4" w:rsidRPr="00373798">
        <w:rPr>
          <w:rFonts w:ascii="Times New Roman" w:hAnsi="Times New Roman" w:cs="Times New Roman"/>
          <w:sz w:val="28"/>
          <w:szCs w:val="28"/>
          <w:lang w:val="en-US"/>
        </w:rPr>
        <w:t>by</w:t>
      </w:r>
      <w:r w:rsidRPr="00373798">
        <w:rPr>
          <w:rFonts w:ascii="Times New Roman" w:hAnsi="Times New Roman" w:cs="Times New Roman"/>
          <w:sz w:val="28"/>
          <w:szCs w:val="28"/>
          <w:lang w:val="en-US"/>
        </w:rPr>
        <w:t xml:space="preserve"> </w:t>
      </w:r>
      <w:r w:rsidR="00C538C4" w:rsidRPr="00373798">
        <w:rPr>
          <w:rFonts w:ascii="Times New Roman" w:hAnsi="Times New Roman" w:cs="Times New Roman"/>
          <w:sz w:val="28"/>
          <w:szCs w:val="28"/>
          <w:lang w:val="en-US"/>
        </w:rPr>
        <w:t xml:space="preserve">a </w:t>
      </w:r>
      <w:r w:rsidRPr="00373798">
        <w:rPr>
          <w:rFonts w:ascii="Times New Roman" w:hAnsi="Times New Roman" w:cs="Times New Roman"/>
          <w:sz w:val="28"/>
          <w:szCs w:val="28"/>
          <w:lang w:val="en-US"/>
        </w:rPr>
        <w:t>national origin</w:t>
      </w:r>
      <w:r w:rsidR="00FE6AA8" w:rsidRPr="00373798">
        <w:rPr>
          <w:rFonts w:ascii="Times New Roman" w:hAnsi="Times New Roman" w:cs="Times New Roman"/>
          <w:sz w:val="28"/>
          <w:szCs w:val="28"/>
          <w:lang w:val="en-US"/>
        </w:rPr>
        <w:t>, as prescribed by the EU authorities</w:t>
      </w:r>
      <w:r w:rsidRPr="00373798">
        <w:rPr>
          <w:rFonts w:ascii="Times New Roman" w:hAnsi="Times New Roman" w:cs="Times New Roman"/>
          <w:sz w:val="28"/>
          <w:szCs w:val="28"/>
          <w:lang w:val="en-US"/>
        </w:rPr>
        <w:t xml:space="preserve">. This, by the way, </w:t>
      </w:r>
      <w:r w:rsidR="003F040C" w:rsidRPr="00373798">
        <w:rPr>
          <w:rFonts w:ascii="Times New Roman" w:hAnsi="Times New Roman" w:cs="Times New Roman"/>
          <w:sz w:val="28"/>
          <w:szCs w:val="28"/>
          <w:lang w:val="en-US"/>
        </w:rPr>
        <w:t>can be</w:t>
      </w:r>
      <w:r w:rsidRPr="00373798">
        <w:rPr>
          <w:rFonts w:ascii="Times New Roman" w:hAnsi="Times New Roman" w:cs="Times New Roman"/>
          <w:sz w:val="28"/>
          <w:szCs w:val="28"/>
          <w:lang w:val="en-US"/>
        </w:rPr>
        <w:t xml:space="preserve"> considered </w:t>
      </w:r>
      <w:r w:rsidR="00C538C4" w:rsidRPr="00373798">
        <w:rPr>
          <w:rFonts w:ascii="Times New Roman" w:hAnsi="Times New Roman" w:cs="Times New Roman"/>
          <w:sz w:val="28"/>
          <w:szCs w:val="28"/>
          <w:lang w:val="en-US"/>
        </w:rPr>
        <w:t>the gravest possible</w:t>
      </w:r>
      <w:r w:rsidRPr="00373798">
        <w:rPr>
          <w:rFonts w:ascii="Times New Roman" w:hAnsi="Times New Roman" w:cs="Times New Roman"/>
          <w:sz w:val="28"/>
          <w:szCs w:val="28"/>
          <w:lang w:val="en-US"/>
        </w:rPr>
        <w:t xml:space="preserve"> violation of </w:t>
      </w:r>
      <w:r w:rsidR="003F040C" w:rsidRPr="00373798">
        <w:rPr>
          <w:rFonts w:ascii="Times New Roman" w:hAnsi="Times New Roman" w:cs="Times New Roman"/>
          <w:sz w:val="28"/>
          <w:szCs w:val="28"/>
          <w:lang w:val="en-US"/>
        </w:rPr>
        <w:t>a piece of the</w:t>
      </w:r>
      <w:r w:rsidR="00C538C4" w:rsidRPr="00373798">
        <w:rPr>
          <w:rFonts w:ascii="Times New Roman" w:hAnsi="Times New Roman" w:cs="Times New Roman"/>
          <w:sz w:val="28"/>
          <w:szCs w:val="28"/>
          <w:lang w:val="en-US"/>
        </w:rPr>
        <w:t xml:space="preserve"> ultimate law of the European Union, the principle of prohibition of any discrimination, expressed in </w:t>
      </w:r>
      <w:r w:rsidRPr="00373798">
        <w:rPr>
          <w:rFonts w:ascii="Times New Roman" w:hAnsi="Times New Roman" w:cs="Times New Roman"/>
          <w:sz w:val="28"/>
          <w:szCs w:val="28"/>
          <w:lang w:val="en-US"/>
        </w:rPr>
        <w:t xml:space="preserve">Article </w:t>
      </w:r>
      <w:r w:rsidR="00C538C4" w:rsidRPr="00373798">
        <w:rPr>
          <w:rFonts w:ascii="Times New Roman" w:hAnsi="Times New Roman" w:cs="Times New Roman"/>
          <w:sz w:val="28"/>
          <w:szCs w:val="28"/>
          <w:lang w:val="en-US"/>
        </w:rPr>
        <w:t xml:space="preserve">14 of the European Convention on Human Rights. However, the question if a Sanction Regulation of the European Commission has superior legal </w:t>
      </w:r>
      <w:r w:rsidR="003F040C" w:rsidRPr="00373798">
        <w:rPr>
          <w:rFonts w:ascii="Times New Roman" w:hAnsi="Times New Roman" w:cs="Times New Roman"/>
          <w:sz w:val="28"/>
          <w:szCs w:val="28"/>
          <w:lang w:val="en-US"/>
        </w:rPr>
        <w:t>power</w:t>
      </w:r>
      <w:r w:rsidR="00C538C4" w:rsidRPr="00373798">
        <w:rPr>
          <w:rFonts w:ascii="Times New Roman" w:hAnsi="Times New Roman" w:cs="Times New Roman"/>
          <w:sz w:val="28"/>
          <w:szCs w:val="28"/>
          <w:lang w:val="en-US"/>
        </w:rPr>
        <w:t xml:space="preserve"> over the European Convention of Human Rights is not the subject of the current review.</w:t>
      </w:r>
    </w:p>
    <w:p w14:paraId="2FDBA75C" w14:textId="37157493" w:rsidR="00C775DB" w:rsidRPr="00373798" w:rsidRDefault="00E35BF3" w:rsidP="00C775DB">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i/>
          <w:iCs/>
          <w:sz w:val="32"/>
          <w:szCs w:val="32"/>
          <w:lang w:val="en-US"/>
        </w:rPr>
        <w:t>To resume</w:t>
      </w:r>
      <w:r w:rsidRPr="00373798">
        <w:rPr>
          <w:rFonts w:ascii="Times New Roman" w:hAnsi="Times New Roman" w:cs="Times New Roman"/>
          <w:sz w:val="28"/>
          <w:szCs w:val="28"/>
          <w:lang w:val="en-US"/>
        </w:rPr>
        <w:t xml:space="preserve">, </w:t>
      </w:r>
      <w:r w:rsidR="00DA5260" w:rsidRPr="00373798">
        <w:rPr>
          <w:rFonts w:ascii="Times New Roman" w:hAnsi="Times New Roman" w:cs="Times New Roman"/>
          <w:sz w:val="28"/>
          <w:szCs w:val="28"/>
          <w:lang w:val="en-US"/>
        </w:rPr>
        <w:t>it is prohibited by law for any EU entity or individual who must execute his part of mutual obligations in</w:t>
      </w:r>
      <w:r w:rsidRPr="00373798">
        <w:rPr>
          <w:rFonts w:ascii="Times New Roman" w:hAnsi="Times New Roman" w:cs="Times New Roman"/>
          <w:sz w:val="28"/>
          <w:szCs w:val="28"/>
          <w:lang w:val="en-US"/>
        </w:rPr>
        <w:t xml:space="preserve"> </w:t>
      </w:r>
      <w:r w:rsidR="00DA5260" w:rsidRPr="00373798">
        <w:rPr>
          <w:rFonts w:ascii="Times New Roman" w:hAnsi="Times New Roman" w:cs="Times New Roman"/>
          <w:sz w:val="28"/>
          <w:szCs w:val="28"/>
          <w:lang w:val="en-US"/>
        </w:rPr>
        <w:t>an</w:t>
      </w:r>
      <w:r w:rsidR="005D6CA0" w:rsidRPr="00373798">
        <w:rPr>
          <w:rFonts w:ascii="Times New Roman" w:hAnsi="Times New Roman" w:cs="Times New Roman"/>
          <w:sz w:val="28"/>
          <w:szCs w:val="28"/>
          <w:lang w:val="en-US"/>
        </w:rPr>
        <w:t xml:space="preserve"> effective (</w:t>
      </w:r>
      <w:r w:rsidR="00DA5260" w:rsidRPr="00373798">
        <w:rPr>
          <w:rFonts w:ascii="Times New Roman" w:hAnsi="Times New Roman" w:cs="Times New Roman"/>
          <w:sz w:val="28"/>
          <w:szCs w:val="28"/>
          <w:lang w:val="en-US"/>
        </w:rPr>
        <w:t>active and valid</w:t>
      </w:r>
      <w:r w:rsidR="005D6CA0"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international contract with the targeted Russian individuals</w:t>
      </w:r>
      <w:r w:rsidR="006E0BD9"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and entities:</w:t>
      </w:r>
    </w:p>
    <w:p w14:paraId="180C0BA5" w14:textId="24560635" w:rsidR="00E35BF3" w:rsidRPr="00373798" w:rsidRDefault="00E35BF3" w:rsidP="00E35BF3">
      <w:pPr>
        <w:pStyle w:val="af3"/>
        <w:numPr>
          <w:ilvl w:val="0"/>
          <w:numId w:val="4"/>
        </w:numPr>
        <w:spacing w:line="360" w:lineRule="auto"/>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 xml:space="preserve">To perform </w:t>
      </w:r>
      <w:r w:rsidR="005D6CA0" w:rsidRPr="00373798">
        <w:rPr>
          <w:rFonts w:ascii="Times New Roman" w:hAnsi="Times New Roman" w:cs="Times New Roman"/>
          <w:b/>
          <w:bCs/>
          <w:sz w:val="28"/>
          <w:szCs w:val="28"/>
          <w:lang w:val="en-US"/>
        </w:rPr>
        <w:t xml:space="preserve">a </w:t>
      </w:r>
      <w:r w:rsidRPr="00373798">
        <w:rPr>
          <w:rFonts w:ascii="Times New Roman" w:hAnsi="Times New Roman" w:cs="Times New Roman"/>
          <w:b/>
          <w:bCs/>
          <w:sz w:val="28"/>
          <w:szCs w:val="28"/>
          <w:lang w:val="en-US"/>
        </w:rPr>
        <w:t>contract’s opening obligation (e.g., to ma</w:t>
      </w:r>
      <w:r w:rsidR="00F31937" w:rsidRPr="00373798">
        <w:rPr>
          <w:rFonts w:ascii="Times New Roman" w:hAnsi="Times New Roman" w:cs="Times New Roman"/>
          <w:b/>
          <w:bCs/>
          <w:sz w:val="28"/>
          <w:szCs w:val="28"/>
          <w:lang w:val="en-US"/>
        </w:rPr>
        <w:t>ke and supply</w:t>
      </w:r>
      <w:r w:rsidRPr="00373798">
        <w:rPr>
          <w:rFonts w:ascii="Times New Roman" w:hAnsi="Times New Roman" w:cs="Times New Roman"/>
          <w:b/>
          <w:bCs/>
          <w:sz w:val="28"/>
          <w:szCs w:val="28"/>
          <w:lang w:val="en-US"/>
        </w:rPr>
        <w:t>)</w:t>
      </w:r>
      <w:r w:rsidR="005D6CA0" w:rsidRPr="00373798">
        <w:rPr>
          <w:rFonts w:ascii="Times New Roman" w:hAnsi="Times New Roman" w:cs="Times New Roman"/>
          <w:b/>
          <w:bCs/>
          <w:sz w:val="28"/>
          <w:szCs w:val="28"/>
          <w:lang w:val="en-US"/>
        </w:rPr>
        <w:t>;</w:t>
      </w:r>
    </w:p>
    <w:p w14:paraId="497778A0" w14:textId="3C6F9F24" w:rsidR="00E35BF3" w:rsidRPr="00373798" w:rsidRDefault="00E35BF3" w:rsidP="00E35BF3">
      <w:pPr>
        <w:pStyle w:val="af3"/>
        <w:numPr>
          <w:ilvl w:val="0"/>
          <w:numId w:val="4"/>
        </w:numPr>
        <w:spacing w:line="360" w:lineRule="auto"/>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To perform closing obligation of paying off the received goods;</w:t>
      </w:r>
    </w:p>
    <w:p w14:paraId="75BC0A1F" w14:textId="0D0B111B" w:rsidR="00E35BF3" w:rsidRPr="00373798" w:rsidRDefault="00E35BF3" w:rsidP="00E35BF3">
      <w:pPr>
        <w:pStyle w:val="af3"/>
        <w:numPr>
          <w:ilvl w:val="0"/>
          <w:numId w:val="4"/>
        </w:numPr>
        <w:spacing w:line="360" w:lineRule="auto"/>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To satisfy claims arising out of non-performance of the contracts.</w:t>
      </w:r>
    </w:p>
    <w:p w14:paraId="07903DFE" w14:textId="5A402BB7" w:rsidR="00E35BF3" w:rsidRPr="00373798" w:rsidRDefault="00E35BF3" w:rsidP="00E35BF3">
      <w:p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lastRenderedPageBreak/>
        <w:t xml:space="preserve">The latter </w:t>
      </w:r>
      <w:r w:rsidR="00C23870" w:rsidRPr="00373798">
        <w:rPr>
          <w:rFonts w:ascii="Times New Roman" w:hAnsi="Times New Roman" w:cs="Times New Roman"/>
          <w:sz w:val="28"/>
          <w:szCs w:val="28"/>
          <w:lang w:val="en-US"/>
        </w:rPr>
        <w:t xml:space="preserve">prohibition </w:t>
      </w:r>
      <w:r w:rsidRPr="00373798">
        <w:rPr>
          <w:rFonts w:ascii="Times New Roman" w:hAnsi="Times New Roman" w:cs="Times New Roman"/>
          <w:sz w:val="28"/>
          <w:szCs w:val="28"/>
          <w:lang w:val="en-US"/>
        </w:rPr>
        <w:t>also refers to the courts and</w:t>
      </w:r>
      <w:r w:rsidR="00C23870" w:rsidRPr="00373798">
        <w:rPr>
          <w:rFonts w:ascii="Times New Roman" w:hAnsi="Times New Roman" w:cs="Times New Roman"/>
          <w:sz w:val="28"/>
          <w:szCs w:val="28"/>
          <w:lang w:val="en-US"/>
        </w:rPr>
        <w:t xml:space="preserve"> partially, to</w:t>
      </w:r>
      <w:r w:rsidRPr="00373798">
        <w:rPr>
          <w:rFonts w:ascii="Times New Roman" w:hAnsi="Times New Roman" w:cs="Times New Roman"/>
          <w:sz w:val="28"/>
          <w:szCs w:val="28"/>
          <w:lang w:val="en-US"/>
        </w:rPr>
        <w:t xml:space="preserve"> the international arbitration institutions: arbitrators of course, may find the</w:t>
      </w:r>
      <w:r w:rsidR="00C23870" w:rsidRPr="00373798">
        <w:rPr>
          <w:rFonts w:ascii="Times New Roman" w:hAnsi="Times New Roman" w:cs="Times New Roman"/>
          <w:sz w:val="28"/>
          <w:szCs w:val="28"/>
          <w:lang w:val="en-US"/>
        </w:rPr>
        <w:t xml:space="preserve"> concrete</w:t>
      </w:r>
      <w:r w:rsidRPr="00373798">
        <w:rPr>
          <w:rFonts w:ascii="Times New Roman" w:hAnsi="Times New Roman" w:cs="Times New Roman"/>
          <w:sz w:val="28"/>
          <w:szCs w:val="28"/>
          <w:lang w:val="en-US"/>
        </w:rPr>
        <w:t xml:space="preserve"> sanctions illegitimate and award the aggrieved party compensation for damage and losses, but the award will probably never be exercised</w:t>
      </w:r>
      <w:r w:rsidR="00711C97" w:rsidRPr="00373798">
        <w:rPr>
          <w:rFonts w:ascii="Times New Roman" w:hAnsi="Times New Roman" w:cs="Times New Roman"/>
          <w:sz w:val="28"/>
          <w:szCs w:val="28"/>
          <w:lang w:val="en-US"/>
        </w:rPr>
        <w:t xml:space="preserve"> in the EU</w:t>
      </w:r>
      <w:r w:rsidRPr="00373798">
        <w:rPr>
          <w:rFonts w:ascii="Times New Roman" w:hAnsi="Times New Roman" w:cs="Times New Roman"/>
          <w:sz w:val="28"/>
          <w:szCs w:val="28"/>
          <w:lang w:val="en-US"/>
        </w:rPr>
        <w:t xml:space="preserve"> for the </w:t>
      </w:r>
      <w:r w:rsidR="00221907" w:rsidRPr="00373798">
        <w:rPr>
          <w:rFonts w:ascii="Times New Roman" w:hAnsi="Times New Roman" w:cs="Times New Roman"/>
          <w:sz w:val="28"/>
          <w:szCs w:val="28"/>
          <w:lang w:val="en-US"/>
        </w:rPr>
        <w:t>very</w:t>
      </w:r>
      <w:r w:rsidRPr="00373798">
        <w:rPr>
          <w:rFonts w:ascii="Times New Roman" w:hAnsi="Times New Roman" w:cs="Times New Roman"/>
          <w:sz w:val="28"/>
          <w:szCs w:val="28"/>
          <w:lang w:val="en-US"/>
        </w:rPr>
        <w:t xml:space="preserve"> reasons.</w:t>
      </w:r>
    </w:p>
    <w:p w14:paraId="72DA2522" w14:textId="60BA2952" w:rsidR="00E35BF3" w:rsidRPr="00373798" w:rsidRDefault="00E35BF3" w:rsidP="00E35BF3">
      <w:p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ab/>
      </w:r>
      <w:r w:rsidR="005D6CA0" w:rsidRPr="00373798">
        <w:rPr>
          <w:rFonts w:ascii="Times New Roman" w:hAnsi="Times New Roman" w:cs="Times New Roman"/>
          <w:sz w:val="28"/>
          <w:szCs w:val="28"/>
          <w:lang w:val="en-US"/>
        </w:rPr>
        <w:t xml:space="preserve">The pair of synallagmatic obligations in any international </w:t>
      </w:r>
      <w:r w:rsidR="00853081" w:rsidRPr="00373798">
        <w:rPr>
          <w:rFonts w:ascii="Times New Roman" w:hAnsi="Times New Roman" w:cs="Times New Roman"/>
          <w:sz w:val="28"/>
          <w:szCs w:val="28"/>
          <w:lang w:val="en-US"/>
        </w:rPr>
        <w:t xml:space="preserve">commercial </w:t>
      </w:r>
      <w:r w:rsidR="005D6CA0" w:rsidRPr="00373798">
        <w:rPr>
          <w:rFonts w:ascii="Times New Roman" w:hAnsi="Times New Roman" w:cs="Times New Roman"/>
          <w:sz w:val="28"/>
          <w:szCs w:val="28"/>
          <w:lang w:val="en-US"/>
        </w:rPr>
        <w:t xml:space="preserve">contract consist of two mutually satisfying obligations, which make the contract legally </w:t>
      </w:r>
      <w:r w:rsidR="00853081" w:rsidRPr="00373798">
        <w:rPr>
          <w:rFonts w:ascii="Times New Roman" w:hAnsi="Times New Roman" w:cs="Times New Roman"/>
          <w:sz w:val="28"/>
          <w:szCs w:val="28"/>
          <w:lang w:val="en-US"/>
        </w:rPr>
        <w:t>completed</w:t>
      </w:r>
      <w:r w:rsidR="005D6CA0" w:rsidRPr="00373798">
        <w:rPr>
          <w:rFonts w:ascii="Times New Roman" w:hAnsi="Times New Roman" w:cs="Times New Roman"/>
          <w:sz w:val="28"/>
          <w:szCs w:val="28"/>
          <w:lang w:val="en-US"/>
        </w:rPr>
        <w:t>, once performed from both the parties. If any of the parties does not perform its obligation in</w:t>
      </w:r>
      <w:r w:rsidR="00853081" w:rsidRPr="00373798">
        <w:rPr>
          <w:rFonts w:ascii="Times New Roman" w:hAnsi="Times New Roman" w:cs="Times New Roman"/>
          <w:sz w:val="28"/>
          <w:szCs w:val="28"/>
          <w:lang w:val="en-US"/>
        </w:rPr>
        <w:t xml:space="preserve"> a</w:t>
      </w:r>
      <w:r w:rsidR="005D6CA0" w:rsidRPr="00373798">
        <w:rPr>
          <w:rFonts w:ascii="Times New Roman" w:hAnsi="Times New Roman" w:cs="Times New Roman"/>
          <w:sz w:val="28"/>
          <w:szCs w:val="28"/>
          <w:lang w:val="en-US"/>
        </w:rPr>
        <w:t xml:space="preserve"> synallagma, the innocent party suffering from renunciation has the </w:t>
      </w:r>
      <w:r w:rsidR="007C362E" w:rsidRPr="00373798">
        <w:rPr>
          <w:rFonts w:ascii="Times New Roman" w:hAnsi="Times New Roman" w:cs="Times New Roman"/>
          <w:sz w:val="28"/>
          <w:szCs w:val="28"/>
          <w:lang w:val="en-US"/>
        </w:rPr>
        <w:t>transformative</w:t>
      </w:r>
      <w:r w:rsidR="005D6CA0" w:rsidRPr="00373798">
        <w:rPr>
          <w:rFonts w:ascii="Times New Roman" w:hAnsi="Times New Roman" w:cs="Times New Roman"/>
          <w:sz w:val="28"/>
          <w:szCs w:val="28"/>
          <w:lang w:val="en-US"/>
        </w:rPr>
        <w:t xml:space="preserve"> right either to terminate the contract and claim damages, or to demand specific performance</w:t>
      </w:r>
      <w:r w:rsidR="00853081" w:rsidRPr="00373798">
        <w:rPr>
          <w:rFonts w:ascii="Times New Roman" w:hAnsi="Times New Roman" w:cs="Times New Roman"/>
          <w:sz w:val="28"/>
          <w:szCs w:val="28"/>
          <w:lang w:val="en-US"/>
        </w:rPr>
        <w:t xml:space="preserve"> of the contract</w:t>
      </w:r>
      <w:r w:rsidR="005D6CA0" w:rsidRPr="00373798">
        <w:rPr>
          <w:rFonts w:ascii="Times New Roman" w:hAnsi="Times New Roman" w:cs="Times New Roman"/>
          <w:sz w:val="28"/>
          <w:szCs w:val="28"/>
          <w:lang w:val="en-US"/>
        </w:rPr>
        <w:t xml:space="preserve"> in the court.</w:t>
      </w:r>
      <w:r w:rsidR="00CA419E" w:rsidRPr="00373798">
        <w:rPr>
          <w:rFonts w:ascii="Times New Roman" w:hAnsi="Times New Roman" w:cs="Times New Roman"/>
          <w:sz w:val="28"/>
          <w:szCs w:val="28"/>
          <w:lang w:val="en-US"/>
        </w:rPr>
        <w:t xml:space="preserve"> This is </w:t>
      </w:r>
      <w:r w:rsidR="008469D8" w:rsidRPr="00373798">
        <w:rPr>
          <w:rFonts w:ascii="Times New Roman" w:hAnsi="Times New Roman" w:cs="Times New Roman"/>
          <w:sz w:val="28"/>
          <w:szCs w:val="28"/>
          <w:lang w:val="en-US"/>
        </w:rPr>
        <w:t>typical</w:t>
      </w:r>
      <w:r w:rsidR="00CA419E" w:rsidRPr="00373798">
        <w:rPr>
          <w:rFonts w:ascii="Times New Roman" w:hAnsi="Times New Roman" w:cs="Times New Roman"/>
          <w:sz w:val="28"/>
          <w:szCs w:val="28"/>
          <w:lang w:val="en-US"/>
        </w:rPr>
        <w:t xml:space="preserve"> for every country, no matter</w:t>
      </w:r>
      <w:r w:rsidR="008469D8" w:rsidRPr="00373798">
        <w:rPr>
          <w:rFonts w:ascii="Times New Roman" w:hAnsi="Times New Roman" w:cs="Times New Roman"/>
          <w:sz w:val="28"/>
          <w:szCs w:val="28"/>
          <w:lang w:val="en-US"/>
        </w:rPr>
        <w:t xml:space="preserve"> whether the contractual relationships are regulated with</w:t>
      </w:r>
      <w:r w:rsidR="00CA419E" w:rsidRPr="00373798">
        <w:rPr>
          <w:rFonts w:ascii="Times New Roman" w:hAnsi="Times New Roman" w:cs="Times New Roman"/>
          <w:sz w:val="28"/>
          <w:szCs w:val="28"/>
          <w:lang w:val="en-US"/>
        </w:rPr>
        <w:t xml:space="preserve"> civil law or common law</w:t>
      </w:r>
      <w:r w:rsidR="00CA419E" w:rsidRPr="00373798">
        <w:rPr>
          <w:rStyle w:val="ad"/>
          <w:rFonts w:ascii="Times New Roman" w:hAnsi="Times New Roman" w:cs="Times New Roman"/>
          <w:sz w:val="28"/>
          <w:szCs w:val="28"/>
          <w:lang w:val="en-US"/>
        </w:rPr>
        <w:footnoteReference w:id="67"/>
      </w:r>
      <w:r w:rsidR="00CA419E" w:rsidRPr="00373798">
        <w:rPr>
          <w:rFonts w:ascii="Times New Roman" w:hAnsi="Times New Roman" w:cs="Times New Roman"/>
          <w:sz w:val="28"/>
          <w:szCs w:val="28"/>
          <w:lang w:val="en-US"/>
        </w:rPr>
        <w:t>.</w:t>
      </w:r>
      <w:r w:rsidR="005D6CA0" w:rsidRPr="00373798">
        <w:rPr>
          <w:rFonts w:ascii="Times New Roman" w:hAnsi="Times New Roman" w:cs="Times New Roman"/>
          <w:sz w:val="28"/>
          <w:szCs w:val="28"/>
          <w:lang w:val="en-US"/>
        </w:rPr>
        <w:t xml:space="preserve"> However, the new-growth </w:t>
      </w:r>
      <w:r w:rsidR="007C362E" w:rsidRPr="00373798">
        <w:rPr>
          <w:rFonts w:ascii="Times New Roman" w:hAnsi="Times New Roman" w:cs="Times New Roman"/>
          <w:sz w:val="28"/>
          <w:szCs w:val="28"/>
          <w:lang w:val="en-US"/>
        </w:rPr>
        <w:t>transformative</w:t>
      </w:r>
      <w:r w:rsidR="005D6CA0" w:rsidRPr="00373798">
        <w:rPr>
          <w:rFonts w:ascii="Times New Roman" w:hAnsi="Times New Roman" w:cs="Times New Roman"/>
          <w:sz w:val="28"/>
          <w:szCs w:val="28"/>
          <w:lang w:val="en-US"/>
        </w:rPr>
        <w:t xml:space="preserve"> right given by a national public law prescribes a party to a civil contract to terminate its part of contract’s synallagma in</w:t>
      </w:r>
      <w:r w:rsidR="00DD0627" w:rsidRPr="00373798">
        <w:rPr>
          <w:rFonts w:ascii="Times New Roman" w:hAnsi="Times New Roman" w:cs="Times New Roman"/>
          <w:sz w:val="28"/>
          <w:szCs w:val="28"/>
          <w:lang w:val="en-US"/>
        </w:rPr>
        <w:t xml:space="preserve"> the</w:t>
      </w:r>
      <w:r w:rsidR="005D6CA0" w:rsidRPr="00373798">
        <w:rPr>
          <w:rFonts w:ascii="Times New Roman" w:hAnsi="Times New Roman" w:cs="Times New Roman"/>
          <w:sz w:val="28"/>
          <w:szCs w:val="28"/>
          <w:lang w:val="en-US"/>
        </w:rPr>
        <w:t xml:space="preserve"> abrupt, unjust, unlawful (from the point of civil law) manner leaving the innocent party with no redress of </w:t>
      </w:r>
      <w:r w:rsidR="00853081" w:rsidRPr="00373798">
        <w:rPr>
          <w:rFonts w:ascii="Times New Roman" w:hAnsi="Times New Roman" w:cs="Times New Roman"/>
          <w:sz w:val="28"/>
          <w:szCs w:val="28"/>
          <w:lang w:val="en-US"/>
        </w:rPr>
        <w:t xml:space="preserve">its infringed </w:t>
      </w:r>
      <w:r w:rsidR="005D6CA0" w:rsidRPr="00373798">
        <w:rPr>
          <w:rFonts w:ascii="Times New Roman" w:hAnsi="Times New Roman" w:cs="Times New Roman"/>
          <w:sz w:val="28"/>
          <w:szCs w:val="28"/>
          <w:lang w:val="en-US"/>
        </w:rPr>
        <w:t>right</w:t>
      </w:r>
      <w:r w:rsidR="00853081" w:rsidRPr="00373798">
        <w:rPr>
          <w:rFonts w:ascii="Times New Roman" w:hAnsi="Times New Roman" w:cs="Times New Roman"/>
          <w:sz w:val="28"/>
          <w:szCs w:val="28"/>
          <w:lang w:val="en-US"/>
        </w:rPr>
        <w:t xml:space="preserve"> or</w:t>
      </w:r>
      <w:r w:rsidR="005D6CA0" w:rsidRPr="00373798">
        <w:rPr>
          <w:rFonts w:ascii="Times New Roman" w:hAnsi="Times New Roman" w:cs="Times New Roman"/>
          <w:sz w:val="28"/>
          <w:szCs w:val="28"/>
          <w:lang w:val="en-US"/>
        </w:rPr>
        <w:t xml:space="preserve"> to</w:t>
      </w:r>
      <w:r w:rsidR="00853081" w:rsidRPr="00373798">
        <w:rPr>
          <w:rFonts w:ascii="Times New Roman" w:hAnsi="Times New Roman" w:cs="Times New Roman"/>
          <w:sz w:val="28"/>
          <w:szCs w:val="28"/>
          <w:lang w:val="en-US"/>
        </w:rPr>
        <w:t xml:space="preserve"> simply</w:t>
      </w:r>
      <w:r w:rsidR="005D6CA0" w:rsidRPr="00373798">
        <w:rPr>
          <w:rFonts w:ascii="Times New Roman" w:hAnsi="Times New Roman" w:cs="Times New Roman"/>
          <w:sz w:val="28"/>
          <w:szCs w:val="28"/>
          <w:lang w:val="en-US"/>
        </w:rPr>
        <w:t xml:space="preserve"> claim damages. Thus</w:t>
      </w:r>
      <w:r w:rsidR="009B4674" w:rsidRPr="00373798">
        <w:rPr>
          <w:rFonts w:ascii="Times New Roman" w:hAnsi="Times New Roman" w:cs="Times New Roman"/>
          <w:sz w:val="28"/>
          <w:szCs w:val="28"/>
          <w:lang w:val="en-US"/>
        </w:rPr>
        <w:t>, it is possible to state that the</w:t>
      </w:r>
      <w:r w:rsidR="00853081" w:rsidRPr="00373798">
        <w:rPr>
          <w:rFonts w:ascii="Times New Roman" w:hAnsi="Times New Roman" w:cs="Times New Roman"/>
          <w:sz w:val="28"/>
          <w:szCs w:val="28"/>
          <w:lang w:val="en-US"/>
        </w:rPr>
        <w:t xml:space="preserve"> complete</w:t>
      </w:r>
      <w:r w:rsidR="009B4674" w:rsidRPr="00373798">
        <w:rPr>
          <w:rFonts w:ascii="Times New Roman" w:hAnsi="Times New Roman" w:cs="Times New Roman"/>
          <w:sz w:val="28"/>
          <w:szCs w:val="28"/>
          <w:lang w:val="en-US"/>
        </w:rPr>
        <w:t xml:space="preserve"> </w:t>
      </w:r>
      <w:r w:rsidR="00A02701" w:rsidRPr="00373798">
        <w:rPr>
          <w:rFonts w:ascii="Times New Roman" w:hAnsi="Times New Roman" w:cs="Times New Roman"/>
          <w:sz w:val="28"/>
          <w:szCs w:val="28"/>
          <w:lang w:val="en-US"/>
        </w:rPr>
        <w:t xml:space="preserve">crash of cornerstone </w:t>
      </w:r>
      <w:r w:rsidR="00853081" w:rsidRPr="00373798">
        <w:rPr>
          <w:rFonts w:ascii="Times New Roman" w:hAnsi="Times New Roman" w:cs="Times New Roman"/>
          <w:sz w:val="28"/>
          <w:szCs w:val="28"/>
          <w:lang w:val="en-US"/>
        </w:rPr>
        <w:t xml:space="preserve">civil law (and </w:t>
      </w:r>
      <w:r w:rsidR="00A02701" w:rsidRPr="00373798">
        <w:rPr>
          <w:rFonts w:ascii="Times New Roman" w:hAnsi="Times New Roman" w:cs="Times New Roman"/>
          <w:sz w:val="28"/>
          <w:szCs w:val="28"/>
          <w:lang w:val="en-US"/>
        </w:rPr>
        <w:t>contract law</w:t>
      </w:r>
      <w:r w:rsidR="00C461D1" w:rsidRPr="00373798">
        <w:rPr>
          <w:rFonts w:ascii="Times New Roman" w:hAnsi="Times New Roman" w:cs="Times New Roman"/>
          <w:sz w:val="28"/>
          <w:szCs w:val="28"/>
          <w:lang w:val="en-US"/>
        </w:rPr>
        <w:t>)</w:t>
      </w:r>
      <w:r w:rsidR="00A02701" w:rsidRPr="00373798">
        <w:rPr>
          <w:rFonts w:ascii="Times New Roman" w:hAnsi="Times New Roman" w:cs="Times New Roman"/>
          <w:sz w:val="28"/>
          <w:szCs w:val="28"/>
          <w:lang w:val="en-US"/>
        </w:rPr>
        <w:t xml:space="preserve"> principles in this case is </w:t>
      </w:r>
      <w:r w:rsidR="00853081" w:rsidRPr="00373798">
        <w:rPr>
          <w:rFonts w:ascii="Times New Roman" w:hAnsi="Times New Roman" w:cs="Times New Roman"/>
          <w:sz w:val="28"/>
          <w:szCs w:val="28"/>
          <w:lang w:val="en-US"/>
        </w:rPr>
        <w:t>stipulated</w:t>
      </w:r>
      <w:r w:rsidR="00A02701" w:rsidRPr="00373798">
        <w:rPr>
          <w:rFonts w:ascii="Times New Roman" w:hAnsi="Times New Roman" w:cs="Times New Roman"/>
          <w:sz w:val="28"/>
          <w:szCs w:val="28"/>
          <w:lang w:val="en-US"/>
        </w:rPr>
        <w:t xml:space="preserve"> by public law, pursuing purely unconscientious causa to bring maximum damage to</w:t>
      </w:r>
      <w:r w:rsidR="00853081" w:rsidRPr="00373798">
        <w:rPr>
          <w:rFonts w:ascii="Times New Roman" w:hAnsi="Times New Roman" w:cs="Times New Roman"/>
          <w:sz w:val="28"/>
          <w:szCs w:val="28"/>
          <w:lang w:val="en-US"/>
        </w:rPr>
        <w:t xml:space="preserve"> a party</w:t>
      </w:r>
      <w:r w:rsidR="00A02701" w:rsidRPr="00373798">
        <w:rPr>
          <w:rFonts w:ascii="Times New Roman" w:hAnsi="Times New Roman" w:cs="Times New Roman"/>
          <w:sz w:val="28"/>
          <w:szCs w:val="28"/>
          <w:lang w:val="en-US"/>
        </w:rPr>
        <w:t xml:space="preserve"> </w:t>
      </w:r>
      <w:r w:rsidR="00C461D1" w:rsidRPr="00373798">
        <w:rPr>
          <w:rFonts w:ascii="Times New Roman" w:hAnsi="Times New Roman" w:cs="Times New Roman"/>
          <w:sz w:val="28"/>
          <w:szCs w:val="28"/>
          <w:lang w:val="en-US"/>
        </w:rPr>
        <w:t>of the</w:t>
      </w:r>
      <w:r w:rsidR="00A02701" w:rsidRPr="00373798">
        <w:rPr>
          <w:rFonts w:ascii="Times New Roman" w:hAnsi="Times New Roman" w:cs="Times New Roman"/>
          <w:sz w:val="28"/>
          <w:szCs w:val="28"/>
          <w:lang w:val="en-US"/>
        </w:rPr>
        <w:t xml:space="preserve"> international civil </w:t>
      </w:r>
      <w:r w:rsidR="00C461D1" w:rsidRPr="00373798">
        <w:rPr>
          <w:rFonts w:ascii="Times New Roman" w:hAnsi="Times New Roman" w:cs="Times New Roman"/>
          <w:sz w:val="28"/>
          <w:szCs w:val="28"/>
          <w:lang w:val="en-US"/>
        </w:rPr>
        <w:t xml:space="preserve">legal </w:t>
      </w:r>
      <w:r w:rsidR="00A02701" w:rsidRPr="00373798">
        <w:rPr>
          <w:rFonts w:ascii="Times New Roman" w:hAnsi="Times New Roman" w:cs="Times New Roman"/>
          <w:sz w:val="28"/>
          <w:szCs w:val="28"/>
          <w:lang w:val="en-US"/>
        </w:rPr>
        <w:t>relationship</w:t>
      </w:r>
      <w:r w:rsidR="00853081" w:rsidRPr="00373798">
        <w:rPr>
          <w:rFonts w:ascii="Times New Roman" w:hAnsi="Times New Roman" w:cs="Times New Roman"/>
          <w:sz w:val="28"/>
          <w:szCs w:val="28"/>
          <w:lang w:val="en-US"/>
        </w:rPr>
        <w:t>, based on nationality discrimination</w:t>
      </w:r>
      <w:r w:rsidR="00A02701" w:rsidRPr="00373798">
        <w:rPr>
          <w:rFonts w:ascii="Times New Roman" w:hAnsi="Times New Roman" w:cs="Times New Roman"/>
          <w:sz w:val="28"/>
          <w:szCs w:val="28"/>
          <w:lang w:val="en-US"/>
        </w:rPr>
        <w:t>.</w:t>
      </w:r>
      <w:r w:rsidR="00853081" w:rsidRPr="00373798">
        <w:rPr>
          <w:rFonts w:ascii="Times New Roman" w:hAnsi="Times New Roman" w:cs="Times New Roman"/>
          <w:sz w:val="28"/>
          <w:szCs w:val="28"/>
          <w:lang w:val="en-US"/>
        </w:rPr>
        <w:t xml:space="preserve"> The causa itself has never been concealed by the lawmakers of the European Union: </w:t>
      </w:r>
      <w:r w:rsidR="00853081" w:rsidRPr="00373798">
        <w:rPr>
          <w:rFonts w:ascii="Times New Roman" w:hAnsi="Times New Roman" w:cs="Times New Roman"/>
          <w:b/>
          <w:bCs/>
          <w:i/>
          <w:iCs/>
          <w:sz w:val="28"/>
          <w:szCs w:val="28"/>
          <w:lang w:val="en-US"/>
        </w:rPr>
        <w:t>“</w:t>
      </w:r>
      <w:r w:rsidR="00B214FB" w:rsidRPr="00373798">
        <w:rPr>
          <w:rFonts w:ascii="Times New Roman" w:hAnsi="Times New Roman" w:cs="Times New Roman"/>
          <w:b/>
          <w:bCs/>
          <w:i/>
          <w:iCs/>
          <w:sz w:val="28"/>
          <w:szCs w:val="28"/>
          <w:lang w:val="en-US"/>
        </w:rPr>
        <w:t>… S</w:t>
      </w:r>
      <w:r w:rsidR="00AD224A" w:rsidRPr="00373798">
        <w:rPr>
          <w:rFonts w:ascii="Times New Roman" w:hAnsi="Times New Roman" w:cs="Times New Roman"/>
          <w:b/>
          <w:bCs/>
          <w:i/>
          <w:iCs/>
          <w:sz w:val="28"/>
          <w:szCs w:val="28"/>
          <w:lang w:val="en-US"/>
        </w:rPr>
        <w:t>anctions are designed to maximise the negative impact for the Russian economy while limiting as much as possible the consequences for EU businesses and citizens</w:t>
      </w:r>
      <w:r w:rsidR="00AD224A" w:rsidRPr="00373798">
        <w:rPr>
          <w:rFonts w:ascii="Times New Roman" w:hAnsi="Times New Roman" w:cs="Times New Roman"/>
          <w:sz w:val="28"/>
          <w:szCs w:val="28"/>
          <w:lang w:val="en-US"/>
        </w:rPr>
        <w:t>.</w:t>
      </w:r>
      <w:r w:rsidR="00853081" w:rsidRPr="00373798">
        <w:rPr>
          <w:rFonts w:ascii="Times New Roman" w:hAnsi="Times New Roman" w:cs="Times New Roman"/>
          <w:sz w:val="28"/>
          <w:szCs w:val="28"/>
          <w:lang w:val="en-US"/>
        </w:rPr>
        <w:t>”</w:t>
      </w:r>
      <w:r w:rsidR="00B214FB" w:rsidRPr="00373798">
        <w:rPr>
          <w:rFonts w:ascii="Times New Roman" w:hAnsi="Times New Roman" w:cs="Times New Roman"/>
          <w:sz w:val="28"/>
          <w:szCs w:val="28"/>
          <w:lang w:val="en-US"/>
        </w:rPr>
        <w:t xml:space="preserve"> (EU Commission Consolidated FAQs on the implementation of Regulations 833/2014 and 269/2014 updated March 21, 2023. Section A. Horizontal Legal Relationships. Subsection 1. General Questions, Question and Answer No 6)</w:t>
      </w:r>
      <w:r w:rsidR="00D26E8A" w:rsidRPr="00373798">
        <w:rPr>
          <w:rFonts w:ascii="Times New Roman" w:hAnsi="Times New Roman" w:cs="Times New Roman"/>
          <w:sz w:val="28"/>
          <w:szCs w:val="28"/>
          <w:lang w:val="en-US"/>
        </w:rPr>
        <w:t xml:space="preserve"> </w:t>
      </w:r>
      <w:r w:rsidR="00B214FB" w:rsidRPr="00373798">
        <w:rPr>
          <w:rStyle w:val="ad"/>
          <w:rFonts w:ascii="Times New Roman" w:hAnsi="Times New Roman" w:cs="Times New Roman"/>
          <w:sz w:val="28"/>
          <w:szCs w:val="28"/>
          <w:lang w:val="en-US"/>
        </w:rPr>
        <w:footnoteReference w:id="68"/>
      </w:r>
      <w:r w:rsidR="00B214FB" w:rsidRPr="00373798">
        <w:rPr>
          <w:rFonts w:ascii="Times New Roman" w:hAnsi="Times New Roman" w:cs="Times New Roman"/>
          <w:sz w:val="28"/>
          <w:szCs w:val="28"/>
          <w:lang w:val="en-US"/>
        </w:rPr>
        <w:t xml:space="preserve">. </w:t>
      </w:r>
    </w:p>
    <w:p w14:paraId="68C5F5FC" w14:textId="77777777" w:rsidR="00CC6C42" w:rsidRPr="00373798" w:rsidRDefault="00B214FB" w:rsidP="00E35BF3">
      <w:p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ab/>
      </w:r>
    </w:p>
    <w:p w14:paraId="39735014" w14:textId="2B21ED13" w:rsidR="00CC6C42" w:rsidRPr="00373798" w:rsidRDefault="00CC6C42" w:rsidP="00CC6C42">
      <w:pPr>
        <w:spacing w:line="360" w:lineRule="auto"/>
        <w:ind w:firstLine="708"/>
        <w:jc w:val="both"/>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lastRenderedPageBreak/>
        <w:t xml:space="preserve">New-growth type of </w:t>
      </w:r>
      <w:r w:rsidR="00985AF7" w:rsidRPr="00373798">
        <w:rPr>
          <w:rFonts w:ascii="Times New Roman" w:hAnsi="Times New Roman" w:cs="Times New Roman"/>
          <w:b/>
          <w:bCs/>
          <w:sz w:val="28"/>
          <w:szCs w:val="28"/>
          <w:lang w:val="en-US"/>
        </w:rPr>
        <w:t xml:space="preserve">the </w:t>
      </w:r>
      <w:r w:rsidRPr="00373798">
        <w:rPr>
          <w:rFonts w:ascii="Times New Roman" w:hAnsi="Times New Roman" w:cs="Times New Roman"/>
          <w:b/>
          <w:bCs/>
          <w:sz w:val="28"/>
          <w:szCs w:val="28"/>
          <w:lang w:val="en-US"/>
        </w:rPr>
        <w:t xml:space="preserve">negative </w:t>
      </w:r>
      <w:r w:rsidR="007C362E" w:rsidRPr="00373798">
        <w:rPr>
          <w:rFonts w:ascii="Times New Roman" w:hAnsi="Times New Roman" w:cs="Times New Roman"/>
          <w:b/>
          <w:bCs/>
          <w:sz w:val="28"/>
          <w:szCs w:val="28"/>
          <w:lang w:val="en-US"/>
        </w:rPr>
        <w:t>transformative</w:t>
      </w:r>
      <w:r w:rsidRPr="00373798">
        <w:rPr>
          <w:rFonts w:ascii="Times New Roman" w:hAnsi="Times New Roman" w:cs="Times New Roman"/>
          <w:b/>
          <w:bCs/>
          <w:sz w:val="28"/>
          <w:szCs w:val="28"/>
          <w:lang w:val="en-US"/>
        </w:rPr>
        <w:t xml:space="preserve"> right</w:t>
      </w:r>
    </w:p>
    <w:p w14:paraId="1C8F891D" w14:textId="77777777" w:rsidR="00CC6C42" w:rsidRPr="00373798" w:rsidRDefault="00CC6C42" w:rsidP="00E35BF3">
      <w:pPr>
        <w:spacing w:line="360" w:lineRule="auto"/>
        <w:jc w:val="both"/>
        <w:rPr>
          <w:rFonts w:ascii="Times New Roman" w:hAnsi="Times New Roman" w:cs="Times New Roman"/>
          <w:b/>
          <w:bCs/>
          <w:sz w:val="28"/>
          <w:szCs w:val="28"/>
          <w:lang w:val="en-US"/>
        </w:rPr>
      </w:pPr>
    </w:p>
    <w:p w14:paraId="43E1F7B3" w14:textId="601EE515" w:rsidR="00D618B2" w:rsidRPr="00373798" w:rsidRDefault="00B214FB" w:rsidP="00E35BF3">
      <w:p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As the</w:t>
      </w:r>
      <w:r w:rsidR="00AC032B" w:rsidRPr="00373798">
        <w:rPr>
          <w:rFonts w:ascii="Times New Roman" w:hAnsi="Times New Roman" w:cs="Times New Roman"/>
          <w:sz w:val="28"/>
          <w:szCs w:val="28"/>
          <w:lang w:val="en-US"/>
        </w:rPr>
        <w:t xml:space="preserve"> declared</w:t>
      </w:r>
      <w:r w:rsidRPr="00373798">
        <w:rPr>
          <w:rFonts w:ascii="Times New Roman" w:hAnsi="Times New Roman" w:cs="Times New Roman"/>
          <w:sz w:val="28"/>
          <w:szCs w:val="28"/>
          <w:lang w:val="en-US"/>
        </w:rPr>
        <w:t xml:space="preserve"> aim of sanction laws </w:t>
      </w:r>
      <w:r w:rsidR="001C0522" w:rsidRPr="00373798">
        <w:rPr>
          <w:rFonts w:ascii="Times New Roman" w:hAnsi="Times New Roman" w:cs="Times New Roman"/>
          <w:sz w:val="28"/>
          <w:szCs w:val="28"/>
          <w:lang w:val="en-US"/>
        </w:rPr>
        <w:t xml:space="preserve">by their </w:t>
      </w:r>
      <w:r w:rsidRPr="00373798">
        <w:rPr>
          <w:rFonts w:ascii="Times New Roman" w:hAnsi="Times New Roman" w:cs="Times New Roman"/>
          <w:sz w:val="28"/>
          <w:szCs w:val="28"/>
          <w:lang w:val="en-US"/>
        </w:rPr>
        <w:t>legal mechanic</w:t>
      </w:r>
      <w:r w:rsidR="001C0522" w:rsidRPr="00373798">
        <w:rPr>
          <w:rFonts w:ascii="Times New Roman" w:hAnsi="Times New Roman" w:cs="Times New Roman"/>
          <w:sz w:val="28"/>
          <w:szCs w:val="28"/>
          <w:lang w:val="en-US"/>
        </w:rPr>
        <w:t xml:space="preserve"> appears</w:t>
      </w:r>
      <w:r w:rsidRPr="00373798">
        <w:rPr>
          <w:rFonts w:ascii="Times New Roman" w:hAnsi="Times New Roman" w:cs="Times New Roman"/>
          <w:sz w:val="28"/>
          <w:szCs w:val="28"/>
          <w:lang w:val="en-US"/>
        </w:rPr>
        <w:t xml:space="preserve"> to </w:t>
      </w:r>
      <w:r w:rsidR="001C0522" w:rsidRPr="00373798">
        <w:rPr>
          <w:rFonts w:ascii="Times New Roman" w:hAnsi="Times New Roman" w:cs="Times New Roman"/>
          <w:sz w:val="28"/>
          <w:szCs w:val="28"/>
          <w:lang w:val="en-US"/>
        </w:rPr>
        <w:t xml:space="preserve">publicly </w:t>
      </w:r>
      <w:r w:rsidRPr="00373798">
        <w:rPr>
          <w:rFonts w:ascii="Times New Roman" w:hAnsi="Times New Roman" w:cs="Times New Roman"/>
          <w:sz w:val="28"/>
          <w:szCs w:val="28"/>
          <w:lang w:val="en-US"/>
        </w:rPr>
        <w:t xml:space="preserve">punish </w:t>
      </w:r>
      <w:r w:rsidR="001C0522" w:rsidRPr="00373798">
        <w:rPr>
          <w:rFonts w:ascii="Times New Roman" w:hAnsi="Times New Roman" w:cs="Times New Roman"/>
          <w:sz w:val="28"/>
          <w:szCs w:val="28"/>
          <w:lang w:val="en-US"/>
        </w:rPr>
        <w:t xml:space="preserve">a chosen party in an obligation, </w:t>
      </w:r>
      <w:r w:rsidRPr="00373798">
        <w:rPr>
          <w:rFonts w:ascii="Times New Roman" w:hAnsi="Times New Roman" w:cs="Times New Roman"/>
          <w:sz w:val="28"/>
          <w:szCs w:val="28"/>
          <w:lang w:val="en-US"/>
        </w:rPr>
        <w:t xml:space="preserve">and to </w:t>
      </w:r>
      <w:r w:rsidR="001C0522" w:rsidRPr="00373798">
        <w:rPr>
          <w:rFonts w:ascii="Times New Roman" w:hAnsi="Times New Roman" w:cs="Times New Roman"/>
          <w:sz w:val="28"/>
          <w:szCs w:val="28"/>
          <w:lang w:val="en-US"/>
        </w:rPr>
        <w:t>impair its</w:t>
      </w:r>
      <w:r w:rsidRPr="00373798">
        <w:rPr>
          <w:rFonts w:ascii="Times New Roman" w:hAnsi="Times New Roman" w:cs="Times New Roman"/>
          <w:sz w:val="28"/>
          <w:szCs w:val="28"/>
          <w:lang w:val="en-US"/>
        </w:rPr>
        <w:t xml:space="preserve"> </w:t>
      </w:r>
      <w:r w:rsidR="001C0522" w:rsidRPr="00373798">
        <w:rPr>
          <w:rFonts w:ascii="Times New Roman" w:hAnsi="Times New Roman" w:cs="Times New Roman"/>
          <w:sz w:val="28"/>
          <w:szCs w:val="28"/>
          <w:lang w:val="en-US"/>
        </w:rPr>
        <w:t>contractual rights</w:t>
      </w:r>
      <w:r w:rsidRPr="00373798">
        <w:rPr>
          <w:rFonts w:ascii="Times New Roman" w:hAnsi="Times New Roman" w:cs="Times New Roman"/>
          <w:sz w:val="28"/>
          <w:szCs w:val="28"/>
          <w:lang w:val="en-US"/>
        </w:rPr>
        <w:t xml:space="preserve"> without taking the consequences into consideration, I would expand the family of </w:t>
      </w:r>
      <w:r w:rsidR="00B04D28" w:rsidRPr="00373798">
        <w:rPr>
          <w:rFonts w:ascii="Times New Roman" w:hAnsi="Times New Roman" w:cs="Times New Roman"/>
          <w:sz w:val="28"/>
          <w:szCs w:val="28"/>
          <w:lang w:val="en-US"/>
        </w:rPr>
        <w:t xml:space="preserve">negative </w:t>
      </w:r>
      <w:r w:rsidR="007C362E" w:rsidRPr="00373798">
        <w:rPr>
          <w:rFonts w:ascii="Times New Roman" w:hAnsi="Times New Roman" w:cs="Times New Roman"/>
          <w:sz w:val="28"/>
          <w:szCs w:val="28"/>
          <w:lang w:val="en-US"/>
        </w:rPr>
        <w:t>transformative</w:t>
      </w:r>
      <w:r w:rsidRPr="00373798">
        <w:rPr>
          <w:rFonts w:ascii="Times New Roman" w:hAnsi="Times New Roman" w:cs="Times New Roman"/>
          <w:sz w:val="28"/>
          <w:szCs w:val="28"/>
          <w:lang w:val="en-US"/>
        </w:rPr>
        <w:t xml:space="preserve"> rights</w:t>
      </w:r>
      <w:r w:rsidR="00B04D28" w:rsidRPr="00373798">
        <w:rPr>
          <w:rFonts w:ascii="Times New Roman" w:hAnsi="Times New Roman" w:cs="Times New Roman"/>
          <w:sz w:val="28"/>
          <w:szCs w:val="28"/>
          <w:lang w:val="en-US"/>
        </w:rPr>
        <w:t xml:space="preserve"> as</w:t>
      </w:r>
      <w:r w:rsidRPr="00373798">
        <w:rPr>
          <w:rFonts w:ascii="Times New Roman" w:hAnsi="Times New Roman" w:cs="Times New Roman"/>
          <w:sz w:val="28"/>
          <w:szCs w:val="28"/>
          <w:lang w:val="en-US"/>
        </w:rPr>
        <w:t xml:space="preserve"> proposed by Prof. Belov and call this new-growth type </w:t>
      </w:r>
      <w:r w:rsidR="00D26E8A" w:rsidRPr="00373798">
        <w:rPr>
          <w:rFonts w:ascii="Times New Roman" w:hAnsi="Times New Roman" w:cs="Times New Roman"/>
          <w:sz w:val="28"/>
          <w:szCs w:val="28"/>
          <w:lang w:val="en-US"/>
        </w:rPr>
        <w:t>a</w:t>
      </w:r>
      <w:r w:rsidRPr="00373798">
        <w:rPr>
          <w:rFonts w:ascii="Times New Roman" w:hAnsi="Times New Roman" w:cs="Times New Roman"/>
          <w:sz w:val="28"/>
          <w:szCs w:val="28"/>
          <w:lang w:val="en-US"/>
        </w:rPr>
        <w:t xml:space="preserve"> “</w:t>
      </w:r>
      <w:r w:rsidRPr="00373798">
        <w:rPr>
          <w:rFonts w:ascii="Times New Roman" w:hAnsi="Times New Roman" w:cs="Times New Roman"/>
          <w:i/>
          <w:iCs/>
          <w:sz w:val="28"/>
          <w:szCs w:val="28"/>
          <w:lang w:val="en-US"/>
        </w:rPr>
        <w:t xml:space="preserve">negative discriminative </w:t>
      </w:r>
      <w:r w:rsidR="007C362E" w:rsidRPr="00373798">
        <w:rPr>
          <w:rFonts w:ascii="Times New Roman" w:hAnsi="Times New Roman" w:cs="Times New Roman"/>
          <w:i/>
          <w:iCs/>
          <w:sz w:val="28"/>
          <w:szCs w:val="28"/>
          <w:lang w:val="en-US"/>
        </w:rPr>
        <w:t>transformative</w:t>
      </w:r>
      <w:r w:rsidRPr="00373798">
        <w:rPr>
          <w:rFonts w:ascii="Times New Roman" w:hAnsi="Times New Roman" w:cs="Times New Roman"/>
          <w:i/>
          <w:iCs/>
          <w:sz w:val="28"/>
          <w:szCs w:val="28"/>
          <w:lang w:val="en-US"/>
        </w:rPr>
        <w:t xml:space="preserve"> right</w:t>
      </w:r>
      <w:r w:rsidRPr="00373798">
        <w:rPr>
          <w:rFonts w:ascii="Times New Roman" w:hAnsi="Times New Roman" w:cs="Times New Roman"/>
          <w:sz w:val="28"/>
          <w:szCs w:val="28"/>
          <w:lang w:val="en-US"/>
        </w:rPr>
        <w:t>”</w:t>
      </w:r>
      <w:r w:rsidR="001C0522" w:rsidRPr="00373798">
        <w:rPr>
          <w:rFonts w:ascii="Times New Roman" w:hAnsi="Times New Roman" w:cs="Times New Roman"/>
          <w:sz w:val="28"/>
          <w:szCs w:val="28"/>
          <w:lang w:val="en-US"/>
        </w:rPr>
        <w:t xml:space="preserve">. This type does not serve as remedy against </w:t>
      </w:r>
      <w:r w:rsidR="002132D7" w:rsidRPr="00373798">
        <w:rPr>
          <w:rFonts w:ascii="Times New Roman" w:hAnsi="Times New Roman" w:cs="Times New Roman"/>
          <w:sz w:val="28"/>
          <w:szCs w:val="28"/>
          <w:lang w:val="en-US"/>
        </w:rPr>
        <w:t>any</w:t>
      </w:r>
      <w:r w:rsidR="001C0522" w:rsidRPr="00373798">
        <w:rPr>
          <w:rFonts w:ascii="Times New Roman" w:hAnsi="Times New Roman" w:cs="Times New Roman"/>
          <w:sz w:val="28"/>
          <w:szCs w:val="28"/>
          <w:lang w:val="en-US"/>
        </w:rPr>
        <w:t xml:space="preserve"> undu</w:t>
      </w:r>
      <w:r w:rsidR="002132D7" w:rsidRPr="00373798">
        <w:rPr>
          <w:rFonts w:ascii="Times New Roman" w:hAnsi="Times New Roman" w:cs="Times New Roman"/>
          <w:sz w:val="28"/>
          <w:szCs w:val="28"/>
          <w:lang w:val="en-US"/>
        </w:rPr>
        <w:t>e</w:t>
      </w:r>
      <w:r w:rsidR="001C0522" w:rsidRPr="00373798">
        <w:rPr>
          <w:rFonts w:ascii="Times New Roman" w:hAnsi="Times New Roman" w:cs="Times New Roman"/>
          <w:sz w:val="28"/>
          <w:szCs w:val="28"/>
          <w:lang w:val="en-US"/>
        </w:rPr>
        <w:t xml:space="preserve"> performance of obligation</w:t>
      </w:r>
      <w:r w:rsidR="002132D7" w:rsidRPr="00373798">
        <w:rPr>
          <w:rFonts w:ascii="Times New Roman" w:hAnsi="Times New Roman" w:cs="Times New Roman"/>
          <w:sz w:val="28"/>
          <w:szCs w:val="28"/>
          <w:lang w:val="en-US"/>
        </w:rPr>
        <w:t xml:space="preserve"> by the faulty party</w:t>
      </w:r>
      <w:r w:rsidR="001C0522" w:rsidRPr="00373798">
        <w:rPr>
          <w:rFonts w:ascii="Times New Roman" w:hAnsi="Times New Roman" w:cs="Times New Roman"/>
          <w:sz w:val="28"/>
          <w:szCs w:val="28"/>
          <w:lang w:val="en-US"/>
        </w:rPr>
        <w:t>. Neither it aims at re-balancing the civil rights of the parties after</w:t>
      </w:r>
      <w:r w:rsidR="009C737D" w:rsidRPr="00373798">
        <w:rPr>
          <w:rFonts w:ascii="Times New Roman" w:hAnsi="Times New Roman" w:cs="Times New Roman"/>
          <w:sz w:val="28"/>
          <w:szCs w:val="28"/>
          <w:lang w:val="en-US"/>
        </w:rPr>
        <w:t xml:space="preserve"> a</w:t>
      </w:r>
      <w:r w:rsidR="001C0522" w:rsidRPr="00373798">
        <w:rPr>
          <w:rFonts w:ascii="Times New Roman" w:hAnsi="Times New Roman" w:cs="Times New Roman"/>
          <w:sz w:val="28"/>
          <w:szCs w:val="28"/>
          <w:lang w:val="en-US"/>
        </w:rPr>
        <w:t xml:space="preserve"> </w:t>
      </w:r>
      <w:r w:rsidR="00196E84" w:rsidRPr="00373798">
        <w:rPr>
          <w:rFonts w:ascii="Times New Roman" w:hAnsi="Times New Roman" w:cs="Times New Roman"/>
          <w:sz w:val="28"/>
          <w:szCs w:val="28"/>
          <w:lang w:val="en-US"/>
        </w:rPr>
        <w:t>fundamental breach</w:t>
      </w:r>
      <w:r w:rsidR="001C0522" w:rsidRPr="00373798">
        <w:rPr>
          <w:rFonts w:ascii="Times New Roman" w:hAnsi="Times New Roman" w:cs="Times New Roman"/>
          <w:sz w:val="28"/>
          <w:szCs w:val="28"/>
          <w:lang w:val="en-US"/>
        </w:rPr>
        <w:t xml:space="preserve"> in performance of an obligation</w:t>
      </w:r>
      <w:r w:rsidR="009C737D" w:rsidRPr="00373798">
        <w:rPr>
          <w:rFonts w:ascii="Times New Roman" w:hAnsi="Times New Roman" w:cs="Times New Roman"/>
          <w:sz w:val="28"/>
          <w:szCs w:val="28"/>
          <w:lang w:val="en-US"/>
        </w:rPr>
        <w:t xml:space="preserve"> by a party in an obligation</w:t>
      </w:r>
      <w:r w:rsidR="001C0522" w:rsidRPr="00373798">
        <w:rPr>
          <w:rFonts w:ascii="Times New Roman" w:hAnsi="Times New Roman" w:cs="Times New Roman"/>
          <w:sz w:val="28"/>
          <w:szCs w:val="28"/>
          <w:lang w:val="en-US"/>
        </w:rPr>
        <w:t xml:space="preserve">. </w:t>
      </w:r>
      <w:r w:rsidR="00196E84" w:rsidRPr="00373798">
        <w:rPr>
          <w:rFonts w:ascii="Times New Roman" w:hAnsi="Times New Roman" w:cs="Times New Roman"/>
          <w:sz w:val="28"/>
          <w:szCs w:val="28"/>
          <w:lang w:val="en-US"/>
        </w:rPr>
        <w:t xml:space="preserve">In other words, this discriminative </w:t>
      </w:r>
      <w:r w:rsidR="007C362E" w:rsidRPr="00373798">
        <w:rPr>
          <w:rFonts w:ascii="Times New Roman" w:hAnsi="Times New Roman" w:cs="Times New Roman"/>
          <w:sz w:val="28"/>
          <w:szCs w:val="28"/>
          <w:lang w:val="en-US"/>
        </w:rPr>
        <w:t>transformative</w:t>
      </w:r>
      <w:r w:rsidR="00196E84" w:rsidRPr="00373798">
        <w:rPr>
          <w:rFonts w:ascii="Times New Roman" w:hAnsi="Times New Roman" w:cs="Times New Roman"/>
          <w:sz w:val="28"/>
          <w:szCs w:val="28"/>
          <w:lang w:val="en-US"/>
        </w:rPr>
        <w:t xml:space="preserve"> right is the </w:t>
      </w:r>
      <w:r w:rsidR="00A96979" w:rsidRPr="00373798">
        <w:rPr>
          <w:rFonts w:ascii="Times New Roman" w:hAnsi="Times New Roman" w:cs="Times New Roman"/>
          <w:sz w:val="28"/>
          <w:szCs w:val="28"/>
          <w:lang w:val="en-US"/>
        </w:rPr>
        <w:t xml:space="preserve">legal </w:t>
      </w:r>
      <w:r w:rsidR="00196E84" w:rsidRPr="00373798">
        <w:rPr>
          <w:rFonts w:ascii="Times New Roman" w:hAnsi="Times New Roman" w:cs="Times New Roman"/>
          <w:sz w:val="28"/>
          <w:szCs w:val="28"/>
          <w:lang w:val="en-US"/>
        </w:rPr>
        <w:t>power given by a state authority</w:t>
      </w:r>
      <w:r w:rsidR="002132D7" w:rsidRPr="00373798">
        <w:rPr>
          <w:rFonts w:ascii="Times New Roman" w:hAnsi="Times New Roman" w:cs="Times New Roman"/>
          <w:sz w:val="28"/>
          <w:szCs w:val="28"/>
          <w:lang w:val="en-US"/>
        </w:rPr>
        <w:t xml:space="preserve"> to a participant of civil circulation in order</w:t>
      </w:r>
      <w:r w:rsidR="00196E84" w:rsidRPr="00373798">
        <w:rPr>
          <w:rFonts w:ascii="Times New Roman" w:hAnsi="Times New Roman" w:cs="Times New Roman"/>
          <w:sz w:val="28"/>
          <w:szCs w:val="28"/>
          <w:lang w:val="en-US"/>
        </w:rPr>
        <w:t xml:space="preserve"> to declare unilateral renunciation of</w:t>
      </w:r>
      <w:r w:rsidR="002132D7" w:rsidRPr="00373798">
        <w:rPr>
          <w:rFonts w:ascii="Times New Roman" w:hAnsi="Times New Roman" w:cs="Times New Roman"/>
          <w:sz w:val="28"/>
          <w:szCs w:val="28"/>
          <w:lang w:val="en-US"/>
        </w:rPr>
        <w:t xml:space="preserve"> its own</w:t>
      </w:r>
      <w:r w:rsidR="00196E84" w:rsidRPr="00373798">
        <w:rPr>
          <w:rFonts w:ascii="Times New Roman" w:hAnsi="Times New Roman" w:cs="Times New Roman"/>
          <w:sz w:val="28"/>
          <w:szCs w:val="28"/>
          <w:lang w:val="en-US"/>
        </w:rPr>
        <w:t xml:space="preserve"> obligation</w:t>
      </w:r>
      <w:r w:rsidR="002132D7" w:rsidRPr="00373798">
        <w:rPr>
          <w:rFonts w:ascii="Times New Roman" w:hAnsi="Times New Roman" w:cs="Times New Roman"/>
          <w:sz w:val="28"/>
          <w:szCs w:val="28"/>
          <w:lang w:val="en-US"/>
        </w:rPr>
        <w:t xml:space="preserve">, </w:t>
      </w:r>
      <w:r w:rsidR="00947E70" w:rsidRPr="00373798">
        <w:rPr>
          <w:rFonts w:ascii="Times New Roman" w:hAnsi="Times New Roman" w:cs="Times New Roman"/>
          <w:sz w:val="28"/>
          <w:szCs w:val="28"/>
          <w:lang w:val="en-US"/>
        </w:rPr>
        <w:t xml:space="preserve">to </w:t>
      </w:r>
      <w:r w:rsidR="002132D7" w:rsidRPr="00373798">
        <w:rPr>
          <w:rFonts w:ascii="Times New Roman" w:hAnsi="Times New Roman" w:cs="Times New Roman"/>
          <w:sz w:val="28"/>
          <w:szCs w:val="28"/>
          <w:lang w:val="en-US"/>
        </w:rPr>
        <w:t>transform this obligation from a valid to imperfect (having no judicial review a</w:t>
      </w:r>
      <w:r w:rsidR="00A96979" w:rsidRPr="00373798">
        <w:rPr>
          <w:rFonts w:ascii="Times New Roman" w:hAnsi="Times New Roman" w:cs="Times New Roman"/>
          <w:sz w:val="28"/>
          <w:szCs w:val="28"/>
          <w:lang w:val="en-US"/>
        </w:rPr>
        <w:t>dmissibility</w:t>
      </w:r>
      <w:r w:rsidR="002132D7" w:rsidRPr="00373798">
        <w:rPr>
          <w:rFonts w:ascii="Times New Roman" w:hAnsi="Times New Roman" w:cs="Times New Roman"/>
          <w:sz w:val="28"/>
          <w:szCs w:val="28"/>
          <w:lang w:val="en-US"/>
        </w:rPr>
        <w:t>),</w:t>
      </w:r>
      <w:r w:rsidR="00196E84" w:rsidRPr="00373798">
        <w:rPr>
          <w:rFonts w:ascii="Times New Roman" w:hAnsi="Times New Roman" w:cs="Times New Roman"/>
          <w:sz w:val="28"/>
          <w:szCs w:val="28"/>
          <w:lang w:val="en-US"/>
        </w:rPr>
        <w:t xml:space="preserve"> and</w:t>
      </w:r>
      <w:r w:rsidR="00A96979" w:rsidRPr="00373798">
        <w:rPr>
          <w:rFonts w:ascii="Times New Roman" w:hAnsi="Times New Roman" w:cs="Times New Roman"/>
          <w:sz w:val="28"/>
          <w:szCs w:val="28"/>
          <w:lang w:val="en-US"/>
        </w:rPr>
        <w:t xml:space="preserve"> finally, to</w:t>
      </w:r>
      <w:r w:rsidR="00196E84" w:rsidRPr="00373798">
        <w:rPr>
          <w:rFonts w:ascii="Times New Roman" w:hAnsi="Times New Roman" w:cs="Times New Roman"/>
          <w:sz w:val="28"/>
          <w:szCs w:val="28"/>
          <w:lang w:val="en-US"/>
        </w:rPr>
        <w:t xml:space="preserve"> bear no legal costs </w:t>
      </w:r>
      <w:r w:rsidR="00C52747" w:rsidRPr="00373798">
        <w:rPr>
          <w:rFonts w:ascii="Times New Roman" w:hAnsi="Times New Roman" w:cs="Times New Roman"/>
          <w:sz w:val="28"/>
          <w:szCs w:val="28"/>
          <w:lang w:val="en-US"/>
        </w:rPr>
        <w:t xml:space="preserve">at all </w:t>
      </w:r>
      <w:r w:rsidR="00196E84" w:rsidRPr="00373798">
        <w:rPr>
          <w:rFonts w:ascii="Times New Roman" w:hAnsi="Times New Roman" w:cs="Times New Roman"/>
          <w:sz w:val="28"/>
          <w:szCs w:val="28"/>
          <w:lang w:val="en-US"/>
        </w:rPr>
        <w:t xml:space="preserve">for doing </w:t>
      </w:r>
      <w:r w:rsidR="002132D7" w:rsidRPr="00373798">
        <w:rPr>
          <w:rFonts w:ascii="Times New Roman" w:hAnsi="Times New Roman" w:cs="Times New Roman"/>
          <w:sz w:val="28"/>
          <w:szCs w:val="28"/>
          <w:lang w:val="en-US"/>
        </w:rPr>
        <w:t>so</w:t>
      </w:r>
      <w:r w:rsidR="00196E84" w:rsidRPr="00373798">
        <w:rPr>
          <w:rFonts w:ascii="Times New Roman" w:hAnsi="Times New Roman" w:cs="Times New Roman"/>
          <w:sz w:val="28"/>
          <w:szCs w:val="28"/>
          <w:lang w:val="en-US"/>
        </w:rPr>
        <w:t>.</w:t>
      </w:r>
    </w:p>
    <w:p w14:paraId="4B8ED5AA" w14:textId="3F86BD07" w:rsidR="003B090D" w:rsidRPr="00373798" w:rsidRDefault="001A30D2" w:rsidP="00D618B2">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A u</w:t>
      </w:r>
      <w:r w:rsidR="00660372" w:rsidRPr="00373798">
        <w:rPr>
          <w:rFonts w:ascii="Times New Roman" w:hAnsi="Times New Roman" w:cs="Times New Roman"/>
          <w:sz w:val="28"/>
          <w:szCs w:val="28"/>
          <w:lang w:val="en-US"/>
        </w:rPr>
        <w:t xml:space="preserve">nilateral </w:t>
      </w:r>
      <w:r w:rsidRPr="00373798">
        <w:rPr>
          <w:rFonts w:ascii="Times New Roman" w:hAnsi="Times New Roman" w:cs="Times New Roman"/>
          <w:sz w:val="28"/>
          <w:szCs w:val="28"/>
          <w:lang w:val="en-US"/>
        </w:rPr>
        <w:t>declaration</w:t>
      </w:r>
      <w:r w:rsidR="00660372" w:rsidRPr="00373798">
        <w:rPr>
          <w:rFonts w:ascii="Times New Roman" w:hAnsi="Times New Roman" w:cs="Times New Roman"/>
          <w:sz w:val="28"/>
          <w:szCs w:val="28"/>
          <w:lang w:val="en-US"/>
        </w:rPr>
        <w:t xml:space="preserve"> </w:t>
      </w:r>
      <w:r w:rsidR="00780EED" w:rsidRPr="00373798">
        <w:rPr>
          <w:rFonts w:ascii="Times New Roman" w:hAnsi="Times New Roman" w:cs="Times New Roman"/>
          <w:sz w:val="28"/>
          <w:szCs w:val="28"/>
          <w:lang w:val="en-US"/>
        </w:rPr>
        <w:t>of such kind</w:t>
      </w:r>
      <w:r w:rsidR="001C0522" w:rsidRPr="00373798">
        <w:rPr>
          <w:rFonts w:ascii="Times New Roman" w:hAnsi="Times New Roman" w:cs="Times New Roman"/>
          <w:sz w:val="28"/>
          <w:szCs w:val="28"/>
          <w:lang w:val="en-US"/>
        </w:rPr>
        <w:t xml:space="preserve"> ruins the obligation itself for </w:t>
      </w:r>
      <w:r w:rsidR="00B33335" w:rsidRPr="00373798">
        <w:rPr>
          <w:rFonts w:ascii="Times New Roman" w:hAnsi="Times New Roman" w:cs="Times New Roman"/>
          <w:sz w:val="28"/>
          <w:szCs w:val="28"/>
          <w:lang w:val="en-US"/>
        </w:rPr>
        <w:t xml:space="preserve">a discriminated </w:t>
      </w:r>
      <w:r w:rsidR="001C0522" w:rsidRPr="00373798">
        <w:rPr>
          <w:rFonts w:ascii="Times New Roman" w:hAnsi="Times New Roman" w:cs="Times New Roman"/>
          <w:sz w:val="28"/>
          <w:szCs w:val="28"/>
          <w:lang w:val="en-US"/>
        </w:rPr>
        <w:t>part</w:t>
      </w:r>
      <w:r w:rsidR="00B33335" w:rsidRPr="00373798">
        <w:rPr>
          <w:rFonts w:ascii="Times New Roman" w:hAnsi="Times New Roman" w:cs="Times New Roman"/>
          <w:sz w:val="28"/>
          <w:szCs w:val="28"/>
          <w:lang w:val="en-US"/>
        </w:rPr>
        <w:t>y</w:t>
      </w:r>
      <w:r w:rsidR="001C0522" w:rsidRPr="00373798">
        <w:rPr>
          <w:rFonts w:ascii="Times New Roman" w:hAnsi="Times New Roman" w:cs="Times New Roman"/>
          <w:sz w:val="28"/>
          <w:szCs w:val="28"/>
          <w:lang w:val="en-US"/>
        </w:rPr>
        <w:t xml:space="preserve"> of the obligation, allowing the </w:t>
      </w:r>
      <w:r w:rsidR="002E4B96" w:rsidRPr="00373798">
        <w:rPr>
          <w:rFonts w:ascii="Times New Roman" w:hAnsi="Times New Roman" w:cs="Times New Roman"/>
          <w:sz w:val="28"/>
          <w:szCs w:val="28"/>
          <w:lang w:val="en-US"/>
        </w:rPr>
        <w:t>right-holder</w:t>
      </w:r>
      <w:r w:rsidR="001C0522" w:rsidRPr="00373798">
        <w:rPr>
          <w:rFonts w:ascii="Times New Roman" w:hAnsi="Times New Roman" w:cs="Times New Roman"/>
          <w:sz w:val="28"/>
          <w:szCs w:val="28"/>
          <w:lang w:val="en-US"/>
        </w:rPr>
        <w:t xml:space="preserve"> to benefit</w:t>
      </w:r>
      <w:r w:rsidR="00B33335" w:rsidRPr="00373798">
        <w:rPr>
          <w:rFonts w:ascii="Times New Roman" w:hAnsi="Times New Roman" w:cs="Times New Roman"/>
          <w:sz w:val="28"/>
          <w:szCs w:val="28"/>
          <w:lang w:val="en-US"/>
        </w:rPr>
        <w:t>: a)</w:t>
      </w:r>
      <w:r w:rsidR="001C0522" w:rsidRPr="00373798">
        <w:rPr>
          <w:rFonts w:ascii="Times New Roman" w:hAnsi="Times New Roman" w:cs="Times New Roman"/>
          <w:sz w:val="28"/>
          <w:szCs w:val="28"/>
          <w:lang w:val="en-US"/>
        </w:rPr>
        <w:t xml:space="preserve"> from </w:t>
      </w:r>
      <w:r w:rsidR="00B33335" w:rsidRPr="00373798">
        <w:rPr>
          <w:rFonts w:ascii="Times New Roman" w:hAnsi="Times New Roman" w:cs="Times New Roman"/>
          <w:sz w:val="28"/>
          <w:szCs w:val="28"/>
          <w:lang w:val="en-US"/>
        </w:rPr>
        <w:t>own</w:t>
      </w:r>
      <w:r w:rsidR="001C0522" w:rsidRPr="00373798">
        <w:rPr>
          <w:rFonts w:ascii="Times New Roman" w:hAnsi="Times New Roman" w:cs="Times New Roman"/>
          <w:sz w:val="28"/>
          <w:szCs w:val="28"/>
          <w:lang w:val="en-US"/>
        </w:rPr>
        <w:t xml:space="preserve"> bad-faith behavior</w:t>
      </w:r>
      <w:r w:rsidR="002E4B96" w:rsidRPr="00373798">
        <w:rPr>
          <w:rFonts w:ascii="Times New Roman" w:hAnsi="Times New Roman" w:cs="Times New Roman"/>
          <w:sz w:val="28"/>
          <w:szCs w:val="28"/>
          <w:lang w:val="en-US"/>
        </w:rPr>
        <w:t xml:space="preserve"> (no matter whether he wished it or not)</w:t>
      </w:r>
      <w:r w:rsidR="00D536F2" w:rsidRPr="00373798">
        <w:rPr>
          <w:rFonts w:ascii="Times New Roman" w:hAnsi="Times New Roman" w:cs="Times New Roman"/>
          <w:sz w:val="28"/>
          <w:szCs w:val="28"/>
          <w:lang w:val="en-US"/>
        </w:rPr>
        <w:t xml:space="preserve">, and, </w:t>
      </w:r>
      <w:r w:rsidR="00B33335" w:rsidRPr="00373798">
        <w:rPr>
          <w:rFonts w:ascii="Times New Roman" w:hAnsi="Times New Roman" w:cs="Times New Roman"/>
          <w:sz w:val="28"/>
          <w:szCs w:val="28"/>
          <w:lang w:val="en-US"/>
        </w:rPr>
        <w:t xml:space="preserve">b) </w:t>
      </w:r>
      <w:r w:rsidR="00D536F2" w:rsidRPr="00373798">
        <w:rPr>
          <w:rFonts w:ascii="Times New Roman" w:hAnsi="Times New Roman" w:cs="Times New Roman"/>
          <w:sz w:val="28"/>
          <w:szCs w:val="28"/>
          <w:lang w:val="en-US"/>
        </w:rPr>
        <w:t>at</w:t>
      </w:r>
      <w:r w:rsidR="001C0522" w:rsidRPr="00373798">
        <w:rPr>
          <w:rFonts w:ascii="Times New Roman" w:hAnsi="Times New Roman" w:cs="Times New Roman"/>
          <w:sz w:val="28"/>
          <w:szCs w:val="28"/>
          <w:lang w:val="en-US"/>
        </w:rPr>
        <w:t xml:space="preserve"> the account of the innocent party.</w:t>
      </w:r>
      <w:r w:rsidR="00D536F2" w:rsidRPr="00373798">
        <w:rPr>
          <w:rFonts w:ascii="Times New Roman" w:hAnsi="Times New Roman" w:cs="Times New Roman"/>
          <w:sz w:val="28"/>
          <w:szCs w:val="28"/>
          <w:lang w:val="en-US"/>
        </w:rPr>
        <w:t xml:space="preserve"> </w:t>
      </w:r>
    </w:p>
    <w:p w14:paraId="5AEA077C" w14:textId="158D85B3" w:rsidR="00D618B2" w:rsidRPr="00373798" w:rsidRDefault="00D536F2" w:rsidP="00D618B2">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The other crucial point </w:t>
      </w:r>
      <w:r w:rsidR="00763C3E" w:rsidRPr="00373798">
        <w:rPr>
          <w:rFonts w:ascii="Times New Roman" w:hAnsi="Times New Roman" w:cs="Times New Roman"/>
          <w:sz w:val="28"/>
          <w:szCs w:val="28"/>
          <w:lang w:val="en-US"/>
        </w:rPr>
        <w:t>consists</w:t>
      </w:r>
      <w:r w:rsidRPr="00373798">
        <w:rPr>
          <w:rFonts w:ascii="Times New Roman" w:hAnsi="Times New Roman" w:cs="Times New Roman"/>
          <w:sz w:val="28"/>
          <w:szCs w:val="28"/>
          <w:lang w:val="en-US"/>
        </w:rPr>
        <w:t xml:space="preserve"> </w:t>
      </w:r>
      <w:r w:rsidR="006A662C" w:rsidRPr="00373798">
        <w:rPr>
          <w:rFonts w:ascii="Times New Roman" w:hAnsi="Times New Roman" w:cs="Times New Roman"/>
          <w:sz w:val="28"/>
          <w:szCs w:val="28"/>
          <w:lang w:val="en-US"/>
        </w:rPr>
        <w:t xml:space="preserve">in the fact </w:t>
      </w:r>
      <w:r w:rsidRPr="00373798">
        <w:rPr>
          <w:rFonts w:ascii="Times New Roman" w:hAnsi="Times New Roman" w:cs="Times New Roman"/>
          <w:sz w:val="28"/>
          <w:szCs w:val="28"/>
          <w:lang w:val="en-US"/>
        </w:rPr>
        <w:t xml:space="preserve">that discriminative </w:t>
      </w:r>
      <w:r w:rsidR="007C362E" w:rsidRPr="00373798">
        <w:rPr>
          <w:rFonts w:ascii="Times New Roman" w:hAnsi="Times New Roman" w:cs="Times New Roman"/>
          <w:sz w:val="28"/>
          <w:szCs w:val="28"/>
          <w:lang w:val="en-US"/>
        </w:rPr>
        <w:t>transformative</w:t>
      </w:r>
      <w:r w:rsidRPr="00373798">
        <w:rPr>
          <w:rFonts w:ascii="Times New Roman" w:hAnsi="Times New Roman" w:cs="Times New Roman"/>
          <w:sz w:val="28"/>
          <w:szCs w:val="28"/>
          <w:lang w:val="en-US"/>
        </w:rPr>
        <w:t xml:space="preserve"> </w:t>
      </w:r>
      <w:r w:rsidR="00426FEE" w:rsidRPr="00373798">
        <w:rPr>
          <w:rFonts w:ascii="Times New Roman" w:hAnsi="Times New Roman" w:cs="Times New Roman"/>
          <w:sz w:val="28"/>
          <w:szCs w:val="28"/>
          <w:lang w:val="en-US"/>
        </w:rPr>
        <w:t xml:space="preserve">right </w:t>
      </w:r>
      <w:r w:rsidRPr="00373798">
        <w:rPr>
          <w:rFonts w:ascii="Times New Roman" w:hAnsi="Times New Roman" w:cs="Times New Roman"/>
          <w:sz w:val="28"/>
          <w:szCs w:val="28"/>
          <w:lang w:val="en-US"/>
        </w:rPr>
        <w:t>has nothing in common with civil law</w:t>
      </w:r>
      <w:r w:rsidR="003B090D" w:rsidRPr="00373798">
        <w:rPr>
          <w:rFonts w:ascii="Times New Roman" w:hAnsi="Times New Roman" w:cs="Times New Roman"/>
          <w:sz w:val="28"/>
          <w:szCs w:val="28"/>
          <w:lang w:val="en-US"/>
        </w:rPr>
        <w:t xml:space="preserve"> / contract law</w:t>
      </w:r>
      <w:r w:rsidRPr="00373798">
        <w:rPr>
          <w:rFonts w:ascii="Times New Roman" w:hAnsi="Times New Roman" w:cs="Times New Roman"/>
          <w:sz w:val="28"/>
          <w:szCs w:val="28"/>
          <w:lang w:val="en-US"/>
        </w:rPr>
        <w:t xml:space="preserve"> in principle</w:t>
      </w:r>
      <w:r w:rsidR="003B090D" w:rsidRPr="00373798">
        <w:rPr>
          <w:rFonts w:ascii="Times New Roman" w:hAnsi="Times New Roman" w:cs="Times New Roman"/>
          <w:sz w:val="28"/>
          <w:szCs w:val="28"/>
          <w:lang w:val="en-US"/>
        </w:rPr>
        <w:t xml:space="preserve"> because </w:t>
      </w:r>
      <w:r w:rsidRPr="00373798">
        <w:rPr>
          <w:rFonts w:ascii="Times New Roman" w:hAnsi="Times New Roman" w:cs="Times New Roman"/>
          <w:sz w:val="28"/>
          <w:szCs w:val="28"/>
          <w:lang w:val="en-US"/>
        </w:rPr>
        <w:t xml:space="preserve">it </w:t>
      </w:r>
      <w:r w:rsidR="007941F0" w:rsidRPr="00373798">
        <w:rPr>
          <w:rFonts w:ascii="Times New Roman" w:hAnsi="Times New Roman" w:cs="Times New Roman"/>
          <w:sz w:val="28"/>
          <w:szCs w:val="28"/>
          <w:lang w:val="en-US"/>
        </w:rPr>
        <w:t xml:space="preserve">is </w:t>
      </w:r>
      <w:r w:rsidR="003B090D" w:rsidRPr="00373798">
        <w:rPr>
          <w:rFonts w:ascii="Times New Roman" w:hAnsi="Times New Roman" w:cs="Times New Roman"/>
          <w:sz w:val="28"/>
          <w:szCs w:val="28"/>
          <w:lang w:val="en-US"/>
        </w:rPr>
        <w:t>spawn</w:t>
      </w:r>
      <w:r w:rsidR="007941F0" w:rsidRPr="00373798">
        <w:rPr>
          <w:rFonts w:ascii="Times New Roman" w:hAnsi="Times New Roman" w:cs="Times New Roman"/>
          <w:sz w:val="28"/>
          <w:szCs w:val="28"/>
          <w:lang w:val="en-US"/>
        </w:rPr>
        <w:t>ed</w:t>
      </w:r>
      <w:r w:rsidRPr="00373798">
        <w:rPr>
          <w:rFonts w:ascii="Times New Roman" w:hAnsi="Times New Roman" w:cs="Times New Roman"/>
          <w:sz w:val="28"/>
          <w:szCs w:val="28"/>
          <w:lang w:val="en-US"/>
        </w:rPr>
        <w:t xml:space="preserve"> </w:t>
      </w:r>
      <w:r w:rsidR="003B090D" w:rsidRPr="00373798">
        <w:rPr>
          <w:rFonts w:ascii="Times New Roman" w:hAnsi="Times New Roman" w:cs="Times New Roman"/>
          <w:sz w:val="28"/>
          <w:szCs w:val="28"/>
          <w:lang w:val="en-US"/>
        </w:rPr>
        <w:t>from</w:t>
      </w:r>
      <w:r w:rsidR="007941F0" w:rsidRPr="00373798">
        <w:rPr>
          <w:rFonts w:ascii="Times New Roman" w:hAnsi="Times New Roman" w:cs="Times New Roman"/>
          <w:sz w:val="28"/>
          <w:szCs w:val="28"/>
          <w:lang w:val="en-US"/>
        </w:rPr>
        <w:t xml:space="preserve"> a</w:t>
      </w:r>
      <w:r w:rsidRPr="00373798">
        <w:rPr>
          <w:rFonts w:ascii="Times New Roman" w:hAnsi="Times New Roman" w:cs="Times New Roman"/>
          <w:sz w:val="28"/>
          <w:szCs w:val="28"/>
          <w:lang w:val="en-US"/>
        </w:rPr>
        <w:t xml:space="preserve"> </w:t>
      </w:r>
      <w:r w:rsidR="007941F0" w:rsidRPr="00373798">
        <w:rPr>
          <w:rFonts w:ascii="Times New Roman" w:hAnsi="Times New Roman" w:cs="Times New Roman"/>
          <w:sz w:val="28"/>
          <w:szCs w:val="28"/>
          <w:lang w:val="en-US"/>
        </w:rPr>
        <w:t>national</w:t>
      </w:r>
      <w:r w:rsidR="003B090D" w:rsidRPr="00373798">
        <w:rPr>
          <w:rFonts w:ascii="Times New Roman" w:hAnsi="Times New Roman" w:cs="Times New Roman"/>
          <w:sz w:val="28"/>
          <w:szCs w:val="28"/>
          <w:lang w:val="en-US"/>
        </w:rPr>
        <w:t xml:space="preserve"> public</w:t>
      </w:r>
      <w:r w:rsidRPr="00373798">
        <w:rPr>
          <w:rFonts w:ascii="Times New Roman" w:hAnsi="Times New Roman" w:cs="Times New Roman"/>
          <w:sz w:val="28"/>
          <w:szCs w:val="28"/>
          <w:lang w:val="en-US"/>
        </w:rPr>
        <w:t xml:space="preserve"> law</w:t>
      </w:r>
      <w:r w:rsidR="00D618B2" w:rsidRPr="00373798">
        <w:rPr>
          <w:rFonts w:ascii="Times New Roman" w:hAnsi="Times New Roman" w:cs="Times New Roman"/>
          <w:sz w:val="28"/>
          <w:szCs w:val="28"/>
          <w:lang w:val="en-US"/>
        </w:rPr>
        <w:t>. Therefore,</w:t>
      </w:r>
      <w:r w:rsidRPr="00373798">
        <w:rPr>
          <w:rFonts w:ascii="Times New Roman" w:hAnsi="Times New Roman" w:cs="Times New Roman"/>
          <w:sz w:val="28"/>
          <w:szCs w:val="28"/>
          <w:lang w:val="en-US"/>
        </w:rPr>
        <w:t xml:space="preserve"> by its nature</w:t>
      </w:r>
      <w:r w:rsidR="00D618B2" w:rsidRPr="00373798">
        <w:rPr>
          <w:rFonts w:ascii="Times New Roman" w:hAnsi="Times New Roman" w:cs="Times New Roman"/>
          <w:sz w:val="28"/>
          <w:szCs w:val="28"/>
          <w:lang w:val="en-US"/>
        </w:rPr>
        <w:t xml:space="preserve"> the discriminative </w:t>
      </w:r>
      <w:r w:rsidR="007C362E" w:rsidRPr="00373798">
        <w:rPr>
          <w:rFonts w:ascii="Times New Roman" w:hAnsi="Times New Roman" w:cs="Times New Roman"/>
          <w:sz w:val="28"/>
          <w:szCs w:val="28"/>
          <w:lang w:val="en-US"/>
        </w:rPr>
        <w:t>transformative</w:t>
      </w:r>
      <w:r w:rsidR="00D618B2" w:rsidRPr="00373798">
        <w:rPr>
          <w:rFonts w:ascii="Times New Roman" w:hAnsi="Times New Roman" w:cs="Times New Roman"/>
          <w:sz w:val="28"/>
          <w:szCs w:val="28"/>
          <w:lang w:val="en-US"/>
        </w:rPr>
        <w:t xml:space="preserve"> right</w:t>
      </w:r>
      <w:r w:rsidRPr="00373798">
        <w:rPr>
          <w:rFonts w:ascii="Times New Roman" w:hAnsi="Times New Roman" w:cs="Times New Roman"/>
          <w:sz w:val="28"/>
          <w:szCs w:val="28"/>
          <w:lang w:val="en-US"/>
        </w:rPr>
        <w:t xml:space="preserve"> stands </w:t>
      </w:r>
      <w:r w:rsidR="008256B3" w:rsidRPr="00373798">
        <w:rPr>
          <w:rFonts w:ascii="Times New Roman" w:hAnsi="Times New Roman" w:cs="Times New Roman"/>
          <w:sz w:val="28"/>
          <w:szCs w:val="28"/>
          <w:lang w:val="en-US"/>
        </w:rPr>
        <w:t xml:space="preserve">rather </w:t>
      </w:r>
      <w:r w:rsidRPr="00373798">
        <w:rPr>
          <w:rFonts w:ascii="Times New Roman" w:hAnsi="Times New Roman" w:cs="Times New Roman"/>
          <w:sz w:val="28"/>
          <w:szCs w:val="28"/>
          <w:lang w:val="en-US"/>
        </w:rPr>
        <w:t>to a duty than to a right</w:t>
      </w:r>
      <w:r w:rsidR="00D618B2" w:rsidRPr="00373798">
        <w:rPr>
          <w:rFonts w:ascii="Times New Roman" w:hAnsi="Times New Roman" w:cs="Times New Roman"/>
          <w:sz w:val="28"/>
          <w:szCs w:val="28"/>
          <w:lang w:val="en-US"/>
        </w:rPr>
        <w:t xml:space="preserve">: </w:t>
      </w:r>
      <w:r w:rsidR="006A662C" w:rsidRPr="00373798">
        <w:rPr>
          <w:rFonts w:ascii="Times New Roman" w:hAnsi="Times New Roman" w:cs="Times New Roman"/>
          <w:sz w:val="28"/>
          <w:szCs w:val="28"/>
          <w:lang w:val="en-US"/>
        </w:rPr>
        <w:t>an entity in EU may</w:t>
      </w:r>
      <w:r w:rsidR="00D618B2" w:rsidRPr="00373798">
        <w:rPr>
          <w:rFonts w:ascii="Times New Roman" w:hAnsi="Times New Roman" w:cs="Times New Roman"/>
          <w:sz w:val="28"/>
          <w:szCs w:val="28"/>
          <w:lang w:val="en-US"/>
        </w:rPr>
        <w:t>,</w:t>
      </w:r>
      <w:r w:rsidR="006A662C" w:rsidRPr="00373798">
        <w:rPr>
          <w:rFonts w:ascii="Times New Roman" w:hAnsi="Times New Roman" w:cs="Times New Roman"/>
          <w:sz w:val="28"/>
          <w:szCs w:val="28"/>
          <w:lang w:val="en-US"/>
        </w:rPr>
        <w:t xml:space="preserve"> of course, refrain from ruining its </w:t>
      </w:r>
      <w:r w:rsidR="008256B3" w:rsidRPr="00373798">
        <w:rPr>
          <w:rFonts w:ascii="Times New Roman" w:hAnsi="Times New Roman" w:cs="Times New Roman"/>
          <w:sz w:val="28"/>
          <w:szCs w:val="28"/>
          <w:lang w:val="en-US"/>
        </w:rPr>
        <w:t xml:space="preserve">own </w:t>
      </w:r>
      <w:r w:rsidR="006A662C" w:rsidRPr="00373798">
        <w:rPr>
          <w:rFonts w:ascii="Times New Roman" w:hAnsi="Times New Roman" w:cs="Times New Roman"/>
          <w:sz w:val="28"/>
          <w:szCs w:val="28"/>
          <w:lang w:val="en-US"/>
        </w:rPr>
        <w:t xml:space="preserve">international commercial contract by </w:t>
      </w:r>
      <w:r w:rsidR="008256B3" w:rsidRPr="00373798">
        <w:rPr>
          <w:rFonts w:ascii="Times New Roman" w:hAnsi="Times New Roman" w:cs="Times New Roman"/>
          <w:sz w:val="28"/>
          <w:szCs w:val="28"/>
          <w:lang w:val="en-US"/>
        </w:rPr>
        <w:t>rejecting to</w:t>
      </w:r>
      <w:r w:rsidR="006A662C" w:rsidRPr="00373798">
        <w:rPr>
          <w:rFonts w:ascii="Times New Roman" w:hAnsi="Times New Roman" w:cs="Times New Roman"/>
          <w:sz w:val="28"/>
          <w:szCs w:val="28"/>
          <w:lang w:val="en-US"/>
        </w:rPr>
        <w:t xml:space="preserve"> exerci</w:t>
      </w:r>
      <w:r w:rsidR="008256B3" w:rsidRPr="00373798">
        <w:rPr>
          <w:rFonts w:ascii="Times New Roman" w:hAnsi="Times New Roman" w:cs="Times New Roman"/>
          <w:sz w:val="28"/>
          <w:szCs w:val="28"/>
          <w:lang w:val="en-US"/>
        </w:rPr>
        <w:t>se</w:t>
      </w:r>
      <w:r w:rsidR="006A662C" w:rsidRPr="00373798">
        <w:rPr>
          <w:rFonts w:ascii="Times New Roman" w:hAnsi="Times New Roman" w:cs="Times New Roman"/>
          <w:sz w:val="28"/>
          <w:szCs w:val="28"/>
          <w:lang w:val="en-US"/>
        </w:rPr>
        <w:t xml:space="preserve"> th</w:t>
      </w:r>
      <w:r w:rsidR="008256B3" w:rsidRPr="00373798">
        <w:rPr>
          <w:rFonts w:ascii="Times New Roman" w:hAnsi="Times New Roman" w:cs="Times New Roman"/>
          <w:sz w:val="28"/>
          <w:szCs w:val="28"/>
          <w:lang w:val="en-US"/>
        </w:rPr>
        <w:t xml:space="preserve">e </w:t>
      </w:r>
      <w:r w:rsidR="006A662C" w:rsidRPr="00373798">
        <w:rPr>
          <w:rFonts w:ascii="Times New Roman" w:hAnsi="Times New Roman" w:cs="Times New Roman"/>
          <w:sz w:val="28"/>
          <w:szCs w:val="28"/>
          <w:lang w:val="en-US"/>
        </w:rPr>
        <w:t xml:space="preserve">discriminative </w:t>
      </w:r>
      <w:r w:rsidR="007C362E" w:rsidRPr="00373798">
        <w:rPr>
          <w:rFonts w:ascii="Times New Roman" w:hAnsi="Times New Roman" w:cs="Times New Roman"/>
          <w:sz w:val="28"/>
          <w:szCs w:val="28"/>
          <w:lang w:val="en-US"/>
        </w:rPr>
        <w:t>transformative</w:t>
      </w:r>
      <w:r w:rsidR="006A662C" w:rsidRPr="00373798">
        <w:rPr>
          <w:rFonts w:ascii="Times New Roman" w:hAnsi="Times New Roman" w:cs="Times New Roman"/>
          <w:sz w:val="28"/>
          <w:szCs w:val="28"/>
          <w:lang w:val="en-US"/>
        </w:rPr>
        <w:t xml:space="preserve"> right</w:t>
      </w:r>
      <w:r w:rsidR="008256B3" w:rsidRPr="00373798">
        <w:rPr>
          <w:rFonts w:ascii="Times New Roman" w:hAnsi="Times New Roman" w:cs="Times New Roman"/>
          <w:sz w:val="28"/>
          <w:szCs w:val="28"/>
          <w:lang w:val="en-US"/>
        </w:rPr>
        <w:t xml:space="preserve"> (required by state)</w:t>
      </w:r>
      <w:r w:rsidR="006A662C" w:rsidRPr="00373798">
        <w:rPr>
          <w:rFonts w:ascii="Times New Roman" w:hAnsi="Times New Roman" w:cs="Times New Roman"/>
          <w:sz w:val="28"/>
          <w:szCs w:val="28"/>
          <w:lang w:val="en-US"/>
        </w:rPr>
        <w:t xml:space="preserve"> on its leg</w:t>
      </w:r>
      <w:r w:rsidR="00F90DDC" w:rsidRPr="00373798">
        <w:rPr>
          <w:rFonts w:ascii="Times New Roman" w:hAnsi="Times New Roman" w:cs="Times New Roman"/>
          <w:sz w:val="28"/>
          <w:szCs w:val="28"/>
          <w:lang w:val="en-US"/>
        </w:rPr>
        <w:t>a</w:t>
      </w:r>
      <w:r w:rsidR="006A662C" w:rsidRPr="00373798">
        <w:rPr>
          <w:rFonts w:ascii="Times New Roman" w:hAnsi="Times New Roman" w:cs="Times New Roman"/>
          <w:sz w:val="28"/>
          <w:szCs w:val="28"/>
          <w:lang w:val="en-US"/>
        </w:rPr>
        <w:t>l relationship with the Russian counter-party</w:t>
      </w:r>
      <w:r w:rsidR="00D618B2" w:rsidRPr="00373798">
        <w:rPr>
          <w:rFonts w:ascii="Times New Roman" w:hAnsi="Times New Roman" w:cs="Times New Roman"/>
          <w:sz w:val="28"/>
          <w:szCs w:val="28"/>
          <w:lang w:val="en-US"/>
        </w:rPr>
        <w:t>.</w:t>
      </w:r>
      <w:r w:rsidR="008256B3" w:rsidRPr="00373798">
        <w:rPr>
          <w:rFonts w:ascii="Times New Roman" w:hAnsi="Times New Roman" w:cs="Times New Roman"/>
          <w:sz w:val="28"/>
          <w:szCs w:val="28"/>
          <w:lang w:val="en-US"/>
        </w:rPr>
        <w:t xml:space="preserve"> Many have been acting exactly this way.</w:t>
      </w:r>
    </w:p>
    <w:p w14:paraId="098EBE9D" w14:textId="28060CCC" w:rsidR="00B214FB" w:rsidRPr="00373798" w:rsidRDefault="00D618B2" w:rsidP="00D618B2">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B</w:t>
      </w:r>
      <w:r w:rsidR="006A662C" w:rsidRPr="00373798">
        <w:rPr>
          <w:rFonts w:ascii="Times New Roman" w:hAnsi="Times New Roman" w:cs="Times New Roman"/>
          <w:sz w:val="28"/>
          <w:szCs w:val="28"/>
          <w:lang w:val="en-US"/>
        </w:rPr>
        <w:t xml:space="preserve">ut </w:t>
      </w:r>
      <w:r w:rsidR="00AB4D00" w:rsidRPr="00373798">
        <w:rPr>
          <w:rFonts w:ascii="Times New Roman" w:hAnsi="Times New Roman" w:cs="Times New Roman"/>
          <w:sz w:val="28"/>
          <w:szCs w:val="28"/>
          <w:lang w:val="en-US"/>
        </w:rPr>
        <w:t xml:space="preserve">such non-execution of discriminative </w:t>
      </w:r>
      <w:r w:rsidR="007C362E" w:rsidRPr="00373798">
        <w:rPr>
          <w:rFonts w:ascii="Times New Roman" w:hAnsi="Times New Roman" w:cs="Times New Roman"/>
          <w:sz w:val="28"/>
          <w:szCs w:val="28"/>
          <w:lang w:val="en-US"/>
        </w:rPr>
        <w:t>transformative</w:t>
      </w:r>
      <w:r w:rsidR="00AB4D00" w:rsidRPr="00373798">
        <w:rPr>
          <w:rFonts w:ascii="Times New Roman" w:hAnsi="Times New Roman" w:cs="Times New Roman"/>
          <w:sz w:val="28"/>
          <w:szCs w:val="28"/>
          <w:lang w:val="en-US"/>
        </w:rPr>
        <w:t xml:space="preserve"> right</w:t>
      </w:r>
      <w:r w:rsidR="006A662C" w:rsidRPr="00373798">
        <w:rPr>
          <w:rFonts w:ascii="Times New Roman" w:hAnsi="Times New Roman" w:cs="Times New Roman"/>
          <w:sz w:val="28"/>
          <w:szCs w:val="28"/>
          <w:lang w:val="en-US"/>
        </w:rPr>
        <w:t xml:space="preserve"> is treated</w:t>
      </w:r>
      <w:r w:rsidR="00426FEE" w:rsidRPr="00373798">
        <w:rPr>
          <w:rFonts w:ascii="Times New Roman" w:hAnsi="Times New Roman" w:cs="Times New Roman"/>
          <w:sz w:val="28"/>
          <w:szCs w:val="28"/>
          <w:lang w:val="en-US"/>
        </w:rPr>
        <w:t xml:space="preserve"> by</w:t>
      </w:r>
      <w:r w:rsidR="00AB4D00" w:rsidRPr="00373798">
        <w:rPr>
          <w:rFonts w:ascii="Times New Roman" w:hAnsi="Times New Roman" w:cs="Times New Roman"/>
          <w:sz w:val="28"/>
          <w:szCs w:val="28"/>
          <w:lang w:val="en-US"/>
        </w:rPr>
        <w:t xml:space="preserve"> the</w:t>
      </w:r>
      <w:r w:rsidR="00426FEE" w:rsidRPr="00373798">
        <w:rPr>
          <w:rFonts w:ascii="Times New Roman" w:hAnsi="Times New Roman" w:cs="Times New Roman"/>
          <w:sz w:val="28"/>
          <w:szCs w:val="28"/>
          <w:lang w:val="en-US"/>
        </w:rPr>
        <w:t xml:space="preserve"> controlling authorities</w:t>
      </w:r>
      <w:r w:rsidR="008256B3" w:rsidRPr="00373798">
        <w:rPr>
          <w:rFonts w:ascii="Times New Roman" w:hAnsi="Times New Roman" w:cs="Times New Roman"/>
          <w:sz w:val="28"/>
          <w:szCs w:val="28"/>
          <w:lang w:val="en-US"/>
        </w:rPr>
        <w:t xml:space="preserve"> in the EU and US</w:t>
      </w:r>
      <w:r w:rsidR="006A662C" w:rsidRPr="00373798">
        <w:rPr>
          <w:rFonts w:ascii="Times New Roman" w:hAnsi="Times New Roman" w:cs="Times New Roman"/>
          <w:sz w:val="28"/>
          <w:szCs w:val="28"/>
          <w:lang w:val="en-US"/>
        </w:rPr>
        <w:t xml:space="preserve"> nowadays as administrative offence</w:t>
      </w:r>
      <w:r w:rsidR="00F90DDC" w:rsidRPr="00373798">
        <w:rPr>
          <w:rStyle w:val="ad"/>
          <w:rFonts w:ascii="Times New Roman" w:hAnsi="Times New Roman" w:cs="Times New Roman"/>
          <w:sz w:val="28"/>
          <w:szCs w:val="28"/>
          <w:lang w:val="en-US"/>
        </w:rPr>
        <w:footnoteReference w:id="69"/>
      </w:r>
      <w:r w:rsidR="006A662C" w:rsidRPr="00373798">
        <w:rPr>
          <w:rFonts w:ascii="Times New Roman" w:hAnsi="Times New Roman" w:cs="Times New Roman"/>
          <w:sz w:val="28"/>
          <w:szCs w:val="28"/>
          <w:lang w:val="en-US"/>
        </w:rPr>
        <w:t xml:space="preserve">, and </w:t>
      </w:r>
      <w:r w:rsidR="00291A56" w:rsidRPr="00373798">
        <w:rPr>
          <w:rFonts w:ascii="Times New Roman" w:hAnsi="Times New Roman" w:cs="Times New Roman"/>
          <w:sz w:val="28"/>
          <w:szCs w:val="28"/>
          <w:lang w:val="en-US"/>
        </w:rPr>
        <w:lastRenderedPageBreak/>
        <w:t>moreover, surefootedly goes</w:t>
      </w:r>
      <w:r w:rsidR="00AB4D00" w:rsidRPr="00373798">
        <w:rPr>
          <w:rFonts w:ascii="Times New Roman" w:hAnsi="Times New Roman" w:cs="Times New Roman"/>
          <w:sz w:val="28"/>
          <w:szCs w:val="28"/>
          <w:lang w:val="en-US"/>
        </w:rPr>
        <w:t xml:space="preserve"> in the future</w:t>
      </w:r>
      <w:r w:rsidR="00291A56" w:rsidRPr="00373798">
        <w:rPr>
          <w:rFonts w:ascii="Times New Roman" w:hAnsi="Times New Roman" w:cs="Times New Roman"/>
          <w:sz w:val="28"/>
          <w:szCs w:val="28"/>
          <w:lang w:val="en-US"/>
        </w:rPr>
        <w:t xml:space="preserve"> into the area of criminal offences</w:t>
      </w:r>
      <w:r w:rsidRPr="00373798">
        <w:rPr>
          <w:rStyle w:val="ad"/>
          <w:rFonts w:ascii="Times New Roman" w:hAnsi="Times New Roman" w:cs="Times New Roman"/>
          <w:sz w:val="28"/>
          <w:szCs w:val="28"/>
          <w:lang w:val="en-US"/>
        </w:rPr>
        <w:footnoteReference w:id="70"/>
      </w:r>
      <w:r w:rsidR="00291A56" w:rsidRPr="00373798">
        <w:rPr>
          <w:rFonts w:ascii="Times New Roman" w:hAnsi="Times New Roman" w:cs="Times New Roman"/>
          <w:sz w:val="28"/>
          <w:szCs w:val="28"/>
          <w:lang w:val="en-US"/>
        </w:rPr>
        <w:t>.</w:t>
      </w:r>
      <w:r w:rsidR="00426FEE" w:rsidRPr="00373798">
        <w:rPr>
          <w:rFonts w:ascii="Times New Roman" w:hAnsi="Times New Roman" w:cs="Times New Roman"/>
          <w:sz w:val="28"/>
          <w:szCs w:val="28"/>
          <w:lang w:val="en-US"/>
        </w:rPr>
        <w:t xml:space="preserve"> </w:t>
      </w:r>
      <w:r w:rsidR="008256B3" w:rsidRPr="00373798">
        <w:rPr>
          <w:rFonts w:ascii="Times New Roman" w:hAnsi="Times New Roman" w:cs="Times New Roman"/>
          <w:sz w:val="28"/>
          <w:szCs w:val="28"/>
          <w:lang w:val="en-US"/>
        </w:rPr>
        <w:t xml:space="preserve">Thus, no room </w:t>
      </w:r>
      <w:r w:rsidR="00874FC2" w:rsidRPr="00373798">
        <w:rPr>
          <w:rFonts w:ascii="Times New Roman" w:hAnsi="Times New Roman" w:cs="Times New Roman"/>
          <w:sz w:val="28"/>
          <w:szCs w:val="28"/>
          <w:lang w:val="en-US"/>
        </w:rPr>
        <w:t xml:space="preserve">is </w:t>
      </w:r>
      <w:r w:rsidR="008256B3" w:rsidRPr="00373798">
        <w:rPr>
          <w:rFonts w:ascii="Times New Roman" w:hAnsi="Times New Roman" w:cs="Times New Roman"/>
          <w:sz w:val="28"/>
          <w:szCs w:val="28"/>
          <w:lang w:val="en-US"/>
        </w:rPr>
        <w:t>actually left for discretion of a party to civil obligation to avoid this.</w:t>
      </w:r>
    </w:p>
    <w:p w14:paraId="3F281828" w14:textId="3466A0B2" w:rsidR="005E534E" w:rsidRPr="00373798" w:rsidRDefault="005E534E" w:rsidP="00D618B2">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Let us now move on to the </w:t>
      </w:r>
      <w:r w:rsidR="00AC3CA8" w:rsidRPr="00373798">
        <w:rPr>
          <w:rFonts w:ascii="Times New Roman" w:hAnsi="Times New Roman" w:cs="Times New Roman"/>
          <w:sz w:val="28"/>
          <w:szCs w:val="28"/>
          <w:lang w:val="en-US"/>
        </w:rPr>
        <w:t>real-life</w:t>
      </w:r>
      <w:r w:rsidR="008D3D0E"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examples of unilateral termination of international commercial contracts and investigate the legal mechanics standing behind.</w:t>
      </w:r>
    </w:p>
    <w:p w14:paraId="51C5D28C" w14:textId="77777777" w:rsidR="005E534E" w:rsidRPr="00373798" w:rsidRDefault="005E534E" w:rsidP="00D618B2">
      <w:pPr>
        <w:spacing w:line="360" w:lineRule="auto"/>
        <w:ind w:firstLine="708"/>
        <w:jc w:val="both"/>
        <w:rPr>
          <w:rFonts w:ascii="Times New Roman" w:hAnsi="Times New Roman" w:cs="Times New Roman"/>
          <w:sz w:val="28"/>
          <w:szCs w:val="28"/>
          <w:lang w:val="en-US"/>
        </w:rPr>
      </w:pPr>
    </w:p>
    <w:p w14:paraId="6BDDB855" w14:textId="1EA23F4E" w:rsidR="005E534E" w:rsidRPr="00373798" w:rsidRDefault="005E534E" w:rsidP="00D618B2">
      <w:pPr>
        <w:spacing w:line="360" w:lineRule="auto"/>
        <w:ind w:firstLine="708"/>
        <w:jc w:val="both"/>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Example 3. Public source</w:t>
      </w:r>
      <w:r w:rsidR="00CC6C42" w:rsidRPr="00373798">
        <w:rPr>
          <w:rStyle w:val="ad"/>
          <w:rFonts w:ascii="Times New Roman" w:hAnsi="Times New Roman" w:cs="Times New Roman"/>
          <w:b/>
          <w:bCs/>
          <w:sz w:val="28"/>
          <w:szCs w:val="28"/>
          <w:lang w:val="en-US"/>
        </w:rPr>
        <w:footnoteReference w:id="71"/>
      </w:r>
      <w:r w:rsidRPr="00373798">
        <w:rPr>
          <w:rFonts w:ascii="Times New Roman" w:hAnsi="Times New Roman" w:cs="Times New Roman"/>
          <w:b/>
          <w:bCs/>
          <w:sz w:val="28"/>
          <w:szCs w:val="28"/>
          <w:lang w:val="en-US"/>
        </w:rPr>
        <w:t xml:space="preserve">. </w:t>
      </w:r>
      <w:r w:rsidR="00E31BF9" w:rsidRPr="00373798">
        <w:rPr>
          <w:rFonts w:ascii="Times New Roman" w:hAnsi="Times New Roman" w:cs="Times New Roman"/>
          <w:b/>
          <w:bCs/>
          <w:sz w:val="28"/>
          <w:szCs w:val="28"/>
          <w:lang w:val="en-US"/>
        </w:rPr>
        <w:t>PJSC United Aircraft Corporation v. EASA</w:t>
      </w:r>
    </w:p>
    <w:p w14:paraId="026DBE3F" w14:textId="77777777" w:rsidR="00F71E96" w:rsidRPr="00373798" w:rsidRDefault="00F71E96" w:rsidP="00D618B2">
      <w:pPr>
        <w:spacing w:line="360" w:lineRule="auto"/>
        <w:ind w:firstLine="708"/>
        <w:jc w:val="both"/>
        <w:rPr>
          <w:rFonts w:ascii="Times New Roman" w:hAnsi="Times New Roman" w:cs="Times New Roman"/>
          <w:b/>
          <w:bCs/>
          <w:sz w:val="28"/>
          <w:szCs w:val="28"/>
          <w:lang w:val="en-US"/>
        </w:rPr>
      </w:pPr>
    </w:p>
    <w:p w14:paraId="22AD0FE2" w14:textId="3C326D1C" w:rsidR="00E31BF9" w:rsidRPr="00373798" w:rsidRDefault="001041FA" w:rsidP="00E31BF9">
      <w:pPr>
        <w:spacing w:line="360" w:lineRule="auto"/>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The Plot</w:t>
      </w:r>
      <w:r w:rsidRPr="00373798">
        <w:rPr>
          <w:rFonts w:ascii="Times New Roman" w:hAnsi="Times New Roman" w:cs="Times New Roman"/>
          <w:sz w:val="28"/>
          <w:szCs w:val="28"/>
          <w:lang w:val="en-US"/>
        </w:rPr>
        <w:t xml:space="preserve">: </w:t>
      </w:r>
      <w:r w:rsidR="00214ABD" w:rsidRPr="00373798">
        <w:rPr>
          <w:rFonts w:ascii="Times New Roman" w:hAnsi="Times New Roman" w:cs="Times New Roman"/>
          <w:sz w:val="28"/>
          <w:szCs w:val="28"/>
          <w:lang w:val="en-US"/>
        </w:rPr>
        <w:t xml:space="preserve">In December of 2021, prior to implementation of the latest </w:t>
      </w:r>
      <w:r w:rsidR="00615CD3" w:rsidRPr="00373798">
        <w:rPr>
          <w:rFonts w:ascii="Times New Roman" w:hAnsi="Times New Roman" w:cs="Times New Roman"/>
          <w:sz w:val="28"/>
          <w:szCs w:val="28"/>
          <w:lang w:val="en-US"/>
        </w:rPr>
        <w:t>waves</w:t>
      </w:r>
      <w:r w:rsidR="00214ABD" w:rsidRPr="00373798">
        <w:rPr>
          <w:rFonts w:ascii="Times New Roman" w:hAnsi="Times New Roman" w:cs="Times New Roman"/>
          <w:sz w:val="28"/>
          <w:szCs w:val="28"/>
          <w:lang w:val="en-US"/>
        </w:rPr>
        <w:t xml:space="preserve"> of anti-Russian sanctions, PJSC United Aircraft Corporation (</w:t>
      </w:r>
      <w:r w:rsidR="0000791C" w:rsidRPr="00373798">
        <w:rPr>
          <w:rFonts w:ascii="Times New Roman" w:hAnsi="Times New Roman" w:cs="Times New Roman"/>
          <w:i/>
          <w:iCs/>
          <w:sz w:val="28"/>
          <w:szCs w:val="28"/>
          <w:lang w:val="en-US"/>
        </w:rPr>
        <w:t xml:space="preserve">in </w:t>
      </w:r>
      <w:r w:rsidR="00214ABD" w:rsidRPr="00373798">
        <w:rPr>
          <w:rFonts w:ascii="Times New Roman" w:hAnsi="Times New Roman" w:cs="Times New Roman"/>
          <w:i/>
          <w:iCs/>
          <w:sz w:val="28"/>
          <w:szCs w:val="28"/>
          <w:lang w:val="en-US"/>
        </w:rPr>
        <w:t xml:space="preserve">Russian: ПАО </w:t>
      </w:r>
      <w:proofErr w:type="spellStart"/>
      <w:r w:rsidR="00214ABD" w:rsidRPr="00373798">
        <w:rPr>
          <w:rFonts w:ascii="Times New Roman" w:hAnsi="Times New Roman" w:cs="Times New Roman"/>
          <w:i/>
          <w:iCs/>
          <w:sz w:val="28"/>
          <w:szCs w:val="28"/>
          <w:lang w:val="en-US"/>
        </w:rPr>
        <w:t>Объединённая</w:t>
      </w:r>
      <w:proofErr w:type="spellEnd"/>
      <w:r w:rsidR="00214ABD" w:rsidRPr="00373798">
        <w:rPr>
          <w:rFonts w:ascii="Times New Roman" w:hAnsi="Times New Roman" w:cs="Times New Roman"/>
          <w:i/>
          <w:iCs/>
          <w:sz w:val="28"/>
          <w:szCs w:val="28"/>
          <w:lang w:val="en-US"/>
        </w:rPr>
        <w:t xml:space="preserve"> </w:t>
      </w:r>
      <w:proofErr w:type="spellStart"/>
      <w:r w:rsidR="00214ABD" w:rsidRPr="00373798">
        <w:rPr>
          <w:rFonts w:ascii="Times New Roman" w:hAnsi="Times New Roman" w:cs="Times New Roman"/>
          <w:i/>
          <w:iCs/>
          <w:sz w:val="28"/>
          <w:szCs w:val="28"/>
          <w:lang w:val="en-US"/>
        </w:rPr>
        <w:t>авиастроительная</w:t>
      </w:r>
      <w:proofErr w:type="spellEnd"/>
      <w:r w:rsidR="00214ABD" w:rsidRPr="00373798">
        <w:rPr>
          <w:rFonts w:ascii="Times New Roman" w:hAnsi="Times New Roman" w:cs="Times New Roman"/>
          <w:i/>
          <w:iCs/>
          <w:sz w:val="28"/>
          <w:szCs w:val="28"/>
          <w:lang w:val="en-US"/>
        </w:rPr>
        <w:t xml:space="preserve"> </w:t>
      </w:r>
      <w:proofErr w:type="spellStart"/>
      <w:r w:rsidR="00214ABD" w:rsidRPr="00373798">
        <w:rPr>
          <w:rFonts w:ascii="Times New Roman" w:hAnsi="Times New Roman" w:cs="Times New Roman"/>
          <w:i/>
          <w:iCs/>
          <w:sz w:val="28"/>
          <w:szCs w:val="28"/>
          <w:lang w:val="en-US"/>
        </w:rPr>
        <w:t>корпорация</w:t>
      </w:r>
      <w:proofErr w:type="spellEnd"/>
      <w:r w:rsidR="00214ABD"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duly represented by its branch company PJSC ODK-</w:t>
      </w:r>
      <w:proofErr w:type="spellStart"/>
      <w:r w:rsidRPr="00373798">
        <w:rPr>
          <w:rFonts w:ascii="Times New Roman" w:hAnsi="Times New Roman" w:cs="Times New Roman"/>
          <w:sz w:val="28"/>
          <w:szCs w:val="28"/>
          <w:lang w:val="en-US"/>
        </w:rPr>
        <w:t>Aviadvigatel</w:t>
      </w:r>
      <w:proofErr w:type="spellEnd"/>
      <w:r w:rsidRPr="00373798">
        <w:rPr>
          <w:rFonts w:ascii="Times New Roman" w:hAnsi="Times New Roman" w:cs="Times New Roman"/>
          <w:sz w:val="28"/>
          <w:szCs w:val="28"/>
          <w:lang w:val="en-US"/>
        </w:rPr>
        <w:t>,</w:t>
      </w:r>
      <w:r w:rsidR="00214ABD" w:rsidRPr="00373798">
        <w:rPr>
          <w:rFonts w:ascii="Times New Roman" w:hAnsi="Times New Roman" w:cs="Times New Roman"/>
          <w:sz w:val="28"/>
          <w:szCs w:val="28"/>
          <w:lang w:val="en-US"/>
        </w:rPr>
        <w:t xml:space="preserve"> </w:t>
      </w:r>
      <w:r w:rsidR="006C7FFA" w:rsidRPr="00373798">
        <w:rPr>
          <w:rFonts w:ascii="Times New Roman" w:hAnsi="Times New Roman" w:cs="Times New Roman"/>
          <w:sz w:val="28"/>
          <w:szCs w:val="28"/>
          <w:lang w:val="en-US"/>
        </w:rPr>
        <w:t xml:space="preserve">in the course of </w:t>
      </w:r>
      <w:r w:rsidR="00C77131" w:rsidRPr="00373798">
        <w:rPr>
          <w:rFonts w:ascii="Times New Roman" w:hAnsi="Times New Roman" w:cs="Times New Roman"/>
          <w:sz w:val="28"/>
          <w:szCs w:val="28"/>
          <w:lang w:val="en-US"/>
        </w:rPr>
        <w:t>performance</w:t>
      </w:r>
      <w:r w:rsidR="006C7FFA" w:rsidRPr="00373798">
        <w:rPr>
          <w:rFonts w:ascii="Times New Roman" w:hAnsi="Times New Roman" w:cs="Times New Roman"/>
          <w:sz w:val="28"/>
          <w:szCs w:val="28"/>
          <w:lang w:val="en-US"/>
        </w:rPr>
        <w:t xml:space="preserve"> of </w:t>
      </w:r>
      <w:r w:rsidRPr="00373798">
        <w:rPr>
          <w:rFonts w:ascii="Times New Roman" w:hAnsi="Times New Roman" w:cs="Times New Roman"/>
          <w:sz w:val="28"/>
          <w:szCs w:val="28"/>
          <w:lang w:val="en-US"/>
        </w:rPr>
        <w:t>its</w:t>
      </w:r>
      <w:r w:rsidR="006C7FFA" w:rsidRPr="00373798">
        <w:rPr>
          <w:rFonts w:ascii="Times New Roman" w:hAnsi="Times New Roman" w:cs="Times New Roman"/>
          <w:sz w:val="28"/>
          <w:szCs w:val="28"/>
          <w:lang w:val="en-US"/>
        </w:rPr>
        <w:t xml:space="preserve"> valid international </w:t>
      </w:r>
      <w:r w:rsidRPr="00373798">
        <w:rPr>
          <w:rFonts w:ascii="Times New Roman" w:hAnsi="Times New Roman" w:cs="Times New Roman"/>
          <w:sz w:val="28"/>
          <w:szCs w:val="28"/>
          <w:lang w:val="en-US"/>
        </w:rPr>
        <w:t xml:space="preserve">certification services </w:t>
      </w:r>
      <w:r w:rsidR="006C7FFA" w:rsidRPr="00373798">
        <w:rPr>
          <w:rFonts w:ascii="Times New Roman" w:hAnsi="Times New Roman" w:cs="Times New Roman"/>
          <w:sz w:val="28"/>
          <w:szCs w:val="28"/>
          <w:lang w:val="en-US"/>
        </w:rPr>
        <w:t xml:space="preserve">contract with </w:t>
      </w:r>
      <w:r w:rsidR="00FE15E1" w:rsidRPr="00373798">
        <w:rPr>
          <w:rFonts w:ascii="Times New Roman" w:hAnsi="Times New Roman" w:cs="Times New Roman"/>
          <w:sz w:val="28"/>
          <w:szCs w:val="28"/>
          <w:lang w:val="en-US"/>
        </w:rPr>
        <w:t xml:space="preserve">the </w:t>
      </w:r>
      <w:r w:rsidR="006C7FFA" w:rsidRPr="00373798">
        <w:rPr>
          <w:rFonts w:ascii="Times New Roman" w:hAnsi="Times New Roman" w:cs="Times New Roman"/>
          <w:sz w:val="28"/>
          <w:szCs w:val="28"/>
          <w:lang w:val="en-US"/>
        </w:rPr>
        <w:t xml:space="preserve">European Union </w:t>
      </w:r>
      <w:r w:rsidR="005A1BEC" w:rsidRPr="00373798">
        <w:rPr>
          <w:rFonts w:ascii="Times New Roman" w:hAnsi="Times New Roman" w:cs="Times New Roman"/>
          <w:sz w:val="28"/>
          <w:szCs w:val="28"/>
          <w:lang w:val="en-US"/>
        </w:rPr>
        <w:t>Aviation</w:t>
      </w:r>
      <w:r w:rsidR="006C7FFA" w:rsidRPr="00373798">
        <w:rPr>
          <w:rFonts w:ascii="Times New Roman" w:hAnsi="Times New Roman" w:cs="Times New Roman"/>
          <w:sz w:val="28"/>
          <w:szCs w:val="28"/>
          <w:lang w:val="en-US"/>
        </w:rPr>
        <w:t xml:space="preserve"> Safety Agency (EASA</w:t>
      </w:r>
      <w:r w:rsidRPr="00373798">
        <w:rPr>
          <w:rFonts w:ascii="Times New Roman" w:hAnsi="Times New Roman" w:cs="Times New Roman"/>
          <w:sz w:val="28"/>
          <w:szCs w:val="28"/>
          <w:lang w:val="en-US"/>
        </w:rPr>
        <w:t>, headquarters in Cologne, Germany</w:t>
      </w:r>
      <w:r w:rsidR="006C7FFA" w:rsidRPr="00373798">
        <w:rPr>
          <w:rFonts w:ascii="Times New Roman" w:hAnsi="Times New Roman" w:cs="Times New Roman"/>
          <w:sz w:val="28"/>
          <w:szCs w:val="28"/>
          <w:lang w:val="en-US"/>
        </w:rPr>
        <w:t>) sent to the latter the request with the data necessary to issue a</w:t>
      </w:r>
      <w:r w:rsidRPr="00373798">
        <w:rPr>
          <w:rFonts w:ascii="Times New Roman" w:hAnsi="Times New Roman" w:cs="Times New Roman"/>
          <w:sz w:val="28"/>
          <w:szCs w:val="28"/>
          <w:lang w:val="en-US"/>
        </w:rPr>
        <w:t>n</w:t>
      </w:r>
      <w:r w:rsidR="006C7FFA" w:rsidRPr="00373798">
        <w:rPr>
          <w:rFonts w:ascii="Times New Roman" w:hAnsi="Times New Roman" w:cs="Times New Roman"/>
          <w:sz w:val="28"/>
          <w:szCs w:val="28"/>
          <w:lang w:val="en-US"/>
        </w:rPr>
        <w:t xml:space="preserve"> international certificate </w:t>
      </w:r>
      <w:r w:rsidRPr="00373798">
        <w:rPr>
          <w:rFonts w:ascii="Times New Roman" w:hAnsi="Times New Roman" w:cs="Times New Roman"/>
          <w:sz w:val="28"/>
          <w:szCs w:val="28"/>
          <w:lang w:val="en-US"/>
        </w:rPr>
        <w:t xml:space="preserve">for </w:t>
      </w:r>
      <w:r w:rsidR="00D11D75" w:rsidRPr="00373798">
        <w:rPr>
          <w:rFonts w:ascii="Times New Roman" w:hAnsi="Times New Roman" w:cs="Times New Roman"/>
          <w:sz w:val="28"/>
          <w:szCs w:val="28"/>
          <w:lang w:val="en-US"/>
        </w:rPr>
        <w:t>new</w:t>
      </w:r>
      <w:r w:rsidR="006C7FFA" w:rsidRPr="00373798">
        <w:rPr>
          <w:rFonts w:ascii="Times New Roman" w:hAnsi="Times New Roman" w:cs="Times New Roman"/>
          <w:sz w:val="28"/>
          <w:szCs w:val="28"/>
          <w:lang w:val="en-US"/>
        </w:rPr>
        <w:t xml:space="preserve"> jet engine type PD-14, and placed on EASA</w:t>
      </w:r>
      <w:r w:rsidR="00D11D75" w:rsidRPr="00373798">
        <w:rPr>
          <w:rFonts w:ascii="Times New Roman" w:hAnsi="Times New Roman" w:cs="Times New Roman"/>
          <w:sz w:val="28"/>
          <w:szCs w:val="28"/>
          <w:lang w:val="en-US"/>
        </w:rPr>
        <w:t>’s</w:t>
      </w:r>
      <w:r w:rsidR="006C7FFA" w:rsidRPr="00373798">
        <w:rPr>
          <w:rFonts w:ascii="Times New Roman" w:hAnsi="Times New Roman" w:cs="Times New Roman"/>
          <w:sz w:val="28"/>
          <w:szCs w:val="28"/>
          <w:lang w:val="en-US"/>
        </w:rPr>
        <w:t xml:space="preserve"> account the agreed advance payment in the </w:t>
      </w:r>
      <w:r w:rsidRPr="00373798">
        <w:rPr>
          <w:rFonts w:ascii="Times New Roman" w:hAnsi="Times New Roman" w:cs="Times New Roman"/>
          <w:sz w:val="28"/>
          <w:szCs w:val="28"/>
          <w:lang w:val="en-US"/>
        </w:rPr>
        <w:t>amount</w:t>
      </w:r>
      <w:r w:rsidR="006C7FFA" w:rsidRPr="00373798">
        <w:rPr>
          <w:rFonts w:ascii="Times New Roman" w:hAnsi="Times New Roman" w:cs="Times New Roman"/>
          <w:sz w:val="28"/>
          <w:szCs w:val="28"/>
          <w:lang w:val="en-US"/>
        </w:rPr>
        <w:t xml:space="preserve"> of Euro 409 400. EASA confirm</w:t>
      </w:r>
      <w:r w:rsidR="00F71E96" w:rsidRPr="00373798">
        <w:rPr>
          <w:rFonts w:ascii="Times New Roman" w:hAnsi="Times New Roman" w:cs="Times New Roman"/>
          <w:sz w:val="28"/>
          <w:szCs w:val="28"/>
          <w:lang w:val="en-US"/>
        </w:rPr>
        <w:t>ed</w:t>
      </w:r>
      <w:r w:rsidR="006C7FFA" w:rsidRPr="00373798">
        <w:rPr>
          <w:rFonts w:ascii="Times New Roman" w:hAnsi="Times New Roman" w:cs="Times New Roman"/>
          <w:sz w:val="28"/>
          <w:szCs w:val="28"/>
          <w:lang w:val="en-US"/>
        </w:rPr>
        <w:t xml:space="preserve"> receipt of both the </w:t>
      </w:r>
      <w:r w:rsidR="00F71E96" w:rsidRPr="00373798">
        <w:rPr>
          <w:rFonts w:ascii="Times New Roman" w:hAnsi="Times New Roman" w:cs="Times New Roman"/>
          <w:sz w:val="28"/>
          <w:szCs w:val="28"/>
          <w:lang w:val="en-US"/>
        </w:rPr>
        <w:t>request</w:t>
      </w:r>
      <w:r w:rsidR="006C7FFA" w:rsidRPr="00373798">
        <w:rPr>
          <w:rFonts w:ascii="Times New Roman" w:hAnsi="Times New Roman" w:cs="Times New Roman"/>
          <w:sz w:val="28"/>
          <w:szCs w:val="28"/>
          <w:lang w:val="en-US"/>
        </w:rPr>
        <w:t xml:space="preserve"> to provide </w:t>
      </w:r>
      <w:r w:rsidR="00F71E96" w:rsidRPr="00373798">
        <w:rPr>
          <w:rFonts w:ascii="Times New Roman" w:hAnsi="Times New Roman" w:cs="Times New Roman"/>
          <w:sz w:val="28"/>
          <w:szCs w:val="28"/>
          <w:lang w:val="en-US"/>
        </w:rPr>
        <w:t>its</w:t>
      </w:r>
      <w:r w:rsidR="006C7FFA" w:rsidRPr="00373798">
        <w:rPr>
          <w:rFonts w:ascii="Times New Roman" w:hAnsi="Times New Roman" w:cs="Times New Roman"/>
          <w:sz w:val="28"/>
          <w:szCs w:val="28"/>
          <w:lang w:val="en-US"/>
        </w:rPr>
        <w:t xml:space="preserve"> service</w:t>
      </w:r>
      <w:r w:rsidR="00F71E96" w:rsidRPr="00373798">
        <w:rPr>
          <w:rFonts w:ascii="Times New Roman" w:hAnsi="Times New Roman" w:cs="Times New Roman"/>
          <w:sz w:val="28"/>
          <w:szCs w:val="28"/>
          <w:lang w:val="en-US"/>
        </w:rPr>
        <w:t>s</w:t>
      </w:r>
      <w:r w:rsidR="006C7FFA" w:rsidRPr="00373798">
        <w:rPr>
          <w:rFonts w:ascii="Times New Roman" w:hAnsi="Times New Roman" w:cs="Times New Roman"/>
          <w:sz w:val="28"/>
          <w:szCs w:val="28"/>
          <w:lang w:val="en-US"/>
        </w:rPr>
        <w:t>, and the advance payment, and started routin</w:t>
      </w:r>
      <w:r w:rsidR="0050019E" w:rsidRPr="00373798">
        <w:rPr>
          <w:rFonts w:ascii="Times New Roman" w:hAnsi="Times New Roman" w:cs="Times New Roman"/>
          <w:sz w:val="28"/>
          <w:szCs w:val="28"/>
          <w:lang w:val="en-US"/>
        </w:rPr>
        <w:t>e cycle of</w:t>
      </w:r>
      <w:r w:rsidR="006C7FFA" w:rsidRPr="00373798">
        <w:rPr>
          <w:rFonts w:ascii="Times New Roman" w:hAnsi="Times New Roman" w:cs="Times New Roman"/>
          <w:sz w:val="28"/>
          <w:szCs w:val="28"/>
          <w:lang w:val="en-US"/>
        </w:rPr>
        <w:t xml:space="preserve"> certification</w:t>
      </w:r>
      <w:r w:rsidR="00F71E96" w:rsidRPr="00373798">
        <w:rPr>
          <w:rFonts w:ascii="Times New Roman" w:hAnsi="Times New Roman" w:cs="Times New Roman"/>
          <w:sz w:val="28"/>
          <w:szCs w:val="28"/>
          <w:lang w:val="en-US"/>
        </w:rPr>
        <w:t xml:space="preserve"> activities. </w:t>
      </w:r>
      <w:r w:rsidR="0051664B" w:rsidRPr="00373798">
        <w:rPr>
          <w:rFonts w:ascii="Times New Roman" w:hAnsi="Times New Roman" w:cs="Times New Roman"/>
          <w:sz w:val="28"/>
          <w:szCs w:val="28"/>
          <w:lang w:val="en-US"/>
        </w:rPr>
        <w:t>Soon</w:t>
      </w:r>
      <w:r w:rsidR="00F71E96"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on the 15</w:t>
      </w:r>
      <w:r w:rsidRPr="00373798">
        <w:rPr>
          <w:rFonts w:ascii="Times New Roman" w:hAnsi="Times New Roman" w:cs="Times New Roman"/>
          <w:sz w:val="28"/>
          <w:szCs w:val="28"/>
          <w:vertAlign w:val="superscript"/>
          <w:lang w:val="en-US"/>
        </w:rPr>
        <w:t>th</w:t>
      </w:r>
      <w:r w:rsidRPr="00373798">
        <w:rPr>
          <w:rFonts w:ascii="Times New Roman" w:hAnsi="Times New Roman" w:cs="Times New Roman"/>
          <w:sz w:val="28"/>
          <w:szCs w:val="28"/>
          <w:lang w:val="en-US"/>
        </w:rPr>
        <w:t xml:space="preserve"> of March, 2022, </w:t>
      </w:r>
      <w:r w:rsidR="000B0B84" w:rsidRPr="00373798">
        <w:rPr>
          <w:rFonts w:ascii="Times New Roman" w:hAnsi="Times New Roman" w:cs="Times New Roman"/>
          <w:sz w:val="28"/>
          <w:szCs w:val="28"/>
          <w:lang w:val="en-US"/>
        </w:rPr>
        <w:t>the Russian customer of EASA appeared to be thoroughly, with all its branch companies, legally banned by the European Union</w:t>
      </w:r>
      <w:r w:rsidR="000B0B84" w:rsidRPr="00373798">
        <w:rPr>
          <w:rStyle w:val="ad"/>
          <w:rFonts w:ascii="Times New Roman" w:hAnsi="Times New Roman" w:cs="Times New Roman"/>
          <w:sz w:val="28"/>
          <w:szCs w:val="28"/>
          <w:lang w:val="en-US"/>
        </w:rPr>
        <w:footnoteReference w:id="72"/>
      </w:r>
      <w:r w:rsidR="000B0B84" w:rsidRPr="00373798">
        <w:rPr>
          <w:rFonts w:ascii="Times New Roman" w:hAnsi="Times New Roman" w:cs="Times New Roman"/>
          <w:sz w:val="28"/>
          <w:szCs w:val="28"/>
          <w:lang w:val="en-US"/>
        </w:rPr>
        <w:t xml:space="preserve">. It is really worth noticing that EASA had suddenly broken all communications with UAC significantly earlier, on </w:t>
      </w:r>
      <w:r w:rsidR="006467F8" w:rsidRPr="00373798">
        <w:rPr>
          <w:rFonts w:ascii="Times New Roman" w:hAnsi="Times New Roman" w:cs="Times New Roman"/>
          <w:sz w:val="28"/>
          <w:szCs w:val="28"/>
          <w:lang w:val="en-US"/>
        </w:rPr>
        <w:t>the 28</w:t>
      </w:r>
      <w:r w:rsidR="006467F8" w:rsidRPr="00373798">
        <w:rPr>
          <w:rFonts w:ascii="Times New Roman" w:hAnsi="Times New Roman" w:cs="Times New Roman"/>
          <w:sz w:val="28"/>
          <w:szCs w:val="28"/>
          <w:vertAlign w:val="superscript"/>
          <w:lang w:val="en-US"/>
        </w:rPr>
        <w:t>th</w:t>
      </w:r>
      <w:r w:rsidR="006467F8" w:rsidRPr="00373798">
        <w:rPr>
          <w:rFonts w:ascii="Times New Roman" w:hAnsi="Times New Roman" w:cs="Times New Roman"/>
          <w:sz w:val="28"/>
          <w:szCs w:val="28"/>
          <w:lang w:val="en-US"/>
        </w:rPr>
        <w:t xml:space="preserve"> of February 2022, by</w:t>
      </w:r>
      <w:r w:rsidR="0051664B" w:rsidRPr="00373798">
        <w:rPr>
          <w:rFonts w:ascii="Times New Roman" w:hAnsi="Times New Roman" w:cs="Times New Roman"/>
          <w:sz w:val="28"/>
          <w:szCs w:val="28"/>
          <w:lang w:val="en-US"/>
        </w:rPr>
        <w:t xml:space="preserve"> means of</w:t>
      </w:r>
      <w:r w:rsidR="006467F8" w:rsidRPr="00373798">
        <w:rPr>
          <w:rFonts w:ascii="Times New Roman" w:hAnsi="Times New Roman" w:cs="Times New Roman"/>
          <w:sz w:val="28"/>
          <w:szCs w:val="28"/>
          <w:lang w:val="en-US"/>
        </w:rPr>
        <w:t xml:space="preserve"> </w:t>
      </w:r>
      <w:r w:rsidR="0051664B" w:rsidRPr="00373798">
        <w:rPr>
          <w:rFonts w:ascii="Times New Roman" w:hAnsi="Times New Roman" w:cs="Times New Roman"/>
          <w:sz w:val="28"/>
          <w:szCs w:val="28"/>
          <w:lang w:val="en-US"/>
        </w:rPr>
        <w:t>blacklisting</w:t>
      </w:r>
      <w:r w:rsidR="006467F8" w:rsidRPr="00373798">
        <w:rPr>
          <w:rFonts w:ascii="Times New Roman" w:hAnsi="Times New Roman" w:cs="Times New Roman"/>
          <w:sz w:val="28"/>
          <w:szCs w:val="28"/>
          <w:lang w:val="en-US"/>
        </w:rPr>
        <w:t xml:space="preserve"> all the customer’s e-mail addresses and telephone numbers so that no person from UAC could reach EASA (comments omitted). Currently, there is no certificate obtained, </w:t>
      </w:r>
      <w:r w:rsidR="006467F8" w:rsidRPr="00373798">
        <w:rPr>
          <w:rFonts w:ascii="Times New Roman" w:hAnsi="Times New Roman" w:cs="Times New Roman"/>
          <w:sz w:val="28"/>
          <w:szCs w:val="28"/>
          <w:lang w:val="en-US"/>
        </w:rPr>
        <w:lastRenderedPageBreak/>
        <w:t>no advance payment returned, domestic litigation pending</w:t>
      </w:r>
      <w:r w:rsidR="006467F8" w:rsidRPr="00373798">
        <w:rPr>
          <w:rStyle w:val="ad"/>
          <w:rFonts w:ascii="Times New Roman" w:hAnsi="Times New Roman" w:cs="Times New Roman"/>
          <w:sz w:val="28"/>
          <w:szCs w:val="28"/>
          <w:lang w:val="en-US"/>
        </w:rPr>
        <w:footnoteReference w:id="73"/>
      </w:r>
      <w:r w:rsidR="006467F8" w:rsidRPr="00373798">
        <w:rPr>
          <w:rFonts w:ascii="Times New Roman" w:hAnsi="Times New Roman" w:cs="Times New Roman"/>
          <w:sz w:val="28"/>
          <w:szCs w:val="28"/>
          <w:lang w:val="en-US"/>
        </w:rPr>
        <w:t>.</w:t>
      </w:r>
      <w:r w:rsidR="00EB4073" w:rsidRPr="00373798">
        <w:rPr>
          <w:rFonts w:ascii="Times New Roman" w:hAnsi="Times New Roman" w:cs="Times New Roman"/>
          <w:sz w:val="28"/>
          <w:szCs w:val="28"/>
          <w:lang w:val="en-US"/>
        </w:rPr>
        <w:t xml:space="preserve"> Notably, but nowadays EASA considers the contracts </w:t>
      </w:r>
      <w:r w:rsidR="00F7487F" w:rsidRPr="00373798">
        <w:rPr>
          <w:rFonts w:ascii="Times New Roman" w:hAnsi="Times New Roman" w:cs="Times New Roman"/>
          <w:sz w:val="28"/>
          <w:szCs w:val="28"/>
          <w:lang w:val="en-US"/>
        </w:rPr>
        <w:t xml:space="preserve">and the valid certificates </w:t>
      </w:r>
      <w:r w:rsidR="00EB4073" w:rsidRPr="00373798">
        <w:rPr>
          <w:rFonts w:ascii="Times New Roman" w:hAnsi="Times New Roman" w:cs="Times New Roman"/>
          <w:sz w:val="28"/>
          <w:szCs w:val="28"/>
          <w:lang w:val="en-US"/>
        </w:rPr>
        <w:t xml:space="preserve">with the targeted by sanctions Russian entities not terminated, but “suspended”, and </w:t>
      </w:r>
      <w:r w:rsidR="00DA36BC" w:rsidRPr="00373798">
        <w:rPr>
          <w:rFonts w:ascii="Times New Roman" w:hAnsi="Times New Roman" w:cs="Times New Roman"/>
          <w:sz w:val="28"/>
          <w:szCs w:val="28"/>
          <w:lang w:val="en-US"/>
        </w:rPr>
        <w:t>strongly believes</w:t>
      </w:r>
      <w:r w:rsidR="00575468" w:rsidRPr="00373798">
        <w:rPr>
          <w:rFonts w:ascii="Times New Roman" w:hAnsi="Times New Roman" w:cs="Times New Roman"/>
          <w:sz w:val="28"/>
          <w:szCs w:val="28"/>
          <w:lang w:val="en-US"/>
        </w:rPr>
        <w:t xml:space="preserve"> there was</w:t>
      </w:r>
      <w:r w:rsidR="00EB4073" w:rsidRPr="00373798">
        <w:rPr>
          <w:rFonts w:ascii="Times New Roman" w:hAnsi="Times New Roman" w:cs="Times New Roman"/>
          <w:sz w:val="28"/>
          <w:szCs w:val="28"/>
          <w:lang w:val="en-US"/>
        </w:rPr>
        <w:t xml:space="preserve"> no</w:t>
      </w:r>
      <w:r w:rsidR="00575468" w:rsidRPr="00373798">
        <w:rPr>
          <w:rFonts w:ascii="Times New Roman" w:hAnsi="Times New Roman" w:cs="Times New Roman"/>
          <w:sz w:val="28"/>
          <w:szCs w:val="28"/>
          <w:lang w:val="en-US"/>
        </w:rPr>
        <w:t>t any</w:t>
      </w:r>
      <w:r w:rsidR="00EB4073" w:rsidRPr="00373798">
        <w:rPr>
          <w:rFonts w:ascii="Times New Roman" w:hAnsi="Times New Roman" w:cs="Times New Roman"/>
          <w:sz w:val="28"/>
          <w:szCs w:val="28"/>
          <w:lang w:val="en-US"/>
        </w:rPr>
        <w:t xml:space="preserve"> breach of those contracts </w:t>
      </w:r>
      <w:r w:rsidR="00575468" w:rsidRPr="00373798">
        <w:rPr>
          <w:rFonts w:ascii="Times New Roman" w:hAnsi="Times New Roman" w:cs="Times New Roman"/>
          <w:sz w:val="28"/>
          <w:szCs w:val="28"/>
          <w:lang w:val="en-US"/>
        </w:rPr>
        <w:t>that</w:t>
      </w:r>
      <w:r w:rsidR="00EB4073" w:rsidRPr="00373798">
        <w:rPr>
          <w:rFonts w:ascii="Times New Roman" w:hAnsi="Times New Roman" w:cs="Times New Roman"/>
          <w:sz w:val="28"/>
          <w:szCs w:val="28"/>
          <w:lang w:val="en-US"/>
        </w:rPr>
        <w:t xml:space="preserve"> </w:t>
      </w:r>
      <w:r w:rsidR="00DA36BC" w:rsidRPr="00373798">
        <w:rPr>
          <w:rFonts w:ascii="Times New Roman" w:hAnsi="Times New Roman" w:cs="Times New Roman"/>
          <w:sz w:val="28"/>
          <w:szCs w:val="28"/>
          <w:lang w:val="en-US"/>
        </w:rPr>
        <w:t xml:space="preserve">ever </w:t>
      </w:r>
      <w:r w:rsidR="00EB4073" w:rsidRPr="00373798">
        <w:rPr>
          <w:rFonts w:ascii="Times New Roman" w:hAnsi="Times New Roman" w:cs="Times New Roman"/>
          <w:sz w:val="28"/>
          <w:szCs w:val="28"/>
          <w:lang w:val="en-US"/>
        </w:rPr>
        <w:t>occurred</w:t>
      </w:r>
      <w:r w:rsidR="00DA36BC" w:rsidRPr="00373798">
        <w:rPr>
          <w:rFonts w:ascii="Times New Roman" w:hAnsi="Times New Roman" w:cs="Times New Roman"/>
          <w:sz w:val="28"/>
          <w:szCs w:val="28"/>
          <w:lang w:val="en-US"/>
        </w:rPr>
        <w:t xml:space="preserve"> on its side</w:t>
      </w:r>
      <w:r w:rsidR="00EB4073" w:rsidRPr="00373798">
        <w:rPr>
          <w:rStyle w:val="ad"/>
          <w:rFonts w:ascii="Times New Roman" w:hAnsi="Times New Roman" w:cs="Times New Roman"/>
          <w:sz w:val="28"/>
          <w:szCs w:val="28"/>
          <w:lang w:val="en-US"/>
        </w:rPr>
        <w:footnoteReference w:id="74"/>
      </w:r>
      <w:r w:rsidR="00EB4073" w:rsidRPr="00373798">
        <w:rPr>
          <w:rFonts w:ascii="Times New Roman" w:hAnsi="Times New Roman" w:cs="Times New Roman"/>
          <w:sz w:val="28"/>
          <w:szCs w:val="28"/>
          <w:lang w:val="en-US"/>
        </w:rPr>
        <w:t>.</w:t>
      </w:r>
      <w:r w:rsidR="00F7487F" w:rsidRPr="00373798">
        <w:rPr>
          <w:rFonts w:ascii="Times New Roman" w:hAnsi="Times New Roman" w:cs="Times New Roman"/>
          <w:sz w:val="28"/>
          <w:szCs w:val="28"/>
          <w:lang w:val="en-US"/>
        </w:rPr>
        <w:t xml:space="preserve"> </w:t>
      </w:r>
      <w:r w:rsidR="00C83F10" w:rsidRPr="00373798">
        <w:rPr>
          <w:rFonts w:ascii="Times New Roman" w:hAnsi="Times New Roman" w:cs="Times New Roman"/>
          <w:sz w:val="28"/>
          <w:szCs w:val="28"/>
          <w:lang w:val="en-US"/>
        </w:rPr>
        <w:t>No notification of termination of the contract has ever been issued and sent to UAC.</w:t>
      </w:r>
    </w:p>
    <w:p w14:paraId="5DF75DE5" w14:textId="29ED5695" w:rsidR="00A96D2A" w:rsidRPr="00373798" w:rsidRDefault="00C83F10" w:rsidP="005557D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Legal Analysis</w:t>
      </w:r>
      <w:r w:rsidRPr="00373798">
        <w:rPr>
          <w:rFonts w:ascii="Times New Roman" w:hAnsi="Times New Roman" w:cs="Times New Roman"/>
          <w:sz w:val="28"/>
          <w:szCs w:val="28"/>
          <w:lang w:val="en-US"/>
        </w:rPr>
        <w:t>:</w:t>
      </w:r>
      <w:r w:rsidR="00835C52" w:rsidRPr="00373798">
        <w:rPr>
          <w:rFonts w:ascii="Times New Roman" w:hAnsi="Times New Roman" w:cs="Times New Roman"/>
          <w:sz w:val="28"/>
          <w:szCs w:val="28"/>
          <w:lang w:val="en-US"/>
        </w:rPr>
        <w:t xml:space="preserve"> </w:t>
      </w:r>
      <w:r w:rsidR="00217C28" w:rsidRPr="00373798">
        <w:rPr>
          <w:rFonts w:ascii="Times New Roman" w:hAnsi="Times New Roman" w:cs="Times New Roman"/>
          <w:sz w:val="28"/>
          <w:szCs w:val="28"/>
          <w:lang w:val="en-US"/>
        </w:rPr>
        <w:t xml:space="preserve">The type of this international contract is </w:t>
      </w:r>
      <w:r w:rsidR="00D90414" w:rsidRPr="00373798">
        <w:rPr>
          <w:rFonts w:ascii="Times New Roman" w:hAnsi="Times New Roman" w:cs="Times New Roman"/>
          <w:sz w:val="28"/>
          <w:szCs w:val="28"/>
          <w:lang w:val="en-US"/>
        </w:rPr>
        <w:t>a mixed-type</w:t>
      </w:r>
      <w:r w:rsidR="00217C28" w:rsidRPr="00373798">
        <w:rPr>
          <w:rFonts w:ascii="Times New Roman" w:hAnsi="Times New Roman" w:cs="Times New Roman"/>
          <w:sz w:val="28"/>
          <w:szCs w:val="28"/>
          <w:lang w:val="en-US"/>
        </w:rPr>
        <w:t xml:space="preserve"> contract for scope of works</w:t>
      </w:r>
      <w:r w:rsidR="000D0EAB" w:rsidRPr="00373798">
        <w:rPr>
          <w:rFonts w:ascii="Times New Roman" w:hAnsi="Times New Roman" w:cs="Times New Roman"/>
          <w:sz w:val="28"/>
          <w:szCs w:val="28"/>
          <w:lang w:val="en-US"/>
        </w:rPr>
        <w:t xml:space="preserve"> (and services)</w:t>
      </w:r>
      <w:r w:rsidR="00217C28" w:rsidRPr="00373798">
        <w:rPr>
          <w:rFonts w:ascii="Times New Roman" w:hAnsi="Times New Roman" w:cs="Times New Roman"/>
          <w:sz w:val="28"/>
          <w:szCs w:val="28"/>
          <w:lang w:val="en-US"/>
        </w:rPr>
        <w:t xml:space="preserve">. </w:t>
      </w:r>
      <w:r w:rsidR="00835C52" w:rsidRPr="00373798">
        <w:rPr>
          <w:rFonts w:ascii="Times New Roman" w:hAnsi="Times New Roman" w:cs="Times New Roman"/>
          <w:sz w:val="28"/>
          <w:szCs w:val="28"/>
          <w:lang w:val="en-US"/>
        </w:rPr>
        <w:t xml:space="preserve">In the absence of </w:t>
      </w:r>
      <w:r w:rsidR="00DA36BC" w:rsidRPr="00373798">
        <w:rPr>
          <w:rFonts w:ascii="Times New Roman" w:hAnsi="Times New Roman" w:cs="Times New Roman"/>
          <w:sz w:val="28"/>
          <w:szCs w:val="28"/>
          <w:lang w:val="en-US"/>
        </w:rPr>
        <w:t xml:space="preserve">legal ground and </w:t>
      </w:r>
      <w:r w:rsidR="00835C52" w:rsidRPr="00373798">
        <w:rPr>
          <w:rFonts w:ascii="Times New Roman" w:hAnsi="Times New Roman" w:cs="Times New Roman"/>
          <w:sz w:val="28"/>
          <w:szCs w:val="28"/>
          <w:lang w:val="en-US"/>
        </w:rPr>
        <w:t xml:space="preserve">notification, </w:t>
      </w:r>
      <w:r w:rsidR="00DA36BC" w:rsidRPr="00373798">
        <w:rPr>
          <w:rFonts w:ascii="Times New Roman" w:hAnsi="Times New Roman" w:cs="Times New Roman"/>
          <w:sz w:val="28"/>
          <w:szCs w:val="28"/>
          <w:lang w:val="en-US"/>
        </w:rPr>
        <w:t>any</w:t>
      </w:r>
      <w:r w:rsidR="00C26B20" w:rsidRPr="00373798">
        <w:rPr>
          <w:rFonts w:ascii="Times New Roman" w:hAnsi="Times New Roman" w:cs="Times New Roman"/>
          <w:sz w:val="28"/>
          <w:szCs w:val="28"/>
          <w:lang w:val="en-US"/>
        </w:rPr>
        <w:t xml:space="preserve"> </w:t>
      </w:r>
      <w:r w:rsidR="00DA36BC" w:rsidRPr="00373798">
        <w:rPr>
          <w:rFonts w:ascii="Times New Roman" w:hAnsi="Times New Roman" w:cs="Times New Roman"/>
          <w:sz w:val="28"/>
          <w:szCs w:val="28"/>
          <w:lang w:val="en-US"/>
        </w:rPr>
        <w:t xml:space="preserve">arbitrary and unforeseeable </w:t>
      </w:r>
      <w:r w:rsidR="00C26B20" w:rsidRPr="00373798">
        <w:rPr>
          <w:rFonts w:ascii="Times New Roman" w:hAnsi="Times New Roman" w:cs="Times New Roman"/>
          <w:sz w:val="28"/>
          <w:szCs w:val="28"/>
          <w:lang w:val="en-US"/>
        </w:rPr>
        <w:t>action of a party</w:t>
      </w:r>
      <w:r w:rsidR="00DA36BC" w:rsidRPr="00373798">
        <w:rPr>
          <w:rFonts w:ascii="Times New Roman" w:hAnsi="Times New Roman" w:cs="Times New Roman"/>
          <w:sz w:val="28"/>
          <w:szCs w:val="28"/>
          <w:lang w:val="en-US"/>
        </w:rPr>
        <w:t xml:space="preserve"> to a contract</w:t>
      </w:r>
      <w:r w:rsidR="00C26B20" w:rsidRPr="00373798">
        <w:rPr>
          <w:rFonts w:ascii="Times New Roman" w:hAnsi="Times New Roman" w:cs="Times New Roman"/>
          <w:sz w:val="28"/>
          <w:szCs w:val="28"/>
          <w:lang w:val="en-US"/>
        </w:rPr>
        <w:t xml:space="preserve"> become</w:t>
      </w:r>
      <w:r w:rsidR="00DA36BC" w:rsidRPr="00373798">
        <w:rPr>
          <w:rFonts w:ascii="Times New Roman" w:hAnsi="Times New Roman" w:cs="Times New Roman"/>
          <w:sz w:val="28"/>
          <w:szCs w:val="28"/>
          <w:lang w:val="en-US"/>
        </w:rPr>
        <w:t>s</w:t>
      </w:r>
      <w:r w:rsidR="00C26B20" w:rsidRPr="00373798">
        <w:rPr>
          <w:rFonts w:ascii="Times New Roman" w:hAnsi="Times New Roman" w:cs="Times New Roman"/>
          <w:sz w:val="28"/>
          <w:szCs w:val="28"/>
          <w:lang w:val="en-US"/>
        </w:rPr>
        <w:t xml:space="preserve"> legally significant when </w:t>
      </w:r>
      <w:r w:rsidR="00DA36BC" w:rsidRPr="00373798">
        <w:rPr>
          <w:rFonts w:ascii="Times New Roman" w:hAnsi="Times New Roman" w:cs="Times New Roman"/>
          <w:sz w:val="28"/>
          <w:szCs w:val="28"/>
          <w:lang w:val="en-US"/>
        </w:rPr>
        <w:t>it</w:t>
      </w:r>
      <w:r w:rsidR="00C26B20" w:rsidRPr="00373798">
        <w:rPr>
          <w:rFonts w:ascii="Times New Roman" w:hAnsi="Times New Roman" w:cs="Times New Roman"/>
          <w:sz w:val="28"/>
          <w:szCs w:val="28"/>
          <w:lang w:val="en-US"/>
        </w:rPr>
        <w:t xml:space="preserve"> create</w:t>
      </w:r>
      <w:r w:rsidR="00DA36BC" w:rsidRPr="00373798">
        <w:rPr>
          <w:rFonts w:ascii="Times New Roman" w:hAnsi="Times New Roman" w:cs="Times New Roman"/>
          <w:sz w:val="28"/>
          <w:szCs w:val="28"/>
          <w:lang w:val="en-US"/>
        </w:rPr>
        <w:t>s</w:t>
      </w:r>
      <w:r w:rsidR="00C26B20" w:rsidRPr="00373798">
        <w:rPr>
          <w:rFonts w:ascii="Times New Roman" w:hAnsi="Times New Roman" w:cs="Times New Roman"/>
          <w:sz w:val="28"/>
          <w:szCs w:val="28"/>
          <w:lang w:val="en-US"/>
        </w:rPr>
        <w:t xml:space="preserve"> </w:t>
      </w:r>
      <w:r w:rsidR="00DA36BC" w:rsidRPr="00373798">
        <w:rPr>
          <w:rFonts w:ascii="Times New Roman" w:hAnsi="Times New Roman" w:cs="Times New Roman"/>
          <w:sz w:val="28"/>
          <w:szCs w:val="28"/>
          <w:lang w:val="en-US"/>
        </w:rPr>
        <w:t>itself certain</w:t>
      </w:r>
      <w:r w:rsidR="00C26B20" w:rsidRPr="00373798">
        <w:rPr>
          <w:rFonts w:ascii="Times New Roman" w:hAnsi="Times New Roman" w:cs="Times New Roman"/>
          <w:sz w:val="28"/>
          <w:szCs w:val="28"/>
          <w:lang w:val="en-US"/>
        </w:rPr>
        <w:t xml:space="preserve"> legal consequences (</w:t>
      </w:r>
      <w:r w:rsidR="00D2789C" w:rsidRPr="00373798">
        <w:rPr>
          <w:rFonts w:ascii="Times New Roman" w:hAnsi="Times New Roman" w:cs="Times New Roman"/>
          <w:sz w:val="28"/>
          <w:szCs w:val="28"/>
          <w:lang w:val="en-US"/>
        </w:rPr>
        <w:t xml:space="preserve">i.e., </w:t>
      </w:r>
      <w:r w:rsidR="00C26B20" w:rsidRPr="00373798">
        <w:rPr>
          <w:rFonts w:ascii="Times New Roman" w:hAnsi="Times New Roman" w:cs="Times New Roman"/>
          <w:sz w:val="28"/>
          <w:szCs w:val="28"/>
          <w:lang w:val="en-US"/>
        </w:rPr>
        <w:t>legal action implied by conduct).</w:t>
      </w:r>
      <w:r w:rsidR="00DA36BC" w:rsidRPr="00373798">
        <w:rPr>
          <w:rFonts w:ascii="Times New Roman" w:hAnsi="Times New Roman" w:cs="Times New Roman"/>
          <w:sz w:val="28"/>
          <w:szCs w:val="28"/>
          <w:lang w:val="en-US"/>
        </w:rPr>
        <w:t xml:space="preserve"> The actions of EASA appear to unfairly break the synallagmatic pair of mutual obligations</w:t>
      </w:r>
      <w:r w:rsidR="00A96D2A" w:rsidRPr="00373798">
        <w:rPr>
          <w:rFonts w:ascii="Times New Roman" w:hAnsi="Times New Roman" w:cs="Times New Roman"/>
          <w:sz w:val="28"/>
          <w:szCs w:val="28"/>
          <w:lang w:val="en-US"/>
        </w:rPr>
        <w:t xml:space="preserve"> in the contract</w:t>
      </w:r>
      <w:r w:rsidR="00DA36BC" w:rsidRPr="00373798">
        <w:rPr>
          <w:rFonts w:ascii="Times New Roman" w:hAnsi="Times New Roman" w:cs="Times New Roman"/>
          <w:sz w:val="28"/>
          <w:szCs w:val="28"/>
          <w:lang w:val="en-US"/>
        </w:rPr>
        <w:t xml:space="preserve">, </w:t>
      </w:r>
      <w:r w:rsidR="00DD1FF3" w:rsidRPr="00373798">
        <w:rPr>
          <w:rFonts w:ascii="Times New Roman" w:hAnsi="Times New Roman" w:cs="Times New Roman"/>
          <w:sz w:val="28"/>
          <w:szCs w:val="28"/>
          <w:lang w:val="en-US"/>
        </w:rPr>
        <w:t xml:space="preserve">being exactly the thing </w:t>
      </w:r>
      <w:r w:rsidR="002B40D2" w:rsidRPr="00373798">
        <w:rPr>
          <w:rFonts w:ascii="Times New Roman" w:hAnsi="Times New Roman" w:cs="Times New Roman"/>
          <w:sz w:val="28"/>
          <w:szCs w:val="28"/>
          <w:lang w:val="en-US"/>
        </w:rPr>
        <w:t>ultimately</w:t>
      </w:r>
      <w:r w:rsidR="00DD1FF3" w:rsidRPr="00373798">
        <w:rPr>
          <w:rFonts w:ascii="Times New Roman" w:hAnsi="Times New Roman" w:cs="Times New Roman"/>
          <w:sz w:val="28"/>
          <w:szCs w:val="28"/>
          <w:lang w:val="en-US"/>
        </w:rPr>
        <w:t xml:space="preserve"> defended by contract law </w:t>
      </w:r>
      <w:r w:rsidR="00223B13" w:rsidRPr="00373798">
        <w:rPr>
          <w:rFonts w:ascii="Times New Roman" w:hAnsi="Times New Roman" w:cs="Times New Roman"/>
          <w:sz w:val="28"/>
          <w:szCs w:val="28"/>
          <w:lang w:val="en-US"/>
        </w:rPr>
        <w:t>worldwide. Hence,</w:t>
      </w:r>
      <w:r w:rsidR="00DA36BC" w:rsidRPr="00373798">
        <w:rPr>
          <w:rFonts w:ascii="Times New Roman" w:hAnsi="Times New Roman" w:cs="Times New Roman"/>
          <w:sz w:val="28"/>
          <w:szCs w:val="28"/>
          <w:lang w:val="en-US"/>
        </w:rPr>
        <w:t xml:space="preserve"> the </w:t>
      </w:r>
      <w:r w:rsidR="00A96D2A" w:rsidRPr="00373798">
        <w:rPr>
          <w:rFonts w:ascii="Times New Roman" w:hAnsi="Times New Roman" w:cs="Times New Roman"/>
          <w:sz w:val="28"/>
          <w:szCs w:val="28"/>
          <w:lang w:val="en-US"/>
        </w:rPr>
        <w:t>suffering</w:t>
      </w:r>
      <w:r w:rsidR="00DA36BC" w:rsidRPr="00373798">
        <w:rPr>
          <w:rFonts w:ascii="Times New Roman" w:hAnsi="Times New Roman" w:cs="Times New Roman"/>
          <w:sz w:val="28"/>
          <w:szCs w:val="28"/>
          <w:lang w:val="en-US"/>
        </w:rPr>
        <w:t xml:space="preserve"> party appears to be</w:t>
      </w:r>
      <w:r w:rsidR="002B40D2" w:rsidRPr="00373798">
        <w:rPr>
          <w:rFonts w:ascii="Times New Roman" w:hAnsi="Times New Roman" w:cs="Times New Roman"/>
          <w:sz w:val="28"/>
          <w:szCs w:val="28"/>
          <w:lang w:val="en-US"/>
        </w:rPr>
        <w:t xml:space="preserve"> Russian</w:t>
      </w:r>
      <w:r w:rsidR="00DA36BC" w:rsidRPr="00373798">
        <w:rPr>
          <w:rFonts w:ascii="Times New Roman" w:hAnsi="Times New Roman" w:cs="Times New Roman"/>
          <w:sz w:val="28"/>
          <w:szCs w:val="28"/>
          <w:lang w:val="en-US"/>
        </w:rPr>
        <w:t xml:space="preserve"> UAC just because it</w:t>
      </w:r>
      <w:r w:rsidR="0008248E" w:rsidRPr="00373798">
        <w:rPr>
          <w:rFonts w:ascii="Times New Roman" w:hAnsi="Times New Roman" w:cs="Times New Roman"/>
          <w:sz w:val="28"/>
          <w:szCs w:val="28"/>
          <w:lang w:val="en-US"/>
        </w:rPr>
        <w:t xml:space="preserve"> had</w:t>
      </w:r>
      <w:r w:rsidR="00DA36BC" w:rsidRPr="00373798">
        <w:rPr>
          <w:rFonts w:ascii="Times New Roman" w:hAnsi="Times New Roman" w:cs="Times New Roman"/>
          <w:sz w:val="28"/>
          <w:szCs w:val="28"/>
          <w:lang w:val="en-US"/>
        </w:rPr>
        <w:t xml:space="preserve"> duly performed its opening obligation to pay advance payment</w:t>
      </w:r>
      <w:r w:rsidR="00A96D2A" w:rsidRPr="00373798">
        <w:rPr>
          <w:rFonts w:ascii="Times New Roman" w:hAnsi="Times New Roman" w:cs="Times New Roman"/>
          <w:sz w:val="28"/>
          <w:szCs w:val="28"/>
          <w:lang w:val="en-US"/>
        </w:rPr>
        <w:t>, and by no other means</w:t>
      </w:r>
      <w:r w:rsidR="0008248E" w:rsidRPr="00373798">
        <w:rPr>
          <w:rFonts w:ascii="Times New Roman" w:hAnsi="Times New Roman" w:cs="Times New Roman"/>
          <w:sz w:val="28"/>
          <w:szCs w:val="28"/>
          <w:lang w:val="en-US"/>
        </w:rPr>
        <w:t xml:space="preserve"> had</w:t>
      </w:r>
      <w:r w:rsidR="00A96D2A" w:rsidRPr="00373798">
        <w:rPr>
          <w:rFonts w:ascii="Times New Roman" w:hAnsi="Times New Roman" w:cs="Times New Roman"/>
          <w:sz w:val="28"/>
          <w:szCs w:val="28"/>
          <w:lang w:val="en-US"/>
        </w:rPr>
        <w:t xml:space="preserve"> violated any contractual </w:t>
      </w:r>
      <w:r w:rsidR="00C831EC" w:rsidRPr="00373798">
        <w:rPr>
          <w:rFonts w:ascii="Times New Roman" w:hAnsi="Times New Roman" w:cs="Times New Roman"/>
          <w:sz w:val="28"/>
          <w:szCs w:val="28"/>
          <w:lang w:val="en-US"/>
        </w:rPr>
        <w:t xml:space="preserve">or civil law </w:t>
      </w:r>
      <w:r w:rsidR="00A96D2A" w:rsidRPr="00373798">
        <w:rPr>
          <w:rFonts w:ascii="Times New Roman" w:hAnsi="Times New Roman" w:cs="Times New Roman"/>
          <w:sz w:val="28"/>
          <w:szCs w:val="28"/>
          <w:lang w:val="en-US"/>
        </w:rPr>
        <w:t>provisions</w:t>
      </w:r>
      <w:r w:rsidR="0008248E" w:rsidRPr="00373798">
        <w:rPr>
          <w:rFonts w:ascii="Times New Roman" w:hAnsi="Times New Roman" w:cs="Times New Roman"/>
          <w:sz w:val="28"/>
          <w:szCs w:val="28"/>
          <w:lang w:val="en-US"/>
        </w:rPr>
        <w:t xml:space="preserve"> when the termination occu</w:t>
      </w:r>
      <w:r w:rsidR="008C0512" w:rsidRPr="00373798">
        <w:rPr>
          <w:rFonts w:ascii="Times New Roman" w:hAnsi="Times New Roman" w:cs="Times New Roman"/>
          <w:sz w:val="28"/>
          <w:szCs w:val="28"/>
          <w:lang w:val="en-US"/>
        </w:rPr>
        <w:t>r</w:t>
      </w:r>
      <w:r w:rsidR="0008248E" w:rsidRPr="00373798">
        <w:rPr>
          <w:rFonts w:ascii="Times New Roman" w:hAnsi="Times New Roman" w:cs="Times New Roman"/>
          <w:sz w:val="28"/>
          <w:szCs w:val="28"/>
          <w:lang w:val="en-US"/>
        </w:rPr>
        <w:t>red</w:t>
      </w:r>
      <w:r w:rsidR="00D90414" w:rsidRPr="00373798">
        <w:rPr>
          <w:rFonts w:ascii="Times New Roman" w:hAnsi="Times New Roman" w:cs="Times New Roman"/>
          <w:sz w:val="28"/>
          <w:szCs w:val="28"/>
          <w:lang w:val="en-US"/>
        </w:rPr>
        <w:t xml:space="preserve">. In return the innocent party received implicative </w:t>
      </w:r>
      <w:r w:rsidR="00530D43" w:rsidRPr="00373798">
        <w:rPr>
          <w:rFonts w:ascii="Times New Roman" w:hAnsi="Times New Roman" w:cs="Times New Roman"/>
          <w:sz w:val="28"/>
          <w:szCs w:val="28"/>
          <w:lang w:val="en-US"/>
        </w:rPr>
        <w:t>conduct</w:t>
      </w:r>
      <w:r w:rsidR="00D90414" w:rsidRPr="00373798">
        <w:rPr>
          <w:rFonts w:ascii="Times New Roman" w:hAnsi="Times New Roman" w:cs="Times New Roman"/>
          <w:sz w:val="28"/>
          <w:szCs w:val="28"/>
          <w:lang w:val="en-US"/>
        </w:rPr>
        <w:t xml:space="preserve"> of the other party in the form characteristic for </w:t>
      </w:r>
      <w:r w:rsidR="00530D43" w:rsidRPr="00373798">
        <w:rPr>
          <w:rFonts w:ascii="Times New Roman" w:hAnsi="Times New Roman" w:cs="Times New Roman"/>
          <w:sz w:val="28"/>
          <w:szCs w:val="28"/>
          <w:lang w:val="en-US"/>
        </w:rPr>
        <w:t xml:space="preserve">unilateral </w:t>
      </w:r>
      <w:r w:rsidR="00D90414" w:rsidRPr="00373798">
        <w:rPr>
          <w:rFonts w:ascii="Times New Roman" w:hAnsi="Times New Roman" w:cs="Times New Roman"/>
          <w:sz w:val="28"/>
          <w:szCs w:val="28"/>
          <w:lang w:val="en-US"/>
        </w:rPr>
        <w:t>renunciation of the contract</w:t>
      </w:r>
      <w:r w:rsidR="00DA36BC" w:rsidRPr="00373798">
        <w:rPr>
          <w:rFonts w:ascii="Times New Roman" w:hAnsi="Times New Roman" w:cs="Times New Roman"/>
          <w:sz w:val="28"/>
          <w:szCs w:val="28"/>
          <w:lang w:val="en-US"/>
        </w:rPr>
        <w:t xml:space="preserve">. </w:t>
      </w:r>
    </w:p>
    <w:p w14:paraId="10B1BD27" w14:textId="487B065A" w:rsidR="005557D1" w:rsidRPr="00373798" w:rsidRDefault="005557D1" w:rsidP="0045053E">
      <w:p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ab/>
        <w:t>Further on, the German Civil Code regulates termination of such type of c</w:t>
      </w:r>
      <w:r w:rsidR="00B7170A" w:rsidRPr="00373798">
        <w:rPr>
          <w:rFonts w:ascii="Times New Roman" w:hAnsi="Times New Roman" w:cs="Times New Roman"/>
          <w:sz w:val="28"/>
          <w:szCs w:val="28"/>
          <w:lang w:val="en-US"/>
        </w:rPr>
        <w:t>ontracts with the following provisions: “</w:t>
      </w:r>
      <w:r w:rsidR="00B7170A" w:rsidRPr="00373798">
        <w:rPr>
          <w:rFonts w:ascii="Times New Roman" w:hAnsi="Times New Roman" w:cs="Times New Roman"/>
          <w:i/>
          <w:iCs/>
          <w:sz w:val="28"/>
          <w:szCs w:val="28"/>
          <w:lang w:val="en-US"/>
        </w:rPr>
        <w:t xml:space="preserve">Both contractual parties may terminate the contract for a compelling reason without observing a period of notice. There is a compelling reason if, having considered all the circumstances of the specific case and having weighed the interests of both parties against each other, the terminating party cannot reasonably be required to continue the contractual relationship until the work is </w:t>
      </w:r>
      <w:r w:rsidR="00B908D0" w:rsidRPr="00373798">
        <w:rPr>
          <w:rFonts w:ascii="Times New Roman" w:hAnsi="Times New Roman" w:cs="Times New Roman"/>
          <w:i/>
          <w:iCs/>
          <w:sz w:val="28"/>
          <w:szCs w:val="28"/>
          <w:lang w:val="en-US"/>
        </w:rPr>
        <w:t>completed.  …</w:t>
      </w:r>
      <w:r w:rsidR="0045053E" w:rsidRPr="00373798">
        <w:rPr>
          <w:rFonts w:ascii="Times New Roman" w:hAnsi="Times New Roman" w:cs="Times New Roman"/>
          <w:i/>
          <w:iCs/>
          <w:sz w:val="28"/>
          <w:szCs w:val="28"/>
          <w:lang w:val="en-US"/>
        </w:rPr>
        <w:t xml:space="preserve"> Following the termination, each contractual party may demand of the other party that it cooperate in jointly determining the status of the work. Where one contractual party refuses to so cooperate, or where it fails to attend </w:t>
      </w:r>
      <w:r w:rsidR="0045053E" w:rsidRPr="00373798">
        <w:rPr>
          <w:rFonts w:ascii="Times New Roman" w:hAnsi="Times New Roman" w:cs="Times New Roman"/>
          <w:i/>
          <w:iCs/>
          <w:sz w:val="28"/>
          <w:szCs w:val="28"/>
          <w:lang w:val="en-US"/>
        </w:rPr>
        <w:lastRenderedPageBreak/>
        <w:t>a meeting agreed for determining the status of the work, or a meeting scheduled by the other contractual party within a reasonable period, the burden of proof concerning the status of the work as per the date of the termination will be incumbent on that party. This does not apply if the contractual party fails to attend due to a circumstance for which it is not responsible and of which it has notified the other contractual party without undue delay</w:t>
      </w:r>
      <w:r w:rsidR="00B908D0" w:rsidRPr="00373798">
        <w:rPr>
          <w:rFonts w:ascii="Times New Roman" w:hAnsi="Times New Roman" w:cs="Times New Roman"/>
          <w:i/>
          <w:iCs/>
          <w:sz w:val="28"/>
          <w:szCs w:val="28"/>
          <w:lang w:val="en-US"/>
        </w:rPr>
        <w:t xml:space="preserve">…  </w:t>
      </w:r>
      <w:r w:rsidR="0045053E" w:rsidRPr="00373798">
        <w:rPr>
          <w:rFonts w:ascii="Times New Roman" w:hAnsi="Times New Roman" w:cs="Times New Roman"/>
          <w:i/>
          <w:iCs/>
          <w:sz w:val="28"/>
          <w:szCs w:val="28"/>
          <w:lang w:val="en-US"/>
        </w:rPr>
        <w:t>Where a contractual party terminates the contract for a compelling reason, the contractor is entitled to demand only whatever remuneration covers the portion of the work performed up until the termination. The termination does not rule out the entitlement to demand compensation of damages.</w:t>
      </w:r>
      <w:r w:rsidR="00B7170A" w:rsidRPr="00373798">
        <w:rPr>
          <w:rFonts w:ascii="Times New Roman" w:hAnsi="Times New Roman" w:cs="Times New Roman"/>
          <w:i/>
          <w:iCs/>
          <w:sz w:val="28"/>
          <w:szCs w:val="28"/>
          <w:lang w:val="en-US"/>
        </w:rPr>
        <w:t xml:space="preserve">” </w:t>
      </w:r>
      <w:r w:rsidR="00B7170A" w:rsidRPr="00373798">
        <w:rPr>
          <w:rFonts w:ascii="Times New Roman" w:hAnsi="Times New Roman" w:cs="Times New Roman"/>
          <w:sz w:val="28"/>
          <w:szCs w:val="28"/>
          <w:lang w:val="en-US"/>
        </w:rPr>
        <w:t>(Sections 314 (1) and 648a of BGB)</w:t>
      </w:r>
      <w:r w:rsidR="004061B7" w:rsidRPr="00373798">
        <w:rPr>
          <w:rStyle w:val="ad"/>
          <w:rFonts w:ascii="Times New Roman" w:hAnsi="Times New Roman" w:cs="Times New Roman"/>
          <w:sz w:val="28"/>
          <w:szCs w:val="28"/>
          <w:lang w:val="en-US"/>
        </w:rPr>
        <w:footnoteReference w:id="75"/>
      </w:r>
      <w:r w:rsidR="00B7170A" w:rsidRPr="00373798">
        <w:rPr>
          <w:rFonts w:ascii="Times New Roman" w:hAnsi="Times New Roman" w:cs="Times New Roman"/>
          <w:sz w:val="28"/>
          <w:szCs w:val="28"/>
          <w:lang w:val="en-US"/>
        </w:rPr>
        <w:t>.</w:t>
      </w:r>
      <w:r w:rsidR="00EC571C" w:rsidRPr="00373798">
        <w:rPr>
          <w:rFonts w:ascii="Times New Roman" w:hAnsi="Times New Roman" w:cs="Times New Roman"/>
          <w:sz w:val="28"/>
          <w:szCs w:val="28"/>
          <w:lang w:val="en-US"/>
        </w:rPr>
        <w:t xml:space="preserve"> So, it is clear that there is no legitimate ground for this implicative conduct of EASA in German law.</w:t>
      </w:r>
    </w:p>
    <w:p w14:paraId="2A0C6BDD" w14:textId="155FF093" w:rsidR="00C83F10" w:rsidRPr="00373798" w:rsidRDefault="00EC571C" w:rsidP="00EC571C">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Moreover, one may observe that w</w:t>
      </w:r>
      <w:r w:rsidR="00A96D2A" w:rsidRPr="00373798">
        <w:rPr>
          <w:rFonts w:ascii="Times New Roman" w:hAnsi="Times New Roman" w:cs="Times New Roman"/>
          <w:sz w:val="28"/>
          <w:szCs w:val="28"/>
          <w:lang w:val="en-US"/>
        </w:rPr>
        <w:t>ith</w:t>
      </w:r>
      <w:r w:rsidRPr="00373798">
        <w:rPr>
          <w:rFonts w:ascii="Times New Roman" w:hAnsi="Times New Roman" w:cs="Times New Roman"/>
          <w:sz w:val="28"/>
          <w:szCs w:val="28"/>
          <w:lang w:val="en-US"/>
        </w:rPr>
        <w:t xml:space="preserve"> the</w:t>
      </w:r>
      <w:r w:rsidR="00DA36BC" w:rsidRPr="00373798">
        <w:rPr>
          <w:rFonts w:ascii="Times New Roman" w:hAnsi="Times New Roman" w:cs="Times New Roman"/>
          <w:sz w:val="28"/>
          <w:szCs w:val="28"/>
          <w:lang w:val="en-US"/>
        </w:rPr>
        <w:t xml:space="preserve"> exercise </w:t>
      </w:r>
      <w:r w:rsidRPr="00373798">
        <w:rPr>
          <w:rFonts w:ascii="Times New Roman" w:hAnsi="Times New Roman" w:cs="Times New Roman"/>
          <w:sz w:val="28"/>
          <w:szCs w:val="28"/>
          <w:lang w:val="en-US"/>
        </w:rPr>
        <w:t>by</w:t>
      </w:r>
      <w:r w:rsidR="00DA36BC" w:rsidRPr="00373798">
        <w:rPr>
          <w:rFonts w:ascii="Times New Roman" w:hAnsi="Times New Roman" w:cs="Times New Roman"/>
          <w:sz w:val="28"/>
          <w:szCs w:val="28"/>
          <w:lang w:val="en-US"/>
        </w:rPr>
        <w:t xml:space="preserve"> </w:t>
      </w:r>
      <w:r w:rsidR="00A96D2A" w:rsidRPr="00373798">
        <w:rPr>
          <w:rFonts w:ascii="Times New Roman" w:hAnsi="Times New Roman" w:cs="Times New Roman"/>
          <w:sz w:val="28"/>
          <w:szCs w:val="28"/>
          <w:lang w:val="en-US"/>
        </w:rPr>
        <w:t xml:space="preserve">EASA of </w:t>
      </w:r>
      <w:r w:rsidR="00DA36BC" w:rsidRPr="00373798">
        <w:rPr>
          <w:rFonts w:ascii="Times New Roman" w:hAnsi="Times New Roman" w:cs="Times New Roman"/>
          <w:sz w:val="28"/>
          <w:szCs w:val="28"/>
          <w:lang w:val="en-US"/>
        </w:rPr>
        <w:t xml:space="preserve">the </w:t>
      </w:r>
      <w:r w:rsidR="007C362E" w:rsidRPr="00373798">
        <w:rPr>
          <w:rFonts w:ascii="Times New Roman" w:hAnsi="Times New Roman" w:cs="Times New Roman"/>
          <w:sz w:val="28"/>
          <w:szCs w:val="28"/>
          <w:lang w:val="en-US"/>
        </w:rPr>
        <w:t>transformative</w:t>
      </w:r>
      <w:r w:rsidR="00DA36BC" w:rsidRPr="00373798">
        <w:rPr>
          <w:rFonts w:ascii="Times New Roman" w:hAnsi="Times New Roman" w:cs="Times New Roman"/>
          <w:sz w:val="28"/>
          <w:szCs w:val="28"/>
          <w:lang w:val="en-US"/>
        </w:rPr>
        <w:t xml:space="preserve"> discrimination right</w:t>
      </w:r>
      <w:r w:rsidR="00A96D2A" w:rsidRPr="00373798">
        <w:rPr>
          <w:rFonts w:ascii="Times New Roman" w:hAnsi="Times New Roman" w:cs="Times New Roman"/>
          <w:sz w:val="28"/>
          <w:szCs w:val="28"/>
          <w:lang w:val="en-US"/>
        </w:rPr>
        <w:t xml:space="preserve"> (not even prescribed by law at the moment) to unilaterally renunciate its</w:t>
      </w:r>
      <w:r w:rsidRPr="00373798">
        <w:rPr>
          <w:rFonts w:ascii="Times New Roman" w:hAnsi="Times New Roman" w:cs="Times New Roman"/>
          <w:sz w:val="28"/>
          <w:szCs w:val="28"/>
          <w:lang w:val="en-US"/>
        </w:rPr>
        <w:t xml:space="preserve"> contractual</w:t>
      </w:r>
      <w:r w:rsidR="00A96D2A" w:rsidRPr="00373798">
        <w:rPr>
          <w:rFonts w:ascii="Times New Roman" w:hAnsi="Times New Roman" w:cs="Times New Roman"/>
          <w:sz w:val="28"/>
          <w:szCs w:val="28"/>
          <w:lang w:val="en-US"/>
        </w:rPr>
        <w:t xml:space="preserve"> obligation</w:t>
      </w:r>
      <w:r w:rsidR="00DA36BC" w:rsidRPr="00373798">
        <w:rPr>
          <w:rFonts w:ascii="Times New Roman" w:hAnsi="Times New Roman" w:cs="Times New Roman"/>
          <w:sz w:val="28"/>
          <w:szCs w:val="28"/>
          <w:lang w:val="en-US"/>
        </w:rPr>
        <w:t xml:space="preserve">, </w:t>
      </w:r>
      <w:r w:rsidR="00A96D2A" w:rsidRPr="00373798">
        <w:rPr>
          <w:rFonts w:ascii="Times New Roman" w:hAnsi="Times New Roman" w:cs="Times New Roman"/>
          <w:sz w:val="28"/>
          <w:szCs w:val="28"/>
          <w:lang w:val="en-US"/>
        </w:rPr>
        <w:t xml:space="preserve">this European entity fundamentally breached at least </w:t>
      </w:r>
      <w:r w:rsidR="001F1FEB" w:rsidRPr="00373798">
        <w:rPr>
          <w:rFonts w:ascii="Times New Roman" w:hAnsi="Times New Roman" w:cs="Times New Roman"/>
          <w:sz w:val="28"/>
          <w:szCs w:val="28"/>
          <w:lang w:val="en-US"/>
        </w:rPr>
        <w:t>three</w:t>
      </w:r>
      <w:r w:rsidR="00A96D2A" w:rsidRPr="00373798">
        <w:rPr>
          <w:rFonts w:ascii="Times New Roman" w:hAnsi="Times New Roman" w:cs="Times New Roman"/>
          <w:sz w:val="28"/>
          <w:szCs w:val="28"/>
          <w:lang w:val="en-US"/>
        </w:rPr>
        <w:t xml:space="preserve"> </w:t>
      </w:r>
      <w:r w:rsidR="003D5B3D" w:rsidRPr="00373798">
        <w:rPr>
          <w:rFonts w:ascii="Times New Roman" w:hAnsi="Times New Roman" w:cs="Times New Roman"/>
          <w:sz w:val="28"/>
          <w:szCs w:val="28"/>
          <w:lang w:val="en-US"/>
        </w:rPr>
        <w:t>doctrinal</w:t>
      </w:r>
      <w:r w:rsidR="00A96D2A" w:rsidRPr="00373798">
        <w:rPr>
          <w:rFonts w:ascii="Times New Roman" w:hAnsi="Times New Roman" w:cs="Times New Roman"/>
          <w:sz w:val="28"/>
          <w:szCs w:val="28"/>
          <w:lang w:val="en-US"/>
        </w:rPr>
        <w:t xml:space="preserve"> principles of</w:t>
      </w:r>
      <w:r w:rsidR="003D5B3D" w:rsidRPr="00373798">
        <w:rPr>
          <w:rFonts w:ascii="Times New Roman" w:hAnsi="Times New Roman" w:cs="Times New Roman"/>
          <w:sz w:val="28"/>
          <w:szCs w:val="28"/>
          <w:lang w:val="en-US"/>
        </w:rPr>
        <w:t xml:space="preserve"> </w:t>
      </w:r>
      <w:r w:rsidR="00F56FDB" w:rsidRPr="00373798">
        <w:rPr>
          <w:rFonts w:ascii="Times New Roman" w:hAnsi="Times New Roman" w:cs="Times New Roman"/>
          <w:sz w:val="28"/>
          <w:szCs w:val="28"/>
          <w:lang w:val="en-US"/>
        </w:rPr>
        <w:t>law</w:t>
      </w:r>
      <w:r w:rsidR="003D5B3D" w:rsidRPr="00373798">
        <w:rPr>
          <w:rFonts w:ascii="Times New Roman" w:hAnsi="Times New Roman" w:cs="Times New Roman"/>
          <w:sz w:val="28"/>
          <w:szCs w:val="28"/>
          <w:lang w:val="en-US"/>
        </w:rPr>
        <w:t>, known from the times of Roman law</w:t>
      </w:r>
      <w:r w:rsidR="00A96D2A" w:rsidRPr="00373798">
        <w:rPr>
          <w:rFonts w:ascii="Times New Roman" w:hAnsi="Times New Roman" w:cs="Times New Roman"/>
          <w:sz w:val="28"/>
          <w:szCs w:val="28"/>
          <w:lang w:val="en-US"/>
        </w:rPr>
        <w:t xml:space="preserve">: </w:t>
      </w:r>
      <w:r w:rsidR="003D5B3D" w:rsidRPr="00373798">
        <w:rPr>
          <w:rFonts w:ascii="Times New Roman" w:hAnsi="Times New Roman" w:cs="Times New Roman"/>
          <w:sz w:val="28"/>
          <w:szCs w:val="28"/>
          <w:lang w:val="en-US"/>
        </w:rPr>
        <w:t>1) Pacta Sun</w:t>
      </w:r>
      <w:r w:rsidR="00CA5D31" w:rsidRPr="00373798">
        <w:rPr>
          <w:rFonts w:ascii="Times New Roman" w:hAnsi="Times New Roman" w:cs="Times New Roman"/>
          <w:sz w:val="28"/>
          <w:szCs w:val="28"/>
          <w:lang w:val="en-US"/>
        </w:rPr>
        <w:t>t</w:t>
      </w:r>
      <w:r w:rsidR="003D5B3D" w:rsidRPr="00373798">
        <w:rPr>
          <w:rFonts w:ascii="Times New Roman" w:hAnsi="Times New Roman" w:cs="Times New Roman"/>
          <w:sz w:val="28"/>
          <w:szCs w:val="28"/>
          <w:lang w:val="en-US"/>
        </w:rPr>
        <w:t xml:space="preserve"> </w:t>
      </w:r>
      <w:proofErr w:type="spellStart"/>
      <w:r w:rsidR="003D5B3D" w:rsidRPr="00373798">
        <w:rPr>
          <w:rFonts w:ascii="Times New Roman" w:hAnsi="Times New Roman" w:cs="Times New Roman"/>
          <w:sz w:val="28"/>
          <w:szCs w:val="28"/>
          <w:lang w:val="en-US"/>
        </w:rPr>
        <w:t>Servanda</w:t>
      </w:r>
      <w:proofErr w:type="spellEnd"/>
      <w:r w:rsidR="003D5B3D" w:rsidRPr="00373798">
        <w:rPr>
          <w:rFonts w:ascii="Times New Roman" w:hAnsi="Times New Roman" w:cs="Times New Roman"/>
          <w:sz w:val="28"/>
          <w:szCs w:val="28"/>
          <w:lang w:val="en-US"/>
        </w:rPr>
        <w:t xml:space="preserve"> (What is Agreed</w:t>
      </w:r>
      <w:r w:rsidR="00D61B77" w:rsidRPr="00373798">
        <w:rPr>
          <w:rFonts w:ascii="Times New Roman" w:hAnsi="Times New Roman" w:cs="Times New Roman"/>
          <w:sz w:val="28"/>
          <w:szCs w:val="28"/>
          <w:lang w:val="en-US"/>
        </w:rPr>
        <w:t>,</w:t>
      </w:r>
      <w:r w:rsidR="003D5B3D" w:rsidRPr="00373798">
        <w:rPr>
          <w:rFonts w:ascii="Times New Roman" w:hAnsi="Times New Roman" w:cs="Times New Roman"/>
          <w:sz w:val="28"/>
          <w:szCs w:val="28"/>
          <w:lang w:val="en-US"/>
        </w:rPr>
        <w:t xml:space="preserve"> Obliges), 2) </w:t>
      </w:r>
      <w:r w:rsidR="00F56FDB" w:rsidRPr="00373798">
        <w:rPr>
          <w:rFonts w:ascii="Times New Roman" w:hAnsi="Times New Roman" w:cs="Times New Roman"/>
          <w:sz w:val="28"/>
          <w:szCs w:val="28"/>
          <w:lang w:val="en-US"/>
        </w:rPr>
        <w:t>A</w:t>
      </w:r>
      <w:r w:rsidR="003D5B3D" w:rsidRPr="00373798">
        <w:rPr>
          <w:rFonts w:ascii="Times New Roman" w:hAnsi="Times New Roman" w:cs="Times New Roman"/>
          <w:sz w:val="28"/>
          <w:szCs w:val="28"/>
          <w:lang w:val="en-US"/>
        </w:rPr>
        <w:t xml:space="preserve">ny benefit resulting from the unlawful or unfair </w:t>
      </w:r>
      <w:r w:rsidR="003B2E4F" w:rsidRPr="00373798">
        <w:rPr>
          <w:rFonts w:ascii="Times New Roman" w:hAnsi="Times New Roman" w:cs="Times New Roman"/>
          <w:sz w:val="28"/>
          <w:szCs w:val="28"/>
          <w:lang w:val="en-US"/>
        </w:rPr>
        <w:t>conduct</w:t>
      </w:r>
      <w:r w:rsidR="00F56FDB" w:rsidRPr="00373798">
        <w:rPr>
          <w:rFonts w:ascii="Times New Roman" w:hAnsi="Times New Roman" w:cs="Times New Roman"/>
          <w:sz w:val="28"/>
          <w:szCs w:val="28"/>
          <w:lang w:val="en-US"/>
        </w:rPr>
        <w:t xml:space="preserve"> is </w:t>
      </w:r>
      <w:r w:rsidR="00633990" w:rsidRPr="00373798">
        <w:rPr>
          <w:rFonts w:ascii="Times New Roman" w:hAnsi="Times New Roman" w:cs="Times New Roman"/>
          <w:sz w:val="28"/>
          <w:szCs w:val="28"/>
          <w:lang w:val="en-US"/>
        </w:rPr>
        <w:t>prohibited</w:t>
      </w:r>
      <w:r w:rsidR="001F1FEB" w:rsidRPr="00373798">
        <w:rPr>
          <w:rFonts w:ascii="Times New Roman" w:hAnsi="Times New Roman" w:cs="Times New Roman"/>
          <w:sz w:val="28"/>
          <w:szCs w:val="28"/>
          <w:lang w:val="en-US"/>
        </w:rPr>
        <w:t>, 3) A party to a deal is fully autonomous and independent in its will.</w:t>
      </w:r>
      <w:r w:rsidR="003D5B3D" w:rsidRPr="00373798">
        <w:rPr>
          <w:rFonts w:ascii="Times New Roman" w:hAnsi="Times New Roman" w:cs="Times New Roman"/>
          <w:sz w:val="28"/>
          <w:szCs w:val="28"/>
          <w:lang w:val="en-US"/>
        </w:rPr>
        <w:t xml:space="preserve"> Now, that what boils down to is: unrecovered loss of funds by UAC; </w:t>
      </w:r>
      <w:r w:rsidR="00C17DEE" w:rsidRPr="00373798">
        <w:rPr>
          <w:rFonts w:ascii="Times New Roman" w:hAnsi="Times New Roman" w:cs="Times New Roman"/>
          <w:sz w:val="28"/>
          <w:szCs w:val="28"/>
          <w:lang w:val="en-US"/>
        </w:rPr>
        <w:t xml:space="preserve">unilateral decision of EASA to transform its contractual obligation before its creditor into imperfect obligation, </w:t>
      </w:r>
      <w:r w:rsidR="00901D90" w:rsidRPr="00373798">
        <w:rPr>
          <w:rFonts w:ascii="Times New Roman" w:hAnsi="Times New Roman" w:cs="Times New Roman"/>
          <w:sz w:val="28"/>
          <w:szCs w:val="28"/>
          <w:lang w:val="en-US"/>
        </w:rPr>
        <w:t>leaving the creditor without judicial review to redress his infringed rights</w:t>
      </w:r>
      <w:r w:rsidR="00C17DEE" w:rsidRPr="00373798">
        <w:rPr>
          <w:rFonts w:ascii="Times New Roman" w:hAnsi="Times New Roman" w:cs="Times New Roman"/>
          <w:sz w:val="28"/>
          <w:szCs w:val="28"/>
          <w:lang w:val="en-US"/>
        </w:rPr>
        <w:t>.</w:t>
      </w:r>
      <w:r w:rsidR="00512A1B" w:rsidRPr="00373798">
        <w:rPr>
          <w:rFonts w:ascii="Times New Roman" w:hAnsi="Times New Roman" w:cs="Times New Roman"/>
          <w:sz w:val="28"/>
          <w:szCs w:val="28"/>
          <w:lang w:val="en-US"/>
        </w:rPr>
        <w:t xml:space="preserve"> </w:t>
      </w:r>
    </w:p>
    <w:p w14:paraId="0A7036D2" w14:textId="66707F0B" w:rsidR="00512A1B" w:rsidRPr="00373798" w:rsidRDefault="00512A1B" w:rsidP="00EC571C">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Legal Test</w:t>
      </w:r>
      <w:r w:rsidRPr="00373798">
        <w:rPr>
          <w:rFonts w:ascii="Times New Roman" w:hAnsi="Times New Roman" w:cs="Times New Roman"/>
          <w:sz w:val="28"/>
          <w:szCs w:val="28"/>
          <w:lang w:val="en-US"/>
        </w:rPr>
        <w:t>:</w:t>
      </w:r>
    </w:p>
    <w:tbl>
      <w:tblPr>
        <w:tblStyle w:val="af2"/>
        <w:tblW w:w="0" w:type="auto"/>
        <w:tblLayout w:type="fixed"/>
        <w:tblLook w:val="04A0" w:firstRow="1" w:lastRow="0" w:firstColumn="1" w:lastColumn="0" w:noHBand="0" w:noVBand="1"/>
      </w:tblPr>
      <w:tblGrid>
        <w:gridCol w:w="4106"/>
        <w:gridCol w:w="5103"/>
      </w:tblGrid>
      <w:tr w:rsidR="008856AA" w:rsidRPr="00BD7977" w14:paraId="38668E80" w14:textId="77777777" w:rsidTr="000F271E">
        <w:trPr>
          <w:trHeight w:val="1408"/>
        </w:trPr>
        <w:tc>
          <w:tcPr>
            <w:tcW w:w="4106" w:type="dxa"/>
            <w:vAlign w:val="center"/>
          </w:tcPr>
          <w:p w14:paraId="5FC21B90" w14:textId="77777777" w:rsidR="008856AA" w:rsidRPr="00373798" w:rsidRDefault="008856AA" w:rsidP="000F271E">
            <w:pPr>
              <w:jc w:val="center"/>
              <w:rPr>
                <w:rFonts w:ascii="Times New Roman" w:hAnsi="Times New Roman" w:cs="Times New Roman"/>
                <w:b/>
                <w:bCs/>
                <w:lang w:val="en-US"/>
              </w:rPr>
            </w:pPr>
            <w:r w:rsidRPr="00373798">
              <w:rPr>
                <w:rFonts w:ascii="Times New Roman" w:hAnsi="Times New Roman" w:cs="Times New Roman"/>
                <w:b/>
                <w:bCs/>
                <w:lang w:val="en-US"/>
              </w:rPr>
              <w:t>Criteria of assessment:</w:t>
            </w:r>
          </w:p>
        </w:tc>
        <w:tc>
          <w:tcPr>
            <w:tcW w:w="5103" w:type="dxa"/>
            <w:vAlign w:val="center"/>
          </w:tcPr>
          <w:p w14:paraId="34A85235" w14:textId="77777777" w:rsidR="008856AA" w:rsidRPr="00373798" w:rsidRDefault="008856AA" w:rsidP="000F271E">
            <w:pPr>
              <w:jc w:val="center"/>
              <w:rPr>
                <w:rFonts w:ascii="Times New Roman" w:hAnsi="Times New Roman" w:cs="Times New Roman"/>
                <w:b/>
                <w:bCs/>
                <w:lang w:val="en-US"/>
              </w:rPr>
            </w:pPr>
            <w:r w:rsidRPr="00373798">
              <w:rPr>
                <w:rFonts w:ascii="Times New Roman" w:hAnsi="Times New Roman" w:cs="Times New Roman"/>
                <w:b/>
                <w:bCs/>
                <w:lang w:val="en-US"/>
              </w:rPr>
              <w:t xml:space="preserve">EASA unilateral decision to “suspend” the execution of the contract with UAC (ODK </w:t>
            </w:r>
            <w:proofErr w:type="spellStart"/>
            <w:r w:rsidRPr="00373798">
              <w:rPr>
                <w:rFonts w:ascii="Times New Roman" w:hAnsi="Times New Roman" w:cs="Times New Roman"/>
                <w:b/>
                <w:bCs/>
                <w:lang w:val="en-US"/>
              </w:rPr>
              <w:t>Aviadvigatel</w:t>
            </w:r>
            <w:proofErr w:type="spellEnd"/>
            <w:r w:rsidRPr="00373798">
              <w:rPr>
                <w:rFonts w:ascii="Times New Roman" w:hAnsi="Times New Roman" w:cs="Times New Roman"/>
                <w:b/>
                <w:bCs/>
                <w:lang w:val="en-US"/>
              </w:rPr>
              <w:t>) without notification</w:t>
            </w:r>
          </w:p>
        </w:tc>
      </w:tr>
      <w:tr w:rsidR="008856AA" w:rsidRPr="00BD7977" w14:paraId="74FA9C87" w14:textId="77777777" w:rsidTr="000F271E">
        <w:tc>
          <w:tcPr>
            <w:tcW w:w="4106" w:type="dxa"/>
          </w:tcPr>
          <w:p w14:paraId="517596C5" w14:textId="77777777"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 xml:space="preserve">Lawful </w:t>
            </w:r>
            <w:r w:rsidRPr="00373798">
              <w:rPr>
                <w:rFonts w:ascii="Times New Roman" w:hAnsi="Times New Roman" w:cs="Times New Roman"/>
                <w:lang w:val="en-US"/>
              </w:rPr>
              <w:t>(it has a solid legal ground in civil/contract law)</w:t>
            </w:r>
          </w:p>
        </w:tc>
        <w:tc>
          <w:tcPr>
            <w:tcW w:w="5103" w:type="dxa"/>
          </w:tcPr>
          <w:p w14:paraId="2725EE57" w14:textId="2B3C3D4B"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No</w:t>
            </w:r>
            <w:r w:rsidRPr="00373798">
              <w:rPr>
                <w:rFonts w:ascii="Times New Roman" w:hAnsi="Times New Roman" w:cs="Times New Roman"/>
                <w:lang w:val="en-US"/>
              </w:rPr>
              <w:t xml:space="preserve">. Neither Civil law of Germany, </w:t>
            </w:r>
            <w:r w:rsidR="00E3217C" w:rsidRPr="00373798">
              <w:rPr>
                <w:rFonts w:ascii="Times New Roman" w:hAnsi="Times New Roman" w:cs="Times New Roman"/>
                <w:lang w:val="en-US"/>
              </w:rPr>
              <w:t xml:space="preserve">or </w:t>
            </w:r>
            <w:r w:rsidRPr="00373798">
              <w:rPr>
                <w:rFonts w:ascii="Times New Roman" w:hAnsi="Times New Roman" w:cs="Times New Roman"/>
                <w:lang w:val="en-US"/>
              </w:rPr>
              <w:t>of Russia, nor the Contract law between the parties provide</w:t>
            </w:r>
            <w:r w:rsidR="00E3217C" w:rsidRPr="00373798">
              <w:rPr>
                <w:rFonts w:ascii="Times New Roman" w:hAnsi="Times New Roman" w:cs="Times New Roman"/>
                <w:lang w:val="en-US"/>
              </w:rPr>
              <w:t>d</w:t>
            </w:r>
            <w:r w:rsidRPr="00373798">
              <w:rPr>
                <w:rFonts w:ascii="Times New Roman" w:hAnsi="Times New Roman" w:cs="Times New Roman"/>
                <w:lang w:val="en-US"/>
              </w:rPr>
              <w:t xml:space="preserve"> any ground for </w:t>
            </w:r>
            <w:r w:rsidR="00A10592" w:rsidRPr="00373798">
              <w:rPr>
                <w:rFonts w:ascii="Times New Roman" w:hAnsi="Times New Roman" w:cs="Times New Roman"/>
                <w:lang w:val="en-US"/>
              </w:rPr>
              <w:t>this</w:t>
            </w:r>
            <w:r w:rsidRPr="00373798">
              <w:rPr>
                <w:rFonts w:ascii="Times New Roman" w:hAnsi="Times New Roman" w:cs="Times New Roman"/>
                <w:lang w:val="en-US"/>
              </w:rPr>
              <w:t xml:space="preserve"> legal action of </w:t>
            </w:r>
            <w:r w:rsidR="00E3217C" w:rsidRPr="00373798">
              <w:rPr>
                <w:rFonts w:ascii="Times New Roman" w:hAnsi="Times New Roman" w:cs="Times New Roman"/>
                <w:lang w:val="en-US"/>
              </w:rPr>
              <w:t>the</w:t>
            </w:r>
            <w:r w:rsidRPr="00373798">
              <w:rPr>
                <w:rFonts w:ascii="Times New Roman" w:hAnsi="Times New Roman" w:cs="Times New Roman"/>
                <w:lang w:val="en-US"/>
              </w:rPr>
              <w:t xml:space="preserve"> party.</w:t>
            </w:r>
          </w:p>
          <w:p w14:paraId="75355339" w14:textId="77777777" w:rsidR="008856AA" w:rsidRPr="00373798" w:rsidRDefault="008856AA" w:rsidP="000F271E">
            <w:pPr>
              <w:jc w:val="both"/>
              <w:rPr>
                <w:rFonts w:ascii="Times New Roman" w:hAnsi="Times New Roman" w:cs="Times New Roman"/>
                <w:lang w:val="en-US"/>
              </w:rPr>
            </w:pPr>
          </w:p>
          <w:p w14:paraId="365794EF" w14:textId="51557566"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color w:val="C00000"/>
                <w:lang w:val="en-US"/>
              </w:rPr>
              <w:lastRenderedPageBreak/>
              <w:t>BUT</w:t>
            </w:r>
            <w:r w:rsidRPr="00373798">
              <w:rPr>
                <w:rFonts w:ascii="Times New Roman" w:hAnsi="Times New Roman" w:cs="Times New Roman"/>
                <w:lang w:val="en-US"/>
              </w:rPr>
              <w:t>: EU’s public law considers this action</w:t>
            </w:r>
            <w:r w:rsidR="008F5E40" w:rsidRPr="00373798">
              <w:rPr>
                <w:rFonts w:ascii="Times New Roman" w:hAnsi="Times New Roman" w:cs="Times New Roman"/>
                <w:lang w:val="en-US"/>
              </w:rPr>
              <w:t xml:space="preserve"> toward this exactly Russian entity</w:t>
            </w:r>
            <w:r w:rsidRPr="00373798">
              <w:rPr>
                <w:rFonts w:ascii="Times New Roman" w:hAnsi="Times New Roman" w:cs="Times New Roman"/>
                <w:lang w:val="en-US"/>
              </w:rPr>
              <w:t xml:space="preserve"> </w:t>
            </w:r>
            <w:r w:rsidR="008F5E40" w:rsidRPr="00373798">
              <w:rPr>
                <w:rFonts w:ascii="Times New Roman" w:hAnsi="Times New Roman" w:cs="Times New Roman"/>
                <w:lang w:val="en-US"/>
              </w:rPr>
              <w:t xml:space="preserve">to be </w:t>
            </w:r>
            <w:r w:rsidRPr="00373798">
              <w:rPr>
                <w:rFonts w:ascii="Times New Roman" w:hAnsi="Times New Roman" w:cs="Times New Roman"/>
                <w:lang w:val="en-US"/>
              </w:rPr>
              <w:t xml:space="preserve">lawful and moreover, </w:t>
            </w:r>
            <w:r w:rsidR="00B94583" w:rsidRPr="00373798">
              <w:rPr>
                <w:rFonts w:ascii="Times New Roman" w:hAnsi="Times New Roman" w:cs="Times New Roman"/>
                <w:lang w:val="en-US"/>
              </w:rPr>
              <w:t>mandatory</w:t>
            </w:r>
            <w:r w:rsidRPr="00373798">
              <w:rPr>
                <w:rFonts w:ascii="Times New Roman" w:hAnsi="Times New Roman" w:cs="Times New Roman"/>
                <w:lang w:val="en-US"/>
              </w:rPr>
              <w:t>.</w:t>
            </w:r>
            <w:r w:rsidR="000B08E5" w:rsidRPr="00373798">
              <w:rPr>
                <w:rFonts w:ascii="Times New Roman" w:hAnsi="Times New Roman" w:cs="Times New Roman"/>
                <w:lang w:val="en-US"/>
              </w:rPr>
              <w:t xml:space="preserve"> </w:t>
            </w:r>
          </w:p>
          <w:p w14:paraId="19C6A6D3" w14:textId="78630F43" w:rsidR="003A4744" w:rsidRPr="00373798" w:rsidRDefault="003A4744" w:rsidP="000F271E">
            <w:pPr>
              <w:jc w:val="both"/>
              <w:rPr>
                <w:rFonts w:ascii="Times New Roman" w:hAnsi="Times New Roman" w:cs="Times New Roman"/>
                <w:b/>
                <w:bCs/>
                <w:lang w:val="en-US"/>
              </w:rPr>
            </w:pPr>
          </w:p>
        </w:tc>
      </w:tr>
      <w:tr w:rsidR="008856AA" w:rsidRPr="00BD7977" w14:paraId="4262C2B5" w14:textId="77777777" w:rsidTr="000F271E">
        <w:tc>
          <w:tcPr>
            <w:tcW w:w="4106" w:type="dxa"/>
          </w:tcPr>
          <w:p w14:paraId="4D53E9DE" w14:textId="42E1CC7E"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lastRenderedPageBreak/>
              <w:t xml:space="preserve">Reasonable </w:t>
            </w:r>
            <w:r w:rsidRPr="00373798">
              <w:rPr>
                <w:rFonts w:ascii="Times New Roman" w:hAnsi="Times New Roman" w:cs="Times New Roman"/>
                <w:lang w:val="en-US"/>
              </w:rPr>
              <w:t>(it aims at the redress of infringed right, or otherwise</w:t>
            </w:r>
            <w:r w:rsidR="00746C3E" w:rsidRPr="00373798">
              <w:rPr>
                <w:rFonts w:ascii="Times New Roman" w:hAnsi="Times New Roman" w:cs="Times New Roman"/>
                <w:lang w:val="en-US"/>
              </w:rPr>
              <w:t>,</w:t>
            </w:r>
            <w:r w:rsidRPr="00373798">
              <w:rPr>
                <w:rFonts w:ascii="Times New Roman" w:hAnsi="Times New Roman" w:cs="Times New Roman"/>
                <w:lang w:val="en-US"/>
              </w:rPr>
              <w:t xml:space="preserve"> aims at legitimate improvement of the position of the right-holder)</w:t>
            </w:r>
          </w:p>
        </w:tc>
        <w:tc>
          <w:tcPr>
            <w:tcW w:w="5103" w:type="dxa"/>
          </w:tcPr>
          <w:p w14:paraId="273FC92F" w14:textId="77777777"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No</w:t>
            </w:r>
            <w:r w:rsidRPr="00373798">
              <w:rPr>
                <w:rFonts w:ascii="Times New Roman" w:hAnsi="Times New Roman" w:cs="Times New Roman"/>
                <w:lang w:val="en-US"/>
              </w:rPr>
              <w:t>. The unilateral decision of a party to the contract has not any cause-effect relationship with other party’s actions in the course of the performance of the contract.</w:t>
            </w:r>
          </w:p>
          <w:p w14:paraId="5515DA41" w14:textId="77777777" w:rsidR="008856AA" w:rsidRPr="00373798" w:rsidRDefault="008856AA" w:rsidP="000F271E">
            <w:pPr>
              <w:jc w:val="both"/>
              <w:rPr>
                <w:rFonts w:ascii="Times New Roman" w:hAnsi="Times New Roman" w:cs="Times New Roman"/>
                <w:lang w:val="en-US"/>
              </w:rPr>
            </w:pPr>
          </w:p>
        </w:tc>
      </w:tr>
      <w:tr w:rsidR="008856AA" w:rsidRPr="00BD7977" w14:paraId="4BA61FD1" w14:textId="77777777" w:rsidTr="000F271E">
        <w:tc>
          <w:tcPr>
            <w:tcW w:w="4106" w:type="dxa"/>
          </w:tcPr>
          <w:p w14:paraId="61D48473" w14:textId="77777777"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 xml:space="preserve">Expedient </w:t>
            </w:r>
            <w:r w:rsidRPr="00373798">
              <w:rPr>
                <w:rFonts w:ascii="Times New Roman" w:hAnsi="Times New Roman" w:cs="Times New Roman"/>
                <w:lang w:val="en-US"/>
              </w:rPr>
              <w:t xml:space="preserve">(it is useful, under the conditions set by civil law/contract law, for the </w:t>
            </w:r>
            <w:r w:rsidRPr="00373798">
              <w:rPr>
                <w:rFonts w:ascii="Times New Roman" w:hAnsi="Times New Roman" w:cs="Times New Roman"/>
                <w:u w:val="single"/>
                <w:lang w:val="en-US"/>
              </w:rPr>
              <w:t>innocent</w:t>
            </w:r>
            <w:r w:rsidRPr="00373798">
              <w:rPr>
                <w:rFonts w:ascii="Times New Roman" w:hAnsi="Times New Roman" w:cs="Times New Roman"/>
                <w:lang w:val="en-US"/>
              </w:rPr>
              <w:t xml:space="preserve"> party to pursue a practical economic goal) </w:t>
            </w:r>
          </w:p>
          <w:p w14:paraId="30EA22CB" w14:textId="77777777" w:rsidR="008856AA" w:rsidRPr="00373798" w:rsidRDefault="008856AA" w:rsidP="000F271E">
            <w:pPr>
              <w:jc w:val="both"/>
              <w:rPr>
                <w:rFonts w:ascii="Times New Roman" w:hAnsi="Times New Roman" w:cs="Times New Roman"/>
                <w:b/>
                <w:bCs/>
                <w:lang w:val="en-US"/>
              </w:rPr>
            </w:pPr>
          </w:p>
        </w:tc>
        <w:tc>
          <w:tcPr>
            <w:tcW w:w="5103" w:type="dxa"/>
          </w:tcPr>
          <w:p w14:paraId="2145989E" w14:textId="62FCFCD0"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No</w:t>
            </w:r>
            <w:r w:rsidRPr="00373798">
              <w:rPr>
                <w:rFonts w:ascii="Times New Roman" w:hAnsi="Times New Roman" w:cs="Times New Roman"/>
                <w:lang w:val="en-US"/>
              </w:rPr>
              <w:t xml:space="preserve">. The right-holder was </w:t>
            </w:r>
            <w:r w:rsidRPr="00373798">
              <w:rPr>
                <w:rFonts w:ascii="Times New Roman" w:hAnsi="Times New Roman" w:cs="Times New Roman"/>
                <w:i/>
                <w:iCs/>
                <w:lang w:val="en-US"/>
              </w:rPr>
              <w:t>not</w:t>
            </w:r>
            <w:r w:rsidRPr="00373798">
              <w:rPr>
                <w:rFonts w:ascii="Times New Roman" w:hAnsi="Times New Roman" w:cs="Times New Roman"/>
                <w:lang w:val="en-US"/>
              </w:rPr>
              <w:t xml:space="preserve"> in a position of the innocent party, neither it had any legitimate aim to pursue</w:t>
            </w:r>
            <w:r w:rsidR="00494B17" w:rsidRPr="00373798">
              <w:rPr>
                <w:rFonts w:ascii="Times New Roman" w:hAnsi="Times New Roman" w:cs="Times New Roman"/>
                <w:lang w:val="en-US"/>
              </w:rPr>
              <w:t xml:space="preserve"> in the area of civil / contract law</w:t>
            </w:r>
            <w:r w:rsidR="00D913B1" w:rsidRPr="00373798">
              <w:rPr>
                <w:rFonts w:ascii="Times New Roman" w:hAnsi="Times New Roman" w:cs="Times New Roman"/>
                <w:lang w:val="en-US"/>
              </w:rPr>
              <w:t xml:space="preserve"> by the unilateral declaration</w:t>
            </w:r>
            <w:r w:rsidRPr="00373798">
              <w:rPr>
                <w:rFonts w:ascii="Times New Roman" w:hAnsi="Times New Roman" w:cs="Times New Roman"/>
                <w:lang w:val="en-US"/>
              </w:rPr>
              <w:t>.</w:t>
            </w:r>
          </w:p>
          <w:p w14:paraId="05FCBB32" w14:textId="77777777"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lang w:val="en-US"/>
              </w:rPr>
              <w:t xml:space="preserve"> </w:t>
            </w:r>
          </w:p>
        </w:tc>
      </w:tr>
      <w:tr w:rsidR="008856AA" w:rsidRPr="00BD7977" w14:paraId="37ADAF88" w14:textId="77777777" w:rsidTr="000F271E">
        <w:tc>
          <w:tcPr>
            <w:tcW w:w="4106" w:type="dxa"/>
          </w:tcPr>
          <w:p w14:paraId="3F1F66AC" w14:textId="1BDCC724"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Bona</w:t>
            </w:r>
            <w:r w:rsidR="00D5340F" w:rsidRPr="00373798">
              <w:rPr>
                <w:rFonts w:ascii="Times New Roman" w:hAnsi="Times New Roman" w:cs="Times New Roman"/>
                <w:b/>
                <w:bCs/>
                <w:lang w:val="en-US"/>
              </w:rPr>
              <w:t xml:space="preserve"> </w:t>
            </w:r>
            <w:r w:rsidRPr="00373798">
              <w:rPr>
                <w:rFonts w:ascii="Times New Roman" w:hAnsi="Times New Roman" w:cs="Times New Roman"/>
                <w:b/>
                <w:bCs/>
                <w:lang w:val="en-US"/>
              </w:rPr>
              <w:t xml:space="preserve">Fide </w:t>
            </w:r>
            <w:r w:rsidRPr="00373798">
              <w:rPr>
                <w:rFonts w:ascii="Times New Roman" w:hAnsi="Times New Roman" w:cs="Times New Roman"/>
                <w:lang w:val="en-US"/>
              </w:rPr>
              <w:t>(it is intended to gain proper fulfillment of obligation, or lossless and legitimate quitting the obligation)</w:t>
            </w:r>
          </w:p>
          <w:p w14:paraId="32B2B4D8" w14:textId="77777777" w:rsidR="008856AA" w:rsidRPr="00373798" w:rsidRDefault="008856AA" w:rsidP="000F271E">
            <w:pPr>
              <w:jc w:val="both"/>
              <w:rPr>
                <w:rFonts w:ascii="Times New Roman" w:hAnsi="Times New Roman" w:cs="Times New Roman"/>
                <w:lang w:val="en-US"/>
              </w:rPr>
            </w:pPr>
          </w:p>
        </w:tc>
        <w:tc>
          <w:tcPr>
            <w:tcW w:w="5103" w:type="dxa"/>
          </w:tcPr>
          <w:p w14:paraId="7D2662E2" w14:textId="58D78E32"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No</w:t>
            </w:r>
            <w:r w:rsidRPr="00373798">
              <w:rPr>
                <w:rFonts w:ascii="Times New Roman" w:hAnsi="Times New Roman" w:cs="Times New Roman"/>
                <w:lang w:val="en-US"/>
              </w:rPr>
              <w:t>. The causa is vice-versa, to ruin the contract together with its execution, without paying damages</w:t>
            </w:r>
            <w:r w:rsidR="00441AA6" w:rsidRPr="00373798">
              <w:rPr>
                <w:rFonts w:ascii="Times New Roman" w:hAnsi="Times New Roman" w:cs="Times New Roman"/>
                <w:lang w:val="en-US"/>
              </w:rPr>
              <w:t>, meanwhile providing as much economic harm as it is possible to the innocent party.</w:t>
            </w:r>
          </w:p>
          <w:p w14:paraId="0CD08C94" w14:textId="17F1B606" w:rsidR="00441AA6" w:rsidRPr="00373798" w:rsidRDefault="00441AA6" w:rsidP="000F271E">
            <w:pPr>
              <w:jc w:val="both"/>
              <w:rPr>
                <w:rFonts w:ascii="Times New Roman" w:hAnsi="Times New Roman" w:cs="Times New Roman"/>
                <w:lang w:val="en-US"/>
              </w:rPr>
            </w:pPr>
          </w:p>
        </w:tc>
      </w:tr>
      <w:tr w:rsidR="008856AA" w:rsidRPr="00BD7977" w14:paraId="2EF708B5" w14:textId="77777777" w:rsidTr="000F271E">
        <w:tc>
          <w:tcPr>
            <w:tcW w:w="4106" w:type="dxa"/>
          </w:tcPr>
          <w:p w14:paraId="158F5362" w14:textId="77777777"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 xml:space="preserve">Proportional </w:t>
            </w:r>
            <w:r w:rsidRPr="00373798">
              <w:rPr>
                <w:rFonts w:ascii="Times New Roman" w:hAnsi="Times New Roman" w:cs="Times New Roman"/>
                <w:lang w:val="en-US"/>
              </w:rPr>
              <w:t>(it is exercised in order to balance the stability of the civil legal circulation)</w:t>
            </w:r>
          </w:p>
          <w:p w14:paraId="1D33BCDD" w14:textId="77777777" w:rsidR="00F24BD1" w:rsidRPr="00373798" w:rsidRDefault="00F24BD1" w:rsidP="000F271E">
            <w:pPr>
              <w:jc w:val="both"/>
              <w:rPr>
                <w:rFonts w:ascii="Times New Roman" w:hAnsi="Times New Roman" w:cs="Times New Roman"/>
                <w:lang w:val="en-US"/>
              </w:rPr>
            </w:pPr>
          </w:p>
        </w:tc>
        <w:tc>
          <w:tcPr>
            <w:tcW w:w="5103" w:type="dxa"/>
          </w:tcPr>
          <w:p w14:paraId="64E1368F" w14:textId="4DFE272E"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 xml:space="preserve">No. </w:t>
            </w:r>
            <w:r w:rsidRPr="00373798">
              <w:rPr>
                <w:rFonts w:ascii="Times New Roman" w:hAnsi="Times New Roman" w:cs="Times New Roman"/>
                <w:lang w:val="en-US"/>
              </w:rPr>
              <w:t>It aims at disbalancing the stability of civil circulation</w:t>
            </w:r>
            <w:r w:rsidR="000C73E4" w:rsidRPr="00373798">
              <w:rPr>
                <w:rFonts w:ascii="Times New Roman" w:hAnsi="Times New Roman" w:cs="Times New Roman"/>
                <w:lang w:val="en-US"/>
              </w:rPr>
              <w:t xml:space="preserve"> on international level.</w:t>
            </w:r>
          </w:p>
        </w:tc>
      </w:tr>
      <w:tr w:rsidR="008856AA" w:rsidRPr="00BD7977" w14:paraId="28424C73" w14:textId="77777777" w:rsidTr="000F271E">
        <w:tc>
          <w:tcPr>
            <w:tcW w:w="4106" w:type="dxa"/>
          </w:tcPr>
          <w:p w14:paraId="6C20D36A" w14:textId="77777777"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 xml:space="preserve">Contestable </w:t>
            </w:r>
            <w:r w:rsidRPr="00373798">
              <w:rPr>
                <w:rFonts w:ascii="Times New Roman" w:hAnsi="Times New Roman" w:cs="Times New Roman"/>
                <w:lang w:val="en-US"/>
              </w:rPr>
              <w:t>(it can be challenged in the court of justice, or in the international arbitration)</w:t>
            </w:r>
          </w:p>
        </w:tc>
        <w:tc>
          <w:tcPr>
            <w:tcW w:w="5103" w:type="dxa"/>
          </w:tcPr>
          <w:p w14:paraId="425B7807" w14:textId="49FFC51A"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No</w:t>
            </w:r>
            <w:r w:rsidRPr="00373798">
              <w:rPr>
                <w:rFonts w:ascii="Times New Roman" w:hAnsi="Times New Roman" w:cs="Times New Roman"/>
                <w:lang w:val="en-US"/>
              </w:rPr>
              <w:t xml:space="preserve">. The claims arising from the sanctioned Russian counter-parties are not </w:t>
            </w:r>
            <w:r w:rsidR="00094589" w:rsidRPr="00373798">
              <w:rPr>
                <w:rFonts w:ascii="Times New Roman" w:hAnsi="Times New Roman" w:cs="Times New Roman"/>
                <w:lang w:val="en-US"/>
              </w:rPr>
              <w:t>“</w:t>
            </w:r>
            <w:r w:rsidRPr="00373798">
              <w:rPr>
                <w:rFonts w:ascii="Times New Roman" w:hAnsi="Times New Roman" w:cs="Times New Roman"/>
                <w:lang w:val="en-US"/>
              </w:rPr>
              <w:t>allowed</w:t>
            </w:r>
            <w:r w:rsidR="00094589" w:rsidRPr="00373798">
              <w:rPr>
                <w:rFonts w:ascii="Times New Roman" w:hAnsi="Times New Roman" w:cs="Times New Roman"/>
                <w:lang w:val="en-US"/>
              </w:rPr>
              <w:t>”</w:t>
            </w:r>
            <w:r w:rsidRPr="00373798">
              <w:rPr>
                <w:rFonts w:ascii="Times New Roman" w:hAnsi="Times New Roman" w:cs="Times New Roman"/>
                <w:lang w:val="en-US"/>
              </w:rPr>
              <w:t xml:space="preserve"> (</w:t>
            </w:r>
            <w:hyperlink r:id="rId8" w:history="1">
              <w:r w:rsidRPr="00373798">
                <w:rPr>
                  <w:rStyle w:val="ae"/>
                  <w:rFonts w:ascii="Times New Roman" w:hAnsi="Times New Roman" w:cs="Times New Roman"/>
                  <w:lang w:val="en-US"/>
                </w:rPr>
                <w:t>Article 11 of EU Council Regulation (EU) No. 833/2014</w:t>
              </w:r>
            </w:hyperlink>
            <w:r w:rsidRPr="00373798">
              <w:rPr>
                <w:rFonts w:ascii="Times New Roman" w:hAnsi="Times New Roman" w:cs="Times New Roman"/>
                <w:lang w:val="en-US"/>
              </w:rPr>
              <w:t>)</w:t>
            </w:r>
          </w:p>
          <w:p w14:paraId="4A187B62" w14:textId="77777777" w:rsidR="008856AA" w:rsidRPr="00373798" w:rsidRDefault="008856AA" w:rsidP="000F271E">
            <w:pPr>
              <w:jc w:val="both"/>
              <w:rPr>
                <w:rFonts w:ascii="Times New Roman" w:hAnsi="Times New Roman" w:cs="Times New Roman"/>
                <w:lang w:val="en-US"/>
              </w:rPr>
            </w:pPr>
          </w:p>
        </w:tc>
      </w:tr>
      <w:tr w:rsidR="008856AA" w:rsidRPr="00BD7977" w14:paraId="6B7A7979" w14:textId="77777777" w:rsidTr="000F271E">
        <w:tc>
          <w:tcPr>
            <w:tcW w:w="4106" w:type="dxa"/>
          </w:tcPr>
          <w:p w14:paraId="127B9632" w14:textId="77777777" w:rsidR="008856AA" w:rsidRPr="00373798" w:rsidRDefault="008856AA" w:rsidP="000F271E">
            <w:pPr>
              <w:jc w:val="both"/>
              <w:rPr>
                <w:rFonts w:ascii="Times New Roman" w:hAnsi="Times New Roman" w:cs="Times New Roman"/>
                <w:b/>
                <w:bCs/>
                <w:lang w:val="en-US"/>
              </w:rPr>
            </w:pPr>
            <w:r w:rsidRPr="00373798">
              <w:rPr>
                <w:rFonts w:ascii="Times New Roman" w:hAnsi="Times New Roman" w:cs="Times New Roman"/>
                <w:b/>
                <w:bCs/>
                <w:lang w:val="en-US"/>
              </w:rPr>
              <w:t>Creates Legal Consequences</w:t>
            </w:r>
          </w:p>
        </w:tc>
        <w:tc>
          <w:tcPr>
            <w:tcW w:w="5103" w:type="dxa"/>
          </w:tcPr>
          <w:p w14:paraId="2A3DBB68" w14:textId="73D36902" w:rsidR="008856AA" w:rsidRPr="00373798" w:rsidRDefault="008856AA" w:rsidP="000F271E">
            <w:pPr>
              <w:jc w:val="both"/>
              <w:rPr>
                <w:rFonts w:ascii="Times New Roman" w:hAnsi="Times New Roman" w:cs="Times New Roman"/>
                <w:lang w:val="en-US"/>
              </w:rPr>
            </w:pPr>
            <w:r w:rsidRPr="00373798">
              <w:rPr>
                <w:rFonts w:ascii="Times New Roman" w:hAnsi="Times New Roman" w:cs="Times New Roman"/>
                <w:b/>
                <w:bCs/>
                <w:lang w:val="en-US"/>
              </w:rPr>
              <w:t>Yes</w:t>
            </w:r>
            <w:r w:rsidRPr="00373798">
              <w:rPr>
                <w:rFonts w:ascii="Times New Roman" w:hAnsi="Times New Roman" w:cs="Times New Roman"/>
                <w:lang w:val="en-US"/>
              </w:rPr>
              <w:t xml:space="preserve">. </w:t>
            </w:r>
            <w:r w:rsidR="00EB6CF0" w:rsidRPr="00373798">
              <w:rPr>
                <w:rFonts w:ascii="Times New Roman" w:hAnsi="Times New Roman" w:cs="Times New Roman"/>
                <w:lang w:val="en-US"/>
              </w:rPr>
              <w:t xml:space="preserve">But only from the point of view of a national public law of Europe, directing this unilateral action to </w:t>
            </w:r>
            <w:r w:rsidRPr="00373798">
              <w:rPr>
                <w:rFonts w:ascii="Times New Roman" w:hAnsi="Times New Roman" w:cs="Times New Roman"/>
                <w:lang w:val="en-US"/>
              </w:rPr>
              <w:t>create negative legal consequences for the innocent party.</w:t>
            </w:r>
          </w:p>
          <w:p w14:paraId="1D4B43F3" w14:textId="77777777" w:rsidR="008856AA" w:rsidRPr="00373798" w:rsidRDefault="008856AA" w:rsidP="000F271E">
            <w:pPr>
              <w:jc w:val="both"/>
              <w:rPr>
                <w:rFonts w:ascii="Times New Roman" w:hAnsi="Times New Roman" w:cs="Times New Roman"/>
                <w:lang w:val="en-US"/>
              </w:rPr>
            </w:pPr>
          </w:p>
        </w:tc>
      </w:tr>
    </w:tbl>
    <w:p w14:paraId="6CFA7ED1" w14:textId="2D1B83D1" w:rsidR="00C83F10" w:rsidRPr="00373798" w:rsidRDefault="00C83F10" w:rsidP="00E31BF9">
      <w:pPr>
        <w:spacing w:line="360" w:lineRule="auto"/>
        <w:jc w:val="both"/>
        <w:rPr>
          <w:rFonts w:ascii="Times New Roman" w:hAnsi="Times New Roman" w:cs="Times New Roman"/>
          <w:sz w:val="28"/>
          <w:szCs w:val="28"/>
          <w:lang w:val="en-US"/>
        </w:rPr>
      </w:pPr>
    </w:p>
    <w:p w14:paraId="7CB84F9A" w14:textId="7CB03DB8" w:rsidR="000840AC" w:rsidRPr="00373798" w:rsidRDefault="000840AC" w:rsidP="001F1FEB">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The test result</w:t>
      </w:r>
      <w:r w:rsidR="0010660F" w:rsidRPr="00373798">
        <w:rPr>
          <w:rFonts w:ascii="Times New Roman" w:hAnsi="Times New Roman" w:cs="Times New Roman"/>
          <w:sz w:val="28"/>
          <w:szCs w:val="28"/>
          <w:lang w:val="en-US"/>
        </w:rPr>
        <w:t>s can clearly</w:t>
      </w:r>
      <w:r w:rsidRPr="00373798">
        <w:rPr>
          <w:rFonts w:ascii="Times New Roman" w:hAnsi="Times New Roman" w:cs="Times New Roman"/>
          <w:sz w:val="28"/>
          <w:szCs w:val="28"/>
          <w:lang w:val="en-US"/>
        </w:rPr>
        <w:t xml:space="preserve"> show </w:t>
      </w:r>
      <w:r w:rsidR="0010660F" w:rsidRPr="00373798">
        <w:rPr>
          <w:rFonts w:ascii="Times New Roman" w:hAnsi="Times New Roman" w:cs="Times New Roman"/>
          <w:sz w:val="28"/>
          <w:szCs w:val="28"/>
          <w:lang w:val="en-US"/>
        </w:rPr>
        <w:t xml:space="preserve">us </w:t>
      </w:r>
      <w:r w:rsidRPr="00373798">
        <w:rPr>
          <w:rFonts w:ascii="Times New Roman" w:hAnsi="Times New Roman" w:cs="Times New Roman"/>
          <w:sz w:val="28"/>
          <w:szCs w:val="28"/>
          <w:lang w:val="en-US"/>
        </w:rPr>
        <w:t>that the action of pre</w:t>
      </w:r>
      <w:r w:rsidR="00532C89" w:rsidRPr="00373798">
        <w:rPr>
          <w:rFonts w:ascii="Times New Roman" w:hAnsi="Times New Roman" w:cs="Times New Roman"/>
          <w:sz w:val="28"/>
          <w:szCs w:val="28"/>
          <w:lang w:val="en-US"/>
        </w:rPr>
        <w:t xml:space="preserve">commitment </w:t>
      </w:r>
      <w:r w:rsidRPr="00373798">
        <w:rPr>
          <w:rFonts w:ascii="Times New Roman" w:hAnsi="Times New Roman" w:cs="Times New Roman"/>
          <w:sz w:val="28"/>
          <w:szCs w:val="28"/>
          <w:lang w:val="en-US"/>
        </w:rPr>
        <w:t xml:space="preserve">of </w:t>
      </w:r>
      <w:r w:rsidR="00532C89" w:rsidRPr="00373798">
        <w:rPr>
          <w:rFonts w:ascii="Times New Roman" w:hAnsi="Times New Roman" w:cs="Times New Roman"/>
          <w:sz w:val="28"/>
          <w:szCs w:val="28"/>
          <w:lang w:val="en-US"/>
        </w:rPr>
        <w:t>restrictive measures</w:t>
      </w:r>
      <w:r w:rsidRPr="00373798">
        <w:rPr>
          <w:rFonts w:ascii="Times New Roman" w:hAnsi="Times New Roman" w:cs="Times New Roman"/>
          <w:sz w:val="28"/>
          <w:szCs w:val="28"/>
          <w:lang w:val="en-US"/>
        </w:rPr>
        <w:t xml:space="preserve"> agains</w:t>
      </w:r>
      <w:r w:rsidR="0010660F" w:rsidRPr="00373798">
        <w:rPr>
          <w:rFonts w:ascii="Times New Roman" w:hAnsi="Times New Roman" w:cs="Times New Roman"/>
          <w:sz w:val="28"/>
          <w:szCs w:val="28"/>
          <w:lang w:val="en-US"/>
        </w:rPr>
        <w:t>t</w:t>
      </w:r>
      <w:r w:rsidRPr="00373798">
        <w:rPr>
          <w:rFonts w:ascii="Times New Roman" w:hAnsi="Times New Roman" w:cs="Times New Roman"/>
          <w:sz w:val="28"/>
          <w:szCs w:val="28"/>
          <w:lang w:val="en-US"/>
        </w:rPr>
        <w:t xml:space="preserve"> Russia</w:t>
      </w:r>
      <w:r w:rsidR="00532C89" w:rsidRPr="00373798">
        <w:rPr>
          <w:rFonts w:ascii="Times New Roman" w:hAnsi="Times New Roman" w:cs="Times New Roman"/>
          <w:sz w:val="28"/>
          <w:szCs w:val="28"/>
          <w:lang w:val="en-US"/>
        </w:rPr>
        <w:t>n company</w:t>
      </w:r>
      <w:r w:rsidR="0010660F" w:rsidRPr="00373798">
        <w:rPr>
          <w:rFonts w:ascii="Times New Roman" w:hAnsi="Times New Roman" w:cs="Times New Roman"/>
          <w:sz w:val="28"/>
          <w:szCs w:val="28"/>
          <w:lang w:val="en-US"/>
        </w:rPr>
        <w:t xml:space="preserve"> in the case of EASA</w:t>
      </w:r>
      <w:r w:rsidRPr="00373798">
        <w:rPr>
          <w:rFonts w:ascii="Times New Roman" w:hAnsi="Times New Roman" w:cs="Times New Roman"/>
          <w:sz w:val="28"/>
          <w:szCs w:val="28"/>
          <w:lang w:val="en-US"/>
        </w:rPr>
        <w:t xml:space="preserve"> has a nature fully </w:t>
      </w:r>
      <w:r w:rsidR="0010660F" w:rsidRPr="00373798">
        <w:rPr>
          <w:rFonts w:ascii="Times New Roman" w:hAnsi="Times New Roman" w:cs="Times New Roman"/>
          <w:sz w:val="28"/>
          <w:szCs w:val="28"/>
          <w:lang w:val="en-US"/>
        </w:rPr>
        <w:t>similar to</w:t>
      </w:r>
      <w:r w:rsidR="00343F29" w:rsidRPr="00373798">
        <w:rPr>
          <w:rFonts w:ascii="Times New Roman" w:hAnsi="Times New Roman" w:cs="Times New Roman"/>
          <w:sz w:val="28"/>
          <w:szCs w:val="28"/>
          <w:lang w:val="en-US"/>
        </w:rPr>
        <w:t xml:space="preserve"> a</w:t>
      </w:r>
      <w:r w:rsidR="0010660F" w:rsidRPr="00373798">
        <w:rPr>
          <w:rFonts w:ascii="Times New Roman" w:hAnsi="Times New Roman" w:cs="Times New Roman"/>
          <w:sz w:val="28"/>
          <w:szCs w:val="28"/>
          <w:lang w:val="en-US"/>
        </w:rPr>
        <w:t xml:space="preserve"> trivial fundamental breach of </w:t>
      </w:r>
      <w:r w:rsidR="00051734" w:rsidRPr="00373798">
        <w:rPr>
          <w:rFonts w:ascii="Times New Roman" w:hAnsi="Times New Roman" w:cs="Times New Roman"/>
          <w:sz w:val="28"/>
          <w:szCs w:val="28"/>
          <w:lang w:val="en-US"/>
        </w:rPr>
        <w:t>the</w:t>
      </w:r>
      <w:r w:rsidR="0010660F" w:rsidRPr="00373798">
        <w:rPr>
          <w:rFonts w:ascii="Times New Roman" w:hAnsi="Times New Roman" w:cs="Times New Roman"/>
          <w:sz w:val="28"/>
          <w:szCs w:val="28"/>
          <w:lang w:val="en-US"/>
        </w:rPr>
        <w:t xml:space="preserve"> contract, but for two things, which affected the civil</w:t>
      </w:r>
      <w:r w:rsidR="00812D1A" w:rsidRPr="00373798">
        <w:rPr>
          <w:rFonts w:ascii="Times New Roman" w:hAnsi="Times New Roman" w:cs="Times New Roman"/>
          <w:sz w:val="28"/>
          <w:szCs w:val="28"/>
          <w:lang w:val="en-US"/>
        </w:rPr>
        <w:t xml:space="preserve"> legal</w:t>
      </w:r>
      <w:r w:rsidR="0010660F" w:rsidRPr="00373798">
        <w:rPr>
          <w:rFonts w:ascii="Times New Roman" w:hAnsi="Times New Roman" w:cs="Times New Roman"/>
          <w:sz w:val="28"/>
          <w:szCs w:val="28"/>
          <w:lang w:val="en-US"/>
        </w:rPr>
        <w:t xml:space="preserve"> relationship in </w:t>
      </w:r>
      <w:r w:rsidR="00692C6C" w:rsidRPr="00373798">
        <w:rPr>
          <w:rFonts w:ascii="Times New Roman" w:hAnsi="Times New Roman" w:cs="Times New Roman"/>
          <w:sz w:val="28"/>
          <w:szCs w:val="28"/>
          <w:lang w:val="en-US"/>
        </w:rPr>
        <w:t xml:space="preserve">an </w:t>
      </w:r>
      <w:r w:rsidR="0010660F" w:rsidRPr="00373798">
        <w:rPr>
          <w:rFonts w:ascii="Times New Roman" w:hAnsi="Times New Roman" w:cs="Times New Roman"/>
          <w:sz w:val="28"/>
          <w:szCs w:val="28"/>
          <w:lang w:val="en-US"/>
        </w:rPr>
        <w:t>even worse manner</w:t>
      </w:r>
      <w:r w:rsidR="00896FBE" w:rsidRPr="00373798">
        <w:rPr>
          <w:rFonts w:ascii="Times New Roman" w:hAnsi="Times New Roman" w:cs="Times New Roman"/>
          <w:sz w:val="28"/>
          <w:szCs w:val="28"/>
          <w:lang w:val="en-US"/>
        </w:rPr>
        <w:t xml:space="preserve">: </w:t>
      </w:r>
      <w:r w:rsidR="0010660F" w:rsidRPr="00373798">
        <w:rPr>
          <w:rFonts w:ascii="Times New Roman" w:hAnsi="Times New Roman" w:cs="Times New Roman"/>
          <w:sz w:val="28"/>
          <w:szCs w:val="28"/>
          <w:lang w:val="en-US"/>
        </w:rPr>
        <w:t xml:space="preserve"> strongly negative legal consequences </w:t>
      </w:r>
      <w:r w:rsidR="00E45B00" w:rsidRPr="00373798">
        <w:rPr>
          <w:rFonts w:ascii="Times New Roman" w:hAnsi="Times New Roman" w:cs="Times New Roman"/>
          <w:sz w:val="28"/>
          <w:szCs w:val="28"/>
          <w:lang w:val="en-US"/>
        </w:rPr>
        <w:t>occurred</w:t>
      </w:r>
      <w:r w:rsidR="001A1BC9" w:rsidRPr="00373798">
        <w:rPr>
          <w:rFonts w:ascii="Times New Roman" w:hAnsi="Times New Roman" w:cs="Times New Roman"/>
          <w:sz w:val="28"/>
          <w:szCs w:val="28"/>
          <w:lang w:val="en-US"/>
        </w:rPr>
        <w:t xml:space="preserve"> a) legally reasoned by pubic law, </w:t>
      </w:r>
      <w:r w:rsidR="0010660F" w:rsidRPr="00373798">
        <w:rPr>
          <w:rFonts w:ascii="Times New Roman" w:hAnsi="Times New Roman" w:cs="Times New Roman"/>
          <w:sz w:val="28"/>
          <w:szCs w:val="28"/>
          <w:lang w:val="en-US"/>
        </w:rPr>
        <w:t xml:space="preserve"> </w:t>
      </w:r>
      <w:r w:rsidR="001A1BC9" w:rsidRPr="00373798">
        <w:rPr>
          <w:rFonts w:ascii="Times New Roman" w:hAnsi="Times New Roman" w:cs="Times New Roman"/>
          <w:sz w:val="28"/>
          <w:szCs w:val="28"/>
          <w:lang w:val="en-US"/>
        </w:rPr>
        <w:t xml:space="preserve">b) </w:t>
      </w:r>
      <w:r w:rsidR="00532C89" w:rsidRPr="00373798">
        <w:rPr>
          <w:rFonts w:ascii="Times New Roman" w:hAnsi="Times New Roman" w:cs="Times New Roman"/>
          <w:sz w:val="28"/>
          <w:szCs w:val="28"/>
          <w:lang w:val="en-US"/>
        </w:rPr>
        <w:t xml:space="preserve">only </w:t>
      </w:r>
      <w:r w:rsidR="0010660F" w:rsidRPr="00373798">
        <w:rPr>
          <w:rFonts w:ascii="Times New Roman" w:hAnsi="Times New Roman" w:cs="Times New Roman"/>
          <w:sz w:val="28"/>
          <w:szCs w:val="28"/>
          <w:lang w:val="en-US"/>
        </w:rPr>
        <w:t>for the innocent party to a contract (1); the opportunity of the innocent party for a judicial review</w:t>
      </w:r>
      <w:r w:rsidR="0003545B" w:rsidRPr="00373798">
        <w:rPr>
          <w:rFonts w:ascii="Times New Roman" w:hAnsi="Times New Roman" w:cs="Times New Roman"/>
          <w:sz w:val="28"/>
          <w:szCs w:val="28"/>
          <w:lang w:val="en-US"/>
        </w:rPr>
        <w:t xml:space="preserve"> of the action</w:t>
      </w:r>
      <w:r w:rsidR="0010660F" w:rsidRPr="00373798">
        <w:rPr>
          <w:rFonts w:ascii="Times New Roman" w:hAnsi="Times New Roman" w:cs="Times New Roman"/>
          <w:sz w:val="28"/>
          <w:szCs w:val="28"/>
          <w:lang w:val="en-US"/>
        </w:rPr>
        <w:t xml:space="preserve"> does not exist</w:t>
      </w:r>
      <w:r w:rsidR="00FA6436" w:rsidRPr="00373798">
        <w:rPr>
          <w:rFonts w:ascii="Times New Roman" w:hAnsi="Times New Roman" w:cs="Times New Roman"/>
          <w:sz w:val="28"/>
          <w:szCs w:val="28"/>
          <w:lang w:val="en-US"/>
        </w:rPr>
        <w:t xml:space="preserve"> at all</w:t>
      </w:r>
      <w:r w:rsidR="0027363B" w:rsidRPr="00373798">
        <w:rPr>
          <w:rFonts w:ascii="Times New Roman" w:hAnsi="Times New Roman" w:cs="Times New Roman"/>
          <w:sz w:val="28"/>
          <w:szCs w:val="28"/>
          <w:lang w:val="en-US"/>
        </w:rPr>
        <w:t xml:space="preserve"> (2)</w:t>
      </w:r>
      <w:r w:rsidR="0010660F" w:rsidRPr="00373798">
        <w:rPr>
          <w:rFonts w:ascii="Times New Roman" w:hAnsi="Times New Roman" w:cs="Times New Roman"/>
          <w:sz w:val="28"/>
          <w:szCs w:val="28"/>
          <w:lang w:val="en-US"/>
        </w:rPr>
        <w:t>.</w:t>
      </w:r>
      <w:r w:rsidR="003C42EE" w:rsidRPr="00373798">
        <w:rPr>
          <w:rFonts w:ascii="Times New Roman" w:hAnsi="Times New Roman" w:cs="Times New Roman"/>
          <w:sz w:val="28"/>
          <w:szCs w:val="28"/>
          <w:lang w:val="en-US"/>
        </w:rPr>
        <w:t xml:space="preserve"> </w:t>
      </w:r>
      <w:r w:rsidR="00B40CBC" w:rsidRPr="00373798">
        <w:rPr>
          <w:rFonts w:ascii="Times New Roman" w:hAnsi="Times New Roman" w:cs="Times New Roman"/>
          <w:sz w:val="28"/>
          <w:szCs w:val="28"/>
          <w:lang w:val="en-US"/>
        </w:rPr>
        <w:t>Finally</w:t>
      </w:r>
      <w:r w:rsidR="007E0FDE" w:rsidRPr="00373798">
        <w:rPr>
          <w:rFonts w:ascii="Times New Roman" w:hAnsi="Times New Roman" w:cs="Times New Roman"/>
          <w:sz w:val="28"/>
          <w:szCs w:val="28"/>
          <w:lang w:val="en-US"/>
        </w:rPr>
        <w:t xml:space="preserve">, </w:t>
      </w:r>
      <w:r w:rsidR="008F5E40" w:rsidRPr="00373798">
        <w:rPr>
          <w:rFonts w:ascii="Times New Roman" w:hAnsi="Times New Roman" w:cs="Times New Roman"/>
          <w:sz w:val="28"/>
          <w:szCs w:val="28"/>
          <w:lang w:val="en-US"/>
        </w:rPr>
        <w:t xml:space="preserve">I would like to stress that this discriminative </w:t>
      </w:r>
      <w:r w:rsidR="007C362E" w:rsidRPr="00373798">
        <w:rPr>
          <w:rFonts w:ascii="Times New Roman" w:hAnsi="Times New Roman" w:cs="Times New Roman"/>
          <w:sz w:val="28"/>
          <w:szCs w:val="28"/>
          <w:lang w:val="en-US"/>
        </w:rPr>
        <w:t>transformative</w:t>
      </w:r>
      <w:r w:rsidR="008F5E40" w:rsidRPr="00373798">
        <w:rPr>
          <w:rFonts w:ascii="Times New Roman" w:hAnsi="Times New Roman" w:cs="Times New Roman"/>
          <w:sz w:val="28"/>
          <w:szCs w:val="28"/>
          <w:lang w:val="en-US"/>
        </w:rPr>
        <w:t xml:space="preserve"> right exist</w:t>
      </w:r>
      <w:r w:rsidR="00200F3D" w:rsidRPr="00373798">
        <w:rPr>
          <w:rFonts w:ascii="Times New Roman" w:hAnsi="Times New Roman" w:cs="Times New Roman"/>
          <w:sz w:val="28"/>
          <w:szCs w:val="28"/>
          <w:lang w:val="en-US"/>
        </w:rPr>
        <w:t>s</w:t>
      </w:r>
      <w:r w:rsidR="008F5E40" w:rsidRPr="00373798">
        <w:rPr>
          <w:rFonts w:ascii="Times New Roman" w:hAnsi="Times New Roman" w:cs="Times New Roman"/>
          <w:sz w:val="28"/>
          <w:szCs w:val="28"/>
          <w:lang w:val="en-US"/>
        </w:rPr>
        <w:t xml:space="preserve"> in the sphere of the civil</w:t>
      </w:r>
      <w:r w:rsidR="00200F3D" w:rsidRPr="00373798">
        <w:rPr>
          <w:rFonts w:ascii="Times New Roman" w:hAnsi="Times New Roman" w:cs="Times New Roman"/>
          <w:sz w:val="28"/>
          <w:szCs w:val="28"/>
          <w:lang w:val="en-US"/>
        </w:rPr>
        <w:t xml:space="preserve"> legal</w:t>
      </w:r>
      <w:r w:rsidR="008F5E40" w:rsidRPr="00373798">
        <w:rPr>
          <w:rFonts w:ascii="Times New Roman" w:hAnsi="Times New Roman" w:cs="Times New Roman"/>
          <w:sz w:val="28"/>
          <w:szCs w:val="28"/>
          <w:lang w:val="en-US"/>
        </w:rPr>
        <w:t xml:space="preserve"> relationship</w:t>
      </w:r>
      <w:r w:rsidR="001F1FEB" w:rsidRPr="00373798">
        <w:rPr>
          <w:rFonts w:ascii="Times New Roman" w:hAnsi="Times New Roman" w:cs="Times New Roman"/>
          <w:sz w:val="28"/>
          <w:szCs w:val="28"/>
          <w:lang w:val="en-US"/>
        </w:rPr>
        <w:t>s</w:t>
      </w:r>
      <w:r w:rsidR="008F5E40" w:rsidRPr="00373798">
        <w:rPr>
          <w:rFonts w:ascii="Times New Roman" w:hAnsi="Times New Roman" w:cs="Times New Roman"/>
          <w:sz w:val="28"/>
          <w:szCs w:val="28"/>
          <w:lang w:val="en-US"/>
        </w:rPr>
        <w:t xml:space="preserve"> only because </w:t>
      </w:r>
      <w:r w:rsidR="001F1FEB" w:rsidRPr="00373798">
        <w:rPr>
          <w:rFonts w:ascii="Times New Roman" w:hAnsi="Times New Roman" w:cs="Times New Roman"/>
          <w:sz w:val="28"/>
          <w:szCs w:val="28"/>
          <w:lang w:val="en-US"/>
        </w:rPr>
        <w:t xml:space="preserve">the government-imposed rules (public law) make legal intervention in </w:t>
      </w:r>
      <w:r w:rsidR="001F1FEB" w:rsidRPr="00373798">
        <w:rPr>
          <w:rFonts w:ascii="Times New Roman" w:hAnsi="Times New Roman" w:cs="Times New Roman"/>
          <w:sz w:val="28"/>
          <w:szCs w:val="28"/>
          <w:lang w:val="en-US"/>
        </w:rPr>
        <w:lastRenderedPageBreak/>
        <w:t>there, and deliberately undermine the parties’ autonomy</w:t>
      </w:r>
      <w:r w:rsidR="000C215D" w:rsidRPr="00373798">
        <w:rPr>
          <w:rStyle w:val="ad"/>
          <w:rFonts w:ascii="Times New Roman" w:hAnsi="Times New Roman" w:cs="Times New Roman"/>
          <w:sz w:val="28"/>
          <w:szCs w:val="28"/>
          <w:lang w:val="en-US"/>
        </w:rPr>
        <w:footnoteReference w:id="76"/>
      </w:r>
      <w:r w:rsidR="001F1FEB" w:rsidRPr="00373798">
        <w:rPr>
          <w:rFonts w:ascii="Times New Roman" w:hAnsi="Times New Roman" w:cs="Times New Roman"/>
          <w:sz w:val="28"/>
          <w:szCs w:val="28"/>
          <w:lang w:val="en-US"/>
        </w:rPr>
        <w:t xml:space="preserve"> and fair play toward each other</w:t>
      </w:r>
      <w:r w:rsidR="006E2DC3" w:rsidRPr="00373798">
        <w:rPr>
          <w:rFonts w:ascii="Times New Roman" w:hAnsi="Times New Roman" w:cs="Times New Roman"/>
          <w:sz w:val="28"/>
          <w:szCs w:val="28"/>
          <w:lang w:val="en-US"/>
        </w:rPr>
        <w:t>, -</w:t>
      </w:r>
      <w:r w:rsidR="00332013" w:rsidRPr="00373798">
        <w:rPr>
          <w:rFonts w:ascii="Times New Roman" w:hAnsi="Times New Roman" w:cs="Times New Roman"/>
          <w:sz w:val="28"/>
          <w:szCs w:val="28"/>
          <w:lang w:val="en-US"/>
        </w:rPr>
        <w:t xml:space="preserve"> for the purposes</w:t>
      </w:r>
      <w:r w:rsidR="000C215D" w:rsidRPr="00373798">
        <w:rPr>
          <w:rFonts w:ascii="Times New Roman" w:hAnsi="Times New Roman" w:cs="Times New Roman"/>
          <w:sz w:val="28"/>
          <w:szCs w:val="28"/>
          <w:lang w:val="en-US"/>
        </w:rPr>
        <w:t>, which are</w:t>
      </w:r>
      <w:r w:rsidR="00332013" w:rsidRPr="00373798">
        <w:rPr>
          <w:rFonts w:ascii="Times New Roman" w:hAnsi="Times New Roman" w:cs="Times New Roman"/>
          <w:sz w:val="28"/>
          <w:szCs w:val="28"/>
          <w:lang w:val="en-US"/>
        </w:rPr>
        <w:t xml:space="preserve"> completely outside the paradigm of private</w:t>
      </w:r>
      <w:r w:rsidR="006E2DC3" w:rsidRPr="00373798">
        <w:rPr>
          <w:rFonts w:ascii="Times New Roman" w:hAnsi="Times New Roman" w:cs="Times New Roman"/>
          <w:sz w:val="28"/>
          <w:szCs w:val="28"/>
          <w:lang w:val="en-US"/>
        </w:rPr>
        <w:t xml:space="preserve"> international</w:t>
      </w:r>
      <w:r w:rsidR="00332013" w:rsidRPr="00373798">
        <w:rPr>
          <w:rFonts w:ascii="Times New Roman" w:hAnsi="Times New Roman" w:cs="Times New Roman"/>
          <w:sz w:val="28"/>
          <w:szCs w:val="28"/>
          <w:lang w:val="en-US"/>
        </w:rPr>
        <w:t xml:space="preserve"> law</w:t>
      </w:r>
      <w:r w:rsidR="001F1FEB" w:rsidRPr="00373798">
        <w:rPr>
          <w:rFonts w:ascii="Times New Roman" w:hAnsi="Times New Roman" w:cs="Times New Roman"/>
          <w:sz w:val="28"/>
          <w:szCs w:val="28"/>
          <w:lang w:val="en-US"/>
        </w:rPr>
        <w:t xml:space="preserve">. This is the </w:t>
      </w:r>
      <w:r w:rsidR="0080648A" w:rsidRPr="00373798">
        <w:rPr>
          <w:rFonts w:ascii="Times New Roman" w:hAnsi="Times New Roman" w:cs="Times New Roman"/>
          <w:sz w:val="28"/>
          <w:szCs w:val="28"/>
          <w:lang w:val="en-US"/>
        </w:rPr>
        <w:t xml:space="preserve">real western lawmakers’ </w:t>
      </w:r>
      <w:r w:rsidR="001F1FEB" w:rsidRPr="00373798">
        <w:rPr>
          <w:rFonts w:ascii="Times New Roman" w:hAnsi="Times New Roman" w:cs="Times New Roman"/>
          <w:sz w:val="28"/>
          <w:szCs w:val="28"/>
          <w:lang w:val="en-US"/>
        </w:rPr>
        <w:t xml:space="preserve">goal </w:t>
      </w:r>
      <w:r w:rsidR="0080648A" w:rsidRPr="00373798">
        <w:rPr>
          <w:rFonts w:ascii="Times New Roman" w:hAnsi="Times New Roman" w:cs="Times New Roman"/>
          <w:sz w:val="28"/>
          <w:szCs w:val="28"/>
          <w:lang w:val="en-US"/>
        </w:rPr>
        <w:t>by spawning the</w:t>
      </w:r>
      <w:r w:rsidR="001F1FEB" w:rsidRPr="00373798">
        <w:rPr>
          <w:rFonts w:ascii="Times New Roman" w:hAnsi="Times New Roman" w:cs="Times New Roman"/>
          <w:sz w:val="28"/>
          <w:szCs w:val="28"/>
          <w:lang w:val="en-US"/>
        </w:rPr>
        <w:t xml:space="preserve"> imperative new-growth</w:t>
      </w:r>
      <w:r w:rsidR="0011716E" w:rsidRPr="00373798">
        <w:rPr>
          <w:rFonts w:ascii="Times New Roman" w:hAnsi="Times New Roman" w:cs="Times New Roman"/>
          <w:sz w:val="28"/>
          <w:szCs w:val="28"/>
          <w:lang w:val="en-US"/>
        </w:rPr>
        <w:t xml:space="preserve"> </w:t>
      </w:r>
      <w:r w:rsidR="00F42707" w:rsidRPr="00373798">
        <w:rPr>
          <w:rFonts w:ascii="Times New Roman" w:hAnsi="Times New Roman" w:cs="Times New Roman"/>
          <w:sz w:val="28"/>
          <w:szCs w:val="28"/>
          <w:lang w:val="en-US"/>
        </w:rPr>
        <w:t>“rules” substituting private international law</w:t>
      </w:r>
      <w:r w:rsidR="00767EE2" w:rsidRPr="00373798">
        <w:rPr>
          <w:rFonts w:ascii="Times New Roman" w:hAnsi="Times New Roman" w:cs="Times New Roman"/>
          <w:sz w:val="28"/>
          <w:szCs w:val="28"/>
          <w:lang w:val="en-US"/>
        </w:rPr>
        <w:t xml:space="preserve"> principles.</w:t>
      </w:r>
      <w:r w:rsidR="001F1FEB" w:rsidRPr="00373798">
        <w:rPr>
          <w:rFonts w:ascii="Times New Roman" w:hAnsi="Times New Roman" w:cs="Times New Roman"/>
          <w:sz w:val="28"/>
          <w:szCs w:val="28"/>
          <w:lang w:val="en-US"/>
        </w:rPr>
        <w:t xml:space="preserve"> </w:t>
      </w:r>
      <w:r w:rsidR="00767EE2" w:rsidRPr="00373798">
        <w:rPr>
          <w:rFonts w:ascii="Times New Roman" w:hAnsi="Times New Roman" w:cs="Times New Roman"/>
          <w:sz w:val="28"/>
          <w:szCs w:val="28"/>
          <w:lang w:val="en-US"/>
        </w:rPr>
        <w:t xml:space="preserve">To resume, </w:t>
      </w:r>
      <w:r w:rsidR="001F1FEB" w:rsidRPr="00373798">
        <w:rPr>
          <w:rFonts w:ascii="Times New Roman" w:hAnsi="Times New Roman" w:cs="Times New Roman"/>
          <w:sz w:val="28"/>
          <w:szCs w:val="28"/>
          <w:lang w:val="en-US"/>
        </w:rPr>
        <w:t xml:space="preserve">this goal might only be described as </w:t>
      </w:r>
      <w:r w:rsidR="0080648A" w:rsidRPr="00373798">
        <w:rPr>
          <w:rFonts w:ascii="Times New Roman" w:hAnsi="Times New Roman" w:cs="Times New Roman"/>
          <w:sz w:val="28"/>
          <w:szCs w:val="28"/>
          <w:lang w:val="en-US"/>
        </w:rPr>
        <w:t>mutually excluding</w:t>
      </w:r>
      <w:r w:rsidR="004618A6" w:rsidRPr="00373798">
        <w:rPr>
          <w:rFonts w:ascii="Times New Roman" w:hAnsi="Times New Roman" w:cs="Times New Roman"/>
          <w:sz w:val="28"/>
          <w:szCs w:val="28"/>
          <w:lang w:val="en-US"/>
        </w:rPr>
        <w:t xml:space="preserve"> with</w:t>
      </w:r>
      <w:r w:rsidR="00093345" w:rsidRPr="00373798">
        <w:rPr>
          <w:rFonts w:ascii="Times New Roman" w:hAnsi="Times New Roman" w:cs="Times New Roman"/>
          <w:sz w:val="28"/>
          <w:szCs w:val="28"/>
          <w:lang w:val="en-US"/>
        </w:rPr>
        <w:t xml:space="preserve"> the cornerstone </w:t>
      </w:r>
      <w:r w:rsidR="002463E9" w:rsidRPr="00373798">
        <w:rPr>
          <w:rFonts w:ascii="Times New Roman" w:hAnsi="Times New Roman" w:cs="Times New Roman"/>
          <w:sz w:val="28"/>
          <w:szCs w:val="28"/>
          <w:lang w:val="en-US"/>
        </w:rPr>
        <w:t>principles</w:t>
      </w:r>
      <w:r w:rsidR="00093345" w:rsidRPr="00373798">
        <w:rPr>
          <w:rFonts w:ascii="Times New Roman" w:hAnsi="Times New Roman" w:cs="Times New Roman"/>
          <w:sz w:val="28"/>
          <w:szCs w:val="28"/>
          <w:lang w:val="en-US"/>
        </w:rPr>
        <w:t xml:space="preserve"> of </w:t>
      </w:r>
      <w:r w:rsidR="00332013" w:rsidRPr="00373798">
        <w:rPr>
          <w:rFonts w:ascii="Times New Roman" w:hAnsi="Times New Roman" w:cs="Times New Roman"/>
          <w:sz w:val="28"/>
          <w:szCs w:val="28"/>
          <w:lang w:val="en-US"/>
        </w:rPr>
        <w:t>civil / contract</w:t>
      </w:r>
      <w:r w:rsidR="001F1FEB" w:rsidRPr="00373798">
        <w:rPr>
          <w:rFonts w:ascii="Times New Roman" w:hAnsi="Times New Roman" w:cs="Times New Roman"/>
          <w:sz w:val="28"/>
          <w:szCs w:val="28"/>
          <w:lang w:val="en-US"/>
        </w:rPr>
        <w:t xml:space="preserve"> law.</w:t>
      </w:r>
      <w:r w:rsidR="004618A6" w:rsidRPr="00373798">
        <w:rPr>
          <w:rFonts w:ascii="Times New Roman" w:hAnsi="Times New Roman" w:cs="Times New Roman"/>
          <w:sz w:val="28"/>
          <w:szCs w:val="28"/>
          <w:lang w:val="en-US"/>
        </w:rPr>
        <w:t xml:space="preserve"> Legitimacy of the new-growth legislation should</w:t>
      </w:r>
      <w:r w:rsidR="00767EE2" w:rsidRPr="00373798">
        <w:rPr>
          <w:rFonts w:ascii="Times New Roman" w:hAnsi="Times New Roman" w:cs="Times New Roman"/>
          <w:sz w:val="28"/>
          <w:szCs w:val="28"/>
          <w:lang w:val="en-US"/>
        </w:rPr>
        <w:t xml:space="preserve"> therefore</w:t>
      </w:r>
      <w:r w:rsidR="004618A6" w:rsidRPr="00373798">
        <w:rPr>
          <w:rFonts w:ascii="Times New Roman" w:hAnsi="Times New Roman" w:cs="Times New Roman"/>
          <w:sz w:val="28"/>
          <w:szCs w:val="28"/>
          <w:lang w:val="en-US"/>
        </w:rPr>
        <w:t xml:space="preserve"> be questioned.</w:t>
      </w:r>
    </w:p>
    <w:p w14:paraId="0C2E6D20" w14:textId="77777777" w:rsidR="00BA2F7D" w:rsidRPr="00373798" w:rsidRDefault="00BA2F7D" w:rsidP="00BA2F7D">
      <w:pPr>
        <w:spacing w:line="360" w:lineRule="auto"/>
        <w:jc w:val="both"/>
        <w:rPr>
          <w:rFonts w:ascii="Times New Roman" w:hAnsi="Times New Roman" w:cs="Times New Roman"/>
          <w:sz w:val="28"/>
          <w:szCs w:val="28"/>
          <w:lang w:val="en-US"/>
        </w:rPr>
      </w:pPr>
    </w:p>
    <w:p w14:paraId="35F2AF6F" w14:textId="0D5502E5" w:rsidR="00BA2F7D" w:rsidRPr="00373798" w:rsidRDefault="00BA2F7D" w:rsidP="00DA4C78">
      <w:pPr>
        <w:spacing w:line="360" w:lineRule="auto"/>
        <w:ind w:left="708"/>
        <w:jc w:val="both"/>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Example 4. Public source</w:t>
      </w:r>
      <w:r w:rsidR="00EA0121" w:rsidRPr="00373798">
        <w:rPr>
          <w:rStyle w:val="ad"/>
          <w:rFonts w:ascii="Times New Roman" w:hAnsi="Times New Roman" w:cs="Times New Roman"/>
          <w:sz w:val="28"/>
          <w:szCs w:val="28"/>
          <w:lang w:val="en-US"/>
        </w:rPr>
        <w:footnoteReference w:id="77"/>
      </w:r>
      <w:r w:rsidRPr="00373798">
        <w:rPr>
          <w:rFonts w:ascii="Times New Roman" w:hAnsi="Times New Roman" w:cs="Times New Roman"/>
          <w:b/>
          <w:bCs/>
          <w:sz w:val="28"/>
          <w:szCs w:val="28"/>
          <w:lang w:val="en-US"/>
        </w:rPr>
        <w:t>. Rosatom</w:t>
      </w:r>
      <w:r w:rsidR="00DA4C78" w:rsidRPr="00373798">
        <w:rPr>
          <w:rFonts w:ascii="Times New Roman" w:hAnsi="Times New Roman" w:cs="Times New Roman"/>
          <w:b/>
          <w:bCs/>
          <w:sz w:val="28"/>
          <w:szCs w:val="28"/>
          <w:lang w:val="en-US"/>
        </w:rPr>
        <w:t xml:space="preserve"> </w:t>
      </w:r>
      <w:r w:rsidRPr="00373798">
        <w:rPr>
          <w:rFonts w:ascii="Times New Roman" w:hAnsi="Times New Roman" w:cs="Times New Roman"/>
          <w:b/>
          <w:bCs/>
          <w:sz w:val="28"/>
          <w:szCs w:val="28"/>
          <w:lang w:val="en-US"/>
        </w:rPr>
        <w:t xml:space="preserve">v. </w:t>
      </w:r>
      <w:proofErr w:type="spellStart"/>
      <w:r w:rsidRPr="00373798">
        <w:rPr>
          <w:rFonts w:ascii="Times New Roman" w:hAnsi="Times New Roman" w:cs="Times New Roman"/>
          <w:b/>
          <w:bCs/>
          <w:sz w:val="28"/>
          <w:szCs w:val="28"/>
          <w:lang w:val="en-US"/>
        </w:rPr>
        <w:t>Fennovoima</w:t>
      </w:r>
      <w:proofErr w:type="spellEnd"/>
      <w:r w:rsidRPr="00373798">
        <w:rPr>
          <w:rFonts w:ascii="Times New Roman" w:hAnsi="Times New Roman" w:cs="Times New Roman"/>
          <w:b/>
          <w:bCs/>
          <w:sz w:val="28"/>
          <w:szCs w:val="28"/>
          <w:lang w:val="en-US"/>
        </w:rPr>
        <w:t xml:space="preserve"> (Finland).</w:t>
      </w:r>
    </w:p>
    <w:p w14:paraId="0CE2C027" w14:textId="77777777" w:rsidR="00C83F10" w:rsidRPr="00373798" w:rsidRDefault="00C83F10" w:rsidP="00E31BF9">
      <w:pPr>
        <w:spacing w:line="360" w:lineRule="auto"/>
        <w:jc w:val="both"/>
        <w:rPr>
          <w:rFonts w:ascii="Times New Roman" w:hAnsi="Times New Roman" w:cs="Times New Roman"/>
          <w:sz w:val="28"/>
          <w:szCs w:val="28"/>
          <w:lang w:val="en-US"/>
        </w:rPr>
      </w:pPr>
    </w:p>
    <w:p w14:paraId="2EB119BE" w14:textId="23DD1D6E" w:rsidR="00013DC3" w:rsidRPr="00373798" w:rsidRDefault="00891ED9" w:rsidP="00DC505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The Plot.</w:t>
      </w:r>
      <w:r w:rsidRPr="00373798">
        <w:rPr>
          <w:rFonts w:ascii="Times New Roman" w:hAnsi="Times New Roman" w:cs="Times New Roman"/>
          <w:sz w:val="28"/>
          <w:szCs w:val="28"/>
          <w:lang w:val="en-US"/>
        </w:rPr>
        <w:t xml:space="preserve"> </w:t>
      </w:r>
      <w:r w:rsidR="00F42707" w:rsidRPr="00373798">
        <w:rPr>
          <w:rFonts w:ascii="Times New Roman" w:hAnsi="Times New Roman" w:cs="Times New Roman"/>
          <w:sz w:val="28"/>
          <w:szCs w:val="28"/>
          <w:lang w:val="en-US"/>
        </w:rPr>
        <w:t xml:space="preserve">In 2013 Rosatom, the Russian State </w:t>
      </w:r>
      <w:r w:rsidR="00DC5051" w:rsidRPr="00373798">
        <w:rPr>
          <w:rFonts w:ascii="Times New Roman" w:hAnsi="Times New Roman" w:cs="Times New Roman"/>
          <w:sz w:val="28"/>
          <w:szCs w:val="28"/>
          <w:lang w:val="en-US"/>
        </w:rPr>
        <w:t xml:space="preserve">Nuclear Energy </w:t>
      </w:r>
      <w:r w:rsidR="00F42707" w:rsidRPr="00373798">
        <w:rPr>
          <w:rFonts w:ascii="Times New Roman" w:hAnsi="Times New Roman" w:cs="Times New Roman"/>
          <w:sz w:val="28"/>
          <w:szCs w:val="28"/>
          <w:lang w:val="en-US"/>
        </w:rPr>
        <w:t xml:space="preserve">Corporation, </w:t>
      </w:r>
      <w:r w:rsidR="00685198" w:rsidRPr="00373798">
        <w:rPr>
          <w:rFonts w:ascii="Times New Roman" w:hAnsi="Times New Roman" w:cs="Times New Roman"/>
          <w:sz w:val="28"/>
          <w:szCs w:val="28"/>
          <w:lang w:val="en-US"/>
        </w:rPr>
        <w:t xml:space="preserve">concluded </w:t>
      </w:r>
      <w:r w:rsidR="00764DEA" w:rsidRPr="00373798">
        <w:rPr>
          <w:rFonts w:ascii="Times New Roman" w:hAnsi="Times New Roman" w:cs="Times New Roman"/>
          <w:sz w:val="28"/>
          <w:szCs w:val="28"/>
          <w:lang w:val="en-US"/>
        </w:rPr>
        <w:t xml:space="preserve">a </w:t>
      </w:r>
      <w:r w:rsidR="00685198" w:rsidRPr="00373798">
        <w:rPr>
          <w:rFonts w:ascii="Times New Roman" w:hAnsi="Times New Roman" w:cs="Times New Roman"/>
          <w:sz w:val="28"/>
          <w:szCs w:val="28"/>
          <w:lang w:val="en-US"/>
        </w:rPr>
        <w:t>long-term and quite complex EPC</w:t>
      </w:r>
      <w:r w:rsidR="00685198" w:rsidRPr="00373798">
        <w:rPr>
          <w:rStyle w:val="ad"/>
          <w:rFonts w:ascii="Times New Roman" w:hAnsi="Times New Roman" w:cs="Times New Roman"/>
          <w:sz w:val="28"/>
          <w:szCs w:val="28"/>
          <w:lang w:val="en-US"/>
        </w:rPr>
        <w:footnoteReference w:id="78"/>
      </w:r>
      <w:r w:rsidR="00685198" w:rsidRPr="00373798">
        <w:rPr>
          <w:rFonts w:ascii="Times New Roman" w:hAnsi="Times New Roman" w:cs="Times New Roman"/>
          <w:sz w:val="28"/>
          <w:szCs w:val="28"/>
          <w:lang w:val="en-US"/>
        </w:rPr>
        <w:t xml:space="preserve"> contract for construction of </w:t>
      </w:r>
      <w:r w:rsidR="00EE0BE6" w:rsidRPr="00373798">
        <w:rPr>
          <w:rFonts w:ascii="Times New Roman" w:hAnsi="Times New Roman" w:cs="Times New Roman"/>
          <w:sz w:val="28"/>
          <w:szCs w:val="28"/>
          <w:lang w:val="en-US"/>
        </w:rPr>
        <w:t>a</w:t>
      </w:r>
      <w:r w:rsidR="00685198" w:rsidRPr="00373798">
        <w:rPr>
          <w:rFonts w:ascii="Times New Roman" w:hAnsi="Times New Roman" w:cs="Times New Roman"/>
          <w:sz w:val="28"/>
          <w:szCs w:val="28"/>
          <w:lang w:val="en-US"/>
        </w:rPr>
        <w:t xml:space="preserve"> Nuclear Power Plant</w:t>
      </w:r>
      <w:r w:rsidR="00DC5051" w:rsidRPr="00373798">
        <w:rPr>
          <w:rFonts w:ascii="Times New Roman" w:hAnsi="Times New Roman" w:cs="Times New Roman"/>
          <w:sz w:val="28"/>
          <w:szCs w:val="28"/>
          <w:lang w:val="en-US"/>
        </w:rPr>
        <w:t xml:space="preserve"> (NPP)</w:t>
      </w:r>
      <w:r w:rsidR="00685198" w:rsidRPr="00373798">
        <w:rPr>
          <w:rFonts w:ascii="Times New Roman" w:hAnsi="Times New Roman" w:cs="Times New Roman"/>
          <w:sz w:val="28"/>
          <w:szCs w:val="28"/>
          <w:lang w:val="en-US"/>
        </w:rPr>
        <w:t xml:space="preserve"> </w:t>
      </w:r>
      <w:r w:rsidR="00764DEA" w:rsidRPr="00373798">
        <w:rPr>
          <w:rFonts w:ascii="Times New Roman" w:hAnsi="Times New Roman" w:cs="Times New Roman"/>
          <w:sz w:val="28"/>
          <w:szCs w:val="28"/>
          <w:lang w:val="en-US"/>
        </w:rPr>
        <w:t>on</w:t>
      </w:r>
      <w:r w:rsidR="00685198" w:rsidRPr="00373798">
        <w:rPr>
          <w:rFonts w:ascii="Times New Roman" w:hAnsi="Times New Roman" w:cs="Times New Roman"/>
          <w:sz w:val="28"/>
          <w:szCs w:val="28"/>
          <w:lang w:val="en-US"/>
        </w:rPr>
        <w:t xml:space="preserve"> the north-eastern shore of the Gulf of Bothnia</w:t>
      </w:r>
      <w:r w:rsidR="00DC5051" w:rsidRPr="00373798">
        <w:rPr>
          <w:rFonts w:ascii="Times New Roman" w:hAnsi="Times New Roman" w:cs="Times New Roman"/>
          <w:sz w:val="28"/>
          <w:szCs w:val="28"/>
          <w:lang w:val="en-US"/>
        </w:rPr>
        <w:t xml:space="preserve">, in the place called </w:t>
      </w:r>
      <w:proofErr w:type="spellStart"/>
      <w:r w:rsidR="00DC5051" w:rsidRPr="00373798">
        <w:rPr>
          <w:rFonts w:ascii="Times New Roman" w:hAnsi="Times New Roman" w:cs="Times New Roman"/>
          <w:sz w:val="28"/>
          <w:szCs w:val="28"/>
          <w:lang w:val="en-US"/>
        </w:rPr>
        <w:t>Hanhikivi</w:t>
      </w:r>
      <w:proofErr w:type="spellEnd"/>
      <w:r w:rsidR="00764DEA" w:rsidRPr="00373798">
        <w:rPr>
          <w:rFonts w:ascii="Times New Roman" w:hAnsi="Times New Roman" w:cs="Times New Roman"/>
          <w:sz w:val="28"/>
          <w:szCs w:val="28"/>
          <w:lang w:val="en-US"/>
        </w:rPr>
        <w:t>, Finland</w:t>
      </w:r>
      <w:r w:rsidR="00685198" w:rsidRPr="00373798">
        <w:rPr>
          <w:rFonts w:ascii="Times New Roman" w:hAnsi="Times New Roman" w:cs="Times New Roman"/>
          <w:sz w:val="28"/>
          <w:szCs w:val="28"/>
          <w:lang w:val="en-US"/>
        </w:rPr>
        <w:t xml:space="preserve">. </w:t>
      </w:r>
      <w:r w:rsidR="00DC5051" w:rsidRPr="00373798">
        <w:rPr>
          <w:rFonts w:ascii="Times New Roman" w:hAnsi="Times New Roman" w:cs="Times New Roman"/>
          <w:sz w:val="28"/>
          <w:szCs w:val="28"/>
          <w:lang w:val="en-US"/>
        </w:rPr>
        <w:t xml:space="preserve">The </w:t>
      </w:r>
      <w:proofErr w:type="spellStart"/>
      <w:r w:rsidR="00DC5051" w:rsidRPr="00373798">
        <w:rPr>
          <w:rFonts w:ascii="Times New Roman" w:hAnsi="Times New Roman" w:cs="Times New Roman"/>
          <w:sz w:val="28"/>
          <w:szCs w:val="28"/>
          <w:lang w:val="en-US"/>
        </w:rPr>
        <w:t>Hanhikivi</w:t>
      </w:r>
      <w:proofErr w:type="spellEnd"/>
      <w:r w:rsidR="00DC5051" w:rsidRPr="00373798">
        <w:rPr>
          <w:rFonts w:ascii="Times New Roman" w:hAnsi="Times New Roman" w:cs="Times New Roman"/>
          <w:sz w:val="28"/>
          <w:szCs w:val="28"/>
          <w:lang w:val="en-US"/>
        </w:rPr>
        <w:t xml:space="preserve"> NPP site construction activities started at the same time with green-field design and survey works, </w:t>
      </w:r>
      <w:r w:rsidR="001E2BD6" w:rsidRPr="00373798">
        <w:rPr>
          <w:rFonts w:ascii="Times New Roman" w:hAnsi="Times New Roman" w:cs="Times New Roman"/>
          <w:sz w:val="28"/>
          <w:szCs w:val="28"/>
          <w:lang w:val="en-US"/>
        </w:rPr>
        <w:t xml:space="preserve">site geo-preparation, </w:t>
      </w:r>
      <w:r w:rsidR="00DC5051" w:rsidRPr="00373798">
        <w:rPr>
          <w:rFonts w:ascii="Times New Roman" w:hAnsi="Times New Roman" w:cs="Times New Roman"/>
          <w:sz w:val="28"/>
          <w:szCs w:val="28"/>
          <w:lang w:val="en-US"/>
        </w:rPr>
        <w:t>research and development of the long-lead equipment for the specific project, licensing works</w:t>
      </w:r>
      <w:r w:rsidR="001E2BD6" w:rsidRPr="00373798">
        <w:rPr>
          <w:rFonts w:ascii="Times New Roman" w:hAnsi="Times New Roman" w:cs="Times New Roman"/>
          <w:sz w:val="28"/>
          <w:szCs w:val="28"/>
          <w:lang w:val="en-US"/>
        </w:rPr>
        <w:t xml:space="preserve"> etc</w:t>
      </w:r>
      <w:r w:rsidR="00DC5051" w:rsidRPr="00373798">
        <w:rPr>
          <w:rFonts w:ascii="Times New Roman" w:hAnsi="Times New Roman" w:cs="Times New Roman"/>
          <w:sz w:val="28"/>
          <w:szCs w:val="28"/>
          <w:lang w:val="en-US"/>
        </w:rPr>
        <w:t xml:space="preserve">. </w:t>
      </w:r>
    </w:p>
    <w:p w14:paraId="55D34217" w14:textId="21BB761E" w:rsidR="003E1EDA" w:rsidRPr="00373798" w:rsidRDefault="00DC5051" w:rsidP="00DC505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By the beginning of spring of 2022 there had been reported several </w:t>
      </w:r>
      <w:r w:rsidR="00A13AE1" w:rsidRPr="00373798">
        <w:rPr>
          <w:rFonts w:ascii="Times New Roman" w:hAnsi="Times New Roman" w:cs="Times New Roman"/>
          <w:sz w:val="28"/>
          <w:szCs w:val="28"/>
          <w:lang w:val="en-US"/>
        </w:rPr>
        <w:t>billion euros</w:t>
      </w:r>
      <w:r w:rsidRPr="00373798">
        <w:rPr>
          <w:rFonts w:ascii="Times New Roman" w:hAnsi="Times New Roman" w:cs="Times New Roman"/>
          <w:sz w:val="28"/>
          <w:szCs w:val="28"/>
          <w:lang w:val="en-US"/>
        </w:rPr>
        <w:t xml:space="preserve"> already invested</w:t>
      </w:r>
      <w:r w:rsidR="008A1E2A" w:rsidRPr="00373798">
        <w:rPr>
          <w:rStyle w:val="ad"/>
          <w:rFonts w:ascii="Times New Roman" w:hAnsi="Times New Roman" w:cs="Times New Roman"/>
          <w:sz w:val="28"/>
          <w:szCs w:val="28"/>
          <w:lang w:val="en-US"/>
        </w:rPr>
        <w:footnoteReference w:id="79"/>
      </w:r>
      <w:r w:rsidRPr="00373798">
        <w:rPr>
          <w:rFonts w:ascii="Times New Roman" w:hAnsi="Times New Roman" w:cs="Times New Roman"/>
          <w:sz w:val="28"/>
          <w:szCs w:val="28"/>
          <w:lang w:val="en-US"/>
        </w:rPr>
        <w:t xml:space="preserve"> by the Russian party in the project (run by the </w:t>
      </w:r>
      <w:r w:rsidR="008A1E2A" w:rsidRPr="00373798">
        <w:rPr>
          <w:rFonts w:ascii="Times New Roman" w:hAnsi="Times New Roman" w:cs="Times New Roman"/>
          <w:sz w:val="28"/>
          <w:szCs w:val="28"/>
          <w:lang w:val="en-US"/>
        </w:rPr>
        <w:t>designated</w:t>
      </w:r>
      <w:r w:rsidRPr="00373798">
        <w:rPr>
          <w:rFonts w:ascii="Times New Roman" w:hAnsi="Times New Roman" w:cs="Times New Roman"/>
          <w:sz w:val="28"/>
          <w:szCs w:val="28"/>
          <w:lang w:val="en-US"/>
        </w:rPr>
        <w:t xml:space="preserve"> </w:t>
      </w:r>
      <w:r w:rsidR="001E2BD6" w:rsidRPr="00373798">
        <w:rPr>
          <w:rFonts w:ascii="Times New Roman" w:hAnsi="Times New Roman" w:cs="Times New Roman"/>
          <w:sz w:val="28"/>
          <w:szCs w:val="28"/>
          <w:lang w:val="en-US"/>
        </w:rPr>
        <w:t xml:space="preserve">general </w:t>
      </w:r>
      <w:r w:rsidRPr="00373798">
        <w:rPr>
          <w:rFonts w:ascii="Times New Roman" w:hAnsi="Times New Roman" w:cs="Times New Roman"/>
          <w:sz w:val="28"/>
          <w:szCs w:val="28"/>
          <w:lang w:val="en-US"/>
        </w:rPr>
        <w:t>contractor of Rosatom, a 100%</w:t>
      </w:r>
      <w:r w:rsidR="00D63FDB" w:rsidRPr="00373798">
        <w:rPr>
          <w:rFonts w:ascii="Times New Roman" w:hAnsi="Times New Roman" w:cs="Times New Roman"/>
          <w:sz w:val="28"/>
          <w:szCs w:val="28"/>
          <w:lang w:val="en-US"/>
        </w:rPr>
        <w:t xml:space="preserve"> Rosatom </w:t>
      </w:r>
      <w:r w:rsidRPr="00373798">
        <w:rPr>
          <w:rFonts w:ascii="Times New Roman" w:hAnsi="Times New Roman" w:cs="Times New Roman"/>
          <w:sz w:val="28"/>
          <w:szCs w:val="28"/>
          <w:lang w:val="en-US"/>
        </w:rPr>
        <w:t xml:space="preserve">affiliate company RAOS-Project), when </w:t>
      </w:r>
      <w:proofErr w:type="spellStart"/>
      <w:r w:rsidRPr="00373798">
        <w:rPr>
          <w:rFonts w:ascii="Times New Roman" w:hAnsi="Times New Roman" w:cs="Times New Roman"/>
          <w:sz w:val="28"/>
          <w:szCs w:val="28"/>
          <w:lang w:val="en-US"/>
        </w:rPr>
        <w:t>Fennovoima</w:t>
      </w:r>
      <w:proofErr w:type="spellEnd"/>
      <w:r w:rsidR="00D63FDB" w:rsidRPr="00373798">
        <w:rPr>
          <w:rFonts w:ascii="Times New Roman" w:hAnsi="Times New Roman" w:cs="Times New Roman"/>
          <w:sz w:val="28"/>
          <w:szCs w:val="28"/>
          <w:lang w:val="en-US"/>
        </w:rPr>
        <w:t xml:space="preserve"> Oy</w:t>
      </w:r>
      <w:r w:rsidRPr="00373798">
        <w:rPr>
          <w:rFonts w:ascii="Times New Roman" w:hAnsi="Times New Roman" w:cs="Times New Roman"/>
          <w:sz w:val="28"/>
          <w:szCs w:val="28"/>
          <w:lang w:val="en-US"/>
        </w:rPr>
        <w:t xml:space="preserve"> (the customer holding company from the Finnish party)</w:t>
      </w:r>
      <w:r w:rsidR="00D63FDB" w:rsidRPr="00373798">
        <w:rPr>
          <w:rFonts w:ascii="Times New Roman" w:hAnsi="Times New Roman" w:cs="Times New Roman"/>
          <w:sz w:val="28"/>
          <w:szCs w:val="28"/>
          <w:lang w:val="en-US"/>
        </w:rPr>
        <w:t xml:space="preserve"> unforeseeably announced unilateral EPC contract termination, </w:t>
      </w:r>
      <w:r w:rsidR="00D23352" w:rsidRPr="00373798">
        <w:rPr>
          <w:rFonts w:ascii="Times New Roman" w:hAnsi="Times New Roman" w:cs="Times New Roman"/>
          <w:sz w:val="28"/>
          <w:szCs w:val="28"/>
          <w:lang w:val="en-US"/>
        </w:rPr>
        <w:t xml:space="preserve">the decision </w:t>
      </w:r>
      <w:r w:rsidR="00563C32" w:rsidRPr="00373798">
        <w:rPr>
          <w:rFonts w:ascii="Times New Roman" w:hAnsi="Times New Roman" w:cs="Times New Roman"/>
          <w:sz w:val="28"/>
          <w:szCs w:val="28"/>
          <w:lang w:val="en-US"/>
        </w:rPr>
        <w:t xml:space="preserve">being </w:t>
      </w:r>
      <w:r w:rsidR="00563C32" w:rsidRPr="00373798">
        <w:rPr>
          <w:rFonts w:ascii="Times New Roman" w:hAnsi="Times New Roman" w:cs="Times New Roman"/>
          <w:sz w:val="28"/>
          <w:szCs w:val="28"/>
          <w:lang w:val="en-US"/>
        </w:rPr>
        <w:lastRenderedPageBreak/>
        <w:t xml:space="preserve">tied </w:t>
      </w:r>
      <w:r w:rsidR="00D23352" w:rsidRPr="00373798">
        <w:rPr>
          <w:rFonts w:ascii="Times New Roman" w:hAnsi="Times New Roman" w:cs="Times New Roman"/>
          <w:sz w:val="28"/>
          <w:szCs w:val="28"/>
          <w:lang w:val="en-US"/>
        </w:rPr>
        <w:t>to</w:t>
      </w:r>
      <w:r w:rsidR="00D63FDB" w:rsidRPr="00373798">
        <w:rPr>
          <w:rFonts w:ascii="Times New Roman" w:hAnsi="Times New Roman" w:cs="Times New Roman"/>
          <w:sz w:val="28"/>
          <w:szCs w:val="28"/>
          <w:lang w:val="en-US"/>
        </w:rPr>
        <w:t xml:space="preserve"> </w:t>
      </w:r>
      <w:r w:rsidR="00563C32" w:rsidRPr="00373798">
        <w:rPr>
          <w:rFonts w:ascii="Times New Roman" w:hAnsi="Times New Roman" w:cs="Times New Roman"/>
          <w:sz w:val="28"/>
          <w:szCs w:val="28"/>
          <w:lang w:val="en-US"/>
        </w:rPr>
        <w:t>some</w:t>
      </w:r>
      <w:r w:rsidR="00D63FDB" w:rsidRPr="00373798">
        <w:rPr>
          <w:rFonts w:ascii="Times New Roman" w:hAnsi="Times New Roman" w:cs="Times New Roman"/>
          <w:sz w:val="28"/>
          <w:szCs w:val="28"/>
          <w:lang w:val="en-US"/>
        </w:rPr>
        <w:t xml:space="preserve"> well-known geopolitical events</w:t>
      </w:r>
      <w:r w:rsidR="00563C32" w:rsidRPr="00373798">
        <w:rPr>
          <w:rStyle w:val="ad"/>
          <w:rFonts w:ascii="Times New Roman" w:hAnsi="Times New Roman" w:cs="Times New Roman"/>
          <w:sz w:val="28"/>
          <w:szCs w:val="28"/>
          <w:lang w:val="en-US"/>
        </w:rPr>
        <w:footnoteReference w:id="80"/>
      </w:r>
      <w:r w:rsidR="00B62750" w:rsidRPr="00373798">
        <w:rPr>
          <w:rFonts w:ascii="Times New Roman" w:hAnsi="Times New Roman" w:cs="Times New Roman"/>
          <w:sz w:val="28"/>
          <w:szCs w:val="28"/>
          <w:vertAlign w:val="superscript"/>
          <w:lang w:val="en-US"/>
        </w:rPr>
        <w:t>,</w:t>
      </w:r>
      <w:r w:rsidR="00B62750" w:rsidRPr="00373798">
        <w:rPr>
          <w:rStyle w:val="ad"/>
          <w:rFonts w:ascii="Times New Roman" w:hAnsi="Times New Roman" w:cs="Times New Roman"/>
          <w:sz w:val="28"/>
          <w:szCs w:val="28"/>
          <w:lang w:val="en-US"/>
        </w:rPr>
        <w:footnoteReference w:id="81"/>
      </w:r>
      <w:r w:rsidR="00D63FDB" w:rsidRPr="00373798">
        <w:rPr>
          <w:rFonts w:ascii="Times New Roman" w:hAnsi="Times New Roman" w:cs="Times New Roman"/>
          <w:sz w:val="28"/>
          <w:szCs w:val="28"/>
          <w:lang w:val="en-US"/>
        </w:rPr>
        <w:t xml:space="preserve">. </w:t>
      </w:r>
      <w:r w:rsidR="003E1EDA" w:rsidRPr="00373798">
        <w:rPr>
          <w:rFonts w:ascii="Times New Roman" w:hAnsi="Times New Roman" w:cs="Times New Roman"/>
          <w:sz w:val="28"/>
          <w:szCs w:val="28"/>
          <w:lang w:val="en-US"/>
        </w:rPr>
        <w:t>The whole multi-billion NPP project is now dead</w:t>
      </w:r>
      <w:r w:rsidR="00013DC3" w:rsidRPr="00373798">
        <w:rPr>
          <w:rFonts w:ascii="Times New Roman" w:hAnsi="Times New Roman" w:cs="Times New Roman"/>
          <w:sz w:val="28"/>
          <w:szCs w:val="28"/>
          <w:lang w:val="en-US"/>
        </w:rPr>
        <w:t>, it</w:t>
      </w:r>
      <w:r w:rsidR="003E1EDA" w:rsidRPr="00373798">
        <w:rPr>
          <w:rFonts w:ascii="Times New Roman" w:hAnsi="Times New Roman" w:cs="Times New Roman"/>
          <w:sz w:val="28"/>
          <w:szCs w:val="28"/>
          <w:lang w:val="en-US"/>
        </w:rPr>
        <w:t xml:space="preserve"> will </w:t>
      </w:r>
      <w:r w:rsidR="00013DC3" w:rsidRPr="00373798">
        <w:rPr>
          <w:rFonts w:ascii="Times New Roman" w:hAnsi="Times New Roman" w:cs="Times New Roman"/>
          <w:sz w:val="28"/>
          <w:szCs w:val="28"/>
          <w:lang w:val="en-US"/>
        </w:rPr>
        <w:t xml:space="preserve">not </w:t>
      </w:r>
      <w:r w:rsidR="003E1EDA" w:rsidRPr="00373798">
        <w:rPr>
          <w:rFonts w:ascii="Times New Roman" w:hAnsi="Times New Roman" w:cs="Times New Roman"/>
          <w:sz w:val="28"/>
          <w:szCs w:val="28"/>
          <w:lang w:val="en-US"/>
        </w:rPr>
        <w:t xml:space="preserve">probably </w:t>
      </w:r>
      <w:r w:rsidR="00013DC3" w:rsidRPr="00373798">
        <w:rPr>
          <w:rFonts w:ascii="Times New Roman" w:hAnsi="Times New Roman" w:cs="Times New Roman"/>
          <w:sz w:val="28"/>
          <w:szCs w:val="28"/>
          <w:lang w:val="en-US"/>
        </w:rPr>
        <w:t xml:space="preserve">ever </w:t>
      </w:r>
      <w:r w:rsidR="003E1EDA" w:rsidRPr="00373798">
        <w:rPr>
          <w:rFonts w:ascii="Times New Roman" w:hAnsi="Times New Roman" w:cs="Times New Roman"/>
          <w:sz w:val="28"/>
          <w:szCs w:val="28"/>
          <w:lang w:val="en-US"/>
        </w:rPr>
        <w:t xml:space="preserve">restart in the future. </w:t>
      </w:r>
      <w:r w:rsidR="00DA134E" w:rsidRPr="00373798">
        <w:rPr>
          <w:rFonts w:ascii="Times New Roman" w:hAnsi="Times New Roman" w:cs="Times New Roman"/>
          <w:sz w:val="28"/>
          <w:szCs w:val="28"/>
          <w:lang w:val="en-US"/>
        </w:rPr>
        <w:t xml:space="preserve">The scope of the works done </w:t>
      </w:r>
      <w:r w:rsidR="00226FEB" w:rsidRPr="00373798">
        <w:rPr>
          <w:rFonts w:ascii="Times New Roman" w:hAnsi="Times New Roman" w:cs="Times New Roman"/>
          <w:sz w:val="28"/>
          <w:szCs w:val="28"/>
          <w:lang w:val="en-US"/>
        </w:rPr>
        <w:t>but</w:t>
      </w:r>
      <w:r w:rsidR="00DA134E" w:rsidRPr="00373798">
        <w:rPr>
          <w:rFonts w:ascii="Times New Roman" w:hAnsi="Times New Roman" w:cs="Times New Roman"/>
          <w:sz w:val="28"/>
          <w:szCs w:val="28"/>
          <w:lang w:val="en-US"/>
        </w:rPr>
        <w:t xml:space="preserve"> unpaid is quite impressive. </w:t>
      </w:r>
      <w:r w:rsidR="003E1EDA" w:rsidRPr="00373798">
        <w:rPr>
          <w:rFonts w:ascii="Times New Roman" w:hAnsi="Times New Roman" w:cs="Times New Roman"/>
          <w:sz w:val="28"/>
          <w:szCs w:val="28"/>
          <w:lang w:val="en-US"/>
        </w:rPr>
        <w:t>The customer rejects any payment</w:t>
      </w:r>
      <w:r w:rsidR="001702B9" w:rsidRPr="00373798">
        <w:rPr>
          <w:rFonts w:ascii="Times New Roman" w:hAnsi="Times New Roman" w:cs="Times New Roman"/>
          <w:sz w:val="28"/>
          <w:szCs w:val="28"/>
          <w:lang w:val="en-US"/>
        </w:rPr>
        <w:t>, as well as all</w:t>
      </w:r>
      <w:r w:rsidR="008254BE" w:rsidRPr="00373798">
        <w:rPr>
          <w:rFonts w:ascii="Times New Roman" w:hAnsi="Times New Roman" w:cs="Times New Roman"/>
          <w:sz w:val="28"/>
          <w:szCs w:val="28"/>
          <w:lang w:val="en-US"/>
        </w:rPr>
        <w:t xml:space="preserve"> the</w:t>
      </w:r>
      <w:r w:rsidR="001702B9" w:rsidRPr="00373798">
        <w:rPr>
          <w:rFonts w:ascii="Times New Roman" w:hAnsi="Times New Roman" w:cs="Times New Roman"/>
          <w:sz w:val="28"/>
          <w:szCs w:val="28"/>
          <w:lang w:val="en-US"/>
        </w:rPr>
        <w:t xml:space="preserve"> recent</w:t>
      </w:r>
      <w:r w:rsidR="003E1EDA" w:rsidRPr="00373798">
        <w:rPr>
          <w:rFonts w:ascii="Times New Roman" w:hAnsi="Times New Roman" w:cs="Times New Roman"/>
          <w:sz w:val="28"/>
          <w:szCs w:val="28"/>
          <w:lang w:val="en-US"/>
        </w:rPr>
        <w:t xml:space="preserve"> works done by the general contractor. Neither the customer wants to pay off the loss and damages to the Russian counter-party for the compensation of the consequences of his unilateral decision. </w:t>
      </w:r>
      <w:r w:rsidR="005A3FB7" w:rsidRPr="00373798">
        <w:rPr>
          <w:rFonts w:ascii="Times New Roman" w:hAnsi="Times New Roman" w:cs="Times New Roman"/>
          <w:sz w:val="28"/>
          <w:szCs w:val="28"/>
          <w:lang w:val="en-US"/>
        </w:rPr>
        <w:t>Litigation is ongoing.</w:t>
      </w:r>
    </w:p>
    <w:p w14:paraId="2C6DF5A6" w14:textId="0C6B3F4B" w:rsidR="001E2BD6" w:rsidRPr="00373798" w:rsidRDefault="005A3FB7" w:rsidP="00DC505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Legal Analysis.</w:t>
      </w:r>
      <w:r w:rsidRPr="00373798">
        <w:rPr>
          <w:rFonts w:ascii="Times New Roman" w:hAnsi="Times New Roman" w:cs="Times New Roman"/>
          <w:sz w:val="28"/>
          <w:szCs w:val="28"/>
          <w:lang w:val="en-US"/>
        </w:rPr>
        <w:t xml:space="preserve"> </w:t>
      </w:r>
      <w:r w:rsidR="00D63FDB" w:rsidRPr="00373798">
        <w:rPr>
          <w:rFonts w:ascii="Times New Roman" w:hAnsi="Times New Roman" w:cs="Times New Roman"/>
          <w:sz w:val="28"/>
          <w:szCs w:val="28"/>
          <w:lang w:val="en-US"/>
        </w:rPr>
        <w:t>There are two</w:t>
      </w:r>
      <w:r w:rsidR="0002116B" w:rsidRPr="00373798">
        <w:rPr>
          <w:rFonts w:ascii="Times New Roman" w:hAnsi="Times New Roman" w:cs="Times New Roman"/>
          <w:sz w:val="28"/>
          <w:szCs w:val="28"/>
          <w:lang w:val="en-US"/>
        </w:rPr>
        <w:t xml:space="preserve"> legally important</w:t>
      </w:r>
      <w:r w:rsidR="00D63FDB" w:rsidRPr="00373798">
        <w:rPr>
          <w:rFonts w:ascii="Times New Roman" w:hAnsi="Times New Roman" w:cs="Times New Roman"/>
          <w:sz w:val="28"/>
          <w:szCs w:val="28"/>
          <w:lang w:val="en-US"/>
        </w:rPr>
        <w:t xml:space="preserve"> things very remarkable for underscoring at which background the Finnish customer decided to use </w:t>
      </w:r>
      <w:r w:rsidR="008254BE" w:rsidRPr="00373798">
        <w:rPr>
          <w:rFonts w:ascii="Times New Roman" w:hAnsi="Times New Roman" w:cs="Times New Roman"/>
          <w:sz w:val="28"/>
          <w:szCs w:val="28"/>
          <w:lang w:val="en-US"/>
        </w:rPr>
        <w:t>his</w:t>
      </w:r>
      <w:r w:rsidR="00D63FDB" w:rsidRPr="00373798">
        <w:rPr>
          <w:rFonts w:ascii="Times New Roman" w:hAnsi="Times New Roman" w:cs="Times New Roman"/>
          <w:sz w:val="28"/>
          <w:szCs w:val="28"/>
          <w:lang w:val="en-US"/>
        </w:rPr>
        <w:t xml:space="preserve"> “legitimate unilateral right to terminate the contract with Russians”: </w:t>
      </w:r>
    </w:p>
    <w:p w14:paraId="7A63470C" w14:textId="18324F1E" w:rsidR="00C83F10" w:rsidRPr="00373798" w:rsidRDefault="00D63FDB" w:rsidP="00DC505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1) the state of </w:t>
      </w:r>
      <w:r w:rsidR="009B40AF" w:rsidRPr="00373798">
        <w:rPr>
          <w:rFonts w:ascii="Times New Roman" w:hAnsi="Times New Roman" w:cs="Times New Roman"/>
          <w:sz w:val="28"/>
          <w:szCs w:val="28"/>
          <w:lang w:val="en-US"/>
        </w:rPr>
        <w:t>performance</w:t>
      </w:r>
      <w:r w:rsidRPr="00373798">
        <w:rPr>
          <w:rFonts w:ascii="Times New Roman" w:hAnsi="Times New Roman" w:cs="Times New Roman"/>
          <w:sz w:val="28"/>
          <w:szCs w:val="28"/>
          <w:lang w:val="en-US"/>
        </w:rPr>
        <w:t xml:space="preserve"> of the EPC contract by the Russian party was showing really </w:t>
      </w:r>
      <w:r w:rsidR="000C316F" w:rsidRPr="00373798">
        <w:rPr>
          <w:rFonts w:ascii="Times New Roman" w:hAnsi="Times New Roman" w:cs="Times New Roman"/>
          <w:sz w:val="28"/>
          <w:szCs w:val="28"/>
          <w:lang w:val="en-US"/>
        </w:rPr>
        <w:t>significant</w:t>
      </w:r>
      <w:r w:rsidRPr="00373798">
        <w:rPr>
          <w:rFonts w:ascii="Times New Roman" w:hAnsi="Times New Roman" w:cs="Times New Roman"/>
          <w:sz w:val="28"/>
          <w:szCs w:val="28"/>
          <w:lang w:val="en-US"/>
        </w:rPr>
        <w:t xml:space="preserve"> progress when the unilateral declaration</w:t>
      </w:r>
      <w:r w:rsidR="0002116B" w:rsidRPr="00373798">
        <w:rPr>
          <w:rFonts w:ascii="Times New Roman" w:hAnsi="Times New Roman" w:cs="Times New Roman"/>
          <w:sz w:val="28"/>
          <w:szCs w:val="28"/>
          <w:lang w:val="en-US"/>
        </w:rPr>
        <w:t xml:space="preserve"> of termination</w:t>
      </w:r>
      <w:r w:rsidRPr="00373798">
        <w:rPr>
          <w:rFonts w:ascii="Times New Roman" w:hAnsi="Times New Roman" w:cs="Times New Roman"/>
          <w:sz w:val="28"/>
          <w:szCs w:val="28"/>
          <w:lang w:val="en-US"/>
        </w:rPr>
        <w:t xml:space="preserve"> took place: in early 2022, </w:t>
      </w:r>
      <w:proofErr w:type="spellStart"/>
      <w:r w:rsidRPr="00373798">
        <w:rPr>
          <w:rFonts w:ascii="Times New Roman" w:hAnsi="Times New Roman" w:cs="Times New Roman"/>
          <w:sz w:val="28"/>
          <w:szCs w:val="28"/>
          <w:lang w:val="en-US"/>
        </w:rPr>
        <w:t>Fennovoima</w:t>
      </w:r>
      <w:proofErr w:type="spellEnd"/>
      <w:r w:rsidRPr="00373798">
        <w:rPr>
          <w:rFonts w:ascii="Times New Roman" w:hAnsi="Times New Roman" w:cs="Times New Roman"/>
          <w:sz w:val="28"/>
          <w:szCs w:val="28"/>
          <w:lang w:val="en-US"/>
        </w:rPr>
        <w:t xml:space="preserve"> Oy representatives publicly announced the licensing work had reached the “homestretch” with the final licensing materials expected to be submitted to the Radiation and Nuclear Safety Authority (STUK) for assessment of the construction license application over the next couple of months</w:t>
      </w:r>
      <w:r w:rsidR="001E2BD6" w:rsidRPr="00373798">
        <w:rPr>
          <w:rStyle w:val="ad"/>
          <w:rFonts w:ascii="Times New Roman" w:hAnsi="Times New Roman" w:cs="Times New Roman"/>
          <w:sz w:val="28"/>
          <w:szCs w:val="28"/>
          <w:lang w:val="en-US"/>
        </w:rPr>
        <w:footnoteReference w:id="82"/>
      </w:r>
      <w:r w:rsidRPr="00373798">
        <w:rPr>
          <w:rFonts w:ascii="Times New Roman" w:hAnsi="Times New Roman" w:cs="Times New Roman"/>
          <w:sz w:val="28"/>
          <w:szCs w:val="28"/>
          <w:lang w:val="en-US"/>
        </w:rPr>
        <w:t>.</w:t>
      </w:r>
      <w:r w:rsidR="008A1E2A" w:rsidRPr="00373798">
        <w:rPr>
          <w:rFonts w:ascii="Times New Roman" w:hAnsi="Times New Roman" w:cs="Times New Roman"/>
          <w:sz w:val="28"/>
          <w:szCs w:val="28"/>
          <w:lang w:val="en-US"/>
        </w:rPr>
        <w:t xml:space="preserve"> Notwithstanding the fact, the Finnish party officially tried to justify their unilateral termination by statement "due to RAOS Project's significant delays and inability to deliver the project"</w:t>
      </w:r>
      <w:r w:rsidR="000C316F" w:rsidRPr="00373798">
        <w:rPr>
          <w:rStyle w:val="ad"/>
          <w:rFonts w:ascii="Times New Roman" w:hAnsi="Times New Roman" w:cs="Times New Roman"/>
          <w:sz w:val="28"/>
          <w:szCs w:val="28"/>
          <w:lang w:val="en-US"/>
        </w:rPr>
        <w:footnoteReference w:id="83"/>
      </w:r>
      <w:r w:rsidR="008A1E2A" w:rsidRPr="00373798">
        <w:rPr>
          <w:rFonts w:ascii="Times New Roman" w:hAnsi="Times New Roman" w:cs="Times New Roman"/>
          <w:sz w:val="28"/>
          <w:szCs w:val="28"/>
          <w:lang w:val="en-US"/>
        </w:rPr>
        <w:t xml:space="preserve"> (which looks itself as a good case for legal </w:t>
      </w:r>
      <w:r w:rsidR="000C316F" w:rsidRPr="00373798">
        <w:rPr>
          <w:rFonts w:ascii="Times New Roman" w:hAnsi="Times New Roman" w:cs="Times New Roman"/>
          <w:sz w:val="28"/>
          <w:szCs w:val="28"/>
          <w:lang w:val="en-US"/>
        </w:rPr>
        <w:t xml:space="preserve">class </w:t>
      </w:r>
      <w:r w:rsidR="008A1E2A" w:rsidRPr="00373798">
        <w:rPr>
          <w:rFonts w:ascii="Times New Roman" w:hAnsi="Times New Roman" w:cs="Times New Roman"/>
          <w:sz w:val="28"/>
          <w:szCs w:val="28"/>
          <w:lang w:val="en-US"/>
        </w:rPr>
        <w:t xml:space="preserve">students to </w:t>
      </w:r>
      <w:r w:rsidR="000C316F" w:rsidRPr="00373798">
        <w:rPr>
          <w:rFonts w:ascii="Times New Roman" w:hAnsi="Times New Roman" w:cs="Times New Roman"/>
          <w:sz w:val="28"/>
          <w:szCs w:val="28"/>
          <w:lang w:val="en-US"/>
        </w:rPr>
        <w:t>get familiar with</w:t>
      </w:r>
      <w:r w:rsidR="008A1E2A" w:rsidRPr="00373798">
        <w:rPr>
          <w:rFonts w:ascii="Times New Roman" w:hAnsi="Times New Roman" w:cs="Times New Roman"/>
          <w:sz w:val="28"/>
          <w:szCs w:val="28"/>
          <w:lang w:val="en-US"/>
        </w:rPr>
        <w:t xml:space="preserve"> the </w:t>
      </w:r>
      <w:r w:rsidR="000C316F" w:rsidRPr="00373798">
        <w:rPr>
          <w:rFonts w:ascii="Times New Roman" w:hAnsi="Times New Roman" w:cs="Times New Roman"/>
          <w:sz w:val="28"/>
          <w:szCs w:val="28"/>
          <w:lang w:val="en-US"/>
        </w:rPr>
        <w:t>usage of estoppel principle in civil law</w:t>
      </w:r>
      <w:r w:rsidR="008A1E2A" w:rsidRPr="00373798">
        <w:rPr>
          <w:rFonts w:ascii="Times New Roman" w:hAnsi="Times New Roman" w:cs="Times New Roman"/>
          <w:sz w:val="28"/>
          <w:szCs w:val="28"/>
          <w:lang w:val="en-US"/>
        </w:rPr>
        <w:t>).</w:t>
      </w:r>
      <w:r w:rsidR="000C316F" w:rsidRPr="00373798">
        <w:rPr>
          <w:rFonts w:ascii="Times New Roman" w:hAnsi="Times New Roman" w:cs="Times New Roman"/>
          <w:sz w:val="28"/>
          <w:szCs w:val="28"/>
          <w:lang w:val="en-US"/>
        </w:rPr>
        <w:t xml:space="preserve"> </w:t>
      </w:r>
    </w:p>
    <w:p w14:paraId="14967FD8" w14:textId="11F67C19" w:rsidR="00297E52" w:rsidRPr="00373798" w:rsidRDefault="00297E52" w:rsidP="00DC505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2) By the time of Finnish unilateral declaration to terminate the contract, neither the USA, nor the EU had ever applied any restrictive measures on the Russian nuclear energy industry</w:t>
      </w:r>
      <w:r w:rsidR="00AE0423" w:rsidRPr="00373798">
        <w:rPr>
          <w:rFonts w:ascii="Times New Roman" w:hAnsi="Times New Roman" w:cs="Times New Roman"/>
          <w:sz w:val="28"/>
          <w:szCs w:val="28"/>
          <w:lang w:val="en-US"/>
        </w:rPr>
        <w:t xml:space="preserve"> (the very first of the nuclear anti-Russian sanctions </w:t>
      </w:r>
      <w:r w:rsidR="00AE0423" w:rsidRPr="00373798">
        <w:rPr>
          <w:rFonts w:ascii="Times New Roman" w:hAnsi="Times New Roman" w:cs="Times New Roman"/>
          <w:sz w:val="28"/>
          <w:szCs w:val="28"/>
          <w:lang w:val="en-US"/>
        </w:rPr>
        <w:lastRenderedPageBreak/>
        <w:t>to be ruled out by the US in</w:t>
      </w:r>
      <w:r w:rsidR="0002116B" w:rsidRPr="00373798">
        <w:rPr>
          <w:rFonts w:ascii="Times New Roman" w:hAnsi="Times New Roman" w:cs="Times New Roman"/>
          <w:sz w:val="28"/>
          <w:szCs w:val="28"/>
          <w:lang w:val="en-US"/>
        </w:rPr>
        <w:t xml:space="preserve"> spring</w:t>
      </w:r>
      <w:r w:rsidR="00AE0423" w:rsidRPr="00373798">
        <w:rPr>
          <w:rFonts w:ascii="Times New Roman" w:hAnsi="Times New Roman" w:cs="Times New Roman"/>
          <w:sz w:val="28"/>
          <w:szCs w:val="28"/>
          <w:lang w:val="en-US"/>
        </w:rPr>
        <w:t xml:space="preserve"> 2023</w:t>
      </w:r>
      <w:r w:rsidR="00E83DF4" w:rsidRPr="00373798">
        <w:rPr>
          <w:rFonts w:ascii="Times New Roman" w:hAnsi="Times New Roman" w:cs="Times New Roman"/>
          <w:sz w:val="28"/>
          <w:szCs w:val="28"/>
          <w:lang w:val="en-US"/>
        </w:rPr>
        <w:t xml:space="preserve"> only </w:t>
      </w:r>
      <w:r w:rsidR="00AE0423" w:rsidRPr="00373798">
        <w:rPr>
          <w:rStyle w:val="ad"/>
          <w:rFonts w:ascii="Times New Roman" w:hAnsi="Times New Roman" w:cs="Times New Roman"/>
          <w:sz w:val="28"/>
          <w:szCs w:val="28"/>
          <w:lang w:val="en-US"/>
        </w:rPr>
        <w:footnoteReference w:id="84"/>
      </w:r>
      <w:r w:rsidR="00AE0423"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As a matter of fact, there were no sanction </w:t>
      </w:r>
      <w:r w:rsidR="003D5C9F"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law</w:t>
      </w:r>
      <w:r w:rsidR="00AE0423" w:rsidRPr="00373798">
        <w:rPr>
          <w:rFonts w:ascii="Times New Roman" w:hAnsi="Times New Roman" w:cs="Times New Roman"/>
          <w:sz w:val="28"/>
          <w:szCs w:val="28"/>
          <w:lang w:val="en-US"/>
        </w:rPr>
        <w:t>s</w:t>
      </w:r>
      <w:r w:rsidR="003D5C9F" w:rsidRPr="00373798">
        <w:rPr>
          <w:rFonts w:ascii="Times New Roman" w:hAnsi="Times New Roman" w:cs="Times New Roman"/>
          <w:sz w:val="28"/>
          <w:szCs w:val="28"/>
          <w:lang w:val="en-US"/>
        </w:rPr>
        <w:t>”</w:t>
      </w:r>
      <w:r w:rsidR="00DD0CC3" w:rsidRPr="00373798">
        <w:rPr>
          <w:rFonts w:ascii="Times New Roman" w:hAnsi="Times New Roman" w:cs="Times New Roman"/>
          <w:sz w:val="28"/>
          <w:szCs w:val="28"/>
          <w:lang w:val="en-US"/>
        </w:rPr>
        <w:t xml:space="preserve"> </w:t>
      </w:r>
      <w:r w:rsidR="003A12BF" w:rsidRPr="00373798">
        <w:rPr>
          <w:rFonts w:ascii="Times New Roman" w:hAnsi="Times New Roman" w:cs="Times New Roman"/>
          <w:sz w:val="28"/>
          <w:szCs w:val="28"/>
          <w:lang w:val="en-US"/>
        </w:rPr>
        <w:t xml:space="preserve">at all </w:t>
      </w:r>
      <w:r w:rsidR="00DD0CC3" w:rsidRPr="00373798">
        <w:rPr>
          <w:rFonts w:ascii="Times New Roman" w:hAnsi="Times New Roman" w:cs="Times New Roman"/>
          <w:sz w:val="28"/>
          <w:szCs w:val="28"/>
          <w:lang w:val="en-US"/>
        </w:rPr>
        <w:t>(national or international)</w:t>
      </w:r>
      <w:r w:rsidR="00AE0423" w:rsidRPr="00373798">
        <w:rPr>
          <w:rFonts w:ascii="Times New Roman" w:hAnsi="Times New Roman" w:cs="Times New Roman"/>
          <w:sz w:val="28"/>
          <w:szCs w:val="28"/>
          <w:lang w:val="en-US"/>
        </w:rPr>
        <w:t xml:space="preserve"> which could give birth to </w:t>
      </w:r>
      <w:r w:rsidR="00DD0CC3" w:rsidRPr="00373798">
        <w:rPr>
          <w:rFonts w:ascii="Times New Roman" w:hAnsi="Times New Roman" w:cs="Times New Roman"/>
          <w:sz w:val="28"/>
          <w:szCs w:val="28"/>
          <w:lang w:val="en-US"/>
        </w:rPr>
        <w:t xml:space="preserve">the customer’s discriminative </w:t>
      </w:r>
      <w:r w:rsidR="007C362E" w:rsidRPr="00373798">
        <w:rPr>
          <w:rFonts w:ascii="Times New Roman" w:hAnsi="Times New Roman" w:cs="Times New Roman"/>
          <w:sz w:val="28"/>
          <w:szCs w:val="28"/>
          <w:lang w:val="en-US"/>
        </w:rPr>
        <w:t>transformative</w:t>
      </w:r>
      <w:r w:rsidR="00DD0CC3" w:rsidRPr="00373798">
        <w:rPr>
          <w:rFonts w:ascii="Times New Roman" w:hAnsi="Times New Roman" w:cs="Times New Roman"/>
          <w:sz w:val="28"/>
          <w:szCs w:val="28"/>
          <w:lang w:val="en-US"/>
        </w:rPr>
        <w:t xml:space="preserve"> right</w:t>
      </w:r>
      <w:r w:rsidR="00AC7670" w:rsidRPr="00373798">
        <w:rPr>
          <w:rFonts w:ascii="Times New Roman" w:hAnsi="Times New Roman" w:cs="Times New Roman"/>
          <w:sz w:val="28"/>
          <w:szCs w:val="28"/>
          <w:lang w:val="en-US"/>
        </w:rPr>
        <w:t xml:space="preserve"> at the time of event</w:t>
      </w:r>
      <w:r w:rsidR="00DD0CC3" w:rsidRPr="00373798">
        <w:rPr>
          <w:rFonts w:ascii="Times New Roman" w:hAnsi="Times New Roman" w:cs="Times New Roman"/>
          <w:sz w:val="28"/>
          <w:szCs w:val="28"/>
          <w:lang w:val="en-US"/>
        </w:rPr>
        <w:t>.</w:t>
      </w:r>
    </w:p>
    <w:p w14:paraId="71E9230D" w14:textId="2079525E" w:rsidR="00C60F4F" w:rsidRPr="00373798" w:rsidRDefault="00DD0CC3" w:rsidP="00DC505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This exactly was investigated, figured out and </w:t>
      </w:r>
      <w:r w:rsidR="003A12BF" w:rsidRPr="00373798">
        <w:rPr>
          <w:rFonts w:ascii="Times New Roman" w:hAnsi="Times New Roman" w:cs="Times New Roman"/>
          <w:sz w:val="28"/>
          <w:szCs w:val="28"/>
          <w:lang w:val="en-US"/>
        </w:rPr>
        <w:t>established</w:t>
      </w:r>
      <w:r w:rsidRPr="00373798">
        <w:rPr>
          <w:rFonts w:ascii="Times New Roman" w:hAnsi="Times New Roman" w:cs="Times New Roman"/>
          <w:sz w:val="28"/>
          <w:szCs w:val="28"/>
          <w:lang w:val="en-US"/>
        </w:rPr>
        <w:t xml:space="preserve"> by the Dispute Review Board</w:t>
      </w:r>
      <w:r w:rsidR="003A12BF" w:rsidRPr="00373798">
        <w:rPr>
          <w:rFonts w:ascii="Times New Roman" w:hAnsi="Times New Roman" w:cs="Times New Roman"/>
          <w:sz w:val="28"/>
          <w:szCs w:val="28"/>
          <w:lang w:val="en-US"/>
        </w:rPr>
        <w:t xml:space="preserve"> of the I</w:t>
      </w:r>
      <w:r w:rsidR="00212184" w:rsidRPr="00373798">
        <w:rPr>
          <w:rFonts w:ascii="Times New Roman" w:hAnsi="Times New Roman" w:cs="Times New Roman"/>
          <w:sz w:val="28"/>
          <w:szCs w:val="28"/>
          <w:lang w:val="en-US"/>
        </w:rPr>
        <w:t xml:space="preserve">nternational </w:t>
      </w:r>
      <w:r w:rsidR="003A12BF" w:rsidRPr="00373798">
        <w:rPr>
          <w:rFonts w:ascii="Times New Roman" w:hAnsi="Times New Roman" w:cs="Times New Roman"/>
          <w:sz w:val="28"/>
          <w:szCs w:val="28"/>
          <w:lang w:val="en-US"/>
        </w:rPr>
        <w:t>C</w:t>
      </w:r>
      <w:r w:rsidR="00212184" w:rsidRPr="00373798">
        <w:rPr>
          <w:rFonts w:ascii="Times New Roman" w:hAnsi="Times New Roman" w:cs="Times New Roman"/>
          <w:sz w:val="28"/>
          <w:szCs w:val="28"/>
          <w:lang w:val="en-US"/>
        </w:rPr>
        <w:t xml:space="preserve">hamber of </w:t>
      </w:r>
      <w:r w:rsidR="003A12BF" w:rsidRPr="00373798">
        <w:rPr>
          <w:rFonts w:ascii="Times New Roman" w:hAnsi="Times New Roman" w:cs="Times New Roman"/>
          <w:sz w:val="28"/>
          <w:szCs w:val="28"/>
          <w:lang w:val="en-US"/>
        </w:rPr>
        <w:t>C</w:t>
      </w:r>
      <w:r w:rsidR="00212184" w:rsidRPr="00373798">
        <w:rPr>
          <w:rFonts w:ascii="Times New Roman" w:hAnsi="Times New Roman" w:cs="Times New Roman"/>
          <w:sz w:val="28"/>
          <w:szCs w:val="28"/>
          <w:lang w:val="en-US"/>
        </w:rPr>
        <w:t>ommerce</w:t>
      </w:r>
      <w:r w:rsidR="003A12BF" w:rsidRPr="00373798">
        <w:rPr>
          <w:rFonts w:ascii="Times New Roman" w:hAnsi="Times New Roman" w:cs="Times New Roman"/>
          <w:sz w:val="28"/>
          <w:szCs w:val="28"/>
          <w:lang w:val="en-US"/>
        </w:rPr>
        <w:t xml:space="preserve"> of Paris</w:t>
      </w:r>
      <w:r w:rsidRPr="00373798">
        <w:rPr>
          <w:rFonts w:ascii="Times New Roman" w:hAnsi="Times New Roman" w:cs="Times New Roman"/>
          <w:sz w:val="28"/>
          <w:szCs w:val="28"/>
          <w:lang w:val="en-US"/>
        </w:rPr>
        <w:t xml:space="preserve"> (provided by the EPC contract as the effective legal mechanism of dispute resolution between the parties), which</w:t>
      </w:r>
      <w:r w:rsidR="000C3237" w:rsidRPr="00373798">
        <w:rPr>
          <w:rFonts w:ascii="Times New Roman" w:hAnsi="Times New Roman" w:cs="Times New Roman"/>
          <w:sz w:val="28"/>
          <w:szCs w:val="28"/>
          <w:lang w:val="en-US"/>
        </w:rPr>
        <w:t xml:space="preserve"> finally</w:t>
      </w:r>
      <w:r w:rsidRPr="00373798">
        <w:rPr>
          <w:rFonts w:ascii="Times New Roman" w:hAnsi="Times New Roman" w:cs="Times New Roman"/>
          <w:sz w:val="28"/>
          <w:szCs w:val="28"/>
          <w:lang w:val="en-US"/>
        </w:rPr>
        <w:t xml:space="preserve"> </w:t>
      </w:r>
      <w:r w:rsidR="000C3237" w:rsidRPr="00373798">
        <w:rPr>
          <w:rFonts w:ascii="Times New Roman" w:hAnsi="Times New Roman" w:cs="Times New Roman"/>
          <w:sz w:val="28"/>
          <w:szCs w:val="28"/>
          <w:lang w:val="en-US"/>
        </w:rPr>
        <w:t>declared</w:t>
      </w:r>
      <w:r w:rsidRPr="00373798">
        <w:rPr>
          <w:rFonts w:ascii="Times New Roman" w:hAnsi="Times New Roman" w:cs="Times New Roman"/>
          <w:sz w:val="28"/>
          <w:szCs w:val="28"/>
          <w:lang w:val="en-US"/>
        </w:rPr>
        <w:t xml:space="preserve"> the unilateral termination unlawful </w:t>
      </w:r>
      <w:r w:rsidRPr="00373798">
        <w:rPr>
          <w:rStyle w:val="ad"/>
          <w:rFonts w:ascii="Times New Roman" w:hAnsi="Times New Roman" w:cs="Times New Roman"/>
          <w:sz w:val="28"/>
          <w:szCs w:val="28"/>
          <w:lang w:val="en-US"/>
        </w:rPr>
        <w:footnoteReference w:id="85"/>
      </w:r>
      <w:r w:rsidRPr="00373798">
        <w:rPr>
          <w:rFonts w:ascii="Times New Roman" w:hAnsi="Times New Roman" w:cs="Times New Roman"/>
          <w:sz w:val="28"/>
          <w:szCs w:val="28"/>
          <w:lang w:val="en-US"/>
        </w:rPr>
        <w:t>. Currently, litigations from both the parties to the contract are still pending</w:t>
      </w:r>
      <w:r w:rsidR="00D1450E" w:rsidRPr="00373798">
        <w:rPr>
          <w:rFonts w:ascii="Times New Roman" w:hAnsi="Times New Roman" w:cs="Times New Roman"/>
          <w:sz w:val="28"/>
          <w:szCs w:val="28"/>
          <w:lang w:val="en-US"/>
        </w:rPr>
        <w:t xml:space="preserve"> on the amount </w:t>
      </w:r>
      <w:r w:rsidR="004B5B27" w:rsidRPr="00373798">
        <w:rPr>
          <w:rFonts w:ascii="Times New Roman" w:hAnsi="Times New Roman" w:cs="Times New Roman"/>
          <w:sz w:val="28"/>
          <w:szCs w:val="28"/>
          <w:lang w:val="en-US"/>
        </w:rPr>
        <w:t>to claim</w:t>
      </w:r>
      <w:r w:rsidR="00D1450E" w:rsidRPr="00373798">
        <w:rPr>
          <w:rFonts w:ascii="Times New Roman" w:hAnsi="Times New Roman" w:cs="Times New Roman"/>
          <w:sz w:val="28"/>
          <w:szCs w:val="28"/>
          <w:lang w:val="en-US"/>
        </w:rPr>
        <w:t xml:space="preserve"> damages </w:t>
      </w:r>
      <w:r w:rsidR="004B5B27" w:rsidRPr="00373798">
        <w:rPr>
          <w:rFonts w:ascii="Times New Roman" w:hAnsi="Times New Roman" w:cs="Times New Roman"/>
          <w:sz w:val="28"/>
          <w:szCs w:val="28"/>
          <w:lang w:val="en-US"/>
        </w:rPr>
        <w:t>from</w:t>
      </w:r>
      <w:r w:rsidR="00D1450E" w:rsidRPr="00373798">
        <w:rPr>
          <w:rFonts w:ascii="Times New Roman" w:hAnsi="Times New Roman" w:cs="Times New Roman"/>
          <w:sz w:val="28"/>
          <w:szCs w:val="28"/>
          <w:lang w:val="en-US"/>
        </w:rPr>
        <w:t xml:space="preserve"> each other</w:t>
      </w:r>
      <w:r w:rsidRPr="00373798">
        <w:rPr>
          <w:rFonts w:ascii="Times New Roman" w:hAnsi="Times New Roman" w:cs="Times New Roman"/>
          <w:sz w:val="28"/>
          <w:szCs w:val="28"/>
          <w:lang w:val="en-US"/>
        </w:rPr>
        <w:t>.</w:t>
      </w:r>
      <w:r w:rsidR="00AC7670" w:rsidRPr="00373798">
        <w:rPr>
          <w:rFonts w:ascii="Times New Roman" w:hAnsi="Times New Roman" w:cs="Times New Roman"/>
          <w:sz w:val="28"/>
          <w:szCs w:val="28"/>
          <w:lang w:val="en-US"/>
        </w:rPr>
        <w:t xml:space="preserve">  What really appears interesting in this case, is the fact that DRB</w:t>
      </w:r>
      <w:r w:rsidR="00C60F4F" w:rsidRPr="00373798">
        <w:rPr>
          <w:rStyle w:val="ad"/>
          <w:rFonts w:ascii="Times New Roman" w:hAnsi="Times New Roman" w:cs="Times New Roman"/>
          <w:sz w:val="28"/>
          <w:szCs w:val="28"/>
          <w:lang w:val="en-US"/>
        </w:rPr>
        <w:footnoteReference w:id="86"/>
      </w:r>
      <w:r w:rsidR="00AC7670" w:rsidRPr="00373798">
        <w:rPr>
          <w:rFonts w:ascii="Times New Roman" w:hAnsi="Times New Roman" w:cs="Times New Roman"/>
          <w:sz w:val="28"/>
          <w:szCs w:val="28"/>
          <w:lang w:val="en-US"/>
        </w:rPr>
        <w:t xml:space="preserve"> used by Rosatom to redress its rights violated by the unilateral declaration of </w:t>
      </w:r>
      <w:proofErr w:type="spellStart"/>
      <w:r w:rsidR="00AC7670" w:rsidRPr="00373798">
        <w:rPr>
          <w:rFonts w:ascii="Times New Roman" w:hAnsi="Times New Roman" w:cs="Times New Roman"/>
          <w:sz w:val="28"/>
          <w:szCs w:val="28"/>
          <w:lang w:val="en-US"/>
        </w:rPr>
        <w:t>Fennovoima</w:t>
      </w:r>
      <w:proofErr w:type="spellEnd"/>
      <w:r w:rsidR="00D6384B" w:rsidRPr="00373798">
        <w:rPr>
          <w:rFonts w:ascii="Times New Roman" w:hAnsi="Times New Roman" w:cs="Times New Roman"/>
          <w:sz w:val="28"/>
          <w:szCs w:val="28"/>
          <w:lang w:val="en-US"/>
        </w:rPr>
        <w:t>, is a working legal tool to counteract the restrictive measures implied by the western authorities</w:t>
      </w:r>
      <w:r w:rsidR="00C60F4F" w:rsidRPr="00373798">
        <w:rPr>
          <w:rFonts w:ascii="Times New Roman" w:hAnsi="Times New Roman" w:cs="Times New Roman"/>
          <w:sz w:val="28"/>
          <w:szCs w:val="28"/>
          <w:lang w:val="en-US"/>
        </w:rPr>
        <w:t xml:space="preserve"> to the non-grata companies from Russia</w:t>
      </w:r>
      <w:r w:rsidR="00D6384B" w:rsidRPr="00373798">
        <w:rPr>
          <w:rFonts w:ascii="Times New Roman" w:hAnsi="Times New Roman" w:cs="Times New Roman"/>
          <w:sz w:val="28"/>
          <w:szCs w:val="28"/>
          <w:lang w:val="en-US"/>
        </w:rPr>
        <w:t>. Although it belongs to system of international commercial arbitration, and therefore might be chosen as the dispute resolution tool by consent of both the parties</w:t>
      </w:r>
      <w:r w:rsidR="00F26D99" w:rsidRPr="00373798">
        <w:rPr>
          <w:rFonts w:ascii="Times New Roman" w:hAnsi="Times New Roman" w:cs="Times New Roman"/>
          <w:sz w:val="28"/>
          <w:szCs w:val="28"/>
          <w:lang w:val="en-US"/>
        </w:rPr>
        <w:t xml:space="preserve"> to a contract</w:t>
      </w:r>
      <w:r w:rsidR="00C60F4F" w:rsidRPr="00373798">
        <w:rPr>
          <w:rFonts w:ascii="Times New Roman" w:hAnsi="Times New Roman" w:cs="Times New Roman"/>
          <w:sz w:val="28"/>
          <w:szCs w:val="28"/>
          <w:lang w:val="en-US"/>
        </w:rPr>
        <w:t xml:space="preserve"> only</w:t>
      </w:r>
      <w:r w:rsidR="00F26D99" w:rsidRPr="00373798">
        <w:rPr>
          <w:rFonts w:ascii="Times New Roman" w:hAnsi="Times New Roman" w:cs="Times New Roman"/>
          <w:sz w:val="28"/>
          <w:szCs w:val="28"/>
          <w:lang w:val="en-US"/>
        </w:rPr>
        <w:t xml:space="preserve">, it is of great importance nowadays as a working way to establish the legally binding fact of breaking law by imposing sanctions to an innocent party in a civil relationship. </w:t>
      </w:r>
    </w:p>
    <w:p w14:paraId="261CCAAB" w14:textId="2D08141C" w:rsidR="006374CA" w:rsidRPr="00373798" w:rsidRDefault="00F26D99" w:rsidP="006374CA">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However, the question whether Rosatom at the end of the day will be successful in getting compensation for all the expenditures since 2013 and damages, remains pending. </w:t>
      </w:r>
      <w:r w:rsidR="0043796D" w:rsidRPr="00373798">
        <w:rPr>
          <w:rFonts w:ascii="Times New Roman" w:hAnsi="Times New Roman" w:cs="Times New Roman"/>
          <w:sz w:val="28"/>
          <w:szCs w:val="28"/>
          <w:lang w:val="en-US"/>
        </w:rPr>
        <w:t xml:space="preserve">It looks </w:t>
      </w:r>
      <w:r w:rsidR="0043796D" w:rsidRPr="00373798">
        <w:rPr>
          <w:rFonts w:ascii="Times New Roman" w:hAnsi="Times New Roman" w:cs="Times New Roman"/>
          <w:i/>
          <w:iCs/>
          <w:sz w:val="28"/>
          <w:szCs w:val="28"/>
          <w:lang w:val="en-US"/>
        </w:rPr>
        <w:t>highly likely</w:t>
      </w:r>
      <w:r w:rsidR="0043796D" w:rsidRPr="00373798">
        <w:rPr>
          <w:rFonts w:ascii="Times New Roman" w:hAnsi="Times New Roman" w:cs="Times New Roman"/>
          <w:sz w:val="28"/>
          <w:szCs w:val="28"/>
          <w:lang w:val="en-US"/>
        </w:rPr>
        <w:t xml:space="preserve"> that once the EU legislation adopts the recent US sanctions against nuclear energy industry of Russia, following the “global” western trend</w:t>
      </w:r>
      <w:r w:rsidR="0043796D" w:rsidRPr="00373798">
        <w:rPr>
          <w:rStyle w:val="ad"/>
          <w:rFonts w:ascii="Times New Roman" w:hAnsi="Times New Roman" w:cs="Times New Roman"/>
          <w:sz w:val="28"/>
          <w:szCs w:val="28"/>
          <w:lang w:val="en-US"/>
        </w:rPr>
        <w:footnoteReference w:id="87"/>
      </w:r>
      <w:r w:rsidR="0043796D" w:rsidRPr="00373798">
        <w:rPr>
          <w:rFonts w:ascii="Times New Roman" w:hAnsi="Times New Roman" w:cs="Times New Roman"/>
          <w:sz w:val="28"/>
          <w:szCs w:val="28"/>
          <w:lang w:val="en-US"/>
        </w:rPr>
        <w:t xml:space="preserve"> in such a way that </w:t>
      </w:r>
      <w:proofErr w:type="spellStart"/>
      <w:r w:rsidR="00C60F4F" w:rsidRPr="00373798">
        <w:rPr>
          <w:rFonts w:ascii="Times New Roman" w:hAnsi="Times New Roman" w:cs="Times New Roman"/>
          <w:sz w:val="28"/>
          <w:szCs w:val="28"/>
          <w:lang w:val="en-US"/>
        </w:rPr>
        <w:t>Rusatom</w:t>
      </w:r>
      <w:proofErr w:type="spellEnd"/>
      <w:r w:rsidR="00C60F4F" w:rsidRPr="00373798">
        <w:rPr>
          <w:rFonts w:ascii="Times New Roman" w:hAnsi="Times New Roman" w:cs="Times New Roman"/>
          <w:sz w:val="28"/>
          <w:szCs w:val="28"/>
          <w:lang w:val="en-US"/>
        </w:rPr>
        <w:t xml:space="preserve"> Overseas (a mother company of RAOS-Project</w:t>
      </w:r>
      <w:r w:rsidR="00905913" w:rsidRPr="00373798">
        <w:rPr>
          <w:rFonts w:ascii="Times New Roman" w:hAnsi="Times New Roman" w:cs="Times New Roman"/>
          <w:sz w:val="28"/>
          <w:szCs w:val="28"/>
          <w:lang w:val="en-US"/>
        </w:rPr>
        <w:t xml:space="preserve"> responsible for international construction</w:t>
      </w:r>
      <w:r w:rsidR="00C60F4F" w:rsidRPr="00373798">
        <w:rPr>
          <w:rFonts w:ascii="Times New Roman" w:hAnsi="Times New Roman" w:cs="Times New Roman"/>
          <w:sz w:val="28"/>
          <w:szCs w:val="28"/>
          <w:lang w:val="en-US"/>
        </w:rPr>
        <w:t>)</w:t>
      </w:r>
      <w:r w:rsidR="0043796D" w:rsidRPr="00373798">
        <w:rPr>
          <w:rFonts w:ascii="Times New Roman" w:hAnsi="Times New Roman" w:cs="Times New Roman"/>
          <w:sz w:val="28"/>
          <w:szCs w:val="28"/>
          <w:lang w:val="en-US"/>
        </w:rPr>
        <w:t xml:space="preserve"> fall</w:t>
      </w:r>
      <w:r w:rsidR="00C60F4F" w:rsidRPr="00373798">
        <w:rPr>
          <w:rFonts w:ascii="Times New Roman" w:hAnsi="Times New Roman" w:cs="Times New Roman"/>
          <w:sz w:val="28"/>
          <w:szCs w:val="28"/>
          <w:lang w:val="en-US"/>
        </w:rPr>
        <w:t>s</w:t>
      </w:r>
      <w:r w:rsidR="0043796D" w:rsidRPr="00373798">
        <w:rPr>
          <w:rFonts w:ascii="Times New Roman" w:hAnsi="Times New Roman" w:cs="Times New Roman"/>
          <w:sz w:val="28"/>
          <w:szCs w:val="28"/>
          <w:lang w:val="en-US"/>
        </w:rPr>
        <w:t xml:space="preserve"> under </w:t>
      </w:r>
      <w:r w:rsidR="00C60F4F" w:rsidRPr="00373798">
        <w:rPr>
          <w:rFonts w:ascii="Times New Roman" w:hAnsi="Times New Roman" w:cs="Times New Roman"/>
          <w:sz w:val="28"/>
          <w:szCs w:val="28"/>
          <w:lang w:val="en-US"/>
        </w:rPr>
        <w:t xml:space="preserve">virtue of Article 11 of </w:t>
      </w:r>
      <w:r w:rsidR="003E1EDA" w:rsidRPr="00373798">
        <w:rPr>
          <w:rFonts w:ascii="Times New Roman" w:hAnsi="Times New Roman" w:cs="Times New Roman"/>
          <w:sz w:val="28"/>
          <w:szCs w:val="28"/>
          <w:lang w:val="en-US"/>
        </w:rPr>
        <w:lastRenderedPageBreak/>
        <w:t xml:space="preserve">EU Council Regulation No. 833 </w:t>
      </w:r>
      <w:r w:rsidR="003E1EDA" w:rsidRPr="00373798">
        <w:rPr>
          <w:rStyle w:val="ad"/>
          <w:rFonts w:ascii="Times New Roman" w:hAnsi="Times New Roman" w:cs="Times New Roman"/>
          <w:sz w:val="28"/>
          <w:szCs w:val="28"/>
          <w:lang w:val="en-US"/>
        </w:rPr>
        <w:footnoteReference w:id="88"/>
      </w:r>
      <w:r w:rsidR="003E1EDA" w:rsidRPr="00373798">
        <w:rPr>
          <w:rFonts w:ascii="Times New Roman" w:hAnsi="Times New Roman" w:cs="Times New Roman"/>
          <w:sz w:val="28"/>
          <w:szCs w:val="28"/>
          <w:lang w:val="en-US"/>
        </w:rPr>
        <w:t xml:space="preserve"> or Article 11 of EU Council Regulation No. 269 </w:t>
      </w:r>
      <w:r w:rsidR="003E1EDA" w:rsidRPr="00373798">
        <w:rPr>
          <w:rStyle w:val="ad"/>
          <w:rFonts w:ascii="Times New Roman" w:hAnsi="Times New Roman" w:cs="Times New Roman"/>
          <w:sz w:val="28"/>
          <w:szCs w:val="28"/>
          <w:lang w:val="en-US"/>
        </w:rPr>
        <w:footnoteReference w:id="89"/>
      </w:r>
      <w:r w:rsidR="003E1EDA" w:rsidRPr="00373798">
        <w:rPr>
          <w:rFonts w:ascii="Times New Roman" w:hAnsi="Times New Roman" w:cs="Times New Roman"/>
          <w:sz w:val="28"/>
          <w:szCs w:val="28"/>
          <w:lang w:val="en-US"/>
        </w:rPr>
        <w:t>, the Paris DRB</w:t>
      </w:r>
      <w:r w:rsidR="00450685" w:rsidRPr="00373798">
        <w:rPr>
          <w:rFonts w:ascii="Times New Roman" w:hAnsi="Times New Roman" w:cs="Times New Roman"/>
          <w:sz w:val="28"/>
          <w:szCs w:val="28"/>
          <w:lang w:val="en-US"/>
        </w:rPr>
        <w:t xml:space="preserve"> resolution will stop being a sufficient effective legal tool: it will be ignored in E</w:t>
      </w:r>
      <w:r w:rsidR="009D1CD1" w:rsidRPr="00373798">
        <w:rPr>
          <w:rFonts w:ascii="Times New Roman" w:hAnsi="Times New Roman" w:cs="Times New Roman"/>
          <w:sz w:val="28"/>
          <w:szCs w:val="28"/>
          <w:lang w:val="en-US"/>
        </w:rPr>
        <w:t>urope, Finland inclu</w:t>
      </w:r>
      <w:r w:rsidR="001E5BC8" w:rsidRPr="00373798">
        <w:rPr>
          <w:rFonts w:ascii="Times New Roman" w:hAnsi="Times New Roman" w:cs="Times New Roman"/>
          <w:sz w:val="28"/>
          <w:szCs w:val="28"/>
          <w:lang w:val="en-US"/>
        </w:rPr>
        <w:t>ded</w:t>
      </w:r>
      <w:r w:rsidR="009D1CD1" w:rsidRPr="00373798">
        <w:rPr>
          <w:rFonts w:ascii="Times New Roman" w:hAnsi="Times New Roman" w:cs="Times New Roman"/>
          <w:sz w:val="28"/>
          <w:szCs w:val="28"/>
          <w:lang w:val="en-US"/>
        </w:rPr>
        <w:t>,</w:t>
      </w:r>
      <w:r w:rsidR="00450685" w:rsidRPr="00373798">
        <w:rPr>
          <w:rFonts w:ascii="Times New Roman" w:hAnsi="Times New Roman" w:cs="Times New Roman"/>
          <w:sz w:val="28"/>
          <w:szCs w:val="28"/>
          <w:lang w:val="en-US"/>
        </w:rPr>
        <w:t xml:space="preserve"> </w:t>
      </w:r>
      <w:r w:rsidR="00053190" w:rsidRPr="00373798">
        <w:rPr>
          <w:rFonts w:ascii="Times New Roman" w:hAnsi="Times New Roman" w:cs="Times New Roman"/>
          <w:sz w:val="28"/>
          <w:szCs w:val="28"/>
          <w:lang w:val="en-US"/>
        </w:rPr>
        <w:t>at</w:t>
      </w:r>
      <w:r w:rsidR="00450685" w:rsidRPr="00373798">
        <w:rPr>
          <w:rFonts w:ascii="Times New Roman" w:hAnsi="Times New Roman" w:cs="Times New Roman"/>
          <w:sz w:val="28"/>
          <w:szCs w:val="28"/>
          <w:lang w:val="en-US"/>
        </w:rPr>
        <w:t xml:space="preserve"> the </w:t>
      </w:r>
      <w:r w:rsidR="00053190" w:rsidRPr="00373798">
        <w:rPr>
          <w:rFonts w:ascii="Times New Roman" w:hAnsi="Times New Roman" w:cs="Times New Roman"/>
          <w:sz w:val="28"/>
          <w:szCs w:val="28"/>
          <w:lang w:val="en-US"/>
        </w:rPr>
        <w:t>attempt</w:t>
      </w:r>
      <w:r w:rsidR="00450685" w:rsidRPr="00373798">
        <w:rPr>
          <w:rFonts w:ascii="Times New Roman" w:hAnsi="Times New Roman" w:cs="Times New Roman"/>
          <w:sz w:val="28"/>
          <w:szCs w:val="28"/>
          <w:lang w:val="en-US"/>
        </w:rPr>
        <w:t xml:space="preserve"> of enforcement.</w:t>
      </w:r>
      <w:r w:rsidR="009D1CD1" w:rsidRPr="00373798">
        <w:rPr>
          <w:rFonts w:ascii="Times New Roman" w:hAnsi="Times New Roman" w:cs="Times New Roman"/>
          <w:sz w:val="28"/>
          <w:szCs w:val="28"/>
          <w:lang w:val="en-US"/>
        </w:rPr>
        <w:t xml:space="preserve"> However, as of April 2023, there are not known any anti-Russian legislative measures regarding nuclear power international projects, thus the chances of Rosatom to enforce the DRB award look optimistic. </w:t>
      </w:r>
    </w:p>
    <w:p w14:paraId="34228F8A" w14:textId="08BCA78C" w:rsidR="00DD0CC3" w:rsidRPr="00373798" w:rsidRDefault="009D1CD1" w:rsidP="00DC505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Let us apply the legal test on the case:</w:t>
      </w:r>
    </w:p>
    <w:tbl>
      <w:tblPr>
        <w:tblStyle w:val="af2"/>
        <w:tblW w:w="9493" w:type="dxa"/>
        <w:tblLayout w:type="fixed"/>
        <w:tblLook w:val="04A0" w:firstRow="1" w:lastRow="0" w:firstColumn="1" w:lastColumn="0" w:noHBand="0" w:noVBand="1"/>
      </w:tblPr>
      <w:tblGrid>
        <w:gridCol w:w="3539"/>
        <w:gridCol w:w="5954"/>
      </w:tblGrid>
      <w:tr w:rsidR="00C55BD0" w:rsidRPr="00BD7977" w14:paraId="1048600A" w14:textId="77777777" w:rsidTr="000F271E">
        <w:trPr>
          <w:trHeight w:val="981"/>
        </w:trPr>
        <w:tc>
          <w:tcPr>
            <w:tcW w:w="3539" w:type="dxa"/>
            <w:vAlign w:val="center"/>
          </w:tcPr>
          <w:p w14:paraId="1EB90C15" w14:textId="77777777" w:rsidR="00C55BD0" w:rsidRPr="00373798" w:rsidRDefault="00C55BD0" w:rsidP="000F271E">
            <w:pPr>
              <w:jc w:val="center"/>
              <w:rPr>
                <w:rFonts w:ascii="Times New Roman" w:hAnsi="Times New Roman"/>
                <w:b/>
                <w:bCs/>
                <w:lang w:val="en-US"/>
              </w:rPr>
            </w:pPr>
            <w:r w:rsidRPr="00373798">
              <w:rPr>
                <w:rFonts w:ascii="Times New Roman" w:hAnsi="Times New Roman"/>
                <w:b/>
                <w:bCs/>
                <w:lang w:val="en-US"/>
              </w:rPr>
              <w:t>Criteria of assessment</w:t>
            </w:r>
          </w:p>
        </w:tc>
        <w:tc>
          <w:tcPr>
            <w:tcW w:w="5954" w:type="dxa"/>
            <w:vAlign w:val="center"/>
          </w:tcPr>
          <w:p w14:paraId="3C114B0F" w14:textId="77777777" w:rsidR="00C55BD0" w:rsidRPr="00373798" w:rsidRDefault="00C55BD0" w:rsidP="000F271E">
            <w:pPr>
              <w:jc w:val="center"/>
              <w:rPr>
                <w:rFonts w:ascii="Times New Roman" w:hAnsi="Times New Roman"/>
                <w:b/>
                <w:bCs/>
                <w:lang w:val="en-US"/>
              </w:rPr>
            </w:pPr>
            <w:r w:rsidRPr="00373798">
              <w:rPr>
                <w:rFonts w:ascii="Times New Roman" w:hAnsi="Times New Roman"/>
                <w:b/>
                <w:bCs/>
                <w:lang w:val="en-US"/>
              </w:rPr>
              <w:t xml:space="preserve">Unilateral declaration of </w:t>
            </w:r>
            <w:proofErr w:type="spellStart"/>
            <w:r w:rsidRPr="00373798">
              <w:rPr>
                <w:rFonts w:ascii="Times New Roman" w:hAnsi="Times New Roman"/>
                <w:b/>
                <w:bCs/>
                <w:lang w:val="en-US"/>
              </w:rPr>
              <w:t>Fennovoima</w:t>
            </w:r>
            <w:proofErr w:type="spellEnd"/>
            <w:r w:rsidRPr="00373798">
              <w:rPr>
                <w:rFonts w:ascii="Times New Roman" w:hAnsi="Times New Roman"/>
                <w:b/>
                <w:bCs/>
                <w:lang w:val="en-US"/>
              </w:rPr>
              <w:t xml:space="preserve"> Oy</w:t>
            </w:r>
          </w:p>
          <w:p w14:paraId="7E795896" w14:textId="77777777" w:rsidR="00C55BD0" w:rsidRPr="00373798" w:rsidRDefault="00C55BD0" w:rsidP="000F271E">
            <w:pPr>
              <w:jc w:val="center"/>
              <w:rPr>
                <w:rFonts w:ascii="Times New Roman" w:hAnsi="Times New Roman"/>
                <w:b/>
                <w:bCs/>
                <w:lang w:val="en-US"/>
              </w:rPr>
            </w:pPr>
            <w:r w:rsidRPr="00373798">
              <w:rPr>
                <w:rFonts w:ascii="Times New Roman" w:hAnsi="Times New Roman"/>
                <w:b/>
                <w:bCs/>
                <w:lang w:val="en-US"/>
              </w:rPr>
              <w:t>to terminate the EPC contract with Rosatom</w:t>
            </w:r>
          </w:p>
        </w:tc>
      </w:tr>
      <w:tr w:rsidR="00C55BD0" w:rsidRPr="00BD7977" w14:paraId="0506B58C" w14:textId="77777777" w:rsidTr="000F271E">
        <w:tc>
          <w:tcPr>
            <w:tcW w:w="3539" w:type="dxa"/>
          </w:tcPr>
          <w:p w14:paraId="439928B0" w14:textId="77777777" w:rsidR="00C55BD0" w:rsidRPr="00373798" w:rsidRDefault="00C55BD0" w:rsidP="000F271E">
            <w:pPr>
              <w:jc w:val="both"/>
              <w:rPr>
                <w:rFonts w:ascii="Times New Roman" w:hAnsi="Times New Roman"/>
                <w:lang w:val="en-US"/>
              </w:rPr>
            </w:pPr>
            <w:r w:rsidRPr="00373798">
              <w:rPr>
                <w:rFonts w:ascii="Times New Roman" w:hAnsi="Times New Roman"/>
                <w:b/>
                <w:bCs/>
                <w:lang w:val="en-US"/>
              </w:rPr>
              <w:t xml:space="preserve">Lawful </w:t>
            </w:r>
            <w:r w:rsidRPr="00373798">
              <w:rPr>
                <w:rFonts w:ascii="Times New Roman" w:hAnsi="Times New Roman"/>
                <w:lang w:val="en-US"/>
              </w:rPr>
              <w:t>(it has a solid legal ground in civil/contract law)</w:t>
            </w:r>
          </w:p>
        </w:tc>
        <w:tc>
          <w:tcPr>
            <w:tcW w:w="5954" w:type="dxa"/>
          </w:tcPr>
          <w:p w14:paraId="6074D4FA" w14:textId="2D14FFC5" w:rsidR="00CD34BD" w:rsidRPr="00373798" w:rsidRDefault="00C55BD0" w:rsidP="000F271E">
            <w:pPr>
              <w:jc w:val="both"/>
              <w:rPr>
                <w:rFonts w:ascii="Times New Roman" w:hAnsi="Times New Roman"/>
                <w:lang w:val="en-US"/>
              </w:rPr>
            </w:pPr>
            <w:r w:rsidRPr="00373798">
              <w:rPr>
                <w:rFonts w:ascii="Times New Roman" w:hAnsi="Times New Roman"/>
                <w:b/>
                <w:bCs/>
                <w:lang w:val="en-US"/>
              </w:rPr>
              <w:t>No</w:t>
            </w:r>
            <w:r w:rsidRPr="00373798">
              <w:rPr>
                <w:rFonts w:ascii="Times New Roman" w:hAnsi="Times New Roman"/>
                <w:lang w:val="en-US"/>
              </w:rPr>
              <w:t>.  Neither in civil law of Russia</w:t>
            </w:r>
            <w:r w:rsidR="009D6714" w:rsidRPr="00373798">
              <w:rPr>
                <w:rStyle w:val="ad"/>
                <w:rFonts w:ascii="Times New Roman" w:hAnsi="Times New Roman"/>
                <w:lang w:val="en-US"/>
              </w:rPr>
              <w:footnoteReference w:id="90"/>
            </w:r>
            <w:r w:rsidRPr="00373798">
              <w:rPr>
                <w:rFonts w:ascii="Times New Roman" w:hAnsi="Times New Roman"/>
                <w:lang w:val="en-US"/>
              </w:rPr>
              <w:t>, in respect with contracts for scope of works, nor in private international law</w:t>
            </w:r>
            <w:r w:rsidR="00957EC8" w:rsidRPr="00373798">
              <w:rPr>
                <w:rFonts w:ascii="Times New Roman" w:hAnsi="Times New Roman"/>
                <w:lang w:val="en-US"/>
              </w:rPr>
              <w:t xml:space="preserve"> there is opportunity for a </w:t>
            </w:r>
            <w:r w:rsidR="009D6714" w:rsidRPr="00373798">
              <w:rPr>
                <w:rFonts w:ascii="Times New Roman" w:hAnsi="Times New Roman"/>
                <w:lang w:val="en-US"/>
              </w:rPr>
              <w:t>contractor</w:t>
            </w:r>
            <w:r w:rsidR="00957EC8" w:rsidRPr="00373798">
              <w:rPr>
                <w:rFonts w:ascii="Times New Roman" w:hAnsi="Times New Roman"/>
                <w:lang w:val="en-US"/>
              </w:rPr>
              <w:t xml:space="preserve"> </w:t>
            </w:r>
            <w:r w:rsidR="00402772" w:rsidRPr="00373798">
              <w:rPr>
                <w:rFonts w:ascii="Times New Roman" w:hAnsi="Times New Roman"/>
                <w:lang w:val="en-US"/>
              </w:rPr>
              <w:t>to</w:t>
            </w:r>
            <w:r w:rsidR="00957EC8" w:rsidRPr="00373798">
              <w:rPr>
                <w:rFonts w:ascii="Times New Roman" w:hAnsi="Times New Roman"/>
                <w:lang w:val="en-US"/>
              </w:rPr>
              <w:t xml:space="preserve"> quit a</w:t>
            </w:r>
            <w:r w:rsidR="00402772" w:rsidRPr="00373798">
              <w:rPr>
                <w:rFonts w:ascii="Times New Roman" w:hAnsi="Times New Roman"/>
                <w:lang w:val="en-US"/>
              </w:rPr>
              <w:t xml:space="preserve"> halfway-run</w:t>
            </w:r>
            <w:r w:rsidR="00957EC8" w:rsidRPr="00373798">
              <w:rPr>
                <w:rFonts w:ascii="Times New Roman" w:hAnsi="Times New Roman"/>
                <w:lang w:val="en-US"/>
              </w:rPr>
              <w:t xml:space="preserve"> contract without paying the expenditures of the </w:t>
            </w:r>
            <w:r w:rsidR="009D6714" w:rsidRPr="00373798">
              <w:rPr>
                <w:rFonts w:ascii="Times New Roman" w:hAnsi="Times New Roman"/>
                <w:lang w:val="en-US"/>
              </w:rPr>
              <w:t>customer</w:t>
            </w:r>
            <w:r w:rsidRPr="00373798">
              <w:rPr>
                <w:rFonts w:ascii="Times New Roman" w:hAnsi="Times New Roman"/>
                <w:lang w:val="en-US"/>
              </w:rPr>
              <w:t>.</w:t>
            </w:r>
            <w:r w:rsidR="00CD34BD" w:rsidRPr="00373798">
              <w:rPr>
                <w:rFonts w:ascii="Times New Roman" w:hAnsi="Times New Roman"/>
                <w:lang w:val="en-US"/>
              </w:rPr>
              <w:t xml:space="preserve"> The EPC contract’s choice of law clause</w:t>
            </w:r>
            <w:r w:rsidR="00B45E97" w:rsidRPr="00373798">
              <w:rPr>
                <w:rFonts w:ascii="Times New Roman" w:hAnsi="Times New Roman"/>
                <w:lang w:val="en-US"/>
              </w:rPr>
              <w:t xml:space="preserve"> is outside the public access, unfortunately</w:t>
            </w:r>
            <w:r w:rsidR="00CD34BD" w:rsidRPr="00373798">
              <w:rPr>
                <w:rFonts w:ascii="Times New Roman" w:hAnsi="Times New Roman"/>
                <w:lang w:val="en-US"/>
              </w:rPr>
              <w:t>.</w:t>
            </w:r>
            <w:r w:rsidRPr="00373798">
              <w:rPr>
                <w:rFonts w:ascii="Times New Roman" w:hAnsi="Times New Roman"/>
                <w:lang w:val="en-US"/>
              </w:rPr>
              <w:t xml:space="preserve"> </w:t>
            </w:r>
          </w:p>
          <w:p w14:paraId="437A6D0A" w14:textId="77777777" w:rsidR="00407BB3" w:rsidRPr="00373798" w:rsidRDefault="00407BB3" w:rsidP="000F271E">
            <w:pPr>
              <w:jc w:val="both"/>
              <w:rPr>
                <w:rFonts w:ascii="Times New Roman" w:hAnsi="Times New Roman"/>
                <w:lang w:val="en-US"/>
              </w:rPr>
            </w:pPr>
          </w:p>
          <w:p w14:paraId="65BAC599" w14:textId="717024B6" w:rsidR="00C55BD0" w:rsidRPr="00373798" w:rsidRDefault="00CD34BD" w:rsidP="000F271E">
            <w:pPr>
              <w:jc w:val="both"/>
              <w:rPr>
                <w:rFonts w:ascii="Times New Roman" w:hAnsi="Times New Roman"/>
                <w:lang w:val="en-US"/>
              </w:rPr>
            </w:pPr>
            <w:r w:rsidRPr="00373798">
              <w:rPr>
                <w:rFonts w:ascii="Times New Roman" w:hAnsi="Times New Roman"/>
                <w:lang w:val="en-US"/>
              </w:rPr>
              <w:t>S</w:t>
            </w:r>
            <w:r w:rsidR="00C55BD0" w:rsidRPr="00373798">
              <w:rPr>
                <w:rFonts w:ascii="Times New Roman" w:hAnsi="Times New Roman"/>
                <w:lang w:val="en-US"/>
              </w:rPr>
              <w:t>anction</w:t>
            </w:r>
            <w:r w:rsidRPr="00373798">
              <w:rPr>
                <w:rFonts w:ascii="Times New Roman" w:hAnsi="Times New Roman"/>
                <w:lang w:val="en-US"/>
              </w:rPr>
              <w:t>ing</w:t>
            </w:r>
            <w:r w:rsidR="00C55BD0" w:rsidRPr="00373798">
              <w:rPr>
                <w:rFonts w:ascii="Times New Roman" w:hAnsi="Times New Roman"/>
                <w:lang w:val="en-US"/>
              </w:rPr>
              <w:t xml:space="preserve"> public law is not applicable in the case, as it does not exist for this industry</w:t>
            </w:r>
            <w:r w:rsidR="00407BB3" w:rsidRPr="00373798">
              <w:rPr>
                <w:rFonts w:ascii="Times New Roman" w:hAnsi="Times New Roman"/>
                <w:lang w:val="en-US"/>
              </w:rPr>
              <w:t xml:space="preserve"> (as of current, April 2023)</w:t>
            </w:r>
            <w:r w:rsidR="00C55BD0" w:rsidRPr="00373798">
              <w:rPr>
                <w:rFonts w:ascii="Times New Roman" w:hAnsi="Times New Roman"/>
                <w:lang w:val="en-US"/>
              </w:rPr>
              <w:t>.</w:t>
            </w:r>
          </w:p>
          <w:p w14:paraId="493B5A5E" w14:textId="77777777" w:rsidR="00C55BD0" w:rsidRPr="00373798" w:rsidRDefault="00C55BD0" w:rsidP="000F271E">
            <w:pPr>
              <w:jc w:val="both"/>
              <w:rPr>
                <w:rFonts w:ascii="Times New Roman" w:hAnsi="Times New Roman"/>
                <w:lang w:val="en-US"/>
              </w:rPr>
            </w:pPr>
          </w:p>
        </w:tc>
      </w:tr>
      <w:tr w:rsidR="00C55BD0" w:rsidRPr="00BD7977" w14:paraId="1E0CAC4D" w14:textId="77777777" w:rsidTr="000F271E">
        <w:tc>
          <w:tcPr>
            <w:tcW w:w="3539" w:type="dxa"/>
          </w:tcPr>
          <w:p w14:paraId="6D6F76D3" w14:textId="77777777" w:rsidR="00C55BD0" w:rsidRPr="00373798" w:rsidRDefault="00C55BD0" w:rsidP="000F271E">
            <w:pPr>
              <w:jc w:val="both"/>
              <w:rPr>
                <w:rFonts w:ascii="Times New Roman" w:hAnsi="Times New Roman"/>
                <w:lang w:val="en-US"/>
              </w:rPr>
            </w:pPr>
            <w:r w:rsidRPr="00373798">
              <w:rPr>
                <w:rFonts w:ascii="Times New Roman" w:hAnsi="Times New Roman"/>
                <w:b/>
                <w:bCs/>
                <w:lang w:val="en-US"/>
              </w:rPr>
              <w:t xml:space="preserve">Reasonable </w:t>
            </w:r>
            <w:r w:rsidRPr="00373798">
              <w:rPr>
                <w:rFonts w:ascii="Times New Roman" w:hAnsi="Times New Roman"/>
                <w:lang w:val="en-US"/>
              </w:rPr>
              <w:t>(it aims at the redress of infringed right, or otherwise aims at legitimate improvement of the position of the right-holder)</w:t>
            </w:r>
          </w:p>
        </w:tc>
        <w:tc>
          <w:tcPr>
            <w:tcW w:w="5954" w:type="dxa"/>
          </w:tcPr>
          <w:p w14:paraId="682E7AFB" w14:textId="7A5177A7" w:rsidR="00C55BD0" w:rsidRPr="00373798" w:rsidRDefault="00C55BD0" w:rsidP="000F271E">
            <w:pPr>
              <w:jc w:val="both"/>
              <w:rPr>
                <w:rFonts w:ascii="Times New Roman" w:hAnsi="Times New Roman"/>
                <w:lang w:val="en-US"/>
              </w:rPr>
            </w:pPr>
            <w:r w:rsidRPr="00373798">
              <w:rPr>
                <w:rFonts w:ascii="Times New Roman" w:hAnsi="Times New Roman"/>
                <w:b/>
                <w:bCs/>
                <w:lang w:val="en-US"/>
              </w:rPr>
              <w:t>No</w:t>
            </w:r>
            <w:r w:rsidRPr="00373798">
              <w:rPr>
                <w:rFonts w:ascii="Times New Roman" w:hAnsi="Times New Roman"/>
                <w:lang w:val="en-US"/>
              </w:rPr>
              <w:t xml:space="preserve">. The aggrieved party to the contract did not perform its obligation in undue manner recognized as an essential violation, which could be a legal excuse </w:t>
            </w:r>
            <w:r w:rsidR="00CA327A" w:rsidRPr="00373798">
              <w:rPr>
                <w:rFonts w:ascii="Times New Roman" w:hAnsi="Times New Roman"/>
                <w:lang w:val="en-US"/>
              </w:rPr>
              <w:t xml:space="preserve">for the other party </w:t>
            </w:r>
            <w:r w:rsidRPr="00373798">
              <w:rPr>
                <w:rFonts w:ascii="Times New Roman" w:hAnsi="Times New Roman"/>
                <w:lang w:val="en-US"/>
              </w:rPr>
              <w:t xml:space="preserve">to exercise </w:t>
            </w:r>
            <w:r w:rsidR="00CA327A" w:rsidRPr="00373798">
              <w:rPr>
                <w:rFonts w:ascii="Times New Roman" w:hAnsi="Times New Roman"/>
                <w:lang w:val="en-US"/>
              </w:rPr>
              <w:t>the</w:t>
            </w:r>
            <w:r w:rsidRPr="00373798">
              <w:rPr>
                <w:rFonts w:ascii="Times New Roman" w:hAnsi="Times New Roman"/>
                <w:lang w:val="en-US"/>
              </w:rPr>
              <w:t xml:space="preserve"> </w:t>
            </w:r>
            <w:r w:rsidR="007C362E" w:rsidRPr="00373798">
              <w:rPr>
                <w:rFonts w:ascii="Times New Roman" w:hAnsi="Times New Roman"/>
                <w:lang w:val="en-US"/>
              </w:rPr>
              <w:t>transformative</w:t>
            </w:r>
            <w:r w:rsidRPr="00373798">
              <w:rPr>
                <w:rFonts w:ascii="Times New Roman" w:hAnsi="Times New Roman"/>
                <w:lang w:val="en-US"/>
              </w:rPr>
              <w:t xml:space="preserve"> right to terminate</w:t>
            </w:r>
            <w:r w:rsidR="00CA327A" w:rsidRPr="00373798">
              <w:rPr>
                <w:rFonts w:ascii="Times New Roman" w:hAnsi="Times New Roman"/>
                <w:lang w:val="en-US"/>
              </w:rPr>
              <w:t>.</w:t>
            </w:r>
          </w:p>
          <w:p w14:paraId="5A30D29D" w14:textId="77777777" w:rsidR="00C55BD0" w:rsidRPr="00373798" w:rsidRDefault="00C55BD0" w:rsidP="000F271E">
            <w:pPr>
              <w:jc w:val="both"/>
              <w:rPr>
                <w:rFonts w:ascii="Times New Roman" w:hAnsi="Times New Roman"/>
                <w:lang w:val="en-US"/>
              </w:rPr>
            </w:pPr>
          </w:p>
        </w:tc>
      </w:tr>
      <w:tr w:rsidR="00C55BD0" w:rsidRPr="00BD7977" w14:paraId="60699D9A" w14:textId="77777777" w:rsidTr="000F271E">
        <w:tc>
          <w:tcPr>
            <w:tcW w:w="3539" w:type="dxa"/>
          </w:tcPr>
          <w:p w14:paraId="673AC296" w14:textId="77777777" w:rsidR="00C55BD0" w:rsidRPr="00373798" w:rsidRDefault="00C55BD0" w:rsidP="000F271E">
            <w:pPr>
              <w:jc w:val="both"/>
              <w:rPr>
                <w:rFonts w:ascii="Times New Roman" w:hAnsi="Times New Roman" w:cs="Times New Roman"/>
                <w:lang w:val="en-US"/>
              </w:rPr>
            </w:pPr>
            <w:r w:rsidRPr="00373798">
              <w:rPr>
                <w:rFonts w:ascii="Times New Roman" w:hAnsi="Times New Roman"/>
                <w:b/>
                <w:bCs/>
                <w:lang w:val="en-US"/>
              </w:rPr>
              <w:t xml:space="preserve">Expedient </w:t>
            </w:r>
            <w:r w:rsidRPr="00373798">
              <w:rPr>
                <w:rFonts w:ascii="Times New Roman" w:hAnsi="Times New Roman" w:cs="Times New Roman"/>
                <w:lang w:val="en-US"/>
              </w:rPr>
              <w:t xml:space="preserve">(it is useful, under the conditions set by civil law/contract law, for the </w:t>
            </w:r>
            <w:r w:rsidRPr="00373798">
              <w:rPr>
                <w:rFonts w:ascii="Times New Roman" w:hAnsi="Times New Roman" w:cs="Times New Roman"/>
                <w:u w:val="single"/>
                <w:lang w:val="en-US"/>
              </w:rPr>
              <w:t>innocent</w:t>
            </w:r>
            <w:r w:rsidRPr="00373798">
              <w:rPr>
                <w:rFonts w:ascii="Times New Roman" w:hAnsi="Times New Roman" w:cs="Times New Roman"/>
                <w:lang w:val="en-US"/>
              </w:rPr>
              <w:t xml:space="preserve"> party to pursue a practical economic goal) </w:t>
            </w:r>
          </w:p>
          <w:p w14:paraId="5447F2AC" w14:textId="77777777" w:rsidR="00C55BD0" w:rsidRPr="00373798" w:rsidRDefault="00C55BD0" w:rsidP="000F271E">
            <w:pPr>
              <w:jc w:val="both"/>
              <w:rPr>
                <w:rFonts w:ascii="Times New Roman" w:hAnsi="Times New Roman"/>
                <w:b/>
                <w:bCs/>
                <w:lang w:val="en-US"/>
              </w:rPr>
            </w:pPr>
          </w:p>
        </w:tc>
        <w:tc>
          <w:tcPr>
            <w:tcW w:w="5954" w:type="dxa"/>
          </w:tcPr>
          <w:p w14:paraId="673585D3" w14:textId="112D425F" w:rsidR="00C55BD0" w:rsidRPr="00373798" w:rsidRDefault="00C55BD0" w:rsidP="000F271E">
            <w:pPr>
              <w:jc w:val="both"/>
              <w:rPr>
                <w:rFonts w:ascii="Times New Roman" w:hAnsi="Times New Roman"/>
                <w:lang w:val="en-US"/>
              </w:rPr>
            </w:pPr>
            <w:r w:rsidRPr="00373798">
              <w:rPr>
                <w:rFonts w:ascii="Times New Roman" w:hAnsi="Times New Roman"/>
                <w:b/>
                <w:bCs/>
                <w:lang w:val="en-US"/>
              </w:rPr>
              <w:t>No</w:t>
            </w:r>
            <w:r w:rsidRPr="00373798">
              <w:rPr>
                <w:rFonts w:ascii="Times New Roman" w:hAnsi="Times New Roman"/>
                <w:lang w:val="en-US"/>
              </w:rPr>
              <w:t xml:space="preserve">. There was not any event happening in the course of execution of the contract, which could justify any legitimate aim requiring the exercise of negative </w:t>
            </w:r>
            <w:r w:rsidR="007C362E" w:rsidRPr="00373798">
              <w:rPr>
                <w:rFonts w:ascii="Times New Roman" w:hAnsi="Times New Roman"/>
                <w:lang w:val="en-US"/>
              </w:rPr>
              <w:t>transformative</w:t>
            </w:r>
            <w:r w:rsidRPr="00373798">
              <w:rPr>
                <w:rFonts w:ascii="Times New Roman" w:hAnsi="Times New Roman"/>
                <w:lang w:val="en-US"/>
              </w:rPr>
              <w:t xml:space="preserve"> right by </w:t>
            </w:r>
            <w:proofErr w:type="spellStart"/>
            <w:r w:rsidRPr="00373798">
              <w:rPr>
                <w:rFonts w:ascii="Times New Roman" w:hAnsi="Times New Roman"/>
                <w:lang w:val="en-US"/>
              </w:rPr>
              <w:t>Fennovoima</w:t>
            </w:r>
            <w:proofErr w:type="spellEnd"/>
            <w:r w:rsidRPr="00373798">
              <w:rPr>
                <w:rFonts w:ascii="Times New Roman" w:hAnsi="Times New Roman"/>
                <w:lang w:val="en-US"/>
              </w:rPr>
              <w:t xml:space="preserve"> to terminate the contract. The right-holder was not in the position of the innocent party</w:t>
            </w:r>
            <w:r w:rsidR="00E961BC" w:rsidRPr="00373798">
              <w:rPr>
                <w:rFonts w:ascii="Times New Roman" w:hAnsi="Times New Roman"/>
                <w:lang w:val="en-US"/>
              </w:rPr>
              <w:t xml:space="preserve"> (which suffered from the customer’s wrongful actions)</w:t>
            </w:r>
            <w:r w:rsidRPr="00373798">
              <w:rPr>
                <w:rFonts w:ascii="Times New Roman" w:hAnsi="Times New Roman"/>
                <w:lang w:val="en-US"/>
              </w:rPr>
              <w:t>.</w:t>
            </w:r>
          </w:p>
          <w:p w14:paraId="0B5BEB96" w14:textId="77777777" w:rsidR="00C55BD0" w:rsidRPr="00373798" w:rsidRDefault="00C55BD0" w:rsidP="000F271E">
            <w:pPr>
              <w:jc w:val="both"/>
              <w:rPr>
                <w:rFonts w:ascii="Times New Roman" w:hAnsi="Times New Roman"/>
                <w:lang w:val="en-US"/>
              </w:rPr>
            </w:pPr>
            <w:r w:rsidRPr="00373798">
              <w:rPr>
                <w:rFonts w:ascii="Times New Roman" w:hAnsi="Times New Roman"/>
                <w:lang w:val="en-US"/>
              </w:rPr>
              <w:t xml:space="preserve"> </w:t>
            </w:r>
          </w:p>
        </w:tc>
      </w:tr>
      <w:tr w:rsidR="00C55BD0" w:rsidRPr="00BD7977" w14:paraId="68B2F115" w14:textId="77777777" w:rsidTr="000F271E">
        <w:tc>
          <w:tcPr>
            <w:tcW w:w="3539" w:type="dxa"/>
          </w:tcPr>
          <w:p w14:paraId="4ECFFB0E" w14:textId="77777777" w:rsidR="00C55BD0" w:rsidRPr="00373798" w:rsidRDefault="00C55BD0" w:rsidP="000F271E">
            <w:pPr>
              <w:jc w:val="both"/>
              <w:rPr>
                <w:rFonts w:ascii="Times New Roman" w:hAnsi="Times New Roman"/>
                <w:lang w:val="en-US"/>
              </w:rPr>
            </w:pPr>
            <w:r w:rsidRPr="00373798">
              <w:rPr>
                <w:rFonts w:ascii="Times New Roman" w:hAnsi="Times New Roman"/>
                <w:b/>
                <w:bCs/>
                <w:lang w:val="en-US"/>
              </w:rPr>
              <w:t xml:space="preserve">Bona-Fide </w:t>
            </w:r>
            <w:r w:rsidRPr="00373798">
              <w:rPr>
                <w:rFonts w:ascii="Times New Roman" w:hAnsi="Times New Roman"/>
                <w:lang w:val="en-US"/>
              </w:rPr>
              <w:t>(it is intended to gain proper fulfillment of obligation, or lossless and legitimate quitting the obligation)</w:t>
            </w:r>
          </w:p>
        </w:tc>
        <w:tc>
          <w:tcPr>
            <w:tcW w:w="5954" w:type="dxa"/>
          </w:tcPr>
          <w:p w14:paraId="1BDF2753" w14:textId="77777777" w:rsidR="00C55BD0" w:rsidRPr="00373798" w:rsidRDefault="00C55BD0" w:rsidP="000F271E">
            <w:pPr>
              <w:jc w:val="both"/>
              <w:rPr>
                <w:rFonts w:ascii="Times New Roman" w:hAnsi="Times New Roman" w:cs="Times New Roman"/>
                <w:lang w:val="en-US"/>
              </w:rPr>
            </w:pPr>
            <w:r w:rsidRPr="00373798">
              <w:rPr>
                <w:rFonts w:ascii="Times New Roman" w:hAnsi="Times New Roman"/>
                <w:b/>
                <w:bCs/>
                <w:lang w:val="en-US"/>
              </w:rPr>
              <w:t>No</w:t>
            </w:r>
            <w:r w:rsidRPr="00373798">
              <w:rPr>
                <w:rFonts w:ascii="Times New Roman" w:hAnsi="Times New Roman"/>
                <w:lang w:val="en-US"/>
              </w:rPr>
              <w:t>. It is established by the Dispute Review Board (ICC, Paris) that the right-holder did not pursue a proper fulfillment of obligation with the exercise of his unilateral decision.</w:t>
            </w:r>
          </w:p>
          <w:p w14:paraId="5AF44975" w14:textId="77777777" w:rsidR="00C55BD0" w:rsidRPr="00373798" w:rsidRDefault="00C55BD0" w:rsidP="000F271E">
            <w:pPr>
              <w:jc w:val="both"/>
              <w:rPr>
                <w:rFonts w:ascii="Times New Roman" w:hAnsi="Times New Roman" w:cs="Times New Roman"/>
                <w:lang w:val="en-US"/>
              </w:rPr>
            </w:pPr>
          </w:p>
        </w:tc>
      </w:tr>
      <w:tr w:rsidR="00C55BD0" w:rsidRPr="00BD7977" w14:paraId="06A47B0E" w14:textId="77777777" w:rsidTr="000F271E">
        <w:tc>
          <w:tcPr>
            <w:tcW w:w="3539" w:type="dxa"/>
          </w:tcPr>
          <w:p w14:paraId="33D79BD4" w14:textId="77777777" w:rsidR="00C55BD0" w:rsidRPr="00373798" w:rsidRDefault="00C55BD0" w:rsidP="000F271E">
            <w:pPr>
              <w:jc w:val="both"/>
              <w:rPr>
                <w:rFonts w:ascii="Times New Roman" w:hAnsi="Times New Roman"/>
                <w:lang w:val="en-US"/>
              </w:rPr>
            </w:pPr>
            <w:r w:rsidRPr="00373798">
              <w:rPr>
                <w:rFonts w:ascii="Times New Roman" w:hAnsi="Times New Roman"/>
                <w:b/>
                <w:bCs/>
                <w:lang w:val="en-US"/>
              </w:rPr>
              <w:t xml:space="preserve">Proportional </w:t>
            </w:r>
            <w:r w:rsidRPr="00373798">
              <w:rPr>
                <w:rFonts w:ascii="Times New Roman" w:hAnsi="Times New Roman"/>
                <w:lang w:val="en-US"/>
              </w:rPr>
              <w:t xml:space="preserve">(It is exercised in order </w:t>
            </w:r>
            <w:r w:rsidRPr="00373798">
              <w:rPr>
                <w:rFonts w:ascii="Times New Roman" w:hAnsi="Times New Roman" w:cs="Times New Roman"/>
                <w:lang w:val="en-US"/>
              </w:rPr>
              <w:t>to balance the stability of the civil legal circulation</w:t>
            </w:r>
            <w:r w:rsidRPr="00373798">
              <w:rPr>
                <w:rFonts w:ascii="Times New Roman" w:hAnsi="Times New Roman"/>
                <w:lang w:val="en-US"/>
              </w:rPr>
              <w:t>)</w:t>
            </w:r>
          </w:p>
        </w:tc>
        <w:tc>
          <w:tcPr>
            <w:tcW w:w="5954" w:type="dxa"/>
          </w:tcPr>
          <w:p w14:paraId="7181EEC0" w14:textId="77777777" w:rsidR="00C55BD0" w:rsidRPr="00373798" w:rsidRDefault="00C55BD0" w:rsidP="000F271E">
            <w:pPr>
              <w:jc w:val="both"/>
              <w:rPr>
                <w:rFonts w:ascii="Times New Roman" w:hAnsi="Times New Roman"/>
                <w:lang w:val="en-US"/>
              </w:rPr>
            </w:pPr>
            <w:r w:rsidRPr="00373798">
              <w:rPr>
                <w:rFonts w:ascii="Times New Roman" w:hAnsi="Times New Roman"/>
                <w:b/>
                <w:bCs/>
                <w:lang w:val="en-US"/>
              </w:rPr>
              <w:t>No</w:t>
            </w:r>
            <w:r w:rsidRPr="00373798">
              <w:rPr>
                <w:rFonts w:ascii="Times New Roman" w:hAnsi="Times New Roman"/>
                <w:lang w:val="en-US"/>
              </w:rPr>
              <w:t>. The exercise of unilateral decision ruined execution of the EPC contract, and cancelled it.</w:t>
            </w:r>
          </w:p>
          <w:p w14:paraId="20B13AAE" w14:textId="77777777" w:rsidR="00C55BD0" w:rsidRPr="00373798" w:rsidRDefault="00C55BD0" w:rsidP="000F271E">
            <w:pPr>
              <w:jc w:val="both"/>
              <w:rPr>
                <w:rFonts w:ascii="Times New Roman" w:hAnsi="Times New Roman"/>
                <w:lang w:val="en-US"/>
              </w:rPr>
            </w:pPr>
          </w:p>
          <w:p w14:paraId="4A24F3A9" w14:textId="77777777" w:rsidR="00C55BD0" w:rsidRPr="00373798" w:rsidRDefault="00C55BD0" w:rsidP="000F271E">
            <w:pPr>
              <w:jc w:val="both"/>
              <w:rPr>
                <w:rFonts w:ascii="Times New Roman" w:hAnsi="Times New Roman"/>
                <w:lang w:val="en-US"/>
              </w:rPr>
            </w:pPr>
          </w:p>
        </w:tc>
      </w:tr>
      <w:tr w:rsidR="00C55BD0" w:rsidRPr="00BD7977" w14:paraId="3BC6E339" w14:textId="77777777" w:rsidTr="000F271E">
        <w:tc>
          <w:tcPr>
            <w:tcW w:w="3539" w:type="dxa"/>
          </w:tcPr>
          <w:p w14:paraId="0ECCE511" w14:textId="77777777" w:rsidR="00C55BD0" w:rsidRPr="00373798" w:rsidRDefault="00C55BD0" w:rsidP="000F271E">
            <w:pPr>
              <w:jc w:val="both"/>
              <w:rPr>
                <w:rFonts w:ascii="Times New Roman" w:hAnsi="Times New Roman"/>
                <w:lang w:val="en-US"/>
              </w:rPr>
            </w:pPr>
            <w:r w:rsidRPr="00373798">
              <w:rPr>
                <w:rFonts w:ascii="Times New Roman" w:hAnsi="Times New Roman"/>
                <w:b/>
                <w:bCs/>
                <w:lang w:val="en-US"/>
              </w:rPr>
              <w:lastRenderedPageBreak/>
              <w:t>Contestable (</w:t>
            </w:r>
            <w:r w:rsidRPr="00373798">
              <w:rPr>
                <w:rFonts w:ascii="Times New Roman" w:hAnsi="Times New Roman"/>
                <w:lang w:val="en-US"/>
              </w:rPr>
              <w:t>it can be challenged in the court of justice, or in the international arbitration)</w:t>
            </w:r>
          </w:p>
          <w:p w14:paraId="6F1187B3" w14:textId="77777777" w:rsidR="00890EA8" w:rsidRPr="00373798" w:rsidRDefault="00890EA8" w:rsidP="000F271E">
            <w:pPr>
              <w:jc w:val="both"/>
              <w:rPr>
                <w:rFonts w:ascii="Times New Roman" w:hAnsi="Times New Roman"/>
                <w:lang w:val="en-US"/>
              </w:rPr>
            </w:pPr>
          </w:p>
        </w:tc>
        <w:tc>
          <w:tcPr>
            <w:tcW w:w="5954" w:type="dxa"/>
          </w:tcPr>
          <w:p w14:paraId="0E8FC009" w14:textId="77777777" w:rsidR="00C55BD0" w:rsidRPr="00373798" w:rsidRDefault="00C55BD0" w:rsidP="000F271E">
            <w:pPr>
              <w:jc w:val="both"/>
              <w:rPr>
                <w:rFonts w:ascii="Times New Roman" w:hAnsi="Times New Roman"/>
                <w:lang w:val="en-US"/>
              </w:rPr>
            </w:pPr>
            <w:r w:rsidRPr="00373798">
              <w:rPr>
                <w:rFonts w:ascii="Times New Roman" w:hAnsi="Times New Roman"/>
                <w:b/>
                <w:bCs/>
                <w:lang w:val="en-US"/>
              </w:rPr>
              <w:t>Yes</w:t>
            </w:r>
            <w:r w:rsidRPr="00373798">
              <w:rPr>
                <w:rFonts w:ascii="Times New Roman" w:hAnsi="Times New Roman"/>
                <w:lang w:val="en-US"/>
              </w:rPr>
              <w:t>. Termination of the EPC contract was challenged successfully.</w:t>
            </w:r>
          </w:p>
        </w:tc>
      </w:tr>
      <w:tr w:rsidR="00C55BD0" w:rsidRPr="00BD7977" w14:paraId="0DDEB255" w14:textId="77777777" w:rsidTr="000F271E">
        <w:tc>
          <w:tcPr>
            <w:tcW w:w="3539" w:type="dxa"/>
          </w:tcPr>
          <w:p w14:paraId="5807E642" w14:textId="77777777" w:rsidR="00C55BD0" w:rsidRPr="00373798" w:rsidRDefault="00C55BD0" w:rsidP="000F271E">
            <w:pPr>
              <w:rPr>
                <w:rFonts w:ascii="Times New Roman" w:hAnsi="Times New Roman"/>
                <w:b/>
                <w:bCs/>
                <w:lang w:val="en-US"/>
              </w:rPr>
            </w:pPr>
            <w:r w:rsidRPr="00373798">
              <w:rPr>
                <w:rFonts w:ascii="Times New Roman" w:hAnsi="Times New Roman"/>
                <w:b/>
                <w:bCs/>
                <w:lang w:val="en-US"/>
              </w:rPr>
              <w:t>Creates Legal Consequences</w:t>
            </w:r>
          </w:p>
        </w:tc>
        <w:tc>
          <w:tcPr>
            <w:tcW w:w="5954" w:type="dxa"/>
          </w:tcPr>
          <w:p w14:paraId="4219690A" w14:textId="77777777" w:rsidR="00C55BD0" w:rsidRPr="00373798" w:rsidRDefault="00C55BD0" w:rsidP="000F271E">
            <w:pPr>
              <w:rPr>
                <w:rFonts w:ascii="Times New Roman" w:hAnsi="Times New Roman"/>
                <w:lang w:val="en-US"/>
              </w:rPr>
            </w:pPr>
            <w:r w:rsidRPr="00373798">
              <w:rPr>
                <w:rFonts w:ascii="Times New Roman" w:hAnsi="Times New Roman"/>
                <w:b/>
                <w:bCs/>
                <w:lang w:val="en-US"/>
              </w:rPr>
              <w:t>No</w:t>
            </w:r>
            <w:r w:rsidRPr="00373798">
              <w:rPr>
                <w:rFonts w:ascii="Times New Roman" w:hAnsi="Times New Roman"/>
                <w:lang w:val="en-US"/>
              </w:rPr>
              <w:t>. As long as it is established unlawful by International Commercial Arbitration.</w:t>
            </w:r>
          </w:p>
          <w:p w14:paraId="63DF7029" w14:textId="77777777" w:rsidR="00C55BD0" w:rsidRPr="00373798" w:rsidRDefault="00C55BD0" w:rsidP="000F271E">
            <w:pPr>
              <w:rPr>
                <w:rFonts w:ascii="Times New Roman" w:hAnsi="Times New Roman"/>
                <w:lang w:val="en-US"/>
              </w:rPr>
            </w:pPr>
          </w:p>
        </w:tc>
      </w:tr>
    </w:tbl>
    <w:p w14:paraId="7AFDA587" w14:textId="3A33D0A9" w:rsidR="00C83F10" w:rsidRPr="00373798" w:rsidRDefault="00C83F10" w:rsidP="00E31BF9">
      <w:pPr>
        <w:spacing w:line="360" w:lineRule="auto"/>
        <w:jc w:val="both"/>
        <w:rPr>
          <w:rFonts w:ascii="Times New Roman" w:hAnsi="Times New Roman" w:cs="Times New Roman"/>
          <w:sz w:val="28"/>
          <w:szCs w:val="28"/>
          <w:lang w:val="en-US"/>
        </w:rPr>
      </w:pPr>
    </w:p>
    <w:p w14:paraId="475BE766" w14:textId="66057B33" w:rsidR="00EE2426" w:rsidRPr="00373798" w:rsidRDefault="00C75A9C" w:rsidP="00B51422">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Again, the assessment of the </w:t>
      </w:r>
      <w:r w:rsidR="00B51422" w:rsidRPr="00373798">
        <w:rPr>
          <w:rFonts w:ascii="Times New Roman" w:hAnsi="Times New Roman" w:cs="Times New Roman"/>
          <w:sz w:val="28"/>
          <w:szCs w:val="28"/>
          <w:lang w:val="en-US"/>
        </w:rPr>
        <w:t>structure</w:t>
      </w:r>
      <w:r w:rsidRPr="00373798">
        <w:rPr>
          <w:rFonts w:ascii="Times New Roman" w:hAnsi="Times New Roman" w:cs="Times New Roman"/>
          <w:sz w:val="28"/>
          <w:szCs w:val="28"/>
          <w:lang w:val="en-US"/>
        </w:rPr>
        <w:t xml:space="preserve"> of the unilateral declaration of </w:t>
      </w:r>
      <w:proofErr w:type="spellStart"/>
      <w:r w:rsidRPr="00373798">
        <w:rPr>
          <w:rFonts w:ascii="Times New Roman" w:hAnsi="Times New Roman" w:cs="Times New Roman"/>
          <w:sz w:val="28"/>
          <w:szCs w:val="28"/>
          <w:lang w:val="en-US"/>
        </w:rPr>
        <w:t>Fennovoima</w:t>
      </w:r>
      <w:proofErr w:type="spellEnd"/>
      <w:r w:rsidR="00B51422" w:rsidRPr="00373798">
        <w:rPr>
          <w:rFonts w:ascii="Times New Roman" w:hAnsi="Times New Roman" w:cs="Times New Roman"/>
          <w:sz w:val="28"/>
          <w:szCs w:val="28"/>
          <w:lang w:val="en-US"/>
        </w:rPr>
        <w:t xml:space="preserve"> Oy</w:t>
      </w:r>
      <w:r w:rsidRPr="00373798">
        <w:rPr>
          <w:rFonts w:ascii="Times New Roman" w:hAnsi="Times New Roman" w:cs="Times New Roman"/>
          <w:sz w:val="28"/>
          <w:szCs w:val="28"/>
          <w:lang w:val="en-US"/>
        </w:rPr>
        <w:t xml:space="preserve"> shows that it has all distinctive features of unlawful renunciation of obligation</w:t>
      </w:r>
      <w:r w:rsidR="006E48D1" w:rsidRPr="00373798">
        <w:rPr>
          <w:rFonts w:ascii="Times New Roman" w:hAnsi="Times New Roman" w:cs="Times New Roman"/>
          <w:sz w:val="28"/>
          <w:szCs w:val="28"/>
          <w:lang w:val="en-US"/>
        </w:rPr>
        <w:t xml:space="preserve">, not of any </w:t>
      </w:r>
      <w:r w:rsidR="007C362E" w:rsidRPr="00373798">
        <w:rPr>
          <w:rFonts w:ascii="Times New Roman" w:hAnsi="Times New Roman" w:cs="Times New Roman"/>
          <w:sz w:val="28"/>
          <w:szCs w:val="28"/>
          <w:lang w:val="en-US"/>
        </w:rPr>
        <w:t>transformative</w:t>
      </w:r>
      <w:r w:rsidR="006E48D1" w:rsidRPr="00373798">
        <w:rPr>
          <w:rFonts w:ascii="Times New Roman" w:hAnsi="Times New Roman" w:cs="Times New Roman"/>
          <w:sz w:val="28"/>
          <w:szCs w:val="28"/>
          <w:lang w:val="en-US"/>
        </w:rPr>
        <w:t xml:space="preserve"> right prescribed by civil law / contract law</w:t>
      </w:r>
      <w:r w:rsidRPr="00373798">
        <w:rPr>
          <w:rFonts w:ascii="Times New Roman" w:hAnsi="Times New Roman" w:cs="Times New Roman"/>
          <w:sz w:val="28"/>
          <w:szCs w:val="28"/>
          <w:lang w:val="en-US"/>
        </w:rPr>
        <w:t xml:space="preserve">. The international commercial arbitration </w:t>
      </w:r>
      <w:r w:rsidR="00B51422" w:rsidRPr="00373798">
        <w:rPr>
          <w:rFonts w:ascii="Times New Roman" w:hAnsi="Times New Roman" w:cs="Times New Roman"/>
          <w:sz w:val="28"/>
          <w:szCs w:val="28"/>
          <w:lang w:val="en-US"/>
        </w:rPr>
        <w:t xml:space="preserve">process </w:t>
      </w:r>
      <w:r w:rsidRPr="00373798">
        <w:rPr>
          <w:rFonts w:ascii="Times New Roman" w:hAnsi="Times New Roman" w:cs="Times New Roman"/>
          <w:sz w:val="28"/>
          <w:szCs w:val="28"/>
          <w:lang w:val="en-US"/>
        </w:rPr>
        <w:t>proved this fact.</w:t>
      </w:r>
      <w:r w:rsidR="006E48D1" w:rsidRPr="00373798">
        <w:rPr>
          <w:rFonts w:ascii="Times New Roman" w:hAnsi="Times New Roman" w:cs="Times New Roman"/>
          <w:sz w:val="28"/>
          <w:szCs w:val="28"/>
          <w:lang w:val="en-US"/>
        </w:rPr>
        <w:t xml:space="preserve"> Again, this renunciation may be called “discriminative </w:t>
      </w:r>
      <w:r w:rsidR="007C362E" w:rsidRPr="00373798">
        <w:rPr>
          <w:rFonts w:ascii="Times New Roman" w:hAnsi="Times New Roman" w:cs="Times New Roman"/>
          <w:sz w:val="28"/>
          <w:szCs w:val="28"/>
          <w:lang w:val="en-US"/>
        </w:rPr>
        <w:t>transformative</w:t>
      </w:r>
      <w:r w:rsidR="006E48D1" w:rsidRPr="00373798">
        <w:rPr>
          <w:rFonts w:ascii="Times New Roman" w:hAnsi="Times New Roman" w:cs="Times New Roman"/>
          <w:sz w:val="28"/>
          <w:szCs w:val="28"/>
          <w:lang w:val="en-US"/>
        </w:rPr>
        <w:t xml:space="preserve"> right” because of one thing of utmost importance:</w:t>
      </w:r>
      <w:r w:rsidRPr="00373798">
        <w:rPr>
          <w:rFonts w:ascii="Times New Roman" w:hAnsi="Times New Roman" w:cs="Times New Roman"/>
          <w:sz w:val="28"/>
          <w:szCs w:val="28"/>
          <w:lang w:val="en-US"/>
        </w:rPr>
        <w:t xml:space="preserve"> </w:t>
      </w:r>
      <w:r w:rsidR="006E48D1" w:rsidRPr="00373798">
        <w:rPr>
          <w:rFonts w:ascii="Times New Roman" w:hAnsi="Times New Roman" w:cs="Times New Roman"/>
          <w:sz w:val="28"/>
          <w:szCs w:val="28"/>
          <w:lang w:val="en-US"/>
        </w:rPr>
        <w:t>this right is embodied in the public legislation</w:t>
      </w:r>
      <w:r w:rsidR="00352CB3" w:rsidRPr="00373798">
        <w:rPr>
          <w:rFonts w:ascii="Times New Roman" w:hAnsi="Times New Roman" w:cs="Times New Roman"/>
          <w:sz w:val="28"/>
          <w:szCs w:val="28"/>
          <w:lang w:val="en-US"/>
        </w:rPr>
        <w:t>s</w:t>
      </w:r>
      <w:r w:rsidR="006E48D1" w:rsidRPr="00373798">
        <w:rPr>
          <w:rFonts w:ascii="Times New Roman" w:hAnsi="Times New Roman" w:cs="Times New Roman"/>
          <w:sz w:val="28"/>
          <w:szCs w:val="28"/>
          <w:lang w:val="en-US"/>
        </w:rPr>
        <w:t xml:space="preserve"> of the western countries. </w:t>
      </w:r>
      <w:r w:rsidRPr="00373798">
        <w:rPr>
          <w:rFonts w:ascii="Times New Roman" w:hAnsi="Times New Roman" w:cs="Times New Roman"/>
          <w:sz w:val="28"/>
          <w:szCs w:val="28"/>
          <w:lang w:val="en-US"/>
        </w:rPr>
        <w:t xml:space="preserve">It is worth noticing that once the innocent party (Rosatom’s affiliate company) </w:t>
      </w:r>
      <w:r w:rsidR="00B51422" w:rsidRPr="00373798">
        <w:rPr>
          <w:rFonts w:ascii="Times New Roman" w:hAnsi="Times New Roman" w:cs="Times New Roman"/>
          <w:sz w:val="28"/>
          <w:szCs w:val="28"/>
          <w:lang w:val="en-US"/>
        </w:rPr>
        <w:t>falls</w:t>
      </w:r>
      <w:r w:rsidRPr="00373798">
        <w:rPr>
          <w:rFonts w:ascii="Times New Roman" w:hAnsi="Times New Roman" w:cs="Times New Roman"/>
          <w:sz w:val="28"/>
          <w:szCs w:val="28"/>
          <w:lang w:val="en-US"/>
        </w:rPr>
        <w:t xml:space="preserve"> under the sanctions of the EU, the chances for further fair international commercial arbitration</w:t>
      </w:r>
      <w:r w:rsidR="00B51422" w:rsidRPr="00373798">
        <w:rPr>
          <w:rFonts w:ascii="Times New Roman" w:hAnsi="Times New Roman" w:cs="Times New Roman"/>
          <w:sz w:val="28"/>
          <w:szCs w:val="28"/>
          <w:lang w:val="en-US"/>
        </w:rPr>
        <w:t xml:space="preserve"> </w:t>
      </w:r>
      <w:r w:rsidR="006E48D1" w:rsidRPr="00373798">
        <w:rPr>
          <w:rFonts w:ascii="Times New Roman" w:hAnsi="Times New Roman" w:cs="Times New Roman"/>
          <w:sz w:val="28"/>
          <w:szCs w:val="28"/>
          <w:lang w:val="en-US"/>
        </w:rPr>
        <w:t>will</w:t>
      </w:r>
      <w:r w:rsidRPr="00373798">
        <w:rPr>
          <w:rFonts w:ascii="Times New Roman" w:hAnsi="Times New Roman" w:cs="Times New Roman"/>
          <w:sz w:val="28"/>
          <w:szCs w:val="28"/>
          <w:lang w:val="en-US"/>
        </w:rPr>
        <w:t xml:space="preserve"> plummet</w:t>
      </w:r>
      <w:r w:rsidR="00B51422" w:rsidRPr="00373798">
        <w:rPr>
          <w:rFonts w:ascii="Times New Roman" w:hAnsi="Times New Roman" w:cs="Times New Roman"/>
          <w:sz w:val="28"/>
          <w:szCs w:val="28"/>
          <w:lang w:val="en-US"/>
        </w:rPr>
        <w:t xml:space="preserve"> down</w:t>
      </w:r>
      <w:r w:rsidRPr="00373798">
        <w:rPr>
          <w:rFonts w:ascii="Times New Roman" w:hAnsi="Times New Roman" w:cs="Times New Roman"/>
          <w:sz w:val="28"/>
          <w:szCs w:val="28"/>
          <w:lang w:val="en-US"/>
        </w:rPr>
        <w:t>.</w:t>
      </w:r>
    </w:p>
    <w:p w14:paraId="50CBC21F" w14:textId="77777777" w:rsidR="00C83F10" w:rsidRPr="00373798" w:rsidRDefault="00C83F10" w:rsidP="00E31BF9">
      <w:pPr>
        <w:spacing w:line="360" w:lineRule="auto"/>
        <w:jc w:val="both"/>
        <w:rPr>
          <w:rFonts w:ascii="Times New Roman" w:hAnsi="Times New Roman" w:cs="Times New Roman"/>
          <w:sz w:val="28"/>
          <w:szCs w:val="28"/>
          <w:lang w:val="en-US"/>
        </w:rPr>
      </w:pPr>
    </w:p>
    <w:p w14:paraId="7F3DF8C5" w14:textId="06D222B1" w:rsidR="0085080B" w:rsidRPr="00373798" w:rsidRDefault="0085080B" w:rsidP="0085080B">
      <w:pPr>
        <w:spacing w:line="360" w:lineRule="auto"/>
        <w:ind w:left="708"/>
        <w:jc w:val="both"/>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Example 5. Public source</w:t>
      </w:r>
      <w:r w:rsidRPr="00373798">
        <w:rPr>
          <w:rStyle w:val="ad"/>
          <w:rFonts w:ascii="Times New Roman" w:hAnsi="Times New Roman" w:cs="Times New Roman"/>
          <w:sz w:val="28"/>
          <w:szCs w:val="28"/>
          <w:lang w:val="en-US"/>
        </w:rPr>
        <w:footnoteReference w:id="91"/>
      </w:r>
      <w:r w:rsidRPr="00373798">
        <w:rPr>
          <w:rFonts w:ascii="Times New Roman" w:hAnsi="Times New Roman" w:cs="Times New Roman"/>
          <w:b/>
          <w:bCs/>
          <w:sz w:val="28"/>
          <w:szCs w:val="28"/>
          <w:lang w:val="en-US"/>
        </w:rPr>
        <w:t>. Russian Railways v. Siemens Mobility GmbH (Germany)</w:t>
      </w:r>
    </w:p>
    <w:p w14:paraId="288908F1" w14:textId="77777777" w:rsidR="00C83F10" w:rsidRPr="00373798" w:rsidRDefault="00C83F10" w:rsidP="00E31BF9">
      <w:pPr>
        <w:spacing w:line="360" w:lineRule="auto"/>
        <w:jc w:val="both"/>
        <w:rPr>
          <w:rFonts w:ascii="Times New Roman" w:hAnsi="Times New Roman" w:cs="Times New Roman"/>
          <w:sz w:val="28"/>
          <w:szCs w:val="28"/>
          <w:lang w:val="en-US"/>
        </w:rPr>
      </w:pPr>
    </w:p>
    <w:p w14:paraId="0270BF00" w14:textId="3874AE02" w:rsidR="00093979" w:rsidRPr="00373798" w:rsidRDefault="0085080B" w:rsidP="0009397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The Plot</w:t>
      </w:r>
      <w:r w:rsidRPr="00373798">
        <w:rPr>
          <w:rFonts w:ascii="Times New Roman" w:hAnsi="Times New Roman" w:cs="Times New Roman"/>
          <w:sz w:val="28"/>
          <w:szCs w:val="28"/>
          <w:lang w:val="en-US"/>
        </w:rPr>
        <w:t xml:space="preserve">. In mid-2019, Russian Railways placed a reorder to German techno-giant Siemens for supply of </w:t>
      </w:r>
      <w:r w:rsidR="008D6991" w:rsidRPr="00373798">
        <w:rPr>
          <w:rFonts w:ascii="Times New Roman" w:hAnsi="Times New Roman" w:cs="Times New Roman"/>
          <w:sz w:val="28"/>
          <w:szCs w:val="28"/>
          <w:lang w:val="en-US"/>
        </w:rPr>
        <w:t xml:space="preserve">13 </w:t>
      </w:r>
      <w:r w:rsidRPr="00373798">
        <w:rPr>
          <w:rFonts w:ascii="Times New Roman" w:hAnsi="Times New Roman" w:cs="Times New Roman"/>
          <w:sz w:val="28"/>
          <w:szCs w:val="28"/>
          <w:lang w:val="en-US"/>
        </w:rPr>
        <w:t xml:space="preserve">more </w:t>
      </w:r>
      <w:r w:rsidR="008D6991" w:rsidRPr="00373798">
        <w:rPr>
          <w:rFonts w:ascii="Times New Roman" w:hAnsi="Times New Roman" w:cs="Times New Roman"/>
          <w:sz w:val="28"/>
          <w:szCs w:val="28"/>
          <w:lang w:val="en-US"/>
        </w:rPr>
        <w:t xml:space="preserve">proprietary </w:t>
      </w:r>
      <w:r w:rsidRPr="00373798">
        <w:rPr>
          <w:rFonts w:ascii="Times New Roman" w:hAnsi="Times New Roman" w:cs="Times New Roman"/>
          <w:sz w:val="28"/>
          <w:szCs w:val="28"/>
          <w:lang w:val="en-US"/>
        </w:rPr>
        <w:t>high-speed comfortable trains, known in Russia under the brand “</w:t>
      </w:r>
      <w:proofErr w:type="spellStart"/>
      <w:r w:rsidRPr="00373798">
        <w:rPr>
          <w:rFonts w:ascii="Times New Roman" w:hAnsi="Times New Roman" w:cs="Times New Roman"/>
          <w:sz w:val="28"/>
          <w:szCs w:val="28"/>
          <w:lang w:val="en-US"/>
        </w:rPr>
        <w:t>Sapsan</w:t>
      </w:r>
      <w:proofErr w:type="spellEnd"/>
      <w:r w:rsidRPr="00373798">
        <w:rPr>
          <w:rFonts w:ascii="Times New Roman" w:hAnsi="Times New Roman" w:cs="Times New Roman"/>
          <w:sz w:val="28"/>
          <w:szCs w:val="28"/>
          <w:lang w:val="en-US"/>
        </w:rPr>
        <w:t>”, by concluding a</w:t>
      </w:r>
      <w:r w:rsidR="008D6991" w:rsidRPr="00373798">
        <w:rPr>
          <w:rFonts w:ascii="Times New Roman" w:hAnsi="Times New Roman" w:cs="Times New Roman"/>
          <w:sz w:val="28"/>
          <w:szCs w:val="28"/>
          <w:lang w:val="en-US"/>
        </w:rPr>
        <w:t>n</w:t>
      </w:r>
      <w:r w:rsidRPr="00373798">
        <w:rPr>
          <w:rFonts w:ascii="Times New Roman" w:hAnsi="Times New Roman" w:cs="Times New Roman"/>
          <w:sz w:val="28"/>
          <w:szCs w:val="28"/>
          <w:lang w:val="en-US"/>
        </w:rPr>
        <w:t xml:space="preserve"> international manufacture and supply contract with Siemens’s mother-company in Germany, as well as</w:t>
      </w:r>
      <w:r w:rsidR="008D6991" w:rsidRPr="00373798">
        <w:rPr>
          <w:rFonts w:ascii="Times New Roman" w:hAnsi="Times New Roman" w:cs="Times New Roman"/>
          <w:sz w:val="28"/>
          <w:szCs w:val="28"/>
          <w:lang w:val="en-US"/>
        </w:rPr>
        <w:t xml:space="preserve"> by</w:t>
      </w:r>
      <w:r w:rsidR="00116ADE" w:rsidRPr="00373798">
        <w:rPr>
          <w:rFonts w:ascii="Times New Roman" w:hAnsi="Times New Roman" w:cs="Times New Roman"/>
          <w:sz w:val="28"/>
          <w:szCs w:val="28"/>
          <w:lang w:val="en-US"/>
        </w:rPr>
        <w:t xml:space="preserve"> concluding a maintenance contract</w:t>
      </w:r>
      <w:r w:rsidRPr="00373798">
        <w:rPr>
          <w:rFonts w:ascii="Times New Roman" w:hAnsi="Times New Roman" w:cs="Times New Roman"/>
          <w:sz w:val="28"/>
          <w:szCs w:val="28"/>
          <w:lang w:val="en-US"/>
        </w:rPr>
        <w:t xml:space="preserve"> with Siemens affiliate company in Russia. </w:t>
      </w:r>
      <w:r w:rsidR="00093979" w:rsidRPr="00373798">
        <w:rPr>
          <w:rFonts w:ascii="Times New Roman" w:hAnsi="Times New Roman" w:cs="Times New Roman"/>
          <w:sz w:val="28"/>
          <w:szCs w:val="28"/>
          <w:lang w:val="en-US"/>
        </w:rPr>
        <w:t xml:space="preserve">Total value of the manufacture and supply contract amounted to 513 500 000 euro. </w:t>
      </w:r>
    </w:p>
    <w:p w14:paraId="60A99D87" w14:textId="71A51FA0" w:rsidR="00F4623B" w:rsidRPr="00373798" w:rsidRDefault="0085080B" w:rsidP="0009397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lastRenderedPageBreak/>
        <w:t xml:space="preserve">After that the events took place in </w:t>
      </w:r>
      <w:r w:rsidR="008D6991" w:rsidRPr="00373798">
        <w:rPr>
          <w:rFonts w:ascii="Times New Roman" w:hAnsi="Times New Roman" w:cs="Times New Roman"/>
          <w:sz w:val="28"/>
          <w:szCs w:val="28"/>
          <w:lang w:val="en-US"/>
        </w:rPr>
        <w:t>a</w:t>
      </w:r>
      <w:r w:rsidRPr="00373798">
        <w:rPr>
          <w:rFonts w:ascii="Times New Roman" w:hAnsi="Times New Roman" w:cs="Times New Roman"/>
          <w:sz w:val="28"/>
          <w:szCs w:val="28"/>
          <w:lang w:val="en-US"/>
        </w:rPr>
        <w:t xml:space="preserve"> usual scenario: the contract had been partially executed by the manufacturer, the customer had placed certain number of advance payments for </w:t>
      </w:r>
      <w:r w:rsidR="008D6991" w:rsidRPr="00373798">
        <w:rPr>
          <w:rFonts w:ascii="Times New Roman" w:hAnsi="Times New Roman" w:cs="Times New Roman"/>
          <w:sz w:val="28"/>
          <w:szCs w:val="28"/>
          <w:lang w:val="en-US"/>
        </w:rPr>
        <w:t xml:space="preserve">the </w:t>
      </w:r>
      <w:r w:rsidRPr="00373798">
        <w:rPr>
          <w:rFonts w:ascii="Times New Roman" w:hAnsi="Times New Roman" w:cs="Times New Roman"/>
          <w:sz w:val="28"/>
          <w:szCs w:val="28"/>
          <w:lang w:val="en-US"/>
        </w:rPr>
        <w:t>long lead equipment when the European Union, the Great Britain and the USA s</w:t>
      </w:r>
      <w:r w:rsidR="004D0C38" w:rsidRPr="00373798">
        <w:rPr>
          <w:rFonts w:ascii="Times New Roman" w:hAnsi="Times New Roman" w:cs="Times New Roman"/>
          <w:sz w:val="28"/>
          <w:szCs w:val="28"/>
          <w:lang w:val="en-US"/>
        </w:rPr>
        <w:t xml:space="preserve">olemnly announced the </w:t>
      </w:r>
      <w:r w:rsidR="00710107" w:rsidRPr="00373798">
        <w:rPr>
          <w:rFonts w:ascii="Times New Roman" w:hAnsi="Times New Roman" w:cs="Times New Roman"/>
          <w:sz w:val="28"/>
          <w:szCs w:val="28"/>
          <w:lang w:val="en-US"/>
        </w:rPr>
        <w:t xml:space="preserve">Russian </w:t>
      </w:r>
      <w:r w:rsidRPr="00373798">
        <w:rPr>
          <w:rFonts w:ascii="Times New Roman" w:hAnsi="Times New Roman" w:cs="Times New Roman"/>
          <w:sz w:val="28"/>
          <w:szCs w:val="28"/>
          <w:lang w:val="en-US"/>
        </w:rPr>
        <w:t xml:space="preserve">customer </w:t>
      </w:r>
      <w:r w:rsidR="004D0C38" w:rsidRPr="00373798">
        <w:rPr>
          <w:rFonts w:ascii="Times New Roman" w:hAnsi="Times New Roman" w:cs="Times New Roman"/>
          <w:sz w:val="28"/>
          <w:szCs w:val="28"/>
          <w:lang w:val="en-US"/>
        </w:rPr>
        <w:t>to be fully sanctioned</w:t>
      </w:r>
      <w:r w:rsidR="0079232C" w:rsidRPr="00373798">
        <w:rPr>
          <w:rFonts w:ascii="Times New Roman" w:hAnsi="Times New Roman" w:cs="Times New Roman"/>
          <w:sz w:val="28"/>
          <w:szCs w:val="28"/>
          <w:lang w:val="en-US"/>
        </w:rPr>
        <w:t>, i.e., banned as regards to technology supplies and international financial transactions</w:t>
      </w:r>
      <w:r w:rsidR="0079232C" w:rsidRPr="00373798">
        <w:rPr>
          <w:rStyle w:val="ad"/>
          <w:rFonts w:ascii="Times New Roman" w:hAnsi="Times New Roman" w:cs="Times New Roman"/>
          <w:sz w:val="28"/>
          <w:szCs w:val="28"/>
          <w:lang w:val="en-US"/>
        </w:rPr>
        <w:footnoteReference w:id="92"/>
      </w:r>
      <w:r w:rsidR="004D0C38"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 xml:space="preserve"> </w:t>
      </w:r>
      <w:r w:rsidR="00116ADE" w:rsidRPr="00373798">
        <w:rPr>
          <w:rFonts w:ascii="Times New Roman" w:hAnsi="Times New Roman" w:cs="Times New Roman"/>
          <w:sz w:val="28"/>
          <w:szCs w:val="28"/>
          <w:lang w:val="en-US"/>
        </w:rPr>
        <w:t xml:space="preserve">The advance payments </w:t>
      </w:r>
      <w:r w:rsidR="008D6991" w:rsidRPr="00373798">
        <w:rPr>
          <w:rFonts w:ascii="Times New Roman" w:hAnsi="Times New Roman" w:cs="Times New Roman"/>
          <w:sz w:val="28"/>
          <w:szCs w:val="28"/>
          <w:lang w:val="en-US"/>
        </w:rPr>
        <w:t>reported</w:t>
      </w:r>
      <w:r w:rsidR="00116ADE" w:rsidRPr="00373798">
        <w:rPr>
          <w:rFonts w:ascii="Times New Roman" w:hAnsi="Times New Roman" w:cs="Times New Roman"/>
          <w:sz w:val="28"/>
          <w:szCs w:val="28"/>
          <w:lang w:val="en-US"/>
        </w:rPr>
        <w:t xml:space="preserve"> unreturned and unrealized, the </w:t>
      </w:r>
      <w:r w:rsidR="008D6991" w:rsidRPr="00373798">
        <w:rPr>
          <w:rFonts w:ascii="Times New Roman" w:hAnsi="Times New Roman" w:cs="Times New Roman"/>
          <w:sz w:val="28"/>
          <w:szCs w:val="28"/>
          <w:lang w:val="en-US"/>
        </w:rPr>
        <w:t xml:space="preserve">German </w:t>
      </w:r>
      <w:r w:rsidR="00116ADE" w:rsidRPr="00373798">
        <w:rPr>
          <w:rFonts w:ascii="Times New Roman" w:hAnsi="Times New Roman" w:cs="Times New Roman"/>
          <w:sz w:val="28"/>
          <w:szCs w:val="28"/>
          <w:lang w:val="en-US"/>
        </w:rPr>
        <w:t>manufacturer informed the customer on unilateral termination of contract</w:t>
      </w:r>
      <w:r w:rsidR="00F4623B" w:rsidRPr="00373798">
        <w:rPr>
          <w:rFonts w:ascii="Times New Roman" w:hAnsi="Times New Roman" w:cs="Times New Roman"/>
          <w:sz w:val="28"/>
          <w:szCs w:val="28"/>
          <w:lang w:val="en-US"/>
        </w:rPr>
        <w:t>s</w:t>
      </w:r>
      <w:r w:rsidR="00116ADE" w:rsidRPr="00373798">
        <w:rPr>
          <w:rFonts w:ascii="Times New Roman" w:hAnsi="Times New Roman" w:cs="Times New Roman"/>
          <w:sz w:val="28"/>
          <w:szCs w:val="28"/>
          <w:lang w:val="en-US"/>
        </w:rPr>
        <w:t xml:space="preserve"> due to “force-majeure events”, the customer understood that current EU legislation provided the</w:t>
      </w:r>
      <w:r w:rsidR="008D6991" w:rsidRPr="00373798">
        <w:rPr>
          <w:rFonts w:ascii="Times New Roman" w:hAnsi="Times New Roman" w:cs="Times New Roman"/>
          <w:sz w:val="28"/>
          <w:szCs w:val="28"/>
          <w:lang w:val="en-US"/>
        </w:rPr>
        <w:t xml:space="preserve"> full</w:t>
      </w:r>
      <w:r w:rsidR="00116ADE" w:rsidRPr="00373798">
        <w:rPr>
          <w:rFonts w:ascii="Times New Roman" w:hAnsi="Times New Roman" w:cs="Times New Roman"/>
          <w:sz w:val="28"/>
          <w:szCs w:val="28"/>
          <w:lang w:val="en-US"/>
        </w:rPr>
        <w:t xml:space="preserve"> impairment of a Russian sanctioned party’s right for the judicial defense at the respondent</w:t>
      </w:r>
      <w:r w:rsidR="008D6991" w:rsidRPr="00373798">
        <w:rPr>
          <w:rFonts w:ascii="Times New Roman" w:hAnsi="Times New Roman" w:cs="Times New Roman"/>
          <w:sz w:val="28"/>
          <w:szCs w:val="28"/>
          <w:lang w:val="en-US"/>
        </w:rPr>
        <w:t>’s</w:t>
      </w:r>
      <w:r w:rsidR="00116ADE" w:rsidRPr="00373798">
        <w:rPr>
          <w:rFonts w:ascii="Times New Roman" w:hAnsi="Times New Roman" w:cs="Times New Roman"/>
          <w:sz w:val="28"/>
          <w:szCs w:val="28"/>
          <w:lang w:val="en-US"/>
        </w:rPr>
        <w:t xml:space="preserve"> domicile.  </w:t>
      </w:r>
    </w:p>
    <w:p w14:paraId="427FE857" w14:textId="692C0BFF" w:rsidR="00116ADE" w:rsidRPr="00373798" w:rsidRDefault="00F4623B" w:rsidP="0009397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The exercise of discriminative </w:t>
      </w:r>
      <w:r w:rsidR="007C362E" w:rsidRPr="00373798">
        <w:rPr>
          <w:rFonts w:ascii="Times New Roman" w:hAnsi="Times New Roman" w:cs="Times New Roman"/>
          <w:sz w:val="28"/>
          <w:szCs w:val="28"/>
          <w:lang w:val="en-US"/>
        </w:rPr>
        <w:t>transformative</w:t>
      </w:r>
      <w:r w:rsidRPr="00373798">
        <w:rPr>
          <w:rFonts w:ascii="Times New Roman" w:hAnsi="Times New Roman" w:cs="Times New Roman"/>
          <w:sz w:val="28"/>
          <w:szCs w:val="28"/>
          <w:lang w:val="en-US"/>
        </w:rPr>
        <w:t xml:space="preserve"> right by a party to a contract led to a stalemate situation, legally and economically, where one party lost the money and the future development opportunities</w:t>
      </w:r>
      <w:r w:rsidR="00B84F50" w:rsidRPr="00373798">
        <w:rPr>
          <w:rFonts w:ascii="Times New Roman" w:hAnsi="Times New Roman" w:cs="Times New Roman"/>
          <w:sz w:val="28"/>
          <w:szCs w:val="28"/>
          <w:lang w:val="en-US"/>
        </w:rPr>
        <w:t xml:space="preserve"> on the national level</w:t>
      </w:r>
      <w:r w:rsidRPr="00373798">
        <w:rPr>
          <w:rFonts w:ascii="Times New Roman" w:hAnsi="Times New Roman" w:cs="Times New Roman"/>
          <w:sz w:val="28"/>
          <w:szCs w:val="28"/>
          <w:lang w:val="en-US"/>
        </w:rPr>
        <w:t xml:space="preserve">, </w:t>
      </w:r>
      <w:r w:rsidR="00B84F50" w:rsidRPr="00373798">
        <w:rPr>
          <w:rFonts w:ascii="Times New Roman" w:hAnsi="Times New Roman" w:cs="Times New Roman"/>
          <w:sz w:val="28"/>
          <w:szCs w:val="28"/>
          <w:lang w:val="en-US"/>
        </w:rPr>
        <w:t xml:space="preserve">while </w:t>
      </w:r>
      <w:r w:rsidRPr="00373798">
        <w:rPr>
          <w:rFonts w:ascii="Times New Roman" w:hAnsi="Times New Roman" w:cs="Times New Roman"/>
          <w:sz w:val="28"/>
          <w:szCs w:val="28"/>
          <w:lang w:val="en-US"/>
        </w:rPr>
        <w:t>the other party lost the order and reputation</w:t>
      </w:r>
      <w:r w:rsidR="00B84F50" w:rsidRPr="00373798">
        <w:rPr>
          <w:rFonts w:ascii="Times New Roman" w:hAnsi="Times New Roman" w:cs="Times New Roman"/>
          <w:sz w:val="28"/>
          <w:szCs w:val="28"/>
          <w:lang w:val="en-US"/>
        </w:rPr>
        <w:t>, known as lose-lose situation.</w:t>
      </w:r>
    </w:p>
    <w:p w14:paraId="6392A00E" w14:textId="4AA9FDC2" w:rsidR="00116ADE" w:rsidRPr="00373798" w:rsidRDefault="00116ADE" w:rsidP="00116ADE">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The scenario completely coincides with </w:t>
      </w:r>
      <w:r w:rsidR="005E3DA0" w:rsidRPr="00373798">
        <w:rPr>
          <w:rFonts w:ascii="Times New Roman" w:hAnsi="Times New Roman" w:cs="Times New Roman"/>
          <w:sz w:val="28"/>
          <w:szCs w:val="28"/>
          <w:lang w:val="en-US"/>
        </w:rPr>
        <w:t xml:space="preserve">the </w:t>
      </w:r>
      <w:r w:rsidRPr="00373798">
        <w:rPr>
          <w:rFonts w:ascii="Times New Roman" w:hAnsi="Times New Roman" w:cs="Times New Roman"/>
          <w:sz w:val="28"/>
          <w:szCs w:val="28"/>
          <w:lang w:val="en-US"/>
        </w:rPr>
        <w:t>EASA case (Example 3) but for one thing: the respondent, Siemens Mobile GmbH, has</w:t>
      </w:r>
      <w:r w:rsidR="004E6623" w:rsidRPr="00373798">
        <w:rPr>
          <w:rFonts w:ascii="Times New Roman" w:hAnsi="Times New Roman" w:cs="Times New Roman"/>
          <w:sz w:val="28"/>
          <w:szCs w:val="28"/>
          <w:lang w:val="en-US"/>
        </w:rPr>
        <w:t xml:space="preserve"> until now</w:t>
      </w:r>
      <w:r w:rsidRPr="00373798">
        <w:rPr>
          <w:rFonts w:ascii="Times New Roman" w:hAnsi="Times New Roman" w:cs="Times New Roman"/>
          <w:sz w:val="28"/>
          <w:szCs w:val="28"/>
          <w:lang w:val="en-US"/>
        </w:rPr>
        <w:t xml:space="preserve"> plenty of high-value assets on the territory of Russia, </w:t>
      </w:r>
      <w:r w:rsidR="004E6623" w:rsidRPr="00373798">
        <w:rPr>
          <w:rFonts w:ascii="Times New Roman" w:hAnsi="Times New Roman" w:cs="Times New Roman"/>
          <w:sz w:val="28"/>
          <w:szCs w:val="28"/>
          <w:lang w:val="en-US"/>
        </w:rPr>
        <w:t>as well as</w:t>
      </w:r>
      <w:r w:rsidR="00FD6EEA" w:rsidRPr="00373798">
        <w:rPr>
          <w:rFonts w:ascii="Times New Roman" w:hAnsi="Times New Roman" w:cs="Times New Roman"/>
          <w:sz w:val="28"/>
          <w:szCs w:val="28"/>
          <w:lang w:val="en-US"/>
        </w:rPr>
        <w:t xml:space="preserve"> it has</w:t>
      </w:r>
      <w:r w:rsidRPr="00373798">
        <w:rPr>
          <w:rFonts w:ascii="Times New Roman" w:hAnsi="Times New Roman" w:cs="Times New Roman"/>
          <w:sz w:val="28"/>
          <w:szCs w:val="28"/>
          <w:lang w:val="en-US"/>
        </w:rPr>
        <w:t xml:space="preserve"> several</w:t>
      </w:r>
      <w:r w:rsidR="00FD6EEA" w:rsidRPr="00373798">
        <w:rPr>
          <w:rFonts w:ascii="Times New Roman" w:hAnsi="Times New Roman" w:cs="Times New Roman"/>
          <w:sz w:val="28"/>
          <w:szCs w:val="28"/>
          <w:lang w:val="en-US"/>
        </w:rPr>
        <w:t xml:space="preserve"> working</w:t>
      </w:r>
      <w:r w:rsidRPr="00373798">
        <w:rPr>
          <w:rFonts w:ascii="Times New Roman" w:hAnsi="Times New Roman" w:cs="Times New Roman"/>
          <w:sz w:val="28"/>
          <w:szCs w:val="28"/>
          <w:lang w:val="en-US"/>
        </w:rPr>
        <w:t xml:space="preserve"> legal entities </w:t>
      </w:r>
      <w:r w:rsidR="004E6623" w:rsidRPr="00373798">
        <w:rPr>
          <w:rFonts w:ascii="Times New Roman" w:hAnsi="Times New Roman" w:cs="Times New Roman"/>
          <w:sz w:val="28"/>
          <w:szCs w:val="28"/>
          <w:lang w:val="en-US"/>
        </w:rPr>
        <w:t>incorporated under Russian legislation and, consequently,</w:t>
      </w:r>
      <w:r w:rsidR="005C098F" w:rsidRPr="00373798">
        <w:rPr>
          <w:rFonts w:ascii="Times New Roman" w:hAnsi="Times New Roman" w:cs="Times New Roman"/>
          <w:sz w:val="28"/>
          <w:szCs w:val="28"/>
          <w:lang w:val="en-US"/>
        </w:rPr>
        <w:t xml:space="preserve"> court’s</w:t>
      </w:r>
      <w:r w:rsidR="004E6623" w:rsidRPr="00373798">
        <w:rPr>
          <w:rFonts w:ascii="Times New Roman" w:hAnsi="Times New Roman" w:cs="Times New Roman"/>
          <w:sz w:val="28"/>
          <w:szCs w:val="28"/>
          <w:lang w:val="en-US"/>
        </w:rPr>
        <w:t xml:space="preserve"> jurisdiction. This gave way for the aggrieved party, Russian Railways, to use domestic legal redress, and recover losses and claim damages from the respondent in the situation, which from the first look appeared hopeless. </w:t>
      </w:r>
    </w:p>
    <w:p w14:paraId="4EF07EB8" w14:textId="05BF7F8D" w:rsidR="00BF5A52" w:rsidRPr="00373798" w:rsidRDefault="00E07EFA" w:rsidP="00116ADE">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Legal Analysis</w:t>
      </w:r>
      <w:r w:rsidRPr="00373798">
        <w:rPr>
          <w:rFonts w:ascii="Times New Roman" w:hAnsi="Times New Roman" w:cs="Times New Roman"/>
          <w:sz w:val="28"/>
          <w:szCs w:val="28"/>
          <w:lang w:val="en-US"/>
        </w:rPr>
        <w:t xml:space="preserve">. There are known at least </w:t>
      </w:r>
      <w:r w:rsidR="00984B0C" w:rsidRPr="00373798">
        <w:rPr>
          <w:rFonts w:ascii="Times New Roman" w:hAnsi="Times New Roman" w:cs="Times New Roman"/>
          <w:sz w:val="28"/>
          <w:szCs w:val="28"/>
          <w:lang w:val="en-US"/>
        </w:rPr>
        <w:t>2</w:t>
      </w:r>
      <w:r w:rsidRPr="00373798">
        <w:rPr>
          <w:rFonts w:ascii="Times New Roman" w:hAnsi="Times New Roman" w:cs="Times New Roman"/>
          <w:sz w:val="28"/>
          <w:szCs w:val="28"/>
          <w:lang w:val="en-US"/>
        </w:rPr>
        <w:t xml:space="preserve"> judgements of </w:t>
      </w:r>
      <w:r w:rsidR="00EA3B1E" w:rsidRPr="00373798">
        <w:rPr>
          <w:rFonts w:ascii="Times New Roman" w:hAnsi="Times New Roman" w:cs="Times New Roman"/>
          <w:sz w:val="28"/>
          <w:szCs w:val="28"/>
          <w:lang w:val="en-US"/>
        </w:rPr>
        <w:t>a</w:t>
      </w:r>
      <w:r w:rsidRPr="00373798">
        <w:rPr>
          <w:rFonts w:ascii="Times New Roman" w:hAnsi="Times New Roman" w:cs="Times New Roman"/>
          <w:sz w:val="28"/>
          <w:szCs w:val="28"/>
          <w:lang w:val="en-US"/>
        </w:rPr>
        <w:t xml:space="preserve"> national</w:t>
      </w:r>
      <w:r w:rsidR="00EA3B1E" w:rsidRPr="00373798">
        <w:rPr>
          <w:rFonts w:ascii="Times New Roman" w:hAnsi="Times New Roman" w:cs="Times New Roman"/>
          <w:sz w:val="28"/>
          <w:szCs w:val="28"/>
          <w:lang w:val="en-US"/>
        </w:rPr>
        <w:t xml:space="preserve"> commercial</w:t>
      </w:r>
      <w:r w:rsidRPr="00373798">
        <w:rPr>
          <w:rFonts w:ascii="Times New Roman" w:hAnsi="Times New Roman" w:cs="Times New Roman"/>
          <w:sz w:val="28"/>
          <w:szCs w:val="28"/>
          <w:lang w:val="en-US"/>
        </w:rPr>
        <w:t xml:space="preserve"> court</w:t>
      </w:r>
      <w:r w:rsidR="00AF6A0F"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of</w:t>
      </w:r>
      <w:r w:rsidR="00AF6A0F" w:rsidRPr="00373798">
        <w:rPr>
          <w:rFonts w:ascii="Times New Roman" w:hAnsi="Times New Roman" w:cs="Times New Roman"/>
          <w:sz w:val="28"/>
          <w:szCs w:val="28"/>
          <w:lang w:val="en-US"/>
        </w:rPr>
        <w:t xml:space="preserve"> the</w:t>
      </w:r>
      <w:r w:rsidRPr="00373798">
        <w:rPr>
          <w:rFonts w:ascii="Times New Roman" w:hAnsi="Times New Roman" w:cs="Times New Roman"/>
          <w:sz w:val="28"/>
          <w:szCs w:val="28"/>
          <w:lang w:val="en-US"/>
        </w:rPr>
        <w:t xml:space="preserve"> Russian Federation, </w:t>
      </w:r>
      <w:r w:rsidR="00984B0C" w:rsidRPr="00373798">
        <w:rPr>
          <w:rFonts w:ascii="Times New Roman" w:hAnsi="Times New Roman" w:cs="Times New Roman"/>
          <w:sz w:val="28"/>
          <w:szCs w:val="28"/>
          <w:lang w:val="en-US"/>
        </w:rPr>
        <w:t>in which</w:t>
      </w:r>
      <w:r w:rsidRPr="00373798">
        <w:rPr>
          <w:rFonts w:ascii="Times New Roman" w:hAnsi="Times New Roman" w:cs="Times New Roman"/>
          <w:sz w:val="28"/>
          <w:szCs w:val="28"/>
          <w:lang w:val="en-US"/>
        </w:rPr>
        <w:t xml:space="preserve"> they ruled unlawful the unilateral decision</w:t>
      </w:r>
      <w:r w:rsidR="00EA3B1E" w:rsidRPr="00373798">
        <w:rPr>
          <w:rFonts w:ascii="Times New Roman" w:hAnsi="Times New Roman" w:cs="Times New Roman"/>
          <w:sz w:val="28"/>
          <w:szCs w:val="28"/>
          <w:lang w:val="en-US"/>
        </w:rPr>
        <w:t>s</w:t>
      </w:r>
      <w:r w:rsidRPr="00373798">
        <w:rPr>
          <w:rFonts w:ascii="Times New Roman" w:hAnsi="Times New Roman" w:cs="Times New Roman"/>
          <w:sz w:val="28"/>
          <w:szCs w:val="28"/>
          <w:lang w:val="en-US"/>
        </w:rPr>
        <w:t xml:space="preserve"> of Siemens Mobile GmbH to terminate the </w:t>
      </w:r>
      <w:r w:rsidR="00EA3B1E" w:rsidRPr="00373798">
        <w:rPr>
          <w:rFonts w:ascii="Times New Roman" w:hAnsi="Times New Roman" w:cs="Times New Roman"/>
          <w:sz w:val="28"/>
          <w:szCs w:val="28"/>
          <w:lang w:val="en-US"/>
        </w:rPr>
        <w:t>ongoing</w:t>
      </w:r>
      <w:r w:rsidRPr="00373798">
        <w:rPr>
          <w:rFonts w:ascii="Times New Roman" w:hAnsi="Times New Roman" w:cs="Times New Roman"/>
          <w:sz w:val="28"/>
          <w:szCs w:val="28"/>
          <w:lang w:val="en-US"/>
        </w:rPr>
        <w:t xml:space="preserve"> contract</w:t>
      </w:r>
      <w:r w:rsidR="00EA3B1E" w:rsidRPr="00373798">
        <w:rPr>
          <w:rFonts w:ascii="Times New Roman" w:hAnsi="Times New Roman" w:cs="Times New Roman"/>
          <w:sz w:val="28"/>
          <w:szCs w:val="28"/>
          <w:lang w:val="en-US"/>
        </w:rPr>
        <w:t>s</w:t>
      </w:r>
      <w:r w:rsidRPr="00373798">
        <w:rPr>
          <w:rFonts w:ascii="Times New Roman" w:hAnsi="Times New Roman" w:cs="Times New Roman"/>
          <w:sz w:val="28"/>
          <w:szCs w:val="28"/>
          <w:lang w:val="en-US"/>
        </w:rPr>
        <w:t xml:space="preserve"> with Russian Railways</w:t>
      </w:r>
      <w:r w:rsidR="00AF6A0F"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w:t>
      </w:r>
      <w:r w:rsidR="00AF6A0F" w:rsidRPr="00373798">
        <w:rPr>
          <w:rFonts w:ascii="Times New Roman" w:hAnsi="Times New Roman" w:cs="Times New Roman"/>
          <w:sz w:val="28"/>
          <w:szCs w:val="28"/>
          <w:lang w:val="en-US"/>
        </w:rPr>
        <w:t>I</w:t>
      </w:r>
      <w:r w:rsidR="00984B0C" w:rsidRPr="00373798">
        <w:rPr>
          <w:rFonts w:ascii="Times New Roman" w:hAnsi="Times New Roman" w:cs="Times New Roman"/>
          <w:sz w:val="28"/>
          <w:szCs w:val="28"/>
          <w:lang w:val="en-US"/>
        </w:rPr>
        <w:t xml:space="preserve">n the judgement </w:t>
      </w:r>
      <w:r w:rsidR="00046D35" w:rsidRPr="00373798">
        <w:rPr>
          <w:rFonts w:ascii="Times New Roman" w:hAnsi="Times New Roman" w:cs="Times New Roman"/>
          <w:sz w:val="28"/>
          <w:szCs w:val="28"/>
          <w:lang w:val="en-US"/>
        </w:rPr>
        <w:t xml:space="preserve">№А40-264063/22-141-2007 </w:t>
      </w:r>
      <w:r w:rsidR="00984B0C" w:rsidRPr="00373798">
        <w:rPr>
          <w:rFonts w:ascii="Times New Roman" w:hAnsi="Times New Roman" w:cs="Times New Roman"/>
          <w:sz w:val="28"/>
          <w:szCs w:val="28"/>
          <w:lang w:val="en-US"/>
        </w:rPr>
        <w:t>of the Moscow City Commercial Court</w:t>
      </w:r>
      <w:r w:rsidR="00046D35" w:rsidRPr="00373798">
        <w:rPr>
          <w:rFonts w:ascii="Times New Roman" w:hAnsi="Times New Roman" w:cs="Times New Roman"/>
          <w:sz w:val="28"/>
          <w:szCs w:val="28"/>
          <w:lang w:val="en-US"/>
        </w:rPr>
        <w:t xml:space="preserve"> dated August 9, 2022</w:t>
      </w:r>
      <w:r w:rsidR="00984B0C" w:rsidRPr="00373798">
        <w:rPr>
          <w:rFonts w:ascii="Times New Roman" w:hAnsi="Times New Roman" w:cs="Times New Roman"/>
          <w:sz w:val="28"/>
          <w:szCs w:val="28"/>
          <w:lang w:val="en-US"/>
        </w:rPr>
        <w:t xml:space="preserve"> on the </w:t>
      </w:r>
      <w:r w:rsidR="00046D35" w:rsidRPr="00373798">
        <w:rPr>
          <w:rFonts w:ascii="Times New Roman" w:hAnsi="Times New Roman" w:cs="Times New Roman"/>
          <w:sz w:val="28"/>
          <w:szCs w:val="28"/>
          <w:lang w:val="en-US"/>
        </w:rPr>
        <w:t xml:space="preserve">terminated </w:t>
      </w:r>
      <w:r w:rsidR="00984B0C" w:rsidRPr="00373798">
        <w:rPr>
          <w:rFonts w:ascii="Times New Roman" w:hAnsi="Times New Roman" w:cs="Times New Roman"/>
          <w:sz w:val="28"/>
          <w:szCs w:val="28"/>
          <w:lang w:val="en-US"/>
        </w:rPr>
        <w:t xml:space="preserve">supply of 13 high-speed trains, the court found the unilateral </w:t>
      </w:r>
      <w:r w:rsidR="00AF6A0F" w:rsidRPr="00373798">
        <w:rPr>
          <w:rFonts w:ascii="Times New Roman" w:hAnsi="Times New Roman" w:cs="Times New Roman"/>
          <w:sz w:val="28"/>
          <w:szCs w:val="28"/>
          <w:lang w:val="en-US"/>
        </w:rPr>
        <w:t>decision of Siemens to quit</w:t>
      </w:r>
      <w:r w:rsidR="00984B0C" w:rsidRPr="00373798">
        <w:rPr>
          <w:rFonts w:ascii="Times New Roman" w:hAnsi="Times New Roman" w:cs="Times New Roman"/>
          <w:sz w:val="28"/>
          <w:szCs w:val="28"/>
          <w:lang w:val="en-US"/>
        </w:rPr>
        <w:t xml:space="preserve"> the </w:t>
      </w:r>
      <w:r w:rsidR="00984B0C" w:rsidRPr="00373798">
        <w:rPr>
          <w:rFonts w:ascii="Times New Roman" w:hAnsi="Times New Roman" w:cs="Times New Roman"/>
          <w:sz w:val="28"/>
          <w:szCs w:val="28"/>
          <w:lang w:val="en-US"/>
        </w:rPr>
        <w:lastRenderedPageBreak/>
        <w:t xml:space="preserve">contract in response to sanctions against its customer </w:t>
      </w:r>
      <w:r w:rsidR="00980C06" w:rsidRPr="00373798">
        <w:rPr>
          <w:rFonts w:ascii="Times New Roman" w:hAnsi="Times New Roman" w:cs="Times New Roman"/>
          <w:sz w:val="28"/>
          <w:szCs w:val="28"/>
          <w:lang w:val="en-US"/>
        </w:rPr>
        <w:t>“</w:t>
      </w:r>
      <w:r w:rsidR="00984B0C" w:rsidRPr="00373798">
        <w:rPr>
          <w:rFonts w:ascii="Times New Roman" w:hAnsi="Times New Roman" w:cs="Times New Roman"/>
          <w:i/>
          <w:iCs/>
          <w:sz w:val="28"/>
          <w:szCs w:val="28"/>
          <w:lang w:val="en-US"/>
        </w:rPr>
        <w:t>violat</w:t>
      </w:r>
      <w:r w:rsidR="00980C06" w:rsidRPr="00373798">
        <w:rPr>
          <w:rFonts w:ascii="Times New Roman" w:hAnsi="Times New Roman" w:cs="Times New Roman"/>
          <w:i/>
          <w:iCs/>
          <w:sz w:val="28"/>
          <w:szCs w:val="28"/>
          <w:lang w:val="en-US"/>
        </w:rPr>
        <w:t>ing</w:t>
      </w:r>
      <w:r w:rsidR="00984B0C" w:rsidRPr="00373798">
        <w:rPr>
          <w:rFonts w:ascii="Times New Roman" w:hAnsi="Times New Roman" w:cs="Times New Roman"/>
          <w:i/>
          <w:iCs/>
          <w:sz w:val="28"/>
          <w:szCs w:val="28"/>
          <w:lang w:val="en-US"/>
        </w:rPr>
        <w:t xml:space="preserve"> the cornerstone provisions of international private law,</w:t>
      </w:r>
      <w:r w:rsidR="00BF5A52" w:rsidRPr="00373798">
        <w:rPr>
          <w:rFonts w:ascii="Times New Roman" w:hAnsi="Times New Roman" w:cs="Times New Roman"/>
          <w:i/>
          <w:iCs/>
          <w:sz w:val="28"/>
          <w:szCs w:val="28"/>
          <w:lang w:val="en-US"/>
        </w:rPr>
        <w:t xml:space="preserve"> </w:t>
      </w:r>
      <w:proofErr w:type="spellStart"/>
      <w:r w:rsidR="00046D35" w:rsidRPr="00373798">
        <w:rPr>
          <w:rFonts w:ascii="Times New Roman" w:hAnsi="Times New Roman" w:cs="Times New Roman"/>
          <w:i/>
          <w:iCs/>
          <w:sz w:val="28"/>
          <w:szCs w:val="28"/>
          <w:lang w:val="en-US"/>
        </w:rPr>
        <w:t>ius</w:t>
      </w:r>
      <w:proofErr w:type="spellEnd"/>
      <w:r w:rsidR="00046D35" w:rsidRPr="00373798">
        <w:rPr>
          <w:rFonts w:ascii="Times New Roman" w:hAnsi="Times New Roman" w:cs="Times New Roman"/>
          <w:i/>
          <w:iCs/>
          <w:sz w:val="28"/>
          <w:szCs w:val="28"/>
          <w:lang w:val="en-US"/>
        </w:rPr>
        <w:t xml:space="preserve"> cogens </w:t>
      </w:r>
      <w:r w:rsidR="0027776F" w:rsidRPr="00373798">
        <w:rPr>
          <w:rFonts w:ascii="Times New Roman" w:hAnsi="Times New Roman" w:cs="Times New Roman"/>
          <w:i/>
          <w:iCs/>
          <w:sz w:val="28"/>
          <w:szCs w:val="28"/>
          <w:lang w:val="en-US"/>
        </w:rPr>
        <w:t>norms</w:t>
      </w:r>
      <w:r w:rsidR="00046D35" w:rsidRPr="00373798">
        <w:rPr>
          <w:rFonts w:ascii="Times New Roman" w:hAnsi="Times New Roman" w:cs="Times New Roman"/>
          <w:i/>
          <w:iCs/>
          <w:sz w:val="28"/>
          <w:szCs w:val="28"/>
          <w:lang w:val="en-US"/>
        </w:rPr>
        <w:t>, and public order of the Russian Federation</w:t>
      </w:r>
      <w:r w:rsidR="00980C06" w:rsidRPr="00373798">
        <w:rPr>
          <w:rFonts w:ascii="Times New Roman" w:hAnsi="Times New Roman" w:cs="Times New Roman"/>
          <w:sz w:val="28"/>
          <w:szCs w:val="28"/>
          <w:lang w:val="en-US"/>
        </w:rPr>
        <w:t>”</w:t>
      </w:r>
      <w:r w:rsidR="00046D35" w:rsidRPr="00373798">
        <w:rPr>
          <w:rStyle w:val="ad"/>
          <w:rFonts w:ascii="Times New Roman" w:hAnsi="Times New Roman" w:cs="Times New Roman"/>
          <w:sz w:val="28"/>
          <w:szCs w:val="28"/>
          <w:lang w:val="en-US"/>
        </w:rPr>
        <w:footnoteReference w:id="93"/>
      </w:r>
      <w:r w:rsidR="00046D35" w:rsidRPr="00373798">
        <w:rPr>
          <w:rFonts w:ascii="Times New Roman" w:hAnsi="Times New Roman" w:cs="Times New Roman"/>
          <w:sz w:val="28"/>
          <w:szCs w:val="28"/>
          <w:lang w:val="en-US"/>
        </w:rPr>
        <w:t xml:space="preserve">. Therefore, the unilateral termination of the contract </w:t>
      </w:r>
      <w:r w:rsidR="00B755F3" w:rsidRPr="00373798">
        <w:rPr>
          <w:rFonts w:ascii="Times New Roman" w:hAnsi="Times New Roman" w:cs="Times New Roman"/>
          <w:sz w:val="28"/>
          <w:szCs w:val="28"/>
          <w:lang w:val="en-US"/>
        </w:rPr>
        <w:t xml:space="preserve">was </w:t>
      </w:r>
      <w:r w:rsidR="00046D35" w:rsidRPr="00373798">
        <w:rPr>
          <w:rFonts w:ascii="Times New Roman" w:hAnsi="Times New Roman" w:cs="Times New Roman"/>
          <w:sz w:val="28"/>
          <w:szCs w:val="28"/>
          <w:lang w:val="en-US"/>
        </w:rPr>
        <w:t xml:space="preserve">declared by court </w:t>
      </w:r>
      <w:r w:rsidR="00BF5A52" w:rsidRPr="00373798">
        <w:rPr>
          <w:rFonts w:ascii="Times New Roman" w:hAnsi="Times New Roman" w:cs="Times New Roman"/>
          <w:sz w:val="28"/>
          <w:szCs w:val="28"/>
          <w:lang w:val="en-US"/>
        </w:rPr>
        <w:t xml:space="preserve">as </w:t>
      </w:r>
      <w:r w:rsidR="00046D35" w:rsidRPr="00373798">
        <w:rPr>
          <w:rFonts w:ascii="Times New Roman" w:hAnsi="Times New Roman" w:cs="Times New Roman"/>
          <w:sz w:val="28"/>
          <w:szCs w:val="28"/>
          <w:lang w:val="en-US"/>
        </w:rPr>
        <w:t>null</w:t>
      </w:r>
      <w:r w:rsidR="00A90CDD" w:rsidRPr="00373798">
        <w:rPr>
          <w:rFonts w:ascii="Times New Roman" w:hAnsi="Times New Roman" w:cs="Times New Roman"/>
          <w:sz w:val="28"/>
          <w:szCs w:val="28"/>
          <w:lang w:val="en-US"/>
        </w:rPr>
        <w:t xml:space="preserve"> and void</w:t>
      </w:r>
      <w:r w:rsidR="00046D35" w:rsidRPr="00373798">
        <w:rPr>
          <w:rFonts w:ascii="Times New Roman" w:hAnsi="Times New Roman" w:cs="Times New Roman"/>
          <w:sz w:val="28"/>
          <w:szCs w:val="28"/>
          <w:lang w:val="en-US"/>
        </w:rPr>
        <w:t>, having no legal consequences</w:t>
      </w:r>
      <w:r w:rsidR="00CD3D02" w:rsidRPr="00373798">
        <w:rPr>
          <w:rFonts w:ascii="Times New Roman" w:hAnsi="Times New Roman" w:cs="Times New Roman"/>
          <w:sz w:val="28"/>
          <w:szCs w:val="28"/>
          <w:lang w:val="en-US"/>
        </w:rPr>
        <w:t xml:space="preserve"> (alas, in Russia only)</w:t>
      </w:r>
      <w:r w:rsidR="00046D35" w:rsidRPr="00373798">
        <w:rPr>
          <w:rFonts w:ascii="Times New Roman" w:hAnsi="Times New Roman" w:cs="Times New Roman"/>
          <w:sz w:val="28"/>
          <w:szCs w:val="28"/>
          <w:lang w:val="en-US"/>
        </w:rPr>
        <w:t>.</w:t>
      </w:r>
      <w:r w:rsidR="00BF5A52" w:rsidRPr="00373798">
        <w:rPr>
          <w:rFonts w:ascii="Times New Roman" w:hAnsi="Times New Roman" w:cs="Times New Roman"/>
          <w:sz w:val="28"/>
          <w:szCs w:val="28"/>
          <w:lang w:val="en-US"/>
        </w:rPr>
        <w:t xml:space="preserve"> </w:t>
      </w:r>
    </w:p>
    <w:p w14:paraId="65A3DCF0" w14:textId="4E083C3D" w:rsidR="00D953CA" w:rsidRPr="00373798" w:rsidRDefault="00BF5A52" w:rsidP="00116ADE">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It is </w:t>
      </w:r>
      <w:r w:rsidR="006E019A" w:rsidRPr="00373798">
        <w:rPr>
          <w:rFonts w:ascii="Times New Roman" w:hAnsi="Times New Roman" w:cs="Times New Roman"/>
          <w:sz w:val="28"/>
          <w:szCs w:val="28"/>
          <w:lang w:val="en-US"/>
        </w:rPr>
        <w:t>worth noticing</w:t>
      </w:r>
      <w:r w:rsidRPr="00373798">
        <w:rPr>
          <w:rFonts w:ascii="Times New Roman" w:hAnsi="Times New Roman" w:cs="Times New Roman"/>
          <w:sz w:val="28"/>
          <w:szCs w:val="28"/>
          <w:lang w:val="en-US"/>
        </w:rPr>
        <w:t xml:space="preserve"> that in another decision</w:t>
      </w:r>
      <w:r w:rsidRPr="00373798">
        <w:rPr>
          <w:rStyle w:val="ad"/>
          <w:rFonts w:ascii="Times New Roman" w:hAnsi="Times New Roman" w:cs="Times New Roman"/>
          <w:sz w:val="28"/>
          <w:szCs w:val="28"/>
          <w:lang w:val="en-US"/>
        </w:rPr>
        <w:footnoteReference w:id="94"/>
      </w:r>
      <w:r w:rsidRPr="00373798">
        <w:rPr>
          <w:rFonts w:ascii="Times New Roman" w:hAnsi="Times New Roman" w:cs="Times New Roman"/>
          <w:sz w:val="28"/>
          <w:szCs w:val="28"/>
          <w:lang w:val="en-US"/>
        </w:rPr>
        <w:t xml:space="preserve"> relative to the case, the court fully agreed with the claimant that the exercise by the respondent of his illegitimate unilateral “right” to terminate the contract brought the inability for the claimant to plan and operate the high-cost equipment, and, as result forced him to bear significant </w:t>
      </w:r>
      <w:r w:rsidR="00DC01D7" w:rsidRPr="00373798">
        <w:rPr>
          <w:rFonts w:ascii="Times New Roman" w:hAnsi="Times New Roman" w:cs="Times New Roman"/>
          <w:sz w:val="28"/>
          <w:szCs w:val="28"/>
          <w:lang w:val="en-US"/>
        </w:rPr>
        <w:t>financial</w:t>
      </w:r>
      <w:r w:rsidRPr="00373798">
        <w:rPr>
          <w:rFonts w:ascii="Times New Roman" w:hAnsi="Times New Roman" w:cs="Times New Roman"/>
          <w:sz w:val="28"/>
          <w:szCs w:val="28"/>
          <w:lang w:val="en-US"/>
        </w:rPr>
        <w:t xml:space="preserve"> losses.</w:t>
      </w:r>
      <w:r w:rsidR="00D953CA" w:rsidRPr="00373798">
        <w:rPr>
          <w:rFonts w:ascii="Times New Roman" w:hAnsi="Times New Roman" w:cs="Times New Roman"/>
          <w:sz w:val="28"/>
          <w:szCs w:val="28"/>
          <w:lang w:val="en-US"/>
        </w:rPr>
        <w:t xml:space="preserve"> </w:t>
      </w:r>
    </w:p>
    <w:p w14:paraId="68EDF6AB" w14:textId="0BA8CE69" w:rsidR="00E07EFA" w:rsidRPr="00373798" w:rsidRDefault="00D953CA" w:rsidP="00116ADE">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The case with Russian Railways is very illustrative by indicating the opportunity for the aggrieved party to redress its violated rights by the judicial injunction applied to the assets of the </w:t>
      </w:r>
      <w:r w:rsidR="00E67720" w:rsidRPr="00373798">
        <w:rPr>
          <w:rFonts w:ascii="Times New Roman" w:hAnsi="Times New Roman" w:cs="Times New Roman"/>
          <w:sz w:val="28"/>
          <w:szCs w:val="28"/>
          <w:lang w:val="en-US"/>
        </w:rPr>
        <w:t>liable</w:t>
      </w:r>
      <w:r w:rsidRPr="00373798">
        <w:rPr>
          <w:rFonts w:ascii="Times New Roman" w:hAnsi="Times New Roman" w:cs="Times New Roman"/>
          <w:sz w:val="28"/>
          <w:szCs w:val="28"/>
          <w:lang w:val="en-US"/>
        </w:rPr>
        <w:t xml:space="preserve"> party in Russia. Thus, the same Moscow City Commercial Court judged Siemens affiliates in Russia to pay the </w:t>
      </w:r>
      <w:r w:rsidRPr="00373798">
        <w:rPr>
          <w:rFonts w:ascii="Times New Roman" w:hAnsi="Times New Roman" w:cs="Times New Roman"/>
          <w:i/>
          <w:iCs/>
          <w:sz w:val="28"/>
          <w:szCs w:val="28"/>
          <w:lang w:val="en-US"/>
        </w:rPr>
        <w:t>daily</w:t>
      </w:r>
      <w:r w:rsidRPr="00373798">
        <w:rPr>
          <w:rFonts w:ascii="Times New Roman" w:hAnsi="Times New Roman" w:cs="Times New Roman"/>
          <w:sz w:val="28"/>
          <w:szCs w:val="28"/>
          <w:lang w:val="en-US"/>
        </w:rPr>
        <w:t xml:space="preserve"> penalty of approx.</w:t>
      </w:r>
      <w:r w:rsidR="003109F6"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16 088 952 rubles to Russian Railways</w:t>
      </w:r>
      <w:r w:rsidR="003F550C"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w:t>
      </w:r>
      <w:r w:rsidR="00B2167E" w:rsidRPr="00373798">
        <w:rPr>
          <w:rFonts w:ascii="Times New Roman" w:hAnsi="Times New Roman" w:cs="Times New Roman"/>
          <w:sz w:val="28"/>
          <w:szCs w:val="28"/>
          <w:lang w:val="en-US"/>
        </w:rPr>
        <w:t xml:space="preserve">if </w:t>
      </w:r>
      <w:r w:rsidR="006C78AF" w:rsidRPr="00373798">
        <w:rPr>
          <w:rFonts w:ascii="Times New Roman" w:hAnsi="Times New Roman" w:cs="Times New Roman"/>
          <w:sz w:val="28"/>
          <w:szCs w:val="28"/>
          <w:lang w:val="en-US"/>
        </w:rPr>
        <w:t>Siemens</w:t>
      </w:r>
      <w:r w:rsidR="00B2167E" w:rsidRPr="00373798">
        <w:rPr>
          <w:rFonts w:ascii="Times New Roman" w:hAnsi="Times New Roman" w:cs="Times New Roman"/>
          <w:sz w:val="28"/>
          <w:szCs w:val="28"/>
          <w:lang w:val="en-US"/>
        </w:rPr>
        <w:t xml:space="preserve"> keep</w:t>
      </w:r>
      <w:r w:rsidR="006C78AF" w:rsidRPr="00373798">
        <w:rPr>
          <w:rFonts w:ascii="Times New Roman" w:hAnsi="Times New Roman" w:cs="Times New Roman"/>
          <w:sz w:val="28"/>
          <w:szCs w:val="28"/>
          <w:lang w:val="en-US"/>
        </w:rPr>
        <w:t>s</w:t>
      </w:r>
      <w:r w:rsidR="00B2167E" w:rsidRPr="00373798">
        <w:rPr>
          <w:rFonts w:ascii="Times New Roman" w:hAnsi="Times New Roman" w:cs="Times New Roman"/>
          <w:sz w:val="28"/>
          <w:szCs w:val="28"/>
          <w:lang w:val="en-US"/>
        </w:rPr>
        <w:t xml:space="preserve"> on</w:t>
      </w:r>
      <w:r w:rsidRPr="00373798">
        <w:rPr>
          <w:rFonts w:ascii="Times New Roman" w:hAnsi="Times New Roman" w:cs="Times New Roman"/>
          <w:sz w:val="28"/>
          <w:szCs w:val="28"/>
          <w:lang w:val="en-US"/>
        </w:rPr>
        <w:t xml:space="preserve"> non-performing technical maintenance cont</w:t>
      </w:r>
      <w:r w:rsidR="00524A6D" w:rsidRPr="00373798">
        <w:rPr>
          <w:rFonts w:ascii="Times New Roman" w:hAnsi="Times New Roman" w:cs="Times New Roman"/>
          <w:sz w:val="28"/>
          <w:szCs w:val="28"/>
          <w:lang w:val="en-US"/>
        </w:rPr>
        <w:t>r</w:t>
      </w:r>
      <w:r w:rsidRPr="00373798">
        <w:rPr>
          <w:rFonts w:ascii="Times New Roman" w:hAnsi="Times New Roman" w:cs="Times New Roman"/>
          <w:sz w:val="28"/>
          <w:szCs w:val="28"/>
          <w:lang w:val="en-US"/>
        </w:rPr>
        <w:t>act after the exercise of</w:t>
      </w:r>
      <w:r w:rsidR="006C78AF" w:rsidRPr="00373798">
        <w:rPr>
          <w:rFonts w:ascii="Times New Roman" w:hAnsi="Times New Roman" w:cs="Times New Roman"/>
          <w:sz w:val="28"/>
          <w:szCs w:val="28"/>
          <w:lang w:val="en-US"/>
        </w:rPr>
        <w:t xml:space="preserve"> their</w:t>
      </w:r>
      <w:r w:rsidRPr="00373798">
        <w:rPr>
          <w:rFonts w:ascii="Times New Roman" w:hAnsi="Times New Roman" w:cs="Times New Roman"/>
          <w:sz w:val="28"/>
          <w:szCs w:val="28"/>
          <w:lang w:val="en-US"/>
        </w:rPr>
        <w:t xml:space="preserve"> right to unilaterally terminate </w:t>
      </w:r>
      <w:r w:rsidR="00B2167E" w:rsidRPr="00373798">
        <w:rPr>
          <w:rFonts w:ascii="Times New Roman" w:hAnsi="Times New Roman" w:cs="Times New Roman"/>
          <w:sz w:val="28"/>
          <w:szCs w:val="28"/>
          <w:lang w:val="en-US"/>
        </w:rPr>
        <w:t xml:space="preserve">(which was established </w:t>
      </w:r>
      <w:r w:rsidR="00622A9E" w:rsidRPr="00373798">
        <w:rPr>
          <w:rFonts w:ascii="Times New Roman" w:hAnsi="Times New Roman" w:cs="Times New Roman"/>
          <w:sz w:val="28"/>
          <w:szCs w:val="28"/>
          <w:lang w:val="en-US"/>
        </w:rPr>
        <w:t xml:space="preserve">by the court </w:t>
      </w:r>
      <w:r w:rsidR="00B2167E" w:rsidRPr="00373798">
        <w:rPr>
          <w:rFonts w:ascii="Times New Roman" w:hAnsi="Times New Roman" w:cs="Times New Roman"/>
          <w:sz w:val="28"/>
          <w:szCs w:val="28"/>
          <w:lang w:val="en-US"/>
        </w:rPr>
        <w:t>unlawful</w:t>
      </w:r>
      <w:r w:rsidR="003F550C" w:rsidRPr="00373798">
        <w:rPr>
          <w:rFonts w:ascii="Times New Roman" w:hAnsi="Times New Roman" w:cs="Times New Roman"/>
          <w:sz w:val="28"/>
          <w:szCs w:val="28"/>
          <w:lang w:val="en-US"/>
        </w:rPr>
        <w:t xml:space="preserve"> too</w:t>
      </w:r>
      <w:r w:rsidR="00B2167E" w:rsidRPr="00373798">
        <w:rPr>
          <w:rFonts w:ascii="Times New Roman" w:hAnsi="Times New Roman" w:cs="Times New Roman"/>
          <w:sz w:val="28"/>
          <w:szCs w:val="28"/>
          <w:lang w:val="en-US"/>
        </w:rPr>
        <w:t>)</w:t>
      </w:r>
      <w:r w:rsidR="001D656E" w:rsidRPr="00373798">
        <w:rPr>
          <w:rStyle w:val="ad"/>
          <w:rFonts w:ascii="Times New Roman" w:hAnsi="Times New Roman" w:cs="Times New Roman"/>
          <w:sz w:val="28"/>
          <w:szCs w:val="28"/>
          <w:lang w:val="en-US"/>
        </w:rPr>
        <w:footnoteReference w:id="95"/>
      </w:r>
      <w:r w:rsidRPr="00373798">
        <w:rPr>
          <w:rFonts w:ascii="Times New Roman" w:hAnsi="Times New Roman" w:cs="Times New Roman"/>
          <w:sz w:val="28"/>
          <w:szCs w:val="28"/>
          <w:lang w:val="en-US"/>
        </w:rPr>
        <w:t xml:space="preserve">. </w:t>
      </w:r>
      <w:r w:rsidR="00B2167E" w:rsidRPr="00373798">
        <w:rPr>
          <w:rFonts w:ascii="Times New Roman" w:hAnsi="Times New Roman" w:cs="Times New Roman"/>
          <w:sz w:val="28"/>
          <w:szCs w:val="28"/>
          <w:lang w:val="en-US"/>
        </w:rPr>
        <w:t>There are monetary resources in this case to enforce such security: as said, Siemens has a number of affiliate legal entities in Russia, incorporated under Russian law</w:t>
      </w:r>
      <w:r w:rsidR="0080604C" w:rsidRPr="00373798">
        <w:rPr>
          <w:rFonts w:ascii="Times New Roman" w:hAnsi="Times New Roman" w:cs="Times New Roman"/>
          <w:sz w:val="28"/>
          <w:szCs w:val="28"/>
          <w:lang w:val="en-US"/>
        </w:rPr>
        <w:t xml:space="preserve"> and owning high-value assets</w:t>
      </w:r>
      <w:r w:rsidR="00B2167E" w:rsidRPr="00373798">
        <w:rPr>
          <w:rFonts w:ascii="Times New Roman" w:hAnsi="Times New Roman" w:cs="Times New Roman"/>
          <w:sz w:val="28"/>
          <w:szCs w:val="28"/>
          <w:lang w:val="en-US"/>
        </w:rPr>
        <w:t>.</w:t>
      </w:r>
      <w:r w:rsidR="001D656E" w:rsidRPr="00373798">
        <w:rPr>
          <w:rFonts w:ascii="Times New Roman" w:hAnsi="Times New Roman" w:cs="Times New Roman"/>
          <w:sz w:val="28"/>
          <w:szCs w:val="28"/>
          <w:lang w:val="en-US"/>
        </w:rPr>
        <w:t xml:space="preserve"> Unfortunately, this algorithm does not work world-wide: </w:t>
      </w:r>
      <w:r w:rsidR="001D656E" w:rsidRPr="00373798">
        <w:rPr>
          <w:rFonts w:ascii="Times New Roman" w:hAnsi="Times New Roman" w:cs="Times New Roman"/>
          <w:sz w:val="28"/>
          <w:szCs w:val="28"/>
          <w:lang w:val="en-US"/>
        </w:rPr>
        <w:lastRenderedPageBreak/>
        <w:t>the enforcement of the ant</w:t>
      </w:r>
      <w:r w:rsidR="00D87B76" w:rsidRPr="00373798">
        <w:rPr>
          <w:rFonts w:ascii="Times New Roman" w:hAnsi="Times New Roman" w:cs="Times New Roman"/>
          <w:sz w:val="28"/>
          <w:szCs w:val="28"/>
          <w:lang w:val="en-US"/>
        </w:rPr>
        <w:t>i</w:t>
      </w:r>
      <w:r w:rsidR="001D656E" w:rsidRPr="00373798">
        <w:rPr>
          <w:rFonts w:ascii="Times New Roman" w:hAnsi="Times New Roman" w:cs="Times New Roman"/>
          <w:sz w:val="28"/>
          <w:szCs w:val="28"/>
          <w:lang w:val="en-US"/>
        </w:rPr>
        <w:t>-sanction</w:t>
      </w:r>
      <w:r w:rsidR="00D87B76" w:rsidRPr="00373798">
        <w:rPr>
          <w:rFonts w:ascii="Times New Roman" w:hAnsi="Times New Roman" w:cs="Times New Roman"/>
          <w:sz w:val="28"/>
          <w:szCs w:val="28"/>
          <w:lang w:val="en-US"/>
        </w:rPr>
        <w:t xml:space="preserve"> judgements of Russian courts in the western </w:t>
      </w:r>
      <w:r w:rsidR="00332038" w:rsidRPr="00373798">
        <w:rPr>
          <w:rFonts w:ascii="Times New Roman" w:hAnsi="Times New Roman" w:cs="Times New Roman"/>
          <w:sz w:val="28"/>
          <w:szCs w:val="28"/>
          <w:lang w:val="en-US"/>
        </w:rPr>
        <w:t>jurisdictions</w:t>
      </w:r>
      <w:r w:rsidR="00D87B76" w:rsidRPr="00373798">
        <w:rPr>
          <w:rFonts w:ascii="Times New Roman" w:hAnsi="Times New Roman" w:cs="Times New Roman"/>
          <w:sz w:val="28"/>
          <w:szCs w:val="28"/>
          <w:lang w:val="en-US"/>
        </w:rPr>
        <w:t xml:space="preserve"> will probably never take place.</w:t>
      </w:r>
      <w:r w:rsidR="000B094D" w:rsidRPr="00373798">
        <w:rPr>
          <w:rFonts w:ascii="Times New Roman" w:hAnsi="Times New Roman" w:cs="Times New Roman"/>
          <w:sz w:val="28"/>
          <w:szCs w:val="28"/>
          <w:lang w:val="en-US"/>
        </w:rPr>
        <w:t xml:space="preserve"> </w:t>
      </w:r>
    </w:p>
    <w:p w14:paraId="457A4377" w14:textId="34361D06" w:rsidR="00027F8A" w:rsidRPr="00373798" w:rsidRDefault="00B9672B" w:rsidP="00C3375D">
      <w:pPr>
        <w:spacing w:line="360" w:lineRule="auto"/>
        <w:ind w:firstLine="708"/>
        <w:jc w:val="both"/>
        <w:rPr>
          <w:rFonts w:ascii="Times New Roman" w:hAnsi="Times New Roman" w:cs="Times New Roman"/>
          <w:i/>
          <w:iCs/>
          <w:sz w:val="28"/>
          <w:szCs w:val="28"/>
          <w:lang w:val="en-US"/>
        </w:rPr>
      </w:pPr>
      <w:r w:rsidRPr="00373798">
        <w:rPr>
          <w:rFonts w:ascii="Times New Roman" w:hAnsi="Times New Roman" w:cs="Times New Roman"/>
          <w:b/>
          <w:bCs/>
          <w:sz w:val="28"/>
          <w:szCs w:val="28"/>
          <w:lang w:val="en-US"/>
        </w:rPr>
        <w:t>C</w:t>
      </w:r>
      <w:r w:rsidR="00D87B76" w:rsidRPr="00373798">
        <w:rPr>
          <w:rFonts w:ascii="Times New Roman" w:hAnsi="Times New Roman" w:cs="Times New Roman"/>
          <w:b/>
          <w:bCs/>
          <w:sz w:val="28"/>
          <w:szCs w:val="28"/>
          <w:lang w:val="en-US"/>
        </w:rPr>
        <w:t>onclusion</w:t>
      </w:r>
      <w:r w:rsidRPr="00373798">
        <w:rPr>
          <w:rFonts w:ascii="Times New Roman" w:hAnsi="Times New Roman" w:cs="Times New Roman"/>
          <w:b/>
          <w:bCs/>
          <w:sz w:val="28"/>
          <w:szCs w:val="28"/>
          <w:lang w:val="en-US"/>
        </w:rPr>
        <w:t>:</w:t>
      </w:r>
      <w:r w:rsidR="00D87B76" w:rsidRPr="00373798">
        <w:rPr>
          <w:rFonts w:ascii="Times New Roman" w:hAnsi="Times New Roman" w:cs="Times New Roman"/>
          <w:sz w:val="28"/>
          <w:szCs w:val="28"/>
          <w:lang w:val="en-US"/>
        </w:rPr>
        <w:t xml:space="preserve"> </w:t>
      </w:r>
      <w:r w:rsidR="00153F65" w:rsidRPr="00373798">
        <w:rPr>
          <w:rFonts w:ascii="Times New Roman" w:hAnsi="Times New Roman" w:cs="Times New Roman"/>
          <w:sz w:val="28"/>
          <w:szCs w:val="28"/>
          <w:lang w:val="en-US"/>
        </w:rPr>
        <w:t xml:space="preserve">taking all the above cases into consideration, let me propose </w:t>
      </w:r>
      <w:r w:rsidR="00D87B76" w:rsidRPr="00373798">
        <w:rPr>
          <w:rFonts w:ascii="Times New Roman" w:hAnsi="Times New Roman" w:cs="Times New Roman"/>
          <w:sz w:val="28"/>
          <w:szCs w:val="28"/>
          <w:lang w:val="en-US"/>
        </w:rPr>
        <w:t xml:space="preserve">the </w:t>
      </w:r>
      <w:r w:rsidR="00153F65" w:rsidRPr="00373798">
        <w:rPr>
          <w:rFonts w:ascii="Times New Roman" w:hAnsi="Times New Roman" w:cs="Times New Roman"/>
          <w:sz w:val="28"/>
          <w:szCs w:val="28"/>
          <w:lang w:val="en-US"/>
        </w:rPr>
        <w:t>wording</w:t>
      </w:r>
      <w:r w:rsidR="00D87B76" w:rsidRPr="00373798">
        <w:rPr>
          <w:rFonts w:ascii="Times New Roman" w:hAnsi="Times New Roman" w:cs="Times New Roman"/>
          <w:sz w:val="28"/>
          <w:szCs w:val="28"/>
          <w:lang w:val="en-US"/>
        </w:rPr>
        <w:t xml:space="preserve"> for the</w:t>
      </w:r>
      <w:r w:rsidR="00F876CE" w:rsidRPr="00373798">
        <w:rPr>
          <w:rFonts w:ascii="Times New Roman" w:hAnsi="Times New Roman" w:cs="Times New Roman"/>
          <w:sz w:val="28"/>
          <w:szCs w:val="28"/>
          <w:lang w:val="en-US"/>
        </w:rPr>
        <w:t xml:space="preserve"> sanction’s legal mechanic, the</w:t>
      </w:r>
      <w:r w:rsidR="00153F65" w:rsidRPr="00373798">
        <w:rPr>
          <w:rFonts w:ascii="Times New Roman" w:hAnsi="Times New Roman" w:cs="Times New Roman"/>
          <w:sz w:val="28"/>
          <w:szCs w:val="28"/>
          <w:lang w:val="en-US"/>
        </w:rPr>
        <w:t xml:space="preserve"> discriminative </w:t>
      </w:r>
      <w:r w:rsidR="007C362E" w:rsidRPr="00373798">
        <w:rPr>
          <w:rFonts w:ascii="Times New Roman" w:hAnsi="Times New Roman" w:cs="Times New Roman"/>
          <w:sz w:val="28"/>
          <w:szCs w:val="28"/>
          <w:lang w:val="en-US"/>
        </w:rPr>
        <w:t>transformative</w:t>
      </w:r>
      <w:r w:rsidR="00153F65" w:rsidRPr="00373798">
        <w:rPr>
          <w:rFonts w:ascii="Times New Roman" w:hAnsi="Times New Roman" w:cs="Times New Roman"/>
          <w:sz w:val="28"/>
          <w:szCs w:val="28"/>
          <w:lang w:val="en-US"/>
        </w:rPr>
        <w:t xml:space="preserve"> right: “</w:t>
      </w:r>
      <w:r w:rsidR="00153F65" w:rsidRPr="00373798">
        <w:rPr>
          <w:rFonts w:ascii="Times New Roman" w:hAnsi="Times New Roman" w:cs="Times New Roman"/>
          <w:i/>
          <w:iCs/>
          <w:sz w:val="28"/>
          <w:szCs w:val="28"/>
          <w:lang w:val="en-US"/>
        </w:rPr>
        <w:t xml:space="preserve">a fundamental breach of international </w:t>
      </w:r>
      <w:r w:rsidR="009231B8" w:rsidRPr="00373798">
        <w:rPr>
          <w:rFonts w:ascii="Times New Roman" w:hAnsi="Times New Roman" w:cs="Times New Roman"/>
          <w:i/>
          <w:iCs/>
          <w:sz w:val="28"/>
          <w:szCs w:val="28"/>
          <w:lang w:val="en-US"/>
        </w:rPr>
        <w:t>contract</w:t>
      </w:r>
      <w:r w:rsidR="00153F65" w:rsidRPr="00373798">
        <w:rPr>
          <w:rFonts w:ascii="Times New Roman" w:hAnsi="Times New Roman" w:cs="Times New Roman"/>
          <w:i/>
          <w:iCs/>
          <w:sz w:val="28"/>
          <w:szCs w:val="28"/>
          <w:lang w:val="en-US"/>
        </w:rPr>
        <w:t xml:space="preserve"> law authorized</w:t>
      </w:r>
      <w:r w:rsidR="00343A53" w:rsidRPr="00373798">
        <w:rPr>
          <w:rFonts w:ascii="Times New Roman" w:hAnsi="Times New Roman" w:cs="Times New Roman"/>
          <w:i/>
          <w:iCs/>
          <w:sz w:val="28"/>
          <w:szCs w:val="28"/>
          <w:lang w:val="en-US"/>
        </w:rPr>
        <w:t xml:space="preserve"> and directed</w:t>
      </w:r>
      <w:r w:rsidR="001A7DF4" w:rsidRPr="00373798">
        <w:rPr>
          <w:rFonts w:ascii="Times New Roman" w:hAnsi="Times New Roman" w:cs="Times New Roman"/>
          <w:i/>
          <w:iCs/>
          <w:sz w:val="28"/>
          <w:szCs w:val="28"/>
          <w:lang w:val="en-US"/>
        </w:rPr>
        <w:t xml:space="preserve"> </w:t>
      </w:r>
      <w:r w:rsidR="003D2C22" w:rsidRPr="00373798">
        <w:rPr>
          <w:rFonts w:ascii="Times New Roman" w:hAnsi="Times New Roman" w:cs="Times New Roman"/>
          <w:i/>
          <w:iCs/>
          <w:sz w:val="28"/>
          <w:szCs w:val="28"/>
          <w:lang w:val="en-US"/>
        </w:rPr>
        <w:t>(</w:t>
      </w:r>
      <w:r w:rsidR="00275AF3" w:rsidRPr="00373798">
        <w:rPr>
          <w:rFonts w:ascii="Times New Roman" w:hAnsi="Times New Roman" w:cs="Times New Roman"/>
          <w:i/>
          <w:iCs/>
          <w:sz w:val="28"/>
          <w:szCs w:val="28"/>
          <w:lang w:val="en-US"/>
        </w:rPr>
        <w:t>to</w:t>
      </w:r>
      <w:r w:rsidR="001A7DF4" w:rsidRPr="00373798">
        <w:rPr>
          <w:rFonts w:ascii="Times New Roman" w:hAnsi="Times New Roman" w:cs="Times New Roman"/>
          <w:i/>
          <w:iCs/>
          <w:sz w:val="28"/>
          <w:szCs w:val="28"/>
          <w:lang w:val="en-US"/>
        </w:rPr>
        <w:t xml:space="preserve"> </w:t>
      </w:r>
      <w:r w:rsidR="00690112" w:rsidRPr="00373798">
        <w:rPr>
          <w:rFonts w:ascii="Times New Roman" w:hAnsi="Times New Roman" w:cs="Times New Roman"/>
          <w:i/>
          <w:iCs/>
          <w:sz w:val="28"/>
          <w:szCs w:val="28"/>
          <w:lang w:val="en-US"/>
        </w:rPr>
        <w:t xml:space="preserve">a party </w:t>
      </w:r>
      <w:r w:rsidR="00275AF3" w:rsidRPr="00373798">
        <w:rPr>
          <w:rFonts w:ascii="Times New Roman" w:hAnsi="Times New Roman" w:cs="Times New Roman"/>
          <w:i/>
          <w:iCs/>
          <w:sz w:val="28"/>
          <w:szCs w:val="28"/>
          <w:lang w:val="en-US"/>
        </w:rPr>
        <w:t>in</w:t>
      </w:r>
      <w:r w:rsidR="00395798" w:rsidRPr="00373798">
        <w:rPr>
          <w:rFonts w:ascii="Times New Roman" w:hAnsi="Times New Roman" w:cs="Times New Roman"/>
          <w:i/>
          <w:iCs/>
          <w:sz w:val="28"/>
          <w:szCs w:val="28"/>
          <w:lang w:val="en-US"/>
        </w:rPr>
        <w:t xml:space="preserve"> an</w:t>
      </w:r>
      <w:r w:rsidR="000A5878" w:rsidRPr="00373798">
        <w:rPr>
          <w:rFonts w:ascii="Times New Roman" w:hAnsi="Times New Roman" w:cs="Times New Roman"/>
          <w:i/>
          <w:iCs/>
          <w:sz w:val="28"/>
          <w:szCs w:val="28"/>
          <w:lang w:val="en-US"/>
        </w:rPr>
        <w:t xml:space="preserve"> </w:t>
      </w:r>
      <w:r w:rsidR="008A193C" w:rsidRPr="00373798">
        <w:rPr>
          <w:rFonts w:ascii="Times New Roman" w:hAnsi="Times New Roman" w:cs="Times New Roman"/>
          <w:i/>
          <w:iCs/>
          <w:sz w:val="28"/>
          <w:szCs w:val="28"/>
          <w:lang w:val="en-US"/>
        </w:rPr>
        <w:t>international</w:t>
      </w:r>
      <w:r w:rsidR="00B05B41" w:rsidRPr="00373798">
        <w:rPr>
          <w:rFonts w:ascii="Times New Roman" w:hAnsi="Times New Roman" w:cs="Times New Roman"/>
          <w:i/>
          <w:iCs/>
          <w:sz w:val="28"/>
          <w:szCs w:val="28"/>
          <w:lang w:val="en-US"/>
        </w:rPr>
        <w:t xml:space="preserve"> </w:t>
      </w:r>
      <w:r w:rsidR="00113366" w:rsidRPr="00373798">
        <w:rPr>
          <w:rFonts w:ascii="Times New Roman" w:hAnsi="Times New Roman" w:cs="Times New Roman"/>
          <w:i/>
          <w:iCs/>
          <w:sz w:val="28"/>
          <w:szCs w:val="28"/>
          <w:lang w:val="en-US"/>
        </w:rPr>
        <w:t>contract</w:t>
      </w:r>
      <w:r w:rsidR="003D2C22" w:rsidRPr="00373798">
        <w:rPr>
          <w:rFonts w:ascii="Times New Roman" w:hAnsi="Times New Roman" w:cs="Times New Roman"/>
          <w:i/>
          <w:iCs/>
          <w:sz w:val="28"/>
          <w:szCs w:val="28"/>
          <w:lang w:val="en-US"/>
        </w:rPr>
        <w:t>)</w:t>
      </w:r>
      <w:r w:rsidR="00153F65" w:rsidRPr="00373798">
        <w:rPr>
          <w:rFonts w:ascii="Times New Roman" w:hAnsi="Times New Roman" w:cs="Times New Roman"/>
          <w:i/>
          <w:iCs/>
          <w:sz w:val="28"/>
          <w:szCs w:val="28"/>
          <w:lang w:val="en-US"/>
        </w:rPr>
        <w:t xml:space="preserve"> </w:t>
      </w:r>
      <w:r w:rsidR="0093759D" w:rsidRPr="00373798">
        <w:rPr>
          <w:rFonts w:ascii="Times New Roman" w:hAnsi="Times New Roman" w:cs="Times New Roman"/>
          <w:i/>
          <w:iCs/>
          <w:sz w:val="28"/>
          <w:szCs w:val="28"/>
          <w:lang w:val="en-US"/>
        </w:rPr>
        <w:t xml:space="preserve">by </w:t>
      </w:r>
      <w:r w:rsidR="008A193C" w:rsidRPr="00373798">
        <w:rPr>
          <w:rFonts w:ascii="Times New Roman" w:hAnsi="Times New Roman" w:cs="Times New Roman"/>
          <w:i/>
          <w:iCs/>
          <w:sz w:val="28"/>
          <w:szCs w:val="28"/>
          <w:lang w:val="en-US"/>
        </w:rPr>
        <w:t>the</w:t>
      </w:r>
      <w:r w:rsidR="0093759D" w:rsidRPr="00373798">
        <w:rPr>
          <w:rFonts w:ascii="Times New Roman" w:hAnsi="Times New Roman" w:cs="Times New Roman"/>
          <w:i/>
          <w:iCs/>
          <w:sz w:val="28"/>
          <w:szCs w:val="28"/>
          <w:lang w:val="en-US"/>
        </w:rPr>
        <w:t xml:space="preserve"> public law of </w:t>
      </w:r>
      <w:r w:rsidR="008A193C" w:rsidRPr="00373798">
        <w:rPr>
          <w:rFonts w:ascii="Times New Roman" w:hAnsi="Times New Roman" w:cs="Times New Roman"/>
          <w:i/>
          <w:iCs/>
          <w:sz w:val="28"/>
          <w:szCs w:val="28"/>
          <w:lang w:val="en-US"/>
        </w:rPr>
        <w:t>the party’s</w:t>
      </w:r>
      <w:r w:rsidRPr="00373798">
        <w:rPr>
          <w:rFonts w:ascii="Times New Roman" w:hAnsi="Times New Roman" w:cs="Times New Roman"/>
          <w:i/>
          <w:iCs/>
          <w:sz w:val="28"/>
          <w:szCs w:val="28"/>
          <w:lang w:val="en-US"/>
        </w:rPr>
        <w:t xml:space="preserve"> native</w:t>
      </w:r>
      <w:r w:rsidR="0093759D" w:rsidRPr="00373798">
        <w:rPr>
          <w:rFonts w:ascii="Times New Roman" w:hAnsi="Times New Roman" w:cs="Times New Roman"/>
          <w:i/>
          <w:iCs/>
          <w:sz w:val="28"/>
          <w:szCs w:val="28"/>
          <w:lang w:val="en-US"/>
        </w:rPr>
        <w:t xml:space="preserve"> </w:t>
      </w:r>
      <w:r w:rsidR="00F81CC8" w:rsidRPr="00373798">
        <w:rPr>
          <w:rFonts w:ascii="Times New Roman" w:hAnsi="Times New Roman" w:cs="Times New Roman"/>
          <w:i/>
          <w:iCs/>
          <w:sz w:val="28"/>
          <w:szCs w:val="28"/>
          <w:lang w:val="en-US"/>
        </w:rPr>
        <w:t>S</w:t>
      </w:r>
      <w:r w:rsidR="0093759D" w:rsidRPr="00373798">
        <w:rPr>
          <w:rFonts w:ascii="Times New Roman" w:hAnsi="Times New Roman" w:cs="Times New Roman"/>
          <w:i/>
          <w:iCs/>
          <w:sz w:val="28"/>
          <w:szCs w:val="28"/>
          <w:lang w:val="en-US"/>
        </w:rPr>
        <w:t xml:space="preserve">tate, </w:t>
      </w:r>
      <w:r w:rsidR="008A193C" w:rsidRPr="00373798">
        <w:rPr>
          <w:rFonts w:ascii="Times New Roman" w:hAnsi="Times New Roman" w:cs="Times New Roman"/>
          <w:i/>
          <w:iCs/>
          <w:sz w:val="28"/>
          <w:szCs w:val="28"/>
          <w:lang w:val="en-US"/>
        </w:rPr>
        <w:t xml:space="preserve">exercised </w:t>
      </w:r>
      <w:r w:rsidR="001A7DF4" w:rsidRPr="00373798">
        <w:rPr>
          <w:rFonts w:ascii="Times New Roman" w:hAnsi="Times New Roman" w:cs="Times New Roman"/>
          <w:i/>
          <w:iCs/>
          <w:sz w:val="28"/>
          <w:szCs w:val="28"/>
          <w:lang w:val="en-US"/>
        </w:rPr>
        <w:t>in the form of unilateral declaration of</w:t>
      </w:r>
      <w:r w:rsidR="00361FB3" w:rsidRPr="00373798">
        <w:rPr>
          <w:rFonts w:ascii="Times New Roman" w:hAnsi="Times New Roman" w:cs="Times New Roman"/>
          <w:i/>
          <w:iCs/>
          <w:sz w:val="28"/>
          <w:szCs w:val="28"/>
          <w:lang w:val="en-US"/>
        </w:rPr>
        <w:t xml:space="preserve"> unconditional</w:t>
      </w:r>
      <w:r w:rsidR="001A7DF4" w:rsidRPr="00373798">
        <w:rPr>
          <w:rFonts w:ascii="Times New Roman" w:hAnsi="Times New Roman" w:cs="Times New Roman"/>
          <w:i/>
          <w:iCs/>
          <w:sz w:val="28"/>
          <w:szCs w:val="28"/>
          <w:lang w:val="en-US"/>
        </w:rPr>
        <w:t xml:space="preserve"> contract termination</w:t>
      </w:r>
      <w:r w:rsidR="005A226D" w:rsidRPr="00373798">
        <w:rPr>
          <w:rFonts w:ascii="Times New Roman" w:hAnsi="Times New Roman" w:cs="Times New Roman"/>
          <w:i/>
          <w:iCs/>
          <w:sz w:val="28"/>
          <w:szCs w:val="28"/>
          <w:lang w:val="en-US"/>
        </w:rPr>
        <w:t>,</w:t>
      </w:r>
      <w:r w:rsidR="008A193C" w:rsidRPr="00373798">
        <w:rPr>
          <w:rFonts w:ascii="Times New Roman" w:hAnsi="Times New Roman" w:cs="Times New Roman"/>
          <w:i/>
          <w:iCs/>
          <w:sz w:val="28"/>
          <w:szCs w:val="28"/>
          <w:lang w:val="en-US"/>
        </w:rPr>
        <w:t xml:space="preserve"> </w:t>
      </w:r>
      <w:r w:rsidR="00153F65" w:rsidRPr="00373798">
        <w:rPr>
          <w:rFonts w:ascii="Times New Roman" w:hAnsi="Times New Roman" w:cs="Times New Roman"/>
          <w:i/>
          <w:iCs/>
          <w:sz w:val="28"/>
          <w:szCs w:val="28"/>
          <w:lang w:val="en-US"/>
        </w:rPr>
        <w:t>in order to discriminate and impair</w:t>
      </w:r>
      <w:r w:rsidR="00D65D14" w:rsidRPr="00373798">
        <w:rPr>
          <w:rFonts w:ascii="Times New Roman" w:hAnsi="Times New Roman" w:cs="Times New Roman"/>
          <w:i/>
          <w:iCs/>
          <w:sz w:val="28"/>
          <w:szCs w:val="28"/>
          <w:lang w:val="en-US"/>
        </w:rPr>
        <w:t xml:space="preserve"> the</w:t>
      </w:r>
      <w:r w:rsidR="00153F65" w:rsidRPr="00373798">
        <w:rPr>
          <w:rFonts w:ascii="Times New Roman" w:hAnsi="Times New Roman" w:cs="Times New Roman"/>
          <w:i/>
          <w:iCs/>
          <w:sz w:val="28"/>
          <w:szCs w:val="28"/>
          <w:lang w:val="en-US"/>
        </w:rPr>
        <w:t xml:space="preserve"> public order of </w:t>
      </w:r>
      <w:r w:rsidR="00F81CC8" w:rsidRPr="00373798">
        <w:rPr>
          <w:rFonts w:ascii="Times New Roman" w:hAnsi="Times New Roman" w:cs="Times New Roman"/>
          <w:i/>
          <w:iCs/>
          <w:sz w:val="28"/>
          <w:szCs w:val="28"/>
          <w:lang w:val="en-US"/>
        </w:rPr>
        <w:t>another</w:t>
      </w:r>
      <w:r w:rsidR="00153F65" w:rsidRPr="00373798">
        <w:rPr>
          <w:rFonts w:ascii="Times New Roman" w:hAnsi="Times New Roman" w:cs="Times New Roman"/>
          <w:i/>
          <w:iCs/>
          <w:sz w:val="28"/>
          <w:szCs w:val="28"/>
          <w:lang w:val="en-US"/>
        </w:rPr>
        <w:t xml:space="preserve"> </w:t>
      </w:r>
      <w:r w:rsidR="00F81CC8" w:rsidRPr="00373798">
        <w:rPr>
          <w:rFonts w:ascii="Times New Roman" w:hAnsi="Times New Roman" w:cs="Times New Roman"/>
          <w:i/>
          <w:iCs/>
          <w:sz w:val="28"/>
          <w:szCs w:val="28"/>
          <w:lang w:val="en-US"/>
        </w:rPr>
        <w:t>S</w:t>
      </w:r>
      <w:r w:rsidR="00153F65" w:rsidRPr="00373798">
        <w:rPr>
          <w:rFonts w:ascii="Times New Roman" w:hAnsi="Times New Roman" w:cs="Times New Roman"/>
          <w:i/>
          <w:iCs/>
          <w:sz w:val="28"/>
          <w:szCs w:val="28"/>
          <w:lang w:val="en-US"/>
        </w:rPr>
        <w:t>tate</w:t>
      </w:r>
      <w:r w:rsidR="00C3375D" w:rsidRPr="00373798">
        <w:rPr>
          <w:rFonts w:ascii="Times New Roman" w:hAnsi="Times New Roman" w:cs="Times New Roman"/>
          <w:i/>
          <w:iCs/>
          <w:sz w:val="28"/>
          <w:szCs w:val="28"/>
          <w:lang w:val="en-US"/>
        </w:rPr>
        <w:t>,</w:t>
      </w:r>
      <w:r w:rsidR="00F81CC8" w:rsidRPr="00373798">
        <w:rPr>
          <w:rFonts w:ascii="Times New Roman" w:hAnsi="Times New Roman" w:cs="Times New Roman"/>
          <w:i/>
          <w:iCs/>
          <w:sz w:val="28"/>
          <w:szCs w:val="28"/>
          <w:lang w:val="en-US"/>
        </w:rPr>
        <w:t xml:space="preserve"> native for the other party </w:t>
      </w:r>
      <w:r w:rsidR="00275AF3" w:rsidRPr="00373798">
        <w:rPr>
          <w:rFonts w:ascii="Times New Roman" w:hAnsi="Times New Roman" w:cs="Times New Roman"/>
          <w:i/>
          <w:iCs/>
          <w:sz w:val="28"/>
          <w:szCs w:val="28"/>
          <w:lang w:val="en-US"/>
        </w:rPr>
        <w:t>of</w:t>
      </w:r>
      <w:r w:rsidR="00F81CC8" w:rsidRPr="00373798">
        <w:rPr>
          <w:rFonts w:ascii="Times New Roman" w:hAnsi="Times New Roman" w:cs="Times New Roman"/>
          <w:i/>
          <w:iCs/>
          <w:sz w:val="28"/>
          <w:szCs w:val="28"/>
          <w:lang w:val="en-US"/>
        </w:rPr>
        <w:t xml:space="preserve"> th</w:t>
      </w:r>
      <w:r w:rsidR="00C3375D" w:rsidRPr="00373798">
        <w:rPr>
          <w:rFonts w:ascii="Times New Roman" w:hAnsi="Times New Roman" w:cs="Times New Roman"/>
          <w:i/>
          <w:iCs/>
          <w:sz w:val="28"/>
          <w:szCs w:val="28"/>
          <w:lang w:val="en-US"/>
        </w:rPr>
        <w:t xml:space="preserve">e </w:t>
      </w:r>
      <w:r w:rsidR="00F81CC8" w:rsidRPr="00373798">
        <w:rPr>
          <w:rFonts w:ascii="Times New Roman" w:hAnsi="Times New Roman" w:cs="Times New Roman"/>
          <w:i/>
          <w:iCs/>
          <w:sz w:val="28"/>
          <w:szCs w:val="28"/>
          <w:lang w:val="en-US"/>
        </w:rPr>
        <w:t>international contract</w:t>
      </w:r>
      <w:r w:rsidR="00153F65" w:rsidRPr="00373798">
        <w:rPr>
          <w:rFonts w:ascii="Times New Roman" w:hAnsi="Times New Roman" w:cs="Times New Roman"/>
          <w:sz w:val="28"/>
          <w:szCs w:val="28"/>
          <w:lang w:val="en-US"/>
        </w:rPr>
        <w:t xml:space="preserve">”. </w:t>
      </w:r>
    </w:p>
    <w:p w14:paraId="74C7D598" w14:textId="251E635B" w:rsidR="005F658D" w:rsidRPr="00373798" w:rsidRDefault="00D66CF8" w:rsidP="00116ADE">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The distinctive feature of discriminative </w:t>
      </w:r>
      <w:r w:rsidR="007C362E" w:rsidRPr="00373798">
        <w:rPr>
          <w:rFonts w:ascii="Times New Roman" w:hAnsi="Times New Roman" w:cs="Times New Roman"/>
          <w:sz w:val="28"/>
          <w:szCs w:val="28"/>
          <w:lang w:val="en-US"/>
        </w:rPr>
        <w:t>transformative</w:t>
      </w:r>
      <w:r w:rsidRPr="00373798">
        <w:rPr>
          <w:rFonts w:ascii="Times New Roman" w:hAnsi="Times New Roman" w:cs="Times New Roman"/>
          <w:sz w:val="28"/>
          <w:szCs w:val="28"/>
          <w:lang w:val="en-US"/>
        </w:rPr>
        <w:t xml:space="preserve"> right is always a bad-faith causa</w:t>
      </w:r>
      <w:r w:rsidR="003A4FA7"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w:t>
      </w:r>
      <w:r w:rsidR="003A4FA7"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motive</w:t>
      </w:r>
      <w:r w:rsidR="00204D1B" w:rsidRPr="00373798">
        <w:rPr>
          <w:rFonts w:ascii="Times New Roman" w:hAnsi="Times New Roman" w:cs="Times New Roman"/>
          <w:sz w:val="28"/>
          <w:szCs w:val="28"/>
          <w:lang w:val="en-US"/>
        </w:rPr>
        <w:t xml:space="preserve"> for exercise: punishment, </w:t>
      </w:r>
      <w:r w:rsidR="0008713A" w:rsidRPr="00373798">
        <w:rPr>
          <w:rFonts w:ascii="Times New Roman" w:hAnsi="Times New Roman" w:cs="Times New Roman"/>
          <w:sz w:val="28"/>
          <w:szCs w:val="28"/>
          <w:lang w:val="en-US"/>
        </w:rPr>
        <w:t xml:space="preserve">unfair competition advantage </w:t>
      </w:r>
      <w:r w:rsidR="00204D1B" w:rsidRPr="00373798">
        <w:rPr>
          <w:rFonts w:ascii="Times New Roman" w:hAnsi="Times New Roman" w:cs="Times New Roman"/>
          <w:sz w:val="28"/>
          <w:szCs w:val="28"/>
          <w:lang w:val="en-US"/>
        </w:rPr>
        <w:t>and</w:t>
      </w:r>
      <w:r w:rsidR="00543366" w:rsidRPr="00373798">
        <w:rPr>
          <w:rFonts w:ascii="Times New Roman" w:hAnsi="Times New Roman" w:cs="Times New Roman"/>
          <w:sz w:val="28"/>
          <w:szCs w:val="28"/>
          <w:lang w:val="en-US"/>
        </w:rPr>
        <w:t xml:space="preserve"> unfair</w:t>
      </w:r>
      <w:r w:rsidR="00204D1B" w:rsidRPr="00373798">
        <w:rPr>
          <w:rFonts w:ascii="Times New Roman" w:hAnsi="Times New Roman" w:cs="Times New Roman"/>
          <w:sz w:val="28"/>
          <w:szCs w:val="28"/>
          <w:lang w:val="en-US"/>
        </w:rPr>
        <w:t xml:space="preserve"> cancellation of</w:t>
      </w:r>
      <w:r w:rsidR="0008713A" w:rsidRPr="00373798">
        <w:rPr>
          <w:rFonts w:ascii="Times New Roman" w:hAnsi="Times New Roman" w:cs="Times New Roman"/>
          <w:sz w:val="28"/>
          <w:szCs w:val="28"/>
          <w:lang w:val="en-US"/>
        </w:rPr>
        <w:t xml:space="preserve"> ongoing</w:t>
      </w:r>
      <w:r w:rsidR="00204D1B" w:rsidRPr="00373798">
        <w:rPr>
          <w:rFonts w:ascii="Times New Roman" w:hAnsi="Times New Roman" w:cs="Times New Roman"/>
          <w:sz w:val="28"/>
          <w:szCs w:val="28"/>
          <w:lang w:val="en-US"/>
        </w:rPr>
        <w:t xml:space="preserve"> </w:t>
      </w:r>
      <w:r w:rsidR="005F658D" w:rsidRPr="00373798">
        <w:rPr>
          <w:rFonts w:ascii="Times New Roman" w:hAnsi="Times New Roman" w:cs="Times New Roman"/>
          <w:sz w:val="28"/>
          <w:szCs w:val="28"/>
          <w:lang w:val="en-US"/>
        </w:rPr>
        <w:t xml:space="preserve">synallagmatic </w:t>
      </w:r>
      <w:r w:rsidR="00204D1B" w:rsidRPr="00373798">
        <w:rPr>
          <w:rFonts w:ascii="Times New Roman" w:hAnsi="Times New Roman" w:cs="Times New Roman"/>
          <w:sz w:val="28"/>
          <w:szCs w:val="28"/>
          <w:lang w:val="en-US"/>
        </w:rPr>
        <w:t>obligation</w:t>
      </w:r>
      <w:r w:rsidR="005F658D" w:rsidRPr="00373798">
        <w:rPr>
          <w:rFonts w:ascii="Times New Roman" w:hAnsi="Times New Roman" w:cs="Times New Roman"/>
          <w:sz w:val="28"/>
          <w:szCs w:val="28"/>
          <w:lang w:val="en-US"/>
        </w:rPr>
        <w:t>s</w:t>
      </w:r>
      <w:r w:rsidR="00204D1B" w:rsidRPr="00373798">
        <w:rPr>
          <w:rFonts w:ascii="Times New Roman" w:hAnsi="Times New Roman" w:cs="Times New Roman"/>
          <w:sz w:val="28"/>
          <w:szCs w:val="28"/>
          <w:lang w:val="en-US"/>
        </w:rPr>
        <w:t xml:space="preserve"> in</w:t>
      </w:r>
      <w:r w:rsidR="003A4FA7" w:rsidRPr="00373798">
        <w:rPr>
          <w:rFonts w:ascii="Times New Roman" w:hAnsi="Times New Roman" w:cs="Times New Roman"/>
          <w:sz w:val="28"/>
          <w:szCs w:val="28"/>
          <w:lang w:val="en-US"/>
        </w:rPr>
        <w:t xml:space="preserve"> private</w:t>
      </w:r>
      <w:r w:rsidR="00204D1B" w:rsidRPr="00373798">
        <w:rPr>
          <w:rFonts w:ascii="Times New Roman" w:hAnsi="Times New Roman" w:cs="Times New Roman"/>
          <w:sz w:val="28"/>
          <w:szCs w:val="28"/>
          <w:lang w:val="en-US"/>
        </w:rPr>
        <w:t xml:space="preserve"> law</w:t>
      </w:r>
      <w:r w:rsidR="000F6254" w:rsidRPr="00373798">
        <w:rPr>
          <w:rFonts w:ascii="Times New Roman" w:hAnsi="Times New Roman" w:cs="Times New Roman"/>
          <w:sz w:val="28"/>
          <w:szCs w:val="28"/>
          <w:lang w:val="en-US"/>
        </w:rPr>
        <w:t>.</w:t>
      </w:r>
      <w:r w:rsidR="006514B2" w:rsidRPr="00373798">
        <w:rPr>
          <w:rFonts w:ascii="Times New Roman" w:hAnsi="Times New Roman" w:cs="Times New Roman"/>
          <w:sz w:val="28"/>
          <w:szCs w:val="28"/>
          <w:lang w:val="en-US"/>
        </w:rPr>
        <w:t xml:space="preserve"> </w:t>
      </w:r>
      <w:r w:rsidR="001E4BD8" w:rsidRPr="00373798">
        <w:rPr>
          <w:rFonts w:ascii="Times New Roman" w:hAnsi="Times New Roman" w:cs="Times New Roman"/>
          <w:sz w:val="28"/>
          <w:szCs w:val="28"/>
          <w:lang w:val="en-US"/>
        </w:rPr>
        <w:t xml:space="preserve">I would point </w:t>
      </w:r>
      <w:r w:rsidR="005F658D" w:rsidRPr="00373798">
        <w:rPr>
          <w:rFonts w:ascii="Times New Roman" w:hAnsi="Times New Roman" w:cs="Times New Roman"/>
          <w:sz w:val="28"/>
          <w:szCs w:val="28"/>
          <w:lang w:val="en-US"/>
        </w:rPr>
        <w:t xml:space="preserve">out </w:t>
      </w:r>
      <w:r w:rsidR="001E4BD8" w:rsidRPr="00373798">
        <w:rPr>
          <w:rFonts w:ascii="Times New Roman" w:hAnsi="Times New Roman" w:cs="Times New Roman"/>
          <w:sz w:val="28"/>
          <w:szCs w:val="28"/>
          <w:lang w:val="en-US"/>
        </w:rPr>
        <w:t>therefore</w:t>
      </w:r>
      <w:r w:rsidR="005F658D" w:rsidRPr="00373798">
        <w:rPr>
          <w:rFonts w:ascii="Times New Roman" w:hAnsi="Times New Roman" w:cs="Times New Roman"/>
          <w:sz w:val="28"/>
          <w:szCs w:val="28"/>
          <w:lang w:val="en-US"/>
        </w:rPr>
        <w:t>, this represents</w:t>
      </w:r>
      <w:r w:rsidR="001E4BD8" w:rsidRPr="00373798">
        <w:rPr>
          <w:rFonts w:ascii="Times New Roman" w:hAnsi="Times New Roman" w:cs="Times New Roman"/>
          <w:sz w:val="28"/>
          <w:szCs w:val="28"/>
          <w:lang w:val="en-US"/>
        </w:rPr>
        <w:t xml:space="preserve"> a quasi-right for the civil circulation, because the motives for exercise of this right lie in the</w:t>
      </w:r>
      <w:r w:rsidR="00910C8B" w:rsidRPr="00373798">
        <w:rPr>
          <w:rFonts w:ascii="Times New Roman" w:hAnsi="Times New Roman" w:cs="Times New Roman"/>
          <w:sz w:val="28"/>
          <w:szCs w:val="28"/>
          <w:lang w:val="en-US"/>
        </w:rPr>
        <w:t xml:space="preserve"> moral agency</w:t>
      </w:r>
      <w:r w:rsidR="001E4BD8" w:rsidRPr="00373798">
        <w:rPr>
          <w:rFonts w:ascii="Times New Roman" w:hAnsi="Times New Roman" w:cs="Times New Roman"/>
          <w:sz w:val="28"/>
          <w:szCs w:val="28"/>
          <w:lang w:val="en-US"/>
        </w:rPr>
        <w:t xml:space="preserve"> </w:t>
      </w:r>
      <w:r w:rsidR="00941FE2" w:rsidRPr="00373798">
        <w:rPr>
          <w:rFonts w:ascii="Times New Roman" w:hAnsi="Times New Roman" w:cs="Times New Roman"/>
          <w:sz w:val="28"/>
          <w:szCs w:val="28"/>
          <w:lang w:val="en-US"/>
        </w:rPr>
        <w:t>areas</w:t>
      </w:r>
      <w:r w:rsidR="001E4BD8" w:rsidRPr="00373798">
        <w:rPr>
          <w:rFonts w:ascii="Times New Roman" w:hAnsi="Times New Roman" w:cs="Times New Roman"/>
          <w:sz w:val="28"/>
          <w:szCs w:val="28"/>
          <w:lang w:val="en-US"/>
        </w:rPr>
        <w:t>, which ha</w:t>
      </w:r>
      <w:r w:rsidR="00715D95" w:rsidRPr="00373798">
        <w:rPr>
          <w:rFonts w:ascii="Times New Roman" w:hAnsi="Times New Roman" w:cs="Times New Roman"/>
          <w:sz w:val="28"/>
          <w:szCs w:val="28"/>
          <w:lang w:val="en-US"/>
        </w:rPr>
        <w:t>ve</w:t>
      </w:r>
      <w:r w:rsidR="001E4BD8" w:rsidRPr="00373798">
        <w:rPr>
          <w:rFonts w:ascii="Times New Roman" w:hAnsi="Times New Roman" w:cs="Times New Roman"/>
          <w:sz w:val="28"/>
          <w:szCs w:val="28"/>
          <w:lang w:val="en-US"/>
        </w:rPr>
        <w:t xml:space="preserve"> nothing in common with</w:t>
      </w:r>
      <w:r w:rsidR="00910C8B" w:rsidRPr="00373798">
        <w:rPr>
          <w:rFonts w:ascii="Times New Roman" w:hAnsi="Times New Roman" w:cs="Times New Roman"/>
          <w:sz w:val="28"/>
          <w:szCs w:val="28"/>
          <w:lang w:val="en-US"/>
        </w:rPr>
        <w:t xml:space="preserve"> the</w:t>
      </w:r>
      <w:r w:rsidR="001E4BD8" w:rsidRPr="00373798">
        <w:rPr>
          <w:rFonts w:ascii="Times New Roman" w:hAnsi="Times New Roman" w:cs="Times New Roman"/>
          <w:sz w:val="28"/>
          <w:szCs w:val="28"/>
          <w:lang w:val="en-US"/>
        </w:rPr>
        <w:t xml:space="preserve"> </w:t>
      </w:r>
      <w:r w:rsidR="00910C8B" w:rsidRPr="00373798">
        <w:rPr>
          <w:rFonts w:ascii="Times New Roman" w:hAnsi="Times New Roman" w:cs="Times New Roman"/>
          <w:sz w:val="28"/>
          <w:szCs w:val="28"/>
          <w:lang w:val="en-US"/>
        </w:rPr>
        <w:t xml:space="preserve">good-faith principle of </w:t>
      </w:r>
      <w:r w:rsidR="001E4BD8" w:rsidRPr="00373798">
        <w:rPr>
          <w:rFonts w:ascii="Times New Roman" w:hAnsi="Times New Roman" w:cs="Times New Roman"/>
          <w:sz w:val="28"/>
          <w:szCs w:val="28"/>
          <w:lang w:val="en-US"/>
        </w:rPr>
        <w:t xml:space="preserve">civil </w:t>
      </w:r>
      <w:r w:rsidR="009B6297" w:rsidRPr="00373798">
        <w:rPr>
          <w:rFonts w:ascii="Times New Roman" w:hAnsi="Times New Roman" w:cs="Times New Roman"/>
          <w:sz w:val="28"/>
          <w:szCs w:val="28"/>
          <w:lang w:val="en-US"/>
        </w:rPr>
        <w:t>law</w:t>
      </w:r>
      <w:r w:rsidR="005F658D" w:rsidRPr="00373798">
        <w:rPr>
          <w:rFonts w:ascii="Times New Roman" w:hAnsi="Times New Roman" w:cs="Times New Roman"/>
          <w:sz w:val="28"/>
          <w:szCs w:val="28"/>
          <w:lang w:val="en-US"/>
        </w:rPr>
        <w:t xml:space="preserve"> at all</w:t>
      </w:r>
      <w:r w:rsidR="001E4BD8" w:rsidRPr="00373798">
        <w:rPr>
          <w:rFonts w:ascii="Times New Roman" w:hAnsi="Times New Roman" w:cs="Times New Roman"/>
          <w:sz w:val="28"/>
          <w:szCs w:val="28"/>
          <w:lang w:val="en-US"/>
        </w:rPr>
        <w:t>.</w:t>
      </w:r>
      <w:r w:rsidR="005F658D" w:rsidRPr="00373798">
        <w:rPr>
          <w:rFonts w:ascii="Times New Roman" w:hAnsi="Times New Roman" w:cs="Times New Roman"/>
          <w:sz w:val="28"/>
          <w:szCs w:val="28"/>
          <w:lang w:val="en-US"/>
        </w:rPr>
        <w:t xml:space="preserve"> </w:t>
      </w:r>
    </w:p>
    <w:p w14:paraId="0669DFC6" w14:textId="77777777" w:rsidR="00C26486" w:rsidRPr="00373798" w:rsidRDefault="005F658D" w:rsidP="00116ADE">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However, t</w:t>
      </w:r>
      <w:r w:rsidR="00227FC6" w:rsidRPr="00373798">
        <w:rPr>
          <w:rFonts w:ascii="Times New Roman" w:hAnsi="Times New Roman" w:cs="Times New Roman"/>
          <w:sz w:val="28"/>
          <w:szCs w:val="28"/>
          <w:lang w:val="en-US"/>
        </w:rPr>
        <w:t>he exercise of this quasi-right</w:t>
      </w:r>
      <w:r w:rsidR="006514B2" w:rsidRPr="00373798">
        <w:rPr>
          <w:rFonts w:ascii="Times New Roman" w:hAnsi="Times New Roman" w:cs="Times New Roman"/>
          <w:sz w:val="28"/>
          <w:szCs w:val="28"/>
          <w:lang w:val="en-US"/>
        </w:rPr>
        <w:t xml:space="preserve"> completely terminates </w:t>
      </w:r>
      <w:r w:rsidR="006129F5" w:rsidRPr="00373798">
        <w:rPr>
          <w:rFonts w:ascii="Times New Roman" w:hAnsi="Times New Roman" w:cs="Times New Roman"/>
          <w:sz w:val="28"/>
          <w:szCs w:val="28"/>
          <w:lang w:val="en-US"/>
        </w:rPr>
        <w:t>ongoing</w:t>
      </w:r>
      <w:r w:rsidR="006514B2" w:rsidRPr="00373798">
        <w:rPr>
          <w:rFonts w:ascii="Times New Roman" w:hAnsi="Times New Roman" w:cs="Times New Roman"/>
          <w:sz w:val="28"/>
          <w:szCs w:val="28"/>
          <w:lang w:val="en-US"/>
        </w:rPr>
        <w:t xml:space="preserve"> obligation between the parties of the civil </w:t>
      </w:r>
      <w:r w:rsidR="00147EFD" w:rsidRPr="00373798">
        <w:rPr>
          <w:rFonts w:ascii="Times New Roman" w:hAnsi="Times New Roman" w:cs="Times New Roman"/>
          <w:sz w:val="28"/>
          <w:szCs w:val="28"/>
          <w:lang w:val="en-US"/>
        </w:rPr>
        <w:t xml:space="preserve">legal </w:t>
      </w:r>
      <w:r w:rsidR="006514B2" w:rsidRPr="00373798">
        <w:rPr>
          <w:rFonts w:ascii="Times New Roman" w:hAnsi="Times New Roman" w:cs="Times New Roman"/>
          <w:sz w:val="28"/>
          <w:szCs w:val="28"/>
          <w:lang w:val="en-US"/>
        </w:rPr>
        <w:t xml:space="preserve">relationship, </w:t>
      </w:r>
      <w:r w:rsidR="00227FC6" w:rsidRPr="00373798">
        <w:rPr>
          <w:rFonts w:ascii="Times New Roman" w:hAnsi="Times New Roman" w:cs="Times New Roman"/>
          <w:sz w:val="28"/>
          <w:szCs w:val="28"/>
          <w:lang w:val="en-US"/>
        </w:rPr>
        <w:t>aiming at</w:t>
      </w:r>
      <w:r w:rsidR="006514B2" w:rsidRPr="00373798">
        <w:rPr>
          <w:rFonts w:ascii="Times New Roman" w:hAnsi="Times New Roman" w:cs="Times New Roman"/>
          <w:sz w:val="28"/>
          <w:szCs w:val="28"/>
          <w:lang w:val="en-US"/>
        </w:rPr>
        <w:t xml:space="preserve"> </w:t>
      </w:r>
      <w:r w:rsidR="003A4FA7" w:rsidRPr="00373798">
        <w:rPr>
          <w:rFonts w:ascii="Times New Roman" w:hAnsi="Times New Roman" w:cs="Times New Roman"/>
          <w:sz w:val="28"/>
          <w:szCs w:val="28"/>
          <w:lang w:val="en-US"/>
        </w:rPr>
        <w:t xml:space="preserve">the </w:t>
      </w:r>
      <w:r w:rsidR="006514B2" w:rsidRPr="00373798">
        <w:rPr>
          <w:rFonts w:ascii="Times New Roman" w:hAnsi="Times New Roman" w:cs="Times New Roman"/>
          <w:sz w:val="28"/>
          <w:szCs w:val="28"/>
          <w:lang w:val="en-US"/>
        </w:rPr>
        <w:t xml:space="preserve">innocent party (opposite to the </w:t>
      </w:r>
      <w:r w:rsidR="00227FC6" w:rsidRPr="00373798">
        <w:rPr>
          <w:rFonts w:ascii="Times New Roman" w:hAnsi="Times New Roman" w:cs="Times New Roman"/>
          <w:sz w:val="28"/>
          <w:szCs w:val="28"/>
          <w:lang w:val="en-US"/>
        </w:rPr>
        <w:t>quasi-</w:t>
      </w:r>
      <w:r w:rsidR="006514B2" w:rsidRPr="00373798">
        <w:rPr>
          <w:rFonts w:ascii="Times New Roman" w:hAnsi="Times New Roman" w:cs="Times New Roman"/>
          <w:sz w:val="28"/>
          <w:szCs w:val="28"/>
          <w:lang w:val="en-US"/>
        </w:rPr>
        <w:t>right</w:t>
      </w:r>
      <w:r w:rsidR="00227FC6" w:rsidRPr="00373798">
        <w:rPr>
          <w:rFonts w:ascii="Times New Roman" w:hAnsi="Times New Roman" w:cs="Times New Roman"/>
          <w:sz w:val="28"/>
          <w:szCs w:val="28"/>
          <w:lang w:val="en-US"/>
        </w:rPr>
        <w:t xml:space="preserve"> </w:t>
      </w:r>
      <w:r w:rsidR="006514B2" w:rsidRPr="00373798">
        <w:rPr>
          <w:rFonts w:ascii="Times New Roman" w:hAnsi="Times New Roman" w:cs="Times New Roman"/>
          <w:sz w:val="28"/>
          <w:szCs w:val="28"/>
          <w:lang w:val="en-US"/>
        </w:rPr>
        <w:t xml:space="preserve">holder) </w:t>
      </w:r>
      <w:r w:rsidR="00B34D62" w:rsidRPr="00373798">
        <w:rPr>
          <w:rFonts w:ascii="Times New Roman" w:hAnsi="Times New Roman" w:cs="Times New Roman"/>
          <w:sz w:val="28"/>
          <w:szCs w:val="28"/>
          <w:lang w:val="en-US"/>
        </w:rPr>
        <w:t xml:space="preserve">to </w:t>
      </w:r>
      <w:r w:rsidR="006514B2" w:rsidRPr="00373798">
        <w:rPr>
          <w:rFonts w:ascii="Times New Roman" w:hAnsi="Times New Roman" w:cs="Times New Roman"/>
          <w:sz w:val="28"/>
          <w:szCs w:val="28"/>
          <w:lang w:val="en-US"/>
        </w:rPr>
        <w:t>suffer from loss and damage</w:t>
      </w:r>
      <w:r w:rsidR="00B34D62" w:rsidRPr="00373798">
        <w:rPr>
          <w:rFonts w:ascii="Times New Roman" w:hAnsi="Times New Roman" w:cs="Times New Roman"/>
          <w:sz w:val="28"/>
          <w:szCs w:val="28"/>
          <w:lang w:val="en-US"/>
        </w:rPr>
        <w:t>,</w:t>
      </w:r>
      <w:r w:rsidR="006514B2" w:rsidRPr="00373798">
        <w:rPr>
          <w:rFonts w:ascii="Times New Roman" w:hAnsi="Times New Roman" w:cs="Times New Roman"/>
          <w:sz w:val="28"/>
          <w:szCs w:val="28"/>
          <w:lang w:val="en-US"/>
        </w:rPr>
        <w:t xml:space="preserve"> without opportunity for a fair trial (judicial review).</w:t>
      </w:r>
      <w:r w:rsidR="00DE78C9" w:rsidRPr="00373798">
        <w:rPr>
          <w:rFonts w:ascii="Times New Roman" w:hAnsi="Times New Roman" w:cs="Times New Roman"/>
          <w:sz w:val="28"/>
          <w:szCs w:val="28"/>
          <w:lang w:val="en-US"/>
        </w:rPr>
        <w:t xml:space="preserve"> The only public institute</w:t>
      </w:r>
      <w:r w:rsidR="00923D23" w:rsidRPr="00373798">
        <w:rPr>
          <w:rFonts w:ascii="Times New Roman" w:hAnsi="Times New Roman" w:cs="Times New Roman"/>
          <w:sz w:val="28"/>
          <w:szCs w:val="28"/>
          <w:lang w:val="en-US"/>
        </w:rPr>
        <w:t>s</w:t>
      </w:r>
      <w:r w:rsidR="00DE78C9" w:rsidRPr="00373798">
        <w:rPr>
          <w:rFonts w:ascii="Times New Roman" w:hAnsi="Times New Roman" w:cs="Times New Roman"/>
          <w:sz w:val="28"/>
          <w:szCs w:val="28"/>
          <w:lang w:val="en-US"/>
        </w:rPr>
        <w:t xml:space="preserve"> that </w:t>
      </w:r>
      <w:r w:rsidR="00923D23" w:rsidRPr="00373798">
        <w:rPr>
          <w:rFonts w:ascii="Times New Roman" w:hAnsi="Times New Roman" w:cs="Times New Roman"/>
          <w:sz w:val="28"/>
          <w:szCs w:val="28"/>
          <w:lang w:val="en-US"/>
        </w:rPr>
        <w:t>breathe life into</w:t>
      </w:r>
      <w:r w:rsidR="003901D9" w:rsidRPr="00373798">
        <w:rPr>
          <w:rFonts w:ascii="Times New Roman" w:hAnsi="Times New Roman" w:cs="Times New Roman"/>
          <w:sz w:val="28"/>
          <w:szCs w:val="28"/>
          <w:lang w:val="en-US"/>
        </w:rPr>
        <w:t xml:space="preserve"> </w:t>
      </w:r>
      <w:r w:rsidR="00DE78C9" w:rsidRPr="00373798">
        <w:rPr>
          <w:rFonts w:ascii="Times New Roman" w:hAnsi="Times New Roman" w:cs="Times New Roman"/>
          <w:sz w:val="28"/>
          <w:szCs w:val="28"/>
          <w:lang w:val="en-US"/>
        </w:rPr>
        <w:t xml:space="preserve">‘legitimacy’ and applicability </w:t>
      </w:r>
      <w:r w:rsidR="003901D9" w:rsidRPr="00373798">
        <w:rPr>
          <w:rFonts w:ascii="Times New Roman" w:hAnsi="Times New Roman" w:cs="Times New Roman"/>
          <w:sz w:val="28"/>
          <w:szCs w:val="28"/>
          <w:lang w:val="en-US"/>
        </w:rPr>
        <w:t xml:space="preserve">of this quasi-right </w:t>
      </w:r>
      <w:r w:rsidR="00DE78C9" w:rsidRPr="00373798">
        <w:rPr>
          <w:rFonts w:ascii="Times New Roman" w:hAnsi="Times New Roman" w:cs="Times New Roman"/>
          <w:sz w:val="28"/>
          <w:szCs w:val="28"/>
          <w:lang w:val="en-US"/>
        </w:rPr>
        <w:t xml:space="preserve">in the sphere of civil and contract law </w:t>
      </w:r>
      <w:r w:rsidR="001B586A" w:rsidRPr="00373798">
        <w:rPr>
          <w:rFonts w:ascii="Times New Roman" w:hAnsi="Times New Roman" w:cs="Times New Roman"/>
          <w:sz w:val="28"/>
          <w:szCs w:val="28"/>
          <w:lang w:val="en-US"/>
        </w:rPr>
        <w:t>are</w:t>
      </w:r>
      <w:r w:rsidR="00DE78C9" w:rsidRPr="00373798">
        <w:rPr>
          <w:rFonts w:ascii="Times New Roman" w:hAnsi="Times New Roman" w:cs="Times New Roman"/>
          <w:sz w:val="28"/>
          <w:szCs w:val="28"/>
          <w:lang w:val="en-US"/>
        </w:rPr>
        <w:t xml:space="preserve"> </w:t>
      </w:r>
      <w:r w:rsidR="003A4FA7" w:rsidRPr="00373798">
        <w:rPr>
          <w:rFonts w:ascii="Times New Roman" w:hAnsi="Times New Roman" w:cs="Times New Roman"/>
          <w:sz w:val="28"/>
          <w:szCs w:val="28"/>
          <w:lang w:val="en-US"/>
        </w:rPr>
        <w:t>the</w:t>
      </w:r>
      <w:r w:rsidR="00235FBC" w:rsidRPr="00373798">
        <w:rPr>
          <w:rFonts w:ascii="Times New Roman" w:hAnsi="Times New Roman" w:cs="Times New Roman"/>
          <w:sz w:val="28"/>
          <w:szCs w:val="28"/>
          <w:lang w:val="en-US"/>
        </w:rPr>
        <w:t xml:space="preserve"> </w:t>
      </w:r>
      <w:r w:rsidR="00DE78C9" w:rsidRPr="00373798">
        <w:rPr>
          <w:rFonts w:ascii="Times New Roman" w:hAnsi="Times New Roman" w:cs="Times New Roman"/>
          <w:sz w:val="28"/>
          <w:szCs w:val="28"/>
          <w:lang w:val="en-US"/>
        </w:rPr>
        <w:t>state authority</w:t>
      </w:r>
      <w:r w:rsidR="00923D23" w:rsidRPr="00373798">
        <w:rPr>
          <w:rFonts w:ascii="Times New Roman" w:hAnsi="Times New Roman" w:cs="Times New Roman"/>
          <w:sz w:val="28"/>
          <w:szCs w:val="28"/>
          <w:lang w:val="en-US"/>
        </w:rPr>
        <w:t>’s</w:t>
      </w:r>
      <w:r w:rsidR="00DE78C9" w:rsidRPr="00373798">
        <w:rPr>
          <w:rFonts w:ascii="Times New Roman" w:hAnsi="Times New Roman" w:cs="Times New Roman"/>
          <w:sz w:val="28"/>
          <w:szCs w:val="28"/>
          <w:lang w:val="en-US"/>
        </w:rPr>
        <w:t xml:space="preserve"> power</w:t>
      </w:r>
      <w:r w:rsidR="00923D23" w:rsidRPr="00373798">
        <w:rPr>
          <w:rFonts w:ascii="Times New Roman" w:hAnsi="Times New Roman" w:cs="Times New Roman"/>
          <w:sz w:val="28"/>
          <w:szCs w:val="28"/>
          <w:lang w:val="en-US"/>
        </w:rPr>
        <w:t>s</w:t>
      </w:r>
      <w:r w:rsidR="00DE78C9" w:rsidRPr="00373798">
        <w:rPr>
          <w:rFonts w:ascii="Times New Roman" w:hAnsi="Times New Roman" w:cs="Times New Roman"/>
          <w:sz w:val="28"/>
          <w:szCs w:val="28"/>
          <w:lang w:val="en-US"/>
        </w:rPr>
        <w:t xml:space="preserve"> of intervention, coercion and </w:t>
      </w:r>
      <w:r w:rsidR="00923D23" w:rsidRPr="00373798">
        <w:rPr>
          <w:rFonts w:ascii="Times New Roman" w:hAnsi="Times New Roman" w:cs="Times New Roman"/>
          <w:sz w:val="28"/>
          <w:szCs w:val="28"/>
          <w:lang w:val="en-US"/>
        </w:rPr>
        <w:t>supervision, under the pains and penalties</w:t>
      </w:r>
      <w:r w:rsidR="00314FD3" w:rsidRPr="00373798">
        <w:rPr>
          <w:rFonts w:ascii="Times New Roman" w:hAnsi="Times New Roman" w:cs="Times New Roman"/>
          <w:sz w:val="28"/>
          <w:szCs w:val="28"/>
          <w:lang w:val="en-US"/>
        </w:rPr>
        <w:t xml:space="preserve"> for failure to </w:t>
      </w:r>
      <w:r w:rsidR="00A95E60" w:rsidRPr="00373798">
        <w:rPr>
          <w:rFonts w:ascii="Times New Roman" w:hAnsi="Times New Roman" w:cs="Times New Roman"/>
          <w:sz w:val="28"/>
          <w:szCs w:val="28"/>
          <w:lang w:val="en-US"/>
        </w:rPr>
        <w:t>follow</w:t>
      </w:r>
      <w:r w:rsidR="00DE78C9" w:rsidRPr="00373798">
        <w:rPr>
          <w:rFonts w:ascii="Times New Roman" w:hAnsi="Times New Roman" w:cs="Times New Roman"/>
          <w:sz w:val="28"/>
          <w:szCs w:val="28"/>
          <w:lang w:val="en-US"/>
        </w:rPr>
        <w:t>.</w:t>
      </w:r>
      <w:r w:rsidR="00F77C60" w:rsidRPr="00373798">
        <w:rPr>
          <w:rFonts w:ascii="Times New Roman" w:hAnsi="Times New Roman" w:cs="Times New Roman"/>
          <w:sz w:val="28"/>
          <w:szCs w:val="28"/>
          <w:lang w:val="en-US"/>
        </w:rPr>
        <w:t xml:space="preserve"> </w:t>
      </w:r>
    </w:p>
    <w:p w14:paraId="223FA10E" w14:textId="43ED6C8B" w:rsidR="00F77C60" w:rsidRPr="00373798" w:rsidRDefault="00F77C60" w:rsidP="00116ADE">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For the affected party of an international commercial contract</w:t>
      </w:r>
      <w:r w:rsidR="00F93DEC"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 xml:space="preserve">which reasonably anticipated </w:t>
      </w:r>
      <w:r w:rsidR="002051D8" w:rsidRPr="00373798">
        <w:rPr>
          <w:rFonts w:ascii="Times New Roman" w:hAnsi="Times New Roman" w:cs="Times New Roman"/>
          <w:sz w:val="28"/>
          <w:szCs w:val="28"/>
          <w:lang w:val="en-US"/>
        </w:rPr>
        <w:t>the</w:t>
      </w:r>
      <w:r w:rsidRPr="00373798">
        <w:rPr>
          <w:rFonts w:ascii="Times New Roman" w:hAnsi="Times New Roman" w:cs="Times New Roman"/>
          <w:sz w:val="28"/>
          <w:szCs w:val="28"/>
          <w:lang w:val="en-US"/>
        </w:rPr>
        <w:t xml:space="preserve"> counter-party to duly perform its part of mutual obligations</w:t>
      </w:r>
      <w:r w:rsidR="00F93DEC"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the exercise of the discriminative</w:t>
      </w:r>
      <w:r w:rsidR="0060664A" w:rsidRPr="00373798">
        <w:rPr>
          <w:rFonts w:ascii="Times New Roman" w:hAnsi="Times New Roman" w:cs="Times New Roman"/>
          <w:sz w:val="28"/>
          <w:szCs w:val="28"/>
          <w:lang w:val="en-US"/>
        </w:rPr>
        <w:t xml:space="preserve"> transformative</w:t>
      </w:r>
      <w:r w:rsidRPr="00373798">
        <w:rPr>
          <w:rFonts w:ascii="Times New Roman" w:hAnsi="Times New Roman" w:cs="Times New Roman"/>
          <w:sz w:val="28"/>
          <w:szCs w:val="28"/>
          <w:lang w:val="en-US"/>
        </w:rPr>
        <w:t xml:space="preserve"> right </w:t>
      </w:r>
      <w:r w:rsidR="008D212C" w:rsidRPr="00373798">
        <w:rPr>
          <w:rFonts w:ascii="Times New Roman" w:hAnsi="Times New Roman" w:cs="Times New Roman"/>
          <w:sz w:val="28"/>
          <w:szCs w:val="28"/>
          <w:lang w:val="en-US"/>
        </w:rPr>
        <w:t xml:space="preserve">by the </w:t>
      </w:r>
      <w:r w:rsidR="008D212C" w:rsidRPr="00373798">
        <w:rPr>
          <w:rFonts w:ascii="Times New Roman" w:hAnsi="Times New Roman" w:cs="Times New Roman"/>
          <w:i/>
          <w:iCs/>
          <w:sz w:val="28"/>
          <w:szCs w:val="28"/>
          <w:lang w:val="en-US"/>
        </w:rPr>
        <w:t>willing</w:t>
      </w:r>
      <w:r w:rsidR="008D212C" w:rsidRPr="00373798">
        <w:rPr>
          <w:rFonts w:ascii="Times New Roman" w:hAnsi="Times New Roman" w:cs="Times New Roman"/>
          <w:sz w:val="28"/>
          <w:szCs w:val="28"/>
          <w:lang w:val="en-US"/>
        </w:rPr>
        <w:t xml:space="preserve"> counter-party </w:t>
      </w:r>
      <w:r w:rsidR="00B04898" w:rsidRPr="00373798">
        <w:rPr>
          <w:rFonts w:ascii="Times New Roman" w:hAnsi="Times New Roman" w:cs="Times New Roman"/>
          <w:sz w:val="28"/>
          <w:szCs w:val="28"/>
          <w:lang w:val="en-US"/>
        </w:rPr>
        <w:t>means</w:t>
      </w:r>
      <w:r w:rsidRPr="00373798">
        <w:rPr>
          <w:rFonts w:ascii="Times New Roman" w:hAnsi="Times New Roman" w:cs="Times New Roman"/>
          <w:sz w:val="28"/>
          <w:szCs w:val="28"/>
          <w:lang w:val="en-US"/>
        </w:rPr>
        <w:t xml:space="preserve"> literally, a unharmonious transformation of the pair of </w:t>
      </w:r>
      <w:r w:rsidR="00A8098E" w:rsidRPr="00373798">
        <w:rPr>
          <w:rFonts w:ascii="Times New Roman" w:hAnsi="Times New Roman" w:cs="Times New Roman"/>
          <w:sz w:val="28"/>
          <w:szCs w:val="28"/>
          <w:lang w:val="en-US"/>
        </w:rPr>
        <w:t xml:space="preserve">firm </w:t>
      </w:r>
      <w:r w:rsidRPr="00373798">
        <w:rPr>
          <w:rFonts w:ascii="Times New Roman" w:hAnsi="Times New Roman" w:cs="Times New Roman"/>
          <w:sz w:val="28"/>
          <w:szCs w:val="28"/>
          <w:lang w:val="en-US"/>
        </w:rPr>
        <w:t>synallagmatic obligations</w:t>
      </w:r>
      <w:r w:rsidR="00E559B2" w:rsidRPr="00373798">
        <w:rPr>
          <w:rFonts w:ascii="Times New Roman" w:hAnsi="Times New Roman" w:cs="Times New Roman"/>
          <w:sz w:val="28"/>
          <w:szCs w:val="28"/>
          <w:lang w:val="en-US"/>
        </w:rPr>
        <w:t xml:space="preserve"> </w:t>
      </w:r>
      <w:r w:rsidR="00C31279" w:rsidRPr="00373798">
        <w:rPr>
          <w:rFonts w:ascii="Times New Roman" w:hAnsi="Times New Roman" w:cs="Times New Roman"/>
          <w:sz w:val="28"/>
          <w:szCs w:val="28"/>
          <w:lang w:val="en-US"/>
        </w:rPr>
        <w:t>of</w:t>
      </w:r>
      <w:r w:rsidR="00B04898" w:rsidRPr="00373798">
        <w:rPr>
          <w:rFonts w:ascii="Times New Roman" w:hAnsi="Times New Roman" w:cs="Times New Roman"/>
          <w:sz w:val="28"/>
          <w:szCs w:val="28"/>
          <w:lang w:val="en-US"/>
        </w:rPr>
        <w:t xml:space="preserve"> </w:t>
      </w:r>
      <w:r w:rsidR="00BC3F95" w:rsidRPr="00373798">
        <w:rPr>
          <w:rFonts w:ascii="Times New Roman" w:hAnsi="Times New Roman" w:cs="Times New Roman"/>
          <w:sz w:val="28"/>
          <w:szCs w:val="28"/>
          <w:lang w:val="en-US"/>
        </w:rPr>
        <w:t>a</w:t>
      </w:r>
      <w:r w:rsidR="00B04898" w:rsidRPr="00373798">
        <w:rPr>
          <w:rFonts w:ascii="Times New Roman" w:hAnsi="Times New Roman" w:cs="Times New Roman"/>
          <w:sz w:val="28"/>
          <w:szCs w:val="28"/>
          <w:lang w:val="en-US"/>
        </w:rPr>
        <w:t xml:space="preserve"> valid</w:t>
      </w:r>
      <w:r w:rsidR="00C31279" w:rsidRPr="00373798">
        <w:rPr>
          <w:rFonts w:ascii="Times New Roman" w:hAnsi="Times New Roman" w:cs="Times New Roman"/>
          <w:sz w:val="28"/>
          <w:szCs w:val="28"/>
          <w:lang w:val="en-US"/>
        </w:rPr>
        <w:t xml:space="preserve"> civil</w:t>
      </w:r>
      <w:r w:rsidR="00B04898" w:rsidRPr="00373798">
        <w:rPr>
          <w:rFonts w:ascii="Times New Roman" w:hAnsi="Times New Roman" w:cs="Times New Roman"/>
          <w:sz w:val="28"/>
          <w:szCs w:val="28"/>
          <w:lang w:val="en-US"/>
        </w:rPr>
        <w:t xml:space="preserve"> contract</w:t>
      </w:r>
      <w:r w:rsidRPr="00373798">
        <w:rPr>
          <w:rFonts w:ascii="Times New Roman" w:hAnsi="Times New Roman" w:cs="Times New Roman"/>
          <w:sz w:val="28"/>
          <w:szCs w:val="28"/>
          <w:lang w:val="en-US"/>
        </w:rPr>
        <w:t xml:space="preserve"> </w:t>
      </w:r>
      <w:r w:rsidR="0064034C" w:rsidRPr="00373798">
        <w:rPr>
          <w:rFonts w:ascii="Times New Roman" w:hAnsi="Times New Roman" w:cs="Times New Roman"/>
          <w:sz w:val="28"/>
          <w:szCs w:val="28"/>
          <w:lang w:val="en-US"/>
        </w:rPr>
        <w:t>in</w:t>
      </w:r>
      <w:r w:rsidRPr="00373798">
        <w:rPr>
          <w:rFonts w:ascii="Times New Roman" w:hAnsi="Times New Roman" w:cs="Times New Roman"/>
          <w:sz w:val="28"/>
          <w:szCs w:val="28"/>
          <w:lang w:val="en-US"/>
        </w:rPr>
        <w:t>to</w:t>
      </w:r>
      <w:r w:rsidR="00E559B2" w:rsidRPr="00373798">
        <w:rPr>
          <w:rFonts w:ascii="Times New Roman" w:hAnsi="Times New Roman" w:cs="Times New Roman"/>
          <w:sz w:val="28"/>
          <w:szCs w:val="28"/>
          <w:lang w:val="en-US"/>
        </w:rPr>
        <w:t xml:space="preserve"> </w:t>
      </w:r>
      <w:r w:rsidRPr="00373798">
        <w:rPr>
          <w:rFonts w:ascii="Times New Roman" w:hAnsi="Times New Roman" w:cs="Times New Roman"/>
          <w:b/>
          <w:bCs/>
          <w:sz w:val="28"/>
          <w:szCs w:val="28"/>
          <w:lang w:val="en-US"/>
        </w:rPr>
        <w:t>imperfect</w:t>
      </w:r>
      <w:r w:rsidR="00B04898" w:rsidRPr="00373798">
        <w:rPr>
          <w:rFonts w:ascii="Times New Roman" w:hAnsi="Times New Roman" w:cs="Times New Roman"/>
          <w:b/>
          <w:bCs/>
          <w:sz w:val="28"/>
          <w:szCs w:val="28"/>
          <w:lang w:val="en-US"/>
        </w:rPr>
        <w:t xml:space="preserve"> obligations</w:t>
      </w:r>
      <w:r w:rsidRPr="00373798">
        <w:rPr>
          <w:rFonts w:ascii="Times New Roman" w:hAnsi="Times New Roman" w:cs="Times New Roman"/>
          <w:sz w:val="28"/>
          <w:szCs w:val="28"/>
          <w:lang w:val="en-US"/>
        </w:rPr>
        <w:t>, i.e., such obligations, which</w:t>
      </w:r>
      <w:r w:rsidR="00F93DEC" w:rsidRPr="00373798">
        <w:rPr>
          <w:rFonts w:ascii="Times New Roman" w:hAnsi="Times New Roman" w:cs="Times New Roman"/>
          <w:sz w:val="28"/>
          <w:szCs w:val="28"/>
          <w:lang w:val="en-US"/>
        </w:rPr>
        <w:t xml:space="preserve"> creditors</w:t>
      </w:r>
      <w:r w:rsidR="00CA531D" w:rsidRPr="00373798">
        <w:rPr>
          <w:rFonts w:ascii="Times New Roman" w:hAnsi="Times New Roman" w:cs="Times New Roman"/>
          <w:sz w:val="28"/>
          <w:szCs w:val="28"/>
          <w:lang w:val="en-US"/>
        </w:rPr>
        <w:t xml:space="preserve"> and debtors</w:t>
      </w:r>
      <w:r w:rsidRPr="00373798">
        <w:rPr>
          <w:rFonts w:ascii="Times New Roman" w:hAnsi="Times New Roman" w:cs="Times New Roman"/>
          <w:sz w:val="28"/>
          <w:szCs w:val="28"/>
          <w:lang w:val="en-US"/>
        </w:rPr>
        <w:t xml:space="preserve"> shall not</w:t>
      </w:r>
      <w:r w:rsidR="00F93DEC" w:rsidRPr="00373798">
        <w:rPr>
          <w:rFonts w:ascii="Times New Roman" w:hAnsi="Times New Roman" w:cs="Times New Roman"/>
          <w:sz w:val="28"/>
          <w:szCs w:val="28"/>
          <w:lang w:val="en-US"/>
        </w:rPr>
        <w:t xml:space="preserve"> be</w:t>
      </w:r>
      <w:r w:rsidRPr="00373798">
        <w:rPr>
          <w:rFonts w:ascii="Times New Roman" w:hAnsi="Times New Roman" w:cs="Times New Roman"/>
          <w:sz w:val="28"/>
          <w:szCs w:val="28"/>
          <w:lang w:val="en-US"/>
        </w:rPr>
        <w:t xml:space="preserve"> </w:t>
      </w:r>
      <w:r w:rsidR="00885015" w:rsidRPr="00373798">
        <w:rPr>
          <w:rFonts w:ascii="Times New Roman" w:hAnsi="Times New Roman" w:cs="Times New Roman"/>
          <w:sz w:val="28"/>
          <w:szCs w:val="28"/>
          <w:lang w:val="en-US"/>
        </w:rPr>
        <w:t>protected</w:t>
      </w:r>
      <w:r w:rsidRPr="00373798">
        <w:rPr>
          <w:rFonts w:ascii="Times New Roman" w:hAnsi="Times New Roman" w:cs="Times New Roman"/>
          <w:sz w:val="28"/>
          <w:szCs w:val="28"/>
          <w:lang w:val="en-US"/>
        </w:rPr>
        <w:t xml:space="preserve"> by</w:t>
      </w:r>
      <w:r w:rsidR="00CA531D" w:rsidRPr="00373798">
        <w:rPr>
          <w:rFonts w:ascii="Times New Roman" w:hAnsi="Times New Roman" w:cs="Times New Roman"/>
          <w:sz w:val="28"/>
          <w:szCs w:val="28"/>
          <w:lang w:val="en-US"/>
        </w:rPr>
        <w:t xml:space="preserve"> </w:t>
      </w:r>
      <w:r w:rsidR="006A399A" w:rsidRPr="00373798">
        <w:rPr>
          <w:rFonts w:ascii="Times New Roman" w:hAnsi="Times New Roman" w:cs="Times New Roman"/>
          <w:sz w:val="28"/>
          <w:szCs w:val="28"/>
          <w:lang w:val="en-US"/>
        </w:rPr>
        <w:t xml:space="preserve">virtue of civil </w:t>
      </w:r>
      <w:r w:rsidR="00CA531D" w:rsidRPr="00373798">
        <w:rPr>
          <w:rFonts w:ascii="Times New Roman" w:hAnsi="Times New Roman" w:cs="Times New Roman"/>
          <w:sz w:val="28"/>
          <w:szCs w:val="28"/>
          <w:lang w:val="en-US"/>
        </w:rPr>
        <w:t>law</w:t>
      </w:r>
      <w:r w:rsidR="00CD0193" w:rsidRPr="00373798">
        <w:rPr>
          <w:rFonts w:ascii="Times New Roman" w:hAnsi="Times New Roman" w:cs="Times New Roman"/>
          <w:sz w:val="28"/>
          <w:szCs w:val="28"/>
          <w:lang w:val="en-US"/>
        </w:rPr>
        <w:t xml:space="preserve"> provisions</w:t>
      </w:r>
      <w:r w:rsidR="00CA531D"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and non-performance</w:t>
      </w:r>
      <w:r w:rsidR="00F93DEC" w:rsidRPr="00373798">
        <w:rPr>
          <w:rFonts w:ascii="Times New Roman" w:hAnsi="Times New Roman" w:cs="Times New Roman"/>
          <w:sz w:val="28"/>
          <w:szCs w:val="28"/>
          <w:lang w:val="en-US"/>
        </w:rPr>
        <w:t xml:space="preserve"> of which</w:t>
      </w:r>
      <w:r w:rsidRPr="00373798">
        <w:rPr>
          <w:rFonts w:ascii="Times New Roman" w:hAnsi="Times New Roman" w:cs="Times New Roman"/>
          <w:sz w:val="28"/>
          <w:szCs w:val="28"/>
          <w:lang w:val="en-US"/>
        </w:rPr>
        <w:t xml:space="preserve"> shall not </w:t>
      </w:r>
      <w:r w:rsidR="00F93DEC" w:rsidRPr="00373798">
        <w:rPr>
          <w:rFonts w:ascii="Times New Roman" w:hAnsi="Times New Roman" w:cs="Times New Roman"/>
          <w:sz w:val="28"/>
          <w:szCs w:val="28"/>
          <w:lang w:val="en-US"/>
        </w:rPr>
        <w:t>bring</w:t>
      </w:r>
      <w:r w:rsidRPr="00373798">
        <w:rPr>
          <w:rFonts w:ascii="Times New Roman" w:hAnsi="Times New Roman" w:cs="Times New Roman"/>
          <w:sz w:val="28"/>
          <w:szCs w:val="28"/>
          <w:lang w:val="en-US"/>
        </w:rPr>
        <w:t xml:space="preserve"> any legal </w:t>
      </w:r>
      <w:r w:rsidR="00F93DEC" w:rsidRPr="00373798">
        <w:rPr>
          <w:rFonts w:ascii="Times New Roman" w:hAnsi="Times New Roman" w:cs="Times New Roman"/>
          <w:sz w:val="28"/>
          <w:szCs w:val="28"/>
          <w:lang w:val="en-US"/>
        </w:rPr>
        <w:t>aftermaths</w:t>
      </w:r>
      <w:r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lastRenderedPageBreak/>
        <w:t>for the infringing party.</w:t>
      </w:r>
      <w:r w:rsidR="000A5878" w:rsidRPr="00373798">
        <w:rPr>
          <w:rFonts w:ascii="Times New Roman" w:hAnsi="Times New Roman" w:cs="Times New Roman"/>
          <w:sz w:val="28"/>
          <w:szCs w:val="28"/>
          <w:lang w:val="en-US"/>
        </w:rPr>
        <w:t xml:space="preserve"> </w:t>
      </w:r>
      <w:r w:rsidR="00BC3F95" w:rsidRPr="00373798">
        <w:rPr>
          <w:rFonts w:ascii="Times New Roman" w:hAnsi="Times New Roman" w:cs="Times New Roman"/>
          <w:sz w:val="28"/>
          <w:szCs w:val="28"/>
          <w:lang w:val="en-US"/>
        </w:rPr>
        <w:t>Meanwhile,</w:t>
      </w:r>
      <w:r w:rsidR="000A5878" w:rsidRPr="00373798">
        <w:rPr>
          <w:rFonts w:ascii="Times New Roman" w:hAnsi="Times New Roman" w:cs="Times New Roman"/>
          <w:sz w:val="28"/>
          <w:szCs w:val="28"/>
          <w:lang w:val="en-US"/>
        </w:rPr>
        <w:t xml:space="preserve"> the infringing party by the exercise of </w:t>
      </w:r>
      <w:r w:rsidR="000962BC" w:rsidRPr="00373798">
        <w:rPr>
          <w:rFonts w:ascii="Times New Roman" w:hAnsi="Times New Roman" w:cs="Times New Roman"/>
          <w:sz w:val="28"/>
          <w:szCs w:val="28"/>
          <w:lang w:val="en-US"/>
        </w:rPr>
        <w:t xml:space="preserve">such </w:t>
      </w:r>
      <w:r w:rsidR="000A5878" w:rsidRPr="00373798">
        <w:rPr>
          <w:rFonts w:ascii="Times New Roman" w:hAnsi="Times New Roman" w:cs="Times New Roman"/>
          <w:sz w:val="28"/>
          <w:szCs w:val="28"/>
          <w:lang w:val="en-US"/>
        </w:rPr>
        <w:t>discriminative</w:t>
      </w:r>
      <w:r w:rsidR="000962BC" w:rsidRPr="00373798">
        <w:rPr>
          <w:rFonts w:ascii="Times New Roman" w:hAnsi="Times New Roman" w:cs="Times New Roman"/>
          <w:sz w:val="28"/>
          <w:szCs w:val="28"/>
          <w:lang w:val="en-US"/>
        </w:rPr>
        <w:t xml:space="preserve"> transformative</w:t>
      </w:r>
      <w:r w:rsidR="000A5878" w:rsidRPr="00373798">
        <w:rPr>
          <w:rFonts w:ascii="Times New Roman" w:hAnsi="Times New Roman" w:cs="Times New Roman"/>
          <w:sz w:val="28"/>
          <w:szCs w:val="28"/>
          <w:lang w:val="en-US"/>
        </w:rPr>
        <w:t xml:space="preserve"> right will in most cases benefit from unlawful and unfair </w:t>
      </w:r>
      <w:r w:rsidR="000962BC" w:rsidRPr="00373798">
        <w:rPr>
          <w:rFonts w:ascii="Times New Roman" w:hAnsi="Times New Roman" w:cs="Times New Roman"/>
          <w:sz w:val="28"/>
          <w:szCs w:val="28"/>
          <w:lang w:val="en-US"/>
        </w:rPr>
        <w:t>legal behaviour</w:t>
      </w:r>
      <w:r w:rsidR="000A5878" w:rsidRPr="00373798">
        <w:rPr>
          <w:rFonts w:ascii="Times New Roman" w:hAnsi="Times New Roman" w:cs="Times New Roman"/>
          <w:sz w:val="28"/>
          <w:szCs w:val="28"/>
          <w:lang w:val="en-US"/>
        </w:rPr>
        <w:t xml:space="preserve"> (e.g., </w:t>
      </w:r>
      <w:r w:rsidR="009203FF" w:rsidRPr="00373798">
        <w:rPr>
          <w:rFonts w:ascii="Times New Roman" w:hAnsi="Times New Roman" w:cs="Times New Roman"/>
          <w:sz w:val="28"/>
          <w:szCs w:val="28"/>
          <w:lang w:val="en-US"/>
        </w:rPr>
        <w:t>on</w:t>
      </w:r>
      <w:r w:rsidR="000962BC" w:rsidRPr="00373798">
        <w:rPr>
          <w:rFonts w:ascii="Times New Roman" w:hAnsi="Times New Roman" w:cs="Times New Roman"/>
          <w:sz w:val="28"/>
          <w:szCs w:val="28"/>
          <w:lang w:val="en-US"/>
        </w:rPr>
        <w:t xml:space="preserve"> a</w:t>
      </w:r>
      <w:r w:rsidR="000A5878" w:rsidRPr="00373798">
        <w:rPr>
          <w:rFonts w:ascii="Times New Roman" w:hAnsi="Times New Roman" w:cs="Times New Roman"/>
          <w:sz w:val="28"/>
          <w:szCs w:val="28"/>
          <w:lang w:val="en-US"/>
        </w:rPr>
        <w:t xml:space="preserve"> quasi-legitimate</w:t>
      </w:r>
      <w:r w:rsidR="000962BC" w:rsidRPr="00373798">
        <w:rPr>
          <w:rFonts w:ascii="Times New Roman" w:hAnsi="Times New Roman" w:cs="Times New Roman"/>
          <w:sz w:val="28"/>
          <w:szCs w:val="28"/>
          <w:lang w:val="en-US"/>
        </w:rPr>
        <w:t xml:space="preserve"> ground </w:t>
      </w:r>
      <w:r w:rsidR="009203FF" w:rsidRPr="00373798">
        <w:rPr>
          <w:rFonts w:ascii="Times New Roman" w:hAnsi="Times New Roman" w:cs="Times New Roman"/>
          <w:sz w:val="28"/>
          <w:szCs w:val="28"/>
          <w:lang w:val="en-US"/>
        </w:rPr>
        <w:t>to</w:t>
      </w:r>
      <w:r w:rsidR="000A5878" w:rsidRPr="00373798">
        <w:rPr>
          <w:rFonts w:ascii="Times New Roman" w:hAnsi="Times New Roman" w:cs="Times New Roman"/>
          <w:sz w:val="28"/>
          <w:szCs w:val="28"/>
          <w:lang w:val="en-US"/>
        </w:rPr>
        <w:t xml:space="preserve"> </w:t>
      </w:r>
      <w:r w:rsidR="000962BC" w:rsidRPr="00373798">
        <w:rPr>
          <w:rFonts w:ascii="Times New Roman" w:hAnsi="Times New Roman" w:cs="Times New Roman"/>
          <w:sz w:val="28"/>
          <w:szCs w:val="28"/>
          <w:lang w:val="en-US"/>
        </w:rPr>
        <w:t>refus</w:t>
      </w:r>
      <w:r w:rsidR="009203FF" w:rsidRPr="00373798">
        <w:rPr>
          <w:rFonts w:ascii="Times New Roman" w:hAnsi="Times New Roman" w:cs="Times New Roman"/>
          <w:sz w:val="28"/>
          <w:szCs w:val="28"/>
          <w:lang w:val="en-US"/>
        </w:rPr>
        <w:t>e</w:t>
      </w:r>
      <w:r w:rsidR="000962BC" w:rsidRPr="00373798">
        <w:rPr>
          <w:rFonts w:ascii="Times New Roman" w:hAnsi="Times New Roman" w:cs="Times New Roman"/>
          <w:sz w:val="28"/>
          <w:szCs w:val="28"/>
          <w:lang w:val="en-US"/>
        </w:rPr>
        <w:t xml:space="preserve"> </w:t>
      </w:r>
      <w:r w:rsidR="000A5878" w:rsidRPr="00373798">
        <w:rPr>
          <w:rFonts w:ascii="Times New Roman" w:hAnsi="Times New Roman" w:cs="Times New Roman"/>
          <w:sz w:val="28"/>
          <w:szCs w:val="28"/>
          <w:lang w:val="en-US"/>
        </w:rPr>
        <w:t>pay</w:t>
      </w:r>
      <w:r w:rsidR="009203FF" w:rsidRPr="00373798">
        <w:rPr>
          <w:rFonts w:ascii="Times New Roman" w:hAnsi="Times New Roman" w:cs="Times New Roman"/>
          <w:sz w:val="28"/>
          <w:szCs w:val="28"/>
          <w:lang w:val="en-US"/>
        </w:rPr>
        <w:t>ing</w:t>
      </w:r>
      <w:r w:rsidR="000962BC" w:rsidRPr="00373798">
        <w:rPr>
          <w:rFonts w:ascii="Times New Roman" w:hAnsi="Times New Roman" w:cs="Times New Roman"/>
          <w:sz w:val="28"/>
          <w:szCs w:val="28"/>
          <w:lang w:val="en-US"/>
        </w:rPr>
        <w:t xml:space="preserve"> off</w:t>
      </w:r>
      <w:r w:rsidR="000A5878" w:rsidRPr="00373798">
        <w:rPr>
          <w:rFonts w:ascii="Times New Roman" w:hAnsi="Times New Roman" w:cs="Times New Roman"/>
          <w:sz w:val="28"/>
          <w:szCs w:val="28"/>
          <w:lang w:val="en-US"/>
        </w:rPr>
        <w:t xml:space="preserve"> the goods</w:t>
      </w:r>
      <w:r w:rsidR="000962BC" w:rsidRPr="00373798">
        <w:rPr>
          <w:rFonts w:ascii="Times New Roman" w:hAnsi="Times New Roman" w:cs="Times New Roman"/>
          <w:sz w:val="28"/>
          <w:szCs w:val="28"/>
          <w:lang w:val="en-US"/>
        </w:rPr>
        <w:t xml:space="preserve"> it </w:t>
      </w:r>
      <w:r w:rsidR="000A5878" w:rsidRPr="00373798">
        <w:rPr>
          <w:rFonts w:ascii="Times New Roman" w:hAnsi="Times New Roman" w:cs="Times New Roman"/>
          <w:sz w:val="28"/>
          <w:szCs w:val="28"/>
          <w:lang w:val="en-US"/>
        </w:rPr>
        <w:t>received</w:t>
      </w:r>
      <w:r w:rsidR="00A00C67" w:rsidRPr="00373798">
        <w:rPr>
          <w:rStyle w:val="ad"/>
          <w:rFonts w:ascii="Times New Roman" w:hAnsi="Times New Roman" w:cs="Times New Roman"/>
          <w:sz w:val="28"/>
          <w:szCs w:val="28"/>
          <w:lang w:val="en-US"/>
        </w:rPr>
        <w:footnoteReference w:id="96"/>
      </w:r>
      <w:r w:rsidR="000A5878" w:rsidRPr="00373798">
        <w:rPr>
          <w:rFonts w:ascii="Times New Roman" w:hAnsi="Times New Roman" w:cs="Times New Roman"/>
          <w:sz w:val="28"/>
          <w:szCs w:val="28"/>
          <w:lang w:val="en-US"/>
        </w:rPr>
        <w:t xml:space="preserve">). </w:t>
      </w:r>
    </w:p>
    <w:p w14:paraId="35BBA043" w14:textId="3E76BAED" w:rsidR="00C83F10" w:rsidRPr="00373798" w:rsidRDefault="00F77C60" w:rsidP="00EC584D">
      <w:pPr>
        <w:rPr>
          <w:rFonts w:ascii="Times New Roman" w:hAnsi="Times New Roman" w:cs="Times New Roman"/>
          <w:sz w:val="28"/>
          <w:szCs w:val="28"/>
          <w:lang w:val="en-US"/>
        </w:rPr>
      </w:pPr>
      <w:r w:rsidRPr="00373798">
        <w:rPr>
          <w:rFonts w:ascii="Times New Roman" w:hAnsi="Times New Roman" w:cs="Times New Roman"/>
          <w:sz w:val="28"/>
          <w:szCs w:val="28"/>
          <w:lang w:val="en-US"/>
        </w:rPr>
        <w:br w:type="page"/>
      </w:r>
    </w:p>
    <w:p w14:paraId="112D347B" w14:textId="4862C516" w:rsidR="00D773DE" w:rsidRPr="00373798" w:rsidRDefault="00D773DE" w:rsidP="00D773DE">
      <w:pPr>
        <w:spacing w:line="360" w:lineRule="auto"/>
        <w:jc w:val="center"/>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lastRenderedPageBreak/>
        <w:t xml:space="preserve">Chapter 3. Legal consequences </w:t>
      </w:r>
      <w:r w:rsidR="0056434A" w:rsidRPr="00373798">
        <w:rPr>
          <w:rFonts w:ascii="Times New Roman" w:hAnsi="Times New Roman" w:cs="Times New Roman"/>
          <w:b/>
          <w:bCs/>
          <w:sz w:val="28"/>
          <w:szCs w:val="28"/>
          <w:lang w:val="en-US"/>
        </w:rPr>
        <w:t>following</w:t>
      </w:r>
      <w:r w:rsidRPr="00373798">
        <w:rPr>
          <w:rFonts w:ascii="Times New Roman" w:hAnsi="Times New Roman" w:cs="Times New Roman"/>
          <w:b/>
          <w:bCs/>
          <w:sz w:val="28"/>
          <w:szCs w:val="28"/>
          <w:lang w:val="en-US"/>
        </w:rPr>
        <w:t xml:space="preserve"> a party’s unilateral decision to </w:t>
      </w:r>
      <w:r w:rsidR="006E300F" w:rsidRPr="00373798">
        <w:rPr>
          <w:rFonts w:ascii="Times New Roman" w:hAnsi="Times New Roman" w:cs="Times New Roman"/>
          <w:b/>
          <w:bCs/>
          <w:sz w:val="28"/>
          <w:szCs w:val="28"/>
          <w:lang w:val="en-US"/>
        </w:rPr>
        <w:t>refuse to</w:t>
      </w:r>
      <w:r w:rsidRPr="00373798">
        <w:rPr>
          <w:rFonts w:ascii="Times New Roman" w:hAnsi="Times New Roman" w:cs="Times New Roman"/>
          <w:b/>
          <w:bCs/>
          <w:sz w:val="28"/>
          <w:szCs w:val="28"/>
          <w:lang w:val="en-US"/>
        </w:rPr>
        <w:t xml:space="preserve"> perform its obligation in an international commercial contract</w:t>
      </w:r>
      <w:r w:rsidR="00C16C8F" w:rsidRPr="00373798">
        <w:rPr>
          <w:rFonts w:ascii="Times New Roman" w:hAnsi="Times New Roman" w:cs="Times New Roman"/>
          <w:b/>
          <w:bCs/>
          <w:sz w:val="28"/>
          <w:szCs w:val="28"/>
          <w:lang w:val="en-US"/>
        </w:rPr>
        <w:t xml:space="preserve"> </w:t>
      </w:r>
      <w:r w:rsidR="0056434A" w:rsidRPr="00373798">
        <w:rPr>
          <w:rFonts w:ascii="Times New Roman" w:hAnsi="Times New Roman" w:cs="Times New Roman"/>
          <w:b/>
          <w:bCs/>
          <w:sz w:val="28"/>
          <w:szCs w:val="28"/>
          <w:lang w:val="en-US"/>
        </w:rPr>
        <w:t>due</w:t>
      </w:r>
      <w:r w:rsidR="00C16C8F" w:rsidRPr="00373798">
        <w:rPr>
          <w:rFonts w:ascii="Times New Roman" w:hAnsi="Times New Roman" w:cs="Times New Roman"/>
          <w:b/>
          <w:bCs/>
          <w:sz w:val="28"/>
          <w:szCs w:val="28"/>
          <w:lang w:val="en-US"/>
        </w:rPr>
        <w:t xml:space="preserve"> to restrictions (sanctions) imposed on </w:t>
      </w:r>
      <w:r w:rsidR="00EB206A" w:rsidRPr="00373798">
        <w:rPr>
          <w:rFonts w:ascii="Times New Roman" w:hAnsi="Times New Roman" w:cs="Times New Roman"/>
          <w:b/>
          <w:bCs/>
          <w:sz w:val="28"/>
          <w:szCs w:val="28"/>
          <w:lang w:val="en-US"/>
        </w:rPr>
        <w:t>the other</w:t>
      </w:r>
      <w:r w:rsidR="00C16C8F" w:rsidRPr="00373798">
        <w:rPr>
          <w:rFonts w:ascii="Times New Roman" w:hAnsi="Times New Roman" w:cs="Times New Roman"/>
          <w:b/>
          <w:bCs/>
          <w:sz w:val="28"/>
          <w:szCs w:val="28"/>
          <w:lang w:val="en-US"/>
        </w:rPr>
        <w:t xml:space="preserve"> party to </w:t>
      </w:r>
      <w:r w:rsidR="00EB206A" w:rsidRPr="00373798">
        <w:rPr>
          <w:rFonts w:ascii="Times New Roman" w:hAnsi="Times New Roman" w:cs="Times New Roman"/>
          <w:b/>
          <w:bCs/>
          <w:sz w:val="28"/>
          <w:szCs w:val="28"/>
          <w:lang w:val="en-US"/>
        </w:rPr>
        <w:t>the</w:t>
      </w:r>
      <w:r w:rsidR="00C16C8F" w:rsidRPr="00373798">
        <w:rPr>
          <w:rFonts w:ascii="Times New Roman" w:hAnsi="Times New Roman" w:cs="Times New Roman"/>
          <w:b/>
          <w:bCs/>
          <w:sz w:val="28"/>
          <w:szCs w:val="28"/>
          <w:lang w:val="en-US"/>
        </w:rPr>
        <w:t xml:space="preserve"> contract</w:t>
      </w:r>
      <w:r w:rsidRPr="00373798">
        <w:rPr>
          <w:rFonts w:ascii="Times New Roman" w:hAnsi="Times New Roman" w:cs="Times New Roman"/>
          <w:b/>
          <w:bCs/>
          <w:sz w:val="28"/>
          <w:szCs w:val="28"/>
          <w:lang w:val="en-US"/>
        </w:rPr>
        <w:t xml:space="preserve">. </w:t>
      </w:r>
    </w:p>
    <w:p w14:paraId="6BBEC0A0" w14:textId="77777777" w:rsidR="00C83F10" w:rsidRPr="00373798" w:rsidRDefault="00C83F10" w:rsidP="00D773DE">
      <w:pPr>
        <w:spacing w:line="360" w:lineRule="auto"/>
        <w:ind w:firstLine="708"/>
        <w:jc w:val="both"/>
        <w:rPr>
          <w:rFonts w:ascii="Times New Roman" w:hAnsi="Times New Roman" w:cs="Times New Roman"/>
          <w:sz w:val="28"/>
          <w:szCs w:val="28"/>
          <w:lang w:val="en-US"/>
        </w:rPr>
      </w:pPr>
    </w:p>
    <w:p w14:paraId="520E641C" w14:textId="185BDEF2" w:rsidR="000F4D75" w:rsidRPr="00373798" w:rsidRDefault="000F4D75" w:rsidP="000F3BFB">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As </w:t>
      </w:r>
      <w:r w:rsidR="000F3BFB" w:rsidRPr="00373798">
        <w:rPr>
          <w:rFonts w:ascii="Times New Roman" w:hAnsi="Times New Roman" w:cs="Times New Roman"/>
          <w:sz w:val="28"/>
          <w:szCs w:val="28"/>
          <w:lang w:val="en-US"/>
        </w:rPr>
        <w:t>it was discovered in chapter one of this review, the world’s jurisdictions consider null and void any unilateral termination of obligation unless it</w:t>
      </w:r>
      <w:r w:rsidR="0072024E" w:rsidRPr="00373798">
        <w:rPr>
          <w:rFonts w:ascii="Times New Roman" w:hAnsi="Times New Roman" w:cs="Times New Roman"/>
          <w:sz w:val="28"/>
          <w:szCs w:val="28"/>
          <w:lang w:val="en-US"/>
        </w:rPr>
        <w:t xml:space="preserve"> is</w:t>
      </w:r>
      <w:r w:rsidR="000F3BFB" w:rsidRPr="00373798">
        <w:rPr>
          <w:rFonts w:ascii="Times New Roman" w:hAnsi="Times New Roman" w:cs="Times New Roman"/>
          <w:sz w:val="28"/>
          <w:szCs w:val="28"/>
          <w:lang w:val="en-US"/>
        </w:rPr>
        <w:t xml:space="preserve"> directly provided by law, under concrete legal </w:t>
      </w:r>
      <w:r w:rsidR="0072024E" w:rsidRPr="00373798">
        <w:rPr>
          <w:rFonts w:ascii="Times New Roman" w:hAnsi="Times New Roman" w:cs="Times New Roman"/>
          <w:sz w:val="28"/>
          <w:szCs w:val="28"/>
          <w:lang w:val="en-US"/>
        </w:rPr>
        <w:t>conditions</w:t>
      </w:r>
      <w:r w:rsidR="00C13EE3" w:rsidRPr="00373798">
        <w:rPr>
          <w:rFonts w:ascii="Times New Roman" w:hAnsi="Times New Roman" w:cs="Times New Roman"/>
          <w:sz w:val="28"/>
          <w:szCs w:val="28"/>
          <w:lang w:val="en-US"/>
        </w:rPr>
        <w:t xml:space="preserve"> (for</w:t>
      </w:r>
      <w:r w:rsidR="00523CC3" w:rsidRPr="00373798">
        <w:rPr>
          <w:rFonts w:ascii="Times New Roman" w:hAnsi="Times New Roman" w:cs="Times New Roman"/>
          <w:sz w:val="28"/>
          <w:szCs w:val="28"/>
          <w:lang w:val="en-US"/>
        </w:rPr>
        <w:t xml:space="preserve"> exercise by the</w:t>
      </w:r>
      <w:r w:rsidR="00C13EE3" w:rsidRPr="00373798">
        <w:rPr>
          <w:rFonts w:ascii="Times New Roman" w:hAnsi="Times New Roman" w:cs="Times New Roman"/>
          <w:sz w:val="28"/>
          <w:szCs w:val="28"/>
          <w:lang w:val="en-US"/>
        </w:rPr>
        <w:t xml:space="preserve"> innocent</w:t>
      </w:r>
      <w:r w:rsidR="00523CC3" w:rsidRPr="00373798">
        <w:rPr>
          <w:rFonts w:ascii="Times New Roman" w:hAnsi="Times New Roman" w:cs="Times New Roman"/>
          <w:sz w:val="28"/>
          <w:szCs w:val="28"/>
          <w:lang w:val="en-US"/>
        </w:rPr>
        <w:t>,</w:t>
      </w:r>
      <w:r w:rsidR="00C13EE3" w:rsidRPr="00373798">
        <w:rPr>
          <w:rFonts w:ascii="Times New Roman" w:hAnsi="Times New Roman" w:cs="Times New Roman"/>
          <w:sz w:val="28"/>
          <w:szCs w:val="28"/>
          <w:lang w:val="en-US"/>
        </w:rPr>
        <w:t xml:space="preserve"> suffering party</w:t>
      </w:r>
      <w:r w:rsidR="00D04A90" w:rsidRPr="00373798">
        <w:rPr>
          <w:rFonts w:ascii="Times New Roman" w:hAnsi="Times New Roman" w:cs="Times New Roman"/>
          <w:sz w:val="28"/>
          <w:szCs w:val="28"/>
          <w:lang w:val="en-US"/>
        </w:rPr>
        <w:t xml:space="preserve"> in an obligation</w:t>
      </w:r>
      <w:r w:rsidR="00C13EE3" w:rsidRPr="00373798">
        <w:rPr>
          <w:rFonts w:ascii="Times New Roman" w:hAnsi="Times New Roman" w:cs="Times New Roman"/>
          <w:sz w:val="28"/>
          <w:szCs w:val="28"/>
          <w:lang w:val="en-US"/>
        </w:rPr>
        <w:t>)</w:t>
      </w:r>
      <w:r w:rsidR="000F3BFB" w:rsidRPr="00373798">
        <w:rPr>
          <w:rFonts w:ascii="Times New Roman" w:hAnsi="Times New Roman" w:cs="Times New Roman"/>
          <w:sz w:val="28"/>
          <w:szCs w:val="28"/>
          <w:lang w:val="en-US"/>
        </w:rPr>
        <w:t>, and for good-faith causa (motive)</w:t>
      </w:r>
      <w:r w:rsidR="0072024E" w:rsidRPr="00373798">
        <w:rPr>
          <w:rFonts w:ascii="Times New Roman" w:hAnsi="Times New Roman" w:cs="Times New Roman"/>
          <w:sz w:val="28"/>
          <w:szCs w:val="28"/>
          <w:lang w:val="en-US"/>
        </w:rPr>
        <w:t xml:space="preserve"> only</w:t>
      </w:r>
      <w:r w:rsidR="000F3BFB" w:rsidRPr="00373798">
        <w:rPr>
          <w:rFonts w:ascii="Times New Roman" w:hAnsi="Times New Roman" w:cs="Times New Roman"/>
          <w:sz w:val="28"/>
          <w:szCs w:val="28"/>
          <w:lang w:val="en-US"/>
        </w:rPr>
        <w:t xml:space="preserve">. This cornerstone principle of international private law </w:t>
      </w:r>
      <w:r w:rsidR="00796407" w:rsidRPr="00373798">
        <w:rPr>
          <w:rFonts w:ascii="Times New Roman" w:hAnsi="Times New Roman" w:cs="Times New Roman"/>
          <w:sz w:val="28"/>
          <w:szCs w:val="28"/>
          <w:lang w:val="en-US"/>
        </w:rPr>
        <w:t>has until recent been</w:t>
      </w:r>
      <w:r w:rsidR="000F3BFB" w:rsidRPr="00373798">
        <w:rPr>
          <w:rFonts w:ascii="Times New Roman" w:hAnsi="Times New Roman" w:cs="Times New Roman"/>
          <w:sz w:val="28"/>
          <w:szCs w:val="28"/>
          <w:lang w:val="en-US"/>
        </w:rPr>
        <w:t xml:space="preserve"> effective in both the countries of civil law and common law (</w:t>
      </w:r>
      <w:r w:rsidR="00992D34" w:rsidRPr="00373798">
        <w:rPr>
          <w:rFonts w:ascii="Times New Roman" w:hAnsi="Times New Roman" w:cs="Times New Roman"/>
          <w:sz w:val="28"/>
          <w:szCs w:val="28"/>
          <w:lang w:val="en-US"/>
        </w:rPr>
        <w:t>powered with</w:t>
      </w:r>
      <w:r w:rsidR="000317B8" w:rsidRPr="00373798">
        <w:rPr>
          <w:rFonts w:ascii="Times New Roman" w:hAnsi="Times New Roman" w:cs="Times New Roman"/>
          <w:sz w:val="28"/>
          <w:szCs w:val="28"/>
          <w:lang w:val="en-US"/>
        </w:rPr>
        <w:t xml:space="preserve"> </w:t>
      </w:r>
      <w:r w:rsidR="00992D34" w:rsidRPr="00373798">
        <w:rPr>
          <w:rFonts w:ascii="Times New Roman" w:hAnsi="Times New Roman" w:cs="Times New Roman"/>
          <w:sz w:val="28"/>
          <w:szCs w:val="28"/>
          <w:lang w:val="en-US"/>
        </w:rPr>
        <w:t>another principle of</w:t>
      </w:r>
      <w:r w:rsidR="000317B8" w:rsidRPr="00373798">
        <w:rPr>
          <w:rFonts w:ascii="Times New Roman" w:hAnsi="Times New Roman" w:cs="Times New Roman"/>
          <w:sz w:val="28"/>
          <w:szCs w:val="28"/>
          <w:lang w:val="en-US"/>
        </w:rPr>
        <w:t xml:space="preserve"> presumption of good-faith behaviour of the participants of any civil relationship</w:t>
      </w:r>
      <w:r w:rsidR="00992D34" w:rsidRPr="00373798">
        <w:rPr>
          <w:rStyle w:val="ad"/>
          <w:rFonts w:ascii="Times New Roman" w:hAnsi="Times New Roman" w:cs="Times New Roman"/>
          <w:sz w:val="28"/>
          <w:szCs w:val="28"/>
          <w:lang w:val="en-US"/>
        </w:rPr>
        <w:footnoteReference w:id="97"/>
      </w:r>
      <w:r w:rsidR="000F3BFB" w:rsidRPr="00373798">
        <w:rPr>
          <w:rFonts w:ascii="Times New Roman" w:hAnsi="Times New Roman" w:cs="Times New Roman"/>
          <w:sz w:val="28"/>
          <w:szCs w:val="28"/>
          <w:lang w:val="en-US"/>
        </w:rPr>
        <w:t xml:space="preserve">). </w:t>
      </w:r>
      <w:r w:rsidR="004B095B" w:rsidRPr="00373798">
        <w:rPr>
          <w:rFonts w:ascii="Times New Roman" w:hAnsi="Times New Roman" w:cs="Times New Roman"/>
          <w:sz w:val="28"/>
          <w:szCs w:val="28"/>
          <w:lang w:val="en-US"/>
        </w:rPr>
        <w:t xml:space="preserve">But </w:t>
      </w:r>
      <w:r w:rsidR="008574DA" w:rsidRPr="00373798">
        <w:rPr>
          <w:rFonts w:ascii="Times New Roman" w:hAnsi="Times New Roman" w:cs="Times New Roman"/>
          <w:sz w:val="28"/>
          <w:szCs w:val="28"/>
          <w:lang w:val="en-US"/>
        </w:rPr>
        <w:t xml:space="preserve">it is </w:t>
      </w:r>
      <w:r w:rsidR="004B095B" w:rsidRPr="00373798">
        <w:rPr>
          <w:rFonts w:ascii="Times New Roman" w:hAnsi="Times New Roman" w:cs="Times New Roman"/>
          <w:sz w:val="28"/>
          <w:szCs w:val="28"/>
          <w:lang w:val="en-US"/>
        </w:rPr>
        <w:t xml:space="preserve">not </w:t>
      </w:r>
      <w:r w:rsidR="008574DA" w:rsidRPr="00373798">
        <w:rPr>
          <w:rFonts w:ascii="Times New Roman" w:hAnsi="Times New Roman" w:cs="Times New Roman"/>
          <w:sz w:val="28"/>
          <w:szCs w:val="28"/>
          <w:lang w:val="en-US"/>
        </w:rPr>
        <w:t xml:space="preserve">so </w:t>
      </w:r>
      <w:r w:rsidR="004B095B" w:rsidRPr="00373798">
        <w:rPr>
          <w:rFonts w:ascii="Times New Roman" w:hAnsi="Times New Roman" w:cs="Times New Roman"/>
          <w:sz w:val="28"/>
          <w:szCs w:val="28"/>
          <w:lang w:val="en-US"/>
        </w:rPr>
        <w:t>nowadays.</w:t>
      </w:r>
    </w:p>
    <w:p w14:paraId="00E064CD" w14:textId="20616EE5" w:rsidR="008221A2" w:rsidRPr="00373798" w:rsidRDefault="007F07C4" w:rsidP="000F3BFB">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Now that the national public law in plenty of the western countries</w:t>
      </w:r>
      <w:r w:rsidR="00B5308C" w:rsidRPr="00373798">
        <w:rPr>
          <w:rFonts w:ascii="Times New Roman" w:hAnsi="Times New Roman" w:cs="Times New Roman"/>
          <w:sz w:val="28"/>
          <w:szCs w:val="28"/>
          <w:lang w:val="en-US"/>
        </w:rPr>
        <w:t xml:space="preserve"> considers</w:t>
      </w:r>
      <w:r w:rsidRPr="00373798">
        <w:rPr>
          <w:rFonts w:ascii="Times New Roman" w:hAnsi="Times New Roman" w:cs="Times New Roman"/>
          <w:sz w:val="28"/>
          <w:szCs w:val="28"/>
          <w:lang w:val="en-US"/>
        </w:rPr>
        <w:t xml:space="preserve"> </w:t>
      </w:r>
      <w:r w:rsidR="00224658" w:rsidRPr="00373798">
        <w:rPr>
          <w:rFonts w:ascii="Times New Roman" w:hAnsi="Times New Roman" w:cs="Times New Roman"/>
          <w:sz w:val="28"/>
          <w:szCs w:val="28"/>
          <w:lang w:val="en-US"/>
        </w:rPr>
        <w:t xml:space="preserve">as </w:t>
      </w:r>
      <w:r w:rsidR="00FF25F5" w:rsidRPr="00373798">
        <w:rPr>
          <w:rFonts w:ascii="Times New Roman" w:hAnsi="Times New Roman" w:cs="Times New Roman"/>
          <w:sz w:val="28"/>
          <w:szCs w:val="28"/>
          <w:lang w:val="en-US"/>
        </w:rPr>
        <w:t xml:space="preserve">authorized </w:t>
      </w:r>
      <w:r w:rsidR="00B5308C" w:rsidRPr="00373798">
        <w:rPr>
          <w:rFonts w:ascii="Times New Roman" w:hAnsi="Times New Roman" w:cs="Times New Roman"/>
          <w:sz w:val="28"/>
          <w:szCs w:val="28"/>
          <w:lang w:val="en-US"/>
        </w:rPr>
        <w:t xml:space="preserve">and legitimate </w:t>
      </w:r>
      <w:r w:rsidR="00FF25F5" w:rsidRPr="00373798">
        <w:rPr>
          <w:rFonts w:ascii="Times New Roman" w:hAnsi="Times New Roman" w:cs="Times New Roman"/>
          <w:sz w:val="28"/>
          <w:szCs w:val="28"/>
          <w:lang w:val="en-US"/>
        </w:rPr>
        <w:t xml:space="preserve">such an essential violation </w:t>
      </w:r>
      <w:r w:rsidR="00B5308C" w:rsidRPr="00373798">
        <w:rPr>
          <w:rFonts w:ascii="Times New Roman" w:hAnsi="Times New Roman" w:cs="Times New Roman"/>
          <w:sz w:val="28"/>
          <w:szCs w:val="28"/>
          <w:lang w:val="en-US"/>
        </w:rPr>
        <w:t>of international public law</w:t>
      </w:r>
      <w:r w:rsidR="005A263B" w:rsidRPr="00373798">
        <w:rPr>
          <w:rFonts w:ascii="Times New Roman" w:hAnsi="Times New Roman" w:cs="Times New Roman"/>
          <w:sz w:val="28"/>
          <w:szCs w:val="28"/>
          <w:lang w:val="en-US"/>
        </w:rPr>
        <w:t>,</w:t>
      </w:r>
      <w:r w:rsidR="00B5308C" w:rsidRPr="00373798">
        <w:rPr>
          <w:rFonts w:ascii="Times New Roman" w:hAnsi="Times New Roman" w:cs="Times New Roman"/>
          <w:sz w:val="28"/>
          <w:szCs w:val="28"/>
          <w:lang w:val="en-US"/>
        </w:rPr>
        <w:t xml:space="preserve"> </w:t>
      </w:r>
      <w:r w:rsidR="00FF25F5" w:rsidRPr="00373798">
        <w:rPr>
          <w:rFonts w:ascii="Times New Roman" w:hAnsi="Times New Roman" w:cs="Times New Roman"/>
          <w:sz w:val="28"/>
          <w:szCs w:val="28"/>
          <w:lang w:val="en-US"/>
        </w:rPr>
        <w:t>as unforeseen</w:t>
      </w:r>
      <w:r w:rsidR="00B5308C" w:rsidRPr="00373798">
        <w:rPr>
          <w:rFonts w:ascii="Times New Roman" w:hAnsi="Times New Roman" w:cs="Times New Roman"/>
          <w:sz w:val="28"/>
          <w:szCs w:val="28"/>
          <w:lang w:val="en-US"/>
        </w:rPr>
        <w:t xml:space="preserve"> and unjustified termination of obligation, encouraged </w:t>
      </w:r>
      <w:r w:rsidR="005A263B" w:rsidRPr="00373798">
        <w:rPr>
          <w:rFonts w:ascii="Times New Roman" w:hAnsi="Times New Roman" w:cs="Times New Roman"/>
          <w:sz w:val="28"/>
          <w:szCs w:val="28"/>
          <w:lang w:val="en-US"/>
        </w:rPr>
        <w:t>to</w:t>
      </w:r>
      <w:r w:rsidR="00B5308C" w:rsidRPr="00373798">
        <w:rPr>
          <w:rFonts w:ascii="Times New Roman" w:hAnsi="Times New Roman" w:cs="Times New Roman"/>
          <w:sz w:val="28"/>
          <w:szCs w:val="28"/>
          <w:lang w:val="en-US"/>
        </w:rPr>
        <w:t xml:space="preserve"> exercise under sole and concrete legal condition: it is against a targeted Russian individual or entity, let us discover which consequences this </w:t>
      </w:r>
      <w:r w:rsidR="00796407" w:rsidRPr="00373798">
        <w:rPr>
          <w:rFonts w:ascii="Times New Roman" w:hAnsi="Times New Roman" w:cs="Times New Roman"/>
          <w:sz w:val="28"/>
          <w:szCs w:val="28"/>
          <w:lang w:val="en-US"/>
        </w:rPr>
        <w:t>stirs up in the doctrin</w:t>
      </w:r>
      <w:r w:rsidR="005A263B" w:rsidRPr="00373798">
        <w:rPr>
          <w:rFonts w:ascii="Times New Roman" w:hAnsi="Times New Roman" w:cs="Times New Roman"/>
          <w:sz w:val="28"/>
          <w:szCs w:val="28"/>
          <w:lang w:val="en-US"/>
        </w:rPr>
        <w:t>al base of law</w:t>
      </w:r>
      <w:r w:rsidR="00796407" w:rsidRPr="00373798">
        <w:rPr>
          <w:rFonts w:ascii="Times New Roman" w:hAnsi="Times New Roman" w:cs="Times New Roman"/>
          <w:sz w:val="28"/>
          <w:szCs w:val="28"/>
          <w:lang w:val="en-US"/>
        </w:rPr>
        <w:t>:</w:t>
      </w:r>
    </w:p>
    <w:p w14:paraId="1FE772C5" w14:textId="02E60094" w:rsidR="00796407" w:rsidRPr="00373798" w:rsidRDefault="00796407" w:rsidP="000F3BFB">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1. </w:t>
      </w:r>
      <w:r w:rsidR="00E94055" w:rsidRPr="00373798">
        <w:rPr>
          <w:rFonts w:ascii="Times New Roman" w:hAnsi="Times New Roman" w:cs="Times New Roman"/>
          <w:sz w:val="28"/>
          <w:szCs w:val="28"/>
          <w:lang w:val="en-US"/>
        </w:rPr>
        <w:t xml:space="preserve">Violation of </w:t>
      </w:r>
      <w:proofErr w:type="spellStart"/>
      <w:r w:rsidR="00E94055" w:rsidRPr="00373798">
        <w:rPr>
          <w:rFonts w:ascii="Times New Roman" w:hAnsi="Times New Roman" w:cs="Times New Roman"/>
          <w:b/>
          <w:bCs/>
          <w:sz w:val="28"/>
          <w:szCs w:val="28"/>
          <w:lang w:val="en-US"/>
        </w:rPr>
        <w:t>ius</w:t>
      </w:r>
      <w:proofErr w:type="spellEnd"/>
      <w:r w:rsidR="00E94055" w:rsidRPr="00373798">
        <w:rPr>
          <w:rFonts w:ascii="Times New Roman" w:hAnsi="Times New Roman" w:cs="Times New Roman"/>
          <w:b/>
          <w:bCs/>
          <w:sz w:val="28"/>
          <w:szCs w:val="28"/>
          <w:lang w:val="en-US"/>
        </w:rPr>
        <w:t xml:space="preserve"> cogens</w:t>
      </w:r>
      <w:r w:rsidR="00B650A9" w:rsidRPr="00373798">
        <w:rPr>
          <w:rStyle w:val="ad"/>
          <w:rFonts w:ascii="Times New Roman" w:hAnsi="Times New Roman" w:cs="Times New Roman"/>
          <w:sz w:val="28"/>
          <w:szCs w:val="28"/>
          <w:lang w:val="en-US"/>
        </w:rPr>
        <w:footnoteReference w:id="98"/>
      </w:r>
      <w:r w:rsidR="00E94055" w:rsidRPr="00373798">
        <w:rPr>
          <w:rFonts w:ascii="Times New Roman" w:hAnsi="Times New Roman" w:cs="Times New Roman"/>
          <w:sz w:val="28"/>
          <w:szCs w:val="28"/>
          <w:lang w:val="en-US"/>
        </w:rPr>
        <w:t xml:space="preserve"> norms</w:t>
      </w:r>
      <w:r w:rsidR="005A263B" w:rsidRPr="00373798">
        <w:rPr>
          <w:rFonts w:ascii="Times New Roman" w:hAnsi="Times New Roman" w:cs="Times New Roman"/>
          <w:sz w:val="28"/>
          <w:szCs w:val="28"/>
          <w:lang w:val="en-US"/>
        </w:rPr>
        <w:t xml:space="preserve"> (</w:t>
      </w:r>
      <w:r w:rsidR="003D4053" w:rsidRPr="00373798">
        <w:rPr>
          <w:rFonts w:ascii="Times New Roman" w:hAnsi="Times New Roman" w:cs="Times New Roman"/>
          <w:sz w:val="28"/>
          <w:szCs w:val="28"/>
          <w:lang w:val="en-US"/>
        </w:rPr>
        <w:t xml:space="preserve">world’s </w:t>
      </w:r>
      <w:r w:rsidR="005A263B" w:rsidRPr="00373798">
        <w:rPr>
          <w:rFonts w:ascii="Times New Roman" w:hAnsi="Times New Roman" w:cs="Times New Roman"/>
          <w:sz w:val="28"/>
          <w:szCs w:val="28"/>
          <w:lang w:val="en-US"/>
        </w:rPr>
        <w:t xml:space="preserve">legal norms to never be violated). In respect with the current work, these are the norms which stand out of the private law domain, and </w:t>
      </w:r>
      <w:r w:rsidR="0031254E" w:rsidRPr="00373798">
        <w:rPr>
          <w:rFonts w:ascii="Times New Roman" w:hAnsi="Times New Roman" w:cs="Times New Roman"/>
          <w:sz w:val="28"/>
          <w:szCs w:val="28"/>
          <w:lang w:val="en-US"/>
        </w:rPr>
        <w:t>must</w:t>
      </w:r>
      <w:r w:rsidR="005A263B" w:rsidRPr="00373798">
        <w:rPr>
          <w:rFonts w:ascii="Times New Roman" w:hAnsi="Times New Roman" w:cs="Times New Roman"/>
          <w:sz w:val="28"/>
          <w:szCs w:val="28"/>
          <w:lang w:val="en-US"/>
        </w:rPr>
        <w:t xml:space="preserve"> be applicable everywhere, no matter public law or private law they </w:t>
      </w:r>
      <w:r w:rsidR="00AF7DEF" w:rsidRPr="00373798">
        <w:rPr>
          <w:rFonts w:ascii="Times New Roman" w:hAnsi="Times New Roman" w:cs="Times New Roman"/>
          <w:sz w:val="28"/>
          <w:szCs w:val="28"/>
          <w:lang w:val="en-US"/>
        </w:rPr>
        <w:t>adhere to</w:t>
      </w:r>
      <w:r w:rsidR="005A263B" w:rsidRPr="00373798">
        <w:rPr>
          <w:rFonts w:ascii="Times New Roman" w:hAnsi="Times New Roman" w:cs="Times New Roman"/>
          <w:sz w:val="28"/>
          <w:szCs w:val="28"/>
          <w:lang w:val="en-US"/>
        </w:rPr>
        <w:t>.</w:t>
      </w:r>
    </w:p>
    <w:p w14:paraId="66665842" w14:textId="712DA817" w:rsidR="00D61B77" w:rsidRPr="00373798" w:rsidRDefault="005A263B" w:rsidP="00D61B77">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1.1. </w:t>
      </w:r>
      <w:r w:rsidR="00126C48" w:rsidRPr="00373798">
        <w:rPr>
          <w:rFonts w:ascii="Times New Roman" w:hAnsi="Times New Roman" w:cs="Times New Roman"/>
          <w:sz w:val="28"/>
          <w:szCs w:val="28"/>
          <w:lang w:val="en-US"/>
        </w:rPr>
        <w:t xml:space="preserve">Violation of </w:t>
      </w:r>
      <w:r w:rsidRPr="00373798">
        <w:rPr>
          <w:rFonts w:ascii="Times New Roman" w:hAnsi="Times New Roman" w:cs="Times New Roman"/>
          <w:b/>
          <w:bCs/>
          <w:sz w:val="28"/>
          <w:szCs w:val="28"/>
          <w:lang w:val="en-US"/>
        </w:rPr>
        <w:t>Pacta Sun</w:t>
      </w:r>
      <w:r w:rsidR="00CF0C66" w:rsidRPr="00373798">
        <w:rPr>
          <w:rFonts w:ascii="Times New Roman" w:hAnsi="Times New Roman" w:cs="Times New Roman"/>
          <w:b/>
          <w:bCs/>
          <w:sz w:val="28"/>
          <w:szCs w:val="28"/>
          <w:lang w:val="en-US"/>
        </w:rPr>
        <w:t>t</w:t>
      </w:r>
      <w:r w:rsidRPr="00373798">
        <w:rPr>
          <w:rFonts w:ascii="Times New Roman" w:hAnsi="Times New Roman" w:cs="Times New Roman"/>
          <w:b/>
          <w:bCs/>
          <w:sz w:val="28"/>
          <w:szCs w:val="28"/>
          <w:lang w:val="en-US"/>
        </w:rPr>
        <w:t xml:space="preserve"> </w:t>
      </w:r>
      <w:proofErr w:type="spellStart"/>
      <w:r w:rsidRPr="00373798">
        <w:rPr>
          <w:rFonts w:ascii="Times New Roman" w:hAnsi="Times New Roman" w:cs="Times New Roman"/>
          <w:b/>
          <w:bCs/>
          <w:sz w:val="28"/>
          <w:szCs w:val="28"/>
          <w:lang w:val="en-US"/>
        </w:rPr>
        <w:t>Servanda</w:t>
      </w:r>
      <w:proofErr w:type="spellEnd"/>
      <w:r w:rsidRPr="00373798">
        <w:rPr>
          <w:rFonts w:ascii="Times New Roman" w:hAnsi="Times New Roman" w:cs="Times New Roman"/>
          <w:sz w:val="28"/>
          <w:szCs w:val="28"/>
          <w:lang w:val="en-US"/>
        </w:rPr>
        <w:t xml:space="preserve"> principle. </w:t>
      </w:r>
      <w:r w:rsidR="00D61B77" w:rsidRPr="00373798">
        <w:rPr>
          <w:rFonts w:ascii="Times New Roman" w:hAnsi="Times New Roman" w:cs="Times New Roman"/>
          <w:sz w:val="28"/>
          <w:szCs w:val="28"/>
          <w:lang w:val="en-US"/>
        </w:rPr>
        <w:t xml:space="preserve">What is agreed, obliges. </w:t>
      </w:r>
      <w:r w:rsidR="002123B9" w:rsidRPr="00373798">
        <w:rPr>
          <w:rFonts w:ascii="Times New Roman" w:hAnsi="Times New Roman" w:cs="Times New Roman"/>
          <w:sz w:val="28"/>
          <w:szCs w:val="28"/>
          <w:lang w:val="en-US"/>
        </w:rPr>
        <w:t>In respect with private international contract</w:t>
      </w:r>
      <w:r w:rsidR="0031254E" w:rsidRPr="00373798">
        <w:rPr>
          <w:rFonts w:ascii="Times New Roman" w:hAnsi="Times New Roman" w:cs="Times New Roman"/>
          <w:sz w:val="28"/>
          <w:szCs w:val="28"/>
          <w:lang w:val="en-US"/>
        </w:rPr>
        <w:t>s</w:t>
      </w:r>
      <w:r w:rsidR="002123B9" w:rsidRPr="00373798">
        <w:rPr>
          <w:rFonts w:ascii="Times New Roman" w:hAnsi="Times New Roman" w:cs="Times New Roman"/>
          <w:sz w:val="28"/>
          <w:szCs w:val="28"/>
          <w:lang w:val="en-US"/>
        </w:rPr>
        <w:t xml:space="preserve">, it </w:t>
      </w:r>
      <w:r w:rsidR="00D61B77" w:rsidRPr="00373798">
        <w:rPr>
          <w:rFonts w:ascii="Times New Roman" w:hAnsi="Times New Roman" w:cs="Times New Roman"/>
          <w:sz w:val="28"/>
          <w:szCs w:val="28"/>
          <w:lang w:val="en-US"/>
        </w:rPr>
        <w:t>mean</w:t>
      </w:r>
      <w:r w:rsidR="002123B9" w:rsidRPr="00373798">
        <w:rPr>
          <w:rFonts w:ascii="Times New Roman" w:hAnsi="Times New Roman" w:cs="Times New Roman"/>
          <w:sz w:val="28"/>
          <w:szCs w:val="28"/>
          <w:lang w:val="en-US"/>
        </w:rPr>
        <w:t>s</w:t>
      </w:r>
      <w:r w:rsidR="00D61B77" w:rsidRPr="00373798">
        <w:rPr>
          <w:rFonts w:ascii="Times New Roman" w:hAnsi="Times New Roman" w:cs="Times New Roman"/>
          <w:sz w:val="28"/>
          <w:szCs w:val="28"/>
          <w:lang w:val="en-US"/>
        </w:rPr>
        <w:t xml:space="preserve"> that a party can</w:t>
      </w:r>
      <w:r w:rsidR="002123B9" w:rsidRPr="00373798">
        <w:rPr>
          <w:rFonts w:ascii="Times New Roman" w:hAnsi="Times New Roman" w:cs="Times New Roman"/>
          <w:sz w:val="28"/>
          <w:szCs w:val="28"/>
          <w:lang w:val="en-US"/>
        </w:rPr>
        <w:t>not</w:t>
      </w:r>
      <w:r w:rsidR="00D61B77" w:rsidRPr="00373798">
        <w:rPr>
          <w:rFonts w:ascii="Times New Roman" w:hAnsi="Times New Roman" w:cs="Times New Roman"/>
          <w:sz w:val="28"/>
          <w:szCs w:val="28"/>
          <w:lang w:val="en-US"/>
        </w:rPr>
        <w:t xml:space="preserve"> </w:t>
      </w:r>
      <w:r w:rsidR="002123B9" w:rsidRPr="00373798">
        <w:rPr>
          <w:rFonts w:ascii="Times New Roman" w:hAnsi="Times New Roman" w:cs="Times New Roman"/>
          <w:sz w:val="28"/>
          <w:szCs w:val="28"/>
          <w:lang w:val="en-US"/>
        </w:rPr>
        <w:t xml:space="preserve">surreptitiously </w:t>
      </w:r>
      <w:r w:rsidR="00D61B77" w:rsidRPr="00373798">
        <w:rPr>
          <w:rFonts w:ascii="Times New Roman" w:hAnsi="Times New Roman" w:cs="Times New Roman"/>
          <w:sz w:val="28"/>
          <w:szCs w:val="28"/>
          <w:lang w:val="en-US"/>
        </w:rPr>
        <w:t xml:space="preserve">terminate a contract to the detriment of the other party. Each party </w:t>
      </w:r>
      <w:r w:rsidR="002123B9" w:rsidRPr="00373798">
        <w:rPr>
          <w:rFonts w:ascii="Times New Roman" w:hAnsi="Times New Roman" w:cs="Times New Roman"/>
          <w:sz w:val="28"/>
          <w:szCs w:val="28"/>
          <w:lang w:val="en-US"/>
        </w:rPr>
        <w:t xml:space="preserve">to a contract </w:t>
      </w:r>
      <w:r w:rsidR="00D61B77" w:rsidRPr="00373798">
        <w:rPr>
          <w:rFonts w:ascii="Times New Roman" w:hAnsi="Times New Roman" w:cs="Times New Roman"/>
          <w:sz w:val="28"/>
          <w:szCs w:val="28"/>
          <w:lang w:val="en-US"/>
        </w:rPr>
        <w:t xml:space="preserve">is obliged to do </w:t>
      </w:r>
      <w:r w:rsidR="002123B9" w:rsidRPr="00373798">
        <w:rPr>
          <w:rFonts w:ascii="Times New Roman" w:hAnsi="Times New Roman" w:cs="Times New Roman"/>
          <w:sz w:val="28"/>
          <w:szCs w:val="28"/>
          <w:lang w:val="en-US"/>
        </w:rPr>
        <w:t>X</w:t>
      </w:r>
      <w:r w:rsidR="00D61B77" w:rsidRPr="00373798">
        <w:rPr>
          <w:rFonts w:ascii="Times New Roman" w:hAnsi="Times New Roman" w:cs="Times New Roman"/>
          <w:sz w:val="28"/>
          <w:szCs w:val="28"/>
          <w:lang w:val="en-US"/>
        </w:rPr>
        <w:t xml:space="preserve"> in exchange for the other party doing </w:t>
      </w:r>
      <w:r w:rsidR="002123B9" w:rsidRPr="00373798">
        <w:rPr>
          <w:rFonts w:ascii="Times New Roman" w:hAnsi="Times New Roman" w:cs="Times New Roman"/>
          <w:sz w:val="28"/>
          <w:szCs w:val="28"/>
          <w:lang w:val="en-US"/>
        </w:rPr>
        <w:t>Y. This is called a pair of tied mutual obligations, or synallagma. This</w:t>
      </w:r>
      <w:r w:rsidR="00D61B77" w:rsidRPr="00373798">
        <w:rPr>
          <w:rFonts w:ascii="Times New Roman" w:hAnsi="Times New Roman" w:cs="Times New Roman"/>
          <w:sz w:val="28"/>
          <w:szCs w:val="28"/>
          <w:lang w:val="en-US"/>
        </w:rPr>
        <w:t xml:space="preserve"> is the foundation for contract </w:t>
      </w:r>
      <w:r w:rsidR="00D61B77" w:rsidRPr="00373798">
        <w:rPr>
          <w:rFonts w:ascii="Times New Roman" w:hAnsi="Times New Roman" w:cs="Times New Roman"/>
          <w:sz w:val="28"/>
          <w:szCs w:val="28"/>
          <w:lang w:val="en-US"/>
        </w:rPr>
        <w:lastRenderedPageBreak/>
        <w:t>enforcement</w:t>
      </w:r>
      <w:r w:rsidR="003E27D5" w:rsidRPr="00373798">
        <w:rPr>
          <w:rFonts w:ascii="Times New Roman" w:hAnsi="Times New Roman" w:cs="Times New Roman"/>
          <w:sz w:val="28"/>
          <w:szCs w:val="28"/>
          <w:lang w:val="en-US"/>
        </w:rPr>
        <w:t>:</w:t>
      </w:r>
      <w:r w:rsidR="002123B9" w:rsidRPr="00373798">
        <w:rPr>
          <w:rFonts w:ascii="Times New Roman" w:hAnsi="Times New Roman" w:cs="Times New Roman"/>
          <w:sz w:val="28"/>
          <w:szCs w:val="28"/>
          <w:lang w:val="en-US"/>
        </w:rPr>
        <w:t xml:space="preserve"> quid pro quo</w:t>
      </w:r>
      <w:r w:rsidR="00D61B77" w:rsidRPr="00373798">
        <w:rPr>
          <w:rFonts w:ascii="Times New Roman" w:hAnsi="Times New Roman" w:cs="Times New Roman"/>
          <w:sz w:val="28"/>
          <w:szCs w:val="28"/>
          <w:lang w:val="en-US"/>
        </w:rPr>
        <w:t xml:space="preserve">. </w:t>
      </w:r>
      <w:r w:rsidR="002123B9" w:rsidRPr="00373798">
        <w:rPr>
          <w:rFonts w:ascii="Times New Roman" w:hAnsi="Times New Roman" w:cs="Times New Roman"/>
          <w:sz w:val="28"/>
          <w:szCs w:val="28"/>
          <w:lang w:val="en-US"/>
        </w:rPr>
        <w:t>“</w:t>
      </w:r>
      <w:r w:rsidR="00D61B77" w:rsidRPr="00373798">
        <w:rPr>
          <w:rFonts w:ascii="Times New Roman" w:hAnsi="Times New Roman" w:cs="Times New Roman"/>
          <w:i/>
          <w:iCs/>
          <w:sz w:val="28"/>
          <w:szCs w:val="28"/>
          <w:lang w:val="en-US"/>
        </w:rPr>
        <w:t xml:space="preserve">You rely on </w:t>
      </w:r>
      <w:r w:rsidR="002123B9" w:rsidRPr="00373798">
        <w:rPr>
          <w:rFonts w:ascii="Times New Roman" w:hAnsi="Times New Roman" w:cs="Times New Roman"/>
          <w:i/>
          <w:iCs/>
          <w:sz w:val="28"/>
          <w:szCs w:val="28"/>
          <w:lang w:val="en-US"/>
        </w:rPr>
        <w:t>your counter-party</w:t>
      </w:r>
      <w:r w:rsidR="00D61B77" w:rsidRPr="00373798">
        <w:rPr>
          <w:rFonts w:ascii="Times New Roman" w:hAnsi="Times New Roman" w:cs="Times New Roman"/>
          <w:i/>
          <w:iCs/>
          <w:sz w:val="28"/>
          <w:szCs w:val="28"/>
          <w:lang w:val="en-US"/>
        </w:rPr>
        <w:t xml:space="preserve"> doing </w:t>
      </w:r>
      <w:r w:rsidR="002123B9" w:rsidRPr="00373798">
        <w:rPr>
          <w:rFonts w:ascii="Times New Roman" w:hAnsi="Times New Roman" w:cs="Times New Roman"/>
          <w:i/>
          <w:iCs/>
          <w:sz w:val="28"/>
          <w:szCs w:val="28"/>
          <w:lang w:val="en-US"/>
        </w:rPr>
        <w:t>X</w:t>
      </w:r>
      <w:r w:rsidR="00D61B77" w:rsidRPr="00373798">
        <w:rPr>
          <w:rFonts w:ascii="Times New Roman" w:hAnsi="Times New Roman" w:cs="Times New Roman"/>
          <w:i/>
          <w:iCs/>
          <w:sz w:val="28"/>
          <w:szCs w:val="28"/>
          <w:lang w:val="en-US"/>
        </w:rPr>
        <w:t xml:space="preserve"> in exchange for you doing </w:t>
      </w:r>
      <w:r w:rsidR="002123B9" w:rsidRPr="00373798">
        <w:rPr>
          <w:rFonts w:ascii="Times New Roman" w:hAnsi="Times New Roman" w:cs="Times New Roman"/>
          <w:i/>
          <w:iCs/>
          <w:sz w:val="28"/>
          <w:szCs w:val="28"/>
          <w:lang w:val="en-US"/>
        </w:rPr>
        <w:t>Y</w:t>
      </w:r>
      <w:r w:rsidR="00D61B77" w:rsidRPr="00373798">
        <w:rPr>
          <w:rFonts w:ascii="Times New Roman" w:hAnsi="Times New Roman" w:cs="Times New Roman"/>
          <w:i/>
          <w:iCs/>
          <w:sz w:val="28"/>
          <w:szCs w:val="28"/>
          <w:lang w:val="en-US"/>
        </w:rPr>
        <w:t>. So</w:t>
      </w:r>
      <w:r w:rsidR="002123B9" w:rsidRPr="00373798">
        <w:rPr>
          <w:rFonts w:ascii="Times New Roman" w:hAnsi="Times New Roman" w:cs="Times New Roman"/>
          <w:i/>
          <w:iCs/>
          <w:sz w:val="28"/>
          <w:szCs w:val="28"/>
          <w:lang w:val="en-US"/>
        </w:rPr>
        <w:t>,</w:t>
      </w:r>
      <w:r w:rsidR="00D61B77" w:rsidRPr="00373798">
        <w:rPr>
          <w:rFonts w:ascii="Times New Roman" w:hAnsi="Times New Roman" w:cs="Times New Roman"/>
          <w:i/>
          <w:iCs/>
          <w:sz w:val="28"/>
          <w:szCs w:val="28"/>
          <w:lang w:val="en-US"/>
        </w:rPr>
        <w:t xml:space="preserve"> if you do </w:t>
      </w:r>
      <w:r w:rsidR="002123B9" w:rsidRPr="00373798">
        <w:rPr>
          <w:rFonts w:ascii="Times New Roman" w:hAnsi="Times New Roman" w:cs="Times New Roman"/>
          <w:i/>
          <w:iCs/>
          <w:sz w:val="28"/>
          <w:szCs w:val="28"/>
          <w:lang w:val="en-US"/>
        </w:rPr>
        <w:t>Y</w:t>
      </w:r>
      <w:r w:rsidR="00D61B77" w:rsidRPr="00373798">
        <w:rPr>
          <w:rFonts w:ascii="Times New Roman" w:hAnsi="Times New Roman" w:cs="Times New Roman"/>
          <w:i/>
          <w:iCs/>
          <w:sz w:val="28"/>
          <w:szCs w:val="28"/>
          <w:lang w:val="en-US"/>
        </w:rPr>
        <w:t xml:space="preserve">, relying on that promise, </w:t>
      </w:r>
      <w:r w:rsidR="002123B9" w:rsidRPr="00373798">
        <w:rPr>
          <w:rFonts w:ascii="Times New Roman" w:hAnsi="Times New Roman" w:cs="Times New Roman"/>
          <w:i/>
          <w:iCs/>
          <w:sz w:val="28"/>
          <w:szCs w:val="28"/>
          <w:lang w:val="en-US"/>
        </w:rPr>
        <w:t>the counter-party</w:t>
      </w:r>
      <w:r w:rsidR="00D61B77" w:rsidRPr="00373798">
        <w:rPr>
          <w:rFonts w:ascii="Times New Roman" w:hAnsi="Times New Roman" w:cs="Times New Roman"/>
          <w:i/>
          <w:iCs/>
          <w:sz w:val="28"/>
          <w:szCs w:val="28"/>
          <w:lang w:val="en-US"/>
        </w:rPr>
        <w:t xml:space="preserve"> cannot then say "No, we </w:t>
      </w:r>
      <w:r w:rsidR="002123B9" w:rsidRPr="00373798">
        <w:rPr>
          <w:rFonts w:ascii="Times New Roman" w:hAnsi="Times New Roman" w:cs="Times New Roman"/>
          <w:i/>
          <w:iCs/>
          <w:sz w:val="28"/>
          <w:szCs w:val="28"/>
          <w:lang w:val="en-US"/>
        </w:rPr>
        <w:t xml:space="preserve">have </w:t>
      </w:r>
      <w:r w:rsidR="00D61B77" w:rsidRPr="00373798">
        <w:rPr>
          <w:rFonts w:ascii="Times New Roman" w:hAnsi="Times New Roman" w:cs="Times New Roman"/>
          <w:i/>
          <w:iCs/>
          <w:sz w:val="28"/>
          <w:szCs w:val="28"/>
          <w:lang w:val="en-US"/>
        </w:rPr>
        <w:t>cancelled the contract</w:t>
      </w:r>
      <w:r w:rsidR="002123B9" w:rsidRPr="00373798">
        <w:rPr>
          <w:rFonts w:ascii="Times New Roman" w:hAnsi="Times New Roman" w:cs="Times New Roman"/>
          <w:i/>
          <w:iCs/>
          <w:sz w:val="28"/>
          <w:szCs w:val="28"/>
          <w:lang w:val="en-US"/>
        </w:rPr>
        <w:t>, therefore we shall not proceed with X</w:t>
      </w:r>
      <w:r w:rsidR="00D61B77" w:rsidRPr="00373798">
        <w:rPr>
          <w:rFonts w:ascii="Times New Roman" w:hAnsi="Times New Roman" w:cs="Times New Roman"/>
          <w:i/>
          <w:iCs/>
          <w:sz w:val="28"/>
          <w:szCs w:val="28"/>
          <w:lang w:val="en-US"/>
        </w:rPr>
        <w:t>" (they might try, but then in court you</w:t>
      </w:r>
      <w:r w:rsidR="0098632B" w:rsidRPr="00373798">
        <w:rPr>
          <w:rFonts w:ascii="Times New Roman" w:hAnsi="Times New Roman" w:cs="Times New Roman"/>
          <w:i/>
          <w:iCs/>
          <w:sz w:val="28"/>
          <w:szCs w:val="28"/>
          <w:lang w:val="en-US"/>
        </w:rPr>
        <w:t xml:space="preserve"> will</w:t>
      </w:r>
      <w:r w:rsidR="004905F2" w:rsidRPr="00373798">
        <w:rPr>
          <w:rFonts w:ascii="Times New Roman" w:hAnsi="Times New Roman" w:cs="Times New Roman"/>
          <w:i/>
          <w:iCs/>
          <w:sz w:val="28"/>
          <w:szCs w:val="28"/>
          <w:lang w:val="en-US"/>
        </w:rPr>
        <w:t xml:space="preserve"> win</w:t>
      </w:r>
      <w:r w:rsidR="0098632B" w:rsidRPr="00373798">
        <w:rPr>
          <w:rFonts w:ascii="Times New Roman" w:hAnsi="Times New Roman" w:cs="Times New Roman"/>
          <w:i/>
          <w:iCs/>
          <w:sz w:val="28"/>
          <w:szCs w:val="28"/>
          <w:lang w:val="en-US"/>
        </w:rPr>
        <w:t>,</w:t>
      </w:r>
      <w:r w:rsidR="004905F2" w:rsidRPr="00373798">
        <w:rPr>
          <w:rFonts w:ascii="Times New Roman" w:hAnsi="Times New Roman" w:cs="Times New Roman"/>
          <w:i/>
          <w:iCs/>
          <w:sz w:val="28"/>
          <w:szCs w:val="28"/>
          <w:lang w:val="en-US"/>
        </w:rPr>
        <w:t xml:space="preserve"> as</w:t>
      </w:r>
      <w:r w:rsidR="00D61B77" w:rsidRPr="00373798">
        <w:rPr>
          <w:rFonts w:ascii="Times New Roman" w:hAnsi="Times New Roman" w:cs="Times New Roman"/>
          <w:i/>
          <w:iCs/>
          <w:sz w:val="28"/>
          <w:szCs w:val="28"/>
          <w:lang w:val="en-US"/>
        </w:rPr>
        <w:t xml:space="preserve"> rely on equitable and promissory estoppel, because you've been "harmed" by performing when they won't perform in turn)</w:t>
      </w:r>
      <w:r w:rsidR="002123B9" w:rsidRPr="00373798">
        <w:rPr>
          <w:rFonts w:ascii="Times New Roman" w:hAnsi="Times New Roman" w:cs="Times New Roman"/>
          <w:sz w:val="28"/>
          <w:szCs w:val="28"/>
          <w:lang w:val="en-US"/>
        </w:rPr>
        <w:t xml:space="preserve">” – this is a citation from internal instruction of a western legal councilor for a western corporation’s supervision and negotiation on their contracts </w:t>
      </w:r>
      <w:r w:rsidR="00361DF7" w:rsidRPr="00373798">
        <w:rPr>
          <w:rFonts w:ascii="Times New Roman" w:hAnsi="Times New Roman" w:cs="Times New Roman"/>
          <w:sz w:val="28"/>
          <w:szCs w:val="28"/>
          <w:lang w:val="en-US"/>
        </w:rPr>
        <w:t>performed</w:t>
      </w:r>
      <w:r w:rsidR="00D61B77" w:rsidRPr="00373798">
        <w:rPr>
          <w:rFonts w:ascii="Times New Roman" w:hAnsi="Times New Roman" w:cs="Times New Roman"/>
          <w:sz w:val="28"/>
          <w:szCs w:val="28"/>
          <w:lang w:val="en-US"/>
        </w:rPr>
        <w:t>.</w:t>
      </w:r>
      <w:r w:rsidR="002123B9" w:rsidRPr="00373798">
        <w:rPr>
          <w:rFonts w:ascii="Times New Roman" w:hAnsi="Times New Roman" w:cs="Times New Roman"/>
          <w:sz w:val="28"/>
          <w:szCs w:val="28"/>
          <w:lang w:val="en-US"/>
        </w:rPr>
        <w:t xml:space="preserve"> This foundation nowadays appears demolished</w:t>
      </w:r>
      <w:r w:rsidR="00EF2E8F" w:rsidRPr="00373798">
        <w:rPr>
          <w:rFonts w:ascii="Times New Roman" w:hAnsi="Times New Roman" w:cs="Times New Roman"/>
          <w:sz w:val="28"/>
          <w:szCs w:val="28"/>
          <w:lang w:val="en-US"/>
        </w:rPr>
        <w:t>, as soon as</w:t>
      </w:r>
      <w:r w:rsidR="00A85966" w:rsidRPr="00373798">
        <w:rPr>
          <w:rFonts w:ascii="Times New Roman" w:hAnsi="Times New Roman" w:cs="Times New Roman"/>
          <w:sz w:val="28"/>
          <w:szCs w:val="28"/>
          <w:lang w:val="en-US"/>
        </w:rPr>
        <w:t xml:space="preserve"> synallagmatic obligations </w:t>
      </w:r>
      <w:r w:rsidR="00EF2E8F" w:rsidRPr="00373798">
        <w:rPr>
          <w:rFonts w:ascii="Times New Roman" w:hAnsi="Times New Roman" w:cs="Times New Roman"/>
          <w:sz w:val="28"/>
          <w:szCs w:val="28"/>
          <w:lang w:val="en-US"/>
        </w:rPr>
        <w:t xml:space="preserve">are </w:t>
      </w:r>
      <w:r w:rsidR="00A85966" w:rsidRPr="00373798">
        <w:rPr>
          <w:rFonts w:ascii="Times New Roman" w:hAnsi="Times New Roman" w:cs="Times New Roman"/>
          <w:sz w:val="28"/>
          <w:szCs w:val="28"/>
          <w:lang w:val="en-US"/>
        </w:rPr>
        <w:t>broken by the virtue of public law provisions</w:t>
      </w:r>
      <w:r w:rsidR="002123B9" w:rsidRPr="00373798">
        <w:rPr>
          <w:rFonts w:ascii="Times New Roman" w:hAnsi="Times New Roman" w:cs="Times New Roman"/>
          <w:sz w:val="28"/>
          <w:szCs w:val="28"/>
          <w:lang w:val="en-US"/>
        </w:rPr>
        <w:t>.</w:t>
      </w:r>
    </w:p>
    <w:p w14:paraId="686CEBD1" w14:textId="1A88229B" w:rsidR="006D6689" w:rsidRPr="00373798" w:rsidRDefault="008B5E6D" w:rsidP="00D61B77">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1.2. </w:t>
      </w:r>
      <w:r w:rsidR="00126C48" w:rsidRPr="00373798">
        <w:rPr>
          <w:rFonts w:ascii="Times New Roman" w:hAnsi="Times New Roman" w:cs="Times New Roman"/>
          <w:sz w:val="28"/>
          <w:szCs w:val="28"/>
          <w:lang w:val="en-US"/>
        </w:rPr>
        <w:t xml:space="preserve">Breach of </w:t>
      </w:r>
      <w:r w:rsidR="00126C48" w:rsidRPr="00373798">
        <w:rPr>
          <w:rFonts w:ascii="Times New Roman" w:hAnsi="Times New Roman" w:cs="Times New Roman"/>
          <w:b/>
          <w:bCs/>
          <w:sz w:val="28"/>
          <w:szCs w:val="28"/>
          <w:lang w:val="en-US"/>
        </w:rPr>
        <w:t>Inviolability of property (ownership)</w:t>
      </w:r>
      <w:r w:rsidR="00126C48" w:rsidRPr="00373798">
        <w:rPr>
          <w:rFonts w:ascii="Times New Roman" w:hAnsi="Times New Roman" w:cs="Times New Roman"/>
          <w:sz w:val="28"/>
          <w:szCs w:val="28"/>
          <w:lang w:val="en-US"/>
        </w:rPr>
        <w:t xml:space="preserve"> principle. This </w:t>
      </w:r>
      <w:r w:rsidR="00B108ED" w:rsidRPr="00373798">
        <w:rPr>
          <w:rFonts w:ascii="Times New Roman" w:hAnsi="Times New Roman" w:cs="Times New Roman"/>
          <w:sz w:val="28"/>
          <w:szCs w:val="28"/>
          <w:lang w:val="en-US"/>
        </w:rPr>
        <w:t>refers to the established fact</w:t>
      </w:r>
      <w:r w:rsidR="00126C48" w:rsidRPr="00373798">
        <w:rPr>
          <w:rFonts w:ascii="Times New Roman" w:hAnsi="Times New Roman" w:cs="Times New Roman"/>
          <w:sz w:val="28"/>
          <w:szCs w:val="28"/>
          <w:lang w:val="en-US"/>
        </w:rPr>
        <w:t xml:space="preserve"> that current western legislation makes it technically impossible for the parties</w:t>
      </w:r>
      <w:r w:rsidR="008D52DC" w:rsidRPr="00373798">
        <w:rPr>
          <w:rFonts w:ascii="Times New Roman" w:hAnsi="Times New Roman" w:cs="Times New Roman"/>
          <w:sz w:val="28"/>
          <w:szCs w:val="28"/>
          <w:lang w:val="en-US"/>
        </w:rPr>
        <w:t xml:space="preserve"> </w:t>
      </w:r>
      <w:r w:rsidR="00126C48" w:rsidRPr="00373798">
        <w:rPr>
          <w:rFonts w:ascii="Times New Roman" w:hAnsi="Times New Roman" w:cs="Times New Roman"/>
          <w:sz w:val="28"/>
          <w:szCs w:val="28"/>
          <w:lang w:val="en-US"/>
        </w:rPr>
        <w:t xml:space="preserve">to amicably settle </w:t>
      </w:r>
      <w:r w:rsidR="00126C48" w:rsidRPr="00373798">
        <w:rPr>
          <w:rFonts w:ascii="Times New Roman" w:hAnsi="Times New Roman" w:cs="Times New Roman"/>
          <w:i/>
          <w:iCs/>
          <w:sz w:val="28"/>
          <w:szCs w:val="28"/>
          <w:lang w:val="en-US"/>
        </w:rPr>
        <w:t>restitutio in integrum</w:t>
      </w:r>
      <w:r w:rsidR="00126C48" w:rsidRPr="00373798">
        <w:rPr>
          <w:rFonts w:ascii="Times New Roman" w:hAnsi="Times New Roman" w:cs="Times New Roman"/>
          <w:sz w:val="28"/>
          <w:szCs w:val="28"/>
          <w:lang w:val="en-US"/>
        </w:rPr>
        <w:t xml:space="preserve"> (full return to the initial status</w:t>
      </w:r>
      <w:r w:rsidR="00B108ED" w:rsidRPr="00373798">
        <w:rPr>
          <w:rFonts w:ascii="Times New Roman" w:hAnsi="Times New Roman" w:cs="Times New Roman"/>
          <w:sz w:val="28"/>
          <w:szCs w:val="28"/>
          <w:lang w:val="en-US"/>
        </w:rPr>
        <w:t xml:space="preserve"> of the parties prior to contract </w:t>
      </w:r>
      <w:r w:rsidR="00CF0F73" w:rsidRPr="00373798">
        <w:rPr>
          <w:rFonts w:ascii="Times New Roman" w:hAnsi="Times New Roman" w:cs="Times New Roman"/>
          <w:sz w:val="28"/>
          <w:szCs w:val="28"/>
          <w:lang w:val="en-US"/>
        </w:rPr>
        <w:t>conclusion</w:t>
      </w:r>
      <w:r w:rsidR="00126C48" w:rsidRPr="00373798">
        <w:rPr>
          <w:rFonts w:ascii="Times New Roman" w:hAnsi="Times New Roman" w:cs="Times New Roman"/>
          <w:sz w:val="28"/>
          <w:szCs w:val="28"/>
          <w:lang w:val="en-US"/>
        </w:rPr>
        <w:t>)</w:t>
      </w:r>
      <w:r w:rsidR="00B108ED" w:rsidRPr="00373798">
        <w:rPr>
          <w:rFonts w:ascii="Times New Roman" w:hAnsi="Times New Roman" w:cs="Times New Roman"/>
          <w:sz w:val="28"/>
          <w:szCs w:val="28"/>
          <w:lang w:val="en-US"/>
        </w:rPr>
        <w:t>, or to claim damages out of the legalized fundamental breach of a contract</w:t>
      </w:r>
      <w:r w:rsidR="00CF0F73" w:rsidRPr="00373798">
        <w:rPr>
          <w:rFonts w:ascii="Times New Roman" w:hAnsi="Times New Roman" w:cs="Times New Roman"/>
          <w:sz w:val="28"/>
          <w:szCs w:val="28"/>
          <w:lang w:val="en-US"/>
        </w:rPr>
        <w:t xml:space="preserve"> introduced by one of them</w:t>
      </w:r>
      <w:r w:rsidR="00B108ED" w:rsidRPr="00373798">
        <w:rPr>
          <w:rFonts w:ascii="Times New Roman" w:hAnsi="Times New Roman" w:cs="Times New Roman"/>
          <w:sz w:val="28"/>
          <w:szCs w:val="28"/>
          <w:lang w:val="en-US"/>
        </w:rPr>
        <w:t xml:space="preserve">. From my </w:t>
      </w:r>
      <w:r w:rsidR="00677EE7" w:rsidRPr="00373798">
        <w:rPr>
          <w:rFonts w:ascii="Times New Roman" w:hAnsi="Times New Roman" w:cs="Times New Roman"/>
          <w:sz w:val="28"/>
          <w:szCs w:val="28"/>
          <w:lang w:val="en-US"/>
        </w:rPr>
        <w:t xml:space="preserve">own </w:t>
      </w:r>
      <w:r w:rsidR="00B108ED" w:rsidRPr="00373798">
        <w:rPr>
          <w:rFonts w:ascii="Times New Roman" w:hAnsi="Times New Roman" w:cs="Times New Roman"/>
          <w:sz w:val="28"/>
          <w:szCs w:val="28"/>
          <w:lang w:val="en-US"/>
        </w:rPr>
        <w:t>practice</w:t>
      </w:r>
      <w:r w:rsidR="00172E31" w:rsidRPr="00373798">
        <w:rPr>
          <w:rFonts w:ascii="Times New Roman" w:hAnsi="Times New Roman" w:cs="Times New Roman"/>
          <w:sz w:val="28"/>
          <w:szCs w:val="28"/>
          <w:lang w:val="en-US"/>
        </w:rPr>
        <w:t xml:space="preserve"> in the role of international procurement contracts adviser</w:t>
      </w:r>
      <w:r w:rsidR="00B108ED" w:rsidRPr="00373798">
        <w:rPr>
          <w:rFonts w:ascii="Times New Roman" w:hAnsi="Times New Roman" w:cs="Times New Roman"/>
          <w:sz w:val="28"/>
          <w:szCs w:val="28"/>
          <w:lang w:val="en-US"/>
        </w:rPr>
        <w:t>, I can count up</w:t>
      </w:r>
      <w:r w:rsidR="007B796E" w:rsidRPr="00373798">
        <w:rPr>
          <w:rFonts w:ascii="Times New Roman" w:hAnsi="Times New Roman" w:cs="Times New Roman"/>
          <w:sz w:val="28"/>
          <w:szCs w:val="28"/>
          <w:lang w:val="en-US"/>
        </w:rPr>
        <w:t xml:space="preserve"> to</w:t>
      </w:r>
      <w:r w:rsidR="00B108ED" w:rsidRPr="00373798">
        <w:rPr>
          <w:rFonts w:ascii="Times New Roman" w:hAnsi="Times New Roman" w:cs="Times New Roman"/>
          <w:sz w:val="28"/>
          <w:szCs w:val="28"/>
          <w:lang w:val="en-US"/>
        </w:rPr>
        <w:t xml:space="preserve"> tens of known cases within last </w:t>
      </w:r>
      <w:r w:rsidR="008D52DC" w:rsidRPr="00373798">
        <w:rPr>
          <w:rFonts w:ascii="Times New Roman" w:hAnsi="Times New Roman" w:cs="Times New Roman"/>
          <w:sz w:val="28"/>
          <w:szCs w:val="28"/>
          <w:lang w:val="en-US"/>
        </w:rPr>
        <w:t>year</w:t>
      </w:r>
      <w:r w:rsidR="00B108ED" w:rsidRPr="00373798">
        <w:rPr>
          <w:rFonts w:ascii="Times New Roman" w:hAnsi="Times New Roman" w:cs="Times New Roman"/>
          <w:sz w:val="28"/>
          <w:szCs w:val="28"/>
          <w:lang w:val="en-US"/>
        </w:rPr>
        <w:t xml:space="preserve"> when the goods shipped abroad remain unpaid but being </w:t>
      </w:r>
      <w:r w:rsidR="00AE4E9D" w:rsidRPr="00373798">
        <w:rPr>
          <w:rFonts w:ascii="Times New Roman" w:hAnsi="Times New Roman" w:cs="Times New Roman"/>
          <w:sz w:val="28"/>
          <w:szCs w:val="28"/>
          <w:lang w:val="en-US"/>
        </w:rPr>
        <w:t>duly used</w:t>
      </w:r>
      <w:r w:rsidR="00B108ED" w:rsidRPr="00373798">
        <w:rPr>
          <w:rFonts w:ascii="Times New Roman" w:hAnsi="Times New Roman" w:cs="Times New Roman"/>
          <w:sz w:val="28"/>
          <w:szCs w:val="28"/>
          <w:lang w:val="en-US"/>
        </w:rPr>
        <w:t xml:space="preserve">, or vice versa, when money </w:t>
      </w:r>
      <w:r w:rsidR="00BC28F9" w:rsidRPr="00373798">
        <w:rPr>
          <w:rFonts w:ascii="Times New Roman" w:hAnsi="Times New Roman" w:cs="Times New Roman"/>
          <w:sz w:val="28"/>
          <w:szCs w:val="28"/>
          <w:lang w:val="en-US"/>
        </w:rPr>
        <w:t>was</w:t>
      </w:r>
      <w:r w:rsidR="00B108ED" w:rsidRPr="00373798">
        <w:rPr>
          <w:rFonts w:ascii="Times New Roman" w:hAnsi="Times New Roman" w:cs="Times New Roman"/>
          <w:sz w:val="28"/>
          <w:szCs w:val="28"/>
          <w:lang w:val="en-US"/>
        </w:rPr>
        <w:t xml:space="preserve"> paid and received (or “fr</w:t>
      </w:r>
      <w:r w:rsidR="00AE4E9D" w:rsidRPr="00373798">
        <w:rPr>
          <w:rFonts w:ascii="Times New Roman" w:hAnsi="Times New Roman" w:cs="Times New Roman"/>
          <w:sz w:val="28"/>
          <w:szCs w:val="28"/>
          <w:lang w:val="en-US"/>
        </w:rPr>
        <w:t>ozen</w:t>
      </w:r>
      <w:r w:rsidR="00B108ED" w:rsidRPr="00373798">
        <w:rPr>
          <w:rFonts w:ascii="Times New Roman" w:hAnsi="Times New Roman" w:cs="Times New Roman"/>
          <w:sz w:val="28"/>
          <w:szCs w:val="28"/>
          <w:lang w:val="en-US"/>
        </w:rPr>
        <w:t xml:space="preserve">” half-way) but no satisfaction was provided </w:t>
      </w:r>
      <w:r w:rsidR="008D52DC" w:rsidRPr="00373798">
        <w:rPr>
          <w:rFonts w:ascii="Times New Roman" w:hAnsi="Times New Roman" w:cs="Times New Roman"/>
          <w:sz w:val="28"/>
          <w:szCs w:val="28"/>
          <w:lang w:val="en-US"/>
        </w:rPr>
        <w:t>in return</w:t>
      </w:r>
      <w:r w:rsidR="00B108ED" w:rsidRPr="00373798">
        <w:rPr>
          <w:rFonts w:ascii="Times New Roman" w:hAnsi="Times New Roman" w:cs="Times New Roman"/>
          <w:sz w:val="28"/>
          <w:szCs w:val="28"/>
          <w:lang w:val="en-US"/>
        </w:rPr>
        <w:t xml:space="preserve">. It does not matter if the party which unilaterally declared groundless termination of contract “because of sanctions” was forced to </w:t>
      </w:r>
      <w:r w:rsidR="006E2ADF" w:rsidRPr="00373798">
        <w:rPr>
          <w:rFonts w:ascii="Times New Roman" w:hAnsi="Times New Roman" w:cs="Times New Roman"/>
          <w:sz w:val="28"/>
          <w:szCs w:val="28"/>
          <w:lang w:val="en-US"/>
        </w:rPr>
        <w:t>do</w:t>
      </w:r>
      <w:r w:rsidR="00FD4BDB" w:rsidRPr="00373798">
        <w:rPr>
          <w:rFonts w:ascii="Times New Roman" w:hAnsi="Times New Roman" w:cs="Times New Roman"/>
          <w:sz w:val="28"/>
          <w:szCs w:val="28"/>
          <w:lang w:val="en-US"/>
        </w:rPr>
        <w:t xml:space="preserve"> so</w:t>
      </w:r>
      <w:r w:rsidR="006E2ADF" w:rsidRPr="00373798">
        <w:rPr>
          <w:rFonts w:ascii="Times New Roman" w:hAnsi="Times New Roman" w:cs="Times New Roman"/>
          <w:sz w:val="28"/>
          <w:szCs w:val="28"/>
          <w:lang w:val="en-US"/>
        </w:rPr>
        <w:t xml:space="preserve"> </w:t>
      </w:r>
      <w:r w:rsidR="006E2ADF" w:rsidRPr="00373798">
        <w:rPr>
          <w:rFonts w:ascii="Times New Roman" w:hAnsi="Times New Roman" w:cs="Times New Roman"/>
          <w:i/>
          <w:iCs/>
          <w:sz w:val="28"/>
          <w:szCs w:val="28"/>
          <w:lang w:val="en-US"/>
        </w:rPr>
        <w:t>but</w:t>
      </w:r>
      <w:r w:rsidR="006E2ADF" w:rsidRPr="00373798">
        <w:rPr>
          <w:rFonts w:ascii="Times New Roman" w:hAnsi="Times New Roman" w:cs="Times New Roman"/>
          <w:sz w:val="28"/>
          <w:szCs w:val="28"/>
          <w:lang w:val="en-US"/>
        </w:rPr>
        <w:t xml:space="preserve"> not willing to do, or if such</w:t>
      </w:r>
      <w:r w:rsidR="00FD4BDB" w:rsidRPr="00373798">
        <w:rPr>
          <w:rFonts w:ascii="Times New Roman" w:hAnsi="Times New Roman" w:cs="Times New Roman"/>
          <w:sz w:val="28"/>
          <w:szCs w:val="28"/>
          <w:lang w:val="en-US"/>
        </w:rPr>
        <w:t xml:space="preserve"> a</w:t>
      </w:r>
      <w:r w:rsidR="006E2ADF" w:rsidRPr="00373798">
        <w:rPr>
          <w:rFonts w:ascii="Times New Roman" w:hAnsi="Times New Roman" w:cs="Times New Roman"/>
          <w:sz w:val="28"/>
          <w:szCs w:val="28"/>
          <w:lang w:val="en-US"/>
        </w:rPr>
        <w:t xml:space="preserve"> party did it </w:t>
      </w:r>
      <w:r w:rsidR="006E2ADF" w:rsidRPr="00373798">
        <w:rPr>
          <w:rFonts w:ascii="Times New Roman" w:hAnsi="Times New Roman" w:cs="Times New Roman"/>
          <w:i/>
          <w:iCs/>
          <w:sz w:val="28"/>
          <w:szCs w:val="28"/>
          <w:lang w:val="en-US"/>
        </w:rPr>
        <w:t>willingly</w:t>
      </w:r>
      <w:r w:rsidR="00FD4BDB" w:rsidRPr="00373798">
        <w:rPr>
          <w:rFonts w:ascii="Times New Roman" w:hAnsi="Times New Roman" w:cs="Times New Roman"/>
          <w:sz w:val="28"/>
          <w:szCs w:val="28"/>
          <w:lang w:val="en-US"/>
        </w:rPr>
        <w:t>,</w:t>
      </w:r>
      <w:r w:rsidR="006E2ADF" w:rsidRPr="00373798">
        <w:rPr>
          <w:rFonts w:ascii="Times New Roman" w:hAnsi="Times New Roman" w:cs="Times New Roman"/>
          <w:sz w:val="28"/>
          <w:szCs w:val="28"/>
          <w:lang w:val="en-US"/>
        </w:rPr>
        <w:t xml:space="preserve"> in order to get advantage from own bad-faith conduct</w:t>
      </w:r>
      <w:r w:rsidR="00FD4BDB" w:rsidRPr="00373798">
        <w:rPr>
          <w:rFonts w:ascii="Times New Roman" w:hAnsi="Times New Roman" w:cs="Times New Roman"/>
          <w:sz w:val="28"/>
          <w:szCs w:val="28"/>
          <w:lang w:val="en-US"/>
        </w:rPr>
        <w:t>,</w:t>
      </w:r>
      <w:r w:rsidR="006E2ADF" w:rsidRPr="00373798">
        <w:rPr>
          <w:rFonts w:ascii="Times New Roman" w:hAnsi="Times New Roman" w:cs="Times New Roman"/>
          <w:sz w:val="28"/>
          <w:szCs w:val="28"/>
          <w:lang w:val="en-US"/>
        </w:rPr>
        <w:t xml:space="preserve"> using the discriminative termination of the contract as tool</w:t>
      </w:r>
      <w:r w:rsidR="00EC6EBE" w:rsidRPr="00373798">
        <w:rPr>
          <w:rFonts w:ascii="Times New Roman" w:hAnsi="Times New Roman" w:cs="Times New Roman"/>
          <w:sz w:val="28"/>
          <w:szCs w:val="28"/>
          <w:lang w:val="en-US"/>
        </w:rPr>
        <w:t xml:space="preserve"> </w:t>
      </w:r>
      <w:r w:rsidR="00FD4BDB" w:rsidRPr="00373798">
        <w:rPr>
          <w:rFonts w:ascii="Times New Roman" w:hAnsi="Times New Roman" w:cs="Times New Roman"/>
          <w:sz w:val="28"/>
          <w:szCs w:val="28"/>
          <w:lang w:val="en-US"/>
        </w:rPr>
        <w:t>“</w:t>
      </w:r>
      <w:r w:rsidR="00EC6EBE" w:rsidRPr="00373798">
        <w:rPr>
          <w:rFonts w:ascii="Times New Roman" w:hAnsi="Times New Roman" w:cs="Times New Roman"/>
          <w:sz w:val="28"/>
          <w:szCs w:val="28"/>
          <w:lang w:val="en-US"/>
        </w:rPr>
        <w:t>to get but never pay</w:t>
      </w:r>
      <w:r w:rsidR="00FD4BDB" w:rsidRPr="00373798">
        <w:rPr>
          <w:rFonts w:ascii="Times New Roman" w:hAnsi="Times New Roman" w:cs="Times New Roman"/>
          <w:sz w:val="28"/>
          <w:szCs w:val="28"/>
          <w:lang w:val="en-US"/>
        </w:rPr>
        <w:t>”</w:t>
      </w:r>
      <w:r w:rsidR="00EC6EBE" w:rsidRPr="00373798">
        <w:rPr>
          <w:rFonts w:ascii="Times New Roman" w:hAnsi="Times New Roman" w:cs="Times New Roman"/>
          <w:sz w:val="28"/>
          <w:szCs w:val="28"/>
          <w:lang w:val="en-US"/>
        </w:rPr>
        <w:t xml:space="preserve">, for example. There are known cases when property cannot be returned to its owner, though the parties </w:t>
      </w:r>
      <w:r w:rsidR="00FD4BDB" w:rsidRPr="00373798">
        <w:rPr>
          <w:rFonts w:ascii="Times New Roman" w:hAnsi="Times New Roman" w:cs="Times New Roman"/>
          <w:sz w:val="28"/>
          <w:szCs w:val="28"/>
          <w:lang w:val="en-US"/>
        </w:rPr>
        <w:t>of</w:t>
      </w:r>
      <w:r w:rsidR="00EC6EBE" w:rsidRPr="00373798">
        <w:rPr>
          <w:rFonts w:ascii="Times New Roman" w:hAnsi="Times New Roman" w:cs="Times New Roman"/>
          <w:sz w:val="28"/>
          <w:szCs w:val="28"/>
          <w:lang w:val="en-US"/>
        </w:rPr>
        <w:t xml:space="preserve"> a certain int’l contract have amicably agreed to mutually discharge their</w:t>
      </w:r>
      <w:r w:rsidR="00972F51" w:rsidRPr="00373798">
        <w:rPr>
          <w:rFonts w:ascii="Times New Roman" w:hAnsi="Times New Roman" w:cs="Times New Roman"/>
          <w:sz w:val="28"/>
          <w:szCs w:val="28"/>
          <w:lang w:val="en-US"/>
        </w:rPr>
        <w:t xml:space="preserve"> contractual</w:t>
      </w:r>
      <w:r w:rsidR="00EC6EBE" w:rsidRPr="00373798">
        <w:rPr>
          <w:rFonts w:ascii="Times New Roman" w:hAnsi="Times New Roman" w:cs="Times New Roman"/>
          <w:sz w:val="28"/>
          <w:szCs w:val="28"/>
          <w:lang w:val="en-US"/>
        </w:rPr>
        <w:t xml:space="preserve"> obligations on the basis of impossibility of performance (frustration of the contract, or impracticability</w:t>
      </w:r>
      <w:r w:rsidR="00DA2074" w:rsidRPr="00373798">
        <w:rPr>
          <w:rStyle w:val="ad"/>
          <w:rFonts w:ascii="Times New Roman" w:hAnsi="Times New Roman" w:cs="Times New Roman"/>
          <w:sz w:val="28"/>
          <w:szCs w:val="28"/>
          <w:lang w:val="en-US"/>
        </w:rPr>
        <w:footnoteReference w:id="99"/>
      </w:r>
      <w:r w:rsidR="00EC6EBE" w:rsidRPr="00373798">
        <w:rPr>
          <w:rFonts w:ascii="Times New Roman" w:hAnsi="Times New Roman" w:cs="Times New Roman"/>
          <w:sz w:val="28"/>
          <w:szCs w:val="28"/>
          <w:lang w:val="en-US"/>
        </w:rPr>
        <w:t xml:space="preserve"> of </w:t>
      </w:r>
      <w:r w:rsidR="00EC6EBE" w:rsidRPr="00373798">
        <w:rPr>
          <w:rFonts w:ascii="Times New Roman" w:hAnsi="Times New Roman" w:cs="Times New Roman"/>
          <w:sz w:val="28"/>
          <w:szCs w:val="28"/>
          <w:lang w:val="en-US"/>
        </w:rPr>
        <w:lastRenderedPageBreak/>
        <w:t>the contract</w:t>
      </w:r>
      <w:r w:rsidR="006E2A3C" w:rsidRPr="00373798">
        <w:rPr>
          <w:rFonts w:ascii="Times New Roman" w:hAnsi="Times New Roman" w:cs="Times New Roman"/>
          <w:sz w:val="28"/>
          <w:szCs w:val="28"/>
          <w:lang w:val="en-US"/>
        </w:rPr>
        <w:t>,</w:t>
      </w:r>
      <w:r w:rsidR="00DA2074" w:rsidRPr="00373798">
        <w:rPr>
          <w:rFonts w:ascii="Times New Roman" w:hAnsi="Times New Roman" w:cs="Times New Roman"/>
          <w:sz w:val="28"/>
          <w:szCs w:val="28"/>
          <w:lang w:val="en-US"/>
        </w:rPr>
        <w:t xml:space="preserve"> in common law</w:t>
      </w:r>
      <w:r w:rsidR="00EC6EBE" w:rsidRPr="00373798">
        <w:rPr>
          <w:rFonts w:ascii="Times New Roman" w:hAnsi="Times New Roman" w:cs="Times New Roman"/>
          <w:sz w:val="28"/>
          <w:szCs w:val="28"/>
          <w:lang w:val="en-US"/>
        </w:rPr>
        <w:t>)</w:t>
      </w:r>
      <w:r w:rsidR="00E41513" w:rsidRPr="00373798">
        <w:rPr>
          <w:rFonts w:ascii="Times New Roman" w:hAnsi="Times New Roman" w:cs="Times New Roman"/>
          <w:sz w:val="28"/>
          <w:szCs w:val="28"/>
          <w:lang w:val="en-US"/>
        </w:rPr>
        <w:t>,</w:t>
      </w:r>
      <w:r w:rsidR="00FD4BDB" w:rsidRPr="00373798">
        <w:rPr>
          <w:rFonts w:ascii="Times New Roman" w:hAnsi="Times New Roman" w:cs="Times New Roman"/>
          <w:sz w:val="28"/>
          <w:szCs w:val="28"/>
          <w:lang w:val="en-US"/>
        </w:rPr>
        <w:t xml:space="preserve"> to return </w:t>
      </w:r>
      <w:r w:rsidR="00E41513" w:rsidRPr="00373798">
        <w:rPr>
          <w:rFonts w:ascii="Times New Roman" w:hAnsi="Times New Roman" w:cs="Times New Roman"/>
          <w:sz w:val="28"/>
          <w:szCs w:val="28"/>
          <w:lang w:val="en-US"/>
        </w:rPr>
        <w:t>all that was provided,</w:t>
      </w:r>
      <w:r w:rsidR="00FD4BDB" w:rsidRPr="00373798">
        <w:rPr>
          <w:rFonts w:ascii="Times New Roman" w:hAnsi="Times New Roman" w:cs="Times New Roman"/>
          <w:sz w:val="28"/>
          <w:szCs w:val="28"/>
          <w:lang w:val="en-US"/>
        </w:rPr>
        <w:t xml:space="preserve"> </w:t>
      </w:r>
      <w:r w:rsidR="00E41513" w:rsidRPr="00373798">
        <w:rPr>
          <w:rFonts w:ascii="Times New Roman" w:hAnsi="Times New Roman" w:cs="Times New Roman"/>
          <w:sz w:val="28"/>
          <w:szCs w:val="28"/>
          <w:lang w:val="en-US"/>
        </w:rPr>
        <w:t xml:space="preserve">but unpaid, </w:t>
      </w:r>
      <w:r w:rsidR="00FD4BDB" w:rsidRPr="00373798">
        <w:rPr>
          <w:rFonts w:ascii="Times New Roman" w:hAnsi="Times New Roman" w:cs="Times New Roman"/>
          <w:sz w:val="28"/>
          <w:szCs w:val="28"/>
          <w:lang w:val="en-US"/>
        </w:rPr>
        <w:t xml:space="preserve">and pay damages to </w:t>
      </w:r>
      <w:r w:rsidR="00E41513" w:rsidRPr="00373798">
        <w:rPr>
          <w:rFonts w:ascii="Times New Roman" w:hAnsi="Times New Roman" w:cs="Times New Roman"/>
          <w:sz w:val="28"/>
          <w:szCs w:val="28"/>
          <w:lang w:val="en-US"/>
        </w:rPr>
        <w:t>the innocent party</w:t>
      </w:r>
      <w:r w:rsidR="00FD4BDB" w:rsidRPr="00373798">
        <w:rPr>
          <w:rFonts w:ascii="Times New Roman" w:hAnsi="Times New Roman" w:cs="Times New Roman"/>
          <w:sz w:val="28"/>
          <w:szCs w:val="28"/>
          <w:lang w:val="en-US"/>
        </w:rPr>
        <w:t xml:space="preserve"> – they are </w:t>
      </w:r>
      <w:r w:rsidR="002A6C54" w:rsidRPr="00373798">
        <w:rPr>
          <w:rFonts w:ascii="Times New Roman" w:hAnsi="Times New Roman" w:cs="Times New Roman"/>
          <w:sz w:val="28"/>
          <w:szCs w:val="28"/>
          <w:lang w:val="en-US"/>
        </w:rPr>
        <w:t xml:space="preserve">still </w:t>
      </w:r>
      <w:r w:rsidR="00FD4BDB" w:rsidRPr="00373798">
        <w:rPr>
          <w:rFonts w:ascii="Times New Roman" w:hAnsi="Times New Roman" w:cs="Times New Roman"/>
          <w:sz w:val="28"/>
          <w:szCs w:val="28"/>
          <w:lang w:val="en-US"/>
        </w:rPr>
        <w:t>unable to commit!</w:t>
      </w:r>
      <w:r w:rsidR="00EC6EBE" w:rsidRPr="00373798">
        <w:rPr>
          <w:rFonts w:ascii="Times New Roman" w:hAnsi="Times New Roman" w:cs="Times New Roman"/>
          <w:sz w:val="28"/>
          <w:szCs w:val="28"/>
          <w:lang w:val="en-US"/>
        </w:rPr>
        <w:t xml:space="preserve"> The signed agreements let them settle </w:t>
      </w:r>
      <w:r w:rsidR="00DA2074" w:rsidRPr="00373798">
        <w:rPr>
          <w:rFonts w:ascii="Times New Roman" w:hAnsi="Times New Roman" w:cs="Times New Roman"/>
          <w:sz w:val="28"/>
          <w:szCs w:val="28"/>
          <w:lang w:val="en-US"/>
        </w:rPr>
        <w:t xml:space="preserve">down almost all </w:t>
      </w:r>
      <w:r w:rsidR="00EC6EBE" w:rsidRPr="00373798">
        <w:rPr>
          <w:rFonts w:ascii="Times New Roman" w:hAnsi="Times New Roman" w:cs="Times New Roman"/>
          <w:sz w:val="28"/>
          <w:szCs w:val="28"/>
          <w:lang w:val="en-US"/>
        </w:rPr>
        <w:t>the</w:t>
      </w:r>
      <w:r w:rsidR="00DA2074" w:rsidRPr="00373798">
        <w:rPr>
          <w:rFonts w:ascii="Times New Roman" w:hAnsi="Times New Roman" w:cs="Times New Roman"/>
          <w:sz w:val="28"/>
          <w:szCs w:val="28"/>
          <w:lang w:val="en-US"/>
        </w:rPr>
        <w:t>ir</w:t>
      </w:r>
      <w:r w:rsidR="00EC6EBE" w:rsidRPr="00373798">
        <w:rPr>
          <w:rFonts w:ascii="Times New Roman" w:hAnsi="Times New Roman" w:cs="Times New Roman"/>
          <w:sz w:val="28"/>
          <w:szCs w:val="28"/>
          <w:lang w:val="en-US"/>
        </w:rPr>
        <w:t xml:space="preserve"> legal problems</w:t>
      </w:r>
      <w:r w:rsidR="00FD4BDB" w:rsidRPr="00373798">
        <w:rPr>
          <w:rFonts w:ascii="Times New Roman" w:hAnsi="Times New Roman" w:cs="Times New Roman"/>
          <w:sz w:val="28"/>
          <w:szCs w:val="28"/>
          <w:lang w:val="en-US"/>
        </w:rPr>
        <w:t xml:space="preserve"> arising</w:t>
      </w:r>
      <w:r w:rsidR="00EC6EBE" w:rsidRPr="00373798">
        <w:rPr>
          <w:rFonts w:ascii="Times New Roman" w:hAnsi="Times New Roman" w:cs="Times New Roman"/>
          <w:sz w:val="28"/>
          <w:szCs w:val="28"/>
          <w:lang w:val="en-US"/>
        </w:rPr>
        <w:t xml:space="preserve"> </w:t>
      </w:r>
      <w:r w:rsidR="00DA2074" w:rsidRPr="00373798">
        <w:rPr>
          <w:rFonts w:ascii="Times New Roman" w:hAnsi="Times New Roman" w:cs="Times New Roman"/>
          <w:sz w:val="28"/>
          <w:szCs w:val="28"/>
          <w:lang w:val="en-US"/>
        </w:rPr>
        <w:t>from</w:t>
      </w:r>
      <w:r w:rsidR="00EC6EBE" w:rsidRPr="00373798">
        <w:rPr>
          <w:rFonts w:ascii="Times New Roman" w:hAnsi="Times New Roman" w:cs="Times New Roman"/>
          <w:sz w:val="28"/>
          <w:szCs w:val="28"/>
          <w:lang w:val="en-US"/>
        </w:rPr>
        <w:t xml:space="preserve"> the obligations broken by public intervention. </w:t>
      </w:r>
      <w:r w:rsidR="006874C0" w:rsidRPr="00373798">
        <w:rPr>
          <w:rFonts w:ascii="Times New Roman" w:hAnsi="Times New Roman" w:cs="Times New Roman"/>
          <w:sz w:val="28"/>
          <w:szCs w:val="28"/>
          <w:lang w:val="en-US"/>
        </w:rPr>
        <w:t>The western law however, prohibits fair restoration of the parties’</w:t>
      </w:r>
      <w:r w:rsidR="00DE007D" w:rsidRPr="00373798">
        <w:rPr>
          <w:rFonts w:ascii="Times New Roman" w:hAnsi="Times New Roman" w:cs="Times New Roman"/>
          <w:sz w:val="28"/>
          <w:szCs w:val="28"/>
          <w:lang w:val="en-US"/>
        </w:rPr>
        <w:t xml:space="preserve"> balance of</w:t>
      </w:r>
      <w:r w:rsidR="006874C0" w:rsidRPr="00373798">
        <w:rPr>
          <w:rFonts w:ascii="Times New Roman" w:hAnsi="Times New Roman" w:cs="Times New Roman"/>
          <w:sz w:val="28"/>
          <w:szCs w:val="28"/>
          <w:lang w:val="en-US"/>
        </w:rPr>
        <w:t xml:space="preserve"> </w:t>
      </w:r>
      <w:r w:rsidR="00DE007D" w:rsidRPr="00373798">
        <w:rPr>
          <w:rFonts w:ascii="Times New Roman" w:hAnsi="Times New Roman" w:cs="Times New Roman"/>
          <w:sz w:val="28"/>
          <w:szCs w:val="28"/>
          <w:lang w:val="en-US"/>
        </w:rPr>
        <w:t>payments</w:t>
      </w:r>
      <w:r w:rsidR="006874C0" w:rsidRPr="00373798">
        <w:rPr>
          <w:rFonts w:ascii="Times New Roman" w:hAnsi="Times New Roman" w:cs="Times New Roman"/>
          <w:sz w:val="28"/>
          <w:szCs w:val="28"/>
          <w:lang w:val="en-US"/>
        </w:rPr>
        <w:t xml:space="preserve"> </w:t>
      </w:r>
      <w:r w:rsidR="00DE007D" w:rsidRPr="00373798">
        <w:rPr>
          <w:rFonts w:ascii="Times New Roman" w:hAnsi="Times New Roman" w:cs="Times New Roman"/>
          <w:sz w:val="28"/>
          <w:szCs w:val="28"/>
          <w:lang w:val="en-US"/>
        </w:rPr>
        <w:t>equilibrium</w:t>
      </w:r>
      <w:r w:rsidR="006874C0" w:rsidRPr="00373798">
        <w:rPr>
          <w:rFonts w:ascii="Times New Roman" w:hAnsi="Times New Roman" w:cs="Times New Roman"/>
          <w:sz w:val="28"/>
          <w:szCs w:val="28"/>
          <w:lang w:val="en-US"/>
        </w:rPr>
        <w:t xml:space="preserve">, by simple forbidding financial transactions to and from Russia. </w:t>
      </w:r>
    </w:p>
    <w:p w14:paraId="02237853" w14:textId="304216C7" w:rsidR="008B5E6D" w:rsidRPr="00373798" w:rsidRDefault="006874C0" w:rsidP="00D61B77">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As for the unconscientious participants of the civil circulation, they can now </w:t>
      </w:r>
      <w:r w:rsidR="00B07C02" w:rsidRPr="00373798">
        <w:rPr>
          <w:rFonts w:ascii="Times New Roman" w:hAnsi="Times New Roman" w:cs="Times New Roman"/>
          <w:sz w:val="28"/>
          <w:szCs w:val="28"/>
          <w:lang w:val="en-US"/>
        </w:rPr>
        <w:t xml:space="preserve">fearlessly </w:t>
      </w:r>
      <w:r w:rsidR="00575B4B" w:rsidRPr="00373798">
        <w:rPr>
          <w:rFonts w:ascii="Times New Roman" w:hAnsi="Times New Roman" w:cs="Times New Roman"/>
          <w:sz w:val="28"/>
          <w:szCs w:val="28"/>
          <w:lang w:val="en-US"/>
        </w:rPr>
        <w:t>benefit from</w:t>
      </w:r>
      <w:r w:rsidR="002F5A97" w:rsidRPr="00373798">
        <w:rPr>
          <w:rFonts w:ascii="Times New Roman" w:hAnsi="Times New Roman" w:cs="Times New Roman"/>
          <w:sz w:val="28"/>
          <w:szCs w:val="28"/>
          <w:lang w:val="en-US"/>
        </w:rPr>
        <w:t xml:space="preserve"> their bad-faith conduct</w:t>
      </w:r>
      <w:r w:rsidR="00B07C02" w:rsidRPr="00373798">
        <w:rPr>
          <w:rFonts w:ascii="Times New Roman" w:hAnsi="Times New Roman" w:cs="Times New Roman"/>
          <w:sz w:val="28"/>
          <w:szCs w:val="28"/>
          <w:lang w:val="en-US"/>
        </w:rPr>
        <w:t>, as it is</w:t>
      </w:r>
      <w:r w:rsidR="002F5A97" w:rsidRPr="00373798">
        <w:rPr>
          <w:rFonts w:ascii="Times New Roman" w:hAnsi="Times New Roman" w:cs="Times New Roman"/>
          <w:sz w:val="28"/>
          <w:szCs w:val="28"/>
          <w:lang w:val="en-US"/>
        </w:rPr>
        <w:t xml:space="preserve"> fully </w:t>
      </w:r>
      <w:r w:rsidR="00B07C02" w:rsidRPr="00373798">
        <w:rPr>
          <w:rFonts w:ascii="Times New Roman" w:hAnsi="Times New Roman" w:cs="Times New Roman"/>
          <w:sz w:val="28"/>
          <w:szCs w:val="28"/>
          <w:lang w:val="en-US"/>
        </w:rPr>
        <w:t>protected</w:t>
      </w:r>
      <w:r w:rsidR="002F5A97" w:rsidRPr="00373798">
        <w:rPr>
          <w:rFonts w:ascii="Times New Roman" w:hAnsi="Times New Roman" w:cs="Times New Roman"/>
          <w:sz w:val="28"/>
          <w:szCs w:val="28"/>
          <w:lang w:val="en-US"/>
        </w:rPr>
        <w:t xml:space="preserve"> with legally pervert interpretation of the </w:t>
      </w:r>
      <w:r w:rsidR="002F5A97" w:rsidRPr="00373798">
        <w:rPr>
          <w:rFonts w:ascii="Times New Roman" w:hAnsi="Times New Roman" w:cs="Times New Roman"/>
          <w:b/>
          <w:bCs/>
          <w:sz w:val="28"/>
          <w:szCs w:val="28"/>
          <w:lang w:val="en-US"/>
        </w:rPr>
        <w:t>presumption of good-faith behaviour</w:t>
      </w:r>
      <w:r w:rsidR="00B07C02" w:rsidRPr="00373798">
        <w:rPr>
          <w:rFonts w:ascii="Times New Roman" w:hAnsi="Times New Roman" w:cs="Times New Roman"/>
          <w:b/>
          <w:bCs/>
          <w:sz w:val="28"/>
          <w:szCs w:val="28"/>
          <w:lang w:val="en-US"/>
        </w:rPr>
        <w:t xml:space="preserve"> in civil circulation</w:t>
      </w:r>
      <w:r w:rsidR="00FB0CBB" w:rsidRPr="00373798">
        <w:rPr>
          <w:rFonts w:ascii="Times New Roman" w:hAnsi="Times New Roman" w:cs="Times New Roman"/>
          <w:sz w:val="28"/>
          <w:szCs w:val="28"/>
          <w:lang w:val="en-US"/>
        </w:rPr>
        <w:t>, simply by executing sanction laws in the</w:t>
      </w:r>
      <w:r w:rsidR="00CA59A3" w:rsidRPr="00373798">
        <w:rPr>
          <w:rFonts w:ascii="Times New Roman" w:hAnsi="Times New Roman" w:cs="Times New Roman"/>
          <w:sz w:val="28"/>
          <w:szCs w:val="28"/>
          <w:lang w:val="en-US"/>
        </w:rPr>
        <w:t>ir native</w:t>
      </w:r>
      <w:r w:rsidR="00FB0CBB" w:rsidRPr="00373798">
        <w:rPr>
          <w:rFonts w:ascii="Times New Roman" w:hAnsi="Times New Roman" w:cs="Times New Roman"/>
          <w:sz w:val="28"/>
          <w:szCs w:val="28"/>
          <w:lang w:val="en-US"/>
        </w:rPr>
        <w:t xml:space="preserve"> western countries</w:t>
      </w:r>
      <w:r w:rsidR="002F5A97"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w:t>
      </w:r>
      <w:r w:rsidR="002F5A97" w:rsidRPr="00373798">
        <w:rPr>
          <w:rFonts w:ascii="Times New Roman" w:hAnsi="Times New Roman" w:cs="Times New Roman"/>
          <w:sz w:val="28"/>
          <w:szCs w:val="28"/>
          <w:lang w:val="en-US"/>
        </w:rPr>
        <w:t>Thus, t</w:t>
      </w:r>
      <w:r w:rsidR="00EC6EBE" w:rsidRPr="00373798">
        <w:rPr>
          <w:rFonts w:ascii="Times New Roman" w:hAnsi="Times New Roman" w:cs="Times New Roman"/>
          <w:sz w:val="28"/>
          <w:szCs w:val="28"/>
          <w:lang w:val="en-US"/>
        </w:rPr>
        <w:t xml:space="preserve">he problem of </w:t>
      </w:r>
      <w:r w:rsidR="00FD4BDB" w:rsidRPr="00373798">
        <w:rPr>
          <w:rFonts w:ascii="Times New Roman" w:hAnsi="Times New Roman" w:cs="Times New Roman"/>
          <w:sz w:val="28"/>
          <w:szCs w:val="28"/>
          <w:lang w:val="en-US"/>
        </w:rPr>
        <w:t xml:space="preserve">illegitimate </w:t>
      </w:r>
      <w:r w:rsidR="006E2A3C" w:rsidRPr="00373798">
        <w:rPr>
          <w:rFonts w:ascii="Times New Roman" w:hAnsi="Times New Roman" w:cs="Times New Roman"/>
          <w:sz w:val="28"/>
          <w:szCs w:val="28"/>
          <w:lang w:val="en-US"/>
        </w:rPr>
        <w:t>transfer of title of ownership persists: without any ground other than provided by</w:t>
      </w:r>
      <w:r w:rsidR="00780CA7" w:rsidRPr="00373798">
        <w:rPr>
          <w:rFonts w:ascii="Times New Roman" w:hAnsi="Times New Roman" w:cs="Times New Roman"/>
          <w:sz w:val="28"/>
          <w:szCs w:val="28"/>
          <w:lang w:val="en-US"/>
        </w:rPr>
        <w:t xml:space="preserve"> a national </w:t>
      </w:r>
      <w:r w:rsidR="006E2A3C" w:rsidRPr="00373798">
        <w:rPr>
          <w:rFonts w:ascii="Times New Roman" w:hAnsi="Times New Roman" w:cs="Times New Roman"/>
          <w:sz w:val="28"/>
          <w:szCs w:val="28"/>
          <w:lang w:val="en-US"/>
        </w:rPr>
        <w:t xml:space="preserve"> </w:t>
      </w:r>
      <w:r w:rsidR="00FB0CBB" w:rsidRPr="00373798">
        <w:rPr>
          <w:rFonts w:ascii="Times New Roman" w:hAnsi="Times New Roman" w:cs="Times New Roman"/>
          <w:sz w:val="28"/>
          <w:szCs w:val="28"/>
          <w:lang w:val="en-US"/>
        </w:rPr>
        <w:t>public</w:t>
      </w:r>
      <w:r w:rsidR="006E2A3C" w:rsidRPr="00373798">
        <w:rPr>
          <w:rFonts w:ascii="Times New Roman" w:hAnsi="Times New Roman" w:cs="Times New Roman"/>
          <w:sz w:val="28"/>
          <w:szCs w:val="28"/>
          <w:lang w:val="en-US"/>
        </w:rPr>
        <w:t xml:space="preserve"> law, in the course of </w:t>
      </w:r>
      <w:r w:rsidR="000E1AF4" w:rsidRPr="00373798">
        <w:rPr>
          <w:rFonts w:ascii="Times New Roman" w:hAnsi="Times New Roman" w:cs="Times New Roman"/>
          <w:sz w:val="28"/>
          <w:szCs w:val="28"/>
          <w:lang w:val="en-US"/>
        </w:rPr>
        <w:t>performance</w:t>
      </w:r>
      <w:r w:rsidR="006E2A3C" w:rsidRPr="00373798">
        <w:rPr>
          <w:rFonts w:ascii="Times New Roman" w:hAnsi="Times New Roman" w:cs="Times New Roman"/>
          <w:sz w:val="28"/>
          <w:szCs w:val="28"/>
          <w:lang w:val="en-US"/>
        </w:rPr>
        <w:t xml:space="preserve"> of </w:t>
      </w:r>
      <w:r w:rsidR="006266C9" w:rsidRPr="00373798">
        <w:rPr>
          <w:rFonts w:ascii="Times New Roman" w:hAnsi="Times New Roman" w:cs="Times New Roman"/>
          <w:sz w:val="28"/>
          <w:szCs w:val="28"/>
          <w:lang w:val="en-US"/>
        </w:rPr>
        <w:t xml:space="preserve">some </w:t>
      </w:r>
      <w:r w:rsidR="006E2A3C" w:rsidRPr="00373798">
        <w:rPr>
          <w:rFonts w:ascii="Times New Roman" w:hAnsi="Times New Roman" w:cs="Times New Roman"/>
          <w:sz w:val="28"/>
          <w:szCs w:val="28"/>
          <w:lang w:val="en-US"/>
        </w:rPr>
        <w:t xml:space="preserve">private international contracts millions of euros and dollars fell in the hands </w:t>
      </w:r>
      <w:r w:rsidR="00FD4BDB" w:rsidRPr="00373798">
        <w:rPr>
          <w:rFonts w:ascii="Times New Roman" w:hAnsi="Times New Roman" w:cs="Times New Roman"/>
          <w:sz w:val="28"/>
          <w:szCs w:val="28"/>
          <w:lang w:val="en-US"/>
        </w:rPr>
        <w:t xml:space="preserve">(i.e., </w:t>
      </w:r>
      <w:r w:rsidR="006266C9" w:rsidRPr="00373798">
        <w:rPr>
          <w:rFonts w:ascii="Times New Roman" w:hAnsi="Times New Roman" w:cs="Times New Roman"/>
          <w:sz w:val="28"/>
          <w:szCs w:val="28"/>
          <w:lang w:val="en-US"/>
        </w:rPr>
        <w:t>on</w:t>
      </w:r>
      <w:r w:rsidR="006E2A3C" w:rsidRPr="00373798">
        <w:rPr>
          <w:rFonts w:ascii="Times New Roman" w:hAnsi="Times New Roman" w:cs="Times New Roman"/>
          <w:sz w:val="28"/>
          <w:szCs w:val="28"/>
          <w:lang w:val="en-US"/>
        </w:rPr>
        <w:t xml:space="preserve"> the accounts</w:t>
      </w:r>
      <w:r w:rsidR="00FD4BDB" w:rsidRPr="00373798">
        <w:rPr>
          <w:rFonts w:ascii="Times New Roman" w:hAnsi="Times New Roman" w:cs="Times New Roman"/>
          <w:sz w:val="28"/>
          <w:szCs w:val="28"/>
          <w:lang w:val="en-US"/>
        </w:rPr>
        <w:t>)</w:t>
      </w:r>
      <w:r w:rsidR="006E2A3C" w:rsidRPr="00373798">
        <w:rPr>
          <w:rFonts w:ascii="Times New Roman" w:hAnsi="Times New Roman" w:cs="Times New Roman"/>
          <w:sz w:val="28"/>
          <w:szCs w:val="28"/>
          <w:lang w:val="en-US"/>
        </w:rPr>
        <w:t xml:space="preserve"> of the western entities which </w:t>
      </w:r>
      <w:r w:rsidR="006E2A3C" w:rsidRPr="00373798">
        <w:rPr>
          <w:rFonts w:ascii="Times New Roman" w:hAnsi="Times New Roman" w:cs="Times New Roman"/>
          <w:i/>
          <w:iCs/>
          <w:sz w:val="28"/>
          <w:szCs w:val="28"/>
          <w:lang w:val="en-US"/>
        </w:rPr>
        <w:t>possess, use and dispose</w:t>
      </w:r>
      <w:r w:rsidR="006E2A3C" w:rsidRPr="00373798">
        <w:rPr>
          <w:rFonts w:ascii="Times New Roman" w:hAnsi="Times New Roman" w:cs="Times New Roman"/>
          <w:sz w:val="28"/>
          <w:szCs w:val="28"/>
          <w:lang w:val="en-US"/>
        </w:rPr>
        <w:t xml:space="preserve"> of them knowing </w:t>
      </w:r>
      <w:r w:rsidR="00645E91" w:rsidRPr="00373798">
        <w:rPr>
          <w:rFonts w:ascii="Times New Roman" w:hAnsi="Times New Roman" w:cs="Times New Roman"/>
          <w:sz w:val="28"/>
          <w:szCs w:val="28"/>
          <w:lang w:val="en-US"/>
        </w:rPr>
        <w:t xml:space="preserve">perfectly well </w:t>
      </w:r>
      <w:r w:rsidR="006E2A3C" w:rsidRPr="00373798">
        <w:rPr>
          <w:rFonts w:ascii="Times New Roman" w:hAnsi="Times New Roman" w:cs="Times New Roman"/>
          <w:sz w:val="28"/>
          <w:szCs w:val="28"/>
          <w:lang w:val="en-US"/>
        </w:rPr>
        <w:t>this money do</w:t>
      </w:r>
      <w:r w:rsidR="00155F86" w:rsidRPr="00373798">
        <w:rPr>
          <w:rFonts w:ascii="Times New Roman" w:hAnsi="Times New Roman" w:cs="Times New Roman"/>
          <w:sz w:val="28"/>
          <w:szCs w:val="28"/>
          <w:lang w:val="en-US"/>
        </w:rPr>
        <w:t>es</w:t>
      </w:r>
      <w:r w:rsidR="006E2A3C" w:rsidRPr="00373798">
        <w:rPr>
          <w:rFonts w:ascii="Times New Roman" w:hAnsi="Times New Roman" w:cs="Times New Roman"/>
          <w:sz w:val="28"/>
          <w:szCs w:val="28"/>
          <w:lang w:val="en-US"/>
        </w:rPr>
        <w:t xml:space="preserve"> not belong to them</w:t>
      </w:r>
      <w:r w:rsidR="006266C9" w:rsidRPr="00373798">
        <w:rPr>
          <w:rFonts w:ascii="Times New Roman" w:hAnsi="Times New Roman" w:cs="Times New Roman"/>
          <w:sz w:val="28"/>
          <w:szCs w:val="28"/>
          <w:lang w:val="en-US"/>
        </w:rPr>
        <w:t>, because they never provided the promised goods o</w:t>
      </w:r>
      <w:r w:rsidR="00645E91" w:rsidRPr="00373798">
        <w:rPr>
          <w:rFonts w:ascii="Times New Roman" w:hAnsi="Times New Roman" w:cs="Times New Roman"/>
          <w:sz w:val="28"/>
          <w:szCs w:val="28"/>
          <w:lang w:val="en-US"/>
        </w:rPr>
        <w:t>r</w:t>
      </w:r>
      <w:r w:rsidR="006266C9" w:rsidRPr="00373798">
        <w:rPr>
          <w:rFonts w:ascii="Times New Roman" w:hAnsi="Times New Roman" w:cs="Times New Roman"/>
          <w:sz w:val="28"/>
          <w:szCs w:val="28"/>
          <w:lang w:val="en-US"/>
        </w:rPr>
        <w:t xml:space="preserve"> services in return</w:t>
      </w:r>
      <w:r w:rsidR="004074B0" w:rsidRPr="00373798">
        <w:rPr>
          <w:rFonts w:ascii="Times New Roman" w:hAnsi="Times New Roman" w:cs="Times New Roman"/>
          <w:sz w:val="28"/>
          <w:szCs w:val="28"/>
          <w:lang w:val="en-US"/>
        </w:rPr>
        <w:t xml:space="preserve"> to their Russian counter-parties</w:t>
      </w:r>
      <w:r w:rsidR="009340D2" w:rsidRPr="00373798">
        <w:rPr>
          <w:rFonts w:ascii="Times New Roman" w:hAnsi="Times New Roman" w:cs="Times New Roman"/>
          <w:sz w:val="28"/>
          <w:szCs w:val="28"/>
          <w:lang w:val="en-US"/>
        </w:rPr>
        <w:t xml:space="preserve"> (see chapter 2 for details)</w:t>
      </w:r>
      <w:r w:rsidR="006E2A3C" w:rsidRPr="00373798">
        <w:rPr>
          <w:rFonts w:ascii="Times New Roman" w:hAnsi="Times New Roman" w:cs="Times New Roman"/>
          <w:sz w:val="28"/>
          <w:szCs w:val="28"/>
          <w:lang w:val="en-US"/>
        </w:rPr>
        <w:t>.</w:t>
      </w:r>
      <w:r w:rsidR="006266C9" w:rsidRPr="00373798">
        <w:rPr>
          <w:rFonts w:ascii="Times New Roman" w:hAnsi="Times New Roman" w:cs="Times New Roman"/>
          <w:sz w:val="28"/>
          <w:szCs w:val="28"/>
          <w:lang w:val="en-US"/>
        </w:rPr>
        <w:t xml:space="preserve"> </w:t>
      </w:r>
      <w:r w:rsidR="003D4053" w:rsidRPr="00373798">
        <w:rPr>
          <w:rFonts w:ascii="Times New Roman" w:hAnsi="Times New Roman" w:cs="Times New Roman"/>
          <w:sz w:val="28"/>
          <w:szCs w:val="28"/>
          <w:lang w:val="en-US"/>
        </w:rPr>
        <w:t>But this is nowadays quite acceptable for the law of the western “unfriendly countries”</w:t>
      </w:r>
      <w:r w:rsidR="000F12B4" w:rsidRPr="00373798">
        <w:rPr>
          <w:rStyle w:val="ad"/>
          <w:rFonts w:ascii="Times New Roman" w:hAnsi="Times New Roman" w:cs="Times New Roman"/>
          <w:sz w:val="28"/>
          <w:szCs w:val="28"/>
          <w:lang w:val="en-US"/>
        </w:rPr>
        <w:footnoteReference w:id="100"/>
      </w:r>
      <w:r w:rsidR="003D4053" w:rsidRPr="00373798">
        <w:rPr>
          <w:rFonts w:ascii="Times New Roman" w:hAnsi="Times New Roman" w:cs="Times New Roman"/>
          <w:sz w:val="28"/>
          <w:szCs w:val="28"/>
          <w:lang w:val="en-US"/>
        </w:rPr>
        <w:t>.</w:t>
      </w:r>
    </w:p>
    <w:p w14:paraId="70BB1C20" w14:textId="4FD0DB3E" w:rsidR="005A263B" w:rsidRPr="00373798" w:rsidRDefault="00CA59A3"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1.3. Violation of </w:t>
      </w:r>
      <w:r w:rsidR="000F12B4" w:rsidRPr="00373798">
        <w:rPr>
          <w:rFonts w:ascii="Times New Roman" w:hAnsi="Times New Roman" w:cs="Times New Roman"/>
          <w:b/>
          <w:bCs/>
          <w:sz w:val="28"/>
          <w:szCs w:val="28"/>
          <w:lang w:val="en-US"/>
        </w:rPr>
        <w:t xml:space="preserve">Right </w:t>
      </w:r>
      <w:r w:rsidR="00AE6816" w:rsidRPr="00373798">
        <w:rPr>
          <w:rFonts w:ascii="Times New Roman" w:hAnsi="Times New Roman" w:cs="Times New Roman"/>
          <w:b/>
          <w:bCs/>
          <w:sz w:val="28"/>
          <w:szCs w:val="28"/>
          <w:lang w:val="en-US"/>
        </w:rPr>
        <w:t>to</w:t>
      </w:r>
      <w:r w:rsidR="000F12B4" w:rsidRPr="00373798">
        <w:rPr>
          <w:rFonts w:ascii="Times New Roman" w:hAnsi="Times New Roman" w:cs="Times New Roman"/>
          <w:b/>
          <w:bCs/>
          <w:sz w:val="28"/>
          <w:szCs w:val="28"/>
          <w:lang w:val="en-US"/>
        </w:rPr>
        <w:t xml:space="preserve"> a fair and impartial trial</w:t>
      </w:r>
      <w:r w:rsidR="000F12B4" w:rsidRPr="00373798">
        <w:rPr>
          <w:rFonts w:ascii="Times New Roman" w:hAnsi="Times New Roman" w:cs="Times New Roman"/>
          <w:sz w:val="28"/>
          <w:szCs w:val="28"/>
          <w:lang w:val="en-US"/>
        </w:rPr>
        <w:t xml:space="preserve">. The best way to illustrate this </w:t>
      </w:r>
      <w:r w:rsidR="00D03B39" w:rsidRPr="00373798">
        <w:rPr>
          <w:rFonts w:ascii="Times New Roman" w:hAnsi="Times New Roman" w:cs="Times New Roman"/>
          <w:sz w:val="28"/>
          <w:szCs w:val="28"/>
          <w:lang w:val="en-US"/>
        </w:rPr>
        <w:t xml:space="preserve">world-wide </w:t>
      </w:r>
      <w:r w:rsidR="000F12B4" w:rsidRPr="00373798">
        <w:rPr>
          <w:rFonts w:ascii="Times New Roman" w:hAnsi="Times New Roman" w:cs="Times New Roman"/>
          <w:sz w:val="28"/>
          <w:szCs w:val="28"/>
          <w:lang w:val="en-US"/>
        </w:rPr>
        <w:t xml:space="preserve">norm of </w:t>
      </w:r>
      <w:proofErr w:type="spellStart"/>
      <w:r w:rsidR="000F12B4" w:rsidRPr="00373798">
        <w:rPr>
          <w:rFonts w:ascii="Times New Roman" w:hAnsi="Times New Roman" w:cs="Times New Roman"/>
          <w:sz w:val="28"/>
          <w:szCs w:val="28"/>
          <w:lang w:val="en-US"/>
        </w:rPr>
        <w:t>ius</w:t>
      </w:r>
      <w:proofErr w:type="spellEnd"/>
      <w:r w:rsidR="000F12B4" w:rsidRPr="00373798">
        <w:rPr>
          <w:rFonts w:ascii="Times New Roman" w:hAnsi="Times New Roman" w:cs="Times New Roman"/>
          <w:sz w:val="28"/>
          <w:szCs w:val="28"/>
          <w:lang w:val="en-US"/>
        </w:rPr>
        <w:t xml:space="preserve"> cogens is to cite Article</w:t>
      </w:r>
      <w:r w:rsidR="00D03B39" w:rsidRPr="00373798">
        <w:rPr>
          <w:rFonts w:ascii="Times New Roman" w:hAnsi="Times New Roman" w:cs="Times New Roman"/>
          <w:sz w:val="28"/>
          <w:szCs w:val="28"/>
          <w:lang w:val="en-US"/>
        </w:rPr>
        <w:t>s</w:t>
      </w:r>
      <w:r w:rsidR="000F12B4" w:rsidRPr="00373798">
        <w:rPr>
          <w:rFonts w:ascii="Times New Roman" w:hAnsi="Times New Roman" w:cs="Times New Roman"/>
          <w:sz w:val="28"/>
          <w:szCs w:val="28"/>
          <w:lang w:val="en-US"/>
        </w:rPr>
        <w:t xml:space="preserve"> 6 </w:t>
      </w:r>
      <w:r w:rsidR="00D03B39" w:rsidRPr="00373798">
        <w:rPr>
          <w:rFonts w:ascii="Times New Roman" w:hAnsi="Times New Roman" w:cs="Times New Roman"/>
          <w:sz w:val="28"/>
          <w:szCs w:val="28"/>
          <w:lang w:val="en-US"/>
        </w:rPr>
        <w:t xml:space="preserve">and 13 </w:t>
      </w:r>
      <w:r w:rsidR="000F12B4" w:rsidRPr="00373798">
        <w:rPr>
          <w:rFonts w:ascii="Times New Roman" w:hAnsi="Times New Roman" w:cs="Times New Roman"/>
          <w:sz w:val="28"/>
          <w:szCs w:val="28"/>
          <w:lang w:val="en-US"/>
        </w:rPr>
        <w:t xml:space="preserve">of the European Convention on </w:t>
      </w:r>
      <w:r w:rsidR="00AE6816" w:rsidRPr="00373798">
        <w:rPr>
          <w:rFonts w:ascii="Times New Roman" w:hAnsi="Times New Roman" w:cs="Times New Roman"/>
          <w:sz w:val="28"/>
          <w:szCs w:val="28"/>
          <w:lang w:val="en-US"/>
        </w:rPr>
        <w:t>h</w:t>
      </w:r>
      <w:r w:rsidR="000F12B4" w:rsidRPr="00373798">
        <w:rPr>
          <w:rFonts w:ascii="Times New Roman" w:hAnsi="Times New Roman" w:cs="Times New Roman"/>
          <w:sz w:val="28"/>
          <w:szCs w:val="28"/>
          <w:lang w:val="en-US"/>
        </w:rPr>
        <w:t xml:space="preserve">uman </w:t>
      </w:r>
      <w:r w:rsidR="00AE6816" w:rsidRPr="00373798">
        <w:rPr>
          <w:rFonts w:ascii="Times New Roman" w:hAnsi="Times New Roman" w:cs="Times New Roman"/>
          <w:sz w:val="28"/>
          <w:szCs w:val="28"/>
          <w:lang w:val="en-US"/>
        </w:rPr>
        <w:t>r</w:t>
      </w:r>
      <w:r w:rsidR="000F12B4" w:rsidRPr="00373798">
        <w:rPr>
          <w:rFonts w:ascii="Times New Roman" w:hAnsi="Times New Roman" w:cs="Times New Roman"/>
          <w:sz w:val="28"/>
          <w:szCs w:val="28"/>
          <w:lang w:val="en-US"/>
        </w:rPr>
        <w:t>ights</w:t>
      </w:r>
      <w:r w:rsidR="00AE6816" w:rsidRPr="00373798">
        <w:rPr>
          <w:rFonts w:ascii="Times New Roman" w:hAnsi="Times New Roman" w:cs="Times New Roman"/>
          <w:sz w:val="28"/>
          <w:szCs w:val="28"/>
          <w:lang w:val="en-US"/>
        </w:rPr>
        <w:t>, a fundamental European legal act prescribing the direction to any legislative initiative in every country of the EU</w:t>
      </w:r>
      <w:r w:rsidR="000F12B4" w:rsidRPr="00373798">
        <w:rPr>
          <w:rFonts w:ascii="Times New Roman" w:hAnsi="Times New Roman" w:cs="Times New Roman"/>
          <w:sz w:val="28"/>
          <w:szCs w:val="28"/>
          <w:lang w:val="en-US"/>
        </w:rPr>
        <w:t xml:space="preserve">: </w:t>
      </w:r>
      <w:r w:rsidR="00AE6816" w:rsidRPr="00373798">
        <w:rPr>
          <w:rFonts w:ascii="Times New Roman" w:hAnsi="Times New Roman" w:cs="Times New Roman"/>
          <w:sz w:val="28"/>
          <w:szCs w:val="28"/>
          <w:lang w:val="en-US"/>
        </w:rPr>
        <w:t>“</w:t>
      </w:r>
      <w:r w:rsidR="00D03B39" w:rsidRPr="00373798">
        <w:rPr>
          <w:rFonts w:ascii="Times New Roman" w:hAnsi="Times New Roman" w:cs="Times New Roman"/>
          <w:i/>
          <w:iCs/>
          <w:sz w:val="28"/>
          <w:szCs w:val="28"/>
          <w:lang w:val="en-US"/>
        </w:rPr>
        <w:t>Article 6.</w:t>
      </w:r>
      <w:r w:rsidR="00D03B39" w:rsidRPr="00373798">
        <w:rPr>
          <w:rFonts w:ascii="Times New Roman" w:hAnsi="Times New Roman" w:cs="Times New Roman"/>
          <w:sz w:val="28"/>
          <w:szCs w:val="28"/>
          <w:lang w:val="en-US"/>
        </w:rPr>
        <w:t xml:space="preserve"> </w:t>
      </w:r>
      <w:r w:rsidR="00AE6816" w:rsidRPr="00373798">
        <w:rPr>
          <w:rFonts w:ascii="Times New Roman" w:hAnsi="Times New Roman" w:cs="Times New Roman"/>
          <w:i/>
          <w:iCs/>
          <w:sz w:val="28"/>
          <w:szCs w:val="28"/>
          <w:lang w:val="en-US"/>
        </w:rPr>
        <w:t xml:space="preserve">Right to a fair trial. </w:t>
      </w:r>
      <w:r w:rsidR="00D03B39" w:rsidRPr="00373798">
        <w:rPr>
          <w:rFonts w:ascii="Times New Roman" w:hAnsi="Times New Roman" w:cs="Times New Roman"/>
          <w:i/>
          <w:iCs/>
          <w:sz w:val="28"/>
          <w:szCs w:val="28"/>
          <w:lang w:val="en-US"/>
        </w:rPr>
        <w:t>In the determination of his civil rights and obligations … everyone is entitled to a fair and public hearing within a reasonable time by an independent and impartial tribunal established by law. Judgment shall be pronounced publicly …</w:t>
      </w:r>
      <w:r w:rsidR="00AE6816" w:rsidRPr="00373798">
        <w:rPr>
          <w:rFonts w:ascii="Times New Roman" w:hAnsi="Times New Roman" w:cs="Times New Roman"/>
          <w:sz w:val="28"/>
          <w:szCs w:val="28"/>
          <w:lang w:val="en-US"/>
        </w:rPr>
        <w:t>”</w:t>
      </w:r>
      <w:r w:rsidR="00D61B77" w:rsidRPr="00373798">
        <w:rPr>
          <w:rFonts w:ascii="Times New Roman" w:hAnsi="Times New Roman" w:cs="Times New Roman"/>
          <w:sz w:val="28"/>
          <w:szCs w:val="28"/>
          <w:lang w:val="en-US"/>
        </w:rPr>
        <w:t>.</w:t>
      </w:r>
      <w:r w:rsidR="00D03B39" w:rsidRPr="00373798">
        <w:rPr>
          <w:rFonts w:ascii="Times New Roman" w:hAnsi="Times New Roman" w:cs="Times New Roman"/>
          <w:sz w:val="28"/>
          <w:szCs w:val="28"/>
          <w:lang w:val="en-US"/>
        </w:rPr>
        <w:t xml:space="preserve"> “</w:t>
      </w:r>
      <w:r w:rsidR="00D03B39" w:rsidRPr="00373798">
        <w:rPr>
          <w:rFonts w:ascii="Times New Roman" w:hAnsi="Times New Roman" w:cs="Times New Roman"/>
          <w:i/>
          <w:iCs/>
          <w:sz w:val="28"/>
          <w:szCs w:val="28"/>
          <w:lang w:val="en-US"/>
        </w:rPr>
        <w:t xml:space="preserve">Article 13. Right to an effective remedy. Everyone whose rights and freedoms as set forth in this Convention are violated shall have an effective remedy before a </w:t>
      </w:r>
      <w:r w:rsidR="00D03B39" w:rsidRPr="00373798">
        <w:rPr>
          <w:rFonts w:ascii="Times New Roman" w:hAnsi="Times New Roman" w:cs="Times New Roman"/>
          <w:i/>
          <w:iCs/>
          <w:sz w:val="28"/>
          <w:szCs w:val="28"/>
          <w:lang w:val="en-US"/>
        </w:rPr>
        <w:lastRenderedPageBreak/>
        <w:t>national authority notwithstanding that the violation has been committed by persons acting in an official capacity</w:t>
      </w:r>
      <w:r w:rsidR="00D03B39" w:rsidRPr="00373798">
        <w:rPr>
          <w:rFonts w:ascii="Times New Roman" w:hAnsi="Times New Roman" w:cs="Times New Roman"/>
          <w:sz w:val="28"/>
          <w:szCs w:val="28"/>
          <w:lang w:val="en-US"/>
        </w:rPr>
        <w:t>”. Th</w:t>
      </w:r>
      <w:r w:rsidR="0024021C" w:rsidRPr="00373798">
        <w:rPr>
          <w:rFonts w:ascii="Times New Roman" w:hAnsi="Times New Roman" w:cs="Times New Roman"/>
          <w:sz w:val="28"/>
          <w:szCs w:val="28"/>
          <w:lang w:val="en-US"/>
        </w:rPr>
        <w:t>ose</w:t>
      </w:r>
      <w:r w:rsidR="00D03B39" w:rsidRPr="00373798">
        <w:rPr>
          <w:rFonts w:ascii="Times New Roman" w:hAnsi="Times New Roman" w:cs="Times New Roman"/>
          <w:sz w:val="28"/>
          <w:szCs w:val="28"/>
          <w:lang w:val="en-US"/>
        </w:rPr>
        <w:t xml:space="preserve"> Russian parties to international private law contracts</w:t>
      </w:r>
      <w:r w:rsidR="0024021C" w:rsidRPr="00373798">
        <w:rPr>
          <w:rFonts w:ascii="Times New Roman" w:hAnsi="Times New Roman" w:cs="Times New Roman"/>
          <w:sz w:val="28"/>
          <w:szCs w:val="28"/>
          <w:lang w:val="en-US"/>
        </w:rPr>
        <w:t>,</w:t>
      </w:r>
      <w:r w:rsidR="00D03B39" w:rsidRPr="00373798">
        <w:rPr>
          <w:rFonts w:ascii="Times New Roman" w:hAnsi="Times New Roman" w:cs="Times New Roman"/>
          <w:sz w:val="28"/>
          <w:szCs w:val="28"/>
          <w:lang w:val="en-US"/>
        </w:rPr>
        <w:t xml:space="preserve"> who are targeted by the sanction laws and affected by the unilateral decision</w:t>
      </w:r>
      <w:r w:rsidR="00C24529" w:rsidRPr="00373798">
        <w:rPr>
          <w:rFonts w:ascii="Times New Roman" w:hAnsi="Times New Roman" w:cs="Times New Roman"/>
          <w:sz w:val="28"/>
          <w:szCs w:val="28"/>
          <w:lang w:val="en-US"/>
        </w:rPr>
        <w:t>s</w:t>
      </w:r>
      <w:r w:rsidR="00D03B39" w:rsidRPr="00373798">
        <w:rPr>
          <w:rFonts w:ascii="Times New Roman" w:hAnsi="Times New Roman" w:cs="Times New Roman"/>
          <w:sz w:val="28"/>
          <w:szCs w:val="28"/>
          <w:lang w:val="en-US"/>
        </w:rPr>
        <w:t xml:space="preserve"> of their counter-parties to terminate </w:t>
      </w:r>
      <w:r w:rsidR="00C24529" w:rsidRPr="00373798">
        <w:rPr>
          <w:rFonts w:ascii="Times New Roman" w:hAnsi="Times New Roman" w:cs="Times New Roman"/>
          <w:sz w:val="28"/>
          <w:szCs w:val="28"/>
          <w:lang w:val="en-US"/>
        </w:rPr>
        <w:t xml:space="preserve">such </w:t>
      </w:r>
      <w:r w:rsidR="00D03B39" w:rsidRPr="00373798">
        <w:rPr>
          <w:rFonts w:ascii="Times New Roman" w:hAnsi="Times New Roman" w:cs="Times New Roman"/>
          <w:sz w:val="28"/>
          <w:szCs w:val="28"/>
          <w:lang w:val="en-US"/>
        </w:rPr>
        <w:t>contracts, are deprived nowadays of both</w:t>
      </w:r>
      <w:r w:rsidR="00C24529" w:rsidRPr="00373798">
        <w:rPr>
          <w:rFonts w:ascii="Times New Roman" w:hAnsi="Times New Roman" w:cs="Times New Roman"/>
          <w:sz w:val="28"/>
          <w:szCs w:val="28"/>
          <w:lang w:val="en-US"/>
        </w:rPr>
        <w:t xml:space="preserve"> the </w:t>
      </w:r>
      <w:r w:rsidR="00D03B39" w:rsidRPr="00373798">
        <w:rPr>
          <w:rFonts w:ascii="Times New Roman" w:hAnsi="Times New Roman" w:cs="Times New Roman"/>
          <w:sz w:val="28"/>
          <w:szCs w:val="28"/>
          <w:lang w:val="en-US"/>
        </w:rPr>
        <w:t>rights in the western countries</w:t>
      </w:r>
      <w:r w:rsidR="0024021C" w:rsidRPr="00373798">
        <w:rPr>
          <w:rFonts w:ascii="Times New Roman" w:hAnsi="Times New Roman" w:cs="Times New Roman"/>
          <w:sz w:val="28"/>
          <w:szCs w:val="28"/>
          <w:lang w:val="en-US"/>
        </w:rPr>
        <w:t>: no fair trial and no effective remedies before European authorities</w:t>
      </w:r>
      <w:r w:rsidR="00D03B39" w:rsidRPr="00373798">
        <w:rPr>
          <w:rFonts w:ascii="Times New Roman" w:hAnsi="Times New Roman" w:cs="Times New Roman"/>
          <w:sz w:val="28"/>
          <w:szCs w:val="28"/>
          <w:lang w:val="en-US"/>
        </w:rPr>
        <w:t xml:space="preserve">. </w:t>
      </w:r>
      <w:r w:rsidR="00C24529" w:rsidRPr="00373798">
        <w:rPr>
          <w:rFonts w:ascii="Times New Roman" w:hAnsi="Times New Roman" w:cs="Times New Roman"/>
          <w:sz w:val="28"/>
          <w:szCs w:val="28"/>
          <w:lang w:val="en-US"/>
        </w:rPr>
        <w:t>By the virtue of the latest European</w:t>
      </w:r>
      <w:r w:rsidR="0024021C" w:rsidRPr="00373798">
        <w:rPr>
          <w:rFonts w:ascii="Times New Roman" w:hAnsi="Times New Roman" w:cs="Times New Roman"/>
          <w:sz w:val="28"/>
          <w:szCs w:val="28"/>
          <w:lang w:val="en-US"/>
        </w:rPr>
        <w:t xml:space="preserve"> public</w:t>
      </w:r>
      <w:r w:rsidR="00C24529" w:rsidRPr="00373798">
        <w:rPr>
          <w:rFonts w:ascii="Times New Roman" w:hAnsi="Times New Roman" w:cs="Times New Roman"/>
          <w:sz w:val="28"/>
          <w:szCs w:val="28"/>
          <w:lang w:val="en-US"/>
        </w:rPr>
        <w:t xml:space="preserve"> legislation, no claims are allowed in the courts from the sanctioned individuals and entities (see chapter two for details). Thus, the transformative discriminative right, once being exercised in </w:t>
      </w:r>
      <w:r w:rsidR="001C551F" w:rsidRPr="00373798">
        <w:rPr>
          <w:rFonts w:ascii="Times New Roman" w:hAnsi="Times New Roman" w:cs="Times New Roman"/>
          <w:sz w:val="28"/>
          <w:szCs w:val="28"/>
          <w:lang w:val="en-US"/>
        </w:rPr>
        <w:t>a</w:t>
      </w:r>
      <w:r w:rsidR="00C24529" w:rsidRPr="00373798">
        <w:rPr>
          <w:rFonts w:ascii="Times New Roman" w:hAnsi="Times New Roman" w:cs="Times New Roman"/>
          <w:sz w:val="28"/>
          <w:szCs w:val="28"/>
          <w:lang w:val="en-US"/>
        </w:rPr>
        <w:t xml:space="preserve"> civil relationship, leave the affected party without any opportunity for judicial review in the</w:t>
      </w:r>
      <w:r w:rsidR="00235A24" w:rsidRPr="00373798">
        <w:rPr>
          <w:rFonts w:ascii="Times New Roman" w:hAnsi="Times New Roman" w:cs="Times New Roman"/>
          <w:sz w:val="28"/>
          <w:szCs w:val="28"/>
          <w:lang w:val="en-US"/>
        </w:rPr>
        <w:t xml:space="preserve"> majority of the</w:t>
      </w:r>
      <w:r w:rsidR="00C24529" w:rsidRPr="00373798">
        <w:rPr>
          <w:rFonts w:ascii="Times New Roman" w:hAnsi="Times New Roman" w:cs="Times New Roman"/>
          <w:sz w:val="28"/>
          <w:szCs w:val="28"/>
          <w:lang w:val="en-US"/>
        </w:rPr>
        <w:t xml:space="preserve"> west</w:t>
      </w:r>
      <w:r w:rsidR="00235A24" w:rsidRPr="00373798">
        <w:rPr>
          <w:rFonts w:ascii="Times New Roman" w:hAnsi="Times New Roman" w:cs="Times New Roman"/>
          <w:sz w:val="28"/>
          <w:szCs w:val="28"/>
          <w:lang w:val="en-US"/>
        </w:rPr>
        <w:t>ern jurisdiction</w:t>
      </w:r>
      <w:r w:rsidR="00C24529" w:rsidRPr="00373798">
        <w:rPr>
          <w:rFonts w:ascii="Times New Roman" w:hAnsi="Times New Roman" w:cs="Times New Roman"/>
          <w:sz w:val="28"/>
          <w:szCs w:val="28"/>
          <w:lang w:val="en-US"/>
        </w:rPr>
        <w:t>. The way out</w:t>
      </w:r>
      <w:r w:rsidR="00DC0701" w:rsidRPr="00373798">
        <w:rPr>
          <w:rFonts w:ascii="Times New Roman" w:hAnsi="Times New Roman" w:cs="Times New Roman"/>
          <w:sz w:val="28"/>
          <w:szCs w:val="28"/>
          <w:lang w:val="en-US"/>
        </w:rPr>
        <w:t xml:space="preserve"> of a bad situation</w:t>
      </w:r>
      <w:r w:rsidR="00C24529" w:rsidRPr="00373798">
        <w:rPr>
          <w:rFonts w:ascii="Times New Roman" w:hAnsi="Times New Roman" w:cs="Times New Roman"/>
          <w:sz w:val="28"/>
          <w:szCs w:val="28"/>
          <w:lang w:val="en-US"/>
        </w:rPr>
        <w:t xml:space="preserve"> </w:t>
      </w:r>
      <w:r w:rsidR="00F90682" w:rsidRPr="00373798">
        <w:rPr>
          <w:rFonts w:ascii="Times New Roman" w:hAnsi="Times New Roman" w:cs="Times New Roman"/>
          <w:sz w:val="28"/>
          <w:szCs w:val="28"/>
          <w:lang w:val="en-US"/>
        </w:rPr>
        <w:t>could</w:t>
      </w:r>
      <w:r w:rsidR="00C24529" w:rsidRPr="00373798">
        <w:rPr>
          <w:rFonts w:ascii="Times New Roman" w:hAnsi="Times New Roman" w:cs="Times New Roman"/>
          <w:sz w:val="28"/>
          <w:szCs w:val="28"/>
          <w:lang w:val="en-US"/>
        </w:rPr>
        <w:t xml:space="preserve"> b</w:t>
      </w:r>
      <w:r w:rsidR="00DC0701" w:rsidRPr="00373798">
        <w:rPr>
          <w:rFonts w:ascii="Times New Roman" w:hAnsi="Times New Roman" w:cs="Times New Roman"/>
          <w:sz w:val="28"/>
          <w:szCs w:val="28"/>
          <w:lang w:val="en-US"/>
        </w:rPr>
        <w:t>e</w:t>
      </w:r>
      <w:r w:rsidR="00C24529" w:rsidRPr="00373798">
        <w:rPr>
          <w:rFonts w:ascii="Times New Roman" w:hAnsi="Times New Roman" w:cs="Times New Roman"/>
          <w:sz w:val="28"/>
          <w:szCs w:val="28"/>
          <w:lang w:val="en-US"/>
        </w:rPr>
        <w:t xml:space="preserve"> </w:t>
      </w:r>
      <w:r w:rsidR="00461458" w:rsidRPr="00373798">
        <w:rPr>
          <w:rFonts w:ascii="Times New Roman" w:hAnsi="Times New Roman" w:cs="Times New Roman"/>
          <w:sz w:val="28"/>
          <w:szCs w:val="28"/>
          <w:lang w:val="en-US"/>
        </w:rPr>
        <w:t>in the standard application to</w:t>
      </w:r>
      <w:r w:rsidR="00C24529" w:rsidRPr="00373798">
        <w:rPr>
          <w:rFonts w:ascii="Times New Roman" w:hAnsi="Times New Roman" w:cs="Times New Roman"/>
          <w:sz w:val="28"/>
          <w:szCs w:val="28"/>
          <w:lang w:val="en-US"/>
        </w:rPr>
        <w:t xml:space="preserve"> international commercial arbitration</w:t>
      </w:r>
      <w:r w:rsidR="00C62ED1" w:rsidRPr="00373798">
        <w:rPr>
          <w:rFonts w:ascii="Times New Roman" w:hAnsi="Times New Roman" w:cs="Times New Roman"/>
          <w:sz w:val="28"/>
          <w:szCs w:val="28"/>
          <w:lang w:val="en-US"/>
        </w:rPr>
        <w:t xml:space="preserve"> (which is </w:t>
      </w:r>
      <w:r w:rsidR="00C24529" w:rsidRPr="00373798">
        <w:rPr>
          <w:rFonts w:ascii="Times New Roman" w:hAnsi="Times New Roman" w:cs="Times New Roman"/>
          <w:sz w:val="28"/>
          <w:szCs w:val="28"/>
          <w:lang w:val="en-US"/>
        </w:rPr>
        <w:t>independent at least</w:t>
      </w:r>
      <w:r w:rsidR="00C62ED1" w:rsidRPr="00373798">
        <w:rPr>
          <w:rFonts w:ascii="Times New Roman" w:hAnsi="Times New Roman" w:cs="Times New Roman"/>
          <w:sz w:val="28"/>
          <w:szCs w:val="28"/>
          <w:lang w:val="en-US"/>
        </w:rPr>
        <w:t>,</w:t>
      </w:r>
      <w:r w:rsidR="00C24529" w:rsidRPr="00373798">
        <w:rPr>
          <w:rFonts w:ascii="Times New Roman" w:hAnsi="Times New Roman" w:cs="Times New Roman"/>
          <w:sz w:val="28"/>
          <w:szCs w:val="28"/>
          <w:lang w:val="en-US"/>
        </w:rPr>
        <w:t xml:space="preserve"> formally</w:t>
      </w:r>
      <w:r w:rsidR="00461458" w:rsidRPr="00373798">
        <w:rPr>
          <w:rFonts w:ascii="Times New Roman" w:hAnsi="Times New Roman" w:cs="Times New Roman"/>
          <w:sz w:val="28"/>
          <w:szCs w:val="28"/>
          <w:lang w:val="en-US"/>
        </w:rPr>
        <w:t>,</w:t>
      </w:r>
      <w:r w:rsidR="00C24529" w:rsidRPr="00373798">
        <w:rPr>
          <w:rFonts w:ascii="Times New Roman" w:hAnsi="Times New Roman" w:cs="Times New Roman"/>
          <w:sz w:val="28"/>
          <w:szCs w:val="28"/>
          <w:lang w:val="en-US"/>
        </w:rPr>
        <w:t xml:space="preserve"> from the national jurisdictions</w:t>
      </w:r>
      <w:r w:rsidR="00C62ED1" w:rsidRPr="00373798">
        <w:rPr>
          <w:rFonts w:ascii="Times New Roman" w:hAnsi="Times New Roman" w:cs="Times New Roman"/>
          <w:sz w:val="28"/>
          <w:szCs w:val="28"/>
          <w:lang w:val="en-US"/>
        </w:rPr>
        <w:t>)</w:t>
      </w:r>
      <w:r w:rsidR="00BE1182" w:rsidRPr="00373798">
        <w:rPr>
          <w:rFonts w:ascii="Times New Roman" w:hAnsi="Times New Roman" w:cs="Times New Roman"/>
          <w:sz w:val="28"/>
          <w:szCs w:val="28"/>
          <w:lang w:val="en-US"/>
        </w:rPr>
        <w:t>.</w:t>
      </w:r>
      <w:r w:rsidR="00C24529" w:rsidRPr="00373798">
        <w:rPr>
          <w:rFonts w:ascii="Times New Roman" w:hAnsi="Times New Roman" w:cs="Times New Roman"/>
          <w:sz w:val="28"/>
          <w:szCs w:val="28"/>
          <w:lang w:val="en-US"/>
        </w:rPr>
        <w:t xml:space="preserve"> </w:t>
      </w:r>
      <w:r w:rsidR="00BE1182" w:rsidRPr="00373798">
        <w:rPr>
          <w:rFonts w:ascii="Times New Roman" w:hAnsi="Times New Roman" w:cs="Times New Roman"/>
          <w:sz w:val="28"/>
          <w:szCs w:val="28"/>
          <w:lang w:val="en-US"/>
        </w:rPr>
        <w:t>B</w:t>
      </w:r>
      <w:r w:rsidR="00C24529" w:rsidRPr="00373798">
        <w:rPr>
          <w:rFonts w:ascii="Times New Roman" w:hAnsi="Times New Roman" w:cs="Times New Roman"/>
          <w:sz w:val="28"/>
          <w:szCs w:val="28"/>
          <w:lang w:val="en-US"/>
        </w:rPr>
        <w:t>ut</w:t>
      </w:r>
      <w:r w:rsidR="00BE1182" w:rsidRPr="00373798">
        <w:rPr>
          <w:rFonts w:ascii="Times New Roman" w:hAnsi="Times New Roman" w:cs="Times New Roman"/>
          <w:sz w:val="28"/>
          <w:szCs w:val="28"/>
          <w:lang w:val="en-US"/>
        </w:rPr>
        <w:t>,</w:t>
      </w:r>
      <w:r w:rsidR="00C24529" w:rsidRPr="00373798">
        <w:rPr>
          <w:rFonts w:ascii="Times New Roman" w:hAnsi="Times New Roman" w:cs="Times New Roman"/>
          <w:sz w:val="28"/>
          <w:szCs w:val="28"/>
          <w:lang w:val="en-US"/>
        </w:rPr>
        <w:t xml:space="preserve"> the awards of </w:t>
      </w:r>
      <w:r w:rsidR="00C62ED1" w:rsidRPr="00373798">
        <w:rPr>
          <w:rFonts w:ascii="Times New Roman" w:hAnsi="Times New Roman" w:cs="Times New Roman"/>
          <w:sz w:val="28"/>
          <w:szCs w:val="28"/>
          <w:lang w:val="en-US"/>
        </w:rPr>
        <w:t>its</w:t>
      </w:r>
      <w:r w:rsidR="00C24529" w:rsidRPr="00373798">
        <w:rPr>
          <w:rFonts w:ascii="Times New Roman" w:hAnsi="Times New Roman" w:cs="Times New Roman"/>
          <w:sz w:val="28"/>
          <w:szCs w:val="28"/>
          <w:lang w:val="en-US"/>
        </w:rPr>
        <w:t xml:space="preserve"> arbitrators</w:t>
      </w:r>
      <w:r w:rsidR="001C551F" w:rsidRPr="00373798">
        <w:rPr>
          <w:rFonts w:ascii="Times New Roman" w:hAnsi="Times New Roman" w:cs="Times New Roman"/>
          <w:sz w:val="28"/>
          <w:szCs w:val="28"/>
          <w:lang w:val="en-US"/>
        </w:rPr>
        <w:t>, although recovering the rights of the aggrieved party,</w:t>
      </w:r>
      <w:r w:rsidR="00C24529" w:rsidRPr="00373798">
        <w:rPr>
          <w:rFonts w:ascii="Times New Roman" w:hAnsi="Times New Roman" w:cs="Times New Roman"/>
          <w:sz w:val="28"/>
          <w:szCs w:val="28"/>
          <w:lang w:val="en-US"/>
        </w:rPr>
        <w:t xml:space="preserve"> will scarcely be enforced in the EU or US for the same reason.</w:t>
      </w:r>
      <w:r w:rsidR="005C393F" w:rsidRPr="00373798">
        <w:rPr>
          <w:rFonts w:ascii="Times New Roman" w:hAnsi="Times New Roman" w:cs="Times New Roman"/>
          <w:sz w:val="28"/>
          <w:szCs w:val="28"/>
          <w:lang w:val="en-US"/>
        </w:rPr>
        <w:t xml:space="preserve"> This makes unfair termination of international commercial contracts with Russian parties to be indefinitely ongoing in the future, without proper protection of powers of public law in all the western countries.</w:t>
      </w:r>
      <w:r w:rsidR="0030141D" w:rsidRPr="00373798">
        <w:rPr>
          <w:rFonts w:ascii="Times New Roman" w:hAnsi="Times New Roman" w:cs="Times New Roman"/>
          <w:sz w:val="28"/>
          <w:szCs w:val="28"/>
          <w:lang w:val="en-US"/>
        </w:rPr>
        <w:t xml:space="preserve"> Until the very last of such contracts is terminated.</w:t>
      </w:r>
      <w:r w:rsidR="00E75857" w:rsidRPr="00373798">
        <w:rPr>
          <w:rFonts w:ascii="Times New Roman" w:hAnsi="Times New Roman" w:cs="Times New Roman"/>
          <w:sz w:val="28"/>
          <w:szCs w:val="28"/>
          <w:lang w:val="en-US"/>
        </w:rPr>
        <w:t xml:space="preserve"> It is worth noticing here, this is exactly the goal of the sanction laws</w:t>
      </w:r>
      <w:r w:rsidR="003328A3" w:rsidRPr="00373798">
        <w:rPr>
          <w:rStyle w:val="ad"/>
          <w:rFonts w:ascii="Times New Roman" w:hAnsi="Times New Roman" w:cs="Times New Roman"/>
          <w:sz w:val="28"/>
          <w:szCs w:val="28"/>
          <w:lang w:val="en-US"/>
        </w:rPr>
        <w:footnoteReference w:id="101"/>
      </w:r>
      <w:r w:rsidR="00E75857" w:rsidRPr="00373798">
        <w:rPr>
          <w:rFonts w:ascii="Times New Roman" w:hAnsi="Times New Roman" w:cs="Times New Roman"/>
          <w:sz w:val="28"/>
          <w:szCs w:val="28"/>
          <w:lang w:val="en-US"/>
        </w:rPr>
        <w:t>.</w:t>
      </w:r>
    </w:p>
    <w:p w14:paraId="4FBAD78E" w14:textId="72B5640F" w:rsidR="005C393F" w:rsidRPr="00373798" w:rsidRDefault="005C393F"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2. Violation of </w:t>
      </w:r>
      <w:r w:rsidR="00E3171B" w:rsidRPr="00373798">
        <w:rPr>
          <w:rFonts w:ascii="Times New Roman" w:hAnsi="Times New Roman" w:cs="Times New Roman"/>
          <w:sz w:val="28"/>
          <w:szCs w:val="28"/>
          <w:lang w:val="en-US"/>
        </w:rPr>
        <w:t xml:space="preserve">the </w:t>
      </w:r>
      <w:r w:rsidRPr="00373798">
        <w:rPr>
          <w:rFonts w:ascii="Times New Roman" w:hAnsi="Times New Roman" w:cs="Times New Roman"/>
          <w:sz w:val="28"/>
          <w:szCs w:val="28"/>
          <w:lang w:val="en-US"/>
        </w:rPr>
        <w:t>cornerstone principles of civil law and contract law</w:t>
      </w:r>
      <w:r w:rsidR="0094255B" w:rsidRPr="00373798">
        <w:rPr>
          <w:rFonts w:ascii="Times New Roman" w:hAnsi="Times New Roman" w:cs="Times New Roman"/>
          <w:sz w:val="28"/>
          <w:szCs w:val="28"/>
          <w:lang w:val="en-US"/>
        </w:rPr>
        <w:t>:</w:t>
      </w:r>
    </w:p>
    <w:p w14:paraId="1F639146" w14:textId="373253D7" w:rsidR="005C393F" w:rsidRPr="00373798" w:rsidRDefault="005C393F"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2.1. </w:t>
      </w:r>
      <w:r w:rsidR="0094255B" w:rsidRPr="00373798">
        <w:rPr>
          <w:rFonts w:ascii="Times New Roman" w:hAnsi="Times New Roman" w:cs="Times New Roman"/>
          <w:sz w:val="28"/>
          <w:szCs w:val="28"/>
          <w:lang w:val="en-US"/>
        </w:rPr>
        <w:t xml:space="preserve">Violation of the </w:t>
      </w:r>
      <w:r w:rsidR="003B2E4F" w:rsidRPr="00373798">
        <w:rPr>
          <w:rFonts w:ascii="Times New Roman" w:hAnsi="Times New Roman" w:cs="Times New Roman"/>
          <w:b/>
          <w:bCs/>
          <w:sz w:val="28"/>
          <w:szCs w:val="28"/>
          <w:lang w:val="en-US"/>
        </w:rPr>
        <w:t>Principle of equality of parties to a civil relationship.</w:t>
      </w:r>
      <w:r w:rsidR="003B2E4F" w:rsidRPr="00373798">
        <w:rPr>
          <w:rFonts w:ascii="Times New Roman" w:hAnsi="Times New Roman" w:cs="Times New Roman"/>
          <w:sz w:val="28"/>
          <w:szCs w:val="28"/>
          <w:lang w:val="en-US"/>
        </w:rPr>
        <w:t xml:space="preserve"> One party to a contract is provided with unprecedently powerful legal tool to use at own will when it is convenient for such party and completely change the legal landscape of obligation with the other party.</w:t>
      </w:r>
      <w:r w:rsidR="00E70E8C" w:rsidRPr="00373798">
        <w:rPr>
          <w:rFonts w:ascii="Times New Roman" w:hAnsi="Times New Roman" w:cs="Times New Roman"/>
          <w:sz w:val="28"/>
          <w:szCs w:val="28"/>
          <w:lang w:val="en-US"/>
        </w:rPr>
        <w:t xml:space="preserve"> The enforcement of this legal tool represents not </w:t>
      </w:r>
      <w:r w:rsidR="00A15CEF" w:rsidRPr="00373798">
        <w:rPr>
          <w:rFonts w:ascii="Times New Roman" w:hAnsi="Times New Roman" w:cs="Times New Roman"/>
          <w:sz w:val="28"/>
          <w:szCs w:val="28"/>
          <w:lang w:val="en-US"/>
        </w:rPr>
        <w:t>any</w:t>
      </w:r>
      <w:r w:rsidR="00E70E8C" w:rsidRPr="00373798">
        <w:rPr>
          <w:rFonts w:ascii="Times New Roman" w:hAnsi="Times New Roman" w:cs="Times New Roman"/>
          <w:sz w:val="28"/>
          <w:szCs w:val="28"/>
          <w:lang w:val="en-US"/>
        </w:rPr>
        <w:t xml:space="preserve"> civil remedy, but administrative coercion, and is based on the </w:t>
      </w:r>
      <w:r w:rsidR="00E70E8C" w:rsidRPr="00373798">
        <w:rPr>
          <w:rFonts w:ascii="Times New Roman" w:hAnsi="Times New Roman" w:cs="Times New Roman"/>
          <w:sz w:val="28"/>
          <w:szCs w:val="28"/>
          <w:lang w:val="en-US"/>
        </w:rPr>
        <w:lastRenderedPageBreak/>
        <w:t>alien principle of power-subordinate authoritarian relationship and is directed by third party having public coercion power.</w:t>
      </w:r>
    </w:p>
    <w:p w14:paraId="10FE3C22" w14:textId="0468675B" w:rsidR="003B2E4F" w:rsidRPr="00373798" w:rsidRDefault="003B2E4F"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2.2. </w:t>
      </w:r>
      <w:r w:rsidR="0094255B" w:rsidRPr="00373798">
        <w:rPr>
          <w:rFonts w:ascii="Times New Roman" w:hAnsi="Times New Roman" w:cs="Times New Roman"/>
          <w:sz w:val="28"/>
          <w:szCs w:val="28"/>
          <w:lang w:val="en-US"/>
        </w:rPr>
        <w:t xml:space="preserve">Violation of the </w:t>
      </w:r>
      <w:r w:rsidRPr="00373798">
        <w:rPr>
          <w:rFonts w:ascii="Times New Roman" w:hAnsi="Times New Roman" w:cs="Times New Roman"/>
          <w:b/>
          <w:bCs/>
          <w:sz w:val="28"/>
          <w:szCs w:val="28"/>
          <w:lang w:val="en-US"/>
        </w:rPr>
        <w:t xml:space="preserve">Principle of prohibition of benefit </w:t>
      </w:r>
      <w:r w:rsidR="0094255B" w:rsidRPr="00373798">
        <w:rPr>
          <w:rFonts w:ascii="Times New Roman" w:hAnsi="Times New Roman" w:cs="Times New Roman"/>
          <w:b/>
          <w:bCs/>
          <w:sz w:val="28"/>
          <w:szCs w:val="28"/>
          <w:lang w:val="en-US"/>
        </w:rPr>
        <w:t xml:space="preserve">arising </w:t>
      </w:r>
      <w:r w:rsidRPr="00373798">
        <w:rPr>
          <w:rFonts w:ascii="Times New Roman" w:hAnsi="Times New Roman" w:cs="Times New Roman"/>
          <w:b/>
          <w:bCs/>
          <w:sz w:val="28"/>
          <w:szCs w:val="28"/>
          <w:lang w:val="en-US"/>
        </w:rPr>
        <w:t>out of unlawful or unfair conduct</w:t>
      </w:r>
      <w:r w:rsidRPr="00373798">
        <w:rPr>
          <w:rFonts w:ascii="Times New Roman" w:hAnsi="Times New Roman" w:cs="Times New Roman"/>
          <w:sz w:val="28"/>
          <w:szCs w:val="28"/>
          <w:lang w:val="en-US"/>
        </w:rPr>
        <w:t>. The party to a contract, which exercises the discriminative transformative right, always obtains certain financial benefit on the ground contradictory to the meaning of civil law. This happens independently from whether the party wishes such benefit or not. This, in turn, gives green</w:t>
      </w:r>
      <w:r w:rsidR="00B3249F"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 xml:space="preserve">light for abuse of law by the </w:t>
      </w:r>
      <w:r w:rsidRPr="00373798">
        <w:rPr>
          <w:rFonts w:ascii="Times New Roman" w:hAnsi="Times New Roman" w:cs="Times New Roman"/>
          <w:i/>
          <w:iCs/>
          <w:sz w:val="28"/>
          <w:szCs w:val="28"/>
          <w:lang w:val="en-US"/>
        </w:rPr>
        <w:t>willing</w:t>
      </w:r>
      <w:r w:rsidR="00B3249F" w:rsidRPr="00373798">
        <w:rPr>
          <w:rFonts w:ascii="Times New Roman" w:hAnsi="Times New Roman" w:cs="Times New Roman"/>
          <w:i/>
          <w:iCs/>
          <w:sz w:val="28"/>
          <w:szCs w:val="28"/>
          <w:lang w:val="en-US"/>
        </w:rPr>
        <w:t>,</w:t>
      </w:r>
      <w:r w:rsidRPr="00373798">
        <w:rPr>
          <w:rFonts w:ascii="Times New Roman" w:hAnsi="Times New Roman" w:cs="Times New Roman"/>
          <w:sz w:val="28"/>
          <w:szCs w:val="28"/>
          <w:lang w:val="en-US"/>
        </w:rPr>
        <w:t xml:space="preserve"> </w:t>
      </w:r>
      <w:r w:rsidR="00B3249F" w:rsidRPr="00373798">
        <w:rPr>
          <w:rFonts w:ascii="Times New Roman" w:hAnsi="Times New Roman" w:cs="Times New Roman"/>
          <w:sz w:val="28"/>
          <w:szCs w:val="28"/>
          <w:lang w:val="en-US"/>
        </w:rPr>
        <w:t xml:space="preserve">unconscientious </w:t>
      </w:r>
      <w:r w:rsidRPr="00373798">
        <w:rPr>
          <w:rFonts w:ascii="Times New Roman" w:hAnsi="Times New Roman" w:cs="Times New Roman"/>
          <w:sz w:val="28"/>
          <w:szCs w:val="28"/>
          <w:lang w:val="en-US"/>
        </w:rPr>
        <w:t>party.</w:t>
      </w:r>
    </w:p>
    <w:p w14:paraId="4185395C" w14:textId="47D08388" w:rsidR="00B3249F" w:rsidRPr="00373798" w:rsidRDefault="00B3249F"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2.3. </w:t>
      </w:r>
      <w:r w:rsidR="0094255B" w:rsidRPr="00373798">
        <w:rPr>
          <w:rFonts w:ascii="Times New Roman" w:hAnsi="Times New Roman" w:cs="Times New Roman"/>
          <w:sz w:val="28"/>
          <w:szCs w:val="28"/>
          <w:lang w:val="en-US"/>
        </w:rPr>
        <w:t xml:space="preserve">Violation of the </w:t>
      </w:r>
      <w:r w:rsidRPr="00373798">
        <w:rPr>
          <w:rFonts w:ascii="Times New Roman" w:hAnsi="Times New Roman" w:cs="Times New Roman"/>
          <w:b/>
          <w:bCs/>
          <w:sz w:val="28"/>
          <w:szCs w:val="28"/>
          <w:lang w:val="en-US"/>
        </w:rPr>
        <w:t>Principle of the autonomy’s of the parties</w:t>
      </w:r>
      <w:r w:rsidRPr="00373798">
        <w:rPr>
          <w:rFonts w:ascii="Times New Roman" w:hAnsi="Times New Roman" w:cs="Times New Roman"/>
          <w:sz w:val="28"/>
          <w:szCs w:val="28"/>
          <w:lang w:val="en-US"/>
        </w:rPr>
        <w:t xml:space="preserve"> in a civil </w:t>
      </w:r>
      <w:r w:rsidR="00AB010B" w:rsidRPr="00373798">
        <w:rPr>
          <w:rFonts w:ascii="Times New Roman" w:hAnsi="Times New Roman" w:cs="Times New Roman"/>
          <w:sz w:val="28"/>
          <w:szCs w:val="28"/>
          <w:lang w:val="en-US"/>
        </w:rPr>
        <w:t xml:space="preserve">legal </w:t>
      </w:r>
      <w:r w:rsidRPr="00373798">
        <w:rPr>
          <w:rFonts w:ascii="Times New Roman" w:hAnsi="Times New Roman" w:cs="Times New Roman"/>
          <w:sz w:val="28"/>
          <w:szCs w:val="28"/>
          <w:lang w:val="en-US"/>
        </w:rPr>
        <w:t xml:space="preserve">relationship. Intervention of the sanctioning public law in the </w:t>
      </w:r>
      <w:r w:rsidR="00AB010B" w:rsidRPr="00373798">
        <w:rPr>
          <w:rFonts w:ascii="Times New Roman" w:hAnsi="Times New Roman" w:cs="Times New Roman"/>
          <w:sz w:val="28"/>
          <w:szCs w:val="28"/>
          <w:lang w:val="en-US"/>
        </w:rPr>
        <w:t>private law</w:t>
      </w:r>
      <w:r w:rsidRPr="00373798">
        <w:rPr>
          <w:rFonts w:ascii="Times New Roman" w:hAnsi="Times New Roman" w:cs="Times New Roman"/>
          <w:sz w:val="28"/>
          <w:szCs w:val="28"/>
          <w:lang w:val="en-US"/>
        </w:rPr>
        <w:t xml:space="preserve"> domain makes it difficult for a contracting party to express it autonomous will in the case it does not want to implement sanctions</w:t>
      </w:r>
      <w:r w:rsidR="00C3053E" w:rsidRPr="00373798">
        <w:rPr>
          <w:rFonts w:ascii="Times New Roman" w:hAnsi="Times New Roman" w:cs="Times New Roman"/>
          <w:sz w:val="28"/>
          <w:szCs w:val="28"/>
          <w:lang w:val="en-US"/>
        </w:rPr>
        <w:t xml:space="preserve"> on its own ongoing contracts</w:t>
      </w:r>
      <w:r w:rsidRPr="00373798">
        <w:rPr>
          <w:rFonts w:ascii="Times New Roman" w:hAnsi="Times New Roman" w:cs="Times New Roman"/>
          <w:sz w:val="28"/>
          <w:szCs w:val="28"/>
          <w:lang w:val="en-US"/>
        </w:rPr>
        <w:t>. The reported dissatisfaction of the European authorities with the steadily big number of private European companies which try to bypass sanction requirements to terminate their Russian contracts and keep the mutually beneficial economic relationship, nowadays forces the authorities in the EU to criminalize violation of EU sanctions. In the case this comes true, the autonomy of the European parties in such international contracts with Russians will lead them to criminal prosecution</w:t>
      </w:r>
      <w:r w:rsidRPr="00373798">
        <w:rPr>
          <w:rStyle w:val="ad"/>
          <w:rFonts w:ascii="Times New Roman" w:hAnsi="Times New Roman" w:cs="Times New Roman"/>
          <w:sz w:val="28"/>
          <w:szCs w:val="28"/>
          <w:lang w:val="en-US"/>
        </w:rPr>
        <w:footnoteReference w:id="102"/>
      </w:r>
      <w:r w:rsidRPr="00373798">
        <w:rPr>
          <w:rFonts w:ascii="Times New Roman" w:hAnsi="Times New Roman" w:cs="Times New Roman"/>
          <w:sz w:val="28"/>
          <w:szCs w:val="28"/>
          <w:lang w:val="en-US"/>
        </w:rPr>
        <w:t>.</w:t>
      </w:r>
      <w:r w:rsidR="005D6BD0" w:rsidRPr="00373798">
        <w:rPr>
          <w:rFonts w:ascii="Times New Roman" w:hAnsi="Times New Roman" w:cs="Times New Roman"/>
          <w:sz w:val="28"/>
          <w:szCs w:val="28"/>
          <w:lang w:val="en-US"/>
        </w:rPr>
        <w:t xml:space="preserve"> </w:t>
      </w:r>
      <w:r w:rsidR="00CF0978" w:rsidRPr="00373798">
        <w:rPr>
          <w:rFonts w:ascii="Times New Roman" w:hAnsi="Times New Roman" w:cs="Times New Roman"/>
          <w:sz w:val="28"/>
          <w:szCs w:val="28"/>
          <w:lang w:val="en-US"/>
        </w:rPr>
        <w:t>What is n</w:t>
      </w:r>
      <w:r w:rsidR="005D6BD0" w:rsidRPr="00373798">
        <w:rPr>
          <w:rFonts w:ascii="Times New Roman" w:hAnsi="Times New Roman" w:cs="Times New Roman"/>
          <w:sz w:val="28"/>
          <w:szCs w:val="28"/>
          <w:lang w:val="en-US"/>
        </w:rPr>
        <w:t xml:space="preserve">oticeable, </w:t>
      </w:r>
      <w:r w:rsidR="00CF0978" w:rsidRPr="00373798">
        <w:rPr>
          <w:rFonts w:ascii="Times New Roman" w:hAnsi="Times New Roman" w:cs="Times New Roman"/>
          <w:sz w:val="28"/>
          <w:szCs w:val="28"/>
          <w:lang w:val="en-US"/>
        </w:rPr>
        <w:t xml:space="preserve">is </w:t>
      </w:r>
      <w:r w:rsidR="005D6BD0" w:rsidRPr="00373798">
        <w:rPr>
          <w:rFonts w:ascii="Times New Roman" w:hAnsi="Times New Roman" w:cs="Times New Roman"/>
          <w:sz w:val="28"/>
          <w:szCs w:val="28"/>
          <w:lang w:val="en-US"/>
        </w:rPr>
        <w:t xml:space="preserve">that </w:t>
      </w:r>
      <w:r w:rsidR="0094255B" w:rsidRPr="00373798">
        <w:rPr>
          <w:rFonts w:ascii="Times New Roman" w:hAnsi="Times New Roman" w:cs="Times New Roman"/>
          <w:sz w:val="28"/>
          <w:szCs w:val="28"/>
          <w:lang w:val="en-US"/>
        </w:rPr>
        <w:t xml:space="preserve">the </w:t>
      </w:r>
      <w:r w:rsidR="005D6BD0" w:rsidRPr="00373798">
        <w:rPr>
          <w:rFonts w:ascii="Times New Roman" w:hAnsi="Times New Roman" w:cs="Times New Roman"/>
          <w:sz w:val="28"/>
          <w:szCs w:val="28"/>
          <w:lang w:val="en-US"/>
        </w:rPr>
        <w:t xml:space="preserve">Russian state authorities officially consider this trend as </w:t>
      </w:r>
      <w:r w:rsidR="0094255B" w:rsidRPr="00373798">
        <w:rPr>
          <w:rFonts w:ascii="Times New Roman" w:hAnsi="Times New Roman" w:cs="Times New Roman"/>
          <w:sz w:val="28"/>
          <w:szCs w:val="28"/>
          <w:lang w:val="en-US"/>
        </w:rPr>
        <w:t>“</w:t>
      </w:r>
      <w:r w:rsidR="005D6BD0" w:rsidRPr="00373798">
        <w:rPr>
          <w:rFonts w:ascii="Times New Roman" w:hAnsi="Times New Roman" w:cs="Times New Roman"/>
          <w:sz w:val="28"/>
          <w:szCs w:val="28"/>
          <w:lang w:val="en-US"/>
        </w:rPr>
        <w:t>legal arbitrariness further ruining EU’s reputation</w:t>
      </w:r>
      <w:r w:rsidR="0094255B" w:rsidRPr="00373798">
        <w:rPr>
          <w:rFonts w:ascii="Times New Roman" w:hAnsi="Times New Roman" w:cs="Times New Roman"/>
          <w:sz w:val="28"/>
          <w:szCs w:val="28"/>
          <w:lang w:val="en-US"/>
        </w:rPr>
        <w:t>”</w:t>
      </w:r>
      <w:r w:rsidR="005D6BD0" w:rsidRPr="00373798">
        <w:rPr>
          <w:rStyle w:val="ad"/>
          <w:rFonts w:ascii="Times New Roman" w:hAnsi="Times New Roman" w:cs="Times New Roman"/>
          <w:sz w:val="28"/>
          <w:szCs w:val="28"/>
          <w:lang w:val="en-US"/>
        </w:rPr>
        <w:footnoteReference w:id="103"/>
      </w:r>
      <w:r w:rsidR="005D6BD0" w:rsidRPr="00373798">
        <w:rPr>
          <w:rFonts w:ascii="Times New Roman" w:hAnsi="Times New Roman" w:cs="Times New Roman"/>
          <w:sz w:val="28"/>
          <w:szCs w:val="28"/>
          <w:lang w:val="en-US"/>
        </w:rPr>
        <w:t xml:space="preserve">. </w:t>
      </w:r>
    </w:p>
    <w:p w14:paraId="2E85CA42" w14:textId="3CDCB493" w:rsidR="005D6BD0" w:rsidRPr="00373798" w:rsidRDefault="005D6BD0"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2.4. </w:t>
      </w:r>
      <w:r w:rsidR="0094255B" w:rsidRPr="00373798">
        <w:rPr>
          <w:rFonts w:ascii="Times New Roman" w:hAnsi="Times New Roman" w:cs="Times New Roman"/>
          <w:sz w:val="28"/>
          <w:szCs w:val="28"/>
          <w:lang w:val="en-US"/>
        </w:rPr>
        <w:t xml:space="preserve">Violation of the </w:t>
      </w:r>
      <w:r w:rsidR="00092A53" w:rsidRPr="00373798">
        <w:rPr>
          <w:rFonts w:ascii="Times New Roman" w:hAnsi="Times New Roman" w:cs="Times New Roman"/>
          <w:b/>
          <w:bCs/>
          <w:sz w:val="28"/>
          <w:szCs w:val="28"/>
          <w:lang w:val="en-US"/>
        </w:rPr>
        <w:t>Principle of freedom of contract</w:t>
      </w:r>
      <w:r w:rsidR="00092A53" w:rsidRPr="00373798">
        <w:rPr>
          <w:rFonts w:ascii="Times New Roman" w:hAnsi="Times New Roman" w:cs="Times New Roman"/>
          <w:sz w:val="28"/>
          <w:szCs w:val="28"/>
          <w:lang w:val="en-US"/>
        </w:rPr>
        <w:t xml:space="preserve">. </w:t>
      </w:r>
      <w:r w:rsidR="00C3053E" w:rsidRPr="00373798">
        <w:rPr>
          <w:rFonts w:ascii="Times New Roman" w:hAnsi="Times New Roman" w:cs="Times New Roman"/>
          <w:sz w:val="28"/>
          <w:szCs w:val="28"/>
          <w:lang w:val="en-US"/>
        </w:rPr>
        <w:t xml:space="preserve">The private and public entities from </w:t>
      </w:r>
      <w:r w:rsidR="00092A53" w:rsidRPr="00373798">
        <w:rPr>
          <w:rFonts w:ascii="Times New Roman" w:hAnsi="Times New Roman" w:cs="Times New Roman"/>
          <w:sz w:val="28"/>
          <w:szCs w:val="28"/>
          <w:lang w:val="en-US"/>
        </w:rPr>
        <w:t xml:space="preserve">US, EU </w:t>
      </w:r>
      <w:r w:rsidR="00C3053E" w:rsidRPr="00373798">
        <w:rPr>
          <w:rFonts w:ascii="Times New Roman" w:hAnsi="Times New Roman" w:cs="Times New Roman"/>
          <w:sz w:val="28"/>
          <w:szCs w:val="28"/>
          <w:lang w:val="en-US"/>
        </w:rPr>
        <w:t xml:space="preserve">and </w:t>
      </w:r>
      <w:r w:rsidR="00092A53" w:rsidRPr="00373798">
        <w:rPr>
          <w:rFonts w:ascii="Times New Roman" w:hAnsi="Times New Roman" w:cs="Times New Roman"/>
          <w:sz w:val="28"/>
          <w:szCs w:val="28"/>
          <w:lang w:val="en-US"/>
        </w:rPr>
        <w:t>some other jurisdiction</w:t>
      </w:r>
      <w:r w:rsidR="00C3053E" w:rsidRPr="00373798">
        <w:rPr>
          <w:rFonts w:ascii="Times New Roman" w:hAnsi="Times New Roman" w:cs="Times New Roman"/>
          <w:sz w:val="28"/>
          <w:szCs w:val="28"/>
          <w:lang w:val="en-US"/>
        </w:rPr>
        <w:t xml:space="preserve">s </w:t>
      </w:r>
      <w:r w:rsidR="00092A53" w:rsidRPr="00373798">
        <w:rPr>
          <w:rFonts w:ascii="Times New Roman" w:hAnsi="Times New Roman" w:cs="Times New Roman"/>
          <w:sz w:val="28"/>
          <w:szCs w:val="28"/>
          <w:lang w:val="en-US"/>
        </w:rPr>
        <w:t>have nowadays no freedom</w:t>
      </w:r>
      <w:r w:rsidR="00C3053E" w:rsidRPr="00373798">
        <w:rPr>
          <w:rFonts w:ascii="Times New Roman" w:hAnsi="Times New Roman" w:cs="Times New Roman"/>
          <w:sz w:val="28"/>
          <w:szCs w:val="28"/>
          <w:lang w:val="en-US"/>
        </w:rPr>
        <w:t xml:space="preserve"> at all</w:t>
      </w:r>
      <w:r w:rsidR="00092A53" w:rsidRPr="00373798">
        <w:rPr>
          <w:rFonts w:ascii="Times New Roman" w:hAnsi="Times New Roman" w:cs="Times New Roman"/>
          <w:sz w:val="28"/>
          <w:szCs w:val="28"/>
          <w:lang w:val="en-US"/>
        </w:rPr>
        <w:t xml:space="preserve"> of concluding new, or prolonging the active contracts with the individuals and entities targeted by </w:t>
      </w:r>
      <w:r w:rsidR="00C3053E" w:rsidRPr="00373798">
        <w:rPr>
          <w:rFonts w:ascii="Times New Roman" w:hAnsi="Times New Roman" w:cs="Times New Roman"/>
          <w:sz w:val="28"/>
          <w:szCs w:val="28"/>
          <w:lang w:val="en-US"/>
        </w:rPr>
        <w:t xml:space="preserve">anti-Russian </w:t>
      </w:r>
      <w:r w:rsidR="00092A53" w:rsidRPr="00373798">
        <w:rPr>
          <w:rFonts w:ascii="Times New Roman" w:hAnsi="Times New Roman" w:cs="Times New Roman"/>
          <w:sz w:val="28"/>
          <w:szCs w:val="28"/>
          <w:lang w:val="en-US"/>
        </w:rPr>
        <w:t xml:space="preserve">sanctions. This </w:t>
      </w:r>
      <w:r w:rsidR="00C3053E" w:rsidRPr="00373798">
        <w:rPr>
          <w:rFonts w:ascii="Times New Roman" w:hAnsi="Times New Roman" w:cs="Times New Roman"/>
          <w:sz w:val="28"/>
          <w:szCs w:val="28"/>
          <w:lang w:val="en-US"/>
        </w:rPr>
        <w:t>appears a more</w:t>
      </w:r>
      <w:r w:rsidR="00092A53" w:rsidRPr="00373798">
        <w:rPr>
          <w:rFonts w:ascii="Times New Roman" w:hAnsi="Times New Roman" w:cs="Times New Roman"/>
          <w:sz w:val="28"/>
          <w:szCs w:val="28"/>
          <w:lang w:val="en-US"/>
        </w:rPr>
        <w:t xml:space="preserve"> significant</w:t>
      </w:r>
      <w:r w:rsidR="00C3053E" w:rsidRPr="00373798">
        <w:rPr>
          <w:rFonts w:ascii="Times New Roman" w:hAnsi="Times New Roman" w:cs="Times New Roman"/>
          <w:sz w:val="28"/>
          <w:szCs w:val="28"/>
          <w:lang w:val="en-US"/>
        </w:rPr>
        <w:t xml:space="preserve"> violation in conjunction with item 2.3.</w:t>
      </w:r>
    </w:p>
    <w:p w14:paraId="6177702C" w14:textId="388C5EB3" w:rsidR="0094255B" w:rsidRPr="00373798" w:rsidRDefault="0094255B"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2.5. Violation of the </w:t>
      </w:r>
      <w:r w:rsidRPr="00373798">
        <w:rPr>
          <w:rFonts w:ascii="Times New Roman" w:hAnsi="Times New Roman" w:cs="Times New Roman"/>
          <w:b/>
          <w:bCs/>
          <w:sz w:val="28"/>
          <w:szCs w:val="28"/>
          <w:lang w:val="en-US"/>
        </w:rPr>
        <w:t>Principle of inadmissibility of arbitrary intervention in a private (civil) relationship</w:t>
      </w:r>
      <w:r w:rsidRPr="00373798">
        <w:rPr>
          <w:rFonts w:ascii="Times New Roman" w:hAnsi="Times New Roman" w:cs="Times New Roman"/>
          <w:sz w:val="28"/>
          <w:szCs w:val="28"/>
          <w:lang w:val="en-US"/>
        </w:rPr>
        <w:t>. Please see chapter two for details.</w:t>
      </w:r>
    </w:p>
    <w:p w14:paraId="31ACF34C" w14:textId="13A03689" w:rsidR="0094255B" w:rsidRPr="00373798" w:rsidRDefault="0094255B"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lastRenderedPageBreak/>
        <w:t xml:space="preserve">2.6. Violation of the </w:t>
      </w:r>
      <w:r w:rsidRPr="00373798">
        <w:rPr>
          <w:rFonts w:ascii="Times New Roman" w:hAnsi="Times New Roman" w:cs="Times New Roman"/>
          <w:b/>
          <w:bCs/>
          <w:sz w:val="28"/>
          <w:szCs w:val="28"/>
          <w:lang w:val="en-US"/>
        </w:rPr>
        <w:t xml:space="preserve">Principle of inadmissibility of using civil rights with aim to inflict damage to </w:t>
      </w:r>
      <w:r w:rsidR="003B38F1" w:rsidRPr="00373798">
        <w:rPr>
          <w:rFonts w:ascii="Times New Roman" w:hAnsi="Times New Roman" w:cs="Times New Roman"/>
          <w:b/>
          <w:bCs/>
          <w:sz w:val="28"/>
          <w:szCs w:val="28"/>
          <w:lang w:val="en-US"/>
        </w:rPr>
        <w:t xml:space="preserve">the </w:t>
      </w:r>
      <w:r w:rsidRPr="00373798">
        <w:rPr>
          <w:rFonts w:ascii="Times New Roman" w:hAnsi="Times New Roman" w:cs="Times New Roman"/>
          <w:b/>
          <w:bCs/>
          <w:sz w:val="28"/>
          <w:szCs w:val="28"/>
          <w:lang w:val="en-US"/>
        </w:rPr>
        <w:t>others</w:t>
      </w:r>
      <w:r w:rsidRPr="00373798">
        <w:rPr>
          <w:rFonts w:ascii="Times New Roman" w:hAnsi="Times New Roman" w:cs="Times New Roman"/>
          <w:sz w:val="28"/>
          <w:szCs w:val="28"/>
          <w:lang w:val="en-US"/>
        </w:rPr>
        <w:t>. Please see chapter two for details.</w:t>
      </w:r>
    </w:p>
    <w:p w14:paraId="607ECCF4" w14:textId="1433A551" w:rsidR="003B38F1" w:rsidRPr="00373798" w:rsidRDefault="003B38F1"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2.7. Violation of the </w:t>
      </w:r>
      <w:r w:rsidRPr="00373798">
        <w:rPr>
          <w:rFonts w:ascii="Times New Roman" w:hAnsi="Times New Roman" w:cs="Times New Roman"/>
          <w:b/>
          <w:bCs/>
          <w:sz w:val="28"/>
          <w:szCs w:val="28"/>
          <w:lang w:val="en-US"/>
        </w:rPr>
        <w:t xml:space="preserve">Principle of timely and proper </w:t>
      </w:r>
      <w:r w:rsidR="006605F5" w:rsidRPr="00373798">
        <w:rPr>
          <w:rFonts w:ascii="Times New Roman" w:hAnsi="Times New Roman" w:cs="Times New Roman"/>
          <w:b/>
          <w:bCs/>
          <w:sz w:val="28"/>
          <w:szCs w:val="28"/>
          <w:lang w:val="en-US"/>
        </w:rPr>
        <w:t>performance</w:t>
      </w:r>
      <w:r w:rsidRPr="00373798">
        <w:rPr>
          <w:rFonts w:ascii="Times New Roman" w:hAnsi="Times New Roman" w:cs="Times New Roman"/>
          <w:b/>
          <w:bCs/>
          <w:sz w:val="28"/>
          <w:szCs w:val="28"/>
          <w:lang w:val="en-US"/>
        </w:rPr>
        <w:t xml:space="preserve"> of contractual obligations.</w:t>
      </w:r>
      <w:r w:rsidRPr="00373798">
        <w:rPr>
          <w:rFonts w:ascii="Times New Roman" w:hAnsi="Times New Roman" w:cs="Times New Roman"/>
          <w:sz w:val="28"/>
          <w:szCs w:val="28"/>
          <w:lang w:val="en-US"/>
        </w:rPr>
        <w:t xml:space="preserve"> Please see chapter two for details.</w:t>
      </w:r>
    </w:p>
    <w:p w14:paraId="2FC60CC6" w14:textId="0C7B082D" w:rsidR="00BC0DA1" w:rsidRPr="00373798" w:rsidRDefault="00BC0DA1"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2.8. Violation of the </w:t>
      </w:r>
      <w:r w:rsidRPr="00373798">
        <w:rPr>
          <w:rFonts w:ascii="Times New Roman" w:hAnsi="Times New Roman" w:cs="Times New Roman"/>
          <w:b/>
          <w:bCs/>
          <w:sz w:val="28"/>
          <w:szCs w:val="28"/>
          <w:lang w:val="en-US"/>
        </w:rPr>
        <w:t>Principle of maintaining stability of civil circulation</w:t>
      </w:r>
      <w:r w:rsidRPr="00373798">
        <w:rPr>
          <w:rFonts w:ascii="Times New Roman" w:hAnsi="Times New Roman" w:cs="Times New Roman"/>
          <w:sz w:val="28"/>
          <w:szCs w:val="28"/>
          <w:lang w:val="en-US"/>
        </w:rPr>
        <w:t xml:space="preserve">. First of all, </w:t>
      </w:r>
      <w:r w:rsidR="0001530B" w:rsidRPr="00373798">
        <w:rPr>
          <w:rFonts w:ascii="Times New Roman" w:hAnsi="Times New Roman" w:cs="Times New Roman"/>
          <w:sz w:val="28"/>
          <w:szCs w:val="28"/>
          <w:lang w:val="en-US"/>
        </w:rPr>
        <w:t>this violation relates to inadmissibility of the supervisory arbitrary intervention of state powers in the sphere of private (civil) law with the tools, which may lead to</w:t>
      </w:r>
      <w:r w:rsidR="000E3B9D" w:rsidRPr="00373798">
        <w:rPr>
          <w:rFonts w:ascii="Times New Roman" w:hAnsi="Times New Roman" w:cs="Times New Roman"/>
          <w:sz w:val="28"/>
          <w:szCs w:val="28"/>
          <w:lang w:val="en-US"/>
        </w:rPr>
        <w:t xml:space="preserve"> unfair</w:t>
      </w:r>
      <w:r w:rsidR="0001530B" w:rsidRPr="00373798">
        <w:rPr>
          <w:rFonts w:ascii="Times New Roman" w:hAnsi="Times New Roman" w:cs="Times New Roman"/>
          <w:sz w:val="28"/>
          <w:szCs w:val="28"/>
          <w:lang w:val="en-US"/>
        </w:rPr>
        <w:t xml:space="preserve"> cancellation of </w:t>
      </w:r>
      <w:r w:rsidR="000E3B9D" w:rsidRPr="00373798">
        <w:rPr>
          <w:rFonts w:ascii="Times New Roman" w:hAnsi="Times New Roman" w:cs="Times New Roman"/>
          <w:sz w:val="28"/>
          <w:szCs w:val="28"/>
          <w:lang w:val="en-US"/>
        </w:rPr>
        <w:t>ongoing performance of</w:t>
      </w:r>
      <w:r w:rsidR="0001530B" w:rsidRPr="00373798">
        <w:rPr>
          <w:rFonts w:ascii="Times New Roman" w:hAnsi="Times New Roman" w:cs="Times New Roman"/>
          <w:sz w:val="28"/>
          <w:szCs w:val="28"/>
          <w:lang w:val="en-US"/>
        </w:rPr>
        <w:t xml:space="preserve"> obligations</w:t>
      </w:r>
      <w:r w:rsidR="000E3B9D" w:rsidRPr="00373798">
        <w:rPr>
          <w:rFonts w:ascii="Times New Roman" w:hAnsi="Times New Roman" w:cs="Times New Roman"/>
          <w:sz w:val="28"/>
          <w:szCs w:val="28"/>
          <w:lang w:val="en-US"/>
        </w:rPr>
        <w:t xml:space="preserve"> between private parties</w:t>
      </w:r>
      <w:r w:rsidR="0001530B" w:rsidRPr="00373798">
        <w:rPr>
          <w:rFonts w:ascii="Times New Roman" w:hAnsi="Times New Roman" w:cs="Times New Roman"/>
          <w:sz w:val="28"/>
          <w:szCs w:val="28"/>
          <w:lang w:val="en-US"/>
        </w:rPr>
        <w:t>.</w:t>
      </w:r>
      <w:r w:rsidR="000E3B9D" w:rsidRPr="00373798">
        <w:rPr>
          <w:rFonts w:ascii="Times New Roman" w:hAnsi="Times New Roman" w:cs="Times New Roman"/>
          <w:sz w:val="28"/>
          <w:szCs w:val="28"/>
          <w:lang w:val="en-US"/>
        </w:rPr>
        <w:t xml:space="preserve"> </w:t>
      </w:r>
      <w:r w:rsidR="006B7814" w:rsidRPr="00373798">
        <w:rPr>
          <w:rFonts w:ascii="Times New Roman" w:hAnsi="Times New Roman" w:cs="Times New Roman"/>
          <w:sz w:val="28"/>
          <w:szCs w:val="28"/>
          <w:lang w:val="en-US"/>
        </w:rPr>
        <w:t>In this</w:t>
      </w:r>
      <w:r w:rsidR="000E3B9D" w:rsidRPr="00373798">
        <w:rPr>
          <w:rFonts w:ascii="Times New Roman" w:hAnsi="Times New Roman" w:cs="Times New Roman"/>
          <w:sz w:val="28"/>
          <w:szCs w:val="28"/>
          <w:lang w:val="en-US"/>
        </w:rPr>
        <w:t xml:space="preserve"> case it</w:t>
      </w:r>
      <w:r w:rsidR="007432AB" w:rsidRPr="00373798">
        <w:rPr>
          <w:rFonts w:ascii="Times New Roman" w:hAnsi="Times New Roman" w:cs="Times New Roman"/>
          <w:sz w:val="28"/>
          <w:szCs w:val="28"/>
          <w:lang w:val="en-US"/>
        </w:rPr>
        <w:t xml:space="preserve"> is turned</w:t>
      </w:r>
      <w:r w:rsidR="006B7814" w:rsidRPr="00373798">
        <w:rPr>
          <w:rFonts w:ascii="Times New Roman" w:hAnsi="Times New Roman" w:cs="Times New Roman"/>
          <w:sz w:val="28"/>
          <w:szCs w:val="28"/>
          <w:lang w:val="en-US"/>
        </w:rPr>
        <w:t xml:space="preserve"> upside down and </w:t>
      </w:r>
      <w:r w:rsidR="007432AB" w:rsidRPr="00373798">
        <w:rPr>
          <w:rFonts w:ascii="Times New Roman" w:hAnsi="Times New Roman" w:cs="Times New Roman"/>
          <w:sz w:val="28"/>
          <w:szCs w:val="28"/>
          <w:lang w:val="en-US"/>
        </w:rPr>
        <w:t xml:space="preserve">hypocritically </w:t>
      </w:r>
      <w:r w:rsidR="006B7814" w:rsidRPr="00373798">
        <w:rPr>
          <w:rFonts w:ascii="Times New Roman" w:hAnsi="Times New Roman" w:cs="Times New Roman"/>
          <w:sz w:val="28"/>
          <w:szCs w:val="28"/>
          <w:lang w:val="en-US"/>
        </w:rPr>
        <w:t>declared fair</w:t>
      </w:r>
      <w:r w:rsidR="00EB3F95" w:rsidRPr="00373798">
        <w:rPr>
          <w:rFonts w:ascii="Times New Roman" w:hAnsi="Times New Roman" w:cs="Times New Roman"/>
          <w:sz w:val="28"/>
          <w:szCs w:val="28"/>
          <w:lang w:val="en-US"/>
        </w:rPr>
        <w:t>.</w:t>
      </w:r>
    </w:p>
    <w:p w14:paraId="09E07A84" w14:textId="2A29275A" w:rsidR="00674E17" w:rsidRPr="00373798" w:rsidRDefault="00674E17"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2.9. Violation of the </w:t>
      </w:r>
      <w:r w:rsidRPr="00373798">
        <w:rPr>
          <w:rFonts w:ascii="Times New Roman" w:hAnsi="Times New Roman" w:cs="Times New Roman"/>
          <w:b/>
          <w:bCs/>
          <w:sz w:val="28"/>
          <w:szCs w:val="28"/>
          <w:lang w:val="en-US"/>
        </w:rPr>
        <w:t>Principle of rationality and proportionality</w:t>
      </w:r>
      <w:r w:rsidRPr="00373798">
        <w:rPr>
          <w:rFonts w:ascii="Times New Roman" w:hAnsi="Times New Roman" w:cs="Times New Roman"/>
          <w:sz w:val="28"/>
          <w:szCs w:val="28"/>
          <w:lang w:val="en-US"/>
        </w:rPr>
        <w:t>. This fundamental principle of civil law means differentiation of liability imposed by law on the faulty party in relation to the magnitude of the breached obligation, size and nature of losses introduced by the violation of obligation etc. With sanction laws, this principle appears completely perverted in its enforcement on practice: many innocent parties to international contracts suffer from unfair regulations by state.</w:t>
      </w:r>
    </w:p>
    <w:p w14:paraId="74296CAC" w14:textId="4DF05EA1" w:rsidR="009A5B06" w:rsidRPr="00373798" w:rsidRDefault="009A5B06"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3. Unlike other transformative rights originating purely from civil law, the discriminative transformative right to unilaterally and unconditionally terminate a private contract refers to </w:t>
      </w:r>
      <w:r w:rsidRPr="00373798">
        <w:rPr>
          <w:rFonts w:ascii="Times New Roman" w:hAnsi="Times New Roman" w:cs="Times New Roman"/>
          <w:b/>
          <w:bCs/>
          <w:sz w:val="28"/>
          <w:szCs w:val="28"/>
          <w:lang w:val="en-US"/>
        </w:rPr>
        <w:t>legal relationship of social or administrative dependence</w:t>
      </w:r>
      <w:r w:rsidR="00AD03D6" w:rsidRPr="00373798">
        <w:rPr>
          <w:rFonts w:ascii="Times New Roman" w:hAnsi="Times New Roman" w:cs="Times New Roman"/>
          <w:b/>
          <w:bCs/>
          <w:sz w:val="28"/>
          <w:szCs w:val="28"/>
          <w:lang w:val="en-US"/>
        </w:rPr>
        <w:t xml:space="preserve"> (autocratic-subordinate conduct rules)</w:t>
      </w:r>
      <w:r w:rsidRPr="00373798">
        <w:rPr>
          <w:rFonts w:ascii="Times New Roman" w:hAnsi="Times New Roman" w:cs="Times New Roman"/>
          <w:sz w:val="28"/>
          <w:szCs w:val="28"/>
          <w:lang w:val="en-US"/>
        </w:rPr>
        <w:t>.</w:t>
      </w:r>
    </w:p>
    <w:p w14:paraId="1B2A7DCF" w14:textId="2E35D7C8" w:rsidR="00E90E65" w:rsidRPr="00373798" w:rsidRDefault="009A5B06" w:rsidP="00D334DD">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Taking all these facts into consideration, it becomes quite clear</w:t>
      </w:r>
      <w:r w:rsidR="00401430" w:rsidRPr="00373798">
        <w:rPr>
          <w:rFonts w:ascii="Times New Roman" w:hAnsi="Times New Roman" w:cs="Times New Roman"/>
          <w:sz w:val="28"/>
          <w:szCs w:val="28"/>
          <w:lang w:val="en-US"/>
        </w:rPr>
        <w:t xml:space="preserve"> for a </w:t>
      </w:r>
      <w:r w:rsidR="006742F7" w:rsidRPr="00373798">
        <w:rPr>
          <w:rFonts w:ascii="Times New Roman" w:hAnsi="Times New Roman" w:cs="Times New Roman"/>
          <w:sz w:val="28"/>
          <w:szCs w:val="28"/>
          <w:lang w:val="en-US"/>
        </w:rPr>
        <w:t>researcher</w:t>
      </w:r>
      <w:r w:rsidRPr="00373798">
        <w:rPr>
          <w:rFonts w:ascii="Times New Roman" w:hAnsi="Times New Roman" w:cs="Times New Roman"/>
          <w:sz w:val="28"/>
          <w:szCs w:val="28"/>
          <w:lang w:val="en-US"/>
        </w:rPr>
        <w:t xml:space="preserve"> that such discriminative transformative rights </w:t>
      </w:r>
      <w:r w:rsidR="006742F7" w:rsidRPr="00373798">
        <w:rPr>
          <w:rFonts w:ascii="Times New Roman" w:hAnsi="Times New Roman" w:cs="Times New Roman"/>
          <w:sz w:val="28"/>
          <w:szCs w:val="28"/>
          <w:lang w:val="en-US"/>
        </w:rPr>
        <w:t>should</w:t>
      </w:r>
      <w:r w:rsidRPr="00373798">
        <w:rPr>
          <w:rFonts w:ascii="Times New Roman" w:hAnsi="Times New Roman" w:cs="Times New Roman"/>
          <w:sz w:val="28"/>
          <w:szCs w:val="28"/>
          <w:lang w:val="en-US"/>
        </w:rPr>
        <w:t xml:space="preserve"> be declared null and void on a state legislation level</w:t>
      </w:r>
      <w:r w:rsidR="00401430" w:rsidRPr="00373798">
        <w:rPr>
          <w:rFonts w:ascii="Times New Roman" w:hAnsi="Times New Roman" w:cs="Times New Roman"/>
          <w:sz w:val="28"/>
          <w:szCs w:val="28"/>
          <w:lang w:val="en-US"/>
        </w:rPr>
        <w:t>, because they threaten the existence of civil relationship system</w:t>
      </w:r>
      <w:r w:rsidRPr="00373798">
        <w:rPr>
          <w:rFonts w:ascii="Times New Roman" w:hAnsi="Times New Roman" w:cs="Times New Roman"/>
          <w:sz w:val="28"/>
          <w:szCs w:val="28"/>
          <w:lang w:val="en-US"/>
        </w:rPr>
        <w:t xml:space="preserve">. But </w:t>
      </w:r>
      <w:r w:rsidR="00401430" w:rsidRPr="00373798">
        <w:rPr>
          <w:rFonts w:ascii="Times New Roman" w:hAnsi="Times New Roman" w:cs="Times New Roman"/>
          <w:sz w:val="28"/>
          <w:szCs w:val="28"/>
          <w:lang w:val="en-US"/>
        </w:rPr>
        <w:t xml:space="preserve">instead, </w:t>
      </w:r>
      <w:r w:rsidRPr="00373798">
        <w:rPr>
          <w:rFonts w:ascii="Times New Roman" w:hAnsi="Times New Roman" w:cs="Times New Roman"/>
          <w:sz w:val="28"/>
          <w:szCs w:val="28"/>
          <w:lang w:val="en-US"/>
        </w:rPr>
        <w:t>they originate from</w:t>
      </w:r>
      <w:r w:rsidR="00401430" w:rsidRPr="00373798">
        <w:rPr>
          <w:rFonts w:ascii="Times New Roman" w:hAnsi="Times New Roman" w:cs="Times New Roman"/>
          <w:sz w:val="28"/>
          <w:szCs w:val="28"/>
          <w:lang w:val="en-US"/>
        </w:rPr>
        <w:t xml:space="preserve"> the</w:t>
      </w:r>
      <w:r w:rsidRPr="00373798">
        <w:rPr>
          <w:rFonts w:ascii="Times New Roman" w:hAnsi="Times New Roman" w:cs="Times New Roman"/>
          <w:sz w:val="28"/>
          <w:szCs w:val="28"/>
          <w:lang w:val="en-US"/>
        </w:rPr>
        <w:t xml:space="preserve"> </w:t>
      </w:r>
      <w:r w:rsidR="00401430" w:rsidRPr="00373798">
        <w:rPr>
          <w:rFonts w:ascii="Times New Roman" w:hAnsi="Times New Roman" w:cs="Times New Roman"/>
          <w:sz w:val="28"/>
          <w:szCs w:val="28"/>
          <w:lang w:val="en-US"/>
        </w:rPr>
        <w:t>state legislation level in the western countries</w:t>
      </w:r>
      <w:r w:rsidRPr="00373798">
        <w:rPr>
          <w:rFonts w:ascii="Times New Roman" w:hAnsi="Times New Roman" w:cs="Times New Roman"/>
          <w:sz w:val="28"/>
          <w:szCs w:val="28"/>
          <w:lang w:val="en-US"/>
        </w:rPr>
        <w:t>.</w:t>
      </w:r>
      <w:r w:rsidR="006742F7" w:rsidRPr="00373798">
        <w:rPr>
          <w:rFonts w:ascii="Times New Roman" w:hAnsi="Times New Roman" w:cs="Times New Roman"/>
          <w:sz w:val="28"/>
          <w:szCs w:val="28"/>
          <w:lang w:val="en-US"/>
        </w:rPr>
        <w:t xml:space="preserve"> In other words, we deal with juridical hostilities on a world-wide level.</w:t>
      </w:r>
    </w:p>
    <w:p w14:paraId="6E622B7B" w14:textId="31754FBF" w:rsidR="00E90E65" w:rsidRPr="00373798" w:rsidRDefault="00E90E65" w:rsidP="00E90E65">
      <w:pPr>
        <w:spacing w:line="360" w:lineRule="auto"/>
        <w:ind w:left="708" w:firstLine="708"/>
        <w:jc w:val="both"/>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 xml:space="preserve">Weighing </w:t>
      </w:r>
      <w:r w:rsidR="00E26136" w:rsidRPr="00373798">
        <w:rPr>
          <w:rFonts w:ascii="Times New Roman" w:hAnsi="Times New Roman" w:cs="Times New Roman"/>
          <w:b/>
          <w:bCs/>
          <w:sz w:val="28"/>
          <w:szCs w:val="28"/>
          <w:lang w:val="en-US"/>
        </w:rPr>
        <w:t xml:space="preserve">the </w:t>
      </w:r>
      <w:r w:rsidRPr="00373798">
        <w:rPr>
          <w:rFonts w:ascii="Times New Roman" w:hAnsi="Times New Roman" w:cs="Times New Roman"/>
          <w:b/>
          <w:bCs/>
          <w:sz w:val="28"/>
          <w:szCs w:val="28"/>
          <w:lang w:val="en-US"/>
        </w:rPr>
        <w:t>Risks</w:t>
      </w:r>
      <w:r w:rsidR="00E26136" w:rsidRPr="00373798">
        <w:rPr>
          <w:rFonts w:ascii="Times New Roman" w:hAnsi="Times New Roman" w:cs="Times New Roman"/>
          <w:b/>
          <w:bCs/>
          <w:sz w:val="28"/>
          <w:szCs w:val="28"/>
          <w:lang w:val="en-US"/>
        </w:rPr>
        <w:t xml:space="preserve"> of the Consequences</w:t>
      </w:r>
    </w:p>
    <w:p w14:paraId="461A586B" w14:textId="5E632681" w:rsidR="00401430" w:rsidRPr="00373798" w:rsidRDefault="00401430"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As for the procedural</w:t>
      </w:r>
      <w:r w:rsidR="006877CA" w:rsidRPr="00373798">
        <w:rPr>
          <w:rFonts w:ascii="Times New Roman" w:hAnsi="Times New Roman" w:cs="Times New Roman"/>
          <w:sz w:val="28"/>
          <w:szCs w:val="28"/>
          <w:lang w:val="en-US"/>
        </w:rPr>
        <w:t xml:space="preserve"> and economy</w:t>
      </w:r>
      <w:r w:rsidRPr="00373798">
        <w:rPr>
          <w:rFonts w:ascii="Times New Roman" w:hAnsi="Times New Roman" w:cs="Times New Roman"/>
          <w:sz w:val="28"/>
          <w:szCs w:val="28"/>
          <w:lang w:val="en-US"/>
        </w:rPr>
        <w:t xml:space="preserve"> rights of the affected Russian parties to a civil relationship with western counter-parties, from the examples</w:t>
      </w:r>
      <w:r w:rsidR="006877CA" w:rsidRPr="00373798">
        <w:rPr>
          <w:rFonts w:ascii="Times New Roman" w:hAnsi="Times New Roman" w:cs="Times New Roman"/>
          <w:sz w:val="28"/>
          <w:szCs w:val="28"/>
          <w:lang w:val="en-US"/>
        </w:rPr>
        <w:t xml:space="preserve"> discussed in</w:t>
      </w:r>
      <w:r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lastRenderedPageBreak/>
        <w:t xml:space="preserve">chapter two we may </w:t>
      </w:r>
      <w:r w:rsidR="006877CA" w:rsidRPr="00373798">
        <w:rPr>
          <w:rFonts w:ascii="Times New Roman" w:hAnsi="Times New Roman" w:cs="Times New Roman"/>
          <w:sz w:val="28"/>
          <w:szCs w:val="28"/>
          <w:lang w:val="en-US"/>
        </w:rPr>
        <w:t>propose</w:t>
      </w:r>
      <w:r w:rsidRPr="00373798">
        <w:rPr>
          <w:rFonts w:ascii="Times New Roman" w:hAnsi="Times New Roman" w:cs="Times New Roman"/>
          <w:sz w:val="28"/>
          <w:szCs w:val="28"/>
          <w:lang w:val="en-US"/>
        </w:rPr>
        <w:t xml:space="preserve"> three </w:t>
      </w:r>
      <w:r w:rsidR="006742F7" w:rsidRPr="00373798">
        <w:rPr>
          <w:rFonts w:ascii="Times New Roman" w:hAnsi="Times New Roman" w:cs="Times New Roman"/>
          <w:sz w:val="28"/>
          <w:szCs w:val="28"/>
          <w:lang w:val="en-US"/>
        </w:rPr>
        <w:t xml:space="preserve">various </w:t>
      </w:r>
      <w:r w:rsidRPr="00373798">
        <w:rPr>
          <w:rFonts w:ascii="Times New Roman" w:hAnsi="Times New Roman" w:cs="Times New Roman"/>
          <w:sz w:val="28"/>
          <w:szCs w:val="28"/>
          <w:lang w:val="en-US"/>
        </w:rPr>
        <w:t>scenarios</w:t>
      </w:r>
      <w:r w:rsidR="006742F7" w:rsidRPr="00373798">
        <w:rPr>
          <w:rFonts w:ascii="Times New Roman" w:hAnsi="Times New Roman" w:cs="Times New Roman"/>
          <w:sz w:val="28"/>
          <w:szCs w:val="28"/>
          <w:lang w:val="en-US"/>
        </w:rPr>
        <w:t xml:space="preserve">, depending on </w:t>
      </w:r>
      <w:r w:rsidR="006742F7" w:rsidRPr="00373798">
        <w:rPr>
          <w:rFonts w:ascii="Times New Roman" w:hAnsi="Times New Roman" w:cs="Times New Roman"/>
          <w:b/>
          <w:bCs/>
          <w:sz w:val="28"/>
          <w:szCs w:val="28"/>
          <w:lang w:val="en-US"/>
        </w:rPr>
        <w:t xml:space="preserve">range of </w:t>
      </w:r>
      <w:r w:rsidR="006877CA" w:rsidRPr="00373798">
        <w:rPr>
          <w:rFonts w:ascii="Times New Roman" w:hAnsi="Times New Roman" w:cs="Times New Roman"/>
          <w:b/>
          <w:bCs/>
          <w:sz w:val="28"/>
          <w:szCs w:val="28"/>
          <w:lang w:val="en-US"/>
        </w:rPr>
        <w:t>the</w:t>
      </w:r>
      <w:r w:rsidR="006742F7" w:rsidRPr="00373798">
        <w:rPr>
          <w:rFonts w:ascii="Times New Roman" w:hAnsi="Times New Roman" w:cs="Times New Roman"/>
          <w:b/>
          <w:bCs/>
          <w:sz w:val="28"/>
          <w:szCs w:val="28"/>
          <w:lang w:val="en-US"/>
        </w:rPr>
        <w:t xml:space="preserve"> loss</w:t>
      </w:r>
      <w:r w:rsidR="006877CA" w:rsidRPr="00373798">
        <w:rPr>
          <w:rFonts w:ascii="Times New Roman" w:hAnsi="Times New Roman" w:cs="Times New Roman"/>
          <w:b/>
          <w:bCs/>
          <w:sz w:val="28"/>
          <w:szCs w:val="28"/>
          <w:lang w:val="en-US"/>
        </w:rPr>
        <w:t xml:space="preserve"> and damage</w:t>
      </w:r>
      <w:r w:rsidR="006742F7" w:rsidRPr="00373798">
        <w:rPr>
          <w:rFonts w:ascii="Times New Roman" w:hAnsi="Times New Roman" w:cs="Times New Roman"/>
          <w:sz w:val="28"/>
          <w:szCs w:val="28"/>
          <w:lang w:val="en-US"/>
        </w:rPr>
        <w:t>:</w:t>
      </w:r>
    </w:p>
    <w:p w14:paraId="7C6D2438" w14:textId="308487B0" w:rsidR="006742F7" w:rsidRPr="00373798" w:rsidRDefault="006742F7" w:rsidP="00D03B39">
      <w:pPr>
        <w:spacing w:line="360" w:lineRule="auto"/>
        <w:ind w:firstLine="708"/>
        <w:jc w:val="both"/>
        <w:rPr>
          <w:rFonts w:ascii="Times New Roman" w:hAnsi="Times New Roman" w:cs="Times New Roman"/>
          <w:b/>
          <w:bCs/>
          <w:sz w:val="28"/>
          <w:szCs w:val="28"/>
          <w:lang w:val="en-US"/>
        </w:rPr>
      </w:pPr>
      <w:r w:rsidRPr="00373798">
        <w:rPr>
          <w:rFonts w:ascii="Times New Roman" w:hAnsi="Times New Roman" w:cs="Times New Roman"/>
          <w:sz w:val="28"/>
          <w:szCs w:val="28"/>
          <w:lang w:val="en-US"/>
        </w:rPr>
        <w:t xml:space="preserve">1) International contract is under execution. The Russian entity is in the sanction list. The counter-party exercises its discriminative right to terminate the contract by means of </w:t>
      </w:r>
      <w:r w:rsidR="0039376F" w:rsidRPr="00373798">
        <w:rPr>
          <w:rFonts w:ascii="Times New Roman" w:hAnsi="Times New Roman" w:cs="Times New Roman"/>
          <w:sz w:val="28"/>
          <w:szCs w:val="28"/>
          <w:lang w:val="en-US"/>
        </w:rPr>
        <w:t xml:space="preserve">unilateral </w:t>
      </w:r>
      <w:r w:rsidRPr="00373798">
        <w:rPr>
          <w:rFonts w:ascii="Times New Roman" w:hAnsi="Times New Roman" w:cs="Times New Roman"/>
          <w:sz w:val="28"/>
          <w:szCs w:val="28"/>
          <w:lang w:val="en-US"/>
        </w:rPr>
        <w:t xml:space="preserve">declaration. </w:t>
      </w:r>
      <w:r w:rsidR="00AB4CA4" w:rsidRPr="00373798">
        <w:rPr>
          <w:rFonts w:ascii="Times New Roman" w:hAnsi="Times New Roman" w:cs="Times New Roman"/>
          <w:sz w:val="28"/>
          <w:szCs w:val="28"/>
          <w:lang w:val="en-US"/>
        </w:rPr>
        <w:t>The c</w:t>
      </w:r>
      <w:r w:rsidRPr="00373798">
        <w:rPr>
          <w:rFonts w:ascii="Times New Roman" w:hAnsi="Times New Roman" w:cs="Times New Roman"/>
          <w:sz w:val="28"/>
          <w:szCs w:val="28"/>
          <w:lang w:val="en-US"/>
        </w:rPr>
        <w:t xml:space="preserve">hances </w:t>
      </w:r>
      <w:r w:rsidR="00C616F8" w:rsidRPr="00373798">
        <w:rPr>
          <w:rFonts w:ascii="Times New Roman" w:hAnsi="Times New Roman" w:cs="Times New Roman"/>
          <w:sz w:val="28"/>
          <w:szCs w:val="28"/>
          <w:lang w:val="en-US"/>
        </w:rPr>
        <w:t>of</w:t>
      </w:r>
      <w:r w:rsidR="002136AE"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the Russian party for a legal redress of violated right</w:t>
      </w:r>
      <w:r w:rsidR="00795A26" w:rsidRPr="00373798">
        <w:rPr>
          <w:rFonts w:ascii="Times New Roman" w:hAnsi="Times New Roman" w:cs="Times New Roman"/>
          <w:sz w:val="28"/>
          <w:szCs w:val="28"/>
          <w:lang w:val="en-US"/>
        </w:rPr>
        <w:t>s</w:t>
      </w:r>
      <w:r w:rsidRPr="00373798">
        <w:rPr>
          <w:rFonts w:ascii="Times New Roman" w:hAnsi="Times New Roman" w:cs="Times New Roman"/>
          <w:sz w:val="28"/>
          <w:szCs w:val="28"/>
          <w:lang w:val="en-US"/>
        </w:rPr>
        <w:t xml:space="preserve"> in the west</w:t>
      </w:r>
      <w:r w:rsidR="003143DD" w:rsidRPr="00373798">
        <w:rPr>
          <w:rFonts w:ascii="Times New Roman" w:hAnsi="Times New Roman" w:cs="Times New Roman"/>
          <w:sz w:val="28"/>
          <w:szCs w:val="28"/>
          <w:lang w:val="en-US"/>
        </w:rPr>
        <w:t>ern jurisdiction</w:t>
      </w:r>
      <w:r w:rsidRPr="00373798">
        <w:rPr>
          <w:rFonts w:ascii="Times New Roman" w:hAnsi="Times New Roman" w:cs="Times New Roman"/>
          <w:sz w:val="28"/>
          <w:szCs w:val="28"/>
          <w:lang w:val="en-US"/>
        </w:rPr>
        <w:t>, and return</w:t>
      </w:r>
      <w:r w:rsidR="003143DD" w:rsidRPr="00373798">
        <w:rPr>
          <w:rFonts w:ascii="Times New Roman" w:hAnsi="Times New Roman" w:cs="Times New Roman"/>
          <w:sz w:val="28"/>
          <w:szCs w:val="28"/>
          <w:lang w:val="en-US"/>
        </w:rPr>
        <w:t xml:space="preserve"> what is</w:t>
      </w:r>
      <w:r w:rsidRPr="00373798">
        <w:rPr>
          <w:rFonts w:ascii="Times New Roman" w:hAnsi="Times New Roman" w:cs="Times New Roman"/>
          <w:sz w:val="28"/>
          <w:szCs w:val="28"/>
          <w:lang w:val="en-US"/>
        </w:rPr>
        <w:t xml:space="preserve"> un</w:t>
      </w:r>
      <w:r w:rsidR="009A29A1" w:rsidRPr="00373798">
        <w:rPr>
          <w:rFonts w:ascii="Times New Roman" w:hAnsi="Times New Roman" w:cs="Times New Roman"/>
          <w:sz w:val="28"/>
          <w:szCs w:val="28"/>
          <w:lang w:val="en-US"/>
        </w:rPr>
        <w:t>performed</w:t>
      </w:r>
      <w:r w:rsidRPr="00373798">
        <w:rPr>
          <w:rFonts w:ascii="Times New Roman" w:hAnsi="Times New Roman" w:cs="Times New Roman"/>
          <w:sz w:val="28"/>
          <w:szCs w:val="28"/>
          <w:lang w:val="en-US"/>
        </w:rPr>
        <w:t xml:space="preserve"> by the other party</w:t>
      </w:r>
      <w:r w:rsidR="003143DD" w:rsidRPr="00373798">
        <w:rPr>
          <w:rFonts w:ascii="Times New Roman" w:hAnsi="Times New Roman" w:cs="Times New Roman"/>
          <w:sz w:val="28"/>
          <w:szCs w:val="28"/>
          <w:lang w:val="en-US"/>
        </w:rPr>
        <w:t xml:space="preserve"> to the contract</w:t>
      </w:r>
      <w:r w:rsidRPr="00373798">
        <w:rPr>
          <w:rFonts w:ascii="Times New Roman" w:hAnsi="Times New Roman" w:cs="Times New Roman"/>
          <w:sz w:val="28"/>
          <w:szCs w:val="28"/>
          <w:lang w:val="en-US"/>
        </w:rPr>
        <w:t xml:space="preserve"> (specific performance or</w:t>
      </w:r>
      <w:r w:rsidR="00771274" w:rsidRPr="00373798">
        <w:rPr>
          <w:rFonts w:ascii="Times New Roman" w:hAnsi="Times New Roman" w:cs="Times New Roman"/>
          <w:sz w:val="28"/>
          <w:szCs w:val="28"/>
          <w:lang w:val="en-US"/>
        </w:rPr>
        <w:t xml:space="preserve"> </w:t>
      </w:r>
      <w:r w:rsidR="008C7F36" w:rsidRPr="00373798">
        <w:rPr>
          <w:rFonts w:ascii="Times New Roman" w:hAnsi="Times New Roman" w:cs="Times New Roman"/>
          <w:sz w:val="28"/>
          <w:szCs w:val="28"/>
          <w:lang w:val="en-US"/>
        </w:rPr>
        <w:t>payment</w:t>
      </w:r>
      <w:r w:rsidRPr="00373798">
        <w:rPr>
          <w:rFonts w:ascii="Times New Roman" w:hAnsi="Times New Roman" w:cs="Times New Roman"/>
          <w:sz w:val="28"/>
          <w:szCs w:val="28"/>
          <w:lang w:val="en-US"/>
        </w:rPr>
        <w:t xml:space="preserve"> </w:t>
      </w:r>
      <w:r w:rsidR="009A29A1" w:rsidRPr="00373798">
        <w:rPr>
          <w:rFonts w:ascii="Times New Roman" w:hAnsi="Times New Roman" w:cs="Times New Roman"/>
          <w:sz w:val="28"/>
          <w:szCs w:val="28"/>
          <w:lang w:val="en-US"/>
        </w:rPr>
        <w:t>restitution</w:t>
      </w:r>
      <w:r w:rsidRPr="00373798">
        <w:rPr>
          <w:rFonts w:ascii="Times New Roman" w:hAnsi="Times New Roman" w:cs="Times New Roman"/>
          <w:sz w:val="28"/>
          <w:szCs w:val="28"/>
          <w:lang w:val="en-US"/>
        </w:rPr>
        <w:t xml:space="preserve">) are close to zero. Losses are extremely </w:t>
      </w:r>
      <w:r w:rsidR="003143DD" w:rsidRPr="00373798">
        <w:rPr>
          <w:rFonts w:ascii="Times New Roman" w:hAnsi="Times New Roman" w:cs="Times New Roman"/>
          <w:sz w:val="28"/>
          <w:szCs w:val="28"/>
          <w:lang w:val="en-US"/>
        </w:rPr>
        <w:t>high</w:t>
      </w:r>
      <w:r w:rsidRPr="00373798">
        <w:rPr>
          <w:rFonts w:ascii="Times New Roman" w:hAnsi="Times New Roman" w:cs="Times New Roman"/>
          <w:sz w:val="28"/>
          <w:szCs w:val="28"/>
          <w:lang w:val="en-US"/>
        </w:rPr>
        <w:t xml:space="preserve">. </w:t>
      </w:r>
      <w:r w:rsidRPr="00373798">
        <w:rPr>
          <w:rFonts w:ascii="Times New Roman" w:hAnsi="Times New Roman" w:cs="Times New Roman"/>
          <w:b/>
          <w:bCs/>
          <w:sz w:val="28"/>
          <w:szCs w:val="28"/>
          <w:lang w:val="en-US"/>
        </w:rPr>
        <w:t>The risk is ultimate.</w:t>
      </w:r>
    </w:p>
    <w:p w14:paraId="0CA9CBF8" w14:textId="7031602C" w:rsidR="006742F7" w:rsidRPr="00373798" w:rsidRDefault="006742F7" w:rsidP="00D03B39">
      <w:pPr>
        <w:spacing w:line="360" w:lineRule="auto"/>
        <w:ind w:firstLine="708"/>
        <w:jc w:val="both"/>
        <w:rPr>
          <w:rFonts w:ascii="Times New Roman" w:hAnsi="Times New Roman" w:cs="Times New Roman"/>
          <w:b/>
          <w:bCs/>
          <w:sz w:val="28"/>
          <w:szCs w:val="28"/>
          <w:lang w:val="en-US"/>
        </w:rPr>
      </w:pPr>
      <w:r w:rsidRPr="00373798">
        <w:rPr>
          <w:rFonts w:ascii="Times New Roman" w:hAnsi="Times New Roman" w:cs="Times New Roman"/>
          <w:sz w:val="28"/>
          <w:szCs w:val="28"/>
          <w:lang w:val="en-US"/>
        </w:rPr>
        <w:t xml:space="preserve">2) International contract is under execution. The Russian entity is </w:t>
      </w:r>
      <w:r w:rsidRPr="00373798">
        <w:rPr>
          <w:rFonts w:ascii="Times New Roman" w:hAnsi="Times New Roman" w:cs="Times New Roman"/>
          <w:b/>
          <w:bCs/>
          <w:sz w:val="28"/>
          <w:szCs w:val="28"/>
          <w:lang w:val="en-US"/>
        </w:rPr>
        <w:t>not</w:t>
      </w:r>
      <w:r w:rsidRPr="00373798">
        <w:rPr>
          <w:rFonts w:ascii="Times New Roman" w:hAnsi="Times New Roman" w:cs="Times New Roman"/>
          <w:sz w:val="28"/>
          <w:szCs w:val="28"/>
          <w:lang w:val="en-US"/>
        </w:rPr>
        <w:t xml:space="preserve"> in the sanction list. The counter-party exercises its discriminative right to terminate the contract by means of </w:t>
      </w:r>
      <w:r w:rsidR="0039376F" w:rsidRPr="00373798">
        <w:rPr>
          <w:rFonts w:ascii="Times New Roman" w:hAnsi="Times New Roman" w:cs="Times New Roman"/>
          <w:sz w:val="28"/>
          <w:szCs w:val="28"/>
          <w:lang w:val="en-US"/>
        </w:rPr>
        <w:t xml:space="preserve">unilateral </w:t>
      </w:r>
      <w:r w:rsidRPr="00373798">
        <w:rPr>
          <w:rFonts w:ascii="Times New Roman" w:hAnsi="Times New Roman" w:cs="Times New Roman"/>
          <w:sz w:val="28"/>
          <w:szCs w:val="28"/>
          <w:lang w:val="en-US"/>
        </w:rPr>
        <w:t xml:space="preserve">declaration. </w:t>
      </w:r>
      <w:r w:rsidR="00AB4CA4" w:rsidRPr="00373798">
        <w:rPr>
          <w:rFonts w:ascii="Times New Roman" w:hAnsi="Times New Roman" w:cs="Times New Roman"/>
          <w:sz w:val="28"/>
          <w:szCs w:val="28"/>
          <w:lang w:val="en-US"/>
        </w:rPr>
        <w:t>The c</w:t>
      </w:r>
      <w:r w:rsidRPr="00373798">
        <w:rPr>
          <w:rFonts w:ascii="Times New Roman" w:hAnsi="Times New Roman" w:cs="Times New Roman"/>
          <w:sz w:val="28"/>
          <w:szCs w:val="28"/>
          <w:lang w:val="en-US"/>
        </w:rPr>
        <w:t xml:space="preserve">hances </w:t>
      </w:r>
      <w:r w:rsidR="00C616F8" w:rsidRPr="00373798">
        <w:rPr>
          <w:rFonts w:ascii="Times New Roman" w:hAnsi="Times New Roman" w:cs="Times New Roman"/>
          <w:sz w:val="28"/>
          <w:szCs w:val="28"/>
          <w:lang w:val="en-US"/>
        </w:rPr>
        <w:t>of</w:t>
      </w:r>
      <w:r w:rsidRPr="00373798">
        <w:rPr>
          <w:rFonts w:ascii="Times New Roman" w:hAnsi="Times New Roman" w:cs="Times New Roman"/>
          <w:sz w:val="28"/>
          <w:szCs w:val="28"/>
          <w:lang w:val="en-US"/>
        </w:rPr>
        <w:t xml:space="preserve"> the Russian party for a legal redress of violated right</w:t>
      </w:r>
      <w:r w:rsidR="00795A26" w:rsidRPr="00373798">
        <w:rPr>
          <w:rFonts w:ascii="Times New Roman" w:hAnsi="Times New Roman" w:cs="Times New Roman"/>
          <w:sz w:val="28"/>
          <w:szCs w:val="28"/>
          <w:lang w:val="en-US"/>
        </w:rPr>
        <w:t>s</w:t>
      </w:r>
      <w:r w:rsidRPr="00373798">
        <w:rPr>
          <w:rFonts w:ascii="Times New Roman" w:hAnsi="Times New Roman" w:cs="Times New Roman"/>
          <w:sz w:val="28"/>
          <w:szCs w:val="28"/>
          <w:lang w:val="en-US"/>
        </w:rPr>
        <w:t xml:space="preserve"> in the western jurisdiction, and get reimbursement (return satisfaction + damages) are </w:t>
      </w:r>
      <w:r w:rsidR="006877CA" w:rsidRPr="00373798">
        <w:rPr>
          <w:rFonts w:ascii="Times New Roman" w:hAnsi="Times New Roman" w:cs="Times New Roman"/>
          <w:sz w:val="28"/>
          <w:szCs w:val="28"/>
          <w:lang w:val="en-US"/>
        </w:rPr>
        <w:t>considerably good</w:t>
      </w:r>
      <w:r w:rsidRPr="00373798">
        <w:rPr>
          <w:rFonts w:ascii="Times New Roman" w:hAnsi="Times New Roman" w:cs="Times New Roman"/>
          <w:sz w:val="28"/>
          <w:szCs w:val="28"/>
          <w:lang w:val="en-US"/>
        </w:rPr>
        <w:t xml:space="preserve">. </w:t>
      </w:r>
      <w:r w:rsidRPr="00373798">
        <w:rPr>
          <w:rFonts w:ascii="Times New Roman" w:hAnsi="Times New Roman" w:cs="Times New Roman"/>
          <w:b/>
          <w:bCs/>
          <w:sz w:val="28"/>
          <w:szCs w:val="28"/>
          <w:lang w:val="en-US"/>
        </w:rPr>
        <w:t>The risk is moderate.</w:t>
      </w:r>
    </w:p>
    <w:p w14:paraId="41805171" w14:textId="2DCE1EF8" w:rsidR="006742F7" w:rsidRPr="00373798" w:rsidRDefault="006742F7" w:rsidP="00D03B39">
      <w:pPr>
        <w:spacing w:line="360" w:lineRule="auto"/>
        <w:ind w:firstLine="708"/>
        <w:jc w:val="both"/>
        <w:rPr>
          <w:rFonts w:ascii="Times New Roman" w:hAnsi="Times New Roman" w:cs="Times New Roman"/>
          <w:b/>
          <w:bCs/>
          <w:sz w:val="28"/>
          <w:szCs w:val="28"/>
          <w:lang w:val="en-US"/>
        </w:rPr>
      </w:pPr>
      <w:r w:rsidRPr="00373798">
        <w:rPr>
          <w:rFonts w:ascii="Times New Roman" w:hAnsi="Times New Roman" w:cs="Times New Roman"/>
          <w:sz w:val="28"/>
          <w:szCs w:val="28"/>
          <w:lang w:val="en-US"/>
        </w:rPr>
        <w:t xml:space="preserve">3) </w:t>
      </w:r>
      <w:r w:rsidR="00AB4CA4" w:rsidRPr="00373798">
        <w:rPr>
          <w:rFonts w:ascii="Times New Roman" w:hAnsi="Times New Roman" w:cs="Times New Roman"/>
          <w:sz w:val="28"/>
          <w:szCs w:val="28"/>
          <w:lang w:val="en-US"/>
        </w:rPr>
        <w:t xml:space="preserve">International contract is under execution. The Russian entity is in the sanction list. The counter-party exercises its discriminative right to terminate the contract by means of </w:t>
      </w:r>
      <w:r w:rsidR="0039376F" w:rsidRPr="00373798">
        <w:rPr>
          <w:rFonts w:ascii="Times New Roman" w:hAnsi="Times New Roman" w:cs="Times New Roman"/>
          <w:sz w:val="28"/>
          <w:szCs w:val="28"/>
          <w:lang w:val="en-US"/>
        </w:rPr>
        <w:t xml:space="preserve">unilateral </w:t>
      </w:r>
      <w:r w:rsidR="00AB4CA4" w:rsidRPr="00373798">
        <w:rPr>
          <w:rFonts w:ascii="Times New Roman" w:hAnsi="Times New Roman" w:cs="Times New Roman"/>
          <w:sz w:val="28"/>
          <w:szCs w:val="28"/>
          <w:lang w:val="en-US"/>
        </w:rPr>
        <w:t>declaration. The counter-party owns assets in the jurisdiction of Russian Federation</w:t>
      </w:r>
      <w:r w:rsidR="00795A26" w:rsidRPr="00373798">
        <w:rPr>
          <w:rFonts w:ascii="Times New Roman" w:hAnsi="Times New Roman" w:cs="Times New Roman"/>
          <w:sz w:val="28"/>
          <w:szCs w:val="28"/>
          <w:lang w:val="en-US"/>
        </w:rPr>
        <w:t>,</w:t>
      </w:r>
      <w:r w:rsidR="00AB4CA4" w:rsidRPr="00373798">
        <w:rPr>
          <w:rFonts w:ascii="Times New Roman" w:hAnsi="Times New Roman" w:cs="Times New Roman"/>
          <w:sz w:val="28"/>
          <w:szCs w:val="28"/>
          <w:lang w:val="en-US"/>
        </w:rPr>
        <w:t xml:space="preserve"> proportional to </w:t>
      </w:r>
      <w:r w:rsidR="00795A26" w:rsidRPr="00373798">
        <w:rPr>
          <w:rFonts w:ascii="Times New Roman" w:hAnsi="Times New Roman" w:cs="Times New Roman"/>
          <w:sz w:val="28"/>
          <w:szCs w:val="28"/>
          <w:lang w:val="en-US"/>
        </w:rPr>
        <w:t xml:space="preserve">size of </w:t>
      </w:r>
      <w:r w:rsidR="00AB4CA4" w:rsidRPr="00373798">
        <w:rPr>
          <w:rFonts w:ascii="Times New Roman" w:hAnsi="Times New Roman" w:cs="Times New Roman"/>
          <w:sz w:val="28"/>
          <w:szCs w:val="28"/>
          <w:lang w:val="en-US"/>
        </w:rPr>
        <w:t xml:space="preserve">loss and damage imposed by exercise of discriminative transformative right. </w:t>
      </w:r>
      <w:r w:rsidR="006877CA" w:rsidRPr="00373798">
        <w:rPr>
          <w:rFonts w:ascii="Times New Roman" w:hAnsi="Times New Roman" w:cs="Times New Roman"/>
          <w:sz w:val="28"/>
          <w:szCs w:val="28"/>
          <w:lang w:val="en-US"/>
        </w:rPr>
        <w:t>The c</w:t>
      </w:r>
      <w:r w:rsidR="00AB4CA4" w:rsidRPr="00373798">
        <w:rPr>
          <w:rFonts w:ascii="Times New Roman" w:hAnsi="Times New Roman" w:cs="Times New Roman"/>
          <w:sz w:val="28"/>
          <w:szCs w:val="28"/>
          <w:lang w:val="en-US"/>
        </w:rPr>
        <w:t xml:space="preserve">hances </w:t>
      </w:r>
      <w:r w:rsidR="00C616F8" w:rsidRPr="00373798">
        <w:rPr>
          <w:rFonts w:ascii="Times New Roman" w:hAnsi="Times New Roman" w:cs="Times New Roman"/>
          <w:sz w:val="28"/>
          <w:szCs w:val="28"/>
          <w:lang w:val="en-US"/>
        </w:rPr>
        <w:t>of</w:t>
      </w:r>
      <w:r w:rsidR="00AB4CA4" w:rsidRPr="00373798">
        <w:rPr>
          <w:rFonts w:ascii="Times New Roman" w:hAnsi="Times New Roman" w:cs="Times New Roman"/>
          <w:sz w:val="28"/>
          <w:szCs w:val="28"/>
          <w:lang w:val="en-US"/>
        </w:rPr>
        <w:t xml:space="preserve"> the Russian party for a legal redress of violated right in a national commercial court</w:t>
      </w:r>
      <w:r w:rsidR="00D55B4F" w:rsidRPr="00373798">
        <w:rPr>
          <w:rFonts w:ascii="Times New Roman" w:hAnsi="Times New Roman" w:cs="Times New Roman"/>
          <w:sz w:val="28"/>
          <w:szCs w:val="28"/>
          <w:lang w:val="en-US"/>
        </w:rPr>
        <w:t xml:space="preserve"> of justice</w:t>
      </w:r>
      <w:r w:rsidR="00AB4CA4" w:rsidRPr="00373798">
        <w:rPr>
          <w:rFonts w:ascii="Times New Roman" w:hAnsi="Times New Roman" w:cs="Times New Roman"/>
          <w:sz w:val="28"/>
          <w:szCs w:val="28"/>
          <w:lang w:val="en-US"/>
        </w:rPr>
        <w:t xml:space="preserve">, and get reimbursement by securing injunction are high. </w:t>
      </w:r>
      <w:r w:rsidR="00AB4CA4" w:rsidRPr="00373798">
        <w:rPr>
          <w:rFonts w:ascii="Times New Roman" w:hAnsi="Times New Roman" w:cs="Times New Roman"/>
          <w:b/>
          <w:bCs/>
          <w:sz w:val="28"/>
          <w:szCs w:val="28"/>
          <w:lang w:val="en-US"/>
        </w:rPr>
        <w:t>The risk is low.</w:t>
      </w:r>
    </w:p>
    <w:p w14:paraId="7FF71287" w14:textId="77777777" w:rsidR="00E90E65" w:rsidRPr="00373798" w:rsidRDefault="00E90E65" w:rsidP="00D03B39">
      <w:pPr>
        <w:spacing w:line="360" w:lineRule="auto"/>
        <w:ind w:firstLine="708"/>
        <w:jc w:val="both"/>
        <w:rPr>
          <w:rFonts w:ascii="Times New Roman" w:hAnsi="Times New Roman" w:cs="Times New Roman"/>
          <w:sz w:val="28"/>
          <w:szCs w:val="28"/>
          <w:lang w:val="en-US"/>
        </w:rPr>
      </w:pPr>
    </w:p>
    <w:p w14:paraId="355FA5FB" w14:textId="3692E6F6" w:rsidR="00E90E65" w:rsidRPr="00373798" w:rsidRDefault="00E26136" w:rsidP="00E90E65">
      <w:pPr>
        <w:spacing w:line="360" w:lineRule="auto"/>
        <w:ind w:left="708" w:firstLine="708"/>
        <w:jc w:val="both"/>
        <w:rPr>
          <w:rFonts w:ascii="Times New Roman" w:hAnsi="Times New Roman" w:cs="Times New Roman"/>
          <w:b/>
          <w:bCs/>
          <w:sz w:val="28"/>
          <w:szCs w:val="28"/>
          <w:lang w:val="en-US"/>
        </w:rPr>
      </w:pPr>
      <w:r w:rsidRPr="00373798">
        <w:rPr>
          <w:rFonts w:ascii="Times New Roman" w:hAnsi="Times New Roman" w:cs="Times New Roman"/>
          <w:b/>
          <w:bCs/>
          <w:sz w:val="28"/>
          <w:szCs w:val="28"/>
          <w:lang w:val="en-US"/>
        </w:rPr>
        <w:t xml:space="preserve">The Legal </w:t>
      </w:r>
      <w:r w:rsidR="00E90E65" w:rsidRPr="00373798">
        <w:rPr>
          <w:rFonts w:ascii="Times New Roman" w:hAnsi="Times New Roman" w:cs="Times New Roman"/>
          <w:b/>
          <w:bCs/>
          <w:sz w:val="28"/>
          <w:szCs w:val="28"/>
          <w:lang w:val="en-US"/>
        </w:rPr>
        <w:t xml:space="preserve">Measures </w:t>
      </w:r>
      <w:r w:rsidRPr="00373798">
        <w:rPr>
          <w:rFonts w:ascii="Times New Roman" w:hAnsi="Times New Roman" w:cs="Times New Roman"/>
          <w:b/>
          <w:bCs/>
          <w:sz w:val="28"/>
          <w:szCs w:val="28"/>
          <w:lang w:val="en-US"/>
        </w:rPr>
        <w:t xml:space="preserve">Taken </w:t>
      </w:r>
      <w:r w:rsidR="00E90E65" w:rsidRPr="00373798">
        <w:rPr>
          <w:rFonts w:ascii="Times New Roman" w:hAnsi="Times New Roman" w:cs="Times New Roman"/>
          <w:b/>
          <w:bCs/>
          <w:sz w:val="28"/>
          <w:szCs w:val="28"/>
          <w:lang w:val="en-US"/>
        </w:rPr>
        <w:t>by the Injured Parties</w:t>
      </w:r>
    </w:p>
    <w:p w14:paraId="774F3350" w14:textId="448ECD1D" w:rsidR="00AB4CA4" w:rsidRPr="00373798" w:rsidRDefault="0035172D" w:rsidP="00D03B39">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If we now turn to analysis of how exactly the affected Russian entities challenge the unilateral decisions of their commercial partners to quit the ongoing contracts, we may observe the following:</w:t>
      </w:r>
    </w:p>
    <w:p w14:paraId="35EE1DCC" w14:textId="30BAC111" w:rsidR="0035172D" w:rsidRPr="00373798" w:rsidRDefault="0035172D" w:rsidP="0035172D">
      <w:pPr>
        <w:pStyle w:val="af3"/>
        <w:numPr>
          <w:ilvl w:val="0"/>
          <w:numId w:val="4"/>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Attempt to redress the violated rights </w:t>
      </w:r>
      <w:r w:rsidR="00767AC2" w:rsidRPr="00373798">
        <w:rPr>
          <w:rFonts w:ascii="Times New Roman" w:hAnsi="Times New Roman" w:cs="Times New Roman"/>
          <w:sz w:val="28"/>
          <w:szCs w:val="28"/>
          <w:lang w:val="en-US"/>
        </w:rPr>
        <w:t>in the courts of western jurisdiction</w:t>
      </w:r>
      <w:r w:rsidRPr="00373798">
        <w:rPr>
          <w:rFonts w:ascii="Times New Roman" w:hAnsi="Times New Roman" w:cs="Times New Roman"/>
          <w:sz w:val="28"/>
          <w:szCs w:val="28"/>
          <w:lang w:val="en-US"/>
        </w:rPr>
        <w:t xml:space="preserve"> by challenging </w:t>
      </w:r>
      <w:r w:rsidRPr="00373798">
        <w:rPr>
          <w:rFonts w:ascii="Times New Roman" w:hAnsi="Times New Roman" w:cs="Times New Roman"/>
          <w:b/>
          <w:bCs/>
          <w:sz w:val="28"/>
          <w:szCs w:val="28"/>
          <w:lang w:val="en-US"/>
        </w:rPr>
        <w:t>not the sanctions themselves</w:t>
      </w:r>
      <w:r w:rsidRPr="00373798">
        <w:rPr>
          <w:rFonts w:ascii="Times New Roman" w:hAnsi="Times New Roman" w:cs="Times New Roman"/>
          <w:sz w:val="28"/>
          <w:szCs w:val="28"/>
          <w:lang w:val="en-US"/>
        </w:rPr>
        <w:t xml:space="preserve">, but rather by challenging the lawfulness (appropriateness) of </w:t>
      </w:r>
      <w:r w:rsidR="00187E26" w:rsidRPr="00373798">
        <w:rPr>
          <w:rFonts w:ascii="Times New Roman" w:hAnsi="Times New Roman" w:cs="Times New Roman"/>
          <w:sz w:val="28"/>
          <w:szCs w:val="28"/>
          <w:lang w:val="en-US"/>
        </w:rPr>
        <w:t>including</w:t>
      </w:r>
      <w:r w:rsidRPr="00373798">
        <w:rPr>
          <w:rFonts w:ascii="Times New Roman" w:hAnsi="Times New Roman" w:cs="Times New Roman"/>
          <w:sz w:val="28"/>
          <w:szCs w:val="28"/>
          <w:lang w:val="en-US"/>
        </w:rPr>
        <w:t xml:space="preserve"> the person</w:t>
      </w:r>
      <w:r w:rsidR="00187E26"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s or legal enti</w:t>
      </w:r>
      <w:r w:rsidR="00187E26" w:rsidRPr="00373798">
        <w:rPr>
          <w:rFonts w:ascii="Times New Roman" w:hAnsi="Times New Roman" w:cs="Times New Roman"/>
          <w:sz w:val="28"/>
          <w:szCs w:val="28"/>
          <w:lang w:val="en-US"/>
        </w:rPr>
        <w:t>ty’</w:t>
      </w:r>
      <w:r w:rsidRPr="00373798">
        <w:rPr>
          <w:rFonts w:ascii="Times New Roman" w:hAnsi="Times New Roman" w:cs="Times New Roman"/>
          <w:sz w:val="28"/>
          <w:szCs w:val="28"/>
          <w:lang w:val="en-US"/>
        </w:rPr>
        <w:t xml:space="preserve">s name </w:t>
      </w:r>
      <w:r w:rsidRPr="00373798">
        <w:rPr>
          <w:rFonts w:ascii="Times New Roman" w:hAnsi="Times New Roman" w:cs="Times New Roman"/>
          <w:sz w:val="28"/>
          <w:szCs w:val="28"/>
          <w:lang w:val="en-US"/>
        </w:rPr>
        <w:lastRenderedPageBreak/>
        <w:t>in the sanctions laws blacklists.</w:t>
      </w:r>
      <w:r w:rsidR="00187E26" w:rsidRPr="00373798">
        <w:rPr>
          <w:rFonts w:ascii="Times New Roman" w:hAnsi="Times New Roman" w:cs="Times New Roman"/>
          <w:sz w:val="28"/>
          <w:szCs w:val="28"/>
          <w:lang w:val="en-US"/>
        </w:rPr>
        <w:t xml:space="preserve"> There is known at least one case on the level of higher European court, when such attempt was successful </w:t>
      </w:r>
      <w:r w:rsidR="00187E26" w:rsidRPr="00373798">
        <w:rPr>
          <w:rStyle w:val="ad"/>
          <w:rFonts w:ascii="Times New Roman" w:hAnsi="Times New Roman" w:cs="Times New Roman"/>
          <w:sz w:val="28"/>
          <w:szCs w:val="28"/>
          <w:lang w:val="en-US"/>
        </w:rPr>
        <w:footnoteReference w:id="104"/>
      </w:r>
      <w:r w:rsidR="00187E26" w:rsidRPr="00373798">
        <w:rPr>
          <w:rFonts w:ascii="Times New Roman" w:hAnsi="Times New Roman" w:cs="Times New Roman"/>
          <w:sz w:val="28"/>
          <w:szCs w:val="28"/>
          <w:lang w:val="en-US"/>
        </w:rPr>
        <w:t>;</w:t>
      </w:r>
    </w:p>
    <w:p w14:paraId="1C03B01B" w14:textId="29C8EAAE" w:rsidR="00767AC2" w:rsidRPr="00373798" w:rsidRDefault="00767AC2" w:rsidP="0035172D">
      <w:pPr>
        <w:pStyle w:val="af3"/>
        <w:numPr>
          <w:ilvl w:val="0"/>
          <w:numId w:val="4"/>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Attempt to apply directly to </w:t>
      </w:r>
      <w:r w:rsidR="00CE08F9" w:rsidRPr="00373798">
        <w:rPr>
          <w:rFonts w:ascii="Times New Roman" w:hAnsi="Times New Roman" w:cs="Times New Roman"/>
          <w:sz w:val="28"/>
          <w:szCs w:val="28"/>
          <w:lang w:val="en-US"/>
        </w:rPr>
        <w:t>the</w:t>
      </w:r>
      <w:r w:rsidRPr="00373798">
        <w:rPr>
          <w:rFonts w:ascii="Times New Roman" w:hAnsi="Times New Roman" w:cs="Times New Roman"/>
          <w:sz w:val="28"/>
          <w:szCs w:val="28"/>
          <w:lang w:val="en-US"/>
        </w:rPr>
        <w:t xml:space="preserve"> EU public institution, which issued the sanctions, again, in order to lift the sanctions’ steel curtain for the applicant only. For example, there is known an application of Russian Railways</w:t>
      </w:r>
      <w:r w:rsidRPr="00373798">
        <w:rPr>
          <w:rStyle w:val="ad"/>
          <w:rFonts w:ascii="Times New Roman" w:hAnsi="Times New Roman" w:cs="Times New Roman"/>
          <w:sz w:val="28"/>
          <w:szCs w:val="28"/>
          <w:lang w:val="en-US"/>
        </w:rPr>
        <w:footnoteReference w:id="105"/>
      </w:r>
      <w:r w:rsidRPr="00373798">
        <w:rPr>
          <w:rFonts w:ascii="Times New Roman" w:hAnsi="Times New Roman" w:cs="Times New Roman"/>
          <w:sz w:val="28"/>
          <w:szCs w:val="28"/>
          <w:lang w:val="en-US"/>
        </w:rPr>
        <w:t xml:space="preserve"> to the Council of Europe</w:t>
      </w:r>
      <w:r w:rsidR="001A20F5" w:rsidRPr="00373798">
        <w:rPr>
          <w:rFonts w:ascii="Times New Roman" w:hAnsi="Times New Roman" w:cs="Times New Roman"/>
          <w:sz w:val="28"/>
          <w:szCs w:val="28"/>
          <w:lang w:val="en-US"/>
        </w:rPr>
        <w:t xml:space="preserve"> (worded to my mind, rather as cry for help)</w:t>
      </w:r>
      <w:r w:rsidRPr="00373798">
        <w:rPr>
          <w:rFonts w:ascii="Times New Roman" w:hAnsi="Times New Roman" w:cs="Times New Roman"/>
          <w:sz w:val="28"/>
          <w:szCs w:val="28"/>
          <w:lang w:val="en-US"/>
        </w:rPr>
        <w:t>. It was arrogantly left unnoticed by the addressee</w:t>
      </w:r>
      <w:r w:rsidR="00166DD6" w:rsidRPr="00373798">
        <w:rPr>
          <w:rFonts w:ascii="Times New Roman" w:hAnsi="Times New Roman" w:cs="Times New Roman"/>
          <w:sz w:val="28"/>
          <w:szCs w:val="28"/>
          <w:lang w:val="en-US"/>
        </w:rPr>
        <w:t>;</w:t>
      </w:r>
    </w:p>
    <w:p w14:paraId="4F42F5DC" w14:textId="7F435F62" w:rsidR="00166DD6" w:rsidRPr="00373798" w:rsidRDefault="00166DD6" w:rsidP="0035172D">
      <w:pPr>
        <w:pStyle w:val="af3"/>
        <w:numPr>
          <w:ilvl w:val="0"/>
          <w:numId w:val="4"/>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Forbearance (temporary?) from judicial review of the applied discriminative measures </w:t>
      </w:r>
      <w:r w:rsidRPr="00373798">
        <w:rPr>
          <w:rStyle w:val="ad"/>
          <w:rFonts w:ascii="Times New Roman" w:hAnsi="Times New Roman" w:cs="Times New Roman"/>
          <w:sz w:val="28"/>
          <w:szCs w:val="28"/>
          <w:lang w:val="en-US"/>
        </w:rPr>
        <w:footnoteReference w:id="106"/>
      </w:r>
      <w:r w:rsidRPr="00373798">
        <w:rPr>
          <w:rFonts w:ascii="Times New Roman" w:hAnsi="Times New Roman" w:cs="Times New Roman"/>
          <w:sz w:val="28"/>
          <w:szCs w:val="28"/>
          <w:lang w:val="en-US"/>
        </w:rPr>
        <w:t>;</w:t>
      </w:r>
    </w:p>
    <w:p w14:paraId="1C94C08D" w14:textId="631F6668" w:rsidR="00166DD6" w:rsidRPr="00373798" w:rsidRDefault="00AA0FD2" w:rsidP="0035172D">
      <w:pPr>
        <w:pStyle w:val="af3"/>
        <w:numPr>
          <w:ilvl w:val="0"/>
          <w:numId w:val="4"/>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Attempt to challenge the substance and spirit of sanctions by applying to the Highest Courts </w:t>
      </w:r>
      <w:r w:rsidR="00A657AE" w:rsidRPr="00373798">
        <w:rPr>
          <w:rFonts w:ascii="Times New Roman" w:hAnsi="Times New Roman" w:cs="Times New Roman"/>
          <w:sz w:val="28"/>
          <w:szCs w:val="28"/>
          <w:lang w:val="en-US"/>
        </w:rPr>
        <w:t>in</w:t>
      </w:r>
      <w:r w:rsidRPr="00373798">
        <w:rPr>
          <w:rFonts w:ascii="Times New Roman" w:hAnsi="Times New Roman" w:cs="Times New Roman"/>
          <w:sz w:val="28"/>
          <w:szCs w:val="28"/>
          <w:lang w:val="en-US"/>
        </w:rPr>
        <w:t xml:space="preserve"> the western jurisdictions</w:t>
      </w:r>
      <w:r w:rsidRPr="00373798">
        <w:rPr>
          <w:rStyle w:val="ad"/>
          <w:rFonts w:ascii="Times New Roman" w:hAnsi="Times New Roman" w:cs="Times New Roman"/>
          <w:sz w:val="28"/>
          <w:szCs w:val="28"/>
          <w:lang w:val="en-US"/>
        </w:rPr>
        <w:footnoteReference w:id="107"/>
      </w:r>
      <w:r w:rsidRPr="00373798">
        <w:rPr>
          <w:rFonts w:ascii="Times New Roman" w:hAnsi="Times New Roman" w:cs="Times New Roman"/>
          <w:sz w:val="28"/>
          <w:szCs w:val="28"/>
          <w:lang w:val="en-US"/>
        </w:rPr>
        <w:t xml:space="preserve">. All such attempts, as we know from public sources, </w:t>
      </w:r>
      <w:r w:rsidR="00A657AE" w:rsidRPr="00373798">
        <w:rPr>
          <w:rFonts w:ascii="Times New Roman" w:hAnsi="Times New Roman" w:cs="Times New Roman"/>
          <w:sz w:val="28"/>
          <w:szCs w:val="28"/>
          <w:lang w:val="en-US"/>
        </w:rPr>
        <w:t>have so far been</w:t>
      </w:r>
      <w:r w:rsidRPr="00373798">
        <w:rPr>
          <w:rFonts w:ascii="Times New Roman" w:hAnsi="Times New Roman" w:cs="Times New Roman"/>
          <w:sz w:val="28"/>
          <w:szCs w:val="28"/>
          <w:lang w:val="en-US"/>
        </w:rPr>
        <w:t xml:space="preserve"> not successful.</w:t>
      </w:r>
      <w:r w:rsidR="00D2094A" w:rsidRPr="00373798">
        <w:rPr>
          <w:rFonts w:ascii="Times New Roman" w:hAnsi="Times New Roman" w:cs="Times New Roman"/>
          <w:sz w:val="28"/>
          <w:szCs w:val="28"/>
          <w:lang w:val="en-US"/>
        </w:rPr>
        <w:t xml:space="preserve"> It is understood, why.</w:t>
      </w:r>
    </w:p>
    <w:p w14:paraId="6B4817D6" w14:textId="2AB8AFD1" w:rsidR="002B33EB" w:rsidRPr="00373798" w:rsidRDefault="00AD00F6" w:rsidP="00E31BF9">
      <w:p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Overall, the prognosis from the legal and economy point of a view is negative. The international business liaisons of Russian Federation with the West are dead nowadays, these will scarcely be ever reanimated in the forthcoming years. </w:t>
      </w:r>
      <w:r w:rsidR="00C651F0" w:rsidRPr="00373798">
        <w:rPr>
          <w:rFonts w:ascii="Times New Roman" w:hAnsi="Times New Roman" w:cs="Times New Roman"/>
          <w:sz w:val="28"/>
          <w:szCs w:val="28"/>
          <w:lang w:val="en-US"/>
        </w:rPr>
        <w:t>They are dead, because the sphere of international legal regulation of commerce is affected by new-growth transformative rights, resulting with consequences similar to cancer for civil relationships.</w:t>
      </w:r>
    </w:p>
    <w:p w14:paraId="17D10A55" w14:textId="42144F37" w:rsidR="00E90E65" w:rsidRPr="00373798" w:rsidRDefault="00AD00F6" w:rsidP="00E90E65">
      <w:p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ab/>
      </w:r>
      <w:r w:rsidR="00E26136" w:rsidRPr="00373798">
        <w:rPr>
          <w:rFonts w:ascii="Times New Roman" w:hAnsi="Times New Roman" w:cs="Times New Roman"/>
          <w:sz w:val="28"/>
          <w:szCs w:val="28"/>
          <w:lang w:val="en-US"/>
        </w:rPr>
        <w:tab/>
      </w:r>
      <w:r w:rsidR="00E26136" w:rsidRPr="00373798">
        <w:rPr>
          <w:rFonts w:ascii="Times New Roman" w:hAnsi="Times New Roman" w:cs="Times New Roman"/>
          <w:sz w:val="28"/>
          <w:szCs w:val="28"/>
          <w:lang w:val="en-US"/>
        </w:rPr>
        <w:tab/>
      </w:r>
      <w:r w:rsidR="008506E3" w:rsidRPr="00373798">
        <w:rPr>
          <w:rFonts w:ascii="Times New Roman" w:hAnsi="Times New Roman" w:cs="Times New Roman"/>
          <w:b/>
          <w:bCs/>
          <w:sz w:val="28"/>
          <w:szCs w:val="28"/>
          <w:lang w:val="en-US"/>
        </w:rPr>
        <w:t>Proposed Problem-Solving Methods</w:t>
      </w:r>
    </w:p>
    <w:p w14:paraId="1348BD1C" w14:textId="5587DDAA" w:rsidR="00AD00F6" w:rsidRPr="00373798" w:rsidRDefault="00AD00F6" w:rsidP="00E90E65">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Finally</w:t>
      </w:r>
      <w:r w:rsidRPr="00373798">
        <w:rPr>
          <w:rFonts w:ascii="Times New Roman" w:hAnsi="Times New Roman" w:cs="Times New Roman"/>
          <w:sz w:val="28"/>
          <w:szCs w:val="28"/>
          <w:lang w:val="en-US"/>
        </w:rPr>
        <w:t xml:space="preserve">, I would like to recommend for those Russian </w:t>
      </w:r>
      <w:r w:rsidR="001F036B" w:rsidRPr="00373798">
        <w:rPr>
          <w:rFonts w:ascii="Times New Roman" w:hAnsi="Times New Roman" w:cs="Times New Roman"/>
          <w:sz w:val="28"/>
          <w:szCs w:val="28"/>
          <w:lang w:val="en-US"/>
        </w:rPr>
        <w:t>entities</w:t>
      </w:r>
      <w:r w:rsidRPr="00373798">
        <w:rPr>
          <w:rFonts w:ascii="Times New Roman" w:hAnsi="Times New Roman" w:cs="Times New Roman"/>
          <w:sz w:val="28"/>
          <w:szCs w:val="28"/>
          <w:lang w:val="en-US"/>
        </w:rPr>
        <w:t xml:space="preserve">, which faced significant financial and reputational losses due to abrupt and sudden termination of </w:t>
      </w:r>
      <w:r w:rsidRPr="00373798">
        <w:rPr>
          <w:rFonts w:ascii="Times New Roman" w:hAnsi="Times New Roman" w:cs="Times New Roman"/>
          <w:sz w:val="28"/>
          <w:szCs w:val="28"/>
          <w:lang w:val="en-US"/>
        </w:rPr>
        <w:lastRenderedPageBreak/>
        <w:t xml:space="preserve">ongoing deals with their western counter-parties, consider challenging the spirit of illegitimate sanction laws (but not their names or surnames in the sanction blacklists) by means of two </w:t>
      </w:r>
      <w:r w:rsidR="00CB1F7F" w:rsidRPr="00373798">
        <w:rPr>
          <w:rFonts w:ascii="Times New Roman" w:hAnsi="Times New Roman" w:cs="Times New Roman"/>
          <w:sz w:val="28"/>
          <w:szCs w:val="28"/>
          <w:lang w:val="en-US"/>
        </w:rPr>
        <w:t>remaining international authority bodies, still active as arbitrators in the sphere of fundamental questions of justice. These are: the European Court of Human Rights, for the EU-wide region, and the World Trade Organization, for the global applications.</w:t>
      </w:r>
      <w:r w:rsidR="00A11ADD" w:rsidRPr="00373798">
        <w:rPr>
          <w:rFonts w:ascii="Times New Roman" w:hAnsi="Times New Roman" w:cs="Times New Roman"/>
          <w:sz w:val="28"/>
          <w:szCs w:val="28"/>
          <w:lang w:val="en-US"/>
        </w:rPr>
        <w:t xml:space="preserve"> </w:t>
      </w:r>
    </w:p>
    <w:p w14:paraId="6D92396A" w14:textId="5C9F72B4" w:rsidR="00CB1F7F" w:rsidRPr="00373798" w:rsidRDefault="00CB1F7F" w:rsidP="00E31BF9">
      <w:p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ab/>
        <w:t>The anti-Russian sanctions claim</w:t>
      </w:r>
      <w:r w:rsidR="003750D8" w:rsidRPr="00373798">
        <w:rPr>
          <w:rFonts w:ascii="Times New Roman" w:hAnsi="Times New Roman" w:cs="Times New Roman"/>
          <w:sz w:val="28"/>
          <w:szCs w:val="28"/>
          <w:lang w:val="en-US"/>
        </w:rPr>
        <w:t xml:space="preserve"> to the EctHR against the authorities of the EU countries</w:t>
      </w:r>
      <w:r w:rsidRPr="00373798">
        <w:rPr>
          <w:rFonts w:ascii="Times New Roman" w:hAnsi="Times New Roman" w:cs="Times New Roman"/>
          <w:sz w:val="28"/>
          <w:szCs w:val="28"/>
          <w:lang w:val="en-US"/>
        </w:rPr>
        <w:t xml:space="preserve"> might, to my understanding, consist of complaints under </w:t>
      </w:r>
      <w:r w:rsidRPr="00373798">
        <w:rPr>
          <w:rFonts w:ascii="Times New Roman" w:hAnsi="Times New Roman" w:cs="Times New Roman"/>
          <w:b/>
          <w:bCs/>
          <w:sz w:val="28"/>
          <w:szCs w:val="28"/>
          <w:lang w:val="en-US"/>
        </w:rPr>
        <w:t xml:space="preserve">Article </w:t>
      </w:r>
      <w:r w:rsidR="003750D8" w:rsidRPr="00373798">
        <w:rPr>
          <w:rFonts w:ascii="Times New Roman" w:hAnsi="Times New Roman" w:cs="Times New Roman"/>
          <w:b/>
          <w:bCs/>
          <w:sz w:val="28"/>
          <w:szCs w:val="28"/>
          <w:lang w:val="en-US"/>
        </w:rPr>
        <w:t xml:space="preserve">1 of Protocol 1 </w:t>
      </w:r>
      <w:r w:rsidR="003750D8" w:rsidRPr="00373798">
        <w:rPr>
          <w:rFonts w:ascii="Times New Roman" w:hAnsi="Times New Roman" w:cs="Times New Roman"/>
          <w:sz w:val="28"/>
          <w:szCs w:val="28"/>
          <w:lang w:val="en-US"/>
        </w:rPr>
        <w:t>to the Convention for the Protection of Human Rights and Fundamental Freedoms (</w:t>
      </w:r>
      <w:r w:rsidR="003750D8" w:rsidRPr="00373798">
        <w:rPr>
          <w:rFonts w:ascii="Times New Roman" w:hAnsi="Times New Roman" w:cs="Times New Roman"/>
          <w:i/>
          <w:iCs/>
          <w:sz w:val="28"/>
          <w:szCs w:val="28"/>
          <w:lang w:val="en-US"/>
        </w:rPr>
        <w:t>Prohibition of unlawful deprivation of property</w:t>
      </w:r>
      <w:r w:rsidR="003750D8" w:rsidRPr="00373798">
        <w:rPr>
          <w:rFonts w:ascii="Times New Roman" w:hAnsi="Times New Roman" w:cs="Times New Roman"/>
          <w:sz w:val="28"/>
          <w:szCs w:val="28"/>
          <w:lang w:val="en-US"/>
        </w:rPr>
        <w:t xml:space="preserve">) </w:t>
      </w:r>
      <w:r w:rsidR="003750D8" w:rsidRPr="00373798">
        <w:rPr>
          <w:rFonts w:ascii="Times New Roman" w:hAnsi="Times New Roman" w:cs="Times New Roman"/>
          <w:b/>
          <w:bCs/>
          <w:sz w:val="28"/>
          <w:szCs w:val="28"/>
          <w:lang w:val="en-US"/>
        </w:rPr>
        <w:t>in conjunction with</w:t>
      </w:r>
      <w:r w:rsidR="003750D8" w:rsidRPr="00373798">
        <w:rPr>
          <w:rFonts w:ascii="Times New Roman" w:hAnsi="Times New Roman" w:cs="Times New Roman"/>
          <w:sz w:val="28"/>
          <w:szCs w:val="28"/>
          <w:lang w:val="en-US"/>
        </w:rPr>
        <w:t xml:space="preserve"> </w:t>
      </w:r>
      <w:r w:rsidR="003750D8" w:rsidRPr="00373798">
        <w:rPr>
          <w:rFonts w:ascii="Times New Roman" w:hAnsi="Times New Roman" w:cs="Times New Roman"/>
          <w:b/>
          <w:bCs/>
          <w:sz w:val="28"/>
          <w:szCs w:val="28"/>
          <w:lang w:val="en-US"/>
        </w:rPr>
        <w:t>Article 14</w:t>
      </w:r>
      <w:r w:rsidR="003750D8" w:rsidRPr="00373798">
        <w:rPr>
          <w:rFonts w:ascii="Times New Roman" w:hAnsi="Times New Roman" w:cs="Times New Roman"/>
          <w:sz w:val="28"/>
          <w:szCs w:val="28"/>
          <w:lang w:val="en-US"/>
        </w:rPr>
        <w:t xml:space="preserve"> of the </w:t>
      </w:r>
      <w:r w:rsidR="00C8487B" w:rsidRPr="00373798">
        <w:rPr>
          <w:rFonts w:ascii="Times New Roman" w:hAnsi="Times New Roman" w:cs="Times New Roman"/>
          <w:sz w:val="28"/>
          <w:szCs w:val="28"/>
          <w:lang w:val="en-US"/>
        </w:rPr>
        <w:t>C</w:t>
      </w:r>
      <w:r w:rsidR="003750D8" w:rsidRPr="00373798">
        <w:rPr>
          <w:rFonts w:ascii="Times New Roman" w:hAnsi="Times New Roman" w:cs="Times New Roman"/>
          <w:sz w:val="28"/>
          <w:szCs w:val="28"/>
          <w:lang w:val="en-US"/>
        </w:rPr>
        <w:t>onvention (</w:t>
      </w:r>
      <w:r w:rsidR="003750D8" w:rsidRPr="00373798">
        <w:rPr>
          <w:rFonts w:ascii="Times New Roman" w:hAnsi="Times New Roman" w:cs="Times New Roman"/>
          <w:i/>
          <w:iCs/>
          <w:sz w:val="28"/>
          <w:szCs w:val="28"/>
          <w:lang w:val="en-US"/>
        </w:rPr>
        <w:t>Prohibition of discrimination for national origin</w:t>
      </w:r>
      <w:r w:rsidR="003750D8" w:rsidRPr="00373798">
        <w:rPr>
          <w:rFonts w:ascii="Times New Roman" w:hAnsi="Times New Roman" w:cs="Times New Roman"/>
          <w:sz w:val="28"/>
          <w:szCs w:val="28"/>
          <w:lang w:val="en-US"/>
        </w:rPr>
        <w:t xml:space="preserve">) in the form of unlawful termination of ongoing international contracts on the basis of Russian origin of the affected by </w:t>
      </w:r>
      <w:r w:rsidR="00C8487B" w:rsidRPr="00373798">
        <w:rPr>
          <w:rFonts w:ascii="Times New Roman" w:hAnsi="Times New Roman" w:cs="Times New Roman"/>
          <w:sz w:val="28"/>
          <w:szCs w:val="28"/>
          <w:lang w:val="en-US"/>
        </w:rPr>
        <w:t xml:space="preserve">EU </w:t>
      </w:r>
      <w:r w:rsidR="003750D8" w:rsidRPr="00373798">
        <w:rPr>
          <w:rFonts w:ascii="Times New Roman" w:hAnsi="Times New Roman" w:cs="Times New Roman"/>
          <w:sz w:val="28"/>
          <w:szCs w:val="28"/>
          <w:lang w:val="en-US"/>
        </w:rPr>
        <w:t>law party, resulting in unjust loss and damage for the latter</w:t>
      </w:r>
      <w:r w:rsidR="003B0DA7" w:rsidRPr="00373798">
        <w:rPr>
          <w:rStyle w:val="ad"/>
          <w:rFonts w:ascii="Times New Roman" w:hAnsi="Times New Roman" w:cs="Times New Roman"/>
          <w:sz w:val="28"/>
          <w:szCs w:val="28"/>
          <w:lang w:val="en-US"/>
        </w:rPr>
        <w:footnoteReference w:id="108"/>
      </w:r>
      <w:r w:rsidR="003750D8" w:rsidRPr="00373798">
        <w:rPr>
          <w:rFonts w:ascii="Times New Roman" w:hAnsi="Times New Roman" w:cs="Times New Roman"/>
          <w:sz w:val="28"/>
          <w:szCs w:val="28"/>
          <w:lang w:val="en-US"/>
        </w:rPr>
        <w:t>.</w:t>
      </w:r>
      <w:r w:rsidR="00C53E6E" w:rsidRPr="00373798">
        <w:rPr>
          <w:rFonts w:ascii="Times New Roman" w:hAnsi="Times New Roman" w:cs="Times New Roman"/>
          <w:sz w:val="28"/>
          <w:szCs w:val="28"/>
          <w:lang w:val="en-US"/>
        </w:rPr>
        <w:t xml:space="preserve"> Additionally, there should be another</w:t>
      </w:r>
      <w:r w:rsidR="003750D8" w:rsidRPr="00373798">
        <w:rPr>
          <w:rFonts w:ascii="Times New Roman" w:hAnsi="Times New Roman" w:cs="Times New Roman"/>
          <w:sz w:val="28"/>
          <w:szCs w:val="28"/>
          <w:lang w:val="en-US"/>
        </w:rPr>
        <w:t xml:space="preserve"> complaint on violation by the </w:t>
      </w:r>
      <w:r w:rsidR="00C8487B" w:rsidRPr="00373798">
        <w:rPr>
          <w:rFonts w:ascii="Times New Roman" w:hAnsi="Times New Roman" w:cs="Times New Roman"/>
          <w:sz w:val="28"/>
          <w:szCs w:val="28"/>
          <w:lang w:val="en-US"/>
        </w:rPr>
        <w:t>EU authorities</w:t>
      </w:r>
      <w:r w:rsidR="003750D8" w:rsidRPr="00373798">
        <w:rPr>
          <w:rFonts w:ascii="Times New Roman" w:hAnsi="Times New Roman" w:cs="Times New Roman"/>
          <w:sz w:val="28"/>
          <w:szCs w:val="28"/>
          <w:lang w:val="en-US"/>
        </w:rPr>
        <w:t xml:space="preserve"> of </w:t>
      </w:r>
      <w:r w:rsidR="00C8487B" w:rsidRPr="00373798">
        <w:rPr>
          <w:rFonts w:ascii="Times New Roman" w:hAnsi="Times New Roman" w:cs="Times New Roman"/>
          <w:b/>
          <w:bCs/>
          <w:sz w:val="28"/>
          <w:szCs w:val="28"/>
          <w:lang w:val="en-US"/>
        </w:rPr>
        <w:t xml:space="preserve">Article </w:t>
      </w:r>
      <w:r w:rsidR="003750D8" w:rsidRPr="00373798">
        <w:rPr>
          <w:rFonts w:ascii="Times New Roman" w:hAnsi="Times New Roman" w:cs="Times New Roman"/>
          <w:b/>
          <w:bCs/>
          <w:sz w:val="28"/>
          <w:szCs w:val="28"/>
          <w:lang w:val="en-US"/>
        </w:rPr>
        <w:t>6</w:t>
      </w:r>
      <w:r w:rsidR="003750D8" w:rsidRPr="00373798">
        <w:rPr>
          <w:rFonts w:ascii="Times New Roman" w:hAnsi="Times New Roman" w:cs="Times New Roman"/>
          <w:sz w:val="28"/>
          <w:szCs w:val="28"/>
          <w:lang w:val="en-US"/>
        </w:rPr>
        <w:t xml:space="preserve"> of the Convention (</w:t>
      </w:r>
      <w:r w:rsidR="003750D8" w:rsidRPr="00373798">
        <w:rPr>
          <w:rFonts w:ascii="Times New Roman" w:hAnsi="Times New Roman" w:cs="Times New Roman"/>
          <w:i/>
          <w:iCs/>
          <w:sz w:val="28"/>
          <w:szCs w:val="28"/>
          <w:lang w:val="en-US"/>
        </w:rPr>
        <w:t>Right for a fair trial</w:t>
      </w:r>
      <w:r w:rsidR="003750D8" w:rsidRPr="00373798">
        <w:rPr>
          <w:rFonts w:ascii="Times New Roman" w:hAnsi="Times New Roman" w:cs="Times New Roman"/>
          <w:sz w:val="28"/>
          <w:szCs w:val="28"/>
          <w:lang w:val="en-US"/>
        </w:rPr>
        <w:t xml:space="preserve">) again, </w:t>
      </w:r>
      <w:r w:rsidR="003750D8" w:rsidRPr="00373798">
        <w:rPr>
          <w:rFonts w:ascii="Times New Roman" w:hAnsi="Times New Roman" w:cs="Times New Roman"/>
          <w:b/>
          <w:bCs/>
          <w:sz w:val="28"/>
          <w:szCs w:val="28"/>
          <w:lang w:val="en-US"/>
        </w:rPr>
        <w:t xml:space="preserve">in conjunction with </w:t>
      </w:r>
      <w:r w:rsidR="00C8487B" w:rsidRPr="00373798">
        <w:rPr>
          <w:rFonts w:ascii="Times New Roman" w:hAnsi="Times New Roman" w:cs="Times New Roman"/>
          <w:b/>
          <w:bCs/>
          <w:sz w:val="28"/>
          <w:szCs w:val="28"/>
          <w:lang w:val="en-US"/>
        </w:rPr>
        <w:t>Article 14</w:t>
      </w:r>
      <w:r w:rsidR="00C8487B" w:rsidRPr="00373798">
        <w:rPr>
          <w:rFonts w:ascii="Times New Roman" w:hAnsi="Times New Roman" w:cs="Times New Roman"/>
          <w:sz w:val="28"/>
          <w:szCs w:val="28"/>
          <w:lang w:val="en-US"/>
        </w:rPr>
        <w:t xml:space="preserve"> of the Convention (</w:t>
      </w:r>
      <w:r w:rsidR="00C8487B" w:rsidRPr="00373798">
        <w:rPr>
          <w:rFonts w:ascii="Times New Roman" w:hAnsi="Times New Roman" w:cs="Times New Roman"/>
          <w:i/>
          <w:iCs/>
          <w:sz w:val="28"/>
          <w:szCs w:val="28"/>
          <w:lang w:val="en-US"/>
        </w:rPr>
        <w:t xml:space="preserve">Prohibition of discrimination for national origin) </w:t>
      </w:r>
      <w:r w:rsidR="00C8487B" w:rsidRPr="00373798">
        <w:rPr>
          <w:rFonts w:ascii="Times New Roman" w:hAnsi="Times New Roman" w:cs="Times New Roman"/>
          <w:sz w:val="28"/>
          <w:szCs w:val="28"/>
          <w:lang w:val="en-US"/>
        </w:rPr>
        <w:t xml:space="preserve">– in the form of meaningful obstacles in the exercise of right to access to the courts in the western jurisdictions for the blacklisted Russian individuals and entities. Finally, I consider it is worth adding complaint on violation of </w:t>
      </w:r>
      <w:r w:rsidR="00C8487B" w:rsidRPr="00373798">
        <w:rPr>
          <w:rFonts w:ascii="Times New Roman" w:hAnsi="Times New Roman" w:cs="Times New Roman"/>
          <w:b/>
          <w:bCs/>
          <w:sz w:val="28"/>
          <w:szCs w:val="28"/>
          <w:lang w:val="en-US"/>
        </w:rPr>
        <w:t>Article 13</w:t>
      </w:r>
      <w:r w:rsidR="00C8487B" w:rsidRPr="00373798">
        <w:rPr>
          <w:rFonts w:ascii="Times New Roman" w:hAnsi="Times New Roman" w:cs="Times New Roman"/>
          <w:sz w:val="28"/>
          <w:szCs w:val="28"/>
          <w:lang w:val="en-US"/>
        </w:rPr>
        <w:t xml:space="preserve"> of the Convention (</w:t>
      </w:r>
      <w:r w:rsidR="00C8487B" w:rsidRPr="00373798">
        <w:rPr>
          <w:rFonts w:ascii="Times New Roman" w:hAnsi="Times New Roman" w:cs="Times New Roman"/>
          <w:i/>
          <w:iCs/>
          <w:sz w:val="28"/>
          <w:szCs w:val="28"/>
          <w:lang w:val="en-US"/>
        </w:rPr>
        <w:t>Right to an effective remedy before a national authority</w:t>
      </w:r>
      <w:r w:rsidR="00C8487B" w:rsidRPr="00373798">
        <w:rPr>
          <w:rFonts w:ascii="Times New Roman" w:hAnsi="Times New Roman" w:cs="Times New Roman"/>
          <w:sz w:val="28"/>
          <w:szCs w:val="28"/>
          <w:lang w:val="en-US"/>
        </w:rPr>
        <w:t>) – in the form of absence of any legal procedural rights in the courts of EU for those Russian parties, who faced contractual discrimination from their former EU partners.</w:t>
      </w:r>
    </w:p>
    <w:p w14:paraId="0FBFC015" w14:textId="35EBE0DC" w:rsidR="00615672" w:rsidRPr="00373798" w:rsidRDefault="00362B22" w:rsidP="00615672">
      <w:p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ab/>
      </w:r>
      <w:r w:rsidR="002D264B" w:rsidRPr="00373798">
        <w:rPr>
          <w:rFonts w:ascii="Times New Roman" w:hAnsi="Times New Roman" w:cs="Times New Roman"/>
          <w:sz w:val="28"/>
          <w:szCs w:val="28"/>
          <w:lang w:val="en-US"/>
        </w:rPr>
        <w:t xml:space="preserve">As for WTO dispute </w:t>
      </w:r>
      <w:r w:rsidR="00B62CE6" w:rsidRPr="00373798">
        <w:rPr>
          <w:rFonts w:ascii="Times New Roman" w:hAnsi="Times New Roman" w:cs="Times New Roman"/>
          <w:sz w:val="28"/>
          <w:szCs w:val="28"/>
          <w:lang w:val="en-US"/>
        </w:rPr>
        <w:t>settlement gateway between the countries</w:t>
      </w:r>
      <w:r w:rsidR="002D264B" w:rsidRPr="00373798">
        <w:rPr>
          <w:rFonts w:ascii="Times New Roman" w:hAnsi="Times New Roman" w:cs="Times New Roman"/>
          <w:sz w:val="28"/>
          <w:szCs w:val="28"/>
          <w:lang w:val="en-US"/>
        </w:rPr>
        <w:t xml:space="preserve">, </w:t>
      </w:r>
      <w:r w:rsidR="004F6FC6" w:rsidRPr="00373798">
        <w:rPr>
          <w:rFonts w:ascii="Times New Roman" w:hAnsi="Times New Roman" w:cs="Times New Roman"/>
          <w:sz w:val="28"/>
          <w:szCs w:val="28"/>
          <w:lang w:val="en-US"/>
        </w:rPr>
        <w:t xml:space="preserve">since 2019 </w:t>
      </w:r>
      <w:r w:rsidR="00EE1CE2" w:rsidRPr="00373798">
        <w:rPr>
          <w:rFonts w:ascii="Times New Roman" w:hAnsi="Times New Roman" w:cs="Times New Roman"/>
          <w:sz w:val="28"/>
          <w:szCs w:val="28"/>
          <w:lang w:val="en-US"/>
        </w:rPr>
        <w:t>it has been kept paralyzed</w:t>
      </w:r>
      <w:r w:rsidR="00EE1CE2" w:rsidRPr="00373798">
        <w:rPr>
          <w:rStyle w:val="ad"/>
          <w:rFonts w:ascii="Times New Roman" w:hAnsi="Times New Roman" w:cs="Times New Roman"/>
          <w:sz w:val="28"/>
          <w:szCs w:val="28"/>
          <w:lang w:val="en-US"/>
        </w:rPr>
        <w:footnoteReference w:id="109"/>
      </w:r>
      <w:r w:rsidR="00EE1CE2" w:rsidRPr="00373798">
        <w:rPr>
          <w:rFonts w:ascii="Times New Roman" w:hAnsi="Times New Roman" w:cs="Times New Roman"/>
          <w:sz w:val="28"/>
          <w:szCs w:val="28"/>
          <w:lang w:val="en-US"/>
        </w:rPr>
        <w:t xml:space="preserve"> by the USA blocking appointments of judges to its highest dispute resolution </w:t>
      </w:r>
      <w:r w:rsidR="008C4035" w:rsidRPr="00373798">
        <w:rPr>
          <w:rFonts w:ascii="Times New Roman" w:hAnsi="Times New Roman" w:cs="Times New Roman"/>
          <w:sz w:val="28"/>
          <w:szCs w:val="28"/>
          <w:lang w:val="en-US"/>
        </w:rPr>
        <w:t>instance</w:t>
      </w:r>
      <w:r w:rsidR="00EE1CE2" w:rsidRPr="00373798">
        <w:rPr>
          <w:rFonts w:ascii="Times New Roman" w:hAnsi="Times New Roman" w:cs="Times New Roman"/>
          <w:sz w:val="28"/>
          <w:szCs w:val="28"/>
          <w:lang w:val="en-US"/>
        </w:rPr>
        <w:t xml:space="preserve">, the WTO Appellate Body. Hence, the perspectives that </w:t>
      </w:r>
      <w:r w:rsidR="008C4035" w:rsidRPr="00373798">
        <w:rPr>
          <w:rFonts w:ascii="Times New Roman" w:hAnsi="Times New Roman" w:cs="Times New Roman"/>
          <w:sz w:val="28"/>
          <w:szCs w:val="28"/>
          <w:lang w:val="en-US"/>
        </w:rPr>
        <w:t>once established, a dispute settlement</w:t>
      </w:r>
      <w:r w:rsidR="00EE1CE2" w:rsidRPr="00373798">
        <w:rPr>
          <w:rFonts w:ascii="Times New Roman" w:hAnsi="Times New Roman" w:cs="Times New Roman"/>
          <w:sz w:val="28"/>
          <w:szCs w:val="28"/>
          <w:lang w:val="en-US"/>
        </w:rPr>
        <w:t xml:space="preserve"> panel will come to </w:t>
      </w:r>
      <w:r w:rsidR="008C4035" w:rsidRPr="00373798">
        <w:rPr>
          <w:rFonts w:ascii="Times New Roman" w:hAnsi="Times New Roman" w:cs="Times New Roman"/>
          <w:sz w:val="28"/>
          <w:szCs w:val="28"/>
          <w:lang w:val="en-US"/>
        </w:rPr>
        <w:t>a final</w:t>
      </w:r>
      <w:r w:rsidR="00EE1CE2" w:rsidRPr="00373798">
        <w:rPr>
          <w:rFonts w:ascii="Times New Roman" w:hAnsi="Times New Roman" w:cs="Times New Roman"/>
          <w:sz w:val="28"/>
          <w:szCs w:val="28"/>
          <w:lang w:val="en-US"/>
        </w:rPr>
        <w:t xml:space="preserve"> decision in the </w:t>
      </w:r>
      <w:r w:rsidR="00EE1CE2" w:rsidRPr="00373798">
        <w:rPr>
          <w:rFonts w:ascii="Times New Roman" w:hAnsi="Times New Roman" w:cs="Times New Roman"/>
          <w:sz w:val="28"/>
          <w:szCs w:val="28"/>
          <w:lang w:val="en-US"/>
        </w:rPr>
        <w:lastRenderedPageBreak/>
        <w:t xml:space="preserve">nearest future </w:t>
      </w:r>
      <w:r w:rsidR="008C4035" w:rsidRPr="00373798">
        <w:rPr>
          <w:rFonts w:ascii="Times New Roman" w:hAnsi="Times New Roman" w:cs="Times New Roman"/>
          <w:sz w:val="28"/>
          <w:szCs w:val="28"/>
          <w:lang w:val="en-US"/>
        </w:rPr>
        <w:t>tend to</w:t>
      </w:r>
      <w:r w:rsidR="00EE1CE2" w:rsidRPr="00373798">
        <w:rPr>
          <w:rFonts w:ascii="Times New Roman" w:hAnsi="Times New Roman" w:cs="Times New Roman"/>
          <w:sz w:val="28"/>
          <w:szCs w:val="28"/>
          <w:lang w:val="en-US"/>
        </w:rPr>
        <w:t xml:space="preserve"> </w:t>
      </w:r>
      <w:r w:rsidR="008C4035" w:rsidRPr="00373798">
        <w:rPr>
          <w:rFonts w:ascii="Times New Roman" w:hAnsi="Times New Roman" w:cs="Times New Roman"/>
          <w:sz w:val="28"/>
          <w:szCs w:val="28"/>
          <w:lang w:val="en-US"/>
        </w:rPr>
        <w:t>zero</w:t>
      </w:r>
      <w:r w:rsidR="000C3E50" w:rsidRPr="00373798">
        <w:rPr>
          <w:rStyle w:val="ad"/>
          <w:rFonts w:ascii="Times New Roman" w:hAnsi="Times New Roman" w:cs="Times New Roman"/>
          <w:sz w:val="28"/>
          <w:szCs w:val="28"/>
          <w:lang w:val="en-US"/>
        </w:rPr>
        <w:footnoteReference w:id="110"/>
      </w:r>
      <w:r w:rsidR="00EE1CE2" w:rsidRPr="00373798">
        <w:rPr>
          <w:rFonts w:ascii="Times New Roman" w:hAnsi="Times New Roman" w:cs="Times New Roman"/>
          <w:sz w:val="28"/>
          <w:szCs w:val="28"/>
          <w:lang w:val="en-US"/>
        </w:rPr>
        <w:t>. But</w:t>
      </w:r>
      <w:r w:rsidR="000C3E50" w:rsidRPr="00373798">
        <w:rPr>
          <w:rFonts w:ascii="Times New Roman" w:hAnsi="Times New Roman" w:cs="Times New Roman"/>
          <w:sz w:val="28"/>
          <w:szCs w:val="28"/>
          <w:lang w:val="en-US"/>
        </w:rPr>
        <w:t>,</w:t>
      </w:r>
      <w:r w:rsidR="00EE1CE2" w:rsidRPr="00373798">
        <w:rPr>
          <w:rFonts w:ascii="Times New Roman" w:hAnsi="Times New Roman" w:cs="Times New Roman"/>
          <w:sz w:val="28"/>
          <w:szCs w:val="28"/>
          <w:lang w:val="en-US"/>
        </w:rPr>
        <w:t xml:space="preserve"> to my understanding, these steps with WTO must be </w:t>
      </w:r>
      <w:r w:rsidR="00322B33" w:rsidRPr="00373798">
        <w:rPr>
          <w:rFonts w:ascii="Times New Roman" w:hAnsi="Times New Roman" w:cs="Times New Roman"/>
          <w:sz w:val="28"/>
          <w:szCs w:val="28"/>
          <w:lang w:val="en-US"/>
        </w:rPr>
        <w:t>taken</w:t>
      </w:r>
      <w:r w:rsidR="00EE1CE2" w:rsidRPr="00373798">
        <w:rPr>
          <w:rFonts w:ascii="Times New Roman" w:hAnsi="Times New Roman" w:cs="Times New Roman"/>
          <w:sz w:val="28"/>
          <w:szCs w:val="28"/>
          <w:lang w:val="en-US"/>
        </w:rPr>
        <w:t xml:space="preserve"> anyway</w:t>
      </w:r>
      <w:r w:rsidR="00322B33" w:rsidRPr="00373798">
        <w:rPr>
          <w:rFonts w:ascii="Times New Roman" w:hAnsi="Times New Roman" w:cs="Times New Roman"/>
          <w:sz w:val="28"/>
          <w:szCs w:val="28"/>
          <w:lang w:val="en-US"/>
        </w:rPr>
        <w:t>, in order</w:t>
      </w:r>
      <w:r w:rsidR="00EE1CE2" w:rsidRPr="00373798">
        <w:rPr>
          <w:rFonts w:ascii="Times New Roman" w:hAnsi="Times New Roman" w:cs="Times New Roman"/>
          <w:sz w:val="28"/>
          <w:szCs w:val="28"/>
          <w:lang w:val="en-US"/>
        </w:rPr>
        <w:t xml:space="preserve"> to leave legally significant traces of the fair attempt to delegitimate the sanctions laws. Because </w:t>
      </w:r>
      <w:r w:rsidR="00B62CE6" w:rsidRPr="00373798">
        <w:rPr>
          <w:rFonts w:ascii="Times New Roman" w:hAnsi="Times New Roman" w:cs="Times New Roman"/>
          <w:sz w:val="28"/>
          <w:szCs w:val="28"/>
          <w:lang w:val="en-US"/>
        </w:rPr>
        <w:t>the discriminative actions of EU</w:t>
      </w:r>
      <w:r w:rsidR="00615672" w:rsidRPr="00373798">
        <w:rPr>
          <w:rFonts w:ascii="Times New Roman" w:hAnsi="Times New Roman" w:cs="Times New Roman"/>
          <w:sz w:val="28"/>
          <w:szCs w:val="28"/>
          <w:lang w:val="en-US"/>
        </w:rPr>
        <w:t xml:space="preserve">, US and some other unfriendly countries </w:t>
      </w:r>
      <w:r w:rsidR="00B62CE6" w:rsidRPr="00373798">
        <w:rPr>
          <w:rFonts w:ascii="Times New Roman" w:hAnsi="Times New Roman" w:cs="Times New Roman"/>
          <w:sz w:val="28"/>
          <w:szCs w:val="28"/>
          <w:lang w:val="en-US"/>
        </w:rPr>
        <w:t>(a</w:t>
      </w:r>
      <w:r w:rsidR="00615672" w:rsidRPr="00373798">
        <w:rPr>
          <w:rFonts w:ascii="Times New Roman" w:hAnsi="Times New Roman" w:cs="Times New Roman"/>
          <w:sz w:val="28"/>
          <w:szCs w:val="28"/>
          <w:lang w:val="en-US"/>
        </w:rPr>
        <w:t>ll being the</w:t>
      </w:r>
      <w:r w:rsidR="00B62CE6" w:rsidRPr="00373798">
        <w:rPr>
          <w:rFonts w:ascii="Times New Roman" w:hAnsi="Times New Roman" w:cs="Times New Roman"/>
          <w:sz w:val="28"/>
          <w:szCs w:val="28"/>
          <w:lang w:val="en-US"/>
        </w:rPr>
        <w:t xml:space="preserve"> firm signator</w:t>
      </w:r>
      <w:r w:rsidR="00615672" w:rsidRPr="00373798">
        <w:rPr>
          <w:rFonts w:ascii="Times New Roman" w:hAnsi="Times New Roman" w:cs="Times New Roman"/>
          <w:sz w:val="28"/>
          <w:szCs w:val="28"/>
          <w:lang w:val="en-US"/>
        </w:rPr>
        <w:t>ies</w:t>
      </w:r>
      <w:r w:rsidR="00B62CE6" w:rsidRPr="00373798">
        <w:rPr>
          <w:rFonts w:ascii="Times New Roman" w:hAnsi="Times New Roman" w:cs="Times New Roman"/>
          <w:sz w:val="28"/>
          <w:szCs w:val="28"/>
          <w:lang w:val="en-US"/>
        </w:rPr>
        <w:t xml:space="preserve"> to WTO), which are listed here, surely fall under violation of the following provisions of WTO’s General Agreement on Tariffs and Trade (GATT 1994)</w:t>
      </w:r>
      <w:r w:rsidR="009C3318" w:rsidRPr="00373798">
        <w:rPr>
          <w:rStyle w:val="ad"/>
          <w:rFonts w:ascii="Times New Roman" w:hAnsi="Times New Roman" w:cs="Times New Roman"/>
          <w:sz w:val="28"/>
          <w:szCs w:val="28"/>
          <w:lang w:val="en-US"/>
        </w:rPr>
        <w:footnoteReference w:id="111"/>
      </w:r>
      <w:r w:rsidR="00B62CE6" w:rsidRPr="00373798">
        <w:rPr>
          <w:rFonts w:ascii="Times New Roman" w:hAnsi="Times New Roman" w:cs="Times New Roman"/>
          <w:sz w:val="28"/>
          <w:szCs w:val="28"/>
          <w:lang w:val="en-US"/>
        </w:rPr>
        <w:t xml:space="preserve"> and General Agreement on Trade in Services (GATS)</w:t>
      </w:r>
      <w:r w:rsidR="009C3318" w:rsidRPr="00373798">
        <w:rPr>
          <w:rStyle w:val="ad"/>
          <w:rFonts w:ascii="Times New Roman" w:hAnsi="Times New Roman" w:cs="Times New Roman"/>
          <w:sz w:val="28"/>
          <w:szCs w:val="28"/>
          <w:lang w:val="en-US"/>
        </w:rPr>
        <w:footnoteReference w:id="112"/>
      </w:r>
      <w:r w:rsidR="00B62CE6" w:rsidRPr="00373798">
        <w:rPr>
          <w:rFonts w:ascii="Times New Roman" w:hAnsi="Times New Roman" w:cs="Times New Roman"/>
          <w:sz w:val="28"/>
          <w:szCs w:val="28"/>
          <w:lang w:val="en-US"/>
        </w:rPr>
        <w:t xml:space="preserve">: </w:t>
      </w:r>
    </w:p>
    <w:p w14:paraId="4AC7DD2A" w14:textId="2CF676AD" w:rsidR="00615672" w:rsidRPr="00373798" w:rsidRDefault="00615672" w:rsidP="00615672">
      <w:pPr>
        <w:pStyle w:val="af3"/>
        <w:numPr>
          <w:ilvl w:val="3"/>
          <w:numId w:val="17"/>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Article I:1 of GATT, because</w:t>
      </w:r>
      <w:r w:rsidR="00830894" w:rsidRPr="00373798">
        <w:rPr>
          <w:rFonts w:ascii="Times New Roman" w:hAnsi="Times New Roman" w:cs="Times New Roman"/>
          <w:sz w:val="28"/>
          <w:szCs w:val="28"/>
          <w:lang w:val="en-US"/>
        </w:rPr>
        <w:t xml:space="preserve"> both</w:t>
      </w:r>
      <w:r w:rsidRPr="00373798">
        <w:rPr>
          <w:rFonts w:ascii="Times New Roman" w:hAnsi="Times New Roman" w:cs="Times New Roman"/>
          <w:sz w:val="28"/>
          <w:szCs w:val="28"/>
          <w:lang w:val="en-US"/>
        </w:rPr>
        <w:t xml:space="preserve"> </w:t>
      </w:r>
      <w:r w:rsidR="00830894" w:rsidRPr="00373798">
        <w:rPr>
          <w:rFonts w:ascii="Times New Roman" w:hAnsi="Times New Roman" w:cs="Times New Roman"/>
          <w:sz w:val="28"/>
          <w:szCs w:val="28"/>
          <w:lang w:val="en-US"/>
        </w:rPr>
        <w:t xml:space="preserve">the </w:t>
      </w:r>
      <w:r w:rsidRPr="00373798">
        <w:rPr>
          <w:rFonts w:ascii="Times New Roman" w:hAnsi="Times New Roman" w:cs="Times New Roman"/>
          <w:sz w:val="28"/>
          <w:szCs w:val="28"/>
          <w:lang w:val="en-US"/>
        </w:rPr>
        <w:t>EU and</w:t>
      </w:r>
      <w:r w:rsidR="00830894" w:rsidRPr="00373798">
        <w:rPr>
          <w:rFonts w:ascii="Times New Roman" w:hAnsi="Times New Roman" w:cs="Times New Roman"/>
          <w:sz w:val="28"/>
          <w:szCs w:val="28"/>
          <w:lang w:val="en-US"/>
        </w:rPr>
        <w:t xml:space="preserve"> the</w:t>
      </w:r>
      <w:r w:rsidRPr="00373798">
        <w:rPr>
          <w:rFonts w:ascii="Times New Roman" w:hAnsi="Times New Roman" w:cs="Times New Roman"/>
          <w:sz w:val="28"/>
          <w:szCs w:val="28"/>
          <w:lang w:val="en-US"/>
        </w:rPr>
        <w:t xml:space="preserve"> US</w:t>
      </w:r>
      <w:r w:rsidR="00830894" w:rsidRPr="00373798">
        <w:rPr>
          <w:rFonts w:ascii="Times New Roman" w:hAnsi="Times New Roman" w:cs="Times New Roman"/>
          <w:sz w:val="28"/>
          <w:szCs w:val="28"/>
          <w:lang w:val="en-US"/>
        </w:rPr>
        <w:t>A</w:t>
      </w:r>
      <w:r w:rsidRPr="00373798">
        <w:rPr>
          <w:rFonts w:ascii="Times New Roman" w:hAnsi="Times New Roman" w:cs="Times New Roman"/>
          <w:sz w:val="28"/>
          <w:szCs w:val="28"/>
          <w:lang w:val="en-US"/>
        </w:rPr>
        <w:t xml:space="preserve"> are not according immediately and unconditionally to the like product originating in or destined for the territory of </w:t>
      </w:r>
      <w:r w:rsidR="00830894" w:rsidRPr="00373798">
        <w:rPr>
          <w:rFonts w:ascii="Times New Roman" w:hAnsi="Times New Roman" w:cs="Times New Roman"/>
          <w:sz w:val="28"/>
          <w:szCs w:val="28"/>
          <w:lang w:val="en-US"/>
        </w:rPr>
        <w:t>Russian Federation</w:t>
      </w:r>
      <w:r w:rsidRPr="00373798">
        <w:rPr>
          <w:rFonts w:ascii="Times New Roman" w:hAnsi="Times New Roman" w:cs="Times New Roman"/>
          <w:sz w:val="28"/>
          <w:szCs w:val="28"/>
          <w:lang w:val="en-US"/>
        </w:rPr>
        <w:t xml:space="preserve"> with respect to all rules and formalities in connection with importation and exportation, the advantages, favours, privileges or immunities granted by </w:t>
      </w:r>
      <w:r w:rsidR="00830894" w:rsidRPr="00373798">
        <w:rPr>
          <w:rFonts w:ascii="Times New Roman" w:hAnsi="Times New Roman" w:cs="Times New Roman"/>
          <w:sz w:val="28"/>
          <w:szCs w:val="28"/>
          <w:lang w:val="en-US"/>
        </w:rPr>
        <w:t>the EU</w:t>
      </w:r>
      <w:r w:rsidRPr="00373798">
        <w:rPr>
          <w:rFonts w:ascii="Times New Roman" w:hAnsi="Times New Roman" w:cs="Times New Roman"/>
          <w:sz w:val="28"/>
          <w:szCs w:val="28"/>
          <w:lang w:val="en-US"/>
        </w:rPr>
        <w:t xml:space="preserve"> </w:t>
      </w:r>
      <w:r w:rsidR="00830894" w:rsidRPr="00373798">
        <w:rPr>
          <w:rFonts w:ascii="Times New Roman" w:hAnsi="Times New Roman" w:cs="Times New Roman"/>
          <w:sz w:val="28"/>
          <w:szCs w:val="28"/>
          <w:lang w:val="en-US"/>
        </w:rPr>
        <w:t xml:space="preserve">and US </w:t>
      </w:r>
      <w:r w:rsidRPr="00373798">
        <w:rPr>
          <w:rFonts w:ascii="Times New Roman" w:hAnsi="Times New Roman" w:cs="Times New Roman"/>
          <w:sz w:val="28"/>
          <w:szCs w:val="28"/>
          <w:lang w:val="en-US"/>
        </w:rPr>
        <w:t xml:space="preserve">to any product originating in or destined for any other country; </w:t>
      </w:r>
    </w:p>
    <w:p w14:paraId="73BD628A" w14:textId="7C8130B2" w:rsidR="00615672" w:rsidRPr="00373798" w:rsidRDefault="00615672" w:rsidP="00615672">
      <w:pPr>
        <w:pStyle w:val="af3"/>
        <w:numPr>
          <w:ilvl w:val="3"/>
          <w:numId w:val="17"/>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Article X:3(a) of GATT, because </w:t>
      </w:r>
      <w:r w:rsidR="00830894" w:rsidRPr="00373798">
        <w:rPr>
          <w:rFonts w:ascii="Times New Roman" w:hAnsi="Times New Roman" w:cs="Times New Roman"/>
          <w:sz w:val="28"/>
          <w:szCs w:val="28"/>
          <w:lang w:val="en-US"/>
        </w:rPr>
        <w:t>both the EU and the USA</w:t>
      </w:r>
      <w:r w:rsidRPr="00373798">
        <w:rPr>
          <w:rFonts w:ascii="Times New Roman" w:hAnsi="Times New Roman" w:cs="Times New Roman"/>
          <w:sz w:val="28"/>
          <w:szCs w:val="28"/>
          <w:lang w:val="en-US"/>
        </w:rPr>
        <w:t xml:space="preserve"> administer </w:t>
      </w:r>
      <w:r w:rsidR="00830894" w:rsidRPr="00373798">
        <w:rPr>
          <w:rFonts w:ascii="Times New Roman" w:hAnsi="Times New Roman" w:cs="Times New Roman"/>
          <w:sz w:val="28"/>
          <w:szCs w:val="28"/>
          <w:lang w:val="en-US"/>
        </w:rPr>
        <w:t>their</w:t>
      </w:r>
      <w:r w:rsidRPr="00373798">
        <w:rPr>
          <w:rFonts w:ascii="Times New Roman" w:hAnsi="Times New Roman" w:cs="Times New Roman"/>
          <w:sz w:val="28"/>
          <w:szCs w:val="28"/>
          <w:lang w:val="en-US"/>
        </w:rPr>
        <w:t xml:space="preserve"> laws, regulations, decisions and rulings </w:t>
      </w:r>
      <w:r w:rsidR="00830894" w:rsidRPr="00373798">
        <w:rPr>
          <w:rFonts w:ascii="Times New Roman" w:hAnsi="Times New Roman" w:cs="Times New Roman"/>
          <w:sz w:val="28"/>
          <w:szCs w:val="28"/>
          <w:lang w:val="en-US"/>
        </w:rPr>
        <w:t>toward Russian Federation’s entities and individuals</w:t>
      </w:r>
      <w:r w:rsidRPr="00373798">
        <w:rPr>
          <w:rFonts w:ascii="Times New Roman" w:hAnsi="Times New Roman" w:cs="Times New Roman"/>
          <w:sz w:val="28"/>
          <w:szCs w:val="28"/>
          <w:lang w:val="en-US"/>
        </w:rPr>
        <w:t xml:space="preserve"> in a manner that is not uniform, impartial and reasonable;</w:t>
      </w:r>
    </w:p>
    <w:p w14:paraId="437A450A" w14:textId="0E85FE11" w:rsidR="00615672" w:rsidRPr="00373798" w:rsidRDefault="00615672" w:rsidP="00615672">
      <w:pPr>
        <w:pStyle w:val="af3"/>
        <w:numPr>
          <w:ilvl w:val="3"/>
          <w:numId w:val="17"/>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Article XI:1 of GATT, because </w:t>
      </w:r>
      <w:r w:rsidR="00015478" w:rsidRPr="00373798">
        <w:rPr>
          <w:rFonts w:ascii="Times New Roman" w:hAnsi="Times New Roman" w:cs="Times New Roman"/>
          <w:sz w:val="28"/>
          <w:szCs w:val="28"/>
          <w:lang w:val="en-US"/>
        </w:rPr>
        <w:t>both the EU and the USA</w:t>
      </w:r>
      <w:r w:rsidRPr="00373798">
        <w:rPr>
          <w:rFonts w:ascii="Times New Roman" w:hAnsi="Times New Roman" w:cs="Times New Roman"/>
          <w:sz w:val="28"/>
          <w:szCs w:val="28"/>
          <w:lang w:val="en-US"/>
        </w:rPr>
        <w:t xml:space="preserve"> ha</w:t>
      </w:r>
      <w:r w:rsidR="00015478" w:rsidRPr="00373798">
        <w:rPr>
          <w:rFonts w:ascii="Times New Roman" w:hAnsi="Times New Roman" w:cs="Times New Roman"/>
          <w:sz w:val="28"/>
          <w:szCs w:val="28"/>
          <w:lang w:val="en-US"/>
        </w:rPr>
        <w:t>ve</w:t>
      </w:r>
      <w:r w:rsidRPr="00373798">
        <w:rPr>
          <w:rFonts w:ascii="Times New Roman" w:hAnsi="Times New Roman" w:cs="Times New Roman"/>
          <w:sz w:val="28"/>
          <w:szCs w:val="28"/>
          <w:lang w:val="en-US"/>
        </w:rPr>
        <w:t xml:space="preserve"> instituted and </w:t>
      </w:r>
      <w:r w:rsidR="00015478" w:rsidRPr="00373798">
        <w:rPr>
          <w:rFonts w:ascii="Times New Roman" w:hAnsi="Times New Roman" w:cs="Times New Roman"/>
          <w:sz w:val="28"/>
          <w:szCs w:val="28"/>
          <w:lang w:val="en-US"/>
        </w:rPr>
        <w:t>are</w:t>
      </w:r>
      <w:r w:rsidRPr="00373798">
        <w:rPr>
          <w:rFonts w:ascii="Times New Roman" w:hAnsi="Times New Roman" w:cs="Times New Roman"/>
          <w:sz w:val="28"/>
          <w:szCs w:val="28"/>
          <w:lang w:val="en-US"/>
        </w:rPr>
        <w:t xml:space="preserve"> maintaining prohibitions or restrictions other than duties, taxes or other charges on the importation of products from the territory of the </w:t>
      </w:r>
      <w:r w:rsidR="00015478" w:rsidRPr="00373798">
        <w:rPr>
          <w:rFonts w:ascii="Times New Roman" w:hAnsi="Times New Roman" w:cs="Times New Roman"/>
          <w:sz w:val="28"/>
          <w:szCs w:val="28"/>
          <w:lang w:val="en-US"/>
        </w:rPr>
        <w:t>Russian Federation</w:t>
      </w:r>
      <w:r w:rsidRPr="00373798">
        <w:rPr>
          <w:rFonts w:ascii="Times New Roman" w:hAnsi="Times New Roman" w:cs="Times New Roman"/>
          <w:sz w:val="28"/>
          <w:szCs w:val="28"/>
          <w:lang w:val="en-US"/>
        </w:rPr>
        <w:t xml:space="preserve"> and on the exportation or sale for export of products destined for the territory of the </w:t>
      </w:r>
      <w:r w:rsidR="00015478" w:rsidRPr="00373798">
        <w:rPr>
          <w:rFonts w:ascii="Times New Roman" w:hAnsi="Times New Roman" w:cs="Times New Roman"/>
          <w:sz w:val="28"/>
          <w:szCs w:val="28"/>
          <w:lang w:val="en-US"/>
        </w:rPr>
        <w:t>Russian Federation</w:t>
      </w:r>
      <w:r w:rsidRPr="00373798">
        <w:rPr>
          <w:rFonts w:ascii="Times New Roman" w:hAnsi="Times New Roman" w:cs="Times New Roman"/>
          <w:sz w:val="28"/>
          <w:szCs w:val="28"/>
          <w:lang w:val="en-US"/>
        </w:rPr>
        <w:t xml:space="preserve">; </w:t>
      </w:r>
    </w:p>
    <w:p w14:paraId="44B762AE" w14:textId="4E45969A" w:rsidR="00615672" w:rsidRPr="00373798" w:rsidRDefault="00615672" w:rsidP="00615672">
      <w:pPr>
        <w:pStyle w:val="af3"/>
        <w:numPr>
          <w:ilvl w:val="3"/>
          <w:numId w:val="17"/>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Article XVII of GATT, because </w:t>
      </w:r>
      <w:r w:rsidR="00015478" w:rsidRPr="00373798">
        <w:rPr>
          <w:rFonts w:ascii="Times New Roman" w:hAnsi="Times New Roman" w:cs="Times New Roman"/>
          <w:sz w:val="28"/>
          <w:szCs w:val="28"/>
          <w:lang w:val="en-US"/>
        </w:rPr>
        <w:t xml:space="preserve">state trading enterprises of the EU, as well as </w:t>
      </w:r>
      <w:r w:rsidR="00DC6B8F" w:rsidRPr="00373798">
        <w:rPr>
          <w:rFonts w:ascii="Times New Roman" w:hAnsi="Times New Roman" w:cs="Times New Roman"/>
          <w:sz w:val="28"/>
          <w:szCs w:val="28"/>
          <w:lang w:val="en-US"/>
        </w:rPr>
        <w:t>those</w:t>
      </w:r>
      <w:r w:rsidR="00015478" w:rsidRPr="00373798">
        <w:rPr>
          <w:rFonts w:ascii="Times New Roman" w:hAnsi="Times New Roman" w:cs="Times New Roman"/>
          <w:sz w:val="28"/>
          <w:szCs w:val="28"/>
          <w:lang w:val="en-US"/>
        </w:rPr>
        <w:t xml:space="preserve"> of the USA</w:t>
      </w:r>
      <w:r w:rsidR="00DC6B8F"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have not acted in conformity with the principle of non-discriminatory treatment in their purchases or sales involving either imports from or exports to the territory of the </w:t>
      </w:r>
      <w:r w:rsidR="00015478" w:rsidRPr="00373798">
        <w:rPr>
          <w:rFonts w:ascii="Times New Roman" w:hAnsi="Times New Roman" w:cs="Times New Roman"/>
          <w:sz w:val="28"/>
          <w:szCs w:val="28"/>
          <w:lang w:val="en-US"/>
        </w:rPr>
        <w:t>Russian Federation</w:t>
      </w:r>
      <w:r w:rsidRPr="00373798">
        <w:rPr>
          <w:rFonts w:ascii="Times New Roman" w:hAnsi="Times New Roman" w:cs="Times New Roman"/>
          <w:sz w:val="28"/>
          <w:szCs w:val="28"/>
          <w:lang w:val="en-US"/>
        </w:rPr>
        <w:t xml:space="preserve">; </w:t>
      </w:r>
    </w:p>
    <w:p w14:paraId="341E7640" w14:textId="0B19E27B" w:rsidR="00615672" w:rsidRPr="00373798" w:rsidRDefault="00615672" w:rsidP="00615672">
      <w:pPr>
        <w:pStyle w:val="af3"/>
        <w:numPr>
          <w:ilvl w:val="3"/>
          <w:numId w:val="17"/>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lastRenderedPageBreak/>
        <w:t xml:space="preserve">Article XI:1 of GATS, because </w:t>
      </w:r>
      <w:r w:rsidR="00DC6B8F" w:rsidRPr="00373798">
        <w:rPr>
          <w:rFonts w:ascii="Times New Roman" w:hAnsi="Times New Roman" w:cs="Times New Roman"/>
          <w:sz w:val="28"/>
          <w:szCs w:val="28"/>
          <w:lang w:val="en-US"/>
        </w:rPr>
        <w:t>both the EU and the USA</w:t>
      </w:r>
      <w:r w:rsidRPr="00373798">
        <w:rPr>
          <w:rFonts w:ascii="Times New Roman" w:hAnsi="Times New Roman" w:cs="Times New Roman"/>
          <w:sz w:val="28"/>
          <w:szCs w:val="28"/>
          <w:lang w:val="en-US"/>
        </w:rPr>
        <w:t xml:space="preserve"> ha</w:t>
      </w:r>
      <w:r w:rsidR="00DC6B8F" w:rsidRPr="00373798">
        <w:rPr>
          <w:rFonts w:ascii="Times New Roman" w:hAnsi="Times New Roman" w:cs="Times New Roman"/>
          <w:sz w:val="28"/>
          <w:szCs w:val="28"/>
          <w:lang w:val="en-US"/>
        </w:rPr>
        <w:t>ve</w:t>
      </w:r>
      <w:r w:rsidRPr="00373798">
        <w:rPr>
          <w:rFonts w:ascii="Times New Roman" w:hAnsi="Times New Roman" w:cs="Times New Roman"/>
          <w:sz w:val="28"/>
          <w:szCs w:val="28"/>
          <w:lang w:val="en-US"/>
        </w:rPr>
        <w:t xml:space="preserve"> applied restrictions on international transfers and payments for current transactions relating to its specific commitments;</w:t>
      </w:r>
    </w:p>
    <w:p w14:paraId="0B37B82B" w14:textId="1F7ADE30" w:rsidR="00C8487B" w:rsidRPr="00373798" w:rsidRDefault="008506E3" w:rsidP="007D7BB7">
      <w:pPr>
        <w:spacing w:line="360" w:lineRule="auto"/>
        <w:ind w:firstLine="567"/>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So far, it is not known that any of such claims has been file to the European Court of Human Rights, or any dispute settlement consultations were initiated by the Russian Federation. To my mind, the international law still has all the tools and remedies to establish the fact who exactly started the great legal war of modern times, and how to eliminate its consequences. But I also understand that with current biased attitude of the even the highest international bodies, such like UN, the perspectives for fair solving the highlighted international problems are vague.</w:t>
      </w:r>
    </w:p>
    <w:p w14:paraId="50054AB7" w14:textId="4D024231" w:rsidR="009F7023" w:rsidRPr="00373798" w:rsidRDefault="009F7023" w:rsidP="009F7023">
      <w:pPr>
        <w:spacing w:line="360" w:lineRule="auto"/>
        <w:ind w:firstLine="567"/>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Once the aggrieved party to an international commercial contract choses to try rescuing its assets, which have been illegitimately held by its counterparty from the list of the countries, unfriendly to Russia, it should definitely try then </w:t>
      </w:r>
      <w:r w:rsidRPr="00373798">
        <w:rPr>
          <w:rFonts w:ascii="Times New Roman" w:hAnsi="Times New Roman" w:cs="Times New Roman"/>
          <w:b/>
          <w:bCs/>
          <w:sz w:val="28"/>
          <w:szCs w:val="28"/>
          <w:lang w:val="en-US"/>
        </w:rPr>
        <w:t>judicial foreclosure</w:t>
      </w:r>
      <w:r w:rsidRPr="00373798">
        <w:rPr>
          <w:rFonts w:ascii="Times New Roman" w:hAnsi="Times New Roman" w:cs="Times New Roman"/>
          <w:sz w:val="28"/>
          <w:szCs w:val="28"/>
          <w:lang w:val="en-US"/>
        </w:rPr>
        <w:t xml:space="preserve"> of the assets of this breaching counterparty in any of those countries of the world, which are friendly to Russia. Such security seems to be fully legitimate</w:t>
      </w:r>
      <w:r w:rsidR="00004D9A"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from the point of view of international law</w:t>
      </w:r>
      <w:r w:rsidR="00EA0B2E"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w:t>
      </w:r>
      <w:r w:rsidR="00EA0B2E" w:rsidRPr="00373798">
        <w:rPr>
          <w:rFonts w:ascii="Times New Roman" w:hAnsi="Times New Roman" w:cs="Times New Roman"/>
          <w:sz w:val="28"/>
          <w:szCs w:val="28"/>
          <w:lang w:val="en-US"/>
        </w:rPr>
        <w:t>Also</w:t>
      </w:r>
      <w:r w:rsidRPr="00373798">
        <w:rPr>
          <w:rFonts w:ascii="Times New Roman" w:hAnsi="Times New Roman" w:cs="Times New Roman"/>
          <w:sz w:val="28"/>
          <w:szCs w:val="28"/>
          <w:lang w:val="en-US"/>
        </w:rPr>
        <w:t xml:space="preserve">, it will surely work well in the forthcoming </w:t>
      </w:r>
      <w:r w:rsidR="00EA0B2E" w:rsidRPr="00373798">
        <w:rPr>
          <w:rFonts w:ascii="Times New Roman" w:hAnsi="Times New Roman" w:cs="Times New Roman"/>
          <w:sz w:val="28"/>
          <w:szCs w:val="28"/>
          <w:lang w:val="en-US"/>
        </w:rPr>
        <w:t xml:space="preserve">long </w:t>
      </w:r>
      <w:r w:rsidRPr="00373798">
        <w:rPr>
          <w:rFonts w:ascii="Times New Roman" w:hAnsi="Times New Roman" w:cs="Times New Roman"/>
          <w:sz w:val="28"/>
          <w:szCs w:val="28"/>
          <w:lang w:val="en-US"/>
        </w:rPr>
        <w:t>course of the worldwide juridical hostilities.</w:t>
      </w:r>
    </w:p>
    <w:p w14:paraId="05039CB4" w14:textId="77777777" w:rsidR="0045098D" w:rsidRPr="00373798" w:rsidRDefault="0045098D" w:rsidP="0038772D">
      <w:pPr>
        <w:spacing w:line="360" w:lineRule="auto"/>
        <w:ind w:firstLine="567"/>
        <w:jc w:val="center"/>
        <w:rPr>
          <w:rFonts w:ascii="Times New Roman" w:hAnsi="Times New Roman" w:cs="Times New Roman"/>
          <w:b/>
          <w:bCs/>
          <w:sz w:val="32"/>
          <w:szCs w:val="32"/>
          <w:lang w:val="en-US"/>
        </w:rPr>
      </w:pPr>
    </w:p>
    <w:p w14:paraId="7D4C61F4" w14:textId="0943B1AB" w:rsidR="0038772D" w:rsidRPr="00373798" w:rsidRDefault="003B38F1" w:rsidP="0038772D">
      <w:pPr>
        <w:spacing w:line="360" w:lineRule="auto"/>
        <w:ind w:firstLine="567"/>
        <w:jc w:val="center"/>
        <w:rPr>
          <w:rFonts w:ascii="Times New Roman" w:hAnsi="Times New Roman" w:cs="Times New Roman"/>
          <w:sz w:val="32"/>
          <w:szCs w:val="32"/>
          <w:lang w:val="en-US"/>
        </w:rPr>
      </w:pPr>
      <w:r w:rsidRPr="00373798">
        <w:rPr>
          <w:rFonts w:ascii="Times New Roman" w:hAnsi="Times New Roman" w:cs="Times New Roman"/>
          <w:b/>
          <w:bCs/>
          <w:sz w:val="32"/>
          <w:szCs w:val="32"/>
          <w:lang w:val="en-US"/>
        </w:rPr>
        <w:t>Conclusion</w:t>
      </w:r>
      <w:r w:rsidR="008506E3" w:rsidRPr="00373798">
        <w:rPr>
          <w:rFonts w:ascii="Times New Roman" w:hAnsi="Times New Roman" w:cs="Times New Roman"/>
          <w:sz w:val="32"/>
          <w:szCs w:val="32"/>
          <w:lang w:val="en-US"/>
        </w:rPr>
        <w:t>.</w:t>
      </w:r>
    </w:p>
    <w:p w14:paraId="3A8C2F3D" w14:textId="37D279DD" w:rsidR="00C57540" w:rsidRPr="00373798" w:rsidRDefault="00C57540" w:rsidP="00C57540">
      <w:p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To reiterate, the</w:t>
      </w:r>
      <w:r w:rsidR="00E05541"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goal of this work was taking to pieces the legal mechanic of:</w:t>
      </w:r>
    </w:p>
    <w:p w14:paraId="0849EB12" w14:textId="37FDFFD0" w:rsidR="00C57540" w:rsidRPr="00373798" w:rsidRDefault="00C57540" w:rsidP="00C57540">
      <w:pPr>
        <w:pStyle w:val="af3"/>
        <w:numPr>
          <w:ilvl w:val="0"/>
          <w:numId w:val="17"/>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Legitimate transformative right to change or terminate an obligation;</w:t>
      </w:r>
    </w:p>
    <w:p w14:paraId="3F2F2D19" w14:textId="609EDF86" w:rsidR="00C57540" w:rsidRPr="00373798" w:rsidRDefault="00C57540" w:rsidP="00C57540">
      <w:pPr>
        <w:pStyle w:val="af3"/>
        <w:numPr>
          <w:ilvl w:val="0"/>
          <w:numId w:val="17"/>
        </w:num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Unlawful refusal to perform an obligation</w:t>
      </w:r>
      <w:r w:rsidR="00A62750" w:rsidRPr="00373798">
        <w:rPr>
          <w:rFonts w:ascii="Times New Roman" w:hAnsi="Times New Roman" w:cs="Times New Roman"/>
          <w:sz w:val="28"/>
          <w:szCs w:val="28"/>
          <w:lang w:val="en-US"/>
        </w:rPr>
        <w:t xml:space="preserve"> (creating no legal consequences)</w:t>
      </w:r>
      <w:r w:rsidRPr="00373798">
        <w:rPr>
          <w:rFonts w:ascii="Times New Roman" w:hAnsi="Times New Roman" w:cs="Times New Roman"/>
          <w:sz w:val="28"/>
          <w:szCs w:val="28"/>
          <w:lang w:val="en-US"/>
        </w:rPr>
        <w:t>.</w:t>
      </w:r>
    </w:p>
    <w:p w14:paraId="55BDB2AD" w14:textId="0CF96BCE" w:rsidR="006D6FB1" w:rsidRPr="00373798" w:rsidRDefault="00FB1490" w:rsidP="00C57540">
      <w:pPr>
        <w:spacing w:line="360" w:lineRule="auto"/>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In chapter one</w:t>
      </w:r>
      <w:r w:rsidR="00C57540" w:rsidRPr="00373798">
        <w:rPr>
          <w:rFonts w:ascii="Times New Roman" w:hAnsi="Times New Roman" w:cs="Times New Roman"/>
          <w:sz w:val="28"/>
          <w:szCs w:val="28"/>
          <w:lang w:val="en-US"/>
        </w:rPr>
        <w:t xml:space="preserve">, </w:t>
      </w:r>
      <w:r w:rsidR="00BA27FC" w:rsidRPr="00373798">
        <w:rPr>
          <w:rFonts w:ascii="Times New Roman" w:hAnsi="Times New Roman" w:cs="Times New Roman"/>
          <w:sz w:val="28"/>
          <w:szCs w:val="28"/>
          <w:lang w:val="en-US"/>
        </w:rPr>
        <w:t>I</w:t>
      </w:r>
      <w:r w:rsidR="00C57540" w:rsidRPr="00373798">
        <w:rPr>
          <w:rFonts w:ascii="Times New Roman" w:hAnsi="Times New Roman" w:cs="Times New Roman"/>
          <w:sz w:val="28"/>
          <w:szCs w:val="28"/>
          <w:lang w:val="en-US"/>
        </w:rPr>
        <w:t xml:space="preserve"> compared these </w:t>
      </w:r>
      <w:r w:rsidRPr="00373798">
        <w:rPr>
          <w:rFonts w:ascii="Times New Roman" w:hAnsi="Times New Roman" w:cs="Times New Roman"/>
          <w:sz w:val="28"/>
          <w:szCs w:val="28"/>
          <w:lang w:val="en-US"/>
        </w:rPr>
        <w:t>two</w:t>
      </w:r>
      <w:r w:rsidR="00C57540" w:rsidRPr="00373798">
        <w:rPr>
          <w:rFonts w:ascii="Times New Roman" w:hAnsi="Times New Roman" w:cs="Times New Roman"/>
          <w:sz w:val="28"/>
          <w:szCs w:val="28"/>
          <w:lang w:val="en-US"/>
        </w:rPr>
        <w:t xml:space="preserve"> and found out the differences</w:t>
      </w:r>
      <w:r w:rsidR="00562F74" w:rsidRPr="00373798">
        <w:rPr>
          <w:rFonts w:ascii="Times New Roman" w:hAnsi="Times New Roman" w:cs="Times New Roman"/>
          <w:sz w:val="28"/>
          <w:szCs w:val="28"/>
          <w:lang w:val="en-US"/>
        </w:rPr>
        <w:t xml:space="preserve"> between them</w:t>
      </w:r>
      <w:r w:rsidR="00DC2BFF" w:rsidRPr="00373798">
        <w:rPr>
          <w:rFonts w:ascii="Times New Roman" w:hAnsi="Times New Roman" w:cs="Times New Roman"/>
          <w:sz w:val="28"/>
          <w:szCs w:val="28"/>
          <w:lang w:val="en-US"/>
        </w:rPr>
        <w:t>:</w:t>
      </w:r>
    </w:p>
    <w:p w14:paraId="19CA015A" w14:textId="65B6C2E2" w:rsidR="00DC2BFF" w:rsidRPr="00373798" w:rsidRDefault="00DC2BFF" w:rsidP="00D0710E">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1</w:t>
      </w:r>
      <w:r w:rsidRPr="00373798">
        <w:rPr>
          <w:rFonts w:ascii="Times New Roman" w:hAnsi="Times New Roman" w:cs="Times New Roman"/>
          <w:sz w:val="28"/>
          <w:szCs w:val="28"/>
          <w:lang w:val="en-US"/>
        </w:rPr>
        <w:t>. The legal definition of</w:t>
      </w:r>
      <w:r w:rsidR="00531137" w:rsidRPr="00373798">
        <w:rPr>
          <w:rFonts w:ascii="Times New Roman" w:hAnsi="Times New Roman" w:cs="Times New Roman"/>
          <w:sz w:val="28"/>
          <w:szCs w:val="28"/>
          <w:lang w:val="en-US"/>
        </w:rPr>
        <w:t xml:space="preserve"> a</w:t>
      </w:r>
      <w:r w:rsidRPr="00373798">
        <w:rPr>
          <w:rFonts w:ascii="Times New Roman" w:hAnsi="Times New Roman" w:cs="Times New Roman"/>
          <w:sz w:val="28"/>
          <w:szCs w:val="28"/>
          <w:lang w:val="en-US"/>
        </w:rPr>
        <w:t xml:space="preserve"> transformative right runs as follows: “</w:t>
      </w:r>
      <w:r w:rsidRPr="00373798">
        <w:rPr>
          <w:rFonts w:ascii="Times New Roman" w:hAnsi="Times New Roman" w:cs="Times New Roman"/>
          <w:i/>
          <w:iCs/>
          <w:sz w:val="28"/>
          <w:szCs w:val="28"/>
          <w:lang w:val="en-US"/>
        </w:rPr>
        <w:t>Transformative right is an individually applicable legal power to transform the concrete legal relationship by means of unilateral declaration. This action aims at creation, alteration, or termination of a legal relationship between the legitimate right holder and another person</w:t>
      </w:r>
      <w:r w:rsidRPr="00373798">
        <w:rPr>
          <w:rFonts w:ascii="Times New Roman" w:hAnsi="Times New Roman" w:cs="Times New Roman"/>
          <w:sz w:val="28"/>
          <w:szCs w:val="28"/>
          <w:lang w:val="en-US"/>
        </w:rPr>
        <w:t>”.</w:t>
      </w:r>
    </w:p>
    <w:p w14:paraId="5F1472E4" w14:textId="73671F27" w:rsidR="00DC2BFF" w:rsidRPr="00373798" w:rsidRDefault="00DC2BFF" w:rsidP="00D0710E">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lastRenderedPageBreak/>
        <w:t>2</w:t>
      </w:r>
      <w:r w:rsidRPr="00373798">
        <w:rPr>
          <w:rFonts w:ascii="Times New Roman" w:hAnsi="Times New Roman" w:cs="Times New Roman"/>
          <w:sz w:val="28"/>
          <w:szCs w:val="28"/>
          <w:lang w:val="en-US"/>
        </w:rPr>
        <w:t xml:space="preserve">. The transformative right to change or terminate an obligation is different from </w:t>
      </w:r>
      <w:r w:rsidR="00363498">
        <w:rPr>
          <w:rFonts w:ascii="Times New Roman" w:hAnsi="Times New Roman" w:cs="Times New Roman"/>
          <w:sz w:val="28"/>
          <w:szCs w:val="28"/>
          <w:lang w:val="en-US"/>
        </w:rPr>
        <w:t>the unlawful</w:t>
      </w:r>
      <w:r w:rsidRPr="00373798">
        <w:rPr>
          <w:rFonts w:ascii="Times New Roman" w:hAnsi="Times New Roman" w:cs="Times New Roman"/>
          <w:sz w:val="28"/>
          <w:szCs w:val="28"/>
          <w:lang w:val="en-US"/>
        </w:rPr>
        <w:t xml:space="preserve"> refusal to perform an obligation</w:t>
      </w:r>
      <w:r w:rsidR="001977E0"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w:t>
      </w:r>
      <w:r w:rsidR="00363498">
        <w:rPr>
          <w:rFonts w:ascii="Times New Roman" w:hAnsi="Times New Roman" w:cs="Times New Roman"/>
          <w:sz w:val="28"/>
          <w:szCs w:val="28"/>
          <w:lang w:val="en-US"/>
        </w:rPr>
        <w:t xml:space="preserve">only </w:t>
      </w:r>
      <w:r w:rsidR="00BB659C" w:rsidRPr="00373798">
        <w:rPr>
          <w:rFonts w:ascii="Times New Roman" w:hAnsi="Times New Roman" w:cs="Times New Roman"/>
          <w:sz w:val="28"/>
          <w:szCs w:val="28"/>
          <w:lang w:val="en-US"/>
        </w:rPr>
        <w:t>when</w:t>
      </w:r>
      <w:r w:rsidRPr="00373798">
        <w:rPr>
          <w:rFonts w:ascii="Times New Roman" w:hAnsi="Times New Roman" w:cs="Times New Roman"/>
          <w:sz w:val="28"/>
          <w:szCs w:val="28"/>
          <w:lang w:val="en-US"/>
        </w:rPr>
        <w:t xml:space="preserve"> it </w:t>
      </w:r>
      <w:r w:rsidR="00BB659C" w:rsidRPr="00373798">
        <w:rPr>
          <w:rFonts w:ascii="Times New Roman" w:hAnsi="Times New Roman" w:cs="Times New Roman"/>
          <w:sz w:val="28"/>
          <w:szCs w:val="28"/>
          <w:lang w:val="en-US"/>
        </w:rPr>
        <w:t>bears</w:t>
      </w:r>
      <w:r w:rsidRPr="00373798">
        <w:rPr>
          <w:rFonts w:ascii="Times New Roman" w:hAnsi="Times New Roman" w:cs="Times New Roman"/>
          <w:sz w:val="28"/>
          <w:szCs w:val="28"/>
          <w:lang w:val="en-US"/>
        </w:rPr>
        <w:t xml:space="preserve"> the following features in aggregate:</w:t>
      </w:r>
    </w:p>
    <w:p w14:paraId="1EDA79A7" w14:textId="24C1C4F0" w:rsidR="00DC2BFF" w:rsidRPr="00373798" w:rsidRDefault="00590619" w:rsidP="004F7B5D">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2.1.</w:t>
      </w:r>
      <w:r w:rsidR="00DC2BFF"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L</w:t>
      </w:r>
      <w:r w:rsidR="00DC2BFF" w:rsidRPr="00373798">
        <w:rPr>
          <w:rFonts w:ascii="Times New Roman" w:hAnsi="Times New Roman" w:cs="Times New Roman"/>
          <w:sz w:val="28"/>
          <w:szCs w:val="28"/>
          <w:lang w:val="en-US"/>
        </w:rPr>
        <w:t xml:space="preserve">awfulness (explicit legal scenario as </w:t>
      </w:r>
      <w:r w:rsidR="00773952" w:rsidRPr="00373798">
        <w:rPr>
          <w:rFonts w:ascii="Times New Roman" w:hAnsi="Times New Roman" w:cs="Times New Roman"/>
          <w:sz w:val="28"/>
          <w:szCs w:val="28"/>
          <w:lang w:val="en-US"/>
        </w:rPr>
        <w:t>directed</w:t>
      </w:r>
      <w:r w:rsidR="00DC2BFF" w:rsidRPr="00373798">
        <w:rPr>
          <w:rFonts w:ascii="Times New Roman" w:hAnsi="Times New Roman" w:cs="Times New Roman"/>
          <w:sz w:val="28"/>
          <w:szCs w:val="28"/>
          <w:lang w:val="en-US"/>
        </w:rPr>
        <w:t xml:space="preserve"> by</w:t>
      </w:r>
      <w:r w:rsidR="00BB659C" w:rsidRPr="00373798">
        <w:rPr>
          <w:rFonts w:ascii="Times New Roman" w:hAnsi="Times New Roman" w:cs="Times New Roman"/>
          <w:sz w:val="28"/>
          <w:szCs w:val="28"/>
          <w:lang w:val="en-US"/>
        </w:rPr>
        <w:t xml:space="preserve"> civil / contract</w:t>
      </w:r>
      <w:r w:rsidR="00DC2BFF" w:rsidRPr="00373798">
        <w:rPr>
          <w:rFonts w:ascii="Times New Roman" w:hAnsi="Times New Roman" w:cs="Times New Roman"/>
          <w:sz w:val="28"/>
          <w:szCs w:val="28"/>
          <w:lang w:val="en-US"/>
        </w:rPr>
        <w:t xml:space="preserve"> law)</w:t>
      </w:r>
      <w:r w:rsidR="00EE1EED" w:rsidRPr="00373798">
        <w:rPr>
          <w:rFonts w:ascii="Times New Roman" w:hAnsi="Times New Roman" w:cs="Times New Roman"/>
          <w:sz w:val="28"/>
          <w:szCs w:val="28"/>
          <w:lang w:val="en-US"/>
        </w:rPr>
        <w:t>.</w:t>
      </w:r>
    </w:p>
    <w:p w14:paraId="22B383D3" w14:textId="38ACE1D0" w:rsidR="00DC2BFF" w:rsidRPr="00373798" w:rsidRDefault="00590619" w:rsidP="004F7B5D">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2.2.</w:t>
      </w:r>
      <w:r w:rsidR="00DC2BFF"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R</w:t>
      </w:r>
      <w:r w:rsidR="00DC2BFF" w:rsidRPr="00373798">
        <w:rPr>
          <w:rFonts w:ascii="Times New Roman" w:hAnsi="Times New Roman" w:cs="Times New Roman"/>
          <w:sz w:val="28"/>
          <w:szCs w:val="28"/>
          <w:lang w:val="en-US"/>
        </w:rPr>
        <w:t>easonability (exercised in reply to undue contractual conduct)</w:t>
      </w:r>
      <w:r w:rsidR="00EE1EED" w:rsidRPr="00373798">
        <w:rPr>
          <w:rFonts w:ascii="Times New Roman" w:hAnsi="Times New Roman" w:cs="Times New Roman"/>
          <w:sz w:val="28"/>
          <w:szCs w:val="28"/>
          <w:lang w:val="en-US"/>
        </w:rPr>
        <w:t>.</w:t>
      </w:r>
    </w:p>
    <w:p w14:paraId="16DF3BB9" w14:textId="242702A8" w:rsidR="00DC2BFF" w:rsidRPr="00373798" w:rsidRDefault="00590619" w:rsidP="004F7B5D">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2.3.</w:t>
      </w:r>
      <w:r w:rsidR="00DC2BFF"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E</w:t>
      </w:r>
      <w:r w:rsidR="00BB659C" w:rsidRPr="00373798">
        <w:rPr>
          <w:rFonts w:ascii="Times New Roman" w:hAnsi="Times New Roman" w:cs="Times New Roman"/>
          <w:sz w:val="28"/>
          <w:szCs w:val="28"/>
          <w:lang w:val="en-US"/>
        </w:rPr>
        <w:t xml:space="preserve">xpedience (exercised by the innocent party </w:t>
      </w:r>
      <w:r w:rsidR="00385679" w:rsidRPr="00373798">
        <w:rPr>
          <w:rFonts w:ascii="Times New Roman" w:hAnsi="Times New Roman" w:cs="Times New Roman"/>
          <w:sz w:val="28"/>
          <w:szCs w:val="28"/>
          <w:lang w:val="en-US"/>
        </w:rPr>
        <w:t xml:space="preserve">with </w:t>
      </w:r>
      <w:r w:rsidR="00484A7A">
        <w:rPr>
          <w:rFonts w:ascii="Times New Roman" w:hAnsi="Times New Roman" w:cs="Times New Roman"/>
          <w:sz w:val="28"/>
          <w:szCs w:val="28"/>
          <w:lang w:val="en-US"/>
        </w:rPr>
        <w:t xml:space="preserve">a </w:t>
      </w:r>
      <w:r w:rsidR="00656FF2" w:rsidRPr="00373798">
        <w:rPr>
          <w:rFonts w:ascii="Times New Roman" w:hAnsi="Times New Roman" w:cs="Times New Roman"/>
          <w:sz w:val="28"/>
          <w:szCs w:val="28"/>
          <w:lang w:val="en-US"/>
        </w:rPr>
        <w:t>concrete</w:t>
      </w:r>
      <w:r w:rsidR="00385679" w:rsidRPr="00373798">
        <w:rPr>
          <w:rFonts w:ascii="Times New Roman" w:hAnsi="Times New Roman" w:cs="Times New Roman"/>
          <w:sz w:val="28"/>
          <w:szCs w:val="28"/>
          <w:lang w:val="en-US"/>
        </w:rPr>
        <w:t xml:space="preserve"> economical goal</w:t>
      </w:r>
      <w:r w:rsidR="00BB659C" w:rsidRPr="00373798">
        <w:rPr>
          <w:rFonts w:ascii="Times New Roman" w:hAnsi="Times New Roman" w:cs="Times New Roman"/>
          <w:sz w:val="28"/>
          <w:szCs w:val="28"/>
          <w:lang w:val="en-US"/>
        </w:rPr>
        <w:t>)</w:t>
      </w:r>
      <w:r w:rsidR="00EE1EED" w:rsidRPr="00373798">
        <w:rPr>
          <w:rFonts w:ascii="Times New Roman" w:hAnsi="Times New Roman" w:cs="Times New Roman"/>
          <w:sz w:val="28"/>
          <w:szCs w:val="28"/>
          <w:lang w:val="en-US"/>
        </w:rPr>
        <w:t>.</w:t>
      </w:r>
    </w:p>
    <w:p w14:paraId="22EF7812" w14:textId="0A13D0BB" w:rsidR="00BB659C" w:rsidRPr="00373798" w:rsidRDefault="00590619" w:rsidP="004F7B5D">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2.4.</w:t>
      </w:r>
      <w:r w:rsidR="00BB659C"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C</w:t>
      </w:r>
      <w:r w:rsidR="00BB659C" w:rsidRPr="00373798">
        <w:rPr>
          <w:rFonts w:ascii="Times New Roman" w:hAnsi="Times New Roman" w:cs="Times New Roman"/>
          <w:sz w:val="28"/>
          <w:szCs w:val="28"/>
          <w:lang w:val="en-US"/>
        </w:rPr>
        <w:t>onscientiousness (</w:t>
      </w:r>
      <w:r w:rsidR="00484A7A">
        <w:rPr>
          <w:rFonts w:ascii="Times New Roman" w:hAnsi="Times New Roman" w:cs="Times New Roman"/>
          <w:sz w:val="28"/>
          <w:szCs w:val="28"/>
          <w:lang w:val="en-US"/>
        </w:rPr>
        <w:t xml:space="preserve">always </w:t>
      </w:r>
      <w:r w:rsidR="00BB659C" w:rsidRPr="00373798">
        <w:rPr>
          <w:rFonts w:ascii="Times New Roman" w:hAnsi="Times New Roman" w:cs="Times New Roman"/>
          <w:sz w:val="28"/>
          <w:szCs w:val="28"/>
          <w:lang w:val="en-US"/>
        </w:rPr>
        <w:t xml:space="preserve">pursues </w:t>
      </w:r>
      <w:r w:rsidR="00484A7A">
        <w:rPr>
          <w:rFonts w:ascii="Times New Roman" w:hAnsi="Times New Roman" w:cs="Times New Roman"/>
          <w:sz w:val="28"/>
          <w:szCs w:val="28"/>
          <w:lang w:val="en-US"/>
        </w:rPr>
        <w:t xml:space="preserve">a </w:t>
      </w:r>
      <w:r w:rsidR="00BB659C" w:rsidRPr="00373798">
        <w:rPr>
          <w:rFonts w:ascii="Times New Roman" w:hAnsi="Times New Roman" w:cs="Times New Roman"/>
          <w:sz w:val="28"/>
          <w:szCs w:val="28"/>
          <w:lang w:val="en-US"/>
        </w:rPr>
        <w:t>good-faith goal)</w:t>
      </w:r>
      <w:r w:rsidR="00EE1EED" w:rsidRPr="00373798">
        <w:rPr>
          <w:rFonts w:ascii="Times New Roman" w:hAnsi="Times New Roman" w:cs="Times New Roman"/>
          <w:sz w:val="28"/>
          <w:szCs w:val="28"/>
          <w:lang w:val="en-US"/>
        </w:rPr>
        <w:t>.</w:t>
      </w:r>
    </w:p>
    <w:p w14:paraId="0C9E4C54" w14:textId="08258D71" w:rsidR="00BB659C" w:rsidRPr="00373798" w:rsidRDefault="00590619" w:rsidP="004F7B5D">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2.5.</w:t>
      </w:r>
      <w:r w:rsidR="00BB659C"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P</w:t>
      </w:r>
      <w:r w:rsidR="00BB659C" w:rsidRPr="00373798">
        <w:rPr>
          <w:rFonts w:ascii="Times New Roman" w:hAnsi="Times New Roman" w:cs="Times New Roman"/>
          <w:sz w:val="28"/>
          <w:szCs w:val="28"/>
          <w:lang w:val="en-US"/>
        </w:rPr>
        <w:t xml:space="preserve">roportionality (exercised in balanced manner </w:t>
      </w:r>
      <w:r w:rsidR="0057155A" w:rsidRPr="00373798">
        <w:rPr>
          <w:rFonts w:ascii="Times New Roman" w:hAnsi="Times New Roman" w:cs="Times New Roman"/>
          <w:sz w:val="28"/>
          <w:szCs w:val="28"/>
          <w:lang w:val="en-US"/>
        </w:rPr>
        <w:t>against</w:t>
      </w:r>
      <w:r w:rsidR="00BB659C" w:rsidRPr="00373798">
        <w:rPr>
          <w:rFonts w:ascii="Times New Roman" w:hAnsi="Times New Roman" w:cs="Times New Roman"/>
          <w:sz w:val="28"/>
          <w:szCs w:val="28"/>
          <w:lang w:val="en-US"/>
        </w:rPr>
        <w:t xml:space="preserve"> undue conduct)</w:t>
      </w:r>
      <w:r w:rsidR="00EE1EED" w:rsidRPr="00373798">
        <w:rPr>
          <w:rFonts w:ascii="Times New Roman" w:hAnsi="Times New Roman" w:cs="Times New Roman"/>
          <w:sz w:val="28"/>
          <w:szCs w:val="28"/>
          <w:lang w:val="en-US"/>
        </w:rPr>
        <w:t>.</w:t>
      </w:r>
    </w:p>
    <w:p w14:paraId="1123B37D" w14:textId="7EC9B476" w:rsidR="00BB659C" w:rsidRPr="00373798" w:rsidRDefault="00590619" w:rsidP="004F7B5D">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2.6.</w:t>
      </w:r>
      <w:r w:rsidR="00BB659C"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P</w:t>
      </w:r>
      <w:r w:rsidR="00C52E69" w:rsidRPr="00373798">
        <w:rPr>
          <w:rFonts w:ascii="Times New Roman" w:hAnsi="Times New Roman" w:cs="Times New Roman"/>
          <w:sz w:val="28"/>
          <w:szCs w:val="28"/>
          <w:lang w:val="en-US"/>
        </w:rPr>
        <w:t xml:space="preserve">rior </w:t>
      </w:r>
      <w:r w:rsidR="0057155A" w:rsidRPr="00373798">
        <w:rPr>
          <w:rFonts w:ascii="Times New Roman" w:hAnsi="Times New Roman" w:cs="Times New Roman"/>
          <w:sz w:val="28"/>
          <w:szCs w:val="28"/>
          <w:lang w:val="en-US"/>
        </w:rPr>
        <w:t>legal notification</w:t>
      </w:r>
      <w:r w:rsidRPr="00373798">
        <w:rPr>
          <w:rFonts w:ascii="Times New Roman" w:hAnsi="Times New Roman" w:cs="Times New Roman"/>
          <w:sz w:val="28"/>
          <w:szCs w:val="28"/>
          <w:lang w:val="en-US"/>
        </w:rPr>
        <w:t xml:space="preserve"> must be</w:t>
      </w:r>
      <w:r w:rsidR="00791136"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 xml:space="preserve">forwarded </w:t>
      </w:r>
      <w:r w:rsidR="00791136" w:rsidRPr="00373798">
        <w:rPr>
          <w:rFonts w:ascii="Times New Roman" w:hAnsi="Times New Roman" w:cs="Times New Roman"/>
          <w:sz w:val="28"/>
          <w:szCs w:val="28"/>
          <w:lang w:val="en-US"/>
        </w:rPr>
        <w:t xml:space="preserve">to the </w:t>
      </w:r>
      <w:r w:rsidR="00C52E69" w:rsidRPr="00373798">
        <w:rPr>
          <w:rFonts w:ascii="Times New Roman" w:hAnsi="Times New Roman" w:cs="Times New Roman"/>
          <w:sz w:val="28"/>
          <w:szCs w:val="28"/>
          <w:lang w:val="en-US"/>
        </w:rPr>
        <w:t>other</w:t>
      </w:r>
      <w:r w:rsidR="00791136" w:rsidRPr="00373798">
        <w:rPr>
          <w:rFonts w:ascii="Times New Roman" w:hAnsi="Times New Roman" w:cs="Times New Roman"/>
          <w:sz w:val="28"/>
          <w:szCs w:val="28"/>
          <w:lang w:val="en-US"/>
        </w:rPr>
        <w:t xml:space="preserve"> party.</w:t>
      </w:r>
    </w:p>
    <w:p w14:paraId="7C1A7CCB" w14:textId="04E3FAC1" w:rsidR="004C259A" w:rsidRPr="00373798" w:rsidRDefault="004C259A" w:rsidP="00D0710E">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3</w:t>
      </w:r>
      <w:r w:rsidRPr="00373798">
        <w:rPr>
          <w:rFonts w:ascii="Times New Roman" w:hAnsi="Times New Roman" w:cs="Times New Roman"/>
          <w:sz w:val="28"/>
          <w:szCs w:val="28"/>
          <w:lang w:val="en-US"/>
        </w:rPr>
        <w:t xml:space="preserve">. Otherwise, it </w:t>
      </w:r>
      <w:r w:rsidR="006E468B" w:rsidRPr="00373798">
        <w:rPr>
          <w:rFonts w:ascii="Times New Roman" w:hAnsi="Times New Roman" w:cs="Times New Roman"/>
          <w:sz w:val="28"/>
          <w:szCs w:val="28"/>
          <w:lang w:val="en-US"/>
        </w:rPr>
        <w:t>represents</w:t>
      </w:r>
      <w:r w:rsidRPr="00373798">
        <w:rPr>
          <w:rFonts w:ascii="Times New Roman" w:hAnsi="Times New Roman" w:cs="Times New Roman"/>
          <w:sz w:val="28"/>
          <w:szCs w:val="28"/>
          <w:lang w:val="en-US"/>
        </w:rPr>
        <w:t xml:space="preserve"> an unlawful refusal to perform a contractual obligation. </w:t>
      </w:r>
    </w:p>
    <w:p w14:paraId="60E8E279" w14:textId="3C8D58B8" w:rsidR="00BA27FC" w:rsidRPr="00373798" w:rsidRDefault="00923792" w:rsidP="006E468B">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Then, </w:t>
      </w:r>
      <w:r w:rsidR="00114E8C" w:rsidRPr="00373798">
        <w:rPr>
          <w:rFonts w:ascii="Times New Roman" w:hAnsi="Times New Roman" w:cs="Times New Roman"/>
          <w:sz w:val="28"/>
          <w:szCs w:val="28"/>
          <w:lang w:val="en-US"/>
        </w:rPr>
        <w:t xml:space="preserve">in chapter two </w:t>
      </w:r>
      <w:r w:rsidR="00BA27FC" w:rsidRPr="00373798">
        <w:rPr>
          <w:rFonts w:ascii="Times New Roman" w:hAnsi="Times New Roman" w:cs="Times New Roman"/>
          <w:sz w:val="28"/>
          <w:szCs w:val="28"/>
          <w:lang w:val="en-US"/>
        </w:rPr>
        <w:t>I</w:t>
      </w:r>
      <w:r w:rsidR="007065A5" w:rsidRPr="00373798">
        <w:rPr>
          <w:rFonts w:ascii="Times New Roman" w:hAnsi="Times New Roman" w:cs="Times New Roman"/>
          <w:sz w:val="28"/>
          <w:szCs w:val="28"/>
          <w:lang w:val="en-US"/>
        </w:rPr>
        <w:t xml:space="preserve"> set the goal to compare the distinctive features of the transformative right with </w:t>
      </w:r>
      <w:r w:rsidR="001E567E" w:rsidRPr="00373798">
        <w:rPr>
          <w:rFonts w:ascii="Times New Roman" w:hAnsi="Times New Roman" w:cs="Times New Roman"/>
          <w:sz w:val="28"/>
          <w:szCs w:val="28"/>
          <w:lang w:val="en-US"/>
        </w:rPr>
        <w:t>th</w:t>
      </w:r>
      <w:r w:rsidR="00F83A3D">
        <w:rPr>
          <w:rFonts w:ascii="Times New Roman" w:hAnsi="Times New Roman" w:cs="Times New Roman"/>
          <w:sz w:val="28"/>
          <w:szCs w:val="28"/>
          <w:lang w:val="en-US"/>
        </w:rPr>
        <w:t>e features, which are</w:t>
      </w:r>
      <w:r w:rsidR="001E567E" w:rsidRPr="00373798">
        <w:rPr>
          <w:rFonts w:ascii="Times New Roman" w:hAnsi="Times New Roman" w:cs="Times New Roman"/>
          <w:sz w:val="28"/>
          <w:szCs w:val="28"/>
          <w:lang w:val="en-US"/>
        </w:rPr>
        <w:t xml:space="preserve"> characteristic</w:t>
      </w:r>
      <w:r w:rsidR="00826ADB" w:rsidRPr="00373798">
        <w:rPr>
          <w:rFonts w:ascii="Times New Roman" w:hAnsi="Times New Roman" w:cs="Times New Roman"/>
          <w:sz w:val="28"/>
          <w:szCs w:val="28"/>
          <w:lang w:val="en-US"/>
        </w:rPr>
        <w:t xml:space="preserve"> to the</w:t>
      </w:r>
      <w:r w:rsidR="007065A5" w:rsidRPr="00373798">
        <w:rPr>
          <w:rFonts w:ascii="Times New Roman" w:hAnsi="Times New Roman" w:cs="Times New Roman"/>
          <w:sz w:val="28"/>
          <w:szCs w:val="28"/>
          <w:lang w:val="en-US"/>
        </w:rPr>
        <w:t xml:space="preserve"> enforcement of sanctions by the western parties </w:t>
      </w:r>
      <w:r w:rsidR="00165A03" w:rsidRPr="00373798">
        <w:rPr>
          <w:rFonts w:ascii="Times New Roman" w:hAnsi="Times New Roman" w:cs="Times New Roman"/>
          <w:sz w:val="28"/>
          <w:szCs w:val="28"/>
          <w:lang w:val="en-US"/>
        </w:rPr>
        <w:t>of</w:t>
      </w:r>
      <w:r w:rsidR="007065A5" w:rsidRPr="00373798">
        <w:rPr>
          <w:rFonts w:ascii="Times New Roman" w:hAnsi="Times New Roman" w:cs="Times New Roman"/>
          <w:sz w:val="28"/>
          <w:szCs w:val="28"/>
          <w:lang w:val="en-US"/>
        </w:rPr>
        <w:t xml:space="preserve"> </w:t>
      </w:r>
      <w:r w:rsidR="005D5385" w:rsidRPr="00373798">
        <w:rPr>
          <w:rFonts w:ascii="Times New Roman" w:hAnsi="Times New Roman" w:cs="Times New Roman"/>
          <w:sz w:val="28"/>
          <w:szCs w:val="28"/>
          <w:lang w:val="en-US"/>
        </w:rPr>
        <w:t>some</w:t>
      </w:r>
      <w:r w:rsidR="007065A5" w:rsidRPr="00373798">
        <w:rPr>
          <w:rFonts w:ascii="Times New Roman" w:hAnsi="Times New Roman" w:cs="Times New Roman"/>
          <w:sz w:val="28"/>
          <w:szCs w:val="28"/>
          <w:lang w:val="en-US"/>
        </w:rPr>
        <w:t xml:space="preserve"> international private law contracts. For this purpose, I</w:t>
      </w:r>
      <w:r w:rsidRPr="00373798">
        <w:rPr>
          <w:rFonts w:ascii="Times New Roman" w:hAnsi="Times New Roman" w:cs="Times New Roman"/>
          <w:sz w:val="28"/>
          <w:szCs w:val="28"/>
          <w:lang w:val="en-US"/>
        </w:rPr>
        <w:t xml:space="preserve"> extrapolated the</w:t>
      </w:r>
      <w:r w:rsidR="004C259A" w:rsidRPr="00373798">
        <w:rPr>
          <w:rFonts w:ascii="Times New Roman" w:hAnsi="Times New Roman" w:cs="Times New Roman"/>
          <w:sz w:val="28"/>
          <w:szCs w:val="28"/>
          <w:lang w:val="en-US"/>
        </w:rPr>
        <w:t xml:space="preserve"> above-mentioned</w:t>
      </w:r>
      <w:r w:rsidRPr="00373798">
        <w:rPr>
          <w:rFonts w:ascii="Times New Roman" w:hAnsi="Times New Roman" w:cs="Times New Roman"/>
          <w:sz w:val="28"/>
          <w:szCs w:val="28"/>
          <w:lang w:val="en-US"/>
        </w:rPr>
        <w:t xml:space="preserve"> findings on the</w:t>
      </w:r>
      <w:r w:rsidR="00FB1490" w:rsidRPr="00373798">
        <w:rPr>
          <w:rFonts w:ascii="Times New Roman" w:hAnsi="Times New Roman" w:cs="Times New Roman"/>
          <w:sz w:val="28"/>
          <w:szCs w:val="28"/>
          <w:lang w:val="en-US"/>
        </w:rPr>
        <w:t xml:space="preserve"> legal mechanic</w:t>
      </w:r>
      <w:r w:rsidRPr="00373798">
        <w:rPr>
          <w:rFonts w:ascii="Times New Roman" w:hAnsi="Times New Roman" w:cs="Times New Roman"/>
          <w:sz w:val="28"/>
          <w:szCs w:val="28"/>
          <w:lang w:val="en-US"/>
        </w:rPr>
        <w:t xml:space="preserve"> </w:t>
      </w:r>
      <w:r w:rsidR="00114E8C" w:rsidRPr="00373798">
        <w:rPr>
          <w:rFonts w:ascii="Times New Roman" w:hAnsi="Times New Roman" w:cs="Times New Roman"/>
          <w:sz w:val="28"/>
          <w:szCs w:val="28"/>
          <w:lang w:val="en-US"/>
        </w:rPr>
        <w:t xml:space="preserve">of the </w:t>
      </w:r>
      <w:r w:rsidRPr="00373798">
        <w:rPr>
          <w:rFonts w:ascii="Times New Roman" w:hAnsi="Times New Roman" w:cs="Times New Roman"/>
          <w:sz w:val="28"/>
          <w:szCs w:val="28"/>
          <w:lang w:val="en-US"/>
        </w:rPr>
        <w:t>new-growth unilateral right to terminate an</w:t>
      </w:r>
      <w:r w:rsidR="00114E8C" w:rsidRPr="00373798">
        <w:rPr>
          <w:rFonts w:ascii="Times New Roman" w:hAnsi="Times New Roman" w:cs="Times New Roman"/>
          <w:sz w:val="28"/>
          <w:szCs w:val="28"/>
          <w:lang w:val="en-US"/>
        </w:rPr>
        <w:t xml:space="preserve"> international</w:t>
      </w:r>
      <w:r w:rsidRPr="00373798">
        <w:rPr>
          <w:rFonts w:ascii="Times New Roman" w:hAnsi="Times New Roman" w:cs="Times New Roman"/>
          <w:sz w:val="28"/>
          <w:szCs w:val="28"/>
          <w:lang w:val="en-US"/>
        </w:rPr>
        <w:t xml:space="preserve"> </w:t>
      </w:r>
      <w:r w:rsidR="001E567E" w:rsidRPr="00373798">
        <w:rPr>
          <w:rFonts w:ascii="Times New Roman" w:hAnsi="Times New Roman" w:cs="Times New Roman"/>
          <w:sz w:val="28"/>
          <w:szCs w:val="28"/>
          <w:lang w:val="en-US"/>
        </w:rPr>
        <w:t>commercial contract</w:t>
      </w:r>
      <w:r w:rsidR="00114E8C" w:rsidRPr="00373798">
        <w:rPr>
          <w:rFonts w:ascii="Times New Roman" w:hAnsi="Times New Roman" w:cs="Times New Roman"/>
          <w:sz w:val="28"/>
          <w:szCs w:val="28"/>
          <w:lang w:val="en-US"/>
        </w:rPr>
        <w:t xml:space="preserve"> </w:t>
      </w:r>
      <w:r w:rsidR="00BA27FC"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due to </w:t>
      </w:r>
      <w:r w:rsidR="00114E8C" w:rsidRPr="00373798">
        <w:rPr>
          <w:rFonts w:ascii="Times New Roman" w:hAnsi="Times New Roman" w:cs="Times New Roman"/>
          <w:sz w:val="28"/>
          <w:szCs w:val="28"/>
          <w:lang w:val="en-US"/>
        </w:rPr>
        <w:t>sanctions</w:t>
      </w:r>
      <w:r w:rsidR="00BA27FC" w:rsidRPr="00373798">
        <w:rPr>
          <w:rFonts w:ascii="Times New Roman" w:hAnsi="Times New Roman" w:cs="Times New Roman"/>
          <w:sz w:val="28"/>
          <w:szCs w:val="28"/>
          <w:lang w:val="en-US"/>
        </w:rPr>
        <w:t>”</w:t>
      </w:r>
      <w:r w:rsidR="00E3015A" w:rsidRPr="00373798">
        <w:rPr>
          <w:rFonts w:ascii="Times New Roman" w:hAnsi="Times New Roman" w:cs="Times New Roman"/>
          <w:sz w:val="28"/>
          <w:szCs w:val="28"/>
          <w:lang w:val="en-US"/>
        </w:rPr>
        <w:t xml:space="preserve">. </w:t>
      </w:r>
      <w:r w:rsidR="00BA27FC" w:rsidRPr="00373798">
        <w:rPr>
          <w:rFonts w:ascii="Times New Roman" w:hAnsi="Times New Roman" w:cs="Times New Roman"/>
          <w:sz w:val="28"/>
          <w:szCs w:val="28"/>
          <w:lang w:val="en-US"/>
        </w:rPr>
        <w:t>Here is the summary of the</w:t>
      </w:r>
      <w:r w:rsidR="00DB46DE" w:rsidRPr="00373798">
        <w:rPr>
          <w:rFonts w:ascii="Times New Roman" w:hAnsi="Times New Roman" w:cs="Times New Roman"/>
          <w:sz w:val="28"/>
          <w:szCs w:val="28"/>
          <w:lang w:val="en-US"/>
        </w:rPr>
        <w:t xml:space="preserve"> </w:t>
      </w:r>
      <w:r w:rsidR="001D794D">
        <w:rPr>
          <w:rFonts w:ascii="Times New Roman" w:hAnsi="Times New Roman" w:cs="Times New Roman"/>
          <w:sz w:val="28"/>
          <w:szCs w:val="28"/>
          <w:lang w:val="en-US"/>
        </w:rPr>
        <w:t>research</w:t>
      </w:r>
      <w:r w:rsidR="00BA27FC" w:rsidRPr="00373798">
        <w:rPr>
          <w:rFonts w:ascii="Times New Roman" w:hAnsi="Times New Roman" w:cs="Times New Roman"/>
          <w:sz w:val="28"/>
          <w:szCs w:val="28"/>
          <w:lang w:val="en-US"/>
        </w:rPr>
        <w:t>:</w:t>
      </w:r>
    </w:p>
    <w:p w14:paraId="39524F8A" w14:textId="35DCD5B2" w:rsidR="004C259A" w:rsidRPr="00373798" w:rsidRDefault="004C259A" w:rsidP="00D0710E">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4</w:t>
      </w:r>
      <w:r w:rsidRPr="00373798">
        <w:rPr>
          <w:rFonts w:ascii="Times New Roman" w:hAnsi="Times New Roman" w:cs="Times New Roman"/>
          <w:sz w:val="28"/>
          <w:szCs w:val="28"/>
          <w:lang w:val="en-US"/>
        </w:rPr>
        <w:t xml:space="preserve">. The new-growth sanctioning </w:t>
      </w:r>
      <w:r w:rsidR="004F7B5D" w:rsidRPr="00373798">
        <w:rPr>
          <w:rFonts w:ascii="Times New Roman" w:hAnsi="Times New Roman" w:cs="Times New Roman"/>
          <w:sz w:val="28"/>
          <w:szCs w:val="28"/>
          <w:lang w:val="en-US"/>
        </w:rPr>
        <w:t xml:space="preserve">transformative </w:t>
      </w:r>
      <w:r w:rsidRPr="00373798">
        <w:rPr>
          <w:rFonts w:ascii="Times New Roman" w:hAnsi="Times New Roman" w:cs="Times New Roman"/>
          <w:sz w:val="28"/>
          <w:szCs w:val="28"/>
          <w:lang w:val="en-US"/>
        </w:rPr>
        <w:t xml:space="preserve">right bears the following </w:t>
      </w:r>
      <w:r w:rsidR="00D0710E" w:rsidRPr="00373798">
        <w:rPr>
          <w:rFonts w:ascii="Times New Roman" w:hAnsi="Times New Roman" w:cs="Times New Roman"/>
          <w:sz w:val="28"/>
          <w:szCs w:val="28"/>
          <w:lang w:val="en-US"/>
        </w:rPr>
        <w:t xml:space="preserve">legally distinctive </w:t>
      </w:r>
      <w:r w:rsidRPr="00373798">
        <w:rPr>
          <w:rFonts w:ascii="Times New Roman" w:hAnsi="Times New Roman" w:cs="Times New Roman"/>
          <w:sz w:val="28"/>
          <w:szCs w:val="28"/>
          <w:lang w:val="en-US"/>
        </w:rPr>
        <w:t xml:space="preserve">features: </w:t>
      </w:r>
    </w:p>
    <w:p w14:paraId="716DB468" w14:textId="335C2A5E" w:rsidR="00114E8C" w:rsidRPr="00373798" w:rsidRDefault="006C7620" w:rsidP="004B182F">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4.1.</w:t>
      </w:r>
      <w:r w:rsidR="004C259A"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I</w:t>
      </w:r>
      <w:r w:rsidR="005D5385" w:rsidRPr="00373798">
        <w:rPr>
          <w:rFonts w:ascii="Times New Roman" w:hAnsi="Times New Roman" w:cs="Times New Roman"/>
          <w:sz w:val="28"/>
          <w:szCs w:val="28"/>
          <w:lang w:val="en-US"/>
        </w:rPr>
        <w:t xml:space="preserve">t </w:t>
      </w:r>
      <w:r w:rsidR="00812334" w:rsidRPr="00373798">
        <w:rPr>
          <w:rFonts w:ascii="Times New Roman" w:hAnsi="Times New Roman" w:cs="Times New Roman"/>
          <w:sz w:val="28"/>
          <w:szCs w:val="28"/>
          <w:lang w:val="en-US"/>
        </w:rPr>
        <w:t xml:space="preserve">is </w:t>
      </w:r>
      <w:r w:rsidR="00F94312" w:rsidRPr="00373798">
        <w:rPr>
          <w:rFonts w:ascii="Times New Roman" w:hAnsi="Times New Roman" w:cs="Times New Roman"/>
          <w:sz w:val="28"/>
          <w:szCs w:val="28"/>
          <w:lang w:val="en-US"/>
        </w:rPr>
        <w:t>deemed lawful</w:t>
      </w:r>
      <w:r w:rsidR="004C259A" w:rsidRPr="00373798">
        <w:rPr>
          <w:rFonts w:ascii="Times New Roman" w:hAnsi="Times New Roman" w:cs="Times New Roman"/>
          <w:sz w:val="28"/>
          <w:szCs w:val="28"/>
          <w:lang w:val="en-US"/>
        </w:rPr>
        <w:t xml:space="preserve"> under </w:t>
      </w:r>
      <w:r w:rsidR="001B0BD4">
        <w:rPr>
          <w:rFonts w:ascii="Times New Roman" w:hAnsi="Times New Roman" w:cs="Times New Roman"/>
          <w:sz w:val="28"/>
          <w:szCs w:val="28"/>
          <w:lang w:val="en-US"/>
        </w:rPr>
        <w:t>the</w:t>
      </w:r>
      <w:r w:rsidR="004C259A" w:rsidRPr="00373798">
        <w:rPr>
          <w:rFonts w:ascii="Times New Roman" w:hAnsi="Times New Roman" w:cs="Times New Roman"/>
          <w:sz w:val="28"/>
          <w:szCs w:val="28"/>
          <w:lang w:val="en-US"/>
        </w:rPr>
        <w:t xml:space="preserve"> quasi-legal scenario </w:t>
      </w:r>
      <w:r w:rsidR="009D126A" w:rsidRPr="00373798">
        <w:rPr>
          <w:rFonts w:ascii="Times New Roman" w:hAnsi="Times New Roman" w:cs="Times New Roman"/>
          <w:sz w:val="28"/>
          <w:szCs w:val="28"/>
          <w:lang w:val="en-US"/>
        </w:rPr>
        <w:t>of</w:t>
      </w:r>
      <w:r w:rsidR="004C259A" w:rsidRPr="00373798">
        <w:rPr>
          <w:rFonts w:ascii="Times New Roman" w:hAnsi="Times New Roman" w:cs="Times New Roman"/>
          <w:sz w:val="28"/>
          <w:szCs w:val="28"/>
          <w:lang w:val="en-US"/>
        </w:rPr>
        <w:t xml:space="preserve"> discrimination by national</w:t>
      </w:r>
      <w:r w:rsidR="00633D80" w:rsidRPr="00373798">
        <w:rPr>
          <w:rFonts w:ascii="Times New Roman" w:hAnsi="Times New Roman" w:cs="Times New Roman"/>
          <w:sz w:val="28"/>
          <w:szCs w:val="28"/>
          <w:lang w:val="en-US"/>
        </w:rPr>
        <w:t xml:space="preserve"> origin</w:t>
      </w:r>
      <w:r w:rsidR="004F7B5D" w:rsidRPr="00373798">
        <w:rPr>
          <w:rFonts w:ascii="Times New Roman" w:hAnsi="Times New Roman" w:cs="Times New Roman"/>
          <w:sz w:val="28"/>
          <w:szCs w:val="28"/>
          <w:lang w:val="en-US"/>
        </w:rPr>
        <w:t xml:space="preserve">, </w:t>
      </w:r>
      <w:r w:rsidR="001B0BD4">
        <w:rPr>
          <w:rFonts w:ascii="Times New Roman" w:hAnsi="Times New Roman" w:cs="Times New Roman"/>
          <w:sz w:val="28"/>
          <w:szCs w:val="28"/>
          <w:lang w:val="en-US"/>
        </w:rPr>
        <w:t xml:space="preserve">as </w:t>
      </w:r>
      <w:r w:rsidR="0017605F" w:rsidRPr="00373798">
        <w:rPr>
          <w:rFonts w:ascii="Times New Roman" w:hAnsi="Times New Roman" w:cs="Times New Roman"/>
          <w:sz w:val="28"/>
          <w:szCs w:val="28"/>
          <w:lang w:val="en-US"/>
        </w:rPr>
        <w:t>directed</w:t>
      </w:r>
      <w:r w:rsidR="004C259A" w:rsidRPr="00373798">
        <w:rPr>
          <w:rFonts w:ascii="Times New Roman" w:hAnsi="Times New Roman" w:cs="Times New Roman"/>
          <w:sz w:val="28"/>
          <w:szCs w:val="28"/>
          <w:lang w:val="en-US"/>
        </w:rPr>
        <w:t xml:space="preserve"> by public law in a</w:t>
      </w:r>
      <w:r w:rsidR="009D126A" w:rsidRPr="00373798">
        <w:rPr>
          <w:rFonts w:ascii="Times New Roman" w:hAnsi="Times New Roman" w:cs="Times New Roman"/>
          <w:sz w:val="28"/>
          <w:szCs w:val="28"/>
          <w:lang w:val="en-US"/>
        </w:rPr>
        <w:t xml:space="preserve"> certain</w:t>
      </w:r>
      <w:r w:rsidR="004C259A" w:rsidRPr="00373798">
        <w:rPr>
          <w:rFonts w:ascii="Times New Roman" w:hAnsi="Times New Roman" w:cs="Times New Roman"/>
          <w:sz w:val="28"/>
          <w:szCs w:val="28"/>
          <w:lang w:val="en-US"/>
        </w:rPr>
        <w:t xml:space="preserve"> group of</w:t>
      </w:r>
      <w:r w:rsidR="009D126A" w:rsidRPr="00373798">
        <w:rPr>
          <w:rFonts w:ascii="Times New Roman" w:hAnsi="Times New Roman" w:cs="Times New Roman"/>
          <w:sz w:val="28"/>
          <w:szCs w:val="28"/>
          <w:lang w:val="en-US"/>
        </w:rPr>
        <w:t xml:space="preserve"> </w:t>
      </w:r>
      <w:r w:rsidR="004C259A" w:rsidRPr="00373798">
        <w:rPr>
          <w:rFonts w:ascii="Times New Roman" w:hAnsi="Times New Roman" w:cs="Times New Roman"/>
          <w:sz w:val="28"/>
          <w:szCs w:val="28"/>
          <w:lang w:val="en-US"/>
        </w:rPr>
        <w:t>countries</w:t>
      </w:r>
      <w:r w:rsidR="00EE1EED" w:rsidRPr="00373798">
        <w:rPr>
          <w:rFonts w:ascii="Times New Roman" w:hAnsi="Times New Roman" w:cs="Times New Roman"/>
          <w:sz w:val="28"/>
          <w:szCs w:val="28"/>
          <w:lang w:val="en-US"/>
        </w:rPr>
        <w:t>.</w:t>
      </w:r>
    </w:p>
    <w:p w14:paraId="7554086F" w14:textId="5F6E3FE0" w:rsidR="004C259A" w:rsidRPr="00373798" w:rsidRDefault="006C7620" w:rsidP="004B182F">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4.2.</w:t>
      </w:r>
      <w:r w:rsidR="004C259A"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I</w:t>
      </w:r>
      <w:r w:rsidR="005D5385" w:rsidRPr="00373798">
        <w:rPr>
          <w:rFonts w:ascii="Times New Roman" w:hAnsi="Times New Roman" w:cs="Times New Roman"/>
          <w:sz w:val="28"/>
          <w:szCs w:val="28"/>
          <w:lang w:val="en-US"/>
        </w:rPr>
        <w:t xml:space="preserve">t </w:t>
      </w:r>
      <w:r w:rsidR="00812334" w:rsidRPr="00373798">
        <w:rPr>
          <w:rFonts w:ascii="Times New Roman" w:hAnsi="Times New Roman" w:cs="Times New Roman"/>
          <w:sz w:val="28"/>
          <w:szCs w:val="28"/>
          <w:lang w:val="en-US"/>
        </w:rPr>
        <w:t xml:space="preserve">is </w:t>
      </w:r>
      <w:r w:rsidR="004C259A" w:rsidRPr="00373798">
        <w:rPr>
          <w:rFonts w:ascii="Times New Roman" w:hAnsi="Times New Roman" w:cs="Times New Roman"/>
          <w:sz w:val="28"/>
          <w:szCs w:val="28"/>
          <w:lang w:val="en-US"/>
        </w:rPr>
        <w:t xml:space="preserve">exercised in </w:t>
      </w:r>
      <w:r w:rsidR="005D5385" w:rsidRPr="00373798">
        <w:rPr>
          <w:rFonts w:ascii="Times New Roman" w:hAnsi="Times New Roman" w:cs="Times New Roman"/>
          <w:sz w:val="28"/>
          <w:szCs w:val="28"/>
          <w:lang w:val="en-US"/>
        </w:rPr>
        <w:t>the</w:t>
      </w:r>
      <w:r w:rsidR="004C259A" w:rsidRPr="00373798">
        <w:rPr>
          <w:rFonts w:ascii="Times New Roman" w:hAnsi="Times New Roman" w:cs="Times New Roman"/>
          <w:sz w:val="28"/>
          <w:szCs w:val="28"/>
          <w:lang w:val="en-US"/>
        </w:rPr>
        <w:t xml:space="preserve"> sphere of private law by means of rude intervention</w:t>
      </w:r>
      <w:r w:rsidR="00EE1EED" w:rsidRPr="00373798">
        <w:rPr>
          <w:rFonts w:ascii="Times New Roman" w:hAnsi="Times New Roman" w:cs="Times New Roman"/>
          <w:sz w:val="28"/>
          <w:szCs w:val="28"/>
          <w:lang w:val="en-US"/>
        </w:rPr>
        <w:t>.</w:t>
      </w:r>
    </w:p>
    <w:p w14:paraId="660D33FB" w14:textId="33D07F91" w:rsidR="004C259A" w:rsidRPr="00373798" w:rsidRDefault="006C7620" w:rsidP="004B182F">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4.3.</w:t>
      </w:r>
      <w:r w:rsidR="004C259A"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T</w:t>
      </w:r>
      <w:r w:rsidR="004C259A" w:rsidRPr="00373798">
        <w:rPr>
          <w:rFonts w:ascii="Times New Roman" w:hAnsi="Times New Roman" w:cs="Times New Roman"/>
          <w:sz w:val="28"/>
          <w:szCs w:val="28"/>
          <w:lang w:val="en-US"/>
        </w:rPr>
        <w:t xml:space="preserve">his intervention makes the </w:t>
      </w:r>
      <w:r w:rsidR="009D126A" w:rsidRPr="00373798">
        <w:rPr>
          <w:rFonts w:ascii="Times New Roman" w:hAnsi="Times New Roman" w:cs="Times New Roman"/>
          <w:sz w:val="28"/>
          <w:szCs w:val="28"/>
          <w:lang w:val="en-US"/>
        </w:rPr>
        <w:t xml:space="preserve">affected </w:t>
      </w:r>
      <w:r w:rsidR="004C259A" w:rsidRPr="00373798">
        <w:rPr>
          <w:rFonts w:ascii="Times New Roman" w:hAnsi="Times New Roman" w:cs="Times New Roman"/>
          <w:sz w:val="28"/>
          <w:szCs w:val="28"/>
          <w:lang w:val="en-US"/>
        </w:rPr>
        <w:t xml:space="preserve">provisions </w:t>
      </w:r>
      <w:r w:rsidR="009D126A" w:rsidRPr="00373798">
        <w:rPr>
          <w:rFonts w:ascii="Times New Roman" w:hAnsi="Times New Roman" w:cs="Times New Roman"/>
          <w:sz w:val="28"/>
          <w:szCs w:val="28"/>
          <w:lang w:val="en-US"/>
        </w:rPr>
        <w:t xml:space="preserve">of </w:t>
      </w:r>
      <w:r w:rsidR="00633D80" w:rsidRPr="00373798">
        <w:rPr>
          <w:rFonts w:ascii="Times New Roman" w:hAnsi="Times New Roman" w:cs="Times New Roman"/>
          <w:sz w:val="28"/>
          <w:szCs w:val="28"/>
          <w:lang w:val="en-US"/>
        </w:rPr>
        <w:t>private</w:t>
      </w:r>
      <w:r w:rsidR="004C259A" w:rsidRPr="00373798">
        <w:rPr>
          <w:rFonts w:ascii="Times New Roman" w:hAnsi="Times New Roman" w:cs="Times New Roman"/>
          <w:sz w:val="28"/>
          <w:szCs w:val="28"/>
          <w:lang w:val="en-US"/>
        </w:rPr>
        <w:t xml:space="preserve"> law mutually exclusive</w:t>
      </w:r>
      <w:r w:rsidR="009D126A" w:rsidRPr="00373798">
        <w:rPr>
          <w:rFonts w:ascii="Times New Roman" w:hAnsi="Times New Roman" w:cs="Times New Roman"/>
          <w:sz w:val="28"/>
          <w:szCs w:val="28"/>
          <w:lang w:val="en-US"/>
        </w:rPr>
        <w:t xml:space="preserve"> with </w:t>
      </w:r>
      <w:r w:rsidR="005D5385" w:rsidRPr="00373798">
        <w:rPr>
          <w:rFonts w:ascii="Times New Roman" w:hAnsi="Times New Roman" w:cs="Times New Roman"/>
          <w:sz w:val="28"/>
          <w:szCs w:val="28"/>
          <w:lang w:val="en-US"/>
        </w:rPr>
        <w:t xml:space="preserve">the </w:t>
      </w:r>
      <w:r w:rsidR="004B182F" w:rsidRPr="00373798">
        <w:rPr>
          <w:rFonts w:ascii="Times New Roman" w:hAnsi="Times New Roman" w:cs="Times New Roman"/>
          <w:sz w:val="28"/>
          <w:szCs w:val="28"/>
          <w:lang w:val="en-US"/>
        </w:rPr>
        <w:t>overwhelming</w:t>
      </w:r>
      <w:r w:rsidR="005D5385" w:rsidRPr="00373798">
        <w:rPr>
          <w:rFonts w:ascii="Times New Roman" w:hAnsi="Times New Roman" w:cs="Times New Roman"/>
          <w:sz w:val="28"/>
          <w:szCs w:val="28"/>
          <w:lang w:val="en-US"/>
        </w:rPr>
        <w:t xml:space="preserve"> provisions</w:t>
      </w:r>
      <w:r w:rsidR="009D126A" w:rsidRPr="00373798">
        <w:rPr>
          <w:rFonts w:ascii="Times New Roman" w:hAnsi="Times New Roman" w:cs="Times New Roman"/>
          <w:sz w:val="28"/>
          <w:szCs w:val="28"/>
          <w:lang w:val="en-US"/>
        </w:rPr>
        <w:t xml:space="preserve"> of public law</w:t>
      </w:r>
      <w:r w:rsidR="00EE1EED" w:rsidRPr="00373798">
        <w:rPr>
          <w:rFonts w:ascii="Times New Roman" w:hAnsi="Times New Roman" w:cs="Times New Roman"/>
          <w:sz w:val="28"/>
          <w:szCs w:val="28"/>
          <w:lang w:val="en-US"/>
        </w:rPr>
        <w:t>.</w:t>
      </w:r>
    </w:p>
    <w:p w14:paraId="3F065C50" w14:textId="23B62AA4" w:rsidR="004C259A" w:rsidRPr="00373798" w:rsidRDefault="006C7620" w:rsidP="004B182F">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4.4.</w:t>
      </w:r>
      <w:r w:rsidR="004C259A"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I</w:t>
      </w:r>
      <w:r w:rsidR="00CF7C2C" w:rsidRPr="00373798">
        <w:rPr>
          <w:rFonts w:ascii="Times New Roman" w:hAnsi="Times New Roman" w:cs="Times New Roman"/>
          <w:sz w:val="28"/>
          <w:szCs w:val="28"/>
          <w:lang w:val="en-US"/>
        </w:rPr>
        <w:t xml:space="preserve">t </w:t>
      </w:r>
      <w:r w:rsidR="00812334" w:rsidRPr="00373798">
        <w:rPr>
          <w:rFonts w:ascii="Times New Roman" w:hAnsi="Times New Roman" w:cs="Times New Roman"/>
          <w:sz w:val="28"/>
          <w:szCs w:val="28"/>
          <w:lang w:val="en-US"/>
        </w:rPr>
        <w:t xml:space="preserve">is </w:t>
      </w:r>
      <w:r w:rsidR="004C259A" w:rsidRPr="00373798">
        <w:rPr>
          <w:rFonts w:ascii="Times New Roman" w:hAnsi="Times New Roman" w:cs="Times New Roman"/>
          <w:sz w:val="28"/>
          <w:szCs w:val="28"/>
          <w:lang w:val="en-US"/>
        </w:rPr>
        <w:t>exercised with</w:t>
      </w:r>
      <w:r w:rsidR="004B182F" w:rsidRPr="00373798">
        <w:rPr>
          <w:rFonts w:ascii="Times New Roman" w:hAnsi="Times New Roman" w:cs="Times New Roman"/>
          <w:sz w:val="28"/>
          <w:szCs w:val="28"/>
          <w:lang w:val="en-US"/>
        </w:rPr>
        <w:t xml:space="preserve"> </w:t>
      </w:r>
      <w:r w:rsidR="00D21E1A">
        <w:rPr>
          <w:rFonts w:ascii="Times New Roman" w:hAnsi="Times New Roman" w:cs="Times New Roman"/>
          <w:sz w:val="28"/>
          <w:szCs w:val="28"/>
          <w:lang w:val="en-US"/>
        </w:rPr>
        <w:t>the</w:t>
      </w:r>
      <w:r w:rsidR="004C259A" w:rsidRPr="00373798">
        <w:rPr>
          <w:rFonts w:ascii="Times New Roman" w:hAnsi="Times New Roman" w:cs="Times New Roman"/>
          <w:sz w:val="28"/>
          <w:szCs w:val="28"/>
          <w:lang w:val="en-US"/>
        </w:rPr>
        <w:t xml:space="preserve"> bad-faith </w:t>
      </w:r>
      <w:r w:rsidR="00CF7C2C" w:rsidRPr="00373798">
        <w:rPr>
          <w:rFonts w:ascii="Times New Roman" w:hAnsi="Times New Roman" w:cs="Times New Roman"/>
          <w:sz w:val="28"/>
          <w:szCs w:val="28"/>
          <w:lang w:val="en-US"/>
        </w:rPr>
        <w:t>motive</w:t>
      </w:r>
      <w:r w:rsidR="005868E2" w:rsidRPr="00373798">
        <w:rPr>
          <w:rFonts w:ascii="Times New Roman" w:hAnsi="Times New Roman" w:cs="Times New Roman"/>
          <w:sz w:val="28"/>
          <w:szCs w:val="28"/>
          <w:lang w:val="en-US"/>
        </w:rPr>
        <w:t xml:space="preserve"> and anticipated result: </w:t>
      </w:r>
      <w:r w:rsidR="004C259A" w:rsidRPr="00373798">
        <w:rPr>
          <w:rFonts w:ascii="Times New Roman" w:hAnsi="Times New Roman" w:cs="Times New Roman"/>
          <w:sz w:val="28"/>
          <w:szCs w:val="28"/>
          <w:lang w:val="en-US"/>
        </w:rPr>
        <w:t>discrimination</w:t>
      </w:r>
      <w:r w:rsidR="009D126A" w:rsidRPr="00373798">
        <w:rPr>
          <w:rFonts w:ascii="Times New Roman" w:hAnsi="Times New Roman" w:cs="Times New Roman"/>
          <w:sz w:val="28"/>
          <w:szCs w:val="28"/>
          <w:lang w:val="en-US"/>
        </w:rPr>
        <w:t xml:space="preserve"> and unlawful deprivation of property</w:t>
      </w:r>
      <w:r w:rsidR="004C259A" w:rsidRPr="00373798">
        <w:rPr>
          <w:rFonts w:ascii="Times New Roman" w:hAnsi="Times New Roman" w:cs="Times New Roman"/>
          <w:sz w:val="28"/>
          <w:szCs w:val="28"/>
          <w:lang w:val="en-US"/>
        </w:rPr>
        <w:t xml:space="preserve"> </w:t>
      </w:r>
      <w:r w:rsidR="00633D80" w:rsidRPr="00373798">
        <w:rPr>
          <w:rFonts w:ascii="Times New Roman" w:hAnsi="Times New Roman" w:cs="Times New Roman"/>
          <w:sz w:val="28"/>
          <w:szCs w:val="28"/>
          <w:lang w:val="en-US"/>
        </w:rPr>
        <w:t>as a chosen vehicle of</w:t>
      </w:r>
      <w:r w:rsidR="004C259A" w:rsidRPr="00373798">
        <w:rPr>
          <w:rFonts w:ascii="Times New Roman" w:hAnsi="Times New Roman" w:cs="Times New Roman"/>
          <w:sz w:val="28"/>
          <w:szCs w:val="28"/>
          <w:lang w:val="en-US"/>
        </w:rPr>
        <w:t xml:space="preserve"> punishment</w:t>
      </w:r>
      <w:r w:rsidR="007345F4" w:rsidRPr="00373798">
        <w:rPr>
          <w:rFonts w:ascii="Times New Roman" w:hAnsi="Times New Roman" w:cs="Times New Roman"/>
          <w:sz w:val="28"/>
          <w:szCs w:val="28"/>
          <w:lang w:val="en-US"/>
        </w:rPr>
        <w:t xml:space="preserve"> in </w:t>
      </w:r>
      <w:r w:rsidR="00D21E1A">
        <w:rPr>
          <w:rFonts w:ascii="Times New Roman" w:hAnsi="Times New Roman" w:cs="Times New Roman"/>
          <w:sz w:val="28"/>
          <w:szCs w:val="28"/>
          <w:lang w:val="en-US"/>
        </w:rPr>
        <w:t>the</w:t>
      </w:r>
      <w:r w:rsidR="007345F4" w:rsidRPr="00373798">
        <w:rPr>
          <w:rFonts w:ascii="Times New Roman" w:hAnsi="Times New Roman" w:cs="Times New Roman"/>
          <w:sz w:val="28"/>
          <w:szCs w:val="28"/>
          <w:lang w:val="en-US"/>
        </w:rPr>
        <w:t xml:space="preserve"> pseudo power-subordinate relationship</w:t>
      </w:r>
      <w:r w:rsidR="00EE1EED" w:rsidRPr="00373798">
        <w:rPr>
          <w:rFonts w:ascii="Times New Roman" w:hAnsi="Times New Roman" w:cs="Times New Roman"/>
          <w:sz w:val="28"/>
          <w:szCs w:val="28"/>
          <w:lang w:val="en-US"/>
        </w:rPr>
        <w:t>.</w:t>
      </w:r>
    </w:p>
    <w:p w14:paraId="55F5C3BD" w14:textId="54B452D4" w:rsidR="00633D80" w:rsidRPr="00373798" w:rsidRDefault="006C7620" w:rsidP="004B182F">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lastRenderedPageBreak/>
        <w:t>4.5.</w:t>
      </w:r>
      <w:r w:rsidR="00633D80"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O</w:t>
      </w:r>
      <w:r w:rsidR="00633D80" w:rsidRPr="00373798">
        <w:rPr>
          <w:rFonts w:ascii="Times New Roman" w:hAnsi="Times New Roman" w:cs="Times New Roman"/>
          <w:sz w:val="28"/>
          <w:szCs w:val="28"/>
          <w:lang w:val="en-US"/>
        </w:rPr>
        <w:t>nce exercised, it disbalances</w:t>
      </w:r>
      <w:r w:rsidR="00D21E1A">
        <w:rPr>
          <w:rFonts w:ascii="Times New Roman" w:hAnsi="Times New Roman" w:cs="Times New Roman"/>
          <w:sz w:val="28"/>
          <w:szCs w:val="28"/>
          <w:lang w:val="en-US"/>
        </w:rPr>
        <w:t xml:space="preserve"> </w:t>
      </w:r>
      <w:r w:rsidR="00633D80" w:rsidRPr="00373798">
        <w:rPr>
          <w:rFonts w:ascii="Times New Roman" w:hAnsi="Times New Roman" w:cs="Times New Roman"/>
          <w:sz w:val="28"/>
          <w:szCs w:val="28"/>
          <w:lang w:val="en-US"/>
        </w:rPr>
        <w:t xml:space="preserve">civil circulation in favor of </w:t>
      </w:r>
      <w:r w:rsidR="00D21E1A">
        <w:rPr>
          <w:rFonts w:ascii="Times New Roman" w:hAnsi="Times New Roman" w:cs="Times New Roman"/>
          <w:sz w:val="28"/>
          <w:szCs w:val="28"/>
          <w:lang w:val="en-US"/>
        </w:rPr>
        <w:t>the</w:t>
      </w:r>
      <w:r w:rsidR="00633D80" w:rsidRPr="00373798">
        <w:rPr>
          <w:rFonts w:ascii="Times New Roman" w:hAnsi="Times New Roman" w:cs="Times New Roman"/>
          <w:sz w:val="28"/>
          <w:szCs w:val="28"/>
          <w:lang w:val="en-US"/>
        </w:rPr>
        <w:t xml:space="preserve"> </w:t>
      </w:r>
      <w:r w:rsidR="009D126A" w:rsidRPr="00373798">
        <w:rPr>
          <w:rFonts w:ascii="Times New Roman" w:hAnsi="Times New Roman" w:cs="Times New Roman"/>
          <w:sz w:val="28"/>
          <w:szCs w:val="28"/>
          <w:lang w:val="en-US"/>
        </w:rPr>
        <w:t xml:space="preserve">bad-faith </w:t>
      </w:r>
      <w:r w:rsidR="00633D80" w:rsidRPr="00373798">
        <w:rPr>
          <w:rFonts w:ascii="Times New Roman" w:hAnsi="Times New Roman" w:cs="Times New Roman"/>
          <w:sz w:val="28"/>
          <w:szCs w:val="28"/>
          <w:lang w:val="en-US"/>
        </w:rPr>
        <w:t xml:space="preserve">right-holder </w:t>
      </w:r>
      <w:r w:rsidR="00633D80" w:rsidRPr="00373798">
        <w:rPr>
          <w:rFonts w:ascii="Times New Roman" w:hAnsi="Times New Roman" w:cs="Times New Roman"/>
          <w:i/>
          <w:iCs/>
          <w:sz w:val="28"/>
          <w:szCs w:val="28"/>
          <w:lang w:val="en-US"/>
        </w:rPr>
        <w:t>and</w:t>
      </w:r>
      <w:r w:rsidR="00633D80" w:rsidRPr="00373798">
        <w:rPr>
          <w:rFonts w:ascii="Times New Roman" w:hAnsi="Times New Roman" w:cs="Times New Roman"/>
          <w:sz w:val="28"/>
          <w:szCs w:val="28"/>
          <w:lang w:val="en-US"/>
        </w:rPr>
        <w:t xml:space="preserve"> at the account of the innocent party</w:t>
      </w:r>
      <w:r w:rsidR="00EE1EED" w:rsidRPr="00373798">
        <w:rPr>
          <w:rFonts w:ascii="Times New Roman" w:hAnsi="Times New Roman" w:cs="Times New Roman"/>
          <w:sz w:val="28"/>
          <w:szCs w:val="28"/>
          <w:lang w:val="en-US"/>
        </w:rPr>
        <w:t>.</w:t>
      </w:r>
    </w:p>
    <w:p w14:paraId="4751DD38" w14:textId="16D004B4" w:rsidR="009D126A" w:rsidRPr="00373798" w:rsidRDefault="006C7620" w:rsidP="004B182F">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4.6.</w:t>
      </w:r>
      <w:r w:rsidR="00633D80"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I</w:t>
      </w:r>
      <w:r w:rsidR="004B182F" w:rsidRPr="00373798">
        <w:rPr>
          <w:rFonts w:ascii="Times New Roman" w:hAnsi="Times New Roman" w:cs="Times New Roman"/>
          <w:sz w:val="28"/>
          <w:szCs w:val="28"/>
          <w:lang w:val="en-US"/>
        </w:rPr>
        <w:t xml:space="preserve">t </w:t>
      </w:r>
      <w:r w:rsidR="009D126A" w:rsidRPr="00373798">
        <w:rPr>
          <w:rFonts w:ascii="Times New Roman" w:hAnsi="Times New Roman" w:cs="Times New Roman"/>
          <w:sz w:val="28"/>
          <w:szCs w:val="28"/>
          <w:lang w:val="en-US"/>
        </w:rPr>
        <w:t xml:space="preserve">is </w:t>
      </w:r>
      <w:r w:rsidR="00633D80" w:rsidRPr="00373798">
        <w:rPr>
          <w:rFonts w:ascii="Times New Roman" w:hAnsi="Times New Roman" w:cs="Times New Roman"/>
          <w:sz w:val="28"/>
          <w:szCs w:val="28"/>
          <w:lang w:val="en-US"/>
        </w:rPr>
        <w:t>always unproportional</w:t>
      </w:r>
      <w:r w:rsidR="00D21E1A">
        <w:rPr>
          <w:rFonts w:ascii="Times New Roman" w:hAnsi="Times New Roman" w:cs="Times New Roman"/>
          <w:sz w:val="28"/>
          <w:szCs w:val="28"/>
          <w:lang w:val="en-US"/>
        </w:rPr>
        <w:t xml:space="preserve">; it </w:t>
      </w:r>
      <w:r w:rsidR="00812334" w:rsidRPr="00373798">
        <w:rPr>
          <w:rFonts w:ascii="Times New Roman" w:hAnsi="Times New Roman" w:cs="Times New Roman"/>
          <w:sz w:val="28"/>
          <w:szCs w:val="28"/>
          <w:lang w:val="en-US"/>
        </w:rPr>
        <w:t>requires no conditions precedent</w:t>
      </w:r>
      <w:r w:rsidR="00D21E1A">
        <w:rPr>
          <w:rFonts w:ascii="Times New Roman" w:hAnsi="Times New Roman" w:cs="Times New Roman"/>
          <w:sz w:val="28"/>
          <w:szCs w:val="28"/>
          <w:lang w:val="en-US"/>
        </w:rPr>
        <w:t>,</w:t>
      </w:r>
      <w:r w:rsidR="00812334" w:rsidRPr="00373798">
        <w:rPr>
          <w:rFonts w:ascii="Times New Roman" w:hAnsi="Times New Roman" w:cs="Times New Roman"/>
          <w:sz w:val="28"/>
          <w:szCs w:val="28"/>
          <w:lang w:val="en-US"/>
        </w:rPr>
        <w:t xml:space="preserve"> except nationality of the victim</w:t>
      </w:r>
      <w:r w:rsidR="002022E4" w:rsidRPr="00373798">
        <w:rPr>
          <w:rFonts w:ascii="Times New Roman" w:hAnsi="Times New Roman" w:cs="Times New Roman"/>
          <w:sz w:val="28"/>
          <w:szCs w:val="28"/>
          <w:lang w:val="en-US"/>
        </w:rPr>
        <w:t xml:space="preserve"> </w:t>
      </w:r>
      <w:r w:rsidR="00D21E1A">
        <w:rPr>
          <w:rFonts w:ascii="Times New Roman" w:hAnsi="Times New Roman" w:cs="Times New Roman"/>
          <w:sz w:val="28"/>
          <w:szCs w:val="28"/>
          <w:lang w:val="en-US"/>
        </w:rPr>
        <w:t>(</w:t>
      </w:r>
      <w:r w:rsidR="002022E4" w:rsidRPr="00373798">
        <w:rPr>
          <w:rFonts w:ascii="Times New Roman" w:hAnsi="Times New Roman" w:cs="Times New Roman"/>
          <w:sz w:val="28"/>
          <w:szCs w:val="28"/>
          <w:lang w:val="en-US"/>
        </w:rPr>
        <w:t>entity or individual</w:t>
      </w:r>
      <w:r w:rsidR="00D21E1A">
        <w:rPr>
          <w:rFonts w:ascii="Times New Roman" w:hAnsi="Times New Roman" w:cs="Times New Roman"/>
          <w:sz w:val="28"/>
          <w:szCs w:val="28"/>
          <w:lang w:val="en-US"/>
        </w:rPr>
        <w:t>)</w:t>
      </w:r>
      <w:r w:rsidR="00EE1EED" w:rsidRPr="00373798">
        <w:rPr>
          <w:rFonts w:ascii="Times New Roman" w:hAnsi="Times New Roman" w:cs="Times New Roman"/>
          <w:sz w:val="28"/>
          <w:szCs w:val="28"/>
          <w:lang w:val="en-US"/>
        </w:rPr>
        <w:t>.</w:t>
      </w:r>
    </w:p>
    <w:p w14:paraId="28D55725" w14:textId="455122E4" w:rsidR="00633D80" w:rsidRPr="00373798" w:rsidRDefault="006C7620" w:rsidP="004F7B5D">
      <w:pPr>
        <w:spacing w:line="360" w:lineRule="auto"/>
        <w:ind w:left="708"/>
        <w:rPr>
          <w:rFonts w:ascii="Times New Roman" w:hAnsi="Times New Roman" w:cs="Times New Roman"/>
          <w:sz w:val="28"/>
          <w:szCs w:val="28"/>
          <w:lang w:val="en-US"/>
        </w:rPr>
      </w:pPr>
      <w:r w:rsidRPr="00373798">
        <w:rPr>
          <w:rFonts w:ascii="Times New Roman" w:hAnsi="Times New Roman" w:cs="Times New Roman"/>
          <w:b/>
          <w:bCs/>
          <w:sz w:val="28"/>
          <w:szCs w:val="28"/>
          <w:lang w:val="en-US"/>
        </w:rPr>
        <w:t>4.7.</w:t>
      </w:r>
      <w:r w:rsidR="00633D80"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I</w:t>
      </w:r>
      <w:r w:rsidR="004B182F" w:rsidRPr="00373798">
        <w:rPr>
          <w:rFonts w:ascii="Times New Roman" w:hAnsi="Times New Roman" w:cs="Times New Roman"/>
          <w:sz w:val="28"/>
          <w:szCs w:val="28"/>
          <w:lang w:val="en-US"/>
        </w:rPr>
        <w:t xml:space="preserve">t </w:t>
      </w:r>
      <w:r w:rsidR="00633D80" w:rsidRPr="00373798">
        <w:rPr>
          <w:rFonts w:ascii="Times New Roman" w:hAnsi="Times New Roman" w:cs="Times New Roman"/>
          <w:sz w:val="28"/>
          <w:szCs w:val="28"/>
          <w:lang w:val="en-US"/>
        </w:rPr>
        <w:t>always ruins synallagmatic contractual obligations</w:t>
      </w:r>
      <w:r w:rsidR="009D126A" w:rsidRPr="00373798">
        <w:rPr>
          <w:rFonts w:ascii="Times New Roman" w:hAnsi="Times New Roman" w:cs="Times New Roman"/>
          <w:sz w:val="28"/>
          <w:szCs w:val="28"/>
          <w:lang w:val="en-US"/>
        </w:rPr>
        <w:t>.</w:t>
      </w:r>
    </w:p>
    <w:p w14:paraId="58105305" w14:textId="349C3DF4" w:rsidR="00840D81" w:rsidRPr="00373798" w:rsidRDefault="006C7620" w:rsidP="004F7B5D">
      <w:pPr>
        <w:spacing w:line="360" w:lineRule="auto"/>
        <w:ind w:left="708"/>
        <w:rPr>
          <w:rFonts w:ascii="Times New Roman" w:hAnsi="Times New Roman" w:cs="Times New Roman"/>
          <w:sz w:val="28"/>
          <w:szCs w:val="28"/>
          <w:lang w:val="en-US"/>
        </w:rPr>
      </w:pPr>
      <w:r w:rsidRPr="00373798">
        <w:rPr>
          <w:rFonts w:ascii="Times New Roman" w:hAnsi="Times New Roman" w:cs="Times New Roman"/>
          <w:b/>
          <w:bCs/>
          <w:sz w:val="28"/>
          <w:szCs w:val="28"/>
          <w:lang w:val="en-US"/>
        </w:rPr>
        <w:t>4.8.</w:t>
      </w:r>
      <w:r w:rsidR="00840D81"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I</w:t>
      </w:r>
      <w:r w:rsidR="00840D81" w:rsidRPr="00373798">
        <w:rPr>
          <w:rFonts w:ascii="Times New Roman" w:hAnsi="Times New Roman" w:cs="Times New Roman"/>
          <w:sz w:val="28"/>
          <w:szCs w:val="28"/>
          <w:lang w:val="en-US"/>
        </w:rPr>
        <w:t>t is mandatory for the western participants of civil circulation.</w:t>
      </w:r>
    </w:p>
    <w:p w14:paraId="6FA1B3FF" w14:textId="3654DCF4" w:rsidR="0023761E" w:rsidRPr="00373798" w:rsidRDefault="0023761E" w:rsidP="00D21E1A">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4.9.</w:t>
      </w:r>
      <w:r w:rsidRPr="00373798">
        <w:rPr>
          <w:rFonts w:ascii="Times New Roman" w:hAnsi="Times New Roman" w:cs="Times New Roman"/>
          <w:sz w:val="28"/>
          <w:szCs w:val="28"/>
          <w:lang w:val="en-US"/>
        </w:rPr>
        <w:t xml:space="preserve"> The western jurisdictions do not accept the claims from the aggrieved parties </w:t>
      </w:r>
      <w:r w:rsidR="00D21E1A">
        <w:rPr>
          <w:rFonts w:ascii="Times New Roman" w:hAnsi="Times New Roman" w:cs="Times New Roman"/>
          <w:sz w:val="28"/>
          <w:szCs w:val="28"/>
          <w:lang w:val="en-US"/>
        </w:rPr>
        <w:t>(</w:t>
      </w:r>
      <w:r w:rsidRPr="00373798">
        <w:rPr>
          <w:rFonts w:ascii="Times New Roman" w:hAnsi="Times New Roman" w:cs="Times New Roman"/>
          <w:sz w:val="28"/>
          <w:szCs w:val="28"/>
          <w:lang w:val="en-US"/>
        </w:rPr>
        <w:t>suffering</w:t>
      </w:r>
      <w:r w:rsidR="00D21E1A">
        <w:rPr>
          <w:rFonts w:ascii="Times New Roman" w:hAnsi="Times New Roman" w:cs="Times New Roman"/>
          <w:sz w:val="28"/>
          <w:szCs w:val="28"/>
          <w:lang w:val="en-US"/>
        </w:rPr>
        <w:t xml:space="preserve"> losses</w:t>
      </w:r>
      <w:r w:rsidRPr="00373798">
        <w:rPr>
          <w:rFonts w:ascii="Times New Roman" w:hAnsi="Times New Roman" w:cs="Times New Roman"/>
          <w:sz w:val="28"/>
          <w:szCs w:val="28"/>
          <w:lang w:val="en-US"/>
        </w:rPr>
        <w:t xml:space="preserve"> from the exercise of the discriminative transformative right</w:t>
      </w:r>
      <w:r w:rsidR="00D21E1A">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w:t>
      </w:r>
    </w:p>
    <w:p w14:paraId="6DD809AC" w14:textId="5D7A0A67" w:rsidR="009D126A" w:rsidRPr="00373798" w:rsidRDefault="009D126A" w:rsidP="0053377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5</w:t>
      </w:r>
      <w:r w:rsidRPr="00373798">
        <w:rPr>
          <w:rFonts w:ascii="Times New Roman" w:hAnsi="Times New Roman" w:cs="Times New Roman"/>
          <w:sz w:val="28"/>
          <w:szCs w:val="28"/>
          <w:lang w:val="en-US"/>
        </w:rPr>
        <w:t xml:space="preserve">. </w:t>
      </w:r>
      <w:r w:rsidR="002022E4" w:rsidRPr="00373798">
        <w:rPr>
          <w:rFonts w:ascii="Times New Roman" w:hAnsi="Times New Roman" w:cs="Times New Roman"/>
          <w:sz w:val="28"/>
          <w:szCs w:val="28"/>
          <w:lang w:val="en-US"/>
        </w:rPr>
        <w:t>Thus, the</w:t>
      </w:r>
      <w:r w:rsidRPr="00373798">
        <w:rPr>
          <w:rFonts w:ascii="Times New Roman" w:hAnsi="Times New Roman" w:cs="Times New Roman"/>
          <w:sz w:val="28"/>
          <w:szCs w:val="28"/>
          <w:lang w:val="en-US"/>
        </w:rPr>
        <w:t xml:space="preserve"> proposed wording and definition for the new-growth transformative right is: </w:t>
      </w:r>
      <w:r w:rsidR="00812334" w:rsidRPr="00373798">
        <w:rPr>
          <w:rFonts w:ascii="Times New Roman" w:hAnsi="Times New Roman" w:cs="Times New Roman"/>
          <w:sz w:val="28"/>
          <w:szCs w:val="28"/>
          <w:lang w:val="en-US"/>
        </w:rPr>
        <w:t>“</w:t>
      </w:r>
      <w:r w:rsidR="00812334" w:rsidRPr="00373798">
        <w:rPr>
          <w:rFonts w:ascii="Times New Roman" w:hAnsi="Times New Roman" w:cs="Times New Roman"/>
          <w:i/>
          <w:iCs/>
          <w:sz w:val="28"/>
          <w:szCs w:val="28"/>
          <w:lang w:val="en-US"/>
        </w:rPr>
        <w:t>The discriminative transformative right is a fundamental breach of international contract law authorized and directed to a party in an international contract by the public law of the party’s native State, exercised in the form of unilateral declaration of unconditional contract termination, in order to discriminate and impair the public order of another State, native for the other party of the international contract</w:t>
      </w:r>
      <w:r w:rsidR="00812334" w:rsidRPr="00373798">
        <w:rPr>
          <w:rFonts w:ascii="Times New Roman" w:hAnsi="Times New Roman" w:cs="Times New Roman"/>
          <w:sz w:val="28"/>
          <w:szCs w:val="28"/>
          <w:lang w:val="en-US"/>
        </w:rPr>
        <w:t>”.</w:t>
      </w:r>
    </w:p>
    <w:p w14:paraId="11A4F02D" w14:textId="76F428C4" w:rsidR="00C57540" w:rsidRPr="00373798" w:rsidRDefault="00BA27FC" w:rsidP="002022E4">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You</w:t>
      </w:r>
      <w:r w:rsidR="00BF2420" w:rsidRPr="00373798">
        <w:rPr>
          <w:rFonts w:ascii="Times New Roman" w:hAnsi="Times New Roman" w:cs="Times New Roman"/>
          <w:sz w:val="28"/>
          <w:szCs w:val="28"/>
          <w:lang w:val="en-US"/>
        </w:rPr>
        <w:t xml:space="preserve"> can now clearly see </w:t>
      </w:r>
      <w:r w:rsidR="00FB1490" w:rsidRPr="00373798">
        <w:rPr>
          <w:rFonts w:ascii="Times New Roman" w:hAnsi="Times New Roman" w:cs="Times New Roman"/>
          <w:sz w:val="28"/>
          <w:szCs w:val="28"/>
          <w:lang w:val="en-US"/>
        </w:rPr>
        <w:t>why exactly</w:t>
      </w:r>
      <w:r w:rsidR="00BF2420" w:rsidRPr="00373798">
        <w:rPr>
          <w:rFonts w:ascii="Times New Roman" w:hAnsi="Times New Roman" w:cs="Times New Roman"/>
          <w:sz w:val="28"/>
          <w:szCs w:val="28"/>
          <w:lang w:val="en-US"/>
        </w:rPr>
        <w:t xml:space="preserve"> this </w:t>
      </w:r>
      <w:r w:rsidR="003641F6" w:rsidRPr="00373798">
        <w:rPr>
          <w:rFonts w:ascii="Times New Roman" w:hAnsi="Times New Roman" w:cs="Times New Roman"/>
          <w:sz w:val="28"/>
          <w:szCs w:val="28"/>
          <w:lang w:val="en-US"/>
        </w:rPr>
        <w:t xml:space="preserve">specific </w:t>
      </w:r>
      <w:r w:rsidR="00BF2420" w:rsidRPr="00373798">
        <w:rPr>
          <w:rFonts w:ascii="Times New Roman" w:hAnsi="Times New Roman" w:cs="Times New Roman"/>
          <w:sz w:val="28"/>
          <w:szCs w:val="28"/>
          <w:lang w:val="en-US"/>
        </w:rPr>
        <w:t>right is unlawful</w:t>
      </w:r>
      <w:r w:rsidR="000F68E4">
        <w:rPr>
          <w:rFonts w:ascii="Times New Roman" w:hAnsi="Times New Roman" w:cs="Times New Roman"/>
          <w:sz w:val="28"/>
          <w:szCs w:val="28"/>
          <w:lang w:val="en-US"/>
        </w:rPr>
        <w:t>:</w:t>
      </w:r>
      <w:r w:rsidR="00BF2420" w:rsidRPr="00373798">
        <w:rPr>
          <w:rFonts w:ascii="Times New Roman" w:hAnsi="Times New Roman" w:cs="Times New Roman"/>
          <w:sz w:val="28"/>
          <w:szCs w:val="28"/>
          <w:lang w:val="en-US"/>
        </w:rPr>
        <w:t xml:space="preserve"> </w:t>
      </w:r>
      <w:r w:rsidR="00FB1490" w:rsidRPr="00373798">
        <w:rPr>
          <w:rFonts w:ascii="Times New Roman" w:hAnsi="Times New Roman" w:cs="Times New Roman"/>
          <w:sz w:val="28"/>
          <w:szCs w:val="28"/>
          <w:lang w:val="en-US"/>
        </w:rPr>
        <w:t>by</w:t>
      </w:r>
      <w:r w:rsidR="00BF2420" w:rsidRPr="00373798">
        <w:rPr>
          <w:rFonts w:ascii="Times New Roman" w:hAnsi="Times New Roman" w:cs="Times New Roman"/>
          <w:sz w:val="28"/>
          <w:szCs w:val="28"/>
          <w:lang w:val="en-US"/>
        </w:rPr>
        <w:t xml:space="preserve"> its nature</w:t>
      </w:r>
      <w:r w:rsidR="000F68E4">
        <w:rPr>
          <w:rFonts w:ascii="Times New Roman" w:hAnsi="Times New Roman" w:cs="Times New Roman"/>
          <w:sz w:val="28"/>
          <w:szCs w:val="28"/>
          <w:lang w:val="en-US"/>
        </w:rPr>
        <w:t xml:space="preserve"> and by the consequences it creates</w:t>
      </w:r>
      <w:r w:rsidR="00BF2420" w:rsidRPr="00373798">
        <w:rPr>
          <w:rFonts w:ascii="Times New Roman" w:hAnsi="Times New Roman" w:cs="Times New Roman"/>
          <w:sz w:val="28"/>
          <w:szCs w:val="28"/>
          <w:lang w:val="en-US"/>
        </w:rPr>
        <w:t xml:space="preserve">. </w:t>
      </w:r>
      <w:r w:rsidR="00C06E67">
        <w:rPr>
          <w:rFonts w:ascii="Times New Roman" w:hAnsi="Times New Roman" w:cs="Times New Roman"/>
          <w:sz w:val="28"/>
          <w:szCs w:val="28"/>
          <w:lang w:val="en-US"/>
        </w:rPr>
        <w:t>Hence</w:t>
      </w:r>
      <w:r w:rsidR="0033385F" w:rsidRPr="00373798">
        <w:rPr>
          <w:rFonts w:ascii="Times New Roman" w:hAnsi="Times New Roman" w:cs="Times New Roman"/>
          <w:sz w:val="28"/>
          <w:szCs w:val="28"/>
          <w:lang w:val="en-US"/>
        </w:rPr>
        <w:t xml:space="preserve">, </w:t>
      </w:r>
      <w:r w:rsidR="00CE051F" w:rsidRPr="00373798">
        <w:rPr>
          <w:rFonts w:ascii="Times New Roman" w:hAnsi="Times New Roman" w:cs="Times New Roman"/>
          <w:sz w:val="28"/>
          <w:szCs w:val="28"/>
          <w:lang w:val="en-US"/>
        </w:rPr>
        <w:t>it is now possible to state</w:t>
      </w:r>
      <w:r w:rsidR="0033385F" w:rsidRPr="00373798">
        <w:rPr>
          <w:rFonts w:ascii="Times New Roman" w:hAnsi="Times New Roman" w:cs="Times New Roman"/>
          <w:sz w:val="28"/>
          <w:szCs w:val="28"/>
          <w:lang w:val="en-US"/>
        </w:rPr>
        <w:t xml:space="preserve"> that </w:t>
      </w:r>
      <w:r w:rsidR="003F003E" w:rsidRPr="00373798">
        <w:rPr>
          <w:rFonts w:ascii="Times New Roman" w:hAnsi="Times New Roman" w:cs="Times New Roman"/>
          <w:sz w:val="28"/>
          <w:szCs w:val="28"/>
          <w:lang w:val="en-US"/>
        </w:rPr>
        <w:t>the</w:t>
      </w:r>
      <w:r w:rsidR="0033385F" w:rsidRPr="00373798">
        <w:rPr>
          <w:rFonts w:ascii="Times New Roman" w:hAnsi="Times New Roman" w:cs="Times New Roman"/>
          <w:sz w:val="28"/>
          <w:szCs w:val="28"/>
          <w:lang w:val="en-US"/>
        </w:rPr>
        <w:t xml:space="preserve"> party to an international</w:t>
      </w:r>
      <w:r w:rsidR="00EC78A4" w:rsidRPr="00373798">
        <w:rPr>
          <w:rFonts w:ascii="Times New Roman" w:hAnsi="Times New Roman" w:cs="Times New Roman"/>
          <w:sz w:val="28"/>
          <w:szCs w:val="28"/>
          <w:lang w:val="en-US"/>
        </w:rPr>
        <w:t xml:space="preserve"> commercial</w:t>
      </w:r>
      <w:r w:rsidR="0033385F" w:rsidRPr="00373798">
        <w:rPr>
          <w:rFonts w:ascii="Times New Roman" w:hAnsi="Times New Roman" w:cs="Times New Roman"/>
          <w:sz w:val="28"/>
          <w:szCs w:val="28"/>
          <w:lang w:val="en-US"/>
        </w:rPr>
        <w:t xml:space="preserve"> contract, which terminated it </w:t>
      </w:r>
      <w:r w:rsidR="009D126A" w:rsidRPr="00373798">
        <w:rPr>
          <w:rFonts w:ascii="Times New Roman" w:hAnsi="Times New Roman" w:cs="Times New Roman"/>
          <w:sz w:val="28"/>
          <w:szCs w:val="28"/>
          <w:lang w:val="en-US"/>
        </w:rPr>
        <w:t>in such a</w:t>
      </w:r>
      <w:r w:rsidR="0033385F" w:rsidRPr="00373798">
        <w:rPr>
          <w:rFonts w:ascii="Times New Roman" w:hAnsi="Times New Roman" w:cs="Times New Roman"/>
          <w:sz w:val="28"/>
          <w:szCs w:val="28"/>
          <w:lang w:val="en-US"/>
        </w:rPr>
        <w:t xml:space="preserve"> way, </w:t>
      </w:r>
      <w:r w:rsidR="0033385F" w:rsidRPr="003E0794">
        <w:rPr>
          <w:rFonts w:ascii="Times New Roman" w:hAnsi="Times New Roman" w:cs="Times New Roman"/>
          <w:i/>
          <w:iCs/>
          <w:sz w:val="28"/>
          <w:szCs w:val="28"/>
          <w:lang w:val="en-US"/>
        </w:rPr>
        <w:t>may not</w:t>
      </w:r>
      <w:r w:rsidR="0033385F" w:rsidRPr="00373798">
        <w:rPr>
          <w:rFonts w:ascii="Times New Roman" w:hAnsi="Times New Roman" w:cs="Times New Roman"/>
          <w:sz w:val="28"/>
          <w:szCs w:val="28"/>
          <w:lang w:val="en-US"/>
        </w:rPr>
        <w:t xml:space="preserve"> justify </w:t>
      </w:r>
      <w:r w:rsidR="00CE051F" w:rsidRPr="00373798">
        <w:rPr>
          <w:rFonts w:ascii="Times New Roman" w:hAnsi="Times New Roman" w:cs="Times New Roman"/>
          <w:sz w:val="28"/>
          <w:szCs w:val="28"/>
          <w:lang w:val="en-US"/>
        </w:rPr>
        <w:t>its</w:t>
      </w:r>
      <w:r w:rsidR="0033385F" w:rsidRPr="00373798">
        <w:rPr>
          <w:rFonts w:ascii="Times New Roman" w:hAnsi="Times New Roman" w:cs="Times New Roman"/>
          <w:sz w:val="28"/>
          <w:szCs w:val="28"/>
          <w:lang w:val="en-US"/>
        </w:rPr>
        <w:t xml:space="preserve"> action</w:t>
      </w:r>
      <w:r w:rsidR="00CE051F" w:rsidRPr="00373798">
        <w:rPr>
          <w:rFonts w:ascii="Times New Roman" w:hAnsi="Times New Roman" w:cs="Times New Roman"/>
          <w:sz w:val="28"/>
          <w:szCs w:val="28"/>
          <w:lang w:val="en-US"/>
        </w:rPr>
        <w:t>s</w:t>
      </w:r>
      <w:r w:rsidR="0033385F" w:rsidRPr="00373798">
        <w:rPr>
          <w:rFonts w:ascii="Times New Roman" w:hAnsi="Times New Roman" w:cs="Times New Roman"/>
          <w:sz w:val="28"/>
          <w:szCs w:val="28"/>
          <w:lang w:val="en-US"/>
        </w:rPr>
        <w:t xml:space="preserve"> by applying to </w:t>
      </w:r>
      <w:r w:rsidR="00CE051F" w:rsidRPr="00373798">
        <w:rPr>
          <w:rFonts w:ascii="Times New Roman" w:hAnsi="Times New Roman" w:cs="Times New Roman"/>
          <w:sz w:val="28"/>
          <w:szCs w:val="28"/>
          <w:lang w:val="en-US"/>
        </w:rPr>
        <w:t>their</w:t>
      </w:r>
      <w:r w:rsidR="0033385F" w:rsidRPr="00373798">
        <w:rPr>
          <w:rFonts w:ascii="Times New Roman" w:hAnsi="Times New Roman" w:cs="Times New Roman"/>
          <w:sz w:val="28"/>
          <w:szCs w:val="28"/>
          <w:lang w:val="en-US"/>
        </w:rPr>
        <w:t xml:space="preserve"> ‘legitimacy’ – </w:t>
      </w:r>
      <w:r w:rsidR="00CE051F" w:rsidRPr="00373798">
        <w:rPr>
          <w:rFonts w:ascii="Times New Roman" w:hAnsi="Times New Roman" w:cs="Times New Roman"/>
          <w:sz w:val="28"/>
          <w:szCs w:val="28"/>
          <w:lang w:val="en-US"/>
        </w:rPr>
        <w:t>they are</w:t>
      </w:r>
      <w:r w:rsidR="0033385F" w:rsidRPr="00373798">
        <w:rPr>
          <w:rFonts w:ascii="Times New Roman" w:hAnsi="Times New Roman" w:cs="Times New Roman"/>
          <w:sz w:val="28"/>
          <w:szCs w:val="28"/>
          <w:lang w:val="en-US"/>
        </w:rPr>
        <w:t xml:space="preserve"> not.</w:t>
      </w:r>
      <w:r w:rsidR="002022E4" w:rsidRPr="00373798">
        <w:rPr>
          <w:rFonts w:ascii="Times New Roman" w:hAnsi="Times New Roman" w:cs="Times New Roman"/>
          <w:sz w:val="28"/>
          <w:szCs w:val="28"/>
          <w:lang w:val="en-US"/>
        </w:rPr>
        <w:t xml:space="preserve"> </w:t>
      </w:r>
      <w:r w:rsidR="00BF2420" w:rsidRPr="00373798">
        <w:rPr>
          <w:rFonts w:ascii="Times New Roman" w:hAnsi="Times New Roman" w:cs="Times New Roman"/>
          <w:sz w:val="28"/>
          <w:szCs w:val="28"/>
          <w:lang w:val="en-US"/>
        </w:rPr>
        <w:t>T</w:t>
      </w:r>
      <w:r w:rsidR="00CE051F" w:rsidRPr="00373798">
        <w:rPr>
          <w:rFonts w:ascii="Times New Roman" w:hAnsi="Times New Roman" w:cs="Times New Roman"/>
          <w:sz w:val="28"/>
          <w:szCs w:val="28"/>
          <w:lang w:val="en-US"/>
        </w:rPr>
        <w:t xml:space="preserve">he understanding of this legal mechanic </w:t>
      </w:r>
      <w:r w:rsidR="00BF2420" w:rsidRPr="00373798">
        <w:rPr>
          <w:rFonts w:ascii="Times New Roman" w:hAnsi="Times New Roman" w:cs="Times New Roman"/>
          <w:sz w:val="28"/>
          <w:szCs w:val="28"/>
          <w:lang w:val="en-US"/>
        </w:rPr>
        <w:t>might be useful in</w:t>
      </w:r>
      <w:r w:rsidR="00FB1490" w:rsidRPr="00373798">
        <w:rPr>
          <w:rFonts w:ascii="Times New Roman" w:hAnsi="Times New Roman" w:cs="Times New Roman"/>
          <w:sz w:val="28"/>
          <w:szCs w:val="28"/>
          <w:lang w:val="en-US"/>
        </w:rPr>
        <w:t xml:space="preserve"> </w:t>
      </w:r>
      <w:r w:rsidR="00BF2420" w:rsidRPr="00373798">
        <w:rPr>
          <w:rFonts w:ascii="Times New Roman" w:hAnsi="Times New Roman" w:cs="Times New Roman"/>
          <w:sz w:val="28"/>
          <w:szCs w:val="28"/>
          <w:lang w:val="en-US"/>
        </w:rPr>
        <w:t xml:space="preserve">pre-trial procedures </w:t>
      </w:r>
      <w:r w:rsidR="00577CB5">
        <w:rPr>
          <w:rFonts w:ascii="Times New Roman" w:hAnsi="Times New Roman" w:cs="Times New Roman"/>
          <w:sz w:val="28"/>
          <w:szCs w:val="28"/>
          <w:lang w:val="en-US"/>
        </w:rPr>
        <w:t>regarding the</w:t>
      </w:r>
      <w:r w:rsidR="00BF2420" w:rsidRPr="00373798">
        <w:rPr>
          <w:rFonts w:ascii="Times New Roman" w:hAnsi="Times New Roman" w:cs="Times New Roman"/>
          <w:sz w:val="28"/>
          <w:szCs w:val="28"/>
          <w:lang w:val="en-US"/>
        </w:rPr>
        <w:t xml:space="preserve"> ‘broken’ international contracts, once you need to</w:t>
      </w:r>
      <w:r w:rsidR="00FB1490" w:rsidRPr="00373798">
        <w:rPr>
          <w:rFonts w:ascii="Times New Roman" w:hAnsi="Times New Roman" w:cs="Times New Roman"/>
          <w:sz w:val="28"/>
          <w:szCs w:val="28"/>
          <w:lang w:val="en-US"/>
        </w:rPr>
        <w:t xml:space="preserve"> unveil,</w:t>
      </w:r>
      <w:r w:rsidR="00BF2420" w:rsidRPr="00373798">
        <w:rPr>
          <w:rFonts w:ascii="Times New Roman" w:hAnsi="Times New Roman" w:cs="Times New Roman"/>
          <w:sz w:val="28"/>
          <w:szCs w:val="28"/>
          <w:lang w:val="en-US"/>
        </w:rPr>
        <w:t xml:space="preserve"> deplore</w:t>
      </w:r>
      <w:r w:rsidR="00FB1490" w:rsidRPr="00373798">
        <w:rPr>
          <w:rFonts w:ascii="Times New Roman" w:hAnsi="Times New Roman" w:cs="Times New Roman"/>
          <w:sz w:val="28"/>
          <w:szCs w:val="28"/>
          <w:lang w:val="en-US"/>
        </w:rPr>
        <w:t xml:space="preserve"> and condemn your partners’ wrong</w:t>
      </w:r>
      <w:r w:rsidR="00577CB5">
        <w:rPr>
          <w:rFonts w:ascii="Times New Roman" w:hAnsi="Times New Roman" w:cs="Times New Roman"/>
          <w:sz w:val="28"/>
          <w:szCs w:val="28"/>
          <w:lang w:val="en-US"/>
        </w:rPr>
        <w:t>ful</w:t>
      </w:r>
      <w:r w:rsidR="00FB1490" w:rsidRPr="00373798">
        <w:rPr>
          <w:rFonts w:ascii="Times New Roman" w:hAnsi="Times New Roman" w:cs="Times New Roman"/>
          <w:sz w:val="28"/>
          <w:szCs w:val="28"/>
          <w:lang w:val="en-US"/>
        </w:rPr>
        <w:t xml:space="preserve"> actions, urging the breaching party to think of the consequences. </w:t>
      </w:r>
    </w:p>
    <w:p w14:paraId="3A9F3FE9" w14:textId="3D67DD07" w:rsidR="00C57540" w:rsidRPr="00373798" w:rsidRDefault="00CE051F" w:rsidP="002022E4">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From the point of a view of public international law, the word “sanctions” is applicable only to enforcement of </w:t>
      </w:r>
      <w:r w:rsidR="00EB6A5D" w:rsidRPr="00373798">
        <w:rPr>
          <w:rFonts w:ascii="Times New Roman" w:hAnsi="Times New Roman" w:cs="Times New Roman"/>
          <w:sz w:val="28"/>
          <w:szCs w:val="28"/>
          <w:lang w:val="en-US"/>
        </w:rPr>
        <w:t>the specific</w:t>
      </w:r>
      <w:r w:rsidRPr="00373798">
        <w:rPr>
          <w:rFonts w:ascii="Times New Roman" w:hAnsi="Times New Roman" w:cs="Times New Roman"/>
          <w:sz w:val="28"/>
          <w:szCs w:val="28"/>
          <w:lang w:val="en-US"/>
        </w:rPr>
        <w:t xml:space="preserve"> decisions of the United Nations Security Council taken in accord</w:t>
      </w:r>
      <w:r w:rsidR="00EB6A5D" w:rsidRPr="00373798">
        <w:rPr>
          <w:rFonts w:ascii="Times New Roman" w:hAnsi="Times New Roman" w:cs="Times New Roman"/>
          <w:sz w:val="28"/>
          <w:szCs w:val="28"/>
          <w:lang w:val="en-US"/>
        </w:rPr>
        <w:t>ance</w:t>
      </w:r>
      <w:r w:rsidRPr="00373798">
        <w:rPr>
          <w:rFonts w:ascii="Times New Roman" w:hAnsi="Times New Roman" w:cs="Times New Roman"/>
          <w:sz w:val="28"/>
          <w:szCs w:val="28"/>
          <w:lang w:val="en-US"/>
        </w:rPr>
        <w:t xml:space="preserve"> with Article 41 of the UN Charter: “</w:t>
      </w:r>
      <w:r w:rsidRPr="00373798">
        <w:rPr>
          <w:rFonts w:ascii="Times New Roman" w:hAnsi="Times New Roman" w:cs="Times New Roman"/>
          <w:i/>
          <w:iCs/>
          <w:sz w:val="28"/>
          <w:szCs w:val="28"/>
          <w:lang w:val="en-US"/>
        </w:rPr>
        <w:t xml:space="preserve">The Security Council may decide what measures not involving the use of armed force are to be employed to give effect to its decisions, and it may call upon the Members of </w:t>
      </w:r>
      <w:r w:rsidRPr="00373798">
        <w:rPr>
          <w:rFonts w:ascii="Times New Roman" w:hAnsi="Times New Roman" w:cs="Times New Roman"/>
          <w:i/>
          <w:iCs/>
          <w:sz w:val="28"/>
          <w:szCs w:val="28"/>
          <w:lang w:val="en-US"/>
        </w:rPr>
        <w:lastRenderedPageBreak/>
        <w:t>the United Nations to apply such measures. These may include complete or partial interruption of economic relations and of rail, sea, air, postal, telegraphic, radio, and other means of communication, and the severance of diplomatic relations</w:t>
      </w:r>
      <w:r w:rsidRPr="00373798">
        <w:rPr>
          <w:rFonts w:ascii="Times New Roman" w:hAnsi="Times New Roman" w:cs="Times New Roman"/>
          <w:sz w:val="28"/>
          <w:szCs w:val="28"/>
          <w:lang w:val="en-US"/>
        </w:rPr>
        <w:t xml:space="preserve">”. It is worth mentioning that such decisions of the Security Council are always the result of </w:t>
      </w:r>
      <w:r w:rsidR="00577CB5">
        <w:rPr>
          <w:rFonts w:ascii="Times New Roman" w:hAnsi="Times New Roman" w:cs="Times New Roman"/>
          <w:sz w:val="28"/>
          <w:szCs w:val="28"/>
          <w:lang w:val="en-US"/>
        </w:rPr>
        <w:t xml:space="preserve">the </w:t>
      </w:r>
      <w:r w:rsidRPr="00373798">
        <w:rPr>
          <w:rFonts w:ascii="Times New Roman" w:hAnsi="Times New Roman" w:cs="Times New Roman"/>
          <w:sz w:val="28"/>
          <w:szCs w:val="28"/>
          <w:lang w:val="en-US"/>
        </w:rPr>
        <w:t xml:space="preserve">international consensus, that is, </w:t>
      </w:r>
      <w:r w:rsidR="00577CB5">
        <w:rPr>
          <w:rFonts w:ascii="Times New Roman" w:hAnsi="Times New Roman" w:cs="Times New Roman"/>
          <w:sz w:val="28"/>
          <w:szCs w:val="28"/>
          <w:lang w:val="en-US"/>
        </w:rPr>
        <w:t xml:space="preserve">they are </w:t>
      </w:r>
      <w:r w:rsidRPr="00373798">
        <w:rPr>
          <w:rFonts w:ascii="Times New Roman" w:hAnsi="Times New Roman" w:cs="Times New Roman"/>
          <w:sz w:val="28"/>
          <w:szCs w:val="28"/>
          <w:lang w:val="en-US"/>
        </w:rPr>
        <w:t xml:space="preserve">agreed by </w:t>
      </w:r>
      <w:r w:rsidRPr="00373798">
        <w:rPr>
          <w:rFonts w:ascii="Times New Roman" w:hAnsi="Times New Roman" w:cs="Times New Roman"/>
          <w:i/>
          <w:iCs/>
          <w:sz w:val="28"/>
          <w:szCs w:val="28"/>
          <w:lang w:val="en-US"/>
        </w:rPr>
        <w:t>every</w:t>
      </w:r>
      <w:r w:rsidRPr="00373798">
        <w:rPr>
          <w:rFonts w:ascii="Times New Roman" w:hAnsi="Times New Roman" w:cs="Times New Roman"/>
          <w:sz w:val="28"/>
          <w:szCs w:val="28"/>
          <w:lang w:val="en-US"/>
        </w:rPr>
        <w:t xml:space="preserve"> member of </w:t>
      </w:r>
      <w:r w:rsidR="00577CB5">
        <w:rPr>
          <w:rFonts w:ascii="Times New Roman" w:hAnsi="Times New Roman" w:cs="Times New Roman"/>
          <w:sz w:val="28"/>
          <w:szCs w:val="28"/>
          <w:lang w:val="en-US"/>
        </w:rPr>
        <w:t xml:space="preserve">the </w:t>
      </w:r>
      <w:r w:rsidRPr="00373798">
        <w:rPr>
          <w:rFonts w:ascii="Times New Roman" w:hAnsi="Times New Roman" w:cs="Times New Roman"/>
          <w:sz w:val="28"/>
          <w:szCs w:val="28"/>
          <w:lang w:val="en-US"/>
        </w:rPr>
        <w:t>international community</w:t>
      </w:r>
      <w:r w:rsidR="00C54439" w:rsidRPr="00373798">
        <w:rPr>
          <w:rFonts w:ascii="Times New Roman" w:hAnsi="Times New Roman" w:cs="Times New Roman"/>
          <w:sz w:val="28"/>
          <w:szCs w:val="28"/>
          <w:lang w:val="en-US"/>
        </w:rPr>
        <w:t xml:space="preserve"> in the strict</w:t>
      </w:r>
      <w:r w:rsidR="00577CB5">
        <w:rPr>
          <w:rFonts w:ascii="Times New Roman" w:hAnsi="Times New Roman" w:cs="Times New Roman"/>
          <w:sz w:val="28"/>
          <w:szCs w:val="28"/>
          <w:lang w:val="en-US"/>
        </w:rPr>
        <w:t>est</w:t>
      </w:r>
      <w:r w:rsidR="00C54439" w:rsidRPr="00373798">
        <w:rPr>
          <w:rFonts w:ascii="Times New Roman" w:hAnsi="Times New Roman" w:cs="Times New Roman"/>
          <w:sz w:val="28"/>
          <w:szCs w:val="28"/>
          <w:lang w:val="en-US"/>
        </w:rPr>
        <w:t xml:space="preserve"> legal procedure</w:t>
      </w:r>
      <w:r w:rsidRPr="00373798">
        <w:rPr>
          <w:rFonts w:ascii="Times New Roman" w:hAnsi="Times New Roman" w:cs="Times New Roman"/>
          <w:sz w:val="28"/>
          <w:szCs w:val="28"/>
          <w:lang w:val="en-US"/>
        </w:rPr>
        <w:t>.</w:t>
      </w:r>
    </w:p>
    <w:p w14:paraId="74C7A0FA" w14:textId="027D4F11" w:rsidR="00EC355B" w:rsidRPr="00373798" w:rsidRDefault="00CE051F" w:rsidP="002022E4">
      <w:pPr>
        <w:spacing w:line="360" w:lineRule="auto"/>
        <w:ind w:firstLine="567"/>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 xml:space="preserve">The new-growth </w:t>
      </w:r>
      <w:r w:rsidR="00412CC3" w:rsidRPr="00373798">
        <w:rPr>
          <w:rFonts w:ascii="Times New Roman" w:hAnsi="Times New Roman" w:cs="Times New Roman"/>
          <w:sz w:val="28"/>
          <w:szCs w:val="28"/>
          <w:lang w:val="en-US"/>
        </w:rPr>
        <w:t xml:space="preserve">anti-Russian </w:t>
      </w:r>
      <w:r w:rsidRPr="00373798">
        <w:rPr>
          <w:rFonts w:ascii="Times New Roman" w:hAnsi="Times New Roman" w:cs="Times New Roman"/>
          <w:sz w:val="28"/>
          <w:szCs w:val="28"/>
          <w:lang w:val="en-US"/>
        </w:rPr>
        <w:t xml:space="preserve">‘sanctions’, written and implemented by a </w:t>
      </w:r>
      <w:r w:rsidR="00412CC3" w:rsidRPr="00373798">
        <w:rPr>
          <w:rFonts w:ascii="Times New Roman" w:hAnsi="Times New Roman" w:cs="Times New Roman"/>
          <w:sz w:val="28"/>
          <w:szCs w:val="28"/>
          <w:lang w:val="en-US"/>
        </w:rPr>
        <w:t xml:space="preserve">specific group of unfriendly countries (the USA, the EU and G7) therefore do not possess </w:t>
      </w:r>
      <w:r w:rsidR="000B1E37">
        <w:rPr>
          <w:rFonts w:ascii="Times New Roman" w:hAnsi="Times New Roman" w:cs="Times New Roman"/>
          <w:sz w:val="28"/>
          <w:szCs w:val="28"/>
          <w:lang w:val="en-US"/>
        </w:rPr>
        <w:t>any</w:t>
      </w:r>
      <w:r w:rsidR="00412CC3" w:rsidRPr="00373798">
        <w:rPr>
          <w:rFonts w:ascii="Times New Roman" w:hAnsi="Times New Roman" w:cs="Times New Roman"/>
          <w:sz w:val="28"/>
          <w:szCs w:val="28"/>
          <w:lang w:val="en-US"/>
        </w:rPr>
        <w:t xml:space="preserve"> international legitimacy</w:t>
      </w:r>
      <w:r w:rsidR="000B1E37">
        <w:rPr>
          <w:rFonts w:ascii="Times New Roman" w:hAnsi="Times New Roman" w:cs="Times New Roman"/>
          <w:sz w:val="28"/>
          <w:szCs w:val="28"/>
          <w:lang w:val="en-US"/>
        </w:rPr>
        <w:t>,</w:t>
      </w:r>
      <w:r w:rsidR="00412CC3" w:rsidRPr="00373798">
        <w:rPr>
          <w:rFonts w:ascii="Times New Roman" w:hAnsi="Times New Roman" w:cs="Times New Roman"/>
          <w:sz w:val="28"/>
          <w:szCs w:val="28"/>
          <w:lang w:val="en-US"/>
        </w:rPr>
        <w:t xml:space="preserve"> from the point of a view of international law. But they clearly fall under the notion elaborated by the above-mentioned group of the countries, known as “Rule-Based World Order”, fighting at outrance the </w:t>
      </w:r>
      <w:r w:rsidR="000B1E37">
        <w:rPr>
          <w:rFonts w:ascii="Times New Roman" w:hAnsi="Times New Roman" w:cs="Times New Roman"/>
          <w:sz w:val="28"/>
          <w:szCs w:val="28"/>
          <w:lang w:val="en-US"/>
        </w:rPr>
        <w:t>cornerstone principles</w:t>
      </w:r>
      <w:r w:rsidR="00412CC3" w:rsidRPr="00373798">
        <w:rPr>
          <w:rFonts w:ascii="Times New Roman" w:hAnsi="Times New Roman" w:cs="Times New Roman"/>
          <w:sz w:val="28"/>
          <w:szCs w:val="28"/>
          <w:lang w:val="en-US"/>
        </w:rPr>
        <w:t xml:space="preserve"> </w:t>
      </w:r>
      <w:r w:rsidR="000B1E37">
        <w:rPr>
          <w:rFonts w:ascii="Times New Roman" w:hAnsi="Times New Roman" w:cs="Times New Roman"/>
          <w:sz w:val="28"/>
          <w:szCs w:val="28"/>
          <w:lang w:val="en-US"/>
        </w:rPr>
        <w:t xml:space="preserve">of </w:t>
      </w:r>
      <w:r w:rsidR="000B1E37" w:rsidRPr="00373798">
        <w:rPr>
          <w:rFonts w:ascii="Times New Roman" w:hAnsi="Times New Roman" w:cs="Times New Roman"/>
          <w:sz w:val="28"/>
          <w:szCs w:val="28"/>
          <w:lang w:val="en-US"/>
        </w:rPr>
        <w:t>international law</w:t>
      </w:r>
      <w:r w:rsidR="000B1E37">
        <w:rPr>
          <w:rFonts w:ascii="Times New Roman" w:hAnsi="Times New Roman" w:cs="Times New Roman"/>
          <w:sz w:val="28"/>
          <w:szCs w:val="28"/>
          <w:lang w:val="en-US"/>
        </w:rPr>
        <w:t xml:space="preserve"> </w:t>
      </w:r>
      <w:r w:rsidR="00412CC3" w:rsidRPr="00373798">
        <w:rPr>
          <w:rFonts w:ascii="Times New Roman" w:hAnsi="Times New Roman" w:cs="Times New Roman"/>
          <w:sz w:val="28"/>
          <w:szCs w:val="28"/>
          <w:lang w:val="en-US"/>
        </w:rPr>
        <w:t xml:space="preserve">nowadays. </w:t>
      </w:r>
      <w:r w:rsidR="007065A5" w:rsidRPr="00373798">
        <w:rPr>
          <w:rFonts w:ascii="Times New Roman" w:hAnsi="Times New Roman" w:cs="Times New Roman"/>
          <w:sz w:val="28"/>
          <w:szCs w:val="28"/>
          <w:lang w:val="en-US"/>
        </w:rPr>
        <w:t>“</w:t>
      </w:r>
      <w:r w:rsidR="00412CC3" w:rsidRPr="00373798">
        <w:rPr>
          <w:rFonts w:ascii="Times New Roman" w:hAnsi="Times New Roman" w:cs="Times New Roman"/>
          <w:sz w:val="28"/>
          <w:szCs w:val="28"/>
          <w:lang w:val="en-US"/>
        </w:rPr>
        <w:t xml:space="preserve">The gentlemen stick to the rules, </w:t>
      </w:r>
      <w:r w:rsidR="002022E4" w:rsidRPr="00373798">
        <w:rPr>
          <w:rFonts w:ascii="Times New Roman" w:hAnsi="Times New Roman" w:cs="Times New Roman"/>
          <w:sz w:val="28"/>
          <w:szCs w:val="28"/>
          <w:lang w:val="en-US"/>
        </w:rPr>
        <w:t>but</w:t>
      </w:r>
      <w:r w:rsidR="00412CC3" w:rsidRPr="00373798">
        <w:rPr>
          <w:rFonts w:ascii="Times New Roman" w:hAnsi="Times New Roman" w:cs="Times New Roman"/>
          <w:sz w:val="28"/>
          <w:szCs w:val="28"/>
          <w:lang w:val="en-US"/>
        </w:rPr>
        <w:t xml:space="preserve"> the rules </w:t>
      </w:r>
      <w:r w:rsidR="002022E4" w:rsidRPr="00373798">
        <w:rPr>
          <w:rFonts w:ascii="Times New Roman" w:hAnsi="Times New Roman" w:cs="Times New Roman"/>
          <w:sz w:val="28"/>
          <w:szCs w:val="28"/>
          <w:lang w:val="en-US"/>
        </w:rPr>
        <w:t>may</w:t>
      </w:r>
      <w:r w:rsidR="00412CC3" w:rsidRPr="00373798">
        <w:rPr>
          <w:rFonts w:ascii="Times New Roman" w:hAnsi="Times New Roman" w:cs="Times New Roman"/>
          <w:sz w:val="28"/>
          <w:szCs w:val="28"/>
          <w:lang w:val="en-US"/>
        </w:rPr>
        <w:t xml:space="preserve"> </w:t>
      </w:r>
      <w:r w:rsidR="002022E4" w:rsidRPr="00373798">
        <w:rPr>
          <w:rFonts w:ascii="Times New Roman" w:hAnsi="Times New Roman" w:cs="Times New Roman"/>
          <w:sz w:val="28"/>
          <w:szCs w:val="28"/>
          <w:lang w:val="en-US"/>
        </w:rPr>
        <w:t>be changed</w:t>
      </w:r>
      <w:r w:rsidR="00412CC3" w:rsidRPr="00373798">
        <w:rPr>
          <w:rFonts w:ascii="Times New Roman" w:hAnsi="Times New Roman" w:cs="Times New Roman"/>
          <w:sz w:val="28"/>
          <w:szCs w:val="28"/>
          <w:lang w:val="en-US"/>
        </w:rPr>
        <w:t xml:space="preserve"> by the gentlemen</w:t>
      </w:r>
      <w:r w:rsidR="000B1E37">
        <w:rPr>
          <w:rFonts w:ascii="Times New Roman" w:hAnsi="Times New Roman" w:cs="Times New Roman"/>
          <w:sz w:val="28"/>
          <w:szCs w:val="28"/>
          <w:lang w:val="en-US"/>
        </w:rPr>
        <w:t>, should the gentlemen need</w:t>
      </w:r>
      <w:r w:rsidR="007065A5" w:rsidRPr="00373798">
        <w:rPr>
          <w:rFonts w:ascii="Times New Roman" w:hAnsi="Times New Roman" w:cs="Times New Roman"/>
          <w:sz w:val="28"/>
          <w:szCs w:val="28"/>
          <w:lang w:val="en-US"/>
        </w:rPr>
        <w:t>”</w:t>
      </w:r>
      <w:r w:rsidR="00412CC3" w:rsidRPr="00373798">
        <w:rPr>
          <w:rFonts w:ascii="Times New Roman" w:hAnsi="Times New Roman" w:cs="Times New Roman"/>
          <w:sz w:val="28"/>
          <w:szCs w:val="28"/>
          <w:lang w:val="en-US"/>
        </w:rPr>
        <w:t>. This is contradictory to the letter and spirit of right and law, of course.</w:t>
      </w:r>
    </w:p>
    <w:p w14:paraId="21097832" w14:textId="0095CB0A" w:rsidR="008506E3" w:rsidRPr="00373798" w:rsidRDefault="007065A5" w:rsidP="00533771">
      <w:pPr>
        <w:spacing w:line="360" w:lineRule="auto"/>
        <w:ind w:firstLine="567"/>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6</w:t>
      </w:r>
      <w:r w:rsidRPr="00373798">
        <w:rPr>
          <w:rFonts w:ascii="Times New Roman" w:hAnsi="Times New Roman" w:cs="Times New Roman"/>
          <w:sz w:val="28"/>
          <w:szCs w:val="28"/>
          <w:lang w:val="en-US"/>
        </w:rPr>
        <w:t xml:space="preserve">. </w:t>
      </w:r>
      <w:r w:rsidR="00A83A5B" w:rsidRPr="00373798">
        <w:rPr>
          <w:rFonts w:ascii="Times New Roman" w:hAnsi="Times New Roman" w:cs="Times New Roman"/>
          <w:sz w:val="28"/>
          <w:szCs w:val="28"/>
          <w:lang w:val="en-US"/>
        </w:rPr>
        <w:t>Taking the above into account, it is possible to state that t</w:t>
      </w:r>
      <w:r w:rsidR="008506E3" w:rsidRPr="00373798">
        <w:rPr>
          <w:rFonts w:ascii="Times New Roman" w:hAnsi="Times New Roman" w:cs="Times New Roman"/>
          <w:sz w:val="28"/>
          <w:szCs w:val="28"/>
          <w:lang w:val="en-US"/>
        </w:rPr>
        <w:t xml:space="preserve">he right of a </w:t>
      </w:r>
      <w:r w:rsidR="003B38F1" w:rsidRPr="00373798">
        <w:rPr>
          <w:rFonts w:ascii="Times New Roman" w:hAnsi="Times New Roman" w:cs="Times New Roman"/>
          <w:sz w:val="28"/>
          <w:szCs w:val="28"/>
          <w:lang w:val="en-US"/>
        </w:rPr>
        <w:t>party</w:t>
      </w:r>
      <w:r w:rsidR="008506E3" w:rsidRPr="00373798">
        <w:rPr>
          <w:rFonts w:ascii="Times New Roman" w:hAnsi="Times New Roman" w:cs="Times New Roman"/>
          <w:sz w:val="28"/>
          <w:szCs w:val="28"/>
          <w:lang w:val="en-US"/>
        </w:rPr>
        <w:t xml:space="preserve"> </w:t>
      </w:r>
      <w:r w:rsidR="00615F8C" w:rsidRPr="00373798">
        <w:rPr>
          <w:rFonts w:ascii="Times New Roman" w:hAnsi="Times New Roman" w:cs="Times New Roman"/>
          <w:sz w:val="28"/>
          <w:szCs w:val="28"/>
          <w:lang w:val="en-US"/>
        </w:rPr>
        <w:t>of</w:t>
      </w:r>
      <w:r w:rsidR="008506E3" w:rsidRPr="00373798">
        <w:rPr>
          <w:rFonts w:ascii="Times New Roman" w:hAnsi="Times New Roman" w:cs="Times New Roman"/>
          <w:sz w:val="28"/>
          <w:szCs w:val="28"/>
          <w:lang w:val="en-US"/>
        </w:rPr>
        <w:t xml:space="preserve"> an</w:t>
      </w:r>
      <w:r w:rsidR="003B38F1" w:rsidRPr="00373798">
        <w:rPr>
          <w:rFonts w:ascii="Times New Roman" w:hAnsi="Times New Roman" w:cs="Times New Roman"/>
          <w:sz w:val="28"/>
          <w:szCs w:val="28"/>
          <w:lang w:val="en-US"/>
        </w:rPr>
        <w:t xml:space="preserve"> </w:t>
      </w:r>
      <w:r w:rsidR="008506E3" w:rsidRPr="00373798">
        <w:rPr>
          <w:rFonts w:ascii="Times New Roman" w:hAnsi="Times New Roman" w:cs="Times New Roman"/>
          <w:sz w:val="28"/>
          <w:szCs w:val="28"/>
          <w:lang w:val="en-US"/>
        </w:rPr>
        <w:t xml:space="preserve">international commercial contract to unilaterally </w:t>
      </w:r>
      <w:r w:rsidR="003B38F1" w:rsidRPr="00373798">
        <w:rPr>
          <w:rFonts w:ascii="Times New Roman" w:hAnsi="Times New Roman" w:cs="Times New Roman"/>
          <w:sz w:val="28"/>
          <w:szCs w:val="28"/>
          <w:lang w:val="en-US"/>
        </w:rPr>
        <w:t>terminat</w:t>
      </w:r>
      <w:r w:rsidR="008506E3" w:rsidRPr="00373798">
        <w:rPr>
          <w:rFonts w:ascii="Times New Roman" w:hAnsi="Times New Roman" w:cs="Times New Roman"/>
          <w:sz w:val="28"/>
          <w:szCs w:val="28"/>
          <w:lang w:val="en-US"/>
        </w:rPr>
        <w:t>e it “</w:t>
      </w:r>
      <w:r w:rsidR="003B38F1" w:rsidRPr="00373798">
        <w:rPr>
          <w:rFonts w:ascii="Times New Roman" w:hAnsi="Times New Roman" w:cs="Times New Roman"/>
          <w:sz w:val="28"/>
          <w:szCs w:val="28"/>
          <w:lang w:val="en-US"/>
        </w:rPr>
        <w:t xml:space="preserve">due to </w:t>
      </w:r>
      <w:r w:rsidR="00400091" w:rsidRPr="00373798">
        <w:rPr>
          <w:rFonts w:ascii="Times New Roman" w:hAnsi="Times New Roman" w:cs="Times New Roman"/>
          <w:sz w:val="28"/>
          <w:szCs w:val="28"/>
          <w:lang w:val="en-US"/>
        </w:rPr>
        <w:t>‘</w:t>
      </w:r>
      <w:r w:rsidR="003B38F1" w:rsidRPr="00373798">
        <w:rPr>
          <w:rFonts w:ascii="Times New Roman" w:hAnsi="Times New Roman" w:cs="Times New Roman"/>
          <w:sz w:val="28"/>
          <w:szCs w:val="28"/>
          <w:lang w:val="en-US"/>
        </w:rPr>
        <w:t>sanctions</w:t>
      </w:r>
      <w:r w:rsidR="00400091" w:rsidRPr="00373798">
        <w:rPr>
          <w:rFonts w:ascii="Times New Roman" w:hAnsi="Times New Roman" w:cs="Times New Roman"/>
          <w:sz w:val="28"/>
          <w:szCs w:val="28"/>
          <w:lang w:val="en-US"/>
        </w:rPr>
        <w:t>’</w:t>
      </w:r>
      <w:r w:rsidR="003352F5" w:rsidRPr="00373798">
        <w:rPr>
          <w:rFonts w:ascii="Times New Roman" w:hAnsi="Times New Roman" w:cs="Times New Roman"/>
          <w:sz w:val="28"/>
          <w:szCs w:val="28"/>
          <w:lang w:val="en-US"/>
        </w:rPr>
        <w:t xml:space="preserve"> </w:t>
      </w:r>
      <w:r w:rsidR="003B38F1" w:rsidRPr="00373798">
        <w:rPr>
          <w:rFonts w:ascii="Times New Roman" w:hAnsi="Times New Roman" w:cs="Times New Roman"/>
          <w:sz w:val="28"/>
          <w:szCs w:val="28"/>
          <w:lang w:val="en-US"/>
        </w:rPr>
        <w:t xml:space="preserve">bears all the </w:t>
      </w:r>
      <w:r w:rsidR="00F07D90" w:rsidRPr="00373798">
        <w:rPr>
          <w:rFonts w:ascii="Times New Roman" w:hAnsi="Times New Roman" w:cs="Times New Roman"/>
          <w:sz w:val="28"/>
          <w:szCs w:val="28"/>
          <w:lang w:val="en-US"/>
        </w:rPr>
        <w:t xml:space="preserve">characteristic </w:t>
      </w:r>
      <w:r w:rsidR="003B38F1" w:rsidRPr="00373798">
        <w:rPr>
          <w:rFonts w:ascii="Times New Roman" w:hAnsi="Times New Roman" w:cs="Times New Roman"/>
          <w:sz w:val="28"/>
          <w:szCs w:val="28"/>
          <w:lang w:val="en-US"/>
        </w:rPr>
        <w:t xml:space="preserve">features of </w:t>
      </w:r>
      <w:r w:rsidR="00F07D90" w:rsidRPr="00373798">
        <w:rPr>
          <w:rFonts w:ascii="Times New Roman" w:hAnsi="Times New Roman" w:cs="Times New Roman"/>
          <w:sz w:val="28"/>
          <w:szCs w:val="28"/>
          <w:lang w:val="en-US"/>
        </w:rPr>
        <w:t xml:space="preserve">a </w:t>
      </w:r>
      <w:r w:rsidR="003B38F1" w:rsidRPr="00373798">
        <w:rPr>
          <w:rFonts w:ascii="Times New Roman" w:hAnsi="Times New Roman" w:cs="Times New Roman"/>
          <w:b/>
          <w:bCs/>
          <w:sz w:val="28"/>
          <w:szCs w:val="28"/>
          <w:lang w:val="en-US"/>
        </w:rPr>
        <w:t>fundamental</w:t>
      </w:r>
      <w:r w:rsidR="00533771" w:rsidRPr="00373798">
        <w:rPr>
          <w:rFonts w:ascii="Times New Roman" w:hAnsi="Times New Roman" w:cs="Times New Roman"/>
          <w:b/>
          <w:bCs/>
          <w:sz w:val="28"/>
          <w:szCs w:val="28"/>
          <w:lang w:val="en-US"/>
        </w:rPr>
        <w:t xml:space="preserve"> </w:t>
      </w:r>
      <w:r w:rsidR="003B38F1" w:rsidRPr="00373798">
        <w:rPr>
          <w:rFonts w:ascii="Times New Roman" w:hAnsi="Times New Roman" w:cs="Times New Roman"/>
          <w:b/>
          <w:bCs/>
          <w:sz w:val="28"/>
          <w:szCs w:val="28"/>
          <w:lang w:val="en-US"/>
        </w:rPr>
        <w:t xml:space="preserve">breach of </w:t>
      </w:r>
      <w:r w:rsidR="00F07D90" w:rsidRPr="00373798">
        <w:rPr>
          <w:rFonts w:ascii="Times New Roman" w:hAnsi="Times New Roman" w:cs="Times New Roman"/>
          <w:b/>
          <w:bCs/>
          <w:sz w:val="28"/>
          <w:szCs w:val="28"/>
          <w:lang w:val="en-US"/>
        </w:rPr>
        <w:t>a civil</w:t>
      </w:r>
      <w:r w:rsidRPr="00373798">
        <w:rPr>
          <w:rFonts w:ascii="Times New Roman" w:hAnsi="Times New Roman" w:cs="Times New Roman"/>
          <w:b/>
          <w:bCs/>
          <w:sz w:val="28"/>
          <w:szCs w:val="28"/>
          <w:lang w:val="en-US"/>
        </w:rPr>
        <w:t xml:space="preserve"> law</w:t>
      </w:r>
      <w:r w:rsidR="00F07D90" w:rsidRPr="00373798">
        <w:rPr>
          <w:rFonts w:ascii="Times New Roman" w:hAnsi="Times New Roman" w:cs="Times New Roman"/>
          <w:b/>
          <w:bCs/>
          <w:sz w:val="28"/>
          <w:szCs w:val="28"/>
          <w:lang w:val="en-US"/>
        </w:rPr>
        <w:t xml:space="preserve"> </w:t>
      </w:r>
      <w:r w:rsidR="003B38F1" w:rsidRPr="00373798">
        <w:rPr>
          <w:rFonts w:ascii="Times New Roman" w:hAnsi="Times New Roman" w:cs="Times New Roman"/>
          <w:b/>
          <w:bCs/>
          <w:sz w:val="28"/>
          <w:szCs w:val="28"/>
          <w:lang w:val="en-US"/>
        </w:rPr>
        <w:t>contract</w:t>
      </w:r>
      <w:r w:rsidR="00CB04A3">
        <w:rPr>
          <w:rFonts w:ascii="Times New Roman" w:hAnsi="Times New Roman" w:cs="Times New Roman"/>
          <w:b/>
          <w:bCs/>
          <w:sz w:val="28"/>
          <w:szCs w:val="28"/>
          <w:lang w:val="en-US"/>
        </w:rPr>
        <w:t xml:space="preserve">, </w:t>
      </w:r>
      <w:r w:rsidR="009C2D9E" w:rsidRPr="00373798">
        <w:rPr>
          <w:rFonts w:ascii="Times New Roman" w:hAnsi="Times New Roman" w:cs="Times New Roman"/>
          <w:b/>
          <w:bCs/>
          <w:sz w:val="28"/>
          <w:szCs w:val="28"/>
          <w:lang w:val="en-US"/>
        </w:rPr>
        <w:t>bad-faith</w:t>
      </w:r>
      <w:r w:rsidR="009C2D9E">
        <w:rPr>
          <w:rFonts w:ascii="Times New Roman" w:hAnsi="Times New Roman" w:cs="Times New Roman"/>
          <w:b/>
          <w:bCs/>
          <w:sz w:val="28"/>
          <w:szCs w:val="28"/>
          <w:lang w:val="en-US"/>
        </w:rPr>
        <w:t xml:space="preserve"> </w:t>
      </w:r>
      <w:r w:rsidR="00CB04A3">
        <w:rPr>
          <w:rFonts w:ascii="Times New Roman" w:hAnsi="Times New Roman" w:cs="Times New Roman"/>
          <w:b/>
          <w:bCs/>
          <w:sz w:val="28"/>
          <w:szCs w:val="28"/>
          <w:lang w:val="en-US"/>
        </w:rPr>
        <w:t>committed</w:t>
      </w:r>
      <w:r w:rsidR="003B38F1" w:rsidRPr="00373798">
        <w:rPr>
          <w:rFonts w:ascii="Times New Roman" w:hAnsi="Times New Roman" w:cs="Times New Roman"/>
          <w:sz w:val="28"/>
          <w:szCs w:val="28"/>
          <w:lang w:val="en-US"/>
        </w:rPr>
        <w:t>.</w:t>
      </w:r>
      <w:r w:rsidR="00705A81" w:rsidRPr="00373798">
        <w:rPr>
          <w:rFonts w:ascii="Times New Roman" w:hAnsi="Times New Roman" w:cs="Times New Roman"/>
          <w:sz w:val="28"/>
          <w:szCs w:val="28"/>
          <w:lang w:val="en-US"/>
        </w:rPr>
        <w:t xml:space="preserve"> </w:t>
      </w:r>
    </w:p>
    <w:p w14:paraId="62E95F5D" w14:textId="017CBE19" w:rsidR="00CA323E" w:rsidRPr="00373798" w:rsidRDefault="007065A5" w:rsidP="00533771">
      <w:pPr>
        <w:spacing w:line="360" w:lineRule="auto"/>
        <w:ind w:firstLine="567"/>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7</w:t>
      </w:r>
      <w:r w:rsidRPr="00373798">
        <w:rPr>
          <w:rFonts w:ascii="Times New Roman" w:hAnsi="Times New Roman" w:cs="Times New Roman"/>
          <w:sz w:val="28"/>
          <w:szCs w:val="28"/>
          <w:lang w:val="en-US"/>
        </w:rPr>
        <w:t xml:space="preserve">. </w:t>
      </w:r>
      <w:r w:rsidR="00705A81" w:rsidRPr="00373798">
        <w:rPr>
          <w:rFonts w:ascii="Times New Roman" w:hAnsi="Times New Roman" w:cs="Times New Roman"/>
          <w:sz w:val="28"/>
          <w:szCs w:val="28"/>
          <w:lang w:val="en-US"/>
        </w:rPr>
        <w:t xml:space="preserve">Therefore, it </w:t>
      </w:r>
      <w:r w:rsidR="003352F5" w:rsidRPr="00373798">
        <w:rPr>
          <w:rFonts w:ascii="Times New Roman" w:hAnsi="Times New Roman" w:cs="Times New Roman"/>
          <w:sz w:val="28"/>
          <w:szCs w:val="28"/>
          <w:lang w:val="en-US"/>
        </w:rPr>
        <w:t>i</w:t>
      </w:r>
      <w:r w:rsidR="00705A81" w:rsidRPr="00373798">
        <w:rPr>
          <w:rFonts w:ascii="Times New Roman" w:hAnsi="Times New Roman" w:cs="Times New Roman"/>
          <w:sz w:val="28"/>
          <w:szCs w:val="28"/>
          <w:lang w:val="en-US"/>
        </w:rPr>
        <w:t>s</w:t>
      </w:r>
      <w:r w:rsidR="00EC355B" w:rsidRPr="00373798">
        <w:rPr>
          <w:rFonts w:ascii="Times New Roman" w:hAnsi="Times New Roman" w:cs="Times New Roman"/>
          <w:sz w:val="28"/>
          <w:szCs w:val="28"/>
          <w:lang w:val="en-US"/>
        </w:rPr>
        <w:t xml:space="preserve"> null and</w:t>
      </w:r>
      <w:r w:rsidR="00705A81" w:rsidRPr="00373798">
        <w:rPr>
          <w:rFonts w:ascii="Times New Roman" w:hAnsi="Times New Roman" w:cs="Times New Roman"/>
          <w:sz w:val="28"/>
          <w:szCs w:val="28"/>
          <w:lang w:val="en-US"/>
        </w:rPr>
        <w:t xml:space="preserve"> void</w:t>
      </w:r>
      <w:r w:rsidR="00A42C52">
        <w:rPr>
          <w:rFonts w:ascii="Times New Roman" w:hAnsi="Times New Roman" w:cs="Times New Roman"/>
          <w:sz w:val="28"/>
          <w:szCs w:val="28"/>
          <w:lang w:val="en-US"/>
        </w:rPr>
        <w:t>, as</w:t>
      </w:r>
      <w:r w:rsidR="003352F5" w:rsidRPr="00373798">
        <w:rPr>
          <w:rFonts w:ascii="Times New Roman" w:hAnsi="Times New Roman" w:cs="Times New Roman"/>
          <w:sz w:val="28"/>
          <w:szCs w:val="28"/>
          <w:lang w:val="en-US"/>
        </w:rPr>
        <w:t xml:space="preserve"> </w:t>
      </w:r>
      <w:r w:rsidR="00705A81" w:rsidRPr="00373798">
        <w:rPr>
          <w:rFonts w:ascii="Times New Roman" w:hAnsi="Times New Roman" w:cs="Times New Roman"/>
          <w:sz w:val="28"/>
          <w:szCs w:val="28"/>
          <w:lang w:val="en-US"/>
        </w:rPr>
        <w:t xml:space="preserve">it </w:t>
      </w:r>
      <w:r w:rsidR="009C2D9E">
        <w:rPr>
          <w:rFonts w:ascii="Times New Roman" w:hAnsi="Times New Roman" w:cs="Times New Roman"/>
          <w:sz w:val="28"/>
          <w:szCs w:val="28"/>
          <w:lang w:val="en-US"/>
        </w:rPr>
        <w:t>breaches</w:t>
      </w:r>
      <w:r w:rsidR="00705A81" w:rsidRPr="00373798">
        <w:rPr>
          <w:rFonts w:ascii="Times New Roman" w:hAnsi="Times New Roman" w:cs="Times New Roman"/>
          <w:sz w:val="28"/>
          <w:szCs w:val="28"/>
          <w:lang w:val="en-US"/>
        </w:rPr>
        <w:t xml:space="preserve"> the cornerstone principles of</w:t>
      </w:r>
      <w:r w:rsidR="002C2A46" w:rsidRPr="00373798">
        <w:rPr>
          <w:rFonts w:ascii="Times New Roman" w:hAnsi="Times New Roman" w:cs="Times New Roman"/>
          <w:sz w:val="28"/>
          <w:szCs w:val="28"/>
          <w:lang w:val="en-US"/>
        </w:rPr>
        <w:t xml:space="preserve"> </w:t>
      </w:r>
      <w:r w:rsidR="00CA323E" w:rsidRPr="00373798">
        <w:rPr>
          <w:rFonts w:ascii="Times New Roman" w:hAnsi="Times New Roman" w:cs="Times New Roman"/>
          <w:sz w:val="28"/>
          <w:szCs w:val="28"/>
          <w:lang w:val="en-US"/>
        </w:rPr>
        <w:t>public and private</w:t>
      </w:r>
      <w:r w:rsidR="00FB7DFA" w:rsidRPr="00373798">
        <w:rPr>
          <w:rFonts w:ascii="Times New Roman" w:hAnsi="Times New Roman" w:cs="Times New Roman"/>
          <w:sz w:val="28"/>
          <w:szCs w:val="28"/>
          <w:lang w:val="en-US"/>
        </w:rPr>
        <w:t xml:space="preserve"> </w:t>
      </w:r>
      <w:r w:rsidR="002C2A46" w:rsidRPr="00373798">
        <w:rPr>
          <w:rFonts w:ascii="Times New Roman" w:hAnsi="Times New Roman" w:cs="Times New Roman"/>
          <w:sz w:val="28"/>
          <w:szCs w:val="28"/>
          <w:lang w:val="en-US"/>
        </w:rPr>
        <w:t xml:space="preserve">law </w:t>
      </w:r>
      <w:r w:rsidR="00FB7DFA" w:rsidRPr="00373798">
        <w:rPr>
          <w:rFonts w:ascii="Times New Roman" w:hAnsi="Times New Roman" w:cs="Times New Roman"/>
          <w:sz w:val="28"/>
          <w:szCs w:val="28"/>
          <w:lang w:val="en-US"/>
        </w:rPr>
        <w:t xml:space="preserve">(in details it </w:t>
      </w:r>
      <w:r w:rsidR="009C2D9E">
        <w:rPr>
          <w:rFonts w:ascii="Times New Roman" w:hAnsi="Times New Roman" w:cs="Times New Roman"/>
          <w:sz w:val="28"/>
          <w:szCs w:val="28"/>
          <w:lang w:val="en-US"/>
        </w:rPr>
        <w:t>is</w:t>
      </w:r>
      <w:r w:rsidR="00FB7DFA" w:rsidRPr="00373798">
        <w:rPr>
          <w:rFonts w:ascii="Times New Roman" w:hAnsi="Times New Roman" w:cs="Times New Roman"/>
          <w:sz w:val="28"/>
          <w:szCs w:val="28"/>
          <w:lang w:val="en-US"/>
        </w:rPr>
        <w:t xml:space="preserve"> rendered in chapter three of this work)</w:t>
      </w:r>
      <w:r w:rsidR="00705A81" w:rsidRPr="00373798">
        <w:rPr>
          <w:rFonts w:ascii="Times New Roman" w:hAnsi="Times New Roman" w:cs="Times New Roman"/>
          <w:sz w:val="28"/>
          <w:szCs w:val="28"/>
          <w:lang w:val="en-US"/>
        </w:rPr>
        <w:t xml:space="preserve">. </w:t>
      </w:r>
    </w:p>
    <w:p w14:paraId="27C01668" w14:textId="14B71670" w:rsidR="0045098D" w:rsidRPr="00373798" w:rsidRDefault="00CA323E" w:rsidP="00533771">
      <w:pPr>
        <w:spacing w:line="360" w:lineRule="auto"/>
        <w:ind w:firstLine="567"/>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8</w:t>
      </w:r>
      <w:r w:rsidRPr="00373798">
        <w:rPr>
          <w:rFonts w:ascii="Times New Roman" w:hAnsi="Times New Roman" w:cs="Times New Roman"/>
          <w:sz w:val="28"/>
          <w:szCs w:val="28"/>
          <w:lang w:val="en-US"/>
        </w:rPr>
        <w:t xml:space="preserve">. </w:t>
      </w:r>
      <w:r w:rsidR="007D7BB7" w:rsidRPr="00373798">
        <w:rPr>
          <w:rFonts w:ascii="Times New Roman" w:hAnsi="Times New Roman" w:cs="Times New Roman"/>
          <w:sz w:val="28"/>
          <w:szCs w:val="28"/>
          <w:lang w:val="en-US"/>
        </w:rPr>
        <w:t xml:space="preserve">As long as it is </w:t>
      </w:r>
      <w:r w:rsidR="00EC355B" w:rsidRPr="00373798">
        <w:rPr>
          <w:rFonts w:ascii="Times New Roman" w:hAnsi="Times New Roman" w:cs="Times New Roman"/>
          <w:sz w:val="28"/>
          <w:szCs w:val="28"/>
          <w:lang w:val="en-US"/>
        </w:rPr>
        <w:t xml:space="preserve">null and </w:t>
      </w:r>
      <w:r w:rsidR="007D7BB7" w:rsidRPr="00373798">
        <w:rPr>
          <w:rFonts w:ascii="Times New Roman" w:hAnsi="Times New Roman" w:cs="Times New Roman"/>
          <w:sz w:val="28"/>
          <w:szCs w:val="28"/>
          <w:lang w:val="en-US"/>
        </w:rPr>
        <w:t xml:space="preserve">void, it </w:t>
      </w:r>
      <w:r w:rsidR="00DF28B4">
        <w:rPr>
          <w:rFonts w:ascii="Times New Roman" w:hAnsi="Times New Roman" w:cs="Times New Roman"/>
          <w:sz w:val="28"/>
          <w:szCs w:val="28"/>
          <w:lang w:val="en-US"/>
        </w:rPr>
        <w:t>can</w:t>
      </w:r>
      <w:r w:rsidRPr="00373798">
        <w:rPr>
          <w:rFonts w:ascii="Times New Roman" w:hAnsi="Times New Roman" w:cs="Times New Roman"/>
          <w:sz w:val="28"/>
          <w:szCs w:val="28"/>
          <w:lang w:val="en-US"/>
        </w:rPr>
        <w:t>not</w:t>
      </w:r>
      <w:r w:rsidR="007D7BB7" w:rsidRPr="00373798">
        <w:rPr>
          <w:rFonts w:ascii="Times New Roman" w:hAnsi="Times New Roman" w:cs="Times New Roman"/>
          <w:sz w:val="28"/>
          <w:szCs w:val="28"/>
          <w:lang w:val="en-US"/>
        </w:rPr>
        <w:t xml:space="preserve"> raise</w:t>
      </w:r>
      <w:r w:rsidR="00BD07B3" w:rsidRPr="00373798">
        <w:rPr>
          <w:rFonts w:ascii="Times New Roman" w:hAnsi="Times New Roman" w:cs="Times New Roman"/>
          <w:sz w:val="28"/>
          <w:szCs w:val="28"/>
          <w:lang w:val="en-US"/>
        </w:rPr>
        <w:t xml:space="preserve"> </w:t>
      </w:r>
      <w:r w:rsidR="00533771" w:rsidRPr="00373798">
        <w:rPr>
          <w:rFonts w:ascii="Times New Roman" w:hAnsi="Times New Roman" w:cs="Times New Roman"/>
          <w:sz w:val="28"/>
          <w:szCs w:val="28"/>
          <w:lang w:val="en-US"/>
        </w:rPr>
        <w:t>any</w:t>
      </w:r>
      <w:r w:rsidR="007D7BB7" w:rsidRPr="00373798">
        <w:rPr>
          <w:rFonts w:ascii="Times New Roman" w:hAnsi="Times New Roman" w:cs="Times New Roman"/>
          <w:sz w:val="28"/>
          <w:szCs w:val="28"/>
          <w:lang w:val="en-US"/>
        </w:rPr>
        <w:t xml:space="preserve"> legal</w:t>
      </w:r>
      <w:r w:rsidR="00F03D54" w:rsidRPr="00373798">
        <w:rPr>
          <w:rFonts w:ascii="Times New Roman" w:hAnsi="Times New Roman" w:cs="Times New Roman"/>
          <w:sz w:val="28"/>
          <w:szCs w:val="28"/>
          <w:lang w:val="en-US"/>
        </w:rPr>
        <w:t>ly meaningful</w:t>
      </w:r>
      <w:r w:rsidR="007D7BB7" w:rsidRPr="00373798">
        <w:rPr>
          <w:rFonts w:ascii="Times New Roman" w:hAnsi="Times New Roman" w:cs="Times New Roman"/>
          <w:sz w:val="28"/>
          <w:szCs w:val="28"/>
          <w:lang w:val="en-US"/>
        </w:rPr>
        <w:t xml:space="preserve"> consequences.</w:t>
      </w:r>
      <w:r w:rsidR="0045098D" w:rsidRPr="00373798">
        <w:rPr>
          <w:rFonts w:ascii="Times New Roman" w:hAnsi="Times New Roman" w:cs="Times New Roman"/>
          <w:sz w:val="28"/>
          <w:szCs w:val="28"/>
          <w:lang w:val="en-US"/>
        </w:rPr>
        <w:t xml:space="preserve"> </w:t>
      </w:r>
    </w:p>
    <w:p w14:paraId="07AB4F24" w14:textId="469A2B2C" w:rsidR="003352F5" w:rsidRPr="00373798" w:rsidRDefault="00CA323E" w:rsidP="00533771">
      <w:pPr>
        <w:spacing w:line="360" w:lineRule="auto"/>
        <w:ind w:firstLine="567"/>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9</w:t>
      </w:r>
      <w:r w:rsidRPr="00373798">
        <w:rPr>
          <w:rFonts w:ascii="Times New Roman" w:hAnsi="Times New Roman" w:cs="Times New Roman"/>
          <w:sz w:val="28"/>
          <w:szCs w:val="28"/>
          <w:lang w:val="en-US"/>
        </w:rPr>
        <w:t xml:space="preserve">. </w:t>
      </w:r>
      <w:r w:rsidR="003939ED" w:rsidRPr="00373798">
        <w:rPr>
          <w:rFonts w:ascii="Times New Roman" w:hAnsi="Times New Roman" w:cs="Times New Roman"/>
          <w:sz w:val="28"/>
          <w:szCs w:val="28"/>
          <w:lang w:val="en-US"/>
        </w:rPr>
        <w:t xml:space="preserve">However, </w:t>
      </w:r>
      <w:r w:rsidR="004F32CF" w:rsidRPr="00373798">
        <w:rPr>
          <w:rFonts w:ascii="Times New Roman" w:hAnsi="Times New Roman" w:cs="Times New Roman"/>
          <w:sz w:val="28"/>
          <w:szCs w:val="28"/>
          <w:lang w:val="en-US"/>
        </w:rPr>
        <w:t>some</w:t>
      </w:r>
      <w:r w:rsidRPr="00373798">
        <w:rPr>
          <w:rFonts w:ascii="Times New Roman" w:hAnsi="Times New Roman" w:cs="Times New Roman"/>
          <w:sz w:val="28"/>
          <w:szCs w:val="28"/>
          <w:lang w:val="en-US"/>
        </w:rPr>
        <w:t xml:space="preserve"> countries </w:t>
      </w:r>
      <w:r w:rsidR="00E862A3" w:rsidRPr="00373798">
        <w:rPr>
          <w:rFonts w:ascii="Times New Roman" w:hAnsi="Times New Roman" w:cs="Times New Roman"/>
          <w:sz w:val="28"/>
          <w:szCs w:val="28"/>
          <w:lang w:val="en-US"/>
        </w:rPr>
        <w:t>of</w:t>
      </w:r>
      <w:r w:rsidRPr="00373798">
        <w:rPr>
          <w:rFonts w:ascii="Times New Roman" w:hAnsi="Times New Roman" w:cs="Times New Roman"/>
          <w:sz w:val="28"/>
          <w:szCs w:val="28"/>
          <w:lang w:val="en-US"/>
        </w:rPr>
        <w:t xml:space="preserve"> the world</w:t>
      </w:r>
      <w:r w:rsidR="00E862A3" w:rsidRPr="00373798">
        <w:rPr>
          <w:rFonts w:ascii="Times New Roman" w:hAnsi="Times New Roman" w:cs="Times New Roman"/>
          <w:sz w:val="28"/>
          <w:szCs w:val="28"/>
          <w:lang w:val="en-US"/>
        </w:rPr>
        <w:t xml:space="preserve"> intentionally</w:t>
      </w:r>
      <w:r w:rsidRPr="00373798">
        <w:rPr>
          <w:rFonts w:ascii="Times New Roman" w:hAnsi="Times New Roman" w:cs="Times New Roman"/>
          <w:sz w:val="28"/>
          <w:szCs w:val="28"/>
          <w:lang w:val="en-US"/>
        </w:rPr>
        <w:t xml:space="preserve"> </w:t>
      </w:r>
      <w:r w:rsidR="00E862A3" w:rsidRPr="00373798">
        <w:rPr>
          <w:rFonts w:ascii="Times New Roman" w:hAnsi="Times New Roman" w:cs="Times New Roman"/>
          <w:sz w:val="28"/>
          <w:szCs w:val="28"/>
          <w:lang w:val="en-US"/>
        </w:rPr>
        <w:t>act so</w:t>
      </w:r>
      <w:r w:rsidR="004F32CF" w:rsidRPr="00373798">
        <w:rPr>
          <w:rFonts w:ascii="Times New Roman" w:hAnsi="Times New Roman" w:cs="Times New Roman"/>
          <w:sz w:val="28"/>
          <w:szCs w:val="28"/>
          <w:lang w:val="en-US"/>
        </w:rPr>
        <w:t xml:space="preserve"> that</w:t>
      </w:r>
      <w:r w:rsidRPr="00373798">
        <w:rPr>
          <w:rFonts w:ascii="Times New Roman" w:hAnsi="Times New Roman" w:cs="Times New Roman"/>
          <w:sz w:val="28"/>
          <w:szCs w:val="28"/>
          <w:lang w:val="en-US"/>
        </w:rPr>
        <w:t xml:space="preserve"> </w:t>
      </w:r>
      <w:r w:rsidR="00AF6BFD">
        <w:rPr>
          <w:rFonts w:ascii="Times New Roman" w:hAnsi="Times New Roman" w:cs="Times New Roman"/>
          <w:sz w:val="28"/>
          <w:szCs w:val="28"/>
          <w:lang w:val="en-US"/>
        </w:rPr>
        <w:t>t</w:t>
      </w:r>
      <w:r w:rsidR="00C94670" w:rsidRPr="00373798">
        <w:rPr>
          <w:rFonts w:ascii="Times New Roman" w:hAnsi="Times New Roman" w:cs="Times New Roman"/>
          <w:sz w:val="28"/>
          <w:szCs w:val="28"/>
          <w:lang w:val="en-US"/>
        </w:rPr>
        <w:t>he</w:t>
      </w:r>
      <w:r w:rsidR="00E6782E" w:rsidRPr="00373798">
        <w:rPr>
          <w:rFonts w:ascii="Times New Roman" w:hAnsi="Times New Roman" w:cs="Times New Roman"/>
          <w:sz w:val="28"/>
          <w:szCs w:val="28"/>
          <w:lang w:val="en-US"/>
        </w:rPr>
        <w:t>y admit</w:t>
      </w:r>
      <w:r w:rsidR="00AF6BFD">
        <w:rPr>
          <w:rFonts w:ascii="Times New Roman" w:hAnsi="Times New Roman" w:cs="Times New Roman"/>
          <w:sz w:val="28"/>
          <w:szCs w:val="28"/>
          <w:lang w:val="en-US"/>
        </w:rPr>
        <w:t xml:space="preserve"> and encourage</w:t>
      </w:r>
      <w:r w:rsidR="00E6782E" w:rsidRPr="00373798">
        <w:rPr>
          <w:rFonts w:ascii="Times New Roman" w:hAnsi="Times New Roman" w:cs="Times New Roman"/>
          <w:sz w:val="28"/>
          <w:szCs w:val="28"/>
          <w:lang w:val="en-US"/>
        </w:rPr>
        <w:t xml:space="preserve"> </w:t>
      </w:r>
      <w:r w:rsidR="00563636" w:rsidRPr="00373798">
        <w:rPr>
          <w:rFonts w:ascii="Times New Roman" w:hAnsi="Times New Roman" w:cs="Times New Roman"/>
          <w:sz w:val="28"/>
          <w:szCs w:val="28"/>
          <w:lang w:val="en-US"/>
        </w:rPr>
        <w:t>all</w:t>
      </w:r>
      <w:r w:rsidR="00E6782E" w:rsidRPr="00373798">
        <w:rPr>
          <w:rFonts w:ascii="Times New Roman" w:hAnsi="Times New Roman" w:cs="Times New Roman"/>
          <w:sz w:val="28"/>
          <w:szCs w:val="28"/>
          <w:lang w:val="en-US"/>
        </w:rPr>
        <w:t xml:space="preserve"> </w:t>
      </w:r>
      <w:r w:rsidR="00262BDE" w:rsidRPr="00373798">
        <w:rPr>
          <w:rFonts w:ascii="Times New Roman" w:hAnsi="Times New Roman" w:cs="Times New Roman"/>
          <w:sz w:val="28"/>
          <w:szCs w:val="28"/>
          <w:lang w:val="en-US"/>
        </w:rPr>
        <w:t xml:space="preserve">the </w:t>
      </w:r>
      <w:r w:rsidR="00E6782E" w:rsidRPr="00373798">
        <w:rPr>
          <w:rFonts w:ascii="Times New Roman" w:hAnsi="Times New Roman" w:cs="Times New Roman"/>
          <w:sz w:val="28"/>
          <w:szCs w:val="28"/>
          <w:lang w:val="en-US"/>
        </w:rPr>
        <w:t xml:space="preserve">legal consequences following </w:t>
      </w:r>
      <w:r w:rsidR="00AF6BFD">
        <w:rPr>
          <w:rFonts w:ascii="Times New Roman" w:hAnsi="Times New Roman" w:cs="Times New Roman"/>
          <w:sz w:val="28"/>
          <w:szCs w:val="28"/>
          <w:lang w:val="en-US"/>
        </w:rPr>
        <w:t>an</w:t>
      </w:r>
      <w:r w:rsidR="00C94670" w:rsidRPr="00373798">
        <w:rPr>
          <w:rFonts w:ascii="Times New Roman" w:hAnsi="Times New Roman" w:cs="Times New Roman"/>
          <w:sz w:val="28"/>
          <w:szCs w:val="28"/>
          <w:lang w:val="en-US"/>
        </w:rPr>
        <w:t xml:space="preserve"> exercise of the discriminative transformative right</w:t>
      </w:r>
      <w:r w:rsidR="00542CB1" w:rsidRPr="00373798">
        <w:rPr>
          <w:rFonts w:ascii="Times New Roman" w:hAnsi="Times New Roman" w:cs="Times New Roman"/>
          <w:sz w:val="28"/>
          <w:szCs w:val="28"/>
          <w:lang w:val="en-US"/>
        </w:rPr>
        <w:t>,</w:t>
      </w:r>
      <w:r w:rsidR="006E3477" w:rsidRPr="00373798">
        <w:rPr>
          <w:rFonts w:ascii="Times New Roman" w:hAnsi="Times New Roman" w:cs="Times New Roman"/>
          <w:sz w:val="28"/>
          <w:szCs w:val="28"/>
          <w:lang w:val="en-US"/>
        </w:rPr>
        <w:t xml:space="preserve"> like</w:t>
      </w:r>
      <w:r w:rsidR="00E6782E" w:rsidRPr="00373798">
        <w:rPr>
          <w:rFonts w:ascii="Times New Roman" w:hAnsi="Times New Roman" w:cs="Times New Roman"/>
          <w:sz w:val="28"/>
          <w:szCs w:val="28"/>
          <w:lang w:val="en-US"/>
        </w:rPr>
        <w:t xml:space="preserve"> those from </w:t>
      </w:r>
      <w:r w:rsidRPr="00373798">
        <w:rPr>
          <w:rFonts w:ascii="Times New Roman" w:hAnsi="Times New Roman" w:cs="Times New Roman"/>
          <w:sz w:val="28"/>
          <w:szCs w:val="28"/>
          <w:lang w:val="en-US"/>
        </w:rPr>
        <w:t>the</w:t>
      </w:r>
      <w:r w:rsidR="00E6782E" w:rsidRPr="00373798">
        <w:rPr>
          <w:rFonts w:ascii="Times New Roman" w:hAnsi="Times New Roman" w:cs="Times New Roman"/>
          <w:sz w:val="28"/>
          <w:szCs w:val="28"/>
          <w:lang w:val="en-US"/>
        </w:rPr>
        <w:t xml:space="preserve"> exercise of</w:t>
      </w:r>
      <w:r w:rsidRPr="00373798">
        <w:rPr>
          <w:rFonts w:ascii="Times New Roman" w:hAnsi="Times New Roman" w:cs="Times New Roman"/>
          <w:sz w:val="28"/>
          <w:szCs w:val="28"/>
          <w:lang w:val="en-US"/>
        </w:rPr>
        <w:t xml:space="preserve"> </w:t>
      </w:r>
      <w:r w:rsidR="003B38F1" w:rsidRPr="00373798">
        <w:rPr>
          <w:rFonts w:ascii="Times New Roman" w:hAnsi="Times New Roman" w:cs="Times New Roman"/>
          <w:sz w:val="28"/>
          <w:szCs w:val="28"/>
          <w:lang w:val="en-US"/>
        </w:rPr>
        <w:t xml:space="preserve">other </w:t>
      </w:r>
      <w:r w:rsidR="003B38F1" w:rsidRPr="00373798">
        <w:rPr>
          <w:rFonts w:ascii="Times New Roman" w:hAnsi="Times New Roman" w:cs="Times New Roman"/>
          <w:i/>
          <w:iCs/>
          <w:sz w:val="28"/>
          <w:szCs w:val="28"/>
          <w:lang w:val="en-US"/>
        </w:rPr>
        <w:t>transformative rights</w:t>
      </w:r>
      <w:r w:rsidR="00A07E51" w:rsidRPr="00373798">
        <w:rPr>
          <w:rFonts w:ascii="Times New Roman" w:hAnsi="Times New Roman" w:cs="Times New Roman"/>
          <w:i/>
          <w:iCs/>
          <w:sz w:val="28"/>
          <w:szCs w:val="28"/>
          <w:lang w:val="en-US"/>
        </w:rPr>
        <w:t xml:space="preserve"> </w:t>
      </w:r>
      <w:r w:rsidR="003939ED" w:rsidRPr="00373798">
        <w:rPr>
          <w:rFonts w:ascii="Times New Roman" w:hAnsi="Times New Roman" w:cs="Times New Roman"/>
          <w:i/>
          <w:iCs/>
          <w:sz w:val="28"/>
          <w:szCs w:val="28"/>
          <w:lang w:val="en-US"/>
        </w:rPr>
        <w:t>in</w:t>
      </w:r>
      <w:r w:rsidR="00705A81" w:rsidRPr="00373798">
        <w:rPr>
          <w:rFonts w:ascii="Times New Roman" w:hAnsi="Times New Roman" w:cs="Times New Roman"/>
          <w:i/>
          <w:iCs/>
          <w:sz w:val="28"/>
          <w:szCs w:val="28"/>
          <w:lang w:val="en-US"/>
        </w:rPr>
        <w:t xml:space="preserve"> </w:t>
      </w:r>
      <w:r w:rsidR="00A07E51" w:rsidRPr="00373798">
        <w:rPr>
          <w:rFonts w:ascii="Times New Roman" w:hAnsi="Times New Roman" w:cs="Times New Roman"/>
          <w:i/>
          <w:iCs/>
          <w:sz w:val="28"/>
          <w:szCs w:val="28"/>
          <w:lang w:val="en-US"/>
        </w:rPr>
        <w:t>civil law</w:t>
      </w:r>
      <w:r w:rsidR="00AF6BFD">
        <w:rPr>
          <w:rFonts w:ascii="Times New Roman" w:hAnsi="Times New Roman" w:cs="Times New Roman"/>
          <w:sz w:val="28"/>
          <w:szCs w:val="28"/>
          <w:lang w:val="en-US"/>
        </w:rPr>
        <w:t xml:space="preserve">, </w:t>
      </w:r>
      <w:r w:rsidR="001B1D08">
        <w:rPr>
          <w:rFonts w:ascii="Times New Roman" w:hAnsi="Times New Roman" w:cs="Times New Roman"/>
          <w:sz w:val="28"/>
          <w:szCs w:val="28"/>
          <w:lang w:val="en-US"/>
        </w:rPr>
        <w:t>provided with the</w:t>
      </w:r>
      <w:r w:rsidR="00AF6BFD">
        <w:rPr>
          <w:rFonts w:ascii="Times New Roman" w:hAnsi="Times New Roman" w:cs="Times New Roman"/>
          <w:sz w:val="28"/>
          <w:szCs w:val="28"/>
          <w:lang w:val="en-US"/>
        </w:rPr>
        <w:t xml:space="preserve"> following excuses</w:t>
      </w:r>
      <w:r w:rsidR="003352F5" w:rsidRPr="00373798">
        <w:rPr>
          <w:rFonts w:ascii="Times New Roman" w:hAnsi="Times New Roman" w:cs="Times New Roman"/>
          <w:sz w:val="28"/>
          <w:szCs w:val="28"/>
          <w:lang w:val="en-US"/>
        </w:rPr>
        <w:t>:</w:t>
      </w:r>
    </w:p>
    <w:p w14:paraId="701F8F33" w14:textId="34C5D3F9" w:rsidR="003352F5" w:rsidRPr="00373798" w:rsidRDefault="00264718" w:rsidP="00542CB1">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9.1.</w:t>
      </w:r>
      <w:r w:rsidR="00C94670"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The breach</w:t>
      </w:r>
      <w:r w:rsidR="00A07E51" w:rsidRPr="00373798">
        <w:rPr>
          <w:rFonts w:ascii="Times New Roman" w:hAnsi="Times New Roman" w:cs="Times New Roman"/>
          <w:sz w:val="28"/>
          <w:szCs w:val="28"/>
          <w:lang w:val="en-US"/>
        </w:rPr>
        <w:t xml:space="preserve"> has the same legal mechanic</w:t>
      </w:r>
      <w:r w:rsidR="00705A81" w:rsidRPr="00373798">
        <w:rPr>
          <w:rFonts w:ascii="Times New Roman" w:hAnsi="Times New Roman" w:cs="Times New Roman"/>
          <w:sz w:val="28"/>
          <w:szCs w:val="28"/>
          <w:lang w:val="en-US"/>
        </w:rPr>
        <w:t xml:space="preserve"> as t</w:t>
      </w:r>
      <w:r w:rsidR="003352F5" w:rsidRPr="00373798">
        <w:rPr>
          <w:rFonts w:ascii="Times New Roman" w:hAnsi="Times New Roman" w:cs="Times New Roman"/>
          <w:sz w:val="28"/>
          <w:szCs w:val="28"/>
          <w:lang w:val="en-US"/>
        </w:rPr>
        <w:t xml:space="preserve">hese </w:t>
      </w:r>
      <w:r w:rsidR="003939ED" w:rsidRPr="00373798">
        <w:rPr>
          <w:rFonts w:ascii="Times New Roman" w:hAnsi="Times New Roman" w:cs="Times New Roman"/>
          <w:sz w:val="28"/>
          <w:szCs w:val="28"/>
          <w:lang w:val="en-US"/>
        </w:rPr>
        <w:t xml:space="preserve">specific civil </w:t>
      </w:r>
      <w:r w:rsidR="003352F5" w:rsidRPr="00373798">
        <w:rPr>
          <w:rFonts w:ascii="Times New Roman" w:hAnsi="Times New Roman" w:cs="Times New Roman"/>
          <w:sz w:val="28"/>
          <w:szCs w:val="28"/>
          <w:lang w:val="en-US"/>
        </w:rPr>
        <w:t>rights</w:t>
      </w:r>
      <w:r w:rsidRPr="00373798">
        <w:rPr>
          <w:rFonts w:ascii="Times New Roman" w:hAnsi="Times New Roman" w:cs="Times New Roman"/>
          <w:sz w:val="28"/>
          <w:szCs w:val="28"/>
          <w:lang w:val="en-US"/>
        </w:rPr>
        <w:t>.</w:t>
      </w:r>
    </w:p>
    <w:p w14:paraId="27950846" w14:textId="546B4787" w:rsidR="003352F5" w:rsidRPr="00373798" w:rsidRDefault="00264718" w:rsidP="00542CB1">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9.2.</w:t>
      </w:r>
      <w:r w:rsidR="00C94670"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The breach</w:t>
      </w:r>
      <w:r w:rsidR="00A07E51" w:rsidRPr="00373798">
        <w:rPr>
          <w:rFonts w:ascii="Times New Roman" w:hAnsi="Times New Roman" w:cs="Times New Roman"/>
          <w:sz w:val="28"/>
          <w:szCs w:val="28"/>
          <w:lang w:val="en-US"/>
        </w:rPr>
        <w:t xml:space="preserve"> </w:t>
      </w:r>
      <w:r w:rsidR="003B38F1" w:rsidRPr="00373798">
        <w:rPr>
          <w:rFonts w:ascii="Times New Roman" w:hAnsi="Times New Roman" w:cs="Times New Roman"/>
          <w:sz w:val="28"/>
          <w:szCs w:val="28"/>
          <w:lang w:val="en-US"/>
        </w:rPr>
        <w:t xml:space="preserve">is </w:t>
      </w:r>
      <w:r w:rsidR="003352F5" w:rsidRPr="00373798">
        <w:rPr>
          <w:rFonts w:ascii="Times New Roman" w:hAnsi="Times New Roman" w:cs="Times New Roman"/>
          <w:sz w:val="28"/>
          <w:szCs w:val="28"/>
          <w:lang w:val="en-US"/>
        </w:rPr>
        <w:t>deemed lawful</w:t>
      </w:r>
      <w:r w:rsidR="003B38F1" w:rsidRPr="00373798">
        <w:rPr>
          <w:rFonts w:ascii="Times New Roman" w:hAnsi="Times New Roman" w:cs="Times New Roman"/>
          <w:sz w:val="28"/>
          <w:szCs w:val="28"/>
          <w:lang w:val="en-US"/>
        </w:rPr>
        <w:t xml:space="preserve"> by </w:t>
      </w:r>
      <w:r w:rsidR="003352F5" w:rsidRPr="00373798">
        <w:rPr>
          <w:rFonts w:ascii="Times New Roman" w:hAnsi="Times New Roman" w:cs="Times New Roman"/>
          <w:sz w:val="28"/>
          <w:szCs w:val="28"/>
          <w:lang w:val="en-US"/>
        </w:rPr>
        <w:t xml:space="preserve">virtue of </w:t>
      </w:r>
      <w:r w:rsidR="003B38F1" w:rsidRPr="00373798">
        <w:rPr>
          <w:rFonts w:ascii="Times New Roman" w:hAnsi="Times New Roman" w:cs="Times New Roman"/>
          <w:sz w:val="28"/>
          <w:szCs w:val="28"/>
          <w:lang w:val="en-US"/>
        </w:rPr>
        <w:t xml:space="preserve">public law of the </w:t>
      </w:r>
      <w:r w:rsidR="004867FD" w:rsidRPr="00373798">
        <w:rPr>
          <w:rFonts w:ascii="Times New Roman" w:hAnsi="Times New Roman" w:cs="Times New Roman"/>
          <w:sz w:val="28"/>
          <w:szCs w:val="28"/>
          <w:lang w:val="en-US"/>
        </w:rPr>
        <w:t>sanctioning</w:t>
      </w:r>
      <w:r w:rsidR="003B38F1" w:rsidRPr="00373798">
        <w:rPr>
          <w:rFonts w:ascii="Times New Roman" w:hAnsi="Times New Roman" w:cs="Times New Roman"/>
          <w:sz w:val="28"/>
          <w:szCs w:val="28"/>
          <w:lang w:val="en-US"/>
        </w:rPr>
        <w:t xml:space="preserve"> countries</w:t>
      </w:r>
      <w:r w:rsidRPr="00373798">
        <w:rPr>
          <w:rFonts w:ascii="Times New Roman" w:hAnsi="Times New Roman" w:cs="Times New Roman"/>
          <w:sz w:val="28"/>
          <w:szCs w:val="28"/>
          <w:lang w:val="en-US"/>
        </w:rPr>
        <w:t>.</w:t>
      </w:r>
    </w:p>
    <w:p w14:paraId="6A6620BA" w14:textId="106D332D" w:rsidR="00FA6D11" w:rsidRPr="00373798" w:rsidRDefault="00264718" w:rsidP="00542CB1">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lastRenderedPageBreak/>
        <w:t>9.3.</w:t>
      </w:r>
      <w:r w:rsidR="00C94670"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B</w:t>
      </w:r>
      <w:r w:rsidR="007F62FA" w:rsidRPr="00373798">
        <w:rPr>
          <w:rFonts w:ascii="Times New Roman" w:hAnsi="Times New Roman" w:cs="Times New Roman"/>
          <w:sz w:val="28"/>
          <w:szCs w:val="28"/>
          <w:lang w:val="en-US"/>
        </w:rPr>
        <w:t xml:space="preserve">eing </w:t>
      </w:r>
      <w:r w:rsidR="00A60C46" w:rsidRPr="00373798">
        <w:rPr>
          <w:rFonts w:ascii="Times New Roman" w:hAnsi="Times New Roman" w:cs="Times New Roman"/>
          <w:sz w:val="28"/>
          <w:szCs w:val="28"/>
          <w:lang w:val="en-US"/>
        </w:rPr>
        <w:t>“</w:t>
      </w:r>
      <w:r w:rsidR="007F62FA" w:rsidRPr="00373798">
        <w:rPr>
          <w:rFonts w:ascii="Times New Roman" w:hAnsi="Times New Roman" w:cs="Times New Roman"/>
          <w:sz w:val="28"/>
          <w:szCs w:val="28"/>
          <w:lang w:val="en-US"/>
        </w:rPr>
        <w:t>lawful</w:t>
      </w:r>
      <w:r w:rsidR="00A60C46" w:rsidRPr="00373798">
        <w:rPr>
          <w:rFonts w:ascii="Times New Roman" w:hAnsi="Times New Roman" w:cs="Times New Roman"/>
          <w:sz w:val="28"/>
          <w:szCs w:val="28"/>
          <w:lang w:val="en-US"/>
        </w:rPr>
        <w:t>”</w:t>
      </w:r>
      <w:r w:rsidR="007F62FA" w:rsidRPr="00373798">
        <w:rPr>
          <w:rFonts w:ascii="Times New Roman" w:hAnsi="Times New Roman" w:cs="Times New Roman"/>
          <w:sz w:val="28"/>
          <w:szCs w:val="28"/>
          <w:lang w:val="en-US"/>
        </w:rPr>
        <w:t xml:space="preserve"> to exercise, </w:t>
      </w:r>
      <w:r w:rsidRPr="00373798">
        <w:rPr>
          <w:rFonts w:ascii="Times New Roman" w:hAnsi="Times New Roman" w:cs="Times New Roman"/>
          <w:sz w:val="28"/>
          <w:szCs w:val="28"/>
          <w:lang w:val="en-US"/>
        </w:rPr>
        <w:t>the breach</w:t>
      </w:r>
      <w:r w:rsidR="007F62FA" w:rsidRPr="00373798">
        <w:rPr>
          <w:rFonts w:ascii="Times New Roman" w:hAnsi="Times New Roman" w:cs="Times New Roman"/>
          <w:sz w:val="28"/>
          <w:szCs w:val="28"/>
          <w:lang w:val="en-US"/>
        </w:rPr>
        <w:t xml:space="preserve"> </w:t>
      </w:r>
      <w:r w:rsidR="00A60C46" w:rsidRPr="00373798">
        <w:rPr>
          <w:rFonts w:ascii="Times New Roman" w:hAnsi="Times New Roman" w:cs="Times New Roman"/>
          <w:sz w:val="28"/>
          <w:szCs w:val="28"/>
          <w:lang w:val="en-US"/>
        </w:rPr>
        <w:t>badly affects</w:t>
      </w:r>
      <w:r w:rsidR="007F62FA" w:rsidRPr="00373798">
        <w:rPr>
          <w:rFonts w:ascii="Times New Roman" w:hAnsi="Times New Roman" w:cs="Times New Roman"/>
          <w:sz w:val="28"/>
          <w:szCs w:val="28"/>
          <w:lang w:val="en-US"/>
        </w:rPr>
        <w:t xml:space="preserve"> the civil rights</w:t>
      </w:r>
      <w:r w:rsidR="0043550D" w:rsidRPr="00373798">
        <w:rPr>
          <w:rFonts w:ascii="Times New Roman" w:hAnsi="Times New Roman" w:cs="Times New Roman"/>
          <w:sz w:val="28"/>
          <w:szCs w:val="28"/>
          <w:lang w:val="en-US"/>
        </w:rPr>
        <w:t xml:space="preserve"> of</w:t>
      </w:r>
      <w:r w:rsidR="007D7BB7" w:rsidRPr="00373798">
        <w:rPr>
          <w:rFonts w:ascii="Times New Roman" w:hAnsi="Times New Roman" w:cs="Times New Roman"/>
          <w:sz w:val="28"/>
          <w:szCs w:val="28"/>
          <w:lang w:val="en-US"/>
        </w:rPr>
        <w:t xml:space="preserve"> the</w:t>
      </w:r>
      <w:r w:rsidR="0043550D" w:rsidRPr="00373798">
        <w:rPr>
          <w:rFonts w:ascii="Times New Roman" w:hAnsi="Times New Roman" w:cs="Times New Roman"/>
          <w:sz w:val="28"/>
          <w:szCs w:val="28"/>
          <w:lang w:val="en-US"/>
        </w:rPr>
        <w:t xml:space="preserve"> other</w:t>
      </w:r>
      <w:r w:rsidR="00262BDE" w:rsidRPr="00373798">
        <w:rPr>
          <w:rFonts w:ascii="Times New Roman" w:hAnsi="Times New Roman" w:cs="Times New Roman"/>
          <w:sz w:val="28"/>
          <w:szCs w:val="28"/>
          <w:lang w:val="en-US"/>
        </w:rPr>
        <w:t xml:space="preserve"> party to the</w:t>
      </w:r>
      <w:r w:rsidR="00090463" w:rsidRPr="00373798">
        <w:rPr>
          <w:rFonts w:ascii="Times New Roman" w:hAnsi="Times New Roman" w:cs="Times New Roman"/>
          <w:sz w:val="28"/>
          <w:szCs w:val="28"/>
          <w:lang w:val="en-US"/>
        </w:rPr>
        <w:t xml:space="preserve"> international commercial</w:t>
      </w:r>
      <w:r w:rsidR="00262BDE" w:rsidRPr="00373798">
        <w:rPr>
          <w:rFonts w:ascii="Times New Roman" w:hAnsi="Times New Roman" w:cs="Times New Roman"/>
          <w:sz w:val="28"/>
          <w:szCs w:val="28"/>
          <w:lang w:val="en-US"/>
        </w:rPr>
        <w:t xml:space="preserve"> contract (a victimized party)</w:t>
      </w:r>
      <w:r w:rsidRPr="00373798">
        <w:rPr>
          <w:rFonts w:ascii="Times New Roman" w:hAnsi="Times New Roman" w:cs="Times New Roman"/>
          <w:sz w:val="28"/>
          <w:szCs w:val="28"/>
          <w:lang w:val="en-US"/>
        </w:rPr>
        <w:t>.</w:t>
      </w:r>
    </w:p>
    <w:p w14:paraId="5D4DE566" w14:textId="29BC011A" w:rsidR="007F62FA" w:rsidRPr="00373798" w:rsidRDefault="00264718" w:rsidP="00542CB1">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9.4.</w:t>
      </w:r>
      <w:r w:rsidR="00FA6D11" w:rsidRPr="00373798">
        <w:rPr>
          <w:rFonts w:ascii="Times New Roman" w:hAnsi="Times New Roman" w:cs="Times New Roman"/>
          <w:sz w:val="28"/>
          <w:szCs w:val="28"/>
          <w:lang w:val="en-US"/>
        </w:rPr>
        <w:t xml:space="preserve"> </w:t>
      </w:r>
      <w:r w:rsidRPr="00373798">
        <w:rPr>
          <w:rFonts w:ascii="Times New Roman" w:hAnsi="Times New Roman" w:cs="Times New Roman"/>
          <w:sz w:val="28"/>
          <w:szCs w:val="28"/>
          <w:lang w:val="en-US"/>
        </w:rPr>
        <w:t>T</w:t>
      </w:r>
      <w:r w:rsidR="00C94670" w:rsidRPr="00373798">
        <w:rPr>
          <w:rFonts w:ascii="Times New Roman" w:hAnsi="Times New Roman" w:cs="Times New Roman"/>
          <w:sz w:val="28"/>
          <w:szCs w:val="28"/>
          <w:lang w:val="en-US"/>
        </w:rPr>
        <w:t xml:space="preserve">his </w:t>
      </w:r>
      <w:r w:rsidR="00533771" w:rsidRPr="00373798">
        <w:rPr>
          <w:rFonts w:ascii="Times New Roman" w:hAnsi="Times New Roman" w:cs="Times New Roman"/>
          <w:sz w:val="28"/>
          <w:szCs w:val="28"/>
          <w:lang w:val="en-US"/>
        </w:rPr>
        <w:t xml:space="preserve">ruinous </w:t>
      </w:r>
      <w:r w:rsidR="00C94670" w:rsidRPr="00373798">
        <w:rPr>
          <w:rFonts w:ascii="Times New Roman" w:hAnsi="Times New Roman" w:cs="Times New Roman"/>
          <w:sz w:val="28"/>
          <w:szCs w:val="28"/>
          <w:lang w:val="en-US"/>
        </w:rPr>
        <w:t xml:space="preserve">result is the </w:t>
      </w:r>
      <w:r w:rsidR="00E862A3" w:rsidRPr="00373798">
        <w:rPr>
          <w:rFonts w:ascii="Times New Roman" w:hAnsi="Times New Roman" w:cs="Times New Roman"/>
          <w:sz w:val="28"/>
          <w:szCs w:val="28"/>
          <w:lang w:val="en-US"/>
        </w:rPr>
        <w:t xml:space="preserve">main </w:t>
      </w:r>
      <w:r w:rsidR="00533771" w:rsidRPr="00373798">
        <w:rPr>
          <w:rFonts w:ascii="Times New Roman" w:hAnsi="Times New Roman" w:cs="Times New Roman"/>
          <w:sz w:val="28"/>
          <w:szCs w:val="28"/>
          <w:lang w:val="en-US"/>
        </w:rPr>
        <w:t>meaning</w:t>
      </w:r>
      <w:r w:rsidR="00E862A3" w:rsidRPr="00373798">
        <w:rPr>
          <w:rFonts w:ascii="Times New Roman" w:hAnsi="Times New Roman" w:cs="Times New Roman"/>
          <w:sz w:val="28"/>
          <w:szCs w:val="28"/>
          <w:lang w:val="en-US"/>
        </w:rPr>
        <w:t xml:space="preserve"> of </w:t>
      </w:r>
      <w:r w:rsidR="00FA6D11" w:rsidRPr="00373798">
        <w:rPr>
          <w:rFonts w:ascii="Times New Roman" w:hAnsi="Times New Roman" w:cs="Times New Roman"/>
          <w:sz w:val="28"/>
          <w:szCs w:val="28"/>
          <w:lang w:val="en-US"/>
        </w:rPr>
        <w:t>the existence of</w:t>
      </w:r>
      <w:r w:rsidR="00E862A3" w:rsidRPr="00373798">
        <w:rPr>
          <w:rFonts w:ascii="Times New Roman" w:hAnsi="Times New Roman" w:cs="Times New Roman"/>
          <w:sz w:val="28"/>
          <w:szCs w:val="28"/>
          <w:lang w:val="en-US"/>
        </w:rPr>
        <w:t xml:space="preserve"> discriminative transformative right</w:t>
      </w:r>
      <w:r w:rsidR="008F48D5" w:rsidRPr="00373798">
        <w:rPr>
          <w:rFonts w:ascii="Times New Roman" w:hAnsi="Times New Roman" w:cs="Times New Roman"/>
          <w:sz w:val="28"/>
          <w:szCs w:val="28"/>
          <w:lang w:val="en-US"/>
        </w:rPr>
        <w:t>,</w:t>
      </w:r>
      <w:r w:rsidR="00C94670" w:rsidRPr="00373798">
        <w:rPr>
          <w:rFonts w:ascii="Times New Roman" w:hAnsi="Times New Roman" w:cs="Times New Roman"/>
          <w:sz w:val="28"/>
          <w:szCs w:val="28"/>
          <w:lang w:val="en-US"/>
        </w:rPr>
        <w:t xml:space="preserve"> as set by</w:t>
      </w:r>
      <w:r w:rsidR="006C1175" w:rsidRPr="00373798">
        <w:rPr>
          <w:rFonts w:ascii="Times New Roman" w:hAnsi="Times New Roman" w:cs="Times New Roman"/>
          <w:sz w:val="28"/>
          <w:szCs w:val="28"/>
          <w:lang w:val="en-US"/>
        </w:rPr>
        <w:t xml:space="preserve"> the</w:t>
      </w:r>
      <w:r w:rsidR="00C94670" w:rsidRPr="00373798">
        <w:rPr>
          <w:rFonts w:ascii="Times New Roman" w:hAnsi="Times New Roman" w:cs="Times New Roman"/>
          <w:sz w:val="28"/>
          <w:szCs w:val="28"/>
          <w:lang w:val="en-US"/>
        </w:rPr>
        <w:t xml:space="preserve"> sanction lawmakers</w:t>
      </w:r>
      <w:r w:rsidRPr="00373798">
        <w:rPr>
          <w:rFonts w:ascii="Times New Roman" w:hAnsi="Times New Roman" w:cs="Times New Roman"/>
          <w:sz w:val="28"/>
          <w:szCs w:val="28"/>
          <w:lang w:val="en-US"/>
        </w:rPr>
        <w:t>.</w:t>
      </w:r>
    </w:p>
    <w:p w14:paraId="74F7300B" w14:textId="15662E28" w:rsidR="007E7C15" w:rsidRPr="00373798" w:rsidRDefault="00264718" w:rsidP="00542CB1">
      <w:pPr>
        <w:spacing w:line="360" w:lineRule="auto"/>
        <w:ind w:left="708"/>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9.5.</w:t>
      </w:r>
      <w:r w:rsidRPr="00373798">
        <w:rPr>
          <w:rFonts w:ascii="Times New Roman" w:hAnsi="Times New Roman" w:cs="Times New Roman"/>
          <w:sz w:val="28"/>
          <w:szCs w:val="28"/>
          <w:lang w:val="en-US"/>
        </w:rPr>
        <w:t xml:space="preserve"> T</w:t>
      </w:r>
      <w:r w:rsidR="007E7C15" w:rsidRPr="00373798">
        <w:rPr>
          <w:rFonts w:ascii="Times New Roman" w:hAnsi="Times New Roman" w:cs="Times New Roman"/>
          <w:sz w:val="28"/>
          <w:szCs w:val="28"/>
          <w:lang w:val="en-US"/>
        </w:rPr>
        <w:t>he</w:t>
      </w:r>
      <w:r w:rsidR="0043550D" w:rsidRPr="00373798">
        <w:rPr>
          <w:rFonts w:ascii="Times New Roman" w:hAnsi="Times New Roman" w:cs="Times New Roman"/>
          <w:sz w:val="28"/>
          <w:szCs w:val="28"/>
          <w:lang w:val="en-US"/>
        </w:rPr>
        <w:t xml:space="preserve"> admissibility of</w:t>
      </w:r>
      <w:r w:rsidR="007E7C15" w:rsidRPr="00373798">
        <w:rPr>
          <w:rFonts w:ascii="Times New Roman" w:hAnsi="Times New Roman" w:cs="Times New Roman"/>
          <w:sz w:val="28"/>
          <w:szCs w:val="28"/>
          <w:lang w:val="en-US"/>
        </w:rPr>
        <w:t xml:space="preserve"> exercise of this right has </w:t>
      </w:r>
      <w:r w:rsidR="00E862A3" w:rsidRPr="00373798">
        <w:rPr>
          <w:rFonts w:ascii="Times New Roman" w:hAnsi="Times New Roman" w:cs="Times New Roman"/>
          <w:sz w:val="28"/>
          <w:szCs w:val="28"/>
          <w:lang w:val="en-US"/>
        </w:rPr>
        <w:t>not</w:t>
      </w:r>
      <w:r w:rsidR="007E7C15" w:rsidRPr="00373798">
        <w:rPr>
          <w:rFonts w:ascii="Times New Roman" w:hAnsi="Times New Roman" w:cs="Times New Roman"/>
          <w:sz w:val="28"/>
          <w:szCs w:val="28"/>
          <w:lang w:val="en-US"/>
        </w:rPr>
        <w:t xml:space="preserve"> been contested</w:t>
      </w:r>
      <w:r w:rsidR="00053A55" w:rsidRPr="00373798">
        <w:rPr>
          <w:rFonts w:ascii="Times New Roman" w:hAnsi="Times New Roman" w:cs="Times New Roman"/>
          <w:sz w:val="28"/>
          <w:szCs w:val="28"/>
          <w:lang w:val="en-US"/>
        </w:rPr>
        <w:t xml:space="preserve"> </w:t>
      </w:r>
      <w:r w:rsidR="0043550D" w:rsidRPr="00373798">
        <w:rPr>
          <w:rFonts w:ascii="Times New Roman" w:hAnsi="Times New Roman" w:cs="Times New Roman"/>
          <w:sz w:val="28"/>
          <w:szCs w:val="28"/>
          <w:lang w:val="en-US"/>
        </w:rPr>
        <w:t>globally</w:t>
      </w:r>
      <w:r w:rsidR="007E7C15" w:rsidRPr="00373798">
        <w:rPr>
          <w:rFonts w:ascii="Times New Roman" w:hAnsi="Times New Roman" w:cs="Times New Roman"/>
          <w:sz w:val="28"/>
          <w:szCs w:val="28"/>
          <w:lang w:val="en-US"/>
        </w:rPr>
        <w:t>.</w:t>
      </w:r>
    </w:p>
    <w:p w14:paraId="73F07180" w14:textId="15B6062E" w:rsidR="0093705A" w:rsidRPr="00373798" w:rsidRDefault="00720972" w:rsidP="00542CB1">
      <w:pPr>
        <w:spacing w:line="360" w:lineRule="auto"/>
        <w:ind w:firstLine="708"/>
        <w:jc w:val="both"/>
        <w:rPr>
          <w:rFonts w:ascii="Times New Roman" w:hAnsi="Times New Roman" w:cs="Times New Roman"/>
          <w:sz w:val="28"/>
          <w:szCs w:val="28"/>
          <w:lang w:val="en-US"/>
        </w:rPr>
      </w:pPr>
      <w:r w:rsidRPr="00373798">
        <w:rPr>
          <w:rFonts w:ascii="Times New Roman" w:hAnsi="Times New Roman" w:cs="Times New Roman"/>
          <w:sz w:val="28"/>
          <w:szCs w:val="28"/>
          <w:lang w:val="en-US"/>
        </w:rPr>
        <w:t>I would like to reiterate here</w:t>
      </w:r>
      <w:r w:rsidR="000D7ED0">
        <w:rPr>
          <w:rFonts w:ascii="Times New Roman" w:hAnsi="Times New Roman" w:cs="Times New Roman"/>
          <w:sz w:val="28"/>
          <w:szCs w:val="28"/>
          <w:lang w:val="en-US"/>
        </w:rPr>
        <w:t xml:space="preserve"> the most important thing unveiling the international sanctions mechanic:</w:t>
      </w:r>
      <w:r w:rsidRPr="00373798">
        <w:rPr>
          <w:rFonts w:ascii="Times New Roman" w:hAnsi="Times New Roman" w:cs="Times New Roman"/>
          <w:sz w:val="28"/>
          <w:szCs w:val="28"/>
          <w:lang w:val="en-US"/>
        </w:rPr>
        <w:t xml:space="preserve"> </w:t>
      </w:r>
      <w:r w:rsidR="003B38F1" w:rsidRPr="00373798">
        <w:rPr>
          <w:rFonts w:ascii="Times New Roman" w:hAnsi="Times New Roman" w:cs="Times New Roman"/>
          <w:sz w:val="28"/>
          <w:szCs w:val="28"/>
          <w:lang w:val="en-US"/>
        </w:rPr>
        <w:t xml:space="preserve">the legal consequences </w:t>
      </w:r>
      <w:r w:rsidR="00A07E51" w:rsidRPr="00373798">
        <w:rPr>
          <w:rFonts w:ascii="Times New Roman" w:hAnsi="Times New Roman" w:cs="Times New Roman"/>
          <w:sz w:val="28"/>
          <w:szCs w:val="28"/>
          <w:lang w:val="en-US"/>
        </w:rPr>
        <w:t xml:space="preserve">arising out </w:t>
      </w:r>
      <w:r w:rsidR="003B38F1" w:rsidRPr="00373798">
        <w:rPr>
          <w:rFonts w:ascii="Times New Roman" w:hAnsi="Times New Roman" w:cs="Times New Roman"/>
          <w:sz w:val="28"/>
          <w:szCs w:val="28"/>
          <w:lang w:val="en-US"/>
        </w:rPr>
        <w:t xml:space="preserve">of </w:t>
      </w:r>
      <w:r w:rsidR="007A77C8" w:rsidRPr="00373798">
        <w:rPr>
          <w:rFonts w:ascii="Times New Roman" w:hAnsi="Times New Roman" w:cs="Times New Roman"/>
          <w:sz w:val="28"/>
          <w:szCs w:val="28"/>
          <w:lang w:val="en-US"/>
        </w:rPr>
        <w:t xml:space="preserve">an </w:t>
      </w:r>
      <w:r w:rsidR="003B38F1" w:rsidRPr="00373798">
        <w:rPr>
          <w:rFonts w:ascii="Times New Roman" w:hAnsi="Times New Roman" w:cs="Times New Roman"/>
          <w:sz w:val="28"/>
          <w:szCs w:val="28"/>
          <w:lang w:val="en-US"/>
        </w:rPr>
        <w:t xml:space="preserve">exercise of the discriminative transformative right </w:t>
      </w:r>
      <w:r w:rsidR="006C1175" w:rsidRPr="00373798">
        <w:rPr>
          <w:rFonts w:ascii="Times New Roman" w:hAnsi="Times New Roman" w:cs="Times New Roman"/>
          <w:sz w:val="28"/>
          <w:szCs w:val="28"/>
          <w:lang w:val="en-US"/>
        </w:rPr>
        <w:t>look</w:t>
      </w:r>
      <w:r w:rsidR="003B38F1" w:rsidRPr="00373798">
        <w:rPr>
          <w:rFonts w:ascii="Times New Roman" w:hAnsi="Times New Roman" w:cs="Times New Roman"/>
          <w:sz w:val="28"/>
          <w:szCs w:val="28"/>
          <w:lang w:val="en-US"/>
        </w:rPr>
        <w:t xml:space="preserve"> fully </w:t>
      </w:r>
      <w:r w:rsidR="00A07E51" w:rsidRPr="00373798">
        <w:rPr>
          <w:rFonts w:ascii="Times New Roman" w:hAnsi="Times New Roman" w:cs="Times New Roman"/>
          <w:sz w:val="28"/>
          <w:szCs w:val="28"/>
          <w:lang w:val="en-US"/>
        </w:rPr>
        <w:t>similar</w:t>
      </w:r>
      <w:r w:rsidR="003B38F1" w:rsidRPr="00373798">
        <w:rPr>
          <w:rFonts w:ascii="Times New Roman" w:hAnsi="Times New Roman" w:cs="Times New Roman"/>
          <w:sz w:val="28"/>
          <w:szCs w:val="28"/>
          <w:lang w:val="en-US"/>
        </w:rPr>
        <w:t xml:space="preserve"> to those </w:t>
      </w:r>
      <w:r w:rsidR="00A07E51" w:rsidRPr="00373798">
        <w:rPr>
          <w:rFonts w:ascii="Times New Roman" w:hAnsi="Times New Roman" w:cs="Times New Roman"/>
          <w:sz w:val="28"/>
          <w:szCs w:val="28"/>
          <w:lang w:val="en-US"/>
        </w:rPr>
        <w:t xml:space="preserve">in a </w:t>
      </w:r>
      <w:r w:rsidR="0093705A" w:rsidRPr="00373798">
        <w:rPr>
          <w:rFonts w:ascii="Times New Roman" w:hAnsi="Times New Roman" w:cs="Times New Roman"/>
          <w:sz w:val="28"/>
          <w:szCs w:val="28"/>
          <w:lang w:val="en-US"/>
        </w:rPr>
        <w:t>fantastic</w:t>
      </w:r>
      <w:r w:rsidR="003B38F1" w:rsidRPr="00373798">
        <w:rPr>
          <w:rFonts w:ascii="Times New Roman" w:hAnsi="Times New Roman" w:cs="Times New Roman"/>
          <w:sz w:val="28"/>
          <w:szCs w:val="28"/>
          <w:lang w:val="en-US"/>
        </w:rPr>
        <w:t xml:space="preserve"> scenario</w:t>
      </w:r>
      <w:r w:rsidR="0093705A" w:rsidRPr="00373798">
        <w:rPr>
          <w:rFonts w:ascii="Times New Roman" w:hAnsi="Times New Roman" w:cs="Times New Roman"/>
          <w:sz w:val="28"/>
          <w:szCs w:val="28"/>
          <w:lang w:val="en-US"/>
        </w:rPr>
        <w:t>,</w:t>
      </w:r>
      <w:r w:rsidR="003B38F1" w:rsidRPr="00373798">
        <w:rPr>
          <w:rFonts w:ascii="Times New Roman" w:hAnsi="Times New Roman" w:cs="Times New Roman"/>
          <w:sz w:val="28"/>
          <w:szCs w:val="28"/>
          <w:lang w:val="en-US"/>
        </w:rPr>
        <w:t xml:space="preserve"> when </w:t>
      </w:r>
      <w:r w:rsidR="0093705A" w:rsidRPr="00373798">
        <w:rPr>
          <w:rFonts w:ascii="Times New Roman" w:hAnsi="Times New Roman" w:cs="Times New Roman"/>
          <w:sz w:val="28"/>
          <w:szCs w:val="28"/>
          <w:lang w:val="en-US"/>
        </w:rPr>
        <w:t>we consider</w:t>
      </w:r>
      <w:r w:rsidR="003B38F1" w:rsidRPr="00373798">
        <w:rPr>
          <w:rFonts w:ascii="Times New Roman" w:hAnsi="Times New Roman" w:cs="Times New Roman"/>
          <w:sz w:val="28"/>
          <w:szCs w:val="28"/>
          <w:lang w:val="en-US"/>
        </w:rPr>
        <w:t xml:space="preserve"> </w:t>
      </w:r>
      <w:r w:rsidR="007A77C8" w:rsidRPr="00373798">
        <w:rPr>
          <w:rFonts w:ascii="Times New Roman" w:hAnsi="Times New Roman" w:cs="Times New Roman"/>
          <w:sz w:val="28"/>
          <w:szCs w:val="28"/>
          <w:lang w:val="en-US"/>
        </w:rPr>
        <w:t>it</w:t>
      </w:r>
      <w:r w:rsidR="003B38F1" w:rsidRPr="00373798">
        <w:rPr>
          <w:rFonts w:ascii="Times New Roman" w:hAnsi="Times New Roman" w:cs="Times New Roman"/>
          <w:sz w:val="28"/>
          <w:szCs w:val="28"/>
          <w:lang w:val="en-US"/>
        </w:rPr>
        <w:t xml:space="preserve"> legitimate</w:t>
      </w:r>
      <w:r w:rsidR="007A77C8" w:rsidRPr="00373798">
        <w:rPr>
          <w:rFonts w:ascii="Times New Roman" w:hAnsi="Times New Roman" w:cs="Times New Roman"/>
          <w:sz w:val="28"/>
          <w:szCs w:val="28"/>
          <w:lang w:val="en-US"/>
        </w:rPr>
        <w:t>,</w:t>
      </w:r>
      <w:r w:rsidR="003B38F1" w:rsidRPr="00373798">
        <w:rPr>
          <w:rFonts w:ascii="Times New Roman" w:hAnsi="Times New Roman" w:cs="Times New Roman"/>
          <w:sz w:val="28"/>
          <w:szCs w:val="28"/>
          <w:lang w:val="en-US"/>
        </w:rPr>
        <w:t xml:space="preserve"> </w:t>
      </w:r>
      <w:r w:rsidR="0093705A" w:rsidRPr="00373798">
        <w:rPr>
          <w:rFonts w:ascii="Times New Roman" w:hAnsi="Times New Roman" w:cs="Times New Roman"/>
          <w:sz w:val="28"/>
          <w:szCs w:val="28"/>
          <w:lang w:val="en-US"/>
        </w:rPr>
        <w:t>for example,</w:t>
      </w:r>
      <w:r w:rsidR="003B38F1" w:rsidRPr="00373798">
        <w:rPr>
          <w:rFonts w:ascii="Times New Roman" w:hAnsi="Times New Roman" w:cs="Times New Roman"/>
          <w:sz w:val="28"/>
          <w:szCs w:val="28"/>
          <w:lang w:val="en-US"/>
        </w:rPr>
        <w:t xml:space="preserve"> </w:t>
      </w:r>
      <w:r w:rsidR="00A07E51" w:rsidRPr="00373798">
        <w:rPr>
          <w:rFonts w:ascii="Times New Roman" w:hAnsi="Times New Roman" w:cs="Times New Roman"/>
          <w:sz w:val="28"/>
          <w:szCs w:val="28"/>
          <w:lang w:val="en-US"/>
        </w:rPr>
        <w:t>taking</w:t>
      </w:r>
      <w:r w:rsidR="003B38F1" w:rsidRPr="00373798">
        <w:rPr>
          <w:rFonts w:ascii="Times New Roman" w:hAnsi="Times New Roman" w:cs="Times New Roman"/>
          <w:sz w:val="28"/>
          <w:szCs w:val="28"/>
          <w:lang w:val="en-US"/>
        </w:rPr>
        <w:t xml:space="preserve"> a</w:t>
      </w:r>
      <w:r w:rsidR="00A07E51" w:rsidRPr="00373798">
        <w:rPr>
          <w:rFonts w:ascii="Times New Roman" w:hAnsi="Times New Roman" w:cs="Times New Roman"/>
          <w:sz w:val="28"/>
          <w:szCs w:val="28"/>
          <w:lang w:val="en-US"/>
        </w:rPr>
        <w:t xml:space="preserve">n ownership over </w:t>
      </w:r>
      <w:r w:rsidR="00566B1B" w:rsidRPr="00373798">
        <w:rPr>
          <w:rFonts w:ascii="Times New Roman" w:hAnsi="Times New Roman" w:cs="Times New Roman"/>
          <w:sz w:val="28"/>
          <w:szCs w:val="28"/>
          <w:lang w:val="en-US"/>
        </w:rPr>
        <w:t xml:space="preserve">another person’s </w:t>
      </w:r>
      <w:r w:rsidR="003B38F1" w:rsidRPr="00373798">
        <w:rPr>
          <w:rFonts w:ascii="Times New Roman" w:hAnsi="Times New Roman" w:cs="Times New Roman"/>
          <w:sz w:val="28"/>
          <w:szCs w:val="28"/>
          <w:lang w:val="en-US"/>
        </w:rPr>
        <w:t>thing without paying for it.</w:t>
      </w:r>
    </w:p>
    <w:p w14:paraId="0ED06AA5" w14:textId="62763477" w:rsidR="00887CC3" w:rsidRPr="00373798" w:rsidRDefault="00EA3F4C" w:rsidP="00375F6D">
      <w:pPr>
        <w:spacing w:line="360" w:lineRule="auto"/>
        <w:ind w:firstLine="567"/>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10</w:t>
      </w:r>
      <w:r w:rsidRPr="00373798">
        <w:rPr>
          <w:rFonts w:ascii="Times New Roman" w:hAnsi="Times New Roman" w:cs="Times New Roman"/>
          <w:sz w:val="28"/>
          <w:szCs w:val="28"/>
          <w:lang w:val="en-US"/>
        </w:rPr>
        <w:t xml:space="preserve">. </w:t>
      </w:r>
      <w:r w:rsidR="00720972" w:rsidRPr="00373798">
        <w:rPr>
          <w:rFonts w:ascii="Times New Roman" w:hAnsi="Times New Roman" w:cs="Times New Roman"/>
          <w:sz w:val="28"/>
          <w:szCs w:val="28"/>
          <w:lang w:val="en-US"/>
        </w:rPr>
        <w:t xml:space="preserve">The prognosis is </w:t>
      </w:r>
      <w:r w:rsidR="00542CB1" w:rsidRPr="00373798">
        <w:rPr>
          <w:rFonts w:ascii="Times New Roman" w:hAnsi="Times New Roman" w:cs="Times New Roman"/>
          <w:sz w:val="28"/>
          <w:szCs w:val="28"/>
          <w:lang w:val="en-US"/>
        </w:rPr>
        <w:t>negative</w:t>
      </w:r>
      <w:r w:rsidR="00720972" w:rsidRPr="00373798">
        <w:rPr>
          <w:rFonts w:ascii="Times New Roman" w:hAnsi="Times New Roman" w:cs="Times New Roman"/>
          <w:sz w:val="28"/>
          <w:szCs w:val="28"/>
          <w:lang w:val="en-US"/>
        </w:rPr>
        <w:t xml:space="preserve">. </w:t>
      </w:r>
      <w:r w:rsidR="0093705A" w:rsidRPr="00373798">
        <w:rPr>
          <w:rFonts w:ascii="Times New Roman" w:hAnsi="Times New Roman" w:cs="Times New Roman"/>
          <w:sz w:val="28"/>
          <w:szCs w:val="28"/>
          <w:lang w:val="en-US"/>
        </w:rPr>
        <w:t>I</w:t>
      </w:r>
      <w:r w:rsidR="00A07E51" w:rsidRPr="00373798">
        <w:rPr>
          <w:rFonts w:ascii="Times New Roman" w:hAnsi="Times New Roman" w:cs="Times New Roman"/>
          <w:sz w:val="28"/>
          <w:szCs w:val="28"/>
          <w:lang w:val="en-US"/>
        </w:rPr>
        <w:t xml:space="preserve">n most cases, there is no opportunity for </w:t>
      </w:r>
      <w:r w:rsidR="005166E9" w:rsidRPr="00373798">
        <w:rPr>
          <w:rFonts w:ascii="Times New Roman" w:hAnsi="Times New Roman" w:cs="Times New Roman"/>
          <w:sz w:val="28"/>
          <w:szCs w:val="28"/>
          <w:lang w:val="en-US"/>
        </w:rPr>
        <w:t>an</w:t>
      </w:r>
      <w:r w:rsidR="00A07E51" w:rsidRPr="00373798">
        <w:rPr>
          <w:rFonts w:ascii="Times New Roman" w:hAnsi="Times New Roman" w:cs="Times New Roman"/>
          <w:sz w:val="28"/>
          <w:szCs w:val="28"/>
          <w:lang w:val="en-US"/>
        </w:rPr>
        <w:t xml:space="preserve"> aggrieved party </w:t>
      </w:r>
      <w:r w:rsidR="005166E9" w:rsidRPr="00373798">
        <w:rPr>
          <w:rFonts w:ascii="Times New Roman" w:hAnsi="Times New Roman" w:cs="Times New Roman"/>
          <w:sz w:val="28"/>
          <w:szCs w:val="28"/>
          <w:lang w:val="en-US"/>
        </w:rPr>
        <w:t>to</w:t>
      </w:r>
      <w:r w:rsidR="00A07E51" w:rsidRPr="00373798">
        <w:rPr>
          <w:rFonts w:ascii="Times New Roman" w:hAnsi="Times New Roman" w:cs="Times New Roman"/>
          <w:sz w:val="28"/>
          <w:szCs w:val="28"/>
          <w:lang w:val="en-US"/>
        </w:rPr>
        <w:t xml:space="preserve"> redress </w:t>
      </w:r>
      <w:r w:rsidR="00AB78A7" w:rsidRPr="00373798">
        <w:rPr>
          <w:rFonts w:ascii="Times New Roman" w:hAnsi="Times New Roman" w:cs="Times New Roman"/>
          <w:sz w:val="28"/>
          <w:szCs w:val="28"/>
          <w:lang w:val="en-US"/>
        </w:rPr>
        <w:t xml:space="preserve">its </w:t>
      </w:r>
      <w:r w:rsidR="00A07E51" w:rsidRPr="00373798">
        <w:rPr>
          <w:rFonts w:ascii="Times New Roman" w:hAnsi="Times New Roman" w:cs="Times New Roman"/>
          <w:sz w:val="28"/>
          <w:szCs w:val="28"/>
          <w:lang w:val="en-US"/>
        </w:rPr>
        <w:t>violated right</w:t>
      </w:r>
      <w:r w:rsidR="005166E9" w:rsidRPr="00373798">
        <w:rPr>
          <w:rFonts w:ascii="Times New Roman" w:hAnsi="Times New Roman" w:cs="Times New Roman"/>
          <w:sz w:val="28"/>
          <w:szCs w:val="28"/>
          <w:lang w:val="en-US"/>
        </w:rPr>
        <w:t>s</w:t>
      </w:r>
      <w:r w:rsidR="00496C79" w:rsidRPr="00373798">
        <w:rPr>
          <w:rFonts w:ascii="Times New Roman" w:hAnsi="Times New Roman" w:cs="Times New Roman"/>
          <w:sz w:val="28"/>
          <w:szCs w:val="28"/>
          <w:lang w:val="en-US"/>
        </w:rPr>
        <w:t xml:space="preserve"> in the </w:t>
      </w:r>
      <w:r w:rsidR="005166E9" w:rsidRPr="00373798">
        <w:rPr>
          <w:rFonts w:ascii="Times New Roman" w:hAnsi="Times New Roman" w:cs="Times New Roman"/>
          <w:sz w:val="28"/>
          <w:szCs w:val="28"/>
          <w:lang w:val="en-US"/>
        </w:rPr>
        <w:t>courts of th</w:t>
      </w:r>
      <w:r w:rsidR="000D7ED0">
        <w:rPr>
          <w:rFonts w:ascii="Times New Roman" w:hAnsi="Times New Roman" w:cs="Times New Roman"/>
          <w:sz w:val="28"/>
          <w:szCs w:val="28"/>
          <w:lang w:val="en-US"/>
        </w:rPr>
        <w:t>ose</w:t>
      </w:r>
      <w:r w:rsidR="005166E9" w:rsidRPr="00373798">
        <w:rPr>
          <w:rFonts w:ascii="Times New Roman" w:hAnsi="Times New Roman" w:cs="Times New Roman"/>
          <w:sz w:val="28"/>
          <w:szCs w:val="28"/>
          <w:lang w:val="en-US"/>
        </w:rPr>
        <w:t xml:space="preserve"> </w:t>
      </w:r>
      <w:r w:rsidR="00496C79" w:rsidRPr="00373798">
        <w:rPr>
          <w:rFonts w:ascii="Times New Roman" w:hAnsi="Times New Roman" w:cs="Times New Roman"/>
          <w:sz w:val="28"/>
          <w:szCs w:val="28"/>
          <w:lang w:val="en-US"/>
        </w:rPr>
        <w:t>jurisdictions, which issued</w:t>
      </w:r>
      <w:r w:rsidR="000D7ED0">
        <w:rPr>
          <w:rFonts w:ascii="Times New Roman" w:hAnsi="Times New Roman" w:cs="Times New Roman"/>
          <w:sz w:val="28"/>
          <w:szCs w:val="28"/>
          <w:lang w:val="en-US"/>
        </w:rPr>
        <w:t xml:space="preserve"> the</w:t>
      </w:r>
      <w:r w:rsidR="00496C79" w:rsidRPr="00373798">
        <w:rPr>
          <w:rFonts w:ascii="Times New Roman" w:hAnsi="Times New Roman" w:cs="Times New Roman"/>
          <w:sz w:val="28"/>
          <w:szCs w:val="28"/>
          <w:lang w:val="en-US"/>
        </w:rPr>
        <w:t xml:space="preserve"> sanctioning </w:t>
      </w:r>
      <w:r w:rsidR="000D7ED0">
        <w:rPr>
          <w:rFonts w:ascii="Times New Roman" w:hAnsi="Times New Roman" w:cs="Times New Roman"/>
          <w:sz w:val="28"/>
          <w:szCs w:val="28"/>
          <w:lang w:val="en-US"/>
        </w:rPr>
        <w:t xml:space="preserve">public </w:t>
      </w:r>
      <w:r w:rsidR="00496C79" w:rsidRPr="00373798">
        <w:rPr>
          <w:rFonts w:ascii="Times New Roman" w:hAnsi="Times New Roman" w:cs="Times New Roman"/>
          <w:sz w:val="28"/>
          <w:szCs w:val="28"/>
          <w:lang w:val="en-US"/>
        </w:rPr>
        <w:t>laws</w:t>
      </w:r>
      <w:r w:rsidR="00A07E51" w:rsidRPr="00373798">
        <w:rPr>
          <w:rFonts w:ascii="Times New Roman" w:hAnsi="Times New Roman" w:cs="Times New Roman"/>
          <w:sz w:val="28"/>
          <w:szCs w:val="28"/>
          <w:lang w:val="en-US"/>
        </w:rPr>
        <w:t xml:space="preserve">. </w:t>
      </w:r>
      <w:r w:rsidR="000D7ED0">
        <w:rPr>
          <w:rFonts w:ascii="Times New Roman" w:hAnsi="Times New Roman" w:cs="Times New Roman"/>
          <w:sz w:val="28"/>
          <w:szCs w:val="28"/>
          <w:lang w:val="en-US"/>
        </w:rPr>
        <w:t>With this, the fundamental provisions of civil law and contract law will be further undermined in the future. A</w:t>
      </w:r>
      <w:r w:rsidR="00A07E51" w:rsidRPr="00373798">
        <w:rPr>
          <w:rFonts w:ascii="Times New Roman" w:hAnsi="Times New Roman" w:cs="Times New Roman"/>
          <w:sz w:val="28"/>
          <w:szCs w:val="28"/>
          <w:lang w:val="en-US"/>
        </w:rPr>
        <w:t xml:space="preserve"> method to </w:t>
      </w:r>
      <w:r w:rsidR="00564BB8" w:rsidRPr="00373798">
        <w:rPr>
          <w:rFonts w:ascii="Times New Roman" w:hAnsi="Times New Roman" w:cs="Times New Roman"/>
          <w:sz w:val="28"/>
          <w:szCs w:val="28"/>
          <w:lang w:val="en-US"/>
        </w:rPr>
        <w:t xml:space="preserve">fully </w:t>
      </w:r>
      <w:r w:rsidR="00A07E51" w:rsidRPr="00373798">
        <w:rPr>
          <w:rFonts w:ascii="Times New Roman" w:hAnsi="Times New Roman" w:cs="Times New Roman"/>
          <w:sz w:val="28"/>
          <w:szCs w:val="28"/>
          <w:lang w:val="en-US"/>
        </w:rPr>
        <w:t xml:space="preserve">solve the </w:t>
      </w:r>
      <w:r w:rsidR="00564BB8" w:rsidRPr="00373798">
        <w:rPr>
          <w:rFonts w:ascii="Times New Roman" w:hAnsi="Times New Roman" w:cs="Times New Roman"/>
          <w:sz w:val="28"/>
          <w:szCs w:val="28"/>
          <w:lang w:val="en-US"/>
        </w:rPr>
        <w:t>ill-bred</w:t>
      </w:r>
      <w:r w:rsidR="00AB78A7" w:rsidRPr="00373798">
        <w:rPr>
          <w:rFonts w:ascii="Times New Roman" w:hAnsi="Times New Roman" w:cs="Times New Roman"/>
          <w:sz w:val="28"/>
          <w:szCs w:val="28"/>
          <w:lang w:val="en-US"/>
        </w:rPr>
        <w:t xml:space="preserve"> legal</w:t>
      </w:r>
      <w:r w:rsidR="00A07E51" w:rsidRPr="00373798">
        <w:rPr>
          <w:rFonts w:ascii="Times New Roman" w:hAnsi="Times New Roman" w:cs="Times New Roman"/>
          <w:sz w:val="28"/>
          <w:szCs w:val="28"/>
          <w:lang w:val="en-US"/>
        </w:rPr>
        <w:t xml:space="preserve"> situation with the international contacts</w:t>
      </w:r>
      <w:r w:rsidR="00AE2548" w:rsidRPr="00373798">
        <w:rPr>
          <w:rFonts w:ascii="Times New Roman" w:hAnsi="Times New Roman" w:cs="Times New Roman"/>
          <w:sz w:val="28"/>
          <w:szCs w:val="28"/>
          <w:lang w:val="en-US"/>
        </w:rPr>
        <w:t>,</w:t>
      </w:r>
      <w:r w:rsidR="00887CC3" w:rsidRPr="00373798">
        <w:rPr>
          <w:rFonts w:ascii="Times New Roman" w:hAnsi="Times New Roman" w:cs="Times New Roman"/>
          <w:sz w:val="28"/>
          <w:szCs w:val="28"/>
          <w:lang w:val="en-US"/>
        </w:rPr>
        <w:t xml:space="preserve"> </w:t>
      </w:r>
      <w:r w:rsidR="00AE2548" w:rsidRPr="00373798">
        <w:rPr>
          <w:rFonts w:ascii="Times New Roman" w:hAnsi="Times New Roman" w:cs="Times New Roman"/>
          <w:sz w:val="28"/>
          <w:szCs w:val="28"/>
          <w:lang w:val="en-US"/>
        </w:rPr>
        <w:t>terminated without consequences for the violators</w:t>
      </w:r>
      <w:r w:rsidR="00A07E51" w:rsidRPr="00373798">
        <w:rPr>
          <w:rFonts w:ascii="Times New Roman" w:hAnsi="Times New Roman" w:cs="Times New Roman"/>
          <w:sz w:val="28"/>
          <w:szCs w:val="28"/>
          <w:lang w:val="en-US"/>
        </w:rPr>
        <w:t xml:space="preserve">, lies </w:t>
      </w:r>
      <w:r w:rsidR="00A07E51" w:rsidRPr="000D7ED0">
        <w:rPr>
          <w:rFonts w:ascii="Times New Roman" w:hAnsi="Times New Roman" w:cs="Times New Roman"/>
          <w:i/>
          <w:iCs/>
          <w:sz w:val="28"/>
          <w:szCs w:val="28"/>
          <w:lang w:val="en-US"/>
        </w:rPr>
        <w:t>outside</w:t>
      </w:r>
      <w:r w:rsidR="00A07E51" w:rsidRPr="00373798">
        <w:rPr>
          <w:rFonts w:ascii="Times New Roman" w:hAnsi="Times New Roman" w:cs="Times New Roman"/>
          <w:sz w:val="28"/>
          <w:szCs w:val="28"/>
          <w:lang w:val="en-US"/>
        </w:rPr>
        <w:t xml:space="preserve"> the area of </w:t>
      </w:r>
      <w:r w:rsidR="000D7ED0">
        <w:rPr>
          <w:rFonts w:ascii="Times New Roman" w:hAnsi="Times New Roman" w:cs="Times New Roman"/>
          <w:sz w:val="28"/>
          <w:szCs w:val="28"/>
          <w:lang w:val="en-US"/>
        </w:rPr>
        <w:t>legal</w:t>
      </w:r>
      <w:r w:rsidR="00A07E51" w:rsidRPr="00373798">
        <w:rPr>
          <w:rFonts w:ascii="Times New Roman" w:hAnsi="Times New Roman" w:cs="Times New Roman"/>
          <w:sz w:val="28"/>
          <w:szCs w:val="28"/>
          <w:lang w:val="en-US"/>
        </w:rPr>
        <w:t xml:space="preserve"> remedies</w:t>
      </w:r>
      <w:r w:rsidR="00AE2548" w:rsidRPr="00373798">
        <w:rPr>
          <w:rFonts w:ascii="Times New Roman" w:hAnsi="Times New Roman" w:cs="Times New Roman"/>
          <w:sz w:val="28"/>
          <w:szCs w:val="28"/>
          <w:lang w:val="en-US"/>
        </w:rPr>
        <w:t>, but rather in</w:t>
      </w:r>
      <w:r w:rsidR="00E00A37" w:rsidRPr="00373798">
        <w:rPr>
          <w:rFonts w:ascii="Times New Roman" w:hAnsi="Times New Roman" w:cs="Times New Roman"/>
          <w:sz w:val="28"/>
          <w:szCs w:val="28"/>
          <w:lang w:val="en-US"/>
        </w:rPr>
        <w:t xml:space="preserve"> the area of</w:t>
      </w:r>
      <w:r w:rsidR="00AE2548" w:rsidRPr="00373798">
        <w:rPr>
          <w:rFonts w:ascii="Times New Roman" w:hAnsi="Times New Roman" w:cs="Times New Roman"/>
          <w:sz w:val="28"/>
          <w:szCs w:val="28"/>
          <w:lang w:val="en-US"/>
        </w:rPr>
        <w:t xml:space="preserve"> </w:t>
      </w:r>
      <w:r w:rsidR="00E00A37" w:rsidRPr="00373798">
        <w:rPr>
          <w:rFonts w:ascii="Times New Roman" w:hAnsi="Times New Roman" w:cs="Times New Roman"/>
          <w:sz w:val="28"/>
          <w:szCs w:val="28"/>
          <w:lang w:val="en-US"/>
        </w:rPr>
        <w:t>geo</w:t>
      </w:r>
      <w:r w:rsidR="00AE2548" w:rsidRPr="00373798">
        <w:rPr>
          <w:rFonts w:ascii="Times New Roman" w:hAnsi="Times New Roman" w:cs="Times New Roman"/>
          <w:sz w:val="28"/>
          <w:szCs w:val="28"/>
          <w:lang w:val="en-US"/>
        </w:rPr>
        <w:t>politics</w:t>
      </w:r>
      <w:r w:rsidR="00455804" w:rsidRPr="00373798">
        <w:rPr>
          <w:rFonts w:ascii="Times New Roman" w:hAnsi="Times New Roman" w:cs="Times New Roman"/>
          <w:sz w:val="28"/>
          <w:szCs w:val="28"/>
          <w:lang w:val="en-US"/>
        </w:rPr>
        <w:t>,</w:t>
      </w:r>
      <w:r w:rsidR="00AE2548" w:rsidRPr="00373798">
        <w:rPr>
          <w:rFonts w:ascii="Times New Roman" w:hAnsi="Times New Roman" w:cs="Times New Roman"/>
          <w:sz w:val="28"/>
          <w:szCs w:val="28"/>
          <w:lang w:val="en-US"/>
        </w:rPr>
        <w:t xml:space="preserve"> and some other</w:t>
      </w:r>
      <w:r w:rsidR="00A07E51" w:rsidRPr="00373798">
        <w:rPr>
          <w:rFonts w:ascii="Times New Roman" w:hAnsi="Times New Roman" w:cs="Times New Roman"/>
          <w:sz w:val="28"/>
          <w:szCs w:val="28"/>
          <w:lang w:val="en-US"/>
        </w:rPr>
        <w:t xml:space="preserve">. </w:t>
      </w:r>
    </w:p>
    <w:p w14:paraId="54C72210" w14:textId="47B16064" w:rsidR="003B7C86" w:rsidRPr="006D6E87" w:rsidRDefault="00C94670" w:rsidP="00A67E80">
      <w:pPr>
        <w:spacing w:line="360" w:lineRule="auto"/>
        <w:ind w:firstLine="567"/>
        <w:jc w:val="both"/>
        <w:rPr>
          <w:rFonts w:ascii="Times New Roman" w:hAnsi="Times New Roman" w:cs="Times New Roman"/>
          <w:sz w:val="28"/>
          <w:szCs w:val="28"/>
          <w:lang w:val="en-US"/>
        </w:rPr>
      </w:pPr>
      <w:r w:rsidRPr="00373798">
        <w:rPr>
          <w:rFonts w:ascii="Times New Roman" w:hAnsi="Times New Roman" w:cs="Times New Roman"/>
          <w:b/>
          <w:bCs/>
          <w:sz w:val="28"/>
          <w:szCs w:val="28"/>
          <w:lang w:val="en-US"/>
        </w:rPr>
        <w:t>1</w:t>
      </w:r>
      <w:r w:rsidR="00EA3F4C" w:rsidRPr="00373798">
        <w:rPr>
          <w:rFonts w:ascii="Times New Roman" w:hAnsi="Times New Roman" w:cs="Times New Roman"/>
          <w:b/>
          <w:bCs/>
          <w:sz w:val="28"/>
          <w:szCs w:val="28"/>
          <w:lang w:val="en-US"/>
        </w:rPr>
        <w:t>1</w:t>
      </w:r>
      <w:r w:rsidRPr="00373798">
        <w:rPr>
          <w:rFonts w:ascii="Times New Roman" w:hAnsi="Times New Roman" w:cs="Times New Roman"/>
          <w:sz w:val="28"/>
          <w:szCs w:val="28"/>
          <w:lang w:val="en-US"/>
        </w:rPr>
        <w:t xml:space="preserve">. </w:t>
      </w:r>
      <w:r w:rsidR="00630BD0" w:rsidRPr="00373798">
        <w:rPr>
          <w:rFonts w:ascii="Times New Roman" w:hAnsi="Times New Roman" w:cs="Times New Roman"/>
          <w:sz w:val="28"/>
          <w:szCs w:val="28"/>
          <w:lang w:val="en-US"/>
        </w:rPr>
        <w:t>However, i</w:t>
      </w:r>
      <w:r w:rsidR="00A07E51" w:rsidRPr="00373798">
        <w:rPr>
          <w:rFonts w:ascii="Times New Roman" w:hAnsi="Times New Roman" w:cs="Times New Roman"/>
          <w:sz w:val="28"/>
          <w:szCs w:val="28"/>
          <w:lang w:val="en-US"/>
        </w:rPr>
        <w:t>t is worth trying</w:t>
      </w:r>
      <w:r w:rsidR="00EF3AB9" w:rsidRPr="00373798">
        <w:rPr>
          <w:rFonts w:ascii="Times New Roman" w:hAnsi="Times New Roman" w:cs="Times New Roman"/>
          <w:sz w:val="28"/>
          <w:szCs w:val="28"/>
          <w:lang w:val="en-US"/>
        </w:rPr>
        <w:t xml:space="preserve"> </w:t>
      </w:r>
      <w:r w:rsidR="00A07E51" w:rsidRPr="00373798">
        <w:rPr>
          <w:rFonts w:ascii="Times New Roman" w:hAnsi="Times New Roman" w:cs="Times New Roman"/>
          <w:sz w:val="28"/>
          <w:szCs w:val="28"/>
          <w:lang w:val="en-US"/>
        </w:rPr>
        <w:t>to challenge the sanction laws</w:t>
      </w:r>
      <w:r w:rsidR="003B7C86" w:rsidRPr="00373798">
        <w:rPr>
          <w:rFonts w:ascii="Times New Roman" w:hAnsi="Times New Roman" w:cs="Times New Roman"/>
          <w:sz w:val="28"/>
          <w:szCs w:val="28"/>
          <w:lang w:val="en-US"/>
        </w:rPr>
        <w:t xml:space="preserve"> themselves</w:t>
      </w:r>
      <w:r w:rsidR="00542CB1" w:rsidRPr="00373798">
        <w:rPr>
          <w:rFonts w:ascii="Times New Roman" w:hAnsi="Times New Roman" w:cs="Times New Roman"/>
          <w:sz w:val="28"/>
          <w:szCs w:val="28"/>
          <w:lang w:val="en-US"/>
        </w:rPr>
        <w:t xml:space="preserve"> (</w:t>
      </w:r>
      <w:r w:rsidR="00A07E51" w:rsidRPr="00373798">
        <w:rPr>
          <w:rFonts w:ascii="Times New Roman" w:hAnsi="Times New Roman" w:cs="Times New Roman"/>
          <w:sz w:val="28"/>
          <w:szCs w:val="28"/>
          <w:lang w:val="en-US"/>
        </w:rPr>
        <w:t>but not the</w:t>
      </w:r>
      <w:r w:rsidR="003B7C86" w:rsidRPr="00373798">
        <w:rPr>
          <w:rFonts w:ascii="Times New Roman" w:hAnsi="Times New Roman" w:cs="Times New Roman"/>
          <w:sz w:val="28"/>
          <w:szCs w:val="28"/>
          <w:lang w:val="en-US"/>
        </w:rPr>
        <w:t>ir</w:t>
      </w:r>
      <w:r w:rsidR="00A07E51" w:rsidRPr="00373798">
        <w:rPr>
          <w:rFonts w:ascii="Times New Roman" w:hAnsi="Times New Roman" w:cs="Times New Roman"/>
          <w:sz w:val="28"/>
          <w:szCs w:val="28"/>
          <w:lang w:val="en-US"/>
        </w:rPr>
        <w:t xml:space="preserve"> discriminative consequences </w:t>
      </w:r>
      <w:r w:rsidR="005873B1" w:rsidRPr="00373798">
        <w:rPr>
          <w:rFonts w:ascii="Times New Roman" w:hAnsi="Times New Roman" w:cs="Times New Roman"/>
          <w:sz w:val="28"/>
          <w:szCs w:val="28"/>
          <w:lang w:val="en-US"/>
        </w:rPr>
        <w:t xml:space="preserve">imposed </w:t>
      </w:r>
      <w:r w:rsidR="003B7C86" w:rsidRPr="00373798">
        <w:rPr>
          <w:rFonts w:ascii="Times New Roman" w:hAnsi="Times New Roman" w:cs="Times New Roman"/>
          <w:sz w:val="28"/>
          <w:szCs w:val="28"/>
          <w:lang w:val="en-US"/>
        </w:rPr>
        <w:t>on certain individual or entities</w:t>
      </w:r>
      <w:r w:rsidR="00542CB1" w:rsidRPr="00373798">
        <w:rPr>
          <w:rFonts w:ascii="Times New Roman" w:hAnsi="Times New Roman" w:cs="Times New Roman"/>
          <w:sz w:val="28"/>
          <w:szCs w:val="28"/>
          <w:lang w:val="en-US"/>
        </w:rPr>
        <w:t>)</w:t>
      </w:r>
      <w:r w:rsidR="00A07E51" w:rsidRPr="00373798">
        <w:rPr>
          <w:rFonts w:ascii="Times New Roman" w:hAnsi="Times New Roman" w:cs="Times New Roman"/>
          <w:sz w:val="28"/>
          <w:szCs w:val="28"/>
          <w:lang w:val="en-US"/>
        </w:rPr>
        <w:t xml:space="preserve"> in </w:t>
      </w:r>
      <w:r w:rsidR="00887CC3" w:rsidRPr="00373798">
        <w:rPr>
          <w:rFonts w:ascii="Times New Roman" w:hAnsi="Times New Roman" w:cs="Times New Roman"/>
          <w:sz w:val="28"/>
          <w:szCs w:val="28"/>
          <w:lang w:val="en-US"/>
        </w:rPr>
        <w:t xml:space="preserve">the </w:t>
      </w:r>
      <w:r w:rsidR="00A07E51" w:rsidRPr="00373798">
        <w:rPr>
          <w:rFonts w:ascii="Times New Roman" w:hAnsi="Times New Roman" w:cs="Times New Roman"/>
          <w:sz w:val="28"/>
          <w:szCs w:val="28"/>
          <w:lang w:val="en-US"/>
        </w:rPr>
        <w:t>E</w:t>
      </w:r>
      <w:r w:rsidR="00887CC3" w:rsidRPr="00373798">
        <w:rPr>
          <w:rFonts w:ascii="Times New Roman" w:hAnsi="Times New Roman" w:cs="Times New Roman"/>
          <w:sz w:val="28"/>
          <w:szCs w:val="28"/>
          <w:lang w:val="en-US"/>
        </w:rPr>
        <w:t xml:space="preserve">uropean </w:t>
      </w:r>
      <w:r w:rsidR="00A07E51" w:rsidRPr="00373798">
        <w:rPr>
          <w:rFonts w:ascii="Times New Roman" w:hAnsi="Times New Roman" w:cs="Times New Roman"/>
          <w:sz w:val="28"/>
          <w:szCs w:val="28"/>
          <w:lang w:val="en-US"/>
        </w:rPr>
        <w:t>C</w:t>
      </w:r>
      <w:r w:rsidR="00887CC3" w:rsidRPr="00373798">
        <w:rPr>
          <w:rFonts w:ascii="Times New Roman" w:hAnsi="Times New Roman" w:cs="Times New Roman"/>
          <w:sz w:val="28"/>
          <w:szCs w:val="28"/>
          <w:lang w:val="en-US"/>
        </w:rPr>
        <w:t>our</w:t>
      </w:r>
      <w:r w:rsidR="00A07E51" w:rsidRPr="00373798">
        <w:rPr>
          <w:rFonts w:ascii="Times New Roman" w:hAnsi="Times New Roman" w:cs="Times New Roman"/>
          <w:sz w:val="28"/>
          <w:szCs w:val="28"/>
          <w:lang w:val="en-US"/>
        </w:rPr>
        <w:t>t</w:t>
      </w:r>
      <w:r w:rsidR="00887CC3" w:rsidRPr="00373798">
        <w:rPr>
          <w:rFonts w:ascii="Times New Roman" w:hAnsi="Times New Roman" w:cs="Times New Roman"/>
          <w:sz w:val="28"/>
          <w:szCs w:val="28"/>
          <w:lang w:val="en-US"/>
        </w:rPr>
        <w:t xml:space="preserve"> on </w:t>
      </w:r>
      <w:r w:rsidR="00A07E51" w:rsidRPr="00373798">
        <w:rPr>
          <w:rFonts w:ascii="Times New Roman" w:hAnsi="Times New Roman" w:cs="Times New Roman"/>
          <w:sz w:val="28"/>
          <w:szCs w:val="28"/>
          <w:lang w:val="en-US"/>
        </w:rPr>
        <w:t>H</w:t>
      </w:r>
      <w:r w:rsidR="00887CC3" w:rsidRPr="00373798">
        <w:rPr>
          <w:rFonts w:ascii="Times New Roman" w:hAnsi="Times New Roman" w:cs="Times New Roman"/>
          <w:sz w:val="28"/>
          <w:szCs w:val="28"/>
          <w:lang w:val="en-US"/>
        </w:rPr>
        <w:t xml:space="preserve">uman </w:t>
      </w:r>
      <w:r w:rsidR="00A07E51" w:rsidRPr="00373798">
        <w:rPr>
          <w:rFonts w:ascii="Times New Roman" w:hAnsi="Times New Roman" w:cs="Times New Roman"/>
          <w:sz w:val="28"/>
          <w:szCs w:val="28"/>
          <w:lang w:val="en-US"/>
        </w:rPr>
        <w:t>R</w:t>
      </w:r>
      <w:r w:rsidR="00887CC3" w:rsidRPr="00373798">
        <w:rPr>
          <w:rFonts w:ascii="Times New Roman" w:hAnsi="Times New Roman" w:cs="Times New Roman"/>
          <w:sz w:val="28"/>
          <w:szCs w:val="28"/>
          <w:lang w:val="en-US"/>
        </w:rPr>
        <w:t>ights</w:t>
      </w:r>
      <w:r w:rsidRPr="00373798">
        <w:rPr>
          <w:rFonts w:ascii="Times New Roman" w:hAnsi="Times New Roman" w:cs="Times New Roman"/>
          <w:sz w:val="28"/>
          <w:szCs w:val="28"/>
          <w:lang w:val="en-US"/>
        </w:rPr>
        <w:t>,</w:t>
      </w:r>
      <w:r w:rsidR="00A07E51" w:rsidRPr="00373798">
        <w:rPr>
          <w:rFonts w:ascii="Times New Roman" w:hAnsi="Times New Roman" w:cs="Times New Roman"/>
          <w:sz w:val="28"/>
          <w:szCs w:val="28"/>
          <w:lang w:val="en-US"/>
        </w:rPr>
        <w:t xml:space="preserve"> </w:t>
      </w:r>
      <w:r w:rsidR="00887CC3" w:rsidRPr="00373798">
        <w:rPr>
          <w:rFonts w:ascii="Times New Roman" w:hAnsi="Times New Roman" w:cs="Times New Roman"/>
          <w:sz w:val="28"/>
          <w:szCs w:val="28"/>
          <w:lang w:val="en-US"/>
        </w:rPr>
        <w:t xml:space="preserve">in the </w:t>
      </w:r>
      <w:r w:rsidR="00A07E51" w:rsidRPr="00373798">
        <w:rPr>
          <w:rFonts w:ascii="Times New Roman" w:hAnsi="Times New Roman" w:cs="Times New Roman"/>
          <w:sz w:val="28"/>
          <w:szCs w:val="28"/>
          <w:lang w:val="en-US"/>
        </w:rPr>
        <w:t>W</w:t>
      </w:r>
      <w:r w:rsidR="00887CC3" w:rsidRPr="00373798">
        <w:rPr>
          <w:rFonts w:ascii="Times New Roman" w:hAnsi="Times New Roman" w:cs="Times New Roman"/>
          <w:sz w:val="28"/>
          <w:szCs w:val="28"/>
          <w:lang w:val="en-US"/>
        </w:rPr>
        <w:t xml:space="preserve">orld </w:t>
      </w:r>
      <w:r w:rsidR="00A07E51" w:rsidRPr="00373798">
        <w:rPr>
          <w:rFonts w:ascii="Times New Roman" w:hAnsi="Times New Roman" w:cs="Times New Roman"/>
          <w:sz w:val="28"/>
          <w:szCs w:val="28"/>
          <w:lang w:val="en-US"/>
        </w:rPr>
        <w:t>T</w:t>
      </w:r>
      <w:r w:rsidR="00887CC3" w:rsidRPr="00373798">
        <w:rPr>
          <w:rFonts w:ascii="Times New Roman" w:hAnsi="Times New Roman" w:cs="Times New Roman"/>
          <w:sz w:val="28"/>
          <w:szCs w:val="28"/>
          <w:lang w:val="en-US"/>
        </w:rPr>
        <w:t xml:space="preserve">rade </w:t>
      </w:r>
      <w:r w:rsidR="00A07E51" w:rsidRPr="00373798">
        <w:rPr>
          <w:rFonts w:ascii="Times New Roman" w:hAnsi="Times New Roman" w:cs="Times New Roman"/>
          <w:sz w:val="28"/>
          <w:szCs w:val="28"/>
          <w:lang w:val="en-US"/>
        </w:rPr>
        <w:t>O</w:t>
      </w:r>
      <w:r w:rsidR="00887CC3" w:rsidRPr="00373798">
        <w:rPr>
          <w:rFonts w:ascii="Times New Roman" w:hAnsi="Times New Roman" w:cs="Times New Roman"/>
          <w:sz w:val="28"/>
          <w:szCs w:val="28"/>
          <w:lang w:val="en-US"/>
        </w:rPr>
        <w:t>rganization</w:t>
      </w:r>
      <w:r w:rsidR="00F549B2"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w:t>
      </w:r>
      <w:r w:rsidR="00F549B2" w:rsidRPr="00373798">
        <w:rPr>
          <w:rFonts w:ascii="Times New Roman" w:hAnsi="Times New Roman" w:cs="Times New Roman"/>
          <w:sz w:val="28"/>
          <w:szCs w:val="28"/>
          <w:lang w:val="en-US"/>
        </w:rPr>
        <w:t>What is</w:t>
      </w:r>
      <w:r w:rsidR="00B960BA" w:rsidRPr="00373798">
        <w:rPr>
          <w:rFonts w:ascii="Times New Roman" w:hAnsi="Times New Roman" w:cs="Times New Roman"/>
          <w:sz w:val="28"/>
          <w:szCs w:val="28"/>
          <w:lang w:val="en-US"/>
        </w:rPr>
        <w:t xml:space="preserve"> most important</w:t>
      </w:r>
      <w:r w:rsidR="00F549B2" w:rsidRPr="00373798">
        <w:rPr>
          <w:rFonts w:ascii="Times New Roman" w:hAnsi="Times New Roman" w:cs="Times New Roman"/>
          <w:sz w:val="28"/>
          <w:szCs w:val="28"/>
          <w:lang w:val="en-US"/>
        </w:rPr>
        <w:t xml:space="preserve"> from the point of economy</w:t>
      </w:r>
      <w:r w:rsidR="00B960BA" w:rsidRPr="00373798">
        <w:rPr>
          <w:rFonts w:ascii="Times New Roman" w:hAnsi="Times New Roman" w:cs="Times New Roman"/>
          <w:sz w:val="28"/>
          <w:szCs w:val="28"/>
          <w:lang w:val="en-US"/>
        </w:rPr>
        <w:t>,</w:t>
      </w:r>
      <w:r w:rsidRPr="00373798">
        <w:rPr>
          <w:rFonts w:ascii="Times New Roman" w:hAnsi="Times New Roman" w:cs="Times New Roman"/>
          <w:sz w:val="28"/>
          <w:szCs w:val="28"/>
          <w:lang w:val="en-US"/>
        </w:rPr>
        <w:t xml:space="preserve"> </w:t>
      </w:r>
      <w:r w:rsidR="006C3AD4">
        <w:rPr>
          <w:rFonts w:ascii="Times New Roman" w:hAnsi="Times New Roman" w:cs="Times New Roman"/>
          <w:sz w:val="28"/>
          <w:szCs w:val="28"/>
          <w:lang w:val="en-US"/>
        </w:rPr>
        <w:t xml:space="preserve">the </w:t>
      </w:r>
      <w:r w:rsidR="00F549B2" w:rsidRPr="00373798">
        <w:rPr>
          <w:rFonts w:ascii="Times New Roman" w:hAnsi="Times New Roman" w:cs="Times New Roman"/>
          <w:sz w:val="28"/>
          <w:szCs w:val="28"/>
          <w:lang w:val="en-US"/>
        </w:rPr>
        <w:t xml:space="preserve">lost assets may be saved </w:t>
      </w:r>
      <w:r w:rsidRPr="00373798">
        <w:rPr>
          <w:rFonts w:ascii="Times New Roman" w:hAnsi="Times New Roman" w:cs="Times New Roman"/>
          <w:sz w:val="28"/>
          <w:szCs w:val="28"/>
          <w:lang w:val="en-US"/>
        </w:rPr>
        <w:t xml:space="preserve">by securing judicial foreclosures on the assets </w:t>
      </w:r>
      <w:r w:rsidR="00B960BA" w:rsidRPr="00373798">
        <w:rPr>
          <w:rFonts w:ascii="Times New Roman" w:hAnsi="Times New Roman" w:cs="Times New Roman"/>
          <w:sz w:val="28"/>
          <w:szCs w:val="28"/>
          <w:lang w:val="en-US"/>
        </w:rPr>
        <w:t>of the sanction</w:t>
      </w:r>
      <w:r w:rsidR="006C3AD4">
        <w:rPr>
          <w:rFonts w:ascii="Times New Roman" w:hAnsi="Times New Roman" w:cs="Times New Roman"/>
          <w:sz w:val="28"/>
          <w:szCs w:val="28"/>
          <w:lang w:val="en-US"/>
        </w:rPr>
        <w:t xml:space="preserve">-enforcing </w:t>
      </w:r>
      <w:r w:rsidR="00F549B2" w:rsidRPr="00373798">
        <w:rPr>
          <w:rFonts w:ascii="Times New Roman" w:hAnsi="Times New Roman" w:cs="Times New Roman"/>
          <w:sz w:val="28"/>
          <w:szCs w:val="28"/>
          <w:lang w:val="en-US"/>
        </w:rPr>
        <w:t>companies</w:t>
      </w:r>
      <w:r w:rsidR="00B960BA" w:rsidRPr="00373798">
        <w:rPr>
          <w:rFonts w:ascii="Times New Roman" w:hAnsi="Times New Roman" w:cs="Times New Roman"/>
          <w:sz w:val="28"/>
          <w:szCs w:val="28"/>
          <w:lang w:val="en-US"/>
        </w:rPr>
        <w:t xml:space="preserve"> of the West </w:t>
      </w:r>
      <w:r w:rsidRPr="00373798">
        <w:rPr>
          <w:rFonts w:ascii="Times New Roman" w:hAnsi="Times New Roman" w:cs="Times New Roman"/>
          <w:sz w:val="28"/>
          <w:szCs w:val="28"/>
          <w:lang w:val="en-US"/>
        </w:rPr>
        <w:t>in those countries of the world, which are friendly to the Russian Federation</w:t>
      </w:r>
      <w:r w:rsidR="00A07E51" w:rsidRPr="00373798">
        <w:rPr>
          <w:rFonts w:ascii="Times New Roman" w:hAnsi="Times New Roman" w:cs="Times New Roman"/>
          <w:sz w:val="28"/>
          <w:szCs w:val="28"/>
          <w:lang w:val="en-US"/>
        </w:rPr>
        <w:t>.</w:t>
      </w:r>
    </w:p>
    <w:p w14:paraId="5FD300B8" w14:textId="77777777" w:rsidR="00B716B3" w:rsidRPr="00373798" w:rsidRDefault="00B716B3" w:rsidP="0092244F">
      <w:pPr>
        <w:spacing w:line="360" w:lineRule="auto"/>
        <w:jc w:val="right"/>
        <w:rPr>
          <w:rFonts w:ascii="Times New Roman" w:hAnsi="Times New Roman" w:cs="Times New Roman"/>
          <w:b/>
          <w:bCs/>
          <w:color w:val="D9D9D9" w:themeColor="background1" w:themeShade="D9"/>
          <w:sz w:val="28"/>
          <w:szCs w:val="28"/>
          <w:lang w:val="en-US"/>
        </w:rPr>
      </w:pPr>
    </w:p>
    <w:p w14:paraId="3CA7DEE2" w14:textId="77777777" w:rsidR="00417A12" w:rsidRPr="00373798" w:rsidRDefault="00417A12" w:rsidP="00031BE9">
      <w:pPr>
        <w:spacing w:line="360" w:lineRule="auto"/>
        <w:rPr>
          <w:rFonts w:ascii="Times New Roman" w:hAnsi="Times New Roman"/>
          <w:b/>
          <w:bCs/>
          <w:sz w:val="28"/>
          <w:szCs w:val="28"/>
          <w:lang w:val="en-US"/>
        </w:rPr>
      </w:pPr>
    </w:p>
    <w:p w14:paraId="2644F6B9" w14:textId="46AED82C" w:rsidR="00031BE9" w:rsidRPr="00373798" w:rsidRDefault="00E26136" w:rsidP="00031BE9">
      <w:pPr>
        <w:spacing w:line="360" w:lineRule="auto"/>
        <w:rPr>
          <w:rFonts w:ascii="Times New Roman" w:hAnsi="Times New Roman"/>
          <w:b/>
          <w:bCs/>
          <w:sz w:val="28"/>
          <w:szCs w:val="28"/>
          <w:lang w:val="en-US"/>
        </w:rPr>
      </w:pPr>
      <w:r w:rsidRPr="00373798">
        <w:rPr>
          <w:rFonts w:ascii="Times New Roman" w:hAnsi="Times New Roman"/>
          <w:b/>
          <w:bCs/>
          <w:sz w:val="28"/>
          <w:szCs w:val="28"/>
          <w:lang w:val="en-US"/>
        </w:rPr>
        <w:t xml:space="preserve">Legal </w:t>
      </w:r>
      <w:r w:rsidR="00031BE9" w:rsidRPr="00373798">
        <w:rPr>
          <w:rFonts w:ascii="Times New Roman" w:hAnsi="Times New Roman"/>
          <w:b/>
          <w:bCs/>
          <w:sz w:val="28"/>
          <w:szCs w:val="28"/>
          <w:lang w:val="en-US"/>
        </w:rPr>
        <w:t>Sources Used:</w:t>
      </w:r>
    </w:p>
    <w:p w14:paraId="1FC47A99" w14:textId="77777777" w:rsidR="0020162C" w:rsidRPr="00373798" w:rsidRDefault="0020162C" w:rsidP="00031BE9">
      <w:pPr>
        <w:spacing w:line="360" w:lineRule="auto"/>
        <w:rPr>
          <w:rFonts w:ascii="Times New Roman" w:hAnsi="Times New Roman"/>
          <w:b/>
          <w:bCs/>
          <w:sz w:val="28"/>
          <w:szCs w:val="28"/>
          <w:lang w:val="en-US"/>
        </w:rPr>
      </w:pPr>
    </w:p>
    <w:p w14:paraId="4B093AB0" w14:textId="2B6D160F" w:rsidR="00031BE9" w:rsidRPr="00373798" w:rsidRDefault="00031BE9"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The Civil Code of Russian Federation</w:t>
      </w:r>
    </w:p>
    <w:p w14:paraId="3A78DCEF" w14:textId="73558A74" w:rsidR="00514485" w:rsidRPr="00373798" w:rsidRDefault="00514485"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color w:val="000000"/>
          <w:lang w:val="en-US"/>
        </w:rPr>
        <w:t xml:space="preserve">European Convention on Human Rights. </w:t>
      </w:r>
      <w:r w:rsidRPr="00373798">
        <w:rPr>
          <w:rFonts w:ascii="Times New Roman" w:hAnsi="Times New Roman" w:cs="Times New Roman"/>
          <w:color w:val="000000"/>
          <w:lang w:val="en-US"/>
        </w:rPr>
        <w:br/>
        <w:t xml:space="preserve">URL: </w:t>
      </w:r>
      <w:hyperlink r:id="rId9" w:history="1">
        <w:r w:rsidRPr="00373798">
          <w:rPr>
            <w:rFonts w:ascii="Times New Roman" w:hAnsi="Times New Roman" w:cs="Times New Roman"/>
            <w:color w:val="0B4CB4"/>
            <w:u w:val="single" w:color="0B4CB4"/>
            <w:lang w:val="en-US"/>
          </w:rPr>
          <w:t>https://www.echr.coe.int/documents/convention_eng.pdf</w:t>
        </w:r>
      </w:hyperlink>
    </w:p>
    <w:p w14:paraId="002D4ED4" w14:textId="66DB3CD4" w:rsidR="00031BE9" w:rsidRPr="00373798" w:rsidRDefault="00031BE9"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lastRenderedPageBreak/>
        <w:t>United Nations Convention on Contracts for the International Sale of Goods (Vienna, 1980) (CISG)</w:t>
      </w:r>
      <w:r w:rsidRPr="00373798">
        <w:rPr>
          <w:rFonts w:ascii="Times New Roman" w:hAnsi="Times New Roman" w:cs="Times New Roman"/>
          <w:lang w:val="en-US"/>
        </w:rPr>
        <w:br/>
        <w:t xml:space="preserve">URL: </w:t>
      </w:r>
      <w:hyperlink r:id="rId10" w:history="1">
        <w:r w:rsidRPr="00373798">
          <w:rPr>
            <w:rStyle w:val="ae"/>
            <w:rFonts w:ascii="Times New Roman" w:hAnsi="Times New Roman" w:cs="Times New Roman"/>
            <w:lang w:val="en-US"/>
          </w:rPr>
          <w:t>https://uncitral.un.org/en/texts/salegoods/conventions/sale_of_goods/cisg</w:t>
        </w:r>
      </w:hyperlink>
      <w:r w:rsidRPr="00373798">
        <w:rPr>
          <w:rFonts w:ascii="Times New Roman" w:hAnsi="Times New Roman" w:cs="Times New Roman"/>
          <w:lang w:val="en-US"/>
        </w:rPr>
        <w:t xml:space="preserve"> </w:t>
      </w:r>
    </w:p>
    <w:p w14:paraId="3D065293" w14:textId="77777777" w:rsidR="00514485" w:rsidRPr="00373798" w:rsidRDefault="00514485" w:rsidP="0020162C">
      <w:pPr>
        <w:pStyle w:val="ab"/>
        <w:numPr>
          <w:ilvl w:val="0"/>
          <w:numId w:val="7"/>
        </w:numPr>
        <w:spacing w:line="276" w:lineRule="auto"/>
        <w:rPr>
          <w:rFonts w:ascii="Times New Roman" w:hAnsi="Times New Roman"/>
          <w:sz w:val="24"/>
          <w:szCs w:val="24"/>
          <w:lang w:val="en-US"/>
        </w:rPr>
      </w:pPr>
      <w:r w:rsidRPr="00373798">
        <w:rPr>
          <w:rFonts w:ascii="Times New Roman" w:hAnsi="Times New Roman"/>
          <w:sz w:val="24"/>
          <w:szCs w:val="24"/>
          <w:lang w:val="en-US"/>
        </w:rPr>
        <w:t xml:space="preserve">GATT 1947. URL: </w:t>
      </w:r>
      <w:hyperlink r:id="rId11" w:history="1">
        <w:r w:rsidRPr="00373798">
          <w:rPr>
            <w:rStyle w:val="ae"/>
            <w:rFonts w:ascii="Times New Roman" w:hAnsi="Times New Roman"/>
            <w:sz w:val="24"/>
            <w:szCs w:val="24"/>
            <w:lang w:val="en-US"/>
          </w:rPr>
          <w:t>https://www.wto.org/english/docs_e/legal_e/gatt47_e.pdf</w:t>
        </w:r>
      </w:hyperlink>
    </w:p>
    <w:p w14:paraId="1EF5212C" w14:textId="686E66C2" w:rsidR="00514485" w:rsidRPr="00373798" w:rsidRDefault="00514485"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GATS. URL: </w:t>
      </w:r>
      <w:hyperlink r:id="rId12" w:history="1">
        <w:r w:rsidRPr="00373798">
          <w:rPr>
            <w:rStyle w:val="ae"/>
            <w:rFonts w:ascii="Times New Roman" w:hAnsi="Times New Roman" w:cs="Times New Roman"/>
            <w:lang w:val="en-US"/>
          </w:rPr>
          <w:t>https://www.wto.org/english/docs_e/legal_e/26-gats.pdf</w:t>
        </w:r>
      </w:hyperlink>
    </w:p>
    <w:p w14:paraId="12F402B0" w14:textId="3320D25F" w:rsidR="00031BE9" w:rsidRPr="00373798" w:rsidRDefault="00031BE9"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The Civil Code of Germany</w:t>
      </w:r>
      <w:r w:rsidRPr="00373798">
        <w:rPr>
          <w:rFonts w:ascii="Times New Roman" w:hAnsi="Times New Roman" w:cs="Times New Roman"/>
          <w:lang w:val="en-US"/>
        </w:rPr>
        <w:br/>
        <w:t xml:space="preserve">URL: </w:t>
      </w:r>
      <w:hyperlink r:id="rId13" w:history="1">
        <w:r w:rsidRPr="00373798">
          <w:rPr>
            <w:rStyle w:val="ae"/>
            <w:rFonts w:ascii="Times New Roman" w:hAnsi="Times New Roman" w:cs="Times New Roman"/>
            <w:lang w:val="en-US"/>
          </w:rPr>
          <w:t>https://www.gesetze-im-internet.de/englisch_bgb/index.html</w:t>
        </w:r>
      </w:hyperlink>
      <w:r w:rsidRPr="00373798">
        <w:rPr>
          <w:rFonts w:ascii="Times New Roman" w:hAnsi="Times New Roman" w:cs="Times New Roman"/>
          <w:lang w:val="en-US"/>
        </w:rPr>
        <w:t xml:space="preserve"> </w:t>
      </w:r>
    </w:p>
    <w:p w14:paraId="38A1F621" w14:textId="78E53FEB" w:rsidR="00DA394F" w:rsidRPr="00373798" w:rsidRDefault="00DA394F"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The Commercial Code of Germany</w:t>
      </w:r>
      <w:r w:rsidRPr="00373798">
        <w:rPr>
          <w:rFonts w:ascii="Times New Roman" w:hAnsi="Times New Roman" w:cs="Times New Roman"/>
          <w:lang w:val="en-US"/>
        </w:rPr>
        <w:br/>
        <w:t xml:space="preserve">URL: </w:t>
      </w:r>
      <w:hyperlink r:id="rId14" w:history="1">
        <w:r w:rsidR="00B97D73" w:rsidRPr="00373798">
          <w:rPr>
            <w:rStyle w:val="ae"/>
            <w:rFonts w:ascii="Times New Roman" w:hAnsi="Times New Roman" w:cs="Times New Roman"/>
            <w:lang w:val="en-US"/>
          </w:rPr>
          <w:t>https://www.gesetze-im-internet.de/englisch_hgb/index.html</w:t>
        </w:r>
      </w:hyperlink>
      <w:r w:rsidR="00B97D73" w:rsidRPr="00373798">
        <w:rPr>
          <w:rFonts w:ascii="Times New Roman" w:hAnsi="Times New Roman" w:cs="Times New Roman"/>
          <w:lang w:val="en-US"/>
        </w:rPr>
        <w:t xml:space="preserve"> </w:t>
      </w:r>
    </w:p>
    <w:p w14:paraId="4CF3F1F2" w14:textId="7906C9DE" w:rsidR="00B97D73" w:rsidRPr="00373798" w:rsidRDefault="00B97D73"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The USA’s Uniform Commercial Code</w:t>
      </w:r>
      <w:r w:rsidRPr="00373798">
        <w:rPr>
          <w:rFonts w:ascii="Times New Roman" w:hAnsi="Times New Roman" w:cs="Times New Roman"/>
          <w:lang w:val="en-US"/>
        </w:rPr>
        <w:br/>
        <w:t xml:space="preserve">URL: </w:t>
      </w:r>
      <w:hyperlink r:id="rId15" w:history="1">
        <w:r w:rsidRPr="00373798">
          <w:rPr>
            <w:rStyle w:val="ae"/>
            <w:rFonts w:ascii="Times New Roman" w:hAnsi="Times New Roman" w:cs="Times New Roman"/>
            <w:lang w:val="en-US"/>
          </w:rPr>
          <w:t>https://www.law.cornell.edu/ucc</w:t>
        </w:r>
      </w:hyperlink>
      <w:r w:rsidRPr="00373798">
        <w:rPr>
          <w:rFonts w:ascii="Times New Roman" w:hAnsi="Times New Roman" w:cs="Times New Roman"/>
          <w:lang w:val="en-US"/>
        </w:rPr>
        <w:t xml:space="preserve"> </w:t>
      </w:r>
    </w:p>
    <w:p w14:paraId="41F7436C" w14:textId="77777777" w:rsidR="00031BE9" w:rsidRPr="00373798" w:rsidRDefault="00031BE9"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The Civil Code of France (translated into the English language)</w:t>
      </w:r>
      <w:r w:rsidRPr="00373798">
        <w:rPr>
          <w:rFonts w:ascii="Times New Roman" w:hAnsi="Times New Roman" w:cs="Times New Roman"/>
          <w:lang w:val="en-US"/>
        </w:rPr>
        <w:br/>
        <w:t xml:space="preserve">URL: </w:t>
      </w:r>
      <w:hyperlink r:id="rId16" w:history="1">
        <w:r w:rsidRPr="00373798">
          <w:rPr>
            <w:rStyle w:val="ae"/>
            <w:rFonts w:ascii="Times New Roman" w:hAnsi="Times New Roman" w:cs="Times New Roman"/>
            <w:lang w:val="en-US"/>
          </w:rPr>
          <w:t>https://www.trans-lex.org/601101/_/french-civil-code-2016/</w:t>
        </w:r>
      </w:hyperlink>
      <w:r w:rsidRPr="00373798">
        <w:rPr>
          <w:rFonts w:ascii="Times New Roman" w:hAnsi="Times New Roman" w:cs="Times New Roman"/>
          <w:lang w:val="en-US"/>
        </w:rPr>
        <w:t xml:space="preserve"> </w:t>
      </w:r>
    </w:p>
    <w:p w14:paraId="468F548B" w14:textId="64DFC65B" w:rsidR="002F0CBE" w:rsidRPr="00373798" w:rsidRDefault="002F0CBE"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The Resolution of the Plenum of the Supreme Court of the Russian Federation № 54 dated back November 22, 2016. URL: </w:t>
      </w:r>
      <w:hyperlink r:id="rId17" w:history="1">
        <w:r w:rsidRPr="00373798">
          <w:rPr>
            <w:rStyle w:val="ae"/>
            <w:rFonts w:ascii="Times New Roman" w:hAnsi="Times New Roman" w:cs="Times New Roman"/>
            <w:lang w:val="en-US"/>
          </w:rPr>
          <w:t>http://vsrf.ru/documents/own/8524/</w:t>
        </w:r>
      </w:hyperlink>
    </w:p>
    <w:p w14:paraId="04351397" w14:textId="77777777" w:rsidR="00A41724" w:rsidRPr="00373798" w:rsidRDefault="00A41724"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English Law: Termination of Contract. Essential Precedent Cases Encyclopedia</w:t>
      </w:r>
      <w:r w:rsidRPr="00373798">
        <w:rPr>
          <w:rFonts w:ascii="Times New Roman" w:hAnsi="Times New Roman" w:cs="Times New Roman"/>
          <w:lang w:val="en-US"/>
        </w:rPr>
        <w:br/>
        <w:t xml:space="preserve">URL: </w:t>
      </w:r>
      <w:hyperlink r:id="rId18" w:history="1">
        <w:r w:rsidRPr="00373798">
          <w:rPr>
            <w:rStyle w:val="ae"/>
            <w:rFonts w:ascii="Times New Roman" w:hAnsi="Times New Roman" w:cs="Times New Roman"/>
            <w:lang w:val="en-US"/>
          </w:rPr>
          <w:t>https://lawi.org.uk/termination-of-contract/</w:t>
        </w:r>
      </w:hyperlink>
      <w:r w:rsidRPr="00373798">
        <w:rPr>
          <w:rFonts w:ascii="Times New Roman" w:hAnsi="Times New Roman" w:cs="Times New Roman"/>
          <w:lang w:val="en-US"/>
        </w:rPr>
        <w:t xml:space="preserve"> </w:t>
      </w:r>
    </w:p>
    <w:p w14:paraId="1D438185" w14:textId="775BFB33" w:rsidR="0020284E" w:rsidRPr="00373798" w:rsidRDefault="00410C97" w:rsidP="0020162C">
      <w:pPr>
        <w:pStyle w:val="af3"/>
        <w:numPr>
          <w:ilvl w:val="0"/>
          <w:numId w:val="7"/>
        </w:numPr>
        <w:spacing w:line="276" w:lineRule="auto"/>
        <w:rPr>
          <w:rFonts w:ascii="Times New Roman" w:hAnsi="Times New Roman" w:cs="Times New Roman"/>
        </w:rPr>
      </w:pPr>
      <w:r w:rsidRPr="00373798">
        <w:rPr>
          <w:rFonts w:ascii="Times New Roman" w:hAnsi="Times New Roman" w:cs="Times New Roman"/>
          <w:lang w:val="en-US"/>
        </w:rPr>
        <w:t xml:space="preserve">Dr. Emil Seckel. Die Gestaltungsrechte des </w:t>
      </w:r>
      <w:proofErr w:type="spellStart"/>
      <w:r w:rsidRPr="00373798">
        <w:rPr>
          <w:rFonts w:ascii="Times New Roman" w:hAnsi="Times New Roman" w:cs="Times New Roman"/>
          <w:lang w:val="en-US"/>
        </w:rPr>
        <w:t>burgerlichen</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Rechts</w:t>
      </w:r>
      <w:proofErr w:type="spellEnd"/>
      <w:r w:rsidRPr="00373798">
        <w:rPr>
          <w:rFonts w:ascii="Times New Roman" w:hAnsi="Times New Roman" w:cs="Times New Roman"/>
          <w:lang w:val="en-US"/>
        </w:rPr>
        <w:t>. Translation into Russian. “</w:t>
      </w:r>
      <w:proofErr w:type="spellStart"/>
      <w:r w:rsidRPr="00373798">
        <w:rPr>
          <w:rFonts w:ascii="Times New Roman" w:hAnsi="Times New Roman" w:cs="Times New Roman"/>
          <w:lang w:val="en-US"/>
        </w:rPr>
        <w:t>Vestnik</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grazhdanskogo</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prava</w:t>
      </w:r>
      <w:proofErr w:type="spellEnd"/>
      <w:r w:rsidRPr="00373798">
        <w:rPr>
          <w:rFonts w:ascii="Times New Roman" w:hAnsi="Times New Roman" w:cs="Times New Roman"/>
          <w:lang w:val="en-US"/>
        </w:rPr>
        <w:t xml:space="preserve">”, 2007. </w:t>
      </w:r>
      <w:r w:rsidRPr="00373798">
        <w:rPr>
          <w:rFonts w:ascii="Times New Roman" w:hAnsi="Times New Roman" w:cs="Times New Roman"/>
        </w:rPr>
        <w:t>#2. Vol.7. Page 210.</w:t>
      </w:r>
    </w:p>
    <w:p w14:paraId="51B5A697" w14:textId="14A27440" w:rsidR="0020284E" w:rsidRPr="00373798" w:rsidRDefault="00DA20B9" w:rsidP="0020162C">
      <w:pPr>
        <w:pStyle w:val="af3"/>
        <w:numPr>
          <w:ilvl w:val="0"/>
          <w:numId w:val="7"/>
        </w:numPr>
        <w:spacing w:line="276" w:lineRule="auto"/>
        <w:rPr>
          <w:rFonts w:ascii="Times New Roman" w:hAnsi="Times New Roman" w:cs="Times New Roman"/>
        </w:rPr>
      </w:pPr>
      <w:r w:rsidRPr="00373798">
        <w:rPr>
          <w:rFonts w:ascii="Times New Roman" w:hAnsi="Times New Roman" w:cs="Times New Roman"/>
          <w:lang w:val="en-US"/>
        </w:rPr>
        <w:t xml:space="preserve">Tim Lassen. Rights to Change a Legal Relationship by Unilateral Declaration (Gestaltungsrechte) under German Law. </w:t>
      </w:r>
      <w:r w:rsidRPr="00373798">
        <w:rPr>
          <w:rFonts w:ascii="Times New Roman" w:hAnsi="Times New Roman" w:cs="Times New Roman"/>
        </w:rPr>
        <w:t xml:space="preserve">Translation </w:t>
      </w:r>
      <w:proofErr w:type="spellStart"/>
      <w:r w:rsidRPr="00373798">
        <w:rPr>
          <w:rFonts w:ascii="Times New Roman" w:hAnsi="Times New Roman" w:cs="Times New Roman"/>
        </w:rPr>
        <w:t>into</w:t>
      </w:r>
      <w:proofErr w:type="spellEnd"/>
      <w:r w:rsidRPr="00373798">
        <w:rPr>
          <w:rFonts w:ascii="Times New Roman" w:hAnsi="Times New Roman" w:cs="Times New Roman"/>
        </w:rPr>
        <w:t xml:space="preserve"> Russian. “</w:t>
      </w:r>
      <w:proofErr w:type="spellStart"/>
      <w:r w:rsidRPr="00373798">
        <w:rPr>
          <w:rFonts w:ascii="Times New Roman" w:hAnsi="Times New Roman" w:cs="Times New Roman"/>
        </w:rPr>
        <w:t>Vestnik</w:t>
      </w:r>
      <w:proofErr w:type="spellEnd"/>
      <w:r w:rsidRPr="00373798">
        <w:rPr>
          <w:rFonts w:ascii="Times New Roman" w:hAnsi="Times New Roman" w:cs="Times New Roman"/>
        </w:rPr>
        <w:t xml:space="preserve"> </w:t>
      </w:r>
      <w:proofErr w:type="spellStart"/>
      <w:r w:rsidRPr="00373798">
        <w:rPr>
          <w:rFonts w:ascii="Times New Roman" w:hAnsi="Times New Roman" w:cs="Times New Roman"/>
        </w:rPr>
        <w:t>grazhdanskogo</w:t>
      </w:r>
      <w:proofErr w:type="spellEnd"/>
      <w:r w:rsidRPr="00373798">
        <w:rPr>
          <w:rFonts w:ascii="Times New Roman" w:hAnsi="Times New Roman" w:cs="Times New Roman"/>
        </w:rPr>
        <w:t xml:space="preserve"> </w:t>
      </w:r>
      <w:proofErr w:type="spellStart"/>
      <w:r w:rsidRPr="00373798">
        <w:rPr>
          <w:rFonts w:ascii="Times New Roman" w:hAnsi="Times New Roman" w:cs="Times New Roman"/>
        </w:rPr>
        <w:t>prava</w:t>
      </w:r>
      <w:proofErr w:type="spellEnd"/>
      <w:r w:rsidRPr="00373798">
        <w:rPr>
          <w:rFonts w:ascii="Times New Roman" w:hAnsi="Times New Roman" w:cs="Times New Roman"/>
        </w:rPr>
        <w:t>”, 2018. #5.</w:t>
      </w:r>
    </w:p>
    <w:p w14:paraId="34DEB29D" w14:textId="0D204046" w:rsidR="0020284E" w:rsidRPr="00373798" w:rsidRDefault="00410C97"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w:t>
      </w:r>
      <w:proofErr w:type="spellStart"/>
      <w:r w:rsidRPr="00373798">
        <w:rPr>
          <w:rFonts w:ascii="Times New Roman" w:hAnsi="Times New Roman" w:cs="Times New Roman"/>
          <w:lang w:val="en-US"/>
        </w:rPr>
        <w:t>Grazhdanskoye</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pravo</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aktualnyie</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problemy</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teorii</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i</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praktiki</w:t>
      </w:r>
      <w:proofErr w:type="spellEnd"/>
      <w:r w:rsidRPr="00373798">
        <w:rPr>
          <w:rFonts w:ascii="Times New Roman" w:hAnsi="Times New Roman" w:cs="Times New Roman"/>
          <w:lang w:val="en-US"/>
        </w:rPr>
        <w:t>” / Under the general editorship of V.A. Belov. M. Urait-Izdat.2007. Pages 759-806</w:t>
      </w:r>
    </w:p>
    <w:p w14:paraId="6A764FDF" w14:textId="5AC36031" w:rsidR="00130839" w:rsidRPr="00373798" w:rsidRDefault="00DA20B9" w:rsidP="0020162C">
      <w:pPr>
        <w:pStyle w:val="af3"/>
        <w:numPr>
          <w:ilvl w:val="0"/>
          <w:numId w:val="7"/>
        </w:numPr>
        <w:spacing w:line="276" w:lineRule="auto"/>
        <w:rPr>
          <w:rFonts w:ascii="Times New Roman" w:hAnsi="Times New Roman" w:cs="Times New Roman"/>
        </w:rPr>
      </w:pPr>
      <w:proofErr w:type="spellStart"/>
      <w:r w:rsidRPr="00373798">
        <w:rPr>
          <w:rFonts w:ascii="Times New Roman" w:hAnsi="Times New Roman" w:cs="Times New Roman"/>
          <w:lang w:val="en-US"/>
        </w:rPr>
        <w:t>Grazhdanskoye</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pravo</w:t>
      </w:r>
      <w:proofErr w:type="spellEnd"/>
      <w:r w:rsidRPr="00373798">
        <w:rPr>
          <w:rFonts w:ascii="Times New Roman" w:hAnsi="Times New Roman" w:cs="Times New Roman"/>
          <w:lang w:val="en-US"/>
        </w:rPr>
        <w:t xml:space="preserve">. Volume 4. Book 2. </w:t>
      </w:r>
      <w:proofErr w:type="spellStart"/>
      <w:r w:rsidRPr="00373798">
        <w:rPr>
          <w:rFonts w:ascii="Times New Roman" w:hAnsi="Times New Roman" w:cs="Times New Roman"/>
          <w:lang w:val="en-US"/>
        </w:rPr>
        <w:t>Osobennaya</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chast</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Otnositelnyie</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grazhdansko-pravovye</w:t>
      </w:r>
      <w:proofErr w:type="spellEnd"/>
      <w:r w:rsidRPr="00373798">
        <w:rPr>
          <w:rFonts w:ascii="Times New Roman" w:hAnsi="Times New Roman" w:cs="Times New Roman"/>
          <w:lang w:val="en-US"/>
        </w:rPr>
        <w:t xml:space="preserve"> </w:t>
      </w:r>
      <w:proofErr w:type="spellStart"/>
      <w:r w:rsidRPr="00373798">
        <w:rPr>
          <w:rFonts w:ascii="Times New Roman" w:hAnsi="Times New Roman" w:cs="Times New Roman"/>
          <w:lang w:val="en-US"/>
        </w:rPr>
        <w:t>formy</w:t>
      </w:r>
      <w:proofErr w:type="spellEnd"/>
      <w:r w:rsidRPr="00373798">
        <w:rPr>
          <w:rFonts w:ascii="Times New Roman" w:hAnsi="Times New Roman" w:cs="Times New Roman"/>
          <w:lang w:val="en-US"/>
        </w:rPr>
        <w:t xml:space="preserve"> / V.A. Belov. </w:t>
      </w:r>
      <w:proofErr w:type="spellStart"/>
      <w:r w:rsidRPr="00373798">
        <w:rPr>
          <w:rFonts w:ascii="Times New Roman" w:hAnsi="Times New Roman" w:cs="Times New Roman"/>
        </w:rPr>
        <w:t>Mow</w:t>
      </w:r>
      <w:proofErr w:type="spellEnd"/>
      <w:r w:rsidRPr="00373798">
        <w:rPr>
          <w:rFonts w:ascii="Times New Roman" w:hAnsi="Times New Roman" w:cs="Times New Roman"/>
        </w:rPr>
        <w:t xml:space="preserve">, </w:t>
      </w:r>
      <w:proofErr w:type="spellStart"/>
      <w:r w:rsidRPr="00373798">
        <w:rPr>
          <w:rFonts w:ascii="Times New Roman" w:hAnsi="Times New Roman" w:cs="Times New Roman"/>
        </w:rPr>
        <w:t>Urait-Izdat</w:t>
      </w:r>
      <w:proofErr w:type="spellEnd"/>
      <w:r w:rsidRPr="00373798">
        <w:rPr>
          <w:rFonts w:ascii="Times New Roman" w:hAnsi="Times New Roman" w:cs="Times New Roman"/>
        </w:rPr>
        <w:t xml:space="preserve"> 2016. </w:t>
      </w:r>
      <w:proofErr w:type="spellStart"/>
      <w:r w:rsidRPr="00373798">
        <w:rPr>
          <w:rFonts w:ascii="Times New Roman" w:hAnsi="Times New Roman" w:cs="Times New Roman"/>
        </w:rPr>
        <w:t>Pages</w:t>
      </w:r>
      <w:proofErr w:type="spellEnd"/>
      <w:r w:rsidRPr="00373798">
        <w:rPr>
          <w:rFonts w:ascii="Times New Roman" w:hAnsi="Times New Roman" w:cs="Times New Roman"/>
        </w:rPr>
        <w:t xml:space="preserve"> 183-243</w:t>
      </w:r>
      <w:r w:rsidR="0020284E" w:rsidRPr="00373798">
        <w:rPr>
          <w:rFonts w:ascii="Times New Roman" w:hAnsi="Times New Roman" w:cs="Times New Roman"/>
        </w:rPr>
        <w:t>.</w:t>
      </w:r>
    </w:p>
    <w:p w14:paraId="550FC3EA" w14:textId="717F78D4" w:rsidR="00130839" w:rsidRPr="00373798" w:rsidRDefault="00130839"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w:t>
      </w:r>
      <w:r w:rsidR="00DA20B9" w:rsidRPr="00373798">
        <w:rPr>
          <w:rFonts w:ascii="Times New Roman" w:hAnsi="Times New Roman" w:cs="Times New Roman"/>
          <w:lang w:val="en-US"/>
        </w:rPr>
        <w:t xml:space="preserve">A.B. </w:t>
      </w:r>
      <w:proofErr w:type="spellStart"/>
      <w:r w:rsidR="00DA20B9" w:rsidRPr="00373798">
        <w:rPr>
          <w:rFonts w:ascii="Times New Roman" w:hAnsi="Times New Roman" w:cs="Times New Roman"/>
          <w:lang w:val="en-US"/>
        </w:rPr>
        <w:t>Babaev</w:t>
      </w:r>
      <w:proofErr w:type="spellEnd"/>
      <w:r w:rsidR="00DA20B9" w:rsidRPr="00373798">
        <w:rPr>
          <w:rFonts w:ascii="Times New Roman" w:hAnsi="Times New Roman" w:cs="Times New Roman"/>
          <w:lang w:val="en-US"/>
        </w:rPr>
        <w:t>. “</w:t>
      </w:r>
      <w:proofErr w:type="spellStart"/>
      <w:r w:rsidR="00DA20B9" w:rsidRPr="00373798">
        <w:rPr>
          <w:rFonts w:ascii="Times New Roman" w:hAnsi="Times New Roman" w:cs="Times New Roman"/>
          <w:lang w:val="en-US"/>
        </w:rPr>
        <w:t>Problema</w:t>
      </w:r>
      <w:proofErr w:type="spellEnd"/>
      <w:r w:rsidR="00DA20B9" w:rsidRPr="00373798">
        <w:rPr>
          <w:rFonts w:ascii="Times New Roman" w:hAnsi="Times New Roman" w:cs="Times New Roman"/>
          <w:lang w:val="en-US"/>
        </w:rPr>
        <w:t xml:space="preserve"> </w:t>
      </w:r>
      <w:proofErr w:type="spellStart"/>
      <w:r w:rsidR="00DA20B9" w:rsidRPr="00373798">
        <w:rPr>
          <w:rFonts w:ascii="Times New Roman" w:hAnsi="Times New Roman" w:cs="Times New Roman"/>
          <w:lang w:val="en-US"/>
        </w:rPr>
        <w:t>sekundarnukh</w:t>
      </w:r>
      <w:proofErr w:type="spellEnd"/>
      <w:r w:rsidR="00DA20B9" w:rsidRPr="00373798">
        <w:rPr>
          <w:rFonts w:ascii="Times New Roman" w:hAnsi="Times New Roman" w:cs="Times New Roman"/>
          <w:lang w:val="en-US"/>
        </w:rPr>
        <w:t xml:space="preserve"> </w:t>
      </w:r>
      <w:proofErr w:type="spellStart"/>
      <w:r w:rsidR="00DA20B9" w:rsidRPr="00373798">
        <w:rPr>
          <w:rFonts w:ascii="Times New Roman" w:hAnsi="Times New Roman" w:cs="Times New Roman"/>
          <w:lang w:val="en-US"/>
        </w:rPr>
        <w:t>prav</w:t>
      </w:r>
      <w:proofErr w:type="spellEnd"/>
      <w:r w:rsidR="00DA20B9" w:rsidRPr="00373798">
        <w:rPr>
          <w:rFonts w:ascii="Times New Roman" w:hAnsi="Times New Roman" w:cs="Times New Roman"/>
          <w:lang w:val="en-US"/>
        </w:rPr>
        <w:t xml:space="preserve"> v </w:t>
      </w:r>
      <w:proofErr w:type="spellStart"/>
      <w:r w:rsidR="00DA20B9" w:rsidRPr="00373798">
        <w:rPr>
          <w:rFonts w:ascii="Times New Roman" w:hAnsi="Times New Roman" w:cs="Times New Roman"/>
          <w:lang w:val="en-US"/>
        </w:rPr>
        <w:t>rossiyskoy</w:t>
      </w:r>
      <w:proofErr w:type="spellEnd"/>
      <w:r w:rsidR="00DA20B9" w:rsidRPr="00373798">
        <w:rPr>
          <w:rFonts w:ascii="Times New Roman" w:hAnsi="Times New Roman" w:cs="Times New Roman"/>
          <w:lang w:val="en-US"/>
        </w:rPr>
        <w:t xml:space="preserve"> </w:t>
      </w:r>
      <w:proofErr w:type="spellStart"/>
      <w:r w:rsidR="00DA20B9" w:rsidRPr="00373798">
        <w:rPr>
          <w:rFonts w:ascii="Times New Roman" w:hAnsi="Times New Roman" w:cs="Times New Roman"/>
          <w:lang w:val="en-US"/>
        </w:rPr>
        <w:t>tsivilistike</w:t>
      </w:r>
      <w:proofErr w:type="spellEnd"/>
      <w:r w:rsidR="00DA20B9" w:rsidRPr="00373798">
        <w:rPr>
          <w:rFonts w:ascii="Times New Roman" w:hAnsi="Times New Roman" w:cs="Times New Roman"/>
          <w:lang w:val="en-US"/>
        </w:rPr>
        <w:t>” Moscow, 2006</w:t>
      </w:r>
    </w:p>
    <w:p w14:paraId="0475FAF9" w14:textId="5295FC13" w:rsidR="00130839" w:rsidRPr="00373798" w:rsidRDefault="00130839" w:rsidP="0020162C">
      <w:pPr>
        <w:pStyle w:val="af3"/>
        <w:numPr>
          <w:ilvl w:val="0"/>
          <w:numId w:val="7"/>
        </w:numPr>
        <w:spacing w:line="276" w:lineRule="auto"/>
        <w:rPr>
          <w:rFonts w:ascii="Times New Roman" w:hAnsi="Times New Roman" w:cs="Times New Roman"/>
        </w:rPr>
      </w:pPr>
      <w:r w:rsidRPr="00373798">
        <w:rPr>
          <w:rFonts w:ascii="Times New Roman" w:hAnsi="Times New Roman" w:cs="Times New Roman"/>
          <w:lang w:val="en-US"/>
        </w:rPr>
        <w:t xml:space="preserve"> </w:t>
      </w:r>
      <w:r w:rsidR="004F4D74" w:rsidRPr="00373798">
        <w:rPr>
          <w:rFonts w:ascii="Times New Roman" w:hAnsi="Times New Roman" w:cs="Times New Roman"/>
          <w:lang w:val="en-US"/>
        </w:rPr>
        <w:t xml:space="preserve">S.V. </w:t>
      </w:r>
      <w:proofErr w:type="spellStart"/>
      <w:r w:rsidR="004F4D74" w:rsidRPr="00373798">
        <w:rPr>
          <w:rFonts w:ascii="Times New Roman" w:hAnsi="Times New Roman" w:cs="Times New Roman"/>
          <w:lang w:val="en-US"/>
        </w:rPr>
        <w:t>Tretyakov</w:t>
      </w:r>
      <w:proofErr w:type="spellEnd"/>
      <w:r w:rsidR="004F4D74" w:rsidRPr="00373798">
        <w:rPr>
          <w:rFonts w:ascii="Times New Roman" w:hAnsi="Times New Roman" w:cs="Times New Roman"/>
          <w:lang w:val="en-US"/>
        </w:rPr>
        <w:t xml:space="preserve">. </w:t>
      </w:r>
      <w:proofErr w:type="spellStart"/>
      <w:r w:rsidR="004F4D74" w:rsidRPr="00373798">
        <w:rPr>
          <w:rFonts w:ascii="Times New Roman" w:hAnsi="Times New Roman" w:cs="Times New Roman"/>
          <w:lang w:val="en-US"/>
        </w:rPr>
        <w:t>Formirovanie</w:t>
      </w:r>
      <w:proofErr w:type="spellEnd"/>
      <w:r w:rsidR="004F4D74" w:rsidRPr="00373798">
        <w:rPr>
          <w:rFonts w:ascii="Times New Roman" w:hAnsi="Times New Roman" w:cs="Times New Roman"/>
          <w:lang w:val="en-US"/>
        </w:rPr>
        <w:t xml:space="preserve"> </w:t>
      </w:r>
      <w:proofErr w:type="spellStart"/>
      <w:r w:rsidR="004F4D74" w:rsidRPr="00373798">
        <w:rPr>
          <w:rFonts w:ascii="Times New Roman" w:hAnsi="Times New Roman" w:cs="Times New Roman"/>
          <w:lang w:val="en-US"/>
        </w:rPr>
        <w:t>kontseptsii</w:t>
      </w:r>
      <w:proofErr w:type="spellEnd"/>
      <w:r w:rsidR="004F4D74" w:rsidRPr="00373798">
        <w:rPr>
          <w:rFonts w:ascii="Times New Roman" w:hAnsi="Times New Roman" w:cs="Times New Roman"/>
          <w:lang w:val="en-US"/>
        </w:rPr>
        <w:t xml:space="preserve"> </w:t>
      </w:r>
      <w:proofErr w:type="spellStart"/>
      <w:r w:rsidR="004F4D74" w:rsidRPr="00373798">
        <w:rPr>
          <w:rFonts w:ascii="Times New Roman" w:hAnsi="Times New Roman" w:cs="Times New Roman"/>
          <w:lang w:val="en-US"/>
        </w:rPr>
        <w:t>sekundarnykh</w:t>
      </w:r>
      <w:proofErr w:type="spellEnd"/>
      <w:r w:rsidR="004F4D74" w:rsidRPr="00373798">
        <w:rPr>
          <w:rFonts w:ascii="Times New Roman" w:hAnsi="Times New Roman" w:cs="Times New Roman"/>
          <w:lang w:val="en-US"/>
        </w:rPr>
        <w:t xml:space="preserve"> </w:t>
      </w:r>
      <w:proofErr w:type="spellStart"/>
      <w:r w:rsidR="004F4D74" w:rsidRPr="00373798">
        <w:rPr>
          <w:rFonts w:ascii="Times New Roman" w:hAnsi="Times New Roman" w:cs="Times New Roman"/>
          <w:lang w:val="en-US"/>
        </w:rPr>
        <w:t>prav</w:t>
      </w:r>
      <w:proofErr w:type="spellEnd"/>
      <w:r w:rsidR="004F4D74" w:rsidRPr="00373798">
        <w:rPr>
          <w:rFonts w:ascii="Times New Roman" w:hAnsi="Times New Roman" w:cs="Times New Roman"/>
          <w:lang w:val="en-US"/>
        </w:rPr>
        <w:t xml:space="preserve"> v </w:t>
      </w:r>
      <w:proofErr w:type="spellStart"/>
      <w:r w:rsidR="004F4D74" w:rsidRPr="00373798">
        <w:rPr>
          <w:rFonts w:ascii="Times New Roman" w:hAnsi="Times New Roman" w:cs="Times New Roman"/>
          <w:lang w:val="en-US"/>
        </w:rPr>
        <w:t>germanskoy</w:t>
      </w:r>
      <w:proofErr w:type="spellEnd"/>
      <w:r w:rsidR="004F4D74" w:rsidRPr="00373798">
        <w:rPr>
          <w:rFonts w:ascii="Times New Roman" w:hAnsi="Times New Roman" w:cs="Times New Roman"/>
          <w:lang w:val="en-US"/>
        </w:rPr>
        <w:t xml:space="preserve"> </w:t>
      </w:r>
      <w:proofErr w:type="spellStart"/>
      <w:r w:rsidR="004F4D74" w:rsidRPr="00373798">
        <w:rPr>
          <w:rFonts w:ascii="Times New Roman" w:hAnsi="Times New Roman" w:cs="Times New Roman"/>
          <w:lang w:val="en-US"/>
        </w:rPr>
        <w:t>tsivilisticheskoy</w:t>
      </w:r>
      <w:proofErr w:type="spellEnd"/>
      <w:r w:rsidR="004F4D74" w:rsidRPr="00373798">
        <w:rPr>
          <w:rFonts w:ascii="Times New Roman" w:hAnsi="Times New Roman" w:cs="Times New Roman"/>
          <w:lang w:val="en-US"/>
        </w:rPr>
        <w:t xml:space="preserve"> </w:t>
      </w:r>
      <w:proofErr w:type="spellStart"/>
      <w:r w:rsidR="004F4D74" w:rsidRPr="00373798">
        <w:rPr>
          <w:rFonts w:ascii="Times New Roman" w:hAnsi="Times New Roman" w:cs="Times New Roman"/>
          <w:lang w:val="en-US"/>
        </w:rPr>
        <w:t>doktrine</w:t>
      </w:r>
      <w:proofErr w:type="spellEnd"/>
      <w:r w:rsidR="004F4D74" w:rsidRPr="00373798">
        <w:rPr>
          <w:rFonts w:ascii="Times New Roman" w:hAnsi="Times New Roman" w:cs="Times New Roman"/>
          <w:lang w:val="en-US"/>
        </w:rPr>
        <w:t xml:space="preserve">. </w:t>
      </w:r>
      <w:proofErr w:type="spellStart"/>
      <w:r w:rsidR="004F4D74" w:rsidRPr="00373798">
        <w:rPr>
          <w:rFonts w:ascii="Times New Roman" w:hAnsi="Times New Roman" w:cs="Times New Roman"/>
        </w:rPr>
        <w:t>Kommentariy</w:t>
      </w:r>
      <w:proofErr w:type="spellEnd"/>
      <w:r w:rsidR="004F4D74" w:rsidRPr="00373798">
        <w:rPr>
          <w:rFonts w:ascii="Times New Roman" w:hAnsi="Times New Roman" w:cs="Times New Roman"/>
        </w:rPr>
        <w:t xml:space="preserve"> k </w:t>
      </w:r>
      <w:proofErr w:type="spellStart"/>
      <w:r w:rsidR="004F4D74" w:rsidRPr="00373798">
        <w:rPr>
          <w:rFonts w:ascii="Times New Roman" w:hAnsi="Times New Roman" w:cs="Times New Roman"/>
        </w:rPr>
        <w:t>statie</w:t>
      </w:r>
      <w:proofErr w:type="spellEnd"/>
      <w:r w:rsidR="004F4D74" w:rsidRPr="00373798">
        <w:rPr>
          <w:rFonts w:ascii="Times New Roman" w:hAnsi="Times New Roman" w:cs="Times New Roman"/>
        </w:rPr>
        <w:t xml:space="preserve"> </w:t>
      </w:r>
      <w:proofErr w:type="spellStart"/>
      <w:r w:rsidR="004F4D74" w:rsidRPr="00373798">
        <w:rPr>
          <w:rFonts w:ascii="Times New Roman" w:hAnsi="Times New Roman" w:cs="Times New Roman"/>
        </w:rPr>
        <w:t>Emil</w:t>
      </w:r>
      <w:proofErr w:type="spellEnd"/>
      <w:r w:rsidR="004F4D74" w:rsidRPr="00373798">
        <w:rPr>
          <w:rFonts w:ascii="Times New Roman" w:hAnsi="Times New Roman" w:cs="Times New Roman"/>
        </w:rPr>
        <w:t xml:space="preserve"> </w:t>
      </w:r>
      <w:proofErr w:type="spellStart"/>
      <w:r w:rsidR="004F4D74" w:rsidRPr="00373798">
        <w:rPr>
          <w:rFonts w:ascii="Times New Roman" w:hAnsi="Times New Roman" w:cs="Times New Roman"/>
        </w:rPr>
        <w:t>Seckel</w:t>
      </w:r>
      <w:proofErr w:type="spellEnd"/>
      <w:r w:rsidR="004F4D74" w:rsidRPr="00373798">
        <w:rPr>
          <w:rFonts w:ascii="Times New Roman" w:hAnsi="Times New Roman" w:cs="Times New Roman"/>
        </w:rPr>
        <w:t>.</w:t>
      </w:r>
    </w:p>
    <w:p w14:paraId="2D2D1EF6" w14:textId="25F84858" w:rsidR="00130839" w:rsidRPr="00373798" w:rsidRDefault="00130839" w:rsidP="0020162C">
      <w:pPr>
        <w:pStyle w:val="af3"/>
        <w:numPr>
          <w:ilvl w:val="0"/>
          <w:numId w:val="7"/>
        </w:numPr>
        <w:spacing w:line="276" w:lineRule="auto"/>
        <w:rPr>
          <w:rFonts w:ascii="Times New Roman" w:hAnsi="Times New Roman" w:cs="Times New Roman"/>
        </w:rPr>
      </w:pPr>
      <w:r w:rsidRPr="00373798">
        <w:rPr>
          <w:rFonts w:ascii="Times New Roman" w:hAnsi="Times New Roman" w:cs="Times New Roman"/>
          <w:lang w:val="en-US"/>
        </w:rPr>
        <w:t xml:space="preserve"> </w:t>
      </w:r>
      <w:r w:rsidR="006C2AFB" w:rsidRPr="00373798">
        <w:rPr>
          <w:rFonts w:ascii="Times New Roman" w:hAnsi="Times New Roman" w:cs="Times New Roman"/>
          <w:lang w:val="en-US"/>
        </w:rPr>
        <w:t>Andrej O. Rybalov.</w:t>
      </w:r>
      <w:r w:rsidR="00410C97" w:rsidRPr="00373798">
        <w:rPr>
          <w:rFonts w:ascii="Times New Roman" w:hAnsi="Times New Roman" w:cs="Times New Roman"/>
          <w:lang w:val="en-US"/>
        </w:rPr>
        <w:t xml:space="preserve"> </w:t>
      </w:r>
      <w:proofErr w:type="spellStart"/>
      <w:r w:rsidR="00410C97" w:rsidRPr="00373798">
        <w:rPr>
          <w:rFonts w:ascii="Times New Roman" w:hAnsi="Times New Roman" w:cs="Times New Roman"/>
          <w:lang w:val="en-US"/>
        </w:rPr>
        <w:t>Potestativnyie</w:t>
      </w:r>
      <w:proofErr w:type="spellEnd"/>
      <w:r w:rsidR="00410C97" w:rsidRPr="00373798">
        <w:rPr>
          <w:rFonts w:ascii="Times New Roman" w:hAnsi="Times New Roman" w:cs="Times New Roman"/>
          <w:lang w:val="en-US"/>
        </w:rPr>
        <w:t xml:space="preserve"> </w:t>
      </w:r>
      <w:proofErr w:type="spellStart"/>
      <w:r w:rsidR="00410C97" w:rsidRPr="00373798">
        <w:rPr>
          <w:rFonts w:ascii="Times New Roman" w:hAnsi="Times New Roman" w:cs="Times New Roman"/>
          <w:lang w:val="en-US"/>
        </w:rPr>
        <w:t>prava</w:t>
      </w:r>
      <w:proofErr w:type="spellEnd"/>
      <w:r w:rsidR="00410C97" w:rsidRPr="00373798">
        <w:rPr>
          <w:rFonts w:ascii="Times New Roman" w:hAnsi="Times New Roman" w:cs="Times New Roman"/>
          <w:lang w:val="en-US"/>
        </w:rPr>
        <w:t xml:space="preserve">. </w:t>
      </w:r>
      <w:r w:rsidR="00410C97" w:rsidRPr="00373798">
        <w:rPr>
          <w:rFonts w:ascii="Times New Roman" w:hAnsi="Times New Roman" w:cs="Times New Roman"/>
        </w:rPr>
        <w:t>“</w:t>
      </w:r>
      <w:proofErr w:type="spellStart"/>
      <w:r w:rsidR="00410C97" w:rsidRPr="00373798">
        <w:rPr>
          <w:rFonts w:ascii="Times New Roman" w:hAnsi="Times New Roman" w:cs="Times New Roman"/>
        </w:rPr>
        <w:t>Vestnik</w:t>
      </w:r>
      <w:proofErr w:type="spellEnd"/>
      <w:r w:rsidR="00410C97" w:rsidRPr="00373798">
        <w:rPr>
          <w:rFonts w:ascii="Times New Roman" w:hAnsi="Times New Roman" w:cs="Times New Roman"/>
        </w:rPr>
        <w:t xml:space="preserve"> </w:t>
      </w:r>
      <w:proofErr w:type="spellStart"/>
      <w:r w:rsidR="00410C97" w:rsidRPr="00373798">
        <w:rPr>
          <w:rFonts w:ascii="Times New Roman" w:hAnsi="Times New Roman" w:cs="Times New Roman"/>
        </w:rPr>
        <w:t>grazhdanskogo</w:t>
      </w:r>
      <w:proofErr w:type="spellEnd"/>
      <w:r w:rsidR="00410C97" w:rsidRPr="00373798">
        <w:rPr>
          <w:rFonts w:ascii="Times New Roman" w:hAnsi="Times New Roman" w:cs="Times New Roman"/>
        </w:rPr>
        <w:t xml:space="preserve"> </w:t>
      </w:r>
      <w:proofErr w:type="spellStart"/>
      <w:r w:rsidR="00410C97" w:rsidRPr="00373798">
        <w:rPr>
          <w:rFonts w:ascii="Times New Roman" w:hAnsi="Times New Roman" w:cs="Times New Roman"/>
        </w:rPr>
        <w:t>prava</w:t>
      </w:r>
      <w:proofErr w:type="spellEnd"/>
      <w:r w:rsidR="00410C97" w:rsidRPr="00373798">
        <w:rPr>
          <w:rFonts w:ascii="Times New Roman" w:hAnsi="Times New Roman" w:cs="Times New Roman"/>
        </w:rPr>
        <w:t>”, 2008.</w:t>
      </w:r>
    </w:p>
    <w:p w14:paraId="3A7B88A7" w14:textId="5A54F2F2" w:rsidR="00383941" w:rsidRPr="00373798" w:rsidRDefault="00130839"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Terminating Contracts under English Law. </w:t>
      </w:r>
      <w:r w:rsidR="000C4F5A" w:rsidRPr="00373798">
        <w:rPr>
          <w:rFonts w:ascii="Times New Roman" w:hAnsi="Times New Roman" w:cs="Times New Roman"/>
          <w:lang w:val="en-US"/>
        </w:rPr>
        <w:t xml:space="preserve">Legal </w:t>
      </w:r>
      <w:r w:rsidRPr="00373798">
        <w:rPr>
          <w:rFonts w:ascii="Times New Roman" w:hAnsi="Times New Roman" w:cs="Times New Roman"/>
          <w:lang w:val="en-US"/>
        </w:rPr>
        <w:t>Terminology Guide of Ashurst Law Firm, London, 2022.</w:t>
      </w:r>
      <w:r w:rsidR="00383941" w:rsidRPr="00373798">
        <w:rPr>
          <w:rFonts w:ascii="Times New Roman" w:hAnsi="Times New Roman" w:cs="Times New Roman"/>
          <w:lang w:val="en-US"/>
        </w:rPr>
        <w:br/>
        <w:t xml:space="preserve">URL: </w:t>
      </w:r>
      <w:hyperlink r:id="rId19" w:history="1">
        <w:r w:rsidR="00383941" w:rsidRPr="00373798">
          <w:rPr>
            <w:rStyle w:val="ae"/>
            <w:rFonts w:ascii="Times New Roman" w:hAnsi="Times New Roman" w:cs="Times New Roman"/>
            <w:lang w:val="en-US"/>
          </w:rPr>
          <w:t>https://www.ashurst.com/en/news-and-insights/legal-updates/quickguide---terminating-contracts-under-english-law/</w:t>
        </w:r>
      </w:hyperlink>
    </w:p>
    <w:p w14:paraId="2A0699CF" w14:textId="6ED14F1C" w:rsidR="00383941" w:rsidRPr="00373798" w:rsidRDefault="00383941"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w:t>
      </w:r>
      <w:r w:rsidR="004B20F2" w:rsidRPr="00373798">
        <w:rPr>
          <w:rFonts w:ascii="Times New Roman" w:hAnsi="Times New Roman" w:cs="Times New Roman"/>
          <w:lang w:val="en-US"/>
        </w:rPr>
        <w:t xml:space="preserve">M.A. Gurvich. K </w:t>
      </w:r>
      <w:proofErr w:type="spellStart"/>
      <w:r w:rsidR="004B20F2" w:rsidRPr="00373798">
        <w:rPr>
          <w:rFonts w:ascii="Times New Roman" w:hAnsi="Times New Roman" w:cs="Times New Roman"/>
          <w:lang w:val="en-US"/>
        </w:rPr>
        <w:t>voprosu</w:t>
      </w:r>
      <w:proofErr w:type="spellEnd"/>
      <w:r w:rsidR="004B20F2" w:rsidRPr="00373798">
        <w:rPr>
          <w:rFonts w:ascii="Times New Roman" w:hAnsi="Times New Roman" w:cs="Times New Roman"/>
          <w:lang w:val="en-US"/>
        </w:rPr>
        <w:t xml:space="preserve"> o </w:t>
      </w:r>
      <w:proofErr w:type="spellStart"/>
      <w:r w:rsidR="004B20F2" w:rsidRPr="00373798">
        <w:rPr>
          <w:rFonts w:ascii="Times New Roman" w:hAnsi="Times New Roman" w:cs="Times New Roman"/>
          <w:lang w:val="en-US"/>
        </w:rPr>
        <w:t>predmete</w:t>
      </w:r>
      <w:proofErr w:type="spellEnd"/>
      <w:r w:rsidR="004B20F2" w:rsidRPr="00373798">
        <w:rPr>
          <w:rFonts w:ascii="Times New Roman" w:hAnsi="Times New Roman" w:cs="Times New Roman"/>
          <w:lang w:val="en-US"/>
        </w:rPr>
        <w:t xml:space="preserve"> </w:t>
      </w:r>
      <w:proofErr w:type="spellStart"/>
      <w:r w:rsidR="004B20F2" w:rsidRPr="00373798">
        <w:rPr>
          <w:rFonts w:ascii="Times New Roman" w:hAnsi="Times New Roman" w:cs="Times New Roman"/>
          <w:lang w:val="en-US"/>
        </w:rPr>
        <w:t>nauki</w:t>
      </w:r>
      <w:proofErr w:type="spellEnd"/>
      <w:r w:rsidR="004B20F2" w:rsidRPr="00373798">
        <w:rPr>
          <w:rFonts w:ascii="Times New Roman" w:hAnsi="Times New Roman" w:cs="Times New Roman"/>
          <w:lang w:val="en-US"/>
        </w:rPr>
        <w:t xml:space="preserve"> </w:t>
      </w:r>
      <w:proofErr w:type="spellStart"/>
      <w:r w:rsidR="004B20F2" w:rsidRPr="00373798">
        <w:rPr>
          <w:rFonts w:ascii="Times New Roman" w:hAnsi="Times New Roman" w:cs="Times New Roman"/>
          <w:lang w:val="en-US"/>
        </w:rPr>
        <w:t>sovetskogo</w:t>
      </w:r>
      <w:proofErr w:type="spellEnd"/>
      <w:r w:rsidR="004B20F2" w:rsidRPr="00373798">
        <w:rPr>
          <w:rFonts w:ascii="Times New Roman" w:hAnsi="Times New Roman" w:cs="Times New Roman"/>
          <w:lang w:val="en-US"/>
        </w:rPr>
        <w:t xml:space="preserve"> </w:t>
      </w:r>
      <w:proofErr w:type="spellStart"/>
      <w:r w:rsidR="004B20F2" w:rsidRPr="00373798">
        <w:rPr>
          <w:rFonts w:ascii="Times New Roman" w:hAnsi="Times New Roman" w:cs="Times New Roman"/>
          <w:lang w:val="en-US"/>
        </w:rPr>
        <w:t>grazhdanskogo</w:t>
      </w:r>
      <w:proofErr w:type="spellEnd"/>
      <w:r w:rsidR="004B20F2" w:rsidRPr="00373798">
        <w:rPr>
          <w:rFonts w:ascii="Times New Roman" w:hAnsi="Times New Roman" w:cs="Times New Roman"/>
          <w:lang w:val="en-US"/>
        </w:rPr>
        <w:t xml:space="preserve"> </w:t>
      </w:r>
      <w:proofErr w:type="spellStart"/>
      <w:r w:rsidR="004B20F2" w:rsidRPr="00373798">
        <w:rPr>
          <w:rFonts w:ascii="Times New Roman" w:hAnsi="Times New Roman" w:cs="Times New Roman"/>
          <w:lang w:val="en-US"/>
        </w:rPr>
        <w:t>protsessa</w:t>
      </w:r>
      <w:proofErr w:type="spellEnd"/>
      <w:r w:rsidR="004B20F2" w:rsidRPr="00373798">
        <w:rPr>
          <w:rFonts w:ascii="Times New Roman" w:hAnsi="Times New Roman" w:cs="Times New Roman"/>
          <w:lang w:val="en-US"/>
        </w:rPr>
        <w:t xml:space="preserve"> // </w:t>
      </w:r>
      <w:proofErr w:type="spellStart"/>
      <w:r w:rsidR="004B20F2" w:rsidRPr="00373798">
        <w:rPr>
          <w:rFonts w:ascii="Times New Roman" w:hAnsi="Times New Roman" w:cs="Times New Roman"/>
          <w:lang w:val="en-US"/>
        </w:rPr>
        <w:t>Uchenyie</w:t>
      </w:r>
      <w:proofErr w:type="spellEnd"/>
      <w:r w:rsidR="004B20F2" w:rsidRPr="00373798">
        <w:rPr>
          <w:rFonts w:ascii="Times New Roman" w:hAnsi="Times New Roman" w:cs="Times New Roman"/>
          <w:lang w:val="en-US"/>
        </w:rPr>
        <w:t xml:space="preserve"> </w:t>
      </w:r>
      <w:proofErr w:type="spellStart"/>
      <w:r w:rsidR="004B20F2" w:rsidRPr="00373798">
        <w:rPr>
          <w:rFonts w:ascii="Times New Roman" w:hAnsi="Times New Roman" w:cs="Times New Roman"/>
          <w:lang w:val="en-US"/>
        </w:rPr>
        <w:t>zapiski</w:t>
      </w:r>
      <w:proofErr w:type="spellEnd"/>
      <w:r w:rsidR="004B20F2" w:rsidRPr="00373798">
        <w:rPr>
          <w:rFonts w:ascii="Times New Roman" w:hAnsi="Times New Roman" w:cs="Times New Roman"/>
          <w:lang w:val="en-US"/>
        </w:rPr>
        <w:t xml:space="preserve"> </w:t>
      </w:r>
      <w:proofErr w:type="spellStart"/>
      <w:r w:rsidR="004B20F2" w:rsidRPr="00373798">
        <w:rPr>
          <w:rFonts w:ascii="Times New Roman" w:hAnsi="Times New Roman" w:cs="Times New Roman"/>
          <w:lang w:val="en-US"/>
        </w:rPr>
        <w:t>Vsesoyuznogo</w:t>
      </w:r>
      <w:proofErr w:type="spellEnd"/>
      <w:r w:rsidR="004B20F2" w:rsidRPr="00373798">
        <w:rPr>
          <w:rFonts w:ascii="Times New Roman" w:hAnsi="Times New Roman" w:cs="Times New Roman"/>
          <w:lang w:val="en-US"/>
        </w:rPr>
        <w:t xml:space="preserve"> </w:t>
      </w:r>
      <w:proofErr w:type="spellStart"/>
      <w:r w:rsidR="004B20F2" w:rsidRPr="00373798">
        <w:rPr>
          <w:rFonts w:ascii="Times New Roman" w:hAnsi="Times New Roman" w:cs="Times New Roman"/>
          <w:lang w:val="en-US"/>
        </w:rPr>
        <w:t>Instituta</w:t>
      </w:r>
      <w:proofErr w:type="spellEnd"/>
      <w:r w:rsidR="004B20F2" w:rsidRPr="00373798">
        <w:rPr>
          <w:rFonts w:ascii="Times New Roman" w:hAnsi="Times New Roman" w:cs="Times New Roman"/>
          <w:lang w:val="en-US"/>
        </w:rPr>
        <w:t xml:space="preserve"> </w:t>
      </w:r>
      <w:proofErr w:type="spellStart"/>
      <w:r w:rsidR="004B20F2" w:rsidRPr="00373798">
        <w:rPr>
          <w:rFonts w:ascii="Times New Roman" w:hAnsi="Times New Roman" w:cs="Times New Roman"/>
          <w:lang w:val="en-US"/>
        </w:rPr>
        <w:t>Yuridicheskikh</w:t>
      </w:r>
      <w:proofErr w:type="spellEnd"/>
      <w:r w:rsidR="004B20F2" w:rsidRPr="00373798">
        <w:rPr>
          <w:rFonts w:ascii="Times New Roman" w:hAnsi="Times New Roman" w:cs="Times New Roman"/>
          <w:lang w:val="en-US"/>
        </w:rPr>
        <w:t xml:space="preserve"> </w:t>
      </w:r>
      <w:proofErr w:type="spellStart"/>
      <w:r w:rsidR="004B20F2" w:rsidRPr="00373798">
        <w:rPr>
          <w:rFonts w:ascii="Times New Roman" w:hAnsi="Times New Roman" w:cs="Times New Roman"/>
          <w:lang w:val="en-US"/>
        </w:rPr>
        <w:t>Nauk</w:t>
      </w:r>
      <w:proofErr w:type="spellEnd"/>
      <w:r w:rsidR="004B20F2" w:rsidRPr="00373798">
        <w:rPr>
          <w:rFonts w:ascii="Times New Roman" w:hAnsi="Times New Roman" w:cs="Times New Roman"/>
          <w:lang w:val="en-US"/>
        </w:rPr>
        <w:t xml:space="preserve">. </w:t>
      </w:r>
      <w:proofErr w:type="spellStart"/>
      <w:r w:rsidR="004B20F2" w:rsidRPr="00373798">
        <w:rPr>
          <w:rFonts w:ascii="Times New Roman" w:hAnsi="Times New Roman" w:cs="Times New Roman"/>
        </w:rPr>
        <w:t>Issue</w:t>
      </w:r>
      <w:proofErr w:type="spellEnd"/>
      <w:r w:rsidR="004B20F2" w:rsidRPr="00373798">
        <w:rPr>
          <w:rFonts w:ascii="Times New Roman" w:hAnsi="Times New Roman" w:cs="Times New Roman"/>
        </w:rPr>
        <w:t xml:space="preserve"> IV. 1955. Page 46.</w:t>
      </w:r>
    </w:p>
    <w:p w14:paraId="4BF96DD7" w14:textId="0BB8AA9C" w:rsidR="000C4F5A" w:rsidRPr="00373798" w:rsidRDefault="000C4F5A"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Breach of contract and force majeure: What remedies are available. Legal Terminology Guide of Ashurst Law Firm, London, 2022.</w:t>
      </w:r>
      <w:r w:rsidRPr="00373798">
        <w:rPr>
          <w:rFonts w:ascii="Times New Roman" w:hAnsi="Times New Roman" w:cs="Times New Roman"/>
          <w:lang w:val="en-US"/>
        </w:rPr>
        <w:br/>
        <w:t xml:space="preserve">URL: </w:t>
      </w:r>
      <w:hyperlink r:id="rId20" w:history="1">
        <w:r w:rsidRPr="00373798">
          <w:rPr>
            <w:rStyle w:val="ae"/>
            <w:rFonts w:ascii="Times New Roman" w:hAnsi="Times New Roman" w:cs="Times New Roman"/>
            <w:lang w:val="en-US"/>
          </w:rPr>
          <w:t>https://www.ashurst.com/en/news-and-insights/legal-updates/breach-of-contract-and-force-majeure---what-remedies-are-available/</w:t>
        </w:r>
      </w:hyperlink>
      <w:r w:rsidRPr="00373798">
        <w:rPr>
          <w:rFonts w:ascii="Times New Roman" w:hAnsi="Times New Roman" w:cs="Times New Roman"/>
          <w:lang w:val="en-US"/>
        </w:rPr>
        <w:t xml:space="preserve"> </w:t>
      </w:r>
    </w:p>
    <w:p w14:paraId="5C0335E5" w14:textId="77777777" w:rsidR="002005C9" w:rsidRPr="00373798" w:rsidRDefault="00383941"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Actual Working International Commercial Contracts for Manufacture and Supply of Equipment, Raw Materials, Serial Goods</w:t>
      </w:r>
      <w:r w:rsidR="002005C9" w:rsidRPr="00373798">
        <w:rPr>
          <w:rFonts w:ascii="Times New Roman" w:hAnsi="Times New Roman" w:cs="Times New Roman"/>
          <w:lang w:val="en-US"/>
        </w:rPr>
        <w:t xml:space="preserve"> (Undisclosed)</w:t>
      </w:r>
      <w:r w:rsidRPr="00373798">
        <w:rPr>
          <w:rFonts w:ascii="Times New Roman" w:hAnsi="Times New Roman" w:cs="Times New Roman"/>
          <w:lang w:val="en-US"/>
        </w:rPr>
        <w:t xml:space="preserve">. </w:t>
      </w:r>
    </w:p>
    <w:p w14:paraId="0B27E50A" w14:textId="77777777" w:rsidR="00024687" w:rsidRPr="00373798" w:rsidRDefault="00024687"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Peter </w:t>
      </w:r>
      <w:proofErr w:type="spellStart"/>
      <w:r w:rsidRPr="00373798">
        <w:rPr>
          <w:rFonts w:ascii="Times New Roman" w:hAnsi="Times New Roman" w:cs="Times New Roman"/>
          <w:lang w:val="en-US"/>
        </w:rPr>
        <w:t>Suykens</w:t>
      </w:r>
      <w:proofErr w:type="spellEnd"/>
      <w:r w:rsidRPr="00373798">
        <w:rPr>
          <w:rFonts w:ascii="Times New Roman" w:hAnsi="Times New Roman" w:cs="Times New Roman"/>
          <w:lang w:val="en-US"/>
        </w:rPr>
        <w:t xml:space="preserve">, EY LAW firm, on Conditions Precedent in Belgium Civil Law. URL: </w:t>
      </w:r>
      <w:hyperlink r:id="rId21" w:history="1">
        <w:r w:rsidRPr="00373798">
          <w:rPr>
            <w:rStyle w:val="ae"/>
            <w:rFonts w:ascii="Times New Roman" w:hAnsi="Times New Roman" w:cs="Times New Roman"/>
            <w:lang w:val="en-US"/>
          </w:rPr>
          <w:t>https://www.eylaw.be/2019/09/12/conditions-precedent-necessary-deal-breakers/</w:t>
        </w:r>
      </w:hyperlink>
      <w:r w:rsidRPr="00373798">
        <w:rPr>
          <w:rFonts w:ascii="Times New Roman" w:hAnsi="Times New Roman" w:cs="Times New Roman"/>
          <w:lang w:val="en-US"/>
        </w:rPr>
        <w:t xml:space="preserve"> </w:t>
      </w:r>
    </w:p>
    <w:p w14:paraId="73CC679F" w14:textId="2776F642" w:rsidR="002F0CBE" w:rsidRPr="00373798" w:rsidRDefault="002F0CBE"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lastRenderedPageBreak/>
        <w:t xml:space="preserve"> Council Regulation (EU) No 269/2014 of 17 March 2014 concerning restrictive measures in respect of actions undermining or threatening the territorial integrity, sovereignty and independence of Ukraine, in its current consolidated version of February 8, 2023</w:t>
      </w:r>
      <w:r w:rsidRPr="00373798">
        <w:rPr>
          <w:rFonts w:ascii="Times New Roman" w:hAnsi="Times New Roman" w:cs="Times New Roman"/>
          <w:lang w:val="en-US"/>
        </w:rPr>
        <w:br/>
        <w:t xml:space="preserve">URL: </w:t>
      </w:r>
      <w:hyperlink r:id="rId22" w:history="1">
        <w:r w:rsidRPr="00373798">
          <w:rPr>
            <w:rStyle w:val="ae"/>
            <w:rFonts w:ascii="Times New Roman" w:hAnsi="Times New Roman" w:cs="Times New Roman"/>
            <w:lang w:val="en-US"/>
          </w:rPr>
          <w:t>http://data.europa.eu/eli/reg/2014/269/oj</w:t>
        </w:r>
      </w:hyperlink>
    </w:p>
    <w:p w14:paraId="216FC3CB" w14:textId="2DAC748C" w:rsidR="002F0CBE" w:rsidRPr="00373798" w:rsidRDefault="002F0CBE"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Council Regulation (EU) No 833/2014 of 31 July 2014 concerning restrictive measures in view of Russia's actions destabilising the situation in Ukraine, in its current consolidated version of February 2, 2023</w:t>
      </w:r>
      <w:r w:rsidRPr="00373798">
        <w:rPr>
          <w:rFonts w:ascii="Times New Roman" w:hAnsi="Times New Roman" w:cs="Times New Roman"/>
          <w:lang w:val="en-US"/>
        </w:rPr>
        <w:br/>
        <w:t xml:space="preserve">URL: </w:t>
      </w:r>
      <w:hyperlink r:id="rId23" w:history="1">
        <w:r w:rsidRPr="00373798">
          <w:rPr>
            <w:rFonts w:ascii="Times New Roman" w:hAnsi="Times New Roman" w:cs="Times New Roman"/>
            <w:color w:val="0B4CB4"/>
            <w:u w:val="single" w:color="0B4CB4"/>
            <w:lang w:val="en-US"/>
          </w:rPr>
          <w:t>http://data.europa.eu/eli/reg/2014/833/oj</w:t>
        </w:r>
      </w:hyperlink>
    </w:p>
    <w:p w14:paraId="1023683A" w14:textId="056ACBCA" w:rsidR="002F0CBE" w:rsidRPr="00373798" w:rsidRDefault="002F0CBE"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Council Regulation (EU) No 692/2014 of 23 June 2014 concerning restrictions on the import into the Union of goods originating in Crimea or Sevastopol, in response to the illegal annexation of Crimea and Sevastopol, in its consolidated version of October 6, 2022</w:t>
      </w:r>
      <w:r w:rsidRPr="00373798">
        <w:rPr>
          <w:rFonts w:ascii="Times New Roman" w:hAnsi="Times New Roman" w:cs="Times New Roman"/>
          <w:lang w:val="en-US"/>
        </w:rPr>
        <w:br/>
        <w:t xml:space="preserve">URL: </w:t>
      </w:r>
      <w:hyperlink r:id="rId24" w:history="1">
        <w:r w:rsidRPr="00373798">
          <w:rPr>
            <w:rStyle w:val="ae"/>
            <w:rFonts w:ascii="Times New Roman" w:hAnsi="Times New Roman" w:cs="Times New Roman"/>
            <w:lang w:val="en-US"/>
          </w:rPr>
          <w:t>http://data.europa.eu/eli/reg/2014/692/oj</w:t>
        </w:r>
      </w:hyperlink>
    </w:p>
    <w:p w14:paraId="4B24A4A2" w14:textId="2C25DB6A" w:rsidR="002F0CBE" w:rsidRPr="00373798" w:rsidRDefault="002F0CBE"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Council Regulation (EU) 2022/263 of 23 February 2022 concerning restrictive measures in response to the illegal recognition, occupation or annexation by the Russian Federation of certain non-</w:t>
      </w:r>
      <w:proofErr w:type="gramStart"/>
      <w:r w:rsidRPr="00373798">
        <w:rPr>
          <w:rFonts w:ascii="Times New Roman" w:hAnsi="Times New Roman" w:cs="Times New Roman"/>
          <w:lang w:val="en-US"/>
        </w:rPr>
        <w:t>government controlled</w:t>
      </w:r>
      <w:proofErr w:type="gramEnd"/>
      <w:r w:rsidRPr="00373798">
        <w:rPr>
          <w:rFonts w:ascii="Times New Roman" w:hAnsi="Times New Roman" w:cs="Times New Roman"/>
          <w:lang w:val="en-US"/>
        </w:rPr>
        <w:t xml:space="preserve"> areas of Ukraine</w:t>
      </w:r>
      <w:r w:rsidRPr="00373798">
        <w:rPr>
          <w:rFonts w:ascii="Times New Roman" w:hAnsi="Times New Roman" w:cs="Times New Roman"/>
          <w:lang w:val="en-US"/>
        </w:rPr>
        <w:br/>
        <w:t xml:space="preserve">URL: </w:t>
      </w:r>
      <w:hyperlink r:id="rId25" w:history="1">
        <w:r w:rsidRPr="00373798">
          <w:rPr>
            <w:rStyle w:val="ae"/>
            <w:rFonts w:ascii="Times New Roman" w:hAnsi="Times New Roman" w:cs="Times New Roman"/>
            <w:shd w:val="clear" w:color="auto" w:fill="FFFFFF"/>
            <w:lang w:val="en-US"/>
          </w:rPr>
          <w:t>http://data.europa.eu/eli/reg/2022/263/2022-10-07</w:t>
        </w:r>
      </w:hyperlink>
    </w:p>
    <w:p w14:paraId="4629074B" w14:textId="3B956647" w:rsidR="002F0CBE" w:rsidRPr="00373798" w:rsidRDefault="002F0CBE"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The EU Commission Guidance Note on the Implementation of Certain Provisions of Regulation (EU) No 833/2014. </w:t>
      </w:r>
      <w:r w:rsidRPr="00373798">
        <w:rPr>
          <w:rFonts w:ascii="Times New Roman" w:hAnsi="Times New Roman" w:cs="Times New Roman"/>
          <w:lang w:val="en-US"/>
        </w:rPr>
        <w:br/>
        <w:t xml:space="preserve">URL: </w:t>
      </w:r>
      <w:hyperlink r:id="rId26" w:history="1">
        <w:r w:rsidRPr="00373798">
          <w:rPr>
            <w:rStyle w:val="ae"/>
            <w:rFonts w:ascii="Times New Roman" w:hAnsi="Times New Roman" w:cs="Times New Roman"/>
            <w:lang w:val="en-US"/>
          </w:rPr>
          <w:t>https://finance.ec.europa.eu/system/files/2020-01/170825-guidance-implementation-regulation-833-2014_en.pdf</w:t>
        </w:r>
      </w:hyperlink>
      <w:r w:rsidRPr="00373798">
        <w:rPr>
          <w:rFonts w:ascii="Times New Roman" w:hAnsi="Times New Roman" w:cs="Times New Roman"/>
          <w:lang w:val="en-US"/>
        </w:rPr>
        <w:t xml:space="preserve"> </w:t>
      </w:r>
    </w:p>
    <w:p w14:paraId="1E6CE472" w14:textId="77777777" w:rsidR="002F0CBE" w:rsidRPr="00373798" w:rsidRDefault="002F0CBE" w:rsidP="0020162C">
      <w:pPr>
        <w:pStyle w:val="af3"/>
        <w:numPr>
          <w:ilvl w:val="0"/>
          <w:numId w:val="7"/>
        </w:numPr>
        <w:spacing w:line="276" w:lineRule="auto"/>
        <w:rPr>
          <w:rStyle w:val="ae"/>
          <w:rFonts w:ascii="Times New Roman" w:hAnsi="Times New Roman" w:cs="Times New Roman"/>
          <w:color w:val="auto"/>
          <w:u w:val="none"/>
          <w:lang w:val="en-US"/>
        </w:rPr>
      </w:pPr>
      <w:r w:rsidRPr="00373798">
        <w:rPr>
          <w:rFonts w:ascii="Times New Roman" w:hAnsi="Times New Roman" w:cs="Times New Roman"/>
          <w:lang w:val="en-US"/>
        </w:rPr>
        <w:t xml:space="preserve"> EU Commission Consolidated FAQs on the implementation of Council Regulation No 833/2014 and Council Regulation No 269/2014</w:t>
      </w:r>
      <w:r w:rsidRPr="00373798">
        <w:rPr>
          <w:rFonts w:ascii="Times New Roman" w:hAnsi="Times New Roman" w:cs="Times New Roman"/>
          <w:lang w:val="en-US"/>
        </w:rPr>
        <w:br/>
        <w:t xml:space="preserve">URL: </w:t>
      </w:r>
      <w:hyperlink r:id="rId27" w:history="1">
        <w:r w:rsidRPr="00373798">
          <w:rPr>
            <w:rStyle w:val="ae"/>
            <w:rFonts w:ascii="Times New Roman" w:hAnsi="Times New Roman" w:cs="Times New Roman"/>
            <w:lang w:val="en-US"/>
          </w:rPr>
          <w:t>https://finance.ec.europa.eu/publications/consolidated-version_en</w:t>
        </w:r>
      </w:hyperlink>
    </w:p>
    <w:p w14:paraId="4F41767B" w14:textId="77777777" w:rsidR="00AC3CA8" w:rsidRPr="00373798" w:rsidRDefault="00AC3CA8"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w:t>
      </w:r>
      <w:r w:rsidRPr="00373798">
        <w:rPr>
          <w:rFonts w:ascii="Times New Roman" w:hAnsi="Times New Roman" w:cs="Times New Roman"/>
          <w:color w:val="000000"/>
          <w:lang w:val="en-US"/>
        </w:rPr>
        <w:t xml:space="preserve">EU Commission Official Sanctions Whistleblower Tool. “Get your anonymous benefit from the penalties imposed on violators who keep on undermining sanctions”. </w:t>
      </w:r>
      <w:r w:rsidRPr="00373798">
        <w:rPr>
          <w:rFonts w:ascii="Times New Roman" w:hAnsi="Times New Roman" w:cs="Times New Roman"/>
          <w:color w:val="000000"/>
          <w:lang w:val="en-US"/>
        </w:rPr>
        <w:br/>
      </w:r>
      <w:r w:rsidRPr="00373798">
        <w:rPr>
          <w:rFonts w:ascii="Times New Roman" w:hAnsi="Times New Roman" w:cs="Times New Roman"/>
          <w:color w:val="000000"/>
        </w:rPr>
        <w:t xml:space="preserve">URL: </w:t>
      </w:r>
      <w:hyperlink r:id="rId28" w:history="1">
        <w:r w:rsidRPr="00373798">
          <w:rPr>
            <w:rFonts w:ascii="Times New Roman" w:hAnsi="Times New Roman" w:cs="Times New Roman"/>
            <w:color w:val="0B4CB4"/>
            <w:u w:val="single" w:color="0B4CB4"/>
          </w:rPr>
          <w:t>https://eusanctions.integrityline.com/frontpage</w:t>
        </w:r>
      </w:hyperlink>
    </w:p>
    <w:p w14:paraId="40922F21" w14:textId="77777777" w:rsidR="00DF5FA5" w:rsidRPr="00373798" w:rsidRDefault="00DF5FA5"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w:t>
      </w:r>
      <w:r w:rsidRPr="00373798">
        <w:rPr>
          <w:rFonts w:ascii="Times New Roman" w:hAnsi="Times New Roman" w:cs="Times New Roman"/>
          <w:color w:val="000000"/>
          <w:lang w:val="en-US"/>
        </w:rPr>
        <w:t xml:space="preserve">EU Commission proposes to criminalise the violation of EU sanctions. </w:t>
      </w:r>
      <w:r w:rsidRPr="00373798">
        <w:rPr>
          <w:rFonts w:ascii="Times New Roman" w:hAnsi="Times New Roman" w:cs="Times New Roman"/>
          <w:color w:val="000000"/>
          <w:lang w:val="en-US"/>
        </w:rPr>
        <w:br/>
        <w:t xml:space="preserve">URL: </w:t>
      </w:r>
      <w:hyperlink r:id="rId29" w:history="1">
        <w:r w:rsidRPr="00373798">
          <w:rPr>
            <w:rFonts w:ascii="Times New Roman" w:hAnsi="Times New Roman" w:cs="Times New Roman"/>
            <w:color w:val="0B4CB4"/>
            <w:u w:val="single" w:color="0B4CB4"/>
            <w:lang w:val="en-US"/>
          </w:rPr>
          <w:t>https://ec.europa.eu/commission/presscorner/detail/en/ip_22_7371</w:t>
        </w:r>
      </w:hyperlink>
    </w:p>
    <w:p w14:paraId="743D7795" w14:textId="77777777" w:rsidR="00A13AE1" w:rsidRPr="00373798" w:rsidRDefault="00DF5FA5" w:rsidP="0020162C">
      <w:pPr>
        <w:pStyle w:val="af3"/>
        <w:numPr>
          <w:ilvl w:val="0"/>
          <w:numId w:val="7"/>
        </w:numPr>
        <w:spacing w:line="276" w:lineRule="auto"/>
        <w:rPr>
          <w:rStyle w:val="ae"/>
          <w:rFonts w:ascii="Times New Roman" w:hAnsi="Times New Roman" w:cs="Times New Roman"/>
          <w:color w:val="auto"/>
          <w:u w:val="none"/>
          <w:lang w:val="en-US"/>
        </w:rPr>
      </w:pPr>
      <w:r w:rsidRPr="00373798">
        <w:rPr>
          <w:rFonts w:ascii="Times New Roman" w:hAnsi="Times New Roman" w:cs="Times New Roman"/>
          <w:color w:val="000000"/>
          <w:lang w:val="en-US"/>
        </w:rPr>
        <w:t xml:space="preserve"> </w:t>
      </w:r>
      <w:r w:rsidR="00A13AE1" w:rsidRPr="00373798">
        <w:rPr>
          <w:rFonts w:ascii="Times New Roman" w:hAnsi="Times New Roman" w:cs="Times New Roman"/>
          <w:color w:val="000000"/>
          <w:lang w:val="en-US"/>
        </w:rPr>
        <w:t>ODK-</w:t>
      </w:r>
      <w:proofErr w:type="spellStart"/>
      <w:r w:rsidR="00A13AE1" w:rsidRPr="00373798">
        <w:rPr>
          <w:rFonts w:ascii="Times New Roman" w:hAnsi="Times New Roman" w:cs="Times New Roman"/>
          <w:color w:val="000000"/>
          <w:lang w:val="en-US"/>
        </w:rPr>
        <w:t>Aviadvigatel</w:t>
      </w:r>
      <w:proofErr w:type="spellEnd"/>
      <w:r w:rsidR="00A13AE1" w:rsidRPr="00373798">
        <w:rPr>
          <w:rFonts w:ascii="Times New Roman" w:hAnsi="Times New Roman" w:cs="Times New Roman"/>
          <w:color w:val="000000"/>
          <w:lang w:val="en-US"/>
        </w:rPr>
        <w:t xml:space="preserve"> v EASA. </w:t>
      </w:r>
      <w:proofErr w:type="spellStart"/>
      <w:r w:rsidR="00DC4F8C" w:rsidRPr="00373798">
        <w:rPr>
          <w:rFonts w:ascii="Times New Roman" w:hAnsi="Times New Roman" w:cs="Times New Roman"/>
          <w:lang w:val="en-US"/>
        </w:rPr>
        <w:t>Delo</w:t>
      </w:r>
      <w:proofErr w:type="spellEnd"/>
      <w:r w:rsidR="008032C0" w:rsidRPr="00373798">
        <w:rPr>
          <w:rFonts w:ascii="Times New Roman" w:hAnsi="Times New Roman" w:cs="Times New Roman"/>
          <w:lang w:val="en-US"/>
        </w:rPr>
        <w:t xml:space="preserve"> </w:t>
      </w:r>
      <w:r w:rsidR="008032C0" w:rsidRPr="00373798">
        <w:rPr>
          <w:rFonts w:ascii="Times New Roman" w:hAnsi="Times New Roman" w:cs="Times New Roman"/>
        </w:rPr>
        <w:t>А</w:t>
      </w:r>
      <w:r w:rsidR="008032C0" w:rsidRPr="00373798">
        <w:rPr>
          <w:rFonts w:ascii="Times New Roman" w:hAnsi="Times New Roman" w:cs="Times New Roman"/>
          <w:lang w:val="en-US"/>
        </w:rPr>
        <w:t>50-23541/2022</w:t>
      </w:r>
      <w:r w:rsidR="00DC4F8C" w:rsidRPr="00373798">
        <w:rPr>
          <w:rFonts w:ascii="Times New Roman" w:hAnsi="Times New Roman" w:cs="Times New Roman"/>
          <w:lang w:val="en-US"/>
        </w:rPr>
        <w:t xml:space="preserve"> v </w:t>
      </w:r>
      <w:proofErr w:type="spellStart"/>
      <w:r w:rsidR="00DC4F8C" w:rsidRPr="00373798">
        <w:rPr>
          <w:rFonts w:ascii="Times New Roman" w:hAnsi="Times New Roman" w:cs="Times New Roman"/>
          <w:lang w:val="en-US"/>
        </w:rPr>
        <w:t>Arbitrazhnom</w:t>
      </w:r>
      <w:proofErr w:type="spellEnd"/>
      <w:r w:rsidR="00DC4F8C" w:rsidRPr="00373798">
        <w:rPr>
          <w:rFonts w:ascii="Times New Roman" w:hAnsi="Times New Roman" w:cs="Times New Roman"/>
          <w:lang w:val="en-US"/>
        </w:rPr>
        <w:t xml:space="preserve"> </w:t>
      </w:r>
      <w:proofErr w:type="spellStart"/>
      <w:r w:rsidR="00DC4F8C" w:rsidRPr="00373798">
        <w:rPr>
          <w:rFonts w:ascii="Times New Roman" w:hAnsi="Times New Roman" w:cs="Times New Roman"/>
          <w:lang w:val="en-US"/>
        </w:rPr>
        <w:t>Sude</w:t>
      </w:r>
      <w:proofErr w:type="spellEnd"/>
      <w:r w:rsidR="00DC4F8C" w:rsidRPr="00373798">
        <w:rPr>
          <w:rFonts w:ascii="Times New Roman" w:hAnsi="Times New Roman" w:cs="Times New Roman"/>
          <w:lang w:val="en-US"/>
        </w:rPr>
        <w:t xml:space="preserve"> </w:t>
      </w:r>
      <w:proofErr w:type="spellStart"/>
      <w:r w:rsidR="00DC4F8C" w:rsidRPr="00373798">
        <w:rPr>
          <w:rFonts w:ascii="Times New Roman" w:hAnsi="Times New Roman" w:cs="Times New Roman"/>
          <w:lang w:val="en-US"/>
        </w:rPr>
        <w:t>Permskogo</w:t>
      </w:r>
      <w:proofErr w:type="spellEnd"/>
      <w:r w:rsidR="00DC4F8C" w:rsidRPr="00373798">
        <w:rPr>
          <w:rFonts w:ascii="Times New Roman" w:hAnsi="Times New Roman" w:cs="Times New Roman"/>
          <w:lang w:val="en-US"/>
        </w:rPr>
        <w:t xml:space="preserve"> </w:t>
      </w:r>
      <w:proofErr w:type="spellStart"/>
      <w:r w:rsidR="00DC4F8C" w:rsidRPr="00373798">
        <w:rPr>
          <w:rFonts w:ascii="Times New Roman" w:hAnsi="Times New Roman" w:cs="Times New Roman"/>
          <w:lang w:val="en-US"/>
        </w:rPr>
        <w:t>Kraya</w:t>
      </w:r>
      <w:proofErr w:type="spellEnd"/>
      <w:r w:rsidR="008032C0" w:rsidRPr="00373798">
        <w:rPr>
          <w:rFonts w:ascii="Times New Roman" w:hAnsi="Times New Roman" w:cs="Times New Roman"/>
          <w:lang w:val="en-US"/>
        </w:rPr>
        <w:t xml:space="preserve">. URL: </w:t>
      </w:r>
      <w:hyperlink r:id="rId30" w:history="1">
        <w:r w:rsidR="008032C0" w:rsidRPr="00373798">
          <w:rPr>
            <w:rStyle w:val="ae"/>
            <w:rFonts w:ascii="Times New Roman" w:hAnsi="Times New Roman" w:cs="Times New Roman"/>
            <w:lang w:val="en-US"/>
          </w:rPr>
          <w:t>https://kad.arbitr.ru/Card/176a685e-10b9-4208-982f-be41365dc39e</w:t>
        </w:r>
      </w:hyperlink>
    </w:p>
    <w:p w14:paraId="42160696" w14:textId="77777777" w:rsidR="00A13AE1" w:rsidRPr="00373798" w:rsidRDefault="00A13AE1"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Tamas Szabados. Economic Sanctions in EU Private Int’l Law. Page 52. //Hart Publishing, 2019. Oxford, UK.</w:t>
      </w:r>
    </w:p>
    <w:p w14:paraId="13989C19" w14:textId="77777777" w:rsidR="005323CD" w:rsidRPr="00373798" w:rsidRDefault="005323CD"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w:t>
      </w:r>
      <w:r w:rsidRPr="00373798">
        <w:rPr>
          <w:rFonts w:ascii="Times New Roman" w:hAnsi="Times New Roman" w:cs="Times New Roman"/>
          <w:color w:val="000000"/>
          <w:lang w:val="en-US"/>
        </w:rPr>
        <w:t xml:space="preserve">US Sanctions against Russia official update notice, April 2023, Section “Constraining Rosatom”. </w:t>
      </w:r>
      <w:r w:rsidRPr="00373798">
        <w:rPr>
          <w:rFonts w:ascii="Times New Roman" w:hAnsi="Times New Roman" w:cs="Times New Roman"/>
          <w:color w:val="000000"/>
          <w:lang w:val="en-US"/>
        </w:rPr>
        <w:br/>
        <w:t xml:space="preserve">URL: </w:t>
      </w:r>
      <w:hyperlink r:id="rId31" w:history="1">
        <w:r w:rsidRPr="00373798">
          <w:rPr>
            <w:rFonts w:ascii="Times New Roman" w:hAnsi="Times New Roman" w:cs="Times New Roman"/>
            <w:color w:val="0B4CB4"/>
            <w:u w:val="single" w:color="0B4CB4"/>
            <w:lang w:val="en-US"/>
          </w:rPr>
          <w:t>https://www.state.gov/further-curbing-russias-efforts-to-evade-sanctions-and-perpetuate-its-war-against-ukraine-2/</w:t>
        </w:r>
      </w:hyperlink>
    </w:p>
    <w:p w14:paraId="0866AC14" w14:textId="77777777" w:rsidR="00514485" w:rsidRPr="00373798" w:rsidRDefault="005323CD"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w:t>
      </w:r>
      <w:r w:rsidR="00514485" w:rsidRPr="00373798">
        <w:rPr>
          <w:rFonts w:ascii="Times New Roman" w:hAnsi="Times New Roman" w:cs="Times New Roman"/>
          <w:lang w:val="en-US"/>
        </w:rPr>
        <w:t>Arthur Linton Corbin. “Corbin on Contracts vol.6”, section 1325 // St. Paul, Minn.: West Publishing Co., USA</w:t>
      </w:r>
    </w:p>
    <w:p w14:paraId="4CDC6CDA" w14:textId="40951573" w:rsidR="00031BE9" w:rsidRPr="00373798" w:rsidRDefault="00514485" w:rsidP="0020162C">
      <w:pPr>
        <w:pStyle w:val="af3"/>
        <w:numPr>
          <w:ilvl w:val="0"/>
          <w:numId w:val="7"/>
        </w:numPr>
        <w:spacing w:line="276" w:lineRule="auto"/>
        <w:rPr>
          <w:rFonts w:ascii="Times New Roman" w:hAnsi="Times New Roman" w:cs="Times New Roman"/>
          <w:lang w:val="en-US"/>
        </w:rPr>
      </w:pPr>
      <w:r w:rsidRPr="00373798">
        <w:rPr>
          <w:rFonts w:ascii="Times New Roman" w:hAnsi="Times New Roman" w:cs="Times New Roman"/>
          <w:lang w:val="en-US"/>
        </w:rPr>
        <w:t xml:space="preserve"> The EU Commission official press release: Violating EU sanctions is a serious criminal offence.</w:t>
      </w:r>
      <w:r w:rsidRPr="00373798">
        <w:rPr>
          <w:rFonts w:ascii="Times New Roman" w:hAnsi="Times New Roman" w:cs="Times New Roman"/>
          <w:lang w:val="en-US"/>
        </w:rPr>
        <w:br/>
        <w:t xml:space="preserve">URL: </w:t>
      </w:r>
      <w:hyperlink r:id="rId32" w:history="1">
        <w:r w:rsidRPr="00373798">
          <w:rPr>
            <w:rStyle w:val="ae"/>
            <w:rFonts w:ascii="Times New Roman" w:hAnsi="Times New Roman" w:cs="Times New Roman"/>
            <w:lang w:val="en-US"/>
          </w:rPr>
          <w:t>https://ec.europa.eu/commission/presscorner/detail/en/ip_22_7371</w:t>
        </w:r>
      </w:hyperlink>
    </w:p>
    <w:sectPr w:rsidR="00031BE9" w:rsidRPr="00373798" w:rsidSect="003A7B08">
      <w:headerReference w:type="even" r:id="rId33"/>
      <w:headerReference w:type="default" r:id="rId34"/>
      <w:pgSz w:w="11906" w:h="16838"/>
      <w:pgMar w:top="1317" w:right="850" w:bottom="1336" w:left="1701" w:header="5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C9D2" w14:textId="77777777" w:rsidR="009D39DA" w:rsidRDefault="009D39DA" w:rsidP="00984CF2">
      <w:r>
        <w:separator/>
      </w:r>
    </w:p>
  </w:endnote>
  <w:endnote w:type="continuationSeparator" w:id="0">
    <w:p w14:paraId="26F1D6E7" w14:textId="77777777" w:rsidR="009D39DA" w:rsidRDefault="009D39DA" w:rsidP="0098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FAE3" w14:textId="77777777" w:rsidR="009D39DA" w:rsidRDefault="009D39DA" w:rsidP="00984CF2">
      <w:r>
        <w:separator/>
      </w:r>
    </w:p>
  </w:footnote>
  <w:footnote w:type="continuationSeparator" w:id="0">
    <w:p w14:paraId="01CD9B74" w14:textId="77777777" w:rsidR="009D39DA" w:rsidRDefault="009D39DA" w:rsidP="00984CF2">
      <w:r>
        <w:continuationSeparator/>
      </w:r>
    </w:p>
  </w:footnote>
  <w:footnote w:id="1">
    <w:p w14:paraId="519B1B8D" w14:textId="77777777" w:rsidR="0016347E" w:rsidRPr="007032CF" w:rsidRDefault="0016347E" w:rsidP="00AD17C1">
      <w:pPr>
        <w:pStyle w:val="ab"/>
        <w:jc w:val="both"/>
        <w:rPr>
          <w:rFonts w:ascii="Times New Roman" w:hAnsi="Times New Roman"/>
          <w:sz w:val="24"/>
          <w:szCs w:val="24"/>
          <w:lang w:val="en-US"/>
        </w:rPr>
      </w:pPr>
      <w:r w:rsidRPr="00AD17C1">
        <w:rPr>
          <w:rStyle w:val="ad"/>
          <w:rFonts w:ascii="Times New Roman" w:hAnsi="Times New Roman"/>
        </w:rPr>
        <w:footnoteRef/>
      </w:r>
      <w:r w:rsidRPr="00AD17C1">
        <w:rPr>
          <w:rFonts w:ascii="Times New Roman" w:hAnsi="Times New Roman"/>
          <w:lang w:val="en-US"/>
        </w:rPr>
        <w:t xml:space="preserve"> </w:t>
      </w:r>
      <w:r w:rsidRPr="007032CF">
        <w:rPr>
          <w:rFonts w:ascii="Times New Roman" w:hAnsi="Times New Roman"/>
          <w:sz w:val="24"/>
          <w:szCs w:val="24"/>
          <w:lang w:val="en-US"/>
        </w:rPr>
        <w:t xml:space="preserve">Shepherd v. Kain (1821) 5 B &amp; </w:t>
      </w:r>
      <w:proofErr w:type="spellStart"/>
      <w:r w:rsidRPr="007032CF">
        <w:rPr>
          <w:rFonts w:ascii="Times New Roman" w:hAnsi="Times New Roman"/>
          <w:sz w:val="24"/>
          <w:szCs w:val="24"/>
          <w:lang w:val="en-US"/>
        </w:rPr>
        <w:t>Ald</w:t>
      </w:r>
      <w:proofErr w:type="spellEnd"/>
      <w:r w:rsidRPr="007032CF">
        <w:rPr>
          <w:rFonts w:ascii="Times New Roman" w:hAnsi="Times New Roman"/>
          <w:sz w:val="24"/>
          <w:szCs w:val="24"/>
          <w:lang w:val="en-US"/>
        </w:rPr>
        <w:t xml:space="preserve"> 240, URL: </w:t>
      </w:r>
      <w:r w:rsidR="00000000">
        <w:fldChar w:fldCharType="begin"/>
      </w:r>
      <w:r w:rsidR="00000000" w:rsidRPr="00BD7977">
        <w:rPr>
          <w:lang w:val="en-US"/>
        </w:rPr>
        <w:instrText>HYPERLINK "https://vlex.co.uk/vid/shepherd-against-kain-805009009"</w:instrText>
      </w:r>
      <w:r w:rsidR="00000000">
        <w:fldChar w:fldCharType="separate"/>
      </w:r>
      <w:r w:rsidRPr="007032CF">
        <w:rPr>
          <w:rStyle w:val="ae"/>
          <w:rFonts w:ascii="Times New Roman" w:hAnsi="Times New Roman"/>
          <w:sz w:val="24"/>
          <w:szCs w:val="24"/>
          <w:lang w:val="en-US"/>
        </w:rPr>
        <w:t>https://vlex.co.uk/vid/shepherd-against-kain-805009009</w:t>
      </w:r>
      <w:r w:rsidR="00000000">
        <w:rPr>
          <w:rStyle w:val="ae"/>
          <w:rFonts w:ascii="Times New Roman" w:hAnsi="Times New Roman"/>
          <w:sz w:val="24"/>
          <w:szCs w:val="24"/>
          <w:lang w:val="en-US"/>
        </w:rPr>
        <w:fldChar w:fldCharType="end"/>
      </w:r>
      <w:r w:rsidRPr="007032CF">
        <w:rPr>
          <w:rFonts w:ascii="Times New Roman" w:hAnsi="Times New Roman"/>
          <w:sz w:val="24"/>
          <w:szCs w:val="24"/>
          <w:lang w:val="en-US"/>
        </w:rPr>
        <w:t xml:space="preserve"> </w:t>
      </w:r>
    </w:p>
    <w:p w14:paraId="467CDC58" w14:textId="77777777" w:rsidR="0016347E" w:rsidRPr="00AD17C1" w:rsidRDefault="0016347E" w:rsidP="00AD17C1">
      <w:pPr>
        <w:pStyle w:val="ab"/>
        <w:jc w:val="both"/>
        <w:rPr>
          <w:rFonts w:ascii="Times New Roman" w:hAnsi="Times New Roman"/>
          <w:lang w:val="en-US"/>
        </w:rPr>
      </w:pPr>
      <w:r w:rsidRPr="007032CF">
        <w:rPr>
          <w:rFonts w:ascii="Times New Roman" w:hAnsi="Times New Roman"/>
          <w:sz w:val="24"/>
          <w:szCs w:val="24"/>
          <w:lang w:val="en-US"/>
        </w:rPr>
        <w:t>A ship was contracted to be sold as “copper fastened vessel” to be taken with all faults, without any allowance for any defects whatsoever. The ship turned to be only partially copper fastened. The court held that the seller had not the right to unilaterally change the subject of the contract, and that the buyer was entitled to reject the goods.</w:t>
      </w:r>
    </w:p>
  </w:footnote>
  <w:footnote w:id="2">
    <w:p w14:paraId="56D19AF6" w14:textId="77777777" w:rsidR="00F16382" w:rsidRPr="00B02D92" w:rsidRDefault="00F16382" w:rsidP="00B02D92">
      <w:pPr>
        <w:pStyle w:val="ab"/>
        <w:jc w:val="both"/>
        <w:rPr>
          <w:rFonts w:ascii="Times New Roman" w:hAnsi="Times New Roman"/>
          <w:sz w:val="24"/>
          <w:szCs w:val="24"/>
          <w:lang w:val="en-US"/>
        </w:rPr>
      </w:pPr>
      <w:r w:rsidRPr="00F16382">
        <w:rPr>
          <w:rStyle w:val="ad"/>
          <w:rFonts w:ascii="Times New Roman" w:hAnsi="Times New Roman"/>
        </w:rPr>
        <w:footnoteRef/>
      </w:r>
      <w:r w:rsidRPr="00F16382">
        <w:rPr>
          <w:rFonts w:ascii="Times New Roman" w:hAnsi="Times New Roman"/>
          <w:lang w:val="en-US"/>
        </w:rPr>
        <w:t xml:space="preserve"> </w:t>
      </w:r>
      <w:r w:rsidRPr="00B02D92">
        <w:rPr>
          <w:rFonts w:ascii="Times New Roman" w:hAnsi="Times New Roman"/>
          <w:sz w:val="24"/>
          <w:szCs w:val="24"/>
          <w:lang w:val="en-US"/>
        </w:rPr>
        <w:t>Terminating Contracts under English Law. Legal Terminology Guide of Ashurst Law Firm, London, 2022.</w:t>
      </w:r>
    </w:p>
    <w:p w14:paraId="257AA1AA" w14:textId="0AC0AE53" w:rsidR="00F16382" w:rsidRPr="00F16382" w:rsidRDefault="00F16382" w:rsidP="00B02D92">
      <w:pPr>
        <w:pStyle w:val="ab"/>
        <w:jc w:val="both"/>
        <w:rPr>
          <w:rFonts w:ascii="Times New Roman" w:hAnsi="Times New Roman"/>
          <w:lang w:val="en-US"/>
        </w:rPr>
      </w:pPr>
      <w:r w:rsidRPr="00B02D92">
        <w:rPr>
          <w:rFonts w:ascii="Times New Roman" w:hAnsi="Times New Roman"/>
          <w:sz w:val="24"/>
          <w:szCs w:val="24"/>
          <w:lang w:val="en-US"/>
        </w:rPr>
        <w:t xml:space="preserve">URL: </w:t>
      </w:r>
      <w:r w:rsidR="00000000">
        <w:fldChar w:fldCharType="begin"/>
      </w:r>
      <w:r w:rsidR="00000000" w:rsidRPr="00BD7977">
        <w:rPr>
          <w:lang w:val="en-US"/>
        </w:rPr>
        <w:instrText>HYPERLINK "https://www.ashurst.com/en/news-and-insights/legal-updates/quickguide---terminating-contracts-under-english-law/"</w:instrText>
      </w:r>
      <w:r w:rsidR="00000000">
        <w:fldChar w:fldCharType="separate"/>
      </w:r>
      <w:r w:rsidRPr="00B02D92">
        <w:rPr>
          <w:rStyle w:val="ae"/>
          <w:rFonts w:ascii="Times New Roman" w:hAnsi="Times New Roman"/>
          <w:sz w:val="24"/>
          <w:szCs w:val="24"/>
          <w:lang w:val="en-US"/>
        </w:rPr>
        <w:t>https://www.ashurst.com/en/news-and-insights/legal-updates/quickguide---terminating-contracts-under-english-law/</w:t>
      </w:r>
      <w:r w:rsidR="00000000">
        <w:rPr>
          <w:rStyle w:val="ae"/>
          <w:rFonts w:ascii="Times New Roman" w:hAnsi="Times New Roman"/>
          <w:sz w:val="24"/>
          <w:szCs w:val="24"/>
          <w:lang w:val="en-US"/>
        </w:rPr>
        <w:fldChar w:fldCharType="end"/>
      </w:r>
      <w:r w:rsidRPr="00F16382">
        <w:rPr>
          <w:rFonts w:ascii="Times New Roman" w:hAnsi="Times New Roman"/>
          <w:lang w:val="en-US"/>
        </w:rPr>
        <w:t xml:space="preserve"> </w:t>
      </w:r>
    </w:p>
  </w:footnote>
  <w:footnote w:id="3">
    <w:p w14:paraId="6B52746D" w14:textId="176E2F4D" w:rsidR="00B35EFC" w:rsidRPr="00B13831" w:rsidRDefault="00B35EFC" w:rsidP="00B02D92">
      <w:pPr>
        <w:pStyle w:val="ab"/>
        <w:jc w:val="both"/>
        <w:rPr>
          <w:sz w:val="18"/>
          <w:szCs w:val="18"/>
          <w:lang w:val="en-US"/>
        </w:rPr>
      </w:pPr>
      <w:r w:rsidRPr="00B35EFC">
        <w:rPr>
          <w:rStyle w:val="ad"/>
          <w:sz w:val="18"/>
          <w:szCs w:val="18"/>
        </w:rPr>
        <w:footnoteRef/>
      </w:r>
      <w:r w:rsidRPr="00B13831">
        <w:rPr>
          <w:sz w:val="18"/>
          <w:szCs w:val="18"/>
          <w:lang w:val="en-US"/>
        </w:rPr>
        <w:t xml:space="preserve"> </w:t>
      </w:r>
      <w:r w:rsidR="006C2AFB">
        <w:rPr>
          <w:rFonts w:ascii="Times New Roman" w:hAnsi="Times New Roman"/>
          <w:sz w:val="24"/>
          <w:szCs w:val="24"/>
          <w:lang w:val="en-US"/>
        </w:rPr>
        <w:t>Andrej O. Rybalov.</w:t>
      </w:r>
      <w:r w:rsidR="00B3783D" w:rsidRPr="00B13831">
        <w:rPr>
          <w:rFonts w:ascii="Times New Roman" w:hAnsi="Times New Roman"/>
          <w:sz w:val="24"/>
          <w:szCs w:val="24"/>
          <w:lang w:val="en-US"/>
        </w:rPr>
        <w:t xml:space="preserve"> </w:t>
      </w:r>
      <w:proofErr w:type="spellStart"/>
      <w:r w:rsidR="00B3783D">
        <w:rPr>
          <w:rFonts w:ascii="Times New Roman" w:hAnsi="Times New Roman"/>
          <w:sz w:val="24"/>
          <w:szCs w:val="24"/>
          <w:lang w:val="en-US"/>
        </w:rPr>
        <w:t>Potestativnyie</w:t>
      </w:r>
      <w:proofErr w:type="spellEnd"/>
      <w:r w:rsidR="00B3783D" w:rsidRPr="00B13831">
        <w:rPr>
          <w:rFonts w:ascii="Times New Roman" w:hAnsi="Times New Roman"/>
          <w:sz w:val="24"/>
          <w:szCs w:val="24"/>
          <w:lang w:val="en-US"/>
        </w:rPr>
        <w:t xml:space="preserve"> </w:t>
      </w:r>
      <w:proofErr w:type="spellStart"/>
      <w:r w:rsidR="00B3783D">
        <w:rPr>
          <w:rFonts w:ascii="Times New Roman" w:hAnsi="Times New Roman"/>
          <w:sz w:val="24"/>
          <w:szCs w:val="24"/>
          <w:lang w:val="en-US"/>
        </w:rPr>
        <w:t>prava</w:t>
      </w:r>
      <w:proofErr w:type="spellEnd"/>
      <w:r w:rsidR="00B3783D" w:rsidRPr="00B13831">
        <w:rPr>
          <w:rFonts w:ascii="Times New Roman" w:hAnsi="Times New Roman"/>
          <w:sz w:val="24"/>
          <w:szCs w:val="24"/>
          <w:lang w:val="en-US"/>
        </w:rPr>
        <w:t xml:space="preserve">. </w:t>
      </w:r>
      <w:r w:rsidR="003F07F9">
        <w:rPr>
          <w:rFonts w:ascii="Times New Roman" w:hAnsi="Times New Roman"/>
          <w:sz w:val="24"/>
          <w:szCs w:val="24"/>
          <w:lang w:val="en-US"/>
        </w:rPr>
        <w:t>“</w:t>
      </w:r>
      <w:proofErr w:type="spellStart"/>
      <w:r w:rsidR="00B3783D">
        <w:rPr>
          <w:rFonts w:ascii="Times New Roman" w:hAnsi="Times New Roman"/>
          <w:sz w:val="24"/>
          <w:szCs w:val="24"/>
          <w:lang w:val="en-US"/>
        </w:rPr>
        <w:t>Vestnik</w:t>
      </w:r>
      <w:proofErr w:type="spellEnd"/>
      <w:r w:rsidR="00B3783D" w:rsidRPr="00B13831">
        <w:rPr>
          <w:rFonts w:ascii="Times New Roman" w:hAnsi="Times New Roman"/>
          <w:sz w:val="24"/>
          <w:szCs w:val="24"/>
          <w:lang w:val="en-US"/>
        </w:rPr>
        <w:t xml:space="preserve"> </w:t>
      </w:r>
      <w:proofErr w:type="spellStart"/>
      <w:r w:rsidR="00B3783D">
        <w:rPr>
          <w:rFonts w:ascii="Times New Roman" w:hAnsi="Times New Roman"/>
          <w:sz w:val="24"/>
          <w:szCs w:val="24"/>
          <w:lang w:val="en-US"/>
        </w:rPr>
        <w:t>grazhdanskogo</w:t>
      </w:r>
      <w:proofErr w:type="spellEnd"/>
      <w:r w:rsidR="00B3783D" w:rsidRPr="00B13831">
        <w:rPr>
          <w:rFonts w:ascii="Times New Roman" w:hAnsi="Times New Roman"/>
          <w:sz w:val="24"/>
          <w:szCs w:val="24"/>
          <w:lang w:val="en-US"/>
        </w:rPr>
        <w:t xml:space="preserve"> </w:t>
      </w:r>
      <w:proofErr w:type="spellStart"/>
      <w:r w:rsidR="00B3783D">
        <w:rPr>
          <w:rFonts w:ascii="Times New Roman" w:hAnsi="Times New Roman"/>
          <w:sz w:val="24"/>
          <w:szCs w:val="24"/>
          <w:lang w:val="en-US"/>
        </w:rPr>
        <w:t>prava</w:t>
      </w:r>
      <w:proofErr w:type="spellEnd"/>
      <w:r w:rsidR="003F07F9">
        <w:rPr>
          <w:rFonts w:ascii="Times New Roman" w:hAnsi="Times New Roman"/>
          <w:sz w:val="24"/>
          <w:szCs w:val="24"/>
          <w:lang w:val="en-US"/>
        </w:rPr>
        <w:t>”</w:t>
      </w:r>
      <w:r w:rsidR="00B3783D">
        <w:rPr>
          <w:rFonts w:ascii="Times New Roman" w:hAnsi="Times New Roman"/>
          <w:sz w:val="24"/>
          <w:szCs w:val="24"/>
          <w:lang w:val="en-US"/>
        </w:rPr>
        <w:t>, 2008.</w:t>
      </w:r>
    </w:p>
  </w:footnote>
  <w:footnote w:id="4">
    <w:p w14:paraId="3C28EEE8" w14:textId="5C3DAAA6" w:rsidR="00B35EFC" w:rsidRPr="007C441E" w:rsidRDefault="00B35EFC" w:rsidP="00B02D92">
      <w:pPr>
        <w:pStyle w:val="ab"/>
        <w:jc w:val="both"/>
        <w:rPr>
          <w:sz w:val="18"/>
          <w:szCs w:val="18"/>
          <w:lang w:val="en-US"/>
        </w:rPr>
      </w:pPr>
      <w:r w:rsidRPr="00B35EFC">
        <w:rPr>
          <w:rStyle w:val="ad"/>
          <w:sz w:val="18"/>
          <w:szCs w:val="18"/>
        </w:rPr>
        <w:footnoteRef/>
      </w:r>
      <w:r w:rsidRPr="00B13831">
        <w:rPr>
          <w:sz w:val="18"/>
          <w:szCs w:val="18"/>
          <w:lang w:val="en-US"/>
        </w:rPr>
        <w:t xml:space="preserve"> </w:t>
      </w:r>
      <w:r w:rsidR="003F07F9">
        <w:rPr>
          <w:rFonts w:ascii="Times New Roman" w:hAnsi="Times New Roman"/>
          <w:sz w:val="24"/>
          <w:szCs w:val="24"/>
          <w:lang w:val="en-US"/>
        </w:rPr>
        <w:t>Dr. Emil</w:t>
      </w:r>
      <w:r w:rsidR="003F07F9" w:rsidRPr="003F07F9">
        <w:rPr>
          <w:rFonts w:ascii="Times New Roman" w:hAnsi="Times New Roman"/>
          <w:sz w:val="24"/>
          <w:szCs w:val="24"/>
          <w:lang w:val="en-US"/>
        </w:rPr>
        <w:t xml:space="preserve"> </w:t>
      </w:r>
      <w:r w:rsidR="003F07F9">
        <w:rPr>
          <w:rFonts w:ascii="Times New Roman" w:hAnsi="Times New Roman"/>
          <w:sz w:val="24"/>
          <w:szCs w:val="24"/>
          <w:lang w:val="en-US"/>
        </w:rPr>
        <w:t xml:space="preserve">Seckel. </w:t>
      </w:r>
      <w:r w:rsidR="003F07F9" w:rsidRPr="003F07F9">
        <w:rPr>
          <w:rFonts w:ascii="Times New Roman" w:hAnsi="Times New Roman"/>
          <w:sz w:val="24"/>
          <w:szCs w:val="24"/>
          <w:lang w:val="en-US"/>
        </w:rPr>
        <w:t xml:space="preserve">Die Gestaltungsrechte des </w:t>
      </w:r>
      <w:proofErr w:type="spellStart"/>
      <w:r w:rsidR="003F07F9" w:rsidRPr="003F07F9">
        <w:rPr>
          <w:rFonts w:ascii="Times New Roman" w:hAnsi="Times New Roman"/>
          <w:sz w:val="24"/>
          <w:szCs w:val="24"/>
          <w:lang w:val="en-US"/>
        </w:rPr>
        <w:t>burgerlichen</w:t>
      </w:r>
      <w:proofErr w:type="spellEnd"/>
      <w:r w:rsidR="003F07F9" w:rsidRPr="003F07F9">
        <w:rPr>
          <w:rFonts w:ascii="Times New Roman" w:hAnsi="Times New Roman"/>
          <w:sz w:val="24"/>
          <w:szCs w:val="24"/>
          <w:lang w:val="en-US"/>
        </w:rPr>
        <w:t xml:space="preserve"> </w:t>
      </w:r>
      <w:proofErr w:type="spellStart"/>
      <w:r w:rsidR="003F07F9" w:rsidRPr="003F07F9">
        <w:rPr>
          <w:rFonts w:ascii="Times New Roman" w:hAnsi="Times New Roman"/>
          <w:sz w:val="24"/>
          <w:szCs w:val="24"/>
          <w:lang w:val="en-US"/>
        </w:rPr>
        <w:t>Rechts</w:t>
      </w:r>
      <w:proofErr w:type="spellEnd"/>
      <w:r w:rsidR="003F07F9">
        <w:rPr>
          <w:rFonts w:ascii="Times New Roman" w:hAnsi="Times New Roman"/>
          <w:sz w:val="24"/>
          <w:szCs w:val="24"/>
          <w:lang w:val="en-US"/>
        </w:rPr>
        <w:t>. Translation</w:t>
      </w:r>
      <w:r w:rsidR="003F07F9" w:rsidRPr="00B13831">
        <w:rPr>
          <w:rFonts w:ascii="Times New Roman" w:hAnsi="Times New Roman"/>
          <w:sz w:val="24"/>
          <w:szCs w:val="24"/>
          <w:lang w:val="en-US"/>
        </w:rPr>
        <w:t xml:space="preserve"> </w:t>
      </w:r>
      <w:r w:rsidR="003F07F9">
        <w:rPr>
          <w:rFonts w:ascii="Times New Roman" w:hAnsi="Times New Roman"/>
          <w:sz w:val="24"/>
          <w:szCs w:val="24"/>
          <w:lang w:val="en-US"/>
        </w:rPr>
        <w:t>into</w:t>
      </w:r>
      <w:r w:rsidR="003F07F9" w:rsidRPr="00B13831">
        <w:rPr>
          <w:rFonts w:ascii="Times New Roman" w:hAnsi="Times New Roman"/>
          <w:sz w:val="24"/>
          <w:szCs w:val="24"/>
          <w:lang w:val="en-US"/>
        </w:rPr>
        <w:t xml:space="preserve"> </w:t>
      </w:r>
      <w:r w:rsidR="003F07F9">
        <w:rPr>
          <w:rFonts w:ascii="Times New Roman" w:hAnsi="Times New Roman"/>
          <w:sz w:val="24"/>
          <w:szCs w:val="24"/>
          <w:lang w:val="en-US"/>
        </w:rPr>
        <w:t>Russian</w:t>
      </w:r>
      <w:r w:rsidR="003F07F9" w:rsidRPr="00B13831">
        <w:rPr>
          <w:rFonts w:ascii="Times New Roman" w:hAnsi="Times New Roman"/>
          <w:sz w:val="24"/>
          <w:szCs w:val="24"/>
          <w:lang w:val="en-US"/>
        </w:rPr>
        <w:t xml:space="preserve">. </w:t>
      </w:r>
      <w:r w:rsidR="003F07F9">
        <w:rPr>
          <w:rFonts w:ascii="Times New Roman" w:hAnsi="Times New Roman"/>
          <w:sz w:val="24"/>
          <w:szCs w:val="24"/>
          <w:lang w:val="en-US"/>
        </w:rPr>
        <w:t>“</w:t>
      </w:r>
      <w:proofErr w:type="spellStart"/>
      <w:r w:rsidR="003F07F9">
        <w:rPr>
          <w:rFonts w:ascii="Times New Roman" w:hAnsi="Times New Roman"/>
          <w:sz w:val="24"/>
          <w:szCs w:val="24"/>
          <w:lang w:val="en-US"/>
        </w:rPr>
        <w:t>Vestnik</w:t>
      </w:r>
      <w:proofErr w:type="spellEnd"/>
      <w:r w:rsidR="003F07F9" w:rsidRPr="00617117">
        <w:rPr>
          <w:rFonts w:ascii="Times New Roman" w:hAnsi="Times New Roman"/>
          <w:sz w:val="24"/>
          <w:szCs w:val="24"/>
          <w:lang w:val="en-US"/>
        </w:rPr>
        <w:t xml:space="preserve"> </w:t>
      </w:r>
      <w:proofErr w:type="spellStart"/>
      <w:r w:rsidR="003F07F9">
        <w:rPr>
          <w:rFonts w:ascii="Times New Roman" w:hAnsi="Times New Roman"/>
          <w:sz w:val="24"/>
          <w:szCs w:val="24"/>
          <w:lang w:val="en-US"/>
        </w:rPr>
        <w:t>grazhdanskogo</w:t>
      </w:r>
      <w:proofErr w:type="spellEnd"/>
      <w:r w:rsidR="003F07F9" w:rsidRPr="007C441E">
        <w:rPr>
          <w:rFonts w:ascii="Times New Roman" w:hAnsi="Times New Roman"/>
          <w:sz w:val="24"/>
          <w:szCs w:val="24"/>
          <w:lang w:val="en-US"/>
        </w:rPr>
        <w:t xml:space="preserve"> </w:t>
      </w:r>
      <w:proofErr w:type="spellStart"/>
      <w:r w:rsidR="003F07F9">
        <w:rPr>
          <w:rFonts w:ascii="Times New Roman" w:hAnsi="Times New Roman"/>
          <w:sz w:val="24"/>
          <w:szCs w:val="24"/>
          <w:lang w:val="en-US"/>
        </w:rPr>
        <w:t>prava</w:t>
      </w:r>
      <w:proofErr w:type="spellEnd"/>
      <w:r w:rsidR="003F07F9">
        <w:rPr>
          <w:rFonts w:ascii="Times New Roman" w:hAnsi="Times New Roman"/>
          <w:sz w:val="24"/>
          <w:szCs w:val="24"/>
          <w:lang w:val="en-US"/>
        </w:rPr>
        <w:t>”</w:t>
      </w:r>
      <w:r w:rsidR="003F07F9" w:rsidRPr="00617117">
        <w:rPr>
          <w:rFonts w:ascii="Times New Roman" w:hAnsi="Times New Roman"/>
          <w:sz w:val="24"/>
          <w:szCs w:val="24"/>
          <w:lang w:val="en-US"/>
        </w:rPr>
        <w:t xml:space="preserve">, 2007. </w:t>
      </w:r>
      <w:r w:rsidR="00374E3F">
        <w:rPr>
          <w:rFonts w:ascii="Times New Roman" w:hAnsi="Times New Roman"/>
          <w:sz w:val="24"/>
          <w:szCs w:val="24"/>
          <w:lang w:val="en-US"/>
        </w:rPr>
        <w:t>#</w:t>
      </w:r>
      <w:r w:rsidR="003F07F9" w:rsidRPr="00617117">
        <w:rPr>
          <w:rFonts w:ascii="Times New Roman" w:hAnsi="Times New Roman"/>
          <w:sz w:val="24"/>
          <w:szCs w:val="24"/>
          <w:lang w:val="en-US"/>
        </w:rPr>
        <w:t>2</w:t>
      </w:r>
      <w:r w:rsidR="003F07F9">
        <w:rPr>
          <w:rFonts w:ascii="Times New Roman" w:hAnsi="Times New Roman"/>
          <w:sz w:val="24"/>
          <w:szCs w:val="24"/>
          <w:lang w:val="en-US"/>
        </w:rPr>
        <w:t>. Vol.7. Page 210.</w:t>
      </w:r>
    </w:p>
  </w:footnote>
  <w:footnote w:id="5">
    <w:p w14:paraId="0F97FEDC" w14:textId="64A2D822" w:rsidR="00A301E9" w:rsidRPr="007C441E" w:rsidRDefault="00A301E9" w:rsidP="00AC4CF0">
      <w:pPr>
        <w:pStyle w:val="ab"/>
        <w:jc w:val="both"/>
        <w:rPr>
          <w:sz w:val="18"/>
          <w:szCs w:val="18"/>
          <w:lang w:val="en-US"/>
        </w:rPr>
      </w:pPr>
      <w:r w:rsidRPr="00A301E9">
        <w:rPr>
          <w:rStyle w:val="ad"/>
          <w:sz w:val="18"/>
          <w:szCs w:val="18"/>
        </w:rPr>
        <w:footnoteRef/>
      </w:r>
      <w:r w:rsidRPr="007C441E">
        <w:rPr>
          <w:sz w:val="18"/>
          <w:szCs w:val="18"/>
          <w:lang w:val="en-US"/>
        </w:rPr>
        <w:t xml:space="preserve"> </w:t>
      </w:r>
      <w:r w:rsidR="00374E3F">
        <w:rPr>
          <w:rFonts w:ascii="Times New Roman" w:hAnsi="Times New Roman"/>
          <w:sz w:val="24"/>
          <w:szCs w:val="24"/>
          <w:lang w:val="en-US"/>
        </w:rPr>
        <w:t>“</w:t>
      </w:r>
      <w:proofErr w:type="spellStart"/>
      <w:r w:rsidR="00374E3F">
        <w:rPr>
          <w:rFonts w:ascii="Times New Roman" w:hAnsi="Times New Roman"/>
          <w:sz w:val="24"/>
          <w:szCs w:val="24"/>
          <w:lang w:val="en-US"/>
        </w:rPr>
        <w:t>Grazhdanskoye</w:t>
      </w:r>
      <w:proofErr w:type="spellEnd"/>
      <w:r w:rsidR="00374E3F">
        <w:rPr>
          <w:rFonts w:ascii="Times New Roman" w:hAnsi="Times New Roman"/>
          <w:sz w:val="24"/>
          <w:szCs w:val="24"/>
          <w:lang w:val="en-US"/>
        </w:rPr>
        <w:t xml:space="preserve"> </w:t>
      </w:r>
      <w:proofErr w:type="spellStart"/>
      <w:r w:rsidR="00374E3F">
        <w:rPr>
          <w:rFonts w:ascii="Times New Roman" w:hAnsi="Times New Roman"/>
          <w:sz w:val="24"/>
          <w:szCs w:val="24"/>
          <w:lang w:val="en-US"/>
        </w:rPr>
        <w:t>p</w:t>
      </w:r>
      <w:r w:rsidR="00AC4CF0">
        <w:rPr>
          <w:rFonts w:ascii="Times New Roman" w:hAnsi="Times New Roman"/>
          <w:sz w:val="24"/>
          <w:szCs w:val="24"/>
          <w:lang w:val="en-US"/>
        </w:rPr>
        <w:t>ra</w:t>
      </w:r>
      <w:r w:rsidR="00374E3F">
        <w:rPr>
          <w:rFonts w:ascii="Times New Roman" w:hAnsi="Times New Roman"/>
          <w:sz w:val="24"/>
          <w:szCs w:val="24"/>
          <w:lang w:val="en-US"/>
        </w:rPr>
        <w:t>vo</w:t>
      </w:r>
      <w:proofErr w:type="spellEnd"/>
      <w:r w:rsidR="00374E3F">
        <w:rPr>
          <w:rFonts w:ascii="Times New Roman" w:hAnsi="Times New Roman"/>
          <w:sz w:val="24"/>
          <w:szCs w:val="24"/>
          <w:lang w:val="en-US"/>
        </w:rPr>
        <w:t xml:space="preserve">: </w:t>
      </w:r>
      <w:proofErr w:type="spellStart"/>
      <w:r w:rsidR="00374E3F">
        <w:rPr>
          <w:rFonts w:ascii="Times New Roman" w:hAnsi="Times New Roman"/>
          <w:sz w:val="24"/>
          <w:szCs w:val="24"/>
          <w:lang w:val="en-US"/>
        </w:rPr>
        <w:t>aktualnyie</w:t>
      </w:r>
      <w:proofErr w:type="spellEnd"/>
      <w:r w:rsidR="00374E3F">
        <w:rPr>
          <w:rFonts w:ascii="Times New Roman" w:hAnsi="Times New Roman"/>
          <w:sz w:val="24"/>
          <w:szCs w:val="24"/>
          <w:lang w:val="en-US"/>
        </w:rPr>
        <w:t xml:space="preserve"> </w:t>
      </w:r>
      <w:proofErr w:type="spellStart"/>
      <w:r w:rsidR="00374E3F">
        <w:rPr>
          <w:rFonts w:ascii="Times New Roman" w:hAnsi="Times New Roman"/>
          <w:sz w:val="24"/>
          <w:szCs w:val="24"/>
          <w:lang w:val="en-US"/>
        </w:rPr>
        <w:t>problemy</w:t>
      </w:r>
      <w:proofErr w:type="spellEnd"/>
      <w:r w:rsidR="00374E3F">
        <w:rPr>
          <w:rFonts w:ascii="Times New Roman" w:hAnsi="Times New Roman"/>
          <w:sz w:val="24"/>
          <w:szCs w:val="24"/>
          <w:lang w:val="en-US"/>
        </w:rPr>
        <w:t xml:space="preserve"> </w:t>
      </w:r>
      <w:proofErr w:type="spellStart"/>
      <w:r w:rsidR="00374E3F">
        <w:rPr>
          <w:rFonts w:ascii="Times New Roman" w:hAnsi="Times New Roman"/>
          <w:sz w:val="24"/>
          <w:szCs w:val="24"/>
          <w:lang w:val="en-US"/>
        </w:rPr>
        <w:t>teorii</w:t>
      </w:r>
      <w:proofErr w:type="spellEnd"/>
      <w:r w:rsidR="00374E3F">
        <w:rPr>
          <w:rFonts w:ascii="Times New Roman" w:hAnsi="Times New Roman"/>
          <w:sz w:val="24"/>
          <w:szCs w:val="24"/>
          <w:lang w:val="en-US"/>
        </w:rPr>
        <w:t xml:space="preserve"> </w:t>
      </w:r>
      <w:proofErr w:type="spellStart"/>
      <w:r w:rsidR="00374E3F">
        <w:rPr>
          <w:rFonts w:ascii="Times New Roman" w:hAnsi="Times New Roman"/>
          <w:sz w:val="24"/>
          <w:szCs w:val="24"/>
          <w:lang w:val="en-US"/>
        </w:rPr>
        <w:t>i</w:t>
      </w:r>
      <w:proofErr w:type="spellEnd"/>
      <w:r w:rsidR="00374E3F">
        <w:rPr>
          <w:rFonts w:ascii="Times New Roman" w:hAnsi="Times New Roman"/>
          <w:sz w:val="24"/>
          <w:szCs w:val="24"/>
          <w:lang w:val="en-US"/>
        </w:rPr>
        <w:t xml:space="preserve"> </w:t>
      </w:r>
      <w:proofErr w:type="spellStart"/>
      <w:r w:rsidR="00374E3F">
        <w:rPr>
          <w:rFonts w:ascii="Times New Roman" w:hAnsi="Times New Roman"/>
          <w:sz w:val="24"/>
          <w:szCs w:val="24"/>
          <w:lang w:val="en-US"/>
        </w:rPr>
        <w:t>praktiki</w:t>
      </w:r>
      <w:proofErr w:type="spellEnd"/>
      <w:r w:rsidR="00374E3F">
        <w:rPr>
          <w:rFonts w:ascii="Times New Roman" w:hAnsi="Times New Roman"/>
          <w:sz w:val="24"/>
          <w:szCs w:val="24"/>
          <w:lang w:val="en-US"/>
        </w:rPr>
        <w:t>” / Under the general editorship of V.A. Belov. M. Urait-Izdat.2007. Pages 759-806</w:t>
      </w:r>
    </w:p>
  </w:footnote>
  <w:footnote w:id="6">
    <w:p w14:paraId="3F1DF9EE" w14:textId="4D4FEAD1" w:rsidR="0016347E" w:rsidRPr="00B13831" w:rsidRDefault="0016347E" w:rsidP="00B13831">
      <w:pPr>
        <w:pStyle w:val="ab"/>
        <w:jc w:val="both"/>
        <w:rPr>
          <w:rFonts w:ascii="Times New Roman" w:hAnsi="Times New Roman"/>
          <w:sz w:val="18"/>
          <w:szCs w:val="18"/>
          <w:lang w:val="en-US"/>
        </w:rPr>
      </w:pPr>
      <w:r w:rsidRPr="002A7210">
        <w:rPr>
          <w:rStyle w:val="ad"/>
          <w:rFonts w:ascii="Times New Roman" w:hAnsi="Times New Roman"/>
          <w:sz w:val="18"/>
          <w:szCs w:val="18"/>
        </w:rPr>
        <w:footnoteRef/>
      </w:r>
      <w:r w:rsidRPr="007C441E">
        <w:rPr>
          <w:rFonts w:ascii="Times New Roman" w:hAnsi="Times New Roman"/>
          <w:sz w:val="18"/>
          <w:szCs w:val="18"/>
          <w:lang w:val="en-US"/>
        </w:rPr>
        <w:t xml:space="preserve"> </w:t>
      </w:r>
      <w:r w:rsidR="00374E3F">
        <w:rPr>
          <w:rFonts w:ascii="Times New Roman" w:hAnsi="Times New Roman"/>
          <w:sz w:val="24"/>
          <w:szCs w:val="24"/>
          <w:lang w:val="en-US"/>
        </w:rPr>
        <w:t>The</w:t>
      </w:r>
      <w:r w:rsidR="00374E3F" w:rsidRPr="00374E3F">
        <w:rPr>
          <w:rFonts w:ascii="Times New Roman" w:hAnsi="Times New Roman"/>
          <w:sz w:val="24"/>
          <w:szCs w:val="24"/>
          <w:lang w:val="en-US"/>
        </w:rPr>
        <w:t xml:space="preserve"> </w:t>
      </w:r>
      <w:r w:rsidR="00374E3F">
        <w:rPr>
          <w:rFonts w:ascii="Times New Roman" w:hAnsi="Times New Roman"/>
          <w:sz w:val="24"/>
          <w:szCs w:val="24"/>
          <w:lang w:val="en-US"/>
        </w:rPr>
        <w:t>same</w:t>
      </w:r>
      <w:r w:rsidR="00374E3F" w:rsidRPr="00374E3F">
        <w:rPr>
          <w:rFonts w:ascii="Times New Roman" w:hAnsi="Times New Roman"/>
          <w:sz w:val="24"/>
          <w:szCs w:val="24"/>
          <w:lang w:val="en-US"/>
        </w:rPr>
        <w:t xml:space="preserve"> </w:t>
      </w:r>
      <w:r w:rsidR="00374E3F">
        <w:rPr>
          <w:rFonts w:ascii="Times New Roman" w:hAnsi="Times New Roman"/>
          <w:sz w:val="24"/>
          <w:szCs w:val="24"/>
          <w:lang w:val="en-US"/>
        </w:rPr>
        <w:t>as</w:t>
      </w:r>
      <w:r w:rsidR="00374E3F" w:rsidRPr="00374E3F">
        <w:rPr>
          <w:rFonts w:ascii="Times New Roman" w:hAnsi="Times New Roman"/>
          <w:sz w:val="24"/>
          <w:szCs w:val="24"/>
          <w:lang w:val="en-US"/>
        </w:rPr>
        <w:t xml:space="preserve"> </w:t>
      </w:r>
      <w:r w:rsidR="00374E3F">
        <w:rPr>
          <w:rFonts w:ascii="Times New Roman" w:hAnsi="Times New Roman"/>
          <w:sz w:val="24"/>
          <w:szCs w:val="24"/>
          <w:lang w:val="en-US"/>
        </w:rPr>
        <w:t>#4</w:t>
      </w:r>
    </w:p>
  </w:footnote>
  <w:footnote w:id="7">
    <w:p w14:paraId="7C09F0C1" w14:textId="1F77BE13" w:rsidR="0016347E" w:rsidRPr="00A65885" w:rsidRDefault="0016347E" w:rsidP="0016347E">
      <w:pPr>
        <w:pStyle w:val="ab"/>
        <w:rPr>
          <w:rFonts w:ascii="Times New Roman" w:hAnsi="Times New Roman"/>
          <w:sz w:val="24"/>
          <w:szCs w:val="24"/>
          <w:lang w:val="en-US"/>
        </w:rPr>
      </w:pPr>
      <w:r w:rsidRPr="002A7210">
        <w:rPr>
          <w:rStyle w:val="ad"/>
          <w:rFonts w:ascii="Times New Roman" w:hAnsi="Times New Roman"/>
          <w:sz w:val="24"/>
          <w:szCs w:val="24"/>
        </w:rPr>
        <w:footnoteRef/>
      </w:r>
      <w:r w:rsidRPr="00F2499E">
        <w:rPr>
          <w:rFonts w:ascii="Times New Roman" w:hAnsi="Times New Roman"/>
          <w:sz w:val="24"/>
          <w:szCs w:val="24"/>
          <w:lang w:val="en-US"/>
        </w:rPr>
        <w:t xml:space="preserve"> </w:t>
      </w:r>
      <w:r w:rsidR="00394515">
        <w:rPr>
          <w:rFonts w:ascii="Times New Roman" w:hAnsi="Times New Roman"/>
          <w:color w:val="000000"/>
          <w:sz w:val="24"/>
          <w:szCs w:val="24"/>
          <w:lang w:val="en-US"/>
        </w:rPr>
        <w:t xml:space="preserve">M.A. Gurvich. K </w:t>
      </w:r>
      <w:proofErr w:type="spellStart"/>
      <w:r w:rsidR="00394515">
        <w:rPr>
          <w:rFonts w:ascii="Times New Roman" w:hAnsi="Times New Roman"/>
          <w:color w:val="000000"/>
          <w:sz w:val="24"/>
          <w:szCs w:val="24"/>
          <w:lang w:val="en-US"/>
        </w:rPr>
        <w:t>voprosu</w:t>
      </w:r>
      <w:proofErr w:type="spellEnd"/>
      <w:r w:rsidR="00394515">
        <w:rPr>
          <w:rFonts w:ascii="Times New Roman" w:hAnsi="Times New Roman"/>
          <w:color w:val="000000"/>
          <w:sz w:val="24"/>
          <w:szCs w:val="24"/>
          <w:lang w:val="en-US"/>
        </w:rPr>
        <w:t xml:space="preserve"> o </w:t>
      </w:r>
      <w:proofErr w:type="spellStart"/>
      <w:r w:rsidR="00394515">
        <w:rPr>
          <w:rFonts w:ascii="Times New Roman" w:hAnsi="Times New Roman"/>
          <w:color w:val="000000"/>
          <w:sz w:val="24"/>
          <w:szCs w:val="24"/>
          <w:lang w:val="en-US"/>
        </w:rPr>
        <w:t>predmete</w:t>
      </w:r>
      <w:proofErr w:type="spellEnd"/>
      <w:r w:rsidR="00394515">
        <w:rPr>
          <w:rFonts w:ascii="Times New Roman" w:hAnsi="Times New Roman"/>
          <w:color w:val="000000"/>
          <w:sz w:val="24"/>
          <w:szCs w:val="24"/>
          <w:lang w:val="en-US"/>
        </w:rPr>
        <w:t xml:space="preserve"> </w:t>
      </w:r>
      <w:proofErr w:type="spellStart"/>
      <w:r w:rsidR="00394515">
        <w:rPr>
          <w:rFonts w:ascii="Times New Roman" w:hAnsi="Times New Roman"/>
          <w:color w:val="000000"/>
          <w:sz w:val="24"/>
          <w:szCs w:val="24"/>
          <w:lang w:val="en-US"/>
        </w:rPr>
        <w:t>nauki</w:t>
      </w:r>
      <w:proofErr w:type="spellEnd"/>
      <w:r w:rsidR="00394515">
        <w:rPr>
          <w:rFonts w:ascii="Times New Roman" w:hAnsi="Times New Roman"/>
          <w:color w:val="000000"/>
          <w:sz w:val="24"/>
          <w:szCs w:val="24"/>
          <w:lang w:val="en-US"/>
        </w:rPr>
        <w:t xml:space="preserve"> </w:t>
      </w:r>
      <w:proofErr w:type="spellStart"/>
      <w:r w:rsidR="00394515">
        <w:rPr>
          <w:rFonts w:ascii="Times New Roman" w:hAnsi="Times New Roman"/>
          <w:color w:val="000000"/>
          <w:sz w:val="24"/>
          <w:szCs w:val="24"/>
          <w:lang w:val="en-US"/>
        </w:rPr>
        <w:t>sovetskogo</w:t>
      </w:r>
      <w:proofErr w:type="spellEnd"/>
      <w:r w:rsidR="00394515">
        <w:rPr>
          <w:rFonts w:ascii="Times New Roman" w:hAnsi="Times New Roman"/>
          <w:color w:val="000000"/>
          <w:sz w:val="24"/>
          <w:szCs w:val="24"/>
          <w:lang w:val="en-US"/>
        </w:rPr>
        <w:t xml:space="preserve"> </w:t>
      </w:r>
      <w:proofErr w:type="spellStart"/>
      <w:r w:rsidR="00394515">
        <w:rPr>
          <w:rFonts w:ascii="Times New Roman" w:hAnsi="Times New Roman"/>
          <w:color w:val="000000"/>
          <w:sz w:val="24"/>
          <w:szCs w:val="24"/>
          <w:lang w:val="en-US"/>
        </w:rPr>
        <w:t>grazhdanskogo</w:t>
      </w:r>
      <w:proofErr w:type="spellEnd"/>
      <w:r w:rsidR="00394515">
        <w:rPr>
          <w:rFonts w:ascii="Times New Roman" w:hAnsi="Times New Roman"/>
          <w:color w:val="000000"/>
          <w:sz w:val="24"/>
          <w:szCs w:val="24"/>
          <w:lang w:val="en-US"/>
        </w:rPr>
        <w:t xml:space="preserve"> </w:t>
      </w:r>
      <w:proofErr w:type="spellStart"/>
      <w:r w:rsidR="00394515">
        <w:rPr>
          <w:rFonts w:ascii="Times New Roman" w:hAnsi="Times New Roman"/>
          <w:color w:val="000000"/>
          <w:sz w:val="24"/>
          <w:szCs w:val="24"/>
          <w:lang w:val="en-US"/>
        </w:rPr>
        <w:t>protsessa</w:t>
      </w:r>
      <w:proofErr w:type="spellEnd"/>
      <w:r w:rsidR="00394515">
        <w:rPr>
          <w:rFonts w:ascii="Times New Roman" w:hAnsi="Times New Roman"/>
          <w:color w:val="000000"/>
          <w:sz w:val="24"/>
          <w:szCs w:val="24"/>
          <w:lang w:val="en-US"/>
        </w:rPr>
        <w:t xml:space="preserve"> // </w:t>
      </w:r>
      <w:proofErr w:type="spellStart"/>
      <w:r w:rsidR="00394515">
        <w:rPr>
          <w:rFonts w:ascii="Times New Roman" w:hAnsi="Times New Roman"/>
          <w:color w:val="000000"/>
          <w:sz w:val="24"/>
          <w:szCs w:val="24"/>
          <w:lang w:val="en-US"/>
        </w:rPr>
        <w:t>Uchenyie</w:t>
      </w:r>
      <w:proofErr w:type="spellEnd"/>
      <w:r w:rsidR="00394515">
        <w:rPr>
          <w:rFonts w:ascii="Times New Roman" w:hAnsi="Times New Roman"/>
          <w:color w:val="000000"/>
          <w:sz w:val="24"/>
          <w:szCs w:val="24"/>
          <w:lang w:val="en-US"/>
        </w:rPr>
        <w:t xml:space="preserve"> </w:t>
      </w:r>
      <w:proofErr w:type="spellStart"/>
      <w:r w:rsidR="00394515">
        <w:rPr>
          <w:rFonts w:ascii="Times New Roman" w:hAnsi="Times New Roman"/>
          <w:color w:val="000000"/>
          <w:sz w:val="24"/>
          <w:szCs w:val="24"/>
          <w:lang w:val="en-US"/>
        </w:rPr>
        <w:t>zapiski</w:t>
      </w:r>
      <w:proofErr w:type="spellEnd"/>
      <w:r w:rsidR="00394515">
        <w:rPr>
          <w:rFonts w:ascii="Times New Roman" w:hAnsi="Times New Roman"/>
          <w:color w:val="000000"/>
          <w:sz w:val="24"/>
          <w:szCs w:val="24"/>
          <w:lang w:val="en-US"/>
        </w:rPr>
        <w:t xml:space="preserve"> </w:t>
      </w:r>
      <w:proofErr w:type="spellStart"/>
      <w:r w:rsidR="00394515">
        <w:rPr>
          <w:rFonts w:ascii="Times New Roman" w:hAnsi="Times New Roman"/>
          <w:color w:val="000000"/>
          <w:sz w:val="24"/>
          <w:szCs w:val="24"/>
          <w:lang w:val="en-US"/>
        </w:rPr>
        <w:t>Vsesoyuznogo</w:t>
      </w:r>
      <w:proofErr w:type="spellEnd"/>
      <w:r w:rsidR="00394515">
        <w:rPr>
          <w:rFonts w:ascii="Times New Roman" w:hAnsi="Times New Roman"/>
          <w:color w:val="000000"/>
          <w:sz w:val="24"/>
          <w:szCs w:val="24"/>
          <w:lang w:val="en-US"/>
        </w:rPr>
        <w:t xml:space="preserve"> </w:t>
      </w:r>
      <w:proofErr w:type="spellStart"/>
      <w:r w:rsidR="00394515">
        <w:rPr>
          <w:rFonts w:ascii="Times New Roman" w:hAnsi="Times New Roman"/>
          <w:color w:val="000000"/>
          <w:sz w:val="24"/>
          <w:szCs w:val="24"/>
          <w:lang w:val="en-US"/>
        </w:rPr>
        <w:t>Instituta</w:t>
      </w:r>
      <w:proofErr w:type="spellEnd"/>
      <w:r w:rsidR="00394515">
        <w:rPr>
          <w:rFonts w:ascii="Times New Roman" w:hAnsi="Times New Roman"/>
          <w:color w:val="000000"/>
          <w:sz w:val="24"/>
          <w:szCs w:val="24"/>
          <w:lang w:val="en-US"/>
        </w:rPr>
        <w:t xml:space="preserve"> </w:t>
      </w:r>
      <w:proofErr w:type="spellStart"/>
      <w:r w:rsidR="00394515">
        <w:rPr>
          <w:rFonts w:ascii="Times New Roman" w:hAnsi="Times New Roman"/>
          <w:color w:val="000000"/>
          <w:sz w:val="24"/>
          <w:szCs w:val="24"/>
          <w:lang w:val="en-US"/>
        </w:rPr>
        <w:t>Yuridicheskikh</w:t>
      </w:r>
      <w:proofErr w:type="spellEnd"/>
      <w:r w:rsidR="00394515">
        <w:rPr>
          <w:rFonts w:ascii="Times New Roman" w:hAnsi="Times New Roman"/>
          <w:color w:val="000000"/>
          <w:sz w:val="24"/>
          <w:szCs w:val="24"/>
          <w:lang w:val="en-US"/>
        </w:rPr>
        <w:t xml:space="preserve"> </w:t>
      </w:r>
      <w:proofErr w:type="spellStart"/>
      <w:r w:rsidR="00394515">
        <w:rPr>
          <w:rFonts w:ascii="Times New Roman" w:hAnsi="Times New Roman"/>
          <w:color w:val="000000"/>
          <w:sz w:val="24"/>
          <w:szCs w:val="24"/>
          <w:lang w:val="en-US"/>
        </w:rPr>
        <w:t>Nauk</w:t>
      </w:r>
      <w:proofErr w:type="spellEnd"/>
      <w:r w:rsidR="00394515">
        <w:rPr>
          <w:rFonts w:ascii="Times New Roman" w:hAnsi="Times New Roman"/>
          <w:color w:val="000000"/>
          <w:sz w:val="24"/>
          <w:szCs w:val="24"/>
          <w:lang w:val="en-US"/>
        </w:rPr>
        <w:t>. Issue</w:t>
      </w:r>
      <w:r w:rsidR="00B44EB7">
        <w:rPr>
          <w:rFonts w:ascii="Times New Roman" w:hAnsi="Times New Roman"/>
          <w:color w:val="000000"/>
          <w:sz w:val="24"/>
          <w:szCs w:val="24"/>
          <w:lang w:val="en-US"/>
        </w:rPr>
        <w:t xml:space="preserve"> IV. 1955. Page 46.</w:t>
      </w:r>
    </w:p>
  </w:footnote>
  <w:footnote w:id="8">
    <w:p w14:paraId="2CA1D111" w14:textId="5A50F1CE" w:rsidR="002421B1" w:rsidRPr="00F2499E" w:rsidRDefault="002421B1">
      <w:pPr>
        <w:pStyle w:val="ab"/>
        <w:rPr>
          <w:sz w:val="18"/>
          <w:szCs w:val="18"/>
          <w:lang w:val="en-US"/>
        </w:rPr>
      </w:pPr>
      <w:r w:rsidRPr="00FD7FE5">
        <w:rPr>
          <w:rStyle w:val="ad"/>
          <w:rFonts w:ascii="Times New Roman" w:hAnsi="Times New Roman"/>
          <w:sz w:val="24"/>
          <w:szCs w:val="24"/>
        </w:rPr>
        <w:footnoteRef/>
      </w:r>
      <w:r w:rsidRPr="00830448">
        <w:rPr>
          <w:sz w:val="18"/>
          <w:szCs w:val="18"/>
          <w:lang w:val="en-US"/>
        </w:rPr>
        <w:t xml:space="preserve"> </w:t>
      </w:r>
      <w:r w:rsidR="00830448">
        <w:rPr>
          <w:rFonts w:ascii="Times New Roman" w:hAnsi="Times New Roman"/>
          <w:sz w:val="24"/>
          <w:szCs w:val="24"/>
          <w:lang w:val="en-US"/>
        </w:rPr>
        <w:t>Dr. Emil</w:t>
      </w:r>
      <w:r w:rsidR="00830448" w:rsidRPr="003F07F9">
        <w:rPr>
          <w:rFonts w:ascii="Times New Roman" w:hAnsi="Times New Roman"/>
          <w:sz w:val="24"/>
          <w:szCs w:val="24"/>
          <w:lang w:val="en-US"/>
        </w:rPr>
        <w:t xml:space="preserve"> </w:t>
      </w:r>
      <w:r w:rsidR="00830448">
        <w:rPr>
          <w:rFonts w:ascii="Times New Roman" w:hAnsi="Times New Roman"/>
          <w:sz w:val="24"/>
          <w:szCs w:val="24"/>
          <w:lang w:val="en-US"/>
        </w:rPr>
        <w:t xml:space="preserve">Seckel. </w:t>
      </w:r>
      <w:r w:rsidR="00830448" w:rsidRPr="003F07F9">
        <w:rPr>
          <w:rFonts w:ascii="Times New Roman" w:hAnsi="Times New Roman"/>
          <w:sz w:val="24"/>
          <w:szCs w:val="24"/>
          <w:lang w:val="en-US"/>
        </w:rPr>
        <w:t xml:space="preserve">Die Gestaltungsrechte des </w:t>
      </w:r>
      <w:proofErr w:type="spellStart"/>
      <w:r w:rsidR="00830448" w:rsidRPr="003F07F9">
        <w:rPr>
          <w:rFonts w:ascii="Times New Roman" w:hAnsi="Times New Roman"/>
          <w:sz w:val="24"/>
          <w:szCs w:val="24"/>
          <w:lang w:val="en-US"/>
        </w:rPr>
        <w:t>burgerlichen</w:t>
      </w:r>
      <w:proofErr w:type="spellEnd"/>
      <w:r w:rsidR="00830448" w:rsidRPr="003F07F9">
        <w:rPr>
          <w:rFonts w:ascii="Times New Roman" w:hAnsi="Times New Roman"/>
          <w:sz w:val="24"/>
          <w:szCs w:val="24"/>
          <w:lang w:val="en-US"/>
        </w:rPr>
        <w:t xml:space="preserve"> </w:t>
      </w:r>
      <w:proofErr w:type="spellStart"/>
      <w:r w:rsidR="00830448" w:rsidRPr="003F07F9">
        <w:rPr>
          <w:rFonts w:ascii="Times New Roman" w:hAnsi="Times New Roman"/>
          <w:sz w:val="24"/>
          <w:szCs w:val="24"/>
          <w:lang w:val="en-US"/>
        </w:rPr>
        <w:t>Rechts</w:t>
      </w:r>
      <w:proofErr w:type="spellEnd"/>
      <w:r w:rsidR="00830448">
        <w:rPr>
          <w:rFonts w:ascii="Times New Roman" w:hAnsi="Times New Roman"/>
          <w:sz w:val="24"/>
          <w:szCs w:val="24"/>
          <w:lang w:val="en-US"/>
        </w:rPr>
        <w:t>. Translation</w:t>
      </w:r>
      <w:r w:rsidR="00830448" w:rsidRPr="00A65885">
        <w:rPr>
          <w:rFonts w:ascii="Times New Roman" w:hAnsi="Times New Roman"/>
          <w:sz w:val="24"/>
          <w:szCs w:val="24"/>
          <w:lang w:val="en-US"/>
        </w:rPr>
        <w:t xml:space="preserve"> </w:t>
      </w:r>
      <w:r w:rsidR="00830448">
        <w:rPr>
          <w:rFonts w:ascii="Times New Roman" w:hAnsi="Times New Roman"/>
          <w:sz w:val="24"/>
          <w:szCs w:val="24"/>
          <w:lang w:val="en-US"/>
        </w:rPr>
        <w:t>into</w:t>
      </w:r>
      <w:r w:rsidR="00830448" w:rsidRPr="00A65885">
        <w:rPr>
          <w:rFonts w:ascii="Times New Roman" w:hAnsi="Times New Roman"/>
          <w:sz w:val="24"/>
          <w:szCs w:val="24"/>
          <w:lang w:val="en-US"/>
        </w:rPr>
        <w:t xml:space="preserve"> </w:t>
      </w:r>
      <w:r w:rsidR="00830448">
        <w:rPr>
          <w:rFonts w:ascii="Times New Roman" w:hAnsi="Times New Roman"/>
          <w:sz w:val="24"/>
          <w:szCs w:val="24"/>
          <w:lang w:val="en-US"/>
        </w:rPr>
        <w:t>Russian</w:t>
      </w:r>
      <w:r w:rsidR="00830448" w:rsidRPr="00A65885">
        <w:rPr>
          <w:rFonts w:ascii="Times New Roman" w:hAnsi="Times New Roman"/>
          <w:sz w:val="24"/>
          <w:szCs w:val="24"/>
          <w:lang w:val="en-US"/>
        </w:rPr>
        <w:t xml:space="preserve">. </w:t>
      </w:r>
      <w:r w:rsidR="00830448">
        <w:rPr>
          <w:rFonts w:ascii="Times New Roman" w:hAnsi="Times New Roman"/>
          <w:sz w:val="24"/>
          <w:szCs w:val="24"/>
          <w:lang w:val="en-US"/>
        </w:rPr>
        <w:t>“</w:t>
      </w:r>
      <w:proofErr w:type="spellStart"/>
      <w:r w:rsidR="00830448">
        <w:rPr>
          <w:rFonts w:ascii="Times New Roman" w:hAnsi="Times New Roman"/>
          <w:sz w:val="24"/>
          <w:szCs w:val="24"/>
          <w:lang w:val="en-US"/>
        </w:rPr>
        <w:t>Vestnik</w:t>
      </w:r>
      <w:proofErr w:type="spellEnd"/>
      <w:r w:rsidR="00830448" w:rsidRPr="00617117">
        <w:rPr>
          <w:rFonts w:ascii="Times New Roman" w:hAnsi="Times New Roman"/>
          <w:sz w:val="24"/>
          <w:szCs w:val="24"/>
          <w:lang w:val="en-US"/>
        </w:rPr>
        <w:t xml:space="preserve"> </w:t>
      </w:r>
      <w:proofErr w:type="spellStart"/>
      <w:r w:rsidR="00830448">
        <w:rPr>
          <w:rFonts w:ascii="Times New Roman" w:hAnsi="Times New Roman"/>
          <w:sz w:val="24"/>
          <w:szCs w:val="24"/>
          <w:lang w:val="en-US"/>
        </w:rPr>
        <w:t>grazhdanskogo</w:t>
      </w:r>
      <w:proofErr w:type="spellEnd"/>
      <w:r w:rsidR="00830448" w:rsidRPr="007C441E">
        <w:rPr>
          <w:rFonts w:ascii="Times New Roman" w:hAnsi="Times New Roman"/>
          <w:sz w:val="24"/>
          <w:szCs w:val="24"/>
          <w:lang w:val="en-US"/>
        </w:rPr>
        <w:t xml:space="preserve"> </w:t>
      </w:r>
      <w:proofErr w:type="spellStart"/>
      <w:r w:rsidR="00830448">
        <w:rPr>
          <w:rFonts w:ascii="Times New Roman" w:hAnsi="Times New Roman"/>
          <w:sz w:val="24"/>
          <w:szCs w:val="24"/>
          <w:lang w:val="en-US"/>
        </w:rPr>
        <w:t>prava</w:t>
      </w:r>
      <w:proofErr w:type="spellEnd"/>
      <w:r w:rsidR="00830448">
        <w:rPr>
          <w:rFonts w:ascii="Times New Roman" w:hAnsi="Times New Roman"/>
          <w:sz w:val="24"/>
          <w:szCs w:val="24"/>
          <w:lang w:val="en-US"/>
        </w:rPr>
        <w:t>”</w:t>
      </w:r>
      <w:r w:rsidR="00830448" w:rsidRPr="00617117">
        <w:rPr>
          <w:rFonts w:ascii="Times New Roman" w:hAnsi="Times New Roman"/>
          <w:sz w:val="24"/>
          <w:szCs w:val="24"/>
          <w:lang w:val="en-US"/>
        </w:rPr>
        <w:t xml:space="preserve">, 2007. </w:t>
      </w:r>
      <w:r w:rsidR="00830448">
        <w:rPr>
          <w:rFonts w:ascii="Times New Roman" w:hAnsi="Times New Roman"/>
          <w:sz w:val="24"/>
          <w:szCs w:val="24"/>
          <w:lang w:val="en-US"/>
        </w:rPr>
        <w:t>#</w:t>
      </w:r>
      <w:r w:rsidR="00830448" w:rsidRPr="00617117">
        <w:rPr>
          <w:rFonts w:ascii="Times New Roman" w:hAnsi="Times New Roman"/>
          <w:sz w:val="24"/>
          <w:szCs w:val="24"/>
          <w:lang w:val="en-US"/>
        </w:rPr>
        <w:t>2</w:t>
      </w:r>
      <w:r w:rsidR="00830448">
        <w:rPr>
          <w:rFonts w:ascii="Times New Roman" w:hAnsi="Times New Roman"/>
          <w:sz w:val="24"/>
          <w:szCs w:val="24"/>
          <w:lang w:val="en-US"/>
        </w:rPr>
        <w:t>. Vol.7. Page 210.</w:t>
      </w:r>
    </w:p>
  </w:footnote>
  <w:footnote w:id="9">
    <w:p w14:paraId="565FC65A" w14:textId="76D89960" w:rsidR="002421B1" w:rsidRPr="00A65885" w:rsidRDefault="002421B1" w:rsidP="007E61B9">
      <w:pPr>
        <w:pStyle w:val="ab"/>
        <w:jc w:val="both"/>
        <w:rPr>
          <w:rFonts w:ascii="Times New Roman" w:hAnsi="Times New Roman"/>
          <w:sz w:val="24"/>
          <w:szCs w:val="24"/>
          <w:lang w:val="en-US"/>
        </w:rPr>
      </w:pPr>
      <w:r w:rsidRPr="002421B1">
        <w:rPr>
          <w:rStyle w:val="ad"/>
          <w:rFonts w:ascii="Times New Roman" w:hAnsi="Times New Roman"/>
          <w:sz w:val="24"/>
          <w:szCs w:val="24"/>
        </w:rPr>
        <w:footnoteRef/>
      </w:r>
      <w:r w:rsidRPr="00A65885">
        <w:rPr>
          <w:rFonts w:ascii="Times New Roman" w:hAnsi="Times New Roman"/>
          <w:sz w:val="24"/>
          <w:szCs w:val="24"/>
          <w:lang w:val="en-US"/>
        </w:rPr>
        <w:t xml:space="preserve"> </w:t>
      </w:r>
      <w:r w:rsidR="00FD7FE5">
        <w:rPr>
          <w:rFonts w:ascii="Times New Roman" w:hAnsi="Times New Roman"/>
          <w:sz w:val="24"/>
          <w:szCs w:val="24"/>
          <w:lang w:val="en-US"/>
        </w:rPr>
        <w:t>The same as #8</w:t>
      </w:r>
      <w:r w:rsidR="00A65885">
        <w:rPr>
          <w:rFonts w:ascii="Times New Roman" w:hAnsi="Times New Roman"/>
          <w:sz w:val="24"/>
          <w:szCs w:val="24"/>
          <w:lang w:val="en-US"/>
        </w:rPr>
        <w:t>.</w:t>
      </w:r>
    </w:p>
  </w:footnote>
  <w:footnote w:id="10">
    <w:p w14:paraId="69D79FF4" w14:textId="5D5E14AF" w:rsidR="003C15BA" w:rsidRPr="00A65885" w:rsidRDefault="003C15BA" w:rsidP="00793171">
      <w:pPr>
        <w:pStyle w:val="ab"/>
        <w:jc w:val="both"/>
        <w:rPr>
          <w:sz w:val="18"/>
          <w:szCs w:val="18"/>
          <w:lang w:val="en-US"/>
        </w:rPr>
      </w:pPr>
      <w:r w:rsidRPr="003C15BA">
        <w:rPr>
          <w:rStyle w:val="ad"/>
          <w:sz w:val="18"/>
          <w:szCs w:val="18"/>
        </w:rPr>
        <w:footnoteRef/>
      </w:r>
      <w:r w:rsidRPr="00A65885">
        <w:rPr>
          <w:sz w:val="18"/>
          <w:szCs w:val="18"/>
          <w:lang w:val="en-US"/>
        </w:rPr>
        <w:t xml:space="preserve"> </w:t>
      </w:r>
      <w:r w:rsidR="00A65885">
        <w:rPr>
          <w:rFonts w:ascii="Times New Roman" w:hAnsi="Times New Roman"/>
          <w:sz w:val="24"/>
          <w:szCs w:val="24"/>
          <w:lang w:val="en-US"/>
        </w:rPr>
        <w:t xml:space="preserve">Tim Lassen. Rights to Change a Legal Relationship by Unilateral Declaration (Gestaltungsrechte) </w:t>
      </w:r>
      <w:r w:rsidR="00793171">
        <w:rPr>
          <w:rFonts w:ascii="Times New Roman" w:hAnsi="Times New Roman"/>
          <w:sz w:val="24"/>
          <w:szCs w:val="24"/>
          <w:lang w:val="en-US"/>
        </w:rPr>
        <w:t>u</w:t>
      </w:r>
      <w:r w:rsidR="00A65885">
        <w:rPr>
          <w:rFonts w:ascii="Times New Roman" w:hAnsi="Times New Roman"/>
          <w:sz w:val="24"/>
          <w:szCs w:val="24"/>
          <w:lang w:val="en-US"/>
        </w:rPr>
        <w:t>nder German Law. Translation into Russian. “</w:t>
      </w:r>
      <w:proofErr w:type="spellStart"/>
      <w:r w:rsidR="00A65885">
        <w:rPr>
          <w:rFonts w:ascii="Times New Roman" w:hAnsi="Times New Roman"/>
          <w:sz w:val="24"/>
          <w:szCs w:val="24"/>
          <w:lang w:val="en-US"/>
        </w:rPr>
        <w:t>Vestnik</w:t>
      </w:r>
      <w:proofErr w:type="spellEnd"/>
      <w:r w:rsidR="00A65885">
        <w:rPr>
          <w:rFonts w:ascii="Times New Roman" w:hAnsi="Times New Roman"/>
          <w:sz w:val="24"/>
          <w:szCs w:val="24"/>
          <w:lang w:val="en-US"/>
        </w:rPr>
        <w:t xml:space="preserve"> </w:t>
      </w:r>
      <w:proofErr w:type="spellStart"/>
      <w:r w:rsidR="00A65885">
        <w:rPr>
          <w:rFonts w:ascii="Times New Roman" w:hAnsi="Times New Roman"/>
          <w:sz w:val="24"/>
          <w:szCs w:val="24"/>
          <w:lang w:val="en-US"/>
        </w:rPr>
        <w:t>grazhdanskogo</w:t>
      </w:r>
      <w:proofErr w:type="spellEnd"/>
      <w:r w:rsidR="00A65885" w:rsidRPr="007C441E">
        <w:rPr>
          <w:rFonts w:ascii="Times New Roman" w:hAnsi="Times New Roman"/>
          <w:sz w:val="24"/>
          <w:szCs w:val="24"/>
          <w:lang w:val="en-US"/>
        </w:rPr>
        <w:t xml:space="preserve"> </w:t>
      </w:r>
      <w:proofErr w:type="spellStart"/>
      <w:r w:rsidR="00A65885">
        <w:rPr>
          <w:rFonts w:ascii="Times New Roman" w:hAnsi="Times New Roman"/>
          <w:sz w:val="24"/>
          <w:szCs w:val="24"/>
          <w:lang w:val="en-US"/>
        </w:rPr>
        <w:t>prava</w:t>
      </w:r>
      <w:proofErr w:type="spellEnd"/>
      <w:r w:rsidR="00A65885">
        <w:rPr>
          <w:rFonts w:ascii="Times New Roman" w:hAnsi="Times New Roman"/>
          <w:sz w:val="24"/>
          <w:szCs w:val="24"/>
          <w:lang w:val="en-US"/>
        </w:rPr>
        <w:t>”, 2018. #5.</w:t>
      </w:r>
    </w:p>
  </w:footnote>
  <w:footnote w:id="11">
    <w:p w14:paraId="5106441A" w14:textId="4FE5ACAB" w:rsidR="007413AF" w:rsidRPr="007E61B9" w:rsidRDefault="007413AF" w:rsidP="007E61B9">
      <w:pPr>
        <w:pStyle w:val="ab"/>
        <w:jc w:val="both"/>
        <w:rPr>
          <w:lang w:val="en-US"/>
        </w:rPr>
      </w:pPr>
      <w:r>
        <w:rPr>
          <w:rStyle w:val="ad"/>
        </w:rPr>
        <w:footnoteRef/>
      </w:r>
      <w:r w:rsidRPr="00A65885">
        <w:rPr>
          <w:lang w:val="en-US"/>
        </w:rPr>
        <w:t xml:space="preserve"> </w:t>
      </w:r>
      <w:r w:rsidR="00A65885">
        <w:rPr>
          <w:rFonts w:ascii="Times New Roman" w:hAnsi="Times New Roman"/>
          <w:color w:val="000000"/>
          <w:sz w:val="24"/>
          <w:szCs w:val="24"/>
          <w:lang w:val="en-US"/>
        </w:rPr>
        <w:t>M</w:t>
      </w:r>
      <w:r w:rsidR="00A65885" w:rsidRPr="00A65885">
        <w:rPr>
          <w:rFonts w:ascii="Times New Roman" w:hAnsi="Times New Roman"/>
          <w:color w:val="000000"/>
          <w:sz w:val="24"/>
          <w:szCs w:val="24"/>
          <w:lang w:val="en-US"/>
        </w:rPr>
        <w:t>.</w:t>
      </w:r>
      <w:r w:rsidR="00A65885">
        <w:rPr>
          <w:rFonts w:ascii="Times New Roman" w:hAnsi="Times New Roman"/>
          <w:color w:val="000000"/>
          <w:sz w:val="24"/>
          <w:szCs w:val="24"/>
          <w:lang w:val="en-US"/>
        </w:rPr>
        <w:t>A</w:t>
      </w:r>
      <w:r w:rsidR="00A65885" w:rsidRPr="00A65885">
        <w:rPr>
          <w:rFonts w:ascii="Times New Roman" w:hAnsi="Times New Roman"/>
          <w:color w:val="000000"/>
          <w:sz w:val="24"/>
          <w:szCs w:val="24"/>
          <w:lang w:val="en-US"/>
        </w:rPr>
        <w:t xml:space="preserve">. </w:t>
      </w:r>
      <w:r w:rsidR="00A65885">
        <w:rPr>
          <w:rFonts w:ascii="Times New Roman" w:hAnsi="Times New Roman"/>
          <w:color w:val="000000"/>
          <w:sz w:val="24"/>
          <w:szCs w:val="24"/>
          <w:lang w:val="en-US"/>
        </w:rPr>
        <w:t>Gurvich</w:t>
      </w:r>
      <w:r w:rsidR="00A65885" w:rsidRPr="00A65885">
        <w:rPr>
          <w:rFonts w:ascii="Times New Roman" w:hAnsi="Times New Roman"/>
          <w:color w:val="000000"/>
          <w:sz w:val="24"/>
          <w:szCs w:val="24"/>
          <w:lang w:val="en-US"/>
        </w:rPr>
        <w:t xml:space="preserve">. </w:t>
      </w:r>
      <w:r w:rsidR="00A65885">
        <w:rPr>
          <w:rFonts w:ascii="Times New Roman" w:hAnsi="Times New Roman"/>
          <w:color w:val="000000"/>
          <w:sz w:val="24"/>
          <w:szCs w:val="24"/>
          <w:lang w:val="en-US"/>
        </w:rPr>
        <w:t>K</w:t>
      </w:r>
      <w:r w:rsidR="00A65885" w:rsidRPr="007E61B9">
        <w:rPr>
          <w:rFonts w:ascii="Times New Roman" w:hAnsi="Times New Roman"/>
          <w:color w:val="000000"/>
          <w:sz w:val="24"/>
          <w:szCs w:val="24"/>
          <w:lang w:val="en-US"/>
        </w:rPr>
        <w:t xml:space="preserve"> </w:t>
      </w:r>
      <w:proofErr w:type="spellStart"/>
      <w:r w:rsidR="00A65885">
        <w:rPr>
          <w:rFonts w:ascii="Times New Roman" w:hAnsi="Times New Roman"/>
          <w:color w:val="000000"/>
          <w:sz w:val="24"/>
          <w:szCs w:val="24"/>
          <w:lang w:val="en-US"/>
        </w:rPr>
        <w:t>voprosu</w:t>
      </w:r>
      <w:proofErr w:type="spellEnd"/>
      <w:r w:rsidR="00A65885" w:rsidRPr="007E61B9">
        <w:rPr>
          <w:rFonts w:ascii="Times New Roman" w:hAnsi="Times New Roman"/>
          <w:color w:val="000000"/>
          <w:sz w:val="24"/>
          <w:szCs w:val="24"/>
          <w:lang w:val="en-US"/>
        </w:rPr>
        <w:t xml:space="preserve"> </w:t>
      </w:r>
      <w:r w:rsidR="00A65885">
        <w:rPr>
          <w:rFonts w:ascii="Times New Roman" w:hAnsi="Times New Roman"/>
          <w:color w:val="000000"/>
          <w:sz w:val="24"/>
          <w:szCs w:val="24"/>
          <w:lang w:val="en-US"/>
        </w:rPr>
        <w:t>o</w:t>
      </w:r>
      <w:r w:rsidR="00A65885" w:rsidRPr="007E61B9">
        <w:rPr>
          <w:rFonts w:ascii="Times New Roman" w:hAnsi="Times New Roman"/>
          <w:color w:val="000000"/>
          <w:sz w:val="24"/>
          <w:szCs w:val="24"/>
          <w:lang w:val="en-US"/>
        </w:rPr>
        <w:t xml:space="preserve"> </w:t>
      </w:r>
      <w:proofErr w:type="spellStart"/>
      <w:r w:rsidR="00A65885">
        <w:rPr>
          <w:rFonts w:ascii="Times New Roman" w:hAnsi="Times New Roman"/>
          <w:color w:val="000000"/>
          <w:sz w:val="24"/>
          <w:szCs w:val="24"/>
          <w:lang w:val="en-US"/>
        </w:rPr>
        <w:t>predmete</w:t>
      </w:r>
      <w:proofErr w:type="spellEnd"/>
      <w:r w:rsidR="00A65885" w:rsidRPr="007E61B9">
        <w:rPr>
          <w:rFonts w:ascii="Times New Roman" w:hAnsi="Times New Roman"/>
          <w:color w:val="000000"/>
          <w:sz w:val="24"/>
          <w:szCs w:val="24"/>
          <w:lang w:val="en-US"/>
        </w:rPr>
        <w:t xml:space="preserve"> </w:t>
      </w:r>
      <w:proofErr w:type="spellStart"/>
      <w:r w:rsidR="00A65885">
        <w:rPr>
          <w:rFonts w:ascii="Times New Roman" w:hAnsi="Times New Roman"/>
          <w:color w:val="000000"/>
          <w:sz w:val="24"/>
          <w:szCs w:val="24"/>
          <w:lang w:val="en-US"/>
        </w:rPr>
        <w:t>nauki</w:t>
      </w:r>
      <w:proofErr w:type="spellEnd"/>
      <w:r w:rsidR="00A65885" w:rsidRPr="007E61B9">
        <w:rPr>
          <w:rFonts w:ascii="Times New Roman" w:hAnsi="Times New Roman"/>
          <w:color w:val="000000"/>
          <w:sz w:val="24"/>
          <w:szCs w:val="24"/>
          <w:lang w:val="en-US"/>
        </w:rPr>
        <w:t xml:space="preserve"> </w:t>
      </w:r>
      <w:proofErr w:type="spellStart"/>
      <w:r w:rsidR="00A65885">
        <w:rPr>
          <w:rFonts w:ascii="Times New Roman" w:hAnsi="Times New Roman"/>
          <w:color w:val="000000"/>
          <w:sz w:val="24"/>
          <w:szCs w:val="24"/>
          <w:lang w:val="en-US"/>
        </w:rPr>
        <w:t>sovetskogo</w:t>
      </w:r>
      <w:proofErr w:type="spellEnd"/>
      <w:r w:rsidR="00A65885" w:rsidRPr="007E61B9">
        <w:rPr>
          <w:rFonts w:ascii="Times New Roman" w:hAnsi="Times New Roman"/>
          <w:color w:val="000000"/>
          <w:sz w:val="24"/>
          <w:szCs w:val="24"/>
          <w:lang w:val="en-US"/>
        </w:rPr>
        <w:t xml:space="preserve"> </w:t>
      </w:r>
      <w:proofErr w:type="spellStart"/>
      <w:r w:rsidR="00A65885">
        <w:rPr>
          <w:rFonts w:ascii="Times New Roman" w:hAnsi="Times New Roman"/>
          <w:color w:val="000000"/>
          <w:sz w:val="24"/>
          <w:szCs w:val="24"/>
          <w:lang w:val="en-US"/>
        </w:rPr>
        <w:t>grazhdanskogo</w:t>
      </w:r>
      <w:proofErr w:type="spellEnd"/>
      <w:r w:rsidR="00A65885" w:rsidRPr="007E61B9">
        <w:rPr>
          <w:rFonts w:ascii="Times New Roman" w:hAnsi="Times New Roman"/>
          <w:color w:val="000000"/>
          <w:sz w:val="24"/>
          <w:szCs w:val="24"/>
          <w:lang w:val="en-US"/>
        </w:rPr>
        <w:t xml:space="preserve"> </w:t>
      </w:r>
      <w:proofErr w:type="spellStart"/>
      <w:r w:rsidR="00A65885">
        <w:rPr>
          <w:rFonts w:ascii="Times New Roman" w:hAnsi="Times New Roman"/>
          <w:color w:val="000000"/>
          <w:sz w:val="24"/>
          <w:szCs w:val="24"/>
          <w:lang w:val="en-US"/>
        </w:rPr>
        <w:t>protsessa</w:t>
      </w:r>
      <w:proofErr w:type="spellEnd"/>
      <w:r w:rsidR="00A65885" w:rsidRPr="007E61B9">
        <w:rPr>
          <w:rFonts w:ascii="Times New Roman" w:hAnsi="Times New Roman"/>
          <w:color w:val="000000"/>
          <w:sz w:val="24"/>
          <w:szCs w:val="24"/>
          <w:lang w:val="en-US"/>
        </w:rPr>
        <w:t xml:space="preserve"> // </w:t>
      </w:r>
      <w:proofErr w:type="spellStart"/>
      <w:r w:rsidR="00A65885">
        <w:rPr>
          <w:rFonts w:ascii="Times New Roman" w:hAnsi="Times New Roman"/>
          <w:color w:val="000000"/>
          <w:sz w:val="24"/>
          <w:szCs w:val="24"/>
          <w:lang w:val="en-US"/>
        </w:rPr>
        <w:t>Uchenyie</w:t>
      </w:r>
      <w:proofErr w:type="spellEnd"/>
      <w:r w:rsidR="00A65885" w:rsidRPr="007E61B9">
        <w:rPr>
          <w:rFonts w:ascii="Times New Roman" w:hAnsi="Times New Roman"/>
          <w:color w:val="000000"/>
          <w:sz w:val="24"/>
          <w:szCs w:val="24"/>
          <w:lang w:val="en-US"/>
        </w:rPr>
        <w:t xml:space="preserve"> </w:t>
      </w:r>
      <w:proofErr w:type="spellStart"/>
      <w:r w:rsidR="00A65885">
        <w:rPr>
          <w:rFonts w:ascii="Times New Roman" w:hAnsi="Times New Roman"/>
          <w:color w:val="000000"/>
          <w:sz w:val="24"/>
          <w:szCs w:val="24"/>
          <w:lang w:val="en-US"/>
        </w:rPr>
        <w:t>zapiski</w:t>
      </w:r>
      <w:proofErr w:type="spellEnd"/>
      <w:r w:rsidR="00A65885" w:rsidRPr="007E61B9">
        <w:rPr>
          <w:rFonts w:ascii="Times New Roman" w:hAnsi="Times New Roman"/>
          <w:color w:val="000000"/>
          <w:sz w:val="24"/>
          <w:szCs w:val="24"/>
          <w:lang w:val="en-US"/>
        </w:rPr>
        <w:t xml:space="preserve"> </w:t>
      </w:r>
      <w:proofErr w:type="spellStart"/>
      <w:r w:rsidR="00A65885">
        <w:rPr>
          <w:rFonts w:ascii="Times New Roman" w:hAnsi="Times New Roman"/>
          <w:color w:val="000000"/>
          <w:sz w:val="24"/>
          <w:szCs w:val="24"/>
          <w:lang w:val="en-US"/>
        </w:rPr>
        <w:t>Vsesoyuznogo</w:t>
      </w:r>
      <w:proofErr w:type="spellEnd"/>
      <w:r w:rsidR="00A65885" w:rsidRPr="007E61B9">
        <w:rPr>
          <w:rFonts w:ascii="Times New Roman" w:hAnsi="Times New Roman"/>
          <w:color w:val="000000"/>
          <w:sz w:val="24"/>
          <w:szCs w:val="24"/>
          <w:lang w:val="en-US"/>
        </w:rPr>
        <w:t xml:space="preserve"> </w:t>
      </w:r>
      <w:proofErr w:type="spellStart"/>
      <w:r w:rsidR="00A65885">
        <w:rPr>
          <w:rFonts w:ascii="Times New Roman" w:hAnsi="Times New Roman"/>
          <w:color w:val="000000"/>
          <w:sz w:val="24"/>
          <w:szCs w:val="24"/>
          <w:lang w:val="en-US"/>
        </w:rPr>
        <w:t>Instituta</w:t>
      </w:r>
      <w:proofErr w:type="spellEnd"/>
      <w:r w:rsidR="00A65885" w:rsidRPr="007E61B9">
        <w:rPr>
          <w:rFonts w:ascii="Times New Roman" w:hAnsi="Times New Roman"/>
          <w:color w:val="000000"/>
          <w:sz w:val="24"/>
          <w:szCs w:val="24"/>
          <w:lang w:val="en-US"/>
        </w:rPr>
        <w:t xml:space="preserve"> </w:t>
      </w:r>
      <w:proofErr w:type="spellStart"/>
      <w:r w:rsidR="00A65885">
        <w:rPr>
          <w:rFonts w:ascii="Times New Roman" w:hAnsi="Times New Roman"/>
          <w:color w:val="000000"/>
          <w:sz w:val="24"/>
          <w:szCs w:val="24"/>
          <w:lang w:val="en-US"/>
        </w:rPr>
        <w:t>Yuridicheskikh</w:t>
      </w:r>
      <w:proofErr w:type="spellEnd"/>
      <w:r w:rsidR="00A65885" w:rsidRPr="007E61B9">
        <w:rPr>
          <w:rFonts w:ascii="Times New Roman" w:hAnsi="Times New Roman"/>
          <w:color w:val="000000"/>
          <w:sz w:val="24"/>
          <w:szCs w:val="24"/>
          <w:lang w:val="en-US"/>
        </w:rPr>
        <w:t xml:space="preserve"> </w:t>
      </w:r>
      <w:proofErr w:type="spellStart"/>
      <w:r w:rsidR="00A65885">
        <w:rPr>
          <w:rFonts w:ascii="Times New Roman" w:hAnsi="Times New Roman"/>
          <w:color w:val="000000"/>
          <w:sz w:val="24"/>
          <w:szCs w:val="24"/>
          <w:lang w:val="en-US"/>
        </w:rPr>
        <w:t>Nauk</w:t>
      </w:r>
      <w:proofErr w:type="spellEnd"/>
      <w:r w:rsidR="00A65885" w:rsidRPr="007E61B9">
        <w:rPr>
          <w:rFonts w:ascii="Times New Roman" w:hAnsi="Times New Roman"/>
          <w:color w:val="000000"/>
          <w:sz w:val="24"/>
          <w:szCs w:val="24"/>
          <w:lang w:val="en-US"/>
        </w:rPr>
        <w:t xml:space="preserve">. </w:t>
      </w:r>
      <w:r w:rsidR="00A65885">
        <w:rPr>
          <w:rFonts w:ascii="Times New Roman" w:hAnsi="Times New Roman"/>
          <w:color w:val="000000"/>
          <w:sz w:val="24"/>
          <w:szCs w:val="24"/>
          <w:lang w:val="en-US"/>
        </w:rPr>
        <w:t>Issue IV. 1955. Page 46.</w:t>
      </w:r>
    </w:p>
  </w:footnote>
  <w:footnote w:id="12">
    <w:p w14:paraId="0C223C92" w14:textId="5F718C6F" w:rsidR="008C5F76" w:rsidRPr="004C29C4" w:rsidRDefault="008C5F76" w:rsidP="004C29C4">
      <w:pPr>
        <w:pStyle w:val="ab"/>
        <w:jc w:val="both"/>
        <w:rPr>
          <w:rFonts w:ascii="Times New Roman" w:hAnsi="Times New Roman"/>
          <w:sz w:val="24"/>
          <w:szCs w:val="24"/>
          <w:lang w:val="en-US"/>
        </w:rPr>
      </w:pPr>
      <w:r w:rsidRPr="004C29C4">
        <w:rPr>
          <w:rStyle w:val="ad"/>
          <w:rFonts w:cstheme="minorHAnsi"/>
          <w:sz w:val="18"/>
          <w:szCs w:val="18"/>
        </w:rPr>
        <w:footnoteRef/>
      </w:r>
      <w:r w:rsidR="00A65885" w:rsidRPr="004C29C4">
        <w:rPr>
          <w:rFonts w:ascii="Times New Roman" w:hAnsi="Times New Roman"/>
          <w:sz w:val="24"/>
          <w:szCs w:val="24"/>
          <w:lang w:val="en-US"/>
        </w:rPr>
        <w:t xml:space="preserve"> </w:t>
      </w:r>
      <w:r w:rsidR="006C2AFB">
        <w:rPr>
          <w:rFonts w:ascii="Times New Roman" w:hAnsi="Times New Roman"/>
          <w:sz w:val="24"/>
          <w:szCs w:val="24"/>
          <w:lang w:val="en-US"/>
        </w:rPr>
        <w:t>Andrej O. Rybalov.</w:t>
      </w:r>
      <w:r w:rsidR="00A65885" w:rsidRPr="004C29C4">
        <w:rPr>
          <w:rFonts w:ascii="Times New Roman" w:hAnsi="Times New Roman"/>
          <w:sz w:val="24"/>
          <w:szCs w:val="24"/>
          <w:lang w:val="en-US"/>
        </w:rPr>
        <w:t xml:space="preserve"> </w:t>
      </w:r>
      <w:proofErr w:type="spellStart"/>
      <w:r w:rsidR="00A65885">
        <w:rPr>
          <w:rFonts w:ascii="Times New Roman" w:hAnsi="Times New Roman"/>
          <w:sz w:val="24"/>
          <w:szCs w:val="24"/>
          <w:lang w:val="en-US"/>
        </w:rPr>
        <w:t>Potestativnyie</w:t>
      </w:r>
      <w:proofErr w:type="spellEnd"/>
      <w:r w:rsidR="00A65885" w:rsidRPr="004C29C4">
        <w:rPr>
          <w:rFonts w:ascii="Times New Roman" w:hAnsi="Times New Roman"/>
          <w:sz w:val="24"/>
          <w:szCs w:val="24"/>
          <w:lang w:val="en-US"/>
        </w:rPr>
        <w:t xml:space="preserve"> </w:t>
      </w:r>
      <w:proofErr w:type="spellStart"/>
      <w:r w:rsidR="00A65885">
        <w:rPr>
          <w:rFonts w:ascii="Times New Roman" w:hAnsi="Times New Roman"/>
          <w:sz w:val="24"/>
          <w:szCs w:val="24"/>
          <w:lang w:val="en-US"/>
        </w:rPr>
        <w:t>prava</w:t>
      </w:r>
      <w:proofErr w:type="spellEnd"/>
      <w:r w:rsidR="00A65885" w:rsidRPr="004C29C4">
        <w:rPr>
          <w:rFonts w:ascii="Times New Roman" w:hAnsi="Times New Roman"/>
          <w:sz w:val="24"/>
          <w:szCs w:val="24"/>
          <w:lang w:val="en-US"/>
        </w:rPr>
        <w:t xml:space="preserve">. </w:t>
      </w:r>
      <w:r w:rsidR="00A65885">
        <w:rPr>
          <w:rFonts w:ascii="Times New Roman" w:hAnsi="Times New Roman"/>
          <w:sz w:val="24"/>
          <w:szCs w:val="24"/>
          <w:lang w:val="en-US"/>
        </w:rPr>
        <w:t>“</w:t>
      </w:r>
      <w:proofErr w:type="spellStart"/>
      <w:r w:rsidR="00A65885">
        <w:rPr>
          <w:rFonts w:ascii="Times New Roman" w:hAnsi="Times New Roman"/>
          <w:sz w:val="24"/>
          <w:szCs w:val="24"/>
          <w:lang w:val="en-US"/>
        </w:rPr>
        <w:t>Vestnik</w:t>
      </w:r>
      <w:proofErr w:type="spellEnd"/>
      <w:r w:rsidR="00A65885" w:rsidRPr="009F1179">
        <w:rPr>
          <w:rFonts w:ascii="Times New Roman" w:hAnsi="Times New Roman"/>
          <w:sz w:val="24"/>
          <w:szCs w:val="24"/>
          <w:lang w:val="en-US"/>
        </w:rPr>
        <w:t xml:space="preserve"> </w:t>
      </w:r>
      <w:proofErr w:type="spellStart"/>
      <w:r w:rsidR="00A65885">
        <w:rPr>
          <w:rFonts w:ascii="Times New Roman" w:hAnsi="Times New Roman"/>
          <w:sz w:val="24"/>
          <w:szCs w:val="24"/>
          <w:lang w:val="en-US"/>
        </w:rPr>
        <w:t>grazhdanskogo</w:t>
      </w:r>
      <w:proofErr w:type="spellEnd"/>
      <w:r w:rsidR="00A65885" w:rsidRPr="009F1179">
        <w:rPr>
          <w:rFonts w:ascii="Times New Roman" w:hAnsi="Times New Roman"/>
          <w:sz w:val="24"/>
          <w:szCs w:val="24"/>
          <w:lang w:val="en-US"/>
        </w:rPr>
        <w:t xml:space="preserve"> </w:t>
      </w:r>
      <w:proofErr w:type="spellStart"/>
      <w:r w:rsidR="00A65885">
        <w:rPr>
          <w:rFonts w:ascii="Times New Roman" w:hAnsi="Times New Roman"/>
          <w:sz w:val="24"/>
          <w:szCs w:val="24"/>
          <w:lang w:val="en-US"/>
        </w:rPr>
        <w:t>prava</w:t>
      </w:r>
      <w:proofErr w:type="spellEnd"/>
      <w:r w:rsidR="00A65885">
        <w:rPr>
          <w:rFonts w:ascii="Times New Roman" w:hAnsi="Times New Roman"/>
          <w:sz w:val="24"/>
          <w:szCs w:val="24"/>
          <w:lang w:val="en-US"/>
        </w:rPr>
        <w:t>”, 2008.</w:t>
      </w:r>
    </w:p>
  </w:footnote>
  <w:footnote w:id="13">
    <w:p w14:paraId="1DEE158B" w14:textId="7F61B18C" w:rsidR="008C5F76" w:rsidRPr="00794439" w:rsidRDefault="008C5F76" w:rsidP="004C29C4">
      <w:pPr>
        <w:pStyle w:val="ab"/>
        <w:jc w:val="both"/>
        <w:rPr>
          <w:sz w:val="18"/>
          <w:szCs w:val="18"/>
          <w:lang w:val="en-US"/>
        </w:rPr>
      </w:pPr>
      <w:r w:rsidRPr="008C5F76">
        <w:rPr>
          <w:rStyle w:val="ad"/>
          <w:sz w:val="18"/>
          <w:szCs w:val="18"/>
        </w:rPr>
        <w:footnoteRef/>
      </w:r>
      <w:r w:rsidRPr="004C29C4">
        <w:rPr>
          <w:sz w:val="18"/>
          <w:szCs w:val="18"/>
          <w:lang w:val="en-US"/>
        </w:rPr>
        <w:t xml:space="preserve"> </w:t>
      </w:r>
      <w:proofErr w:type="spellStart"/>
      <w:r w:rsidR="00AC4CF0">
        <w:rPr>
          <w:rFonts w:ascii="Times New Roman" w:hAnsi="Times New Roman"/>
          <w:sz w:val="24"/>
          <w:szCs w:val="24"/>
          <w:lang w:val="en-US"/>
        </w:rPr>
        <w:t>Grazhdanskoye</w:t>
      </w:r>
      <w:proofErr w:type="spellEnd"/>
      <w:r w:rsidR="00AC4CF0">
        <w:rPr>
          <w:rFonts w:ascii="Times New Roman" w:hAnsi="Times New Roman"/>
          <w:sz w:val="24"/>
          <w:szCs w:val="24"/>
          <w:lang w:val="en-US"/>
        </w:rPr>
        <w:t xml:space="preserve"> </w:t>
      </w:r>
      <w:proofErr w:type="spellStart"/>
      <w:r w:rsidR="00AC4CF0">
        <w:rPr>
          <w:rFonts w:ascii="Times New Roman" w:hAnsi="Times New Roman"/>
          <w:sz w:val="24"/>
          <w:szCs w:val="24"/>
          <w:lang w:val="en-US"/>
        </w:rPr>
        <w:t>pravo</w:t>
      </w:r>
      <w:proofErr w:type="spellEnd"/>
      <w:r w:rsidR="00AC4CF0">
        <w:rPr>
          <w:rFonts w:ascii="Times New Roman" w:hAnsi="Times New Roman"/>
          <w:sz w:val="24"/>
          <w:szCs w:val="24"/>
          <w:lang w:val="en-US"/>
        </w:rPr>
        <w:t xml:space="preserve">. Volume 4. Book 2. </w:t>
      </w:r>
      <w:proofErr w:type="spellStart"/>
      <w:r w:rsidR="00AC4CF0">
        <w:rPr>
          <w:rFonts w:ascii="Times New Roman" w:hAnsi="Times New Roman"/>
          <w:sz w:val="24"/>
          <w:szCs w:val="24"/>
          <w:lang w:val="en-US"/>
        </w:rPr>
        <w:t>Osobennaya</w:t>
      </w:r>
      <w:proofErr w:type="spellEnd"/>
      <w:r w:rsidR="00AC4CF0">
        <w:rPr>
          <w:rFonts w:ascii="Times New Roman" w:hAnsi="Times New Roman"/>
          <w:sz w:val="24"/>
          <w:szCs w:val="24"/>
          <w:lang w:val="en-US"/>
        </w:rPr>
        <w:t xml:space="preserve"> </w:t>
      </w:r>
      <w:proofErr w:type="spellStart"/>
      <w:r w:rsidR="00AC4CF0">
        <w:rPr>
          <w:rFonts w:ascii="Times New Roman" w:hAnsi="Times New Roman"/>
          <w:sz w:val="24"/>
          <w:szCs w:val="24"/>
          <w:lang w:val="en-US"/>
        </w:rPr>
        <w:t>chast</w:t>
      </w:r>
      <w:proofErr w:type="spellEnd"/>
      <w:r w:rsidR="00AC4CF0">
        <w:rPr>
          <w:rFonts w:ascii="Times New Roman" w:hAnsi="Times New Roman"/>
          <w:sz w:val="24"/>
          <w:szCs w:val="24"/>
          <w:lang w:val="en-US"/>
        </w:rPr>
        <w:t xml:space="preserve">. </w:t>
      </w:r>
      <w:proofErr w:type="spellStart"/>
      <w:r w:rsidR="00AC4CF0">
        <w:rPr>
          <w:rFonts w:ascii="Times New Roman" w:hAnsi="Times New Roman"/>
          <w:sz w:val="24"/>
          <w:szCs w:val="24"/>
          <w:lang w:val="en-US"/>
        </w:rPr>
        <w:t>Otnositelnyie</w:t>
      </w:r>
      <w:proofErr w:type="spellEnd"/>
      <w:r w:rsidR="00AC4CF0">
        <w:rPr>
          <w:rFonts w:ascii="Times New Roman" w:hAnsi="Times New Roman"/>
          <w:sz w:val="24"/>
          <w:szCs w:val="24"/>
          <w:lang w:val="en-US"/>
        </w:rPr>
        <w:t xml:space="preserve"> </w:t>
      </w:r>
      <w:proofErr w:type="spellStart"/>
      <w:r w:rsidR="00AC4CF0">
        <w:rPr>
          <w:rFonts w:ascii="Times New Roman" w:hAnsi="Times New Roman"/>
          <w:sz w:val="24"/>
          <w:szCs w:val="24"/>
          <w:lang w:val="en-US"/>
        </w:rPr>
        <w:t>grazhdansko-pravovye</w:t>
      </w:r>
      <w:proofErr w:type="spellEnd"/>
      <w:r w:rsidR="00AC4CF0">
        <w:rPr>
          <w:rFonts w:ascii="Times New Roman" w:hAnsi="Times New Roman"/>
          <w:sz w:val="24"/>
          <w:szCs w:val="24"/>
          <w:lang w:val="en-US"/>
        </w:rPr>
        <w:t xml:space="preserve"> </w:t>
      </w:r>
      <w:proofErr w:type="spellStart"/>
      <w:r w:rsidR="00AC4CF0">
        <w:rPr>
          <w:rFonts w:ascii="Times New Roman" w:hAnsi="Times New Roman"/>
          <w:sz w:val="24"/>
          <w:szCs w:val="24"/>
          <w:lang w:val="en-US"/>
        </w:rPr>
        <w:t>formy</w:t>
      </w:r>
      <w:proofErr w:type="spellEnd"/>
      <w:r w:rsidR="00AC4CF0">
        <w:rPr>
          <w:rFonts w:ascii="Times New Roman" w:hAnsi="Times New Roman"/>
          <w:sz w:val="24"/>
          <w:szCs w:val="24"/>
          <w:lang w:val="en-US"/>
        </w:rPr>
        <w:t xml:space="preserve"> / V.A. Belov. Mow, </w:t>
      </w:r>
      <w:proofErr w:type="spellStart"/>
      <w:r w:rsidR="00AC4CF0">
        <w:rPr>
          <w:rFonts w:ascii="Times New Roman" w:hAnsi="Times New Roman"/>
          <w:sz w:val="24"/>
          <w:szCs w:val="24"/>
          <w:lang w:val="en-US"/>
        </w:rPr>
        <w:t>Urait-Izdat</w:t>
      </w:r>
      <w:proofErr w:type="spellEnd"/>
      <w:r w:rsidR="00AC4CF0">
        <w:rPr>
          <w:rFonts w:ascii="Times New Roman" w:hAnsi="Times New Roman"/>
          <w:sz w:val="24"/>
          <w:szCs w:val="24"/>
          <w:lang w:val="en-US"/>
        </w:rPr>
        <w:t xml:space="preserve"> 2016. Pages 183-243.</w:t>
      </w:r>
    </w:p>
  </w:footnote>
  <w:footnote w:id="14">
    <w:p w14:paraId="40F0AF54" w14:textId="5E9551E1" w:rsidR="00F6371D" w:rsidRPr="00794439" w:rsidRDefault="00F6371D" w:rsidP="004C29C4">
      <w:pPr>
        <w:pStyle w:val="ab"/>
        <w:jc w:val="both"/>
        <w:rPr>
          <w:rFonts w:ascii="Times New Roman" w:hAnsi="Times New Roman"/>
          <w:sz w:val="24"/>
          <w:szCs w:val="24"/>
          <w:lang w:val="en-US"/>
        </w:rPr>
      </w:pPr>
      <w:r w:rsidRPr="004C29C4">
        <w:rPr>
          <w:rStyle w:val="ad"/>
          <w:rFonts w:cstheme="minorHAnsi"/>
          <w:sz w:val="18"/>
          <w:szCs w:val="18"/>
        </w:rPr>
        <w:footnoteRef/>
      </w:r>
      <w:r w:rsidRPr="00794439">
        <w:rPr>
          <w:rFonts w:ascii="Times New Roman" w:hAnsi="Times New Roman"/>
          <w:sz w:val="24"/>
          <w:szCs w:val="24"/>
          <w:lang w:val="en-US"/>
        </w:rPr>
        <w:t xml:space="preserve"> E.g., Article 437 of the Civil Code of Germany (BGB) as compared with Article 475 of the Civil Code of Russian Federation in respect with the redress for a right violated by supply of the goods of undue quality.</w:t>
      </w:r>
    </w:p>
  </w:footnote>
  <w:footnote w:id="15">
    <w:p w14:paraId="5B4E07E2" w14:textId="798544C5" w:rsidR="003678B3" w:rsidRPr="009D0704" w:rsidRDefault="003678B3" w:rsidP="00E56181">
      <w:pPr>
        <w:pStyle w:val="ab"/>
        <w:jc w:val="both"/>
        <w:rPr>
          <w:sz w:val="18"/>
          <w:szCs w:val="18"/>
          <w:lang w:val="en-US"/>
        </w:rPr>
      </w:pPr>
      <w:r w:rsidRPr="003678B3">
        <w:rPr>
          <w:rStyle w:val="ad"/>
          <w:sz w:val="18"/>
          <w:szCs w:val="18"/>
        </w:rPr>
        <w:footnoteRef/>
      </w:r>
      <w:r w:rsidRPr="00F33680">
        <w:rPr>
          <w:sz w:val="18"/>
          <w:szCs w:val="18"/>
          <w:lang w:val="en-US"/>
        </w:rPr>
        <w:t xml:space="preserve"> </w:t>
      </w:r>
      <w:proofErr w:type="spellStart"/>
      <w:r w:rsidR="00F33680" w:rsidRPr="008158FE">
        <w:rPr>
          <w:rFonts w:ascii="Times New Roman" w:hAnsi="Times New Roman"/>
          <w:sz w:val="24"/>
          <w:szCs w:val="24"/>
          <w:lang w:val="en-US"/>
        </w:rPr>
        <w:t>Grazhdanskoye</w:t>
      </w:r>
      <w:proofErr w:type="spellEnd"/>
      <w:r w:rsidR="00F33680" w:rsidRPr="008158FE">
        <w:rPr>
          <w:rFonts w:ascii="Times New Roman" w:hAnsi="Times New Roman"/>
          <w:sz w:val="24"/>
          <w:szCs w:val="24"/>
          <w:lang w:val="en-US"/>
        </w:rPr>
        <w:t xml:space="preserve"> </w:t>
      </w:r>
      <w:proofErr w:type="spellStart"/>
      <w:r w:rsidR="00F33680" w:rsidRPr="008158FE">
        <w:rPr>
          <w:rFonts w:ascii="Times New Roman" w:hAnsi="Times New Roman"/>
          <w:sz w:val="24"/>
          <w:szCs w:val="24"/>
          <w:lang w:val="en-US"/>
        </w:rPr>
        <w:t>pravo</w:t>
      </w:r>
      <w:proofErr w:type="spellEnd"/>
      <w:r w:rsidR="00F33680" w:rsidRPr="008158FE">
        <w:rPr>
          <w:rFonts w:ascii="Times New Roman" w:hAnsi="Times New Roman"/>
          <w:sz w:val="24"/>
          <w:szCs w:val="24"/>
          <w:lang w:val="en-US"/>
        </w:rPr>
        <w:t xml:space="preserve">. Volume 4. Book 2. </w:t>
      </w:r>
      <w:proofErr w:type="spellStart"/>
      <w:r w:rsidR="00F33680" w:rsidRPr="008158FE">
        <w:rPr>
          <w:rFonts w:ascii="Times New Roman" w:hAnsi="Times New Roman"/>
          <w:sz w:val="24"/>
          <w:szCs w:val="24"/>
          <w:lang w:val="en-US"/>
        </w:rPr>
        <w:t>Osobennaya</w:t>
      </w:r>
      <w:proofErr w:type="spellEnd"/>
      <w:r w:rsidR="00F33680" w:rsidRPr="008158FE">
        <w:rPr>
          <w:rFonts w:ascii="Times New Roman" w:hAnsi="Times New Roman"/>
          <w:sz w:val="24"/>
          <w:szCs w:val="24"/>
          <w:lang w:val="en-US"/>
        </w:rPr>
        <w:t xml:space="preserve"> </w:t>
      </w:r>
      <w:proofErr w:type="spellStart"/>
      <w:r w:rsidR="00F33680" w:rsidRPr="008158FE">
        <w:rPr>
          <w:rFonts w:ascii="Times New Roman" w:hAnsi="Times New Roman"/>
          <w:sz w:val="24"/>
          <w:szCs w:val="24"/>
          <w:lang w:val="en-US"/>
        </w:rPr>
        <w:t>chast</w:t>
      </w:r>
      <w:proofErr w:type="spellEnd"/>
      <w:r w:rsidR="00F33680" w:rsidRPr="008158FE">
        <w:rPr>
          <w:rFonts w:ascii="Times New Roman" w:hAnsi="Times New Roman"/>
          <w:sz w:val="24"/>
          <w:szCs w:val="24"/>
          <w:lang w:val="en-US"/>
        </w:rPr>
        <w:t xml:space="preserve">. </w:t>
      </w:r>
      <w:proofErr w:type="spellStart"/>
      <w:r w:rsidR="00F33680" w:rsidRPr="008158FE">
        <w:rPr>
          <w:rFonts w:ascii="Times New Roman" w:hAnsi="Times New Roman"/>
          <w:sz w:val="24"/>
          <w:szCs w:val="24"/>
          <w:lang w:val="en-US"/>
        </w:rPr>
        <w:t>Otnositelnyie</w:t>
      </w:r>
      <w:proofErr w:type="spellEnd"/>
      <w:r w:rsidR="00F33680" w:rsidRPr="008158FE">
        <w:rPr>
          <w:rFonts w:ascii="Times New Roman" w:hAnsi="Times New Roman"/>
          <w:sz w:val="24"/>
          <w:szCs w:val="24"/>
          <w:lang w:val="en-US"/>
        </w:rPr>
        <w:t xml:space="preserve"> </w:t>
      </w:r>
      <w:proofErr w:type="spellStart"/>
      <w:r w:rsidR="00F33680" w:rsidRPr="008158FE">
        <w:rPr>
          <w:rFonts w:ascii="Times New Roman" w:hAnsi="Times New Roman"/>
          <w:sz w:val="24"/>
          <w:szCs w:val="24"/>
          <w:lang w:val="en-US"/>
        </w:rPr>
        <w:t>grazhdansko-pravovye</w:t>
      </w:r>
      <w:proofErr w:type="spellEnd"/>
      <w:r w:rsidR="00F33680" w:rsidRPr="008158FE">
        <w:rPr>
          <w:rFonts w:ascii="Times New Roman" w:hAnsi="Times New Roman"/>
          <w:sz w:val="24"/>
          <w:szCs w:val="24"/>
          <w:lang w:val="en-US"/>
        </w:rPr>
        <w:t xml:space="preserve"> </w:t>
      </w:r>
      <w:proofErr w:type="spellStart"/>
      <w:r w:rsidR="00F33680" w:rsidRPr="008158FE">
        <w:rPr>
          <w:rFonts w:ascii="Times New Roman" w:hAnsi="Times New Roman"/>
          <w:sz w:val="24"/>
          <w:szCs w:val="24"/>
          <w:lang w:val="en-US"/>
        </w:rPr>
        <w:t>formy</w:t>
      </w:r>
      <w:proofErr w:type="spellEnd"/>
      <w:r w:rsidR="00F33680" w:rsidRPr="008158FE">
        <w:rPr>
          <w:rFonts w:ascii="Times New Roman" w:hAnsi="Times New Roman"/>
          <w:sz w:val="24"/>
          <w:szCs w:val="24"/>
          <w:lang w:val="en-US"/>
        </w:rPr>
        <w:t xml:space="preserve"> / V.A. Belov. Mow, </w:t>
      </w:r>
      <w:proofErr w:type="spellStart"/>
      <w:r w:rsidR="00F33680" w:rsidRPr="008158FE">
        <w:rPr>
          <w:rFonts w:ascii="Times New Roman" w:hAnsi="Times New Roman"/>
          <w:sz w:val="24"/>
          <w:szCs w:val="24"/>
          <w:lang w:val="en-US"/>
        </w:rPr>
        <w:t>Urait-Izdat</w:t>
      </w:r>
      <w:proofErr w:type="spellEnd"/>
      <w:r w:rsidR="00F33680" w:rsidRPr="008158FE">
        <w:rPr>
          <w:rFonts w:ascii="Times New Roman" w:hAnsi="Times New Roman"/>
          <w:sz w:val="24"/>
          <w:szCs w:val="24"/>
          <w:lang w:val="en-US"/>
        </w:rPr>
        <w:t xml:space="preserve"> 2016. Pages 183-243.</w:t>
      </w:r>
    </w:p>
  </w:footnote>
  <w:footnote w:id="16">
    <w:p w14:paraId="4BCEB2D5" w14:textId="0DEE48C1" w:rsidR="004B39E1" w:rsidRPr="00C93F41" w:rsidRDefault="004B39E1" w:rsidP="00E56181">
      <w:pPr>
        <w:pStyle w:val="ab"/>
        <w:jc w:val="both"/>
        <w:rPr>
          <w:sz w:val="18"/>
          <w:szCs w:val="18"/>
          <w:lang w:val="en-US"/>
        </w:rPr>
      </w:pPr>
      <w:r w:rsidRPr="004B39E1">
        <w:rPr>
          <w:rStyle w:val="ad"/>
          <w:sz w:val="18"/>
          <w:szCs w:val="18"/>
        </w:rPr>
        <w:footnoteRef/>
      </w:r>
      <w:r w:rsidRPr="009D0704">
        <w:rPr>
          <w:sz w:val="18"/>
          <w:szCs w:val="18"/>
          <w:lang w:val="en-US"/>
        </w:rPr>
        <w:t xml:space="preserve"> </w:t>
      </w:r>
      <w:r w:rsidR="005C4FEE">
        <w:rPr>
          <w:rFonts w:ascii="Times New Roman" w:hAnsi="Times New Roman"/>
          <w:sz w:val="24"/>
          <w:szCs w:val="24"/>
          <w:lang w:val="en-US"/>
        </w:rPr>
        <w:t>The same as #</w:t>
      </w:r>
      <w:r w:rsidR="00F33680">
        <w:rPr>
          <w:rFonts w:ascii="Times New Roman" w:hAnsi="Times New Roman"/>
          <w:sz w:val="24"/>
          <w:szCs w:val="24"/>
          <w:lang w:val="en-US"/>
        </w:rPr>
        <w:t>15</w:t>
      </w:r>
      <w:r w:rsidR="00C93F41">
        <w:rPr>
          <w:rFonts w:ascii="Times New Roman" w:hAnsi="Times New Roman"/>
          <w:sz w:val="24"/>
          <w:szCs w:val="24"/>
          <w:lang w:val="en-US"/>
        </w:rPr>
        <w:t xml:space="preserve">. As well, in the research work of A.B. </w:t>
      </w:r>
      <w:proofErr w:type="spellStart"/>
      <w:r w:rsidR="00C93F41">
        <w:rPr>
          <w:rFonts w:ascii="Times New Roman" w:hAnsi="Times New Roman"/>
          <w:sz w:val="24"/>
          <w:szCs w:val="24"/>
          <w:lang w:val="en-US"/>
        </w:rPr>
        <w:t>Babaev</w:t>
      </w:r>
      <w:proofErr w:type="spellEnd"/>
      <w:r w:rsidR="00C93F41">
        <w:rPr>
          <w:rFonts w:ascii="Times New Roman" w:hAnsi="Times New Roman"/>
          <w:sz w:val="24"/>
          <w:szCs w:val="24"/>
          <w:lang w:val="en-US"/>
        </w:rPr>
        <w:t>, a follower of V.A. Below: “</w:t>
      </w:r>
      <w:proofErr w:type="spellStart"/>
      <w:r w:rsidR="00C93F41">
        <w:rPr>
          <w:rFonts w:ascii="Times New Roman" w:hAnsi="Times New Roman"/>
          <w:sz w:val="24"/>
          <w:szCs w:val="24"/>
          <w:lang w:val="en-US"/>
        </w:rPr>
        <w:t>Problema</w:t>
      </w:r>
      <w:proofErr w:type="spellEnd"/>
      <w:r w:rsidR="00C93F41">
        <w:rPr>
          <w:rFonts w:ascii="Times New Roman" w:hAnsi="Times New Roman"/>
          <w:sz w:val="24"/>
          <w:szCs w:val="24"/>
          <w:lang w:val="en-US"/>
        </w:rPr>
        <w:t xml:space="preserve"> </w:t>
      </w:r>
      <w:proofErr w:type="spellStart"/>
      <w:r w:rsidR="00C93F41">
        <w:rPr>
          <w:rFonts w:ascii="Times New Roman" w:hAnsi="Times New Roman"/>
          <w:sz w:val="24"/>
          <w:szCs w:val="24"/>
          <w:lang w:val="en-US"/>
        </w:rPr>
        <w:t>sekundarnukh</w:t>
      </w:r>
      <w:proofErr w:type="spellEnd"/>
      <w:r w:rsidR="00C93F41">
        <w:rPr>
          <w:rFonts w:ascii="Times New Roman" w:hAnsi="Times New Roman"/>
          <w:sz w:val="24"/>
          <w:szCs w:val="24"/>
          <w:lang w:val="en-US"/>
        </w:rPr>
        <w:t xml:space="preserve"> </w:t>
      </w:r>
      <w:proofErr w:type="spellStart"/>
      <w:r w:rsidR="00C93F41">
        <w:rPr>
          <w:rFonts w:ascii="Times New Roman" w:hAnsi="Times New Roman"/>
          <w:sz w:val="24"/>
          <w:szCs w:val="24"/>
          <w:lang w:val="en-US"/>
        </w:rPr>
        <w:t>prav</w:t>
      </w:r>
      <w:proofErr w:type="spellEnd"/>
      <w:r w:rsidR="00C93F41">
        <w:rPr>
          <w:rFonts w:ascii="Times New Roman" w:hAnsi="Times New Roman"/>
          <w:sz w:val="24"/>
          <w:szCs w:val="24"/>
          <w:lang w:val="en-US"/>
        </w:rPr>
        <w:t xml:space="preserve"> v </w:t>
      </w:r>
      <w:proofErr w:type="spellStart"/>
      <w:r w:rsidR="00C93F41">
        <w:rPr>
          <w:rFonts w:ascii="Times New Roman" w:hAnsi="Times New Roman"/>
          <w:sz w:val="24"/>
          <w:szCs w:val="24"/>
          <w:lang w:val="en-US"/>
        </w:rPr>
        <w:t>rossiyskoy</w:t>
      </w:r>
      <w:proofErr w:type="spellEnd"/>
      <w:r w:rsidR="00C93F41">
        <w:rPr>
          <w:rFonts w:ascii="Times New Roman" w:hAnsi="Times New Roman"/>
          <w:sz w:val="24"/>
          <w:szCs w:val="24"/>
          <w:lang w:val="en-US"/>
        </w:rPr>
        <w:t xml:space="preserve"> </w:t>
      </w:r>
      <w:proofErr w:type="spellStart"/>
      <w:r w:rsidR="00C93F41">
        <w:rPr>
          <w:rFonts w:ascii="Times New Roman" w:hAnsi="Times New Roman"/>
          <w:sz w:val="24"/>
          <w:szCs w:val="24"/>
          <w:lang w:val="en-US"/>
        </w:rPr>
        <w:t>tsivilistike</w:t>
      </w:r>
      <w:proofErr w:type="spellEnd"/>
      <w:r w:rsidR="00C93F41">
        <w:rPr>
          <w:rFonts w:ascii="Times New Roman" w:hAnsi="Times New Roman"/>
          <w:sz w:val="24"/>
          <w:szCs w:val="24"/>
          <w:lang w:val="en-US"/>
        </w:rPr>
        <w:t>” Mow, 2006.</w:t>
      </w:r>
    </w:p>
  </w:footnote>
  <w:footnote w:id="17">
    <w:p w14:paraId="3157A270" w14:textId="76D84AD8" w:rsidR="00B301D3" w:rsidRPr="00F33680" w:rsidRDefault="00B301D3" w:rsidP="00E56181">
      <w:pPr>
        <w:pStyle w:val="ab"/>
        <w:jc w:val="both"/>
        <w:rPr>
          <w:sz w:val="18"/>
          <w:szCs w:val="18"/>
          <w:lang w:val="en-US"/>
        </w:rPr>
      </w:pPr>
      <w:r w:rsidRPr="00B301D3">
        <w:rPr>
          <w:rStyle w:val="ad"/>
          <w:sz w:val="18"/>
          <w:szCs w:val="18"/>
        </w:rPr>
        <w:footnoteRef/>
      </w:r>
      <w:r w:rsidRPr="00F33680">
        <w:rPr>
          <w:sz w:val="18"/>
          <w:szCs w:val="18"/>
          <w:lang w:val="en-US"/>
        </w:rPr>
        <w:t xml:space="preserve"> </w:t>
      </w:r>
      <w:r w:rsidR="008158FE">
        <w:rPr>
          <w:rFonts w:ascii="Times New Roman" w:hAnsi="Times New Roman"/>
          <w:sz w:val="24"/>
          <w:szCs w:val="24"/>
          <w:lang w:val="en-US"/>
        </w:rPr>
        <w:t>S</w:t>
      </w:r>
      <w:r w:rsidR="008158FE" w:rsidRPr="00F33680">
        <w:rPr>
          <w:rFonts w:ascii="Times New Roman" w:hAnsi="Times New Roman"/>
          <w:sz w:val="24"/>
          <w:szCs w:val="24"/>
          <w:lang w:val="en-US"/>
        </w:rPr>
        <w:t>.</w:t>
      </w:r>
      <w:r w:rsidR="008158FE">
        <w:rPr>
          <w:rFonts w:ascii="Times New Roman" w:hAnsi="Times New Roman"/>
          <w:sz w:val="24"/>
          <w:szCs w:val="24"/>
          <w:lang w:val="en-US"/>
        </w:rPr>
        <w:t>V</w:t>
      </w:r>
      <w:r w:rsidR="008158FE" w:rsidRPr="00F33680">
        <w:rPr>
          <w:rFonts w:ascii="Times New Roman" w:hAnsi="Times New Roman"/>
          <w:sz w:val="24"/>
          <w:szCs w:val="24"/>
          <w:lang w:val="en-US"/>
        </w:rPr>
        <w:t xml:space="preserve">. </w:t>
      </w:r>
      <w:proofErr w:type="spellStart"/>
      <w:r w:rsidR="008158FE">
        <w:rPr>
          <w:rFonts w:ascii="Times New Roman" w:hAnsi="Times New Roman"/>
          <w:sz w:val="24"/>
          <w:szCs w:val="24"/>
          <w:lang w:val="en-US"/>
        </w:rPr>
        <w:t>Tretyakov</w:t>
      </w:r>
      <w:proofErr w:type="spellEnd"/>
      <w:r w:rsidR="008158FE" w:rsidRPr="00F33680">
        <w:rPr>
          <w:rFonts w:ascii="Times New Roman" w:hAnsi="Times New Roman"/>
          <w:sz w:val="24"/>
          <w:szCs w:val="24"/>
          <w:lang w:val="en-US"/>
        </w:rPr>
        <w:t xml:space="preserve">. </w:t>
      </w:r>
      <w:proofErr w:type="spellStart"/>
      <w:r w:rsidR="008158FE">
        <w:rPr>
          <w:rFonts w:ascii="Times New Roman" w:hAnsi="Times New Roman"/>
          <w:sz w:val="24"/>
          <w:szCs w:val="24"/>
          <w:lang w:val="en-US"/>
        </w:rPr>
        <w:t>Formirovanie</w:t>
      </w:r>
      <w:proofErr w:type="spellEnd"/>
      <w:r w:rsidR="008158FE" w:rsidRPr="008158FE">
        <w:rPr>
          <w:rFonts w:ascii="Times New Roman" w:hAnsi="Times New Roman"/>
          <w:sz w:val="24"/>
          <w:szCs w:val="24"/>
          <w:lang w:val="en-US"/>
        </w:rPr>
        <w:t xml:space="preserve"> </w:t>
      </w:r>
      <w:proofErr w:type="spellStart"/>
      <w:r w:rsidR="008158FE">
        <w:rPr>
          <w:rFonts w:ascii="Times New Roman" w:hAnsi="Times New Roman"/>
          <w:sz w:val="24"/>
          <w:szCs w:val="24"/>
          <w:lang w:val="en-US"/>
        </w:rPr>
        <w:t>kontseptsii</w:t>
      </w:r>
      <w:proofErr w:type="spellEnd"/>
      <w:r w:rsidR="008158FE">
        <w:rPr>
          <w:rFonts w:ascii="Times New Roman" w:hAnsi="Times New Roman"/>
          <w:sz w:val="24"/>
          <w:szCs w:val="24"/>
          <w:lang w:val="en-US"/>
        </w:rPr>
        <w:t xml:space="preserve"> </w:t>
      </w:r>
      <w:proofErr w:type="spellStart"/>
      <w:r w:rsidR="008158FE">
        <w:rPr>
          <w:rFonts w:ascii="Times New Roman" w:hAnsi="Times New Roman"/>
          <w:sz w:val="24"/>
          <w:szCs w:val="24"/>
          <w:lang w:val="en-US"/>
        </w:rPr>
        <w:t>sekundarnykh</w:t>
      </w:r>
      <w:proofErr w:type="spellEnd"/>
      <w:r w:rsidR="008158FE">
        <w:rPr>
          <w:rFonts w:ascii="Times New Roman" w:hAnsi="Times New Roman"/>
          <w:sz w:val="24"/>
          <w:szCs w:val="24"/>
          <w:lang w:val="en-US"/>
        </w:rPr>
        <w:t xml:space="preserve"> </w:t>
      </w:r>
      <w:proofErr w:type="spellStart"/>
      <w:r w:rsidR="008158FE">
        <w:rPr>
          <w:rFonts w:ascii="Times New Roman" w:hAnsi="Times New Roman"/>
          <w:sz w:val="24"/>
          <w:szCs w:val="24"/>
          <w:lang w:val="en-US"/>
        </w:rPr>
        <w:t>prav</w:t>
      </w:r>
      <w:proofErr w:type="spellEnd"/>
      <w:r w:rsidR="008158FE">
        <w:rPr>
          <w:rFonts w:ascii="Times New Roman" w:hAnsi="Times New Roman"/>
          <w:sz w:val="24"/>
          <w:szCs w:val="24"/>
          <w:lang w:val="en-US"/>
        </w:rPr>
        <w:t xml:space="preserve"> v </w:t>
      </w:r>
      <w:proofErr w:type="spellStart"/>
      <w:r w:rsidR="008158FE">
        <w:rPr>
          <w:rFonts w:ascii="Times New Roman" w:hAnsi="Times New Roman"/>
          <w:sz w:val="24"/>
          <w:szCs w:val="24"/>
          <w:lang w:val="en-US"/>
        </w:rPr>
        <w:t>germanskoy</w:t>
      </w:r>
      <w:proofErr w:type="spellEnd"/>
      <w:r w:rsidR="008158FE">
        <w:rPr>
          <w:rFonts w:ascii="Times New Roman" w:hAnsi="Times New Roman"/>
          <w:sz w:val="24"/>
          <w:szCs w:val="24"/>
          <w:lang w:val="en-US"/>
        </w:rPr>
        <w:t xml:space="preserve"> </w:t>
      </w:r>
      <w:proofErr w:type="spellStart"/>
      <w:r w:rsidR="008158FE">
        <w:rPr>
          <w:rFonts w:ascii="Times New Roman" w:hAnsi="Times New Roman"/>
          <w:sz w:val="24"/>
          <w:szCs w:val="24"/>
          <w:lang w:val="en-US"/>
        </w:rPr>
        <w:t>tsivilisticheskoy</w:t>
      </w:r>
      <w:proofErr w:type="spellEnd"/>
      <w:r w:rsidR="008158FE">
        <w:rPr>
          <w:rFonts w:ascii="Times New Roman" w:hAnsi="Times New Roman"/>
          <w:sz w:val="24"/>
          <w:szCs w:val="24"/>
          <w:lang w:val="en-US"/>
        </w:rPr>
        <w:t xml:space="preserve"> </w:t>
      </w:r>
      <w:proofErr w:type="spellStart"/>
      <w:r w:rsidR="008158FE">
        <w:rPr>
          <w:rFonts w:ascii="Times New Roman" w:hAnsi="Times New Roman"/>
          <w:sz w:val="24"/>
          <w:szCs w:val="24"/>
          <w:lang w:val="en-US"/>
        </w:rPr>
        <w:t>doktrine</w:t>
      </w:r>
      <w:proofErr w:type="spellEnd"/>
      <w:r w:rsidR="008158FE">
        <w:rPr>
          <w:rFonts w:ascii="Times New Roman" w:hAnsi="Times New Roman"/>
          <w:sz w:val="24"/>
          <w:szCs w:val="24"/>
          <w:lang w:val="en-US"/>
        </w:rPr>
        <w:t xml:space="preserve">. </w:t>
      </w:r>
      <w:proofErr w:type="spellStart"/>
      <w:r w:rsidR="008158FE">
        <w:rPr>
          <w:rFonts w:ascii="Times New Roman" w:hAnsi="Times New Roman"/>
          <w:sz w:val="24"/>
          <w:szCs w:val="24"/>
          <w:lang w:val="en-US"/>
        </w:rPr>
        <w:t>Kommentariy</w:t>
      </w:r>
      <w:proofErr w:type="spellEnd"/>
      <w:r w:rsidR="008158FE">
        <w:rPr>
          <w:rFonts w:ascii="Times New Roman" w:hAnsi="Times New Roman"/>
          <w:sz w:val="24"/>
          <w:szCs w:val="24"/>
          <w:lang w:val="en-US"/>
        </w:rPr>
        <w:t xml:space="preserve"> k </w:t>
      </w:r>
      <w:proofErr w:type="spellStart"/>
      <w:r w:rsidR="008158FE">
        <w:rPr>
          <w:rFonts w:ascii="Times New Roman" w:hAnsi="Times New Roman"/>
          <w:sz w:val="24"/>
          <w:szCs w:val="24"/>
          <w:lang w:val="en-US"/>
        </w:rPr>
        <w:t>statie</w:t>
      </w:r>
      <w:proofErr w:type="spellEnd"/>
      <w:r w:rsidR="008158FE">
        <w:rPr>
          <w:rFonts w:ascii="Times New Roman" w:hAnsi="Times New Roman"/>
          <w:sz w:val="24"/>
          <w:szCs w:val="24"/>
          <w:lang w:val="en-US"/>
        </w:rPr>
        <w:t xml:space="preserve"> Emil Seckel.</w:t>
      </w:r>
    </w:p>
  </w:footnote>
  <w:footnote w:id="18">
    <w:p w14:paraId="1851921A" w14:textId="143D6172" w:rsidR="00B301D3" w:rsidRPr="00F33680" w:rsidRDefault="00B301D3" w:rsidP="00E56181">
      <w:pPr>
        <w:pStyle w:val="ab"/>
        <w:jc w:val="both"/>
        <w:rPr>
          <w:rFonts w:ascii="Times New Roman" w:hAnsi="Times New Roman"/>
          <w:sz w:val="24"/>
          <w:szCs w:val="24"/>
          <w:lang w:val="en-US"/>
        </w:rPr>
      </w:pPr>
      <w:r w:rsidRPr="00B301D3">
        <w:rPr>
          <w:rStyle w:val="ad"/>
          <w:sz w:val="18"/>
          <w:szCs w:val="18"/>
        </w:rPr>
        <w:footnoteRef/>
      </w:r>
      <w:r w:rsidRPr="00F33680">
        <w:rPr>
          <w:sz w:val="18"/>
          <w:szCs w:val="18"/>
          <w:lang w:val="en-US"/>
        </w:rPr>
        <w:t xml:space="preserve"> </w:t>
      </w:r>
      <w:r w:rsidR="00F33680" w:rsidRPr="00F33680">
        <w:rPr>
          <w:rFonts w:ascii="Times New Roman" w:hAnsi="Times New Roman"/>
          <w:sz w:val="24"/>
          <w:szCs w:val="24"/>
          <w:lang w:val="en-US"/>
        </w:rPr>
        <w:t>The same as #15.</w:t>
      </w:r>
    </w:p>
  </w:footnote>
  <w:footnote w:id="19">
    <w:p w14:paraId="38ECCD41" w14:textId="08940BAE" w:rsidR="002C108C" w:rsidRPr="009D0704" w:rsidRDefault="002C108C" w:rsidP="008158FE">
      <w:pPr>
        <w:pStyle w:val="ab"/>
        <w:jc w:val="both"/>
        <w:rPr>
          <w:sz w:val="18"/>
          <w:szCs w:val="18"/>
          <w:lang w:val="en-US"/>
        </w:rPr>
      </w:pPr>
      <w:r w:rsidRPr="002C108C">
        <w:rPr>
          <w:rStyle w:val="ad"/>
          <w:sz w:val="18"/>
          <w:szCs w:val="18"/>
        </w:rPr>
        <w:footnoteRef/>
      </w:r>
      <w:r w:rsidRPr="009D0704">
        <w:rPr>
          <w:sz w:val="18"/>
          <w:szCs w:val="18"/>
          <w:lang w:val="en-US"/>
        </w:rPr>
        <w:t xml:space="preserve"> </w:t>
      </w:r>
      <w:proofErr w:type="spellStart"/>
      <w:r w:rsidR="008158FE" w:rsidRPr="008158FE">
        <w:rPr>
          <w:rFonts w:ascii="Times New Roman" w:hAnsi="Times New Roman"/>
          <w:sz w:val="24"/>
          <w:szCs w:val="24"/>
          <w:lang w:val="en-US"/>
        </w:rPr>
        <w:t>Grazhdanskoye</w:t>
      </w:r>
      <w:proofErr w:type="spellEnd"/>
      <w:r w:rsidR="008158FE" w:rsidRPr="008158FE">
        <w:rPr>
          <w:rFonts w:ascii="Times New Roman" w:hAnsi="Times New Roman"/>
          <w:sz w:val="24"/>
          <w:szCs w:val="24"/>
          <w:lang w:val="en-US"/>
        </w:rPr>
        <w:t xml:space="preserve"> </w:t>
      </w:r>
      <w:proofErr w:type="spellStart"/>
      <w:r w:rsidR="008158FE" w:rsidRPr="008158FE">
        <w:rPr>
          <w:rFonts w:ascii="Times New Roman" w:hAnsi="Times New Roman"/>
          <w:sz w:val="24"/>
          <w:szCs w:val="24"/>
          <w:lang w:val="en-US"/>
        </w:rPr>
        <w:t>pravo</w:t>
      </w:r>
      <w:proofErr w:type="spellEnd"/>
      <w:r w:rsidR="008158FE" w:rsidRPr="008158FE">
        <w:rPr>
          <w:rFonts w:ascii="Times New Roman" w:hAnsi="Times New Roman"/>
          <w:sz w:val="24"/>
          <w:szCs w:val="24"/>
          <w:lang w:val="en-US"/>
        </w:rPr>
        <w:t xml:space="preserve">. Volume 4. Book 2. </w:t>
      </w:r>
      <w:proofErr w:type="spellStart"/>
      <w:r w:rsidR="008158FE" w:rsidRPr="008158FE">
        <w:rPr>
          <w:rFonts w:ascii="Times New Roman" w:hAnsi="Times New Roman"/>
          <w:sz w:val="24"/>
          <w:szCs w:val="24"/>
          <w:lang w:val="en-US"/>
        </w:rPr>
        <w:t>Osobennaya</w:t>
      </w:r>
      <w:proofErr w:type="spellEnd"/>
      <w:r w:rsidR="008158FE" w:rsidRPr="008158FE">
        <w:rPr>
          <w:rFonts w:ascii="Times New Roman" w:hAnsi="Times New Roman"/>
          <w:sz w:val="24"/>
          <w:szCs w:val="24"/>
          <w:lang w:val="en-US"/>
        </w:rPr>
        <w:t xml:space="preserve"> </w:t>
      </w:r>
      <w:proofErr w:type="spellStart"/>
      <w:r w:rsidR="008158FE" w:rsidRPr="008158FE">
        <w:rPr>
          <w:rFonts w:ascii="Times New Roman" w:hAnsi="Times New Roman"/>
          <w:sz w:val="24"/>
          <w:szCs w:val="24"/>
          <w:lang w:val="en-US"/>
        </w:rPr>
        <w:t>chast</w:t>
      </w:r>
      <w:proofErr w:type="spellEnd"/>
      <w:r w:rsidR="008158FE" w:rsidRPr="008158FE">
        <w:rPr>
          <w:rFonts w:ascii="Times New Roman" w:hAnsi="Times New Roman"/>
          <w:sz w:val="24"/>
          <w:szCs w:val="24"/>
          <w:lang w:val="en-US"/>
        </w:rPr>
        <w:t xml:space="preserve">. </w:t>
      </w:r>
      <w:proofErr w:type="spellStart"/>
      <w:r w:rsidR="008158FE" w:rsidRPr="008158FE">
        <w:rPr>
          <w:rFonts w:ascii="Times New Roman" w:hAnsi="Times New Roman"/>
          <w:sz w:val="24"/>
          <w:szCs w:val="24"/>
          <w:lang w:val="en-US"/>
        </w:rPr>
        <w:t>Otnositelnyie</w:t>
      </w:r>
      <w:proofErr w:type="spellEnd"/>
      <w:r w:rsidR="008158FE" w:rsidRPr="008158FE">
        <w:rPr>
          <w:rFonts w:ascii="Times New Roman" w:hAnsi="Times New Roman"/>
          <w:sz w:val="24"/>
          <w:szCs w:val="24"/>
          <w:lang w:val="en-US"/>
        </w:rPr>
        <w:t xml:space="preserve"> </w:t>
      </w:r>
      <w:proofErr w:type="spellStart"/>
      <w:r w:rsidR="008158FE" w:rsidRPr="008158FE">
        <w:rPr>
          <w:rFonts w:ascii="Times New Roman" w:hAnsi="Times New Roman"/>
          <w:sz w:val="24"/>
          <w:szCs w:val="24"/>
          <w:lang w:val="en-US"/>
        </w:rPr>
        <w:t>grazhdansko-pravovye</w:t>
      </w:r>
      <w:proofErr w:type="spellEnd"/>
      <w:r w:rsidR="008158FE" w:rsidRPr="008158FE">
        <w:rPr>
          <w:rFonts w:ascii="Times New Roman" w:hAnsi="Times New Roman"/>
          <w:sz w:val="24"/>
          <w:szCs w:val="24"/>
          <w:lang w:val="en-US"/>
        </w:rPr>
        <w:t xml:space="preserve"> </w:t>
      </w:r>
      <w:proofErr w:type="spellStart"/>
      <w:r w:rsidR="008158FE" w:rsidRPr="008158FE">
        <w:rPr>
          <w:rFonts w:ascii="Times New Roman" w:hAnsi="Times New Roman"/>
          <w:sz w:val="24"/>
          <w:szCs w:val="24"/>
          <w:lang w:val="en-US"/>
        </w:rPr>
        <w:t>formy</w:t>
      </w:r>
      <w:proofErr w:type="spellEnd"/>
      <w:r w:rsidR="008158FE" w:rsidRPr="008158FE">
        <w:rPr>
          <w:rFonts w:ascii="Times New Roman" w:hAnsi="Times New Roman"/>
          <w:sz w:val="24"/>
          <w:szCs w:val="24"/>
          <w:lang w:val="en-US"/>
        </w:rPr>
        <w:t xml:space="preserve"> / V.A. Belov. Mow, </w:t>
      </w:r>
      <w:proofErr w:type="spellStart"/>
      <w:r w:rsidR="008158FE" w:rsidRPr="008158FE">
        <w:rPr>
          <w:rFonts w:ascii="Times New Roman" w:hAnsi="Times New Roman"/>
          <w:sz w:val="24"/>
          <w:szCs w:val="24"/>
          <w:lang w:val="en-US"/>
        </w:rPr>
        <w:t>Urait-Izdat</w:t>
      </w:r>
      <w:proofErr w:type="spellEnd"/>
      <w:r w:rsidR="008158FE" w:rsidRPr="008158FE">
        <w:rPr>
          <w:rFonts w:ascii="Times New Roman" w:hAnsi="Times New Roman"/>
          <w:sz w:val="24"/>
          <w:szCs w:val="24"/>
          <w:lang w:val="en-US"/>
        </w:rPr>
        <w:t xml:space="preserve"> 2016. Pages 183-243.</w:t>
      </w:r>
    </w:p>
  </w:footnote>
  <w:footnote w:id="20">
    <w:p w14:paraId="71B1F7E7" w14:textId="584756FB" w:rsidR="00FF5630" w:rsidRPr="009966FE" w:rsidRDefault="00FF5630" w:rsidP="009966FE">
      <w:pPr>
        <w:pStyle w:val="ab"/>
        <w:jc w:val="both"/>
        <w:rPr>
          <w:sz w:val="18"/>
          <w:szCs w:val="18"/>
          <w:lang w:val="en-US"/>
        </w:rPr>
      </w:pPr>
      <w:r w:rsidRPr="00FF5630">
        <w:rPr>
          <w:rStyle w:val="ad"/>
          <w:sz w:val="18"/>
          <w:szCs w:val="18"/>
        </w:rPr>
        <w:footnoteRef/>
      </w:r>
      <w:r w:rsidRPr="009966FE">
        <w:rPr>
          <w:sz w:val="18"/>
          <w:szCs w:val="18"/>
          <w:lang w:val="en-US"/>
        </w:rPr>
        <w:t xml:space="preserve"> </w:t>
      </w:r>
      <w:proofErr w:type="spellStart"/>
      <w:r w:rsidR="00C40C8D" w:rsidRPr="00C40C8D">
        <w:rPr>
          <w:rFonts w:ascii="Times New Roman" w:hAnsi="Times New Roman"/>
          <w:sz w:val="24"/>
          <w:szCs w:val="24"/>
          <w:lang w:val="en-US"/>
        </w:rPr>
        <w:t>Grazhdanskoye</w:t>
      </w:r>
      <w:proofErr w:type="spellEnd"/>
      <w:r w:rsidR="00C40C8D" w:rsidRPr="00C40C8D">
        <w:rPr>
          <w:rFonts w:ascii="Times New Roman" w:hAnsi="Times New Roman"/>
          <w:sz w:val="24"/>
          <w:szCs w:val="24"/>
          <w:lang w:val="en-US"/>
        </w:rPr>
        <w:t xml:space="preserve"> </w:t>
      </w:r>
      <w:proofErr w:type="spellStart"/>
      <w:r w:rsidR="00C40C8D" w:rsidRPr="00C40C8D">
        <w:rPr>
          <w:rFonts w:ascii="Times New Roman" w:hAnsi="Times New Roman"/>
          <w:sz w:val="24"/>
          <w:szCs w:val="24"/>
          <w:lang w:val="en-US"/>
        </w:rPr>
        <w:t>pravo</w:t>
      </w:r>
      <w:proofErr w:type="spellEnd"/>
      <w:r w:rsidR="00C40C8D" w:rsidRPr="00C40C8D">
        <w:rPr>
          <w:rFonts w:ascii="Times New Roman" w:hAnsi="Times New Roman"/>
          <w:sz w:val="24"/>
          <w:szCs w:val="24"/>
          <w:lang w:val="en-US"/>
        </w:rPr>
        <w:t xml:space="preserve">. Volume 4. Book 2. </w:t>
      </w:r>
      <w:proofErr w:type="spellStart"/>
      <w:r w:rsidR="00C40C8D" w:rsidRPr="00C40C8D">
        <w:rPr>
          <w:rFonts w:ascii="Times New Roman" w:hAnsi="Times New Roman"/>
          <w:sz w:val="24"/>
          <w:szCs w:val="24"/>
          <w:lang w:val="en-US"/>
        </w:rPr>
        <w:t>Osobennaya</w:t>
      </w:r>
      <w:proofErr w:type="spellEnd"/>
      <w:r w:rsidR="00C40C8D" w:rsidRPr="00C40C8D">
        <w:rPr>
          <w:rFonts w:ascii="Times New Roman" w:hAnsi="Times New Roman"/>
          <w:sz w:val="24"/>
          <w:szCs w:val="24"/>
          <w:lang w:val="en-US"/>
        </w:rPr>
        <w:t xml:space="preserve"> </w:t>
      </w:r>
      <w:proofErr w:type="spellStart"/>
      <w:r w:rsidR="00C40C8D" w:rsidRPr="00C40C8D">
        <w:rPr>
          <w:rFonts w:ascii="Times New Roman" w:hAnsi="Times New Roman"/>
          <w:sz w:val="24"/>
          <w:szCs w:val="24"/>
          <w:lang w:val="en-US"/>
        </w:rPr>
        <w:t>chast</w:t>
      </w:r>
      <w:proofErr w:type="spellEnd"/>
      <w:r w:rsidR="00C40C8D" w:rsidRPr="00C40C8D">
        <w:rPr>
          <w:rFonts w:ascii="Times New Roman" w:hAnsi="Times New Roman"/>
          <w:sz w:val="24"/>
          <w:szCs w:val="24"/>
          <w:lang w:val="en-US"/>
        </w:rPr>
        <w:t xml:space="preserve">. </w:t>
      </w:r>
      <w:proofErr w:type="spellStart"/>
      <w:r w:rsidR="00C40C8D" w:rsidRPr="00C40C8D">
        <w:rPr>
          <w:rFonts w:ascii="Times New Roman" w:hAnsi="Times New Roman"/>
          <w:sz w:val="24"/>
          <w:szCs w:val="24"/>
          <w:lang w:val="en-US"/>
        </w:rPr>
        <w:t>Otnositelnyie</w:t>
      </w:r>
      <w:proofErr w:type="spellEnd"/>
      <w:r w:rsidR="00C40C8D" w:rsidRPr="00C40C8D">
        <w:rPr>
          <w:rFonts w:ascii="Times New Roman" w:hAnsi="Times New Roman"/>
          <w:sz w:val="24"/>
          <w:szCs w:val="24"/>
          <w:lang w:val="en-US"/>
        </w:rPr>
        <w:t xml:space="preserve"> </w:t>
      </w:r>
      <w:proofErr w:type="spellStart"/>
      <w:r w:rsidR="00C40C8D" w:rsidRPr="00C40C8D">
        <w:rPr>
          <w:rFonts w:ascii="Times New Roman" w:hAnsi="Times New Roman"/>
          <w:sz w:val="24"/>
          <w:szCs w:val="24"/>
          <w:lang w:val="en-US"/>
        </w:rPr>
        <w:t>grazhdansko-pravovye</w:t>
      </w:r>
      <w:proofErr w:type="spellEnd"/>
      <w:r w:rsidR="00C40C8D" w:rsidRPr="00C40C8D">
        <w:rPr>
          <w:rFonts w:ascii="Times New Roman" w:hAnsi="Times New Roman"/>
          <w:sz w:val="24"/>
          <w:szCs w:val="24"/>
          <w:lang w:val="en-US"/>
        </w:rPr>
        <w:t xml:space="preserve"> </w:t>
      </w:r>
      <w:proofErr w:type="spellStart"/>
      <w:r w:rsidR="00C40C8D" w:rsidRPr="00C40C8D">
        <w:rPr>
          <w:rFonts w:ascii="Times New Roman" w:hAnsi="Times New Roman"/>
          <w:sz w:val="24"/>
          <w:szCs w:val="24"/>
          <w:lang w:val="en-US"/>
        </w:rPr>
        <w:t>formy</w:t>
      </w:r>
      <w:proofErr w:type="spellEnd"/>
      <w:r w:rsidR="00C40C8D" w:rsidRPr="00C40C8D">
        <w:rPr>
          <w:rFonts w:ascii="Times New Roman" w:hAnsi="Times New Roman"/>
          <w:sz w:val="24"/>
          <w:szCs w:val="24"/>
          <w:lang w:val="en-US"/>
        </w:rPr>
        <w:t xml:space="preserve"> / V.A. Belov. Mow, </w:t>
      </w:r>
      <w:proofErr w:type="spellStart"/>
      <w:r w:rsidR="00C40C8D" w:rsidRPr="00C40C8D">
        <w:rPr>
          <w:rFonts w:ascii="Times New Roman" w:hAnsi="Times New Roman"/>
          <w:sz w:val="24"/>
          <w:szCs w:val="24"/>
          <w:lang w:val="en-US"/>
        </w:rPr>
        <w:t>Urait-Izdat</w:t>
      </w:r>
      <w:proofErr w:type="spellEnd"/>
      <w:r w:rsidR="00C40C8D" w:rsidRPr="00C40C8D">
        <w:rPr>
          <w:rFonts w:ascii="Times New Roman" w:hAnsi="Times New Roman"/>
          <w:sz w:val="24"/>
          <w:szCs w:val="24"/>
          <w:lang w:val="en-US"/>
        </w:rPr>
        <w:t xml:space="preserve"> 2016. Pages 183-243.</w:t>
      </w:r>
    </w:p>
  </w:footnote>
  <w:footnote w:id="21">
    <w:p w14:paraId="336AE97A" w14:textId="09A83698" w:rsidR="00D563E8" w:rsidRPr="00D563E8" w:rsidRDefault="00D563E8" w:rsidP="00095AEE">
      <w:pPr>
        <w:pStyle w:val="ab"/>
        <w:jc w:val="both"/>
        <w:rPr>
          <w:sz w:val="18"/>
          <w:szCs w:val="18"/>
          <w:lang w:val="en-US"/>
        </w:rPr>
      </w:pPr>
      <w:r w:rsidRPr="00D563E8">
        <w:rPr>
          <w:rStyle w:val="ad"/>
          <w:sz w:val="18"/>
          <w:szCs w:val="18"/>
        </w:rPr>
        <w:footnoteRef/>
      </w:r>
      <w:r w:rsidRPr="00095AEE">
        <w:rPr>
          <w:sz w:val="18"/>
          <w:szCs w:val="18"/>
          <w:lang w:val="en-US"/>
        </w:rPr>
        <w:t xml:space="preserve"> </w:t>
      </w:r>
      <w:proofErr w:type="spellStart"/>
      <w:r w:rsidR="00116287" w:rsidRPr="00116287">
        <w:rPr>
          <w:rFonts w:ascii="Times New Roman" w:hAnsi="Times New Roman"/>
          <w:sz w:val="24"/>
          <w:szCs w:val="24"/>
          <w:lang w:val="en-US"/>
        </w:rPr>
        <w:t>Grazhdanskoye</w:t>
      </w:r>
      <w:proofErr w:type="spellEnd"/>
      <w:r w:rsidR="00116287" w:rsidRPr="00116287">
        <w:rPr>
          <w:rFonts w:ascii="Times New Roman" w:hAnsi="Times New Roman"/>
          <w:sz w:val="24"/>
          <w:szCs w:val="24"/>
          <w:lang w:val="en-US"/>
        </w:rPr>
        <w:t xml:space="preserve"> </w:t>
      </w:r>
      <w:proofErr w:type="spellStart"/>
      <w:r w:rsidR="00116287" w:rsidRPr="00116287">
        <w:rPr>
          <w:rFonts w:ascii="Times New Roman" w:hAnsi="Times New Roman"/>
          <w:sz w:val="24"/>
          <w:szCs w:val="24"/>
          <w:lang w:val="en-US"/>
        </w:rPr>
        <w:t>pravo</w:t>
      </w:r>
      <w:proofErr w:type="spellEnd"/>
      <w:r w:rsidR="00116287" w:rsidRPr="00116287">
        <w:rPr>
          <w:rFonts w:ascii="Times New Roman" w:hAnsi="Times New Roman"/>
          <w:sz w:val="24"/>
          <w:szCs w:val="24"/>
          <w:lang w:val="en-US"/>
        </w:rPr>
        <w:t xml:space="preserve">. Volume 4. Book 2. </w:t>
      </w:r>
      <w:proofErr w:type="spellStart"/>
      <w:r w:rsidR="00116287" w:rsidRPr="00116287">
        <w:rPr>
          <w:rFonts w:ascii="Times New Roman" w:hAnsi="Times New Roman"/>
          <w:sz w:val="24"/>
          <w:szCs w:val="24"/>
          <w:lang w:val="en-US"/>
        </w:rPr>
        <w:t>Osobennaya</w:t>
      </w:r>
      <w:proofErr w:type="spellEnd"/>
      <w:r w:rsidR="00116287" w:rsidRPr="00116287">
        <w:rPr>
          <w:rFonts w:ascii="Times New Roman" w:hAnsi="Times New Roman"/>
          <w:sz w:val="24"/>
          <w:szCs w:val="24"/>
          <w:lang w:val="en-US"/>
        </w:rPr>
        <w:t xml:space="preserve"> </w:t>
      </w:r>
      <w:proofErr w:type="spellStart"/>
      <w:r w:rsidR="00116287" w:rsidRPr="00116287">
        <w:rPr>
          <w:rFonts w:ascii="Times New Roman" w:hAnsi="Times New Roman"/>
          <w:sz w:val="24"/>
          <w:szCs w:val="24"/>
          <w:lang w:val="en-US"/>
        </w:rPr>
        <w:t>chast</w:t>
      </w:r>
      <w:proofErr w:type="spellEnd"/>
      <w:r w:rsidR="00116287" w:rsidRPr="00116287">
        <w:rPr>
          <w:rFonts w:ascii="Times New Roman" w:hAnsi="Times New Roman"/>
          <w:sz w:val="24"/>
          <w:szCs w:val="24"/>
          <w:lang w:val="en-US"/>
        </w:rPr>
        <w:t xml:space="preserve">. </w:t>
      </w:r>
      <w:proofErr w:type="spellStart"/>
      <w:r w:rsidR="00116287" w:rsidRPr="00116287">
        <w:rPr>
          <w:rFonts w:ascii="Times New Roman" w:hAnsi="Times New Roman"/>
          <w:sz w:val="24"/>
          <w:szCs w:val="24"/>
          <w:lang w:val="en-US"/>
        </w:rPr>
        <w:t>Otnositelnyie</w:t>
      </w:r>
      <w:proofErr w:type="spellEnd"/>
      <w:r w:rsidR="00116287" w:rsidRPr="00116287">
        <w:rPr>
          <w:rFonts w:ascii="Times New Roman" w:hAnsi="Times New Roman"/>
          <w:sz w:val="24"/>
          <w:szCs w:val="24"/>
          <w:lang w:val="en-US"/>
        </w:rPr>
        <w:t xml:space="preserve"> </w:t>
      </w:r>
      <w:proofErr w:type="spellStart"/>
      <w:r w:rsidR="00116287" w:rsidRPr="00116287">
        <w:rPr>
          <w:rFonts w:ascii="Times New Roman" w:hAnsi="Times New Roman"/>
          <w:sz w:val="24"/>
          <w:szCs w:val="24"/>
          <w:lang w:val="en-US"/>
        </w:rPr>
        <w:t>grazhdansko-pravovye</w:t>
      </w:r>
      <w:proofErr w:type="spellEnd"/>
      <w:r w:rsidR="00116287" w:rsidRPr="00116287">
        <w:rPr>
          <w:rFonts w:ascii="Times New Roman" w:hAnsi="Times New Roman"/>
          <w:sz w:val="24"/>
          <w:szCs w:val="24"/>
          <w:lang w:val="en-US"/>
        </w:rPr>
        <w:t xml:space="preserve"> </w:t>
      </w:r>
      <w:proofErr w:type="spellStart"/>
      <w:r w:rsidR="00116287" w:rsidRPr="00116287">
        <w:rPr>
          <w:rFonts w:ascii="Times New Roman" w:hAnsi="Times New Roman"/>
          <w:sz w:val="24"/>
          <w:szCs w:val="24"/>
          <w:lang w:val="en-US"/>
        </w:rPr>
        <w:t>formy</w:t>
      </w:r>
      <w:proofErr w:type="spellEnd"/>
      <w:r w:rsidR="00116287" w:rsidRPr="00116287">
        <w:rPr>
          <w:rFonts w:ascii="Times New Roman" w:hAnsi="Times New Roman"/>
          <w:sz w:val="24"/>
          <w:szCs w:val="24"/>
          <w:lang w:val="en-US"/>
        </w:rPr>
        <w:t xml:space="preserve"> / V.A. Belov. Mow, </w:t>
      </w:r>
      <w:proofErr w:type="spellStart"/>
      <w:r w:rsidR="00116287" w:rsidRPr="00116287">
        <w:rPr>
          <w:rFonts w:ascii="Times New Roman" w:hAnsi="Times New Roman"/>
          <w:sz w:val="24"/>
          <w:szCs w:val="24"/>
          <w:lang w:val="en-US"/>
        </w:rPr>
        <w:t>Urait-Izdat</w:t>
      </w:r>
      <w:proofErr w:type="spellEnd"/>
      <w:r w:rsidR="00116287" w:rsidRPr="00116287">
        <w:rPr>
          <w:rFonts w:ascii="Times New Roman" w:hAnsi="Times New Roman"/>
          <w:sz w:val="24"/>
          <w:szCs w:val="24"/>
          <w:lang w:val="en-US"/>
        </w:rPr>
        <w:t xml:space="preserve"> 2016. Pages 183-243.</w:t>
      </w:r>
    </w:p>
  </w:footnote>
  <w:footnote w:id="22">
    <w:p w14:paraId="5B73382B" w14:textId="77777777" w:rsidR="00D94FFC" w:rsidRDefault="00D94FFC" w:rsidP="009B7420">
      <w:pPr>
        <w:pStyle w:val="ab"/>
        <w:jc w:val="both"/>
        <w:rPr>
          <w:rFonts w:ascii="Times New Roman" w:hAnsi="Times New Roman"/>
          <w:sz w:val="24"/>
          <w:szCs w:val="24"/>
          <w:lang w:val="en-US"/>
        </w:rPr>
      </w:pPr>
      <w:r>
        <w:rPr>
          <w:rStyle w:val="ad"/>
        </w:rPr>
        <w:footnoteRef/>
      </w:r>
      <w:r w:rsidRPr="00D94FFC">
        <w:rPr>
          <w:lang w:val="en-US"/>
        </w:rPr>
        <w:t xml:space="preserve"> </w:t>
      </w:r>
      <w:r w:rsidRPr="00D94FFC">
        <w:rPr>
          <w:rFonts w:ascii="Times New Roman" w:hAnsi="Times New Roman"/>
          <w:sz w:val="24"/>
          <w:szCs w:val="24"/>
          <w:lang w:val="en-US"/>
        </w:rPr>
        <w:t xml:space="preserve">Peter </w:t>
      </w:r>
      <w:proofErr w:type="spellStart"/>
      <w:r w:rsidRPr="00D94FFC">
        <w:rPr>
          <w:rFonts w:ascii="Times New Roman" w:hAnsi="Times New Roman"/>
          <w:sz w:val="24"/>
          <w:szCs w:val="24"/>
          <w:lang w:val="en-US"/>
        </w:rPr>
        <w:t>Suykens</w:t>
      </w:r>
      <w:proofErr w:type="spellEnd"/>
      <w:r w:rsidRPr="00D94FFC">
        <w:rPr>
          <w:rFonts w:ascii="Times New Roman" w:hAnsi="Times New Roman"/>
          <w:sz w:val="24"/>
          <w:szCs w:val="24"/>
          <w:lang w:val="en-US"/>
        </w:rPr>
        <w:t xml:space="preserve">, EY LAW firm, on Conditions Precedent in Belgium Civil Law. </w:t>
      </w:r>
    </w:p>
    <w:p w14:paraId="301A2917" w14:textId="1DE7AA0B" w:rsidR="00D94FFC" w:rsidRPr="00D94FFC" w:rsidRDefault="00D94FFC" w:rsidP="009B7420">
      <w:pPr>
        <w:pStyle w:val="ab"/>
        <w:jc w:val="both"/>
        <w:rPr>
          <w:lang w:val="en-US"/>
        </w:rPr>
      </w:pPr>
      <w:r w:rsidRPr="00D94FFC">
        <w:rPr>
          <w:rFonts w:ascii="Times New Roman" w:hAnsi="Times New Roman"/>
          <w:sz w:val="24"/>
          <w:szCs w:val="24"/>
          <w:lang w:val="en-US"/>
        </w:rPr>
        <w:t xml:space="preserve">URL: </w:t>
      </w:r>
      <w:r w:rsidR="00000000">
        <w:fldChar w:fldCharType="begin"/>
      </w:r>
      <w:r w:rsidR="00000000" w:rsidRPr="00BD7977">
        <w:rPr>
          <w:lang w:val="en-US"/>
        </w:rPr>
        <w:instrText>HYPERLINK "https://www.eylaw.be/2019/09/12/conditions-precedent-necessary-deal-breakers/"</w:instrText>
      </w:r>
      <w:r w:rsidR="00000000">
        <w:fldChar w:fldCharType="separate"/>
      </w:r>
      <w:r w:rsidRPr="00D94FFC">
        <w:rPr>
          <w:rStyle w:val="ae"/>
          <w:rFonts w:ascii="Times New Roman" w:hAnsi="Times New Roman"/>
          <w:sz w:val="24"/>
          <w:szCs w:val="24"/>
          <w:lang w:val="en-US"/>
        </w:rPr>
        <w:t>https://www.eylaw.be/2019/09/12/conditions-precedent-necessary-deal-breakers/</w:t>
      </w:r>
      <w:r w:rsidR="00000000">
        <w:rPr>
          <w:rStyle w:val="ae"/>
          <w:rFonts w:ascii="Times New Roman" w:hAnsi="Times New Roman"/>
          <w:sz w:val="24"/>
          <w:szCs w:val="24"/>
          <w:lang w:val="en-US"/>
        </w:rPr>
        <w:fldChar w:fldCharType="end"/>
      </w:r>
      <w:r>
        <w:rPr>
          <w:rFonts w:ascii="Times New Roman" w:hAnsi="Times New Roman"/>
          <w:sz w:val="24"/>
          <w:szCs w:val="24"/>
          <w:lang w:val="en-US"/>
        </w:rPr>
        <w:t xml:space="preserve"> </w:t>
      </w:r>
    </w:p>
  </w:footnote>
  <w:footnote w:id="23">
    <w:p w14:paraId="010CBDE3" w14:textId="7F4F83D9" w:rsidR="00B42A37" w:rsidRPr="00B42A37" w:rsidRDefault="00B42A37" w:rsidP="0081301C">
      <w:pPr>
        <w:pStyle w:val="ab"/>
        <w:jc w:val="both"/>
        <w:rPr>
          <w:rFonts w:ascii="Times New Roman" w:hAnsi="Times New Roman"/>
          <w:sz w:val="22"/>
          <w:szCs w:val="22"/>
          <w:lang w:val="en-US"/>
        </w:rPr>
      </w:pPr>
      <w:r w:rsidRPr="0081301C">
        <w:rPr>
          <w:rStyle w:val="ad"/>
          <w:rFonts w:cstheme="minorHAnsi"/>
          <w:sz w:val="18"/>
          <w:szCs w:val="18"/>
        </w:rPr>
        <w:footnoteRef/>
      </w:r>
      <w:r w:rsidRPr="00B42A37">
        <w:rPr>
          <w:rFonts w:ascii="Times New Roman" w:hAnsi="Times New Roman"/>
          <w:sz w:val="22"/>
          <w:szCs w:val="22"/>
          <w:lang w:val="en-US"/>
        </w:rPr>
        <w:t xml:space="preserve"> </w:t>
      </w:r>
      <w:r w:rsidRPr="0081301C">
        <w:rPr>
          <w:rFonts w:ascii="Times New Roman" w:hAnsi="Times New Roman"/>
          <w:sz w:val="24"/>
          <w:szCs w:val="24"/>
          <w:lang w:val="en-US"/>
        </w:rPr>
        <w:t>Parts 1 &amp; 2 of Article 10 of the Civil Code of Russian Federation</w:t>
      </w:r>
    </w:p>
  </w:footnote>
  <w:footnote w:id="24">
    <w:p w14:paraId="23604CAC" w14:textId="38E6A369" w:rsidR="00B42A37" w:rsidRPr="00616D1D" w:rsidRDefault="00B42A37" w:rsidP="0081301C">
      <w:pPr>
        <w:pStyle w:val="ab"/>
        <w:jc w:val="both"/>
        <w:rPr>
          <w:sz w:val="18"/>
          <w:szCs w:val="18"/>
          <w:lang w:val="en-US"/>
        </w:rPr>
      </w:pPr>
      <w:r w:rsidRPr="00B42A37">
        <w:rPr>
          <w:rStyle w:val="ad"/>
          <w:sz w:val="18"/>
          <w:szCs w:val="18"/>
        </w:rPr>
        <w:footnoteRef/>
      </w:r>
      <w:r w:rsidRPr="00616D1D">
        <w:rPr>
          <w:sz w:val="18"/>
          <w:szCs w:val="18"/>
          <w:lang w:val="en-US"/>
        </w:rPr>
        <w:t xml:space="preserve"> </w:t>
      </w:r>
      <w:r w:rsidR="00616D1D">
        <w:rPr>
          <w:rFonts w:ascii="Times New Roman" w:hAnsi="Times New Roman"/>
          <w:sz w:val="24"/>
          <w:szCs w:val="24"/>
          <w:lang w:val="en-US"/>
        </w:rPr>
        <w:t>Tim Lassen. Rights to Change a Legal Relationship by Unilateral Declaration (Gestaltungsrechte) under German Law. Translation into Russian. “</w:t>
      </w:r>
      <w:proofErr w:type="spellStart"/>
      <w:r w:rsidR="00616D1D">
        <w:rPr>
          <w:rFonts w:ascii="Times New Roman" w:hAnsi="Times New Roman"/>
          <w:sz w:val="24"/>
          <w:szCs w:val="24"/>
          <w:lang w:val="en-US"/>
        </w:rPr>
        <w:t>Vestnik</w:t>
      </w:r>
      <w:proofErr w:type="spellEnd"/>
      <w:r w:rsidR="00616D1D">
        <w:rPr>
          <w:rFonts w:ascii="Times New Roman" w:hAnsi="Times New Roman"/>
          <w:sz w:val="24"/>
          <w:szCs w:val="24"/>
          <w:lang w:val="en-US"/>
        </w:rPr>
        <w:t xml:space="preserve"> </w:t>
      </w:r>
      <w:proofErr w:type="spellStart"/>
      <w:r w:rsidR="00616D1D">
        <w:rPr>
          <w:rFonts w:ascii="Times New Roman" w:hAnsi="Times New Roman"/>
          <w:sz w:val="24"/>
          <w:szCs w:val="24"/>
          <w:lang w:val="en-US"/>
        </w:rPr>
        <w:t>grazhdanskogo</w:t>
      </w:r>
      <w:proofErr w:type="spellEnd"/>
      <w:r w:rsidR="00616D1D" w:rsidRPr="007C441E">
        <w:rPr>
          <w:rFonts w:ascii="Times New Roman" w:hAnsi="Times New Roman"/>
          <w:sz w:val="24"/>
          <w:szCs w:val="24"/>
          <w:lang w:val="en-US"/>
        </w:rPr>
        <w:t xml:space="preserve"> </w:t>
      </w:r>
      <w:proofErr w:type="spellStart"/>
      <w:r w:rsidR="00616D1D">
        <w:rPr>
          <w:rFonts w:ascii="Times New Roman" w:hAnsi="Times New Roman"/>
          <w:sz w:val="24"/>
          <w:szCs w:val="24"/>
          <w:lang w:val="en-US"/>
        </w:rPr>
        <w:t>prava</w:t>
      </w:r>
      <w:proofErr w:type="spellEnd"/>
      <w:r w:rsidR="00616D1D">
        <w:rPr>
          <w:rFonts w:ascii="Times New Roman" w:hAnsi="Times New Roman"/>
          <w:sz w:val="24"/>
          <w:szCs w:val="24"/>
          <w:lang w:val="en-US"/>
        </w:rPr>
        <w:t>”, 2018. #5.</w:t>
      </w:r>
    </w:p>
  </w:footnote>
  <w:footnote w:id="25">
    <w:p w14:paraId="042E6C66" w14:textId="0F4C4292" w:rsidR="00B42A37" w:rsidRPr="0081301C" w:rsidRDefault="00B42A37" w:rsidP="0081301C">
      <w:pPr>
        <w:pStyle w:val="ab"/>
        <w:jc w:val="both"/>
        <w:rPr>
          <w:sz w:val="18"/>
          <w:szCs w:val="18"/>
          <w:lang w:val="en-US"/>
        </w:rPr>
      </w:pPr>
      <w:r w:rsidRPr="00B42A37">
        <w:rPr>
          <w:rStyle w:val="ad"/>
          <w:sz w:val="18"/>
          <w:szCs w:val="18"/>
        </w:rPr>
        <w:footnoteRef/>
      </w:r>
      <w:r w:rsidRPr="00616D1D">
        <w:rPr>
          <w:sz w:val="18"/>
          <w:szCs w:val="18"/>
          <w:lang w:val="en-US"/>
        </w:rPr>
        <w:t xml:space="preserve"> </w:t>
      </w:r>
      <w:r w:rsidR="006C2AFB">
        <w:rPr>
          <w:rFonts w:ascii="Times New Roman" w:hAnsi="Times New Roman"/>
          <w:sz w:val="24"/>
          <w:szCs w:val="24"/>
          <w:lang w:val="en-US"/>
        </w:rPr>
        <w:t>Andrej O. Rybalov.</w:t>
      </w:r>
      <w:r w:rsidR="00616D1D" w:rsidRPr="009F1179">
        <w:rPr>
          <w:rFonts w:ascii="Times New Roman" w:hAnsi="Times New Roman"/>
          <w:sz w:val="24"/>
          <w:szCs w:val="24"/>
          <w:lang w:val="en-US"/>
        </w:rPr>
        <w:t xml:space="preserve"> </w:t>
      </w:r>
      <w:proofErr w:type="spellStart"/>
      <w:r w:rsidR="00616D1D">
        <w:rPr>
          <w:rFonts w:ascii="Times New Roman" w:hAnsi="Times New Roman"/>
          <w:sz w:val="24"/>
          <w:szCs w:val="24"/>
          <w:lang w:val="en-US"/>
        </w:rPr>
        <w:t>Potestativnyie</w:t>
      </w:r>
      <w:proofErr w:type="spellEnd"/>
      <w:r w:rsidR="00616D1D" w:rsidRPr="009F1179">
        <w:rPr>
          <w:rFonts w:ascii="Times New Roman" w:hAnsi="Times New Roman"/>
          <w:sz w:val="24"/>
          <w:szCs w:val="24"/>
          <w:lang w:val="en-US"/>
        </w:rPr>
        <w:t xml:space="preserve"> </w:t>
      </w:r>
      <w:proofErr w:type="spellStart"/>
      <w:r w:rsidR="00616D1D">
        <w:rPr>
          <w:rFonts w:ascii="Times New Roman" w:hAnsi="Times New Roman"/>
          <w:sz w:val="24"/>
          <w:szCs w:val="24"/>
          <w:lang w:val="en-US"/>
        </w:rPr>
        <w:t>prava</w:t>
      </w:r>
      <w:proofErr w:type="spellEnd"/>
      <w:r w:rsidR="00616D1D" w:rsidRPr="009F1179">
        <w:rPr>
          <w:rFonts w:ascii="Times New Roman" w:hAnsi="Times New Roman"/>
          <w:sz w:val="24"/>
          <w:szCs w:val="24"/>
          <w:lang w:val="en-US"/>
        </w:rPr>
        <w:t xml:space="preserve">. </w:t>
      </w:r>
      <w:r w:rsidR="00616D1D">
        <w:rPr>
          <w:rFonts w:ascii="Times New Roman" w:hAnsi="Times New Roman"/>
          <w:sz w:val="24"/>
          <w:szCs w:val="24"/>
          <w:lang w:val="en-US"/>
        </w:rPr>
        <w:t>“</w:t>
      </w:r>
      <w:proofErr w:type="spellStart"/>
      <w:r w:rsidR="00616D1D">
        <w:rPr>
          <w:rFonts w:ascii="Times New Roman" w:hAnsi="Times New Roman"/>
          <w:sz w:val="24"/>
          <w:szCs w:val="24"/>
          <w:lang w:val="en-US"/>
        </w:rPr>
        <w:t>Vestnik</w:t>
      </w:r>
      <w:proofErr w:type="spellEnd"/>
      <w:r w:rsidR="00616D1D" w:rsidRPr="009F1179">
        <w:rPr>
          <w:rFonts w:ascii="Times New Roman" w:hAnsi="Times New Roman"/>
          <w:sz w:val="24"/>
          <w:szCs w:val="24"/>
          <w:lang w:val="en-US"/>
        </w:rPr>
        <w:t xml:space="preserve"> </w:t>
      </w:r>
      <w:proofErr w:type="spellStart"/>
      <w:r w:rsidR="00616D1D">
        <w:rPr>
          <w:rFonts w:ascii="Times New Roman" w:hAnsi="Times New Roman"/>
          <w:sz w:val="24"/>
          <w:szCs w:val="24"/>
          <w:lang w:val="en-US"/>
        </w:rPr>
        <w:t>grazhdanskogo</w:t>
      </w:r>
      <w:proofErr w:type="spellEnd"/>
      <w:r w:rsidR="00616D1D" w:rsidRPr="009F1179">
        <w:rPr>
          <w:rFonts w:ascii="Times New Roman" w:hAnsi="Times New Roman"/>
          <w:sz w:val="24"/>
          <w:szCs w:val="24"/>
          <w:lang w:val="en-US"/>
        </w:rPr>
        <w:t xml:space="preserve"> </w:t>
      </w:r>
      <w:proofErr w:type="spellStart"/>
      <w:r w:rsidR="00616D1D">
        <w:rPr>
          <w:rFonts w:ascii="Times New Roman" w:hAnsi="Times New Roman"/>
          <w:sz w:val="24"/>
          <w:szCs w:val="24"/>
          <w:lang w:val="en-US"/>
        </w:rPr>
        <w:t>prava</w:t>
      </w:r>
      <w:proofErr w:type="spellEnd"/>
      <w:r w:rsidR="00616D1D">
        <w:rPr>
          <w:rFonts w:ascii="Times New Roman" w:hAnsi="Times New Roman"/>
          <w:sz w:val="24"/>
          <w:szCs w:val="24"/>
          <w:lang w:val="en-US"/>
        </w:rPr>
        <w:t>”, 2008.</w:t>
      </w:r>
    </w:p>
  </w:footnote>
  <w:footnote w:id="26">
    <w:p w14:paraId="2680F069" w14:textId="66AD750B" w:rsidR="00CD77AE" w:rsidRPr="00CD77AE" w:rsidRDefault="00CD77AE" w:rsidP="00050A77">
      <w:pPr>
        <w:pStyle w:val="ab"/>
        <w:jc w:val="both"/>
        <w:rPr>
          <w:sz w:val="18"/>
          <w:szCs w:val="18"/>
          <w:lang w:val="en-US"/>
        </w:rPr>
      </w:pPr>
      <w:r w:rsidRPr="00CD77AE">
        <w:rPr>
          <w:rStyle w:val="ad"/>
          <w:sz w:val="18"/>
          <w:szCs w:val="18"/>
        </w:rPr>
        <w:footnoteRef/>
      </w:r>
      <w:r w:rsidRPr="00FE624E">
        <w:rPr>
          <w:sz w:val="18"/>
          <w:szCs w:val="18"/>
          <w:lang w:val="en-US"/>
        </w:rPr>
        <w:t xml:space="preserve"> </w:t>
      </w:r>
      <w:proofErr w:type="spellStart"/>
      <w:r w:rsidR="00FE624E">
        <w:rPr>
          <w:rFonts w:ascii="Times New Roman" w:hAnsi="Times New Roman"/>
          <w:sz w:val="24"/>
          <w:szCs w:val="24"/>
          <w:lang w:val="en-US"/>
        </w:rPr>
        <w:t>Grazhdanskoye</w:t>
      </w:r>
      <w:proofErr w:type="spellEnd"/>
      <w:r w:rsidR="00FE624E">
        <w:rPr>
          <w:rFonts w:ascii="Times New Roman" w:hAnsi="Times New Roman"/>
          <w:sz w:val="24"/>
          <w:szCs w:val="24"/>
          <w:lang w:val="en-US"/>
        </w:rPr>
        <w:t xml:space="preserve"> </w:t>
      </w:r>
      <w:proofErr w:type="spellStart"/>
      <w:r w:rsidR="00FE624E">
        <w:rPr>
          <w:rFonts w:ascii="Times New Roman" w:hAnsi="Times New Roman"/>
          <w:sz w:val="24"/>
          <w:szCs w:val="24"/>
          <w:lang w:val="en-US"/>
        </w:rPr>
        <w:t>pravo</w:t>
      </w:r>
      <w:proofErr w:type="spellEnd"/>
      <w:r w:rsidR="00FE624E">
        <w:rPr>
          <w:rFonts w:ascii="Times New Roman" w:hAnsi="Times New Roman"/>
          <w:sz w:val="24"/>
          <w:szCs w:val="24"/>
          <w:lang w:val="en-US"/>
        </w:rPr>
        <w:t xml:space="preserve">. Volume 4. Book 2. </w:t>
      </w:r>
      <w:proofErr w:type="spellStart"/>
      <w:r w:rsidR="00FE624E">
        <w:rPr>
          <w:rFonts w:ascii="Times New Roman" w:hAnsi="Times New Roman"/>
          <w:sz w:val="24"/>
          <w:szCs w:val="24"/>
          <w:lang w:val="en-US"/>
        </w:rPr>
        <w:t>Osobennaya</w:t>
      </w:r>
      <w:proofErr w:type="spellEnd"/>
      <w:r w:rsidR="00FE624E">
        <w:rPr>
          <w:rFonts w:ascii="Times New Roman" w:hAnsi="Times New Roman"/>
          <w:sz w:val="24"/>
          <w:szCs w:val="24"/>
          <w:lang w:val="en-US"/>
        </w:rPr>
        <w:t xml:space="preserve"> </w:t>
      </w:r>
      <w:proofErr w:type="spellStart"/>
      <w:r w:rsidR="00FE624E">
        <w:rPr>
          <w:rFonts w:ascii="Times New Roman" w:hAnsi="Times New Roman"/>
          <w:sz w:val="24"/>
          <w:szCs w:val="24"/>
          <w:lang w:val="en-US"/>
        </w:rPr>
        <w:t>chast</w:t>
      </w:r>
      <w:proofErr w:type="spellEnd"/>
      <w:r w:rsidR="00FE624E">
        <w:rPr>
          <w:rFonts w:ascii="Times New Roman" w:hAnsi="Times New Roman"/>
          <w:sz w:val="24"/>
          <w:szCs w:val="24"/>
          <w:lang w:val="en-US"/>
        </w:rPr>
        <w:t xml:space="preserve">. </w:t>
      </w:r>
      <w:proofErr w:type="spellStart"/>
      <w:r w:rsidR="00FE624E">
        <w:rPr>
          <w:rFonts w:ascii="Times New Roman" w:hAnsi="Times New Roman"/>
          <w:sz w:val="24"/>
          <w:szCs w:val="24"/>
          <w:lang w:val="en-US"/>
        </w:rPr>
        <w:t>Otnositelnyie</w:t>
      </w:r>
      <w:proofErr w:type="spellEnd"/>
      <w:r w:rsidR="00FE624E">
        <w:rPr>
          <w:rFonts w:ascii="Times New Roman" w:hAnsi="Times New Roman"/>
          <w:sz w:val="24"/>
          <w:szCs w:val="24"/>
          <w:lang w:val="en-US"/>
        </w:rPr>
        <w:t xml:space="preserve"> </w:t>
      </w:r>
      <w:proofErr w:type="spellStart"/>
      <w:r w:rsidR="00FE624E">
        <w:rPr>
          <w:rFonts w:ascii="Times New Roman" w:hAnsi="Times New Roman"/>
          <w:sz w:val="24"/>
          <w:szCs w:val="24"/>
          <w:lang w:val="en-US"/>
        </w:rPr>
        <w:t>grazhdansko-pravovye</w:t>
      </w:r>
      <w:proofErr w:type="spellEnd"/>
      <w:r w:rsidR="00FE624E">
        <w:rPr>
          <w:rFonts w:ascii="Times New Roman" w:hAnsi="Times New Roman"/>
          <w:sz w:val="24"/>
          <w:szCs w:val="24"/>
          <w:lang w:val="en-US"/>
        </w:rPr>
        <w:t xml:space="preserve"> </w:t>
      </w:r>
      <w:proofErr w:type="spellStart"/>
      <w:r w:rsidR="00FE624E">
        <w:rPr>
          <w:rFonts w:ascii="Times New Roman" w:hAnsi="Times New Roman"/>
          <w:sz w:val="24"/>
          <w:szCs w:val="24"/>
          <w:lang w:val="en-US"/>
        </w:rPr>
        <w:t>formy</w:t>
      </w:r>
      <w:proofErr w:type="spellEnd"/>
      <w:r w:rsidR="00FE624E">
        <w:rPr>
          <w:rFonts w:ascii="Times New Roman" w:hAnsi="Times New Roman"/>
          <w:sz w:val="24"/>
          <w:szCs w:val="24"/>
          <w:lang w:val="en-US"/>
        </w:rPr>
        <w:t xml:space="preserve"> / V.A. Belov. Mow, </w:t>
      </w:r>
      <w:proofErr w:type="spellStart"/>
      <w:r w:rsidR="00FE624E">
        <w:rPr>
          <w:rFonts w:ascii="Times New Roman" w:hAnsi="Times New Roman"/>
          <w:sz w:val="24"/>
          <w:szCs w:val="24"/>
          <w:lang w:val="en-US"/>
        </w:rPr>
        <w:t>Urait-Izdat</w:t>
      </w:r>
      <w:proofErr w:type="spellEnd"/>
      <w:r w:rsidR="00FE624E">
        <w:rPr>
          <w:rFonts w:ascii="Times New Roman" w:hAnsi="Times New Roman"/>
          <w:sz w:val="24"/>
          <w:szCs w:val="24"/>
          <w:lang w:val="en-US"/>
        </w:rPr>
        <w:t xml:space="preserve"> 2016. Pages 183-243.</w:t>
      </w:r>
    </w:p>
  </w:footnote>
  <w:footnote w:id="27">
    <w:p w14:paraId="39766EA4" w14:textId="31A3DF4D" w:rsidR="007B5A6F" w:rsidRPr="00FE624E" w:rsidRDefault="007B5A6F" w:rsidP="00050A77">
      <w:pPr>
        <w:pStyle w:val="ab"/>
        <w:jc w:val="both"/>
        <w:rPr>
          <w:rFonts w:ascii="Times New Roman" w:hAnsi="Times New Roman"/>
          <w:sz w:val="24"/>
          <w:szCs w:val="24"/>
          <w:lang w:val="en-US"/>
        </w:rPr>
      </w:pPr>
      <w:r w:rsidRPr="007B5A6F">
        <w:rPr>
          <w:rStyle w:val="ad"/>
          <w:rFonts w:ascii="Times New Roman" w:hAnsi="Times New Roman"/>
          <w:sz w:val="18"/>
          <w:szCs w:val="18"/>
        </w:rPr>
        <w:footnoteRef/>
      </w:r>
      <w:r w:rsidRPr="004467B2">
        <w:rPr>
          <w:rFonts w:ascii="Times New Roman" w:hAnsi="Times New Roman"/>
          <w:sz w:val="22"/>
          <w:szCs w:val="22"/>
          <w:lang w:val="en-US"/>
        </w:rPr>
        <w:t xml:space="preserve"> </w:t>
      </w:r>
      <w:r w:rsidR="00FE624E">
        <w:rPr>
          <w:rFonts w:ascii="Times New Roman" w:hAnsi="Times New Roman"/>
          <w:sz w:val="24"/>
          <w:szCs w:val="24"/>
          <w:lang w:val="en-US"/>
        </w:rPr>
        <w:t>The same as #26</w:t>
      </w:r>
    </w:p>
  </w:footnote>
  <w:footnote w:id="28">
    <w:p w14:paraId="460DE9B1" w14:textId="62466A91" w:rsidR="007B5A6F" w:rsidRPr="00050A77" w:rsidRDefault="007B5A6F" w:rsidP="00050A77">
      <w:pPr>
        <w:pStyle w:val="ab"/>
        <w:jc w:val="both"/>
        <w:rPr>
          <w:sz w:val="24"/>
          <w:szCs w:val="24"/>
          <w:lang w:val="en-US"/>
        </w:rPr>
      </w:pPr>
      <w:r w:rsidRPr="007B5A6F">
        <w:rPr>
          <w:rStyle w:val="ad"/>
          <w:sz w:val="18"/>
          <w:szCs w:val="18"/>
        </w:rPr>
        <w:footnoteRef/>
      </w:r>
      <w:r w:rsidRPr="007B5A6F">
        <w:rPr>
          <w:sz w:val="18"/>
          <w:szCs w:val="18"/>
          <w:lang w:val="en-US"/>
        </w:rPr>
        <w:t xml:space="preserve"> </w:t>
      </w:r>
      <w:r w:rsidRPr="007B5A6F">
        <w:rPr>
          <w:rFonts w:ascii="Times New Roman" w:hAnsi="Times New Roman"/>
          <w:sz w:val="24"/>
          <w:szCs w:val="24"/>
          <w:lang w:val="en-US"/>
        </w:rPr>
        <w:t>Terminating Contracts under English Law. Legal Terminology Guide of Ashurst Law Firm, London, 2022.</w:t>
      </w:r>
      <w:r w:rsidR="00C76260">
        <w:rPr>
          <w:rFonts w:ascii="Times New Roman" w:hAnsi="Times New Roman"/>
          <w:sz w:val="24"/>
          <w:szCs w:val="24"/>
          <w:lang w:val="en-US"/>
        </w:rPr>
        <w:t xml:space="preserve"> </w:t>
      </w:r>
      <w:r w:rsidRPr="00050A77">
        <w:rPr>
          <w:rFonts w:ascii="Times New Roman" w:hAnsi="Times New Roman"/>
          <w:sz w:val="24"/>
          <w:szCs w:val="24"/>
          <w:lang w:val="en-US"/>
        </w:rPr>
        <w:t xml:space="preserve">URL: </w:t>
      </w:r>
      <w:r w:rsidR="00000000">
        <w:fldChar w:fldCharType="begin"/>
      </w:r>
      <w:r w:rsidR="00000000" w:rsidRPr="00BD7977">
        <w:rPr>
          <w:lang w:val="en-US"/>
        </w:rPr>
        <w:instrText>HYPERLINK "https://www.ashurst.com/en/news-and-insights/legal-updates/quickguide---terminating-contracts-under-english-law/"</w:instrText>
      </w:r>
      <w:r w:rsidR="00000000">
        <w:fldChar w:fldCharType="separate"/>
      </w:r>
      <w:r w:rsidRPr="00050A77">
        <w:rPr>
          <w:rStyle w:val="ae"/>
          <w:rFonts w:ascii="Times New Roman" w:hAnsi="Times New Roman"/>
          <w:sz w:val="24"/>
          <w:szCs w:val="24"/>
          <w:lang w:val="en-US"/>
        </w:rPr>
        <w:t>https://www.ashurst.com/en/news-and-insights/legal-updates/quickguide---terminating-contracts-under-english-law/</w:t>
      </w:r>
      <w:r w:rsidR="00000000">
        <w:rPr>
          <w:rStyle w:val="ae"/>
          <w:rFonts w:ascii="Times New Roman" w:hAnsi="Times New Roman"/>
          <w:sz w:val="24"/>
          <w:szCs w:val="24"/>
          <w:lang w:val="en-US"/>
        </w:rPr>
        <w:fldChar w:fldCharType="end"/>
      </w:r>
    </w:p>
  </w:footnote>
  <w:footnote w:id="29">
    <w:p w14:paraId="148D3EBA" w14:textId="19FFC60F" w:rsidR="007B5A6F" w:rsidRPr="009264A5" w:rsidRDefault="007B5A6F" w:rsidP="009264A5">
      <w:pPr>
        <w:pStyle w:val="ab"/>
        <w:jc w:val="both"/>
        <w:rPr>
          <w:sz w:val="18"/>
          <w:szCs w:val="18"/>
          <w:lang w:val="en-US"/>
        </w:rPr>
      </w:pPr>
      <w:r w:rsidRPr="007B5A6F">
        <w:rPr>
          <w:rStyle w:val="ad"/>
          <w:sz w:val="18"/>
          <w:szCs w:val="18"/>
        </w:rPr>
        <w:footnoteRef/>
      </w:r>
      <w:r w:rsidRPr="00601017">
        <w:rPr>
          <w:sz w:val="18"/>
          <w:szCs w:val="18"/>
          <w:lang w:val="en-US"/>
        </w:rPr>
        <w:t xml:space="preserve"> </w:t>
      </w:r>
      <w:proofErr w:type="spellStart"/>
      <w:r w:rsidR="00601017">
        <w:rPr>
          <w:rFonts w:ascii="Times New Roman" w:hAnsi="Times New Roman"/>
          <w:sz w:val="24"/>
          <w:szCs w:val="24"/>
          <w:lang w:val="en-US"/>
        </w:rPr>
        <w:t>Grazhdanskoye</w:t>
      </w:r>
      <w:proofErr w:type="spellEnd"/>
      <w:r w:rsidR="00601017">
        <w:rPr>
          <w:rFonts w:ascii="Times New Roman" w:hAnsi="Times New Roman"/>
          <w:sz w:val="24"/>
          <w:szCs w:val="24"/>
          <w:lang w:val="en-US"/>
        </w:rPr>
        <w:t xml:space="preserve"> </w:t>
      </w:r>
      <w:proofErr w:type="spellStart"/>
      <w:r w:rsidR="00601017">
        <w:rPr>
          <w:rFonts w:ascii="Times New Roman" w:hAnsi="Times New Roman"/>
          <w:sz w:val="24"/>
          <w:szCs w:val="24"/>
          <w:lang w:val="en-US"/>
        </w:rPr>
        <w:t>pravo</w:t>
      </w:r>
      <w:proofErr w:type="spellEnd"/>
      <w:r w:rsidR="00601017">
        <w:rPr>
          <w:rFonts w:ascii="Times New Roman" w:hAnsi="Times New Roman"/>
          <w:sz w:val="24"/>
          <w:szCs w:val="24"/>
          <w:lang w:val="en-US"/>
        </w:rPr>
        <w:t xml:space="preserve">. Volume 4. Book 2. </w:t>
      </w:r>
      <w:proofErr w:type="spellStart"/>
      <w:r w:rsidR="00601017">
        <w:rPr>
          <w:rFonts w:ascii="Times New Roman" w:hAnsi="Times New Roman"/>
          <w:sz w:val="24"/>
          <w:szCs w:val="24"/>
          <w:lang w:val="en-US"/>
        </w:rPr>
        <w:t>Osobennaya</w:t>
      </w:r>
      <w:proofErr w:type="spellEnd"/>
      <w:r w:rsidR="00601017">
        <w:rPr>
          <w:rFonts w:ascii="Times New Roman" w:hAnsi="Times New Roman"/>
          <w:sz w:val="24"/>
          <w:szCs w:val="24"/>
          <w:lang w:val="en-US"/>
        </w:rPr>
        <w:t xml:space="preserve"> </w:t>
      </w:r>
      <w:proofErr w:type="spellStart"/>
      <w:r w:rsidR="00601017">
        <w:rPr>
          <w:rFonts w:ascii="Times New Roman" w:hAnsi="Times New Roman"/>
          <w:sz w:val="24"/>
          <w:szCs w:val="24"/>
          <w:lang w:val="en-US"/>
        </w:rPr>
        <w:t>chast</w:t>
      </w:r>
      <w:proofErr w:type="spellEnd"/>
      <w:r w:rsidR="00601017">
        <w:rPr>
          <w:rFonts w:ascii="Times New Roman" w:hAnsi="Times New Roman"/>
          <w:sz w:val="24"/>
          <w:szCs w:val="24"/>
          <w:lang w:val="en-US"/>
        </w:rPr>
        <w:t xml:space="preserve">. </w:t>
      </w:r>
      <w:proofErr w:type="spellStart"/>
      <w:r w:rsidR="00601017">
        <w:rPr>
          <w:rFonts w:ascii="Times New Roman" w:hAnsi="Times New Roman"/>
          <w:sz w:val="24"/>
          <w:szCs w:val="24"/>
          <w:lang w:val="en-US"/>
        </w:rPr>
        <w:t>Otnositelnyie</w:t>
      </w:r>
      <w:proofErr w:type="spellEnd"/>
      <w:r w:rsidR="00601017">
        <w:rPr>
          <w:rFonts w:ascii="Times New Roman" w:hAnsi="Times New Roman"/>
          <w:sz w:val="24"/>
          <w:szCs w:val="24"/>
          <w:lang w:val="en-US"/>
        </w:rPr>
        <w:t xml:space="preserve"> </w:t>
      </w:r>
      <w:proofErr w:type="spellStart"/>
      <w:r w:rsidR="00601017">
        <w:rPr>
          <w:rFonts w:ascii="Times New Roman" w:hAnsi="Times New Roman"/>
          <w:sz w:val="24"/>
          <w:szCs w:val="24"/>
          <w:lang w:val="en-US"/>
        </w:rPr>
        <w:t>grazhdansko-pravovye</w:t>
      </w:r>
      <w:proofErr w:type="spellEnd"/>
      <w:r w:rsidR="00601017">
        <w:rPr>
          <w:rFonts w:ascii="Times New Roman" w:hAnsi="Times New Roman"/>
          <w:sz w:val="24"/>
          <w:szCs w:val="24"/>
          <w:lang w:val="en-US"/>
        </w:rPr>
        <w:t xml:space="preserve"> </w:t>
      </w:r>
      <w:proofErr w:type="spellStart"/>
      <w:r w:rsidR="00601017">
        <w:rPr>
          <w:rFonts w:ascii="Times New Roman" w:hAnsi="Times New Roman"/>
          <w:sz w:val="24"/>
          <w:szCs w:val="24"/>
          <w:lang w:val="en-US"/>
        </w:rPr>
        <w:t>formy</w:t>
      </w:r>
      <w:proofErr w:type="spellEnd"/>
      <w:r w:rsidR="00601017">
        <w:rPr>
          <w:rFonts w:ascii="Times New Roman" w:hAnsi="Times New Roman"/>
          <w:sz w:val="24"/>
          <w:szCs w:val="24"/>
          <w:lang w:val="en-US"/>
        </w:rPr>
        <w:t xml:space="preserve"> / V.A. Belov. Mow, </w:t>
      </w:r>
      <w:proofErr w:type="spellStart"/>
      <w:r w:rsidR="00601017">
        <w:rPr>
          <w:rFonts w:ascii="Times New Roman" w:hAnsi="Times New Roman"/>
          <w:sz w:val="24"/>
          <w:szCs w:val="24"/>
          <w:lang w:val="en-US"/>
        </w:rPr>
        <w:t>Urait-Izdat</w:t>
      </w:r>
      <w:proofErr w:type="spellEnd"/>
      <w:r w:rsidR="00601017">
        <w:rPr>
          <w:rFonts w:ascii="Times New Roman" w:hAnsi="Times New Roman"/>
          <w:sz w:val="24"/>
          <w:szCs w:val="24"/>
          <w:lang w:val="en-US"/>
        </w:rPr>
        <w:t xml:space="preserve"> 2016. Pages 183-243.</w:t>
      </w:r>
    </w:p>
  </w:footnote>
  <w:footnote w:id="30">
    <w:p w14:paraId="415B9151" w14:textId="74E0DC3D" w:rsidR="007B5A6F" w:rsidRPr="007566DA" w:rsidRDefault="007B5A6F" w:rsidP="009264A5">
      <w:pPr>
        <w:pStyle w:val="ab"/>
        <w:jc w:val="both"/>
        <w:rPr>
          <w:lang w:val="en-US"/>
        </w:rPr>
      </w:pPr>
      <w:r>
        <w:rPr>
          <w:rStyle w:val="ad"/>
        </w:rPr>
        <w:footnoteRef/>
      </w:r>
      <w:r w:rsidRPr="007566DA">
        <w:rPr>
          <w:lang w:val="en-US"/>
        </w:rPr>
        <w:t xml:space="preserve"> </w:t>
      </w:r>
      <w:r w:rsidR="007566DA">
        <w:rPr>
          <w:rFonts w:ascii="Times New Roman" w:hAnsi="Times New Roman"/>
          <w:sz w:val="24"/>
          <w:szCs w:val="24"/>
          <w:lang w:val="en-US"/>
        </w:rPr>
        <w:t xml:space="preserve">Parts 2 and 3 of Article 453 of the Civil Code of Russian Federation. </w:t>
      </w:r>
      <w:r w:rsidR="0054580E">
        <w:rPr>
          <w:rFonts w:ascii="Times New Roman" w:hAnsi="Times New Roman"/>
          <w:sz w:val="24"/>
          <w:szCs w:val="24"/>
          <w:lang w:val="en-US"/>
        </w:rPr>
        <w:t xml:space="preserve">And also, in: </w:t>
      </w:r>
      <w:proofErr w:type="spellStart"/>
      <w:r w:rsidR="007566DA" w:rsidRPr="007566DA">
        <w:rPr>
          <w:rFonts w:ascii="Times New Roman" w:hAnsi="Times New Roman"/>
          <w:sz w:val="24"/>
          <w:szCs w:val="24"/>
          <w:lang w:val="en-US"/>
        </w:rPr>
        <w:t>Grazhdanskoye</w:t>
      </w:r>
      <w:proofErr w:type="spellEnd"/>
      <w:r w:rsidR="007566DA" w:rsidRPr="007566DA">
        <w:rPr>
          <w:rFonts w:ascii="Times New Roman" w:hAnsi="Times New Roman"/>
          <w:sz w:val="24"/>
          <w:szCs w:val="24"/>
          <w:lang w:val="en-US"/>
        </w:rPr>
        <w:t xml:space="preserve"> </w:t>
      </w:r>
      <w:proofErr w:type="spellStart"/>
      <w:r w:rsidR="007566DA" w:rsidRPr="007566DA">
        <w:rPr>
          <w:rFonts w:ascii="Times New Roman" w:hAnsi="Times New Roman"/>
          <w:sz w:val="24"/>
          <w:szCs w:val="24"/>
          <w:lang w:val="en-US"/>
        </w:rPr>
        <w:t>pravo</w:t>
      </w:r>
      <w:proofErr w:type="spellEnd"/>
      <w:r w:rsidR="007566DA" w:rsidRPr="007566DA">
        <w:rPr>
          <w:rFonts w:ascii="Times New Roman" w:hAnsi="Times New Roman"/>
          <w:sz w:val="24"/>
          <w:szCs w:val="24"/>
          <w:lang w:val="en-US"/>
        </w:rPr>
        <w:t xml:space="preserve">. Volume 4. Book 2. </w:t>
      </w:r>
      <w:proofErr w:type="spellStart"/>
      <w:r w:rsidR="007566DA" w:rsidRPr="007566DA">
        <w:rPr>
          <w:rFonts w:ascii="Times New Roman" w:hAnsi="Times New Roman"/>
          <w:sz w:val="24"/>
          <w:szCs w:val="24"/>
          <w:lang w:val="en-US"/>
        </w:rPr>
        <w:t>Osobennaya</w:t>
      </w:r>
      <w:proofErr w:type="spellEnd"/>
      <w:r w:rsidR="007566DA" w:rsidRPr="007566DA">
        <w:rPr>
          <w:rFonts w:ascii="Times New Roman" w:hAnsi="Times New Roman"/>
          <w:sz w:val="24"/>
          <w:szCs w:val="24"/>
          <w:lang w:val="en-US"/>
        </w:rPr>
        <w:t xml:space="preserve"> </w:t>
      </w:r>
      <w:proofErr w:type="spellStart"/>
      <w:r w:rsidR="007566DA" w:rsidRPr="007566DA">
        <w:rPr>
          <w:rFonts w:ascii="Times New Roman" w:hAnsi="Times New Roman"/>
          <w:sz w:val="24"/>
          <w:szCs w:val="24"/>
          <w:lang w:val="en-US"/>
        </w:rPr>
        <w:t>chast</w:t>
      </w:r>
      <w:proofErr w:type="spellEnd"/>
      <w:r w:rsidR="007566DA" w:rsidRPr="007566DA">
        <w:rPr>
          <w:rFonts w:ascii="Times New Roman" w:hAnsi="Times New Roman"/>
          <w:sz w:val="24"/>
          <w:szCs w:val="24"/>
          <w:lang w:val="en-US"/>
        </w:rPr>
        <w:t xml:space="preserve">. </w:t>
      </w:r>
      <w:proofErr w:type="spellStart"/>
      <w:r w:rsidR="007566DA" w:rsidRPr="007566DA">
        <w:rPr>
          <w:rFonts w:ascii="Times New Roman" w:hAnsi="Times New Roman"/>
          <w:sz w:val="24"/>
          <w:szCs w:val="24"/>
          <w:lang w:val="en-US"/>
        </w:rPr>
        <w:t>Otnositelnyie</w:t>
      </w:r>
      <w:proofErr w:type="spellEnd"/>
      <w:r w:rsidR="007566DA" w:rsidRPr="007566DA">
        <w:rPr>
          <w:rFonts w:ascii="Times New Roman" w:hAnsi="Times New Roman"/>
          <w:sz w:val="24"/>
          <w:szCs w:val="24"/>
          <w:lang w:val="en-US"/>
        </w:rPr>
        <w:t xml:space="preserve"> </w:t>
      </w:r>
      <w:proofErr w:type="spellStart"/>
      <w:r w:rsidR="007566DA" w:rsidRPr="007566DA">
        <w:rPr>
          <w:rFonts w:ascii="Times New Roman" w:hAnsi="Times New Roman"/>
          <w:sz w:val="24"/>
          <w:szCs w:val="24"/>
          <w:lang w:val="en-US"/>
        </w:rPr>
        <w:t>grazhdansko-pravovye</w:t>
      </w:r>
      <w:proofErr w:type="spellEnd"/>
      <w:r w:rsidR="007566DA" w:rsidRPr="007566DA">
        <w:rPr>
          <w:rFonts w:ascii="Times New Roman" w:hAnsi="Times New Roman"/>
          <w:sz w:val="24"/>
          <w:szCs w:val="24"/>
          <w:lang w:val="en-US"/>
        </w:rPr>
        <w:t xml:space="preserve"> </w:t>
      </w:r>
      <w:proofErr w:type="spellStart"/>
      <w:r w:rsidR="007566DA" w:rsidRPr="007566DA">
        <w:rPr>
          <w:rFonts w:ascii="Times New Roman" w:hAnsi="Times New Roman"/>
          <w:sz w:val="24"/>
          <w:szCs w:val="24"/>
          <w:lang w:val="en-US"/>
        </w:rPr>
        <w:t>formy</w:t>
      </w:r>
      <w:proofErr w:type="spellEnd"/>
      <w:r w:rsidR="007566DA" w:rsidRPr="007566DA">
        <w:rPr>
          <w:rFonts w:ascii="Times New Roman" w:hAnsi="Times New Roman"/>
          <w:sz w:val="24"/>
          <w:szCs w:val="24"/>
          <w:lang w:val="en-US"/>
        </w:rPr>
        <w:t xml:space="preserve"> / V.A. Belov. Mow, </w:t>
      </w:r>
      <w:proofErr w:type="spellStart"/>
      <w:r w:rsidR="007566DA" w:rsidRPr="007566DA">
        <w:rPr>
          <w:rFonts w:ascii="Times New Roman" w:hAnsi="Times New Roman"/>
          <w:sz w:val="24"/>
          <w:szCs w:val="24"/>
          <w:lang w:val="en-US"/>
        </w:rPr>
        <w:t>Urait-Izdat</w:t>
      </w:r>
      <w:proofErr w:type="spellEnd"/>
      <w:r w:rsidR="007566DA" w:rsidRPr="007566DA">
        <w:rPr>
          <w:rFonts w:ascii="Times New Roman" w:hAnsi="Times New Roman"/>
          <w:sz w:val="24"/>
          <w:szCs w:val="24"/>
          <w:lang w:val="en-US"/>
        </w:rPr>
        <w:t xml:space="preserve"> 2016. Pages 183-243.</w:t>
      </w:r>
    </w:p>
  </w:footnote>
  <w:footnote w:id="31">
    <w:p w14:paraId="49E3ED84" w14:textId="11DBFF6B" w:rsidR="003A7B08" w:rsidRPr="004467B2" w:rsidRDefault="003A7B08" w:rsidP="009264A5">
      <w:pPr>
        <w:pStyle w:val="ab"/>
        <w:jc w:val="both"/>
        <w:rPr>
          <w:rFonts w:ascii="Times New Roman" w:hAnsi="Times New Roman"/>
          <w:sz w:val="22"/>
          <w:szCs w:val="22"/>
          <w:lang w:val="en-US"/>
        </w:rPr>
      </w:pPr>
      <w:r>
        <w:rPr>
          <w:rStyle w:val="ad"/>
        </w:rPr>
        <w:footnoteRef/>
      </w:r>
      <w:r w:rsidRPr="004467B2">
        <w:rPr>
          <w:lang w:val="en-US"/>
        </w:rPr>
        <w:t xml:space="preserve">  </w:t>
      </w:r>
      <w:proofErr w:type="spellStart"/>
      <w:r w:rsidR="00705C58" w:rsidRPr="007566DA">
        <w:rPr>
          <w:rFonts w:ascii="Times New Roman" w:hAnsi="Times New Roman"/>
          <w:sz w:val="24"/>
          <w:szCs w:val="24"/>
          <w:lang w:val="en-US"/>
        </w:rPr>
        <w:t>Grazhdanskoye</w:t>
      </w:r>
      <w:proofErr w:type="spellEnd"/>
      <w:r w:rsidR="00705C58" w:rsidRPr="007566DA">
        <w:rPr>
          <w:rFonts w:ascii="Times New Roman" w:hAnsi="Times New Roman"/>
          <w:sz w:val="24"/>
          <w:szCs w:val="24"/>
          <w:lang w:val="en-US"/>
        </w:rPr>
        <w:t xml:space="preserve"> </w:t>
      </w:r>
      <w:proofErr w:type="spellStart"/>
      <w:r w:rsidR="00705C58" w:rsidRPr="007566DA">
        <w:rPr>
          <w:rFonts w:ascii="Times New Roman" w:hAnsi="Times New Roman"/>
          <w:sz w:val="24"/>
          <w:szCs w:val="24"/>
          <w:lang w:val="en-US"/>
        </w:rPr>
        <w:t>pravo</w:t>
      </w:r>
      <w:proofErr w:type="spellEnd"/>
      <w:r w:rsidR="00705C58" w:rsidRPr="007566DA">
        <w:rPr>
          <w:rFonts w:ascii="Times New Roman" w:hAnsi="Times New Roman"/>
          <w:sz w:val="24"/>
          <w:szCs w:val="24"/>
          <w:lang w:val="en-US"/>
        </w:rPr>
        <w:t xml:space="preserve">. Volume 4. Book 2. </w:t>
      </w:r>
      <w:proofErr w:type="spellStart"/>
      <w:r w:rsidR="00705C58" w:rsidRPr="007566DA">
        <w:rPr>
          <w:rFonts w:ascii="Times New Roman" w:hAnsi="Times New Roman"/>
          <w:sz w:val="24"/>
          <w:szCs w:val="24"/>
          <w:lang w:val="en-US"/>
        </w:rPr>
        <w:t>Osobennaya</w:t>
      </w:r>
      <w:proofErr w:type="spellEnd"/>
      <w:r w:rsidR="00705C58" w:rsidRPr="007566DA">
        <w:rPr>
          <w:rFonts w:ascii="Times New Roman" w:hAnsi="Times New Roman"/>
          <w:sz w:val="24"/>
          <w:szCs w:val="24"/>
          <w:lang w:val="en-US"/>
        </w:rPr>
        <w:t xml:space="preserve"> </w:t>
      </w:r>
      <w:proofErr w:type="spellStart"/>
      <w:r w:rsidR="00705C58" w:rsidRPr="007566DA">
        <w:rPr>
          <w:rFonts w:ascii="Times New Roman" w:hAnsi="Times New Roman"/>
          <w:sz w:val="24"/>
          <w:szCs w:val="24"/>
          <w:lang w:val="en-US"/>
        </w:rPr>
        <w:t>chast</w:t>
      </w:r>
      <w:proofErr w:type="spellEnd"/>
      <w:r w:rsidR="00705C58" w:rsidRPr="007566DA">
        <w:rPr>
          <w:rFonts w:ascii="Times New Roman" w:hAnsi="Times New Roman"/>
          <w:sz w:val="24"/>
          <w:szCs w:val="24"/>
          <w:lang w:val="en-US"/>
        </w:rPr>
        <w:t xml:space="preserve">. </w:t>
      </w:r>
      <w:proofErr w:type="spellStart"/>
      <w:r w:rsidR="00705C58" w:rsidRPr="007566DA">
        <w:rPr>
          <w:rFonts w:ascii="Times New Roman" w:hAnsi="Times New Roman"/>
          <w:sz w:val="24"/>
          <w:szCs w:val="24"/>
          <w:lang w:val="en-US"/>
        </w:rPr>
        <w:t>Otnositelnyie</w:t>
      </w:r>
      <w:proofErr w:type="spellEnd"/>
      <w:r w:rsidR="00705C58" w:rsidRPr="007566DA">
        <w:rPr>
          <w:rFonts w:ascii="Times New Roman" w:hAnsi="Times New Roman"/>
          <w:sz w:val="24"/>
          <w:szCs w:val="24"/>
          <w:lang w:val="en-US"/>
        </w:rPr>
        <w:t xml:space="preserve"> </w:t>
      </w:r>
      <w:proofErr w:type="spellStart"/>
      <w:r w:rsidR="00705C58" w:rsidRPr="007566DA">
        <w:rPr>
          <w:rFonts w:ascii="Times New Roman" w:hAnsi="Times New Roman"/>
          <w:sz w:val="24"/>
          <w:szCs w:val="24"/>
          <w:lang w:val="en-US"/>
        </w:rPr>
        <w:t>grazhdansko-pravovye</w:t>
      </w:r>
      <w:proofErr w:type="spellEnd"/>
      <w:r w:rsidR="00705C58" w:rsidRPr="007566DA">
        <w:rPr>
          <w:rFonts w:ascii="Times New Roman" w:hAnsi="Times New Roman"/>
          <w:sz w:val="24"/>
          <w:szCs w:val="24"/>
          <w:lang w:val="en-US"/>
        </w:rPr>
        <w:t xml:space="preserve"> </w:t>
      </w:r>
      <w:proofErr w:type="spellStart"/>
      <w:r w:rsidR="00705C58" w:rsidRPr="007566DA">
        <w:rPr>
          <w:rFonts w:ascii="Times New Roman" w:hAnsi="Times New Roman"/>
          <w:sz w:val="24"/>
          <w:szCs w:val="24"/>
          <w:lang w:val="en-US"/>
        </w:rPr>
        <w:t>formy</w:t>
      </w:r>
      <w:proofErr w:type="spellEnd"/>
      <w:r w:rsidR="00705C58" w:rsidRPr="007566DA">
        <w:rPr>
          <w:rFonts w:ascii="Times New Roman" w:hAnsi="Times New Roman"/>
          <w:sz w:val="24"/>
          <w:szCs w:val="24"/>
          <w:lang w:val="en-US"/>
        </w:rPr>
        <w:t xml:space="preserve"> / V.A. Belov. Mow, </w:t>
      </w:r>
      <w:proofErr w:type="spellStart"/>
      <w:r w:rsidR="00705C58" w:rsidRPr="007566DA">
        <w:rPr>
          <w:rFonts w:ascii="Times New Roman" w:hAnsi="Times New Roman"/>
          <w:sz w:val="24"/>
          <w:szCs w:val="24"/>
          <w:lang w:val="en-US"/>
        </w:rPr>
        <w:t>Urait-Izdat</w:t>
      </w:r>
      <w:proofErr w:type="spellEnd"/>
      <w:r w:rsidR="00705C58" w:rsidRPr="007566DA">
        <w:rPr>
          <w:rFonts w:ascii="Times New Roman" w:hAnsi="Times New Roman"/>
          <w:sz w:val="24"/>
          <w:szCs w:val="24"/>
          <w:lang w:val="en-US"/>
        </w:rPr>
        <w:t xml:space="preserve"> 2016. Pages 183-243.</w:t>
      </w:r>
    </w:p>
  </w:footnote>
  <w:footnote w:id="32">
    <w:p w14:paraId="1632E81B" w14:textId="1169B500" w:rsidR="003A7B08" w:rsidRPr="003A7B08" w:rsidRDefault="003A7B08" w:rsidP="009264A5">
      <w:pPr>
        <w:pStyle w:val="ab"/>
        <w:jc w:val="both"/>
        <w:rPr>
          <w:rFonts w:ascii="Times New Roman" w:hAnsi="Times New Roman"/>
          <w:sz w:val="24"/>
          <w:szCs w:val="24"/>
          <w:lang w:val="en-US"/>
        </w:rPr>
      </w:pPr>
      <w:r w:rsidRPr="003A7B08">
        <w:rPr>
          <w:rStyle w:val="ad"/>
          <w:rFonts w:ascii="Times New Roman" w:hAnsi="Times New Roman"/>
        </w:rPr>
        <w:footnoteRef/>
      </w:r>
      <w:r w:rsidRPr="003A7B08">
        <w:rPr>
          <w:rFonts w:ascii="Times New Roman" w:hAnsi="Times New Roman"/>
          <w:lang w:val="en-US"/>
        </w:rPr>
        <w:t xml:space="preserve"> </w:t>
      </w:r>
      <w:r w:rsidR="00B97D73">
        <w:rPr>
          <w:rFonts w:ascii="Times New Roman" w:hAnsi="Times New Roman"/>
          <w:sz w:val="24"/>
          <w:szCs w:val="24"/>
          <w:lang w:val="en-US"/>
        </w:rPr>
        <w:t>Section</w:t>
      </w:r>
      <w:r w:rsidRPr="003A7B08">
        <w:rPr>
          <w:rFonts w:ascii="Times New Roman" w:hAnsi="Times New Roman"/>
          <w:sz w:val="24"/>
          <w:szCs w:val="24"/>
          <w:lang w:val="en-US"/>
        </w:rPr>
        <w:t xml:space="preserve"> 376 of </w:t>
      </w:r>
      <w:r w:rsidR="00EA3729">
        <w:rPr>
          <w:rFonts w:ascii="Times New Roman" w:hAnsi="Times New Roman"/>
          <w:sz w:val="24"/>
          <w:szCs w:val="24"/>
          <w:lang w:val="en-US"/>
        </w:rPr>
        <w:t xml:space="preserve">the </w:t>
      </w:r>
      <w:r w:rsidRPr="003A7B08">
        <w:rPr>
          <w:rFonts w:ascii="Times New Roman" w:hAnsi="Times New Roman"/>
          <w:sz w:val="24"/>
          <w:szCs w:val="24"/>
          <w:lang w:val="en-US"/>
        </w:rPr>
        <w:t>German Commercial Code; Articles 1221 &amp; 1222 of</w:t>
      </w:r>
      <w:r w:rsidR="00EA3729">
        <w:rPr>
          <w:rFonts w:ascii="Times New Roman" w:hAnsi="Times New Roman"/>
          <w:sz w:val="24"/>
          <w:szCs w:val="24"/>
          <w:lang w:val="en-US"/>
        </w:rPr>
        <w:t xml:space="preserve"> the</w:t>
      </w:r>
      <w:r w:rsidRPr="003A7B08">
        <w:rPr>
          <w:rFonts w:ascii="Times New Roman" w:hAnsi="Times New Roman"/>
          <w:sz w:val="24"/>
          <w:szCs w:val="24"/>
          <w:lang w:val="en-US"/>
        </w:rPr>
        <w:t xml:space="preserve"> French Civil Code; Article 2-712 of </w:t>
      </w:r>
      <w:r w:rsidR="00EA3729">
        <w:rPr>
          <w:rFonts w:ascii="Times New Roman" w:hAnsi="Times New Roman"/>
          <w:sz w:val="24"/>
          <w:szCs w:val="24"/>
          <w:lang w:val="en-US"/>
        </w:rPr>
        <w:t xml:space="preserve">the </w:t>
      </w:r>
      <w:r w:rsidRPr="003A7B08">
        <w:rPr>
          <w:rFonts w:ascii="Times New Roman" w:hAnsi="Times New Roman"/>
          <w:sz w:val="24"/>
          <w:szCs w:val="24"/>
          <w:lang w:val="en-US"/>
        </w:rPr>
        <w:t>USA’s Uniform Commercial Code</w:t>
      </w:r>
      <w:r>
        <w:rPr>
          <w:rFonts w:ascii="Times New Roman" w:hAnsi="Times New Roman"/>
          <w:sz w:val="24"/>
          <w:szCs w:val="24"/>
          <w:lang w:val="en-US"/>
        </w:rPr>
        <w:t>.</w:t>
      </w:r>
    </w:p>
  </w:footnote>
  <w:footnote w:id="33">
    <w:p w14:paraId="3235489A" w14:textId="77D99238" w:rsidR="00AB10AC" w:rsidRPr="00C760B2" w:rsidRDefault="00AB10AC" w:rsidP="009264A5">
      <w:pPr>
        <w:pStyle w:val="ab"/>
        <w:jc w:val="both"/>
        <w:rPr>
          <w:lang w:val="en-US"/>
        </w:rPr>
      </w:pPr>
      <w:r>
        <w:rPr>
          <w:rStyle w:val="ad"/>
        </w:rPr>
        <w:footnoteRef/>
      </w:r>
      <w:r w:rsidRPr="009A7987">
        <w:rPr>
          <w:lang w:val="en-US"/>
        </w:rPr>
        <w:t xml:space="preserve"> </w:t>
      </w:r>
      <w:proofErr w:type="spellStart"/>
      <w:r w:rsidR="009A7987">
        <w:rPr>
          <w:rFonts w:ascii="Times New Roman" w:hAnsi="Times New Roman"/>
          <w:sz w:val="24"/>
          <w:szCs w:val="24"/>
          <w:lang w:val="en-US"/>
        </w:rPr>
        <w:t>Grazhdanskoye</w:t>
      </w:r>
      <w:proofErr w:type="spellEnd"/>
      <w:r w:rsidR="009A7987">
        <w:rPr>
          <w:rFonts w:ascii="Times New Roman" w:hAnsi="Times New Roman"/>
          <w:sz w:val="24"/>
          <w:szCs w:val="24"/>
          <w:lang w:val="en-US"/>
        </w:rPr>
        <w:t xml:space="preserve"> </w:t>
      </w:r>
      <w:proofErr w:type="spellStart"/>
      <w:r w:rsidR="009A7987">
        <w:rPr>
          <w:rFonts w:ascii="Times New Roman" w:hAnsi="Times New Roman"/>
          <w:sz w:val="24"/>
          <w:szCs w:val="24"/>
          <w:lang w:val="en-US"/>
        </w:rPr>
        <w:t>pravo</w:t>
      </w:r>
      <w:proofErr w:type="spellEnd"/>
      <w:r w:rsidR="009A7987">
        <w:rPr>
          <w:rFonts w:ascii="Times New Roman" w:hAnsi="Times New Roman"/>
          <w:sz w:val="24"/>
          <w:szCs w:val="24"/>
          <w:lang w:val="en-US"/>
        </w:rPr>
        <w:t xml:space="preserve">. Volume 4. Book 2. </w:t>
      </w:r>
      <w:proofErr w:type="spellStart"/>
      <w:r w:rsidR="009A7987">
        <w:rPr>
          <w:rFonts w:ascii="Times New Roman" w:hAnsi="Times New Roman"/>
          <w:sz w:val="24"/>
          <w:szCs w:val="24"/>
          <w:lang w:val="en-US"/>
        </w:rPr>
        <w:t>Osobennaya</w:t>
      </w:r>
      <w:proofErr w:type="spellEnd"/>
      <w:r w:rsidR="009A7987">
        <w:rPr>
          <w:rFonts w:ascii="Times New Roman" w:hAnsi="Times New Roman"/>
          <w:sz w:val="24"/>
          <w:szCs w:val="24"/>
          <w:lang w:val="en-US"/>
        </w:rPr>
        <w:t xml:space="preserve"> </w:t>
      </w:r>
      <w:proofErr w:type="spellStart"/>
      <w:r w:rsidR="009A7987">
        <w:rPr>
          <w:rFonts w:ascii="Times New Roman" w:hAnsi="Times New Roman"/>
          <w:sz w:val="24"/>
          <w:szCs w:val="24"/>
          <w:lang w:val="en-US"/>
        </w:rPr>
        <w:t>chast</w:t>
      </w:r>
      <w:proofErr w:type="spellEnd"/>
      <w:r w:rsidR="009A7987">
        <w:rPr>
          <w:rFonts w:ascii="Times New Roman" w:hAnsi="Times New Roman"/>
          <w:sz w:val="24"/>
          <w:szCs w:val="24"/>
          <w:lang w:val="en-US"/>
        </w:rPr>
        <w:t xml:space="preserve">. </w:t>
      </w:r>
      <w:proofErr w:type="spellStart"/>
      <w:r w:rsidR="009A7987">
        <w:rPr>
          <w:rFonts w:ascii="Times New Roman" w:hAnsi="Times New Roman"/>
          <w:sz w:val="24"/>
          <w:szCs w:val="24"/>
          <w:lang w:val="en-US"/>
        </w:rPr>
        <w:t>Otnositelnyie</w:t>
      </w:r>
      <w:proofErr w:type="spellEnd"/>
      <w:r w:rsidR="009A7987">
        <w:rPr>
          <w:rFonts w:ascii="Times New Roman" w:hAnsi="Times New Roman"/>
          <w:sz w:val="24"/>
          <w:szCs w:val="24"/>
          <w:lang w:val="en-US"/>
        </w:rPr>
        <w:t xml:space="preserve"> </w:t>
      </w:r>
      <w:proofErr w:type="spellStart"/>
      <w:r w:rsidR="009A7987">
        <w:rPr>
          <w:rFonts w:ascii="Times New Roman" w:hAnsi="Times New Roman"/>
          <w:sz w:val="24"/>
          <w:szCs w:val="24"/>
          <w:lang w:val="en-US"/>
        </w:rPr>
        <w:t>grazhdansko-pravovye</w:t>
      </w:r>
      <w:proofErr w:type="spellEnd"/>
      <w:r w:rsidR="009A7987">
        <w:rPr>
          <w:rFonts w:ascii="Times New Roman" w:hAnsi="Times New Roman"/>
          <w:sz w:val="24"/>
          <w:szCs w:val="24"/>
          <w:lang w:val="en-US"/>
        </w:rPr>
        <w:t xml:space="preserve"> </w:t>
      </w:r>
      <w:proofErr w:type="spellStart"/>
      <w:r w:rsidR="009A7987">
        <w:rPr>
          <w:rFonts w:ascii="Times New Roman" w:hAnsi="Times New Roman"/>
          <w:sz w:val="24"/>
          <w:szCs w:val="24"/>
          <w:lang w:val="en-US"/>
        </w:rPr>
        <w:t>formy</w:t>
      </w:r>
      <w:proofErr w:type="spellEnd"/>
      <w:r w:rsidR="009A7987">
        <w:rPr>
          <w:rFonts w:ascii="Times New Roman" w:hAnsi="Times New Roman"/>
          <w:sz w:val="24"/>
          <w:szCs w:val="24"/>
          <w:lang w:val="en-US"/>
        </w:rPr>
        <w:t xml:space="preserve"> / V.A. Belov. Mow, </w:t>
      </w:r>
      <w:proofErr w:type="spellStart"/>
      <w:r w:rsidR="009A7987">
        <w:rPr>
          <w:rFonts w:ascii="Times New Roman" w:hAnsi="Times New Roman"/>
          <w:sz w:val="24"/>
          <w:szCs w:val="24"/>
          <w:lang w:val="en-US"/>
        </w:rPr>
        <w:t>Urait-Izdat</w:t>
      </w:r>
      <w:proofErr w:type="spellEnd"/>
      <w:r w:rsidR="009A7987">
        <w:rPr>
          <w:rFonts w:ascii="Times New Roman" w:hAnsi="Times New Roman"/>
          <w:sz w:val="24"/>
          <w:szCs w:val="24"/>
          <w:lang w:val="en-US"/>
        </w:rPr>
        <w:t xml:space="preserve"> 2016. Pages 183-243.</w:t>
      </w:r>
    </w:p>
  </w:footnote>
  <w:footnote w:id="34">
    <w:p w14:paraId="2A495B4A" w14:textId="2F77DC39" w:rsidR="00E62642" w:rsidRPr="00E62642" w:rsidRDefault="00E62642" w:rsidP="00E62642">
      <w:pPr>
        <w:pStyle w:val="ab"/>
        <w:rPr>
          <w:lang w:val="en-US"/>
        </w:rPr>
      </w:pPr>
      <w:r>
        <w:rPr>
          <w:rStyle w:val="ad"/>
        </w:rPr>
        <w:footnoteRef/>
      </w:r>
      <w:r w:rsidRPr="00E62642">
        <w:rPr>
          <w:lang w:val="en-US"/>
        </w:rPr>
        <w:t xml:space="preserve"> </w:t>
      </w:r>
      <w:r w:rsidRPr="00E62642">
        <w:rPr>
          <w:rFonts w:ascii="Times New Roman" w:hAnsi="Times New Roman"/>
          <w:sz w:val="24"/>
          <w:szCs w:val="24"/>
          <w:lang w:val="en-US"/>
        </w:rPr>
        <w:t xml:space="preserve">The official UN definition of aggressor. </w:t>
      </w:r>
      <w:r>
        <w:rPr>
          <w:rFonts w:ascii="Times New Roman" w:hAnsi="Times New Roman"/>
          <w:sz w:val="24"/>
          <w:szCs w:val="24"/>
          <w:lang w:val="en-US"/>
        </w:rPr>
        <w:br/>
      </w:r>
      <w:r w:rsidRPr="00E62642">
        <w:rPr>
          <w:rFonts w:ascii="Times New Roman" w:hAnsi="Times New Roman"/>
          <w:sz w:val="24"/>
          <w:szCs w:val="24"/>
          <w:lang w:val="en-US"/>
        </w:rPr>
        <w:t xml:space="preserve">URL: </w:t>
      </w:r>
      <w:r w:rsidR="00000000">
        <w:fldChar w:fldCharType="begin"/>
      </w:r>
      <w:r w:rsidR="00000000" w:rsidRPr="00BD7977">
        <w:rPr>
          <w:lang w:val="en-US"/>
        </w:rPr>
        <w:instrText>HYPERLINK "https://www.bbc.co.uk/ethics/war/overview/aggressor.shtml"</w:instrText>
      </w:r>
      <w:r w:rsidR="00000000">
        <w:fldChar w:fldCharType="separate"/>
      </w:r>
      <w:r w:rsidRPr="00E62642">
        <w:rPr>
          <w:rStyle w:val="ae"/>
          <w:rFonts w:ascii="Times New Roman" w:hAnsi="Times New Roman"/>
          <w:sz w:val="24"/>
          <w:szCs w:val="24"/>
          <w:lang w:val="en-US"/>
        </w:rPr>
        <w:t>https://www.bbc.co.uk/ethics/war/overview/aggressor.shtml</w:t>
      </w:r>
      <w:r w:rsidR="00000000">
        <w:rPr>
          <w:rStyle w:val="ae"/>
          <w:rFonts w:ascii="Times New Roman" w:hAnsi="Times New Roman"/>
          <w:sz w:val="24"/>
          <w:szCs w:val="24"/>
          <w:lang w:val="en-US"/>
        </w:rPr>
        <w:fldChar w:fldCharType="end"/>
      </w:r>
      <w:r>
        <w:rPr>
          <w:lang w:val="en-US"/>
        </w:rPr>
        <w:t xml:space="preserve"> </w:t>
      </w:r>
    </w:p>
  </w:footnote>
  <w:footnote w:id="35">
    <w:p w14:paraId="3F42EC98" w14:textId="1D01DDFE" w:rsidR="00E62642" w:rsidRPr="006B439F" w:rsidRDefault="00E62642">
      <w:pPr>
        <w:pStyle w:val="ab"/>
        <w:rPr>
          <w:rFonts w:ascii="Times New Roman" w:hAnsi="Times New Roman"/>
          <w:sz w:val="24"/>
          <w:szCs w:val="24"/>
          <w:lang w:val="en-US"/>
        </w:rPr>
      </w:pPr>
      <w:r>
        <w:rPr>
          <w:rStyle w:val="ad"/>
        </w:rPr>
        <w:footnoteRef/>
      </w:r>
      <w:r w:rsidRPr="004C690B">
        <w:rPr>
          <w:lang w:val="en-US"/>
        </w:rPr>
        <w:t xml:space="preserve"> </w:t>
      </w:r>
      <w:r w:rsidR="002E498D" w:rsidRPr="002E498D">
        <w:rPr>
          <w:rFonts w:ascii="Times New Roman" w:hAnsi="Times New Roman"/>
          <w:sz w:val="24"/>
          <w:szCs w:val="24"/>
          <w:lang w:val="en-US"/>
        </w:rPr>
        <w:t xml:space="preserve">The US Congressional Research on Russia’s Nuke Doctrine </w:t>
      </w:r>
      <w:proofErr w:type="spellStart"/>
      <w:r w:rsidR="002E498D">
        <w:rPr>
          <w:rFonts w:ascii="Times New Roman" w:hAnsi="Times New Roman"/>
          <w:sz w:val="24"/>
          <w:szCs w:val="24"/>
          <w:lang w:val="en-US"/>
        </w:rPr>
        <w:t>upd</w:t>
      </w:r>
      <w:proofErr w:type="spellEnd"/>
      <w:r w:rsidR="002E498D">
        <w:rPr>
          <w:rFonts w:ascii="Times New Roman" w:hAnsi="Times New Roman"/>
          <w:sz w:val="24"/>
          <w:szCs w:val="24"/>
          <w:lang w:val="en-US"/>
        </w:rPr>
        <w:t>.</w:t>
      </w:r>
      <w:r w:rsidR="002E498D" w:rsidRPr="002E498D">
        <w:rPr>
          <w:rFonts w:ascii="Times New Roman" w:hAnsi="Times New Roman"/>
          <w:sz w:val="24"/>
          <w:szCs w:val="24"/>
          <w:lang w:val="en-US"/>
        </w:rPr>
        <w:t xml:space="preserve"> April 21, 2022. Pages 7, 8.</w:t>
      </w:r>
      <w:r w:rsidR="002E498D" w:rsidRPr="002E498D">
        <w:rPr>
          <w:rFonts w:ascii="Times New Roman" w:hAnsi="Times New Roman"/>
          <w:sz w:val="24"/>
          <w:szCs w:val="24"/>
          <w:lang w:val="en-US"/>
        </w:rPr>
        <w:br/>
        <w:t>URL</w:t>
      </w:r>
      <w:r w:rsidR="002E498D" w:rsidRPr="006B439F">
        <w:rPr>
          <w:rFonts w:ascii="Times New Roman" w:hAnsi="Times New Roman"/>
          <w:sz w:val="24"/>
          <w:szCs w:val="24"/>
          <w:lang w:val="en-US"/>
        </w:rPr>
        <w:t xml:space="preserve">: </w:t>
      </w:r>
      <w:r w:rsidR="00000000">
        <w:fldChar w:fldCharType="begin"/>
      </w:r>
      <w:r w:rsidR="00000000" w:rsidRPr="00BD7977">
        <w:rPr>
          <w:lang w:val="en-US"/>
        </w:rPr>
        <w:instrText>HYPERLINK "https://sgp.fas.org/crs/nuke/R45861.pdf"</w:instrText>
      </w:r>
      <w:r w:rsidR="00000000">
        <w:fldChar w:fldCharType="separate"/>
      </w:r>
      <w:r w:rsidR="002E498D" w:rsidRPr="002E498D">
        <w:rPr>
          <w:rStyle w:val="ae"/>
          <w:rFonts w:ascii="Times New Roman" w:hAnsi="Times New Roman"/>
          <w:sz w:val="24"/>
          <w:szCs w:val="24"/>
          <w:lang w:val="en-US"/>
        </w:rPr>
        <w:t>https</w:t>
      </w:r>
      <w:r w:rsidR="002E498D" w:rsidRPr="006B439F">
        <w:rPr>
          <w:rStyle w:val="ae"/>
          <w:rFonts w:ascii="Times New Roman" w:hAnsi="Times New Roman"/>
          <w:sz w:val="24"/>
          <w:szCs w:val="24"/>
          <w:lang w:val="en-US"/>
        </w:rPr>
        <w:t>://</w:t>
      </w:r>
      <w:r w:rsidR="002E498D" w:rsidRPr="002E498D">
        <w:rPr>
          <w:rStyle w:val="ae"/>
          <w:rFonts w:ascii="Times New Roman" w:hAnsi="Times New Roman"/>
          <w:sz w:val="24"/>
          <w:szCs w:val="24"/>
          <w:lang w:val="en-US"/>
        </w:rPr>
        <w:t>sgp</w:t>
      </w:r>
      <w:r w:rsidR="002E498D" w:rsidRPr="006B439F">
        <w:rPr>
          <w:rStyle w:val="ae"/>
          <w:rFonts w:ascii="Times New Roman" w:hAnsi="Times New Roman"/>
          <w:sz w:val="24"/>
          <w:szCs w:val="24"/>
          <w:lang w:val="en-US"/>
        </w:rPr>
        <w:t>.</w:t>
      </w:r>
      <w:r w:rsidR="002E498D" w:rsidRPr="002E498D">
        <w:rPr>
          <w:rStyle w:val="ae"/>
          <w:rFonts w:ascii="Times New Roman" w:hAnsi="Times New Roman"/>
          <w:sz w:val="24"/>
          <w:szCs w:val="24"/>
          <w:lang w:val="en-US"/>
        </w:rPr>
        <w:t>fas</w:t>
      </w:r>
      <w:r w:rsidR="002E498D" w:rsidRPr="006B439F">
        <w:rPr>
          <w:rStyle w:val="ae"/>
          <w:rFonts w:ascii="Times New Roman" w:hAnsi="Times New Roman"/>
          <w:sz w:val="24"/>
          <w:szCs w:val="24"/>
          <w:lang w:val="en-US"/>
        </w:rPr>
        <w:t>.</w:t>
      </w:r>
      <w:r w:rsidR="002E498D" w:rsidRPr="002E498D">
        <w:rPr>
          <w:rStyle w:val="ae"/>
          <w:rFonts w:ascii="Times New Roman" w:hAnsi="Times New Roman"/>
          <w:sz w:val="24"/>
          <w:szCs w:val="24"/>
          <w:lang w:val="en-US"/>
        </w:rPr>
        <w:t>org</w:t>
      </w:r>
      <w:r w:rsidR="002E498D" w:rsidRPr="006B439F">
        <w:rPr>
          <w:rStyle w:val="ae"/>
          <w:rFonts w:ascii="Times New Roman" w:hAnsi="Times New Roman"/>
          <w:sz w:val="24"/>
          <w:szCs w:val="24"/>
          <w:lang w:val="en-US"/>
        </w:rPr>
        <w:t>/</w:t>
      </w:r>
      <w:r w:rsidR="002E498D" w:rsidRPr="002E498D">
        <w:rPr>
          <w:rStyle w:val="ae"/>
          <w:rFonts w:ascii="Times New Roman" w:hAnsi="Times New Roman"/>
          <w:sz w:val="24"/>
          <w:szCs w:val="24"/>
          <w:lang w:val="en-US"/>
        </w:rPr>
        <w:t>crs</w:t>
      </w:r>
      <w:r w:rsidR="002E498D" w:rsidRPr="006B439F">
        <w:rPr>
          <w:rStyle w:val="ae"/>
          <w:rFonts w:ascii="Times New Roman" w:hAnsi="Times New Roman"/>
          <w:sz w:val="24"/>
          <w:szCs w:val="24"/>
          <w:lang w:val="en-US"/>
        </w:rPr>
        <w:t>/</w:t>
      </w:r>
      <w:r w:rsidR="002E498D" w:rsidRPr="002E498D">
        <w:rPr>
          <w:rStyle w:val="ae"/>
          <w:rFonts w:ascii="Times New Roman" w:hAnsi="Times New Roman"/>
          <w:sz w:val="24"/>
          <w:szCs w:val="24"/>
          <w:lang w:val="en-US"/>
        </w:rPr>
        <w:t>nuke</w:t>
      </w:r>
      <w:r w:rsidR="002E498D" w:rsidRPr="006B439F">
        <w:rPr>
          <w:rStyle w:val="ae"/>
          <w:rFonts w:ascii="Times New Roman" w:hAnsi="Times New Roman"/>
          <w:sz w:val="24"/>
          <w:szCs w:val="24"/>
          <w:lang w:val="en-US"/>
        </w:rPr>
        <w:t>/</w:t>
      </w:r>
      <w:r w:rsidR="002E498D" w:rsidRPr="002E498D">
        <w:rPr>
          <w:rStyle w:val="ae"/>
          <w:rFonts w:ascii="Times New Roman" w:hAnsi="Times New Roman"/>
          <w:sz w:val="24"/>
          <w:szCs w:val="24"/>
          <w:lang w:val="en-US"/>
        </w:rPr>
        <w:t>R</w:t>
      </w:r>
      <w:r w:rsidR="002E498D" w:rsidRPr="006B439F">
        <w:rPr>
          <w:rStyle w:val="ae"/>
          <w:rFonts w:ascii="Times New Roman" w:hAnsi="Times New Roman"/>
          <w:sz w:val="24"/>
          <w:szCs w:val="24"/>
          <w:lang w:val="en-US"/>
        </w:rPr>
        <w:t>45861.</w:t>
      </w:r>
      <w:r w:rsidR="002E498D" w:rsidRPr="002E498D">
        <w:rPr>
          <w:rStyle w:val="ae"/>
          <w:rFonts w:ascii="Times New Roman" w:hAnsi="Times New Roman"/>
          <w:sz w:val="24"/>
          <w:szCs w:val="24"/>
          <w:lang w:val="en-US"/>
        </w:rPr>
        <w:t>pdf</w:t>
      </w:r>
      <w:r w:rsidR="00000000">
        <w:rPr>
          <w:rStyle w:val="ae"/>
          <w:rFonts w:ascii="Times New Roman" w:hAnsi="Times New Roman"/>
          <w:sz w:val="24"/>
          <w:szCs w:val="24"/>
          <w:lang w:val="en-US"/>
        </w:rPr>
        <w:fldChar w:fldCharType="end"/>
      </w:r>
      <w:r w:rsidR="002E498D" w:rsidRPr="006B439F">
        <w:rPr>
          <w:rFonts w:ascii="Times New Roman" w:hAnsi="Times New Roman"/>
          <w:sz w:val="24"/>
          <w:szCs w:val="24"/>
          <w:lang w:val="en-US"/>
        </w:rPr>
        <w:t xml:space="preserve"> </w:t>
      </w:r>
    </w:p>
  </w:footnote>
  <w:footnote w:id="36">
    <w:p w14:paraId="32310AB4" w14:textId="24BB4137" w:rsidR="00090E87" w:rsidRPr="003643F6" w:rsidRDefault="00090E87" w:rsidP="00372D3E">
      <w:pPr>
        <w:pStyle w:val="ab"/>
        <w:jc w:val="both"/>
        <w:rPr>
          <w:lang w:val="en-US"/>
        </w:rPr>
      </w:pPr>
      <w:r>
        <w:rPr>
          <w:rStyle w:val="ad"/>
        </w:rPr>
        <w:footnoteRef/>
      </w:r>
      <w:r w:rsidRPr="003643F6">
        <w:rPr>
          <w:lang w:val="en-US"/>
        </w:rPr>
        <w:t xml:space="preserve"> </w:t>
      </w:r>
      <w:r w:rsidR="006C2AFB">
        <w:rPr>
          <w:rFonts w:ascii="Times New Roman" w:hAnsi="Times New Roman"/>
          <w:sz w:val="24"/>
          <w:szCs w:val="24"/>
          <w:lang w:val="en-US"/>
        </w:rPr>
        <w:t>Andrej O. Rybalov.</w:t>
      </w:r>
      <w:r w:rsidRPr="009F1179">
        <w:rPr>
          <w:rFonts w:ascii="Times New Roman" w:hAnsi="Times New Roman"/>
          <w:sz w:val="24"/>
          <w:szCs w:val="24"/>
          <w:lang w:val="en-US"/>
        </w:rPr>
        <w:t xml:space="preserve"> </w:t>
      </w:r>
      <w:proofErr w:type="spellStart"/>
      <w:r>
        <w:rPr>
          <w:rFonts w:ascii="Times New Roman" w:hAnsi="Times New Roman"/>
          <w:sz w:val="24"/>
          <w:szCs w:val="24"/>
          <w:lang w:val="en-US"/>
        </w:rPr>
        <w:t>Potestativnyie</w:t>
      </w:r>
      <w:proofErr w:type="spellEnd"/>
      <w:r w:rsidRPr="009F1179">
        <w:rPr>
          <w:rFonts w:ascii="Times New Roman" w:hAnsi="Times New Roman"/>
          <w:sz w:val="24"/>
          <w:szCs w:val="24"/>
          <w:lang w:val="en-US"/>
        </w:rPr>
        <w:t xml:space="preserve"> </w:t>
      </w:r>
      <w:proofErr w:type="spellStart"/>
      <w:r>
        <w:rPr>
          <w:rFonts w:ascii="Times New Roman" w:hAnsi="Times New Roman"/>
          <w:sz w:val="24"/>
          <w:szCs w:val="24"/>
          <w:lang w:val="en-US"/>
        </w:rPr>
        <w:t>prava</w:t>
      </w:r>
      <w:proofErr w:type="spellEnd"/>
      <w:r w:rsidRPr="009F1179">
        <w:rPr>
          <w:rFonts w:ascii="Times New Roman" w:hAnsi="Times New Roman"/>
          <w:sz w:val="24"/>
          <w:szCs w:val="24"/>
          <w:lang w:val="en-US"/>
        </w:rPr>
        <w:t xml:space="preserve">. </w:t>
      </w:r>
      <w:r>
        <w:rPr>
          <w:rFonts w:ascii="Times New Roman" w:hAnsi="Times New Roman"/>
          <w:sz w:val="24"/>
          <w:szCs w:val="24"/>
          <w:lang w:val="en-US"/>
        </w:rPr>
        <w:t>“</w:t>
      </w:r>
      <w:proofErr w:type="spellStart"/>
      <w:r>
        <w:rPr>
          <w:rFonts w:ascii="Times New Roman" w:hAnsi="Times New Roman"/>
          <w:sz w:val="24"/>
          <w:szCs w:val="24"/>
          <w:lang w:val="en-US"/>
        </w:rPr>
        <w:t>Vestnik</w:t>
      </w:r>
      <w:proofErr w:type="spellEnd"/>
      <w:r w:rsidRPr="009F1179">
        <w:rPr>
          <w:rFonts w:ascii="Times New Roman" w:hAnsi="Times New Roman"/>
          <w:sz w:val="24"/>
          <w:szCs w:val="24"/>
          <w:lang w:val="en-US"/>
        </w:rPr>
        <w:t xml:space="preserve"> </w:t>
      </w:r>
      <w:proofErr w:type="spellStart"/>
      <w:r>
        <w:rPr>
          <w:rFonts w:ascii="Times New Roman" w:hAnsi="Times New Roman"/>
          <w:sz w:val="24"/>
          <w:szCs w:val="24"/>
          <w:lang w:val="en-US"/>
        </w:rPr>
        <w:t>grazhdanskogo</w:t>
      </w:r>
      <w:proofErr w:type="spellEnd"/>
      <w:r w:rsidRPr="009F1179">
        <w:rPr>
          <w:rFonts w:ascii="Times New Roman" w:hAnsi="Times New Roman"/>
          <w:sz w:val="24"/>
          <w:szCs w:val="24"/>
          <w:lang w:val="en-US"/>
        </w:rPr>
        <w:t xml:space="preserve"> </w:t>
      </w:r>
      <w:proofErr w:type="spellStart"/>
      <w:r>
        <w:rPr>
          <w:rFonts w:ascii="Times New Roman" w:hAnsi="Times New Roman"/>
          <w:sz w:val="24"/>
          <w:szCs w:val="24"/>
          <w:lang w:val="en-US"/>
        </w:rPr>
        <w:t>prava</w:t>
      </w:r>
      <w:proofErr w:type="spellEnd"/>
      <w:r>
        <w:rPr>
          <w:rFonts w:ascii="Times New Roman" w:hAnsi="Times New Roman"/>
          <w:sz w:val="24"/>
          <w:szCs w:val="24"/>
          <w:lang w:val="en-US"/>
        </w:rPr>
        <w:t>”, 2008.</w:t>
      </w:r>
    </w:p>
  </w:footnote>
  <w:footnote w:id="37">
    <w:p w14:paraId="611E0A38" w14:textId="4F884A7B" w:rsidR="001C20D5" w:rsidRPr="00C36626" w:rsidRDefault="001C20D5">
      <w:pPr>
        <w:pStyle w:val="ab"/>
        <w:rPr>
          <w:lang w:val="en-US"/>
        </w:rPr>
      </w:pPr>
      <w:r>
        <w:rPr>
          <w:rStyle w:val="ad"/>
        </w:rPr>
        <w:footnoteRef/>
      </w:r>
      <w:r w:rsidRPr="00C36626">
        <w:rPr>
          <w:lang w:val="en-US"/>
        </w:rPr>
        <w:t xml:space="preserve"> </w:t>
      </w:r>
      <w:r w:rsidRPr="00C36626">
        <w:rPr>
          <w:rFonts w:ascii="Times New Roman" w:hAnsi="Times New Roman"/>
          <w:sz w:val="24"/>
          <w:szCs w:val="24"/>
          <w:lang w:val="en-US"/>
        </w:rPr>
        <w:t>E.g., Parts 1 and 5 of Article 10 of the Civil Code of Russian Federation</w:t>
      </w:r>
    </w:p>
  </w:footnote>
  <w:footnote w:id="38">
    <w:p w14:paraId="5DBBF804" w14:textId="0BAED3D2" w:rsidR="00CB5BF5" w:rsidRPr="00CB5BF5" w:rsidRDefault="00CB5BF5" w:rsidP="00DD1156">
      <w:pPr>
        <w:pStyle w:val="ab"/>
        <w:jc w:val="both"/>
        <w:rPr>
          <w:lang w:val="en-US"/>
        </w:rPr>
      </w:pPr>
      <w:r>
        <w:rPr>
          <w:rStyle w:val="ad"/>
        </w:rPr>
        <w:footnoteRef/>
      </w:r>
      <w:r w:rsidRPr="00CB5BF5">
        <w:rPr>
          <w:lang w:val="en-US"/>
        </w:rPr>
        <w:t xml:space="preserve"> </w:t>
      </w:r>
      <w:r w:rsidRPr="00CB5BF5">
        <w:rPr>
          <w:rFonts w:ascii="Times New Roman" w:hAnsi="Times New Roman"/>
          <w:sz w:val="24"/>
          <w:szCs w:val="24"/>
          <w:lang w:val="en-US"/>
        </w:rPr>
        <w:t>Misuse of civil rights. Part 1 of Article 10 of the Civil Code of Russian Federation</w:t>
      </w:r>
    </w:p>
  </w:footnote>
  <w:footnote w:id="39">
    <w:p w14:paraId="7AECA37E" w14:textId="46073F1E" w:rsidR="006D425C" w:rsidRPr="00DD1156" w:rsidRDefault="006D425C" w:rsidP="00DD1156">
      <w:pPr>
        <w:pStyle w:val="ab"/>
        <w:jc w:val="both"/>
        <w:rPr>
          <w:lang w:val="en-US"/>
        </w:rPr>
      </w:pPr>
      <w:r>
        <w:rPr>
          <w:rStyle w:val="ad"/>
        </w:rPr>
        <w:footnoteRef/>
      </w:r>
      <w:r w:rsidRPr="00CB5BF5">
        <w:rPr>
          <w:lang w:val="en-US"/>
        </w:rPr>
        <w:t xml:space="preserve"> </w:t>
      </w:r>
      <w:r w:rsidR="00CB5BF5">
        <w:rPr>
          <w:rFonts w:ascii="Times New Roman" w:hAnsi="Times New Roman"/>
          <w:sz w:val="24"/>
          <w:szCs w:val="24"/>
          <w:lang w:val="en-US"/>
        </w:rPr>
        <w:t>Tim Lassen. Rights to Change a Legal Relationship by Unilateral Declaration (Gestaltungsrechte) under German Law. Translation into Russian. “</w:t>
      </w:r>
      <w:proofErr w:type="spellStart"/>
      <w:r w:rsidR="00CB5BF5">
        <w:rPr>
          <w:rFonts w:ascii="Times New Roman" w:hAnsi="Times New Roman"/>
          <w:sz w:val="24"/>
          <w:szCs w:val="24"/>
          <w:lang w:val="en-US"/>
        </w:rPr>
        <w:t>Vestnik</w:t>
      </w:r>
      <w:proofErr w:type="spellEnd"/>
      <w:r w:rsidR="00CB5BF5">
        <w:rPr>
          <w:rFonts w:ascii="Times New Roman" w:hAnsi="Times New Roman"/>
          <w:sz w:val="24"/>
          <w:szCs w:val="24"/>
          <w:lang w:val="en-US"/>
        </w:rPr>
        <w:t xml:space="preserve"> </w:t>
      </w:r>
      <w:proofErr w:type="spellStart"/>
      <w:r w:rsidR="00CB5BF5">
        <w:rPr>
          <w:rFonts w:ascii="Times New Roman" w:hAnsi="Times New Roman"/>
          <w:sz w:val="24"/>
          <w:szCs w:val="24"/>
          <w:lang w:val="en-US"/>
        </w:rPr>
        <w:t>grazhdanskogo</w:t>
      </w:r>
      <w:proofErr w:type="spellEnd"/>
      <w:r w:rsidR="00CB5BF5" w:rsidRPr="007C441E">
        <w:rPr>
          <w:rFonts w:ascii="Times New Roman" w:hAnsi="Times New Roman"/>
          <w:sz w:val="24"/>
          <w:szCs w:val="24"/>
          <w:lang w:val="en-US"/>
        </w:rPr>
        <w:t xml:space="preserve"> </w:t>
      </w:r>
      <w:proofErr w:type="spellStart"/>
      <w:r w:rsidR="00CB5BF5">
        <w:rPr>
          <w:rFonts w:ascii="Times New Roman" w:hAnsi="Times New Roman"/>
          <w:sz w:val="24"/>
          <w:szCs w:val="24"/>
          <w:lang w:val="en-US"/>
        </w:rPr>
        <w:t>prava</w:t>
      </w:r>
      <w:proofErr w:type="spellEnd"/>
      <w:r w:rsidR="00CB5BF5">
        <w:rPr>
          <w:rFonts w:ascii="Times New Roman" w:hAnsi="Times New Roman"/>
          <w:sz w:val="24"/>
          <w:szCs w:val="24"/>
          <w:lang w:val="en-US"/>
        </w:rPr>
        <w:t>”, 2018. #5.</w:t>
      </w:r>
    </w:p>
  </w:footnote>
  <w:footnote w:id="40">
    <w:p w14:paraId="795674D9" w14:textId="1E364B41" w:rsidR="003B1A08" w:rsidRPr="003B1A08" w:rsidRDefault="003B1A08" w:rsidP="003B1A08">
      <w:pPr>
        <w:pStyle w:val="ab"/>
        <w:jc w:val="both"/>
        <w:rPr>
          <w:rFonts w:ascii="Times New Roman" w:hAnsi="Times New Roman"/>
          <w:lang w:val="en-US"/>
        </w:rPr>
      </w:pPr>
      <w:r>
        <w:rPr>
          <w:rStyle w:val="ad"/>
        </w:rPr>
        <w:footnoteRef/>
      </w:r>
      <w:r w:rsidRPr="003B1A08">
        <w:rPr>
          <w:lang w:val="en-US"/>
        </w:rPr>
        <w:t xml:space="preserve"> </w:t>
      </w:r>
      <w:r w:rsidRPr="00021095">
        <w:rPr>
          <w:rFonts w:ascii="Times New Roman" w:hAnsi="Times New Roman"/>
          <w:sz w:val="24"/>
          <w:szCs w:val="24"/>
          <w:lang w:val="en-US"/>
        </w:rPr>
        <w:t xml:space="preserve">For example, the Civil Code of Russian Federation prohibits, by force of part 7 of Article 358, any unilateral legal actions of the pledgee setting him in a </w:t>
      </w:r>
      <w:r w:rsidR="007C362E">
        <w:rPr>
          <w:rFonts w:ascii="Times New Roman" w:hAnsi="Times New Roman"/>
          <w:sz w:val="24"/>
          <w:szCs w:val="24"/>
          <w:lang w:val="en-US"/>
        </w:rPr>
        <w:t>preferential</w:t>
      </w:r>
      <w:r w:rsidRPr="00021095">
        <w:rPr>
          <w:rFonts w:ascii="Times New Roman" w:hAnsi="Times New Roman"/>
          <w:sz w:val="24"/>
          <w:szCs w:val="24"/>
          <w:lang w:val="en-US"/>
        </w:rPr>
        <w:t xml:space="preserve"> position over the pledgor, and falling outside the limits set by this very article. Even if a pledgee and a pledgor mutually agreed in the contract to restrict the pledgor's rights as compared with the rights conferred by the Civil Code of </w:t>
      </w:r>
      <w:r w:rsidR="002C7163">
        <w:rPr>
          <w:rFonts w:ascii="Times New Roman" w:hAnsi="Times New Roman"/>
          <w:sz w:val="24"/>
          <w:szCs w:val="24"/>
          <w:lang w:val="en-US"/>
        </w:rPr>
        <w:t xml:space="preserve">the </w:t>
      </w:r>
      <w:r w:rsidRPr="00021095">
        <w:rPr>
          <w:rFonts w:ascii="Times New Roman" w:hAnsi="Times New Roman"/>
          <w:sz w:val="24"/>
          <w:szCs w:val="24"/>
          <w:lang w:val="en-US"/>
        </w:rPr>
        <w:t>Russian Federation, the law treats such agreement null</w:t>
      </w:r>
      <w:r w:rsidR="00136140">
        <w:rPr>
          <w:rFonts w:ascii="Times New Roman" w:hAnsi="Times New Roman"/>
          <w:sz w:val="24"/>
          <w:szCs w:val="24"/>
          <w:lang w:val="en-US"/>
        </w:rPr>
        <w:t xml:space="preserve"> and void</w:t>
      </w:r>
      <w:r w:rsidRPr="00021095">
        <w:rPr>
          <w:rFonts w:ascii="Times New Roman" w:hAnsi="Times New Roman"/>
          <w:sz w:val="24"/>
          <w:szCs w:val="24"/>
          <w:lang w:val="en-US"/>
        </w:rPr>
        <w:t>.</w:t>
      </w:r>
    </w:p>
  </w:footnote>
  <w:footnote w:id="41">
    <w:p w14:paraId="3AF0D155" w14:textId="6CDCA329" w:rsidR="00B47377" w:rsidRPr="00CC70EC" w:rsidRDefault="00B47377">
      <w:pPr>
        <w:pStyle w:val="ab"/>
        <w:rPr>
          <w:lang w:val="en-US"/>
        </w:rPr>
      </w:pPr>
      <w:r>
        <w:rPr>
          <w:rStyle w:val="ad"/>
        </w:rPr>
        <w:footnoteRef/>
      </w:r>
      <w:r w:rsidRPr="00CC70EC">
        <w:rPr>
          <w:lang w:val="en-US"/>
        </w:rPr>
        <w:t xml:space="preserve"> </w:t>
      </w:r>
      <w:r w:rsidRPr="00CC70EC">
        <w:rPr>
          <w:rFonts w:ascii="Times New Roman" w:hAnsi="Times New Roman"/>
          <w:sz w:val="24"/>
          <w:szCs w:val="24"/>
          <w:lang w:val="en-US"/>
        </w:rPr>
        <w:t>E.g., Parts 2 and 3 of Article 348 of the Civil Code of Russian Federation.</w:t>
      </w:r>
    </w:p>
  </w:footnote>
  <w:footnote w:id="42">
    <w:p w14:paraId="0DF48611" w14:textId="119070F0" w:rsidR="00CC70EC" w:rsidRPr="00CC70EC" w:rsidRDefault="00CC70EC">
      <w:pPr>
        <w:pStyle w:val="ab"/>
        <w:rPr>
          <w:rFonts w:ascii="Times New Roman" w:hAnsi="Times New Roman"/>
          <w:sz w:val="24"/>
          <w:szCs w:val="24"/>
          <w:lang w:val="en-US"/>
        </w:rPr>
      </w:pPr>
      <w:r>
        <w:rPr>
          <w:rStyle w:val="ad"/>
        </w:rPr>
        <w:footnoteRef/>
      </w:r>
      <w:r w:rsidRPr="00A57702">
        <w:rPr>
          <w:lang w:val="en-US"/>
        </w:rPr>
        <w:t xml:space="preserve"> </w:t>
      </w:r>
      <w:r w:rsidR="00A57702" w:rsidRPr="00CC70EC">
        <w:rPr>
          <w:rFonts w:ascii="Times New Roman" w:hAnsi="Times New Roman"/>
          <w:sz w:val="24"/>
          <w:szCs w:val="24"/>
          <w:lang w:val="en-US"/>
        </w:rPr>
        <w:t>E.g., Parts 2 and 3 of Article 348 of the Civil Code of Russian Federation.</w:t>
      </w:r>
    </w:p>
  </w:footnote>
  <w:footnote w:id="43">
    <w:p w14:paraId="427CE8FB" w14:textId="34638EA3" w:rsidR="002F4223" w:rsidRPr="002F4223" w:rsidRDefault="002F4223" w:rsidP="002F4223">
      <w:pPr>
        <w:pStyle w:val="ab"/>
        <w:jc w:val="both"/>
        <w:rPr>
          <w:rFonts w:ascii="Times New Roman" w:hAnsi="Times New Roman"/>
          <w:sz w:val="24"/>
          <w:szCs w:val="24"/>
          <w:lang w:val="en-US"/>
        </w:rPr>
      </w:pPr>
      <w:r w:rsidRPr="002F4223">
        <w:rPr>
          <w:rStyle w:val="ad"/>
          <w:rFonts w:ascii="Times New Roman" w:hAnsi="Times New Roman"/>
          <w:sz w:val="24"/>
          <w:szCs w:val="24"/>
        </w:rPr>
        <w:footnoteRef/>
      </w:r>
      <w:r w:rsidRPr="002F4223">
        <w:rPr>
          <w:rFonts w:ascii="Times New Roman" w:hAnsi="Times New Roman"/>
          <w:sz w:val="24"/>
          <w:szCs w:val="24"/>
          <w:lang w:val="en-US"/>
        </w:rPr>
        <w:t xml:space="preserve"> Para 12 of the Resolution of the Plenum of the Supreme Court of the Russian Federation № 54 dated back November 22, 2016.</w:t>
      </w:r>
    </w:p>
    <w:p w14:paraId="1297859C" w14:textId="3290F658" w:rsidR="002F4223" w:rsidRPr="002F4223" w:rsidRDefault="002F4223" w:rsidP="002F4223">
      <w:pPr>
        <w:pStyle w:val="ab"/>
        <w:jc w:val="both"/>
        <w:rPr>
          <w:lang w:val="en-US"/>
        </w:rPr>
      </w:pPr>
      <w:r w:rsidRPr="002F4223">
        <w:rPr>
          <w:rFonts w:ascii="Times New Roman" w:hAnsi="Times New Roman"/>
          <w:sz w:val="24"/>
          <w:szCs w:val="24"/>
          <w:lang w:val="en-US"/>
        </w:rPr>
        <w:t xml:space="preserve">URL: </w:t>
      </w:r>
      <w:r w:rsidR="00000000">
        <w:fldChar w:fldCharType="begin"/>
      </w:r>
      <w:r w:rsidR="00000000" w:rsidRPr="00BD7977">
        <w:rPr>
          <w:lang w:val="en-US"/>
        </w:rPr>
        <w:instrText>HYPERLINK "http://vsrf.ru/documents/own/8524/"</w:instrText>
      </w:r>
      <w:r w:rsidR="00000000">
        <w:fldChar w:fldCharType="separate"/>
      </w:r>
      <w:r w:rsidRPr="002F4223">
        <w:rPr>
          <w:rStyle w:val="ae"/>
          <w:rFonts w:ascii="Times New Roman" w:hAnsi="Times New Roman"/>
          <w:sz w:val="24"/>
          <w:szCs w:val="24"/>
          <w:lang w:val="en-US"/>
        </w:rPr>
        <w:t>http://vsrf.ru/documents/own/8524/</w:t>
      </w:r>
      <w:r w:rsidR="00000000">
        <w:rPr>
          <w:rStyle w:val="ae"/>
          <w:rFonts w:ascii="Times New Roman" w:hAnsi="Times New Roman"/>
          <w:sz w:val="24"/>
          <w:szCs w:val="24"/>
          <w:lang w:val="en-US"/>
        </w:rPr>
        <w:fldChar w:fldCharType="end"/>
      </w:r>
      <w:r>
        <w:rPr>
          <w:lang w:val="en-US"/>
        </w:rPr>
        <w:t xml:space="preserve"> </w:t>
      </w:r>
    </w:p>
  </w:footnote>
  <w:footnote w:id="44">
    <w:p w14:paraId="4E109DCB" w14:textId="644DFAFC" w:rsidR="0060434E" w:rsidRPr="00C13324" w:rsidRDefault="0060434E" w:rsidP="00D64EDC">
      <w:pPr>
        <w:pStyle w:val="ab"/>
        <w:rPr>
          <w:rFonts w:ascii="Times New Roman" w:hAnsi="Times New Roman"/>
          <w:sz w:val="24"/>
          <w:szCs w:val="24"/>
          <w:lang w:val="en-US"/>
        </w:rPr>
      </w:pPr>
      <w:r w:rsidRPr="00C13324">
        <w:rPr>
          <w:rStyle w:val="ad"/>
          <w:rFonts w:ascii="Times New Roman" w:hAnsi="Times New Roman"/>
          <w:sz w:val="24"/>
          <w:szCs w:val="24"/>
        </w:rPr>
        <w:footnoteRef/>
      </w:r>
      <w:r w:rsidRPr="00C13324">
        <w:rPr>
          <w:rFonts w:ascii="Times New Roman" w:hAnsi="Times New Roman"/>
          <w:sz w:val="24"/>
          <w:szCs w:val="24"/>
          <w:lang w:val="en-US"/>
        </w:rPr>
        <w:t xml:space="preserve"> </w:t>
      </w:r>
      <w:r w:rsidR="004A3457">
        <w:rPr>
          <w:rFonts w:ascii="Times New Roman" w:hAnsi="Times New Roman"/>
          <w:sz w:val="24"/>
          <w:szCs w:val="24"/>
          <w:lang w:val="en-US"/>
        </w:rPr>
        <w:t xml:space="preserve">EU </w:t>
      </w:r>
      <w:r w:rsidRPr="00C13324">
        <w:rPr>
          <w:rFonts w:ascii="Times New Roman" w:hAnsi="Times New Roman"/>
          <w:sz w:val="24"/>
          <w:szCs w:val="24"/>
          <w:lang w:val="en-US"/>
        </w:rPr>
        <w:t xml:space="preserve">Council Regulation (EU) No 269/2014 of 17 March 2014. </w:t>
      </w:r>
      <w:r w:rsidR="00EB29E6">
        <w:rPr>
          <w:rFonts w:ascii="Times New Roman" w:hAnsi="Times New Roman"/>
          <w:sz w:val="24"/>
          <w:szCs w:val="24"/>
          <w:lang w:val="en-US"/>
        </w:rPr>
        <w:t>Financial Sanctions.</w:t>
      </w:r>
      <w:r w:rsidR="00C13324">
        <w:rPr>
          <w:rFonts w:ascii="Times New Roman" w:hAnsi="Times New Roman"/>
          <w:sz w:val="24"/>
          <w:szCs w:val="24"/>
          <w:lang w:val="en-US"/>
        </w:rPr>
        <w:br/>
      </w:r>
      <w:r w:rsidRPr="00C13324">
        <w:rPr>
          <w:rFonts w:ascii="Times New Roman" w:hAnsi="Times New Roman"/>
          <w:sz w:val="24"/>
          <w:szCs w:val="24"/>
          <w:lang w:val="en-US"/>
        </w:rPr>
        <w:t xml:space="preserve">URL: </w:t>
      </w:r>
      <w:r w:rsidR="00000000">
        <w:fldChar w:fldCharType="begin"/>
      </w:r>
      <w:r w:rsidR="00000000" w:rsidRPr="00BD7977">
        <w:rPr>
          <w:lang w:val="en-US"/>
        </w:rPr>
        <w:instrText>HYPERLINK "http://data.europa.eu/eli/reg/2014/269/oj"</w:instrText>
      </w:r>
      <w:r w:rsidR="00000000">
        <w:fldChar w:fldCharType="separate"/>
      </w:r>
      <w:r w:rsidR="00C13324" w:rsidRPr="00C13324">
        <w:rPr>
          <w:rStyle w:val="ae"/>
          <w:rFonts w:ascii="Times New Roman" w:hAnsi="Times New Roman"/>
          <w:sz w:val="24"/>
          <w:szCs w:val="24"/>
          <w:lang w:val="en-US"/>
        </w:rPr>
        <w:t>http://data.europa.eu/eli/reg/2014/269/oj</w:t>
      </w:r>
      <w:r w:rsidR="00000000">
        <w:rPr>
          <w:rStyle w:val="ae"/>
          <w:rFonts w:ascii="Times New Roman" w:hAnsi="Times New Roman"/>
          <w:sz w:val="24"/>
          <w:szCs w:val="24"/>
          <w:lang w:val="en-US"/>
        </w:rPr>
        <w:fldChar w:fldCharType="end"/>
      </w:r>
      <w:r w:rsidR="00C13324" w:rsidRPr="00C13324">
        <w:rPr>
          <w:rFonts w:ascii="Times New Roman" w:hAnsi="Times New Roman"/>
          <w:sz w:val="24"/>
          <w:szCs w:val="24"/>
          <w:lang w:val="en-US"/>
        </w:rPr>
        <w:t xml:space="preserve"> </w:t>
      </w:r>
    </w:p>
  </w:footnote>
  <w:footnote w:id="45">
    <w:p w14:paraId="40DEA23F" w14:textId="4636057C" w:rsidR="004A3457" w:rsidRPr="004A3457" w:rsidRDefault="004A3457" w:rsidP="00D64EDC">
      <w:pPr>
        <w:pStyle w:val="ab"/>
        <w:rPr>
          <w:rFonts w:ascii="Times New Roman" w:hAnsi="Times New Roman"/>
          <w:sz w:val="24"/>
          <w:szCs w:val="24"/>
          <w:lang w:val="en-US"/>
        </w:rPr>
      </w:pPr>
      <w:r w:rsidRPr="004A3457">
        <w:rPr>
          <w:rStyle w:val="ad"/>
          <w:rFonts w:ascii="Times New Roman" w:hAnsi="Times New Roman"/>
          <w:sz w:val="24"/>
          <w:szCs w:val="24"/>
        </w:rPr>
        <w:footnoteRef/>
      </w:r>
      <w:r w:rsidRPr="004A3457">
        <w:rPr>
          <w:rStyle w:val="ad"/>
          <w:lang w:val="en-US"/>
        </w:rPr>
        <w:t xml:space="preserve"> </w:t>
      </w:r>
      <w:r w:rsidRPr="004A3457">
        <w:rPr>
          <w:rFonts w:ascii="Times New Roman" w:hAnsi="Times New Roman"/>
          <w:sz w:val="24"/>
          <w:szCs w:val="24"/>
          <w:lang w:val="en-US"/>
        </w:rPr>
        <w:t>EU Council Regulation (EU) No 833/</w:t>
      </w:r>
      <w:proofErr w:type="gramStart"/>
      <w:r w:rsidRPr="004A3457">
        <w:rPr>
          <w:rFonts w:ascii="Times New Roman" w:hAnsi="Times New Roman"/>
          <w:sz w:val="24"/>
          <w:szCs w:val="24"/>
          <w:lang w:val="en-US"/>
        </w:rPr>
        <w:t>2014  of</w:t>
      </w:r>
      <w:proofErr w:type="gramEnd"/>
      <w:r w:rsidRPr="004A3457">
        <w:rPr>
          <w:rFonts w:ascii="Times New Roman" w:hAnsi="Times New Roman"/>
          <w:sz w:val="24"/>
          <w:szCs w:val="24"/>
          <w:lang w:val="en-US"/>
        </w:rPr>
        <w:t xml:space="preserve"> 31 July 2014.</w:t>
      </w:r>
      <w:r w:rsidR="00EB29E6">
        <w:rPr>
          <w:rFonts w:ascii="Times New Roman" w:hAnsi="Times New Roman"/>
          <w:sz w:val="24"/>
          <w:szCs w:val="24"/>
          <w:lang w:val="en-US"/>
        </w:rPr>
        <w:t xml:space="preserve"> Goods and Technologies. Entities.</w:t>
      </w:r>
      <w:r w:rsidRPr="004A3457">
        <w:rPr>
          <w:rFonts w:ascii="Times New Roman" w:hAnsi="Times New Roman"/>
          <w:sz w:val="24"/>
          <w:szCs w:val="24"/>
          <w:lang w:val="en-US"/>
        </w:rPr>
        <w:br/>
        <w:t xml:space="preserve">URL: </w:t>
      </w:r>
      <w:r w:rsidR="00000000">
        <w:fldChar w:fldCharType="begin"/>
      </w:r>
      <w:r w:rsidR="00000000" w:rsidRPr="00BD7977">
        <w:rPr>
          <w:lang w:val="en-US"/>
        </w:rPr>
        <w:instrText>HYPERLINK "http://data.europa.eu/eli/reg/2014/833/oj" \o "Gives access to this document through its ELI URI."</w:instrText>
      </w:r>
      <w:r w:rsidR="00000000">
        <w:fldChar w:fldCharType="separate"/>
      </w:r>
      <w:r w:rsidRPr="004A3457">
        <w:rPr>
          <w:rStyle w:val="ae"/>
          <w:rFonts w:ascii="Times New Roman" w:hAnsi="Times New Roman"/>
          <w:sz w:val="24"/>
          <w:szCs w:val="24"/>
          <w:lang w:val="en-US"/>
        </w:rPr>
        <w:t>http://data.europa.eu/eli/reg/2014/833/oj</w:t>
      </w:r>
      <w:r w:rsidR="00000000">
        <w:rPr>
          <w:rStyle w:val="ae"/>
          <w:rFonts w:ascii="Times New Roman" w:hAnsi="Times New Roman"/>
          <w:sz w:val="24"/>
          <w:szCs w:val="24"/>
          <w:lang w:val="en-US"/>
        </w:rPr>
        <w:fldChar w:fldCharType="end"/>
      </w:r>
      <w:r>
        <w:rPr>
          <w:rFonts w:ascii="Times New Roman" w:hAnsi="Times New Roman"/>
          <w:sz w:val="24"/>
          <w:szCs w:val="24"/>
          <w:lang w:val="en-US"/>
        </w:rPr>
        <w:t xml:space="preserve"> </w:t>
      </w:r>
    </w:p>
  </w:footnote>
  <w:footnote w:id="46">
    <w:p w14:paraId="0E7944AA" w14:textId="283A9608" w:rsidR="00640907" w:rsidRPr="00640907" w:rsidRDefault="00640907" w:rsidP="00D64EDC">
      <w:pPr>
        <w:pStyle w:val="ab"/>
        <w:rPr>
          <w:rFonts w:ascii="Times New Roman" w:hAnsi="Times New Roman"/>
          <w:sz w:val="24"/>
          <w:szCs w:val="24"/>
          <w:lang w:val="en-US"/>
        </w:rPr>
      </w:pPr>
      <w:r w:rsidRPr="00640907">
        <w:rPr>
          <w:rStyle w:val="ad"/>
          <w:rFonts w:ascii="Times New Roman" w:hAnsi="Times New Roman"/>
          <w:sz w:val="24"/>
          <w:szCs w:val="24"/>
        </w:rPr>
        <w:footnoteRef/>
      </w:r>
      <w:r w:rsidRPr="00640907">
        <w:rPr>
          <w:rFonts w:ascii="Times New Roman" w:hAnsi="Times New Roman"/>
          <w:sz w:val="24"/>
          <w:szCs w:val="24"/>
          <w:lang w:val="en-US"/>
        </w:rPr>
        <w:t xml:space="preserve"> EU Council Regulation (EU) No 692/2014 of 23 June 2014.</w:t>
      </w:r>
      <w:r w:rsidR="007151B7">
        <w:rPr>
          <w:rFonts w:ascii="Times New Roman" w:hAnsi="Times New Roman"/>
          <w:sz w:val="24"/>
          <w:szCs w:val="24"/>
          <w:lang w:val="en-US"/>
        </w:rPr>
        <w:t xml:space="preserve"> Regional Sanctions.</w:t>
      </w:r>
      <w:r w:rsidRPr="00640907">
        <w:rPr>
          <w:rFonts w:ascii="Times New Roman" w:hAnsi="Times New Roman"/>
          <w:sz w:val="24"/>
          <w:szCs w:val="24"/>
          <w:lang w:val="en-US"/>
        </w:rPr>
        <w:br/>
        <w:t xml:space="preserve">URL: </w:t>
      </w:r>
      <w:r w:rsidR="00000000">
        <w:fldChar w:fldCharType="begin"/>
      </w:r>
      <w:r w:rsidR="00000000" w:rsidRPr="00BD7977">
        <w:rPr>
          <w:lang w:val="en-US"/>
        </w:rPr>
        <w:instrText>HYPERLINK "http://data.europa.eu/eli/reg/2014/692/oj"</w:instrText>
      </w:r>
      <w:r w:rsidR="00000000">
        <w:fldChar w:fldCharType="separate"/>
      </w:r>
      <w:r w:rsidRPr="001B628A">
        <w:rPr>
          <w:rStyle w:val="ae"/>
          <w:rFonts w:ascii="Times New Roman" w:hAnsi="Times New Roman"/>
          <w:sz w:val="24"/>
          <w:szCs w:val="24"/>
          <w:lang w:val="en-US"/>
        </w:rPr>
        <w:t>http://data.europa.eu/eli/reg/2014/692/oj</w:t>
      </w:r>
      <w:r w:rsidR="00000000">
        <w:rPr>
          <w:rStyle w:val="ae"/>
          <w:rFonts w:ascii="Times New Roman" w:hAnsi="Times New Roman"/>
          <w:sz w:val="24"/>
          <w:szCs w:val="24"/>
          <w:lang w:val="en-US"/>
        </w:rPr>
        <w:fldChar w:fldCharType="end"/>
      </w:r>
      <w:r>
        <w:rPr>
          <w:rFonts w:ascii="Times New Roman" w:hAnsi="Times New Roman"/>
          <w:sz w:val="24"/>
          <w:szCs w:val="24"/>
          <w:lang w:val="en-US"/>
        </w:rPr>
        <w:t xml:space="preserve"> </w:t>
      </w:r>
    </w:p>
  </w:footnote>
  <w:footnote w:id="47">
    <w:p w14:paraId="63101D6A" w14:textId="4D7DE191" w:rsidR="0046602D" w:rsidRPr="0046602D" w:rsidRDefault="0046602D" w:rsidP="00D64EDC">
      <w:pPr>
        <w:pStyle w:val="ab"/>
        <w:rPr>
          <w:rFonts w:ascii="Times New Roman" w:hAnsi="Times New Roman"/>
          <w:sz w:val="24"/>
          <w:szCs w:val="24"/>
          <w:lang w:val="en-US"/>
        </w:rPr>
      </w:pPr>
      <w:r w:rsidRPr="0046602D">
        <w:rPr>
          <w:rStyle w:val="ad"/>
          <w:rFonts w:ascii="Times New Roman" w:hAnsi="Times New Roman"/>
          <w:sz w:val="24"/>
          <w:szCs w:val="24"/>
        </w:rPr>
        <w:footnoteRef/>
      </w:r>
      <w:r w:rsidRPr="0046602D">
        <w:rPr>
          <w:rFonts w:ascii="Times New Roman" w:hAnsi="Times New Roman"/>
          <w:sz w:val="24"/>
          <w:szCs w:val="24"/>
          <w:lang w:val="en-US"/>
        </w:rPr>
        <w:t xml:space="preserve"> EU </w:t>
      </w:r>
      <w:r w:rsidRPr="0046602D">
        <w:rPr>
          <w:rFonts w:ascii="Times New Roman" w:hAnsi="Times New Roman"/>
          <w:color w:val="333333"/>
          <w:sz w:val="24"/>
          <w:szCs w:val="24"/>
          <w:shd w:val="clear" w:color="auto" w:fill="FFFFFF"/>
          <w:lang w:val="en-US"/>
        </w:rPr>
        <w:t>Council Regulation (EU) 2022/263 of 23 February 2022.</w:t>
      </w:r>
      <w:r w:rsidR="007151B7">
        <w:rPr>
          <w:rFonts w:ascii="Times New Roman" w:hAnsi="Times New Roman"/>
          <w:color w:val="333333"/>
          <w:sz w:val="24"/>
          <w:szCs w:val="24"/>
          <w:shd w:val="clear" w:color="auto" w:fill="FFFFFF"/>
          <w:lang w:val="en-US"/>
        </w:rPr>
        <w:t xml:space="preserve"> Technologies.</w:t>
      </w:r>
      <w:r w:rsidRPr="0046602D">
        <w:rPr>
          <w:rFonts w:ascii="Times New Roman" w:hAnsi="Times New Roman"/>
          <w:color w:val="333333"/>
          <w:sz w:val="24"/>
          <w:szCs w:val="24"/>
          <w:shd w:val="clear" w:color="auto" w:fill="FFFFFF"/>
          <w:lang w:val="en-US"/>
        </w:rPr>
        <w:br/>
        <w:t xml:space="preserve">URL: </w:t>
      </w:r>
      <w:r w:rsidR="00000000">
        <w:fldChar w:fldCharType="begin"/>
      </w:r>
      <w:r w:rsidR="00000000" w:rsidRPr="00BD7977">
        <w:rPr>
          <w:lang w:val="en-US"/>
        </w:rPr>
        <w:instrText>HYPERLINK "http://data.europa.eu/eli/reg/2022/263/2022-10-07"</w:instrText>
      </w:r>
      <w:r w:rsidR="00000000">
        <w:fldChar w:fldCharType="separate"/>
      </w:r>
      <w:r w:rsidRPr="001B628A">
        <w:rPr>
          <w:rStyle w:val="ae"/>
          <w:rFonts w:ascii="Times New Roman" w:hAnsi="Times New Roman"/>
          <w:sz w:val="24"/>
          <w:szCs w:val="24"/>
          <w:shd w:val="clear" w:color="auto" w:fill="FFFFFF"/>
          <w:lang w:val="en-US"/>
        </w:rPr>
        <w:t>http://data.europa.eu/eli/reg/2022/263/2022-10-07</w:t>
      </w:r>
      <w:r w:rsidR="00000000">
        <w:rPr>
          <w:rStyle w:val="ae"/>
          <w:rFonts w:ascii="Times New Roman" w:hAnsi="Times New Roman"/>
          <w:sz w:val="24"/>
          <w:szCs w:val="24"/>
          <w:shd w:val="clear" w:color="auto" w:fill="FFFFFF"/>
          <w:lang w:val="en-US"/>
        </w:rPr>
        <w:fldChar w:fldCharType="end"/>
      </w:r>
      <w:r>
        <w:rPr>
          <w:rFonts w:ascii="Times New Roman" w:hAnsi="Times New Roman"/>
          <w:color w:val="333333"/>
          <w:sz w:val="24"/>
          <w:szCs w:val="24"/>
          <w:shd w:val="clear" w:color="auto" w:fill="FFFFFF"/>
          <w:lang w:val="en-US"/>
        </w:rPr>
        <w:t xml:space="preserve"> </w:t>
      </w:r>
    </w:p>
  </w:footnote>
  <w:footnote w:id="48">
    <w:p w14:paraId="7A6BE225" w14:textId="71A2A3F3" w:rsidR="003C5FDA" w:rsidRPr="003C5FDA" w:rsidRDefault="003C5FDA" w:rsidP="00D64EDC">
      <w:pPr>
        <w:pStyle w:val="ab"/>
        <w:rPr>
          <w:rFonts w:ascii="Times New Roman" w:hAnsi="Times New Roman"/>
          <w:sz w:val="24"/>
          <w:szCs w:val="24"/>
          <w:lang w:val="en-US"/>
        </w:rPr>
      </w:pPr>
      <w:r w:rsidRPr="003C5FDA">
        <w:rPr>
          <w:rStyle w:val="ad"/>
          <w:rFonts w:ascii="Times New Roman" w:hAnsi="Times New Roman"/>
          <w:sz w:val="24"/>
          <w:szCs w:val="24"/>
        </w:rPr>
        <w:footnoteRef/>
      </w:r>
      <w:r w:rsidRPr="003C5FDA">
        <w:rPr>
          <w:rFonts w:ascii="Times New Roman" w:hAnsi="Times New Roman"/>
          <w:sz w:val="24"/>
          <w:szCs w:val="24"/>
          <w:lang w:val="en-US"/>
        </w:rPr>
        <w:t xml:space="preserve"> </w:t>
      </w:r>
      <w:r>
        <w:rPr>
          <w:rFonts w:ascii="Times New Roman" w:hAnsi="Times New Roman"/>
          <w:sz w:val="24"/>
          <w:szCs w:val="24"/>
          <w:lang w:val="en-US"/>
        </w:rPr>
        <w:t>EU Commission Notice of 25.8.2017.</w:t>
      </w:r>
      <w:r w:rsidRPr="003C5FDA">
        <w:rPr>
          <w:rFonts w:ascii="Times New Roman" w:hAnsi="Times New Roman"/>
          <w:sz w:val="24"/>
          <w:szCs w:val="24"/>
          <w:lang w:val="en-US"/>
        </w:rPr>
        <w:br/>
        <w:t xml:space="preserve">URL: </w:t>
      </w:r>
      <w:r w:rsidR="00000000">
        <w:fldChar w:fldCharType="begin"/>
      </w:r>
      <w:r w:rsidR="00000000" w:rsidRPr="00BD7977">
        <w:rPr>
          <w:lang w:val="en-US"/>
        </w:rPr>
        <w:instrText>HYPERLINK "https://finance.ec.europa.eu/system/files/2020-01/170825-guidance-implementation-regulation-833-2014_en.pdf"</w:instrText>
      </w:r>
      <w:r w:rsidR="00000000">
        <w:fldChar w:fldCharType="separate"/>
      </w:r>
      <w:r w:rsidRPr="001B628A">
        <w:rPr>
          <w:rStyle w:val="ae"/>
          <w:rFonts w:ascii="Times New Roman" w:hAnsi="Times New Roman"/>
          <w:sz w:val="24"/>
          <w:szCs w:val="24"/>
          <w:lang w:val="en-US"/>
        </w:rPr>
        <w:t>https://finance.ec.europa.eu/system/files/2020-01/170825-guidance-implementation-regulation-833-2014_en.pdf</w:t>
      </w:r>
      <w:r w:rsidR="00000000">
        <w:rPr>
          <w:rStyle w:val="ae"/>
          <w:rFonts w:ascii="Times New Roman" w:hAnsi="Times New Roman"/>
          <w:sz w:val="24"/>
          <w:szCs w:val="24"/>
          <w:lang w:val="en-US"/>
        </w:rPr>
        <w:fldChar w:fldCharType="end"/>
      </w:r>
      <w:r>
        <w:rPr>
          <w:rFonts w:ascii="Times New Roman" w:hAnsi="Times New Roman"/>
          <w:sz w:val="24"/>
          <w:szCs w:val="24"/>
          <w:lang w:val="en-US"/>
        </w:rPr>
        <w:t xml:space="preserve"> </w:t>
      </w:r>
    </w:p>
  </w:footnote>
  <w:footnote w:id="49">
    <w:p w14:paraId="05D8C542" w14:textId="3F8D4164" w:rsidR="003C5FDA" w:rsidRPr="00657E1F" w:rsidRDefault="003C5FDA" w:rsidP="00D64EDC">
      <w:pPr>
        <w:pStyle w:val="ab"/>
        <w:rPr>
          <w:rFonts w:ascii="Times New Roman" w:hAnsi="Times New Roman"/>
          <w:sz w:val="24"/>
          <w:szCs w:val="24"/>
          <w:lang w:val="en-US"/>
        </w:rPr>
      </w:pPr>
      <w:r w:rsidRPr="00B5399A">
        <w:rPr>
          <w:rStyle w:val="ad"/>
          <w:rFonts w:ascii="Times New Roman" w:hAnsi="Times New Roman"/>
          <w:color w:val="C00000"/>
          <w:sz w:val="24"/>
          <w:szCs w:val="24"/>
        </w:rPr>
        <w:footnoteRef/>
      </w:r>
      <w:r w:rsidRPr="003C5FDA">
        <w:rPr>
          <w:rFonts w:ascii="Times New Roman" w:hAnsi="Times New Roman"/>
          <w:sz w:val="24"/>
          <w:szCs w:val="24"/>
          <w:lang w:val="en-US"/>
        </w:rPr>
        <w:t xml:space="preserve"> EU Commission Consolidated </w:t>
      </w:r>
      <w:r w:rsidR="00795E98">
        <w:rPr>
          <w:rFonts w:ascii="Times New Roman" w:hAnsi="Times New Roman"/>
          <w:sz w:val="24"/>
          <w:szCs w:val="24"/>
          <w:lang w:val="en-US"/>
        </w:rPr>
        <w:t>Official Rules</w:t>
      </w:r>
      <w:r w:rsidRPr="003C5FDA">
        <w:rPr>
          <w:rFonts w:ascii="Times New Roman" w:hAnsi="Times New Roman"/>
          <w:sz w:val="24"/>
          <w:szCs w:val="24"/>
          <w:lang w:val="en-US"/>
        </w:rPr>
        <w:t xml:space="preserve"> on Implementation of Sanctions against Russia.</w:t>
      </w:r>
      <w:r w:rsidR="00123644">
        <w:rPr>
          <w:rFonts w:ascii="Times New Roman" w:hAnsi="Times New Roman"/>
          <w:sz w:val="24"/>
          <w:szCs w:val="24"/>
          <w:lang w:val="en-US"/>
        </w:rPr>
        <w:t xml:space="preserve"> </w:t>
      </w:r>
      <w:r w:rsidR="00123644" w:rsidRPr="00EB423F">
        <w:rPr>
          <w:rFonts w:ascii="Times New Roman" w:hAnsi="Times New Roman"/>
          <w:color w:val="C00000"/>
          <w:sz w:val="24"/>
          <w:szCs w:val="24"/>
          <w:lang w:val="en-US"/>
        </w:rPr>
        <w:t xml:space="preserve">Updated Monthly. </w:t>
      </w:r>
      <w:r w:rsidRPr="003C5FDA">
        <w:rPr>
          <w:rFonts w:ascii="Times New Roman" w:hAnsi="Times New Roman"/>
          <w:sz w:val="24"/>
          <w:szCs w:val="24"/>
          <w:lang w:val="en-US"/>
        </w:rPr>
        <w:t xml:space="preserve">URL: </w:t>
      </w:r>
      <w:r w:rsidR="00000000">
        <w:fldChar w:fldCharType="begin"/>
      </w:r>
      <w:r w:rsidR="00000000" w:rsidRPr="00BD7977">
        <w:rPr>
          <w:lang w:val="en-US"/>
        </w:rPr>
        <w:instrText>HYPERLINK "https://finance.ec.europa.eu/publications/consolidated-version_en"</w:instrText>
      </w:r>
      <w:r w:rsidR="00000000">
        <w:fldChar w:fldCharType="separate"/>
      </w:r>
      <w:r w:rsidR="00657E1F" w:rsidRPr="00657E1F">
        <w:rPr>
          <w:rStyle w:val="ae"/>
          <w:rFonts w:ascii="Times New Roman" w:hAnsi="Times New Roman"/>
          <w:sz w:val="24"/>
          <w:szCs w:val="24"/>
          <w:lang w:val="en-US"/>
        </w:rPr>
        <w:t>https://finance.ec.europa.eu/publications/consolidated-version_en</w:t>
      </w:r>
      <w:r w:rsidR="00000000">
        <w:rPr>
          <w:rStyle w:val="ae"/>
          <w:rFonts w:ascii="Times New Roman" w:hAnsi="Times New Roman"/>
          <w:sz w:val="24"/>
          <w:szCs w:val="24"/>
          <w:lang w:val="en-US"/>
        </w:rPr>
        <w:fldChar w:fldCharType="end"/>
      </w:r>
      <w:r w:rsidR="00657E1F">
        <w:rPr>
          <w:lang w:val="en-US"/>
        </w:rPr>
        <w:t xml:space="preserve"> </w:t>
      </w:r>
    </w:p>
  </w:footnote>
  <w:footnote w:id="50">
    <w:p w14:paraId="0667DC7E" w14:textId="10A84319" w:rsidR="0053576E" w:rsidRPr="0053576E" w:rsidRDefault="0053576E" w:rsidP="00E16B81">
      <w:pPr>
        <w:pStyle w:val="ab"/>
        <w:rPr>
          <w:rFonts w:ascii="Times New Roman" w:hAnsi="Times New Roman"/>
          <w:sz w:val="24"/>
          <w:szCs w:val="24"/>
          <w:lang w:val="en-US"/>
        </w:rPr>
      </w:pPr>
      <w:r w:rsidRPr="0053576E">
        <w:rPr>
          <w:rStyle w:val="ad"/>
          <w:rFonts w:ascii="Times New Roman" w:hAnsi="Times New Roman"/>
          <w:sz w:val="24"/>
          <w:szCs w:val="24"/>
        </w:rPr>
        <w:footnoteRef/>
      </w:r>
      <w:r w:rsidRPr="0053576E">
        <w:rPr>
          <w:rFonts w:ascii="Times New Roman" w:hAnsi="Times New Roman"/>
          <w:sz w:val="24"/>
          <w:szCs w:val="24"/>
          <w:lang w:val="en-US"/>
        </w:rPr>
        <w:t xml:space="preserve"> EU Commission Sectoral Sanctions Presentation dated February 2023.</w:t>
      </w:r>
      <w:r w:rsidRPr="0053576E">
        <w:rPr>
          <w:rFonts w:ascii="Times New Roman" w:hAnsi="Times New Roman"/>
          <w:sz w:val="24"/>
          <w:szCs w:val="24"/>
          <w:lang w:val="en-US"/>
        </w:rPr>
        <w:br/>
        <w:t xml:space="preserve">URL: </w:t>
      </w:r>
      <w:r w:rsidR="00000000">
        <w:fldChar w:fldCharType="begin"/>
      </w:r>
      <w:r w:rsidR="00000000" w:rsidRPr="00BD7977">
        <w:rPr>
          <w:lang w:val="en-US"/>
        </w:rPr>
        <w:instrText>HYPERLINK "https://ec.europa.eu/commission/presscorner/detail/en/fs_22_1402"</w:instrText>
      </w:r>
      <w:r w:rsidR="00000000">
        <w:fldChar w:fldCharType="separate"/>
      </w:r>
      <w:r w:rsidRPr="001B628A">
        <w:rPr>
          <w:rStyle w:val="ae"/>
          <w:rFonts w:ascii="Times New Roman" w:hAnsi="Times New Roman"/>
          <w:sz w:val="24"/>
          <w:szCs w:val="24"/>
          <w:lang w:val="en-US"/>
        </w:rPr>
        <w:t>https://ec.europa.eu/commission/presscorner/detail/en/fs_22_1402</w:t>
      </w:r>
      <w:r w:rsidR="00000000">
        <w:rPr>
          <w:rStyle w:val="ae"/>
          <w:rFonts w:ascii="Times New Roman" w:hAnsi="Times New Roman"/>
          <w:sz w:val="24"/>
          <w:szCs w:val="24"/>
          <w:lang w:val="en-US"/>
        </w:rPr>
        <w:fldChar w:fldCharType="end"/>
      </w:r>
      <w:r>
        <w:rPr>
          <w:rFonts w:ascii="Times New Roman" w:hAnsi="Times New Roman"/>
          <w:sz w:val="24"/>
          <w:szCs w:val="24"/>
          <w:lang w:val="en-US"/>
        </w:rPr>
        <w:t xml:space="preserve"> </w:t>
      </w:r>
    </w:p>
  </w:footnote>
  <w:footnote w:id="51">
    <w:p w14:paraId="36299F6F" w14:textId="3092128A" w:rsidR="0031429E" w:rsidRPr="0031429E" w:rsidRDefault="0031429E" w:rsidP="00E16B81">
      <w:pPr>
        <w:pStyle w:val="ab"/>
        <w:rPr>
          <w:rFonts w:ascii="Times New Roman" w:hAnsi="Times New Roman"/>
          <w:sz w:val="24"/>
          <w:szCs w:val="24"/>
          <w:lang w:val="en-US"/>
        </w:rPr>
      </w:pPr>
      <w:r w:rsidRPr="0031429E">
        <w:rPr>
          <w:rStyle w:val="ad"/>
          <w:rFonts w:ascii="Times New Roman" w:hAnsi="Times New Roman"/>
          <w:sz w:val="24"/>
          <w:szCs w:val="24"/>
        </w:rPr>
        <w:footnoteRef/>
      </w:r>
      <w:r w:rsidRPr="00420C7E">
        <w:rPr>
          <w:rFonts w:ascii="Times New Roman" w:hAnsi="Times New Roman"/>
          <w:sz w:val="24"/>
          <w:szCs w:val="24"/>
          <w:lang w:val="en-US"/>
        </w:rPr>
        <w:t xml:space="preserve"> </w:t>
      </w:r>
      <w:r w:rsidRPr="0031429E">
        <w:rPr>
          <w:rFonts w:ascii="Times New Roman" w:hAnsi="Times New Roman"/>
          <w:sz w:val="24"/>
          <w:szCs w:val="24"/>
          <w:lang w:val="en-US"/>
        </w:rPr>
        <w:t>The same as #49.</w:t>
      </w:r>
    </w:p>
  </w:footnote>
  <w:footnote w:id="52">
    <w:p w14:paraId="7A50CF53" w14:textId="088A7F68" w:rsidR="006351A0" w:rsidRPr="006351A0" w:rsidRDefault="006351A0" w:rsidP="00E16B81">
      <w:pPr>
        <w:pStyle w:val="ab"/>
        <w:rPr>
          <w:rFonts w:ascii="Times New Roman" w:hAnsi="Times New Roman"/>
          <w:sz w:val="24"/>
          <w:szCs w:val="24"/>
          <w:lang w:val="en-US"/>
        </w:rPr>
      </w:pPr>
      <w:r w:rsidRPr="006351A0">
        <w:rPr>
          <w:rStyle w:val="ad"/>
          <w:rFonts w:ascii="Times New Roman" w:hAnsi="Times New Roman"/>
          <w:sz w:val="24"/>
          <w:szCs w:val="24"/>
        </w:rPr>
        <w:footnoteRef/>
      </w:r>
      <w:r w:rsidRPr="006351A0">
        <w:rPr>
          <w:rFonts w:ascii="Times New Roman" w:hAnsi="Times New Roman"/>
          <w:sz w:val="24"/>
          <w:szCs w:val="24"/>
          <w:lang w:val="en-US"/>
        </w:rPr>
        <w:t xml:space="preserve">  Annex II to EU Regulation No 263/2022.</w:t>
      </w:r>
    </w:p>
    <w:p w14:paraId="5FCD4DF4" w14:textId="30E692AA" w:rsidR="006351A0" w:rsidRPr="006351A0" w:rsidRDefault="006351A0" w:rsidP="00E16B81">
      <w:pPr>
        <w:pStyle w:val="ab"/>
        <w:rPr>
          <w:lang w:val="en-US"/>
        </w:rPr>
      </w:pPr>
      <w:r w:rsidRPr="006351A0">
        <w:rPr>
          <w:rFonts w:ascii="Times New Roman" w:hAnsi="Times New Roman"/>
          <w:sz w:val="24"/>
          <w:szCs w:val="24"/>
          <w:lang w:val="en-US"/>
        </w:rPr>
        <w:t xml:space="preserve">URL: </w:t>
      </w:r>
      <w:r w:rsidR="00000000">
        <w:fldChar w:fldCharType="begin"/>
      </w:r>
      <w:r w:rsidR="00000000" w:rsidRPr="00BD7977">
        <w:rPr>
          <w:lang w:val="en-US"/>
        </w:rPr>
        <w:instrText>HYPERLINK "https://eur-lex.europa.eu/eli/reg/2022/263"</w:instrText>
      </w:r>
      <w:r w:rsidR="00000000">
        <w:fldChar w:fldCharType="separate"/>
      </w:r>
      <w:r w:rsidRPr="001B628A">
        <w:rPr>
          <w:rStyle w:val="ae"/>
          <w:rFonts w:ascii="Times New Roman" w:hAnsi="Times New Roman"/>
          <w:sz w:val="24"/>
          <w:szCs w:val="24"/>
          <w:lang w:val="en-US"/>
        </w:rPr>
        <w:t>https://eur-lex.europa.eu/eli/reg/2022/263</w:t>
      </w:r>
      <w:r w:rsidR="00000000">
        <w:rPr>
          <w:rStyle w:val="ae"/>
          <w:rFonts w:ascii="Times New Roman" w:hAnsi="Times New Roman"/>
          <w:sz w:val="24"/>
          <w:szCs w:val="24"/>
          <w:lang w:val="en-US"/>
        </w:rPr>
        <w:fldChar w:fldCharType="end"/>
      </w:r>
      <w:r>
        <w:rPr>
          <w:rFonts w:ascii="Times New Roman" w:hAnsi="Times New Roman"/>
          <w:sz w:val="24"/>
          <w:szCs w:val="24"/>
          <w:lang w:val="en-US"/>
        </w:rPr>
        <w:t xml:space="preserve"> </w:t>
      </w:r>
    </w:p>
  </w:footnote>
  <w:footnote w:id="53">
    <w:p w14:paraId="57A3C2C2" w14:textId="46391A8A" w:rsidR="00DC6CF3" w:rsidRPr="00DC6CF3" w:rsidRDefault="00DC6CF3" w:rsidP="00E16B81">
      <w:pPr>
        <w:pStyle w:val="ab"/>
        <w:rPr>
          <w:rFonts w:ascii="Times New Roman" w:hAnsi="Times New Roman"/>
          <w:sz w:val="24"/>
          <w:szCs w:val="24"/>
          <w:lang w:val="en-US"/>
        </w:rPr>
      </w:pPr>
      <w:r w:rsidRPr="00DC6CF3">
        <w:rPr>
          <w:rStyle w:val="ad"/>
          <w:rFonts w:ascii="Times New Roman" w:hAnsi="Times New Roman"/>
          <w:sz w:val="24"/>
          <w:szCs w:val="24"/>
        </w:rPr>
        <w:footnoteRef/>
      </w:r>
      <w:r w:rsidRPr="00DC6CF3">
        <w:rPr>
          <w:rFonts w:ascii="Times New Roman" w:hAnsi="Times New Roman"/>
          <w:sz w:val="24"/>
          <w:szCs w:val="24"/>
          <w:lang w:val="en-US"/>
        </w:rPr>
        <w:t xml:space="preserve">  Annex II to EU Regulation No 833/2014.</w:t>
      </w:r>
    </w:p>
    <w:p w14:paraId="1F3814BA" w14:textId="0D21A07C" w:rsidR="00DC6CF3" w:rsidRPr="00DC6CF3" w:rsidRDefault="00DC6CF3" w:rsidP="00E16B81">
      <w:pPr>
        <w:pStyle w:val="ab"/>
        <w:rPr>
          <w:lang w:val="en-US"/>
        </w:rPr>
      </w:pPr>
      <w:r w:rsidRPr="00DC6CF3">
        <w:rPr>
          <w:rFonts w:ascii="Times New Roman" w:hAnsi="Times New Roman"/>
          <w:sz w:val="24"/>
          <w:szCs w:val="24"/>
          <w:lang w:val="en-US"/>
        </w:rPr>
        <w:t xml:space="preserve">URL: </w:t>
      </w:r>
      <w:r w:rsidR="00000000">
        <w:fldChar w:fldCharType="begin"/>
      </w:r>
      <w:r w:rsidR="00000000" w:rsidRPr="00BD7977">
        <w:rPr>
          <w:lang w:val="en-US"/>
        </w:rPr>
        <w:instrText>HYPERLINK "https://eur-lex.europa.eu/eli/reg/2014/833/oj"</w:instrText>
      </w:r>
      <w:r w:rsidR="00000000">
        <w:fldChar w:fldCharType="separate"/>
      </w:r>
      <w:r w:rsidRPr="001B628A">
        <w:rPr>
          <w:rStyle w:val="ae"/>
          <w:rFonts w:ascii="Times New Roman" w:hAnsi="Times New Roman"/>
          <w:sz w:val="24"/>
          <w:szCs w:val="24"/>
          <w:lang w:val="en-US"/>
        </w:rPr>
        <w:t>https://eur-lex.europa.eu/eli/reg/2014/833/oj</w:t>
      </w:r>
      <w:r w:rsidR="00000000">
        <w:rPr>
          <w:rStyle w:val="ae"/>
          <w:rFonts w:ascii="Times New Roman" w:hAnsi="Times New Roman"/>
          <w:sz w:val="24"/>
          <w:szCs w:val="24"/>
          <w:lang w:val="en-US"/>
        </w:rPr>
        <w:fldChar w:fldCharType="end"/>
      </w:r>
      <w:r>
        <w:rPr>
          <w:rFonts w:ascii="Times New Roman" w:hAnsi="Times New Roman"/>
          <w:sz w:val="24"/>
          <w:szCs w:val="24"/>
          <w:lang w:val="en-US"/>
        </w:rPr>
        <w:t xml:space="preserve"> </w:t>
      </w:r>
    </w:p>
  </w:footnote>
  <w:footnote w:id="54">
    <w:p w14:paraId="0CB840EC" w14:textId="6E6E81EA" w:rsidR="00E16B81" w:rsidRPr="00420C7E" w:rsidRDefault="00E16B81" w:rsidP="00E16B81">
      <w:pPr>
        <w:pStyle w:val="ab"/>
        <w:rPr>
          <w:rFonts w:ascii="Times New Roman" w:hAnsi="Times New Roman"/>
          <w:sz w:val="24"/>
          <w:szCs w:val="24"/>
        </w:rPr>
      </w:pPr>
      <w:r w:rsidRPr="00E16B81">
        <w:rPr>
          <w:rStyle w:val="ad"/>
          <w:rFonts w:ascii="Times New Roman" w:hAnsi="Times New Roman"/>
          <w:sz w:val="24"/>
          <w:szCs w:val="24"/>
        </w:rPr>
        <w:footnoteRef/>
      </w:r>
      <w:r w:rsidRPr="00E16B81">
        <w:rPr>
          <w:rFonts w:ascii="Times New Roman" w:hAnsi="Times New Roman"/>
          <w:sz w:val="24"/>
          <w:szCs w:val="24"/>
          <w:lang w:val="en-US"/>
        </w:rPr>
        <w:t xml:space="preserve">  Russia on EU Official Sanctions Map.</w:t>
      </w:r>
      <w:r w:rsidRPr="00E16B81">
        <w:rPr>
          <w:rFonts w:ascii="Times New Roman" w:hAnsi="Times New Roman"/>
          <w:sz w:val="24"/>
          <w:szCs w:val="24"/>
          <w:lang w:val="en-US"/>
        </w:rPr>
        <w:br/>
      </w:r>
      <w:r w:rsidR="00000000">
        <w:fldChar w:fldCharType="begin"/>
      </w:r>
      <w:r w:rsidR="00000000" w:rsidRPr="00BD7977">
        <w:rPr>
          <w:lang w:val="en-US"/>
        </w:rPr>
        <w:instrText>HYPERLINK "https://www.sanctionsmap.eu/api/v1/pdf/regime?id%5B%5D=26&amp;include%5B%5D=lists&amp;lang=en"</w:instrText>
      </w:r>
      <w:r w:rsidR="00000000">
        <w:fldChar w:fldCharType="separate"/>
      </w:r>
      <w:r w:rsidRPr="001B628A">
        <w:rPr>
          <w:rStyle w:val="ae"/>
          <w:rFonts w:ascii="Times New Roman" w:hAnsi="Times New Roman"/>
          <w:sz w:val="24"/>
          <w:szCs w:val="24"/>
          <w:lang w:val="en-US"/>
        </w:rPr>
        <w:t>https</w:t>
      </w:r>
      <w:r w:rsidRPr="00420C7E">
        <w:rPr>
          <w:rStyle w:val="ae"/>
          <w:rFonts w:ascii="Times New Roman" w:hAnsi="Times New Roman"/>
          <w:sz w:val="24"/>
          <w:szCs w:val="24"/>
        </w:rPr>
        <w:t>://</w:t>
      </w:r>
      <w:r w:rsidRPr="001B628A">
        <w:rPr>
          <w:rStyle w:val="ae"/>
          <w:rFonts w:ascii="Times New Roman" w:hAnsi="Times New Roman"/>
          <w:sz w:val="24"/>
          <w:szCs w:val="24"/>
          <w:lang w:val="en-US"/>
        </w:rPr>
        <w:t>www</w:t>
      </w:r>
      <w:r w:rsidRPr="00420C7E">
        <w:rPr>
          <w:rStyle w:val="ae"/>
          <w:rFonts w:ascii="Times New Roman" w:hAnsi="Times New Roman"/>
          <w:sz w:val="24"/>
          <w:szCs w:val="24"/>
        </w:rPr>
        <w:t>.</w:t>
      </w:r>
      <w:proofErr w:type="spellStart"/>
      <w:r w:rsidRPr="001B628A">
        <w:rPr>
          <w:rStyle w:val="ae"/>
          <w:rFonts w:ascii="Times New Roman" w:hAnsi="Times New Roman"/>
          <w:sz w:val="24"/>
          <w:szCs w:val="24"/>
          <w:lang w:val="en-US"/>
        </w:rPr>
        <w:t>sanctionsmap</w:t>
      </w:r>
      <w:proofErr w:type="spellEnd"/>
      <w:r w:rsidRPr="00420C7E">
        <w:rPr>
          <w:rStyle w:val="ae"/>
          <w:rFonts w:ascii="Times New Roman" w:hAnsi="Times New Roman"/>
          <w:sz w:val="24"/>
          <w:szCs w:val="24"/>
        </w:rPr>
        <w:t>.</w:t>
      </w:r>
      <w:proofErr w:type="spellStart"/>
      <w:r w:rsidRPr="001B628A">
        <w:rPr>
          <w:rStyle w:val="ae"/>
          <w:rFonts w:ascii="Times New Roman" w:hAnsi="Times New Roman"/>
          <w:sz w:val="24"/>
          <w:szCs w:val="24"/>
          <w:lang w:val="en-US"/>
        </w:rPr>
        <w:t>eu</w:t>
      </w:r>
      <w:proofErr w:type="spellEnd"/>
      <w:r w:rsidRPr="00420C7E">
        <w:rPr>
          <w:rStyle w:val="ae"/>
          <w:rFonts w:ascii="Times New Roman" w:hAnsi="Times New Roman"/>
          <w:sz w:val="24"/>
          <w:szCs w:val="24"/>
        </w:rPr>
        <w:t>/</w:t>
      </w:r>
      <w:proofErr w:type="spellStart"/>
      <w:r w:rsidRPr="001B628A">
        <w:rPr>
          <w:rStyle w:val="ae"/>
          <w:rFonts w:ascii="Times New Roman" w:hAnsi="Times New Roman"/>
          <w:sz w:val="24"/>
          <w:szCs w:val="24"/>
          <w:lang w:val="en-US"/>
        </w:rPr>
        <w:t>api</w:t>
      </w:r>
      <w:proofErr w:type="spellEnd"/>
      <w:r w:rsidRPr="00420C7E">
        <w:rPr>
          <w:rStyle w:val="ae"/>
          <w:rFonts w:ascii="Times New Roman" w:hAnsi="Times New Roman"/>
          <w:sz w:val="24"/>
          <w:szCs w:val="24"/>
        </w:rPr>
        <w:t>/</w:t>
      </w:r>
      <w:r w:rsidRPr="001B628A">
        <w:rPr>
          <w:rStyle w:val="ae"/>
          <w:rFonts w:ascii="Times New Roman" w:hAnsi="Times New Roman"/>
          <w:sz w:val="24"/>
          <w:szCs w:val="24"/>
          <w:lang w:val="en-US"/>
        </w:rPr>
        <w:t>v</w:t>
      </w:r>
      <w:r w:rsidRPr="00420C7E">
        <w:rPr>
          <w:rStyle w:val="ae"/>
          <w:rFonts w:ascii="Times New Roman" w:hAnsi="Times New Roman"/>
          <w:sz w:val="24"/>
          <w:szCs w:val="24"/>
        </w:rPr>
        <w:t>1/</w:t>
      </w:r>
      <w:r w:rsidRPr="001B628A">
        <w:rPr>
          <w:rStyle w:val="ae"/>
          <w:rFonts w:ascii="Times New Roman" w:hAnsi="Times New Roman"/>
          <w:sz w:val="24"/>
          <w:szCs w:val="24"/>
          <w:lang w:val="en-US"/>
        </w:rPr>
        <w:t>pdf</w:t>
      </w:r>
      <w:r w:rsidRPr="00420C7E">
        <w:rPr>
          <w:rStyle w:val="ae"/>
          <w:rFonts w:ascii="Times New Roman" w:hAnsi="Times New Roman"/>
          <w:sz w:val="24"/>
          <w:szCs w:val="24"/>
        </w:rPr>
        <w:t>/</w:t>
      </w:r>
      <w:r w:rsidRPr="001B628A">
        <w:rPr>
          <w:rStyle w:val="ae"/>
          <w:rFonts w:ascii="Times New Roman" w:hAnsi="Times New Roman"/>
          <w:sz w:val="24"/>
          <w:szCs w:val="24"/>
          <w:lang w:val="en-US"/>
        </w:rPr>
        <w:t>regime</w:t>
      </w:r>
      <w:r w:rsidRPr="00420C7E">
        <w:rPr>
          <w:rStyle w:val="ae"/>
          <w:rFonts w:ascii="Times New Roman" w:hAnsi="Times New Roman"/>
          <w:sz w:val="24"/>
          <w:szCs w:val="24"/>
        </w:rPr>
        <w:t>?</w:t>
      </w:r>
      <w:r w:rsidRPr="001B628A">
        <w:rPr>
          <w:rStyle w:val="ae"/>
          <w:rFonts w:ascii="Times New Roman" w:hAnsi="Times New Roman"/>
          <w:sz w:val="24"/>
          <w:szCs w:val="24"/>
          <w:lang w:val="en-US"/>
        </w:rPr>
        <w:t>id</w:t>
      </w:r>
      <w:r w:rsidRPr="00420C7E">
        <w:rPr>
          <w:rStyle w:val="ae"/>
          <w:rFonts w:ascii="Times New Roman" w:hAnsi="Times New Roman"/>
          <w:sz w:val="24"/>
          <w:szCs w:val="24"/>
        </w:rPr>
        <w:t>%5</w:t>
      </w:r>
      <w:r w:rsidRPr="001B628A">
        <w:rPr>
          <w:rStyle w:val="ae"/>
          <w:rFonts w:ascii="Times New Roman" w:hAnsi="Times New Roman"/>
          <w:sz w:val="24"/>
          <w:szCs w:val="24"/>
          <w:lang w:val="en-US"/>
        </w:rPr>
        <w:t>B</w:t>
      </w:r>
      <w:r w:rsidRPr="00420C7E">
        <w:rPr>
          <w:rStyle w:val="ae"/>
          <w:rFonts w:ascii="Times New Roman" w:hAnsi="Times New Roman"/>
          <w:sz w:val="24"/>
          <w:szCs w:val="24"/>
        </w:rPr>
        <w:t>%5</w:t>
      </w:r>
      <w:r w:rsidRPr="001B628A">
        <w:rPr>
          <w:rStyle w:val="ae"/>
          <w:rFonts w:ascii="Times New Roman" w:hAnsi="Times New Roman"/>
          <w:sz w:val="24"/>
          <w:szCs w:val="24"/>
          <w:lang w:val="en-US"/>
        </w:rPr>
        <w:t>D</w:t>
      </w:r>
      <w:r w:rsidRPr="00420C7E">
        <w:rPr>
          <w:rStyle w:val="ae"/>
          <w:rFonts w:ascii="Times New Roman" w:hAnsi="Times New Roman"/>
          <w:sz w:val="24"/>
          <w:szCs w:val="24"/>
        </w:rPr>
        <w:t>=26&amp;</w:t>
      </w:r>
      <w:r w:rsidRPr="001B628A">
        <w:rPr>
          <w:rStyle w:val="ae"/>
          <w:rFonts w:ascii="Times New Roman" w:hAnsi="Times New Roman"/>
          <w:sz w:val="24"/>
          <w:szCs w:val="24"/>
          <w:lang w:val="en-US"/>
        </w:rPr>
        <w:t>include</w:t>
      </w:r>
      <w:r w:rsidRPr="00420C7E">
        <w:rPr>
          <w:rStyle w:val="ae"/>
          <w:rFonts w:ascii="Times New Roman" w:hAnsi="Times New Roman"/>
          <w:sz w:val="24"/>
          <w:szCs w:val="24"/>
        </w:rPr>
        <w:t>%5</w:t>
      </w:r>
      <w:r w:rsidRPr="001B628A">
        <w:rPr>
          <w:rStyle w:val="ae"/>
          <w:rFonts w:ascii="Times New Roman" w:hAnsi="Times New Roman"/>
          <w:sz w:val="24"/>
          <w:szCs w:val="24"/>
          <w:lang w:val="en-US"/>
        </w:rPr>
        <w:t>B</w:t>
      </w:r>
      <w:r w:rsidRPr="00420C7E">
        <w:rPr>
          <w:rStyle w:val="ae"/>
          <w:rFonts w:ascii="Times New Roman" w:hAnsi="Times New Roman"/>
          <w:sz w:val="24"/>
          <w:szCs w:val="24"/>
        </w:rPr>
        <w:t>%5</w:t>
      </w:r>
      <w:r w:rsidRPr="001B628A">
        <w:rPr>
          <w:rStyle w:val="ae"/>
          <w:rFonts w:ascii="Times New Roman" w:hAnsi="Times New Roman"/>
          <w:sz w:val="24"/>
          <w:szCs w:val="24"/>
          <w:lang w:val="en-US"/>
        </w:rPr>
        <w:t>D</w:t>
      </w:r>
      <w:r w:rsidRPr="00420C7E">
        <w:rPr>
          <w:rStyle w:val="ae"/>
          <w:rFonts w:ascii="Times New Roman" w:hAnsi="Times New Roman"/>
          <w:sz w:val="24"/>
          <w:szCs w:val="24"/>
        </w:rPr>
        <w:t>=</w:t>
      </w:r>
      <w:r w:rsidRPr="001B628A">
        <w:rPr>
          <w:rStyle w:val="ae"/>
          <w:rFonts w:ascii="Times New Roman" w:hAnsi="Times New Roman"/>
          <w:sz w:val="24"/>
          <w:szCs w:val="24"/>
          <w:lang w:val="en-US"/>
        </w:rPr>
        <w:t>lists</w:t>
      </w:r>
      <w:r w:rsidRPr="00420C7E">
        <w:rPr>
          <w:rStyle w:val="ae"/>
          <w:rFonts w:ascii="Times New Roman" w:hAnsi="Times New Roman"/>
          <w:sz w:val="24"/>
          <w:szCs w:val="24"/>
        </w:rPr>
        <w:t>&amp;</w:t>
      </w:r>
      <w:r w:rsidRPr="001B628A">
        <w:rPr>
          <w:rStyle w:val="ae"/>
          <w:rFonts w:ascii="Times New Roman" w:hAnsi="Times New Roman"/>
          <w:sz w:val="24"/>
          <w:szCs w:val="24"/>
          <w:lang w:val="en-US"/>
        </w:rPr>
        <w:t>lang</w:t>
      </w:r>
      <w:r w:rsidRPr="00420C7E">
        <w:rPr>
          <w:rStyle w:val="ae"/>
          <w:rFonts w:ascii="Times New Roman" w:hAnsi="Times New Roman"/>
          <w:sz w:val="24"/>
          <w:szCs w:val="24"/>
        </w:rPr>
        <w:t>=</w:t>
      </w:r>
      <w:proofErr w:type="spellStart"/>
      <w:r w:rsidRPr="001B628A">
        <w:rPr>
          <w:rStyle w:val="ae"/>
          <w:rFonts w:ascii="Times New Roman" w:hAnsi="Times New Roman"/>
          <w:sz w:val="24"/>
          <w:szCs w:val="24"/>
          <w:lang w:val="en-US"/>
        </w:rPr>
        <w:t>en</w:t>
      </w:r>
      <w:proofErr w:type="spellEnd"/>
      <w:r w:rsidR="00000000">
        <w:rPr>
          <w:rStyle w:val="ae"/>
          <w:rFonts w:ascii="Times New Roman" w:hAnsi="Times New Roman"/>
          <w:sz w:val="24"/>
          <w:szCs w:val="24"/>
          <w:lang w:val="en-US"/>
        </w:rPr>
        <w:fldChar w:fldCharType="end"/>
      </w:r>
      <w:r w:rsidRPr="00420C7E">
        <w:rPr>
          <w:rFonts w:ascii="Times New Roman" w:hAnsi="Times New Roman"/>
          <w:sz w:val="24"/>
          <w:szCs w:val="24"/>
        </w:rPr>
        <w:t xml:space="preserve"> </w:t>
      </w:r>
    </w:p>
  </w:footnote>
  <w:footnote w:id="55">
    <w:p w14:paraId="571A3A5B" w14:textId="5B5E9A09" w:rsidR="00882DC5" w:rsidRPr="00882DC5" w:rsidRDefault="00882DC5">
      <w:pPr>
        <w:pStyle w:val="ab"/>
        <w:rPr>
          <w:rFonts w:ascii="Times New Roman" w:hAnsi="Times New Roman"/>
          <w:sz w:val="24"/>
          <w:szCs w:val="24"/>
          <w:lang w:val="en-US"/>
        </w:rPr>
      </w:pPr>
      <w:r w:rsidRPr="00882DC5">
        <w:rPr>
          <w:rStyle w:val="ad"/>
          <w:rFonts w:ascii="Times New Roman" w:hAnsi="Times New Roman"/>
          <w:sz w:val="24"/>
          <w:szCs w:val="24"/>
        </w:rPr>
        <w:footnoteRef/>
      </w:r>
      <w:r w:rsidRPr="00882DC5">
        <w:rPr>
          <w:rFonts w:ascii="Times New Roman" w:hAnsi="Times New Roman"/>
          <w:sz w:val="24"/>
          <w:szCs w:val="24"/>
          <w:lang w:val="en-US"/>
        </w:rPr>
        <w:t xml:space="preserve"> Article 11 of </w:t>
      </w:r>
      <w:r w:rsidRPr="00882DC5">
        <w:rPr>
          <w:rFonts w:ascii="Times New Roman" w:hAnsi="Times New Roman"/>
          <w:color w:val="333333"/>
          <w:sz w:val="24"/>
          <w:szCs w:val="24"/>
          <w:shd w:val="clear" w:color="auto" w:fill="FFFFFF"/>
          <w:lang w:val="en-US"/>
        </w:rPr>
        <w:t>Council Regulation (EU) No 833/2014 of 31 July 2014</w:t>
      </w:r>
      <w:r>
        <w:rPr>
          <w:rFonts w:ascii="Times New Roman" w:hAnsi="Times New Roman"/>
          <w:color w:val="333333"/>
          <w:sz w:val="24"/>
          <w:szCs w:val="24"/>
          <w:shd w:val="clear" w:color="auto" w:fill="FFFFFF"/>
          <w:lang w:val="en-US"/>
        </w:rPr>
        <w:t>.</w:t>
      </w:r>
      <w:r w:rsidRPr="00882DC5">
        <w:rPr>
          <w:rFonts w:ascii="Times New Roman" w:hAnsi="Times New Roman"/>
          <w:color w:val="333333"/>
          <w:sz w:val="24"/>
          <w:szCs w:val="24"/>
          <w:shd w:val="clear" w:color="auto" w:fill="FFFFFF"/>
          <w:lang w:val="en-US"/>
        </w:rPr>
        <w:br/>
        <w:t xml:space="preserve">URL: </w:t>
      </w:r>
      <w:r w:rsidR="00000000">
        <w:fldChar w:fldCharType="begin"/>
      </w:r>
      <w:r w:rsidR="00000000" w:rsidRPr="00BD7977">
        <w:rPr>
          <w:lang w:val="en-US"/>
        </w:rPr>
        <w:instrText>HYPERLINK "https://eur-lex.europa.eu/eli/reg/2014/833/oj"</w:instrText>
      </w:r>
      <w:r w:rsidR="00000000">
        <w:fldChar w:fldCharType="separate"/>
      </w:r>
      <w:r w:rsidRPr="001B628A">
        <w:rPr>
          <w:rStyle w:val="ae"/>
          <w:rFonts w:ascii="Times New Roman" w:hAnsi="Times New Roman"/>
          <w:sz w:val="24"/>
          <w:szCs w:val="24"/>
          <w:shd w:val="clear" w:color="auto" w:fill="FFFFFF"/>
          <w:lang w:val="en-US"/>
        </w:rPr>
        <w:t>https://eur-lex.europa.eu/eli/reg/2014/833/oj</w:t>
      </w:r>
      <w:r w:rsidR="00000000">
        <w:rPr>
          <w:rStyle w:val="ae"/>
          <w:rFonts w:ascii="Times New Roman" w:hAnsi="Times New Roman"/>
          <w:sz w:val="24"/>
          <w:szCs w:val="24"/>
          <w:shd w:val="clear" w:color="auto" w:fill="FFFFFF"/>
          <w:lang w:val="en-US"/>
        </w:rPr>
        <w:fldChar w:fldCharType="end"/>
      </w:r>
      <w:r>
        <w:rPr>
          <w:rFonts w:ascii="Times New Roman" w:hAnsi="Times New Roman"/>
          <w:color w:val="333333"/>
          <w:sz w:val="24"/>
          <w:szCs w:val="24"/>
          <w:shd w:val="clear" w:color="auto" w:fill="FFFFFF"/>
          <w:lang w:val="en-US"/>
        </w:rPr>
        <w:t xml:space="preserve"> </w:t>
      </w:r>
    </w:p>
  </w:footnote>
  <w:footnote w:id="56">
    <w:p w14:paraId="132AFD80" w14:textId="19448AD3" w:rsidR="00882DC5" w:rsidRPr="00882DC5" w:rsidRDefault="00882DC5">
      <w:pPr>
        <w:pStyle w:val="ab"/>
        <w:rPr>
          <w:lang w:val="en-US"/>
        </w:rPr>
      </w:pPr>
      <w:r w:rsidRPr="00882DC5">
        <w:rPr>
          <w:rFonts w:ascii="Times New Roman" w:hAnsi="Times New Roman"/>
          <w:color w:val="333333"/>
          <w:sz w:val="24"/>
          <w:szCs w:val="24"/>
          <w:shd w:val="clear" w:color="auto" w:fill="FFFFFF"/>
          <w:vertAlign w:val="superscript"/>
          <w:lang w:val="en-US"/>
        </w:rPr>
        <w:footnoteRef/>
      </w:r>
      <w:r w:rsidRPr="00882DC5">
        <w:rPr>
          <w:rFonts w:ascii="Times New Roman" w:hAnsi="Times New Roman"/>
          <w:color w:val="333333"/>
          <w:sz w:val="24"/>
          <w:szCs w:val="24"/>
          <w:shd w:val="clear" w:color="auto" w:fill="FFFFFF"/>
          <w:vertAlign w:val="superscript"/>
          <w:lang w:val="en-US"/>
        </w:rPr>
        <w:t xml:space="preserve"> </w:t>
      </w:r>
      <w:r w:rsidRPr="00882DC5">
        <w:rPr>
          <w:rFonts w:ascii="Times New Roman" w:hAnsi="Times New Roman"/>
          <w:color w:val="333333"/>
          <w:sz w:val="24"/>
          <w:szCs w:val="24"/>
          <w:shd w:val="clear" w:color="auto" w:fill="FFFFFF"/>
          <w:lang w:val="en-US"/>
        </w:rPr>
        <w:t>Article 5 (1) of Council Regulation (EU) No 833/2014 of 31 July 2014</w:t>
      </w:r>
      <w:r>
        <w:rPr>
          <w:rFonts w:ascii="Times New Roman" w:hAnsi="Times New Roman"/>
          <w:color w:val="333333"/>
          <w:sz w:val="24"/>
          <w:szCs w:val="24"/>
          <w:shd w:val="clear" w:color="auto" w:fill="FFFFFF"/>
          <w:lang w:val="en-US"/>
        </w:rPr>
        <w:t xml:space="preserve"> </w:t>
      </w:r>
      <w:r w:rsidRPr="00882DC5">
        <w:rPr>
          <w:rFonts w:ascii="Times New Roman" w:hAnsi="Times New Roman"/>
          <w:i/>
          <w:iCs/>
          <w:color w:val="333333"/>
          <w:sz w:val="24"/>
          <w:szCs w:val="24"/>
          <w:shd w:val="clear" w:color="auto" w:fill="FFFFFF"/>
          <w:lang w:val="en-US"/>
        </w:rPr>
        <w:t>and</w:t>
      </w:r>
      <w:r>
        <w:rPr>
          <w:rFonts w:ascii="Times New Roman" w:hAnsi="Times New Roman"/>
          <w:color w:val="333333"/>
          <w:sz w:val="24"/>
          <w:szCs w:val="24"/>
          <w:shd w:val="clear" w:color="auto" w:fill="FFFFFF"/>
          <w:lang w:val="en-US"/>
        </w:rPr>
        <w:t xml:space="preserve"> EU Commission Opinion of 17.10.2019. Official interpretation.</w:t>
      </w:r>
      <w:r>
        <w:rPr>
          <w:rFonts w:ascii="Times New Roman" w:hAnsi="Times New Roman"/>
          <w:color w:val="333333"/>
          <w:sz w:val="24"/>
          <w:szCs w:val="24"/>
          <w:shd w:val="clear" w:color="auto" w:fill="FFFFFF"/>
          <w:lang w:val="en-US"/>
        </w:rPr>
        <w:br/>
        <w:t xml:space="preserve">URL: </w:t>
      </w:r>
      <w:r w:rsidR="00000000">
        <w:fldChar w:fldCharType="begin"/>
      </w:r>
      <w:r w:rsidR="00000000" w:rsidRPr="00BD7977">
        <w:rPr>
          <w:lang w:val="en-US"/>
        </w:rPr>
        <w:instrText>HYPERLINK "https://finance.ec.europa.eu/system/files/2020-01/191017-opinion-regulation-2014-833-article-5-1_en.pdf"</w:instrText>
      </w:r>
      <w:r w:rsidR="00000000">
        <w:fldChar w:fldCharType="separate"/>
      </w:r>
      <w:r w:rsidRPr="001B628A">
        <w:rPr>
          <w:rStyle w:val="ae"/>
          <w:rFonts w:ascii="Times New Roman" w:hAnsi="Times New Roman"/>
          <w:sz w:val="24"/>
          <w:szCs w:val="24"/>
          <w:shd w:val="clear" w:color="auto" w:fill="FFFFFF"/>
          <w:lang w:val="en-US"/>
        </w:rPr>
        <w:t>https://finance.ec.europa.eu/system/files/2020-01/191017-opinion-regulation-2014-833-article-5-1_en.pdf</w:t>
      </w:r>
      <w:r w:rsidR="00000000">
        <w:rPr>
          <w:rStyle w:val="ae"/>
          <w:rFonts w:ascii="Times New Roman" w:hAnsi="Times New Roman"/>
          <w:sz w:val="24"/>
          <w:szCs w:val="24"/>
          <w:shd w:val="clear" w:color="auto" w:fill="FFFFFF"/>
          <w:lang w:val="en-US"/>
        </w:rPr>
        <w:fldChar w:fldCharType="end"/>
      </w:r>
      <w:r>
        <w:rPr>
          <w:rFonts w:ascii="Times New Roman" w:hAnsi="Times New Roman"/>
          <w:color w:val="333333"/>
          <w:sz w:val="24"/>
          <w:szCs w:val="24"/>
          <w:shd w:val="clear" w:color="auto" w:fill="FFFFFF"/>
          <w:lang w:val="en-US"/>
        </w:rPr>
        <w:t xml:space="preserve"> </w:t>
      </w:r>
    </w:p>
  </w:footnote>
  <w:footnote w:id="57">
    <w:p w14:paraId="092C7AE3" w14:textId="24280329" w:rsidR="00B17CF6" w:rsidRPr="009F6A47" w:rsidRDefault="00B17CF6">
      <w:pPr>
        <w:pStyle w:val="ab"/>
        <w:rPr>
          <w:rFonts w:ascii="Times New Roman" w:hAnsi="Times New Roman"/>
          <w:sz w:val="24"/>
          <w:szCs w:val="24"/>
          <w:lang w:val="en-US"/>
        </w:rPr>
      </w:pPr>
      <w:r w:rsidRPr="009F6A47">
        <w:rPr>
          <w:rStyle w:val="ad"/>
          <w:rFonts w:ascii="Times New Roman" w:hAnsi="Times New Roman"/>
          <w:sz w:val="24"/>
          <w:szCs w:val="24"/>
        </w:rPr>
        <w:footnoteRef/>
      </w:r>
      <w:r w:rsidRPr="009F6A47">
        <w:rPr>
          <w:rFonts w:ascii="Times New Roman" w:hAnsi="Times New Roman"/>
          <w:sz w:val="24"/>
          <w:szCs w:val="24"/>
          <w:lang w:val="en-US"/>
        </w:rPr>
        <w:t xml:space="preserve"> Article 2 of Council Regulation (EU) No 269/2014 of 17 March 2014.</w:t>
      </w:r>
      <w:r w:rsidRPr="009F6A47">
        <w:rPr>
          <w:rFonts w:ascii="Times New Roman" w:hAnsi="Times New Roman"/>
          <w:sz w:val="24"/>
          <w:szCs w:val="24"/>
          <w:lang w:val="en-US"/>
        </w:rPr>
        <w:br/>
        <w:t xml:space="preserve">URL:  </w:t>
      </w:r>
      <w:r w:rsidR="00000000">
        <w:fldChar w:fldCharType="begin"/>
      </w:r>
      <w:r w:rsidR="00000000" w:rsidRPr="00BD7977">
        <w:rPr>
          <w:lang w:val="en-US"/>
        </w:rPr>
        <w:instrText>HYPERLINK "http://data.europa.eu/eli/reg/2014/269/oj"</w:instrText>
      </w:r>
      <w:r w:rsidR="00000000">
        <w:fldChar w:fldCharType="separate"/>
      </w:r>
      <w:r w:rsidRPr="009F6A47">
        <w:rPr>
          <w:rStyle w:val="ae"/>
          <w:rFonts w:ascii="Times New Roman" w:hAnsi="Times New Roman"/>
          <w:sz w:val="24"/>
          <w:szCs w:val="24"/>
          <w:lang w:val="en-US"/>
        </w:rPr>
        <w:t>http://data.europa.eu/eli/reg/2014/269/oj</w:t>
      </w:r>
      <w:r w:rsidR="00000000">
        <w:rPr>
          <w:rStyle w:val="ae"/>
          <w:rFonts w:ascii="Times New Roman" w:hAnsi="Times New Roman"/>
          <w:sz w:val="24"/>
          <w:szCs w:val="24"/>
          <w:lang w:val="en-US"/>
        </w:rPr>
        <w:fldChar w:fldCharType="end"/>
      </w:r>
      <w:r w:rsidRPr="009F6A47">
        <w:rPr>
          <w:rFonts w:ascii="Times New Roman" w:hAnsi="Times New Roman"/>
          <w:sz w:val="24"/>
          <w:szCs w:val="24"/>
          <w:lang w:val="en-US"/>
        </w:rPr>
        <w:t xml:space="preserve"> </w:t>
      </w:r>
    </w:p>
  </w:footnote>
  <w:footnote w:id="58">
    <w:p w14:paraId="683A5A75" w14:textId="57B42A7F" w:rsidR="00B17CF6" w:rsidRPr="009F6A47" w:rsidRDefault="00B17CF6">
      <w:pPr>
        <w:pStyle w:val="ab"/>
        <w:rPr>
          <w:rFonts w:ascii="Times New Roman" w:hAnsi="Times New Roman"/>
          <w:sz w:val="24"/>
          <w:szCs w:val="24"/>
          <w:lang w:val="en-US"/>
        </w:rPr>
      </w:pPr>
      <w:r w:rsidRPr="009F6A47">
        <w:rPr>
          <w:rStyle w:val="ad"/>
          <w:rFonts w:ascii="Times New Roman" w:hAnsi="Times New Roman"/>
          <w:sz w:val="24"/>
          <w:szCs w:val="24"/>
        </w:rPr>
        <w:footnoteRef/>
      </w:r>
      <w:r w:rsidRPr="009F6A47">
        <w:rPr>
          <w:rFonts w:ascii="Times New Roman" w:hAnsi="Times New Roman"/>
          <w:sz w:val="24"/>
          <w:szCs w:val="24"/>
          <w:lang w:val="en-US"/>
        </w:rPr>
        <w:t xml:space="preserve"> Articles 2, 4 of </w:t>
      </w:r>
      <w:r w:rsidRPr="009F6A47">
        <w:rPr>
          <w:rFonts w:ascii="Times New Roman" w:hAnsi="Times New Roman"/>
          <w:color w:val="333333"/>
          <w:sz w:val="24"/>
          <w:szCs w:val="24"/>
          <w:shd w:val="clear" w:color="auto" w:fill="FFFFFF"/>
          <w:lang w:val="en-US"/>
        </w:rPr>
        <w:t xml:space="preserve">Council Regulation (EU) No 833/2014 of 31 July 2014; </w:t>
      </w:r>
      <w:r w:rsidR="009F6A47" w:rsidRPr="009F6A47">
        <w:rPr>
          <w:rFonts w:ascii="Times New Roman" w:hAnsi="Times New Roman"/>
          <w:color w:val="333333"/>
          <w:sz w:val="24"/>
          <w:szCs w:val="24"/>
          <w:shd w:val="clear" w:color="auto" w:fill="FFFFFF"/>
          <w:lang w:val="en-US"/>
        </w:rPr>
        <w:t>Articles 2-4, 5 of Council Regulation (EU) 2022/263 of 23 February 2022.</w:t>
      </w:r>
      <w:r w:rsidR="009F6A47">
        <w:rPr>
          <w:rFonts w:ascii="Times New Roman" w:hAnsi="Times New Roman"/>
          <w:color w:val="333333"/>
          <w:sz w:val="24"/>
          <w:szCs w:val="24"/>
          <w:shd w:val="clear" w:color="auto" w:fill="FFFFFF"/>
          <w:lang w:val="en-US"/>
        </w:rPr>
        <w:t xml:space="preserve"> </w:t>
      </w:r>
      <w:r w:rsidR="009F6A47">
        <w:rPr>
          <w:rFonts w:ascii="Times New Roman" w:hAnsi="Times New Roman"/>
          <w:color w:val="333333"/>
          <w:sz w:val="24"/>
          <w:szCs w:val="24"/>
          <w:shd w:val="clear" w:color="auto" w:fill="FFFFFF"/>
          <w:lang w:val="en-US"/>
        </w:rPr>
        <w:br/>
      </w:r>
      <w:r w:rsidR="009F6A47" w:rsidRPr="009F6A47">
        <w:rPr>
          <w:rFonts w:ascii="Times New Roman" w:hAnsi="Times New Roman"/>
          <w:sz w:val="24"/>
          <w:szCs w:val="24"/>
          <w:lang w:val="en-US"/>
        </w:rPr>
        <w:t xml:space="preserve">URL 1: </w:t>
      </w:r>
      <w:r w:rsidR="00000000">
        <w:fldChar w:fldCharType="begin"/>
      </w:r>
      <w:r w:rsidR="00000000" w:rsidRPr="00BD7977">
        <w:rPr>
          <w:lang w:val="en-US"/>
        </w:rPr>
        <w:instrText>HYPERLINK "http://data.europa.eu/eli/reg/2014/833/oj"</w:instrText>
      </w:r>
      <w:r w:rsidR="00000000">
        <w:fldChar w:fldCharType="separate"/>
      </w:r>
      <w:r w:rsidR="009F6A47" w:rsidRPr="009F6A47">
        <w:rPr>
          <w:rStyle w:val="ae"/>
          <w:rFonts w:ascii="Times New Roman" w:hAnsi="Times New Roman"/>
          <w:sz w:val="24"/>
          <w:szCs w:val="24"/>
          <w:lang w:val="en-US"/>
        </w:rPr>
        <w:t>http://data.europa.eu/eli/reg/2014/833/oj</w:t>
      </w:r>
      <w:r w:rsidR="00000000">
        <w:rPr>
          <w:rStyle w:val="ae"/>
          <w:rFonts w:ascii="Times New Roman" w:hAnsi="Times New Roman"/>
          <w:sz w:val="24"/>
          <w:szCs w:val="24"/>
          <w:lang w:val="en-US"/>
        </w:rPr>
        <w:fldChar w:fldCharType="end"/>
      </w:r>
      <w:r w:rsidR="009F6A47" w:rsidRPr="009F6A47">
        <w:rPr>
          <w:rFonts w:ascii="Times New Roman" w:hAnsi="Times New Roman"/>
          <w:sz w:val="24"/>
          <w:szCs w:val="24"/>
          <w:lang w:val="en-US"/>
        </w:rPr>
        <w:t xml:space="preserve"> </w:t>
      </w:r>
    </w:p>
    <w:p w14:paraId="15F5B154" w14:textId="42B6284F" w:rsidR="009F6A47" w:rsidRPr="009F6A47" w:rsidRDefault="009F6A47">
      <w:pPr>
        <w:pStyle w:val="ab"/>
        <w:rPr>
          <w:lang w:val="en-US"/>
        </w:rPr>
      </w:pPr>
      <w:r w:rsidRPr="009F6A47">
        <w:rPr>
          <w:rFonts w:ascii="Times New Roman" w:hAnsi="Times New Roman"/>
          <w:sz w:val="24"/>
          <w:szCs w:val="24"/>
          <w:lang w:val="en-US"/>
        </w:rPr>
        <w:t xml:space="preserve">URL 2: </w:t>
      </w:r>
      <w:r w:rsidR="00000000">
        <w:fldChar w:fldCharType="begin"/>
      </w:r>
      <w:r w:rsidR="00000000" w:rsidRPr="00BD7977">
        <w:rPr>
          <w:lang w:val="en-US"/>
        </w:rPr>
        <w:instrText>HYPERLINK "http://data.europa.eu/eli/reg/2022/263/2022-10-07"</w:instrText>
      </w:r>
      <w:r w:rsidR="00000000">
        <w:fldChar w:fldCharType="separate"/>
      </w:r>
      <w:r w:rsidRPr="009F6A47">
        <w:rPr>
          <w:rStyle w:val="ae"/>
          <w:rFonts w:ascii="Times New Roman" w:hAnsi="Times New Roman"/>
          <w:sz w:val="24"/>
          <w:szCs w:val="24"/>
          <w:lang w:val="en-US"/>
        </w:rPr>
        <w:t>http://data.europa.eu/eli/reg/2022/263/2022-10-07</w:t>
      </w:r>
      <w:r w:rsidR="00000000">
        <w:rPr>
          <w:rStyle w:val="ae"/>
          <w:rFonts w:ascii="Times New Roman" w:hAnsi="Times New Roman"/>
          <w:sz w:val="24"/>
          <w:szCs w:val="24"/>
          <w:lang w:val="en-US"/>
        </w:rPr>
        <w:fldChar w:fldCharType="end"/>
      </w:r>
      <w:r>
        <w:rPr>
          <w:lang w:val="en-US"/>
        </w:rPr>
        <w:t xml:space="preserve"> </w:t>
      </w:r>
    </w:p>
  </w:footnote>
  <w:footnote w:id="59">
    <w:p w14:paraId="033C78EF" w14:textId="645206C7" w:rsidR="009F6A47" w:rsidRPr="009F6A47" w:rsidRDefault="009F6A47">
      <w:pPr>
        <w:pStyle w:val="ab"/>
        <w:rPr>
          <w:rFonts w:ascii="Times New Roman" w:hAnsi="Times New Roman"/>
          <w:sz w:val="24"/>
          <w:szCs w:val="24"/>
          <w:lang w:val="en-US"/>
        </w:rPr>
      </w:pPr>
      <w:r w:rsidRPr="009F6A47">
        <w:rPr>
          <w:rStyle w:val="ad"/>
          <w:rFonts w:ascii="Times New Roman" w:hAnsi="Times New Roman"/>
          <w:sz w:val="24"/>
          <w:szCs w:val="24"/>
        </w:rPr>
        <w:footnoteRef/>
      </w:r>
      <w:r w:rsidRPr="009F6A47">
        <w:rPr>
          <w:rFonts w:ascii="Times New Roman" w:hAnsi="Times New Roman"/>
          <w:sz w:val="24"/>
          <w:szCs w:val="24"/>
          <w:lang w:val="en-US"/>
        </w:rPr>
        <w:t xml:space="preserve"> The same as # 57. </w:t>
      </w:r>
    </w:p>
  </w:footnote>
  <w:footnote w:id="60">
    <w:p w14:paraId="1182C24A" w14:textId="4734783B" w:rsidR="00E12A14" w:rsidRPr="00B477E5" w:rsidRDefault="009F6A47" w:rsidP="00B81EEA">
      <w:pPr>
        <w:pStyle w:val="ab"/>
        <w:jc w:val="both"/>
        <w:rPr>
          <w:rFonts w:ascii="Times New Roman" w:hAnsi="Times New Roman"/>
          <w:sz w:val="24"/>
          <w:szCs w:val="24"/>
          <w:lang w:val="en-US"/>
        </w:rPr>
      </w:pPr>
      <w:r w:rsidRPr="00EF75C7">
        <w:rPr>
          <w:rStyle w:val="ad"/>
          <w:rFonts w:ascii="Times New Roman" w:hAnsi="Times New Roman"/>
          <w:color w:val="C00000"/>
          <w:sz w:val="24"/>
          <w:szCs w:val="24"/>
        </w:rPr>
        <w:footnoteRef/>
      </w:r>
      <w:r w:rsidRPr="00E12A14">
        <w:rPr>
          <w:rFonts w:ascii="Times New Roman" w:hAnsi="Times New Roman"/>
          <w:sz w:val="24"/>
          <w:szCs w:val="24"/>
          <w:lang w:val="en-US"/>
        </w:rPr>
        <w:t xml:space="preserve"> </w:t>
      </w:r>
      <w:r w:rsidR="00E12A14" w:rsidRPr="00E12A14">
        <w:rPr>
          <w:rFonts w:ascii="Times New Roman" w:hAnsi="Times New Roman"/>
          <w:sz w:val="24"/>
          <w:szCs w:val="24"/>
          <w:lang w:val="en-US"/>
        </w:rPr>
        <w:t xml:space="preserve">EU Commission </w:t>
      </w:r>
      <w:r w:rsidR="00862AD8">
        <w:rPr>
          <w:rFonts w:ascii="Times New Roman" w:hAnsi="Times New Roman"/>
          <w:sz w:val="24"/>
          <w:szCs w:val="24"/>
          <w:lang w:val="en-US"/>
        </w:rPr>
        <w:t>c</w:t>
      </w:r>
      <w:r w:rsidR="00E12A14" w:rsidRPr="00E12A14">
        <w:rPr>
          <w:rFonts w:ascii="Times New Roman" w:hAnsi="Times New Roman"/>
          <w:sz w:val="24"/>
          <w:szCs w:val="24"/>
          <w:lang w:val="en-US"/>
        </w:rPr>
        <w:t xml:space="preserve">onsolidated </w:t>
      </w:r>
      <w:r w:rsidR="00862AD8">
        <w:rPr>
          <w:rFonts w:ascii="Times New Roman" w:hAnsi="Times New Roman"/>
          <w:sz w:val="24"/>
          <w:szCs w:val="24"/>
          <w:lang w:val="en-US"/>
        </w:rPr>
        <w:t>r</w:t>
      </w:r>
      <w:r w:rsidR="00E12A14" w:rsidRPr="00E12A14">
        <w:rPr>
          <w:rFonts w:ascii="Times New Roman" w:hAnsi="Times New Roman"/>
          <w:sz w:val="24"/>
          <w:szCs w:val="24"/>
          <w:lang w:val="en-US"/>
        </w:rPr>
        <w:t xml:space="preserve">ules on </w:t>
      </w:r>
      <w:r w:rsidR="00862AD8">
        <w:rPr>
          <w:rFonts w:ascii="Times New Roman" w:hAnsi="Times New Roman"/>
          <w:sz w:val="24"/>
          <w:szCs w:val="24"/>
          <w:lang w:val="en-US"/>
        </w:rPr>
        <w:t>i</w:t>
      </w:r>
      <w:r w:rsidR="00E12A14" w:rsidRPr="00E12A14">
        <w:rPr>
          <w:rFonts w:ascii="Times New Roman" w:hAnsi="Times New Roman"/>
          <w:sz w:val="24"/>
          <w:szCs w:val="24"/>
          <w:lang w:val="en-US"/>
        </w:rPr>
        <w:t>mplementation of sanctions against Russia, Question</w:t>
      </w:r>
      <w:r w:rsidR="00131517">
        <w:rPr>
          <w:rFonts w:ascii="Times New Roman" w:hAnsi="Times New Roman"/>
          <w:sz w:val="24"/>
          <w:szCs w:val="24"/>
          <w:lang w:val="en-US"/>
        </w:rPr>
        <w:t>s 9 &amp;</w:t>
      </w:r>
      <w:r w:rsidR="00E12A14" w:rsidRPr="00E12A14">
        <w:rPr>
          <w:rFonts w:ascii="Times New Roman" w:hAnsi="Times New Roman"/>
          <w:sz w:val="24"/>
          <w:szCs w:val="24"/>
          <w:lang w:val="en-US"/>
        </w:rPr>
        <w:t xml:space="preserve"> 10, page 18 of March </w:t>
      </w:r>
      <w:r w:rsidR="00EF75C7">
        <w:rPr>
          <w:rFonts w:ascii="Times New Roman" w:hAnsi="Times New Roman"/>
          <w:sz w:val="24"/>
          <w:szCs w:val="24"/>
          <w:lang w:val="en-US"/>
        </w:rPr>
        <w:t xml:space="preserve">2023 </w:t>
      </w:r>
      <w:r w:rsidR="00E12A14" w:rsidRPr="00E12A14">
        <w:rPr>
          <w:rFonts w:ascii="Times New Roman" w:hAnsi="Times New Roman"/>
          <w:sz w:val="24"/>
          <w:szCs w:val="24"/>
          <w:lang w:val="en-US"/>
        </w:rPr>
        <w:t>Update</w:t>
      </w:r>
      <w:r w:rsidR="00EF75C7">
        <w:rPr>
          <w:rFonts w:ascii="Times New Roman" w:hAnsi="Times New Roman"/>
          <w:sz w:val="24"/>
          <w:szCs w:val="24"/>
          <w:lang w:val="en-US"/>
        </w:rPr>
        <w:t>d version</w:t>
      </w:r>
      <w:r w:rsidR="00E12A14" w:rsidRPr="00E12A14">
        <w:rPr>
          <w:rFonts w:ascii="Times New Roman" w:hAnsi="Times New Roman"/>
          <w:sz w:val="24"/>
          <w:szCs w:val="24"/>
          <w:lang w:val="en-US"/>
        </w:rPr>
        <w:t xml:space="preserve">. </w:t>
      </w:r>
      <w:r w:rsidR="00E12A14" w:rsidRPr="00EF75C7">
        <w:rPr>
          <w:rFonts w:ascii="Times New Roman" w:hAnsi="Times New Roman"/>
          <w:color w:val="C00000"/>
          <w:sz w:val="24"/>
          <w:szCs w:val="24"/>
          <w:lang w:val="en-US"/>
        </w:rPr>
        <w:t>Note</w:t>
      </w:r>
      <w:r w:rsidR="00E12A14" w:rsidRPr="00E12A14">
        <w:rPr>
          <w:rFonts w:ascii="Times New Roman" w:hAnsi="Times New Roman"/>
          <w:sz w:val="24"/>
          <w:szCs w:val="24"/>
          <w:lang w:val="en-US"/>
        </w:rPr>
        <w:t xml:space="preserve">: Sanction </w:t>
      </w:r>
      <w:r w:rsidR="00EF75C7">
        <w:rPr>
          <w:rFonts w:ascii="Times New Roman" w:hAnsi="Times New Roman"/>
          <w:sz w:val="24"/>
          <w:szCs w:val="24"/>
          <w:lang w:val="en-US"/>
        </w:rPr>
        <w:t xml:space="preserve">implementation </w:t>
      </w:r>
      <w:r w:rsidR="00E12A14" w:rsidRPr="00E12A14">
        <w:rPr>
          <w:rFonts w:ascii="Times New Roman" w:hAnsi="Times New Roman"/>
          <w:sz w:val="24"/>
          <w:szCs w:val="24"/>
          <w:lang w:val="en-US"/>
        </w:rPr>
        <w:t xml:space="preserve">rules are </w:t>
      </w:r>
      <w:r w:rsidR="00E12A14" w:rsidRPr="00C23870">
        <w:rPr>
          <w:rFonts w:ascii="Times New Roman" w:hAnsi="Times New Roman"/>
          <w:sz w:val="24"/>
          <w:szCs w:val="24"/>
          <w:lang w:val="en-US"/>
        </w:rPr>
        <w:t>updated monthly</w:t>
      </w:r>
      <w:r w:rsidR="00B81EEA" w:rsidRPr="00C23870">
        <w:rPr>
          <w:rFonts w:ascii="Times New Roman" w:hAnsi="Times New Roman"/>
          <w:sz w:val="24"/>
          <w:szCs w:val="24"/>
          <w:lang w:val="en-US"/>
        </w:rPr>
        <w:t xml:space="preserve">. </w:t>
      </w:r>
      <w:r w:rsidR="00E12A14" w:rsidRPr="00E12A14">
        <w:rPr>
          <w:rFonts w:ascii="Times New Roman" w:hAnsi="Times New Roman"/>
          <w:sz w:val="24"/>
          <w:szCs w:val="24"/>
          <w:lang w:val="en-US"/>
        </w:rPr>
        <w:t xml:space="preserve">URL: </w:t>
      </w:r>
      <w:r w:rsidR="00000000">
        <w:fldChar w:fldCharType="begin"/>
      </w:r>
      <w:r w:rsidR="00000000" w:rsidRPr="00BD7977">
        <w:rPr>
          <w:lang w:val="en-US"/>
        </w:rPr>
        <w:instrText>HYPERLINK "https://finance.ec.europa.eu/publications/consolidated-version_en"</w:instrText>
      </w:r>
      <w:r w:rsidR="00000000">
        <w:fldChar w:fldCharType="separate"/>
      </w:r>
      <w:r w:rsidR="00B477E5" w:rsidRPr="00B477E5">
        <w:rPr>
          <w:rStyle w:val="ae"/>
          <w:rFonts w:ascii="Times New Roman" w:hAnsi="Times New Roman"/>
          <w:sz w:val="24"/>
          <w:szCs w:val="24"/>
          <w:lang w:val="en-US"/>
        </w:rPr>
        <w:t>https://finance.ec.europa.eu/publications/consolidated-version_en</w:t>
      </w:r>
      <w:r w:rsidR="00000000">
        <w:rPr>
          <w:rStyle w:val="ae"/>
          <w:rFonts w:ascii="Times New Roman" w:hAnsi="Times New Roman"/>
          <w:sz w:val="24"/>
          <w:szCs w:val="24"/>
          <w:lang w:val="en-US"/>
        </w:rPr>
        <w:fldChar w:fldCharType="end"/>
      </w:r>
      <w:r w:rsidR="00B477E5" w:rsidRPr="00B477E5">
        <w:rPr>
          <w:rFonts w:ascii="Times New Roman" w:hAnsi="Times New Roman"/>
          <w:sz w:val="24"/>
          <w:szCs w:val="24"/>
          <w:lang w:val="en-US"/>
        </w:rPr>
        <w:t xml:space="preserve"> </w:t>
      </w:r>
    </w:p>
  </w:footnote>
  <w:footnote w:id="61">
    <w:p w14:paraId="0C2018E8" w14:textId="1C5B713A" w:rsidR="00177D52" w:rsidRPr="002F012B" w:rsidRDefault="00177D52">
      <w:pPr>
        <w:pStyle w:val="ab"/>
        <w:rPr>
          <w:rFonts w:ascii="Times New Roman" w:hAnsi="Times New Roman"/>
          <w:sz w:val="24"/>
          <w:szCs w:val="24"/>
          <w:lang w:val="en-US"/>
        </w:rPr>
      </w:pPr>
      <w:r w:rsidRPr="002F012B">
        <w:rPr>
          <w:rStyle w:val="ad"/>
          <w:rFonts w:ascii="Times New Roman" w:hAnsi="Times New Roman"/>
          <w:sz w:val="24"/>
          <w:szCs w:val="24"/>
        </w:rPr>
        <w:footnoteRef/>
      </w:r>
      <w:r w:rsidRPr="00420C7E">
        <w:rPr>
          <w:rFonts w:ascii="Times New Roman" w:hAnsi="Times New Roman"/>
          <w:sz w:val="24"/>
          <w:szCs w:val="24"/>
          <w:lang w:val="en-US"/>
        </w:rPr>
        <w:t xml:space="preserve"> </w:t>
      </w:r>
      <w:r w:rsidR="002F012B" w:rsidRPr="002F012B">
        <w:rPr>
          <w:rFonts w:ascii="Times New Roman" w:hAnsi="Times New Roman"/>
          <w:sz w:val="24"/>
          <w:szCs w:val="24"/>
          <w:lang w:val="en-US"/>
        </w:rPr>
        <w:t>The same as # 54.</w:t>
      </w:r>
    </w:p>
  </w:footnote>
  <w:footnote w:id="62">
    <w:p w14:paraId="072750B0" w14:textId="54B58050" w:rsidR="00131517" w:rsidRPr="00C172C4" w:rsidRDefault="00131517">
      <w:pPr>
        <w:pStyle w:val="ab"/>
        <w:rPr>
          <w:rFonts w:ascii="Times New Roman" w:hAnsi="Times New Roman"/>
          <w:lang w:val="en-US"/>
        </w:rPr>
      </w:pPr>
      <w:r w:rsidRPr="00C172C4">
        <w:rPr>
          <w:rStyle w:val="ad"/>
          <w:rFonts w:ascii="Times New Roman" w:hAnsi="Times New Roman"/>
          <w:sz w:val="22"/>
          <w:szCs w:val="22"/>
        </w:rPr>
        <w:footnoteRef/>
      </w:r>
      <w:r w:rsidRPr="00C172C4">
        <w:rPr>
          <w:rFonts w:ascii="Times New Roman" w:hAnsi="Times New Roman"/>
          <w:sz w:val="22"/>
          <w:szCs w:val="22"/>
          <w:lang w:val="en-US"/>
        </w:rPr>
        <w:t xml:space="preserve"> </w:t>
      </w:r>
      <w:r w:rsidR="00C172C4" w:rsidRPr="00C172C4">
        <w:rPr>
          <w:rFonts w:ascii="Times New Roman" w:hAnsi="Times New Roman"/>
          <w:sz w:val="22"/>
          <w:szCs w:val="22"/>
          <w:lang w:val="en-US"/>
        </w:rPr>
        <w:t xml:space="preserve">EU Commission consolidated rules on implementation of sanctions against Russia, Question 7, page 17 </w:t>
      </w:r>
    </w:p>
  </w:footnote>
  <w:footnote w:id="63">
    <w:p w14:paraId="0A8E3570" w14:textId="7253C74A" w:rsidR="00C74246" w:rsidRPr="00C74246" w:rsidRDefault="00C74246">
      <w:pPr>
        <w:pStyle w:val="ab"/>
        <w:rPr>
          <w:rFonts w:ascii="Times New Roman" w:hAnsi="Times New Roman"/>
          <w:sz w:val="24"/>
          <w:szCs w:val="24"/>
          <w:lang w:val="en-US"/>
        </w:rPr>
      </w:pPr>
      <w:r w:rsidRPr="00C74246">
        <w:rPr>
          <w:rStyle w:val="ad"/>
          <w:rFonts w:ascii="Times New Roman" w:hAnsi="Times New Roman"/>
          <w:sz w:val="24"/>
          <w:szCs w:val="24"/>
        </w:rPr>
        <w:footnoteRef/>
      </w:r>
      <w:r w:rsidRPr="00C74246">
        <w:rPr>
          <w:rFonts w:ascii="Times New Roman" w:hAnsi="Times New Roman"/>
          <w:sz w:val="24"/>
          <w:szCs w:val="24"/>
          <w:lang w:val="en-US"/>
        </w:rPr>
        <w:t xml:space="preserve"> URL: </w:t>
      </w:r>
      <w:r w:rsidR="00000000">
        <w:fldChar w:fldCharType="begin"/>
      </w:r>
      <w:r w:rsidR="00000000" w:rsidRPr="00BD7977">
        <w:rPr>
          <w:lang w:val="en-US"/>
        </w:rPr>
        <w:instrText>HYPERLINK "https://finance.ec.europa.eu/system/files/2020-01/170825-guidance-implementation-regulation-833-2014_en.pdf"</w:instrText>
      </w:r>
      <w:r w:rsidR="00000000">
        <w:fldChar w:fldCharType="separate"/>
      </w:r>
      <w:r w:rsidRPr="00C74246">
        <w:rPr>
          <w:rStyle w:val="ae"/>
          <w:rFonts w:ascii="Times New Roman" w:hAnsi="Times New Roman"/>
          <w:sz w:val="24"/>
          <w:szCs w:val="24"/>
          <w:lang w:val="en-US"/>
        </w:rPr>
        <w:t>https://finance.ec.europa.eu/system/files/2020-01/170825-guidance-implementation-regulation-833-2014_en.pdf</w:t>
      </w:r>
      <w:r w:rsidR="00000000">
        <w:rPr>
          <w:rStyle w:val="ae"/>
          <w:rFonts w:ascii="Times New Roman" w:hAnsi="Times New Roman"/>
          <w:sz w:val="24"/>
          <w:szCs w:val="24"/>
          <w:lang w:val="en-US"/>
        </w:rPr>
        <w:fldChar w:fldCharType="end"/>
      </w:r>
      <w:r w:rsidRPr="00C74246">
        <w:rPr>
          <w:rFonts w:ascii="Times New Roman" w:hAnsi="Times New Roman"/>
          <w:sz w:val="24"/>
          <w:szCs w:val="24"/>
          <w:lang w:val="en-US"/>
        </w:rPr>
        <w:t xml:space="preserve"> </w:t>
      </w:r>
    </w:p>
  </w:footnote>
  <w:footnote w:id="64">
    <w:p w14:paraId="0B2747F4" w14:textId="428190E0" w:rsidR="008941FC" w:rsidRPr="008941FC" w:rsidRDefault="008941FC">
      <w:pPr>
        <w:pStyle w:val="ab"/>
        <w:rPr>
          <w:rFonts w:ascii="Times New Roman" w:hAnsi="Times New Roman"/>
          <w:sz w:val="24"/>
          <w:szCs w:val="24"/>
          <w:lang w:val="en-US"/>
        </w:rPr>
      </w:pPr>
      <w:r w:rsidRPr="008941FC">
        <w:rPr>
          <w:rStyle w:val="ad"/>
          <w:rFonts w:ascii="Times New Roman" w:hAnsi="Times New Roman"/>
          <w:sz w:val="24"/>
          <w:szCs w:val="24"/>
        </w:rPr>
        <w:footnoteRef/>
      </w:r>
      <w:r w:rsidRPr="008941FC">
        <w:rPr>
          <w:rFonts w:ascii="Times New Roman" w:hAnsi="Times New Roman"/>
          <w:sz w:val="24"/>
          <w:szCs w:val="24"/>
          <w:lang w:val="en-US"/>
        </w:rPr>
        <w:t xml:space="preserve"> URL: </w:t>
      </w:r>
      <w:r w:rsidR="00000000">
        <w:fldChar w:fldCharType="begin"/>
      </w:r>
      <w:r w:rsidR="00000000" w:rsidRPr="00BD7977">
        <w:rPr>
          <w:lang w:val="en-US"/>
        </w:rPr>
        <w:instrText>HYPERLINK "https://finance.ec.europa.eu/publications/consolidated-version_en"</w:instrText>
      </w:r>
      <w:r w:rsidR="00000000">
        <w:fldChar w:fldCharType="separate"/>
      </w:r>
      <w:r w:rsidRPr="008941FC">
        <w:rPr>
          <w:rStyle w:val="ae"/>
          <w:rFonts w:ascii="Times New Roman" w:hAnsi="Times New Roman"/>
          <w:sz w:val="24"/>
          <w:szCs w:val="24"/>
          <w:lang w:val="en-US"/>
        </w:rPr>
        <w:t>https://finance.ec.europa.eu/publications/consolidated-version_en</w:t>
      </w:r>
      <w:r w:rsidR="00000000">
        <w:rPr>
          <w:rStyle w:val="ae"/>
          <w:rFonts w:ascii="Times New Roman" w:hAnsi="Times New Roman"/>
          <w:sz w:val="24"/>
          <w:szCs w:val="24"/>
          <w:lang w:val="en-US"/>
        </w:rPr>
        <w:fldChar w:fldCharType="end"/>
      </w:r>
      <w:r w:rsidRPr="008941FC">
        <w:rPr>
          <w:rFonts w:ascii="Times New Roman" w:hAnsi="Times New Roman"/>
          <w:sz w:val="24"/>
          <w:szCs w:val="24"/>
          <w:lang w:val="en-US"/>
        </w:rPr>
        <w:t xml:space="preserve"> </w:t>
      </w:r>
    </w:p>
  </w:footnote>
  <w:footnote w:id="65">
    <w:p w14:paraId="2D6E7FEC" w14:textId="0BDA5B81" w:rsidR="00582314" w:rsidRPr="00582314" w:rsidRDefault="00582314">
      <w:pPr>
        <w:pStyle w:val="ab"/>
        <w:rPr>
          <w:rFonts w:ascii="Times New Roman" w:hAnsi="Times New Roman"/>
          <w:sz w:val="24"/>
          <w:szCs w:val="24"/>
          <w:lang w:val="en-US"/>
        </w:rPr>
      </w:pPr>
      <w:r w:rsidRPr="00582314">
        <w:rPr>
          <w:rStyle w:val="ad"/>
          <w:rFonts w:ascii="Times New Roman" w:hAnsi="Times New Roman"/>
          <w:sz w:val="24"/>
          <w:szCs w:val="24"/>
        </w:rPr>
        <w:footnoteRef/>
      </w:r>
      <w:r w:rsidRPr="00582314">
        <w:rPr>
          <w:rFonts w:ascii="Times New Roman" w:hAnsi="Times New Roman"/>
          <w:sz w:val="24"/>
          <w:szCs w:val="24"/>
          <w:lang w:val="en-US"/>
        </w:rPr>
        <w:t xml:space="preserve"> URL: </w:t>
      </w:r>
      <w:r w:rsidR="00000000">
        <w:fldChar w:fldCharType="begin"/>
      </w:r>
      <w:r w:rsidR="00000000" w:rsidRPr="00BD7977">
        <w:rPr>
          <w:lang w:val="en-US"/>
        </w:rPr>
        <w:instrText>HYPERLINK "http://data.europa.eu/eli/reg/2014/833/oj"</w:instrText>
      </w:r>
      <w:r w:rsidR="00000000">
        <w:fldChar w:fldCharType="separate"/>
      </w:r>
      <w:r w:rsidRPr="00582314">
        <w:rPr>
          <w:rStyle w:val="ae"/>
          <w:rFonts w:ascii="Times New Roman" w:hAnsi="Times New Roman"/>
          <w:sz w:val="24"/>
          <w:szCs w:val="24"/>
          <w:lang w:val="en-US"/>
        </w:rPr>
        <w:t>http://data.europa.eu/eli/reg/2014/833/oj</w:t>
      </w:r>
      <w:r w:rsidR="00000000">
        <w:rPr>
          <w:rStyle w:val="ae"/>
          <w:rFonts w:ascii="Times New Roman" w:hAnsi="Times New Roman"/>
          <w:sz w:val="24"/>
          <w:szCs w:val="24"/>
          <w:lang w:val="en-US"/>
        </w:rPr>
        <w:fldChar w:fldCharType="end"/>
      </w:r>
      <w:r w:rsidRPr="00582314">
        <w:rPr>
          <w:rFonts w:ascii="Times New Roman" w:hAnsi="Times New Roman"/>
          <w:sz w:val="24"/>
          <w:szCs w:val="24"/>
          <w:lang w:val="en-US"/>
        </w:rPr>
        <w:t xml:space="preserve"> </w:t>
      </w:r>
    </w:p>
  </w:footnote>
  <w:footnote w:id="66">
    <w:p w14:paraId="187704B7" w14:textId="376B57E6" w:rsidR="00600F8A" w:rsidRPr="00600F8A" w:rsidRDefault="00600F8A">
      <w:pPr>
        <w:pStyle w:val="ab"/>
        <w:rPr>
          <w:rFonts w:ascii="Times New Roman" w:hAnsi="Times New Roman"/>
          <w:sz w:val="24"/>
          <w:szCs w:val="24"/>
          <w:lang w:val="en-US"/>
        </w:rPr>
      </w:pPr>
      <w:r w:rsidRPr="00600F8A">
        <w:rPr>
          <w:rStyle w:val="ad"/>
          <w:rFonts w:ascii="Times New Roman" w:hAnsi="Times New Roman"/>
          <w:sz w:val="24"/>
          <w:szCs w:val="24"/>
        </w:rPr>
        <w:footnoteRef/>
      </w:r>
      <w:r w:rsidRPr="00600F8A">
        <w:rPr>
          <w:rFonts w:ascii="Times New Roman" w:hAnsi="Times New Roman"/>
          <w:sz w:val="24"/>
          <w:szCs w:val="24"/>
          <w:lang w:val="en-US"/>
        </w:rPr>
        <w:t xml:space="preserve"> URL: </w:t>
      </w:r>
      <w:r w:rsidR="00000000">
        <w:fldChar w:fldCharType="begin"/>
      </w:r>
      <w:r w:rsidR="00000000" w:rsidRPr="00BD7977">
        <w:rPr>
          <w:lang w:val="en-US"/>
        </w:rPr>
        <w:instrText>HYPERLINK "https://finance.ec.europa.eu/publications/consolidated-version_en"</w:instrText>
      </w:r>
      <w:r w:rsidR="00000000">
        <w:fldChar w:fldCharType="separate"/>
      </w:r>
      <w:r w:rsidRPr="00600F8A">
        <w:rPr>
          <w:rStyle w:val="ae"/>
          <w:rFonts w:ascii="Times New Roman" w:hAnsi="Times New Roman"/>
          <w:sz w:val="24"/>
          <w:szCs w:val="24"/>
          <w:lang w:val="en-US"/>
        </w:rPr>
        <w:t>https://finance.ec.europa.eu/publications/consolidated-version_en</w:t>
      </w:r>
      <w:r w:rsidR="00000000">
        <w:rPr>
          <w:rStyle w:val="ae"/>
          <w:rFonts w:ascii="Times New Roman" w:hAnsi="Times New Roman"/>
          <w:sz w:val="24"/>
          <w:szCs w:val="24"/>
          <w:lang w:val="en-US"/>
        </w:rPr>
        <w:fldChar w:fldCharType="end"/>
      </w:r>
      <w:r w:rsidRPr="00600F8A">
        <w:rPr>
          <w:rFonts w:ascii="Times New Roman" w:hAnsi="Times New Roman"/>
          <w:sz w:val="24"/>
          <w:szCs w:val="24"/>
          <w:lang w:val="en-US"/>
        </w:rPr>
        <w:t xml:space="preserve"> </w:t>
      </w:r>
    </w:p>
  </w:footnote>
  <w:footnote w:id="67">
    <w:p w14:paraId="76537D82" w14:textId="6FA163BA" w:rsidR="00CA419E" w:rsidRPr="00CA419E" w:rsidRDefault="00CA419E">
      <w:pPr>
        <w:pStyle w:val="ab"/>
        <w:rPr>
          <w:rFonts w:ascii="Times New Roman" w:hAnsi="Times New Roman"/>
          <w:sz w:val="24"/>
          <w:szCs w:val="24"/>
          <w:lang w:val="en-US"/>
        </w:rPr>
      </w:pPr>
      <w:r w:rsidRPr="00CA419E">
        <w:rPr>
          <w:rStyle w:val="ad"/>
          <w:rFonts w:ascii="Times New Roman" w:hAnsi="Times New Roman"/>
          <w:sz w:val="24"/>
          <w:szCs w:val="24"/>
        </w:rPr>
        <w:footnoteRef/>
      </w:r>
      <w:r w:rsidRPr="00CA419E">
        <w:rPr>
          <w:rFonts w:ascii="Times New Roman" w:hAnsi="Times New Roman"/>
          <w:sz w:val="24"/>
          <w:szCs w:val="24"/>
          <w:lang w:val="en-US"/>
        </w:rPr>
        <w:t xml:space="preserve"> For example, Article 1124 of the Civil Code of Spain (“tacit termination condition”). Or, case-law </w:t>
      </w:r>
      <w:r w:rsidRPr="00CA419E">
        <w:rPr>
          <w:rStyle w:val="af9"/>
          <w:rFonts w:ascii="Times New Roman" w:hAnsi="Times New Roman"/>
          <w:sz w:val="24"/>
          <w:szCs w:val="24"/>
          <w:bdr w:val="none" w:sz="0" w:space="0" w:color="auto" w:frame="1"/>
          <w:lang w:val="en-US"/>
        </w:rPr>
        <w:t>Lombard North Central plc v Butterworth</w:t>
      </w:r>
      <w:r w:rsidRPr="00CA419E">
        <w:rPr>
          <w:rStyle w:val="apple-converted-space"/>
          <w:rFonts w:ascii="Times New Roman" w:hAnsi="Times New Roman"/>
          <w:sz w:val="24"/>
          <w:szCs w:val="24"/>
          <w:shd w:val="clear" w:color="auto" w:fill="FFFFFF"/>
          <w:lang w:val="en-US"/>
        </w:rPr>
        <w:t> </w:t>
      </w:r>
      <w:r w:rsidRPr="00CA419E">
        <w:rPr>
          <w:rFonts w:ascii="Times New Roman" w:hAnsi="Times New Roman"/>
          <w:sz w:val="24"/>
          <w:szCs w:val="24"/>
          <w:shd w:val="clear" w:color="auto" w:fill="FFFFFF"/>
          <w:lang w:val="en-US"/>
        </w:rPr>
        <w:t>[1987] QB 527 in the English Law.</w:t>
      </w:r>
    </w:p>
  </w:footnote>
  <w:footnote w:id="68">
    <w:p w14:paraId="6A29C8C8" w14:textId="1224C8D9" w:rsidR="00B214FB" w:rsidRPr="00B214FB" w:rsidRDefault="00B214FB">
      <w:pPr>
        <w:pStyle w:val="ab"/>
        <w:rPr>
          <w:rFonts w:ascii="Times New Roman" w:hAnsi="Times New Roman"/>
          <w:sz w:val="24"/>
          <w:szCs w:val="24"/>
          <w:lang w:val="en-US"/>
        </w:rPr>
      </w:pPr>
      <w:r w:rsidRPr="00B214FB">
        <w:rPr>
          <w:rStyle w:val="ad"/>
          <w:rFonts w:ascii="Times New Roman" w:hAnsi="Times New Roman"/>
          <w:sz w:val="24"/>
          <w:szCs w:val="24"/>
        </w:rPr>
        <w:footnoteRef/>
      </w:r>
      <w:r w:rsidRPr="00B214FB">
        <w:rPr>
          <w:rFonts w:ascii="Times New Roman" w:hAnsi="Times New Roman"/>
          <w:sz w:val="24"/>
          <w:szCs w:val="24"/>
          <w:lang w:val="en-US"/>
        </w:rPr>
        <w:t xml:space="preserve"> URL: </w:t>
      </w:r>
      <w:r w:rsidR="00000000">
        <w:fldChar w:fldCharType="begin"/>
      </w:r>
      <w:r w:rsidR="00000000" w:rsidRPr="00BD7977">
        <w:rPr>
          <w:lang w:val="en-US"/>
        </w:rPr>
        <w:instrText>HYPERLINK "https://finance.ec.europa.eu/publications/consolidated-version_en"</w:instrText>
      </w:r>
      <w:r w:rsidR="00000000">
        <w:fldChar w:fldCharType="separate"/>
      </w:r>
      <w:r w:rsidRPr="00B214FB">
        <w:rPr>
          <w:rStyle w:val="ae"/>
          <w:rFonts w:ascii="Times New Roman" w:hAnsi="Times New Roman"/>
          <w:sz w:val="24"/>
          <w:szCs w:val="24"/>
          <w:lang w:val="en-US"/>
        </w:rPr>
        <w:t>https://finance.ec.europa.eu/publications/consolidated-version_en</w:t>
      </w:r>
      <w:r w:rsidR="00000000">
        <w:rPr>
          <w:rStyle w:val="ae"/>
          <w:rFonts w:ascii="Times New Roman" w:hAnsi="Times New Roman"/>
          <w:sz w:val="24"/>
          <w:szCs w:val="24"/>
          <w:lang w:val="en-US"/>
        </w:rPr>
        <w:fldChar w:fldCharType="end"/>
      </w:r>
      <w:r w:rsidRPr="00B214FB">
        <w:rPr>
          <w:rFonts w:ascii="Times New Roman" w:hAnsi="Times New Roman"/>
          <w:sz w:val="24"/>
          <w:szCs w:val="24"/>
          <w:lang w:val="en-US"/>
        </w:rPr>
        <w:t xml:space="preserve"> </w:t>
      </w:r>
    </w:p>
  </w:footnote>
  <w:footnote w:id="69">
    <w:p w14:paraId="0E7B14C2" w14:textId="35B2705A" w:rsidR="00F90DDC" w:rsidRPr="00F90DDC" w:rsidRDefault="00F90DDC">
      <w:pPr>
        <w:pStyle w:val="ab"/>
        <w:rPr>
          <w:rFonts w:ascii="Times New Roman" w:hAnsi="Times New Roman"/>
          <w:sz w:val="24"/>
          <w:szCs w:val="24"/>
          <w:lang w:val="en-US"/>
        </w:rPr>
      </w:pPr>
      <w:r w:rsidRPr="00F90DDC">
        <w:rPr>
          <w:rStyle w:val="ad"/>
          <w:rFonts w:ascii="Times New Roman" w:hAnsi="Times New Roman"/>
          <w:sz w:val="24"/>
          <w:szCs w:val="24"/>
        </w:rPr>
        <w:footnoteRef/>
      </w:r>
      <w:r w:rsidRPr="00F90DDC">
        <w:rPr>
          <w:rFonts w:ascii="Times New Roman" w:hAnsi="Times New Roman"/>
          <w:sz w:val="24"/>
          <w:szCs w:val="24"/>
          <w:lang w:val="en-US"/>
        </w:rPr>
        <w:t xml:space="preserve"> EU Commission Official Sanctions Whistleblower Tool. </w:t>
      </w:r>
      <w:r w:rsidR="009566DE">
        <w:rPr>
          <w:rFonts w:ascii="Times New Roman" w:hAnsi="Times New Roman"/>
          <w:sz w:val="24"/>
          <w:szCs w:val="24"/>
          <w:lang w:val="en-US"/>
        </w:rPr>
        <w:t>“</w:t>
      </w:r>
      <w:r w:rsidRPr="00F90DDC">
        <w:rPr>
          <w:rFonts w:ascii="Times New Roman" w:hAnsi="Times New Roman"/>
          <w:sz w:val="24"/>
          <w:szCs w:val="24"/>
          <w:lang w:val="en-US"/>
        </w:rPr>
        <w:t>Get your anonymous benefit from the penalties</w:t>
      </w:r>
      <w:r>
        <w:rPr>
          <w:rFonts w:ascii="Times New Roman" w:hAnsi="Times New Roman"/>
          <w:sz w:val="24"/>
          <w:szCs w:val="24"/>
          <w:lang w:val="en-US"/>
        </w:rPr>
        <w:t xml:space="preserve"> imposed on violators</w:t>
      </w:r>
      <w:r w:rsidR="009566DE">
        <w:rPr>
          <w:rFonts w:ascii="Times New Roman" w:hAnsi="Times New Roman"/>
          <w:sz w:val="24"/>
          <w:szCs w:val="24"/>
          <w:lang w:val="en-US"/>
        </w:rPr>
        <w:t xml:space="preserve"> who keep on undermining sanctions”</w:t>
      </w:r>
      <w:r w:rsidRPr="00F90DDC">
        <w:rPr>
          <w:rFonts w:ascii="Times New Roman" w:hAnsi="Times New Roman"/>
          <w:sz w:val="24"/>
          <w:szCs w:val="24"/>
          <w:lang w:val="en-US"/>
        </w:rPr>
        <w:t>.</w:t>
      </w:r>
    </w:p>
    <w:p w14:paraId="2BF22D13" w14:textId="7CBE7EB4" w:rsidR="00F90DDC" w:rsidRPr="00F90DDC" w:rsidRDefault="00F90DDC">
      <w:pPr>
        <w:pStyle w:val="ab"/>
        <w:rPr>
          <w:lang w:val="en-US"/>
        </w:rPr>
      </w:pPr>
      <w:r w:rsidRPr="00F90DDC">
        <w:rPr>
          <w:rFonts w:ascii="Times New Roman" w:hAnsi="Times New Roman"/>
          <w:sz w:val="24"/>
          <w:szCs w:val="24"/>
          <w:lang w:val="en-US"/>
        </w:rPr>
        <w:t xml:space="preserve">URL: </w:t>
      </w:r>
      <w:r w:rsidR="00000000">
        <w:fldChar w:fldCharType="begin"/>
      </w:r>
      <w:r w:rsidR="00000000" w:rsidRPr="00BD7977">
        <w:rPr>
          <w:lang w:val="en-US"/>
        </w:rPr>
        <w:instrText>HYPERLINK "https://eusanctions.integrityline.com/frontpage"</w:instrText>
      </w:r>
      <w:r w:rsidR="00000000">
        <w:fldChar w:fldCharType="separate"/>
      </w:r>
      <w:r w:rsidRPr="00F90DDC">
        <w:rPr>
          <w:rStyle w:val="ae"/>
          <w:rFonts w:ascii="Times New Roman" w:hAnsi="Times New Roman"/>
          <w:sz w:val="24"/>
          <w:szCs w:val="24"/>
          <w:lang w:val="en-US"/>
        </w:rPr>
        <w:t>https://eusanctions.integrityline.com/frontpage</w:t>
      </w:r>
      <w:r w:rsidR="00000000">
        <w:rPr>
          <w:rStyle w:val="ae"/>
          <w:rFonts w:ascii="Times New Roman" w:hAnsi="Times New Roman"/>
          <w:sz w:val="24"/>
          <w:szCs w:val="24"/>
          <w:lang w:val="en-US"/>
        </w:rPr>
        <w:fldChar w:fldCharType="end"/>
      </w:r>
      <w:r w:rsidRPr="00F90DDC">
        <w:rPr>
          <w:rFonts w:ascii="Times New Roman" w:hAnsi="Times New Roman"/>
          <w:sz w:val="24"/>
          <w:szCs w:val="24"/>
          <w:lang w:val="en-US"/>
        </w:rPr>
        <w:t xml:space="preserve"> </w:t>
      </w:r>
    </w:p>
  </w:footnote>
  <w:footnote w:id="70">
    <w:p w14:paraId="4D74025E" w14:textId="1A0322CF" w:rsidR="00D618B2" w:rsidRPr="00D618B2" w:rsidRDefault="00D618B2">
      <w:pPr>
        <w:pStyle w:val="ab"/>
        <w:rPr>
          <w:rFonts w:ascii="Times New Roman" w:hAnsi="Times New Roman"/>
          <w:sz w:val="24"/>
          <w:szCs w:val="24"/>
          <w:lang w:val="en-US"/>
        </w:rPr>
      </w:pPr>
      <w:r w:rsidRPr="00D618B2">
        <w:rPr>
          <w:rStyle w:val="ad"/>
          <w:rFonts w:ascii="Times New Roman" w:hAnsi="Times New Roman"/>
          <w:sz w:val="24"/>
          <w:szCs w:val="24"/>
        </w:rPr>
        <w:footnoteRef/>
      </w:r>
      <w:r w:rsidRPr="00D618B2">
        <w:rPr>
          <w:rFonts w:ascii="Times New Roman" w:hAnsi="Times New Roman"/>
          <w:sz w:val="24"/>
          <w:szCs w:val="24"/>
          <w:lang w:val="en-US"/>
        </w:rPr>
        <w:t xml:space="preserve"> EU Commission proposes to criminalise the violation of EU sanctions.</w:t>
      </w:r>
    </w:p>
    <w:p w14:paraId="114D0F82" w14:textId="673760CE" w:rsidR="00D618B2" w:rsidRPr="00D618B2" w:rsidRDefault="00D618B2">
      <w:pPr>
        <w:pStyle w:val="ab"/>
        <w:rPr>
          <w:lang w:val="en-US"/>
        </w:rPr>
      </w:pPr>
      <w:r w:rsidRPr="00D618B2">
        <w:rPr>
          <w:rFonts w:ascii="Times New Roman" w:hAnsi="Times New Roman"/>
          <w:sz w:val="24"/>
          <w:szCs w:val="24"/>
          <w:lang w:val="en-US"/>
        </w:rPr>
        <w:t xml:space="preserve">URL: </w:t>
      </w:r>
      <w:r w:rsidR="00000000">
        <w:fldChar w:fldCharType="begin"/>
      </w:r>
      <w:r w:rsidR="00000000" w:rsidRPr="00BD7977">
        <w:rPr>
          <w:lang w:val="en-US"/>
        </w:rPr>
        <w:instrText>HYPERLINK "https://ec.europa.eu/commission/presscorner/detail/en/ip_22_7371"</w:instrText>
      </w:r>
      <w:r w:rsidR="00000000">
        <w:fldChar w:fldCharType="separate"/>
      </w:r>
      <w:r w:rsidRPr="00D618B2">
        <w:rPr>
          <w:rStyle w:val="ae"/>
          <w:rFonts w:ascii="Times New Roman" w:hAnsi="Times New Roman"/>
          <w:sz w:val="24"/>
          <w:szCs w:val="24"/>
          <w:lang w:val="en-US"/>
        </w:rPr>
        <w:t>https://ec.europa.eu/commission/presscorner/detail/en/ip_22_7371</w:t>
      </w:r>
      <w:r w:rsidR="00000000">
        <w:rPr>
          <w:rStyle w:val="ae"/>
          <w:rFonts w:ascii="Times New Roman" w:hAnsi="Times New Roman"/>
          <w:sz w:val="24"/>
          <w:szCs w:val="24"/>
          <w:lang w:val="en-US"/>
        </w:rPr>
        <w:fldChar w:fldCharType="end"/>
      </w:r>
      <w:r>
        <w:rPr>
          <w:lang w:val="en-US"/>
        </w:rPr>
        <w:t xml:space="preserve"> </w:t>
      </w:r>
    </w:p>
  </w:footnote>
  <w:footnote w:id="71">
    <w:p w14:paraId="51635D97" w14:textId="206B98DD" w:rsidR="00CC6C42" w:rsidRPr="00CC6C42" w:rsidRDefault="00CC6C42">
      <w:pPr>
        <w:pStyle w:val="ab"/>
        <w:rPr>
          <w:rFonts w:ascii="Times New Roman" w:hAnsi="Times New Roman"/>
          <w:sz w:val="24"/>
          <w:szCs w:val="24"/>
          <w:lang w:val="en-US"/>
        </w:rPr>
      </w:pPr>
      <w:r w:rsidRPr="00CC6C42">
        <w:rPr>
          <w:rStyle w:val="ad"/>
          <w:rFonts w:ascii="Times New Roman" w:hAnsi="Times New Roman"/>
          <w:sz w:val="24"/>
          <w:szCs w:val="24"/>
        </w:rPr>
        <w:footnoteRef/>
      </w:r>
      <w:r w:rsidRPr="00CC6C42">
        <w:rPr>
          <w:rFonts w:ascii="Times New Roman" w:hAnsi="Times New Roman"/>
          <w:sz w:val="24"/>
          <w:szCs w:val="24"/>
          <w:lang w:val="en-US"/>
        </w:rPr>
        <w:t xml:space="preserve"> URL: </w:t>
      </w:r>
      <w:r w:rsidR="00000000">
        <w:fldChar w:fldCharType="begin"/>
      </w:r>
      <w:r w:rsidR="00000000" w:rsidRPr="00BD7977">
        <w:rPr>
          <w:lang w:val="en-US"/>
        </w:rPr>
        <w:instrText>HYPERLINK "https://www.interfax.ru/russia/885456"</w:instrText>
      </w:r>
      <w:r w:rsidR="00000000">
        <w:fldChar w:fldCharType="separate"/>
      </w:r>
      <w:r w:rsidRPr="00CC6C42">
        <w:rPr>
          <w:rStyle w:val="ae"/>
          <w:rFonts w:ascii="Times New Roman" w:hAnsi="Times New Roman"/>
          <w:sz w:val="24"/>
          <w:szCs w:val="24"/>
          <w:lang w:val="en-US"/>
        </w:rPr>
        <w:t>https://www.interfax.ru/russia/885456</w:t>
      </w:r>
      <w:r w:rsidR="00000000">
        <w:rPr>
          <w:rStyle w:val="ae"/>
          <w:rFonts w:ascii="Times New Roman" w:hAnsi="Times New Roman"/>
          <w:sz w:val="24"/>
          <w:szCs w:val="24"/>
          <w:lang w:val="en-US"/>
        </w:rPr>
        <w:fldChar w:fldCharType="end"/>
      </w:r>
      <w:r w:rsidRPr="00CC6C42">
        <w:rPr>
          <w:rFonts w:ascii="Times New Roman" w:hAnsi="Times New Roman"/>
          <w:sz w:val="24"/>
          <w:szCs w:val="24"/>
          <w:lang w:val="en-US"/>
        </w:rPr>
        <w:t xml:space="preserve"> </w:t>
      </w:r>
    </w:p>
  </w:footnote>
  <w:footnote w:id="72">
    <w:p w14:paraId="2BEBFF00" w14:textId="77777777" w:rsidR="000B0B84" w:rsidRDefault="000B0B84" w:rsidP="000B0B84">
      <w:pPr>
        <w:pStyle w:val="ab"/>
        <w:jc w:val="both"/>
        <w:rPr>
          <w:rFonts w:ascii="Times New Roman" w:hAnsi="Times New Roman"/>
          <w:sz w:val="24"/>
          <w:szCs w:val="24"/>
          <w:lang w:val="en-US"/>
        </w:rPr>
      </w:pPr>
      <w:r w:rsidRPr="000B0B84">
        <w:rPr>
          <w:rStyle w:val="ad"/>
          <w:rFonts w:ascii="Times New Roman" w:hAnsi="Times New Roman"/>
          <w:sz w:val="24"/>
          <w:szCs w:val="24"/>
        </w:rPr>
        <w:footnoteRef/>
      </w:r>
      <w:r w:rsidRPr="000B0B84">
        <w:rPr>
          <w:rFonts w:ascii="Times New Roman" w:hAnsi="Times New Roman"/>
          <w:sz w:val="24"/>
          <w:szCs w:val="24"/>
          <w:lang w:val="en-US"/>
        </w:rPr>
        <w:t xml:space="preserve"> Council Implementing Regulation (EU) 2022/427 of 15 March 2022 implementing Regulation (EU) No 269/2014 concerning restrictive measures in respect of actions undermining or threatening the territorial integrity, sovereignty and independence of Ukraine. </w:t>
      </w:r>
    </w:p>
    <w:p w14:paraId="04B733ED" w14:textId="4DD4C900" w:rsidR="000B0B84" w:rsidRPr="000B0B84" w:rsidRDefault="000B0B84" w:rsidP="000B0B84">
      <w:pPr>
        <w:pStyle w:val="ab"/>
        <w:rPr>
          <w:rFonts w:ascii="Times New Roman" w:hAnsi="Times New Roman"/>
          <w:sz w:val="24"/>
          <w:szCs w:val="24"/>
          <w:lang w:val="en-US"/>
        </w:rPr>
      </w:pPr>
      <w:r w:rsidRPr="000B0B84">
        <w:rPr>
          <w:rFonts w:ascii="Times New Roman" w:hAnsi="Times New Roman"/>
          <w:sz w:val="24"/>
          <w:szCs w:val="24"/>
          <w:lang w:val="en-US"/>
        </w:rPr>
        <w:t>Annex “</w:t>
      </w:r>
      <w:r w:rsidR="00AF6739" w:rsidRPr="000B0B84">
        <w:rPr>
          <w:rFonts w:ascii="Times New Roman" w:hAnsi="Times New Roman"/>
          <w:sz w:val="24"/>
          <w:szCs w:val="24"/>
          <w:lang w:val="en-US"/>
        </w:rPr>
        <w:t>Entities</w:t>
      </w:r>
      <w:r w:rsidRPr="000B0B84">
        <w:rPr>
          <w:rFonts w:ascii="Times New Roman" w:hAnsi="Times New Roman"/>
          <w:sz w:val="24"/>
          <w:szCs w:val="24"/>
          <w:lang w:val="en-US"/>
        </w:rPr>
        <w:t xml:space="preserve">”, # 62 in the list. </w:t>
      </w:r>
      <w:r w:rsidRPr="000B0B84">
        <w:rPr>
          <w:rFonts w:ascii="Times New Roman" w:hAnsi="Times New Roman"/>
          <w:sz w:val="24"/>
          <w:szCs w:val="24"/>
          <w:lang w:val="en-US"/>
        </w:rPr>
        <w:br/>
        <w:t xml:space="preserve">URL: </w:t>
      </w:r>
      <w:r w:rsidR="00000000">
        <w:fldChar w:fldCharType="begin"/>
      </w:r>
      <w:r w:rsidR="00000000" w:rsidRPr="00BD7977">
        <w:rPr>
          <w:lang w:val="en-US"/>
        </w:rPr>
        <w:instrText>HYPERLINK "http://data.europa.eu/eli/reg_impl/2022/427/oj" \o "Gives access to this document through its ELI URI."</w:instrText>
      </w:r>
      <w:r w:rsidR="00000000">
        <w:fldChar w:fldCharType="separate"/>
      </w:r>
      <w:r w:rsidRPr="000B0B84">
        <w:rPr>
          <w:rStyle w:val="ae"/>
          <w:rFonts w:ascii="Times New Roman" w:hAnsi="Times New Roman"/>
          <w:color w:val="800080"/>
          <w:sz w:val="24"/>
          <w:szCs w:val="24"/>
          <w:lang w:val="en-US"/>
        </w:rPr>
        <w:t>http://data.europa.eu/eli/reg_impl/2022/427/oj</w:t>
      </w:r>
      <w:r w:rsidR="00000000">
        <w:rPr>
          <w:rStyle w:val="ae"/>
          <w:rFonts w:ascii="Times New Roman" w:hAnsi="Times New Roman"/>
          <w:color w:val="800080"/>
          <w:sz w:val="24"/>
          <w:szCs w:val="24"/>
          <w:lang w:val="en-US"/>
        </w:rPr>
        <w:fldChar w:fldCharType="end"/>
      </w:r>
    </w:p>
  </w:footnote>
  <w:footnote w:id="73">
    <w:p w14:paraId="2E28477A" w14:textId="1EA22D22" w:rsidR="006467F8" w:rsidRPr="006467F8" w:rsidRDefault="006467F8">
      <w:pPr>
        <w:pStyle w:val="ab"/>
        <w:rPr>
          <w:rFonts w:ascii="Times New Roman" w:hAnsi="Times New Roman"/>
          <w:sz w:val="24"/>
          <w:szCs w:val="24"/>
          <w:lang w:val="en-US"/>
        </w:rPr>
      </w:pPr>
      <w:r w:rsidRPr="006467F8">
        <w:rPr>
          <w:rStyle w:val="ad"/>
          <w:rFonts w:ascii="Times New Roman" w:hAnsi="Times New Roman"/>
          <w:sz w:val="24"/>
          <w:szCs w:val="24"/>
        </w:rPr>
        <w:footnoteRef/>
      </w:r>
      <w:r w:rsidRPr="00DF5FA5">
        <w:rPr>
          <w:rFonts w:ascii="Times New Roman" w:hAnsi="Times New Roman"/>
          <w:sz w:val="24"/>
          <w:szCs w:val="24"/>
          <w:lang w:val="en-US"/>
        </w:rPr>
        <w:t xml:space="preserve"> </w:t>
      </w:r>
      <w:r w:rsidR="00DC4F8C">
        <w:rPr>
          <w:rFonts w:ascii="Times New Roman" w:hAnsi="Times New Roman"/>
          <w:sz w:val="24"/>
          <w:szCs w:val="24"/>
          <w:lang w:val="en-US"/>
        </w:rPr>
        <w:t>Ongoing in</w:t>
      </w:r>
      <w:r w:rsidR="00DF5FA5">
        <w:rPr>
          <w:rFonts w:ascii="Times New Roman" w:hAnsi="Times New Roman"/>
          <w:sz w:val="24"/>
          <w:szCs w:val="24"/>
          <w:lang w:val="en-US"/>
        </w:rPr>
        <w:t xml:space="preserve"> the Commercial Court of Perm Krai of the Russian Federation</w:t>
      </w:r>
      <w:r w:rsidRPr="00DF5FA5">
        <w:rPr>
          <w:rFonts w:ascii="Times New Roman" w:hAnsi="Times New Roman"/>
          <w:sz w:val="24"/>
          <w:szCs w:val="24"/>
          <w:lang w:val="en-US"/>
        </w:rPr>
        <w:t xml:space="preserve">, </w:t>
      </w:r>
      <w:r w:rsidR="008032C0">
        <w:rPr>
          <w:rFonts w:ascii="Times New Roman" w:hAnsi="Times New Roman"/>
          <w:sz w:val="24"/>
          <w:szCs w:val="24"/>
          <w:lang w:val="en-US"/>
        </w:rPr>
        <w:t>Case</w:t>
      </w:r>
      <w:r w:rsidRPr="00DF5FA5">
        <w:rPr>
          <w:rFonts w:ascii="Times New Roman" w:hAnsi="Times New Roman"/>
          <w:sz w:val="24"/>
          <w:szCs w:val="24"/>
          <w:lang w:val="en-US"/>
        </w:rPr>
        <w:t xml:space="preserve"> </w:t>
      </w:r>
      <w:r w:rsidRPr="006467F8">
        <w:rPr>
          <w:rFonts w:ascii="Times New Roman" w:hAnsi="Times New Roman"/>
          <w:sz w:val="24"/>
          <w:szCs w:val="24"/>
        </w:rPr>
        <w:t>А</w:t>
      </w:r>
      <w:r w:rsidRPr="00DF5FA5">
        <w:rPr>
          <w:rFonts w:ascii="Times New Roman" w:hAnsi="Times New Roman"/>
          <w:sz w:val="24"/>
          <w:szCs w:val="24"/>
          <w:lang w:val="en-US"/>
        </w:rPr>
        <w:t xml:space="preserve">50-23541/2022. </w:t>
      </w:r>
      <w:r w:rsidRPr="006467F8">
        <w:rPr>
          <w:rFonts w:ascii="Times New Roman" w:hAnsi="Times New Roman"/>
          <w:sz w:val="24"/>
          <w:szCs w:val="24"/>
          <w:lang w:val="en-US"/>
        </w:rPr>
        <w:t xml:space="preserve">URL: </w:t>
      </w:r>
      <w:r w:rsidR="00000000">
        <w:fldChar w:fldCharType="begin"/>
      </w:r>
      <w:r w:rsidR="00000000" w:rsidRPr="00BD7977">
        <w:rPr>
          <w:lang w:val="en-US"/>
        </w:rPr>
        <w:instrText>HYPERLINK "https://kad.arbitr.ru/Card/176a685e-10b9-4208-982f-be41365dc39e"</w:instrText>
      </w:r>
      <w:r w:rsidR="00000000">
        <w:fldChar w:fldCharType="separate"/>
      </w:r>
      <w:r w:rsidRPr="006467F8">
        <w:rPr>
          <w:rStyle w:val="ae"/>
          <w:rFonts w:ascii="Times New Roman" w:hAnsi="Times New Roman"/>
          <w:sz w:val="24"/>
          <w:szCs w:val="24"/>
          <w:lang w:val="en-US"/>
        </w:rPr>
        <w:t>https://kad.arbitr.ru/Card/176a685e-10b9-4208-982f-be41365dc39e</w:t>
      </w:r>
      <w:r w:rsidR="00000000">
        <w:rPr>
          <w:rStyle w:val="ae"/>
          <w:rFonts w:ascii="Times New Roman" w:hAnsi="Times New Roman"/>
          <w:sz w:val="24"/>
          <w:szCs w:val="24"/>
          <w:lang w:val="en-US"/>
        </w:rPr>
        <w:fldChar w:fldCharType="end"/>
      </w:r>
      <w:r w:rsidRPr="006467F8">
        <w:rPr>
          <w:rFonts w:ascii="Times New Roman" w:hAnsi="Times New Roman"/>
          <w:sz w:val="24"/>
          <w:szCs w:val="24"/>
          <w:lang w:val="en-US"/>
        </w:rPr>
        <w:t xml:space="preserve"> </w:t>
      </w:r>
    </w:p>
  </w:footnote>
  <w:footnote w:id="74">
    <w:p w14:paraId="7A63A797" w14:textId="0945FE5C" w:rsidR="00EB4073" w:rsidRPr="00EB4073" w:rsidRDefault="00EB4073">
      <w:pPr>
        <w:pStyle w:val="ab"/>
        <w:rPr>
          <w:rFonts w:ascii="Times New Roman" w:hAnsi="Times New Roman"/>
          <w:sz w:val="24"/>
          <w:szCs w:val="24"/>
          <w:lang w:val="en-US"/>
        </w:rPr>
      </w:pPr>
      <w:r w:rsidRPr="00EB4073">
        <w:rPr>
          <w:rStyle w:val="ad"/>
          <w:rFonts w:ascii="Times New Roman" w:hAnsi="Times New Roman"/>
          <w:sz w:val="24"/>
          <w:szCs w:val="24"/>
        </w:rPr>
        <w:footnoteRef/>
      </w:r>
      <w:r w:rsidRPr="00EB4073">
        <w:rPr>
          <w:rFonts w:ascii="Times New Roman" w:hAnsi="Times New Roman"/>
          <w:sz w:val="24"/>
          <w:szCs w:val="24"/>
          <w:lang w:val="en-US"/>
        </w:rPr>
        <w:t xml:space="preserve"> Notification of “Suspense” of Type Certificates. URL: </w:t>
      </w:r>
      <w:r w:rsidR="00000000">
        <w:fldChar w:fldCharType="begin"/>
      </w:r>
      <w:r w:rsidR="00000000" w:rsidRPr="00BD7977">
        <w:rPr>
          <w:lang w:val="en-US"/>
        </w:rPr>
        <w:instrText>HYPERLINK "https://www.easa.europa.eu/en/certification-information"</w:instrText>
      </w:r>
      <w:r w:rsidR="00000000">
        <w:fldChar w:fldCharType="separate"/>
      </w:r>
      <w:r w:rsidRPr="00EB4073">
        <w:rPr>
          <w:rStyle w:val="ae"/>
          <w:rFonts w:ascii="Times New Roman" w:hAnsi="Times New Roman"/>
          <w:sz w:val="24"/>
          <w:szCs w:val="24"/>
          <w:lang w:val="en-US"/>
        </w:rPr>
        <w:t>https://www.easa.europa.eu/en/certification-information</w:t>
      </w:r>
      <w:r w:rsidR="00000000">
        <w:rPr>
          <w:rStyle w:val="ae"/>
          <w:rFonts w:ascii="Times New Roman" w:hAnsi="Times New Roman"/>
          <w:sz w:val="24"/>
          <w:szCs w:val="24"/>
          <w:lang w:val="en-US"/>
        </w:rPr>
        <w:fldChar w:fldCharType="end"/>
      </w:r>
      <w:r w:rsidRPr="00EB4073">
        <w:rPr>
          <w:rFonts w:ascii="Times New Roman" w:hAnsi="Times New Roman"/>
          <w:sz w:val="24"/>
          <w:szCs w:val="24"/>
          <w:lang w:val="en-US"/>
        </w:rPr>
        <w:t xml:space="preserve"> </w:t>
      </w:r>
    </w:p>
  </w:footnote>
  <w:footnote w:id="75">
    <w:p w14:paraId="2204033D" w14:textId="02BCD238" w:rsidR="004061B7" w:rsidRPr="004061B7" w:rsidRDefault="004061B7">
      <w:pPr>
        <w:pStyle w:val="ab"/>
        <w:rPr>
          <w:rFonts w:ascii="Times New Roman" w:hAnsi="Times New Roman"/>
          <w:sz w:val="24"/>
          <w:szCs w:val="24"/>
          <w:lang w:val="en-US"/>
        </w:rPr>
      </w:pPr>
      <w:r w:rsidRPr="004061B7">
        <w:rPr>
          <w:rStyle w:val="ad"/>
          <w:rFonts w:ascii="Times New Roman" w:hAnsi="Times New Roman"/>
          <w:sz w:val="24"/>
          <w:szCs w:val="24"/>
        </w:rPr>
        <w:footnoteRef/>
      </w:r>
      <w:r w:rsidRPr="004061B7">
        <w:rPr>
          <w:rFonts w:ascii="Times New Roman" w:hAnsi="Times New Roman"/>
          <w:sz w:val="24"/>
          <w:szCs w:val="24"/>
          <w:lang w:val="en-US"/>
        </w:rPr>
        <w:t xml:space="preserve"> The Civil Code of Germany</w:t>
      </w:r>
      <w:r w:rsidR="00755431">
        <w:rPr>
          <w:rFonts w:ascii="Times New Roman" w:hAnsi="Times New Roman"/>
          <w:sz w:val="24"/>
          <w:szCs w:val="24"/>
          <w:lang w:val="en-US"/>
        </w:rPr>
        <w:t xml:space="preserve"> (BGB)</w:t>
      </w:r>
      <w:r w:rsidRPr="004061B7">
        <w:rPr>
          <w:rFonts w:ascii="Times New Roman" w:hAnsi="Times New Roman"/>
          <w:sz w:val="24"/>
          <w:szCs w:val="24"/>
          <w:lang w:val="en-US"/>
        </w:rPr>
        <w:t xml:space="preserve">, unofficial translation into English. </w:t>
      </w:r>
      <w:r w:rsidRPr="004061B7">
        <w:rPr>
          <w:rFonts w:ascii="Times New Roman" w:hAnsi="Times New Roman"/>
          <w:sz w:val="24"/>
          <w:szCs w:val="24"/>
          <w:lang w:val="en-US"/>
        </w:rPr>
        <w:br/>
        <w:t xml:space="preserve">URL: </w:t>
      </w:r>
      <w:r w:rsidR="00000000">
        <w:fldChar w:fldCharType="begin"/>
      </w:r>
      <w:r w:rsidR="00000000" w:rsidRPr="00BD7977">
        <w:rPr>
          <w:lang w:val="en-US"/>
        </w:rPr>
        <w:instrText>HYPERLINK "https://www.gesetze-im-internet.de/englisch_bgb/englisch_bgb.html"</w:instrText>
      </w:r>
      <w:r w:rsidR="00000000">
        <w:fldChar w:fldCharType="separate"/>
      </w:r>
      <w:r w:rsidRPr="004061B7">
        <w:rPr>
          <w:rStyle w:val="ae"/>
          <w:rFonts w:ascii="Times New Roman" w:hAnsi="Times New Roman"/>
          <w:sz w:val="24"/>
          <w:szCs w:val="24"/>
          <w:lang w:val="en-US"/>
        </w:rPr>
        <w:t>https://www.gesetze-im-internet.de/englisch_bgb/englisch_bgb.html</w:t>
      </w:r>
      <w:r w:rsidR="00000000">
        <w:rPr>
          <w:rStyle w:val="ae"/>
          <w:rFonts w:ascii="Times New Roman" w:hAnsi="Times New Roman"/>
          <w:sz w:val="24"/>
          <w:szCs w:val="24"/>
          <w:lang w:val="en-US"/>
        </w:rPr>
        <w:fldChar w:fldCharType="end"/>
      </w:r>
      <w:r w:rsidRPr="004061B7">
        <w:rPr>
          <w:rFonts w:ascii="Times New Roman" w:hAnsi="Times New Roman"/>
          <w:sz w:val="24"/>
          <w:szCs w:val="24"/>
          <w:lang w:val="en-US"/>
        </w:rPr>
        <w:t xml:space="preserve"> </w:t>
      </w:r>
    </w:p>
  </w:footnote>
  <w:footnote w:id="76">
    <w:p w14:paraId="602BDC89" w14:textId="4C612DCB" w:rsidR="000C215D" w:rsidRPr="000C215D" w:rsidRDefault="000C215D" w:rsidP="00001926">
      <w:pPr>
        <w:pStyle w:val="ab"/>
        <w:jc w:val="both"/>
        <w:rPr>
          <w:rFonts w:ascii="Times New Roman" w:hAnsi="Times New Roman"/>
          <w:sz w:val="24"/>
          <w:szCs w:val="24"/>
          <w:lang w:val="en-US"/>
        </w:rPr>
      </w:pPr>
      <w:r w:rsidRPr="000C215D">
        <w:rPr>
          <w:rStyle w:val="ad"/>
          <w:rFonts w:ascii="Times New Roman" w:hAnsi="Times New Roman"/>
          <w:sz w:val="24"/>
          <w:szCs w:val="24"/>
        </w:rPr>
        <w:footnoteRef/>
      </w:r>
      <w:r w:rsidRPr="000C215D">
        <w:rPr>
          <w:rFonts w:ascii="Times New Roman" w:hAnsi="Times New Roman"/>
          <w:sz w:val="24"/>
          <w:szCs w:val="24"/>
          <w:lang w:val="en-US"/>
        </w:rPr>
        <w:t xml:space="preserve"> Tamas Szabados. Economic Sanctions in EU Private Int’l Law. Page 52. </w:t>
      </w:r>
      <w:r w:rsidR="009E2ACA">
        <w:rPr>
          <w:rFonts w:ascii="Times New Roman" w:hAnsi="Times New Roman"/>
          <w:sz w:val="24"/>
          <w:szCs w:val="24"/>
          <w:lang w:val="en-US"/>
        </w:rPr>
        <w:t>/</w:t>
      </w:r>
      <w:r w:rsidRPr="000C215D">
        <w:rPr>
          <w:rFonts w:ascii="Times New Roman" w:hAnsi="Times New Roman"/>
          <w:sz w:val="24"/>
          <w:szCs w:val="24"/>
          <w:lang w:val="en-US"/>
        </w:rPr>
        <w:t>/Hart Publishing, 2019. Oxford, UK.</w:t>
      </w:r>
    </w:p>
  </w:footnote>
  <w:footnote w:id="77">
    <w:p w14:paraId="115CB9CD" w14:textId="04873F1D" w:rsidR="00EA0121" w:rsidRPr="00EA0121" w:rsidRDefault="00EA0121" w:rsidP="008A1E2A">
      <w:pPr>
        <w:pStyle w:val="ab"/>
        <w:jc w:val="both"/>
        <w:rPr>
          <w:rFonts w:ascii="Times New Roman" w:hAnsi="Times New Roman"/>
          <w:sz w:val="24"/>
          <w:szCs w:val="24"/>
          <w:lang w:val="en-US"/>
        </w:rPr>
      </w:pPr>
      <w:r w:rsidRPr="00EA0121">
        <w:rPr>
          <w:rStyle w:val="ad"/>
          <w:rFonts w:ascii="Times New Roman" w:hAnsi="Times New Roman"/>
          <w:sz w:val="24"/>
          <w:szCs w:val="24"/>
        </w:rPr>
        <w:footnoteRef/>
      </w:r>
      <w:r w:rsidRPr="00EA0121">
        <w:rPr>
          <w:rFonts w:ascii="Times New Roman" w:hAnsi="Times New Roman"/>
          <w:sz w:val="24"/>
          <w:szCs w:val="24"/>
          <w:lang w:val="en-US"/>
        </w:rPr>
        <w:t xml:space="preserve"> Finland’s unilateral termination of contract with Russian state nuclear corporation. </w:t>
      </w:r>
      <w:r w:rsidRPr="00EA0121">
        <w:rPr>
          <w:rFonts w:ascii="Times New Roman" w:hAnsi="Times New Roman"/>
          <w:sz w:val="24"/>
          <w:szCs w:val="24"/>
          <w:lang w:val="en-US"/>
        </w:rPr>
        <w:br/>
        <w:t xml:space="preserve">URL: </w:t>
      </w:r>
      <w:r w:rsidR="00000000">
        <w:fldChar w:fldCharType="begin"/>
      </w:r>
      <w:r w:rsidR="00000000" w:rsidRPr="00BD7977">
        <w:rPr>
          <w:lang w:val="en-US"/>
        </w:rPr>
        <w:instrText>HYPERLINK "https://sputnikglobe.com/20220720/russia-to-challenge-finlands-breach-of-hanhikivi-1-npp-deal-in-arbitration-1097606477.html?ysclid=lfuvdgp3sy552249508"</w:instrText>
      </w:r>
      <w:r w:rsidR="00000000">
        <w:fldChar w:fldCharType="separate"/>
      </w:r>
      <w:r w:rsidRPr="00EA0121">
        <w:rPr>
          <w:rStyle w:val="ae"/>
          <w:rFonts w:ascii="Times New Roman" w:hAnsi="Times New Roman"/>
          <w:sz w:val="24"/>
          <w:szCs w:val="24"/>
          <w:lang w:val="en-US"/>
        </w:rPr>
        <w:t>https://sputnikglobe.com/20220720/russia-to-challenge-finlands-breach-of-hanhikivi-1-npp-deal-in-arbitration-1097606477.html?ysclid=lfuvdgp3sy552249508</w:t>
      </w:r>
      <w:r w:rsidR="00000000">
        <w:rPr>
          <w:rStyle w:val="ae"/>
          <w:rFonts w:ascii="Times New Roman" w:hAnsi="Times New Roman"/>
          <w:sz w:val="24"/>
          <w:szCs w:val="24"/>
          <w:lang w:val="en-US"/>
        </w:rPr>
        <w:fldChar w:fldCharType="end"/>
      </w:r>
      <w:r w:rsidRPr="00EA0121">
        <w:rPr>
          <w:rFonts w:ascii="Times New Roman" w:hAnsi="Times New Roman"/>
          <w:sz w:val="24"/>
          <w:szCs w:val="24"/>
          <w:lang w:val="en-US"/>
        </w:rPr>
        <w:t xml:space="preserve"> </w:t>
      </w:r>
    </w:p>
  </w:footnote>
  <w:footnote w:id="78">
    <w:p w14:paraId="59A8CCDE" w14:textId="5328B722" w:rsidR="00685198" w:rsidRPr="00685198" w:rsidRDefault="00685198" w:rsidP="008A1E2A">
      <w:pPr>
        <w:pStyle w:val="ab"/>
        <w:jc w:val="both"/>
        <w:rPr>
          <w:rFonts w:ascii="Times New Roman" w:hAnsi="Times New Roman"/>
          <w:sz w:val="24"/>
          <w:szCs w:val="24"/>
          <w:lang w:val="en-US"/>
        </w:rPr>
      </w:pPr>
      <w:r w:rsidRPr="00685198">
        <w:rPr>
          <w:rStyle w:val="ad"/>
          <w:rFonts w:ascii="Times New Roman" w:hAnsi="Times New Roman"/>
          <w:sz w:val="24"/>
          <w:szCs w:val="24"/>
        </w:rPr>
        <w:footnoteRef/>
      </w:r>
      <w:r w:rsidRPr="00685198">
        <w:rPr>
          <w:rFonts w:ascii="Times New Roman" w:hAnsi="Times New Roman"/>
          <w:sz w:val="24"/>
          <w:szCs w:val="24"/>
          <w:lang w:val="en-US"/>
        </w:rPr>
        <w:t xml:space="preserve"> Engineering, Procurement, Construction type of contract is the contract for sophisticated scope of works starting with research and development, and ending with commissioning of certain industrial enterprise.</w:t>
      </w:r>
    </w:p>
  </w:footnote>
  <w:footnote w:id="79">
    <w:p w14:paraId="025499BE" w14:textId="643D2BC6" w:rsidR="008A1E2A" w:rsidRPr="008A1E2A" w:rsidRDefault="008A1E2A" w:rsidP="008A1E2A">
      <w:pPr>
        <w:pStyle w:val="ab"/>
        <w:jc w:val="both"/>
        <w:rPr>
          <w:rFonts w:ascii="Times New Roman" w:hAnsi="Times New Roman"/>
          <w:sz w:val="24"/>
          <w:szCs w:val="24"/>
          <w:lang w:val="en-US"/>
        </w:rPr>
      </w:pPr>
      <w:r w:rsidRPr="008A1E2A">
        <w:rPr>
          <w:rStyle w:val="ad"/>
          <w:rFonts w:ascii="Times New Roman" w:hAnsi="Times New Roman"/>
          <w:sz w:val="24"/>
          <w:szCs w:val="24"/>
        </w:rPr>
        <w:footnoteRef/>
      </w:r>
      <w:r w:rsidRPr="008A1E2A">
        <w:rPr>
          <w:rFonts w:ascii="Times New Roman" w:hAnsi="Times New Roman"/>
          <w:sz w:val="24"/>
          <w:szCs w:val="24"/>
          <w:lang w:val="en-US"/>
        </w:rPr>
        <w:t xml:space="preserve"> URL: </w:t>
      </w:r>
      <w:r w:rsidR="00000000">
        <w:fldChar w:fldCharType="begin"/>
      </w:r>
      <w:r w:rsidR="00000000" w:rsidRPr="00BD7977">
        <w:rPr>
          <w:lang w:val="en-US"/>
        </w:rPr>
        <w:instrText>HYPERLINK "https://world-nuclear-news.org/Articles/Hanhikivi-contract-repeal-unlawful,-rules-Dispute"</w:instrText>
      </w:r>
      <w:r w:rsidR="00000000">
        <w:fldChar w:fldCharType="separate"/>
      </w:r>
      <w:r w:rsidRPr="008A1E2A">
        <w:rPr>
          <w:rStyle w:val="ae"/>
          <w:rFonts w:ascii="Times New Roman" w:hAnsi="Times New Roman"/>
          <w:sz w:val="24"/>
          <w:szCs w:val="24"/>
          <w:lang w:val="en-US"/>
        </w:rPr>
        <w:t>https://world-nuclear-news.org/Articles/Hanhikivi-contract-repeal-unlawful,-rules-Dispute</w:t>
      </w:r>
      <w:r w:rsidR="00000000">
        <w:rPr>
          <w:rStyle w:val="ae"/>
          <w:rFonts w:ascii="Times New Roman" w:hAnsi="Times New Roman"/>
          <w:sz w:val="24"/>
          <w:szCs w:val="24"/>
          <w:lang w:val="en-US"/>
        </w:rPr>
        <w:fldChar w:fldCharType="end"/>
      </w:r>
      <w:r w:rsidRPr="008A1E2A">
        <w:rPr>
          <w:rFonts w:ascii="Times New Roman" w:hAnsi="Times New Roman"/>
          <w:sz w:val="24"/>
          <w:szCs w:val="24"/>
          <w:lang w:val="en-US"/>
        </w:rPr>
        <w:t xml:space="preserve"> </w:t>
      </w:r>
    </w:p>
  </w:footnote>
  <w:footnote w:id="80">
    <w:p w14:paraId="22F0E252" w14:textId="2110D411" w:rsidR="00563C32" w:rsidRPr="00563C32" w:rsidRDefault="00563C32" w:rsidP="00563C32">
      <w:pPr>
        <w:pStyle w:val="ab"/>
        <w:jc w:val="both"/>
        <w:rPr>
          <w:rFonts w:ascii="Times New Roman" w:hAnsi="Times New Roman"/>
          <w:sz w:val="24"/>
          <w:szCs w:val="24"/>
          <w:lang w:val="en-US"/>
        </w:rPr>
      </w:pPr>
      <w:r w:rsidRPr="00563C32">
        <w:rPr>
          <w:rStyle w:val="ad"/>
          <w:rFonts w:ascii="Times New Roman" w:hAnsi="Times New Roman"/>
          <w:sz w:val="24"/>
          <w:szCs w:val="24"/>
        </w:rPr>
        <w:footnoteRef/>
      </w:r>
      <w:r w:rsidRPr="00563C32">
        <w:rPr>
          <w:rFonts w:ascii="Times New Roman" w:hAnsi="Times New Roman"/>
          <w:sz w:val="24"/>
          <w:szCs w:val="24"/>
          <w:lang w:val="en-US"/>
        </w:rPr>
        <w:t xml:space="preserve"> “The war in Ukraine has worsened the risks for the project. RAOS has been unable to mitigate any of the risks”. URL: </w:t>
      </w:r>
      <w:r w:rsidR="00000000">
        <w:fldChar w:fldCharType="begin"/>
      </w:r>
      <w:r w:rsidR="00000000" w:rsidRPr="00BD7977">
        <w:rPr>
          <w:lang w:val="en-US"/>
        </w:rPr>
        <w:instrText>HYPERLINK "https://english.almayadeen.net/news/economics/finland-company-terminates-russian-nuclear-power-plant-const"</w:instrText>
      </w:r>
      <w:r w:rsidR="00000000">
        <w:fldChar w:fldCharType="separate"/>
      </w:r>
      <w:r w:rsidRPr="00563C32">
        <w:rPr>
          <w:rStyle w:val="ae"/>
          <w:rFonts w:ascii="Times New Roman" w:hAnsi="Times New Roman"/>
          <w:sz w:val="24"/>
          <w:szCs w:val="24"/>
          <w:lang w:val="en-US"/>
        </w:rPr>
        <w:t>https://english.almayadeen.net/news/economics/finland-company-terminates-russian-nuclear-power-plant-const</w:t>
      </w:r>
      <w:r w:rsidR="00000000">
        <w:rPr>
          <w:rStyle w:val="ae"/>
          <w:rFonts w:ascii="Times New Roman" w:hAnsi="Times New Roman"/>
          <w:sz w:val="24"/>
          <w:szCs w:val="24"/>
          <w:lang w:val="en-US"/>
        </w:rPr>
        <w:fldChar w:fldCharType="end"/>
      </w:r>
      <w:r w:rsidRPr="00563C32">
        <w:rPr>
          <w:rFonts w:ascii="Times New Roman" w:hAnsi="Times New Roman"/>
          <w:sz w:val="24"/>
          <w:szCs w:val="24"/>
          <w:lang w:val="en-US"/>
        </w:rPr>
        <w:t xml:space="preserve"> </w:t>
      </w:r>
    </w:p>
  </w:footnote>
  <w:footnote w:id="81">
    <w:p w14:paraId="688EE07B" w14:textId="2A08D746" w:rsidR="00B62750" w:rsidRPr="00B62750" w:rsidRDefault="00B62750" w:rsidP="00B62750">
      <w:pPr>
        <w:pStyle w:val="ab"/>
        <w:rPr>
          <w:rFonts w:ascii="Times New Roman" w:hAnsi="Times New Roman"/>
          <w:sz w:val="24"/>
          <w:szCs w:val="24"/>
          <w:lang w:val="en-US"/>
        </w:rPr>
      </w:pPr>
      <w:r w:rsidRPr="00B62750">
        <w:rPr>
          <w:rStyle w:val="ad"/>
          <w:rFonts w:ascii="Times New Roman" w:hAnsi="Times New Roman"/>
          <w:sz w:val="24"/>
          <w:szCs w:val="24"/>
        </w:rPr>
        <w:footnoteRef/>
      </w:r>
      <w:r w:rsidRPr="00B62750">
        <w:rPr>
          <w:rFonts w:ascii="Times New Roman" w:hAnsi="Times New Roman"/>
          <w:sz w:val="24"/>
          <w:szCs w:val="24"/>
          <w:lang w:val="en-US"/>
        </w:rPr>
        <w:t xml:space="preserve"> “The decision was made due to operational and workforce risks because of Moscow's military offensive in Ukraine”. URL: </w:t>
      </w:r>
      <w:r w:rsidR="00000000">
        <w:fldChar w:fldCharType="begin"/>
      </w:r>
      <w:r w:rsidR="00000000" w:rsidRPr="00BD7977">
        <w:rPr>
          <w:lang w:val="en-US"/>
        </w:rPr>
        <w:instrText>HYPERLINK "https://www.thenationalnews.com/business/energy/2022/05/02/finnish-consortium-fennovoima-terminates-nuclear-plant-contract-of-russias-rosatom/"</w:instrText>
      </w:r>
      <w:r w:rsidR="00000000">
        <w:fldChar w:fldCharType="separate"/>
      </w:r>
      <w:r w:rsidRPr="00B62750">
        <w:rPr>
          <w:rStyle w:val="ae"/>
          <w:rFonts w:ascii="Times New Roman" w:hAnsi="Times New Roman"/>
          <w:sz w:val="24"/>
          <w:szCs w:val="24"/>
          <w:lang w:val="en-US"/>
        </w:rPr>
        <w:t>https://www.thenationalnews.com/business/energy/2022/05/02/finnish-consortium-fennovoima-terminates-nuclear-plant-contract-of-russias-rosatom/</w:t>
      </w:r>
      <w:r w:rsidR="00000000">
        <w:rPr>
          <w:rStyle w:val="ae"/>
          <w:rFonts w:ascii="Times New Roman" w:hAnsi="Times New Roman"/>
          <w:sz w:val="24"/>
          <w:szCs w:val="24"/>
          <w:lang w:val="en-US"/>
        </w:rPr>
        <w:fldChar w:fldCharType="end"/>
      </w:r>
      <w:r w:rsidRPr="00B62750">
        <w:rPr>
          <w:rFonts w:ascii="Times New Roman" w:hAnsi="Times New Roman"/>
          <w:sz w:val="24"/>
          <w:szCs w:val="24"/>
          <w:lang w:val="en-US"/>
        </w:rPr>
        <w:t xml:space="preserve"> </w:t>
      </w:r>
    </w:p>
  </w:footnote>
  <w:footnote w:id="82">
    <w:p w14:paraId="07F661F5" w14:textId="33ADEA35" w:rsidR="001E2BD6" w:rsidRPr="00297E52" w:rsidRDefault="001E2BD6" w:rsidP="00297E52">
      <w:pPr>
        <w:pStyle w:val="ab"/>
        <w:jc w:val="both"/>
        <w:rPr>
          <w:rFonts w:ascii="Times New Roman" w:hAnsi="Times New Roman"/>
          <w:sz w:val="24"/>
          <w:szCs w:val="24"/>
          <w:lang w:val="en-US"/>
        </w:rPr>
      </w:pPr>
      <w:r w:rsidRPr="00297E52">
        <w:rPr>
          <w:rStyle w:val="ad"/>
          <w:rFonts w:ascii="Times New Roman" w:hAnsi="Times New Roman"/>
          <w:sz w:val="24"/>
          <w:szCs w:val="24"/>
        </w:rPr>
        <w:footnoteRef/>
      </w:r>
      <w:r w:rsidRPr="00297E52">
        <w:rPr>
          <w:rFonts w:ascii="Times New Roman" w:hAnsi="Times New Roman"/>
          <w:sz w:val="24"/>
          <w:szCs w:val="24"/>
          <w:lang w:val="en-US"/>
        </w:rPr>
        <w:t xml:space="preserve"> </w:t>
      </w:r>
      <w:r w:rsidR="00297E52" w:rsidRPr="00297E52">
        <w:rPr>
          <w:rFonts w:ascii="Times New Roman" w:hAnsi="Times New Roman"/>
          <w:sz w:val="24"/>
          <w:szCs w:val="24"/>
          <w:lang w:val="en-US"/>
        </w:rPr>
        <w:t>Rosatom’s official announcement citing the customer’s</w:t>
      </w:r>
      <w:r w:rsidR="00297E52">
        <w:rPr>
          <w:rFonts w:ascii="Times New Roman" w:hAnsi="Times New Roman"/>
          <w:sz w:val="24"/>
          <w:szCs w:val="24"/>
          <w:lang w:val="en-US"/>
        </w:rPr>
        <w:t xml:space="preserve"> earlier</w:t>
      </w:r>
      <w:r w:rsidR="00297E52" w:rsidRPr="00297E52">
        <w:rPr>
          <w:rFonts w:ascii="Times New Roman" w:hAnsi="Times New Roman"/>
          <w:sz w:val="24"/>
          <w:szCs w:val="24"/>
          <w:lang w:val="en-US"/>
        </w:rPr>
        <w:t xml:space="preserve"> </w:t>
      </w:r>
      <w:r w:rsidR="00297E52">
        <w:rPr>
          <w:rFonts w:ascii="Times New Roman" w:hAnsi="Times New Roman"/>
          <w:sz w:val="24"/>
          <w:szCs w:val="24"/>
          <w:lang w:val="en-US"/>
        </w:rPr>
        <w:t>assessment</w:t>
      </w:r>
      <w:r w:rsidR="00297E52" w:rsidRPr="00297E52">
        <w:rPr>
          <w:rFonts w:ascii="Times New Roman" w:hAnsi="Times New Roman"/>
          <w:sz w:val="24"/>
          <w:szCs w:val="24"/>
          <w:lang w:val="en-US"/>
        </w:rPr>
        <w:t xml:space="preserve">. URL: </w:t>
      </w:r>
      <w:r w:rsidR="00000000">
        <w:fldChar w:fldCharType="begin"/>
      </w:r>
      <w:r w:rsidR="00000000" w:rsidRPr="00BD7977">
        <w:rPr>
          <w:lang w:val="en-US"/>
        </w:rPr>
        <w:instrText>HYPERLINK "https://www.rosatom.ru/en/press-centre/news/official-statement-from-rosatom-regarding-the-dispute-review-board-decision-regarding-the-terminatio/"</w:instrText>
      </w:r>
      <w:r w:rsidR="00000000">
        <w:fldChar w:fldCharType="separate"/>
      </w:r>
      <w:r w:rsidR="00297E52" w:rsidRPr="00297E52">
        <w:rPr>
          <w:rStyle w:val="ae"/>
          <w:rFonts w:ascii="Times New Roman" w:hAnsi="Times New Roman"/>
          <w:sz w:val="24"/>
          <w:szCs w:val="24"/>
          <w:lang w:val="en-US"/>
        </w:rPr>
        <w:t>https://www.rosatom.ru/en/press-centre/news/official-statement-from-rosatom-regarding-the-dispute-review-board-decision-regarding-the-terminatio/</w:t>
      </w:r>
      <w:r w:rsidR="00000000">
        <w:rPr>
          <w:rStyle w:val="ae"/>
          <w:rFonts w:ascii="Times New Roman" w:hAnsi="Times New Roman"/>
          <w:sz w:val="24"/>
          <w:szCs w:val="24"/>
          <w:lang w:val="en-US"/>
        </w:rPr>
        <w:fldChar w:fldCharType="end"/>
      </w:r>
      <w:r w:rsidR="00297E52" w:rsidRPr="00297E52">
        <w:rPr>
          <w:rFonts w:ascii="Times New Roman" w:hAnsi="Times New Roman"/>
          <w:sz w:val="24"/>
          <w:szCs w:val="24"/>
          <w:lang w:val="en-US"/>
        </w:rPr>
        <w:t xml:space="preserve"> </w:t>
      </w:r>
    </w:p>
  </w:footnote>
  <w:footnote w:id="83">
    <w:p w14:paraId="2BF32A26" w14:textId="76070C42" w:rsidR="000C316F" w:rsidRPr="000C316F" w:rsidRDefault="000C316F" w:rsidP="00297E52">
      <w:pPr>
        <w:pStyle w:val="ab"/>
        <w:jc w:val="both"/>
        <w:rPr>
          <w:lang w:val="en-US"/>
        </w:rPr>
      </w:pPr>
      <w:r w:rsidRPr="00297E52">
        <w:rPr>
          <w:rStyle w:val="ad"/>
          <w:rFonts w:ascii="Times New Roman" w:hAnsi="Times New Roman"/>
          <w:sz w:val="24"/>
          <w:szCs w:val="24"/>
        </w:rPr>
        <w:footnoteRef/>
      </w:r>
      <w:r w:rsidRPr="00297E52">
        <w:rPr>
          <w:rFonts w:ascii="Times New Roman" w:hAnsi="Times New Roman"/>
          <w:sz w:val="24"/>
          <w:szCs w:val="24"/>
          <w:lang w:val="en-US"/>
        </w:rPr>
        <w:t xml:space="preserve"> The same as # 78.</w:t>
      </w:r>
    </w:p>
  </w:footnote>
  <w:footnote w:id="84">
    <w:p w14:paraId="7DAE668A" w14:textId="6D377A10" w:rsidR="00AE0423" w:rsidRPr="00AE0423" w:rsidRDefault="00AE0423" w:rsidP="00AE0423">
      <w:pPr>
        <w:pStyle w:val="ab"/>
        <w:jc w:val="both"/>
        <w:rPr>
          <w:rFonts w:ascii="Times New Roman" w:hAnsi="Times New Roman"/>
          <w:sz w:val="24"/>
          <w:szCs w:val="24"/>
          <w:lang w:val="en-US"/>
        </w:rPr>
      </w:pPr>
      <w:r w:rsidRPr="00AE0423">
        <w:rPr>
          <w:rStyle w:val="ad"/>
          <w:rFonts w:ascii="Times New Roman" w:hAnsi="Times New Roman"/>
          <w:sz w:val="24"/>
          <w:szCs w:val="24"/>
        </w:rPr>
        <w:footnoteRef/>
      </w:r>
      <w:r w:rsidRPr="00AE0423">
        <w:rPr>
          <w:rFonts w:ascii="Times New Roman" w:hAnsi="Times New Roman"/>
          <w:sz w:val="24"/>
          <w:szCs w:val="24"/>
          <w:lang w:val="en-US"/>
        </w:rPr>
        <w:t xml:space="preserve"> US Sanctions against Russia official update notice, April 2023, Section “Constraining Rosatom”. </w:t>
      </w:r>
      <w:r w:rsidRPr="00AE0423">
        <w:rPr>
          <w:rFonts w:ascii="Times New Roman" w:hAnsi="Times New Roman"/>
          <w:sz w:val="24"/>
          <w:szCs w:val="24"/>
          <w:lang w:val="en-US"/>
        </w:rPr>
        <w:br/>
        <w:t xml:space="preserve">URL: </w:t>
      </w:r>
      <w:r w:rsidR="00000000">
        <w:fldChar w:fldCharType="begin"/>
      </w:r>
      <w:r w:rsidR="00000000" w:rsidRPr="00BD7977">
        <w:rPr>
          <w:lang w:val="en-US"/>
        </w:rPr>
        <w:instrText>HYPERLINK "https://www.state.gov/further-curbing-russias-efforts-to-evade-sanctions-and-perpetuate-its-war-against-ukraine-2/"</w:instrText>
      </w:r>
      <w:r w:rsidR="00000000">
        <w:fldChar w:fldCharType="separate"/>
      </w:r>
      <w:r w:rsidRPr="00AE0423">
        <w:rPr>
          <w:rStyle w:val="ae"/>
          <w:rFonts w:ascii="Times New Roman" w:hAnsi="Times New Roman"/>
          <w:sz w:val="24"/>
          <w:szCs w:val="24"/>
          <w:lang w:val="en-US"/>
        </w:rPr>
        <w:t>https://www.state.gov/further-curbing-russias-efforts-to-evade-sanctions-and-perpetuate-its-war-against-ukraine-2/</w:t>
      </w:r>
      <w:r w:rsidR="00000000">
        <w:rPr>
          <w:rStyle w:val="ae"/>
          <w:rFonts w:ascii="Times New Roman" w:hAnsi="Times New Roman"/>
          <w:sz w:val="24"/>
          <w:szCs w:val="24"/>
          <w:lang w:val="en-US"/>
        </w:rPr>
        <w:fldChar w:fldCharType="end"/>
      </w:r>
      <w:r w:rsidRPr="00AE0423">
        <w:rPr>
          <w:rFonts w:ascii="Times New Roman" w:hAnsi="Times New Roman"/>
          <w:sz w:val="24"/>
          <w:szCs w:val="24"/>
          <w:lang w:val="en-US"/>
        </w:rPr>
        <w:t xml:space="preserve"> </w:t>
      </w:r>
    </w:p>
  </w:footnote>
  <w:footnote w:id="85">
    <w:p w14:paraId="7BDFF6D9" w14:textId="53037565" w:rsidR="00DD0CC3" w:rsidRPr="00DD0CC3" w:rsidRDefault="00DD0CC3">
      <w:pPr>
        <w:pStyle w:val="ab"/>
        <w:rPr>
          <w:rFonts w:ascii="Times New Roman" w:hAnsi="Times New Roman"/>
          <w:sz w:val="24"/>
          <w:szCs w:val="24"/>
          <w:lang w:val="en-US"/>
        </w:rPr>
      </w:pPr>
      <w:r w:rsidRPr="00DD0CC3">
        <w:rPr>
          <w:rStyle w:val="ad"/>
          <w:rFonts w:ascii="Times New Roman" w:hAnsi="Times New Roman"/>
          <w:sz w:val="24"/>
          <w:szCs w:val="24"/>
        </w:rPr>
        <w:footnoteRef/>
      </w:r>
      <w:r w:rsidRPr="00DD0CC3">
        <w:rPr>
          <w:rFonts w:ascii="Times New Roman" w:hAnsi="Times New Roman"/>
          <w:sz w:val="24"/>
          <w:szCs w:val="24"/>
          <w:lang w:val="en-US"/>
        </w:rPr>
        <w:t xml:space="preserve"> Paris ICC DRB decision in the news. URL: </w:t>
      </w:r>
      <w:r w:rsidR="00000000">
        <w:fldChar w:fldCharType="begin"/>
      </w:r>
      <w:r w:rsidR="00000000" w:rsidRPr="00BD7977">
        <w:rPr>
          <w:lang w:val="en-US"/>
        </w:rPr>
        <w:instrText>HYPERLINK "https://interfax.com/newsroom/top-stories/86188/"</w:instrText>
      </w:r>
      <w:r w:rsidR="00000000">
        <w:fldChar w:fldCharType="separate"/>
      </w:r>
      <w:r w:rsidRPr="00DD0CC3">
        <w:rPr>
          <w:rStyle w:val="ae"/>
          <w:rFonts w:ascii="Times New Roman" w:hAnsi="Times New Roman"/>
          <w:sz w:val="24"/>
          <w:szCs w:val="24"/>
          <w:lang w:val="en-US"/>
        </w:rPr>
        <w:t>https://interfax.com/newsroom/top-stories/86188/</w:t>
      </w:r>
      <w:r w:rsidR="00000000">
        <w:rPr>
          <w:rStyle w:val="ae"/>
          <w:rFonts w:ascii="Times New Roman" w:hAnsi="Times New Roman"/>
          <w:sz w:val="24"/>
          <w:szCs w:val="24"/>
          <w:lang w:val="en-US"/>
        </w:rPr>
        <w:fldChar w:fldCharType="end"/>
      </w:r>
      <w:r w:rsidRPr="00DD0CC3">
        <w:rPr>
          <w:rFonts w:ascii="Times New Roman" w:hAnsi="Times New Roman"/>
          <w:sz w:val="24"/>
          <w:szCs w:val="24"/>
          <w:lang w:val="en-US"/>
        </w:rPr>
        <w:t xml:space="preserve"> </w:t>
      </w:r>
    </w:p>
  </w:footnote>
  <w:footnote w:id="86">
    <w:p w14:paraId="429C19D2" w14:textId="78BE4454" w:rsidR="00C60F4F" w:rsidRPr="00C60F4F" w:rsidRDefault="00C60F4F">
      <w:pPr>
        <w:pStyle w:val="ab"/>
        <w:rPr>
          <w:rFonts w:ascii="Times New Roman" w:hAnsi="Times New Roman"/>
          <w:sz w:val="24"/>
          <w:szCs w:val="24"/>
          <w:lang w:val="en-US"/>
        </w:rPr>
      </w:pPr>
      <w:r w:rsidRPr="00C60F4F">
        <w:rPr>
          <w:rStyle w:val="ad"/>
          <w:rFonts w:ascii="Times New Roman" w:hAnsi="Times New Roman"/>
          <w:sz w:val="24"/>
          <w:szCs w:val="24"/>
        </w:rPr>
        <w:footnoteRef/>
      </w:r>
      <w:r w:rsidRPr="00C60F4F">
        <w:rPr>
          <w:rFonts w:ascii="Times New Roman" w:hAnsi="Times New Roman"/>
          <w:sz w:val="24"/>
          <w:szCs w:val="24"/>
          <w:lang w:val="en-US"/>
        </w:rPr>
        <w:t xml:space="preserve"> URL: </w:t>
      </w:r>
      <w:r w:rsidR="00000000">
        <w:fldChar w:fldCharType="begin"/>
      </w:r>
      <w:r w:rsidR="00000000" w:rsidRPr="00BD7977">
        <w:rPr>
          <w:lang w:val="en-US"/>
        </w:rPr>
        <w:instrText>HYPERLINK "https://www.vedomosti.ru/business/articles/2022/12/15/955524-ekspertiza-priznala-nepravomernim"</w:instrText>
      </w:r>
      <w:r w:rsidR="00000000">
        <w:fldChar w:fldCharType="separate"/>
      </w:r>
      <w:r w:rsidRPr="00C60F4F">
        <w:rPr>
          <w:rStyle w:val="ae"/>
          <w:rFonts w:ascii="Times New Roman" w:hAnsi="Times New Roman"/>
          <w:sz w:val="24"/>
          <w:szCs w:val="24"/>
          <w:lang w:val="en-US"/>
        </w:rPr>
        <w:t>https://www.vedomosti.ru/business/articles/2022/12/15/955524-ekspertiza-priznala-nepravomernim</w:t>
      </w:r>
      <w:r w:rsidR="00000000">
        <w:rPr>
          <w:rStyle w:val="ae"/>
          <w:rFonts w:ascii="Times New Roman" w:hAnsi="Times New Roman"/>
          <w:sz w:val="24"/>
          <w:szCs w:val="24"/>
          <w:lang w:val="en-US"/>
        </w:rPr>
        <w:fldChar w:fldCharType="end"/>
      </w:r>
      <w:r w:rsidRPr="00C60F4F">
        <w:rPr>
          <w:rFonts w:ascii="Times New Roman" w:hAnsi="Times New Roman"/>
          <w:sz w:val="24"/>
          <w:szCs w:val="24"/>
          <w:lang w:val="en-US"/>
        </w:rPr>
        <w:t xml:space="preserve"> </w:t>
      </w:r>
    </w:p>
  </w:footnote>
  <w:footnote w:id="87">
    <w:p w14:paraId="595BF8E4" w14:textId="5938D0D5" w:rsidR="0043796D" w:rsidRPr="0043796D" w:rsidRDefault="0043796D">
      <w:pPr>
        <w:pStyle w:val="ab"/>
        <w:rPr>
          <w:rFonts w:ascii="Times New Roman" w:hAnsi="Times New Roman"/>
          <w:sz w:val="24"/>
          <w:szCs w:val="24"/>
          <w:lang w:val="en-US"/>
        </w:rPr>
      </w:pPr>
      <w:r w:rsidRPr="0043796D">
        <w:rPr>
          <w:rStyle w:val="ad"/>
          <w:rFonts w:ascii="Times New Roman" w:hAnsi="Times New Roman"/>
          <w:sz w:val="24"/>
          <w:szCs w:val="24"/>
        </w:rPr>
        <w:footnoteRef/>
      </w:r>
      <w:r w:rsidRPr="0043796D">
        <w:rPr>
          <w:rFonts w:ascii="Times New Roman" w:hAnsi="Times New Roman"/>
          <w:sz w:val="24"/>
          <w:szCs w:val="24"/>
          <w:lang w:val="en-US"/>
        </w:rPr>
        <w:t xml:space="preserve"> </w:t>
      </w:r>
      <w:proofErr w:type="spellStart"/>
      <w:r w:rsidRPr="0043796D">
        <w:rPr>
          <w:rFonts w:ascii="Times New Roman" w:hAnsi="Times New Roman"/>
          <w:sz w:val="24"/>
          <w:szCs w:val="24"/>
          <w:lang w:val="en-US"/>
        </w:rPr>
        <w:t>Rusatom</w:t>
      </w:r>
      <w:proofErr w:type="spellEnd"/>
      <w:r w:rsidRPr="0043796D">
        <w:rPr>
          <w:rFonts w:ascii="Times New Roman" w:hAnsi="Times New Roman"/>
          <w:sz w:val="24"/>
          <w:szCs w:val="24"/>
          <w:lang w:val="en-US"/>
        </w:rPr>
        <w:t xml:space="preserve"> Overseas becomes </w:t>
      </w:r>
      <w:r w:rsidR="00C60F4F">
        <w:rPr>
          <w:rFonts w:ascii="Times New Roman" w:hAnsi="Times New Roman"/>
          <w:sz w:val="24"/>
          <w:szCs w:val="24"/>
          <w:lang w:val="en-US"/>
        </w:rPr>
        <w:t>sanctioned by US</w:t>
      </w:r>
      <w:r w:rsidRPr="0043796D">
        <w:rPr>
          <w:rFonts w:ascii="Times New Roman" w:hAnsi="Times New Roman"/>
          <w:sz w:val="24"/>
          <w:szCs w:val="24"/>
          <w:lang w:val="en-US"/>
        </w:rPr>
        <w:t xml:space="preserve">. </w:t>
      </w:r>
      <w:r>
        <w:rPr>
          <w:rFonts w:ascii="Times New Roman" w:hAnsi="Times New Roman"/>
          <w:sz w:val="24"/>
          <w:szCs w:val="24"/>
          <w:lang w:val="en-US"/>
        </w:rPr>
        <w:br/>
      </w:r>
      <w:r w:rsidRPr="0043796D">
        <w:rPr>
          <w:rFonts w:ascii="Times New Roman" w:hAnsi="Times New Roman"/>
          <w:sz w:val="24"/>
          <w:szCs w:val="24"/>
          <w:lang w:val="en-US"/>
        </w:rPr>
        <w:t xml:space="preserve">URL: </w:t>
      </w:r>
      <w:r w:rsidR="00000000">
        <w:fldChar w:fldCharType="begin"/>
      </w:r>
      <w:r w:rsidR="00000000" w:rsidRPr="00BD7977">
        <w:rPr>
          <w:lang w:val="en-US"/>
        </w:rPr>
        <w:instrText>HYPERLINK "https://www.kommersant.ru/doc/5927862"</w:instrText>
      </w:r>
      <w:r w:rsidR="00000000">
        <w:fldChar w:fldCharType="separate"/>
      </w:r>
      <w:r w:rsidRPr="0043796D">
        <w:rPr>
          <w:rStyle w:val="ae"/>
          <w:rFonts w:ascii="Times New Roman" w:hAnsi="Times New Roman"/>
          <w:sz w:val="24"/>
          <w:szCs w:val="24"/>
          <w:lang w:val="en-US"/>
        </w:rPr>
        <w:t>https://www.kommersant.ru/doc/5927862</w:t>
      </w:r>
      <w:r w:rsidR="00000000">
        <w:rPr>
          <w:rStyle w:val="ae"/>
          <w:rFonts w:ascii="Times New Roman" w:hAnsi="Times New Roman"/>
          <w:sz w:val="24"/>
          <w:szCs w:val="24"/>
          <w:lang w:val="en-US"/>
        </w:rPr>
        <w:fldChar w:fldCharType="end"/>
      </w:r>
      <w:r w:rsidRPr="0043796D">
        <w:rPr>
          <w:rFonts w:ascii="Times New Roman" w:hAnsi="Times New Roman"/>
          <w:sz w:val="24"/>
          <w:szCs w:val="24"/>
          <w:lang w:val="en-US"/>
        </w:rPr>
        <w:t xml:space="preserve"> </w:t>
      </w:r>
    </w:p>
  </w:footnote>
  <w:footnote w:id="88">
    <w:p w14:paraId="579734BA" w14:textId="4C5202E7" w:rsidR="003E1EDA" w:rsidRPr="003E1EDA" w:rsidRDefault="003E1EDA">
      <w:pPr>
        <w:pStyle w:val="ab"/>
        <w:rPr>
          <w:rFonts w:ascii="Times New Roman" w:hAnsi="Times New Roman"/>
          <w:sz w:val="24"/>
          <w:szCs w:val="24"/>
          <w:lang w:val="en-US"/>
        </w:rPr>
      </w:pPr>
      <w:r w:rsidRPr="003E1EDA">
        <w:rPr>
          <w:rStyle w:val="ad"/>
          <w:rFonts w:ascii="Times New Roman" w:hAnsi="Times New Roman"/>
          <w:sz w:val="24"/>
          <w:szCs w:val="24"/>
        </w:rPr>
        <w:footnoteRef/>
      </w:r>
      <w:r w:rsidRPr="003E1EDA">
        <w:rPr>
          <w:rFonts w:ascii="Times New Roman" w:hAnsi="Times New Roman"/>
          <w:sz w:val="24"/>
          <w:szCs w:val="24"/>
          <w:lang w:val="en-US"/>
        </w:rPr>
        <w:t xml:space="preserve"> EU Council Regulation No. 833. URL: </w:t>
      </w:r>
      <w:r w:rsidR="00000000">
        <w:fldChar w:fldCharType="begin"/>
      </w:r>
      <w:r w:rsidR="00000000" w:rsidRPr="00BD7977">
        <w:rPr>
          <w:lang w:val="en-US"/>
        </w:rPr>
        <w:instrText>HYPERLINK "https://eur-lex.europa.eu/eli/reg/2014/833/oj"</w:instrText>
      </w:r>
      <w:r w:rsidR="00000000">
        <w:fldChar w:fldCharType="separate"/>
      </w:r>
      <w:r w:rsidRPr="003E1EDA">
        <w:rPr>
          <w:rStyle w:val="ae"/>
          <w:rFonts w:ascii="Times New Roman" w:hAnsi="Times New Roman"/>
          <w:sz w:val="24"/>
          <w:szCs w:val="24"/>
          <w:lang w:val="en-US"/>
        </w:rPr>
        <w:t>https://eur-lex.europa.eu/eli/reg/2014/833/oj</w:t>
      </w:r>
      <w:r w:rsidR="00000000">
        <w:rPr>
          <w:rStyle w:val="ae"/>
          <w:rFonts w:ascii="Times New Roman" w:hAnsi="Times New Roman"/>
          <w:sz w:val="24"/>
          <w:szCs w:val="24"/>
          <w:lang w:val="en-US"/>
        </w:rPr>
        <w:fldChar w:fldCharType="end"/>
      </w:r>
      <w:r w:rsidRPr="003E1EDA">
        <w:rPr>
          <w:rFonts w:ascii="Times New Roman" w:hAnsi="Times New Roman"/>
          <w:sz w:val="24"/>
          <w:szCs w:val="24"/>
          <w:lang w:val="en-US"/>
        </w:rPr>
        <w:t xml:space="preserve"> </w:t>
      </w:r>
    </w:p>
  </w:footnote>
  <w:footnote w:id="89">
    <w:p w14:paraId="13DB85B4" w14:textId="16B5A8D3" w:rsidR="003E1EDA" w:rsidRPr="003E1EDA" w:rsidRDefault="003E1EDA">
      <w:pPr>
        <w:pStyle w:val="ab"/>
        <w:rPr>
          <w:lang w:val="en-US"/>
        </w:rPr>
      </w:pPr>
      <w:r w:rsidRPr="003E1EDA">
        <w:rPr>
          <w:rStyle w:val="ad"/>
          <w:rFonts w:ascii="Times New Roman" w:hAnsi="Times New Roman"/>
          <w:sz w:val="24"/>
          <w:szCs w:val="24"/>
        </w:rPr>
        <w:footnoteRef/>
      </w:r>
      <w:r w:rsidRPr="003E1EDA">
        <w:rPr>
          <w:rFonts w:ascii="Times New Roman" w:hAnsi="Times New Roman"/>
          <w:sz w:val="24"/>
          <w:szCs w:val="24"/>
          <w:lang w:val="en-US"/>
        </w:rPr>
        <w:t xml:space="preserve"> EU Council Regulation No. 269. URL: </w:t>
      </w:r>
      <w:r w:rsidR="00000000">
        <w:fldChar w:fldCharType="begin"/>
      </w:r>
      <w:r w:rsidR="00000000" w:rsidRPr="00BD7977">
        <w:rPr>
          <w:lang w:val="en-US"/>
        </w:rPr>
        <w:instrText>HYPERLINK "http://data.europa.eu/eli/reg/2014/269/oj"</w:instrText>
      </w:r>
      <w:r w:rsidR="00000000">
        <w:fldChar w:fldCharType="separate"/>
      </w:r>
      <w:r w:rsidRPr="003E1EDA">
        <w:rPr>
          <w:rStyle w:val="ae"/>
          <w:rFonts w:ascii="Times New Roman" w:hAnsi="Times New Roman"/>
          <w:sz w:val="24"/>
          <w:szCs w:val="24"/>
          <w:lang w:val="en-US"/>
        </w:rPr>
        <w:t>http://data.europa.eu/eli/reg/2014/269/oj</w:t>
      </w:r>
      <w:r w:rsidR="00000000">
        <w:rPr>
          <w:rStyle w:val="ae"/>
          <w:rFonts w:ascii="Times New Roman" w:hAnsi="Times New Roman"/>
          <w:sz w:val="24"/>
          <w:szCs w:val="24"/>
          <w:lang w:val="en-US"/>
        </w:rPr>
        <w:fldChar w:fldCharType="end"/>
      </w:r>
      <w:r>
        <w:rPr>
          <w:lang w:val="en-US"/>
        </w:rPr>
        <w:t xml:space="preserve"> </w:t>
      </w:r>
    </w:p>
  </w:footnote>
  <w:footnote w:id="90">
    <w:p w14:paraId="760B32C3" w14:textId="2B5909D6" w:rsidR="009D6714" w:rsidRPr="00743366" w:rsidRDefault="009D6714">
      <w:pPr>
        <w:pStyle w:val="ab"/>
        <w:rPr>
          <w:rFonts w:ascii="Times New Roman" w:hAnsi="Times New Roman"/>
          <w:sz w:val="24"/>
          <w:szCs w:val="24"/>
          <w:lang w:val="en-US"/>
        </w:rPr>
      </w:pPr>
      <w:r w:rsidRPr="00743366">
        <w:rPr>
          <w:rStyle w:val="ad"/>
          <w:rFonts w:ascii="Times New Roman" w:hAnsi="Times New Roman"/>
          <w:sz w:val="24"/>
          <w:szCs w:val="24"/>
        </w:rPr>
        <w:footnoteRef/>
      </w:r>
      <w:r w:rsidRPr="00743366">
        <w:rPr>
          <w:rFonts w:ascii="Times New Roman" w:hAnsi="Times New Roman"/>
          <w:sz w:val="24"/>
          <w:szCs w:val="24"/>
          <w:lang w:val="en-US"/>
        </w:rPr>
        <w:t xml:space="preserve"> E.g., Article</w:t>
      </w:r>
      <w:r w:rsidR="00743366" w:rsidRPr="00743366">
        <w:rPr>
          <w:rFonts w:ascii="Times New Roman" w:hAnsi="Times New Roman"/>
          <w:sz w:val="24"/>
          <w:szCs w:val="24"/>
          <w:lang w:val="en-US"/>
        </w:rPr>
        <w:t xml:space="preserve"> 729 of the Civil Code of Russian Federation</w:t>
      </w:r>
    </w:p>
  </w:footnote>
  <w:footnote w:id="91">
    <w:p w14:paraId="11B50266" w14:textId="731C2921" w:rsidR="0085080B" w:rsidRPr="0085080B" w:rsidRDefault="0085080B" w:rsidP="0085080B">
      <w:pPr>
        <w:pStyle w:val="ab"/>
        <w:jc w:val="both"/>
        <w:rPr>
          <w:rFonts w:ascii="Times New Roman" w:hAnsi="Times New Roman"/>
          <w:sz w:val="24"/>
          <w:szCs w:val="24"/>
          <w:lang w:val="en-US"/>
        </w:rPr>
      </w:pPr>
      <w:r w:rsidRPr="0085080B">
        <w:rPr>
          <w:rStyle w:val="ad"/>
          <w:rFonts w:ascii="Times New Roman" w:hAnsi="Times New Roman"/>
          <w:sz w:val="24"/>
          <w:szCs w:val="24"/>
        </w:rPr>
        <w:footnoteRef/>
      </w:r>
      <w:r w:rsidRPr="0085080B">
        <w:rPr>
          <w:rFonts w:ascii="Times New Roman" w:hAnsi="Times New Roman"/>
          <w:sz w:val="24"/>
          <w:szCs w:val="24"/>
          <w:lang w:val="en-US"/>
        </w:rPr>
        <w:t xml:space="preserve"> Moscow City Commercial Court obliges Siemens to supply 13 high-speed trains despite it</w:t>
      </w:r>
      <w:r>
        <w:rPr>
          <w:rFonts w:ascii="Times New Roman" w:hAnsi="Times New Roman"/>
          <w:sz w:val="24"/>
          <w:szCs w:val="24"/>
          <w:lang w:val="en-US"/>
        </w:rPr>
        <w:t>s</w:t>
      </w:r>
      <w:r w:rsidRPr="0085080B">
        <w:rPr>
          <w:rFonts w:ascii="Times New Roman" w:hAnsi="Times New Roman"/>
          <w:sz w:val="24"/>
          <w:szCs w:val="24"/>
          <w:lang w:val="en-US"/>
        </w:rPr>
        <w:t xml:space="preserve"> unilateral declaration on termination of the contract with Russian Railways. </w:t>
      </w:r>
    </w:p>
    <w:p w14:paraId="16A963A1" w14:textId="77EBFE53" w:rsidR="0085080B" w:rsidRPr="0085080B" w:rsidRDefault="0085080B" w:rsidP="0085080B">
      <w:pPr>
        <w:pStyle w:val="ab"/>
        <w:jc w:val="both"/>
        <w:rPr>
          <w:lang w:val="en-US"/>
        </w:rPr>
      </w:pPr>
      <w:r w:rsidRPr="0085080B">
        <w:rPr>
          <w:rFonts w:ascii="Times New Roman" w:hAnsi="Times New Roman"/>
          <w:sz w:val="24"/>
          <w:szCs w:val="24"/>
          <w:lang w:val="en-US"/>
        </w:rPr>
        <w:t xml:space="preserve">URL: </w:t>
      </w:r>
      <w:r w:rsidR="00000000">
        <w:fldChar w:fldCharType="begin"/>
      </w:r>
      <w:r w:rsidR="00000000" w:rsidRPr="00BD7977">
        <w:rPr>
          <w:lang w:val="en-US"/>
        </w:rPr>
        <w:instrText>HYPERLINK "https://tass.ru/ekonomika/17161909"</w:instrText>
      </w:r>
      <w:r w:rsidR="00000000">
        <w:fldChar w:fldCharType="separate"/>
      </w:r>
      <w:r w:rsidRPr="0085080B">
        <w:rPr>
          <w:rStyle w:val="ae"/>
          <w:rFonts w:ascii="Times New Roman" w:hAnsi="Times New Roman"/>
          <w:sz w:val="24"/>
          <w:szCs w:val="24"/>
          <w:lang w:val="en-US"/>
        </w:rPr>
        <w:t>https://tass.ru/ekonomika/17161909</w:t>
      </w:r>
      <w:r w:rsidR="00000000">
        <w:rPr>
          <w:rStyle w:val="ae"/>
          <w:rFonts w:ascii="Times New Roman" w:hAnsi="Times New Roman"/>
          <w:sz w:val="24"/>
          <w:szCs w:val="24"/>
          <w:lang w:val="en-US"/>
        </w:rPr>
        <w:fldChar w:fldCharType="end"/>
      </w:r>
      <w:r>
        <w:rPr>
          <w:lang w:val="en-US"/>
        </w:rPr>
        <w:t xml:space="preserve"> </w:t>
      </w:r>
    </w:p>
  </w:footnote>
  <w:footnote w:id="92">
    <w:p w14:paraId="3F808F80" w14:textId="70CD8980" w:rsidR="0079232C" w:rsidRPr="0079232C" w:rsidRDefault="0079232C">
      <w:pPr>
        <w:pStyle w:val="ab"/>
        <w:rPr>
          <w:rFonts w:ascii="Times New Roman" w:hAnsi="Times New Roman"/>
          <w:sz w:val="24"/>
          <w:szCs w:val="24"/>
          <w:lang w:val="en-US"/>
        </w:rPr>
      </w:pPr>
      <w:r w:rsidRPr="0079232C">
        <w:rPr>
          <w:rStyle w:val="ad"/>
          <w:rFonts w:ascii="Times New Roman" w:hAnsi="Times New Roman"/>
          <w:sz w:val="24"/>
          <w:szCs w:val="24"/>
        </w:rPr>
        <w:footnoteRef/>
      </w:r>
      <w:r w:rsidRPr="0079232C">
        <w:rPr>
          <w:rFonts w:ascii="Times New Roman" w:hAnsi="Times New Roman"/>
          <w:sz w:val="24"/>
          <w:szCs w:val="24"/>
          <w:lang w:val="en-US"/>
        </w:rPr>
        <w:t xml:space="preserve"> February 26, 2022. URL: </w:t>
      </w:r>
      <w:r w:rsidR="00000000">
        <w:fldChar w:fldCharType="begin"/>
      </w:r>
      <w:r w:rsidR="00000000" w:rsidRPr="00BD7977">
        <w:rPr>
          <w:lang w:val="en-US"/>
        </w:rPr>
        <w:instrText>HYPERLINK "https://ria.ru/20220226/sanktsii-1775199240.html"</w:instrText>
      </w:r>
      <w:r w:rsidR="00000000">
        <w:fldChar w:fldCharType="separate"/>
      </w:r>
      <w:r w:rsidRPr="0079232C">
        <w:rPr>
          <w:rStyle w:val="ae"/>
          <w:rFonts w:ascii="Times New Roman" w:hAnsi="Times New Roman"/>
          <w:sz w:val="24"/>
          <w:szCs w:val="24"/>
          <w:lang w:val="en-US"/>
        </w:rPr>
        <w:t>https://ria.ru/20220226/sanktsii-1775199240.html</w:t>
      </w:r>
      <w:r w:rsidR="00000000">
        <w:rPr>
          <w:rStyle w:val="ae"/>
          <w:rFonts w:ascii="Times New Roman" w:hAnsi="Times New Roman"/>
          <w:sz w:val="24"/>
          <w:szCs w:val="24"/>
          <w:lang w:val="en-US"/>
        </w:rPr>
        <w:fldChar w:fldCharType="end"/>
      </w:r>
      <w:r w:rsidRPr="0079232C">
        <w:rPr>
          <w:rFonts w:ascii="Times New Roman" w:hAnsi="Times New Roman"/>
          <w:sz w:val="24"/>
          <w:szCs w:val="24"/>
          <w:lang w:val="en-US"/>
        </w:rPr>
        <w:t xml:space="preserve"> </w:t>
      </w:r>
      <w:r>
        <w:rPr>
          <w:rFonts w:ascii="Times New Roman" w:hAnsi="Times New Roman"/>
          <w:sz w:val="24"/>
          <w:szCs w:val="24"/>
          <w:lang w:val="en-US"/>
        </w:rPr>
        <w:t xml:space="preserve">, also, </w:t>
      </w:r>
      <w:r w:rsidR="00000000">
        <w:fldChar w:fldCharType="begin"/>
      </w:r>
      <w:r w:rsidR="00000000" w:rsidRPr="00BD7977">
        <w:rPr>
          <w:lang w:val="en-US"/>
        </w:rPr>
        <w:instrText>HYPERLINK "https://railmarket.com/news/business/31-russian-railways-on-eu-and-us-sanctions-list"</w:instrText>
      </w:r>
      <w:r w:rsidR="00000000">
        <w:fldChar w:fldCharType="separate"/>
      </w:r>
      <w:r w:rsidRPr="003E1894">
        <w:rPr>
          <w:rStyle w:val="ae"/>
          <w:rFonts w:ascii="Times New Roman" w:hAnsi="Times New Roman"/>
          <w:sz w:val="24"/>
          <w:szCs w:val="24"/>
          <w:lang w:val="en-US"/>
        </w:rPr>
        <w:t>https://railmarket.com/news/business/31-russian-railways-on-eu-and-us-sanctions-list</w:t>
      </w:r>
      <w:r w:rsidR="00000000">
        <w:rPr>
          <w:rStyle w:val="ae"/>
          <w:rFonts w:ascii="Times New Roman" w:hAnsi="Times New Roman"/>
          <w:sz w:val="24"/>
          <w:szCs w:val="24"/>
          <w:lang w:val="en-US"/>
        </w:rPr>
        <w:fldChar w:fldCharType="end"/>
      </w:r>
      <w:r>
        <w:rPr>
          <w:rFonts w:ascii="Times New Roman" w:hAnsi="Times New Roman"/>
          <w:sz w:val="24"/>
          <w:szCs w:val="24"/>
          <w:lang w:val="en-US"/>
        </w:rPr>
        <w:t xml:space="preserve"> </w:t>
      </w:r>
    </w:p>
  </w:footnote>
  <w:footnote w:id="93">
    <w:p w14:paraId="22411439" w14:textId="2C924D17" w:rsidR="00046D35" w:rsidRPr="00AF6A0F" w:rsidRDefault="00046D35" w:rsidP="00B47555">
      <w:pPr>
        <w:pStyle w:val="ab"/>
        <w:jc w:val="both"/>
        <w:rPr>
          <w:lang w:val="en-US"/>
        </w:rPr>
      </w:pPr>
      <w:r w:rsidRPr="00B47555">
        <w:rPr>
          <w:rStyle w:val="ad"/>
          <w:rFonts w:ascii="Times New Roman" w:hAnsi="Times New Roman"/>
          <w:sz w:val="24"/>
          <w:szCs w:val="24"/>
        </w:rPr>
        <w:footnoteRef/>
      </w:r>
      <w:r w:rsidRPr="00B47555">
        <w:rPr>
          <w:rFonts w:ascii="Times New Roman" w:hAnsi="Times New Roman"/>
          <w:sz w:val="24"/>
          <w:szCs w:val="24"/>
          <w:lang w:val="en-US"/>
        </w:rPr>
        <w:t xml:space="preserve"> Moscow City Commercial Court Judgement №А40-264063/22-141-2007, para 3 on page 4, para</w:t>
      </w:r>
      <w:r w:rsidR="00B47555" w:rsidRPr="00B47555">
        <w:rPr>
          <w:rFonts w:ascii="Times New Roman" w:hAnsi="Times New Roman"/>
          <w:sz w:val="24"/>
          <w:szCs w:val="24"/>
          <w:lang w:val="en-US"/>
        </w:rPr>
        <w:t>s</w:t>
      </w:r>
      <w:r w:rsidRPr="00B47555">
        <w:rPr>
          <w:rFonts w:ascii="Times New Roman" w:hAnsi="Times New Roman"/>
          <w:sz w:val="24"/>
          <w:szCs w:val="24"/>
          <w:lang w:val="en-US"/>
        </w:rPr>
        <w:t xml:space="preserve"> 3 </w:t>
      </w:r>
      <w:r w:rsidR="00B47555" w:rsidRPr="00B47555">
        <w:rPr>
          <w:rFonts w:ascii="Times New Roman" w:hAnsi="Times New Roman"/>
          <w:sz w:val="24"/>
          <w:szCs w:val="24"/>
          <w:lang w:val="en-US"/>
        </w:rPr>
        <w:t xml:space="preserve">and 7 </w:t>
      </w:r>
      <w:r w:rsidRPr="00B47555">
        <w:rPr>
          <w:rFonts w:ascii="Times New Roman" w:hAnsi="Times New Roman"/>
          <w:sz w:val="24"/>
          <w:szCs w:val="24"/>
          <w:lang w:val="en-US"/>
        </w:rPr>
        <w:t>on page 5. URL:</w:t>
      </w:r>
      <w:r w:rsidR="00B47555" w:rsidRPr="00B47555">
        <w:rPr>
          <w:rFonts w:ascii="Times New Roman" w:hAnsi="Times New Roman"/>
          <w:sz w:val="24"/>
          <w:szCs w:val="24"/>
          <w:lang w:val="en-US"/>
        </w:rPr>
        <w:t xml:space="preserve"> </w:t>
      </w:r>
      <w:r w:rsidR="00000000">
        <w:fldChar w:fldCharType="begin"/>
      </w:r>
      <w:r w:rsidR="00000000" w:rsidRPr="00BD7977">
        <w:rPr>
          <w:lang w:val="en-US"/>
        </w:rPr>
        <w:instrText>HYPERLINK "https://kad.arbitr.ru/Document/Pdf/7a560436-641a-452a-8df3-06dce624dc29/d8db2336-1ba6-43fd-a83c-6345f8f071f8/A40-264063-2022_20230221_Reshenija_i_postanovlenija.pdf?isAddStamp=True"</w:instrText>
      </w:r>
      <w:r w:rsidR="00000000">
        <w:fldChar w:fldCharType="separate"/>
      </w:r>
      <w:r w:rsidR="00B47555" w:rsidRPr="00B47555">
        <w:rPr>
          <w:rStyle w:val="ae"/>
          <w:rFonts w:ascii="Times New Roman" w:hAnsi="Times New Roman"/>
          <w:sz w:val="24"/>
          <w:szCs w:val="24"/>
          <w:lang w:val="en-US"/>
        </w:rPr>
        <w:t>https://kad.arbitr.ru/Document/Pdf/7a560436-641a-452a-8df3-06dce624dc29/d8db2336-1ba6-43fd-a83c-6345f8f071f8/A40-264063-2022_20230221_Reshenija_i_postanovlenija.pdf?isAddStamp=True</w:t>
      </w:r>
      <w:r w:rsidR="00000000">
        <w:rPr>
          <w:rStyle w:val="ae"/>
          <w:rFonts w:ascii="Times New Roman" w:hAnsi="Times New Roman"/>
          <w:sz w:val="24"/>
          <w:szCs w:val="24"/>
          <w:lang w:val="en-US"/>
        </w:rPr>
        <w:fldChar w:fldCharType="end"/>
      </w:r>
      <w:r w:rsidR="00B47555">
        <w:rPr>
          <w:lang w:val="en-US"/>
        </w:rPr>
        <w:t xml:space="preserve"> </w:t>
      </w:r>
    </w:p>
  </w:footnote>
  <w:footnote w:id="94">
    <w:p w14:paraId="17DFBBB3" w14:textId="65DD9B25" w:rsidR="00BF5A52" w:rsidRPr="00BF5A52" w:rsidRDefault="00BF5A52" w:rsidP="00BF5A52">
      <w:pPr>
        <w:pStyle w:val="ab"/>
        <w:jc w:val="both"/>
        <w:rPr>
          <w:rFonts w:ascii="Times New Roman" w:hAnsi="Times New Roman"/>
          <w:sz w:val="24"/>
          <w:szCs w:val="24"/>
          <w:lang w:val="en-US"/>
        </w:rPr>
      </w:pPr>
      <w:r w:rsidRPr="00BF5A52">
        <w:rPr>
          <w:rStyle w:val="ad"/>
          <w:rFonts w:ascii="Times New Roman" w:hAnsi="Times New Roman"/>
          <w:sz w:val="24"/>
          <w:szCs w:val="24"/>
        </w:rPr>
        <w:footnoteRef/>
      </w:r>
      <w:r w:rsidRPr="00BF5A52">
        <w:rPr>
          <w:rFonts w:ascii="Times New Roman" w:hAnsi="Times New Roman"/>
          <w:sz w:val="24"/>
          <w:szCs w:val="24"/>
          <w:lang w:val="en-US"/>
        </w:rPr>
        <w:t xml:space="preserve"> Moscow City Commercial Court Judgement № А40-98870/22-68-644, paras 8 and 9 on page 2.</w:t>
      </w:r>
    </w:p>
    <w:p w14:paraId="6AE69526" w14:textId="58E58920" w:rsidR="00BF5A52" w:rsidRPr="00BF5A52" w:rsidRDefault="00BF5A52" w:rsidP="00BF5A52">
      <w:pPr>
        <w:pStyle w:val="ab"/>
        <w:jc w:val="both"/>
        <w:rPr>
          <w:lang w:val="en-US"/>
        </w:rPr>
      </w:pPr>
      <w:r w:rsidRPr="00BF5A52">
        <w:rPr>
          <w:rFonts w:ascii="Times New Roman" w:hAnsi="Times New Roman"/>
          <w:sz w:val="24"/>
          <w:szCs w:val="24"/>
          <w:lang w:val="en-US"/>
        </w:rPr>
        <w:t xml:space="preserve">URL: </w:t>
      </w:r>
      <w:r w:rsidR="00000000">
        <w:fldChar w:fldCharType="begin"/>
      </w:r>
      <w:r w:rsidR="00000000" w:rsidRPr="00BD7977">
        <w:rPr>
          <w:lang w:val="en-US"/>
        </w:rPr>
        <w:instrText>HYPERLINK "https://kad.arbitr.ru/Document/Pdf/67a7282e-4f6c-4ac9-bbae-87d1628da510/0118818f-eb6c-4363-8ebe-a396ede2eb3c/A40-98870-2022_20221108_Opredelenie.pdf?isAddStamp=True"</w:instrText>
      </w:r>
      <w:r w:rsidR="00000000">
        <w:fldChar w:fldCharType="separate"/>
      </w:r>
      <w:r w:rsidRPr="00BF5A52">
        <w:rPr>
          <w:rStyle w:val="ae"/>
          <w:rFonts w:ascii="Times New Roman" w:hAnsi="Times New Roman"/>
          <w:sz w:val="24"/>
          <w:szCs w:val="24"/>
          <w:lang w:val="en-US"/>
        </w:rPr>
        <w:t>https://kad.arbitr.ru/Document/Pdf/67a7282e-4f6c-4ac9-bbae-87d1628da510/0118818f-eb6c-4363-8ebe-a396ede2eb3c/A40-98870-2022_20221108_Opredelenie.pdf?isAddStamp=True</w:t>
      </w:r>
      <w:r w:rsidR="00000000">
        <w:rPr>
          <w:rStyle w:val="ae"/>
          <w:rFonts w:ascii="Times New Roman" w:hAnsi="Times New Roman"/>
          <w:sz w:val="24"/>
          <w:szCs w:val="24"/>
          <w:lang w:val="en-US"/>
        </w:rPr>
        <w:fldChar w:fldCharType="end"/>
      </w:r>
      <w:r>
        <w:rPr>
          <w:lang w:val="en-US"/>
        </w:rPr>
        <w:t xml:space="preserve"> </w:t>
      </w:r>
    </w:p>
  </w:footnote>
  <w:footnote w:id="95">
    <w:p w14:paraId="159225F1" w14:textId="6BF1D6C8" w:rsidR="001D656E" w:rsidRPr="001D656E" w:rsidRDefault="001D656E" w:rsidP="00855FD8">
      <w:pPr>
        <w:pStyle w:val="ab"/>
        <w:jc w:val="both"/>
        <w:rPr>
          <w:lang w:val="en-US"/>
        </w:rPr>
      </w:pPr>
      <w:r w:rsidRPr="001D656E">
        <w:rPr>
          <w:rStyle w:val="ad"/>
          <w:rFonts w:ascii="Times New Roman" w:hAnsi="Times New Roman"/>
          <w:sz w:val="24"/>
          <w:szCs w:val="24"/>
        </w:rPr>
        <w:footnoteRef/>
      </w:r>
      <w:r w:rsidRPr="001D656E">
        <w:rPr>
          <w:rFonts w:ascii="Times New Roman" w:hAnsi="Times New Roman"/>
          <w:sz w:val="24"/>
          <w:szCs w:val="24"/>
          <w:lang w:val="en-US"/>
        </w:rPr>
        <w:t xml:space="preserve"> Moscow City Commercial Court Judgement № А40-257889/22-107-1790 dated February 16, 2023.</w:t>
      </w:r>
      <w:r w:rsidR="00855FD8">
        <w:rPr>
          <w:rFonts w:ascii="Times New Roman" w:hAnsi="Times New Roman"/>
          <w:sz w:val="24"/>
          <w:szCs w:val="24"/>
          <w:lang w:val="en-US"/>
        </w:rPr>
        <w:t xml:space="preserve"> </w:t>
      </w:r>
      <w:r w:rsidR="00855FD8">
        <w:rPr>
          <w:rFonts w:ascii="Times New Roman" w:hAnsi="Times New Roman"/>
          <w:sz w:val="24"/>
          <w:szCs w:val="24"/>
          <w:lang w:val="en-US"/>
        </w:rPr>
        <w:br/>
      </w:r>
      <w:r w:rsidRPr="001D656E">
        <w:rPr>
          <w:rFonts w:ascii="Times New Roman" w:hAnsi="Times New Roman"/>
          <w:sz w:val="24"/>
          <w:szCs w:val="24"/>
          <w:lang w:val="en-US"/>
        </w:rPr>
        <w:t xml:space="preserve">URL: </w:t>
      </w:r>
      <w:r w:rsidR="00000000">
        <w:fldChar w:fldCharType="begin"/>
      </w:r>
      <w:r w:rsidR="00000000" w:rsidRPr="00BD7977">
        <w:rPr>
          <w:lang w:val="en-US"/>
        </w:rPr>
        <w:instrText>HYPERLINK "https://kad.arbitr.ru/Document/Pdf/0ea693d3-3fbf-4b66-ad1c-bdd02d0f68fb/3412a724-3828-4481-bf17-15d76baaf61a/A40-257889-2022_20230216_Reshenija_i_postanovlenija.pdf?isAddStamp=True"</w:instrText>
      </w:r>
      <w:r w:rsidR="00000000">
        <w:fldChar w:fldCharType="separate"/>
      </w:r>
      <w:r w:rsidRPr="001D656E">
        <w:rPr>
          <w:rStyle w:val="ae"/>
          <w:rFonts w:ascii="Times New Roman" w:hAnsi="Times New Roman"/>
          <w:sz w:val="24"/>
          <w:szCs w:val="24"/>
          <w:lang w:val="en-US"/>
        </w:rPr>
        <w:t>https://kad.arbitr.ru/Document/Pdf/0ea693d3-3fbf-4b66-ad1c-bdd02d0f68fb/3412a724-3828-4481-bf17-15d76baaf61a/A40-257889-2022_20230216_Reshenija_i_postanovlenija.pdf?isAddStamp=True</w:t>
      </w:r>
      <w:r w:rsidR="00000000">
        <w:rPr>
          <w:rStyle w:val="ae"/>
          <w:rFonts w:ascii="Times New Roman" w:hAnsi="Times New Roman"/>
          <w:sz w:val="24"/>
          <w:szCs w:val="24"/>
          <w:lang w:val="en-US"/>
        </w:rPr>
        <w:fldChar w:fldCharType="end"/>
      </w:r>
      <w:r>
        <w:rPr>
          <w:lang w:val="en-US"/>
        </w:rPr>
        <w:t xml:space="preserve"> </w:t>
      </w:r>
    </w:p>
  </w:footnote>
  <w:footnote w:id="96">
    <w:p w14:paraId="44BC943A" w14:textId="60A4D2A9" w:rsidR="00C2286F" w:rsidRPr="00C2286F" w:rsidRDefault="00A00C67" w:rsidP="00C2286F">
      <w:pPr>
        <w:pStyle w:val="ab"/>
        <w:jc w:val="both"/>
        <w:rPr>
          <w:rFonts w:ascii="Times New Roman" w:hAnsi="Times New Roman"/>
          <w:sz w:val="24"/>
          <w:szCs w:val="24"/>
          <w:lang w:val="en-US"/>
        </w:rPr>
      </w:pPr>
      <w:r w:rsidRPr="00C2286F">
        <w:rPr>
          <w:rStyle w:val="ad"/>
          <w:rFonts w:ascii="Times New Roman" w:hAnsi="Times New Roman"/>
          <w:sz w:val="24"/>
          <w:szCs w:val="24"/>
        </w:rPr>
        <w:footnoteRef/>
      </w:r>
      <w:r w:rsidRPr="00C2286F">
        <w:rPr>
          <w:rFonts w:ascii="Times New Roman" w:hAnsi="Times New Roman"/>
          <w:sz w:val="24"/>
          <w:szCs w:val="24"/>
          <w:lang w:val="en-US"/>
        </w:rPr>
        <w:t xml:space="preserve"> </w:t>
      </w:r>
      <w:r w:rsidR="00761504">
        <w:rPr>
          <w:rFonts w:ascii="Times New Roman" w:hAnsi="Times New Roman"/>
          <w:sz w:val="24"/>
          <w:szCs w:val="24"/>
          <w:lang w:val="en-US"/>
        </w:rPr>
        <w:t xml:space="preserve">E.g., see </w:t>
      </w:r>
      <w:r w:rsidR="00C2286F" w:rsidRPr="00C2286F">
        <w:rPr>
          <w:rFonts w:ascii="Times New Roman" w:hAnsi="Times New Roman"/>
          <w:sz w:val="24"/>
          <w:szCs w:val="24"/>
          <w:lang w:val="en-US"/>
        </w:rPr>
        <w:t>EU Commission Consolidated Answers on the Implementation of Anti-Russian Sanctions. March 2023. Answer No</w:t>
      </w:r>
      <w:r w:rsidR="00DD3B1B">
        <w:rPr>
          <w:rFonts w:ascii="Times New Roman" w:hAnsi="Times New Roman"/>
          <w:sz w:val="24"/>
          <w:szCs w:val="24"/>
          <w:lang w:val="en-US"/>
        </w:rPr>
        <w:t xml:space="preserve"> </w:t>
      </w:r>
      <w:r w:rsidR="00C2286F" w:rsidRPr="00C2286F">
        <w:rPr>
          <w:rFonts w:ascii="Times New Roman" w:hAnsi="Times New Roman"/>
          <w:sz w:val="24"/>
          <w:szCs w:val="24"/>
          <w:lang w:val="en-US"/>
        </w:rPr>
        <w:t>10. Page 18</w:t>
      </w:r>
      <w:r w:rsidR="00C2286F">
        <w:rPr>
          <w:rFonts w:ascii="Times New Roman" w:hAnsi="Times New Roman"/>
          <w:sz w:val="24"/>
          <w:szCs w:val="24"/>
          <w:lang w:val="en-US"/>
        </w:rPr>
        <w:t xml:space="preserve">. </w:t>
      </w:r>
    </w:p>
    <w:p w14:paraId="5C7D31C7" w14:textId="6BC5D0BE" w:rsidR="00C2286F" w:rsidRPr="00C2286F" w:rsidRDefault="00C2286F" w:rsidP="00C2286F">
      <w:pPr>
        <w:pStyle w:val="ab"/>
        <w:jc w:val="both"/>
        <w:rPr>
          <w:rFonts w:ascii="Times New Roman" w:hAnsi="Times New Roman"/>
          <w:lang w:val="en-US"/>
        </w:rPr>
      </w:pPr>
      <w:r w:rsidRPr="00C2286F">
        <w:rPr>
          <w:rFonts w:ascii="Times New Roman" w:hAnsi="Times New Roman"/>
          <w:lang w:val="en-US"/>
        </w:rPr>
        <w:t xml:space="preserve">URL: </w:t>
      </w:r>
      <w:r w:rsidR="00000000">
        <w:fldChar w:fldCharType="begin"/>
      </w:r>
      <w:r w:rsidR="00000000" w:rsidRPr="00BD7977">
        <w:rPr>
          <w:lang w:val="en-US"/>
        </w:rPr>
        <w:instrText>HYPERLINK "https://finance.ec.europa.eu/publications/consolidated-version_en"</w:instrText>
      </w:r>
      <w:r w:rsidR="00000000">
        <w:fldChar w:fldCharType="separate"/>
      </w:r>
      <w:r w:rsidRPr="00C2286F">
        <w:rPr>
          <w:rStyle w:val="ae"/>
          <w:rFonts w:ascii="Times New Roman" w:hAnsi="Times New Roman"/>
          <w:lang w:val="en-US"/>
        </w:rPr>
        <w:t>https://finance.ec.europa.eu/publications/consolidated-version_en</w:t>
      </w:r>
      <w:r w:rsidR="00000000">
        <w:rPr>
          <w:rStyle w:val="ae"/>
          <w:rFonts w:ascii="Times New Roman" w:hAnsi="Times New Roman"/>
          <w:lang w:val="en-US"/>
        </w:rPr>
        <w:fldChar w:fldCharType="end"/>
      </w:r>
      <w:r w:rsidRPr="00C2286F">
        <w:rPr>
          <w:rFonts w:ascii="Times New Roman" w:hAnsi="Times New Roman"/>
          <w:lang w:val="en-US"/>
        </w:rPr>
        <w:t xml:space="preserve"> </w:t>
      </w:r>
    </w:p>
    <w:p w14:paraId="0EECC8F0" w14:textId="13CC2C8B" w:rsidR="00A00C67" w:rsidRPr="00C2286F" w:rsidRDefault="00A00C67" w:rsidP="00C2286F">
      <w:pPr>
        <w:pStyle w:val="ab"/>
        <w:rPr>
          <w:lang w:val="en-US"/>
        </w:rPr>
      </w:pPr>
    </w:p>
  </w:footnote>
  <w:footnote w:id="97">
    <w:p w14:paraId="420978F3" w14:textId="00878C7C" w:rsidR="00992D34" w:rsidRPr="00992D34" w:rsidRDefault="00992D34">
      <w:pPr>
        <w:pStyle w:val="ab"/>
        <w:rPr>
          <w:rFonts w:ascii="Times New Roman" w:hAnsi="Times New Roman"/>
          <w:sz w:val="24"/>
          <w:szCs w:val="24"/>
          <w:lang w:val="en-US"/>
        </w:rPr>
      </w:pPr>
      <w:r w:rsidRPr="00992D34">
        <w:rPr>
          <w:rStyle w:val="ad"/>
          <w:rFonts w:ascii="Times New Roman" w:hAnsi="Times New Roman"/>
          <w:sz w:val="24"/>
          <w:szCs w:val="24"/>
        </w:rPr>
        <w:footnoteRef/>
      </w:r>
      <w:r w:rsidRPr="00992D34">
        <w:rPr>
          <w:rFonts w:ascii="Times New Roman" w:hAnsi="Times New Roman"/>
          <w:sz w:val="24"/>
          <w:szCs w:val="24"/>
          <w:lang w:val="en-US"/>
        </w:rPr>
        <w:t xml:space="preserve"> E.g., as set by part 5 of Article 10 of the Civil Code of Russian Federation</w:t>
      </w:r>
    </w:p>
  </w:footnote>
  <w:footnote w:id="98">
    <w:p w14:paraId="426B2230" w14:textId="120615BC" w:rsidR="00B650A9" w:rsidRPr="00295528" w:rsidRDefault="00B650A9" w:rsidP="00295528">
      <w:pPr>
        <w:pStyle w:val="ab"/>
        <w:jc w:val="both"/>
        <w:rPr>
          <w:rFonts w:ascii="Times New Roman" w:hAnsi="Times New Roman"/>
          <w:sz w:val="24"/>
          <w:szCs w:val="24"/>
          <w:lang w:val="en-US"/>
        </w:rPr>
      </w:pPr>
      <w:r w:rsidRPr="00295528">
        <w:rPr>
          <w:rStyle w:val="ad"/>
          <w:rFonts w:ascii="Times New Roman" w:hAnsi="Times New Roman"/>
          <w:sz w:val="24"/>
          <w:szCs w:val="24"/>
        </w:rPr>
        <w:footnoteRef/>
      </w:r>
      <w:r w:rsidRPr="00295528">
        <w:rPr>
          <w:rFonts w:ascii="Times New Roman" w:hAnsi="Times New Roman"/>
          <w:sz w:val="24"/>
          <w:szCs w:val="24"/>
          <w:lang w:val="en-US"/>
        </w:rPr>
        <w:t xml:space="preserve"> </w:t>
      </w:r>
      <w:r w:rsidR="00295528" w:rsidRPr="00295528">
        <w:rPr>
          <w:rFonts w:ascii="Times New Roman" w:hAnsi="Times New Roman"/>
          <w:sz w:val="24"/>
          <w:szCs w:val="24"/>
          <w:lang w:val="en-US"/>
        </w:rPr>
        <w:t>A principle of international law that is based on values taken to be fundamental to the international community and that cannot be set aside (as by treaty) – Encyclopedia Britannica’s Webster Dictionary.</w:t>
      </w:r>
    </w:p>
  </w:footnote>
  <w:footnote w:id="99">
    <w:p w14:paraId="50CF3420" w14:textId="6977C7BF" w:rsidR="00DA2074" w:rsidRPr="00DA2074" w:rsidRDefault="00DA2074" w:rsidP="00DA2074">
      <w:pPr>
        <w:pStyle w:val="ab"/>
        <w:jc w:val="both"/>
        <w:rPr>
          <w:rFonts w:ascii="Times New Roman" w:hAnsi="Times New Roman"/>
          <w:sz w:val="24"/>
          <w:szCs w:val="24"/>
          <w:lang w:val="en-US"/>
        </w:rPr>
      </w:pPr>
      <w:r w:rsidRPr="00DA2074">
        <w:rPr>
          <w:rStyle w:val="ad"/>
          <w:rFonts w:ascii="Times New Roman" w:hAnsi="Times New Roman"/>
          <w:sz w:val="24"/>
          <w:szCs w:val="24"/>
        </w:rPr>
        <w:footnoteRef/>
      </w:r>
      <w:r w:rsidRPr="00DA2074">
        <w:rPr>
          <w:rFonts w:ascii="Times New Roman" w:hAnsi="Times New Roman"/>
          <w:sz w:val="24"/>
          <w:szCs w:val="24"/>
          <w:lang w:val="en-US"/>
        </w:rPr>
        <w:t xml:space="preserve"> Arthur Linton Corbin. “Corbin on Contracts vol.6”. section 1325, page 338: "A performance may be so difficult and expensive that it is described as 'impracticable,' and enforcement may be denied on the ground of impossibility." (See City of Vernon v. City of Los Angeles, 45 Cal. 2d 710, 719 [290 P.2d 841]; 12 Cal.Jur.2d, Contracts, § 238, pp. 461-462.) // St. Paul, Minn.: West Publishing Co., USA</w:t>
      </w:r>
    </w:p>
  </w:footnote>
  <w:footnote w:id="100">
    <w:p w14:paraId="7BE64F28" w14:textId="77777777" w:rsidR="000F12B4" w:rsidRPr="000F12B4" w:rsidRDefault="000F12B4" w:rsidP="000F12B4">
      <w:pPr>
        <w:pStyle w:val="ab"/>
        <w:jc w:val="both"/>
        <w:rPr>
          <w:rFonts w:ascii="Times New Roman" w:hAnsi="Times New Roman"/>
          <w:sz w:val="24"/>
          <w:szCs w:val="24"/>
          <w:lang w:val="en-US"/>
        </w:rPr>
      </w:pPr>
      <w:r w:rsidRPr="000F12B4">
        <w:rPr>
          <w:rStyle w:val="ad"/>
          <w:rFonts w:ascii="Times New Roman" w:hAnsi="Times New Roman"/>
          <w:sz w:val="24"/>
          <w:szCs w:val="24"/>
        </w:rPr>
        <w:footnoteRef/>
      </w:r>
      <w:r w:rsidRPr="000F12B4">
        <w:rPr>
          <w:rFonts w:ascii="Times New Roman" w:hAnsi="Times New Roman"/>
          <w:sz w:val="24"/>
          <w:szCs w:val="24"/>
          <w:lang w:val="en-US"/>
        </w:rPr>
        <w:t xml:space="preserve"> The Russian Government expands the list of unfriendly countries. </w:t>
      </w:r>
    </w:p>
    <w:p w14:paraId="2AE454A1" w14:textId="52FAD5BB" w:rsidR="000F12B4" w:rsidRPr="000F12B4" w:rsidRDefault="000F12B4" w:rsidP="000F12B4">
      <w:pPr>
        <w:pStyle w:val="ab"/>
        <w:jc w:val="both"/>
        <w:rPr>
          <w:lang w:val="en-US"/>
        </w:rPr>
      </w:pPr>
      <w:r w:rsidRPr="000F12B4">
        <w:rPr>
          <w:rFonts w:ascii="Times New Roman" w:hAnsi="Times New Roman"/>
          <w:sz w:val="24"/>
          <w:szCs w:val="24"/>
          <w:lang w:val="en-US"/>
        </w:rPr>
        <w:t xml:space="preserve">URL: </w:t>
      </w:r>
      <w:r w:rsidR="00000000">
        <w:fldChar w:fldCharType="begin"/>
      </w:r>
      <w:r w:rsidR="00000000" w:rsidRPr="00BD7977">
        <w:rPr>
          <w:lang w:val="en-US"/>
        </w:rPr>
        <w:instrText>HYPERLINK "http://government.ru/en/dep_news/46080/"</w:instrText>
      </w:r>
      <w:r w:rsidR="00000000">
        <w:fldChar w:fldCharType="separate"/>
      </w:r>
      <w:r w:rsidRPr="000F12B4">
        <w:rPr>
          <w:rStyle w:val="ae"/>
          <w:rFonts w:ascii="Times New Roman" w:hAnsi="Times New Roman"/>
          <w:sz w:val="24"/>
          <w:szCs w:val="24"/>
          <w:lang w:val="en-US"/>
        </w:rPr>
        <w:t>http://government.ru/en/dep_news/46080/</w:t>
      </w:r>
      <w:r w:rsidR="00000000">
        <w:rPr>
          <w:rStyle w:val="ae"/>
          <w:rFonts w:ascii="Times New Roman" w:hAnsi="Times New Roman"/>
          <w:sz w:val="24"/>
          <w:szCs w:val="24"/>
          <w:lang w:val="en-US"/>
        </w:rPr>
        <w:fldChar w:fldCharType="end"/>
      </w:r>
      <w:r>
        <w:rPr>
          <w:lang w:val="en-US"/>
        </w:rPr>
        <w:t xml:space="preserve"> </w:t>
      </w:r>
    </w:p>
  </w:footnote>
  <w:footnote w:id="101">
    <w:p w14:paraId="2BF1C1D1" w14:textId="740DE5C1" w:rsidR="003328A3" w:rsidRPr="003328A3" w:rsidRDefault="003328A3" w:rsidP="003328A3">
      <w:pPr>
        <w:pStyle w:val="ab"/>
        <w:rPr>
          <w:rFonts w:ascii="Times New Roman" w:hAnsi="Times New Roman"/>
          <w:sz w:val="24"/>
          <w:szCs w:val="24"/>
          <w:lang w:val="en-US"/>
        </w:rPr>
      </w:pPr>
      <w:r w:rsidRPr="003328A3">
        <w:rPr>
          <w:rStyle w:val="ad"/>
          <w:rFonts w:ascii="Times New Roman" w:hAnsi="Times New Roman"/>
          <w:sz w:val="24"/>
          <w:szCs w:val="24"/>
        </w:rPr>
        <w:footnoteRef/>
      </w:r>
      <w:r w:rsidRPr="003328A3">
        <w:rPr>
          <w:rFonts w:ascii="Times New Roman" w:hAnsi="Times New Roman"/>
          <w:sz w:val="24"/>
          <w:szCs w:val="24"/>
          <w:lang w:val="en-US"/>
        </w:rPr>
        <w:t xml:space="preserve"> </w:t>
      </w:r>
      <w:r>
        <w:rPr>
          <w:rFonts w:ascii="Times New Roman" w:hAnsi="Times New Roman"/>
          <w:sz w:val="24"/>
          <w:szCs w:val="24"/>
          <w:lang w:val="en-US"/>
        </w:rPr>
        <w:t>E.g., “</w:t>
      </w:r>
      <w:r w:rsidRPr="003328A3">
        <w:rPr>
          <w:rFonts w:ascii="Times New Roman" w:hAnsi="Times New Roman"/>
          <w:sz w:val="24"/>
          <w:szCs w:val="24"/>
          <w:lang w:val="en-US"/>
        </w:rPr>
        <w:t>What the EU is doing and why</w:t>
      </w:r>
      <w:r>
        <w:rPr>
          <w:rFonts w:ascii="Times New Roman" w:hAnsi="Times New Roman"/>
          <w:sz w:val="24"/>
          <w:szCs w:val="24"/>
          <w:lang w:val="en-US"/>
        </w:rPr>
        <w:t>”</w:t>
      </w:r>
      <w:r w:rsidRPr="003328A3">
        <w:rPr>
          <w:rFonts w:ascii="Times New Roman" w:hAnsi="Times New Roman"/>
          <w:sz w:val="24"/>
          <w:szCs w:val="24"/>
          <w:lang w:val="en-US"/>
        </w:rPr>
        <w:t>. Official Not</w:t>
      </w:r>
      <w:r>
        <w:rPr>
          <w:rFonts w:ascii="Times New Roman" w:hAnsi="Times New Roman"/>
          <w:sz w:val="24"/>
          <w:szCs w:val="24"/>
          <w:lang w:val="en-US"/>
        </w:rPr>
        <w:t>ice</w:t>
      </w:r>
      <w:r w:rsidRPr="003328A3">
        <w:rPr>
          <w:rFonts w:ascii="Times New Roman" w:hAnsi="Times New Roman"/>
          <w:sz w:val="24"/>
          <w:szCs w:val="24"/>
          <w:lang w:val="en-US"/>
        </w:rPr>
        <w:t xml:space="preserve"> of the European Commission. </w:t>
      </w:r>
      <w:r>
        <w:rPr>
          <w:rFonts w:ascii="Times New Roman" w:hAnsi="Times New Roman"/>
          <w:sz w:val="24"/>
          <w:szCs w:val="24"/>
          <w:lang w:val="en-US"/>
        </w:rPr>
        <w:t>The last sentence of the 1</w:t>
      </w:r>
      <w:r w:rsidRPr="003328A3">
        <w:rPr>
          <w:rFonts w:ascii="Times New Roman" w:hAnsi="Times New Roman"/>
          <w:sz w:val="24"/>
          <w:szCs w:val="24"/>
          <w:vertAlign w:val="superscript"/>
          <w:lang w:val="en-US"/>
        </w:rPr>
        <w:t>st</w:t>
      </w:r>
      <w:r>
        <w:rPr>
          <w:rFonts w:ascii="Times New Roman" w:hAnsi="Times New Roman"/>
          <w:sz w:val="24"/>
          <w:szCs w:val="24"/>
          <w:lang w:val="en-US"/>
        </w:rPr>
        <w:t xml:space="preserve"> paragraph.</w:t>
      </w:r>
      <w:r w:rsidRPr="003328A3">
        <w:rPr>
          <w:rFonts w:ascii="Times New Roman" w:hAnsi="Times New Roman"/>
          <w:sz w:val="24"/>
          <w:szCs w:val="24"/>
          <w:lang w:val="en-US"/>
        </w:rPr>
        <w:br/>
        <w:t xml:space="preserve">URL: </w:t>
      </w:r>
      <w:r w:rsidR="00000000">
        <w:fldChar w:fldCharType="begin"/>
      </w:r>
      <w:r w:rsidR="00000000" w:rsidRPr="00BD7977">
        <w:rPr>
          <w:lang w:val="en-US"/>
        </w:rPr>
        <w:instrText>HYPERLINK "https://finance.ec.europa.eu/eu-and-world/sanctions-restrictive-measures/sanctions-adopted-following-russias-military-aggression-against-ukraine_en" \l "what-the-eu-is-doing-and-why"</w:instrText>
      </w:r>
      <w:r w:rsidR="00000000">
        <w:fldChar w:fldCharType="separate"/>
      </w:r>
      <w:r w:rsidRPr="003328A3">
        <w:rPr>
          <w:rStyle w:val="ae"/>
          <w:rFonts w:ascii="Times New Roman" w:hAnsi="Times New Roman"/>
          <w:sz w:val="24"/>
          <w:szCs w:val="24"/>
          <w:lang w:val="en-US"/>
        </w:rPr>
        <w:t>https://finance.ec.europa.eu/eu-and-world/sanctions-restrictive-measures/sanctions-adopted-following-russias-military-aggression-against-ukraine_en#what-the-eu-is-doing-and-why</w:t>
      </w:r>
      <w:r w:rsidR="00000000">
        <w:rPr>
          <w:rStyle w:val="ae"/>
          <w:rFonts w:ascii="Times New Roman" w:hAnsi="Times New Roman"/>
          <w:sz w:val="24"/>
          <w:szCs w:val="24"/>
          <w:lang w:val="en-US"/>
        </w:rPr>
        <w:fldChar w:fldCharType="end"/>
      </w:r>
      <w:r w:rsidRPr="003328A3">
        <w:rPr>
          <w:rFonts w:ascii="Times New Roman" w:hAnsi="Times New Roman"/>
          <w:sz w:val="24"/>
          <w:szCs w:val="24"/>
          <w:lang w:val="en-US"/>
        </w:rPr>
        <w:t xml:space="preserve"> </w:t>
      </w:r>
    </w:p>
  </w:footnote>
  <w:footnote w:id="102">
    <w:p w14:paraId="2925CCC8" w14:textId="69B1FB77" w:rsidR="00B3249F" w:rsidRPr="005D6BD0" w:rsidRDefault="00B3249F" w:rsidP="005D6BD0">
      <w:pPr>
        <w:pStyle w:val="ab"/>
        <w:jc w:val="both"/>
        <w:rPr>
          <w:rFonts w:ascii="Times New Roman" w:hAnsi="Times New Roman"/>
          <w:sz w:val="24"/>
          <w:szCs w:val="24"/>
          <w:lang w:val="en-US"/>
        </w:rPr>
      </w:pPr>
      <w:r w:rsidRPr="005D6BD0">
        <w:rPr>
          <w:rStyle w:val="ad"/>
          <w:rFonts w:ascii="Times New Roman" w:hAnsi="Times New Roman"/>
          <w:sz w:val="24"/>
          <w:szCs w:val="24"/>
        </w:rPr>
        <w:footnoteRef/>
      </w:r>
      <w:r w:rsidRPr="005D6BD0">
        <w:rPr>
          <w:rFonts w:ascii="Times New Roman" w:hAnsi="Times New Roman"/>
          <w:sz w:val="24"/>
          <w:szCs w:val="24"/>
          <w:lang w:val="en-US"/>
        </w:rPr>
        <w:t xml:space="preserve"> </w:t>
      </w:r>
      <w:r w:rsidR="00514485">
        <w:rPr>
          <w:rFonts w:ascii="Times New Roman" w:hAnsi="Times New Roman"/>
          <w:sz w:val="24"/>
          <w:szCs w:val="24"/>
          <w:lang w:val="en-US"/>
        </w:rPr>
        <w:t xml:space="preserve">The </w:t>
      </w:r>
      <w:r w:rsidRPr="005D6BD0">
        <w:rPr>
          <w:rFonts w:ascii="Times New Roman" w:hAnsi="Times New Roman"/>
          <w:sz w:val="24"/>
          <w:szCs w:val="24"/>
          <w:lang w:val="en-US"/>
        </w:rPr>
        <w:t>EU Commission official press release: Violating EU sanctions is a serious criminal offence.</w:t>
      </w:r>
      <w:r w:rsidRPr="005D6BD0">
        <w:rPr>
          <w:rFonts w:ascii="Times New Roman" w:hAnsi="Times New Roman"/>
          <w:sz w:val="24"/>
          <w:szCs w:val="24"/>
          <w:lang w:val="en-US"/>
        </w:rPr>
        <w:br/>
        <w:t xml:space="preserve">URL: </w:t>
      </w:r>
      <w:r w:rsidR="00000000">
        <w:fldChar w:fldCharType="begin"/>
      </w:r>
      <w:r w:rsidR="00000000" w:rsidRPr="00BD7977">
        <w:rPr>
          <w:lang w:val="en-US"/>
        </w:rPr>
        <w:instrText>HYPERLINK "https://ec.europa.eu/commission/presscorner/detail/en/ip_22_7371"</w:instrText>
      </w:r>
      <w:r w:rsidR="00000000">
        <w:fldChar w:fldCharType="separate"/>
      </w:r>
      <w:r w:rsidR="005D6BD0" w:rsidRPr="005D6BD0">
        <w:rPr>
          <w:rStyle w:val="ae"/>
          <w:rFonts w:ascii="Times New Roman" w:hAnsi="Times New Roman"/>
          <w:sz w:val="24"/>
          <w:szCs w:val="24"/>
          <w:lang w:val="en-US"/>
        </w:rPr>
        <w:t>https://ec.europa.eu/commission/presscorner/detail/en/ip_22_7371</w:t>
      </w:r>
      <w:r w:rsidR="00000000">
        <w:rPr>
          <w:rStyle w:val="ae"/>
          <w:rFonts w:ascii="Times New Roman" w:hAnsi="Times New Roman"/>
          <w:sz w:val="24"/>
          <w:szCs w:val="24"/>
          <w:lang w:val="en-US"/>
        </w:rPr>
        <w:fldChar w:fldCharType="end"/>
      </w:r>
      <w:r w:rsidR="005D6BD0" w:rsidRPr="005D6BD0">
        <w:rPr>
          <w:rFonts w:ascii="Times New Roman" w:hAnsi="Times New Roman"/>
          <w:sz w:val="24"/>
          <w:szCs w:val="24"/>
          <w:lang w:val="en-US"/>
        </w:rPr>
        <w:t xml:space="preserve"> </w:t>
      </w:r>
    </w:p>
  </w:footnote>
  <w:footnote w:id="103">
    <w:p w14:paraId="576CC31E" w14:textId="6C142C1E" w:rsidR="005D6BD0" w:rsidRPr="005D6BD0" w:rsidRDefault="005D6BD0">
      <w:pPr>
        <w:pStyle w:val="ab"/>
        <w:rPr>
          <w:rFonts w:ascii="Times New Roman" w:hAnsi="Times New Roman"/>
          <w:sz w:val="24"/>
          <w:szCs w:val="24"/>
          <w:lang w:val="en-US"/>
        </w:rPr>
      </w:pPr>
      <w:r w:rsidRPr="005D6BD0">
        <w:rPr>
          <w:rStyle w:val="ad"/>
          <w:rFonts w:ascii="Times New Roman" w:hAnsi="Times New Roman"/>
          <w:sz w:val="24"/>
          <w:szCs w:val="24"/>
        </w:rPr>
        <w:footnoteRef/>
      </w:r>
      <w:r w:rsidRPr="005D6BD0">
        <w:rPr>
          <w:rFonts w:ascii="Times New Roman" w:hAnsi="Times New Roman"/>
          <w:sz w:val="24"/>
          <w:szCs w:val="24"/>
          <w:lang w:val="en-US"/>
        </w:rPr>
        <w:t xml:space="preserve"> URL:  </w:t>
      </w:r>
      <w:r w:rsidR="00000000">
        <w:fldChar w:fldCharType="begin"/>
      </w:r>
      <w:r w:rsidR="00000000" w:rsidRPr="00BD7977">
        <w:rPr>
          <w:lang w:val="en-US"/>
        </w:rPr>
        <w:instrText>HYPERLINK "https://ria.ru/20221130/mid-1835337777.html"</w:instrText>
      </w:r>
      <w:r w:rsidR="00000000">
        <w:fldChar w:fldCharType="separate"/>
      </w:r>
      <w:r w:rsidRPr="005D6BD0">
        <w:rPr>
          <w:rStyle w:val="ae"/>
          <w:rFonts w:ascii="Times New Roman" w:hAnsi="Times New Roman"/>
          <w:sz w:val="24"/>
          <w:szCs w:val="24"/>
          <w:lang w:val="en-US"/>
        </w:rPr>
        <w:t>https://ria.ru/20221130/mid-1835337777.html</w:t>
      </w:r>
      <w:r w:rsidR="00000000">
        <w:rPr>
          <w:rStyle w:val="ae"/>
          <w:rFonts w:ascii="Times New Roman" w:hAnsi="Times New Roman"/>
          <w:sz w:val="24"/>
          <w:szCs w:val="24"/>
          <w:lang w:val="en-US"/>
        </w:rPr>
        <w:fldChar w:fldCharType="end"/>
      </w:r>
      <w:r w:rsidRPr="005D6BD0">
        <w:rPr>
          <w:rFonts w:ascii="Times New Roman" w:hAnsi="Times New Roman"/>
          <w:sz w:val="24"/>
          <w:szCs w:val="24"/>
          <w:lang w:val="en-US"/>
        </w:rPr>
        <w:t xml:space="preserve"> </w:t>
      </w:r>
    </w:p>
  </w:footnote>
  <w:footnote w:id="104">
    <w:p w14:paraId="5FE81505" w14:textId="72CFB0F3" w:rsidR="00187E26" w:rsidRPr="00767AC2" w:rsidRDefault="00187E26" w:rsidP="00767AC2">
      <w:pPr>
        <w:pStyle w:val="ab"/>
        <w:rPr>
          <w:rFonts w:ascii="Times New Roman" w:hAnsi="Times New Roman"/>
          <w:sz w:val="24"/>
          <w:szCs w:val="24"/>
          <w:lang w:val="en-US"/>
        </w:rPr>
      </w:pPr>
      <w:r w:rsidRPr="00767AC2">
        <w:rPr>
          <w:rStyle w:val="ad"/>
          <w:rFonts w:ascii="Times New Roman" w:hAnsi="Times New Roman"/>
          <w:sz w:val="24"/>
          <w:szCs w:val="24"/>
        </w:rPr>
        <w:footnoteRef/>
      </w:r>
      <w:r w:rsidRPr="00767AC2">
        <w:rPr>
          <w:rFonts w:ascii="Times New Roman" w:hAnsi="Times New Roman"/>
          <w:sz w:val="24"/>
          <w:szCs w:val="24"/>
          <w:lang w:val="en-US"/>
        </w:rPr>
        <w:t xml:space="preserve"> </w:t>
      </w:r>
      <w:r w:rsidR="00000000">
        <w:fldChar w:fldCharType="begin"/>
      </w:r>
      <w:r w:rsidR="00000000" w:rsidRPr="00BD7977">
        <w:rPr>
          <w:lang w:val="en-US"/>
        </w:rPr>
        <w:instrText>HYPERLINK "https://curia.europa.eu/juris/document/document.jsf?text=&amp;docid=269100&amp;pageIndex=0&amp;doclang=EN&amp;mode=req&amp;dir=&amp;occ=first&amp;part=1&amp;cid=416120"</w:instrText>
      </w:r>
      <w:r w:rsidR="00000000">
        <w:fldChar w:fldCharType="separate"/>
      </w:r>
      <w:r w:rsidRPr="00767AC2">
        <w:rPr>
          <w:rStyle w:val="ae"/>
          <w:rFonts w:ascii="Times New Roman" w:hAnsi="Times New Roman"/>
          <w:sz w:val="24"/>
          <w:szCs w:val="24"/>
          <w:lang w:val="en-US"/>
        </w:rPr>
        <w:t>Judgement</w:t>
      </w:r>
      <w:r w:rsidR="00000000">
        <w:rPr>
          <w:rStyle w:val="ae"/>
          <w:rFonts w:ascii="Times New Roman" w:hAnsi="Times New Roman"/>
          <w:sz w:val="24"/>
          <w:szCs w:val="24"/>
          <w:lang w:val="en-US"/>
        </w:rPr>
        <w:fldChar w:fldCharType="end"/>
      </w:r>
      <w:r w:rsidRPr="00767AC2">
        <w:rPr>
          <w:rFonts w:ascii="Times New Roman" w:hAnsi="Times New Roman"/>
          <w:sz w:val="24"/>
          <w:szCs w:val="24"/>
          <w:lang w:val="en-US"/>
        </w:rPr>
        <w:t xml:space="preserve"> of the General Court of EU dated back </w:t>
      </w:r>
      <w:r w:rsidR="00767AC2" w:rsidRPr="00767AC2">
        <w:rPr>
          <w:rFonts w:ascii="Times New Roman" w:hAnsi="Times New Roman"/>
          <w:sz w:val="24"/>
          <w:szCs w:val="24"/>
          <w:lang w:val="en-US"/>
        </w:rPr>
        <w:t xml:space="preserve">October 26, 2022, Case T-714/20, </w:t>
      </w:r>
      <w:proofErr w:type="spellStart"/>
      <w:r w:rsidR="00767AC2" w:rsidRPr="00767AC2">
        <w:rPr>
          <w:rFonts w:ascii="Times New Roman" w:hAnsi="Times New Roman"/>
          <w:sz w:val="24"/>
          <w:szCs w:val="24"/>
          <w:lang w:val="en-US"/>
        </w:rPr>
        <w:t>Ovsyannikov</w:t>
      </w:r>
      <w:proofErr w:type="spellEnd"/>
      <w:r w:rsidR="00767AC2" w:rsidRPr="00767AC2">
        <w:rPr>
          <w:rFonts w:ascii="Times New Roman" w:hAnsi="Times New Roman"/>
          <w:sz w:val="24"/>
          <w:szCs w:val="24"/>
          <w:lang w:val="en-US"/>
        </w:rPr>
        <w:t xml:space="preserve"> v. Council of the European Union. </w:t>
      </w:r>
      <w:r w:rsidR="00767AC2">
        <w:rPr>
          <w:rFonts w:ascii="Times New Roman" w:hAnsi="Times New Roman"/>
          <w:sz w:val="24"/>
          <w:szCs w:val="24"/>
          <w:lang w:val="en-US"/>
        </w:rPr>
        <w:br/>
      </w:r>
      <w:r w:rsidR="00767AC2" w:rsidRPr="00767AC2">
        <w:rPr>
          <w:rFonts w:ascii="Times New Roman" w:hAnsi="Times New Roman"/>
          <w:sz w:val="24"/>
          <w:szCs w:val="24"/>
          <w:lang w:val="en-US"/>
        </w:rPr>
        <w:t xml:space="preserve">URL for info in Russian: </w:t>
      </w:r>
      <w:r w:rsidR="00000000">
        <w:fldChar w:fldCharType="begin"/>
      </w:r>
      <w:r w:rsidR="00000000" w:rsidRPr="00BD7977">
        <w:rPr>
          <w:lang w:val="en-US"/>
        </w:rPr>
        <w:instrText>HYPERLINK "https://zakon.ru/blog/2022/10/28/snyatie_sankcij_po_eks-chinovnichi__vyvody_suda_es_v_dele_dmitriya_ovsyannikova" \l "_ftn4"</w:instrText>
      </w:r>
      <w:r w:rsidR="00000000">
        <w:fldChar w:fldCharType="separate"/>
      </w:r>
      <w:r w:rsidR="00000000">
        <w:fldChar w:fldCharType="begin"/>
      </w:r>
      <w:r w:rsidR="00000000" w:rsidRPr="00BD7977">
        <w:rPr>
          <w:lang w:val="en-US"/>
        </w:rPr>
        <w:instrText>HYPERLINK "https://zakon.ru/blog/2022/10/28/snyatie_sankcij_po_eks-chinovnichi__vyvody_suda_es_v_dele_dmitriya_ovsyannikova" \l "_ftn4"</w:instrText>
      </w:r>
      <w:r w:rsidR="00000000">
        <w:fldChar w:fldCharType="separate"/>
      </w:r>
      <w:r w:rsidR="00767AC2" w:rsidRPr="00767AC2">
        <w:rPr>
          <w:rStyle w:val="ae"/>
          <w:rFonts w:ascii="Times New Roman" w:hAnsi="Times New Roman"/>
          <w:sz w:val="24"/>
          <w:szCs w:val="24"/>
          <w:lang w:val="en-US"/>
        </w:rPr>
        <w:t>https://zakon.ru/blog/2022/10/28/snyatie_sankcij_po_eks-chinovnichi__vyvody_suda_es_v_dele_dmitriya_ovsyannikova#_ftn4</w:t>
      </w:r>
      <w:r w:rsidR="00000000">
        <w:rPr>
          <w:rStyle w:val="ae"/>
          <w:rFonts w:ascii="Times New Roman" w:hAnsi="Times New Roman"/>
          <w:sz w:val="24"/>
          <w:szCs w:val="24"/>
          <w:lang w:val="en-US"/>
        </w:rPr>
        <w:fldChar w:fldCharType="end"/>
      </w:r>
      <w:r w:rsidR="00000000">
        <w:rPr>
          <w:rStyle w:val="ae"/>
          <w:rFonts w:ascii="Times New Roman" w:hAnsi="Times New Roman"/>
          <w:sz w:val="24"/>
          <w:szCs w:val="24"/>
          <w:lang w:val="en-US"/>
        </w:rPr>
        <w:fldChar w:fldCharType="end"/>
      </w:r>
    </w:p>
  </w:footnote>
  <w:footnote w:id="105">
    <w:p w14:paraId="0566C300" w14:textId="401D1B0F" w:rsidR="00767AC2" w:rsidRPr="00CB1F7F" w:rsidRDefault="00767AC2">
      <w:pPr>
        <w:pStyle w:val="ab"/>
        <w:rPr>
          <w:rFonts w:ascii="Times New Roman" w:hAnsi="Times New Roman"/>
          <w:sz w:val="24"/>
          <w:szCs w:val="24"/>
        </w:rPr>
      </w:pPr>
      <w:r w:rsidRPr="00767AC2">
        <w:rPr>
          <w:rStyle w:val="ad"/>
          <w:rFonts w:ascii="Times New Roman" w:hAnsi="Times New Roman"/>
          <w:sz w:val="24"/>
          <w:szCs w:val="24"/>
        </w:rPr>
        <w:footnoteRef/>
      </w:r>
      <w:r w:rsidRPr="00767AC2">
        <w:rPr>
          <w:rFonts w:ascii="Times New Roman" w:hAnsi="Times New Roman"/>
          <w:sz w:val="24"/>
          <w:szCs w:val="24"/>
          <w:lang w:val="en-US"/>
        </w:rPr>
        <w:t xml:space="preserve"> Russian Railways again appeals to EU Council to lift sanctions imposed on the Company. </w:t>
      </w:r>
      <w:r w:rsidRPr="00767AC2">
        <w:rPr>
          <w:rFonts w:ascii="Times New Roman" w:hAnsi="Times New Roman"/>
          <w:sz w:val="24"/>
          <w:szCs w:val="24"/>
          <w:lang w:val="en-US"/>
        </w:rPr>
        <w:br/>
        <w:t>URL</w:t>
      </w:r>
      <w:r w:rsidRPr="00CB1F7F">
        <w:rPr>
          <w:rFonts w:ascii="Times New Roman" w:hAnsi="Times New Roman"/>
          <w:sz w:val="24"/>
          <w:szCs w:val="24"/>
        </w:rPr>
        <w:t xml:space="preserve">: </w:t>
      </w:r>
      <w:hyperlink r:id="rId1" w:history="1">
        <w:r w:rsidRPr="00767AC2">
          <w:rPr>
            <w:rStyle w:val="ae"/>
            <w:rFonts w:ascii="Times New Roman" w:hAnsi="Times New Roman"/>
            <w:sz w:val="24"/>
            <w:szCs w:val="24"/>
            <w:lang w:val="en-US"/>
          </w:rPr>
          <w:t>https</w:t>
        </w:r>
        <w:r w:rsidRPr="00CB1F7F">
          <w:rPr>
            <w:rStyle w:val="ae"/>
            <w:rFonts w:ascii="Times New Roman" w:hAnsi="Times New Roman"/>
            <w:sz w:val="24"/>
            <w:szCs w:val="24"/>
          </w:rPr>
          <w:t>://</w:t>
        </w:r>
        <w:proofErr w:type="spellStart"/>
        <w:r w:rsidRPr="00767AC2">
          <w:rPr>
            <w:rStyle w:val="ae"/>
            <w:rFonts w:ascii="Times New Roman" w:hAnsi="Times New Roman"/>
            <w:sz w:val="24"/>
            <w:szCs w:val="24"/>
            <w:lang w:val="en-US"/>
          </w:rPr>
          <w:t>eng</w:t>
        </w:r>
        <w:proofErr w:type="spellEnd"/>
        <w:r w:rsidRPr="00CB1F7F">
          <w:rPr>
            <w:rStyle w:val="ae"/>
            <w:rFonts w:ascii="Times New Roman" w:hAnsi="Times New Roman"/>
            <w:sz w:val="24"/>
            <w:szCs w:val="24"/>
          </w:rPr>
          <w:t>.</w:t>
        </w:r>
        <w:proofErr w:type="spellStart"/>
        <w:r w:rsidRPr="00767AC2">
          <w:rPr>
            <w:rStyle w:val="ae"/>
            <w:rFonts w:ascii="Times New Roman" w:hAnsi="Times New Roman"/>
            <w:sz w:val="24"/>
            <w:szCs w:val="24"/>
            <w:lang w:val="en-US"/>
          </w:rPr>
          <w:t>rzd</w:t>
        </w:r>
        <w:proofErr w:type="spellEnd"/>
        <w:r w:rsidRPr="00CB1F7F">
          <w:rPr>
            <w:rStyle w:val="ae"/>
            <w:rFonts w:ascii="Times New Roman" w:hAnsi="Times New Roman"/>
            <w:sz w:val="24"/>
            <w:szCs w:val="24"/>
          </w:rPr>
          <w:t>.</w:t>
        </w:r>
        <w:proofErr w:type="spellStart"/>
        <w:r w:rsidRPr="00767AC2">
          <w:rPr>
            <w:rStyle w:val="ae"/>
            <w:rFonts w:ascii="Times New Roman" w:hAnsi="Times New Roman"/>
            <w:sz w:val="24"/>
            <w:szCs w:val="24"/>
            <w:lang w:val="en-US"/>
          </w:rPr>
          <w:t>ru</w:t>
        </w:r>
        <w:proofErr w:type="spellEnd"/>
        <w:r w:rsidRPr="00CB1F7F">
          <w:rPr>
            <w:rStyle w:val="ae"/>
            <w:rFonts w:ascii="Times New Roman" w:hAnsi="Times New Roman"/>
            <w:sz w:val="24"/>
            <w:szCs w:val="24"/>
          </w:rPr>
          <w:t>/</w:t>
        </w:r>
        <w:proofErr w:type="spellStart"/>
        <w:r w:rsidRPr="00767AC2">
          <w:rPr>
            <w:rStyle w:val="ae"/>
            <w:rFonts w:ascii="Times New Roman" w:hAnsi="Times New Roman"/>
            <w:sz w:val="24"/>
            <w:szCs w:val="24"/>
            <w:lang w:val="en-US"/>
          </w:rPr>
          <w:t>en</w:t>
        </w:r>
        <w:proofErr w:type="spellEnd"/>
        <w:r w:rsidRPr="00CB1F7F">
          <w:rPr>
            <w:rStyle w:val="ae"/>
            <w:rFonts w:ascii="Times New Roman" w:hAnsi="Times New Roman"/>
            <w:sz w:val="24"/>
            <w:szCs w:val="24"/>
          </w:rPr>
          <w:t>/9517/</w:t>
        </w:r>
        <w:r w:rsidRPr="00767AC2">
          <w:rPr>
            <w:rStyle w:val="ae"/>
            <w:rFonts w:ascii="Times New Roman" w:hAnsi="Times New Roman"/>
            <w:sz w:val="24"/>
            <w:szCs w:val="24"/>
            <w:lang w:val="en-US"/>
          </w:rPr>
          <w:t>page</w:t>
        </w:r>
        <w:r w:rsidRPr="00CB1F7F">
          <w:rPr>
            <w:rStyle w:val="ae"/>
            <w:rFonts w:ascii="Times New Roman" w:hAnsi="Times New Roman"/>
            <w:sz w:val="24"/>
            <w:szCs w:val="24"/>
          </w:rPr>
          <w:t>/104070?</w:t>
        </w:r>
        <w:r w:rsidRPr="00767AC2">
          <w:rPr>
            <w:rStyle w:val="ae"/>
            <w:rFonts w:ascii="Times New Roman" w:hAnsi="Times New Roman"/>
            <w:sz w:val="24"/>
            <w:szCs w:val="24"/>
            <w:lang w:val="en-US"/>
          </w:rPr>
          <w:t>id</w:t>
        </w:r>
        <w:r w:rsidRPr="00CB1F7F">
          <w:rPr>
            <w:rStyle w:val="ae"/>
            <w:rFonts w:ascii="Times New Roman" w:hAnsi="Times New Roman"/>
            <w:sz w:val="24"/>
            <w:szCs w:val="24"/>
          </w:rPr>
          <w:t>=4790</w:t>
        </w:r>
      </w:hyperlink>
      <w:r w:rsidRPr="00CB1F7F">
        <w:rPr>
          <w:rFonts w:ascii="Times New Roman" w:hAnsi="Times New Roman"/>
          <w:sz w:val="24"/>
          <w:szCs w:val="24"/>
        </w:rPr>
        <w:t xml:space="preserve"> </w:t>
      </w:r>
    </w:p>
  </w:footnote>
  <w:footnote w:id="106">
    <w:p w14:paraId="56AF3C8B" w14:textId="5DA03CC6" w:rsidR="00166DD6" w:rsidRPr="00166DD6" w:rsidRDefault="00166DD6" w:rsidP="00166DD6">
      <w:pPr>
        <w:pStyle w:val="ab"/>
        <w:jc w:val="both"/>
        <w:rPr>
          <w:rFonts w:ascii="Times New Roman" w:hAnsi="Times New Roman"/>
          <w:sz w:val="24"/>
          <w:szCs w:val="24"/>
        </w:rPr>
      </w:pPr>
      <w:r w:rsidRPr="00166DD6">
        <w:rPr>
          <w:rStyle w:val="ad"/>
          <w:rFonts w:ascii="Times New Roman" w:hAnsi="Times New Roman"/>
          <w:sz w:val="24"/>
          <w:szCs w:val="24"/>
        </w:rPr>
        <w:footnoteRef/>
      </w:r>
      <w:r w:rsidRPr="00166DD6">
        <w:rPr>
          <w:rFonts w:ascii="Times New Roman" w:hAnsi="Times New Roman"/>
          <w:sz w:val="24"/>
          <w:szCs w:val="24"/>
        </w:rPr>
        <w:t xml:space="preserve"> </w:t>
      </w:r>
      <w:r w:rsidR="00AA0FD2" w:rsidRPr="00AA0FD2">
        <w:rPr>
          <w:rFonts w:ascii="Times New Roman" w:hAnsi="Times New Roman"/>
          <w:sz w:val="24"/>
          <w:szCs w:val="24"/>
        </w:rPr>
        <w:t>“</w:t>
      </w:r>
      <w:r w:rsidRPr="00166DD6">
        <w:rPr>
          <w:rFonts w:ascii="Times New Roman" w:hAnsi="Times New Roman"/>
          <w:sz w:val="24"/>
          <w:szCs w:val="24"/>
          <w:lang w:val="en-US"/>
        </w:rPr>
        <w:t>C</w:t>
      </w:r>
      <w:r w:rsidRPr="00166DD6">
        <w:rPr>
          <w:rFonts w:ascii="Times New Roman" w:hAnsi="Times New Roman"/>
          <w:sz w:val="24"/>
          <w:szCs w:val="24"/>
        </w:rPr>
        <w:t>удиться по шведскому праву в Швейцарии, как это прописано в контракте, Газпром не намерен, потому что никакой объективности от недружественных стран не ждет</w:t>
      </w:r>
      <w:r w:rsidR="00AA0FD2" w:rsidRPr="00AA0FD2">
        <w:rPr>
          <w:rFonts w:ascii="Times New Roman" w:hAnsi="Times New Roman"/>
          <w:sz w:val="24"/>
          <w:szCs w:val="24"/>
        </w:rPr>
        <w:t>”</w:t>
      </w:r>
      <w:r w:rsidRPr="00166DD6">
        <w:rPr>
          <w:rFonts w:ascii="Times New Roman" w:hAnsi="Times New Roman"/>
          <w:sz w:val="24"/>
          <w:szCs w:val="24"/>
        </w:rPr>
        <w:t>.</w:t>
      </w:r>
      <w:r w:rsidRPr="00166DD6">
        <w:rPr>
          <w:rFonts w:ascii="Times New Roman" w:hAnsi="Times New Roman"/>
          <w:sz w:val="24"/>
          <w:szCs w:val="24"/>
        </w:rPr>
        <w:br/>
      </w:r>
      <w:r w:rsidRPr="00166DD6">
        <w:rPr>
          <w:rFonts w:ascii="Times New Roman" w:hAnsi="Times New Roman"/>
          <w:sz w:val="24"/>
          <w:szCs w:val="24"/>
          <w:lang w:val="en-US"/>
        </w:rPr>
        <w:t>URL</w:t>
      </w:r>
      <w:r w:rsidRPr="00166DD6">
        <w:rPr>
          <w:rFonts w:ascii="Times New Roman" w:hAnsi="Times New Roman"/>
          <w:sz w:val="24"/>
          <w:szCs w:val="24"/>
        </w:rPr>
        <w:t xml:space="preserve">: </w:t>
      </w:r>
      <w:hyperlink r:id="rId2" w:history="1">
        <w:r w:rsidRPr="00166DD6">
          <w:rPr>
            <w:rStyle w:val="ae"/>
            <w:rFonts w:ascii="Times New Roman" w:hAnsi="Times New Roman"/>
            <w:sz w:val="24"/>
            <w:szCs w:val="24"/>
            <w:lang w:val="en-US"/>
          </w:rPr>
          <w:t>https</w:t>
        </w:r>
        <w:r w:rsidRPr="00166DD6">
          <w:rPr>
            <w:rStyle w:val="ae"/>
            <w:rFonts w:ascii="Times New Roman" w:hAnsi="Times New Roman"/>
            <w:sz w:val="24"/>
            <w:szCs w:val="24"/>
          </w:rPr>
          <w:t>://</w:t>
        </w:r>
        <w:proofErr w:type="spellStart"/>
        <w:r w:rsidRPr="00166DD6">
          <w:rPr>
            <w:rStyle w:val="ae"/>
            <w:rFonts w:ascii="Times New Roman" w:hAnsi="Times New Roman"/>
            <w:sz w:val="24"/>
            <w:szCs w:val="24"/>
            <w:lang w:val="en-US"/>
          </w:rPr>
          <w:t>vz</w:t>
        </w:r>
        <w:proofErr w:type="spellEnd"/>
        <w:r w:rsidRPr="00166DD6">
          <w:rPr>
            <w:rStyle w:val="ae"/>
            <w:rFonts w:ascii="Times New Roman" w:hAnsi="Times New Roman"/>
            <w:sz w:val="24"/>
            <w:szCs w:val="24"/>
          </w:rPr>
          <w:t>.</w:t>
        </w:r>
        <w:proofErr w:type="spellStart"/>
        <w:r w:rsidRPr="00166DD6">
          <w:rPr>
            <w:rStyle w:val="ae"/>
            <w:rFonts w:ascii="Times New Roman" w:hAnsi="Times New Roman"/>
            <w:sz w:val="24"/>
            <w:szCs w:val="24"/>
            <w:lang w:val="en-US"/>
          </w:rPr>
          <w:t>ru</w:t>
        </w:r>
        <w:proofErr w:type="spellEnd"/>
        <w:r w:rsidRPr="00166DD6">
          <w:rPr>
            <w:rStyle w:val="ae"/>
            <w:rFonts w:ascii="Times New Roman" w:hAnsi="Times New Roman"/>
            <w:sz w:val="24"/>
            <w:szCs w:val="24"/>
          </w:rPr>
          <w:t>/</w:t>
        </w:r>
        <w:r w:rsidRPr="00166DD6">
          <w:rPr>
            <w:rStyle w:val="ae"/>
            <w:rFonts w:ascii="Times New Roman" w:hAnsi="Times New Roman"/>
            <w:sz w:val="24"/>
            <w:szCs w:val="24"/>
            <w:lang w:val="en-US"/>
          </w:rPr>
          <w:t>economy</w:t>
        </w:r>
        <w:r w:rsidRPr="00166DD6">
          <w:rPr>
            <w:rStyle w:val="ae"/>
            <w:rFonts w:ascii="Times New Roman" w:hAnsi="Times New Roman"/>
            <w:sz w:val="24"/>
            <w:szCs w:val="24"/>
          </w:rPr>
          <w:t>/2022/10/2/1180159.</w:t>
        </w:r>
        <w:r w:rsidRPr="00166DD6">
          <w:rPr>
            <w:rStyle w:val="ae"/>
            <w:rFonts w:ascii="Times New Roman" w:hAnsi="Times New Roman"/>
            <w:sz w:val="24"/>
            <w:szCs w:val="24"/>
            <w:lang w:val="en-US"/>
          </w:rPr>
          <w:t>html</w:t>
        </w:r>
        <w:r w:rsidRPr="00166DD6">
          <w:rPr>
            <w:rStyle w:val="ae"/>
            <w:rFonts w:ascii="Times New Roman" w:hAnsi="Times New Roman"/>
            <w:sz w:val="24"/>
            <w:szCs w:val="24"/>
          </w:rPr>
          <w:t>?</w:t>
        </w:r>
        <w:proofErr w:type="spellStart"/>
        <w:r w:rsidRPr="00166DD6">
          <w:rPr>
            <w:rStyle w:val="ae"/>
            <w:rFonts w:ascii="Times New Roman" w:hAnsi="Times New Roman"/>
            <w:sz w:val="24"/>
            <w:szCs w:val="24"/>
            <w:lang w:val="en-US"/>
          </w:rPr>
          <w:t>ysclid</w:t>
        </w:r>
        <w:proofErr w:type="spellEnd"/>
        <w:r w:rsidRPr="00166DD6">
          <w:rPr>
            <w:rStyle w:val="ae"/>
            <w:rFonts w:ascii="Times New Roman" w:hAnsi="Times New Roman"/>
            <w:sz w:val="24"/>
            <w:szCs w:val="24"/>
          </w:rPr>
          <w:t>=</w:t>
        </w:r>
        <w:proofErr w:type="spellStart"/>
        <w:r w:rsidRPr="00166DD6">
          <w:rPr>
            <w:rStyle w:val="ae"/>
            <w:rFonts w:ascii="Times New Roman" w:hAnsi="Times New Roman"/>
            <w:sz w:val="24"/>
            <w:szCs w:val="24"/>
            <w:lang w:val="en-US"/>
          </w:rPr>
          <w:t>lf</w:t>
        </w:r>
        <w:proofErr w:type="spellEnd"/>
        <w:r w:rsidRPr="00166DD6">
          <w:rPr>
            <w:rStyle w:val="ae"/>
            <w:rFonts w:ascii="Times New Roman" w:hAnsi="Times New Roman"/>
            <w:sz w:val="24"/>
            <w:szCs w:val="24"/>
          </w:rPr>
          <w:t>6</w:t>
        </w:r>
        <w:proofErr w:type="spellStart"/>
        <w:r w:rsidRPr="00166DD6">
          <w:rPr>
            <w:rStyle w:val="ae"/>
            <w:rFonts w:ascii="Times New Roman" w:hAnsi="Times New Roman"/>
            <w:sz w:val="24"/>
            <w:szCs w:val="24"/>
            <w:lang w:val="en-US"/>
          </w:rPr>
          <w:t>razkuuf</w:t>
        </w:r>
        <w:proofErr w:type="spellEnd"/>
        <w:r w:rsidRPr="00166DD6">
          <w:rPr>
            <w:rStyle w:val="ae"/>
            <w:rFonts w:ascii="Times New Roman" w:hAnsi="Times New Roman"/>
            <w:sz w:val="24"/>
            <w:szCs w:val="24"/>
          </w:rPr>
          <w:t>995217162</w:t>
        </w:r>
      </w:hyperlink>
      <w:r w:rsidRPr="00166DD6">
        <w:rPr>
          <w:rFonts w:ascii="Times New Roman" w:hAnsi="Times New Roman"/>
          <w:sz w:val="24"/>
          <w:szCs w:val="24"/>
        </w:rPr>
        <w:t xml:space="preserve"> </w:t>
      </w:r>
    </w:p>
  </w:footnote>
  <w:footnote w:id="107">
    <w:p w14:paraId="650831CF" w14:textId="3789D909" w:rsidR="00AA0FD2" w:rsidRPr="004E70C4" w:rsidRDefault="00AA0FD2" w:rsidP="00AA0FD2">
      <w:pPr>
        <w:pStyle w:val="ab"/>
        <w:rPr>
          <w:rFonts w:ascii="Times New Roman" w:hAnsi="Times New Roman"/>
          <w:sz w:val="24"/>
          <w:szCs w:val="24"/>
          <w:lang w:val="en-US"/>
        </w:rPr>
      </w:pPr>
      <w:r w:rsidRPr="00AA0FD2">
        <w:rPr>
          <w:rStyle w:val="ad"/>
          <w:rFonts w:ascii="Times New Roman" w:hAnsi="Times New Roman"/>
          <w:sz w:val="24"/>
          <w:szCs w:val="24"/>
        </w:rPr>
        <w:footnoteRef/>
      </w:r>
      <w:r w:rsidRPr="00AA0FD2">
        <w:rPr>
          <w:rFonts w:ascii="Times New Roman" w:hAnsi="Times New Roman"/>
          <w:sz w:val="24"/>
          <w:szCs w:val="24"/>
        </w:rPr>
        <w:t xml:space="preserve"> “Верховный суд США отклонил апелляцию российского бизнесмена Олега Дерипаски на санкции”.</w:t>
      </w:r>
      <w:r w:rsidRPr="00AA0FD2">
        <w:rPr>
          <w:rFonts w:ascii="Times New Roman" w:hAnsi="Times New Roman"/>
          <w:sz w:val="24"/>
          <w:szCs w:val="24"/>
        </w:rPr>
        <w:br/>
      </w:r>
      <w:r w:rsidRPr="00AA0FD2">
        <w:rPr>
          <w:rFonts w:ascii="Times New Roman" w:hAnsi="Times New Roman"/>
          <w:sz w:val="24"/>
          <w:szCs w:val="24"/>
          <w:lang w:val="en-US"/>
        </w:rPr>
        <w:t>URL</w:t>
      </w:r>
      <w:r w:rsidRPr="004E70C4">
        <w:rPr>
          <w:rFonts w:ascii="Times New Roman" w:hAnsi="Times New Roman"/>
          <w:sz w:val="24"/>
          <w:szCs w:val="24"/>
          <w:lang w:val="en-US"/>
        </w:rPr>
        <w:t xml:space="preserve">: </w:t>
      </w:r>
      <w:r w:rsidR="00000000">
        <w:fldChar w:fldCharType="begin"/>
      </w:r>
      <w:r w:rsidR="00000000" w:rsidRPr="00BD7977">
        <w:rPr>
          <w:lang w:val="en-US"/>
        </w:rPr>
        <w:instrText>HYPERLINK "https://tass.ru/mezhdunarodnaya-panorama/15944731?ysclid=lf6r8fz4g0805895253"</w:instrText>
      </w:r>
      <w:r w:rsidR="00000000">
        <w:fldChar w:fldCharType="separate"/>
      </w:r>
      <w:r w:rsidRPr="004E70C4">
        <w:rPr>
          <w:rStyle w:val="ae"/>
          <w:rFonts w:ascii="Times New Roman" w:hAnsi="Times New Roman"/>
          <w:sz w:val="24"/>
          <w:szCs w:val="24"/>
          <w:lang w:val="en-US"/>
        </w:rPr>
        <w:t>https://tass.ru/mezhdunarodnaya-panorama/15944731?ysclid=lf6r8fz4g0805895253</w:t>
      </w:r>
      <w:r w:rsidR="00000000">
        <w:rPr>
          <w:rStyle w:val="ae"/>
          <w:rFonts w:ascii="Times New Roman" w:hAnsi="Times New Roman"/>
          <w:sz w:val="24"/>
          <w:szCs w:val="24"/>
          <w:lang w:val="en-US"/>
        </w:rPr>
        <w:fldChar w:fldCharType="end"/>
      </w:r>
      <w:r w:rsidRPr="00AA0FD2">
        <w:rPr>
          <w:rFonts w:ascii="Times New Roman" w:hAnsi="Times New Roman"/>
          <w:sz w:val="24"/>
          <w:szCs w:val="24"/>
          <w:lang w:val="en-US"/>
        </w:rPr>
        <w:t xml:space="preserve"> </w:t>
      </w:r>
      <w:r w:rsidRPr="004E70C4">
        <w:rPr>
          <w:rFonts w:ascii="Times New Roman" w:hAnsi="Times New Roman"/>
          <w:sz w:val="24"/>
          <w:szCs w:val="24"/>
          <w:lang w:val="en-US"/>
        </w:rPr>
        <w:t xml:space="preserve"> </w:t>
      </w:r>
    </w:p>
  </w:footnote>
  <w:footnote w:id="108">
    <w:p w14:paraId="7766F6CB" w14:textId="77777777" w:rsidR="003B0DA7" w:rsidRPr="003B0DA7" w:rsidRDefault="003B0DA7">
      <w:pPr>
        <w:pStyle w:val="ab"/>
        <w:rPr>
          <w:rFonts w:ascii="Times New Roman" w:hAnsi="Times New Roman"/>
          <w:sz w:val="24"/>
          <w:szCs w:val="24"/>
          <w:lang w:val="en-US"/>
        </w:rPr>
      </w:pPr>
      <w:r w:rsidRPr="003B0DA7">
        <w:rPr>
          <w:rStyle w:val="ad"/>
          <w:rFonts w:ascii="Times New Roman" w:hAnsi="Times New Roman"/>
          <w:sz w:val="24"/>
          <w:szCs w:val="24"/>
        </w:rPr>
        <w:footnoteRef/>
      </w:r>
      <w:r w:rsidRPr="003B0DA7">
        <w:rPr>
          <w:rFonts w:ascii="Times New Roman" w:hAnsi="Times New Roman"/>
          <w:sz w:val="24"/>
          <w:szCs w:val="24"/>
          <w:lang w:val="en-US"/>
        </w:rPr>
        <w:t xml:space="preserve"> European Convention on Human Rights. </w:t>
      </w:r>
    </w:p>
    <w:p w14:paraId="0CE2580D" w14:textId="40BEEBC0" w:rsidR="003B0DA7" w:rsidRPr="003B0DA7" w:rsidRDefault="003B0DA7">
      <w:pPr>
        <w:pStyle w:val="ab"/>
        <w:rPr>
          <w:lang w:val="en-US"/>
        </w:rPr>
      </w:pPr>
      <w:r w:rsidRPr="003B0DA7">
        <w:rPr>
          <w:rFonts w:ascii="Times New Roman" w:hAnsi="Times New Roman"/>
          <w:sz w:val="24"/>
          <w:szCs w:val="24"/>
          <w:lang w:val="en-US"/>
        </w:rPr>
        <w:t xml:space="preserve">URL: </w:t>
      </w:r>
      <w:r w:rsidR="00000000">
        <w:fldChar w:fldCharType="begin"/>
      </w:r>
      <w:r w:rsidR="00000000" w:rsidRPr="00BD7977">
        <w:rPr>
          <w:lang w:val="en-US"/>
        </w:rPr>
        <w:instrText>HYPERLINK "https://www.echr.coe.int/documents/convention_eng.pdf"</w:instrText>
      </w:r>
      <w:r w:rsidR="00000000">
        <w:fldChar w:fldCharType="separate"/>
      </w:r>
      <w:r w:rsidRPr="003B0DA7">
        <w:rPr>
          <w:rStyle w:val="ae"/>
          <w:rFonts w:ascii="Times New Roman" w:hAnsi="Times New Roman"/>
          <w:sz w:val="24"/>
          <w:szCs w:val="24"/>
          <w:lang w:val="en-US"/>
        </w:rPr>
        <w:t>https://www.echr.coe.int/documents/convention_eng.pdf</w:t>
      </w:r>
      <w:r w:rsidR="00000000">
        <w:rPr>
          <w:rStyle w:val="ae"/>
          <w:rFonts w:ascii="Times New Roman" w:hAnsi="Times New Roman"/>
          <w:sz w:val="24"/>
          <w:szCs w:val="24"/>
          <w:lang w:val="en-US"/>
        </w:rPr>
        <w:fldChar w:fldCharType="end"/>
      </w:r>
      <w:r>
        <w:rPr>
          <w:lang w:val="en-US"/>
        </w:rPr>
        <w:t xml:space="preserve"> </w:t>
      </w:r>
    </w:p>
  </w:footnote>
  <w:footnote w:id="109">
    <w:p w14:paraId="5FD317D5" w14:textId="07E22425" w:rsidR="00EE1CE2" w:rsidRPr="00EE1CE2" w:rsidRDefault="00EE1CE2">
      <w:pPr>
        <w:pStyle w:val="ab"/>
        <w:rPr>
          <w:rFonts w:ascii="Times New Roman" w:hAnsi="Times New Roman"/>
          <w:sz w:val="24"/>
          <w:szCs w:val="24"/>
          <w:lang w:val="en-US"/>
        </w:rPr>
      </w:pPr>
      <w:r w:rsidRPr="00EE1CE2">
        <w:rPr>
          <w:rStyle w:val="ad"/>
          <w:rFonts w:ascii="Times New Roman" w:hAnsi="Times New Roman"/>
          <w:sz w:val="24"/>
          <w:szCs w:val="24"/>
        </w:rPr>
        <w:footnoteRef/>
      </w:r>
      <w:r w:rsidRPr="00EE1CE2">
        <w:rPr>
          <w:rFonts w:ascii="Times New Roman" w:hAnsi="Times New Roman"/>
          <w:sz w:val="24"/>
          <w:szCs w:val="24"/>
          <w:lang w:val="en-US"/>
        </w:rPr>
        <w:t xml:space="preserve"> URL: </w:t>
      </w:r>
      <w:r w:rsidR="00000000">
        <w:fldChar w:fldCharType="begin"/>
      </w:r>
      <w:r w:rsidR="00000000" w:rsidRPr="00BD7977">
        <w:rPr>
          <w:lang w:val="en-US"/>
        </w:rPr>
        <w:instrText>HYPERLINK "https://rg.ru/2019/12/10/ssha-lishili-vto-vozmozhnosti-razbirat-torgovye-spory.html"</w:instrText>
      </w:r>
      <w:r w:rsidR="00000000">
        <w:fldChar w:fldCharType="separate"/>
      </w:r>
      <w:r w:rsidRPr="00EE1CE2">
        <w:rPr>
          <w:rStyle w:val="ae"/>
          <w:rFonts w:ascii="Times New Roman" w:hAnsi="Times New Roman"/>
          <w:sz w:val="24"/>
          <w:szCs w:val="24"/>
          <w:lang w:val="en-US"/>
        </w:rPr>
        <w:t>https://rg.ru/2019/12/10/ssha-lishili-vto-vozmozhnosti-razbirat-torgovye-spory.html</w:t>
      </w:r>
      <w:r w:rsidR="00000000">
        <w:rPr>
          <w:rStyle w:val="ae"/>
          <w:rFonts w:ascii="Times New Roman" w:hAnsi="Times New Roman"/>
          <w:sz w:val="24"/>
          <w:szCs w:val="24"/>
          <w:lang w:val="en-US"/>
        </w:rPr>
        <w:fldChar w:fldCharType="end"/>
      </w:r>
      <w:r w:rsidRPr="00EE1CE2">
        <w:rPr>
          <w:rFonts w:ascii="Times New Roman" w:hAnsi="Times New Roman"/>
          <w:sz w:val="24"/>
          <w:szCs w:val="24"/>
          <w:lang w:val="en-US"/>
        </w:rPr>
        <w:t xml:space="preserve"> </w:t>
      </w:r>
    </w:p>
  </w:footnote>
  <w:footnote w:id="110">
    <w:p w14:paraId="0C77E059" w14:textId="7D8D3970" w:rsidR="000C3E50" w:rsidRPr="000C3E50" w:rsidRDefault="000C3E50">
      <w:pPr>
        <w:pStyle w:val="ab"/>
        <w:rPr>
          <w:rFonts w:ascii="Times New Roman" w:hAnsi="Times New Roman"/>
          <w:sz w:val="24"/>
          <w:szCs w:val="24"/>
          <w:lang w:val="en-US"/>
        </w:rPr>
      </w:pPr>
      <w:r w:rsidRPr="000C3E50">
        <w:rPr>
          <w:rStyle w:val="ad"/>
          <w:rFonts w:ascii="Times New Roman" w:hAnsi="Times New Roman"/>
          <w:sz w:val="24"/>
          <w:szCs w:val="24"/>
        </w:rPr>
        <w:footnoteRef/>
      </w:r>
      <w:r w:rsidRPr="000C3E50">
        <w:rPr>
          <w:rFonts w:ascii="Times New Roman" w:hAnsi="Times New Roman"/>
          <w:sz w:val="24"/>
          <w:szCs w:val="24"/>
          <w:lang w:val="en-US"/>
        </w:rPr>
        <w:t xml:space="preserve"> WTO Appellate Body crisis. </w:t>
      </w:r>
      <w:r w:rsidR="00D11425">
        <w:rPr>
          <w:rFonts w:ascii="Times New Roman" w:hAnsi="Times New Roman"/>
          <w:sz w:val="24"/>
          <w:szCs w:val="24"/>
          <w:lang w:val="en-US"/>
        </w:rPr>
        <w:br/>
      </w:r>
      <w:r w:rsidRPr="000C3E50">
        <w:rPr>
          <w:rFonts w:ascii="Times New Roman" w:hAnsi="Times New Roman"/>
          <w:sz w:val="24"/>
          <w:szCs w:val="24"/>
          <w:lang w:val="en-US"/>
        </w:rPr>
        <w:t xml:space="preserve">URL: </w:t>
      </w:r>
      <w:r w:rsidR="00000000">
        <w:fldChar w:fldCharType="begin"/>
      </w:r>
      <w:r w:rsidR="00000000" w:rsidRPr="00BD7977">
        <w:rPr>
          <w:lang w:val="en-US"/>
        </w:rPr>
        <w:instrText>HYPERLINK "https://www.europarl.europa.eu/RegData/etudes/BRIE/2021/690521/EPRS_BRI(2021)690521_EN.pdf"</w:instrText>
      </w:r>
      <w:r w:rsidR="00000000">
        <w:fldChar w:fldCharType="separate"/>
      </w:r>
      <w:r w:rsidRPr="00D11425">
        <w:rPr>
          <w:rStyle w:val="ae"/>
          <w:rFonts w:ascii="Times New Roman" w:hAnsi="Times New Roman"/>
          <w:sz w:val="21"/>
          <w:szCs w:val="21"/>
          <w:lang w:val="en-US"/>
        </w:rPr>
        <w:t>https://www.europarl.europa.eu/RegData/etudes/BRIE/2021/690521/EPRS_BRI(2021)690521_EN.pdf</w:t>
      </w:r>
      <w:r w:rsidR="00000000">
        <w:rPr>
          <w:rStyle w:val="ae"/>
          <w:rFonts w:ascii="Times New Roman" w:hAnsi="Times New Roman"/>
          <w:sz w:val="21"/>
          <w:szCs w:val="21"/>
          <w:lang w:val="en-US"/>
        </w:rPr>
        <w:fldChar w:fldCharType="end"/>
      </w:r>
      <w:r w:rsidRPr="00D11425">
        <w:rPr>
          <w:rFonts w:ascii="Times New Roman" w:hAnsi="Times New Roman"/>
          <w:sz w:val="21"/>
          <w:szCs w:val="21"/>
          <w:lang w:val="en-US"/>
        </w:rPr>
        <w:t xml:space="preserve"> </w:t>
      </w:r>
    </w:p>
  </w:footnote>
  <w:footnote w:id="111">
    <w:p w14:paraId="1219A2FC" w14:textId="67F36D8E" w:rsidR="009C3318" w:rsidRPr="009C3318" w:rsidRDefault="009C3318">
      <w:pPr>
        <w:pStyle w:val="ab"/>
        <w:rPr>
          <w:rFonts w:ascii="Times New Roman" w:hAnsi="Times New Roman"/>
          <w:sz w:val="24"/>
          <w:szCs w:val="24"/>
          <w:lang w:val="en-US"/>
        </w:rPr>
      </w:pPr>
      <w:r w:rsidRPr="009C3318">
        <w:rPr>
          <w:rStyle w:val="ad"/>
          <w:rFonts w:ascii="Times New Roman" w:hAnsi="Times New Roman"/>
          <w:sz w:val="24"/>
          <w:szCs w:val="24"/>
        </w:rPr>
        <w:footnoteRef/>
      </w:r>
      <w:r w:rsidRPr="009C3318">
        <w:rPr>
          <w:rFonts w:ascii="Times New Roman" w:hAnsi="Times New Roman"/>
          <w:sz w:val="24"/>
          <w:szCs w:val="24"/>
          <w:lang w:val="en-US"/>
        </w:rPr>
        <w:t xml:space="preserve"> GATT 1947. URL: </w:t>
      </w:r>
      <w:r w:rsidR="00000000">
        <w:fldChar w:fldCharType="begin"/>
      </w:r>
      <w:r w:rsidR="00000000" w:rsidRPr="00BD7977">
        <w:rPr>
          <w:lang w:val="en-US"/>
        </w:rPr>
        <w:instrText>HYPERLINK "https://www.wto.org/english/docs_e/legal_e/gatt47_e.pdf"</w:instrText>
      </w:r>
      <w:r w:rsidR="00000000">
        <w:fldChar w:fldCharType="separate"/>
      </w:r>
      <w:r w:rsidRPr="009C3318">
        <w:rPr>
          <w:rStyle w:val="ae"/>
          <w:rFonts w:ascii="Times New Roman" w:hAnsi="Times New Roman"/>
          <w:sz w:val="24"/>
          <w:szCs w:val="24"/>
          <w:lang w:val="en-US"/>
        </w:rPr>
        <w:t>https://www.wto.org/english/docs_e/legal_e/gatt47_e.pdf</w:t>
      </w:r>
      <w:r w:rsidR="00000000">
        <w:rPr>
          <w:rStyle w:val="ae"/>
          <w:rFonts w:ascii="Times New Roman" w:hAnsi="Times New Roman"/>
          <w:sz w:val="24"/>
          <w:szCs w:val="24"/>
          <w:lang w:val="en-US"/>
        </w:rPr>
        <w:fldChar w:fldCharType="end"/>
      </w:r>
    </w:p>
  </w:footnote>
  <w:footnote w:id="112">
    <w:p w14:paraId="4E6BBB39" w14:textId="3FA71472" w:rsidR="009C3318" w:rsidRPr="009C3318" w:rsidRDefault="009C3318">
      <w:pPr>
        <w:pStyle w:val="ab"/>
        <w:rPr>
          <w:lang w:val="en-US"/>
        </w:rPr>
      </w:pPr>
      <w:r w:rsidRPr="009C3318">
        <w:rPr>
          <w:rStyle w:val="ad"/>
          <w:rFonts w:ascii="Times New Roman" w:hAnsi="Times New Roman"/>
          <w:sz w:val="24"/>
          <w:szCs w:val="24"/>
        </w:rPr>
        <w:footnoteRef/>
      </w:r>
      <w:r w:rsidRPr="009C3318">
        <w:rPr>
          <w:rFonts w:ascii="Times New Roman" w:hAnsi="Times New Roman"/>
          <w:sz w:val="24"/>
          <w:szCs w:val="24"/>
          <w:lang w:val="en-US"/>
        </w:rPr>
        <w:t xml:space="preserve"> GATS. URL: </w:t>
      </w:r>
      <w:r w:rsidR="00000000">
        <w:fldChar w:fldCharType="begin"/>
      </w:r>
      <w:r w:rsidR="00000000" w:rsidRPr="00BD7977">
        <w:rPr>
          <w:lang w:val="en-US"/>
        </w:rPr>
        <w:instrText>HYPERLINK "https://www.wto.org/english/docs_e/legal_e/26-gats.pdf"</w:instrText>
      </w:r>
      <w:r w:rsidR="00000000">
        <w:fldChar w:fldCharType="separate"/>
      </w:r>
      <w:r w:rsidRPr="009C3318">
        <w:rPr>
          <w:rStyle w:val="ae"/>
          <w:rFonts w:ascii="Times New Roman" w:hAnsi="Times New Roman"/>
          <w:sz w:val="24"/>
          <w:szCs w:val="24"/>
          <w:lang w:val="en-US"/>
        </w:rPr>
        <w:t>https://www.wto.org/english/docs_e/legal_e/26-gats.pdf</w:t>
      </w:r>
      <w:r w:rsidR="00000000">
        <w:rPr>
          <w:rStyle w:val="ae"/>
          <w:rFonts w:ascii="Times New Roman" w:hAnsi="Times New Roman"/>
          <w:sz w:val="24"/>
          <w:szCs w:val="24"/>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267471284"/>
      <w:docPartObj>
        <w:docPartGallery w:val="Page Numbers (Top of Page)"/>
        <w:docPartUnique/>
      </w:docPartObj>
    </w:sdtPr>
    <w:sdtContent>
      <w:p w14:paraId="122341C3" w14:textId="77777777" w:rsidR="00984CF2" w:rsidRDefault="00984CF2" w:rsidP="00985E14">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6D9E8E42" w14:textId="77777777" w:rsidR="00984CF2" w:rsidRDefault="00984C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Fonts w:ascii="Times New Roman" w:hAnsi="Times New Roman" w:cs="Times New Roman"/>
        <w:color w:val="A6A6A6" w:themeColor="background1" w:themeShade="A6"/>
        <w:sz w:val="28"/>
        <w:szCs w:val="28"/>
      </w:rPr>
      <w:id w:val="-255979085"/>
      <w:docPartObj>
        <w:docPartGallery w:val="Page Numbers (Top of Page)"/>
        <w:docPartUnique/>
      </w:docPartObj>
    </w:sdtPr>
    <w:sdtContent>
      <w:p w14:paraId="69457741" w14:textId="77777777" w:rsidR="00984CF2" w:rsidRPr="00984CF2" w:rsidRDefault="00984CF2" w:rsidP="00985E14">
        <w:pPr>
          <w:pStyle w:val="a5"/>
          <w:framePr w:wrap="none" w:vAnchor="text" w:hAnchor="margin" w:xAlign="center" w:y="1"/>
          <w:rPr>
            <w:rStyle w:val="a7"/>
            <w:rFonts w:ascii="Times New Roman" w:hAnsi="Times New Roman" w:cs="Times New Roman"/>
            <w:color w:val="A6A6A6" w:themeColor="background1" w:themeShade="A6"/>
            <w:sz w:val="28"/>
            <w:szCs w:val="28"/>
          </w:rPr>
        </w:pPr>
        <w:r w:rsidRPr="00984CF2">
          <w:rPr>
            <w:rStyle w:val="a7"/>
            <w:rFonts w:ascii="Times New Roman" w:hAnsi="Times New Roman" w:cs="Times New Roman"/>
            <w:color w:val="A6A6A6" w:themeColor="background1" w:themeShade="A6"/>
            <w:sz w:val="28"/>
            <w:szCs w:val="28"/>
          </w:rPr>
          <w:fldChar w:fldCharType="begin"/>
        </w:r>
        <w:r w:rsidRPr="00984CF2">
          <w:rPr>
            <w:rStyle w:val="a7"/>
            <w:rFonts w:ascii="Times New Roman" w:hAnsi="Times New Roman" w:cs="Times New Roman"/>
            <w:color w:val="A6A6A6" w:themeColor="background1" w:themeShade="A6"/>
            <w:sz w:val="28"/>
            <w:szCs w:val="28"/>
          </w:rPr>
          <w:instrText xml:space="preserve"> PAGE </w:instrText>
        </w:r>
        <w:r w:rsidRPr="00984CF2">
          <w:rPr>
            <w:rStyle w:val="a7"/>
            <w:rFonts w:ascii="Times New Roman" w:hAnsi="Times New Roman" w:cs="Times New Roman"/>
            <w:color w:val="A6A6A6" w:themeColor="background1" w:themeShade="A6"/>
            <w:sz w:val="28"/>
            <w:szCs w:val="28"/>
          </w:rPr>
          <w:fldChar w:fldCharType="separate"/>
        </w:r>
        <w:r w:rsidRPr="00984CF2">
          <w:rPr>
            <w:rStyle w:val="a7"/>
            <w:rFonts w:ascii="Times New Roman" w:hAnsi="Times New Roman" w:cs="Times New Roman"/>
            <w:noProof/>
            <w:color w:val="A6A6A6" w:themeColor="background1" w:themeShade="A6"/>
            <w:sz w:val="28"/>
            <w:szCs w:val="28"/>
          </w:rPr>
          <w:t>2</w:t>
        </w:r>
        <w:r w:rsidRPr="00984CF2">
          <w:rPr>
            <w:rStyle w:val="a7"/>
            <w:rFonts w:ascii="Times New Roman" w:hAnsi="Times New Roman" w:cs="Times New Roman"/>
            <w:color w:val="A6A6A6" w:themeColor="background1" w:themeShade="A6"/>
            <w:sz w:val="28"/>
            <w:szCs w:val="28"/>
          </w:rPr>
          <w:fldChar w:fldCharType="end"/>
        </w:r>
      </w:p>
    </w:sdtContent>
  </w:sdt>
  <w:p w14:paraId="28FCDFA4" w14:textId="77777777" w:rsidR="00984CF2" w:rsidRDefault="00984C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063"/>
    <w:multiLevelType w:val="hybridMultilevel"/>
    <w:tmpl w:val="6C661D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25C253D"/>
    <w:multiLevelType w:val="hybridMultilevel"/>
    <w:tmpl w:val="B7D61294"/>
    <w:lvl w:ilvl="0" w:tplc="041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14939"/>
    <w:multiLevelType w:val="hybridMultilevel"/>
    <w:tmpl w:val="BD84F538"/>
    <w:lvl w:ilvl="0" w:tplc="8B4C5CAC">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C54B32"/>
    <w:multiLevelType w:val="multilevel"/>
    <w:tmpl w:val="9F142A8C"/>
    <w:styleLink w:val="1"/>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12475505"/>
    <w:multiLevelType w:val="hybridMultilevel"/>
    <w:tmpl w:val="E3362F8E"/>
    <w:lvl w:ilvl="0" w:tplc="749871D2">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E2776B"/>
    <w:multiLevelType w:val="hybridMultilevel"/>
    <w:tmpl w:val="DB32C76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3D4235"/>
    <w:multiLevelType w:val="hybridMultilevel"/>
    <w:tmpl w:val="C84475E0"/>
    <w:lvl w:ilvl="0" w:tplc="75C695DC">
      <w:start w:val="1"/>
      <w:numFmt w:val="decimal"/>
      <w:lvlText w:val="%1."/>
      <w:lvlJc w:val="left"/>
      <w:pPr>
        <w:ind w:left="720" w:hanging="360"/>
      </w:pPr>
      <w:rPr>
        <w:color w:val="808080" w:themeColor="background1" w:themeShade="8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5F113C"/>
    <w:multiLevelType w:val="hybridMultilevel"/>
    <w:tmpl w:val="A59CFB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9C40095"/>
    <w:multiLevelType w:val="hybridMultilevel"/>
    <w:tmpl w:val="FCF4D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617E0A"/>
    <w:multiLevelType w:val="hybridMultilevel"/>
    <w:tmpl w:val="136C6662"/>
    <w:lvl w:ilvl="0" w:tplc="FFFFFFFF">
      <w:start w:val="9"/>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34A61308">
      <w:start w:val="1"/>
      <w:numFmt w:val="bullet"/>
      <w:lvlText w:val=""/>
      <w:lvlJc w:val="left"/>
      <w:pPr>
        <w:ind w:left="0" w:firstLine="567"/>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0339B0"/>
    <w:multiLevelType w:val="hybridMultilevel"/>
    <w:tmpl w:val="DB32C76A"/>
    <w:lvl w:ilvl="0" w:tplc="041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0F32A4"/>
    <w:multiLevelType w:val="hybridMultilevel"/>
    <w:tmpl w:val="87D8F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F61EE5"/>
    <w:multiLevelType w:val="hybridMultilevel"/>
    <w:tmpl w:val="9650015C"/>
    <w:lvl w:ilvl="0" w:tplc="3A8C5C0C">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3F6FCB"/>
    <w:multiLevelType w:val="hybridMultilevel"/>
    <w:tmpl w:val="231082DA"/>
    <w:lvl w:ilvl="0" w:tplc="749871D2">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B6465E"/>
    <w:multiLevelType w:val="hybridMultilevel"/>
    <w:tmpl w:val="0292E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FA7928"/>
    <w:multiLevelType w:val="hybridMultilevel"/>
    <w:tmpl w:val="27C4FD9A"/>
    <w:lvl w:ilvl="0" w:tplc="2BEECE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2A00C8F4">
      <w:start w:val="1"/>
      <w:numFmt w:val="lowerLetter"/>
      <w:lvlText w:val="%3)"/>
      <w:lvlJc w:val="left"/>
      <w:pPr>
        <w:ind w:left="2688" w:hanging="360"/>
      </w:pPr>
      <w:rPr>
        <w:rFonts w:hint="default"/>
      </w:rPr>
    </w:lvl>
    <w:lvl w:ilvl="3" w:tplc="B3BE3746">
      <w:numFmt w:val="bullet"/>
      <w:lvlText w:val="•"/>
      <w:lvlJc w:val="left"/>
      <w:pPr>
        <w:ind w:left="3568" w:hanging="700"/>
      </w:pPr>
      <w:rPr>
        <w:rFonts w:ascii="Times New Roman" w:eastAsiaTheme="minorHAnsi" w:hAnsi="Times New Roman" w:cs="Times New Roman"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3DE5FFC"/>
    <w:multiLevelType w:val="hybridMultilevel"/>
    <w:tmpl w:val="CF92963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8453086">
    <w:abstractNumId w:val="8"/>
  </w:num>
  <w:num w:numId="2" w16cid:durableId="1091968316">
    <w:abstractNumId w:val="11"/>
  </w:num>
  <w:num w:numId="3" w16cid:durableId="160856251">
    <w:abstractNumId w:val="14"/>
  </w:num>
  <w:num w:numId="4" w16cid:durableId="1782843019">
    <w:abstractNumId w:val="13"/>
  </w:num>
  <w:num w:numId="5" w16cid:durableId="987902813">
    <w:abstractNumId w:val="2"/>
  </w:num>
  <w:num w:numId="6" w16cid:durableId="1511218616">
    <w:abstractNumId w:val="12"/>
  </w:num>
  <w:num w:numId="7" w16cid:durableId="348798827">
    <w:abstractNumId w:val="6"/>
  </w:num>
  <w:num w:numId="8" w16cid:durableId="1208877796">
    <w:abstractNumId w:val="7"/>
  </w:num>
  <w:num w:numId="9" w16cid:durableId="1689677063">
    <w:abstractNumId w:val="16"/>
  </w:num>
  <w:num w:numId="10" w16cid:durableId="1266696344">
    <w:abstractNumId w:val="1"/>
  </w:num>
  <w:num w:numId="11" w16cid:durableId="1738360365">
    <w:abstractNumId w:val="10"/>
  </w:num>
  <w:num w:numId="12" w16cid:durableId="980773258">
    <w:abstractNumId w:val="15"/>
  </w:num>
  <w:num w:numId="13" w16cid:durableId="1860387286">
    <w:abstractNumId w:val="0"/>
  </w:num>
  <w:num w:numId="14" w16cid:durableId="2088071328">
    <w:abstractNumId w:val="3"/>
  </w:num>
  <w:num w:numId="15" w16cid:durableId="307590566">
    <w:abstractNumId w:val="5"/>
  </w:num>
  <w:num w:numId="16" w16cid:durableId="1386293887">
    <w:abstractNumId w:val="4"/>
  </w:num>
  <w:num w:numId="17" w16cid:durableId="195698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C8"/>
    <w:rsid w:val="00000794"/>
    <w:rsid w:val="00001926"/>
    <w:rsid w:val="00004D9A"/>
    <w:rsid w:val="0000546D"/>
    <w:rsid w:val="0000791C"/>
    <w:rsid w:val="00011661"/>
    <w:rsid w:val="00011C0D"/>
    <w:rsid w:val="00013DC3"/>
    <w:rsid w:val="0001530B"/>
    <w:rsid w:val="00015478"/>
    <w:rsid w:val="00015A51"/>
    <w:rsid w:val="00015B2D"/>
    <w:rsid w:val="00016973"/>
    <w:rsid w:val="00017413"/>
    <w:rsid w:val="00021095"/>
    <w:rsid w:val="0002116B"/>
    <w:rsid w:val="0002214C"/>
    <w:rsid w:val="00022B96"/>
    <w:rsid w:val="00024687"/>
    <w:rsid w:val="0002519F"/>
    <w:rsid w:val="00027F8A"/>
    <w:rsid w:val="000317B8"/>
    <w:rsid w:val="00031BE9"/>
    <w:rsid w:val="00032483"/>
    <w:rsid w:val="00032E8D"/>
    <w:rsid w:val="00033FC3"/>
    <w:rsid w:val="0003409E"/>
    <w:rsid w:val="000351B1"/>
    <w:rsid w:val="0003533D"/>
    <w:rsid w:val="0003545B"/>
    <w:rsid w:val="00035650"/>
    <w:rsid w:val="00037BBE"/>
    <w:rsid w:val="00042C58"/>
    <w:rsid w:val="00042E80"/>
    <w:rsid w:val="000439B1"/>
    <w:rsid w:val="00044534"/>
    <w:rsid w:val="00046C96"/>
    <w:rsid w:val="00046D35"/>
    <w:rsid w:val="00046DA4"/>
    <w:rsid w:val="000501D6"/>
    <w:rsid w:val="00050A77"/>
    <w:rsid w:val="00051734"/>
    <w:rsid w:val="00053190"/>
    <w:rsid w:val="00053A55"/>
    <w:rsid w:val="00054F60"/>
    <w:rsid w:val="000573C2"/>
    <w:rsid w:val="00065B6C"/>
    <w:rsid w:val="00066807"/>
    <w:rsid w:val="00072665"/>
    <w:rsid w:val="00074A35"/>
    <w:rsid w:val="0007778A"/>
    <w:rsid w:val="00077A55"/>
    <w:rsid w:val="00077E4B"/>
    <w:rsid w:val="00080B90"/>
    <w:rsid w:val="000819C0"/>
    <w:rsid w:val="00081D77"/>
    <w:rsid w:val="0008248E"/>
    <w:rsid w:val="00083043"/>
    <w:rsid w:val="000840AC"/>
    <w:rsid w:val="000845D4"/>
    <w:rsid w:val="0008713A"/>
    <w:rsid w:val="00090463"/>
    <w:rsid w:val="00090E87"/>
    <w:rsid w:val="00091AC5"/>
    <w:rsid w:val="00092A53"/>
    <w:rsid w:val="000930B0"/>
    <w:rsid w:val="00093345"/>
    <w:rsid w:val="00093979"/>
    <w:rsid w:val="00094589"/>
    <w:rsid w:val="00095AEE"/>
    <w:rsid w:val="000962BC"/>
    <w:rsid w:val="00096EE9"/>
    <w:rsid w:val="00097930"/>
    <w:rsid w:val="000A5785"/>
    <w:rsid w:val="000A5878"/>
    <w:rsid w:val="000A64F6"/>
    <w:rsid w:val="000A71DE"/>
    <w:rsid w:val="000A76F3"/>
    <w:rsid w:val="000B08E5"/>
    <w:rsid w:val="000B094D"/>
    <w:rsid w:val="000B0B84"/>
    <w:rsid w:val="000B1CC3"/>
    <w:rsid w:val="000B1E37"/>
    <w:rsid w:val="000B3AF6"/>
    <w:rsid w:val="000B527E"/>
    <w:rsid w:val="000B6356"/>
    <w:rsid w:val="000B67C0"/>
    <w:rsid w:val="000C0524"/>
    <w:rsid w:val="000C05CB"/>
    <w:rsid w:val="000C215D"/>
    <w:rsid w:val="000C316F"/>
    <w:rsid w:val="000C3237"/>
    <w:rsid w:val="000C3E50"/>
    <w:rsid w:val="000C4F5A"/>
    <w:rsid w:val="000C6BC1"/>
    <w:rsid w:val="000C6CA5"/>
    <w:rsid w:val="000C71F9"/>
    <w:rsid w:val="000C7326"/>
    <w:rsid w:val="000C73E4"/>
    <w:rsid w:val="000D0059"/>
    <w:rsid w:val="000D0EAB"/>
    <w:rsid w:val="000D0F27"/>
    <w:rsid w:val="000D13DA"/>
    <w:rsid w:val="000D3A64"/>
    <w:rsid w:val="000D3A7A"/>
    <w:rsid w:val="000D7ED0"/>
    <w:rsid w:val="000E0397"/>
    <w:rsid w:val="000E1AF4"/>
    <w:rsid w:val="000E2C9F"/>
    <w:rsid w:val="000E3B9D"/>
    <w:rsid w:val="000E42A6"/>
    <w:rsid w:val="000E56A2"/>
    <w:rsid w:val="000E699B"/>
    <w:rsid w:val="000F0640"/>
    <w:rsid w:val="000F12B4"/>
    <w:rsid w:val="000F34CD"/>
    <w:rsid w:val="000F384D"/>
    <w:rsid w:val="000F3BFB"/>
    <w:rsid w:val="000F4D75"/>
    <w:rsid w:val="000F6254"/>
    <w:rsid w:val="000F68E4"/>
    <w:rsid w:val="000F6DFA"/>
    <w:rsid w:val="00102724"/>
    <w:rsid w:val="00102D8A"/>
    <w:rsid w:val="001038FD"/>
    <w:rsid w:val="001041FA"/>
    <w:rsid w:val="0010660F"/>
    <w:rsid w:val="00106C3D"/>
    <w:rsid w:val="00107D85"/>
    <w:rsid w:val="00110627"/>
    <w:rsid w:val="00113366"/>
    <w:rsid w:val="00114E8C"/>
    <w:rsid w:val="00116287"/>
    <w:rsid w:val="00116314"/>
    <w:rsid w:val="00116ADE"/>
    <w:rsid w:val="00116C67"/>
    <w:rsid w:val="0011716E"/>
    <w:rsid w:val="00123447"/>
    <w:rsid w:val="00123644"/>
    <w:rsid w:val="001243A8"/>
    <w:rsid w:val="001252DD"/>
    <w:rsid w:val="00125AA9"/>
    <w:rsid w:val="00126C48"/>
    <w:rsid w:val="00127E03"/>
    <w:rsid w:val="00127EC1"/>
    <w:rsid w:val="00130839"/>
    <w:rsid w:val="00131517"/>
    <w:rsid w:val="00133242"/>
    <w:rsid w:val="00134405"/>
    <w:rsid w:val="00135655"/>
    <w:rsid w:val="00135883"/>
    <w:rsid w:val="00136140"/>
    <w:rsid w:val="00136ABA"/>
    <w:rsid w:val="00142D73"/>
    <w:rsid w:val="00143019"/>
    <w:rsid w:val="0014496F"/>
    <w:rsid w:val="00145942"/>
    <w:rsid w:val="00145E3C"/>
    <w:rsid w:val="00146E8A"/>
    <w:rsid w:val="00147EFD"/>
    <w:rsid w:val="00153F65"/>
    <w:rsid w:val="00155594"/>
    <w:rsid w:val="00155877"/>
    <w:rsid w:val="00155F86"/>
    <w:rsid w:val="0015786B"/>
    <w:rsid w:val="00160CE7"/>
    <w:rsid w:val="0016182F"/>
    <w:rsid w:val="00162ABA"/>
    <w:rsid w:val="0016347E"/>
    <w:rsid w:val="00163734"/>
    <w:rsid w:val="00163D1A"/>
    <w:rsid w:val="00165493"/>
    <w:rsid w:val="00165A03"/>
    <w:rsid w:val="00165A09"/>
    <w:rsid w:val="00166CF3"/>
    <w:rsid w:val="00166DD6"/>
    <w:rsid w:val="001702B9"/>
    <w:rsid w:val="00170791"/>
    <w:rsid w:val="00170DB2"/>
    <w:rsid w:val="00171755"/>
    <w:rsid w:val="00172312"/>
    <w:rsid w:val="00172E31"/>
    <w:rsid w:val="0017417B"/>
    <w:rsid w:val="00175FC8"/>
    <w:rsid w:val="0017605F"/>
    <w:rsid w:val="00176744"/>
    <w:rsid w:val="001769EB"/>
    <w:rsid w:val="0017721B"/>
    <w:rsid w:val="001777E0"/>
    <w:rsid w:val="00177D52"/>
    <w:rsid w:val="001802B8"/>
    <w:rsid w:val="001827F5"/>
    <w:rsid w:val="00183287"/>
    <w:rsid w:val="0018483C"/>
    <w:rsid w:val="001851AA"/>
    <w:rsid w:val="00187A83"/>
    <w:rsid w:val="00187E26"/>
    <w:rsid w:val="00190029"/>
    <w:rsid w:val="0019041D"/>
    <w:rsid w:val="001917DA"/>
    <w:rsid w:val="0019261E"/>
    <w:rsid w:val="00192984"/>
    <w:rsid w:val="00193971"/>
    <w:rsid w:val="00194CAB"/>
    <w:rsid w:val="00195579"/>
    <w:rsid w:val="001958F4"/>
    <w:rsid w:val="00195B5C"/>
    <w:rsid w:val="00196E84"/>
    <w:rsid w:val="00197057"/>
    <w:rsid w:val="001977E0"/>
    <w:rsid w:val="001A0566"/>
    <w:rsid w:val="001A1900"/>
    <w:rsid w:val="001A1BC9"/>
    <w:rsid w:val="001A20F5"/>
    <w:rsid w:val="001A30D2"/>
    <w:rsid w:val="001A31B2"/>
    <w:rsid w:val="001A3D6F"/>
    <w:rsid w:val="001A4FAD"/>
    <w:rsid w:val="001A7381"/>
    <w:rsid w:val="001A7DF4"/>
    <w:rsid w:val="001B0BD4"/>
    <w:rsid w:val="001B1D08"/>
    <w:rsid w:val="001B25ED"/>
    <w:rsid w:val="001B586A"/>
    <w:rsid w:val="001B5D86"/>
    <w:rsid w:val="001C0522"/>
    <w:rsid w:val="001C20D5"/>
    <w:rsid w:val="001C217B"/>
    <w:rsid w:val="001C3BBF"/>
    <w:rsid w:val="001C551F"/>
    <w:rsid w:val="001C6253"/>
    <w:rsid w:val="001C6FC8"/>
    <w:rsid w:val="001C798D"/>
    <w:rsid w:val="001C7E00"/>
    <w:rsid w:val="001D0A12"/>
    <w:rsid w:val="001D1480"/>
    <w:rsid w:val="001D4A6B"/>
    <w:rsid w:val="001D656E"/>
    <w:rsid w:val="001D6934"/>
    <w:rsid w:val="001D794D"/>
    <w:rsid w:val="001D79DD"/>
    <w:rsid w:val="001E110A"/>
    <w:rsid w:val="001E11E9"/>
    <w:rsid w:val="001E2BD6"/>
    <w:rsid w:val="001E3AED"/>
    <w:rsid w:val="001E4251"/>
    <w:rsid w:val="001E4BD8"/>
    <w:rsid w:val="001E5628"/>
    <w:rsid w:val="001E567E"/>
    <w:rsid w:val="001E5BC8"/>
    <w:rsid w:val="001E709B"/>
    <w:rsid w:val="001E7137"/>
    <w:rsid w:val="001F036B"/>
    <w:rsid w:val="001F0CE1"/>
    <w:rsid w:val="001F1677"/>
    <w:rsid w:val="001F1FEB"/>
    <w:rsid w:val="001F3C6B"/>
    <w:rsid w:val="001F6EC0"/>
    <w:rsid w:val="001F7CD2"/>
    <w:rsid w:val="002005C9"/>
    <w:rsid w:val="00200F3D"/>
    <w:rsid w:val="00201284"/>
    <w:rsid w:val="0020162C"/>
    <w:rsid w:val="002022E4"/>
    <w:rsid w:val="0020284E"/>
    <w:rsid w:val="00202FB0"/>
    <w:rsid w:val="0020347F"/>
    <w:rsid w:val="00204D1B"/>
    <w:rsid w:val="002051D8"/>
    <w:rsid w:val="00206A3A"/>
    <w:rsid w:val="00206ACC"/>
    <w:rsid w:val="00207DD8"/>
    <w:rsid w:val="00207E9B"/>
    <w:rsid w:val="00212184"/>
    <w:rsid w:val="002123B9"/>
    <w:rsid w:val="002132D7"/>
    <w:rsid w:val="002136AE"/>
    <w:rsid w:val="00214ABD"/>
    <w:rsid w:val="00214E2F"/>
    <w:rsid w:val="00215F6D"/>
    <w:rsid w:val="002161BA"/>
    <w:rsid w:val="00217AEF"/>
    <w:rsid w:val="00217C28"/>
    <w:rsid w:val="00221100"/>
    <w:rsid w:val="00221907"/>
    <w:rsid w:val="00223B13"/>
    <w:rsid w:val="00224658"/>
    <w:rsid w:val="002261C4"/>
    <w:rsid w:val="00226FEB"/>
    <w:rsid w:val="00227FC6"/>
    <w:rsid w:val="002303E2"/>
    <w:rsid w:val="00231D81"/>
    <w:rsid w:val="00232AE1"/>
    <w:rsid w:val="00235A24"/>
    <w:rsid w:val="00235FBC"/>
    <w:rsid w:val="0023761E"/>
    <w:rsid w:val="0024021C"/>
    <w:rsid w:val="002421B1"/>
    <w:rsid w:val="002463E9"/>
    <w:rsid w:val="002476D4"/>
    <w:rsid w:val="00250D40"/>
    <w:rsid w:val="00250F71"/>
    <w:rsid w:val="00251F2B"/>
    <w:rsid w:val="00252722"/>
    <w:rsid w:val="00254BE3"/>
    <w:rsid w:val="00255252"/>
    <w:rsid w:val="00257BF9"/>
    <w:rsid w:val="00262BDE"/>
    <w:rsid w:val="00264718"/>
    <w:rsid w:val="00264806"/>
    <w:rsid w:val="00265DAB"/>
    <w:rsid w:val="00265E38"/>
    <w:rsid w:val="002705AC"/>
    <w:rsid w:val="0027061A"/>
    <w:rsid w:val="00272301"/>
    <w:rsid w:val="00272FCF"/>
    <w:rsid w:val="00273227"/>
    <w:rsid w:val="0027363B"/>
    <w:rsid w:val="0027445B"/>
    <w:rsid w:val="00274628"/>
    <w:rsid w:val="00274955"/>
    <w:rsid w:val="00275416"/>
    <w:rsid w:val="0027588C"/>
    <w:rsid w:val="00275AF3"/>
    <w:rsid w:val="0027776F"/>
    <w:rsid w:val="00280AAD"/>
    <w:rsid w:val="002827D6"/>
    <w:rsid w:val="00283131"/>
    <w:rsid w:val="00284DD4"/>
    <w:rsid w:val="00286B14"/>
    <w:rsid w:val="0029078C"/>
    <w:rsid w:val="00291A56"/>
    <w:rsid w:val="002935C6"/>
    <w:rsid w:val="00293779"/>
    <w:rsid w:val="00295528"/>
    <w:rsid w:val="00295600"/>
    <w:rsid w:val="00297E4C"/>
    <w:rsid w:val="00297E52"/>
    <w:rsid w:val="002A1883"/>
    <w:rsid w:val="002A1D69"/>
    <w:rsid w:val="002A4152"/>
    <w:rsid w:val="002A541C"/>
    <w:rsid w:val="002A6C54"/>
    <w:rsid w:val="002A7210"/>
    <w:rsid w:val="002B23C8"/>
    <w:rsid w:val="002B33EB"/>
    <w:rsid w:val="002B40D2"/>
    <w:rsid w:val="002C0042"/>
    <w:rsid w:val="002C108C"/>
    <w:rsid w:val="002C19EF"/>
    <w:rsid w:val="002C2A46"/>
    <w:rsid w:val="002C5D42"/>
    <w:rsid w:val="002C7163"/>
    <w:rsid w:val="002D0438"/>
    <w:rsid w:val="002D0A80"/>
    <w:rsid w:val="002D1C7F"/>
    <w:rsid w:val="002D264B"/>
    <w:rsid w:val="002D4C58"/>
    <w:rsid w:val="002D5C16"/>
    <w:rsid w:val="002E0ACA"/>
    <w:rsid w:val="002E2253"/>
    <w:rsid w:val="002E2CA5"/>
    <w:rsid w:val="002E498D"/>
    <w:rsid w:val="002E4B96"/>
    <w:rsid w:val="002E4FBE"/>
    <w:rsid w:val="002F012B"/>
    <w:rsid w:val="002F031A"/>
    <w:rsid w:val="002F0B20"/>
    <w:rsid w:val="002F0CBE"/>
    <w:rsid w:val="002F3A54"/>
    <w:rsid w:val="002F3F42"/>
    <w:rsid w:val="002F4223"/>
    <w:rsid w:val="002F4C56"/>
    <w:rsid w:val="002F5633"/>
    <w:rsid w:val="002F5A97"/>
    <w:rsid w:val="0030141D"/>
    <w:rsid w:val="003019B6"/>
    <w:rsid w:val="003035E2"/>
    <w:rsid w:val="00305A39"/>
    <w:rsid w:val="003065F2"/>
    <w:rsid w:val="003103C8"/>
    <w:rsid w:val="003109F6"/>
    <w:rsid w:val="00311E0A"/>
    <w:rsid w:val="003120B9"/>
    <w:rsid w:val="003122B9"/>
    <w:rsid w:val="0031254E"/>
    <w:rsid w:val="0031260F"/>
    <w:rsid w:val="00313491"/>
    <w:rsid w:val="0031429E"/>
    <w:rsid w:val="003143DD"/>
    <w:rsid w:val="0031471D"/>
    <w:rsid w:val="00314B5E"/>
    <w:rsid w:val="00314FD3"/>
    <w:rsid w:val="003154DC"/>
    <w:rsid w:val="00315F05"/>
    <w:rsid w:val="00322B33"/>
    <w:rsid w:val="00324B1B"/>
    <w:rsid w:val="00324C8F"/>
    <w:rsid w:val="003250F8"/>
    <w:rsid w:val="0032570A"/>
    <w:rsid w:val="00330BBB"/>
    <w:rsid w:val="0033108C"/>
    <w:rsid w:val="00332013"/>
    <w:rsid w:val="00332038"/>
    <w:rsid w:val="003328A3"/>
    <w:rsid w:val="00332EE5"/>
    <w:rsid w:val="0033314E"/>
    <w:rsid w:val="0033385F"/>
    <w:rsid w:val="003352F5"/>
    <w:rsid w:val="003358BB"/>
    <w:rsid w:val="00337150"/>
    <w:rsid w:val="003372CF"/>
    <w:rsid w:val="00343241"/>
    <w:rsid w:val="00343A53"/>
    <w:rsid w:val="00343F29"/>
    <w:rsid w:val="003445B8"/>
    <w:rsid w:val="003447F9"/>
    <w:rsid w:val="00344F8A"/>
    <w:rsid w:val="00345345"/>
    <w:rsid w:val="003461C2"/>
    <w:rsid w:val="00346CC1"/>
    <w:rsid w:val="0034769C"/>
    <w:rsid w:val="00347D16"/>
    <w:rsid w:val="00350E31"/>
    <w:rsid w:val="0035172D"/>
    <w:rsid w:val="00352CB3"/>
    <w:rsid w:val="00352D0A"/>
    <w:rsid w:val="00353A29"/>
    <w:rsid w:val="00353CD6"/>
    <w:rsid w:val="003543A8"/>
    <w:rsid w:val="00354671"/>
    <w:rsid w:val="00354948"/>
    <w:rsid w:val="00356CF8"/>
    <w:rsid w:val="003604DF"/>
    <w:rsid w:val="00361C44"/>
    <w:rsid w:val="00361DC1"/>
    <w:rsid w:val="00361DF7"/>
    <w:rsid w:val="00361FB3"/>
    <w:rsid w:val="00362B22"/>
    <w:rsid w:val="00363498"/>
    <w:rsid w:val="0036361D"/>
    <w:rsid w:val="003640D0"/>
    <w:rsid w:val="003641F6"/>
    <w:rsid w:val="003643F6"/>
    <w:rsid w:val="003655D9"/>
    <w:rsid w:val="003678B3"/>
    <w:rsid w:val="00370B81"/>
    <w:rsid w:val="00371373"/>
    <w:rsid w:val="00372A45"/>
    <w:rsid w:val="00372D3E"/>
    <w:rsid w:val="00373798"/>
    <w:rsid w:val="00374E3F"/>
    <w:rsid w:val="003750D8"/>
    <w:rsid w:val="00375F6D"/>
    <w:rsid w:val="003808DE"/>
    <w:rsid w:val="00382E61"/>
    <w:rsid w:val="00383941"/>
    <w:rsid w:val="0038438B"/>
    <w:rsid w:val="00384E94"/>
    <w:rsid w:val="0038505A"/>
    <w:rsid w:val="00385679"/>
    <w:rsid w:val="0038772D"/>
    <w:rsid w:val="003901D9"/>
    <w:rsid w:val="00390412"/>
    <w:rsid w:val="0039151D"/>
    <w:rsid w:val="003934C7"/>
    <w:rsid w:val="0039376F"/>
    <w:rsid w:val="003939ED"/>
    <w:rsid w:val="00394515"/>
    <w:rsid w:val="003952B4"/>
    <w:rsid w:val="00395798"/>
    <w:rsid w:val="00395DD9"/>
    <w:rsid w:val="00396948"/>
    <w:rsid w:val="00397E4A"/>
    <w:rsid w:val="003A12BF"/>
    <w:rsid w:val="003A1761"/>
    <w:rsid w:val="003A2B82"/>
    <w:rsid w:val="003A4744"/>
    <w:rsid w:val="003A4FA7"/>
    <w:rsid w:val="003A79DC"/>
    <w:rsid w:val="003A7B08"/>
    <w:rsid w:val="003A7FA0"/>
    <w:rsid w:val="003B090D"/>
    <w:rsid w:val="003B0DA7"/>
    <w:rsid w:val="003B1A08"/>
    <w:rsid w:val="003B1E46"/>
    <w:rsid w:val="003B2E4F"/>
    <w:rsid w:val="003B38F1"/>
    <w:rsid w:val="003B3EF1"/>
    <w:rsid w:val="003B410D"/>
    <w:rsid w:val="003B4808"/>
    <w:rsid w:val="003B5755"/>
    <w:rsid w:val="003B7C86"/>
    <w:rsid w:val="003C0AA7"/>
    <w:rsid w:val="003C1275"/>
    <w:rsid w:val="003C15BA"/>
    <w:rsid w:val="003C1874"/>
    <w:rsid w:val="003C19DB"/>
    <w:rsid w:val="003C42EE"/>
    <w:rsid w:val="003C5F17"/>
    <w:rsid w:val="003C5FDA"/>
    <w:rsid w:val="003D025A"/>
    <w:rsid w:val="003D0916"/>
    <w:rsid w:val="003D0F04"/>
    <w:rsid w:val="003D2929"/>
    <w:rsid w:val="003D2C22"/>
    <w:rsid w:val="003D4053"/>
    <w:rsid w:val="003D521F"/>
    <w:rsid w:val="003D5B3D"/>
    <w:rsid w:val="003D5C9F"/>
    <w:rsid w:val="003D65C3"/>
    <w:rsid w:val="003D7C9F"/>
    <w:rsid w:val="003E0794"/>
    <w:rsid w:val="003E1220"/>
    <w:rsid w:val="003E1EDA"/>
    <w:rsid w:val="003E27D5"/>
    <w:rsid w:val="003E2E73"/>
    <w:rsid w:val="003E6459"/>
    <w:rsid w:val="003E7CF4"/>
    <w:rsid w:val="003F003E"/>
    <w:rsid w:val="003F040C"/>
    <w:rsid w:val="003F073F"/>
    <w:rsid w:val="003F07F9"/>
    <w:rsid w:val="003F3D02"/>
    <w:rsid w:val="003F4613"/>
    <w:rsid w:val="003F4E68"/>
    <w:rsid w:val="003F550C"/>
    <w:rsid w:val="003F555E"/>
    <w:rsid w:val="003F5FBA"/>
    <w:rsid w:val="003F6847"/>
    <w:rsid w:val="00400091"/>
    <w:rsid w:val="00401430"/>
    <w:rsid w:val="00402772"/>
    <w:rsid w:val="0040475E"/>
    <w:rsid w:val="004048CF"/>
    <w:rsid w:val="00405243"/>
    <w:rsid w:val="004056A4"/>
    <w:rsid w:val="004061B7"/>
    <w:rsid w:val="004074B0"/>
    <w:rsid w:val="00407BB3"/>
    <w:rsid w:val="00410C97"/>
    <w:rsid w:val="004113D6"/>
    <w:rsid w:val="00412CC3"/>
    <w:rsid w:val="00413F86"/>
    <w:rsid w:val="0041520E"/>
    <w:rsid w:val="004157F8"/>
    <w:rsid w:val="00415CFA"/>
    <w:rsid w:val="00417A12"/>
    <w:rsid w:val="00420C7E"/>
    <w:rsid w:val="00421614"/>
    <w:rsid w:val="00422632"/>
    <w:rsid w:val="00423476"/>
    <w:rsid w:val="004237C4"/>
    <w:rsid w:val="00423F2B"/>
    <w:rsid w:val="004263AF"/>
    <w:rsid w:val="004267BB"/>
    <w:rsid w:val="00426DA4"/>
    <w:rsid w:val="00426FEE"/>
    <w:rsid w:val="00427611"/>
    <w:rsid w:val="004319F7"/>
    <w:rsid w:val="0043550D"/>
    <w:rsid w:val="004365C1"/>
    <w:rsid w:val="0043796D"/>
    <w:rsid w:val="00441AA6"/>
    <w:rsid w:val="00442E9F"/>
    <w:rsid w:val="00444FE8"/>
    <w:rsid w:val="00445323"/>
    <w:rsid w:val="004467B2"/>
    <w:rsid w:val="0045053E"/>
    <w:rsid w:val="00450685"/>
    <w:rsid w:val="0045098D"/>
    <w:rsid w:val="004510DD"/>
    <w:rsid w:val="00451972"/>
    <w:rsid w:val="004523A5"/>
    <w:rsid w:val="00452927"/>
    <w:rsid w:val="0045434A"/>
    <w:rsid w:val="00454D71"/>
    <w:rsid w:val="00455804"/>
    <w:rsid w:val="0045585A"/>
    <w:rsid w:val="00457602"/>
    <w:rsid w:val="0045793B"/>
    <w:rsid w:val="00457E71"/>
    <w:rsid w:val="00461458"/>
    <w:rsid w:val="004618A6"/>
    <w:rsid w:val="00461EDD"/>
    <w:rsid w:val="00463372"/>
    <w:rsid w:val="00463415"/>
    <w:rsid w:val="004636DD"/>
    <w:rsid w:val="00465C67"/>
    <w:rsid w:val="00465C92"/>
    <w:rsid w:val="0046602D"/>
    <w:rsid w:val="00467DCA"/>
    <w:rsid w:val="00475D4B"/>
    <w:rsid w:val="00477047"/>
    <w:rsid w:val="00477E85"/>
    <w:rsid w:val="00480BF0"/>
    <w:rsid w:val="00481288"/>
    <w:rsid w:val="004821E7"/>
    <w:rsid w:val="00482DCF"/>
    <w:rsid w:val="00484A7A"/>
    <w:rsid w:val="00484E2E"/>
    <w:rsid w:val="004850C9"/>
    <w:rsid w:val="004867FD"/>
    <w:rsid w:val="00487FAA"/>
    <w:rsid w:val="004905F2"/>
    <w:rsid w:val="00491B7A"/>
    <w:rsid w:val="0049282C"/>
    <w:rsid w:val="00494B17"/>
    <w:rsid w:val="00494EC4"/>
    <w:rsid w:val="00496C79"/>
    <w:rsid w:val="004A0816"/>
    <w:rsid w:val="004A2754"/>
    <w:rsid w:val="004A3457"/>
    <w:rsid w:val="004A439C"/>
    <w:rsid w:val="004A52B9"/>
    <w:rsid w:val="004A66E0"/>
    <w:rsid w:val="004A6CC2"/>
    <w:rsid w:val="004B095B"/>
    <w:rsid w:val="004B182F"/>
    <w:rsid w:val="004B1D36"/>
    <w:rsid w:val="004B1E85"/>
    <w:rsid w:val="004B20F2"/>
    <w:rsid w:val="004B39E1"/>
    <w:rsid w:val="004B4EC6"/>
    <w:rsid w:val="004B53C2"/>
    <w:rsid w:val="004B5B27"/>
    <w:rsid w:val="004B6C29"/>
    <w:rsid w:val="004C0369"/>
    <w:rsid w:val="004C0C87"/>
    <w:rsid w:val="004C1370"/>
    <w:rsid w:val="004C1375"/>
    <w:rsid w:val="004C13FF"/>
    <w:rsid w:val="004C1949"/>
    <w:rsid w:val="004C259A"/>
    <w:rsid w:val="004C29C4"/>
    <w:rsid w:val="004C40A2"/>
    <w:rsid w:val="004C690B"/>
    <w:rsid w:val="004C6B4A"/>
    <w:rsid w:val="004C7A81"/>
    <w:rsid w:val="004D0C38"/>
    <w:rsid w:val="004D1690"/>
    <w:rsid w:val="004D542D"/>
    <w:rsid w:val="004D6BB7"/>
    <w:rsid w:val="004D73CD"/>
    <w:rsid w:val="004D7C55"/>
    <w:rsid w:val="004E3966"/>
    <w:rsid w:val="004E6623"/>
    <w:rsid w:val="004E69B9"/>
    <w:rsid w:val="004E70C4"/>
    <w:rsid w:val="004F045C"/>
    <w:rsid w:val="004F16EC"/>
    <w:rsid w:val="004F262B"/>
    <w:rsid w:val="004F296A"/>
    <w:rsid w:val="004F2D02"/>
    <w:rsid w:val="004F32CF"/>
    <w:rsid w:val="004F4D74"/>
    <w:rsid w:val="004F5FDE"/>
    <w:rsid w:val="004F6DDB"/>
    <w:rsid w:val="004F6FC6"/>
    <w:rsid w:val="004F7B5D"/>
    <w:rsid w:val="0050019E"/>
    <w:rsid w:val="00503133"/>
    <w:rsid w:val="00507600"/>
    <w:rsid w:val="00512A1B"/>
    <w:rsid w:val="005131A4"/>
    <w:rsid w:val="00513FD7"/>
    <w:rsid w:val="00514485"/>
    <w:rsid w:val="0051664B"/>
    <w:rsid w:val="005166E9"/>
    <w:rsid w:val="005174D7"/>
    <w:rsid w:val="0052283C"/>
    <w:rsid w:val="00522C0D"/>
    <w:rsid w:val="00523CC3"/>
    <w:rsid w:val="00524A6D"/>
    <w:rsid w:val="00530C25"/>
    <w:rsid w:val="00530D43"/>
    <w:rsid w:val="00530EAD"/>
    <w:rsid w:val="00531137"/>
    <w:rsid w:val="005323CD"/>
    <w:rsid w:val="00532C89"/>
    <w:rsid w:val="00533771"/>
    <w:rsid w:val="0053576E"/>
    <w:rsid w:val="0053787D"/>
    <w:rsid w:val="00541140"/>
    <w:rsid w:val="00541793"/>
    <w:rsid w:val="00542CB1"/>
    <w:rsid w:val="00543366"/>
    <w:rsid w:val="00544125"/>
    <w:rsid w:val="005447D9"/>
    <w:rsid w:val="0054580E"/>
    <w:rsid w:val="00546C1C"/>
    <w:rsid w:val="005477C0"/>
    <w:rsid w:val="00547EEF"/>
    <w:rsid w:val="00552D41"/>
    <w:rsid w:val="00553ABB"/>
    <w:rsid w:val="005557D1"/>
    <w:rsid w:val="00556032"/>
    <w:rsid w:val="0055693B"/>
    <w:rsid w:val="00560096"/>
    <w:rsid w:val="00560DE4"/>
    <w:rsid w:val="00561002"/>
    <w:rsid w:val="00562F74"/>
    <w:rsid w:val="00563636"/>
    <w:rsid w:val="00563C32"/>
    <w:rsid w:val="0056434A"/>
    <w:rsid w:val="00564BB8"/>
    <w:rsid w:val="00566B1B"/>
    <w:rsid w:val="0057155A"/>
    <w:rsid w:val="0057231E"/>
    <w:rsid w:val="00572B22"/>
    <w:rsid w:val="005742AF"/>
    <w:rsid w:val="00575468"/>
    <w:rsid w:val="00575B4B"/>
    <w:rsid w:val="00575D1E"/>
    <w:rsid w:val="005760E8"/>
    <w:rsid w:val="00577CB5"/>
    <w:rsid w:val="00582314"/>
    <w:rsid w:val="00583C88"/>
    <w:rsid w:val="00584823"/>
    <w:rsid w:val="00584ABF"/>
    <w:rsid w:val="00585861"/>
    <w:rsid w:val="00586024"/>
    <w:rsid w:val="00586534"/>
    <w:rsid w:val="005868E2"/>
    <w:rsid w:val="00586C61"/>
    <w:rsid w:val="005873B1"/>
    <w:rsid w:val="0059007E"/>
    <w:rsid w:val="00590619"/>
    <w:rsid w:val="00591D2B"/>
    <w:rsid w:val="0059316E"/>
    <w:rsid w:val="00593590"/>
    <w:rsid w:val="0059475B"/>
    <w:rsid w:val="00595267"/>
    <w:rsid w:val="00595756"/>
    <w:rsid w:val="005A135A"/>
    <w:rsid w:val="005A1BEC"/>
    <w:rsid w:val="005A226D"/>
    <w:rsid w:val="005A263B"/>
    <w:rsid w:val="005A27A6"/>
    <w:rsid w:val="005A326A"/>
    <w:rsid w:val="005A3FB7"/>
    <w:rsid w:val="005A5103"/>
    <w:rsid w:val="005A55E2"/>
    <w:rsid w:val="005B16DE"/>
    <w:rsid w:val="005B1B63"/>
    <w:rsid w:val="005B1D62"/>
    <w:rsid w:val="005B48F1"/>
    <w:rsid w:val="005B718C"/>
    <w:rsid w:val="005B7D38"/>
    <w:rsid w:val="005C098F"/>
    <w:rsid w:val="005C1A5B"/>
    <w:rsid w:val="005C2970"/>
    <w:rsid w:val="005C2C2C"/>
    <w:rsid w:val="005C393F"/>
    <w:rsid w:val="005C4107"/>
    <w:rsid w:val="005C442E"/>
    <w:rsid w:val="005C4ECD"/>
    <w:rsid w:val="005C4FEE"/>
    <w:rsid w:val="005C50EE"/>
    <w:rsid w:val="005C64D1"/>
    <w:rsid w:val="005C7376"/>
    <w:rsid w:val="005D1160"/>
    <w:rsid w:val="005D2237"/>
    <w:rsid w:val="005D24F3"/>
    <w:rsid w:val="005D3B3F"/>
    <w:rsid w:val="005D5385"/>
    <w:rsid w:val="005D6522"/>
    <w:rsid w:val="005D6BD0"/>
    <w:rsid w:val="005D6CA0"/>
    <w:rsid w:val="005E317D"/>
    <w:rsid w:val="005E3DA0"/>
    <w:rsid w:val="005E3FB5"/>
    <w:rsid w:val="005E491A"/>
    <w:rsid w:val="005E534E"/>
    <w:rsid w:val="005E769A"/>
    <w:rsid w:val="005F1095"/>
    <w:rsid w:val="005F127A"/>
    <w:rsid w:val="005F2002"/>
    <w:rsid w:val="005F658D"/>
    <w:rsid w:val="005F7400"/>
    <w:rsid w:val="00600F8A"/>
    <w:rsid w:val="00601017"/>
    <w:rsid w:val="0060434E"/>
    <w:rsid w:val="0060664A"/>
    <w:rsid w:val="006129F5"/>
    <w:rsid w:val="00613255"/>
    <w:rsid w:val="006140EC"/>
    <w:rsid w:val="00615672"/>
    <w:rsid w:val="00615CD3"/>
    <w:rsid w:val="00615F8C"/>
    <w:rsid w:val="00616D1D"/>
    <w:rsid w:val="00617117"/>
    <w:rsid w:val="0062119F"/>
    <w:rsid w:val="00622A9E"/>
    <w:rsid w:val="0062309C"/>
    <w:rsid w:val="00624189"/>
    <w:rsid w:val="006245BB"/>
    <w:rsid w:val="00624833"/>
    <w:rsid w:val="00625FC5"/>
    <w:rsid w:val="006266C9"/>
    <w:rsid w:val="00630BD0"/>
    <w:rsid w:val="00630D69"/>
    <w:rsid w:val="00633990"/>
    <w:rsid w:val="00633C6F"/>
    <w:rsid w:val="00633D80"/>
    <w:rsid w:val="00634F54"/>
    <w:rsid w:val="006351A0"/>
    <w:rsid w:val="00635E6C"/>
    <w:rsid w:val="00637134"/>
    <w:rsid w:val="006374CA"/>
    <w:rsid w:val="00637B7A"/>
    <w:rsid w:val="0064034C"/>
    <w:rsid w:val="00640907"/>
    <w:rsid w:val="00640A30"/>
    <w:rsid w:val="0064216F"/>
    <w:rsid w:val="0064275D"/>
    <w:rsid w:val="00645402"/>
    <w:rsid w:val="00645E91"/>
    <w:rsid w:val="006467D6"/>
    <w:rsid w:val="006467F8"/>
    <w:rsid w:val="00647CAC"/>
    <w:rsid w:val="006500B1"/>
    <w:rsid w:val="00650B3E"/>
    <w:rsid w:val="00650C79"/>
    <w:rsid w:val="006514B2"/>
    <w:rsid w:val="00653996"/>
    <w:rsid w:val="006555DD"/>
    <w:rsid w:val="0065624C"/>
    <w:rsid w:val="00656FF2"/>
    <w:rsid w:val="00657E1F"/>
    <w:rsid w:val="00660372"/>
    <w:rsid w:val="006605F5"/>
    <w:rsid w:val="00662FB9"/>
    <w:rsid w:val="006725EC"/>
    <w:rsid w:val="006738BD"/>
    <w:rsid w:val="006742F7"/>
    <w:rsid w:val="00674E17"/>
    <w:rsid w:val="006762F9"/>
    <w:rsid w:val="0067633C"/>
    <w:rsid w:val="0067665B"/>
    <w:rsid w:val="00676D3E"/>
    <w:rsid w:val="00677EE7"/>
    <w:rsid w:val="00680590"/>
    <w:rsid w:val="00680C0A"/>
    <w:rsid w:val="00682AC8"/>
    <w:rsid w:val="00685198"/>
    <w:rsid w:val="006874C0"/>
    <w:rsid w:val="006877CA"/>
    <w:rsid w:val="00687994"/>
    <w:rsid w:val="00687FFC"/>
    <w:rsid w:val="00690112"/>
    <w:rsid w:val="00691D6D"/>
    <w:rsid w:val="00692C6C"/>
    <w:rsid w:val="00692ECF"/>
    <w:rsid w:val="006934AE"/>
    <w:rsid w:val="006A1852"/>
    <w:rsid w:val="006A2BCD"/>
    <w:rsid w:val="006A399A"/>
    <w:rsid w:val="006A54C2"/>
    <w:rsid w:val="006A662C"/>
    <w:rsid w:val="006B061F"/>
    <w:rsid w:val="006B0AF1"/>
    <w:rsid w:val="006B15EC"/>
    <w:rsid w:val="006B3346"/>
    <w:rsid w:val="006B439F"/>
    <w:rsid w:val="006B6C5C"/>
    <w:rsid w:val="006B7814"/>
    <w:rsid w:val="006B7824"/>
    <w:rsid w:val="006B7CD7"/>
    <w:rsid w:val="006C1175"/>
    <w:rsid w:val="006C152A"/>
    <w:rsid w:val="006C215A"/>
    <w:rsid w:val="006C21E8"/>
    <w:rsid w:val="006C2AFB"/>
    <w:rsid w:val="006C2E61"/>
    <w:rsid w:val="006C2F8E"/>
    <w:rsid w:val="006C3AD4"/>
    <w:rsid w:val="006C71B7"/>
    <w:rsid w:val="006C7620"/>
    <w:rsid w:val="006C78AF"/>
    <w:rsid w:val="006C7C4E"/>
    <w:rsid w:val="006C7FFA"/>
    <w:rsid w:val="006D038C"/>
    <w:rsid w:val="006D1D13"/>
    <w:rsid w:val="006D2173"/>
    <w:rsid w:val="006D2B30"/>
    <w:rsid w:val="006D425C"/>
    <w:rsid w:val="006D6689"/>
    <w:rsid w:val="006D6DD4"/>
    <w:rsid w:val="006D6E87"/>
    <w:rsid w:val="006D6FB1"/>
    <w:rsid w:val="006E019A"/>
    <w:rsid w:val="006E0BD9"/>
    <w:rsid w:val="006E2A3C"/>
    <w:rsid w:val="006E2ADF"/>
    <w:rsid w:val="006E2DC3"/>
    <w:rsid w:val="006E300F"/>
    <w:rsid w:val="006E32C1"/>
    <w:rsid w:val="006E3477"/>
    <w:rsid w:val="006E468B"/>
    <w:rsid w:val="006E48D1"/>
    <w:rsid w:val="006E50D1"/>
    <w:rsid w:val="006E69AD"/>
    <w:rsid w:val="006F0C18"/>
    <w:rsid w:val="006F1540"/>
    <w:rsid w:val="006F1FE9"/>
    <w:rsid w:val="006F3835"/>
    <w:rsid w:val="006F5067"/>
    <w:rsid w:val="006F515A"/>
    <w:rsid w:val="006F6B86"/>
    <w:rsid w:val="006F7C60"/>
    <w:rsid w:val="00700A51"/>
    <w:rsid w:val="007032CF"/>
    <w:rsid w:val="00705A81"/>
    <w:rsid w:val="00705C58"/>
    <w:rsid w:val="0070603E"/>
    <w:rsid w:val="007065A5"/>
    <w:rsid w:val="00706DA8"/>
    <w:rsid w:val="00710107"/>
    <w:rsid w:val="00710354"/>
    <w:rsid w:val="00711C97"/>
    <w:rsid w:val="00712DB4"/>
    <w:rsid w:val="007131AD"/>
    <w:rsid w:val="007151B7"/>
    <w:rsid w:val="00715D2A"/>
    <w:rsid w:val="00715D95"/>
    <w:rsid w:val="007176FC"/>
    <w:rsid w:val="007179CD"/>
    <w:rsid w:val="0072002F"/>
    <w:rsid w:val="0072024E"/>
    <w:rsid w:val="00720972"/>
    <w:rsid w:val="00721A6A"/>
    <w:rsid w:val="00723EA6"/>
    <w:rsid w:val="00730C08"/>
    <w:rsid w:val="00733166"/>
    <w:rsid w:val="007345F4"/>
    <w:rsid w:val="00735573"/>
    <w:rsid w:val="0073698F"/>
    <w:rsid w:val="00736AF9"/>
    <w:rsid w:val="007413AF"/>
    <w:rsid w:val="007432AB"/>
    <w:rsid w:val="00743366"/>
    <w:rsid w:val="0074403C"/>
    <w:rsid w:val="00744FB1"/>
    <w:rsid w:val="007457BF"/>
    <w:rsid w:val="00746C3E"/>
    <w:rsid w:val="00746DD0"/>
    <w:rsid w:val="00750082"/>
    <w:rsid w:val="00754FCE"/>
    <w:rsid w:val="00755431"/>
    <w:rsid w:val="007566DA"/>
    <w:rsid w:val="007611C6"/>
    <w:rsid w:val="00761504"/>
    <w:rsid w:val="00761FB1"/>
    <w:rsid w:val="00763136"/>
    <w:rsid w:val="00763C3E"/>
    <w:rsid w:val="00764DEA"/>
    <w:rsid w:val="00764F86"/>
    <w:rsid w:val="00766201"/>
    <w:rsid w:val="00766E55"/>
    <w:rsid w:val="007677E1"/>
    <w:rsid w:val="00767AC2"/>
    <w:rsid w:val="00767EE2"/>
    <w:rsid w:val="007700FB"/>
    <w:rsid w:val="00771274"/>
    <w:rsid w:val="00773952"/>
    <w:rsid w:val="00780CA7"/>
    <w:rsid w:val="00780EED"/>
    <w:rsid w:val="00783334"/>
    <w:rsid w:val="00785C12"/>
    <w:rsid w:val="00787812"/>
    <w:rsid w:val="00791136"/>
    <w:rsid w:val="0079232C"/>
    <w:rsid w:val="00792C76"/>
    <w:rsid w:val="00793171"/>
    <w:rsid w:val="007941F0"/>
    <w:rsid w:val="00794439"/>
    <w:rsid w:val="00795A26"/>
    <w:rsid w:val="00795E98"/>
    <w:rsid w:val="00796407"/>
    <w:rsid w:val="00796513"/>
    <w:rsid w:val="007972E8"/>
    <w:rsid w:val="007A36F8"/>
    <w:rsid w:val="007A3EA1"/>
    <w:rsid w:val="007A6AF7"/>
    <w:rsid w:val="007A74C5"/>
    <w:rsid w:val="007A77C8"/>
    <w:rsid w:val="007B2699"/>
    <w:rsid w:val="007B3C9B"/>
    <w:rsid w:val="007B4921"/>
    <w:rsid w:val="007B4C72"/>
    <w:rsid w:val="007B53EF"/>
    <w:rsid w:val="007B5A6F"/>
    <w:rsid w:val="007B796E"/>
    <w:rsid w:val="007C070E"/>
    <w:rsid w:val="007C09E5"/>
    <w:rsid w:val="007C2C15"/>
    <w:rsid w:val="007C2CE2"/>
    <w:rsid w:val="007C362E"/>
    <w:rsid w:val="007C3953"/>
    <w:rsid w:val="007C441E"/>
    <w:rsid w:val="007C4FB4"/>
    <w:rsid w:val="007C5E0C"/>
    <w:rsid w:val="007D0195"/>
    <w:rsid w:val="007D0237"/>
    <w:rsid w:val="007D02B4"/>
    <w:rsid w:val="007D19D8"/>
    <w:rsid w:val="007D2F35"/>
    <w:rsid w:val="007D663D"/>
    <w:rsid w:val="007D7615"/>
    <w:rsid w:val="007D7BB7"/>
    <w:rsid w:val="007E0A74"/>
    <w:rsid w:val="007E0FDE"/>
    <w:rsid w:val="007E1B44"/>
    <w:rsid w:val="007E2402"/>
    <w:rsid w:val="007E29B7"/>
    <w:rsid w:val="007E61B9"/>
    <w:rsid w:val="007E7258"/>
    <w:rsid w:val="007E7823"/>
    <w:rsid w:val="007E7C15"/>
    <w:rsid w:val="007F026F"/>
    <w:rsid w:val="007F07C4"/>
    <w:rsid w:val="007F432C"/>
    <w:rsid w:val="007F62FA"/>
    <w:rsid w:val="00801190"/>
    <w:rsid w:val="00802909"/>
    <w:rsid w:val="00802B01"/>
    <w:rsid w:val="008032C0"/>
    <w:rsid w:val="008052F4"/>
    <w:rsid w:val="0080604C"/>
    <w:rsid w:val="008060EC"/>
    <w:rsid w:val="0080648A"/>
    <w:rsid w:val="00806721"/>
    <w:rsid w:val="00806CDB"/>
    <w:rsid w:val="00806F0F"/>
    <w:rsid w:val="00810AEB"/>
    <w:rsid w:val="008113A1"/>
    <w:rsid w:val="00812334"/>
    <w:rsid w:val="00812D1A"/>
    <w:rsid w:val="0081301C"/>
    <w:rsid w:val="00813717"/>
    <w:rsid w:val="008158FE"/>
    <w:rsid w:val="00817044"/>
    <w:rsid w:val="008221A2"/>
    <w:rsid w:val="00823311"/>
    <w:rsid w:val="008254BE"/>
    <w:rsid w:val="008256B3"/>
    <w:rsid w:val="00825D17"/>
    <w:rsid w:val="0082684F"/>
    <w:rsid w:val="00826ADB"/>
    <w:rsid w:val="00830448"/>
    <w:rsid w:val="00830894"/>
    <w:rsid w:val="00830D55"/>
    <w:rsid w:val="00833C77"/>
    <w:rsid w:val="00835C52"/>
    <w:rsid w:val="00837677"/>
    <w:rsid w:val="00840D81"/>
    <w:rsid w:val="00841607"/>
    <w:rsid w:val="00841858"/>
    <w:rsid w:val="00843054"/>
    <w:rsid w:val="00843206"/>
    <w:rsid w:val="00843833"/>
    <w:rsid w:val="00843FBA"/>
    <w:rsid w:val="00844021"/>
    <w:rsid w:val="008446FC"/>
    <w:rsid w:val="00844AAB"/>
    <w:rsid w:val="00844ADC"/>
    <w:rsid w:val="00844FB2"/>
    <w:rsid w:val="0084630D"/>
    <w:rsid w:val="008469D8"/>
    <w:rsid w:val="00846A42"/>
    <w:rsid w:val="00846F6F"/>
    <w:rsid w:val="008506E3"/>
    <w:rsid w:val="0085080B"/>
    <w:rsid w:val="00852BD9"/>
    <w:rsid w:val="00853081"/>
    <w:rsid w:val="00853E39"/>
    <w:rsid w:val="00855FD8"/>
    <w:rsid w:val="008573C6"/>
    <w:rsid w:val="008574DA"/>
    <w:rsid w:val="00862AD8"/>
    <w:rsid w:val="00862C84"/>
    <w:rsid w:val="00865CC8"/>
    <w:rsid w:val="00866BE2"/>
    <w:rsid w:val="0086769B"/>
    <w:rsid w:val="00870651"/>
    <w:rsid w:val="00870B7F"/>
    <w:rsid w:val="0087132A"/>
    <w:rsid w:val="0087326A"/>
    <w:rsid w:val="008741F8"/>
    <w:rsid w:val="00874FC2"/>
    <w:rsid w:val="008766B4"/>
    <w:rsid w:val="00877CA4"/>
    <w:rsid w:val="008805EB"/>
    <w:rsid w:val="008816E2"/>
    <w:rsid w:val="00882DC5"/>
    <w:rsid w:val="00882F16"/>
    <w:rsid w:val="00885015"/>
    <w:rsid w:val="00885350"/>
    <w:rsid w:val="008856AA"/>
    <w:rsid w:val="00886625"/>
    <w:rsid w:val="00886855"/>
    <w:rsid w:val="00887CC3"/>
    <w:rsid w:val="0089043D"/>
    <w:rsid w:val="00890D74"/>
    <w:rsid w:val="00890EA8"/>
    <w:rsid w:val="00891800"/>
    <w:rsid w:val="00891E00"/>
    <w:rsid w:val="00891ED9"/>
    <w:rsid w:val="00892305"/>
    <w:rsid w:val="00892446"/>
    <w:rsid w:val="008941FC"/>
    <w:rsid w:val="00894CC1"/>
    <w:rsid w:val="00896FBE"/>
    <w:rsid w:val="008A193C"/>
    <w:rsid w:val="008A1E2A"/>
    <w:rsid w:val="008B26BF"/>
    <w:rsid w:val="008B5E6D"/>
    <w:rsid w:val="008B710E"/>
    <w:rsid w:val="008C0315"/>
    <w:rsid w:val="008C0512"/>
    <w:rsid w:val="008C0C92"/>
    <w:rsid w:val="008C0E2F"/>
    <w:rsid w:val="008C2C77"/>
    <w:rsid w:val="008C4035"/>
    <w:rsid w:val="008C5F76"/>
    <w:rsid w:val="008C7F36"/>
    <w:rsid w:val="008D0976"/>
    <w:rsid w:val="008D0E60"/>
    <w:rsid w:val="008D1115"/>
    <w:rsid w:val="008D1924"/>
    <w:rsid w:val="008D212C"/>
    <w:rsid w:val="008D2E22"/>
    <w:rsid w:val="008D35AC"/>
    <w:rsid w:val="008D3D0E"/>
    <w:rsid w:val="008D52DC"/>
    <w:rsid w:val="008D6201"/>
    <w:rsid w:val="008D626F"/>
    <w:rsid w:val="008D6804"/>
    <w:rsid w:val="008D6991"/>
    <w:rsid w:val="008E2ED4"/>
    <w:rsid w:val="008E39DA"/>
    <w:rsid w:val="008E3B76"/>
    <w:rsid w:val="008E6A4D"/>
    <w:rsid w:val="008E759E"/>
    <w:rsid w:val="008E7F9E"/>
    <w:rsid w:val="008F023C"/>
    <w:rsid w:val="008F05F7"/>
    <w:rsid w:val="008F0873"/>
    <w:rsid w:val="008F28DB"/>
    <w:rsid w:val="008F48D5"/>
    <w:rsid w:val="008F5D9C"/>
    <w:rsid w:val="008F5E40"/>
    <w:rsid w:val="008F640B"/>
    <w:rsid w:val="00900048"/>
    <w:rsid w:val="00901D90"/>
    <w:rsid w:val="00902043"/>
    <w:rsid w:val="00904AA8"/>
    <w:rsid w:val="00905913"/>
    <w:rsid w:val="00905E52"/>
    <w:rsid w:val="00907490"/>
    <w:rsid w:val="00907988"/>
    <w:rsid w:val="00907A03"/>
    <w:rsid w:val="00907A42"/>
    <w:rsid w:val="00910C8B"/>
    <w:rsid w:val="009111BA"/>
    <w:rsid w:val="00912196"/>
    <w:rsid w:val="0091232C"/>
    <w:rsid w:val="009177AC"/>
    <w:rsid w:val="00917ADE"/>
    <w:rsid w:val="009203FF"/>
    <w:rsid w:val="00920536"/>
    <w:rsid w:val="0092244F"/>
    <w:rsid w:val="009231B8"/>
    <w:rsid w:val="00923792"/>
    <w:rsid w:val="00923D23"/>
    <w:rsid w:val="009242BE"/>
    <w:rsid w:val="00924F21"/>
    <w:rsid w:val="00925F5F"/>
    <w:rsid w:val="009264A5"/>
    <w:rsid w:val="009272D7"/>
    <w:rsid w:val="009300D4"/>
    <w:rsid w:val="00931EA4"/>
    <w:rsid w:val="00932FBF"/>
    <w:rsid w:val="00933BD5"/>
    <w:rsid w:val="00933C8C"/>
    <w:rsid w:val="009340D2"/>
    <w:rsid w:val="00934A9B"/>
    <w:rsid w:val="0093705A"/>
    <w:rsid w:val="0093759D"/>
    <w:rsid w:val="00937C6A"/>
    <w:rsid w:val="00940610"/>
    <w:rsid w:val="009414D3"/>
    <w:rsid w:val="00941DFE"/>
    <w:rsid w:val="00941FE2"/>
    <w:rsid w:val="0094255B"/>
    <w:rsid w:val="00943102"/>
    <w:rsid w:val="009450A0"/>
    <w:rsid w:val="0094562F"/>
    <w:rsid w:val="00946BB9"/>
    <w:rsid w:val="00947E70"/>
    <w:rsid w:val="009521B9"/>
    <w:rsid w:val="009525F8"/>
    <w:rsid w:val="009547CB"/>
    <w:rsid w:val="009566DE"/>
    <w:rsid w:val="0095738B"/>
    <w:rsid w:val="00957EC8"/>
    <w:rsid w:val="00960A5C"/>
    <w:rsid w:val="00961890"/>
    <w:rsid w:val="009618B1"/>
    <w:rsid w:val="00965D6A"/>
    <w:rsid w:val="009666A3"/>
    <w:rsid w:val="0096770C"/>
    <w:rsid w:val="00972D9D"/>
    <w:rsid w:val="00972F51"/>
    <w:rsid w:val="00973A33"/>
    <w:rsid w:val="00974983"/>
    <w:rsid w:val="00975C78"/>
    <w:rsid w:val="00980C06"/>
    <w:rsid w:val="00980EE2"/>
    <w:rsid w:val="00981BF3"/>
    <w:rsid w:val="00981D66"/>
    <w:rsid w:val="00984B0C"/>
    <w:rsid w:val="00984CF2"/>
    <w:rsid w:val="00985AF7"/>
    <w:rsid w:val="0098632B"/>
    <w:rsid w:val="00986A4A"/>
    <w:rsid w:val="00987232"/>
    <w:rsid w:val="00990461"/>
    <w:rsid w:val="00991003"/>
    <w:rsid w:val="00992D34"/>
    <w:rsid w:val="009938B3"/>
    <w:rsid w:val="009952B8"/>
    <w:rsid w:val="009966FE"/>
    <w:rsid w:val="00996B0B"/>
    <w:rsid w:val="009A1841"/>
    <w:rsid w:val="009A29A1"/>
    <w:rsid w:val="009A34A9"/>
    <w:rsid w:val="009A5B06"/>
    <w:rsid w:val="009A5E4F"/>
    <w:rsid w:val="009A7987"/>
    <w:rsid w:val="009B211A"/>
    <w:rsid w:val="009B3C9B"/>
    <w:rsid w:val="009B40AF"/>
    <w:rsid w:val="009B42EF"/>
    <w:rsid w:val="009B4674"/>
    <w:rsid w:val="009B4FA0"/>
    <w:rsid w:val="009B6297"/>
    <w:rsid w:val="009B6E6D"/>
    <w:rsid w:val="009B7420"/>
    <w:rsid w:val="009C099A"/>
    <w:rsid w:val="009C1B2E"/>
    <w:rsid w:val="009C258F"/>
    <w:rsid w:val="009C2D9E"/>
    <w:rsid w:val="009C3318"/>
    <w:rsid w:val="009C737D"/>
    <w:rsid w:val="009D0704"/>
    <w:rsid w:val="009D126A"/>
    <w:rsid w:val="009D1CD1"/>
    <w:rsid w:val="009D27B1"/>
    <w:rsid w:val="009D31F8"/>
    <w:rsid w:val="009D39DA"/>
    <w:rsid w:val="009D6714"/>
    <w:rsid w:val="009E0759"/>
    <w:rsid w:val="009E08F0"/>
    <w:rsid w:val="009E2ACA"/>
    <w:rsid w:val="009E58FC"/>
    <w:rsid w:val="009E76B8"/>
    <w:rsid w:val="009F0194"/>
    <w:rsid w:val="009F3DF8"/>
    <w:rsid w:val="009F5A36"/>
    <w:rsid w:val="009F5F86"/>
    <w:rsid w:val="009F6A47"/>
    <w:rsid w:val="009F7023"/>
    <w:rsid w:val="009F789E"/>
    <w:rsid w:val="00A001D7"/>
    <w:rsid w:val="00A00C67"/>
    <w:rsid w:val="00A01AEA"/>
    <w:rsid w:val="00A02701"/>
    <w:rsid w:val="00A057BD"/>
    <w:rsid w:val="00A06297"/>
    <w:rsid w:val="00A076BC"/>
    <w:rsid w:val="00A07E51"/>
    <w:rsid w:val="00A10592"/>
    <w:rsid w:val="00A11ADD"/>
    <w:rsid w:val="00A13545"/>
    <w:rsid w:val="00A13AE1"/>
    <w:rsid w:val="00A15CEF"/>
    <w:rsid w:val="00A16CA9"/>
    <w:rsid w:val="00A171C3"/>
    <w:rsid w:val="00A17B78"/>
    <w:rsid w:val="00A17DD3"/>
    <w:rsid w:val="00A25797"/>
    <w:rsid w:val="00A25FFE"/>
    <w:rsid w:val="00A301E9"/>
    <w:rsid w:val="00A33451"/>
    <w:rsid w:val="00A34CFA"/>
    <w:rsid w:val="00A37E69"/>
    <w:rsid w:val="00A405AF"/>
    <w:rsid w:val="00A41724"/>
    <w:rsid w:val="00A41A6A"/>
    <w:rsid w:val="00A41CAC"/>
    <w:rsid w:val="00A42C52"/>
    <w:rsid w:val="00A45C39"/>
    <w:rsid w:val="00A5050A"/>
    <w:rsid w:val="00A50899"/>
    <w:rsid w:val="00A52383"/>
    <w:rsid w:val="00A531B3"/>
    <w:rsid w:val="00A5539A"/>
    <w:rsid w:val="00A564BD"/>
    <w:rsid w:val="00A566E2"/>
    <w:rsid w:val="00A57702"/>
    <w:rsid w:val="00A6027E"/>
    <w:rsid w:val="00A60C46"/>
    <w:rsid w:val="00A61436"/>
    <w:rsid w:val="00A62750"/>
    <w:rsid w:val="00A657AE"/>
    <w:rsid w:val="00A65885"/>
    <w:rsid w:val="00A661BA"/>
    <w:rsid w:val="00A67151"/>
    <w:rsid w:val="00A678CC"/>
    <w:rsid w:val="00A67E80"/>
    <w:rsid w:val="00A705D3"/>
    <w:rsid w:val="00A7113F"/>
    <w:rsid w:val="00A7151D"/>
    <w:rsid w:val="00A71AD8"/>
    <w:rsid w:val="00A72A01"/>
    <w:rsid w:val="00A74C0B"/>
    <w:rsid w:val="00A8098E"/>
    <w:rsid w:val="00A81A78"/>
    <w:rsid w:val="00A82792"/>
    <w:rsid w:val="00A828D1"/>
    <w:rsid w:val="00A83A5B"/>
    <w:rsid w:val="00A85966"/>
    <w:rsid w:val="00A85A4C"/>
    <w:rsid w:val="00A90CDD"/>
    <w:rsid w:val="00A90F90"/>
    <w:rsid w:val="00A92E58"/>
    <w:rsid w:val="00A95E60"/>
    <w:rsid w:val="00A96260"/>
    <w:rsid w:val="00A968C3"/>
    <w:rsid w:val="00A96979"/>
    <w:rsid w:val="00A96D2A"/>
    <w:rsid w:val="00AA0FD2"/>
    <w:rsid w:val="00AA1FC4"/>
    <w:rsid w:val="00AB010B"/>
    <w:rsid w:val="00AB032D"/>
    <w:rsid w:val="00AB10AC"/>
    <w:rsid w:val="00AB2B42"/>
    <w:rsid w:val="00AB394A"/>
    <w:rsid w:val="00AB4BA3"/>
    <w:rsid w:val="00AB4CA4"/>
    <w:rsid w:val="00AB4D00"/>
    <w:rsid w:val="00AB6CC8"/>
    <w:rsid w:val="00AB78A7"/>
    <w:rsid w:val="00AC032B"/>
    <w:rsid w:val="00AC3CA8"/>
    <w:rsid w:val="00AC4CF0"/>
    <w:rsid w:val="00AC6A38"/>
    <w:rsid w:val="00AC7670"/>
    <w:rsid w:val="00AD00F6"/>
    <w:rsid w:val="00AD03D6"/>
    <w:rsid w:val="00AD17C1"/>
    <w:rsid w:val="00AD1836"/>
    <w:rsid w:val="00AD224A"/>
    <w:rsid w:val="00AD2732"/>
    <w:rsid w:val="00AD4813"/>
    <w:rsid w:val="00AD60B7"/>
    <w:rsid w:val="00AE0423"/>
    <w:rsid w:val="00AE1980"/>
    <w:rsid w:val="00AE2548"/>
    <w:rsid w:val="00AE3868"/>
    <w:rsid w:val="00AE4E9D"/>
    <w:rsid w:val="00AE4EBC"/>
    <w:rsid w:val="00AE678E"/>
    <w:rsid w:val="00AE6816"/>
    <w:rsid w:val="00AE6CE3"/>
    <w:rsid w:val="00AE7C1A"/>
    <w:rsid w:val="00AF0B31"/>
    <w:rsid w:val="00AF19EE"/>
    <w:rsid w:val="00AF4088"/>
    <w:rsid w:val="00AF6739"/>
    <w:rsid w:val="00AF6A0F"/>
    <w:rsid w:val="00AF6BFD"/>
    <w:rsid w:val="00AF76CD"/>
    <w:rsid w:val="00AF7DEF"/>
    <w:rsid w:val="00B02D92"/>
    <w:rsid w:val="00B038FD"/>
    <w:rsid w:val="00B04898"/>
    <w:rsid w:val="00B04BD8"/>
    <w:rsid w:val="00B04D28"/>
    <w:rsid w:val="00B05B41"/>
    <w:rsid w:val="00B07C02"/>
    <w:rsid w:val="00B1032F"/>
    <w:rsid w:val="00B1058F"/>
    <w:rsid w:val="00B108ED"/>
    <w:rsid w:val="00B109CE"/>
    <w:rsid w:val="00B13831"/>
    <w:rsid w:val="00B1664F"/>
    <w:rsid w:val="00B17608"/>
    <w:rsid w:val="00B17CF6"/>
    <w:rsid w:val="00B205B6"/>
    <w:rsid w:val="00B20D53"/>
    <w:rsid w:val="00B214FB"/>
    <w:rsid w:val="00B2167E"/>
    <w:rsid w:val="00B23295"/>
    <w:rsid w:val="00B25BC1"/>
    <w:rsid w:val="00B277A6"/>
    <w:rsid w:val="00B301D3"/>
    <w:rsid w:val="00B3249F"/>
    <w:rsid w:val="00B327D9"/>
    <w:rsid w:val="00B33335"/>
    <w:rsid w:val="00B34D62"/>
    <w:rsid w:val="00B35EFC"/>
    <w:rsid w:val="00B3783D"/>
    <w:rsid w:val="00B4087D"/>
    <w:rsid w:val="00B40C96"/>
    <w:rsid w:val="00B40CBC"/>
    <w:rsid w:val="00B42298"/>
    <w:rsid w:val="00B425D2"/>
    <w:rsid w:val="00B42A37"/>
    <w:rsid w:val="00B42FDE"/>
    <w:rsid w:val="00B43BCB"/>
    <w:rsid w:val="00B44EB7"/>
    <w:rsid w:val="00B456FC"/>
    <w:rsid w:val="00B45B84"/>
    <w:rsid w:val="00B45E97"/>
    <w:rsid w:val="00B47377"/>
    <w:rsid w:val="00B47555"/>
    <w:rsid w:val="00B475D7"/>
    <w:rsid w:val="00B477E5"/>
    <w:rsid w:val="00B50730"/>
    <w:rsid w:val="00B50DCC"/>
    <w:rsid w:val="00B51422"/>
    <w:rsid w:val="00B5308C"/>
    <w:rsid w:val="00B5399A"/>
    <w:rsid w:val="00B554F5"/>
    <w:rsid w:val="00B60747"/>
    <w:rsid w:val="00B61DDE"/>
    <w:rsid w:val="00B62147"/>
    <w:rsid w:val="00B62237"/>
    <w:rsid w:val="00B62750"/>
    <w:rsid w:val="00B62CE6"/>
    <w:rsid w:val="00B64293"/>
    <w:rsid w:val="00B64E95"/>
    <w:rsid w:val="00B650A9"/>
    <w:rsid w:val="00B6546B"/>
    <w:rsid w:val="00B65EFA"/>
    <w:rsid w:val="00B70E67"/>
    <w:rsid w:val="00B716B3"/>
    <w:rsid w:val="00B7170A"/>
    <w:rsid w:val="00B755F3"/>
    <w:rsid w:val="00B760B7"/>
    <w:rsid w:val="00B762FD"/>
    <w:rsid w:val="00B76F90"/>
    <w:rsid w:val="00B80F58"/>
    <w:rsid w:val="00B81EEA"/>
    <w:rsid w:val="00B83334"/>
    <w:rsid w:val="00B84F50"/>
    <w:rsid w:val="00B85437"/>
    <w:rsid w:val="00B8643C"/>
    <w:rsid w:val="00B87A96"/>
    <w:rsid w:val="00B908D0"/>
    <w:rsid w:val="00B91899"/>
    <w:rsid w:val="00B94583"/>
    <w:rsid w:val="00B949A9"/>
    <w:rsid w:val="00B949E1"/>
    <w:rsid w:val="00B95D15"/>
    <w:rsid w:val="00B960BA"/>
    <w:rsid w:val="00B9672B"/>
    <w:rsid w:val="00B97459"/>
    <w:rsid w:val="00B97D73"/>
    <w:rsid w:val="00BA0839"/>
    <w:rsid w:val="00BA100D"/>
    <w:rsid w:val="00BA1BE2"/>
    <w:rsid w:val="00BA1E4B"/>
    <w:rsid w:val="00BA27FC"/>
    <w:rsid w:val="00BA2F7D"/>
    <w:rsid w:val="00BA5BB5"/>
    <w:rsid w:val="00BA7B6A"/>
    <w:rsid w:val="00BB0278"/>
    <w:rsid w:val="00BB1460"/>
    <w:rsid w:val="00BB1606"/>
    <w:rsid w:val="00BB193C"/>
    <w:rsid w:val="00BB2DB9"/>
    <w:rsid w:val="00BB659C"/>
    <w:rsid w:val="00BB67DA"/>
    <w:rsid w:val="00BC0DA1"/>
    <w:rsid w:val="00BC275D"/>
    <w:rsid w:val="00BC28F9"/>
    <w:rsid w:val="00BC3DCF"/>
    <w:rsid w:val="00BC3F95"/>
    <w:rsid w:val="00BC4AE0"/>
    <w:rsid w:val="00BD07B3"/>
    <w:rsid w:val="00BD2874"/>
    <w:rsid w:val="00BD7691"/>
    <w:rsid w:val="00BD78BC"/>
    <w:rsid w:val="00BD7977"/>
    <w:rsid w:val="00BE1182"/>
    <w:rsid w:val="00BE2209"/>
    <w:rsid w:val="00BE3E2F"/>
    <w:rsid w:val="00BE620B"/>
    <w:rsid w:val="00BF2420"/>
    <w:rsid w:val="00BF2621"/>
    <w:rsid w:val="00BF2D38"/>
    <w:rsid w:val="00BF2EF6"/>
    <w:rsid w:val="00BF5A52"/>
    <w:rsid w:val="00BF7550"/>
    <w:rsid w:val="00C0363B"/>
    <w:rsid w:val="00C0499A"/>
    <w:rsid w:val="00C04F7B"/>
    <w:rsid w:val="00C06E67"/>
    <w:rsid w:val="00C1012B"/>
    <w:rsid w:val="00C11342"/>
    <w:rsid w:val="00C12D15"/>
    <w:rsid w:val="00C13324"/>
    <w:rsid w:val="00C13EE3"/>
    <w:rsid w:val="00C157F4"/>
    <w:rsid w:val="00C16C8F"/>
    <w:rsid w:val="00C16CFA"/>
    <w:rsid w:val="00C172C4"/>
    <w:rsid w:val="00C17DEE"/>
    <w:rsid w:val="00C20FF9"/>
    <w:rsid w:val="00C2286F"/>
    <w:rsid w:val="00C23870"/>
    <w:rsid w:val="00C24529"/>
    <w:rsid w:val="00C26486"/>
    <w:rsid w:val="00C26B20"/>
    <w:rsid w:val="00C3053E"/>
    <w:rsid w:val="00C31252"/>
    <w:rsid w:val="00C31279"/>
    <w:rsid w:val="00C3167E"/>
    <w:rsid w:val="00C316CC"/>
    <w:rsid w:val="00C3375D"/>
    <w:rsid w:val="00C33D7C"/>
    <w:rsid w:val="00C36626"/>
    <w:rsid w:val="00C40C8D"/>
    <w:rsid w:val="00C40C9C"/>
    <w:rsid w:val="00C432E9"/>
    <w:rsid w:val="00C43568"/>
    <w:rsid w:val="00C461D1"/>
    <w:rsid w:val="00C461D4"/>
    <w:rsid w:val="00C46859"/>
    <w:rsid w:val="00C50DB4"/>
    <w:rsid w:val="00C520DF"/>
    <w:rsid w:val="00C52747"/>
    <w:rsid w:val="00C52E69"/>
    <w:rsid w:val="00C5377D"/>
    <w:rsid w:val="00C538C4"/>
    <w:rsid w:val="00C53E6E"/>
    <w:rsid w:val="00C54439"/>
    <w:rsid w:val="00C54577"/>
    <w:rsid w:val="00C55BD0"/>
    <w:rsid w:val="00C57540"/>
    <w:rsid w:val="00C57C0F"/>
    <w:rsid w:val="00C60568"/>
    <w:rsid w:val="00C60F4F"/>
    <w:rsid w:val="00C6164B"/>
    <w:rsid w:val="00C616F8"/>
    <w:rsid w:val="00C62ED1"/>
    <w:rsid w:val="00C633D8"/>
    <w:rsid w:val="00C6447D"/>
    <w:rsid w:val="00C651F0"/>
    <w:rsid w:val="00C66F5B"/>
    <w:rsid w:val="00C709D2"/>
    <w:rsid w:val="00C713E7"/>
    <w:rsid w:val="00C74246"/>
    <w:rsid w:val="00C74A3D"/>
    <w:rsid w:val="00C75A9C"/>
    <w:rsid w:val="00C760B2"/>
    <w:rsid w:val="00C76260"/>
    <w:rsid w:val="00C77131"/>
    <w:rsid w:val="00C775DB"/>
    <w:rsid w:val="00C77CF0"/>
    <w:rsid w:val="00C80506"/>
    <w:rsid w:val="00C812A7"/>
    <w:rsid w:val="00C831EC"/>
    <w:rsid w:val="00C83F10"/>
    <w:rsid w:val="00C8487B"/>
    <w:rsid w:val="00C86636"/>
    <w:rsid w:val="00C90EA5"/>
    <w:rsid w:val="00C92E0A"/>
    <w:rsid w:val="00C93F41"/>
    <w:rsid w:val="00C94670"/>
    <w:rsid w:val="00C958CD"/>
    <w:rsid w:val="00C97749"/>
    <w:rsid w:val="00C979FB"/>
    <w:rsid w:val="00C97D8C"/>
    <w:rsid w:val="00CA015B"/>
    <w:rsid w:val="00CA02EA"/>
    <w:rsid w:val="00CA1DB9"/>
    <w:rsid w:val="00CA1E6D"/>
    <w:rsid w:val="00CA323E"/>
    <w:rsid w:val="00CA327A"/>
    <w:rsid w:val="00CA419E"/>
    <w:rsid w:val="00CA4200"/>
    <w:rsid w:val="00CA52DC"/>
    <w:rsid w:val="00CA531D"/>
    <w:rsid w:val="00CA59A3"/>
    <w:rsid w:val="00CA5D31"/>
    <w:rsid w:val="00CA6E86"/>
    <w:rsid w:val="00CB04A3"/>
    <w:rsid w:val="00CB1F7F"/>
    <w:rsid w:val="00CB1F83"/>
    <w:rsid w:val="00CB233B"/>
    <w:rsid w:val="00CB2B8F"/>
    <w:rsid w:val="00CB3BC3"/>
    <w:rsid w:val="00CB4AEC"/>
    <w:rsid w:val="00CB586F"/>
    <w:rsid w:val="00CB5BF5"/>
    <w:rsid w:val="00CB6D75"/>
    <w:rsid w:val="00CB7030"/>
    <w:rsid w:val="00CC052D"/>
    <w:rsid w:val="00CC090B"/>
    <w:rsid w:val="00CC127B"/>
    <w:rsid w:val="00CC1DBD"/>
    <w:rsid w:val="00CC3CA1"/>
    <w:rsid w:val="00CC40D5"/>
    <w:rsid w:val="00CC4E63"/>
    <w:rsid w:val="00CC63EC"/>
    <w:rsid w:val="00CC6542"/>
    <w:rsid w:val="00CC6C42"/>
    <w:rsid w:val="00CC7049"/>
    <w:rsid w:val="00CC70EC"/>
    <w:rsid w:val="00CD0193"/>
    <w:rsid w:val="00CD020C"/>
    <w:rsid w:val="00CD2080"/>
    <w:rsid w:val="00CD34BD"/>
    <w:rsid w:val="00CD3D02"/>
    <w:rsid w:val="00CD58F6"/>
    <w:rsid w:val="00CD74C8"/>
    <w:rsid w:val="00CD77AE"/>
    <w:rsid w:val="00CE051F"/>
    <w:rsid w:val="00CE08F9"/>
    <w:rsid w:val="00CE1029"/>
    <w:rsid w:val="00CE2663"/>
    <w:rsid w:val="00CE48BA"/>
    <w:rsid w:val="00CE6F23"/>
    <w:rsid w:val="00CF0978"/>
    <w:rsid w:val="00CF0C66"/>
    <w:rsid w:val="00CF0F73"/>
    <w:rsid w:val="00CF2B00"/>
    <w:rsid w:val="00CF2BBD"/>
    <w:rsid w:val="00CF4EBC"/>
    <w:rsid w:val="00CF6342"/>
    <w:rsid w:val="00CF66F2"/>
    <w:rsid w:val="00CF68D5"/>
    <w:rsid w:val="00CF762B"/>
    <w:rsid w:val="00CF7C2C"/>
    <w:rsid w:val="00D007BA"/>
    <w:rsid w:val="00D009AB"/>
    <w:rsid w:val="00D03B39"/>
    <w:rsid w:val="00D03FBE"/>
    <w:rsid w:val="00D04A90"/>
    <w:rsid w:val="00D06176"/>
    <w:rsid w:val="00D0625B"/>
    <w:rsid w:val="00D06596"/>
    <w:rsid w:val="00D0710E"/>
    <w:rsid w:val="00D10CD5"/>
    <w:rsid w:val="00D11425"/>
    <w:rsid w:val="00D11D75"/>
    <w:rsid w:val="00D12463"/>
    <w:rsid w:val="00D1450E"/>
    <w:rsid w:val="00D15989"/>
    <w:rsid w:val="00D15BE2"/>
    <w:rsid w:val="00D2062D"/>
    <w:rsid w:val="00D2094A"/>
    <w:rsid w:val="00D21E1A"/>
    <w:rsid w:val="00D23352"/>
    <w:rsid w:val="00D234E1"/>
    <w:rsid w:val="00D26E8A"/>
    <w:rsid w:val="00D2710F"/>
    <w:rsid w:val="00D2789C"/>
    <w:rsid w:val="00D31EDA"/>
    <w:rsid w:val="00D32EC9"/>
    <w:rsid w:val="00D334DD"/>
    <w:rsid w:val="00D35417"/>
    <w:rsid w:val="00D3605C"/>
    <w:rsid w:val="00D3625E"/>
    <w:rsid w:val="00D363EA"/>
    <w:rsid w:val="00D36576"/>
    <w:rsid w:val="00D36E27"/>
    <w:rsid w:val="00D41C24"/>
    <w:rsid w:val="00D52420"/>
    <w:rsid w:val="00D5340F"/>
    <w:rsid w:val="00D536F2"/>
    <w:rsid w:val="00D55B4F"/>
    <w:rsid w:val="00D563E8"/>
    <w:rsid w:val="00D5745A"/>
    <w:rsid w:val="00D60D08"/>
    <w:rsid w:val="00D618B2"/>
    <w:rsid w:val="00D61B77"/>
    <w:rsid w:val="00D61C89"/>
    <w:rsid w:val="00D62697"/>
    <w:rsid w:val="00D635AD"/>
    <w:rsid w:val="00D6384B"/>
    <w:rsid w:val="00D63FDB"/>
    <w:rsid w:val="00D6439A"/>
    <w:rsid w:val="00D64EDC"/>
    <w:rsid w:val="00D65A50"/>
    <w:rsid w:val="00D65D14"/>
    <w:rsid w:val="00D66CF8"/>
    <w:rsid w:val="00D66E98"/>
    <w:rsid w:val="00D67031"/>
    <w:rsid w:val="00D67DD2"/>
    <w:rsid w:val="00D72A45"/>
    <w:rsid w:val="00D73CCF"/>
    <w:rsid w:val="00D740AC"/>
    <w:rsid w:val="00D74586"/>
    <w:rsid w:val="00D7638C"/>
    <w:rsid w:val="00D76F69"/>
    <w:rsid w:val="00D773DE"/>
    <w:rsid w:val="00D843EB"/>
    <w:rsid w:val="00D84DE9"/>
    <w:rsid w:val="00D85EC0"/>
    <w:rsid w:val="00D87B76"/>
    <w:rsid w:val="00D87F12"/>
    <w:rsid w:val="00D90414"/>
    <w:rsid w:val="00D913B1"/>
    <w:rsid w:val="00D920C6"/>
    <w:rsid w:val="00D94FFC"/>
    <w:rsid w:val="00D953CA"/>
    <w:rsid w:val="00D9614F"/>
    <w:rsid w:val="00D96A21"/>
    <w:rsid w:val="00D97A78"/>
    <w:rsid w:val="00DA0596"/>
    <w:rsid w:val="00DA134E"/>
    <w:rsid w:val="00DA2074"/>
    <w:rsid w:val="00DA20B9"/>
    <w:rsid w:val="00DA36BC"/>
    <w:rsid w:val="00DA394F"/>
    <w:rsid w:val="00DA4C78"/>
    <w:rsid w:val="00DA4E29"/>
    <w:rsid w:val="00DA5260"/>
    <w:rsid w:val="00DB1D06"/>
    <w:rsid w:val="00DB30C7"/>
    <w:rsid w:val="00DB36F9"/>
    <w:rsid w:val="00DB46DE"/>
    <w:rsid w:val="00DB60E5"/>
    <w:rsid w:val="00DC01D7"/>
    <w:rsid w:val="00DC0446"/>
    <w:rsid w:val="00DC0701"/>
    <w:rsid w:val="00DC0A76"/>
    <w:rsid w:val="00DC2B27"/>
    <w:rsid w:val="00DC2BFF"/>
    <w:rsid w:val="00DC3C4F"/>
    <w:rsid w:val="00DC4804"/>
    <w:rsid w:val="00DC4F8C"/>
    <w:rsid w:val="00DC5051"/>
    <w:rsid w:val="00DC6B8F"/>
    <w:rsid w:val="00DC6CF3"/>
    <w:rsid w:val="00DD0627"/>
    <w:rsid w:val="00DD0CC3"/>
    <w:rsid w:val="00DD1156"/>
    <w:rsid w:val="00DD1FF3"/>
    <w:rsid w:val="00DD2DB5"/>
    <w:rsid w:val="00DD3A78"/>
    <w:rsid w:val="00DD3B1B"/>
    <w:rsid w:val="00DD68D1"/>
    <w:rsid w:val="00DD6E16"/>
    <w:rsid w:val="00DE007D"/>
    <w:rsid w:val="00DE126E"/>
    <w:rsid w:val="00DE1559"/>
    <w:rsid w:val="00DE15AA"/>
    <w:rsid w:val="00DE1F47"/>
    <w:rsid w:val="00DE2845"/>
    <w:rsid w:val="00DE2E23"/>
    <w:rsid w:val="00DE33D1"/>
    <w:rsid w:val="00DE3773"/>
    <w:rsid w:val="00DE4BF0"/>
    <w:rsid w:val="00DE704E"/>
    <w:rsid w:val="00DE78C9"/>
    <w:rsid w:val="00DF0232"/>
    <w:rsid w:val="00DF28B4"/>
    <w:rsid w:val="00DF2B89"/>
    <w:rsid w:val="00DF4EEB"/>
    <w:rsid w:val="00DF5FA5"/>
    <w:rsid w:val="00E006AA"/>
    <w:rsid w:val="00E00A25"/>
    <w:rsid w:val="00E00A37"/>
    <w:rsid w:val="00E02953"/>
    <w:rsid w:val="00E05541"/>
    <w:rsid w:val="00E07E2F"/>
    <w:rsid w:val="00E07EFA"/>
    <w:rsid w:val="00E105AC"/>
    <w:rsid w:val="00E11427"/>
    <w:rsid w:val="00E11BDF"/>
    <w:rsid w:val="00E12A14"/>
    <w:rsid w:val="00E12D33"/>
    <w:rsid w:val="00E144E5"/>
    <w:rsid w:val="00E148B1"/>
    <w:rsid w:val="00E16B81"/>
    <w:rsid w:val="00E20078"/>
    <w:rsid w:val="00E246E3"/>
    <w:rsid w:val="00E26136"/>
    <w:rsid w:val="00E26DD8"/>
    <w:rsid w:val="00E278B1"/>
    <w:rsid w:val="00E3015A"/>
    <w:rsid w:val="00E3171B"/>
    <w:rsid w:val="00E31BF9"/>
    <w:rsid w:val="00E31C46"/>
    <w:rsid w:val="00E3217C"/>
    <w:rsid w:val="00E33166"/>
    <w:rsid w:val="00E344D5"/>
    <w:rsid w:val="00E35BF3"/>
    <w:rsid w:val="00E3676C"/>
    <w:rsid w:val="00E37E0A"/>
    <w:rsid w:val="00E409B5"/>
    <w:rsid w:val="00E41513"/>
    <w:rsid w:val="00E42B90"/>
    <w:rsid w:val="00E4304A"/>
    <w:rsid w:val="00E4355A"/>
    <w:rsid w:val="00E45B00"/>
    <w:rsid w:val="00E46006"/>
    <w:rsid w:val="00E472DB"/>
    <w:rsid w:val="00E559B2"/>
    <w:rsid w:val="00E56181"/>
    <w:rsid w:val="00E56588"/>
    <w:rsid w:val="00E57D08"/>
    <w:rsid w:val="00E60969"/>
    <w:rsid w:val="00E62642"/>
    <w:rsid w:val="00E62CB3"/>
    <w:rsid w:val="00E6366C"/>
    <w:rsid w:val="00E638C1"/>
    <w:rsid w:val="00E64AC2"/>
    <w:rsid w:val="00E64B60"/>
    <w:rsid w:val="00E6565C"/>
    <w:rsid w:val="00E6590D"/>
    <w:rsid w:val="00E65AA1"/>
    <w:rsid w:val="00E6680C"/>
    <w:rsid w:val="00E67407"/>
    <w:rsid w:val="00E67720"/>
    <w:rsid w:val="00E6782E"/>
    <w:rsid w:val="00E70E8C"/>
    <w:rsid w:val="00E71FA0"/>
    <w:rsid w:val="00E722A3"/>
    <w:rsid w:val="00E7307C"/>
    <w:rsid w:val="00E74A39"/>
    <w:rsid w:val="00E75857"/>
    <w:rsid w:val="00E7774C"/>
    <w:rsid w:val="00E83DF4"/>
    <w:rsid w:val="00E84B8D"/>
    <w:rsid w:val="00E862A3"/>
    <w:rsid w:val="00E90879"/>
    <w:rsid w:val="00E909E6"/>
    <w:rsid w:val="00E90A58"/>
    <w:rsid w:val="00E90E65"/>
    <w:rsid w:val="00E92D9C"/>
    <w:rsid w:val="00E937C3"/>
    <w:rsid w:val="00E94055"/>
    <w:rsid w:val="00E94357"/>
    <w:rsid w:val="00E9439C"/>
    <w:rsid w:val="00E959F7"/>
    <w:rsid w:val="00E961BC"/>
    <w:rsid w:val="00E963DD"/>
    <w:rsid w:val="00E97711"/>
    <w:rsid w:val="00E97778"/>
    <w:rsid w:val="00EA0121"/>
    <w:rsid w:val="00EA090D"/>
    <w:rsid w:val="00EA0B2E"/>
    <w:rsid w:val="00EA1406"/>
    <w:rsid w:val="00EA1F6C"/>
    <w:rsid w:val="00EA3729"/>
    <w:rsid w:val="00EA3B1E"/>
    <w:rsid w:val="00EA3F4C"/>
    <w:rsid w:val="00EA70AD"/>
    <w:rsid w:val="00EB206A"/>
    <w:rsid w:val="00EB294C"/>
    <w:rsid w:val="00EB29E6"/>
    <w:rsid w:val="00EB3F95"/>
    <w:rsid w:val="00EB4073"/>
    <w:rsid w:val="00EB423F"/>
    <w:rsid w:val="00EB48BC"/>
    <w:rsid w:val="00EB4D81"/>
    <w:rsid w:val="00EB54E7"/>
    <w:rsid w:val="00EB6A5D"/>
    <w:rsid w:val="00EB6CAC"/>
    <w:rsid w:val="00EB6CF0"/>
    <w:rsid w:val="00EC1040"/>
    <w:rsid w:val="00EC1952"/>
    <w:rsid w:val="00EC355B"/>
    <w:rsid w:val="00EC3597"/>
    <w:rsid w:val="00EC38C2"/>
    <w:rsid w:val="00EC571C"/>
    <w:rsid w:val="00EC584D"/>
    <w:rsid w:val="00EC605F"/>
    <w:rsid w:val="00EC6EBE"/>
    <w:rsid w:val="00EC78A4"/>
    <w:rsid w:val="00ED1ACA"/>
    <w:rsid w:val="00ED75F7"/>
    <w:rsid w:val="00ED7EA2"/>
    <w:rsid w:val="00EE0BE6"/>
    <w:rsid w:val="00EE1656"/>
    <w:rsid w:val="00EE1C43"/>
    <w:rsid w:val="00EE1CE2"/>
    <w:rsid w:val="00EE1EED"/>
    <w:rsid w:val="00EE2426"/>
    <w:rsid w:val="00EE2F59"/>
    <w:rsid w:val="00EF14E0"/>
    <w:rsid w:val="00EF2E8F"/>
    <w:rsid w:val="00EF3615"/>
    <w:rsid w:val="00EF3AB9"/>
    <w:rsid w:val="00EF5AD4"/>
    <w:rsid w:val="00EF75C7"/>
    <w:rsid w:val="00EF77B5"/>
    <w:rsid w:val="00F0390D"/>
    <w:rsid w:val="00F03D54"/>
    <w:rsid w:val="00F07D90"/>
    <w:rsid w:val="00F10C44"/>
    <w:rsid w:val="00F10C5B"/>
    <w:rsid w:val="00F11347"/>
    <w:rsid w:val="00F11DA3"/>
    <w:rsid w:val="00F121BA"/>
    <w:rsid w:val="00F1300E"/>
    <w:rsid w:val="00F1501F"/>
    <w:rsid w:val="00F16382"/>
    <w:rsid w:val="00F2499E"/>
    <w:rsid w:val="00F24BD1"/>
    <w:rsid w:val="00F26712"/>
    <w:rsid w:val="00F26D99"/>
    <w:rsid w:val="00F31937"/>
    <w:rsid w:val="00F33381"/>
    <w:rsid w:val="00F33680"/>
    <w:rsid w:val="00F41115"/>
    <w:rsid w:val="00F411AF"/>
    <w:rsid w:val="00F42707"/>
    <w:rsid w:val="00F43100"/>
    <w:rsid w:val="00F45AB4"/>
    <w:rsid w:val="00F45ADD"/>
    <w:rsid w:val="00F4623B"/>
    <w:rsid w:val="00F46F9C"/>
    <w:rsid w:val="00F549B2"/>
    <w:rsid w:val="00F54E20"/>
    <w:rsid w:val="00F56FAA"/>
    <w:rsid w:val="00F56FDB"/>
    <w:rsid w:val="00F62F6F"/>
    <w:rsid w:val="00F633F7"/>
    <w:rsid w:val="00F6371D"/>
    <w:rsid w:val="00F65AA4"/>
    <w:rsid w:val="00F65BD9"/>
    <w:rsid w:val="00F65E19"/>
    <w:rsid w:val="00F66491"/>
    <w:rsid w:val="00F667A3"/>
    <w:rsid w:val="00F71E96"/>
    <w:rsid w:val="00F7487F"/>
    <w:rsid w:val="00F749E0"/>
    <w:rsid w:val="00F763AC"/>
    <w:rsid w:val="00F76A8C"/>
    <w:rsid w:val="00F77C60"/>
    <w:rsid w:val="00F81416"/>
    <w:rsid w:val="00F817FA"/>
    <w:rsid w:val="00F81CC8"/>
    <w:rsid w:val="00F821CA"/>
    <w:rsid w:val="00F836DD"/>
    <w:rsid w:val="00F83A3D"/>
    <w:rsid w:val="00F84E5F"/>
    <w:rsid w:val="00F86842"/>
    <w:rsid w:val="00F86B58"/>
    <w:rsid w:val="00F876CE"/>
    <w:rsid w:val="00F90682"/>
    <w:rsid w:val="00F9097D"/>
    <w:rsid w:val="00F90DDC"/>
    <w:rsid w:val="00F929A7"/>
    <w:rsid w:val="00F92C7F"/>
    <w:rsid w:val="00F93DEC"/>
    <w:rsid w:val="00F94312"/>
    <w:rsid w:val="00F9734D"/>
    <w:rsid w:val="00F97787"/>
    <w:rsid w:val="00F97800"/>
    <w:rsid w:val="00FA0C4B"/>
    <w:rsid w:val="00FA4FFF"/>
    <w:rsid w:val="00FA6436"/>
    <w:rsid w:val="00FA6B5A"/>
    <w:rsid w:val="00FA6D11"/>
    <w:rsid w:val="00FB0CBB"/>
    <w:rsid w:val="00FB1157"/>
    <w:rsid w:val="00FB11AB"/>
    <w:rsid w:val="00FB1490"/>
    <w:rsid w:val="00FB27F4"/>
    <w:rsid w:val="00FB2E48"/>
    <w:rsid w:val="00FB55BA"/>
    <w:rsid w:val="00FB5EC8"/>
    <w:rsid w:val="00FB7601"/>
    <w:rsid w:val="00FB7DFA"/>
    <w:rsid w:val="00FC347C"/>
    <w:rsid w:val="00FC34D4"/>
    <w:rsid w:val="00FC58B0"/>
    <w:rsid w:val="00FC737B"/>
    <w:rsid w:val="00FC7FA3"/>
    <w:rsid w:val="00FD2155"/>
    <w:rsid w:val="00FD4A05"/>
    <w:rsid w:val="00FD4BDB"/>
    <w:rsid w:val="00FD5481"/>
    <w:rsid w:val="00FD5795"/>
    <w:rsid w:val="00FD6EEA"/>
    <w:rsid w:val="00FD7F30"/>
    <w:rsid w:val="00FD7FE5"/>
    <w:rsid w:val="00FE088C"/>
    <w:rsid w:val="00FE0E43"/>
    <w:rsid w:val="00FE15E1"/>
    <w:rsid w:val="00FE335D"/>
    <w:rsid w:val="00FE35A9"/>
    <w:rsid w:val="00FE4261"/>
    <w:rsid w:val="00FE5727"/>
    <w:rsid w:val="00FE624E"/>
    <w:rsid w:val="00FE6AA8"/>
    <w:rsid w:val="00FE71F9"/>
    <w:rsid w:val="00FF0689"/>
    <w:rsid w:val="00FF25F5"/>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6130"/>
  <w15:chartTrackingRefBased/>
  <w15:docId w15:val="{0C3CAC4C-AAC7-9348-A3A4-B8C343D1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link w:val="11"/>
    <w:uiPriority w:val="9"/>
    <w:qFormat/>
    <w:rsid w:val="00031BE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627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F12B4"/>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84CF2"/>
    <w:rPr>
      <w:rFonts w:eastAsiaTheme="minorEastAsia"/>
      <w:sz w:val="22"/>
      <w:szCs w:val="22"/>
      <w:lang w:val="en-US" w:eastAsia="zh-CN"/>
    </w:rPr>
  </w:style>
  <w:style w:type="character" w:customStyle="1" w:styleId="a4">
    <w:name w:val="Без интервала Знак"/>
    <w:basedOn w:val="a0"/>
    <w:link w:val="a3"/>
    <w:uiPriority w:val="1"/>
    <w:rsid w:val="00984CF2"/>
    <w:rPr>
      <w:rFonts w:eastAsiaTheme="minorEastAsia"/>
      <w:sz w:val="22"/>
      <w:szCs w:val="22"/>
      <w:lang w:val="en-US" w:eastAsia="zh-CN"/>
    </w:rPr>
  </w:style>
  <w:style w:type="paragraph" w:styleId="a5">
    <w:name w:val="header"/>
    <w:basedOn w:val="a"/>
    <w:link w:val="a6"/>
    <w:uiPriority w:val="99"/>
    <w:unhideWhenUsed/>
    <w:rsid w:val="00984CF2"/>
    <w:pPr>
      <w:tabs>
        <w:tab w:val="center" w:pos="4677"/>
        <w:tab w:val="right" w:pos="9355"/>
      </w:tabs>
    </w:pPr>
  </w:style>
  <w:style w:type="character" w:customStyle="1" w:styleId="a6">
    <w:name w:val="Верхний колонтитул Знак"/>
    <w:basedOn w:val="a0"/>
    <w:link w:val="a5"/>
    <w:uiPriority w:val="99"/>
    <w:rsid w:val="00984CF2"/>
  </w:style>
  <w:style w:type="character" w:styleId="a7">
    <w:name w:val="page number"/>
    <w:basedOn w:val="a0"/>
    <w:uiPriority w:val="99"/>
    <w:semiHidden/>
    <w:unhideWhenUsed/>
    <w:rsid w:val="00984CF2"/>
  </w:style>
  <w:style w:type="paragraph" w:styleId="a8">
    <w:name w:val="footer"/>
    <w:basedOn w:val="a"/>
    <w:link w:val="a9"/>
    <w:uiPriority w:val="99"/>
    <w:unhideWhenUsed/>
    <w:rsid w:val="00984CF2"/>
    <w:pPr>
      <w:tabs>
        <w:tab w:val="center" w:pos="4677"/>
        <w:tab w:val="right" w:pos="9355"/>
      </w:tabs>
    </w:pPr>
  </w:style>
  <w:style w:type="character" w:customStyle="1" w:styleId="a9">
    <w:name w:val="Нижний колонтитул Знак"/>
    <w:basedOn w:val="a0"/>
    <w:link w:val="a8"/>
    <w:uiPriority w:val="99"/>
    <w:rsid w:val="00984CF2"/>
  </w:style>
  <w:style w:type="paragraph" w:styleId="aa">
    <w:name w:val="Normal (Web)"/>
    <w:basedOn w:val="a"/>
    <w:uiPriority w:val="99"/>
    <w:unhideWhenUsed/>
    <w:rsid w:val="0016347E"/>
    <w:pPr>
      <w:spacing w:before="100" w:beforeAutospacing="1" w:after="100" w:afterAutospacing="1"/>
    </w:pPr>
    <w:rPr>
      <w:rFonts w:ascii="Times New Roman" w:eastAsia="Times New Roman" w:hAnsi="Times New Roman" w:cs="Times New Roman"/>
      <w:lang w:eastAsia="ru-RU"/>
    </w:rPr>
  </w:style>
  <w:style w:type="paragraph" w:styleId="ab">
    <w:name w:val="footnote text"/>
    <w:basedOn w:val="a"/>
    <w:link w:val="ac"/>
    <w:uiPriority w:val="99"/>
    <w:unhideWhenUsed/>
    <w:rsid w:val="0016347E"/>
    <w:rPr>
      <w:rFonts w:eastAsiaTheme="minorEastAsia" w:cs="Times New Roman"/>
      <w:sz w:val="20"/>
      <w:szCs w:val="20"/>
      <w:lang w:eastAsia="ru-RU"/>
    </w:rPr>
  </w:style>
  <w:style w:type="character" w:customStyle="1" w:styleId="ac">
    <w:name w:val="Текст сноски Знак"/>
    <w:basedOn w:val="a0"/>
    <w:link w:val="ab"/>
    <w:uiPriority w:val="99"/>
    <w:rsid w:val="0016347E"/>
    <w:rPr>
      <w:rFonts w:eastAsiaTheme="minorEastAsia" w:cs="Times New Roman"/>
      <w:sz w:val="20"/>
      <w:szCs w:val="20"/>
      <w:lang w:eastAsia="ru-RU"/>
    </w:rPr>
  </w:style>
  <w:style w:type="character" w:styleId="ad">
    <w:name w:val="footnote reference"/>
    <w:basedOn w:val="a0"/>
    <w:uiPriority w:val="99"/>
    <w:semiHidden/>
    <w:unhideWhenUsed/>
    <w:rsid w:val="0016347E"/>
    <w:rPr>
      <w:vertAlign w:val="superscript"/>
    </w:rPr>
  </w:style>
  <w:style w:type="character" w:styleId="ae">
    <w:name w:val="Hyperlink"/>
    <w:basedOn w:val="a0"/>
    <w:uiPriority w:val="99"/>
    <w:unhideWhenUsed/>
    <w:rsid w:val="0016347E"/>
    <w:rPr>
      <w:color w:val="0563C1" w:themeColor="hyperlink"/>
      <w:u w:val="single"/>
    </w:rPr>
  </w:style>
  <w:style w:type="character" w:customStyle="1" w:styleId="apple-converted-space">
    <w:name w:val="apple-converted-space"/>
    <w:basedOn w:val="a0"/>
    <w:rsid w:val="0016347E"/>
  </w:style>
  <w:style w:type="character" w:styleId="af">
    <w:name w:val="annotation reference"/>
    <w:basedOn w:val="a0"/>
    <w:uiPriority w:val="99"/>
    <w:semiHidden/>
    <w:unhideWhenUsed/>
    <w:rsid w:val="0016347E"/>
    <w:rPr>
      <w:sz w:val="16"/>
      <w:szCs w:val="16"/>
    </w:rPr>
  </w:style>
  <w:style w:type="paragraph" w:styleId="af0">
    <w:name w:val="annotation text"/>
    <w:basedOn w:val="a"/>
    <w:link w:val="af1"/>
    <w:uiPriority w:val="99"/>
    <w:semiHidden/>
    <w:unhideWhenUsed/>
    <w:rsid w:val="0016347E"/>
    <w:rPr>
      <w:sz w:val="20"/>
      <w:szCs w:val="20"/>
    </w:rPr>
  </w:style>
  <w:style w:type="character" w:customStyle="1" w:styleId="af1">
    <w:name w:val="Текст примечания Знак"/>
    <w:basedOn w:val="a0"/>
    <w:link w:val="af0"/>
    <w:uiPriority w:val="99"/>
    <w:semiHidden/>
    <w:rsid w:val="0016347E"/>
    <w:rPr>
      <w:sz w:val="20"/>
      <w:szCs w:val="20"/>
    </w:rPr>
  </w:style>
  <w:style w:type="table" w:styleId="af2">
    <w:name w:val="Table Grid"/>
    <w:basedOn w:val="a1"/>
    <w:uiPriority w:val="39"/>
    <w:rsid w:val="00E6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197057"/>
    <w:pPr>
      <w:ind w:left="720"/>
      <w:contextualSpacing/>
    </w:pPr>
  </w:style>
  <w:style w:type="character" w:customStyle="1" w:styleId="11">
    <w:name w:val="Заголовок 1 Знак"/>
    <w:basedOn w:val="a0"/>
    <w:link w:val="10"/>
    <w:uiPriority w:val="9"/>
    <w:rsid w:val="00031BE9"/>
    <w:rPr>
      <w:rFonts w:ascii="Times New Roman" w:eastAsia="Times New Roman" w:hAnsi="Times New Roman" w:cs="Times New Roman"/>
      <w:b/>
      <w:bCs/>
      <w:kern w:val="36"/>
      <w:sz w:val="48"/>
      <w:szCs w:val="48"/>
      <w:lang w:eastAsia="ru-RU"/>
    </w:rPr>
  </w:style>
  <w:style w:type="character" w:styleId="af4">
    <w:name w:val="Unresolved Mention"/>
    <w:basedOn w:val="a0"/>
    <w:uiPriority w:val="99"/>
    <w:semiHidden/>
    <w:unhideWhenUsed/>
    <w:rsid w:val="00031BE9"/>
    <w:rPr>
      <w:color w:val="605E5C"/>
      <w:shd w:val="clear" w:color="auto" w:fill="E1DFDD"/>
    </w:rPr>
  </w:style>
  <w:style w:type="paragraph" w:styleId="af5">
    <w:name w:val="annotation subject"/>
    <w:basedOn w:val="af0"/>
    <w:next w:val="af0"/>
    <w:link w:val="af6"/>
    <w:uiPriority w:val="99"/>
    <w:semiHidden/>
    <w:unhideWhenUsed/>
    <w:rsid w:val="004467B2"/>
    <w:rPr>
      <w:b/>
      <w:bCs/>
    </w:rPr>
  </w:style>
  <w:style w:type="character" w:customStyle="1" w:styleId="af6">
    <w:name w:val="Тема примечания Знак"/>
    <w:basedOn w:val="af1"/>
    <w:link w:val="af5"/>
    <w:uiPriority w:val="99"/>
    <w:semiHidden/>
    <w:rsid w:val="004467B2"/>
    <w:rPr>
      <w:b/>
      <w:bCs/>
      <w:sz w:val="20"/>
      <w:szCs w:val="20"/>
    </w:rPr>
  </w:style>
  <w:style w:type="paragraph" w:styleId="af7">
    <w:name w:val="Revision"/>
    <w:hidden/>
    <w:uiPriority w:val="99"/>
    <w:semiHidden/>
    <w:rsid w:val="004467B2"/>
  </w:style>
  <w:style w:type="character" w:styleId="af8">
    <w:name w:val="FollowedHyperlink"/>
    <w:basedOn w:val="a0"/>
    <w:uiPriority w:val="99"/>
    <w:semiHidden/>
    <w:unhideWhenUsed/>
    <w:rsid w:val="00FE624E"/>
    <w:rPr>
      <w:color w:val="954F72" w:themeColor="followedHyperlink"/>
      <w:u w:val="single"/>
    </w:rPr>
  </w:style>
  <w:style w:type="numbering" w:customStyle="1" w:styleId="1">
    <w:name w:val="Текущий список1"/>
    <w:uiPriority w:val="99"/>
    <w:rsid w:val="00EB29E6"/>
    <w:pPr>
      <w:numPr>
        <w:numId w:val="14"/>
      </w:numPr>
    </w:pPr>
  </w:style>
  <w:style w:type="character" w:styleId="af9">
    <w:name w:val="Emphasis"/>
    <w:basedOn w:val="a0"/>
    <w:uiPriority w:val="20"/>
    <w:qFormat/>
    <w:rsid w:val="00CA419E"/>
    <w:rPr>
      <w:i/>
      <w:iCs/>
    </w:rPr>
  </w:style>
  <w:style w:type="character" w:customStyle="1" w:styleId="20">
    <w:name w:val="Заголовок 2 Знак"/>
    <w:basedOn w:val="a0"/>
    <w:link w:val="2"/>
    <w:uiPriority w:val="9"/>
    <w:semiHidden/>
    <w:rsid w:val="00B62750"/>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0F12B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3021">
      <w:bodyDiv w:val="1"/>
      <w:marLeft w:val="0"/>
      <w:marRight w:val="0"/>
      <w:marTop w:val="0"/>
      <w:marBottom w:val="0"/>
      <w:divBdr>
        <w:top w:val="none" w:sz="0" w:space="0" w:color="auto"/>
        <w:left w:val="none" w:sz="0" w:space="0" w:color="auto"/>
        <w:bottom w:val="none" w:sz="0" w:space="0" w:color="auto"/>
        <w:right w:val="none" w:sz="0" w:space="0" w:color="auto"/>
      </w:divBdr>
    </w:div>
    <w:div w:id="76558998">
      <w:bodyDiv w:val="1"/>
      <w:marLeft w:val="0"/>
      <w:marRight w:val="0"/>
      <w:marTop w:val="0"/>
      <w:marBottom w:val="0"/>
      <w:divBdr>
        <w:top w:val="none" w:sz="0" w:space="0" w:color="auto"/>
        <w:left w:val="none" w:sz="0" w:space="0" w:color="auto"/>
        <w:bottom w:val="none" w:sz="0" w:space="0" w:color="auto"/>
        <w:right w:val="none" w:sz="0" w:space="0" w:color="auto"/>
      </w:divBdr>
    </w:div>
    <w:div w:id="91053951">
      <w:bodyDiv w:val="1"/>
      <w:marLeft w:val="0"/>
      <w:marRight w:val="0"/>
      <w:marTop w:val="0"/>
      <w:marBottom w:val="0"/>
      <w:divBdr>
        <w:top w:val="none" w:sz="0" w:space="0" w:color="auto"/>
        <w:left w:val="none" w:sz="0" w:space="0" w:color="auto"/>
        <w:bottom w:val="none" w:sz="0" w:space="0" w:color="auto"/>
        <w:right w:val="none" w:sz="0" w:space="0" w:color="auto"/>
      </w:divBdr>
    </w:div>
    <w:div w:id="109132854">
      <w:bodyDiv w:val="1"/>
      <w:marLeft w:val="0"/>
      <w:marRight w:val="0"/>
      <w:marTop w:val="0"/>
      <w:marBottom w:val="0"/>
      <w:divBdr>
        <w:top w:val="none" w:sz="0" w:space="0" w:color="auto"/>
        <w:left w:val="none" w:sz="0" w:space="0" w:color="auto"/>
        <w:bottom w:val="none" w:sz="0" w:space="0" w:color="auto"/>
        <w:right w:val="none" w:sz="0" w:space="0" w:color="auto"/>
      </w:divBdr>
      <w:divsChild>
        <w:div w:id="377096022">
          <w:marLeft w:val="0"/>
          <w:marRight w:val="0"/>
          <w:marTop w:val="0"/>
          <w:marBottom w:val="0"/>
          <w:divBdr>
            <w:top w:val="none" w:sz="0" w:space="0" w:color="auto"/>
            <w:left w:val="none" w:sz="0" w:space="0" w:color="auto"/>
            <w:bottom w:val="none" w:sz="0" w:space="0" w:color="auto"/>
            <w:right w:val="none" w:sz="0" w:space="0" w:color="auto"/>
          </w:divBdr>
          <w:divsChild>
            <w:div w:id="449859967">
              <w:marLeft w:val="0"/>
              <w:marRight w:val="0"/>
              <w:marTop w:val="0"/>
              <w:marBottom w:val="0"/>
              <w:divBdr>
                <w:top w:val="none" w:sz="0" w:space="0" w:color="auto"/>
                <w:left w:val="none" w:sz="0" w:space="0" w:color="auto"/>
                <w:bottom w:val="none" w:sz="0" w:space="0" w:color="auto"/>
                <w:right w:val="none" w:sz="0" w:space="0" w:color="auto"/>
              </w:divBdr>
              <w:divsChild>
                <w:div w:id="14751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0400">
      <w:bodyDiv w:val="1"/>
      <w:marLeft w:val="0"/>
      <w:marRight w:val="0"/>
      <w:marTop w:val="0"/>
      <w:marBottom w:val="0"/>
      <w:divBdr>
        <w:top w:val="none" w:sz="0" w:space="0" w:color="auto"/>
        <w:left w:val="none" w:sz="0" w:space="0" w:color="auto"/>
        <w:bottom w:val="none" w:sz="0" w:space="0" w:color="auto"/>
        <w:right w:val="none" w:sz="0" w:space="0" w:color="auto"/>
      </w:divBdr>
    </w:div>
    <w:div w:id="235864422">
      <w:bodyDiv w:val="1"/>
      <w:marLeft w:val="0"/>
      <w:marRight w:val="0"/>
      <w:marTop w:val="0"/>
      <w:marBottom w:val="0"/>
      <w:divBdr>
        <w:top w:val="none" w:sz="0" w:space="0" w:color="auto"/>
        <w:left w:val="none" w:sz="0" w:space="0" w:color="auto"/>
        <w:bottom w:val="none" w:sz="0" w:space="0" w:color="auto"/>
        <w:right w:val="none" w:sz="0" w:space="0" w:color="auto"/>
      </w:divBdr>
      <w:divsChild>
        <w:div w:id="831019912">
          <w:marLeft w:val="0"/>
          <w:marRight w:val="0"/>
          <w:marTop w:val="0"/>
          <w:marBottom w:val="0"/>
          <w:divBdr>
            <w:top w:val="none" w:sz="0" w:space="0" w:color="auto"/>
            <w:left w:val="none" w:sz="0" w:space="0" w:color="auto"/>
            <w:bottom w:val="none" w:sz="0" w:space="0" w:color="auto"/>
            <w:right w:val="none" w:sz="0" w:space="0" w:color="auto"/>
          </w:divBdr>
          <w:divsChild>
            <w:div w:id="2097044948">
              <w:marLeft w:val="0"/>
              <w:marRight w:val="0"/>
              <w:marTop w:val="0"/>
              <w:marBottom w:val="0"/>
              <w:divBdr>
                <w:top w:val="none" w:sz="0" w:space="0" w:color="auto"/>
                <w:left w:val="none" w:sz="0" w:space="0" w:color="auto"/>
                <w:bottom w:val="none" w:sz="0" w:space="0" w:color="auto"/>
                <w:right w:val="none" w:sz="0" w:space="0" w:color="auto"/>
              </w:divBdr>
              <w:divsChild>
                <w:div w:id="889154197">
                  <w:marLeft w:val="0"/>
                  <w:marRight w:val="0"/>
                  <w:marTop w:val="0"/>
                  <w:marBottom w:val="0"/>
                  <w:divBdr>
                    <w:top w:val="none" w:sz="0" w:space="0" w:color="auto"/>
                    <w:left w:val="none" w:sz="0" w:space="0" w:color="auto"/>
                    <w:bottom w:val="none" w:sz="0" w:space="0" w:color="auto"/>
                    <w:right w:val="none" w:sz="0" w:space="0" w:color="auto"/>
                  </w:divBdr>
                  <w:divsChild>
                    <w:div w:id="1289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9565">
      <w:bodyDiv w:val="1"/>
      <w:marLeft w:val="0"/>
      <w:marRight w:val="0"/>
      <w:marTop w:val="0"/>
      <w:marBottom w:val="0"/>
      <w:divBdr>
        <w:top w:val="none" w:sz="0" w:space="0" w:color="auto"/>
        <w:left w:val="none" w:sz="0" w:space="0" w:color="auto"/>
        <w:bottom w:val="none" w:sz="0" w:space="0" w:color="auto"/>
        <w:right w:val="none" w:sz="0" w:space="0" w:color="auto"/>
      </w:divBdr>
      <w:divsChild>
        <w:div w:id="827014659">
          <w:marLeft w:val="0"/>
          <w:marRight w:val="0"/>
          <w:marTop w:val="0"/>
          <w:marBottom w:val="0"/>
          <w:divBdr>
            <w:top w:val="none" w:sz="0" w:space="0" w:color="auto"/>
            <w:left w:val="none" w:sz="0" w:space="0" w:color="auto"/>
            <w:bottom w:val="none" w:sz="0" w:space="0" w:color="auto"/>
            <w:right w:val="none" w:sz="0" w:space="0" w:color="auto"/>
          </w:divBdr>
          <w:divsChild>
            <w:div w:id="1319843048">
              <w:marLeft w:val="0"/>
              <w:marRight w:val="0"/>
              <w:marTop w:val="0"/>
              <w:marBottom w:val="0"/>
              <w:divBdr>
                <w:top w:val="none" w:sz="0" w:space="0" w:color="auto"/>
                <w:left w:val="none" w:sz="0" w:space="0" w:color="auto"/>
                <w:bottom w:val="none" w:sz="0" w:space="0" w:color="auto"/>
                <w:right w:val="none" w:sz="0" w:space="0" w:color="auto"/>
              </w:divBdr>
              <w:divsChild>
                <w:div w:id="18485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9175">
      <w:bodyDiv w:val="1"/>
      <w:marLeft w:val="0"/>
      <w:marRight w:val="0"/>
      <w:marTop w:val="0"/>
      <w:marBottom w:val="0"/>
      <w:divBdr>
        <w:top w:val="none" w:sz="0" w:space="0" w:color="auto"/>
        <w:left w:val="none" w:sz="0" w:space="0" w:color="auto"/>
        <w:bottom w:val="none" w:sz="0" w:space="0" w:color="auto"/>
        <w:right w:val="none" w:sz="0" w:space="0" w:color="auto"/>
      </w:divBdr>
    </w:div>
    <w:div w:id="391585084">
      <w:bodyDiv w:val="1"/>
      <w:marLeft w:val="0"/>
      <w:marRight w:val="0"/>
      <w:marTop w:val="0"/>
      <w:marBottom w:val="0"/>
      <w:divBdr>
        <w:top w:val="none" w:sz="0" w:space="0" w:color="auto"/>
        <w:left w:val="none" w:sz="0" w:space="0" w:color="auto"/>
        <w:bottom w:val="none" w:sz="0" w:space="0" w:color="auto"/>
        <w:right w:val="none" w:sz="0" w:space="0" w:color="auto"/>
      </w:divBdr>
      <w:divsChild>
        <w:div w:id="921912082">
          <w:marLeft w:val="0"/>
          <w:marRight w:val="0"/>
          <w:marTop w:val="0"/>
          <w:marBottom w:val="0"/>
          <w:divBdr>
            <w:top w:val="none" w:sz="0" w:space="0" w:color="auto"/>
            <w:left w:val="none" w:sz="0" w:space="0" w:color="auto"/>
            <w:bottom w:val="none" w:sz="0" w:space="0" w:color="auto"/>
            <w:right w:val="none" w:sz="0" w:space="0" w:color="auto"/>
          </w:divBdr>
          <w:divsChild>
            <w:div w:id="753940242">
              <w:marLeft w:val="0"/>
              <w:marRight w:val="0"/>
              <w:marTop w:val="0"/>
              <w:marBottom w:val="0"/>
              <w:divBdr>
                <w:top w:val="none" w:sz="0" w:space="0" w:color="auto"/>
                <w:left w:val="none" w:sz="0" w:space="0" w:color="auto"/>
                <w:bottom w:val="none" w:sz="0" w:space="0" w:color="auto"/>
                <w:right w:val="none" w:sz="0" w:space="0" w:color="auto"/>
              </w:divBdr>
              <w:divsChild>
                <w:div w:id="7103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98610">
      <w:bodyDiv w:val="1"/>
      <w:marLeft w:val="0"/>
      <w:marRight w:val="0"/>
      <w:marTop w:val="0"/>
      <w:marBottom w:val="0"/>
      <w:divBdr>
        <w:top w:val="none" w:sz="0" w:space="0" w:color="auto"/>
        <w:left w:val="none" w:sz="0" w:space="0" w:color="auto"/>
        <w:bottom w:val="none" w:sz="0" w:space="0" w:color="auto"/>
        <w:right w:val="none" w:sz="0" w:space="0" w:color="auto"/>
      </w:divBdr>
    </w:div>
    <w:div w:id="532768556">
      <w:bodyDiv w:val="1"/>
      <w:marLeft w:val="0"/>
      <w:marRight w:val="0"/>
      <w:marTop w:val="0"/>
      <w:marBottom w:val="0"/>
      <w:divBdr>
        <w:top w:val="none" w:sz="0" w:space="0" w:color="auto"/>
        <w:left w:val="none" w:sz="0" w:space="0" w:color="auto"/>
        <w:bottom w:val="none" w:sz="0" w:space="0" w:color="auto"/>
        <w:right w:val="none" w:sz="0" w:space="0" w:color="auto"/>
      </w:divBdr>
    </w:div>
    <w:div w:id="573705956">
      <w:bodyDiv w:val="1"/>
      <w:marLeft w:val="0"/>
      <w:marRight w:val="0"/>
      <w:marTop w:val="0"/>
      <w:marBottom w:val="0"/>
      <w:divBdr>
        <w:top w:val="none" w:sz="0" w:space="0" w:color="auto"/>
        <w:left w:val="none" w:sz="0" w:space="0" w:color="auto"/>
        <w:bottom w:val="none" w:sz="0" w:space="0" w:color="auto"/>
        <w:right w:val="none" w:sz="0" w:space="0" w:color="auto"/>
      </w:divBdr>
      <w:divsChild>
        <w:div w:id="279265626">
          <w:marLeft w:val="0"/>
          <w:marRight w:val="0"/>
          <w:marTop w:val="0"/>
          <w:marBottom w:val="0"/>
          <w:divBdr>
            <w:top w:val="none" w:sz="0" w:space="0" w:color="auto"/>
            <w:left w:val="none" w:sz="0" w:space="0" w:color="auto"/>
            <w:bottom w:val="none" w:sz="0" w:space="0" w:color="auto"/>
            <w:right w:val="none" w:sz="0" w:space="0" w:color="auto"/>
          </w:divBdr>
          <w:divsChild>
            <w:div w:id="1774007070">
              <w:marLeft w:val="0"/>
              <w:marRight w:val="0"/>
              <w:marTop w:val="0"/>
              <w:marBottom w:val="0"/>
              <w:divBdr>
                <w:top w:val="none" w:sz="0" w:space="0" w:color="auto"/>
                <w:left w:val="none" w:sz="0" w:space="0" w:color="auto"/>
                <w:bottom w:val="none" w:sz="0" w:space="0" w:color="auto"/>
                <w:right w:val="none" w:sz="0" w:space="0" w:color="auto"/>
              </w:divBdr>
              <w:divsChild>
                <w:div w:id="14952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1710">
      <w:bodyDiv w:val="1"/>
      <w:marLeft w:val="0"/>
      <w:marRight w:val="0"/>
      <w:marTop w:val="0"/>
      <w:marBottom w:val="0"/>
      <w:divBdr>
        <w:top w:val="none" w:sz="0" w:space="0" w:color="auto"/>
        <w:left w:val="none" w:sz="0" w:space="0" w:color="auto"/>
        <w:bottom w:val="none" w:sz="0" w:space="0" w:color="auto"/>
        <w:right w:val="none" w:sz="0" w:space="0" w:color="auto"/>
      </w:divBdr>
      <w:divsChild>
        <w:div w:id="1809394912">
          <w:marLeft w:val="0"/>
          <w:marRight w:val="0"/>
          <w:marTop w:val="0"/>
          <w:marBottom w:val="0"/>
          <w:divBdr>
            <w:top w:val="none" w:sz="0" w:space="0" w:color="auto"/>
            <w:left w:val="none" w:sz="0" w:space="0" w:color="auto"/>
            <w:bottom w:val="none" w:sz="0" w:space="0" w:color="auto"/>
            <w:right w:val="none" w:sz="0" w:space="0" w:color="auto"/>
          </w:divBdr>
          <w:divsChild>
            <w:div w:id="1507746005">
              <w:marLeft w:val="0"/>
              <w:marRight w:val="0"/>
              <w:marTop w:val="0"/>
              <w:marBottom w:val="0"/>
              <w:divBdr>
                <w:top w:val="none" w:sz="0" w:space="0" w:color="auto"/>
                <w:left w:val="none" w:sz="0" w:space="0" w:color="auto"/>
                <w:bottom w:val="none" w:sz="0" w:space="0" w:color="auto"/>
                <w:right w:val="none" w:sz="0" w:space="0" w:color="auto"/>
              </w:divBdr>
              <w:divsChild>
                <w:div w:id="17649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7014">
      <w:bodyDiv w:val="1"/>
      <w:marLeft w:val="0"/>
      <w:marRight w:val="0"/>
      <w:marTop w:val="0"/>
      <w:marBottom w:val="0"/>
      <w:divBdr>
        <w:top w:val="none" w:sz="0" w:space="0" w:color="auto"/>
        <w:left w:val="none" w:sz="0" w:space="0" w:color="auto"/>
        <w:bottom w:val="none" w:sz="0" w:space="0" w:color="auto"/>
        <w:right w:val="none" w:sz="0" w:space="0" w:color="auto"/>
      </w:divBdr>
      <w:divsChild>
        <w:div w:id="1159615375">
          <w:marLeft w:val="0"/>
          <w:marRight w:val="0"/>
          <w:marTop w:val="0"/>
          <w:marBottom w:val="0"/>
          <w:divBdr>
            <w:top w:val="none" w:sz="0" w:space="0" w:color="auto"/>
            <w:left w:val="none" w:sz="0" w:space="0" w:color="auto"/>
            <w:bottom w:val="none" w:sz="0" w:space="0" w:color="auto"/>
            <w:right w:val="none" w:sz="0" w:space="0" w:color="auto"/>
          </w:divBdr>
          <w:divsChild>
            <w:div w:id="998075558">
              <w:marLeft w:val="0"/>
              <w:marRight w:val="0"/>
              <w:marTop w:val="0"/>
              <w:marBottom w:val="0"/>
              <w:divBdr>
                <w:top w:val="none" w:sz="0" w:space="0" w:color="auto"/>
                <w:left w:val="none" w:sz="0" w:space="0" w:color="auto"/>
                <w:bottom w:val="none" w:sz="0" w:space="0" w:color="auto"/>
                <w:right w:val="none" w:sz="0" w:space="0" w:color="auto"/>
              </w:divBdr>
              <w:divsChild>
                <w:div w:id="5746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90621">
      <w:bodyDiv w:val="1"/>
      <w:marLeft w:val="0"/>
      <w:marRight w:val="0"/>
      <w:marTop w:val="0"/>
      <w:marBottom w:val="0"/>
      <w:divBdr>
        <w:top w:val="none" w:sz="0" w:space="0" w:color="auto"/>
        <w:left w:val="none" w:sz="0" w:space="0" w:color="auto"/>
        <w:bottom w:val="none" w:sz="0" w:space="0" w:color="auto"/>
        <w:right w:val="none" w:sz="0" w:space="0" w:color="auto"/>
      </w:divBdr>
      <w:divsChild>
        <w:div w:id="902837333">
          <w:marLeft w:val="0"/>
          <w:marRight w:val="0"/>
          <w:marTop w:val="0"/>
          <w:marBottom w:val="0"/>
          <w:divBdr>
            <w:top w:val="none" w:sz="0" w:space="0" w:color="auto"/>
            <w:left w:val="none" w:sz="0" w:space="0" w:color="auto"/>
            <w:bottom w:val="none" w:sz="0" w:space="0" w:color="auto"/>
            <w:right w:val="none" w:sz="0" w:space="0" w:color="auto"/>
          </w:divBdr>
          <w:divsChild>
            <w:div w:id="2040088592">
              <w:marLeft w:val="0"/>
              <w:marRight w:val="0"/>
              <w:marTop w:val="0"/>
              <w:marBottom w:val="0"/>
              <w:divBdr>
                <w:top w:val="none" w:sz="0" w:space="0" w:color="auto"/>
                <w:left w:val="none" w:sz="0" w:space="0" w:color="auto"/>
                <w:bottom w:val="none" w:sz="0" w:space="0" w:color="auto"/>
                <w:right w:val="none" w:sz="0" w:space="0" w:color="auto"/>
              </w:divBdr>
              <w:divsChild>
                <w:div w:id="9305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5905">
      <w:bodyDiv w:val="1"/>
      <w:marLeft w:val="0"/>
      <w:marRight w:val="0"/>
      <w:marTop w:val="0"/>
      <w:marBottom w:val="0"/>
      <w:divBdr>
        <w:top w:val="none" w:sz="0" w:space="0" w:color="auto"/>
        <w:left w:val="none" w:sz="0" w:space="0" w:color="auto"/>
        <w:bottom w:val="none" w:sz="0" w:space="0" w:color="auto"/>
        <w:right w:val="none" w:sz="0" w:space="0" w:color="auto"/>
      </w:divBdr>
      <w:divsChild>
        <w:div w:id="2075079658">
          <w:marLeft w:val="0"/>
          <w:marRight w:val="0"/>
          <w:marTop w:val="0"/>
          <w:marBottom w:val="0"/>
          <w:divBdr>
            <w:top w:val="none" w:sz="0" w:space="0" w:color="auto"/>
            <w:left w:val="none" w:sz="0" w:space="0" w:color="auto"/>
            <w:bottom w:val="none" w:sz="0" w:space="0" w:color="auto"/>
            <w:right w:val="none" w:sz="0" w:space="0" w:color="auto"/>
          </w:divBdr>
          <w:divsChild>
            <w:div w:id="1390304813">
              <w:marLeft w:val="0"/>
              <w:marRight w:val="0"/>
              <w:marTop w:val="0"/>
              <w:marBottom w:val="0"/>
              <w:divBdr>
                <w:top w:val="none" w:sz="0" w:space="0" w:color="auto"/>
                <w:left w:val="none" w:sz="0" w:space="0" w:color="auto"/>
                <w:bottom w:val="none" w:sz="0" w:space="0" w:color="auto"/>
                <w:right w:val="none" w:sz="0" w:space="0" w:color="auto"/>
              </w:divBdr>
              <w:divsChild>
                <w:div w:id="2830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29216">
      <w:bodyDiv w:val="1"/>
      <w:marLeft w:val="0"/>
      <w:marRight w:val="0"/>
      <w:marTop w:val="0"/>
      <w:marBottom w:val="0"/>
      <w:divBdr>
        <w:top w:val="none" w:sz="0" w:space="0" w:color="auto"/>
        <w:left w:val="none" w:sz="0" w:space="0" w:color="auto"/>
        <w:bottom w:val="none" w:sz="0" w:space="0" w:color="auto"/>
        <w:right w:val="none" w:sz="0" w:space="0" w:color="auto"/>
      </w:divBdr>
      <w:divsChild>
        <w:div w:id="719279338">
          <w:marLeft w:val="0"/>
          <w:marRight w:val="0"/>
          <w:marTop w:val="0"/>
          <w:marBottom w:val="0"/>
          <w:divBdr>
            <w:top w:val="none" w:sz="0" w:space="0" w:color="auto"/>
            <w:left w:val="none" w:sz="0" w:space="0" w:color="auto"/>
            <w:bottom w:val="none" w:sz="0" w:space="0" w:color="auto"/>
            <w:right w:val="none" w:sz="0" w:space="0" w:color="auto"/>
          </w:divBdr>
          <w:divsChild>
            <w:div w:id="185489782">
              <w:marLeft w:val="0"/>
              <w:marRight w:val="0"/>
              <w:marTop w:val="0"/>
              <w:marBottom w:val="0"/>
              <w:divBdr>
                <w:top w:val="none" w:sz="0" w:space="0" w:color="auto"/>
                <w:left w:val="none" w:sz="0" w:space="0" w:color="auto"/>
                <w:bottom w:val="none" w:sz="0" w:space="0" w:color="auto"/>
                <w:right w:val="none" w:sz="0" w:space="0" w:color="auto"/>
              </w:divBdr>
              <w:divsChild>
                <w:div w:id="11677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7604">
          <w:marLeft w:val="0"/>
          <w:marRight w:val="0"/>
          <w:marTop w:val="0"/>
          <w:marBottom w:val="0"/>
          <w:divBdr>
            <w:top w:val="none" w:sz="0" w:space="0" w:color="auto"/>
            <w:left w:val="none" w:sz="0" w:space="0" w:color="auto"/>
            <w:bottom w:val="none" w:sz="0" w:space="0" w:color="auto"/>
            <w:right w:val="none" w:sz="0" w:space="0" w:color="auto"/>
          </w:divBdr>
          <w:divsChild>
            <w:div w:id="759058463">
              <w:marLeft w:val="0"/>
              <w:marRight w:val="0"/>
              <w:marTop w:val="0"/>
              <w:marBottom w:val="0"/>
              <w:divBdr>
                <w:top w:val="none" w:sz="0" w:space="0" w:color="auto"/>
                <w:left w:val="none" w:sz="0" w:space="0" w:color="auto"/>
                <w:bottom w:val="none" w:sz="0" w:space="0" w:color="auto"/>
                <w:right w:val="none" w:sz="0" w:space="0" w:color="auto"/>
              </w:divBdr>
              <w:divsChild>
                <w:div w:id="16297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927">
      <w:bodyDiv w:val="1"/>
      <w:marLeft w:val="0"/>
      <w:marRight w:val="0"/>
      <w:marTop w:val="0"/>
      <w:marBottom w:val="0"/>
      <w:divBdr>
        <w:top w:val="none" w:sz="0" w:space="0" w:color="auto"/>
        <w:left w:val="none" w:sz="0" w:space="0" w:color="auto"/>
        <w:bottom w:val="none" w:sz="0" w:space="0" w:color="auto"/>
        <w:right w:val="none" w:sz="0" w:space="0" w:color="auto"/>
      </w:divBdr>
    </w:div>
    <w:div w:id="1013461202">
      <w:bodyDiv w:val="1"/>
      <w:marLeft w:val="0"/>
      <w:marRight w:val="0"/>
      <w:marTop w:val="0"/>
      <w:marBottom w:val="0"/>
      <w:divBdr>
        <w:top w:val="none" w:sz="0" w:space="0" w:color="auto"/>
        <w:left w:val="none" w:sz="0" w:space="0" w:color="auto"/>
        <w:bottom w:val="none" w:sz="0" w:space="0" w:color="auto"/>
        <w:right w:val="none" w:sz="0" w:space="0" w:color="auto"/>
      </w:divBdr>
      <w:divsChild>
        <w:div w:id="154610469">
          <w:marLeft w:val="0"/>
          <w:marRight w:val="0"/>
          <w:marTop w:val="0"/>
          <w:marBottom w:val="0"/>
          <w:divBdr>
            <w:top w:val="none" w:sz="0" w:space="0" w:color="auto"/>
            <w:left w:val="none" w:sz="0" w:space="0" w:color="auto"/>
            <w:bottom w:val="none" w:sz="0" w:space="0" w:color="auto"/>
            <w:right w:val="none" w:sz="0" w:space="0" w:color="auto"/>
          </w:divBdr>
          <w:divsChild>
            <w:div w:id="1534270633">
              <w:marLeft w:val="0"/>
              <w:marRight w:val="0"/>
              <w:marTop w:val="0"/>
              <w:marBottom w:val="0"/>
              <w:divBdr>
                <w:top w:val="none" w:sz="0" w:space="0" w:color="auto"/>
                <w:left w:val="none" w:sz="0" w:space="0" w:color="auto"/>
                <w:bottom w:val="none" w:sz="0" w:space="0" w:color="auto"/>
                <w:right w:val="none" w:sz="0" w:space="0" w:color="auto"/>
              </w:divBdr>
              <w:divsChild>
                <w:div w:id="5427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5726">
      <w:bodyDiv w:val="1"/>
      <w:marLeft w:val="0"/>
      <w:marRight w:val="0"/>
      <w:marTop w:val="0"/>
      <w:marBottom w:val="0"/>
      <w:divBdr>
        <w:top w:val="none" w:sz="0" w:space="0" w:color="auto"/>
        <w:left w:val="none" w:sz="0" w:space="0" w:color="auto"/>
        <w:bottom w:val="none" w:sz="0" w:space="0" w:color="auto"/>
        <w:right w:val="none" w:sz="0" w:space="0" w:color="auto"/>
      </w:divBdr>
      <w:divsChild>
        <w:div w:id="1821002569">
          <w:marLeft w:val="0"/>
          <w:marRight w:val="0"/>
          <w:marTop w:val="0"/>
          <w:marBottom w:val="0"/>
          <w:divBdr>
            <w:top w:val="none" w:sz="0" w:space="0" w:color="auto"/>
            <w:left w:val="none" w:sz="0" w:space="0" w:color="auto"/>
            <w:bottom w:val="none" w:sz="0" w:space="0" w:color="auto"/>
            <w:right w:val="none" w:sz="0" w:space="0" w:color="auto"/>
          </w:divBdr>
          <w:divsChild>
            <w:div w:id="644747932">
              <w:marLeft w:val="0"/>
              <w:marRight w:val="0"/>
              <w:marTop w:val="0"/>
              <w:marBottom w:val="0"/>
              <w:divBdr>
                <w:top w:val="none" w:sz="0" w:space="0" w:color="auto"/>
                <w:left w:val="none" w:sz="0" w:space="0" w:color="auto"/>
                <w:bottom w:val="none" w:sz="0" w:space="0" w:color="auto"/>
                <w:right w:val="none" w:sz="0" w:space="0" w:color="auto"/>
              </w:divBdr>
              <w:divsChild>
                <w:div w:id="14239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8523">
      <w:bodyDiv w:val="1"/>
      <w:marLeft w:val="0"/>
      <w:marRight w:val="0"/>
      <w:marTop w:val="0"/>
      <w:marBottom w:val="0"/>
      <w:divBdr>
        <w:top w:val="none" w:sz="0" w:space="0" w:color="auto"/>
        <w:left w:val="none" w:sz="0" w:space="0" w:color="auto"/>
        <w:bottom w:val="none" w:sz="0" w:space="0" w:color="auto"/>
        <w:right w:val="none" w:sz="0" w:space="0" w:color="auto"/>
      </w:divBdr>
      <w:divsChild>
        <w:div w:id="1432359295">
          <w:marLeft w:val="0"/>
          <w:marRight w:val="0"/>
          <w:marTop w:val="0"/>
          <w:marBottom w:val="0"/>
          <w:divBdr>
            <w:top w:val="none" w:sz="0" w:space="0" w:color="auto"/>
            <w:left w:val="none" w:sz="0" w:space="0" w:color="auto"/>
            <w:bottom w:val="none" w:sz="0" w:space="0" w:color="auto"/>
            <w:right w:val="none" w:sz="0" w:space="0" w:color="auto"/>
          </w:divBdr>
          <w:divsChild>
            <w:div w:id="1787695528">
              <w:marLeft w:val="0"/>
              <w:marRight w:val="0"/>
              <w:marTop w:val="0"/>
              <w:marBottom w:val="0"/>
              <w:divBdr>
                <w:top w:val="none" w:sz="0" w:space="0" w:color="auto"/>
                <w:left w:val="none" w:sz="0" w:space="0" w:color="auto"/>
                <w:bottom w:val="none" w:sz="0" w:space="0" w:color="auto"/>
                <w:right w:val="none" w:sz="0" w:space="0" w:color="auto"/>
              </w:divBdr>
              <w:divsChild>
                <w:div w:id="9318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7208">
      <w:bodyDiv w:val="1"/>
      <w:marLeft w:val="0"/>
      <w:marRight w:val="0"/>
      <w:marTop w:val="0"/>
      <w:marBottom w:val="0"/>
      <w:divBdr>
        <w:top w:val="none" w:sz="0" w:space="0" w:color="auto"/>
        <w:left w:val="none" w:sz="0" w:space="0" w:color="auto"/>
        <w:bottom w:val="none" w:sz="0" w:space="0" w:color="auto"/>
        <w:right w:val="none" w:sz="0" w:space="0" w:color="auto"/>
      </w:divBdr>
      <w:divsChild>
        <w:div w:id="649599413">
          <w:marLeft w:val="0"/>
          <w:marRight w:val="0"/>
          <w:marTop w:val="0"/>
          <w:marBottom w:val="0"/>
          <w:divBdr>
            <w:top w:val="none" w:sz="0" w:space="0" w:color="auto"/>
            <w:left w:val="none" w:sz="0" w:space="0" w:color="auto"/>
            <w:bottom w:val="none" w:sz="0" w:space="0" w:color="auto"/>
            <w:right w:val="none" w:sz="0" w:space="0" w:color="auto"/>
          </w:divBdr>
          <w:divsChild>
            <w:div w:id="503663562">
              <w:marLeft w:val="0"/>
              <w:marRight w:val="0"/>
              <w:marTop w:val="0"/>
              <w:marBottom w:val="0"/>
              <w:divBdr>
                <w:top w:val="none" w:sz="0" w:space="0" w:color="auto"/>
                <w:left w:val="none" w:sz="0" w:space="0" w:color="auto"/>
                <w:bottom w:val="none" w:sz="0" w:space="0" w:color="auto"/>
                <w:right w:val="none" w:sz="0" w:space="0" w:color="auto"/>
              </w:divBdr>
              <w:divsChild>
                <w:div w:id="18536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6182">
      <w:bodyDiv w:val="1"/>
      <w:marLeft w:val="0"/>
      <w:marRight w:val="0"/>
      <w:marTop w:val="0"/>
      <w:marBottom w:val="0"/>
      <w:divBdr>
        <w:top w:val="none" w:sz="0" w:space="0" w:color="auto"/>
        <w:left w:val="none" w:sz="0" w:space="0" w:color="auto"/>
        <w:bottom w:val="none" w:sz="0" w:space="0" w:color="auto"/>
        <w:right w:val="none" w:sz="0" w:space="0" w:color="auto"/>
      </w:divBdr>
      <w:divsChild>
        <w:div w:id="1688673767">
          <w:marLeft w:val="0"/>
          <w:marRight w:val="0"/>
          <w:marTop w:val="0"/>
          <w:marBottom w:val="0"/>
          <w:divBdr>
            <w:top w:val="none" w:sz="0" w:space="0" w:color="auto"/>
            <w:left w:val="none" w:sz="0" w:space="0" w:color="auto"/>
            <w:bottom w:val="none" w:sz="0" w:space="0" w:color="auto"/>
            <w:right w:val="none" w:sz="0" w:space="0" w:color="auto"/>
          </w:divBdr>
          <w:divsChild>
            <w:div w:id="96953320">
              <w:marLeft w:val="0"/>
              <w:marRight w:val="0"/>
              <w:marTop w:val="0"/>
              <w:marBottom w:val="0"/>
              <w:divBdr>
                <w:top w:val="none" w:sz="0" w:space="0" w:color="auto"/>
                <w:left w:val="none" w:sz="0" w:space="0" w:color="auto"/>
                <w:bottom w:val="none" w:sz="0" w:space="0" w:color="auto"/>
                <w:right w:val="none" w:sz="0" w:space="0" w:color="auto"/>
              </w:divBdr>
              <w:divsChild>
                <w:div w:id="10230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8421">
      <w:bodyDiv w:val="1"/>
      <w:marLeft w:val="0"/>
      <w:marRight w:val="0"/>
      <w:marTop w:val="0"/>
      <w:marBottom w:val="0"/>
      <w:divBdr>
        <w:top w:val="none" w:sz="0" w:space="0" w:color="auto"/>
        <w:left w:val="none" w:sz="0" w:space="0" w:color="auto"/>
        <w:bottom w:val="none" w:sz="0" w:space="0" w:color="auto"/>
        <w:right w:val="none" w:sz="0" w:space="0" w:color="auto"/>
      </w:divBdr>
    </w:div>
    <w:div w:id="1375159349">
      <w:bodyDiv w:val="1"/>
      <w:marLeft w:val="0"/>
      <w:marRight w:val="0"/>
      <w:marTop w:val="0"/>
      <w:marBottom w:val="0"/>
      <w:divBdr>
        <w:top w:val="none" w:sz="0" w:space="0" w:color="auto"/>
        <w:left w:val="none" w:sz="0" w:space="0" w:color="auto"/>
        <w:bottom w:val="none" w:sz="0" w:space="0" w:color="auto"/>
        <w:right w:val="none" w:sz="0" w:space="0" w:color="auto"/>
      </w:divBdr>
    </w:div>
    <w:div w:id="1415862601">
      <w:bodyDiv w:val="1"/>
      <w:marLeft w:val="0"/>
      <w:marRight w:val="0"/>
      <w:marTop w:val="0"/>
      <w:marBottom w:val="0"/>
      <w:divBdr>
        <w:top w:val="none" w:sz="0" w:space="0" w:color="auto"/>
        <w:left w:val="none" w:sz="0" w:space="0" w:color="auto"/>
        <w:bottom w:val="none" w:sz="0" w:space="0" w:color="auto"/>
        <w:right w:val="none" w:sz="0" w:space="0" w:color="auto"/>
      </w:divBdr>
      <w:divsChild>
        <w:div w:id="1628580082">
          <w:marLeft w:val="0"/>
          <w:marRight w:val="0"/>
          <w:marTop w:val="0"/>
          <w:marBottom w:val="0"/>
          <w:divBdr>
            <w:top w:val="none" w:sz="0" w:space="0" w:color="auto"/>
            <w:left w:val="none" w:sz="0" w:space="0" w:color="auto"/>
            <w:bottom w:val="none" w:sz="0" w:space="0" w:color="auto"/>
            <w:right w:val="none" w:sz="0" w:space="0" w:color="auto"/>
          </w:divBdr>
          <w:divsChild>
            <w:div w:id="1454981033">
              <w:marLeft w:val="0"/>
              <w:marRight w:val="0"/>
              <w:marTop w:val="0"/>
              <w:marBottom w:val="0"/>
              <w:divBdr>
                <w:top w:val="none" w:sz="0" w:space="0" w:color="auto"/>
                <w:left w:val="none" w:sz="0" w:space="0" w:color="auto"/>
                <w:bottom w:val="none" w:sz="0" w:space="0" w:color="auto"/>
                <w:right w:val="none" w:sz="0" w:space="0" w:color="auto"/>
              </w:divBdr>
              <w:divsChild>
                <w:div w:id="17996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0820">
      <w:bodyDiv w:val="1"/>
      <w:marLeft w:val="0"/>
      <w:marRight w:val="0"/>
      <w:marTop w:val="0"/>
      <w:marBottom w:val="0"/>
      <w:divBdr>
        <w:top w:val="none" w:sz="0" w:space="0" w:color="auto"/>
        <w:left w:val="none" w:sz="0" w:space="0" w:color="auto"/>
        <w:bottom w:val="none" w:sz="0" w:space="0" w:color="auto"/>
        <w:right w:val="none" w:sz="0" w:space="0" w:color="auto"/>
      </w:divBdr>
      <w:divsChild>
        <w:div w:id="39138910">
          <w:marLeft w:val="0"/>
          <w:marRight w:val="0"/>
          <w:marTop w:val="0"/>
          <w:marBottom w:val="0"/>
          <w:divBdr>
            <w:top w:val="none" w:sz="0" w:space="0" w:color="auto"/>
            <w:left w:val="none" w:sz="0" w:space="0" w:color="auto"/>
            <w:bottom w:val="none" w:sz="0" w:space="0" w:color="auto"/>
            <w:right w:val="none" w:sz="0" w:space="0" w:color="auto"/>
          </w:divBdr>
          <w:divsChild>
            <w:div w:id="1032416480">
              <w:marLeft w:val="0"/>
              <w:marRight w:val="0"/>
              <w:marTop w:val="0"/>
              <w:marBottom w:val="0"/>
              <w:divBdr>
                <w:top w:val="none" w:sz="0" w:space="0" w:color="auto"/>
                <w:left w:val="none" w:sz="0" w:space="0" w:color="auto"/>
                <w:bottom w:val="none" w:sz="0" w:space="0" w:color="auto"/>
                <w:right w:val="none" w:sz="0" w:space="0" w:color="auto"/>
              </w:divBdr>
              <w:divsChild>
                <w:div w:id="2084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41393">
      <w:bodyDiv w:val="1"/>
      <w:marLeft w:val="0"/>
      <w:marRight w:val="0"/>
      <w:marTop w:val="0"/>
      <w:marBottom w:val="0"/>
      <w:divBdr>
        <w:top w:val="none" w:sz="0" w:space="0" w:color="auto"/>
        <w:left w:val="none" w:sz="0" w:space="0" w:color="auto"/>
        <w:bottom w:val="none" w:sz="0" w:space="0" w:color="auto"/>
        <w:right w:val="none" w:sz="0" w:space="0" w:color="auto"/>
      </w:divBdr>
    </w:div>
    <w:div w:id="1529484717">
      <w:bodyDiv w:val="1"/>
      <w:marLeft w:val="0"/>
      <w:marRight w:val="0"/>
      <w:marTop w:val="0"/>
      <w:marBottom w:val="0"/>
      <w:divBdr>
        <w:top w:val="none" w:sz="0" w:space="0" w:color="auto"/>
        <w:left w:val="none" w:sz="0" w:space="0" w:color="auto"/>
        <w:bottom w:val="none" w:sz="0" w:space="0" w:color="auto"/>
        <w:right w:val="none" w:sz="0" w:space="0" w:color="auto"/>
      </w:divBdr>
    </w:div>
    <w:div w:id="1792817436">
      <w:bodyDiv w:val="1"/>
      <w:marLeft w:val="0"/>
      <w:marRight w:val="0"/>
      <w:marTop w:val="0"/>
      <w:marBottom w:val="0"/>
      <w:divBdr>
        <w:top w:val="none" w:sz="0" w:space="0" w:color="auto"/>
        <w:left w:val="none" w:sz="0" w:space="0" w:color="auto"/>
        <w:bottom w:val="none" w:sz="0" w:space="0" w:color="auto"/>
        <w:right w:val="none" w:sz="0" w:space="0" w:color="auto"/>
      </w:divBdr>
    </w:div>
    <w:div w:id="1878617841">
      <w:bodyDiv w:val="1"/>
      <w:marLeft w:val="0"/>
      <w:marRight w:val="0"/>
      <w:marTop w:val="0"/>
      <w:marBottom w:val="0"/>
      <w:divBdr>
        <w:top w:val="none" w:sz="0" w:space="0" w:color="auto"/>
        <w:left w:val="none" w:sz="0" w:space="0" w:color="auto"/>
        <w:bottom w:val="none" w:sz="0" w:space="0" w:color="auto"/>
        <w:right w:val="none" w:sz="0" w:space="0" w:color="auto"/>
      </w:divBdr>
    </w:div>
    <w:div w:id="1892499420">
      <w:bodyDiv w:val="1"/>
      <w:marLeft w:val="0"/>
      <w:marRight w:val="0"/>
      <w:marTop w:val="0"/>
      <w:marBottom w:val="0"/>
      <w:divBdr>
        <w:top w:val="none" w:sz="0" w:space="0" w:color="auto"/>
        <w:left w:val="none" w:sz="0" w:space="0" w:color="auto"/>
        <w:bottom w:val="none" w:sz="0" w:space="0" w:color="auto"/>
        <w:right w:val="none" w:sz="0" w:space="0" w:color="auto"/>
      </w:divBdr>
      <w:divsChild>
        <w:div w:id="1069160005">
          <w:marLeft w:val="0"/>
          <w:marRight w:val="0"/>
          <w:marTop w:val="0"/>
          <w:marBottom w:val="0"/>
          <w:divBdr>
            <w:top w:val="none" w:sz="0" w:space="0" w:color="auto"/>
            <w:left w:val="none" w:sz="0" w:space="0" w:color="auto"/>
            <w:bottom w:val="none" w:sz="0" w:space="0" w:color="auto"/>
            <w:right w:val="none" w:sz="0" w:space="0" w:color="auto"/>
          </w:divBdr>
          <w:divsChild>
            <w:div w:id="326981076">
              <w:marLeft w:val="0"/>
              <w:marRight w:val="0"/>
              <w:marTop w:val="0"/>
              <w:marBottom w:val="0"/>
              <w:divBdr>
                <w:top w:val="none" w:sz="0" w:space="0" w:color="auto"/>
                <w:left w:val="none" w:sz="0" w:space="0" w:color="auto"/>
                <w:bottom w:val="none" w:sz="0" w:space="0" w:color="auto"/>
                <w:right w:val="none" w:sz="0" w:space="0" w:color="auto"/>
              </w:divBdr>
              <w:divsChild>
                <w:div w:id="627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4979">
      <w:bodyDiv w:val="1"/>
      <w:marLeft w:val="0"/>
      <w:marRight w:val="0"/>
      <w:marTop w:val="0"/>
      <w:marBottom w:val="0"/>
      <w:divBdr>
        <w:top w:val="none" w:sz="0" w:space="0" w:color="auto"/>
        <w:left w:val="none" w:sz="0" w:space="0" w:color="auto"/>
        <w:bottom w:val="none" w:sz="0" w:space="0" w:color="auto"/>
        <w:right w:val="none" w:sz="0" w:space="0" w:color="auto"/>
      </w:divBdr>
      <w:divsChild>
        <w:div w:id="1862893323">
          <w:marLeft w:val="0"/>
          <w:marRight w:val="0"/>
          <w:marTop w:val="0"/>
          <w:marBottom w:val="0"/>
          <w:divBdr>
            <w:top w:val="none" w:sz="0" w:space="0" w:color="auto"/>
            <w:left w:val="none" w:sz="0" w:space="0" w:color="auto"/>
            <w:bottom w:val="none" w:sz="0" w:space="0" w:color="auto"/>
            <w:right w:val="none" w:sz="0" w:space="0" w:color="auto"/>
          </w:divBdr>
          <w:divsChild>
            <w:div w:id="1630286484">
              <w:marLeft w:val="0"/>
              <w:marRight w:val="0"/>
              <w:marTop w:val="0"/>
              <w:marBottom w:val="0"/>
              <w:divBdr>
                <w:top w:val="none" w:sz="0" w:space="0" w:color="auto"/>
                <w:left w:val="none" w:sz="0" w:space="0" w:color="auto"/>
                <w:bottom w:val="none" w:sz="0" w:space="0" w:color="auto"/>
                <w:right w:val="none" w:sz="0" w:space="0" w:color="auto"/>
              </w:divBdr>
              <w:divsChild>
                <w:div w:id="21064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49081">
      <w:bodyDiv w:val="1"/>
      <w:marLeft w:val="0"/>
      <w:marRight w:val="0"/>
      <w:marTop w:val="0"/>
      <w:marBottom w:val="0"/>
      <w:divBdr>
        <w:top w:val="none" w:sz="0" w:space="0" w:color="auto"/>
        <w:left w:val="none" w:sz="0" w:space="0" w:color="auto"/>
        <w:bottom w:val="none" w:sz="0" w:space="0" w:color="auto"/>
        <w:right w:val="none" w:sz="0" w:space="0" w:color="auto"/>
      </w:divBdr>
      <w:divsChild>
        <w:div w:id="1165780532">
          <w:marLeft w:val="0"/>
          <w:marRight w:val="0"/>
          <w:marTop w:val="0"/>
          <w:marBottom w:val="0"/>
          <w:divBdr>
            <w:top w:val="none" w:sz="0" w:space="0" w:color="auto"/>
            <w:left w:val="none" w:sz="0" w:space="0" w:color="auto"/>
            <w:bottom w:val="none" w:sz="0" w:space="0" w:color="auto"/>
            <w:right w:val="none" w:sz="0" w:space="0" w:color="auto"/>
          </w:divBdr>
          <w:divsChild>
            <w:div w:id="1379864912">
              <w:marLeft w:val="0"/>
              <w:marRight w:val="0"/>
              <w:marTop w:val="0"/>
              <w:marBottom w:val="0"/>
              <w:divBdr>
                <w:top w:val="none" w:sz="0" w:space="0" w:color="auto"/>
                <w:left w:val="none" w:sz="0" w:space="0" w:color="auto"/>
                <w:bottom w:val="none" w:sz="0" w:space="0" w:color="auto"/>
                <w:right w:val="none" w:sz="0" w:space="0" w:color="auto"/>
              </w:divBdr>
              <w:divsChild>
                <w:div w:id="7715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3680">
      <w:bodyDiv w:val="1"/>
      <w:marLeft w:val="0"/>
      <w:marRight w:val="0"/>
      <w:marTop w:val="0"/>
      <w:marBottom w:val="0"/>
      <w:divBdr>
        <w:top w:val="none" w:sz="0" w:space="0" w:color="auto"/>
        <w:left w:val="none" w:sz="0" w:space="0" w:color="auto"/>
        <w:bottom w:val="none" w:sz="0" w:space="0" w:color="auto"/>
        <w:right w:val="none" w:sz="0" w:space="0" w:color="auto"/>
      </w:divBdr>
    </w:div>
    <w:div w:id="2048724107">
      <w:bodyDiv w:val="1"/>
      <w:marLeft w:val="0"/>
      <w:marRight w:val="0"/>
      <w:marTop w:val="0"/>
      <w:marBottom w:val="0"/>
      <w:divBdr>
        <w:top w:val="none" w:sz="0" w:space="0" w:color="auto"/>
        <w:left w:val="none" w:sz="0" w:space="0" w:color="auto"/>
        <w:bottom w:val="none" w:sz="0" w:space="0" w:color="auto"/>
        <w:right w:val="none" w:sz="0" w:space="0" w:color="auto"/>
      </w:divBdr>
      <w:divsChild>
        <w:div w:id="1079716560">
          <w:marLeft w:val="0"/>
          <w:marRight w:val="0"/>
          <w:marTop w:val="0"/>
          <w:marBottom w:val="0"/>
          <w:divBdr>
            <w:top w:val="none" w:sz="0" w:space="0" w:color="auto"/>
            <w:left w:val="none" w:sz="0" w:space="0" w:color="auto"/>
            <w:bottom w:val="none" w:sz="0" w:space="0" w:color="auto"/>
            <w:right w:val="none" w:sz="0" w:space="0" w:color="auto"/>
          </w:divBdr>
          <w:divsChild>
            <w:div w:id="297610415">
              <w:marLeft w:val="0"/>
              <w:marRight w:val="0"/>
              <w:marTop w:val="0"/>
              <w:marBottom w:val="0"/>
              <w:divBdr>
                <w:top w:val="none" w:sz="0" w:space="0" w:color="auto"/>
                <w:left w:val="none" w:sz="0" w:space="0" w:color="auto"/>
                <w:bottom w:val="none" w:sz="0" w:space="0" w:color="auto"/>
                <w:right w:val="none" w:sz="0" w:space="0" w:color="auto"/>
              </w:divBdr>
              <w:divsChild>
                <w:div w:id="14089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3957">
      <w:bodyDiv w:val="1"/>
      <w:marLeft w:val="0"/>
      <w:marRight w:val="0"/>
      <w:marTop w:val="0"/>
      <w:marBottom w:val="0"/>
      <w:divBdr>
        <w:top w:val="none" w:sz="0" w:space="0" w:color="auto"/>
        <w:left w:val="none" w:sz="0" w:space="0" w:color="auto"/>
        <w:bottom w:val="none" w:sz="0" w:space="0" w:color="auto"/>
        <w:right w:val="none" w:sz="0" w:space="0" w:color="auto"/>
      </w:divBdr>
      <w:divsChild>
        <w:div w:id="1748307221">
          <w:marLeft w:val="0"/>
          <w:marRight w:val="0"/>
          <w:marTop w:val="0"/>
          <w:marBottom w:val="0"/>
          <w:divBdr>
            <w:top w:val="none" w:sz="0" w:space="0" w:color="auto"/>
            <w:left w:val="none" w:sz="0" w:space="0" w:color="auto"/>
            <w:bottom w:val="none" w:sz="0" w:space="0" w:color="auto"/>
            <w:right w:val="none" w:sz="0" w:space="0" w:color="auto"/>
          </w:divBdr>
          <w:divsChild>
            <w:div w:id="1593011023">
              <w:marLeft w:val="0"/>
              <w:marRight w:val="0"/>
              <w:marTop w:val="0"/>
              <w:marBottom w:val="0"/>
              <w:divBdr>
                <w:top w:val="none" w:sz="0" w:space="0" w:color="auto"/>
                <w:left w:val="none" w:sz="0" w:space="0" w:color="auto"/>
                <w:bottom w:val="none" w:sz="0" w:space="0" w:color="auto"/>
                <w:right w:val="none" w:sz="0" w:space="0" w:color="auto"/>
              </w:divBdr>
              <w:divsChild>
                <w:div w:id="1341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setze-im-internet.de/englisch_bgb/index.html" TargetMode="External"/><Relationship Id="rId18" Type="http://schemas.openxmlformats.org/officeDocument/2006/relationships/hyperlink" Target="https://lawi.org.uk/termination-of-contract/" TargetMode="External"/><Relationship Id="rId26" Type="http://schemas.openxmlformats.org/officeDocument/2006/relationships/hyperlink" Target="https://finance.ec.europa.eu/system/files/2020-01/170825-guidance-implementation-regulation-833-2014_en.pdf" TargetMode="External"/><Relationship Id="rId3" Type="http://schemas.openxmlformats.org/officeDocument/2006/relationships/styles" Target="styles.xml"/><Relationship Id="rId21" Type="http://schemas.openxmlformats.org/officeDocument/2006/relationships/hyperlink" Target="https://www.eylaw.be/2019/09/12/conditions-precedent-necessary-deal-breaker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to.org/english/docs_e/legal_e/26-gats.pdf" TargetMode="External"/><Relationship Id="rId17" Type="http://schemas.openxmlformats.org/officeDocument/2006/relationships/hyperlink" Target="http://vsrf.ru/documents/own/8524/" TargetMode="External"/><Relationship Id="rId25" Type="http://schemas.openxmlformats.org/officeDocument/2006/relationships/hyperlink" Target="http://data.europa.eu/eli/reg/2022/263/2022-10-0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rans-lex.org/601101/_/french-civil-code-2016/" TargetMode="External"/><Relationship Id="rId20" Type="http://schemas.openxmlformats.org/officeDocument/2006/relationships/hyperlink" Target="https://www.ashurst.com/en/news-and-insights/legal-updates/breach-of-contract-and-force-majeure---what-remedies-are-available/" TargetMode="External"/><Relationship Id="rId29" Type="http://schemas.openxmlformats.org/officeDocument/2006/relationships/hyperlink" Target="https://ec.europa.eu/commission/presscorner/detail/en/ip_22_73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to.org/english/docs_e/legal_e/gatt47_e.pdf" TargetMode="External"/><Relationship Id="rId24" Type="http://schemas.openxmlformats.org/officeDocument/2006/relationships/hyperlink" Target="http://data.europa.eu/eli/reg/2014/692/oj" TargetMode="External"/><Relationship Id="rId32" Type="http://schemas.openxmlformats.org/officeDocument/2006/relationships/hyperlink" Target="https://ec.europa.eu/commission/presscorner/detail/en/ip_22_7371" TargetMode="External"/><Relationship Id="rId5" Type="http://schemas.openxmlformats.org/officeDocument/2006/relationships/webSettings" Target="webSettings.xml"/><Relationship Id="rId15" Type="http://schemas.openxmlformats.org/officeDocument/2006/relationships/hyperlink" Target="https://www.law.cornell.edu/ucc" TargetMode="External"/><Relationship Id="rId23" Type="http://schemas.openxmlformats.org/officeDocument/2006/relationships/hyperlink" Target="http://data.europa.eu/eli/reg/2014/833/oj" TargetMode="External"/><Relationship Id="rId28" Type="http://schemas.openxmlformats.org/officeDocument/2006/relationships/hyperlink" Target="https://eusanctions.integrityline.com/frontpage" TargetMode="External"/><Relationship Id="rId36" Type="http://schemas.openxmlformats.org/officeDocument/2006/relationships/theme" Target="theme/theme1.xml"/><Relationship Id="rId10" Type="http://schemas.openxmlformats.org/officeDocument/2006/relationships/hyperlink" Target="https://uncitral.un.org/en/texts/salegoods/conventions/sale_of_goods/cisg" TargetMode="External"/><Relationship Id="rId19" Type="http://schemas.openxmlformats.org/officeDocument/2006/relationships/hyperlink" Target="https://www.ashurst.com/en/news-and-insights/legal-updates/quickguide---terminating-contracts-under-english-law/" TargetMode="External"/><Relationship Id="rId31" Type="http://schemas.openxmlformats.org/officeDocument/2006/relationships/hyperlink" Target="https://www.state.gov/further-curbing-russias-efforts-to-evade-sanctions-and-perpetuate-its-war-against-ukraine-2/" TargetMode="External"/><Relationship Id="rId4" Type="http://schemas.openxmlformats.org/officeDocument/2006/relationships/settings" Target="settings.xml"/><Relationship Id="rId9" Type="http://schemas.openxmlformats.org/officeDocument/2006/relationships/hyperlink" Target="https://www.echr.coe.int/documents/convention_eng.pdf" TargetMode="External"/><Relationship Id="rId14" Type="http://schemas.openxmlformats.org/officeDocument/2006/relationships/hyperlink" Target="https://www.gesetze-im-internet.de/englisch_hgb/index.html" TargetMode="External"/><Relationship Id="rId22" Type="http://schemas.openxmlformats.org/officeDocument/2006/relationships/hyperlink" Target="http://data.europa.eu/eli/reg/2014/269/oj" TargetMode="External"/><Relationship Id="rId27" Type="http://schemas.openxmlformats.org/officeDocument/2006/relationships/hyperlink" Target="https://finance.ec.europa.eu/publications/consolidated-version_en" TargetMode="External"/><Relationship Id="rId30" Type="http://schemas.openxmlformats.org/officeDocument/2006/relationships/hyperlink" Target="https://kad.arbitr.ru/Card/176a685e-10b9-4208-982f-be41365dc39e" TargetMode="External"/><Relationship Id="rId35" Type="http://schemas.openxmlformats.org/officeDocument/2006/relationships/fontTable" Target="fontTable.xml"/><Relationship Id="rId8" Type="http://schemas.openxmlformats.org/officeDocument/2006/relationships/hyperlink" Target="http://data.europa.eu/eli/reg/2014/833/oj"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vz.ru/economy/2022/10/2/1180159.html?ysclid=lf6razkuuf995217162" TargetMode="External"/><Relationship Id="rId1" Type="http://schemas.openxmlformats.org/officeDocument/2006/relationships/hyperlink" Target="https://eng.rzd.ru/en/9517/page/104070?id=4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C5279-D1AB-BE45-8729-30C07214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75</Pages>
  <Words>21598</Words>
  <Characters>123112</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DS</cp:lastModifiedBy>
  <cp:revision>56</cp:revision>
  <dcterms:created xsi:type="dcterms:W3CDTF">2023-05-10T11:13:00Z</dcterms:created>
  <dcterms:modified xsi:type="dcterms:W3CDTF">2023-05-10T13:08:00Z</dcterms:modified>
</cp:coreProperties>
</file>