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D88D" w14:textId="77777777" w:rsidR="00CA1534" w:rsidRDefault="00CA1534" w:rsidP="00CA1534">
      <w:pPr>
        <w:jc w:val="center"/>
        <w:rPr>
          <w:rFonts w:ascii="Times New Roman" w:hAnsi="Times New Roman" w:cs="Times New Roman"/>
          <w:spacing w:val="2"/>
          <w:sz w:val="24"/>
          <w:szCs w:val="24"/>
        </w:rPr>
      </w:pPr>
      <w:r>
        <w:rPr>
          <w:rFonts w:ascii="Times New Roman" w:hAnsi="Times New Roman" w:cs="Times New Roman"/>
          <w:spacing w:val="2"/>
          <w:sz w:val="24"/>
          <w:szCs w:val="24"/>
        </w:rPr>
        <w:t>Санкт-Петербургский государственный университет</w:t>
      </w:r>
    </w:p>
    <w:p w14:paraId="105381C0" w14:textId="77777777" w:rsidR="00CA1534" w:rsidRDefault="00CA1534" w:rsidP="00CA1534">
      <w:pPr>
        <w:rPr>
          <w:rFonts w:ascii="Times New Roman" w:hAnsi="Times New Roman" w:cs="Times New Roman"/>
          <w:spacing w:val="2"/>
          <w:sz w:val="24"/>
          <w:szCs w:val="24"/>
        </w:rPr>
      </w:pPr>
    </w:p>
    <w:p w14:paraId="6EA56522" w14:textId="77777777" w:rsidR="00CA1534" w:rsidRDefault="00CA1534" w:rsidP="00CA1534">
      <w:pPr>
        <w:rPr>
          <w:rFonts w:ascii="Times New Roman" w:hAnsi="Times New Roman" w:cs="Times New Roman"/>
          <w:sz w:val="24"/>
          <w:szCs w:val="24"/>
        </w:rPr>
      </w:pPr>
    </w:p>
    <w:p w14:paraId="5A25C701" w14:textId="77777777" w:rsidR="00CA1534" w:rsidRDefault="00CA1534" w:rsidP="00CA1534">
      <w:pPr>
        <w:jc w:val="center"/>
        <w:rPr>
          <w:rFonts w:ascii="Times New Roman" w:hAnsi="Times New Roman" w:cs="Times New Roman"/>
          <w:i/>
          <w:sz w:val="24"/>
          <w:szCs w:val="24"/>
        </w:rPr>
      </w:pPr>
      <w:r>
        <w:rPr>
          <w:rFonts w:ascii="Times New Roman" w:hAnsi="Times New Roman" w:cs="Times New Roman"/>
          <w:b/>
          <w:bCs/>
          <w:i/>
          <w:position w:val="-1"/>
          <w:sz w:val="24"/>
          <w:szCs w:val="24"/>
        </w:rPr>
        <w:t xml:space="preserve">ЦАРЬКОВА Александра Витальевна  </w:t>
      </w:r>
    </w:p>
    <w:p w14:paraId="765062BA" w14:textId="77777777" w:rsidR="00CA1534" w:rsidRDefault="00CA1534" w:rsidP="00CA1534">
      <w:pPr>
        <w:jc w:val="center"/>
        <w:rPr>
          <w:rFonts w:ascii="Times New Roman" w:hAnsi="Times New Roman" w:cs="Times New Roman"/>
          <w:b/>
          <w:bCs/>
          <w:sz w:val="24"/>
          <w:szCs w:val="24"/>
        </w:rPr>
      </w:pPr>
    </w:p>
    <w:p w14:paraId="04E872F5" w14:textId="77777777" w:rsidR="00CA1534" w:rsidRDefault="00CA1534" w:rsidP="00CA1534">
      <w:pPr>
        <w:jc w:val="center"/>
        <w:rPr>
          <w:rFonts w:ascii="Times New Roman" w:hAnsi="Times New Roman" w:cs="Times New Roman"/>
          <w:b/>
          <w:bCs/>
          <w:sz w:val="24"/>
          <w:szCs w:val="24"/>
        </w:rPr>
      </w:pPr>
      <w:r>
        <w:rPr>
          <w:rFonts w:ascii="Times New Roman" w:hAnsi="Times New Roman" w:cs="Times New Roman"/>
          <w:b/>
          <w:bCs/>
          <w:sz w:val="24"/>
          <w:szCs w:val="24"/>
        </w:rPr>
        <w:t>Выпускная квалификационная работа</w:t>
      </w:r>
    </w:p>
    <w:p w14:paraId="648EDE5E" w14:textId="77777777" w:rsidR="00CA1534" w:rsidRDefault="00CA1534" w:rsidP="00CA1534">
      <w:pPr>
        <w:jc w:val="center"/>
        <w:rPr>
          <w:rFonts w:ascii="Times New Roman" w:hAnsi="Times New Roman" w:cs="Times New Roman"/>
          <w:b/>
          <w:bCs/>
          <w:sz w:val="24"/>
          <w:szCs w:val="24"/>
        </w:rPr>
      </w:pPr>
    </w:p>
    <w:p w14:paraId="57F5B349" w14:textId="77777777" w:rsidR="00CA1534" w:rsidRDefault="00CA1534" w:rsidP="00CA1534">
      <w:pPr>
        <w:spacing w:after="0" w:line="360" w:lineRule="auto"/>
        <w:jc w:val="center"/>
        <w:rPr>
          <w:rFonts w:ascii="Times New Roman" w:hAnsi="Times New Roman"/>
          <w:i/>
          <w:sz w:val="24"/>
          <w:szCs w:val="24"/>
        </w:rPr>
      </w:pPr>
      <w:r>
        <w:rPr>
          <w:rFonts w:ascii="Times New Roman" w:hAnsi="Times New Roman" w:cs="Times New Roman"/>
          <w:b/>
          <w:i/>
          <w:color w:val="000000"/>
          <w:sz w:val="24"/>
          <w:szCs w:val="24"/>
          <w:shd w:val="clear" w:color="auto" w:fill="FFFFFF"/>
        </w:rPr>
        <w:t>Творчество Сандро Боттичелли: русская, советская и постсоветская историография</w:t>
      </w:r>
    </w:p>
    <w:p w14:paraId="07EBCA05" w14:textId="77777777" w:rsidR="00CA1534" w:rsidRDefault="00CA1534" w:rsidP="00CA1534">
      <w:pPr>
        <w:rPr>
          <w:rFonts w:ascii="Times New Roman" w:hAnsi="Times New Roman" w:cs="Times New Roman"/>
          <w:sz w:val="24"/>
          <w:szCs w:val="24"/>
        </w:rPr>
      </w:pPr>
    </w:p>
    <w:p w14:paraId="7BB1D4C4" w14:textId="77777777" w:rsidR="00CA1534" w:rsidRDefault="00CA1534" w:rsidP="00CA1534">
      <w:pPr>
        <w:rPr>
          <w:rFonts w:ascii="Times New Roman" w:hAnsi="Times New Roman" w:cs="Times New Roman"/>
          <w:sz w:val="24"/>
          <w:szCs w:val="24"/>
        </w:rPr>
      </w:pPr>
    </w:p>
    <w:p w14:paraId="703C50D2" w14:textId="77777777" w:rsidR="00CA1534" w:rsidRDefault="00CA1534" w:rsidP="00CA1534">
      <w:pPr>
        <w:jc w:val="center"/>
        <w:rPr>
          <w:rFonts w:ascii="Times New Roman" w:hAnsi="Times New Roman" w:cs="Times New Roman"/>
          <w:spacing w:val="-1"/>
          <w:sz w:val="24"/>
          <w:szCs w:val="24"/>
        </w:rPr>
      </w:pPr>
      <w:r>
        <w:rPr>
          <w:rFonts w:ascii="Times New Roman" w:hAnsi="Times New Roman" w:cs="Times New Roman"/>
          <w:spacing w:val="-1"/>
          <w:sz w:val="24"/>
          <w:szCs w:val="24"/>
        </w:rPr>
        <w:t xml:space="preserve">Уровень образования: </w:t>
      </w:r>
      <w:r>
        <w:rPr>
          <w:rFonts w:ascii="Times New Roman" w:hAnsi="Times New Roman" w:cs="Times New Roman"/>
          <w:i/>
          <w:spacing w:val="-1"/>
          <w:sz w:val="24"/>
          <w:szCs w:val="24"/>
        </w:rPr>
        <w:t>магистратура</w:t>
      </w:r>
    </w:p>
    <w:p w14:paraId="54F57E9A" w14:textId="77777777" w:rsidR="00CA1534" w:rsidRDefault="00CA1534" w:rsidP="00CA1534">
      <w:pPr>
        <w:jc w:val="center"/>
        <w:rPr>
          <w:rFonts w:ascii="Times New Roman" w:hAnsi="Times New Roman" w:cs="Times New Roman"/>
          <w:spacing w:val="-1"/>
          <w:sz w:val="24"/>
          <w:szCs w:val="24"/>
        </w:rPr>
      </w:pPr>
      <w:r>
        <w:rPr>
          <w:rFonts w:ascii="Times New Roman" w:hAnsi="Times New Roman" w:cs="Times New Roman"/>
          <w:spacing w:val="-1"/>
          <w:sz w:val="24"/>
          <w:szCs w:val="24"/>
        </w:rPr>
        <w:t>Направление 50.04.01</w:t>
      </w:r>
      <w:r>
        <w:rPr>
          <w:rFonts w:ascii="Times New Roman" w:hAnsi="Times New Roman" w:cs="Times New Roman"/>
          <w:i/>
          <w:spacing w:val="-1"/>
          <w:sz w:val="24"/>
          <w:szCs w:val="24"/>
        </w:rPr>
        <w:t xml:space="preserve"> «Искусства и гуманитарные науки»</w:t>
      </w:r>
    </w:p>
    <w:p w14:paraId="6906AC97" w14:textId="77777777" w:rsidR="00CA1534" w:rsidRDefault="00CA1534" w:rsidP="00CA1534">
      <w:pPr>
        <w:jc w:val="center"/>
        <w:rPr>
          <w:rFonts w:ascii="Times New Roman" w:hAnsi="Times New Roman" w:cs="Times New Roman"/>
          <w:spacing w:val="-1"/>
          <w:sz w:val="24"/>
          <w:szCs w:val="24"/>
        </w:rPr>
      </w:pPr>
      <w:r>
        <w:rPr>
          <w:rFonts w:ascii="Times New Roman" w:hAnsi="Times New Roman" w:cs="Times New Roman"/>
          <w:spacing w:val="-1"/>
          <w:sz w:val="24"/>
          <w:szCs w:val="24"/>
        </w:rPr>
        <w:t>Основная образовательная программа ВМ.5671.2021</w:t>
      </w:r>
      <w:r>
        <w:rPr>
          <w:rFonts w:ascii="Times New Roman" w:hAnsi="Times New Roman" w:cs="Times New Roman"/>
          <w:i/>
          <w:spacing w:val="-1"/>
          <w:sz w:val="24"/>
          <w:szCs w:val="24"/>
        </w:rPr>
        <w:t xml:space="preserve"> «Арт-критика»</w:t>
      </w:r>
    </w:p>
    <w:p w14:paraId="4018041B" w14:textId="77777777" w:rsidR="00CA1534" w:rsidRDefault="00CA1534" w:rsidP="00CA1534">
      <w:pPr>
        <w:rPr>
          <w:rFonts w:ascii="Times New Roman" w:hAnsi="Times New Roman" w:cs="Times New Roman"/>
          <w:sz w:val="24"/>
          <w:szCs w:val="24"/>
        </w:rPr>
      </w:pPr>
    </w:p>
    <w:p w14:paraId="7462652F" w14:textId="77777777" w:rsidR="00CA1534" w:rsidRDefault="00CA1534" w:rsidP="00CA1534">
      <w:pPr>
        <w:rPr>
          <w:rFonts w:ascii="Times New Roman" w:hAnsi="Times New Roman" w:cs="Times New Roman"/>
          <w:sz w:val="24"/>
          <w:szCs w:val="24"/>
        </w:rPr>
      </w:pPr>
    </w:p>
    <w:p w14:paraId="7DD0B30F" w14:textId="77777777" w:rsidR="00CA1534" w:rsidRDefault="00CA1534" w:rsidP="00CA1534">
      <w:pPr>
        <w:rPr>
          <w:rFonts w:ascii="Times New Roman" w:hAnsi="Times New Roman" w:cs="Times New Roman"/>
          <w:sz w:val="24"/>
          <w:szCs w:val="24"/>
        </w:rPr>
      </w:pPr>
    </w:p>
    <w:p w14:paraId="4A72315F" w14:textId="77777777" w:rsidR="00CA1534" w:rsidRPr="00CA1534" w:rsidRDefault="00CA1534" w:rsidP="00CA1534">
      <w:pPr>
        <w:ind w:left="5954"/>
        <w:rPr>
          <w:rFonts w:ascii="Times New Roman" w:hAnsi="Times New Roman" w:cs="Times New Roman"/>
          <w:sz w:val="24"/>
          <w:szCs w:val="24"/>
        </w:rPr>
      </w:pPr>
      <w:r w:rsidRPr="00652ABC">
        <w:rPr>
          <w:rFonts w:ascii="Times New Roman" w:hAnsi="Times New Roman" w:cs="Times New Roman"/>
          <w:sz w:val="24"/>
          <w:szCs w:val="24"/>
        </w:rPr>
        <w:t>Н</w:t>
      </w:r>
      <w:r w:rsidRPr="00652ABC">
        <w:rPr>
          <w:rFonts w:ascii="Times New Roman" w:hAnsi="Times New Roman" w:cs="Times New Roman"/>
          <w:spacing w:val="4"/>
          <w:sz w:val="24"/>
          <w:szCs w:val="24"/>
        </w:rPr>
        <w:t>а</w:t>
      </w:r>
      <w:r w:rsidRPr="00652ABC">
        <w:rPr>
          <w:rFonts w:ascii="Times New Roman" w:hAnsi="Times New Roman" w:cs="Times New Roman"/>
          <w:spacing w:val="-9"/>
          <w:sz w:val="24"/>
          <w:szCs w:val="24"/>
        </w:rPr>
        <w:t>у</w:t>
      </w:r>
      <w:r w:rsidRPr="00652ABC">
        <w:rPr>
          <w:rFonts w:ascii="Times New Roman" w:hAnsi="Times New Roman" w:cs="Times New Roman"/>
          <w:sz w:val="24"/>
          <w:szCs w:val="24"/>
        </w:rPr>
        <w:t>ч</w:t>
      </w:r>
      <w:r w:rsidRPr="00652ABC">
        <w:rPr>
          <w:rFonts w:ascii="Times New Roman" w:hAnsi="Times New Roman" w:cs="Times New Roman"/>
          <w:spacing w:val="1"/>
          <w:sz w:val="24"/>
          <w:szCs w:val="24"/>
        </w:rPr>
        <w:t>н</w:t>
      </w:r>
      <w:r w:rsidRPr="00652ABC">
        <w:rPr>
          <w:rFonts w:ascii="Times New Roman" w:hAnsi="Times New Roman" w:cs="Times New Roman"/>
          <w:spacing w:val="2"/>
          <w:sz w:val="24"/>
          <w:szCs w:val="24"/>
        </w:rPr>
        <w:t>ы</w:t>
      </w:r>
      <w:r w:rsidRPr="00652ABC">
        <w:rPr>
          <w:rFonts w:ascii="Times New Roman" w:hAnsi="Times New Roman" w:cs="Times New Roman"/>
          <w:sz w:val="24"/>
          <w:szCs w:val="24"/>
        </w:rPr>
        <w:t>й</w:t>
      </w:r>
      <w:r w:rsidRPr="00652ABC">
        <w:rPr>
          <w:rFonts w:ascii="Times New Roman" w:hAnsi="Times New Roman" w:cs="Times New Roman"/>
          <w:spacing w:val="-5"/>
          <w:sz w:val="24"/>
          <w:szCs w:val="24"/>
        </w:rPr>
        <w:t xml:space="preserve"> </w:t>
      </w:r>
      <w:r w:rsidRPr="00652ABC">
        <w:rPr>
          <w:rFonts w:ascii="Times New Roman" w:hAnsi="Times New Roman" w:cs="Times New Roman"/>
          <w:spacing w:val="5"/>
          <w:sz w:val="24"/>
          <w:szCs w:val="24"/>
        </w:rPr>
        <w:t>р</w:t>
      </w:r>
      <w:r w:rsidRPr="00652ABC">
        <w:rPr>
          <w:rFonts w:ascii="Times New Roman" w:hAnsi="Times New Roman" w:cs="Times New Roman"/>
          <w:spacing w:val="-9"/>
          <w:sz w:val="24"/>
          <w:szCs w:val="24"/>
        </w:rPr>
        <w:t>у</w:t>
      </w:r>
      <w:r w:rsidRPr="00652ABC">
        <w:rPr>
          <w:rFonts w:ascii="Times New Roman" w:hAnsi="Times New Roman" w:cs="Times New Roman"/>
          <w:spacing w:val="-1"/>
          <w:sz w:val="24"/>
          <w:szCs w:val="24"/>
        </w:rPr>
        <w:t>к</w:t>
      </w:r>
      <w:r w:rsidRPr="00652ABC">
        <w:rPr>
          <w:rFonts w:ascii="Times New Roman" w:hAnsi="Times New Roman" w:cs="Times New Roman"/>
          <w:spacing w:val="5"/>
          <w:sz w:val="24"/>
          <w:szCs w:val="24"/>
        </w:rPr>
        <w:t>о</w:t>
      </w:r>
      <w:r w:rsidRPr="00652ABC">
        <w:rPr>
          <w:rFonts w:ascii="Times New Roman" w:hAnsi="Times New Roman" w:cs="Times New Roman"/>
          <w:spacing w:val="2"/>
          <w:sz w:val="24"/>
          <w:szCs w:val="24"/>
        </w:rPr>
        <w:t>в</w:t>
      </w:r>
      <w:r w:rsidRPr="00652ABC">
        <w:rPr>
          <w:rFonts w:ascii="Times New Roman" w:hAnsi="Times New Roman" w:cs="Times New Roman"/>
          <w:spacing w:val="5"/>
          <w:sz w:val="24"/>
          <w:szCs w:val="24"/>
        </w:rPr>
        <w:t>о</w:t>
      </w:r>
      <w:r w:rsidRPr="00652ABC">
        <w:rPr>
          <w:rFonts w:ascii="Times New Roman" w:hAnsi="Times New Roman" w:cs="Times New Roman"/>
          <w:spacing w:val="-2"/>
          <w:sz w:val="24"/>
          <w:szCs w:val="24"/>
        </w:rPr>
        <w:t>д</w:t>
      </w:r>
      <w:r w:rsidRPr="00652ABC">
        <w:rPr>
          <w:rFonts w:ascii="Times New Roman" w:hAnsi="Times New Roman" w:cs="Times New Roman"/>
          <w:spacing w:val="1"/>
          <w:sz w:val="24"/>
          <w:szCs w:val="24"/>
        </w:rPr>
        <w:t>ит</w:t>
      </w:r>
      <w:r w:rsidRPr="00652ABC">
        <w:rPr>
          <w:rFonts w:ascii="Times New Roman" w:hAnsi="Times New Roman" w:cs="Times New Roman"/>
          <w:spacing w:val="-1"/>
          <w:sz w:val="24"/>
          <w:szCs w:val="24"/>
        </w:rPr>
        <w:t>е</w:t>
      </w:r>
      <w:r w:rsidRPr="00652ABC">
        <w:rPr>
          <w:rFonts w:ascii="Times New Roman" w:hAnsi="Times New Roman" w:cs="Times New Roman"/>
          <w:sz w:val="24"/>
          <w:szCs w:val="24"/>
        </w:rPr>
        <w:t>л</w:t>
      </w:r>
      <w:r w:rsidRPr="00652ABC">
        <w:rPr>
          <w:rFonts w:ascii="Times New Roman" w:hAnsi="Times New Roman" w:cs="Times New Roman"/>
          <w:spacing w:val="1"/>
          <w:sz w:val="24"/>
          <w:szCs w:val="24"/>
        </w:rPr>
        <w:t>ь</w:t>
      </w:r>
      <w:r w:rsidRPr="00652ABC">
        <w:rPr>
          <w:rFonts w:ascii="Times New Roman" w:hAnsi="Times New Roman" w:cs="Times New Roman"/>
          <w:sz w:val="24"/>
          <w:szCs w:val="24"/>
        </w:rPr>
        <w:t xml:space="preserve">: </w:t>
      </w:r>
      <w:r w:rsidRPr="00CA1534">
        <w:rPr>
          <w:rFonts w:ascii="Times New Roman" w:hAnsi="Times New Roman" w:cs="Times New Roman"/>
          <w:sz w:val="24"/>
          <w:szCs w:val="24"/>
        </w:rPr>
        <w:t>Доцент кафедры междисциплинарных исследований и практик в области искусств, кандидат искусствоведения,</w:t>
      </w:r>
    </w:p>
    <w:p w14:paraId="19DCEB25" w14:textId="77777777" w:rsidR="00CA1534" w:rsidRPr="00652ABC" w:rsidRDefault="00CA1534" w:rsidP="00CA1534">
      <w:pPr>
        <w:ind w:left="5954"/>
        <w:rPr>
          <w:rFonts w:ascii="Times New Roman" w:hAnsi="Times New Roman" w:cs="Times New Roman"/>
          <w:sz w:val="24"/>
          <w:szCs w:val="24"/>
        </w:rPr>
      </w:pPr>
      <w:r w:rsidRPr="00CA1534">
        <w:rPr>
          <w:rFonts w:ascii="Times New Roman" w:hAnsi="Times New Roman" w:cs="Times New Roman"/>
          <w:sz w:val="24"/>
          <w:szCs w:val="24"/>
        </w:rPr>
        <w:t>Чечот Иван Дмитриевич</w:t>
      </w:r>
    </w:p>
    <w:p w14:paraId="4B35B7EB" w14:textId="77777777" w:rsidR="00CA1534" w:rsidRPr="00652ABC" w:rsidRDefault="00CA1534" w:rsidP="00CA1534">
      <w:pPr>
        <w:ind w:left="5954"/>
        <w:rPr>
          <w:rFonts w:ascii="Times New Roman" w:hAnsi="Times New Roman" w:cs="Times New Roman"/>
          <w:sz w:val="24"/>
          <w:szCs w:val="24"/>
        </w:rPr>
      </w:pPr>
    </w:p>
    <w:p w14:paraId="66DD852A" w14:textId="77777777" w:rsidR="004565FE" w:rsidRPr="004565FE" w:rsidRDefault="00CA1534" w:rsidP="004565FE">
      <w:pPr>
        <w:ind w:left="5954"/>
        <w:rPr>
          <w:rFonts w:ascii="Times New Roman" w:hAnsi="Times New Roman" w:cs="Times New Roman"/>
          <w:sz w:val="24"/>
          <w:szCs w:val="24"/>
        </w:rPr>
      </w:pPr>
      <w:r w:rsidRPr="00652ABC">
        <w:rPr>
          <w:rFonts w:ascii="Times New Roman" w:hAnsi="Times New Roman" w:cs="Times New Roman"/>
          <w:sz w:val="24"/>
          <w:szCs w:val="24"/>
        </w:rPr>
        <w:t xml:space="preserve">Рецензент: </w:t>
      </w:r>
      <w:r w:rsidR="004565FE" w:rsidRPr="004565FE">
        <w:rPr>
          <w:rFonts w:ascii="Times New Roman" w:hAnsi="Times New Roman" w:cs="Times New Roman"/>
          <w:sz w:val="24"/>
          <w:szCs w:val="24"/>
        </w:rPr>
        <w:t>Доцент кафедры междисциплинарных исследований и практик в</w:t>
      </w:r>
      <w:r w:rsidR="004565FE">
        <w:rPr>
          <w:rFonts w:ascii="Times New Roman" w:hAnsi="Times New Roman" w:cs="Times New Roman"/>
          <w:sz w:val="24"/>
          <w:szCs w:val="24"/>
        </w:rPr>
        <w:t xml:space="preserve"> области искусств, кандидат искусствоведения</w:t>
      </w:r>
      <w:r w:rsidR="004565FE" w:rsidRPr="004565FE">
        <w:rPr>
          <w:rFonts w:ascii="Times New Roman" w:hAnsi="Times New Roman" w:cs="Times New Roman"/>
          <w:sz w:val="24"/>
          <w:szCs w:val="24"/>
        </w:rPr>
        <w:t>,</w:t>
      </w:r>
    </w:p>
    <w:p w14:paraId="5B4A9172" w14:textId="3E099F87" w:rsidR="004565FE" w:rsidRPr="004565FE" w:rsidRDefault="004565FE" w:rsidP="004565FE">
      <w:pPr>
        <w:ind w:left="5954"/>
        <w:rPr>
          <w:rFonts w:ascii="Times New Roman" w:hAnsi="Times New Roman" w:cs="Times New Roman"/>
          <w:sz w:val="24"/>
          <w:szCs w:val="24"/>
        </w:rPr>
      </w:pPr>
      <w:r w:rsidRPr="004565FE">
        <w:rPr>
          <w:rFonts w:ascii="Times New Roman" w:hAnsi="Times New Roman" w:cs="Times New Roman"/>
          <w:sz w:val="24"/>
          <w:szCs w:val="24"/>
        </w:rPr>
        <w:t>Ершов</w:t>
      </w:r>
      <w:r w:rsidR="00930672">
        <w:rPr>
          <w:rFonts w:ascii="Times New Roman" w:hAnsi="Times New Roman" w:cs="Times New Roman"/>
          <w:sz w:val="24"/>
          <w:szCs w:val="24"/>
        </w:rPr>
        <w:t xml:space="preserve"> Глеб Юрьевич</w:t>
      </w:r>
    </w:p>
    <w:p w14:paraId="56BA9F8D" w14:textId="77777777" w:rsidR="00CA1534" w:rsidRPr="00652ABC" w:rsidRDefault="00CA1534" w:rsidP="00CA1534">
      <w:pPr>
        <w:ind w:left="5954"/>
        <w:rPr>
          <w:rFonts w:ascii="Times New Roman" w:hAnsi="Times New Roman" w:cs="Times New Roman"/>
          <w:sz w:val="24"/>
          <w:szCs w:val="24"/>
        </w:rPr>
      </w:pPr>
    </w:p>
    <w:p w14:paraId="5087B598" w14:textId="77777777" w:rsidR="00CA1534" w:rsidRDefault="00CA1534" w:rsidP="00CA1534">
      <w:pPr>
        <w:jc w:val="center"/>
        <w:rPr>
          <w:rFonts w:ascii="Times New Roman" w:hAnsi="Times New Roman" w:cs="Times New Roman"/>
          <w:spacing w:val="2"/>
          <w:sz w:val="24"/>
          <w:szCs w:val="24"/>
        </w:rPr>
      </w:pPr>
    </w:p>
    <w:p w14:paraId="014E6C1A" w14:textId="77777777" w:rsidR="00CA1534" w:rsidRDefault="00CA1534" w:rsidP="00CA1534">
      <w:pPr>
        <w:jc w:val="center"/>
        <w:rPr>
          <w:rFonts w:ascii="Times New Roman" w:hAnsi="Times New Roman" w:cs="Times New Roman"/>
          <w:spacing w:val="2"/>
          <w:sz w:val="24"/>
          <w:szCs w:val="24"/>
        </w:rPr>
      </w:pPr>
    </w:p>
    <w:p w14:paraId="3895D9CB" w14:textId="77777777" w:rsidR="00CA1534" w:rsidRDefault="00CA1534" w:rsidP="004565FE">
      <w:pPr>
        <w:rPr>
          <w:rFonts w:ascii="Times New Roman" w:hAnsi="Times New Roman" w:cs="Times New Roman"/>
          <w:spacing w:val="2"/>
          <w:sz w:val="24"/>
          <w:szCs w:val="24"/>
        </w:rPr>
      </w:pPr>
    </w:p>
    <w:p w14:paraId="67D10B00" w14:textId="77777777" w:rsidR="00CA1534" w:rsidRDefault="00CA1534" w:rsidP="00CA1534">
      <w:pPr>
        <w:jc w:val="center"/>
        <w:rPr>
          <w:rFonts w:ascii="Times New Roman" w:hAnsi="Times New Roman" w:cs="Times New Roman"/>
          <w:spacing w:val="2"/>
          <w:sz w:val="24"/>
          <w:szCs w:val="24"/>
        </w:rPr>
      </w:pPr>
      <w:r>
        <w:rPr>
          <w:rFonts w:ascii="Times New Roman" w:hAnsi="Times New Roman" w:cs="Times New Roman"/>
          <w:spacing w:val="2"/>
          <w:sz w:val="24"/>
          <w:szCs w:val="24"/>
        </w:rPr>
        <w:t>Санкт-Петербург</w:t>
      </w:r>
    </w:p>
    <w:p w14:paraId="5613140C" w14:textId="5A1E5CD8" w:rsidR="00F426DA" w:rsidRPr="00F426DA" w:rsidRDefault="00CA1534" w:rsidP="00F426DA">
      <w:pPr>
        <w:jc w:val="center"/>
        <w:sectPr w:rsidR="00F426DA" w:rsidRPr="00F426DA" w:rsidSect="00AD66FF">
          <w:headerReference w:type="even" r:id="rId8"/>
          <w:headerReference w:type="default" r:id="rId9"/>
          <w:footerReference w:type="even" r:id="rId10"/>
          <w:footerReference w:type="default" r:id="rId11"/>
          <w:headerReference w:type="first" r:id="rId12"/>
          <w:footerReference w:type="first" r:id="rId13"/>
          <w:pgSz w:w="11906" w:h="16838"/>
          <w:pgMar w:top="1134" w:right="850" w:bottom="1134" w:left="1701" w:header="708" w:footer="708" w:gutter="0"/>
          <w:cols w:space="708"/>
          <w:titlePg/>
          <w:docGrid w:linePitch="360"/>
        </w:sectPr>
      </w:pPr>
      <w:r>
        <w:rPr>
          <w:rFonts w:ascii="Times New Roman" w:hAnsi="Times New Roman" w:cs="Times New Roman"/>
          <w:spacing w:val="2"/>
          <w:sz w:val="24"/>
          <w:szCs w:val="24"/>
        </w:rPr>
        <w:t>2023</w:t>
      </w:r>
    </w:p>
    <w:sdt>
      <w:sdtPr>
        <w:rPr>
          <w:rFonts w:asciiTheme="minorHAnsi" w:eastAsiaTheme="minorHAnsi" w:hAnsiTheme="minorHAnsi" w:cstheme="minorBidi"/>
          <w:b/>
          <w:bCs w:val="0"/>
          <w:color w:val="auto"/>
          <w:sz w:val="22"/>
          <w:szCs w:val="22"/>
          <w:lang w:val="ru-RU"/>
        </w:rPr>
        <w:id w:val="-1821723143"/>
        <w:docPartObj>
          <w:docPartGallery w:val="Table of Contents"/>
          <w:docPartUnique/>
        </w:docPartObj>
      </w:sdtPr>
      <w:sdtEndPr>
        <w:rPr>
          <w:b w:val="0"/>
          <w:noProof/>
        </w:rPr>
      </w:sdtEndPr>
      <w:sdtContent>
        <w:p w14:paraId="5F4F70E1" w14:textId="75E9E7B7" w:rsidR="00E45869" w:rsidRPr="005C6B0E" w:rsidRDefault="00621804" w:rsidP="005C6B0E">
          <w:pPr>
            <w:pStyle w:val="TOCHeading"/>
            <w:spacing w:line="360" w:lineRule="auto"/>
            <w:jc w:val="center"/>
            <w:rPr>
              <w:b/>
            </w:rPr>
          </w:pPr>
          <w:r w:rsidRPr="005C6B0E">
            <w:rPr>
              <w:b/>
            </w:rPr>
            <w:t>Содержание</w:t>
          </w:r>
        </w:p>
        <w:p w14:paraId="5590B2FA" w14:textId="77777777" w:rsidR="005C6B0E" w:rsidRPr="00683A13" w:rsidRDefault="00E45869"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r w:rsidRPr="00683A13">
            <w:rPr>
              <w:rFonts w:ascii="Times New Roman" w:hAnsi="Times New Roman" w:cs="Times New Roman"/>
              <w:b w:val="0"/>
              <w:bCs w:val="0"/>
              <w:sz w:val="28"/>
              <w:szCs w:val="28"/>
            </w:rPr>
            <w:fldChar w:fldCharType="begin"/>
          </w:r>
          <w:r w:rsidRPr="00683A13">
            <w:rPr>
              <w:rFonts w:ascii="Times New Roman" w:hAnsi="Times New Roman" w:cs="Times New Roman"/>
              <w:b w:val="0"/>
              <w:sz w:val="28"/>
              <w:szCs w:val="28"/>
            </w:rPr>
            <w:instrText xml:space="preserve"> TOC \o "1-3" \h \z \u </w:instrText>
          </w:r>
          <w:r w:rsidRPr="00683A13">
            <w:rPr>
              <w:rFonts w:ascii="Times New Roman" w:hAnsi="Times New Roman" w:cs="Times New Roman"/>
              <w:b w:val="0"/>
              <w:bCs w:val="0"/>
              <w:sz w:val="28"/>
              <w:szCs w:val="28"/>
            </w:rPr>
            <w:fldChar w:fldCharType="separate"/>
          </w:r>
          <w:hyperlink w:anchor="_Toc135595601" w:history="1">
            <w:r w:rsidR="005C6B0E" w:rsidRPr="00683A13">
              <w:rPr>
                <w:rStyle w:val="Hyperlink"/>
                <w:rFonts w:ascii="Times New Roman" w:hAnsi="Times New Roman" w:cs="Times New Roman"/>
                <w:b w:val="0"/>
                <w:noProof/>
                <w:sz w:val="28"/>
                <w:szCs w:val="28"/>
              </w:rPr>
              <w:t>Введение</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_Toc135595601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2</w:t>
            </w:r>
            <w:r w:rsidR="005C6B0E" w:rsidRPr="00683A13">
              <w:rPr>
                <w:rFonts w:ascii="Times New Roman" w:hAnsi="Times New Roman" w:cs="Times New Roman"/>
                <w:b w:val="0"/>
                <w:noProof/>
                <w:webHidden/>
                <w:sz w:val="28"/>
                <w:szCs w:val="28"/>
              </w:rPr>
              <w:fldChar w:fldCharType="end"/>
            </w:r>
          </w:hyperlink>
        </w:p>
        <w:p w14:paraId="2B2EFD0F"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02" w:history="1">
            <w:r w:rsidR="005C6B0E" w:rsidRPr="00683A13">
              <w:rPr>
                <w:rStyle w:val="Hyperlink"/>
                <w:rFonts w:ascii="Times New Roman" w:hAnsi="Times New Roman" w:cs="Times New Roman"/>
                <w:b w:val="0"/>
                <w:noProof/>
                <w:sz w:val="28"/>
                <w:szCs w:val="28"/>
              </w:rPr>
              <w:t>Глава I. Гимназический Боттичелли. Ранние тексты, общие труды и учебники дореволюционного периода (П. Гнедич, З. Венгерова, Н. Николаева)</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_Toc135595602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7</w:t>
            </w:r>
            <w:r w:rsidR="005C6B0E" w:rsidRPr="00683A13">
              <w:rPr>
                <w:rFonts w:ascii="Times New Roman" w:hAnsi="Times New Roman" w:cs="Times New Roman"/>
                <w:b w:val="0"/>
                <w:noProof/>
                <w:webHidden/>
                <w:sz w:val="28"/>
                <w:szCs w:val="28"/>
              </w:rPr>
              <w:fldChar w:fldCharType="end"/>
            </w:r>
          </w:hyperlink>
        </w:p>
        <w:p w14:paraId="44AEF2EE"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03" w:history="1">
            <w:r w:rsidR="005C6B0E" w:rsidRPr="00683A13">
              <w:rPr>
                <w:rStyle w:val="Hyperlink"/>
                <w:rFonts w:ascii="Times New Roman" w:hAnsi="Times New Roman" w:cs="Times New Roman"/>
                <w:b w:val="0"/>
                <w:noProof/>
                <w:sz w:val="28"/>
                <w:szCs w:val="28"/>
              </w:rPr>
              <w:t>Глава II. Боттичелли в контексте эстетики и критики «Мира искусства» и в «серебряном веке» (А. Бенуа, П. Муратов, А. Эфрос)</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_Toc135595603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21</w:t>
            </w:r>
            <w:r w:rsidR="005C6B0E" w:rsidRPr="00683A13">
              <w:rPr>
                <w:rFonts w:ascii="Times New Roman" w:hAnsi="Times New Roman" w:cs="Times New Roman"/>
                <w:b w:val="0"/>
                <w:noProof/>
                <w:webHidden/>
                <w:sz w:val="28"/>
                <w:szCs w:val="28"/>
              </w:rPr>
              <w:fldChar w:fldCharType="end"/>
            </w:r>
          </w:hyperlink>
        </w:p>
        <w:p w14:paraId="06AA5D12"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04" w:history="1">
            <w:r w:rsidR="005C6B0E" w:rsidRPr="00683A13">
              <w:rPr>
                <w:rStyle w:val="Hyperlink"/>
                <w:rFonts w:ascii="Times New Roman" w:hAnsi="Times New Roman" w:cs="Times New Roman"/>
                <w:b w:val="0"/>
                <w:noProof/>
                <w:sz w:val="28"/>
                <w:szCs w:val="28"/>
              </w:rPr>
              <w:t xml:space="preserve">Глава </w:t>
            </w:r>
            <w:r w:rsidR="005C6B0E" w:rsidRPr="00683A13">
              <w:rPr>
                <w:rStyle w:val="Hyperlink"/>
                <w:rFonts w:ascii="Times New Roman" w:hAnsi="Times New Roman" w:cs="Times New Roman"/>
                <w:b w:val="0"/>
                <w:noProof/>
                <w:sz w:val="28"/>
                <w:szCs w:val="28"/>
                <w:lang w:val="en-US"/>
              </w:rPr>
              <w:t>III</w:t>
            </w:r>
            <w:r w:rsidR="005C6B0E" w:rsidRPr="00683A13">
              <w:rPr>
                <w:rStyle w:val="Hyperlink"/>
                <w:rFonts w:ascii="Times New Roman" w:hAnsi="Times New Roman" w:cs="Times New Roman"/>
                <w:b w:val="0"/>
                <w:noProof/>
                <w:sz w:val="28"/>
                <w:szCs w:val="28"/>
              </w:rPr>
              <w:t>. Отсутствие Боттичелли в советской культуре 20-50-х годов. Учебники истории и истории искусства. Боттичелли как аристократ, декадент и мистик.</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_Toc135595604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48</w:t>
            </w:r>
            <w:r w:rsidR="005C6B0E" w:rsidRPr="00683A13">
              <w:rPr>
                <w:rFonts w:ascii="Times New Roman" w:hAnsi="Times New Roman" w:cs="Times New Roman"/>
                <w:b w:val="0"/>
                <w:noProof/>
                <w:webHidden/>
                <w:sz w:val="28"/>
                <w:szCs w:val="28"/>
              </w:rPr>
              <w:fldChar w:fldCharType="end"/>
            </w:r>
          </w:hyperlink>
        </w:p>
        <w:p w14:paraId="50C12F64"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05" w:history="1">
            <w:r w:rsidR="005C6B0E" w:rsidRPr="00683A13">
              <w:rPr>
                <w:rStyle w:val="Hyperlink"/>
                <w:rFonts w:ascii="Times New Roman" w:hAnsi="Times New Roman" w:cs="Times New Roman"/>
                <w:b w:val="0"/>
                <w:noProof/>
                <w:sz w:val="28"/>
                <w:szCs w:val="28"/>
              </w:rPr>
              <w:t xml:space="preserve">Глава </w:t>
            </w:r>
            <w:r w:rsidR="005C6B0E" w:rsidRPr="00683A13">
              <w:rPr>
                <w:rStyle w:val="Hyperlink"/>
                <w:rFonts w:ascii="Times New Roman" w:hAnsi="Times New Roman" w:cs="Times New Roman"/>
                <w:b w:val="0"/>
                <w:noProof/>
                <w:sz w:val="28"/>
                <w:szCs w:val="28"/>
                <w:lang w:val="en-US"/>
              </w:rPr>
              <w:t>IV</w:t>
            </w:r>
            <w:r w:rsidR="005C6B0E" w:rsidRPr="00683A13">
              <w:rPr>
                <w:rStyle w:val="Hyperlink"/>
                <w:rFonts w:ascii="Times New Roman" w:hAnsi="Times New Roman" w:cs="Times New Roman"/>
                <w:b w:val="0"/>
                <w:noProof/>
                <w:sz w:val="28"/>
                <w:szCs w:val="28"/>
              </w:rPr>
              <w:t>. Поздний советский Боттичелли. От «оттепели» до «метафоризма» и обращения к традициям» 1970-90-х годов. (М. Алпатов, В. Гращенков, В. Дажина, Т. Кустодиева, И. Долгополов и С. Зарницкий)</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_Toc135595605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51</w:t>
            </w:r>
            <w:r w:rsidR="005C6B0E" w:rsidRPr="00683A13">
              <w:rPr>
                <w:rFonts w:ascii="Times New Roman" w:hAnsi="Times New Roman" w:cs="Times New Roman"/>
                <w:b w:val="0"/>
                <w:noProof/>
                <w:webHidden/>
                <w:sz w:val="28"/>
                <w:szCs w:val="28"/>
              </w:rPr>
              <w:fldChar w:fldCharType="end"/>
            </w:r>
          </w:hyperlink>
        </w:p>
        <w:p w14:paraId="1E43DD7B"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06" w:history="1">
            <w:r w:rsidR="005C6B0E" w:rsidRPr="00683A13">
              <w:rPr>
                <w:rStyle w:val="Hyperlink"/>
                <w:rFonts w:ascii="Times New Roman" w:hAnsi="Times New Roman" w:cs="Times New Roman"/>
                <w:b w:val="0"/>
                <w:noProof/>
                <w:sz w:val="28"/>
                <w:szCs w:val="28"/>
              </w:rPr>
              <w:t xml:space="preserve">Глава </w:t>
            </w:r>
            <w:r w:rsidR="005C6B0E" w:rsidRPr="00683A13">
              <w:rPr>
                <w:rStyle w:val="Hyperlink"/>
                <w:rFonts w:ascii="Times New Roman" w:hAnsi="Times New Roman" w:cs="Times New Roman"/>
                <w:b w:val="0"/>
                <w:noProof/>
                <w:sz w:val="28"/>
                <w:szCs w:val="28"/>
                <w:lang w:val="en-US"/>
              </w:rPr>
              <w:t>V</w:t>
            </w:r>
            <w:r w:rsidR="005C6B0E" w:rsidRPr="00683A13">
              <w:rPr>
                <w:rStyle w:val="Hyperlink"/>
                <w:rFonts w:ascii="Times New Roman" w:hAnsi="Times New Roman" w:cs="Times New Roman"/>
                <w:b w:val="0"/>
                <w:noProof/>
                <w:sz w:val="28"/>
                <w:szCs w:val="28"/>
              </w:rPr>
              <w:t>. Интеллектуалы и Боттичелли. Советский и постсоветский периоды (Г. Дунаев, И. Данилова, А. Баранов, А. Степанов, А. Рыков)</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_Toc135595606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86</w:t>
            </w:r>
            <w:r w:rsidR="005C6B0E" w:rsidRPr="00683A13">
              <w:rPr>
                <w:rFonts w:ascii="Times New Roman" w:hAnsi="Times New Roman" w:cs="Times New Roman"/>
                <w:b w:val="0"/>
                <w:noProof/>
                <w:webHidden/>
                <w:sz w:val="28"/>
                <w:szCs w:val="28"/>
              </w:rPr>
              <w:fldChar w:fldCharType="end"/>
            </w:r>
          </w:hyperlink>
        </w:p>
        <w:p w14:paraId="2C947C78"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07" w:history="1">
            <w:r w:rsidR="005C6B0E" w:rsidRPr="00683A13">
              <w:rPr>
                <w:rStyle w:val="Hyperlink"/>
                <w:rFonts w:ascii="Times New Roman" w:hAnsi="Times New Roman" w:cs="Times New Roman"/>
                <w:b w:val="0"/>
                <w:noProof/>
                <w:sz w:val="28"/>
                <w:szCs w:val="28"/>
              </w:rPr>
              <w:t xml:space="preserve">Глава </w:t>
            </w:r>
            <w:r w:rsidR="005C6B0E" w:rsidRPr="00683A13">
              <w:rPr>
                <w:rStyle w:val="Hyperlink"/>
                <w:rFonts w:ascii="Times New Roman" w:hAnsi="Times New Roman" w:cs="Times New Roman"/>
                <w:b w:val="0"/>
                <w:noProof/>
                <w:sz w:val="28"/>
                <w:szCs w:val="28"/>
                <w:lang w:val="en-US"/>
              </w:rPr>
              <w:t>VI</w:t>
            </w:r>
            <w:r w:rsidR="005C6B0E" w:rsidRPr="00683A13">
              <w:rPr>
                <w:rStyle w:val="Hyperlink"/>
                <w:rFonts w:ascii="Times New Roman" w:hAnsi="Times New Roman" w:cs="Times New Roman"/>
                <w:b w:val="0"/>
                <w:noProof/>
                <w:sz w:val="28"/>
                <w:szCs w:val="28"/>
              </w:rPr>
              <w:t>. Боттичелли и отечественная культура и искусство в прошлом и настоящем. Модный и массовый Боттичелли</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_Toc135595607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128</w:t>
            </w:r>
            <w:r w:rsidR="005C6B0E" w:rsidRPr="00683A13">
              <w:rPr>
                <w:rFonts w:ascii="Times New Roman" w:hAnsi="Times New Roman" w:cs="Times New Roman"/>
                <w:b w:val="0"/>
                <w:noProof/>
                <w:webHidden/>
                <w:sz w:val="28"/>
                <w:szCs w:val="28"/>
              </w:rPr>
              <w:fldChar w:fldCharType="end"/>
            </w:r>
          </w:hyperlink>
        </w:p>
        <w:p w14:paraId="5777D7B1" w14:textId="77777777" w:rsidR="005C6B0E" w:rsidRPr="00683A13" w:rsidRDefault="00934ABB" w:rsidP="005C6B0E">
          <w:pPr>
            <w:pStyle w:val="TOC2"/>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08" w:history="1">
            <w:r w:rsidR="005C6B0E" w:rsidRPr="00683A13">
              <w:rPr>
                <w:rStyle w:val="Hyperlink"/>
                <w:rFonts w:ascii="Times New Roman" w:hAnsi="Times New Roman" w:cs="Times New Roman"/>
                <w:b w:val="0"/>
                <w:i/>
                <w:noProof/>
                <w:sz w:val="28"/>
                <w:szCs w:val="28"/>
              </w:rPr>
              <w:t>Популярные издания. От литературных очерков к кофе-тэйбл-литературе. Сайты о Боттичелли</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_Toc135595608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128</w:t>
            </w:r>
            <w:r w:rsidR="005C6B0E" w:rsidRPr="00683A13">
              <w:rPr>
                <w:rFonts w:ascii="Times New Roman" w:hAnsi="Times New Roman" w:cs="Times New Roman"/>
                <w:b w:val="0"/>
                <w:noProof/>
                <w:webHidden/>
                <w:sz w:val="28"/>
                <w:szCs w:val="28"/>
              </w:rPr>
              <w:fldChar w:fldCharType="end"/>
            </w:r>
          </w:hyperlink>
        </w:p>
        <w:p w14:paraId="2B9A81CF" w14:textId="77777777" w:rsidR="005C6B0E" w:rsidRPr="00683A13" w:rsidRDefault="00934ABB" w:rsidP="005C6B0E">
          <w:pPr>
            <w:pStyle w:val="TOC2"/>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09" w:history="1">
            <w:r w:rsidR="005C6B0E" w:rsidRPr="00683A13">
              <w:rPr>
                <w:rStyle w:val="Hyperlink"/>
                <w:rFonts w:ascii="Times New Roman" w:hAnsi="Times New Roman" w:cs="Times New Roman"/>
                <w:b w:val="0"/>
                <w:i/>
                <w:noProof/>
                <w:sz w:val="28"/>
                <w:szCs w:val="28"/>
              </w:rPr>
              <w:t>Боттичелли и отечественное искусство</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_Toc135595609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135</w:t>
            </w:r>
            <w:r w:rsidR="005C6B0E" w:rsidRPr="00683A13">
              <w:rPr>
                <w:rFonts w:ascii="Times New Roman" w:hAnsi="Times New Roman" w:cs="Times New Roman"/>
                <w:b w:val="0"/>
                <w:noProof/>
                <w:webHidden/>
                <w:sz w:val="28"/>
                <w:szCs w:val="28"/>
              </w:rPr>
              <w:fldChar w:fldCharType="end"/>
            </w:r>
          </w:hyperlink>
        </w:p>
        <w:p w14:paraId="6172BA3D"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10" w:history="1">
            <w:r w:rsidR="005C6B0E" w:rsidRPr="00683A13">
              <w:rPr>
                <w:rStyle w:val="Hyperlink"/>
                <w:rFonts w:ascii="Times New Roman" w:hAnsi="Times New Roman" w:cs="Times New Roman"/>
                <w:b w:val="0"/>
                <w:noProof/>
                <w:sz w:val="28"/>
                <w:szCs w:val="28"/>
              </w:rPr>
              <w:t>Заключение</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_Toc135595610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143</w:t>
            </w:r>
            <w:r w:rsidR="005C6B0E" w:rsidRPr="00683A13">
              <w:rPr>
                <w:rFonts w:ascii="Times New Roman" w:hAnsi="Times New Roman" w:cs="Times New Roman"/>
                <w:b w:val="0"/>
                <w:noProof/>
                <w:webHidden/>
                <w:sz w:val="28"/>
                <w:szCs w:val="28"/>
              </w:rPr>
              <w:fldChar w:fldCharType="end"/>
            </w:r>
          </w:hyperlink>
        </w:p>
        <w:p w14:paraId="095FA06A"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11" w:history="1">
            <w:r w:rsidR="005C6B0E" w:rsidRPr="00683A13">
              <w:rPr>
                <w:rStyle w:val="Hyperlink"/>
                <w:rFonts w:ascii="Times New Roman" w:hAnsi="Times New Roman" w:cs="Times New Roman"/>
                <w:b w:val="0"/>
                <w:noProof/>
                <w:sz w:val="28"/>
                <w:szCs w:val="28"/>
              </w:rPr>
              <w:t>Библиография</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_Toc135595611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146</w:t>
            </w:r>
            <w:r w:rsidR="005C6B0E" w:rsidRPr="00683A13">
              <w:rPr>
                <w:rFonts w:ascii="Times New Roman" w:hAnsi="Times New Roman" w:cs="Times New Roman"/>
                <w:b w:val="0"/>
                <w:noProof/>
                <w:webHidden/>
                <w:sz w:val="28"/>
                <w:szCs w:val="28"/>
              </w:rPr>
              <w:fldChar w:fldCharType="end"/>
            </w:r>
          </w:hyperlink>
        </w:p>
        <w:p w14:paraId="3499A55A"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12" w:history="1">
            <w:r w:rsidR="005C6B0E" w:rsidRPr="00683A13">
              <w:rPr>
                <w:rStyle w:val="Hyperlink"/>
                <w:rFonts w:ascii="Times New Roman" w:hAnsi="Times New Roman" w:cs="Times New Roman"/>
                <w:b w:val="0"/>
                <w:noProof/>
                <w:sz w:val="28"/>
                <w:szCs w:val="28"/>
              </w:rPr>
              <w:t>Список иллюстраций</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_Toc135595612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153</w:t>
            </w:r>
            <w:r w:rsidR="005C6B0E" w:rsidRPr="00683A13">
              <w:rPr>
                <w:rFonts w:ascii="Times New Roman" w:hAnsi="Times New Roman" w:cs="Times New Roman"/>
                <w:b w:val="0"/>
                <w:noProof/>
                <w:webHidden/>
                <w:sz w:val="28"/>
                <w:szCs w:val="28"/>
              </w:rPr>
              <w:fldChar w:fldCharType="end"/>
            </w:r>
          </w:hyperlink>
        </w:p>
        <w:p w14:paraId="056932EF" w14:textId="77777777" w:rsidR="005C6B0E" w:rsidRPr="00683A13" w:rsidRDefault="00934ABB" w:rsidP="005C6B0E">
          <w:pPr>
            <w:pStyle w:val="TOC1"/>
            <w:tabs>
              <w:tab w:val="right" w:leader="dot" w:pos="9344"/>
            </w:tabs>
            <w:spacing w:line="360" w:lineRule="auto"/>
            <w:rPr>
              <w:rFonts w:ascii="Times New Roman" w:eastAsiaTheme="minorEastAsia" w:hAnsi="Times New Roman" w:cs="Times New Roman"/>
              <w:b w:val="0"/>
              <w:bCs w:val="0"/>
              <w:noProof/>
              <w:sz w:val="28"/>
              <w:szCs w:val="28"/>
              <w:lang w:val="en-GB" w:eastAsia="en-GB"/>
            </w:rPr>
          </w:pPr>
          <w:hyperlink w:anchor="_Toc135595613" w:history="1">
            <w:r w:rsidR="005C6B0E" w:rsidRPr="00683A13">
              <w:rPr>
                <w:rStyle w:val="Hyperlink"/>
                <w:rFonts w:ascii="Times New Roman" w:hAnsi="Times New Roman" w:cs="Times New Roman"/>
                <w:b w:val="0"/>
                <w:noProof/>
                <w:sz w:val="28"/>
                <w:szCs w:val="28"/>
              </w:rPr>
              <w:t>Приложение</w:t>
            </w:r>
            <w:r w:rsidR="005C6B0E" w:rsidRPr="00683A13">
              <w:rPr>
                <w:rFonts w:ascii="Times New Roman" w:hAnsi="Times New Roman" w:cs="Times New Roman"/>
                <w:b w:val="0"/>
                <w:noProof/>
                <w:webHidden/>
                <w:sz w:val="28"/>
                <w:szCs w:val="28"/>
              </w:rPr>
              <w:tab/>
            </w:r>
            <w:r w:rsidR="005C6B0E" w:rsidRPr="00683A13">
              <w:rPr>
                <w:rFonts w:ascii="Times New Roman" w:hAnsi="Times New Roman" w:cs="Times New Roman"/>
                <w:b w:val="0"/>
                <w:noProof/>
                <w:webHidden/>
                <w:sz w:val="28"/>
                <w:szCs w:val="28"/>
              </w:rPr>
              <w:fldChar w:fldCharType="begin"/>
            </w:r>
            <w:r w:rsidR="005C6B0E" w:rsidRPr="00683A13">
              <w:rPr>
                <w:rFonts w:ascii="Times New Roman" w:hAnsi="Times New Roman" w:cs="Times New Roman"/>
                <w:b w:val="0"/>
                <w:noProof/>
                <w:webHidden/>
                <w:sz w:val="28"/>
                <w:szCs w:val="28"/>
              </w:rPr>
              <w:instrText xml:space="preserve"> PAGEREF _Toc135595613 \h </w:instrText>
            </w:r>
            <w:r w:rsidR="005C6B0E" w:rsidRPr="00683A13">
              <w:rPr>
                <w:rFonts w:ascii="Times New Roman" w:hAnsi="Times New Roman" w:cs="Times New Roman"/>
                <w:b w:val="0"/>
                <w:noProof/>
                <w:webHidden/>
                <w:sz w:val="28"/>
                <w:szCs w:val="28"/>
              </w:rPr>
            </w:r>
            <w:r w:rsidR="005C6B0E" w:rsidRPr="00683A13">
              <w:rPr>
                <w:rFonts w:ascii="Times New Roman" w:hAnsi="Times New Roman" w:cs="Times New Roman"/>
                <w:b w:val="0"/>
                <w:noProof/>
                <w:webHidden/>
                <w:sz w:val="28"/>
                <w:szCs w:val="28"/>
              </w:rPr>
              <w:fldChar w:fldCharType="separate"/>
            </w:r>
            <w:r w:rsidR="005C6B0E" w:rsidRPr="00683A13">
              <w:rPr>
                <w:rFonts w:ascii="Times New Roman" w:hAnsi="Times New Roman" w:cs="Times New Roman"/>
                <w:b w:val="0"/>
                <w:noProof/>
                <w:webHidden/>
                <w:sz w:val="28"/>
                <w:szCs w:val="28"/>
              </w:rPr>
              <w:t>158</w:t>
            </w:r>
            <w:r w:rsidR="005C6B0E" w:rsidRPr="00683A13">
              <w:rPr>
                <w:rFonts w:ascii="Times New Roman" w:hAnsi="Times New Roman" w:cs="Times New Roman"/>
                <w:b w:val="0"/>
                <w:noProof/>
                <w:webHidden/>
                <w:sz w:val="28"/>
                <w:szCs w:val="28"/>
              </w:rPr>
              <w:fldChar w:fldCharType="end"/>
            </w:r>
          </w:hyperlink>
        </w:p>
        <w:p w14:paraId="546B95A1" w14:textId="5513F852" w:rsidR="00A64804" w:rsidRDefault="00E45869" w:rsidP="005C6B0E">
          <w:pPr>
            <w:spacing w:line="360" w:lineRule="auto"/>
          </w:pPr>
          <w:r w:rsidRPr="00683A13">
            <w:rPr>
              <w:rFonts w:ascii="Times New Roman" w:hAnsi="Times New Roman" w:cs="Times New Roman"/>
              <w:bCs/>
              <w:noProof/>
              <w:sz w:val="28"/>
              <w:szCs w:val="28"/>
            </w:rPr>
            <w:fldChar w:fldCharType="end"/>
          </w:r>
        </w:p>
      </w:sdtContent>
    </w:sdt>
    <w:p w14:paraId="2C438083" w14:textId="45097857" w:rsidR="00A44C2B" w:rsidRPr="005C6B0E" w:rsidRDefault="00C67C54" w:rsidP="00E45869">
      <w:pPr>
        <w:pStyle w:val="Heading1"/>
        <w:spacing w:line="360" w:lineRule="auto"/>
      </w:pPr>
      <w:bookmarkStart w:id="0" w:name="_Toc135595601"/>
      <w:r w:rsidRPr="005C6B0E">
        <w:lastRenderedPageBreak/>
        <w:t>Введение</w:t>
      </w:r>
      <w:bookmarkEnd w:id="0"/>
    </w:p>
    <w:p w14:paraId="1B585ACE" w14:textId="1BD8DA29" w:rsidR="00A44C2B" w:rsidRDefault="00283DA7" w:rsidP="00F25539">
      <w:pPr>
        <w:tabs>
          <w:tab w:val="left" w:pos="2440"/>
        </w:tabs>
        <w:spacing w:line="360" w:lineRule="auto"/>
        <w:ind w:firstLine="709"/>
        <w:jc w:val="both"/>
        <w:rPr>
          <w:rFonts w:ascii="Times New Roman" w:hAnsi="Times New Roman" w:cs="Times New Roman"/>
          <w:sz w:val="28"/>
          <w:szCs w:val="28"/>
        </w:rPr>
      </w:pPr>
      <w:r w:rsidRPr="00C26D29">
        <w:rPr>
          <w:rFonts w:ascii="Times New Roman" w:hAnsi="Times New Roman" w:cs="Times New Roman"/>
          <w:sz w:val="28"/>
          <w:szCs w:val="28"/>
        </w:rPr>
        <w:t xml:space="preserve">Сандро Боттичелли (1445-1510) - талантливый и самобытный художник </w:t>
      </w:r>
      <w:r w:rsidR="004E45A4">
        <w:rPr>
          <w:rFonts w:ascii="Times New Roman" w:hAnsi="Times New Roman" w:cs="Times New Roman"/>
          <w:sz w:val="28"/>
          <w:szCs w:val="28"/>
        </w:rPr>
        <w:t xml:space="preserve">и рисовальщик </w:t>
      </w:r>
      <w:r w:rsidRPr="00C26D29">
        <w:rPr>
          <w:rFonts w:ascii="Times New Roman" w:hAnsi="Times New Roman" w:cs="Times New Roman"/>
          <w:sz w:val="28"/>
          <w:szCs w:val="28"/>
        </w:rPr>
        <w:t xml:space="preserve">эпохи кватроченто, </w:t>
      </w:r>
      <w:r w:rsidR="004E45A4">
        <w:rPr>
          <w:rFonts w:ascii="Times New Roman" w:hAnsi="Times New Roman" w:cs="Times New Roman"/>
          <w:sz w:val="28"/>
          <w:szCs w:val="28"/>
        </w:rPr>
        <w:t>«поэт» Ренессанса</w:t>
      </w:r>
      <w:r w:rsidR="00EE6704">
        <w:rPr>
          <w:rFonts w:ascii="Times New Roman" w:hAnsi="Times New Roman" w:cs="Times New Roman"/>
          <w:sz w:val="28"/>
          <w:szCs w:val="28"/>
        </w:rPr>
        <w:t xml:space="preserve">. </w:t>
      </w:r>
      <w:r w:rsidR="00F25539" w:rsidRPr="00F25539">
        <w:rPr>
          <w:rFonts w:ascii="Times New Roman" w:hAnsi="Times New Roman" w:cs="Times New Roman"/>
          <w:sz w:val="28"/>
          <w:szCs w:val="28"/>
        </w:rPr>
        <w:t>Будучи известны</w:t>
      </w:r>
      <w:r w:rsidR="004E45A4">
        <w:rPr>
          <w:rFonts w:ascii="Times New Roman" w:hAnsi="Times New Roman" w:cs="Times New Roman"/>
          <w:sz w:val="28"/>
          <w:szCs w:val="28"/>
        </w:rPr>
        <w:t xml:space="preserve">м </w:t>
      </w:r>
      <w:r w:rsidR="00F25539" w:rsidRPr="00F25539">
        <w:rPr>
          <w:rFonts w:ascii="Times New Roman" w:hAnsi="Times New Roman" w:cs="Times New Roman"/>
          <w:sz w:val="28"/>
          <w:szCs w:val="28"/>
        </w:rPr>
        <w:t>мастером при жизни, Боттичелли уже в XVII-XVIII веках был практически забыт. Новый вито</w:t>
      </w:r>
      <w:r w:rsidR="00485028">
        <w:rPr>
          <w:rFonts w:ascii="Times New Roman" w:hAnsi="Times New Roman" w:cs="Times New Roman"/>
          <w:sz w:val="28"/>
          <w:szCs w:val="28"/>
        </w:rPr>
        <w:t xml:space="preserve">к интереса к творчеству </w:t>
      </w:r>
      <w:r w:rsidR="008E0E39">
        <w:rPr>
          <w:rFonts w:ascii="Times New Roman" w:hAnsi="Times New Roman" w:cs="Times New Roman"/>
          <w:sz w:val="28"/>
          <w:szCs w:val="28"/>
        </w:rPr>
        <w:t xml:space="preserve">художника </w:t>
      </w:r>
      <w:r w:rsidR="00485028">
        <w:rPr>
          <w:rFonts w:ascii="Times New Roman" w:hAnsi="Times New Roman" w:cs="Times New Roman"/>
          <w:sz w:val="28"/>
          <w:szCs w:val="28"/>
        </w:rPr>
        <w:t>связывают</w:t>
      </w:r>
      <w:r w:rsidR="00F25539" w:rsidRPr="00F25539">
        <w:rPr>
          <w:rFonts w:ascii="Times New Roman" w:hAnsi="Times New Roman" w:cs="Times New Roman"/>
          <w:sz w:val="28"/>
          <w:szCs w:val="28"/>
        </w:rPr>
        <w:t xml:space="preserve"> с публикациями, вышедшими в свет уже XIX веке</w:t>
      </w:r>
      <w:r w:rsidR="00F25539">
        <w:rPr>
          <w:rFonts w:ascii="Times New Roman" w:hAnsi="Times New Roman" w:cs="Times New Roman"/>
          <w:sz w:val="28"/>
          <w:szCs w:val="28"/>
        </w:rPr>
        <w:t xml:space="preserve"> </w:t>
      </w:r>
      <w:r w:rsidR="00245EBF">
        <w:rPr>
          <w:rFonts w:ascii="Times New Roman" w:hAnsi="Times New Roman" w:cs="Times New Roman"/>
          <w:sz w:val="28"/>
          <w:szCs w:val="28"/>
        </w:rPr>
        <w:t>в</w:t>
      </w:r>
      <w:r w:rsidR="00F25539">
        <w:rPr>
          <w:rFonts w:ascii="Times New Roman" w:hAnsi="Times New Roman" w:cs="Times New Roman"/>
          <w:sz w:val="28"/>
          <w:szCs w:val="28"/>
        </w:rPr>
        <w:t xml:space="preserve"> России</w:t>
      </w:r>
      <w:r w:rsidR="00680FCE">
        <w:rPr>
          <w:rFonts w:ascii="Times New Roman" w:hAnsi="Times New Roman" w:cs="Times New Roman"/>
          <w:sz w:val="28"/>
          <w:szCs w:val="28"/>
        </w:rPr>
        <w:t xml:space="preserve"> и за рубежом</w:t>
      </w:r>
      <w:r w:rsidR="00F25539" w:rsidRPr="00F25539">
        <w:rPr>
          <w:rFonts w:ascii="Times New Roman" w:hAnsi="Times New Roman" w:cs="Times New Roman"/>
          <w:sz w:val="28"/>
          <w:szCs w:val="28"/>
        </w:rPr>
        <w:t>.</w:t>
      </w:r>
    </w:p>
    <w:p w14:paraId="060A9E72" w14:textId="3BAA37AF" w:rsidR="001D3D5A" w:rsidRDefault="000479F5" w:rsidP="00FB0197">
      <w:pPr>
        <w:tabs>
          <w:tab w:val="left" w:pos="2440"/>
        </w:tabs>
        <w:spacing w:line="360" w:lineRule="auto"/>
        <w:ind w:firstLine="709"/>
        <w:jc w:val="both"/>
        <w:rPr>
          <w:rFonts w:ascii="Times New Roman" w:hAnsi="Times New Roman" w:cs="Times New Roman"/>
          <w:sz w:val="28"/>
          <w:szCs w:val="28"/>
        </w:rPr>
      </w:pPr>
      <w:r w:rsidRPr="00C26D29">
        <w:rPr>
          <w:rFonts w:ascii="Times New Roman" w:hAnsi="Times New Roman" w:cs="Times New Roman"/>
          <w:sz w:val="28"/>
          <w:szCs w:val="28"/>
        </w:rPr>
        <w:t xml:space="preserve">В </w:t>
      </w:r>
      <w:r w:rsidR="00F25539">
        <w:rPr>
          <w:rFonts w:ascii="Times New Roman" w:hAnsi="Times New Roman" w:cs="Times New Roman"/>
          <w:sz w:val="28"/>
          <w:szCs w:val="28"/>
        </w:rPr>
        <w:t>нашей стране</w:t>
      </w:r>
      <w:r w:rsidRPr="00C26D29">
        <w:rPr>
          <w:rFonts w:ascii="Times New Roman" w:hAnsi="Times New Roman" w:cs="Times New Roman"/>
          <w:sz w:val="28"/>
          <w:szCs w:val="28"/>
        </w:rPr>
        <w:t xml:space="preserve"> работ Боттичелли не так много: в ката</w:t>
      </w:r>
      <w:r w:rsidR="00766BA7">
        <w:rPr>
          <w:rFonts w:ascii="Times New Roman" w:hAnsi="Times New Roman" w:cs="Times New Roman"/>
          <w:sz w:val="28"/>
          <w:szCs w:val="28"/>
        </w:rPr>
        <w:t>логе Государственного Эрмитажа</w:t>
      </w:r>
      <w:r w:rsidRPr="00C26D29">
        <w:rPr>
          <w:rFonts w:ascii="Times New Roman" w:hAnsi="Times New Roman" w:cs="Times New Roman"/>
          <w:sz w:val="28"/>
          <w:szCs w:val="28"/>
        </w:rPr>
        <w:t xml:space="preserve"> </w:t>
      </w:r>
      <w:r w:rsidR="00766BA7">
        <w:rPr>
          <w:rFonts w:ascii="Times New Roman" w:hAnsi="Times New Roman" w:cs="Times New Roman"/>
          <w:sz w:val="28"/>
          <w:szCs w:val="28"/>
        </w:rPr>
        <w:t>(</w:t>
      </w:r>
      <w:r w:rsidRPr="00C26D29">
        <w:rPr>
          <w:rFonts w:ascii="Times New Roman" w:hAnsi="Times New Roman" w:cs="Times New Roman"/>
          <w:sz w:val="28"/>
          <w:szCs w:val="28"/>
        </w:rPr>
        <w:t>Кустод</w:t>
      </w:r>
      <w:r w:rsidR="00766BA7">
        <w:rPr>
          <w:rFonts w:ascii="Times New Roman" w:hAnsi="Times New Roman" w:cs="Times New Roman"/>
          <w:sz w:val="28"/>
          <w:szCs w:val="28"/>
        </w:rPr>
        <w:t>иева, 2011)</w:t>
      </w:r>
      <w:r w:rsidR="00F426DA">
        <w:rPr>
          <w:rFonts w:ascii="Times New Roman" w:hAnsi="Times New Roman" w:cs="Times New Roman"/>
          <w:sz w:val="28"/>
          <w:szCs w:val="28"/>
        </w:rPr>
        <w:t xml:space="preserve"> упоминаются</w:t>
      </w:r>
      <w:r w:rsidR="00766BA7">
        <w:rPr>
          <w:rFonts w:ascii="Times New Roman" w:hAnsi="Times New Roman" w:cs="Times New Roman"/>
          <w:sz w:val="28"/>
          <w:szCs w:val="28"/>
        </w:rPr>
        <w:t xml:space="preserve"> хранящиеся в музее</w:t>
      </w:r>
      <w:r w:rsidR="00C76BDB" w:rsidRPr="00C26D29">
        <w:rPr>
          <w:rFonts w:ascii="Times New Roman" w:hAnsi="Times New Roman" w:cs="Times New Roman"/>
          <w:sz w:val="28"/>
          <w:szCs w:val="28"/>
        </w:rPr>
        <w:t xml:space="preserve"> работы </w:t>
      </w:r>
      <w:r w:rsidR="00B45ECF" w:rsidRPr="00C26D29">
        <w:rPr>
          <w:rFonts w:ascii="Times New Roman" w:hAnsi="Times New Roman" w:cs="Times New Roman"/>
          <w:sz w:val="28"/>
          <w:szCs w:val="28"/>
        </w:rPr>
        <w:t>художника «Святой Доминик»</w:t>
      </w:r>
      <w:r w:rsidR="009A76DA">
        <w:rPr>
          <w:rFonts w:ascii="Times New Roman" w:hAnsi="Times New Roman" w:cs="Times New Roman"/>
          <w:sz w:val="28"/>
          <w:szCs w:val="28"/>
        </w:rPr>
        <w:t xml:space="preserve"> (Рис. 1)</w:t>
      </w:r>
      <w:r w:rsidR="00FB3594" w:rsidRPr="00C26D29">
        <w:rPr>
          <w:rFonts w:ascii="Times New Roman" w:hAnsi="Times New Roman" w:cs="Times New Roman"/>
          <w:sz w:val="28"/>
          <w:szCs w:val="28"/>
        </w:rPr>
        <w:t>, «Святой Иероним»</w:t>
      </w:r>
      <w:r w:rsidR="009A76DA">
        <w:rPr>
          <w:rFonts w:ascii="Times New Roman" w:hAnsi="Times New Roman" w:cs="Times New Roman"/>
          <w:sz w:val="28"/>
          <w:szCs w:val="28"/>
        </w:rPr>
        <w:t xml:space="preserve">     (Рис. 2)</w:t>
      </w:r>
      <w:r w:rsidR="00FB3594" w:rsidRPr="00C26D29">
        <w:rPr>
          <w:rFonts w:ascii="Times New Roman" w:hAnsi="Times New Roman" w:cs="Times New Roman"/>
          <w:sz w:val="28"/>
          <w:szCs w:val="28"/>
        </w:rPr>
        <w:t xml:space="preserve"> </w:t>
      </w:r>
      <w:r w:rsidR="00C26D29" w:rsidRPr="00C26D29">
        <w:rPr>
          <w:rFonts w:ascii="Times New Roman" w:hAnsi="Times New Roman" w:cs="Times New Roman"/>
          <w:sz w:val="28"/>
          <w:szCs w:val="28"/>
        </w:rPr>
        <w:t xml:space="preserve">и </w:t>
      </w:r>
      <w:r w:rsidR="00605C77">
        <w:rPr>
          <w:rFonts w:ascii="Times New Roman" w:hAnsi="Times New Roman" w:cs="Times New Roman"/>
          <w:sz w:val="28"/>
          <w:szCs w:val="28"/>
        </w:rPr>
        <w:t xml:space="preserve">картина, принадлежащая школе </w:t>
      </w:r>
      <w:r w:rsidR="00C26D29" w:rsidRPr="00C26D29">
        <w:rPr>
          <w:rFonts w:ascii="Times New Roman" w:hAnsi="Times New Roman" w:cs="Times New Roman"/>
          <w:sz w:val="28"/>
          <w:szCs w:val="28"/>
        </w:rPr>
        <w:t>«Молящаяся Мадонна»</w:t>
      </w:r>
      <w:r w:rsidR="00590E56">
        <w:rPr>
          <w:rFonts w:ascii="Times New Roman" w:hAnsi="Times New Roman" w:cs="Times New Roman"/>
          <w:sz w:val="28"/>
          <w:szCs w:val="28"/>
        </w:rPr>
        <w:t xml:space="preserve"> (последняя из собрания графа Строганова в Риме</w:t>
      </w:r>
      <w:r w:rsidR="0076323E">
        <w:rPr>
          <w:rFonts w:ascii="Times New Roman" w:hAnsi="Times New Roman" w:cs="Times New Roman"/>
          <w:sz w:val="28"/>
          <w:szCs w:val="28"/>
        </w:rPr>
        <w:t>, передана в ГЭ в 1912 году</w:t>
      </w:r>
      <w:r w:rsidR="00590E56">
        <w:rPr>
          <w:rFonts w:ascii="Times New Roman" w:hAnsi="Times New Roman" w:cs="Times New Roman"/>
          <w:sz w:val="28"/>
          <w:szCs w:val="28"/>
        </w:rPr>
        <w:t>)</w:t>
      </w:r>
      <w:r w:rsidR="009A76DA">
        <w:rPr>
          <w:rFonts w:ascii="Times New Roman" w:hAnsi="Times New Roman" w:cs="Times New Roman"/>
          <w:sz w:val="28"/>
          <w:szCs w:val="28"/>
        </w:rPr>
        <w:t xml:space="preserve"> (Рис. 3)</w:t>
      </w:r>
      <w:r w:rsidR="00766BA7">
        <w:rPr>
          <w:rFonts w:ascii="Times New Roman" w:hAnsi="Times New Roman" w:cs="Times New Roman"/>
          <w:sz w:val="28"/>
          <w:szCs w:val="28"/>
        </w:rPr>
        <w:t>. Т</w:t>
      </w:r>
      <w:r w:rsidR="00F426DA">
        <w:rPr>
          <w:rFonts w:ascii="Times New Roman" w:hAnsi="Times New Roman" w:cs="Times New Roman"/>
          <w:sz w:val="28"/>
          <w:szCs w:val="28"/>
        </w:rPr>
        <w:t xml:space="preserve">акже </w:t>
      </w:r>
      <w:r w:rsidR="00766BA7">
        <w:rPr>
          <w:rFonts w:ascii="Times New Roman" w:hAnsi="Times New Roman" w:cs="Times New Roman"/>
          <w:sz w:val="28"/>
          <w:szCs w:val="28"/>
        </w:rPr>
        <w:t>в собрание</w:t>
      </w:r>
      <w:r w:rsidR="001D3D5A">
        <w:rPr>
          <w:rFonts w:ascii="Times New Roman" w:hAnsi="Times New Roman" w:cs="Times New Roman"/>
          <w:sz w:val="28"/>
          <w:szCs w:val="28"/>
        </w:rPr>
        <w:t xml:space="preserve"> </w:t>
      </w:r>
      <w:r w:rsidR="00766BA7">
        <w:rPr>
          <w:rFonts w:ascii="Times New Roman" w:hAnsi="Times New Roman" w:cs="Times New Roman"/>
          <w:sz w:val="28"/>
          <w:szCs w:val="28"/>
        </w:rPr>
        <w:t xml:space="preserve">ГМИИ им. А. С. Пушкина в Москве входят две створки «Благовещения» </w:t>
      </w:r>
      <w:r w:rsidR="001F713E">
        <w:rPr>
          <w:rFonts w:ascii="Times New Roman" w:hAnsi="Times New Roman" w:cs="Times New Roman"/>
          <w:sz w:val="28"/>
          <w:szCs w:val="28"/>
        </w:rPr>
        <w:t xml:space="preserve">Боттичелли, </w:t>
      </w:r>
      <w:r w:rsidR="0034697C">
        <w:rPr>
          <w:rFonts w:ascii="Times New Roman" w:hAnsi="Times New Roman" w:cs="Times New Roman"/>
          <w:sz w:val="28"/>
          <w:szCs w:val="28"/>
        </w:rPr>
        <w:t>а также две картины</w:t>
      </w:r>
      <w:r w:rsidR="00766BA7">
        <w:rPr>
          <w:rFonts w:ascii="Times New Roman" w:hAnsi="Times New Roman" w:cs="Times New Roman"/>
          <w:sz w:val="28"/>
          <w:szCs w:val="28"/>
        </w:rPr>
        <w:t xml:space="preserve">, </w:t>
      </w:r>
      <w:r w:rsidR="00263ED2">
        <w:rPr>
          <w:rFonts w:ascii="Times New Roman" w:hAnsi="Times New Roman" w:cs="Times New Roman"/>
          <w:sz w:val="28"/>
          <w:szCs w:val="28"/>
        </w:rPr>
        <w:t>выполненные</w:t>
      </w:r>
      <w:r w:rsidR="00766BA7">
        <w:rPr>
          <w:rFonts w:ascii="Times New Roman" w:hAnsi="Times New Roman" w:cs="Times New Roman"/>
          <w:sz w:val="28"/>
          <w:szCs w:val="28"/>
        </w:rPr>
        <w:t xml:space="preserve"> </w:t>
      </w:r>
      <w:r w:rsidR="0034697C">
        <w:rPr>
          <w:rFonts w:ascii="Times New Roman" w:hAnsi="Times New Roman" w:cs="Times New Roman"/>
          <w:sz w:val="28"/>
          <w:szCs w:val="28"/>
        </w:rPr>
        <w:t>предположительно мастерской:</w:t>
      </w:r>
      <w:r w:rsidR="00766BA7">
        <w:rPr>
          <w:rFonts w:ascii="Times New Roman" w:hAnsi="Times New Roman" w:cs="Times New Roman"/>
          <w:sz w:val="28"/>
          <w:szCs w:val="28"/>
        </w:rPr>
        <w:t xml:space="preserve"> </w:t>
      </w:r>
      <w:r w:rsidR="0034697C">
        <w:rPr>
          <w:rFonts w:ascii="Times New Roman" w:hAnsi="Times New Roman" w:cs="Times New Roman"/>
          <w:sz w:val="28"/>
          <w:szCs w:val="28"/>
        </w:rPr>
        <w:t>«Мадонна с младенцем»</w:t>
      </w:r>
      <w:r w:rsidR="00090536">
        <w:rPr>
          <w:rFonts w:ascii="Times New Roman" w:hAnsi="Times New Roman" w:cs="Times New Roman"/>
          <w:sz w:val="28"/>
          <w:szCs w:val="28"/>
        </w:rPr>
        <w:t xml:space="preserve"> (Рис. 6)</w:t>
      </w:r>
      <w:r w:rsidR="0034697C">
        <w:rPr>
          <w:rFonts w:ascii="Times New Roman" w:hAnsi="Times New Roman" w:cs="Times New Roman"/>
          <w:sz w:val="28"/>
          <w:szCs w:val="28"/>
        </w:rPr>
        <w:t xml:space="preserve"> </w:t>
      </w:r>
      <w:r w:rsidR="00FB0197">
        <w:rPr>
          <w:rFonts w:ascii="Times New Roman" w:hAnsi="Times New Roman" w:cs="Times New Roman"/>
          <w:sz w:val="28"/>
          <w:szCs w:val="28"/>
        </w:rPr>
        <w:t>и «Бог-отец в сонме херувимов»</w:t>
      </w:r>
      <w:r w:rsidR="00090536">
        <w:rPr>
          <w:rFonts w:ascii="Times New Roman" w:hAnsi="Times New Roman" w:cs="Times New Roman"/>
          <w:sz w:val="28"/>
          <w:szCs w:val="28"/>
        </w:rPr>
        <w:t xml:space="preserve"> (Рис. 5) </w:t>
      </w:r>
      <w:r w:rsidR="00BA0EA2">
        <w:rPr>
          <w:rFonts w:ascii="Times New Roman" w:hAnsi="Times New Roman" w:cs="Times New Roman"/>
          <w:sz w:val="28"/>
          <w:szCs w:val="28"/>
        </w:rPr>
        <w:t>(</w:t>
      </w:r>
      <w:r w:rsidR="00090536">
        <w:rPr>
          <w:rFonts w:ascii="Times New Roman" w:hAnsi="Times New Roman" w:cs="Times New Roman"/>
          <w:sz w:val="28"/>
          <w:szCs w:val="28"/>
        </w:rPr>
        <w:t xml:space="preserve">обе </w:t>
      </w:r>
      <w:r w:rsidR="00C60B0D">
        <w:rPr>
          <w:rFonts w:ascii="Times New Roman" w:hAnsi="Times New Roman" w:cs="Times New Roman"/>
          <w:sz w:val="28"/>
          <w:szCs w:val="28"/>
        </w:rPr>
        <w:t>работы мастерской из собрания князей Мещерских, перешли в ГМИИ в 1924 году)</w:t>
      </w:r>
      <w:r w:rsidR="00FB0197">
        <w:rPr>
          <w:rFonts w:ascii="Times New Roman" w:hAnsi="Times New Roman" w:cs="Times New Roman"/>
          <w:sz w:val="28"/>
          <w:szCs w:val="28"/>
        </w:rPr>
        <w:t xml:space="preserve">. </w:t>
      </w:r>
      <w:r w:rsidR="000F7D26">
        <w:rPr>
          <w:rFonts w:ascii="Times New Roman" w:hAnsi="Times New Roman" w:cs="Times New Roman"/>
          <w:sz w:val="28"/>
          <w:szCs w:val="28"/>
        </w:rPr>
        <w:t>«Святой Доминик», «Святой Иероним»</w:t>
      </w:r>
      <w:r w:rsidR="001F713E">
        <w:rPr>
          <w:rFonts w:ascii="Times New Roman" w:hAnsi="Times New Roman" w:cs="Times New Roman"/>
          <w:sz w:val="28"/>
          <w:szCs w:val="28"/>
        </w:rPr>
        <w:t xml:space="preserve"> и</w:t>
      </w:r>
      <w:r w:rsidR="000F7D26">
        <w:rPr>
          <w:rFonts w:ascii="Times New Roman" w:hAnsi="Times New Roman" w:cs="Times New Roman"/>
          <w:sz w:val="28"/>
          <w:szCs w:val="28"/>
        </w:rPr>
        <w:t xml:space="preserve"> створки «Благовещения»</w:t>
      </w:r>
      <w:r w:rsidR="009A76DA">
        <w:rPr>
          <w:rFonts w:ascii="Times New Roman" w:hAnsi="Times New Roman" w:cs="Times New Roman"/>
          <w:sz w:val="28"/>
          <w:szCs w:val="28"/>
        </w:rPr>
        <w:t xml:space="preserve"> (Рис.</w:t>
      </w:r>
      <w:r w:rsidR="00DE2B99">
        <w:rPr>
          <w:rFonts w:ascii="Times New Roman" w:hAnsi="Times New Roman" w:cs="Times New Roman"/>
          <w:sz w:val="28"/>
          <w:szCs w:val="28"/>
        </w:rPr>
        <w:t xml:space="preserve"> </w:t>
      </w:r>
      <w:r w:rsidR="009A76DA">
        <w:rPr>
          <w:rFonts w:ascii="Times New Roman" w:hAnsi="Times New Roman" w:cs="Times New Roman"/>
          <w:sz w:val="28"/>
          <w:szCs w:val="28"/>
        </w:rPr>
        <w:t>4)</w:t>
      </w:r>
      <w:r w:rsidR="008B582E">
        <w:rPr>
          <w:rFonts w:ascii="Times New Roman" w:hAnsi="Times New Roman" w:cs="Times New Roman"/>
          <w:sz w:val="28"/>
          <w:szCs w:val="28"/>
        </w:rPr>
        <w:t>,</w:t>
      </w:r>
      <w:r w:rsidR="004E7A39">
        <w:rPr>
          <w:rFonts w:ascii="Times New Roman" w:hAnsi="Times New Roman" w:cs="Times New Roman"/>
          <w:sz w:val="28"/>
          <w:szCs w:val="28"/>
        </w:rPr>
        <w:t xml:space="preserve"> согласно мнению искусствоведа В. Лазарева</w:t>
      </w:r>
      <w:r w:rsidR="00586D22">
        <w:rPr>
          <w:rFonts w:ascii="Times New Roman" w:hAnsi="Times New Roman" w:cs="Times New Roman"/>
          <w:sz w:val="28"/>
          <w:szCs w:val="28"/>
        </w:rPr>
        <w:t xml:space="preserve"> (1924)</w:t>
      </w:r>
      <w:r w:rsidR="004E7A39">
        <w:rPr>
          <w:rFonts w:ascii="Times New Roman" w:hAnsi="Times New Roman" w:cs="Times New Roman"/>
          <w:sz w:val="28"/>
          <w:szCs w:val="28"/>
        </w:rPr>
        <w:t xml:space="preserve">, </w:t>
      </w:r>
      <w:r w:rsidR="001D3D5A">
        <w:rPr>
          <w:rFonts w:ascii="Times New Roman" w:hAnsi="Times New Roman" w:cs="Times New Roman"/>
          <w:sz w:val="28"/>
          <w:szCs w:val="28"/>
        </w:rPr>
        <w:t>представляли собой составные части единого алтарного образа</w:t>
      </w:r>
      <w:r w:rsidR="009505A4">
        <w:rPr>
          <w:rFonts w:ascii="Times New Roman" w:hAnsi="Times New Roman" w:cs="Times New Roman"/>
          <w:sz w:val="28"/>
          <w:szCs w:val="28"/>
        </w:rPr>
        <w:t xml:space="preserve">. </w:t>
      </w:r>
      <w:r w:rsidR="007B5E8E">
        <w:rPr>
          <w:rFonts w:ascii="Times New Roman" w:hAnsi="Times New Roman" w:cs="Times New Roman"/>
          <w:sz w:val="28"/>
          <w:szCs w:val="28"/>
        </w:rPr>
        <w:t>Есть также предположение, что Боттичелли получил заказ на все четыре работы у Франческо дель Пульезе</w:t>
      </w:r>
      <w:r w:rsidR="00722B90">
        <w:rPr>
          <w:rFonts w:ascii="Times New Roman" w:hAnsi="Times New Roman" w:cs="Times New Roman"/>
          <w:sz w:val="28"/>
          <w:szCs w:val="28"/>
        </w:rPr>
        <w:t xml:space="preserve">. </w:t>
      </w:r>
      <w:r w:rsidR="0057053B">
        <w:rPr>
          <w:rFonts w:ascii="Times New Roman" w:hAnsi="Times New Roman" w:cs="Times New Roman"/>
          <w:sz w:val="28"/>
          <w:szCs w:val="28"/>
        </w:rPr>
        <w:t>Последний</w:t>
      </w:r>
      <w:r w:rsidR="00722B90">
        <w:rPr>
          <w:rFonts w:ascii="Times New Roman" w:hAnsi="Times New Roman" w:cs="Times New Roman"/>
          <w:sz w:val="28"/>
          <w:szCs w:val="28"/>
        </w:rPr>
        <w:t xml:space="preserve"> намеревался использовать картины в качестве</w:t>
      </w:r>
      <w:r w:rsidR="0057053B">
        <w:rPr>
          <w:rFonts w:ascii="Times New Roman" w:hAnsi="Times New Roman" w:cs="Times New Roman"/>
          <w:sz w:val="28"/>
          <w:szCs w:val="28"/>
        </w:rPr>
        <w:t xml:space="preserve"> створок для</w:t>
      </w:r>
      <w:r w:rsidR="007B5E8E">
        <w:rPr>
          <w:rFonts w:ascii="Times New Roman" w:hAnsi="Times New Roman" w:cs="Times New Roman"/>
          <w:sz w:val="28"/>
          <w:szCs w:val="28"/>
        </w:rPr>
        <w:t xml:space="preserve"> «</w:t>
      </w:r>
      <w:r w:rsidR="0057053B">
        <w:rPr>
          <w:rFonts w:ascii="Times New Roman" w:hAnsi="Times New Roman" w:cs="Times New Roman"/>
          <w:sz w:val="28"/>
          <w:szCs w:val="28"/>
        </w:rPr>
        <w:t>Страшного</w:t>
      </w:r>
      <w:r w:rsidR="007B5E8E">
        <w:rPr>
          <w:rFonts w:ascii="Times New Roman" w:hAnsi="Times New Roman" w:cs="Times New Roman"/>
          <w:sz w:val="28"/>
          <w:szCs w:val="28"/>
        </w:rPr>
        <w:t xml:space="preserve"> суд</w:t>
      </w:r>
      <w:r w:rsidR="0057053B">
        <w:rPr>
          <w:rFonts w:ascii="Times New Roman" w:hAnsi="Times New Roman" w:cs="Times New Roman"/>
          <w:sz w:val="28"/>
          <w:szCs w:val="28"/>
        </w:rPr>
        <w:t>а</w:t>
      </w:r>
      <w:r w:rsidR="007B5E8E">
        <w:rPr>
          <w:rFonts w:ascii="Times New Roman" w:hAnsi="Times New Roman" w:cs="Times New Roman"/>
          <w:sz w:val="28"/>
          <w:szCs w:val="28"/>
        </w:rPr>
        <w:t>»</w:t>
      </w:r>
      <w:r w:rsidR="000C0168">
        <w:rPr>
          <w:rFonts w:ascii="Times New Roman" w:hAnsi="Times New Roman" w:cs="Times New Roman"/>
          <w:sz w:val="28"/>
          <w:szCs w:val="28"/>
        </w:rPr>
        <w:t xml:space="preserve"> </w:t>
      </w:r>
      <w:r w:rsidR="00722B90">
        <w:rPr>
          <w:rFonts w:ascii="Times New Roman" w:hAnsi="Times New Roman" w:cs="Times New Roman"/>
          <w:sz w:val="28"/>
          <w:szCs w:val="28"/>
        </w:rPr>
        <w:t>фра Анджелико в Палацц</w:t>
      </w:r>
      <w:r w:rsidR="007B5E8E">
        <w:rPr>
          <w:rFonts w:ascii="Times New Roman" w:hAnsi="Times New Roman" w:cs="Times New Roman"/>
          <w:sz w:val="28"/>
          <w:szCs w:val="28"/>
        </w:rPr>
        <w:t xml:space="preserve">о Корсини в Риме (Мандель, 1967). С этим не согласен исследователь Чекки (2005), полагающий, что «Святой Доминик» и «Святой Иероним» это более </w:t>
      </w:r>
      <w:r w:rsidR="0057053B">
        <w:rPr>
          <w:rFonts w:ascii="Times New Roman" w:hAnsi="Times New Roman" w:cs="Times New Roman"/>
          <w:sz w:val="28"/>
          <w:szCs w:val="28"/>
        </w:rPr>
        <w:t>поздние работы Боттичелли по сравнению с «Благовещением», хранящимся в Москве.</w:t>
      </w:r>
    </w:p>
    <w:p w14:paraId="19887BE2" w14:textId="363AB97C" w:rsidR="00AA5534" w:rsidRDefault="00C06D34" w:rsidP="006B4219">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«Благовещени</w:t>
      </w:r>
      <w:r w:rsidR="007A62C4">
        <w:rPr>
          <w:rFonts w:ascii="Times New Roman" w:hAnsi="Times New Roman" w:cs="Times New Roman"/>
          <w:sz w:val="28"/>
          <w:szCs w:val="28"/>
        </w:rPr>
        <w:t>е</w:t>
      </w:r>
      <w:r>
        <w:rPr>
          <w:rFonts w:ascii="Times New Roman" w:hAnsi="Times New Roman" w:cs="Times New Roman"/>
          <w:sz w:val="28"/>
          <w:szCs w:val="28"/>
        </w:rPr>
        <w:t>» и «Святой Иероним»</w:t>
      </w:r>
      <w:r w:rsidR="00116005">
        <w:rPr>
          <w:rFonts w:ascii="Times New Roman" w:hAnsi="Times New Roman" w:cs="Times New Roman"/>
          <w:sz w:val="28"/>
          <w:szCs w:val="28"/>
        </w:rPr>
        <w:t xml:space="preserve"> впервые упомин</w:t>
      </w:r>
      <w:r w:rsidR="009F49E2">
        <w:rPr>
          <w:rFonts w:ascii="Times New Roman" w:hAnsi="Times New Roman" w:cs="Times New Roman"/>
          <w:sz w:val="28"/>
          <w:szCs w:val="28"/>
        </w:rPr>
        <w:t>ает</w:t>
      </w:r>
      <w:r w:rsidR="00116005">
        <w:rPr>
          <w:rFonts w:ascii="Times New Roman" w:hAnsi="Times New Roman" w:cs="Times New Roman"/>
          <w:sz w:val="28"/>
          <w:szCs w:val="28"/>
        </w:rPr>
        <w:t xml:space="preserve"> в письме</w:t>
      </w:r>
      <w:r w:rsidR="009F49E2">
        <w:rPr>
          <w:rFonts w:ascii="Times New Roman" w:hAnsi="Times New Roman" w:cs="Times New Roman"/>
          <w:sz w:val="28"/>
          <w:szCs w:val="28"/>
        </w:rPr>
        <w:t xml:space="preserve"> брату из Петербурга А. К. Кревощеков</w:t>
      </w:r>
      <w:r w:rsidR="00116005">
        <w:rPr>
          <w:rFonts w:ascii="Times New Roman" w:hAnsi="Times New Roman" w:cs="Times New Roman"/>
          <w:sz w:val="28"/>
          <w:szCs w:val="28"/>
        </w:rPr>
        <w:t xml:space="preserve"> (крепостн</w:t>
      </w:r>
      <w:r w:rsidR="009F49E2">
        <w:rPr>
          <w:rFonts w:ascii="Times New Roman" w:hAnsi="Times New Roman" w:cs="Times New Roman"/>
          <w:sz w:val="28"/>
          <w:szCs w:val="28"/>
        </w:rPr>
        <w:t>ой художник</w:t>
      </w:r>
      <w:r w:rsidR="001B140E">
        <w:rPr>
          <w:rFonts w:ascii="Times New Roman" w:hAnsi="Times New Roman" w:cs="Times New Roman"/>
          <w:sz w:val="28"/>
          <w:szCs w:val="28"/>
        </w:rPr>
        <w:t xml:space="preserve"> графа С. Г. Строга</w:t>
      </w:r>
      <w:r w:rsidR="00116005">
        <w:rPr>
          <w:rFonts w:ascii="Times New Roman" w:hAnsi="Times New Roman" w:cs="Times New Roman"/>
          <w:sz w:val="28"/>
          <w:szCs w:val="28"/>
        </w:rPr>
        <w:t>нова)</w:t>
      </w:r>
      <w:r w:rsidR="009F49E2">
        <w:rPr>
          <w:rFonts w:ascii="Times New Roman" w:hAnsi="Times New Roman" w:cs="Times New Roman"/>
          <w:sz w:val="28"/>
          <w:szCs w:val="28"/>
        </w:rPr>
        <w:t>.</w:t>
      </w:r>
      <w:r w:rsidR="00116005">
        <w:rPr>
          <w:rFonts w:ascii="Times New Roman" w:hAnsi="Times New Roman" w:cs="Times New Roman"/>
          <w:sz w:val="28"/>
          <w:szCs w:val="28"/>
        </w:rPr>
        <w:t xml:space="preserve"> </w:t>
      </w:r>
      <w:r w:rsidR="009F49E2">
        <w:rPr>
          <w:rFonts w:ascii="Times New Roman" w:hAnsi="Times New Roman" w:cs="Times New Roman"/>
          <w:sz w:val="28"/>
          <w:szCs w:val="28"/>
        </w:rPr>
        <w:t>Автор письма, датированного 18 августа 1842 года,</w:t>
      </w:r>
      <w:r w:rsidR="00116005">
        <w:rPr>
          <w:rFonts w:ascii="Times New Roman" w:hAnsi="Times New Roman" w:cs="Times New Roman"/>
          <w:sz w:val="28"/>
          <w:szCs w:val="28"/>
        </w:rPr>
        <w:t xml:space="preserve"> </w:t>
      </w:r>
      <w:r w:rsidR="009F49E2">
        <w:rPr>
          <w:rFonts w:ascii="Times New Roman" w:hAnsi="Times New Roman" w:cs="Times New Roman"/>
          <w:sz w:val="28"/>
          <w:szCs w:val="28"/>
        </w:rPr>
        <w:t>сообщает</w:t>
      </w:r>
      <w:r w:rsidR="00116005">
        <w:rPr>
          <w:rFonts w:ascii="Times New Roman" w:hAnsi="Times New Roman" w:cs="Times New Roman"/>
          <w:sz w:val="28"/>
          <w:szCs w:val="28"/>
        </w:rPr>
        <w:t xml:space="preserve">, что граф Строганов за больше деньги приобрел «Благовещение» Боттичелли. </w:t>
      </w:r>
      <w:r w:rsidR="00ED0BF0">
        <w:rPr>
          <w:rFonts w:ascii="Times New Roman" w:hAnsi="Times New Roman" w:cs="Times New Roman"/>
          <w:sz w:val="28"/>
          <w:szCs w:val="28"/>
        </w:rPr>
        <w:lastRenderedPageBreak/>
        <w:t>«Святой Иероним» изображен в момент раскаяния перед распятием</w:t>
      </w:r>
      <w:r w:rsidR="00C17931">
        <w:rPr>
          <w:rFonts w:ascii="Times New Roman" w:hAnsi="Times New Roman" w:cs="Times New Roman"/>
          <w:sz w:val="28"/>
          <w:szCs w:val="28"/>
        </w:rPr>
        <w:t xml:space="preserve">, </w:t>
      </w:r>
      <w:r w:rsidR="00ED0BF0">
        <w:rPr>
          <w:rFonts w:ascii="Times New Roman" w:hAnsi="Times New Roman" w:cs="Times New Roman"/>
          <w:sz w:val="28"/>
          <w:szCs w:val="28"/>
        </w:rPr>
        <w:t>«Святой Доминик» поднимает руку с благословляющим жестом, вверху заметна</w:t>
      </w:r>
      <w:r w:rsidR="00C345A3">
        <w:rPr>
          <w:rFonts w:ascii="Times New Roman" w:hAnsi="Times New Roman" w:cs="Times New Roman"/>
          <w:sz w:val="28"/>
          <w:szCs w:val="28"/>
        </w:rPr>
        <w:t xml:space="preserve"> фигура Христа. Сама иконология</w:t>
      </w:r>
      <w:r w:rsidR="00C17931">
        <w:rPr>
          <w:rFonts w:ascii="Times New Roman" w:hAnsi="Times New Roman" w:cs="Times New Roman"/>
          <w:sz w:val="28"/>
          <w:szCs w:val="28"/>
        </w:rPr>
        <w:t xml:space="preserve"> последней </w:t>
      </w:r>
      <w:r w:rsidR="00ED0BF0">
        <w:rPr>
          <w:rFonts w:ascii="Times New Roman" w:hAnsi="Times New Roman" w:cs="Times New Roman"/>
          <w:sz w:val="28"/>
          <w:szCs w:val="28"/>
        </w:rPr>
        <w:t>работы редкая и напоминает, согласно Лазареву (1924), о смерти Савонаролы</w:t>
      </w:r>
      <w:r w:rsidR="00337890">
        <w:rPr>
          <w:rFonts w:ascii="Times New Roman" w:hAnsi="Times New Roman" w:cs="Times New Roman"/>
          <w:sz w:val="28"/>
          <w:szCs w:val="28"/>
        </w:rPr>
        <w:t xml:space="preserve"> (в</w:t>
      </w:r>
      <w:r w:rsidR="00ED0BF0">
        <w:rPr>
          <w:rFonts w:ascii="Times New Roman" w:hAnsi="Times New Roman" w:cs="Times New Roman"/>
          <w:sz w:val="28"/>
          <w:szCs w:val="28"/>
        </w:rPr>
        <w:t xml:space="preserve"> образе святого Доминика изображен, как считает Лазарев, именно Савонарола). </w:t>
      </w:r>
      <w:r w:rsidR="00337890">
        <w:rPr>
          <w:rFonts w:ascii="Times New Roman" w:hAnsi="Times New Roman" w:cs="Times New Roman"/>
          <w:sz w:val="28"/>
          <w:szCs w:val="28"/>
        </w:rPr>
        <w:t>Другой исследователь Понс</w:t>
      </w:r>
      <w:r w:rsidR="00D17EA3">
        <w:rPr>
          <w:rFonts w:ascii="Times New Roman" w:hAnsi="Times New Roman" w:cs="Times New Roman"/>
          <w:sz w:val="28"/>
          <w:szCs w:val="28"/>
        </w:rPr>
        <w:t xml:space="preserve"> (2004)</w:t>
      </w:r>
      <w:r w:rsidR="00337890">
        <w:rPr>
          <w:rFonts w:ascii="Times New Roman" w:hAnsi="Times New Roman" w:cs="Times New Roman"/>
          <w:sz w:val="28"/>
          <w:szCs w:val="28"/>
        </w:rPr>
        <w:t xml:space="preserve"> убежден, что Боттичелли изобразил не святого Доми</w:t>
      </w:r>
      <w:r w:rsidR="00C17931">
        <w:rPr>
          <w:rFonts w:ascii="Times New Roman" w:hAnsi="Times New Roman" w:cs="Times New Roman"/>
          <w:sz w:val="28"/>
          <w:szCs w:val="28"/>
        </w:rPr>
        <w:t>ника, а святого Винсента Феррер.</w:t>
      </w:r>
    </w:p>
    <w:p w14:paraId="06D5A647" w14:textId="75722776" w:rsidR="005821CE" w:rsidRDefault="00256FF0" w:rsidP="008D6548">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Есть и разные предположения относительно </w:t>
      </w:r>
      <w:r w:rsidR="00B85B84">
        <w:rPr>
          <w:rFonts w:ascii="Times New Roman" w:hAnsi="Times New Roman" w:cs="Times New Roman"/>
          <w:sz w:val="28"/>
          <w:szCs w:val="28"/>
        </w:rPr>
        <w:t>принадлежности</w:t>
      </w:r>
      <w:r>
        <w:rPr>
          <w:rFonts w:ascii="Times New Roman" w:hAnsi="Times New Roman" w:cs="Times New Roman"/>
          <w:sz w:val="28"/>
          <w:szCs w:val="28"/>
        </w:rPr>
        <w:t xml:space="preserve"> работ</w:t>
      </w:r>
      <w:r w:rsidR="00B85B84">
        <w:rPr>
          <w:rFonts w:ascii="Times New Roman" w:hAnsi="Times New Roman" w:cs="Times New Roman"/>
          <w:sz w:val="28"/>
          <w:szCs w:val="28"/>
        </w:rPr>
        <w:t xml:space="preserve"> кисти флорентийского мастера</w:t>
      </w:r>
      <w:r>
        <w:rPr>
          <w:rFonts w:ascii="Times New Roman" w:hAnsi="Times New Roman" w:cs="Times New Roman"/>
          <w:sz w:val="28"/>
          <w:szCs w:val="28"/>
        </w:rPr>
        <w:t>. Исследователи А. Бенуа</w:t>
      </w:r>
      <w:r w:rsidR="002D08DD">
        <w:rPr>
          <w:rFonts w:ascii="Times New Roman" w:hAnsi="Times New Roman" w:cs="Times New Roman"/>
          <w:sz w:val="28"/>
          <w:szCs w:val="28"/>
        </w:rPr>
        <w:t xml:space="preserve"> (1901)</w:t>
      </w:r>
      <w:r>
        <w:rPr>
          <w:rFonts w:ascii="Times New Roman" w:hAnsi="Times New Roman" w:cs="Times New Roman"/>
          <w:sz w:val="28"/>
          <w:szCs w:val="28"/>
        </w:rPr>
        <w:t xml:space="preserve">, А. Вентури (1927), </w:t>
      </w:r>
      <w:r w:rsidR="009059FD">
        <w:rPr>
          <w:rFonts w:ascii="Times New Roman" w:hAnsi="Times New Roman" w:cs="Times New Roman"/>
          <w:sz w:val="28"/>
          <w:szCs w:val="28"/>
        </w:rPr>
        <w:t>Харк (1896), Лайтба</w:t>
      </w:r>
      <w:r>
        <w:rPr>
          <w:rFonts w:ascii="Times New Roman" w:hAnsi="Times New Roman" w:cs="Times New Roman"/>
          <w:sz w:val="28"/>
          <w:szCs w:val="28"/>
        </w:rPr>
        <w:t xml:space="preserve">ун (1978) считают, что эрмитажные </w:t>
      </w:r>
      <w:r w:rsidR="00340B58">
        <w:rPr>
          <w:rFonts w:ascii="Times New Roman" w:hAnsi="Times New Roman" w:cs="Times New Roman"/>
          <w:sz w:val="28"/>
          <w:szCs w:val="28"/>
        </w:rPr>
        <w:t>картины</w:t>
      </w:r>
      <w:r w:rsidR="00DD0CD3">
        <w:rPr>
          <w:rFonts w:ascii="Times New Roman" w:hAnsi="Times New Roman" w:cs="Times New Roman"/>
          <w:sz w:val="28"/>
          <w:szCs w:val="28"/>
        </w:rPr>
        <w:t xml:space="preserve"> выполнены Боттичелли.</w:t>
      </w:r>
      <w:r w:rsidR="00340B58">
        <w:rPr>
          <w:rFonts w:ascii="Times New Roman" w:hAnsi="Times New Roman" w:cs="Times New Roman"/>
          <w:sz w:val="28"/>
          <w:szCs w:val="28"/>
        </w:rPr>
        <w:t xml:space="preserve"> </w:t>
      </w:r>
      <w:r w:rsidR="008E4683">
        <w:rPr>
          <w:rFonts w:ascii="Times New Roman" w:hAnsi="Times New Roman" w:cs="Times New Roman"/>
          <w:sz w:val="28"/>
          <w:szCs w:val="28"/>
        </w:rPr>
        <w:t>Л. Вентури (1912)</w:t>
      </w:r>
      <w:r w:rsidR="006B0782">
        <w:rPr>
          <w:rFonts w:ascii="Times New Roman" w:hAnsi="Times New Roman" w:cs="Times New Roman"/>
          <w:sz w:val="28"/>
          <w:szCs w:val="28"/>
        </w:rPr>
        <w:t xml:space="preserve">, Лазарев (1924), Меснил (1938),  </w:t>
      </w:r>
      <w:r w:rsidR="00340B58">
        <w:rPr>
          <w:rFonts w:ascii="Times New Roman" w:hAnsi="Times New Roman" w:cs="Times New Roman"/>
          <w:sz w:val="28"/>
          <w:szCs w:val="28"/>
        </w:rPr>
        <w:t xml:space="preserve"> </w:t>
      </w:r>
      <w:r w:rsidR="00B74F51">
        <w:rPr>
          <w:rFonts w:ascii="Times New Roman" w:hAnsi="Times New Roman" w:cs="Times New Roman"/>
          <w:sz w:val="28"/>
          <w:szCs w:val="28"/>
        </w:rPr>
        <w:t>убеждены</w:t>
      </w:r>
      <w:r w:rsidR="00340B58">
        <w:rPr>
          <w:rFonts w:ascii="Times New Roman" w:hAnsi="Times New Roman" w:cs="Times New Roman"/>
          <w:sz w:val="28"/>
          <w:szCs w:val="28"/>
        </w:rPr>
        <w:t>, что это дело рук подмастерьев</w:t>
      </w:r>
      <w:r w:rsidR="008E4683">
        <w:rPr>
          <w:rFonts w:ascii="Times New Roman" w:hAnsi="Times New Roman" w:cs="Times New Roman"/>
          <w:sz w:val="28"/>
          <w:szCs w:val="28"/>
        </w:rPr>
        <w:t xml:space="preserve"> художника. </w:t>
      </w:r>
      <w:r w:rsidR="006A2566">
        <w:rPr>
          <w:rFonts w:ascii="Times New Roman" w:hAnsi="Times New Roman" w:cs="Times New Roman"/>
          <w:sz w:val="28"/>
          <w:szCs w:val="28"/>
        </w:rPr>
        <w:t>Что касается «Благовещения» из</w:t>
      </w:r>
      <w:r w:rsidR="00F3362B">
        <w:rPr>
          <w:rFonts w:ascii="Times New Roman" w:hAnsi="Times New Roman" w:cs="Times New Roman"/>
          <w:sz w:val="28"/>
          <w:szCs w:val="28"/>
        </w:rPr>
        <w:t xml:space="preserve"> ГМИИ им. Пушкина,</w:t>
      </w:r>
      <w:r w:rsidR="006A2566">
        <w:rPr>
          <w:rFonts w:ascii="Times New Roman" w:hAnsi="Times New Roman" w:cs="Times New Roman"/>
          <w:sz w:val="28"/>
          <w:szCs w:val="28"/>
        </w:rPr>
        <w:t xml:space="preserve"> то авторство Боттичелли признают исследователи Харк (1896), Лазарев (1924), А. Вентури (1927), Ясиро (1929), Бенуа (1901), Лайтб</w:t>
      </w:r>
      <w:r w:rsidR="009059FD">
        <w:rPr>
          <w:rFonts w:ascii="Times New Roman" w:hAnsi="Times New Roman" w:cs="Times New Roman"/>
          <w:sz w:val="28"/>
          <w:szCs w:val="28"/>
        </w:rPr>
        <w:t>аун</w:t>
      </w:r>
      <w:r w:rsidR="006A2566">
        <w:rPr>
          <w:rFonts w:ascii="Times New Roman" w:hAnsi="Times New Roman" w:cs="Times New Roman"/>
          <w:sz w:val="28"/>
          <w:szCs w:val="28"/>
        </w:rPr>
        <w:t xml:space="preserve"> (1978).</w:t>
      </w:r>
      <w:r w:rsidR="00ED620F">
        <w:rPr>
          <w:rFonts w:ascii="Times New Roman" w:hAnsi="Times New Roman" w:cs="Times New Roman"/>
          <w:sz w:val="28"/>
          <w:szCs w:val="28"/>
        </w:rPr>
        <w:t xml:space="preserve"> Искусствоведы Беренсон (1932), Л. Вентури (</w:t>
      </w:r>
      <w:r w:rsidR="00CF2A00">
        <w:rPr>
          <w:rFonts w:ascii="Times New Roman" w:hAnsi="Times New Roman" w:cs="Times New Roman"/>
          <w:sz w:val="28"/>
          <w:szCs w:val="28"/>
        </w:rPr>
        <w:t>1912) считали, что это работа достойного ученика мастерской Боттичелли.</w:t>
      </w:r>
      <w:r w:rsidR="00E968B8">
        <w:rPr>
          <w:rFonts w:ascii="Times New Roman" w:hAnsi="Times New Roman" w:cs="Times New Roman"/>
          <w:sz w:val="28"/>
          <w:szCs w:val="28"/>
        </w:rPr>
        <w:t xml:space="preserve"> </w:t>
      </w:r>
    </w:p>
    <w:p w14:paraId="6F64BA21" w14:textId="749A1637" w:rsidR="00A05393" w:rsidRDefault="00C855A4" w:rsidP="006B4219">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приведенного выше описания, первые приобретения работ художника относятся к середине </w:t>
      </w:r>
      <w:r>
        <w:rPr>
          <w:rFonts w:ascii="Times New Roman" w:hAnsi="Times New Roman" w:cs="Times New Roman"/>
          <w:sz w:val="28"/>
          <w:szCs w:val="28"/>
          <w:lang w:val="en-US"/>
        </w:rPr>
        <w:t xml:space="preserve">XIX </w:t>
      </w:r>
      <w:r>
        <w:rPr>
          <w:rFonts w:ascii="Times New Roman" w:hAnsi="Times New Roman" w:cs="Times New Roman"/>
          <w:sz w:val="28"/>
          <w:szCs w:val="28"/>
        </w:rPr>
        <w:t>века.</w:t>
      </w:r>
      <w:r w:rsidR="00634552">
        <w:rPr>
          <w:rFonts w:ascii="Times New Roman" w:hAnsi="Times New Roman" w:cs="Times New Roman"/>
          <w:sz w:val="28"/>
          <w:szCs w:val="28"/>
        </w:rPr>
        <w:t xml:space="preserve"> </w:t>
      </w:r>
      <w:r w:rsidR="00814425">
        <w:rPr>
          <w:rFonts w:ascii="Times New Roman" w:hAnsi="Times New Roman" w:cs="Times New Roman"/>
          <w:sz w:val="28"/>
          <w:szCs w:val="28"/>
        </w:rPr>
        <w:t>До этого Боттичелли был малоизв</w:t>
      </w:r>
      <w:r w:rsidR="004D6900">
        <w:rPr>
          <w:rFonts w:ascii="Times New Roman" w:hAnsi="Times New Roman" w:cs="Times New Roman"/>
          <w:sz w:val="28"/>
          <w:szCs w:val="28"/>
        </w:rPr>
        <w:t>естен</w:t>
      </w:r>
      <w:r w:rsidR="008E2565">
        <w:rPr>
          <w:rFonts w:ascii="Times New Roman" w:hAnsi="Times New Roman" w:cs="Times New Roman"/>
          <w:sz w:val="28"/>
          <w:szCs w:val="28"/>
        </w:rPr>
        <w:t xml:space="preserve"> </w:t>
      </w:r>
      <w:r w:rsidR="004D6900">
        <w:rPr>
          <w:rFonts w:ascii="Times New Roman" w:hAnsi="Times New Roman" w:cs="Times New Roman"/>
          <w:sz w:val="28"/>
          <w:szCs w:val="28"/>
        </w:rPr>
        <w:t>русскому зрителю.</w:t>
      </w:r>
      <w:r w:rsidR="00960CCF">
        <w:rPr>
          <w:rFonts w:ascii="Times New Roman" w:hAnsi="Times New Roman" w:cs="Times New Roman"/>
          <w:sz w:val="28"/>
          <w:szCs w:val="28"/>
        </w:rPr>
        <w:t xml:space="preserve"> </w:t>
      </w:r>
      <w:r w:rsidR="00DD0CD3">
        <w:rPr>
          <w:rFonts w:ascii="Times New Roman" w:hAnsi="Times New Roman" w:cs="Times New Roman"/>
          <w:sz w:val="28"/>
          <w:szCs w:val="28"/>
        </w:rPr>
        <w:t xml:space="preserve">Попытаемся понять почему. </w:t>
      </w:r>
      <w:r w:rsidR="00960CCF">
        <w:rPr>
          <w:rFonts w:ascii="Times New Roman" w:hAnsi="Times New Roman" w:cs="Times New Roman"/>
          <w:sz w:val="28"/>
          <w:szCs w:val="28"/>
        </w:rPr>
        <w:t xml:space="preserve">На рубеже </w:t>
      </w:r>
      <w:r w:rsidR="00960CCF">
        <w:rPr>
          <w:rFonts w:ascii="Times New Roman" w:hAnsi="Times New Roman" w:cs="Times New Roman"/>
          <w:sz w:val="28"/>
          <w:szCs w:val="28"/>
          <w:lang w:val="en-US"/>
        </w:rPr>
        <w:t xml:space="preserve">XVII-XVIII </w:t>
      </w:r>
      <w:r w:rsidR="00960CCF">
        <w:rPr>
          <w:rFonts w:ascii="Times New Roman" w:hAnsi="Times New Roman" w:cs="Times New Roman"/>
          <w:sz w:val="28"/>
          <w:szCs w:val="28"/>
        </w:rPr>
        <w:t xml:space="preserve">веков </w:t>
      </w:r>
      <w:r w:rsidR="00A409F2">
        <w:rPr>
          <w:rFonts w:ascii="Times New Roman" w:hAnsi="Times New Roman" w:cs="Times New Roman"/>
          <w:sz w:val="28"/>
          <w:szCs w:val="28"/>
        </w:rPr>
        <w:t>в России</w:t>
      </w:r>
      <w:r w:rsidR="00FA6895">
        <w:rPr>
          <w:rFonts w:ascii="Times New Roman" w:hAnsi="Times New Roman" w:cs="Times New Roman"/>
          <w:sz w:val="28"/>
          <w:szCs w:val="28"/>
        </w:rPr>
        <w:t xml:space="preserve"> происходит переход</w:t>
      </w:r>
      <w:r w:rsidR="008A43C1">
        <w:rPr>
          <w:rFonts w:ascii="Times New Roman" w:hAnsi="Times New Roman" w:cs="Times New Roman"/>
          <w:sz w:val="28"/>
          <w:szCs w:val="28"/>
        </w:rPr>
        <w:t xml:space="preserve"> к «историческому циклу Нового времени»</w:t>
      </w:r>
      <w:r w:rsidR="008A43C1">
        <w:rPr>
          <w:rStyle w:val="FootnoteReference"/>
          <w:rFonts w:ascii="Times New Roman" w:hAnsi="Times New Roman" w:cs="Times New Roman"/>
          <w:sz w:val="28"/>
          <w:szCs w:val="28"/>
        </w:rPr>
        <w:footnoteReference w:id="1"/>
      </w:r>
      <w:r w:rsidR="004D45A7">
        <w:rPr>
          <w:rFonts w:ascii="Times New Roman" w:hAnsi="Times New Roman" w:cs="Times New Roman"/>
          <w:sz w:val="28"/>
          <w:szCs w:val="28"/>
        </w:rPr>
        <w:t xml:space="preserve">. </w:t>
      </w:r>
      <w:r w:rsidR="005F7A53">
        <w:rPr>
          <w:rFonts w:ascii="Times New Roman" w:hAnsi="Times New Roman" w:cs="Times New Roman"/>
          <w:sz w:val="28"/>
          <w:szCs w:val="28"/>
        </w:rPr>
        <w:t>Меняется мироощущение человека: он</w:t>
      </w:r>
      <w:r w:rsidR="008E2565">
        <w:rPr>
          <w:rFonts w:ascii="Times New Roman" w:hAnsi="Times New Roman" w:cs="Times New Roman"/>
          <w:sz w:val="28"/>
          <w:szCs w:val="28"/>
        </w:rPr>
        <w:t xml:space="preserve"> начинает осознавать, что многое зависит от его собственной инициативы. Появляется тип деятельного человека</w:t>
      </w:r>
      <w:r w:rsidR="005F7A53">
        <w:rPr>
          <w:rFonts w:ascii="Times New Roman" w:hAnsi="Times New Roman" w:cs="Times New Roman"/>
          <w:sz w:val="28"/>
          <w:szCs w:val="28"/>
        </w:rPr>
        <w:t xml:space="preserve"> (идеал Петр </w:t>
      </w:r>
      <w:r w:rsidR="005F7A53">
        <w:rPr>
          <w:rFonts w:ascii="Times New Roman" w:hAnsi="Times New Roman" w:cs="Times New Roman"/>
          <w:sz w:val="28"/>
          <w:szCs w:val="28"/>
          <w:lang w:val="en-US"/>
        </w:rPr>
        <w:t>I</w:t>
      </w:r>
      <w:r w:rsidR="005F7A53">
        <w:rPr>
          <w:rFonts w:ascii="Times New Roman" w:hAnsi="Times New Roman" w:cs="Times New Roman"/>
          <w:sz w:val="28"/>
          <w:szCs w:val="28"/>
        </w:rPr>
        <w:t>)</w:t>
      </w:r>
      <w:r w:rsidR="008E2565">
        <w:rPr>
          <w:rFonts w:ascii="Times New Roman" w:hAnsi="Times New Roman" w:cs="Times New Roman"/>
          <w:sz w:val="28"/>
          <w:szCs w:val="28"/>
        </w:rPr>
        <w:t>, способного бороться с различными пр</w:t>
      </w:r>
      <w:r w:rsidR="003D2B93">
        <w:rPr>
          <w:rFonts w:ascii="Times New Roman" w:hAnsi="Times New Roman" w:cs="Times New Roman"/>
          <w:sz w:val="28"/>
          <w:szCs w:val="28"/>
        </w:rPr>
        <w:t>евратностями судьбы</w:t>
      </w:r>
      <w:r w:rsidR="005F7A53">
        <w:rPr>
          <w:rFonts w:ascii="Times New Roman" w:hAnsi="Times New Roman" w:cs="Times New Roman"/>
          <w:sz w:val="28"/>
          <w:szCs w:val="28"/>
        </w:rPr>
        <w:t xml:space="preserve">. </w:t>
      </w:r>
      <w:r w:rsidR="008E2565">
        <w:rPr>
          <w:rFonts w:ascii="Times New Roman" w:hAnsi="Times New Roman" w:cs="Times New Roman"/>
          <w:sz w:val="28"/>
          <w:szCs w:val="28"/>
        </w:rPr>
        <w:t xml:space="preserve">Вторая половина </w:t>
      </w:r>
      <w:r w:rsidR="008E2565">
        <w:rPr>
          <w:rFonts w:ascii="Times New Roman" w:hAnsi="Times New Roman" w:cs="Times New Roman"/>
          <w:sz w:val="28"/>
          <w:szCs w:val="28"/>
          <w:lang w:val="en-US"/>
        </w:rPr>
        <w:t xml:space="preserve">XVIII </w:t>
      </w:r>
      <w:r w:rsidR="008E2565">
        <w:rPr>
          <w:rFonts w:ascii="Times New Roman" w:hAnsi="Times New Roman" w:cs="Times New Roman"/>
          <w:sz w:val="28"/>
          <w:szCs w:val="28"/>
        </w:rPr>
        <w:t>века ассоциируется с расцветом художественной</w:t>
      </w:r>
      <w:r w:rsidR="005F7A53">
        <w:rPr>
          <w:rFonts w:ascii="Times New Roman" w:hAnsi="Times New Roman" w:cs="Times New Roman"/>
          <w:sz w:val="28"/>
          <w:szCs w:val="28"/>
        </w:rPr>
        <w:t xml:space="preserve"> деятельности в России (открытие</w:t>
      </w:r>
      <w:r w:rsidR="008E2565">
        <w:rPr>
          <w:rFonts w:ascii="Times New Roman" w:hAnsi="Times New Roman" w:cs="Times New Roman"/>
          <w:sz w:val="28"/>
          <w:szCs w:val="28"/>
        </w:rPr>
        <w:t xml:space="preserve"> Мо</w:t>
      </w:r>
      <w:r w:rsidR="005F7A53">
        <w:rPr>
          <w:rFonts w:ascii="Times New Roman" w:hAnsi="Times New Roman" w:cs="Times New Roman"/>
          <w:sz w:val="28"/>
          <w:szCs w:val="28"/>
        </w:rPr>
        <w:t>сковского</w:t>
      </w:r>
      <w:r w:rsidR="0000433A">
        <w:rPr>
          <w:rFonts w:ascii="Times New Roman" w:hAnsi="Times New Roman" w:cs="Times New Roman"/>
          <w:sz w:val="28"/>
          <w:szCs w:val="28"/>
        </w:rPr>
        <w:t xml:space="preserve"> университет</w:t>
      </w:r>
      <w:r w:rsidR="005F7A53">
        <w:rPr>
          <w:rFonts w:ascii="Times New Roman" w:hAnsi="Times New Roman" w:cs="Times New Roman"/>
          <w:sz w:val="28"/>
          <w:szCs w:val="28"/>
        </w:rPr>
        <w:t>а -1755 г.</w:t>
      </w:r>
      <w:r w:rsidR="0000433A">
        <w:rPr>
          <w:rFonts w:ascii="Times New Roman" w:hAnsi="Times New Roman" w:cs="Times New Roman"/>
          <w:sz w:val="28"/>
          <w:szCs w:val="28"/>
        </w:rPr>
        <w:t xml:space="preserve">, </w:t>
      </w:r>
      <w:r w:rsidR="005F7A53">
        <w:rPr>
          <w:rFonts w:ascii="Times New Roman" w:hAnsi="Times New Roman" w:cs="Times New Roman"/>
          <w:sz w:val="28"/>
          <w:szCs w:val="28"/>
        </w:rPr>
        <w:t>Петербургской</w:t>
      </w:r>
      <w:r w:rsidR="0000433A">
        <w:rPr>
          <w:rFonts w:ascii="Times New Roman" w:hAnsi="Times New Roman" w:cs="Times New Roman"/>
          <w:sz w:val="28"/>
          <w:szCs w:val="28"/>
        </w:rPr>
        <w:t xml:space="preserve"> Академия Художеств</w:t>
      </w:r>
      <w:r w:rsidR="005F7A53">
        <w:rPr>
          <w:rFonts w:ascii="Times New Roman" w:hAnsi="Times New Roman" w:cs="Times New Roman"/>
          <w:sz w:val="28"/>
          <w:szCs w:val="28"/>
        </w:rPr>
        <w:t xml:space="preserve"> – 1757 г.)</w:t>
      </w:r>
      <w:r w:rsidR="0000433A">
        <w:rPr>
          <w:rFonts w:ascii="Times New Roman" w:hAnsi="Times New Roman" w:cs="Times New Roman"/>
          <w:sz w:val="28"/>
          <w:szCs w:val="28"/>
        </w:rPr>
        <w:t xml:space="preserve">. </w:t>
      </w:r>
      <w:r w:rsidR="00F127DC">
        <w:rPr>
          <w:rFonts w:ascii="Times New Roman" w:hAnsi="Times New Roman" w:cs="Times New Roman"/>
          <w:sz w:val="28"/>
          <w:szCs w:val="28"/>
        </w:rPr>
        <w:t>Это время также совпадает с началом эпохи классицизма.</w:t>
      </w:r>
      <w:r w:rsidR="00BB23A6">
        <w:rPr>
          <w:rFonts w:ascii="Times New Roman" w:hAnsi="Times New Roman" w:cs="Times New Roman"/>
          <w:sz w:val="28"/>
          <w:szCs w:val="28"/>
        </w:rPr>
        <w:t xml:space="preserve"> Первые выпускники Академии </w:t>
      </w:r>
      <w:r w:rsidR="00D1679D">
        <w:rPr>
          <w:rFonts w:ascii="Times New Roman" w:hAnsi="Times New Roman" w:cs="Times New Roman"/>
          <w:sz w:val="28"/>
          <w:szCs w:val="28"/>
        </w:rPr>
        <w:t xml:space="preserve">          </w:t>
      </w:r>
      <w:r w:rsidR="00BB23A6">
        <w:rPr>
          <w:rFonts w:ascii="Times New Roman" w:hAnsi="Times New Roman" w:cs="Times New Roman"/>
          <w:sz w:val="28"/>
          <w:szCs w:val="28"/>
        </w:rPr>
        <w:lastRenderedPageBreak/>
        <w:t xml:space="preserve">В. Баженов, </w:t>
      </w:r>
      <w:r w:rsidR="005F7A53">
        <w:rPr>
          <w:rFonts w:ascii="Times New Roman" w:hAnsi="Times New Roman" w:cs="Times New Roman"/>
          <w:sz w:val="28"/>
          <w:szCs w:val="28"/>
        </w:rPr>
        <w:t>И. Старов, Ф. Шубин - видные представители</w:t>
      </w:r>
      <w:r w:rsidR="00BB23A6">
        <w:rPr>
          <w:rFonts w:ascii="Times New Roman" w:hAnsi="Times New Roman" w:cs="Times New Roman"/>
          <w:sz w:val="28"/>
          <w:szCs w:val="28"/>
        </w:rPr>
        <w:t xml:space="preserve"> этого напр</w:t>
      </w:r>
      <w:r w:rsidR="005F7A53">
        <w:rPr>
          <w:rFonts w:ascii="Times New Roman" w:hAnsi="Times New Roman" w:cs="Times New Roman"/>
          <w:sz w:val="28"/>
          <w:szCs w:val="28"/>
        </w:rPr>
        <w:t>авления.</w:t>
      </w:r>
      <w:r w:rsidR="001E2564">
        <w:rPr>
          <w:rFonts w:ascii="Times New Roman" w:hAnsi="Times New Roman" w:cs="Times New Roman"/>
          <w:sz w:val="28"/>
          <w:szCs w:val="28"/>
        </w:rPr>
        <w:t xml:space="preserve"> </w:t>
      </w:r>
      <w:r w:rsidR="005F7A53">
        <w:rPr>
          <w:rFonts w:ascii="Times New Roman" w:hAnsi="Times New Roman" w:cs="Times New Roman"/>
          <w:sz w:val="28"/>
          <w:szCs w:val="28"/>
        </w:rPr>
        <w:t>С</w:t>
      </w:r>
      <w:r w:rsidR="001E2564">
        <w:rPr>
          <w:rFonts w:ascii="Times New Roman" w:hAnsi="Times New Roman" w:cs="Times New Roman"/>
          <w:sz w:val="28"/>
          <w:szCs w:val="28"/>
        </w:rPr>
        <w:t>ама Академия, этот храм искусств</w:t>
      </w:r>
      <w:r w:rsidR="005B6BAF">
        <w:rPr>
          <w:rFonts w:ascii="Times New Roman" w:hAnsi="Times New Roman" w:cs="Times New Roman"/>
          <w:sz w:val="28"/>
          <w:szCs w:val="28"/>
        </w:rPr>
        <w:t>,</w:t>
      </w:r>
      <w:r w:rsidR="004440F4">
        <w:rPr>
          <w:rFonts w:ascii="Times New Roman" w:hAnsi="Times New Roman" w:cs="Times New Roman"/>
          <w:sz w:val="28"/>
          <w:szCs w:val="28"/>
        </w:rPr>
        <w:t xml:space="preserve"> </w:t>
      </w:r>
      <w:r w:rsidR="00A303B1">
        <w:rPr>
          <w:rFonts w:ascii="Times New Roman" w:hAnsi="Times New Roman" w:cs="Times New Roman"/>
          <w:sz w:val="28"/>
          <w:szCs w:val="28"/>
        </w:rPr>
        <w:t>воплощ</w:t>
      </w:r>
      <w:r w:rsidR="004440F4">
        <w:rPr>
          <w:rFonts w:ascii="Times New Roman" w:hAnsi="Times New Roman" w:cs="Times New Roman"/>
          <w:sz w:val="28"/>
          <w:szCs w:val="28"/>
        </w:rPr>
        <w:t>ает</w:t>
      </w:r>
      <w:r w:rsidR="001E2564">
        <w:rPr>
          <w:rFonts w:ascii="Times New Roman" w:hAnsi="Times New Roman" w:cs="Times New Roman"/>
          <w:sz w:val="28"/>
          <w:szCs w:val="28"/>
        </w:rPr>
        <w:t xml:space="preserve"> в себе </w:t>
      </w:r>
      <w:r w:rsidR="005F7A53">
        <w:rPr>
          <w:rFonts w:ascii="Times New Roman" w:hAnsi="Times New Roman" w:cs="Times New Roman"/>
          <w:sz w:val="28"/>
          <w:szCs w:val="28"/>
        </w:rPr>
        <w:t xml:space="preserve">классицистическую </w:t>
      </w:r>
      <w:r w:rsidR="001E2564">
        <w:rPr>
          <w:rFonts w:ascii="Times New Roman" w:hAnsi="Times New Roman" w:cs="Times New Roman"/>
          <w:sz w:val="28"/>
          <w:szCs w:val="28"/>
        </w:rPr>
        <w:t>метафору мироздания (моде</w:t>
      </w:r>
      <w:r w:rsidR="005F7A53">
        <w:rPr>
          <w:rFonts w:ascii="Times New Roman" w:hAnsi="Times New Roman" w:cs="Times New Roman"/>
          <w:sz w:val="28"/>
          <w:szCs w:val="28"/>
        </w:rPr>
        <w:t>ль здания как модель Вселенной)</w:t>
      </w:r>
      <w:r w:rsidR="001E2564">
        <w:rPr>
          <w:rFonts w:ascii="Times New Roman" w:hAnsi="Times New Roman" w:cs="Times New Roman"/>
          <w:sz w:val="28"/>
          <w:szCs w:val="28"/>
        </w:rPr>
        <w:t>.</w:t>
      </w:r>
      <w:r w:rsidR="0046754C">
        <w:rPr>
          <w:rFonts w:ascii="Times New Roman" w:hAnsi="Times New Roman" w:cs="Times New Roman"/>
          <w:sz w:val="28"/>
          <w:szCs w:val="28"/>
        </w:rPr>
        <w:t xml:space="preserve"> В этом мире уравновешенных пропорций, наполненным </w:t>
      </w:r>
      <w:r w:rsidR="007358AE">
        <w:rPr>
          <w:rFonts w:ascii="Times New Roman" w:hAnsi="Times New Roman" w:cs="Times New Roman"/>
          <w:sz w:val="28"/>
          <w:szCs w:val="28"/>
        </w:rPr>
        <w:t xml:space="preserve">верой в разум, </w:t>
      </w:r>
      <w:r w:rsidR="0046754C">
        <w:rPr>
          <w:rFonts w:ascii="Times New Roman" w:hAnsi="Times New Roman" w:cs="Times New Roman"/>
          <w:sz w:val="28"/>
          <w:szCs w:val="28"/>
        </w:rPr>
        <w:t>мечтательно-тревожное искусство Боттичелли никак не могло быть понято и принято.</w:t>
      </w:r>
    </w:p>
    <w:p w14:paraId="0C48CECB" w14:textId="71517433" w:rsidR="00C15DA0" w:rsidRDefault="004D6969" w:rsidP="00116005">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Pr>
          <w:rFonts w:ascii="Times New Roman" w:hAnsi="Times New Roman" w:cs="Times New Roman"/>
          <w:sz w:val="28"/>
          <w:szCs w:val="28"/>
          <w:lang w:val="en-US"/>
        </w:rPr>
        <w:t xml:space="preserve">XIX </w:t>
      </w:r>
      <w:r>
        <w:rPr>
          <w:rFonts w:ascii="Times New Roman" w:hAnsi="Times New Roman" w:cs="Times New Roman"/>
          <w:sz w:val="28"/>
          <w:szCs w:val="28"/>
        </w:rPr>
        <w:t>веке с при</w:t>
      </w:r>
      <w:r w:rsidR="00573037">
        <w:rPr>
          <w:rFonts w:ascii="Times New Roman" w:hAnsi="Times New Roman" w:cs="Times New Roman"/>
          <w:sz w:val="28"/>
          <w:szCs w:val="28"/>
        </w:rPr>
        <w:t xml:space="preserve">ходом романтизма меняется и творческое мироощущение, на смену здания, воплощающего </w:t>
      </w:r>
      <w:r w:rsidR="006A2A0C">
        <w:rPr>
          <w:rFonts w:ascii="Times New Roman" w:hAnsi="Times New Roman" w:cs="Times New Roman"/>
          <w:sz w:val="28"/>
          <w:szCs w:val="28"/>
        </w:rPr>
        <w:t>мир в себе</w:t>
      </w:r>
      <w:r w:rsidR="00C6209A">
        <w:rPr>
          <w:rFonts w:ascii="Times New Roman" w:hAnsi="Times New Roman" w:cs="Times New Roman"/>
          <w:sz w:val="28"/>
          <w:szCs w:val="28"/>
        </w:rPr>
        <w:t>, появляю</w:t>
      </w:r>
      <w:r w:rsidR="007D6161">
        <w:rPr>
          <w:rFonts w:ascii="Times New Roman" w:hAnsi="Times New Roman" w:cs="Times New Roman"/>
          <w:sz w:val="28"/>
          <w:szCs w:val="28"/>
        </w:rPr>
        <w:t xml:space="preserve">тся ансамбли и </w:t>
      </w:r>
      <w:r w:rsidR="006A2A0C">
        <w:rPr>
          <w:rFonts w:ascii="Times New Roman" w:hAnsi="Times New Roman" w:cs="Times New Roman"/>
          <w:sz w:val="28"/>
          <w:szCs w:val="28"/>
        </w:rPr>
        <w:t>«обнимающие пространства» - площадь, город</w:t>
      </w:r>
      <w:r w:rsidR="00FE60AF">
        <w:rPr>
          <w:rFonts w:ascii="Times New Roman" w:hAnsi="Times New Roman" w:cs="Times New Roman"/>
          <w:sz w:val="28"/>
          <w:szCs w:val="28"/>
        </w:rPr>
        <w:t>. Р</w:t>
      </w:r>
      <w:r w:rsidR="00446A96">
        <w:rPr>
          <w:rFonts w:ascii="Times New Roman" w:hAnsi="Times New Roman" w:cs="Times New Roman"/>
          <w:sz w:val="28"/>
          <w:szCs w:val="28"/>
        </w:rPr>
        <w:t>омантическая личность стремится созерцать все «под знаком целого».</w:t>
      </w:r>
      <w:r w:rsidR="00446A96">
        <w:rPr>
          <w:rStyle w:val="FootnoteReference"/>
          <w:rFonts w:ascii="Times New Roman" w:hAnsi="Times New Roman" w:cs="Times New Roman"/>
          <w:sz w:val="28"/>
          <w:szCs w:val="28"/>
        </w:rPr>
        <w:footnoteReference w:id="2"/>
      </w:r>
      <w:r w:rsidR="00770E29">
        <w:rPr>
          <w:rFonts w:ascii="Times New Roman" w:hAnsi="Times New Roman" w:cs="Times New Roman"/>
          <w:sz w:val="28"/>
          <w:szCs w:val="28"/>
        </w:rPr>
        <w:t xml:space="preserve"> На смену художника-ремесленника приходит </w:t>
      </w:r>
      <w:r w:rsidR="00C6209A">
        <w:rPr>
          <w:rFonts w:ascii="Times New Roman" w:hAnsi="Times New Roman" w:cs="Times New Roman"/>
          <w:sz w:val="28"/>
          <w:szCs w:val="28"/>
        </w:rPr>
        <w:t xml:space="preserve">«художник-артист», </w:t>
      </w:r>
      <w:r w:rsidR="00FF50E6">
        <w:rPr>
          <w:rFonts w:ascii="Times New Roman" w:hAnsi="Times New Roman" w:cs="Times New Roman"/>
          <w:sz w:val="28"/>
          <w:szCs w:val="28"/>
        </w:rPr>
        <w:t xml:space="preserve">в </w:t>
      </w:r>
      <w:r w:rsidR="003D2C97">
        <w:rPr>
          <w:rFonts w:ascii="Times New Roman" w:hAnsi="Times New Roman" w:cs="Times New Roman"/>
          <w:sz w:val="28"/>
          <w:szCs w:val="28"/>
        </w:rPr>
        <w:t>творчестве</w:t>
      </w:r>
      <w:r w:rsidR="00FF50E6">
        <w:rPr>
          <w:rFonts w:ascii="Times New Roman" w:hAnsi="Times New Roman" w:cs="Times New Roman"/>
          <w:sz w:val="28"/>
          <w:szCs w:val="28"/>
        </w:rPr>
        <w:t xml:space="preserve"> которого преобладает индивидуальное начало</w:t>
      </w:r>
      <w:r w:rsidR="00FE60AF">
        <w:rPr>
          <w:rFonts w:ascii="Times New Roman" w:hAnsi="Times New Roman" w:cs="Times New Roman"/>
          <w:sz w:val="28"/>
          <w:szCs w:val="28"/>
        </w:rPr>
        <w:t xml:space="preserve"> (Кипренский, Тропинин</w:t>
      </w:r>
      <w:r w:rsidR="003D2C97">
        <w:rPr>
          <w:rFonts w:ascii="Times New Roman" w:hAnsi="Times New Roman" w:cs="Times New Roman"/>
          <w:sz w:val="28"/>
          <w:szCs w:val="28"/>
        </w:rPr>
        <w:t>)</w:t>
      </w:r>
      <w:r w:rsidR="00FF50E6">
        <w:rPr>
          <w:rFonts w:ascii="Times New Roman" w:hAnsi="Times New Roman" w:cs="Times New Roman"/>
          <w:sz w:val="28"/>
          <w:szCs w:val="28"/>
        </w:rPr>
        <w:t xml:space="preserve">. </w:t>
      </w:r>
      <w:r w:rsidR="00113E17">
        <w:rPr>
          <w:rFonts w:ascii="Times New Roman" w:hAnsi="Times New Roman" w:cs="Times New Roman"/>
          <w:sz w:val="28"/>
          <w:szCs w:val="28"/>
        </w:rPr>
        <w:t>В 1830-1850 гг.</w:t>
      </w:r>
      <w:r w:rsidR="00C03FD6">
        <w:rPr>
          <w:rFonts w:ascii="Times New Roman" w:hAnsi="Times New Roman" w:cs="Times New Roman"/>
          <w:sz w:val="28"/>
          <w:szCs w:val="28"/>
        </w:rPr>
        <w:t xml:space="preserve"> во время второй волны романтизма</w:t>
      </w:r>
      <w:r w:rsidR="00892DB2">
        <w:rPr>
          <w:rFonts w:ascii="Times New Roman" w:hAnsi="Times New Roman" w:cs="Times New Roman"/>
          <w:sz w:val="28"/>
          <w:szCs w:val="28"/>
        </w:rPr>
        <w:t xml:space="preserve"> расцветает талант К. Брюллова, чья работа «Последний день Помпеи»</w:t>
      </w:r>
      <w:r w:rsidR="00122766">
        <w:rPr>
          <w:rFonts w:ascii="Times New Roman" w:hAnsi="Times New Roman" w:cs="Times New Roman"/>
          <w:sz w:val="28"/>
          <w:szCs w:val="28"/>
        </w:rPr>
        <w:t xml:space="preserve"> представляет собой сплав античности с романтизмом, </w:t>
      </w:r>
      <w:r w:rsidR="004C0033">
        <w:rPr>
          <w:rFonts w:ascii="Times New Roman" w:hAnsi="Times New Roman" w:cs="Times New Roman"/>
          <w:sz w:val="28"/>
          <w:szCs w:val="28"/>
        </w:rPr>
        <w:t>на смену</w:t>
      </w:r>
      <w:r w:rsidR="00122766">
        <w:rPr>
          <w:rFonts w:ascii="Times New Roman" w:hAnsi="Times New Roman" w:cs="Times New Roman"/>
          <w:sz w:val="28"/>
          <w:szCs w:val="28"/>
        </w:rPr>
        <w:t xml:space="preserve"> торжества разума</w:t>
      </w:r>
      <w:r w:rsidR="004C0033">
        <w:rPr>
          <w:rFonts w:ascii="Times New Roman" w:hAnsi="Times New Roman" w:cs="Times New Roman"/>
          <w:sz w:val="28"/>
          <w:szCs w:val="28"/>
        </w:rPr>
        <w:t xml:space="preserve"> (так характерного для классицизма) приходит «всевластие рока». </w:t>
      </w:r>
      <w:r w:rsidR="0044009E">
        <w:rPr>
          <w:rFonts w:ascii="Times New Roman" w:hAnsi="Times New Roman" w:cs="Times New Roman"/>
          <w:sz w:val="28"/>
          <w:szCs w:val="28"/>
        </w:rPr>
        <w:t xml:space="preserve">Как Брюллов, так и упомянутый выше Кипренский и </w:t>
      </w:r>
      <w:r w:rsidR="00FE60AF">
        <w:rPr>
          <w:rFonts w:ascii="Times New Roman" w:hAnsi="Times New Roman" w:cs="Times New Roman"/>
          <w:sz w:val="28"/>
          <w:szCs w:val="28"/>
        </w:rPr>
        <w:t>Тропинин</w:t>
      </w:r>
      <w:r w:rsidR="0044009E">
        <w:rPr>
          <w:rFonts w:ascii="Times New Roman" w:hAnsi="Times New Roman" w:cs="Times New Roman"/>
          <w:sz w:val="28"/>
          <w:szCs w:val="28"/>
        </w:rPr>
        <w:t xml:space="preserve"> были </w:t>
      </w:r>
      <w:r w:rsidR="00765278">
        <w:rPr>
          <w:rFonts w:ascii="Times New Roman" w:hAnsi="Times New Roman" w:cs="Times New Roman"/>
          <w:sz w:val="28"/>
          <w:szCs w:val="28"/>
        </w:rPr>
        <w:t>слишком далеки от тех идей, тех образов, которые составляли суть творчества Боттичелли</w:t>
      </w:r>
      <w:r w:rsidR="00FE5135">
        <w:rPr>
          <w:rFonts w:ascii="Times New Roman" w:hAnsi="Times New Roman" w:cs="Times New Roman"/>
          <w:sz w:val="28"/>
          <w:szCs w:val="28"/>
        </w:rPr>
        <w:t xml:space="preserve">. </w:t>
      </w:r>
      <w:r w:rsidR="00CE3568">
        <w:rPr>
          <w:rFonts w:ascii="Times New Roman" w:hAnsi="Times New Roman" w:cs="Times New Roman"/>
          <w:sz w:val="28"/>
          <w:szCs w:val="28"/>
        </w:rPr>
        <w:t xml:space="preserve">К тому же в </w:t>
      </w:r>
      <w:r w:rsidR="00CE3568">
        <w:rPr>
          <w:rFonts w:ascii="Times New Roman" w:hAnsi="Times New Roman" w:cs="Times New Roman"/>
          <w:sz w:val="28"/>
          <w:szCs w:val="28"/>
          <w:lang w:val="en-US"/>
        </w:rPr>
        <w:t>XIX</w:t>
      </w:r>
      <w:r w:rsidR="00765278">
        <w:rPr>
          <w:rFonts w:ascii="Times New Roman" w:hAnsi="Times New Roman" w:cs="Times New Roman"/>
          <w:sz w:val="28"/>
          <w:szCs w:val="28"/>
        </w:rPr>
        <w:t xml:space="preserve"> веке в православной стране художник-католик вряд ли бы вызвал волну интереса у отечественного зрителя. </w:t>
      </w:r>
    </w:p>
    <w:p w14:paraId="682EEA29" w14:textId="1A22BDEB" w:rsidR="004B106A" w:rsidRDefault="00D50867" w:rsidP="00116005">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1860 годов искусство получает </w:t>
      </w:r>
      <w:r w:rsidR="00C27598">
        <w:rPr>
          <w:rFonts w:ascii="Times New Roman" w:hAnsi="Times New Roman" w:cs="Times New Roman"/>
          <w:sz w:val="28"/>
          <w:szCs w:val="28"/>
        </w:rPr>
        <w:t xml:space="preserve">ярко выраженную критическую и социальную </w:t>
      </w:r>
      <w:r w:rsidR="008D2249">
        <w:rPr>
          <w:rFonts w:ascii="Times New Roman" w:hAnsi="Times New Roman" w:cs="Times New Roman"/>
          <w:sz w:val="28"/>
          <w:szCs w:val="28"/>
        </w:rPr>
        <w:t>направленность. Работающие в стиле реализма художники стремятся к отображению различных жизне</w:t>
      </w:r>
      <w:r w:rsidR="00FE60AF">
        <w:rPr>
          <w:rFonts w:ascii="Times New Roman" w:hAnsi="Times New Roman" w:cs="Times New Roman"/>
          <w:sz w:val="28"/>
          <w:szCs w:val="28"/>
        </w:rPr>
        <w:t xml:space="preserve">нных явлений </w:t>
      </w:r>
      <w:r w:rsidR="00651A13">
        <w:rPr>
          <w:rFonts w:ascii="Times New Roman" w:hAnsi="Times New Roman" w:cs="Times New Roman"/>
          <w:sz w:val="28"/>
          <w:szCs w:val="28"/>
        </w:rPr>
        <w:t>(</w:t>
      </w:r>
      <w:r w:rsidR="005A453A">
        <w:rPr>
          <w:rFonts w:ascii="Times New Roman" w:hAnsi="Times New Roman" w:cs="Times New Roman"/>
          <w:sz w:val="28"/>
          <w:szCs w:val="28"/>
        </w:rPr>
        <w:t xml:space="preserve">В. </w:t>
      </w:r>
      <w:r w:rsidR="00651A13">
        <w:rPr>
          <w:rFonts w:ascii="Times New Roman" w:hAnsi="Times New Roman" w:cs="Times New Roman"/>
          <w:sz w:val="28"/>
          <w:szCs w:val="28"/>
        </w:rPr>
        <w:t xml:space="preserve">Перов, </w:t>
      </w:r>
      <w:r w:rsidR="00C96F92">
        <w:rPr>
          <w:rFonts w:ascii="Times New Roman" w:hAnsi="Times New Roman" w:cs="Times New Roman"/>
          <w:sz w:val="28"/>
          <w:szCs w:val="28"/>
        </w:rPr>
        <w:t xml:space="preserve">                  </w:t>
      </w:r>
      <w:r w:rsidR="00FE5522">
        <w:rPr>
          <w:rFonts w:ascii="Times New Roman" w:hAnsi="Times New Roman" w:cs="Times New Roman"/>
          <w:sz w:val="28"/>
          <w:szCs w:val="28"/>
        </w:rPr>
        <w:t xml:space="preserve">И. Прянишников). К </w:t>
      </w:r>
      <w:r w:rsidR="008D6548">
        <w:rPr>
          <w:rFonts w:ascii="Times New Roman" w:hAnsi="Times New Roman" w:cs="Times New Roman"/>
          <w:sz w:val="28"/>
          <w:szCs w:val="28"/>
        </w:rPr>
        <w:t>э</w:t>
      </w:r>
      <w:r w:rsidR="00FE5522">
        <w:rPr>
          <w:rFonts w:ascii="Times New Roman" w:hAnsi="Times New Roman" w:cs="Times New Roman"/>
          <w:sz w:val="28"/>
          <w:szCs w:val="28"/>
        </w:rPr>
        <w:t>тому моменту классиц</w:t>
      </w:r>
      <w:r w:rsidR="008D6548">
        <w:rPr>
          <w:rFonts w:ascii="Times New Roman" w:hAnsi="Times New Roman" w:cs="Times New Roman"/>
          <w:sz w:val="28"/>
          <w:szCs w:val="28"/>
        </w:rPr>
        <w:t>изм и романтизм уже воспринимают</w:t>
      </w:r>
      <w:r w:rsidR="00FE5522">
        <w:rPr>
          <w:rFonts w:ascii="Times New Roman" w:hAnsi="Times New Roman" w:cs="Times New Roman"/>
          <w:sz w:val="28"/>
          <w:szCs w:val="28"/>
        </w:rPr>
        <w:t xml:space="preserve"> иронично, куда им до современного реалистичного искусства</w:t>
      </w:r>
      <w:r w:rsidR="0078425E">
        <w:rPr>
          <w:rFonts w:ascii="Times New Roman" w:hAnsi="Times New Roman" w:cs="Times New Roman"/>
          <w:sz w:val="28"/>
          <w:szCs w:val="28"/>
        </w:rPr>
        <w:t>.</w:t>
      </w:r>
      <w:r w:rsidR="004B106A">
        <w:rPr>
          <w:rFonts w:ascii="Times New Roman" w:hAnsi="Times New Roman" w:cs="Times New Roman"/>
          <w:sz w:val="28"/>
          <w:szCs w:val="28"/>
        </w:rPr>
        <w:t xml:space="preserve"> На фоне интереса к собственным социальным процессам творчество Боттичелли не могло вызвать должного интереса в среде интеллектуалов.</w:t>
      </w:r>
      <w:r w:rsidR="004605D0">
        <w:rPr>
          <w:rFonts w:ascii="Times New Roman" w:hAnsi="Times New Roman" w:cs="Times New Roman"/>
          <w:sz w:val="28"/>
          <w:szCs w:val="28"/>
        </w:rPr>
        <w:t xml:space="preserve"> Возникшее в Англии в </w:t>
      </w:r>
      <w:r w:rsidR="008D6548">
        <w:rPr>
          <w:rFonts w:ascii="Times New Roman" w:hAnsi="Times New Roman" w:cs="Times New Roman"/>
          <w:sz w:val="28"/>
          <w:szCs w:val="28"/>
        </w:rPr>
        <w:t>это время явление прерафаэлизма</w:t>
      </w:r>
      <w:r w:rsidR="004605D0">
        <w:rPr>
          <w:rFonts w:ascii="Times New Roman" w:hAnsi="Times New Roman" w:cs="Times New Roman"/>
          <w:sz w:val="28"/>
          <w:szCs w:val="28"/>
        </w:rPr>
        <w:t xml:space="preserve"> </w:t>
      </w:r>
      <w:r w:rsidR="008F3C03">
        <w:rPr>
          <w:rFonts w:ascii="Times New Roman" w:hAnsi="Times New Roman" w:cs="Times New Roman"/>
          <w:sz w:val="28"/>
          <w:szCs w:val="28"/>
        </w:rPr>
        <w:t>(</w:t>
      </w:r>
      <w:r w:rsidR="004605D0">
        <w:rPr>
          <w:rFonts w:ascii="Times New Roman" w:hAnsi="Times New Roman" w:cs="Times New Roman"/>
          <w:sz w:val="28"/>
          <w:szCs w:val="28"/>
        </w:rPr>
        <w:t>вернувшее к</w:t>
      </w:r>
      <w:r w:rsidR="008F3C03">
        <w:rPr>
          <w:rFonts w:ascii="Times New Roman" w:hAnsi="Times New Roman" w:cs="Times New Roman"/>
          <w:sz w:val="28"/>
          <w:szCs w:val="28"/>
        </w:rPr>
        <w:t xml:space="preserve"> жизни в том числе и Боттичелли)</w:t>
      </w:r>
      <w:r w:rsidR="004605D0">
        <w:rPr>
          <w:rFonts w:ascii="Times New Roman" w:hAnsi="Times New Roman" w:cs="Times New Roman"/>
          <w:sz w:val="28"/>
          <w:szCs w:val="28"/>
        </w:rPr>
        <w:t xml:space="preserve"> с его проповедью «искусства ради искусства» тоже </w:t>
      </w:r>
      <w:r w:rsidR="004605D0">
        <w:rPr>
          <w:rFonts w:ascii="Times New Roman" w:hAnsi="Times New Roman" w:cs="Times New Roman"/>
          <w:sz w:val="28"/>
          <w:szCs w:val="28"/>
        </w:rPr>
        <w:lastRenderedPageBreak/>
        <w:t xml:space="preserve">не могло найти отклика ни </w:t>
      </w:r>
      <w:r w:rsidR="00B65A9B">
        <w:rPr>
          <w:rFonts w:ascii="Times New Roman" w:hAnsi="Times New Roman" w:cs="Times New Roman"/>
          <w:sz w:val="28"/>
          <w:szCs w:val="28"/>
        </w:rPr>
        <w:t>в среде</w:t>
      </w:r>
      <w:r w:rsidR="004605D0">
        <w:rPr>
          <w:rFonts w:ascii="Times New Roman" w:hAnsi="Times New Roman" w:cs="Times New Roman"/>
          <w:sz w:val="28"/>
          <w:szCs w:val="28"/>
        </w:rPr>
        <w:t xml:space="preserve"> демократов-передвиж</w:t>
      </w:r>
      <w:r w:rsidR="00B65A9B">
        <w:rPr>
          <w:rFonts w:ascii="Times New Roman" w:hAnsi="Times New Roman" w:cs="Times New Roman"/>
          <w:sz w:val="28"/>
          <w:szCs w:val="28"/>
        </w:rPr>
        <w:t>ников, ни православных верующих, ни</w:t>
      </w:r>
      <w:r w:rsidR="00950FC6">
        <w:rPr>
          <w:rFonts w:ascii="Times New Roman" w:hAnsi="Times New Roman" w:cs="Times New Roman"/>
          <w:sz w:val="28"/>
          <w:szCs w:val="28"/>
        </w:rPr>
        <w:t xml:space="preserve"> славянофилов. Даже западники </w:t>
      </w:r>
      <w:r w:rsidR="008F3C03">
        <w:rPr>
          <w:rFonts w:ascii="Times New Roman" w:hAnsi="Times New Roman" w:cs="Times New Roman"/>
          <w:sz w:val="28"/>
          <w:szCs w:val="28"/>
        </w:rPr>
        <w:t xml:space="preserve">А. </w:t>
      </w:r>
      <w:r w:rsidR="00950FC6">
        <w:rPr>
          <w:rFonts w:ascii="Times New Roman" w:hAnsi="Times New Roman" w:cs="Times New Roman"/>
          <w:sz w:val="28"/>
          <w:szCs w:val="28"/>
        </w:rPr>
        <w:t xml:space="preserve">Герцен и </w:t>
      </w:r>
      <w:r w:rsidR="005751BA">
        <w:rPr>
          <w:rFonts w:ascii="Times New Roman" w:hAnsi="Times New Roman" w:cs="Times New Roman"/>
          <w:sz w:val="28"/>
          <w:szCs w:val="28"/>
        </w:rPr>
        <w:t xml:space="preserve">                </w:t>
      </w:r>
      <w:r w:rsidR="008F3C03">
        <w:rPr>
          <w:rFonts w:ascii="Times New Roman" w:hAnsi="Times New Roman" w:cs="Times New Roman"/>
          <w:sz w:val="28"/>
          <w:szCs w:val="28"/>
        </w:rPr>
        <w:t xml:space="preserve">В. </w:t>
      </w:r>
      <w:r w:rsidR="00950FC6">
        <w:rPr>
          <w:rFonts w:ascii="Times New Roman" w:hAnsi="Times New Roman" w:cs="Times New Roman"/>
          <w:sz w:val="28"/>
          <w:szCs w:val="28"/>
        </w:rPr>
        <w:t xml:space="preserve">Белинский были против этого лозунга. Такое же неприятие «искусства ради искусства» </w:t>
      </w:r>
      <w:r w:rsidR="008F3C03">
        <w:rPr>
          <w:rFonts w:ascii="Times New Roman" w:hAnsi="Times New Roman" w:cs="Times New Roman"/>
          <w:sz w:val="28"/>
          <w:szCs w:val="28"/>
        </w:rPr>
        <w:t xml:space="preserve">впоследствии, уже в веке </w:t>
      </w:r>
      <w:r w:rsidR="008F3C03">
        <w:rPr>
          <w:rFonts w:ascii="Times New Roman" w:hAnsi="Times New Roman" w:cs="Times New Roman"/>
          <w:sz w:val="28"/>
          <w:szCs w:val="28"/>
          <w:lang w:val="en-US"/>
        </w:rPr>
        <w:t>XX</w:t>
      </w:r>
      <w:r w:rsidR="008F3C03">
        <w:rPr>
          <w:rFonts w:ascii="Times New Roman" w:hAnsi="Times New Roman" w:cs="Times New Roman"/>
          <w:sz w:val="28"/>
          <w:szCs w:val="28"/>
        </w:rPr>
        <w:t xml:space="preserve"> </w:t>
      </w:r>
      <w:r w:rsidR="00950FC6">
        <w:rPr>
          <w:rFonts w:ascii="Times New Roman" w:hAnsi="Times New Roman" w:cs="Times New Roman"/>
          <w:sz w:val="28"/>
          <w:szCs w:val="28"/>
        </w:rPr>
        <w:t>было характерно и для русск</w:t>
      </w:r>
      <w:r w:rsidR="008F3C03">
        <w:rPr>
          <w:rFonts w:ascii="Times New Roman" w:hAnsi="Times New Roman" w:cs="Times New Roman"/>
          <w:sz w:val="28"/>
          <w:szCs w:val="28"/>
        </w:rPr>
        <w:t>ого авангарда и соцреализма</w:t>
      </w:r>
      <w:r w:rsidR="00950FC6">
        <w:rPr>
          <w:rFonts w:ascii="Times New Roman" w:hAnsi="Times New Roman" w:cs="Times New Roman"/>
          <w:sz w:val="28"/>
          <w:szCs w:val="28"/>
        </w:rPr>
        <w:t>.</w:t>
      </w:r>
    </w:p>
    <w:p w14:paraId="7017403A" w14:textId="45C834AB" w:rsidR="00306526" w:rsidRDefault="000F3D48" w:rsidP="00306526">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Можно сказать, что открытие Боттичелли в России</w:t>
      </w:r>
      <w:r w:rsidR="00306526">
        <w:rPr>
          <w:rFonts w:ascii="Times New Roman" w:hAnsi="Times New Roman" w:cs="Times New Roman"/>
          <w:sz w:val="28"/>
          <w:szCs w:val="28"/>
        </w:rPr>
        <w:t xml:space="preserve"> на рубеже веков</w:t>
      </w:r>
      <w:r w:rsidR="00FE5135">
        <w:rPr>
          <w:rFonts w:ascii="Times New Roman" w:hAnsi="Times New Roman" w:cs="Times New Roman"/>
          <w:sz w:val="28"/>
          <w:szCs w:val="28"/>
        </w:rPr>
        <w:t xml:space="preserve"> (</w:t>
      </w:r>
      <w:r w:rsidR="00FE5135">
        <w:rPr>
          <w:rFonts w:ascii="Times New Roman" w:hAnsi="Times New Roman" w:cs="Times New Roman"/>
          <w:sz w:val="28"/>
          <w:szCs w:val="28"/>
          <w:lang w:val="en-US"/>
        </w:rPr>
        <w:t>XIX-XX)</w:t>
      </w:r>
      <w:r>
        <w:rPr>
          <w:rFonts w:ascii="Times New Roman" w:hAnsi="Times New Roman" w:cs="Times New Roman"/>
          <w:sz w:val="28"/>
          <w:szCs w:val="28"/>
        </w:rPr>
        <w:t xml:space="preserve"> это явление</w:t>
      </w:r>
      <w:r w:rsidR="008B7B1E">
        <w:rPr>
          <w:rFonts w:ascii="Times New Roman" w:hAnsi="Times New Roman" w:cs="Times New Roman"/>
          <w:sz w:val="28"/>
          <w:szCs w:val="28"/>
        </w:rPr>
        <w:t xml:space="preserve"> во многом </w:t>
      </w:r>
      <w:r>
        <w:rPr>
          <w:rFonts w:ascii="Times New Roman" w:hAnsi="Times New Roman" w:cs="Times New Roman"/>
          <w:sz w:val="28"/>
          <w:szCs w:val="28"/>
        </w:rPr>
        <w:t>петербургское</w:t>
      </w:r>
      <w:r w:rsidR="008B7B1E">
        <w:rPr>
          <w:rFonts w:ascii="Times New Roman" w:hAnsi="Times New Roman" w:cs="Times New Roman"/>
          <w:sz w:val="28"/>
          <w:szCs w:val="28"/>
        </w:rPr>
        <w:t xml:space="preserve">, западническое и эрмитажное, по сути очень узкое. Боттичелли был интересен первоначально не широким массам, а узкому кругу интеллектуалов и эстетов (Бенуа, Гнедич, Венгерова), </w:t>
      </w:r>
      <w:r w:rsidR="006619AD">
        <w:rPr>
          <w:rFonts w:ascii="Times New Roman" w:hAnsi="Times New Roman" w:cs="Times New Roman"/>
          <w:sz w:val="28"/>
          <w:szCs w:val="28"/>
        </w:rPr>
        <w:t xml:space="preserve">высоко </w:t>
      </w:r>
      <w:r w:rsidR="00CB7623">
        <w:rPr>
          <w:rFonts w:ascii="Times New Roman" w:hAnsi="Times New Roman" w:cs="Times New Roman"/>
          <w:sz w:val="28"/>
          <w:szCs w:val="28"/>
        </w:rPr>
        <w:t>ценившим</w:t>
      </w:r>
      <w:r w:rsidR="008B7B1E">
        <w:rPr>
          <w:rFonts w:ascii="Times New Roman" w:hAnsi="Times New Roman" w:cs="Times New Roman"/>
          <w:sz w:val="28"/>
          <w:szCs w:val="28"/>
        </w:rPr>
        <w:t xml:space="preserve"> </w:t>
      </w:r>
      <w:r w:rsidR="00CB7623">
        <w:rPr>
          <w:rFonts w:ascii="Times New Roman" w:hAnsi="Times New Roman" w:cs="Times New Roman"/>
          <w:sz w:val="28"/>
          <w:szCs w:val="28"/>
        </w:rPr>
        <w:t>итальянское Возрождение</w:t>
      </w:r>
      <w:r w:rsidR="006619AD">
        <w:rPr>
          <w:rFonts w:ascii="Times New Roman" w:hAnsi="Times New Roman" w:cs="Times New Roman"/>
          <w:sz w:val="28"/>
          <w:szCs w:val="28"/>
        </w:rPr>
        <w:t xml:space="preserve"> (ведь это было искусство Рафаэля, Микеланджело, Тициана, Веронезе)</w:t>
      </w:r>
      <w:r w:rsidR="00CB7623">
        <w:rPr>
          <w:rFonts w:ascii="Times New Roman" w:hAnsi="Times New Roman" w:cs="Times New Roman"/>
          <w:sz w:val="28"/>
          <w:szCs w:val="28"/>
        </w:rPr>
        <w:t xml:space="preserve"> за его монументальность, праздничность и жизненность.</w:t>
      </w:r>
    </w:p>
    <w:p w14:paraId="7C4ACBB1" w14:textId="77F918F4" w:rsidR="00FA42A1" w:rsidRPr="003D570F" w:rsidRDefault="00FA42A1" w:rsidP="003D570F">
      <w:pPr>
        <w:tabs>
          <w:tab w:val="left" w:pos="2440"/>
        </w:tabs>
        <w:spacing w:line="360" w:lineRule="auto"/>
        <w:ind w:firstLine="709"/>
        <w:jc w:val="both"/>
        <w:rPr>
          <w:rFonts w:ascii="Times New Roman" w:hAnsi="Times New Roman" w:cs="Times New Roman"/>
          <w:sz w:val="28"/>
          <w:szCs w:val="28"/>
        </w:rPr>
      </w:pPr>
      <w:r w:rsidRPr="00293683">
        <w:rPr>
          <w:rFonts w:ascii="Times New Roman" w:hAnsi="Times New Roman" w:cs="Times New Roman"/>
          <w:b/>
          <w:sz w:val="28"/>
          <w:szCs w:val="28"/>
        </w:rPr>
        <w:t>Актуальность</w:t>
      </w:r>
      <w:r w:rsidRPr="003D570F">
        <w:rPr>
          <w:rFonts w:ascii="Times New Roman" w:hAnsi="Times New Roman" w:cs="Times New Roman"/>
          <w:sz w:val="28"/>
          <w:szCs w:val="28"/>
        </w:rPr>
        <w:t xml:space="preserve"> данной диссертации связана с тем, что в ней проводится обобщающий и критический историографический анализ различных отечественных исследований, посвященных творчеству Сандро Боттичелли, а также российских и европейских культурных процессов, в которых «принял участие» русский Бот</w:t>
      </w:r>
      <w:r w:rsidR="00094AF0">
        <w:rPr>
          <w:rFonts w:ascii="Times New Roman" w:hAnsi="Times New Roman" w:cs="Times New Roman"/>
          <w:sz w:val="28"/>
          <w:szCs w:val="28"/>
        </w:rPr>
        <w:t>т</w:t>
      </w:r>
      <w:r w:rsidRPr="003D570F">
        <w:rPr>
          <w:rFonts w:ascii="Times New Roman" w:hAnsi="Times New Roman" w:cs="Times New Roman"/>
          <w:sz w:val="28"/>
          <w:szCs w:val="28"/>
        </w:rPr>
        <w:t>ичелли.</w:t>
      </w:r>
    </w:p>
    <w:p w14:paraId="7BA8FD1B" w14:textId="61771B9F" w:rsidR="00FA42A1" w:rsidRPr="003D570F" w:rsidRDefault="00FA42A1" w:rsidP="00FB7D3E">
      <w:pPr>
        <w:tabs>
          <w:tab w:val="left" w:pos="2440"/>
        </w:tabs>
        <w:spacing w:line="360" w:lineRule="auto"/>
        <w:ind w:firstLine="709"/>
        <w:jc w:val="both"/>
        <w:rPr>
          <w:rFonts w:ascii="Times New Roman" w:hAnsi="Times New Roman" w:cs="Times New Roman"/>
          <w:sz w:val="28"/>
          <w:szCs w:val="28"/>
        </w:rPr>
      </w:pPr>
      <w:r w:rsidRPr="00293683">
        <w:rPr>
          <w:rFonts w:ascii="Times New Roman" w:hAnsi="Times New Roman" w:cs="Times New Roman"/>
          <w:b/>
          <w:sz w:val="28"/>
          <w:szCs w:val="28"/>
        </w:rPr>
        <w:t>Объектом</w:t>
      </w:r>
      <w:r w:rsidRPr="003D570F">
        <w:rPr>
          <w:rFonts w:ascii="Times New Roman" w:hAnsi="Times New Roman" w:cs="Times New Roman"/>
          <w:sz w:val="28"/>
          <w:szCs w:val="28"/>
        </w:rPr>
        <w:t xml:space="preserve"> исследования является отражение творчества Боттичелли в работах отечественных исследователей, а также в художественной культуре рассматриваемого периода.</w:t>
      </w:r>
      <w:r w:rsidR="00FB7D3E">
        <w:rPr>
          <w:rFonts w:ascii="Times New Roman" w:hAnsi="Times New Roman" w:cs="Times New Roman"/>
          <w:sz w:val="28"/>
          <w:szCs w:val="28"/>
        </w:rPr>
        <w:t xml:space="preserve"> </w:t>
      </w:r>
      <w:r w:rsidRPr="00293683">
        <w:rPr>
          <w:rFonts w:ascii="Times New Roman" w:hAnsi="Times New Roman" w:cs="Times New Roman"/>
          <w:b/>
          <w:sz w:val="28"/>
          <w:szCs w:val="28"/>
        </w:rPr>
        <w:t>Предметом изучения</w:t>
      </w:r>
      <w:r w:rsidRPr="003D570F">
        <w:rPr>
          <w:rFonts w:ascii="Times New Roman" w:hAnsi="Times New Roman" w:cs="Times New Roman"/>
          <w:sz w:val="28"/>
          <w:szCs w:val="28"/>
        </w:rPr>
        <w:t xml:space="preserve"> являются тексты отечественных авторов, исторические условия и обстоятельства их появления, контекст их восприятия и, прежде всего, позиция авторов (научная и эстетическая) по отношению к анализируемым предметам и явлениям искусства.</w:t>
      </w:r>
    </w:p>
    <w:p w14:paraId="173611FA" w14:textId="6AF2B811" w:rsidR="00FA42A1" w:rsidRPr="003D570F" w:rsidRDefault="00FA42A1" w:rsidP="003C57A5">
      <w:pPr>
        <w:tabs>
          <w:tab w:val="left" w:pos="2440"/>
        </w:tabs>
        <w:spacing w:line="360" w:lineRule="auto"/>
        <w:ind w:firstLine="709"/>
        <w:jc w:val="both"/>
        <w:rPr>
          <w:rFonts w:ascii="Times New Roman" w:hAnsi="Times New Roman" w:cs="Times New Roman"/>
          <w:sz w:val="28"/>
          <w:szCs w:val="28"/>
        </w:rPr>
      </w:pPr>
      <w:r w:rsidRPr="00293683">
        <w:rPr>
          <w:rFonts w:ascii="Times New Roman" w:hAnsi="Times New Roman" w:cs="Times New Roman"/>
          <w:b/>
          <w:sz w:val="28"/>
          <w:szCs w:val="28"/>
        </w:rPr>
        <w:t>Целью</w:t>
      </w:r>
      <w:r w:rsidRPr="003D570F">
        <w:rPr>
          <w:rFonts w:ascii="Times New Roman" w:hAnsi="Times New Roman" w:cs="Times New Roman"/>
          <w:sz w:val="28"/>
          <w:szCs w:val="28"/>
        </w:rPr>
        <w:t xml:space="preserve"> данного исследования является выявление наиболее значимых черт, особенностей в облике «русского Боттичелли», характеризующих то, как предстает художник в сознании отечественного зрителя в соответствии с историческими этапами российской, советской и мировой культуры.</w:t>
      </w:r>
    </w:p>
    <w:p w14:paraId="44BB4BAF" w14:textId="59441356" w:rsidR="00FA42A1" w:rsidRPr="003D570F" w:rsidRDefault="00FA42A1" w:rsidP="003C57A5">
      <w:pPr>
        <w:tabs>
          <w:tab w:val="left" w:pos="2440"/>
        </w:tabs>
        <w:spacing w:line="360" w:lineRule="auto"/>
        <w:ind w:firstLine="709"/>
        <w:jc w:val="both"/>
        <w:rPr>
          <w:rFonts w:ascii="Times New Roman" w:hAnsi="Times New Roman" w:cs="Times New Roman"/>
          <w:sz w:val="28"/>
          <w:szCs w:val="28"/>
        </w:rPr>
      </w:pPr>
      <w:r w:rsidRPr="003D570F">
        <w:rPr>
          <w:rFonts w:ascii="Times New Roman" w:hAnsi="Times New Roman" w:cs="Times New Roman"/>
          <w:sz w:val="28"/>
          <w:szCs w:val="28"/>
        </w:rPr>
        <w:lastRenderedPageBreak/>
        <w:t xml:space="preserve">Заявленная выше цель данной работы требует решения нескольких поставленных  </w:t>
      </w:r>
      <w:r w:rsidRPr="00293683">
        <w:rPr>
          <w:rFonts w:ascii="Times New Roman" w:hAnsi="Times New Roman" w:cs="Times New Roman"/>
          <w:b/>
          <w:sz w:val="28"/>
          <w:szCs w:val="28"/>
        </w:rPr>
        <w:t>задач</w:t>
      </w:r>
      <w:r w:rsidRPr="003D570F">
        <w:rPr>
          <w:rFonts w:ascii="Times New Roman" w:hAnsi="Times New Roman" w:cs="Times New Roman"/>
          <w:sz w:val="28"/>
          <w:szCs w:val="28"/>
        </w:rPr>
        <w:t>, а именно:</w:t>
      </w:r>
    </w:p>
    <w:p w14:paraId="6053429A" w14:textId="77777777" w:rsidR="00FA42A1" w:rsidRPr="003D570F" w:rsidRDefault="00FA42A1" w:rsidP="00FA42A1">
      <w:pPr>
        <w:tabs>
          <w:tab w:val="left" w:pos="2440"/>
        </w:tabs>
        <w:spacing w:line="360" w:lineRule="auto"/>
        <w:ind w:firstLine="709"/>
        <w:jc w:val="both"/>
        <w:rPr>
          <w:rFonts w:ascii="Times New Roman" w:hAnsi="Times New Roman" w:cs="Times New Roman"/>
          <w:sz w:val="28"/>
          <w:szCs w:val="28"/>
        </w:rPr>
      </w:pPr>
      <w:r w:rsidRPr="003D570F">
        <w:rPr>
          <w:rFonts w:ascii="Times New Roman" w:hAnsi="Times New Roman" w:cs="Times New Roman"/>
          <w:sz w:val="28"/>
          <w:szCs w:val="28"/>
        </w:rPr>
        <w:t>- собрать и систематизировать различные тексты, посвященные творчеству Сандро Боттичелли в зависимости от типа того или иного исследования (монографии, статьи, общие работы, посвященные творчеству художника, наиболее известные в России зарубежные тексты и так далее);</w:t>
      </w:r>
    </w:p>
    <w:p w14:paraId="752EF977" w14:textId="77777777" w:rsidR="00FA42A1" w:rsidRPr="003D570F" w:rsidRDefault="00FA42A1" w:rsidP="00FA42A1">
      <w:pPr>
        <w:tabs>
          <w:tab w:val="left" w:pos="2440"/>
        </w:tabs>
        <w:spacing w:line="360" w:lineRule="auto"/>
        <w:ind w:firstLine="709"/>
        <w:jc w:val="both"/>
        <w:rPr>
          <w:rFonts w:ascii="Times New Roman" w:hAnsi="Times New Roman" w:cs="Times New Roman"/>
          <w:sz w:val="28"/>
          <w:szCs w:val="28"/>
        </w:rPr>
      </w:pPr>
      <w:r w:rsidRPr="003D570F">
        <w:rPr>
          <w:rFonts w:ascii="Times New Roman" w:hAnsi="Times New Roman" w:cs="Times New Roman"/>
          <w:sz w:val="28"/>
          <w:szCs w:val="28"/>
        </w:rPr>
        <w:t>- выявить обстоятельства их создания и публикации;</w:t>
      </w:r>
    </w:p>
    <w:p w14:paraId="26253D2C" w14:textId="598BE5B7" w:rsidR="00FA42A1" w:rsidRPr="003D570F" w:rsidRDefault="0039557F" w:rsidP="00FA42A1">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A42A1" w:rsidRPr="003D570F">
        <w:rPr>
          <w:rFonts w:ascii="Times New Roman" w:hAnsi="Times New Roman" w:cs="Times New Roman"/>
          <w:sz w:val="28"/>
          <w:szCs w:val="28"/>
        </w:rPr>
        <w:t xml:space="preserve">тщательно проанализировать каждый из выбранных текстов; </w:t>
      </w:r>
    </w:p>
    <w:p w14:paraId="7DA88D08" w14:textId="2D28AD0F" w:rsidR="00FA42A1" w:rsidRPr="003D570F" w:rsidRDefault="00FA42A1" w:rsidP="00FA42A1">
      <w:pPr>
        <w:tabs>
          <w:tab w:val="left" w:pos="2440"/>
        </w:tabs>
        <w:spacing w:line="360" w:lineRule="auto"/>
        <w:ind w:firstLine="709"/>
        <w:jc w:val="both"/>
        <w:rPr>
          <w:rFonts w:ascii="Times New Roman" w:hAnsi="Times New Roman" w:cs="Times New Roman"/>
          <w:sz w:val="28"/>
          <w:szCs w:val="28"/>
        </w:rPr>
      </w:pPr>
      <w:r w:rsidRPr="003D570F">
        <w:rPr>
          <w:rFonts w:ascii="Times New Roman" w:hAnsi="Times New Roman" w:cs="Times New Roman"/>
          <w:sz w:val="28"/>
          <w:szCs w:val="28"/>
        </w:rPr>
        <w:t>- изучить бэкграунд авторов текста, место проблематики Бот</w:t>
      </w:r>
      <w:r w:rsidR="001800EE">
        <w:rPr>
          <w:rFonts w:ascii="Times New Roman" w:hAnsi="Times New Roman" w:cs="Times New Roman"/>
          <w:sz w:val="28"/>
          <w:szCs w:val="28"/>
        </w:rPr>
        <w:t>т</w:t>
      </w:r>
      <w:r w:rsidRPr="003D570F">
        <w:rPr>
          <w:rFonts w:ascii="Times New Roman" w:hAnsi="Times New Roman" w:cs="Times New Roman"/>
          <w:sz w:val="28"/>
          <w:szCs w:val="28"/>
        </w:rPr>
        <w:t>ичелли в их творчестве;</w:t>
      </w:r>
    </w:p>
    <w:p w14:paraId="46377A1F" w14:textId="77777777" w:rsidR="00FA42A1" w:rsidRPr="003D570F" w:rsidRDefault="00FA42A1" w:rsidP="00FA42A1">
      <w:pPr>
        <w:tabs>
          <w:tab w:val="left" w:pos="2440"/>
        </w:tabs>
        <w:spacing w:line="360" w:lineRule="auto"/>
        <w:ind w:firstLine="709"/>
        <w:jc w:val="both"/>
        <w:rPr>
          <w:rFonts w:ascii="Times New Roman" w:hAnsi="Times New Roman" w:cs="Times New Roman"/>
          <w:sz w:val="28"/>
          <w:szCs w:val="28"/>
        </w:rPr>
      </w:pPr>
      <w:r w:rsidRPr="003D570F">
        <w:rPr>
          <w:rFonts w:ascii="Times New Roman" w:hAnsi="Times New Roman" w:cs="Times New Roman"/>
          <w:sz w:val="28"/>
          <w:szCs w:val="28"/>
        </w:rPr>
        <w:t>- выявить основные особенности творчества художника, выделенные тем или иным автором, а также проанализировать позицию самого автора;</w:t>
      </w:r>
    </w:p>
    <w:p w14:paraId="5954C7CF" w14:textId="74DBC89F" w:rsidR="00FA42A1" w:rsidRPr="003D570F" w:rsidRDefault="00FA42A1" w:rsidP="00FA42A1">
      <w:pPr>
        <w:tabs>
          <w:tab w:val="left" w:pos="2440"/>
        </w:tabs>
        <w:spacing w:line="360" w:lineRule="auto"/>
        <w:ind w:firstLine="709"/>
        <w:jc w:val="both"/>
        <w:rPr>
          <w:rFonts w:ascii="Times New Roman" w:hAnsi="Times New Roman" w:cs="Times New Roman"/>
          <w:sz w:val="28"/>
          <w:szCs w:val="28"/>
        </w:rPr>
      </w:pPr>
      <w:r w:rsidRPr="003D570F">
        <w:rPr>
          <w:rFonts w:ascii="Times New Roman" w:hAnsi="Times New Roman" w:cs="Times New Roman"/>
          <w:sz w:val="28"/>
          <w:szCs w:val="28"/>
        </w:rPr>
        <w:t>- собрать факты рецепции Бот</w:t>
      </w:r>
      <w:r w:rsidR="00B30ED2">
        <w:rPr>
          <w:rFonts w:ascii="Times New Roman" w:hAnsi="Times New Roman" w:cs="Times New Roman"/>
          <w:sz w:val="28"/>
          <w:szCs w:val="28"/>
        </w:rPr>
        <w:t>т</w:t>
      </w:r>
      <w:r w:rsidRPr="003D570F">
        <w:rPr>
          <w:rFonts w:ascii="Times New Roman" w:hAnsi="Times New Roman" w:cs="Times New Roman"/>
          <w:sz w:val="28"/>
          <w:szCs w:val="28"/>
        </w:rPr>
        <w:t>ичелли в России и проанализировать характер этой рецепции в отечественном искусстве и культуре;</w:t>
      </w:r>
    </w:p>
    <w:p w14:paraId="3217A1D9" w14:textId="1659CB5F" w:rsidR="00FA42A1" w:rsidRPr="003D570F" w:rsidRDefault="00FA42A1" w:rsidP="003C57A5">
      <w:pPr>
        <w:tabs>
          <w:tab w:val="left" w:pos="2440"/>
        </w:tabs>
        <w:spacing w:line="360" w:lineRule="auto"/>
        <w:ind w:firstLine="709"/>
        <w:jc w:val="both"/>
        <w:rPr>
          <w:rFonts w:ascii="Times New Roman" w:hAnsi="Times New Roman" w:cs="Times New Roman"/>
          <w:sz w:val="28"/>
          <w:szCs w:val="28"/>
        </w:rPr>
      </w:pPr>
      <w:r w:rsidRPr="003D570F">
        <w:rPr>
          <w:rFonts w:ascii="Times New Roman" w:hAnsi="Times New Roman" w:cs="Times New Roman"/>
          <w:sz w:val="28"/>
          <w:szCs w:val="28"/>
        </w:rPr>
        <w:t>- выдвинуть гипотезы о том, каким предстает Сандро Боттичелли в глазах российского зрителя на разных исторических этапах. В частности, будет сделана попытка определения того, какое место занимает художник в сознании разных зрительских слоев в сравнении с советским зрителем, практически не встречавшимся с работами мастера непосредственно (если не считать двух небольших эрмитажных работ), еще не включенным в информационную среду нашей современности.</w:t>
      </w:r>
    </w:p>
    <w:p w14:paraId="7D8D7CCC" w14:textId="37F98716" w:rsidR="009133CD" w:rsidRDefault="00FA42A1" w:rsidP="009133CD">
      <w:pPr>
        <w:tabs>
          <w:tab w:val="left" w:pos="2440"/>
        </w:tabs>
        <w:spacing w:line="360" w:lineRule="auto"/>
        <w:ind w:firstLine="709"/>
        <w:jc w:val="both"/>
        <w:rPr>
          <w:rFonts w:ascii="Times New Roman" w:hAnsi="Times New Roman" w:cs="Times New Roman"/>
          <w:sz w:val="28"/>
          <w:szCs w:val="28"/>
        </w:rPr>
      </w:pPr>
      <w:r w:rsidRPr="00293683">
        <w:rPr>
          <w:rFonts w:ascii="Times New Roman" w:hAnsi="Times New Roman" w:cs="Times New Roman"/>
          <w:b/>
          <w:sz w:val="28"/>
          <w:szCs w:val="28"/>
        </w:rPr>
        <w:t>Структура данного исследования</w:t>
      </w:r>
      <w:r w:rsidRPr="003D570F">
        <w:rPr>
          <w:rFonts w:ascii="Times New Roman" w:hAnsi="Times New Roman" w:cs="Times New Roman"/>
          <w:sz w:val="28"/>
          <w:szCs w:val="28"/>
        </w:rPr>
        <w:t xml:space="preserve"> построена по следу</w:t>
      </w:r>
      <w:r w:rsidR="001800EE">
        <w:rPr>
          <w:rFonts w:ascii="Times New Roman" w:hAnsi="Times New Roman" w:cs="Times New Roman"/>
          <w:sz w:val="28"/>
          <w:szCs w:val="28"/>
        </w:rPr>
        <w:t>ющему принципу: после в</w:t>
      </w:r>
      <w:r w:rsidRPr="003D570F">
        <w:rPr>
          <w:rFonts w:ascii="Times New Roman" w:hAnsi="Times New Roman" w:cs="Times New Roman"/>
          <w:sz w:val="28"/>
          <w:szCs w:val="28"/>
        </w:rPr>
        <w:t xml:space="preserve">ведения, следует </w:t>
      </w:r>
      <w:r w:rsidR="00655A1F">
        <w:rPr>
          <w:rFonts w:ascii="Times New Roman" w:hAnsi="Times New Roman" w:cs="Times New Roman"/>
          <w:sz w:val="28"/>
          <w:szCs w:val="28"/>
        </w:rPr>
        <w:t>ос</w:t>
      </w:r>
      <w:r w:rsidR="00641D26">
        <w:rPr>
          <w:rFonts w:ascii="Times New Roman" w:hAnsi="Times New Roman" w:cs="Times New Roman"/>
          <w:sz w:val="28"/>
          <w:szCs w:val="28"/>
        </w:rPr>
        <w:t>новная часть, состоящая из шести</w:t>
      </w:r>
      <w:r w:rsidRPr="003D570F">
        <w:rPr>
          <w:rFonts w:ascii="Times New Roman" w:hAnsi="Times New Roman" w:cs="Times New Roman"/>
          <w:sz w:val="28"/>
          <w:szCs w:val="28"/>
        </w:rPr>
        <w:t xml:space="preserve"> глав, в конце работы </w:t>
      </w:r>
      <w:r w:rsidR="001800EE">
        <w:rPr>
          <w:rFonts w:ascii="Times New Roman" w:hAnsi="Times New Roman" w:cs="Times New Roman"/>
          <w:sz w:val="28"/>
          <w:szCs w:val="28"/>
        </w:rPr>
        <w:t>представлены</w:t>
      </w:r>
      <w:r w:rsidRPr="003D570F">
        <w:rPr>
          <w:rFonts w:ascii="Times New Roman" w:hAnsi="Times New Roman" w:cs="Times New Roman"/>
          <w:sz w:val="28"/>
          <w:szCs w:val="28"/>
        </w:rPr>
        <w:t xml:space="preserve"> выводы и общее заключение.</w:t>
      </w:r>
    </w:p>
    <w:p w14:paraId="4A2A78FE" w14:textId="77777777" w:rsidR="00003C97" w:rsidRDefault="00003C97" w:rsidP="009133CD">
      <w:pPr>
        <w:tabs>
          <w:tab w:val="left" w:pos="2440"/>
        </w:tabs>
        <w:spacing w:line="360" w:lineRule="auto"/>
        <w:ind w:firstLine="709"/>
        <w:jc w:val="both"/>
        <w:rPr>
          <w:rFonts w:ascii="Times New Roman" w:hAnsi="Times New Roman" w:cs="Times New Roman"/>
          <w:sz w:val="28"/>
          <w:szCs w:val="28"/>
        </w:rPr>
      </w:pPr>
    </w:p>
    <w:p w14:paraId="3DED8CB9" w14:textId="77777777" w:rsidR="003854A7" w:rsidRPr="009133CD" w:rsidRDefault="003854A7" w:rsidP="00376EA8">
      <w:pPr>
        <w:tabs>
          <w:tab w:val="left" w:pos="2440"/>
        </w:tabs>
        <w:spacing w:line="360" w:lineRule="auto"/>
        <w:jc w:val="both"/>
        <w:rPr>
          <w:rFonts w:ascii="Times New Roman" w:hAnsi="Times New Roman" w:cs="Times New Roman"/>
          <w:sz w:val="28"/>
          <w:szCs w:val="28"/>
        </w:rPr>
      </w:pPr>
    </w:p>
    <w:p w14:paraId="36AEE6E8" w14:textId="41DC9CB0" w:rsidR="00CA3736" w:rsidRPr="005C6B0E" w:rsidRDefault="00CA3736" w:rsidP="00376EA8">
      <w:pPr>
        <w:pStyle w:val="Heading1"/>
        <w:spacing w:line="360" w:lineRule="auto"/>
        <w:jc w:val="both"/>
      </w:pPr>
      <w:bookmarkStart w:id="1" w:name="_Toc135595602"/>
      <w:r w:rsidRPr="005C6B0E">
        <w:lastRenderedPageBreak/>
        <w:t>Глава I. Гимназический Боттичелли. Ранние тексты, общие труды и учебники дореволюционного периода</w:t>
      </w:r>
      <w:r w:rsidR="00933CB0" w:rsidRPr="005C6B0E">
        <w:t xml:space="preserve"> (</w:t>
      </w:r>
      <w:r w:rsidR="00376EA8" w:rsidRPr="005C6B0E">
        <w:t xml:space="preserve">П. Гнедич, З. Венгерова, </w:t>
      </w:r>
      <w:r w:rsidR="005751BA">
        <w:t xml:space="preserve">                      </w:t>
      </w:r>
      <w:r w:rsidR="004A64E0" w:rsidRPr="005C6B0E">
        <w:t>Н. Николаева)</w:t>
      </w:r>
      <w:bookmarkEnd w:id="1"/>
    </w:p>
    <w:p w14:paraId="6EDD1C88" w14:textId="297F19CD" w:rsidR="00CA3736" w:rsidRPr="00CA3736" w:rsidRDefault="00CA3736" w:rsidP="00CA3736">
      <w:pPr>
        <w:tabs>
          <w:tab w:val="left" w:pos="2440"/>
        </w:tabs>
        <w:spacing w:line="360" w:lineRule="auto"/>
        <w:ind w:firstLine="709"/>
        <w:jc w:val="both"/>
        <w:rPr>
          <w:rFonts w:ascii="Times New Roman" w:hAnsi="Times New Roman" w:cs="Times New Roman"/>
          <w:sz w:val="28"/>
          <w:szCs w:val="28"/>
        </w:rPr>
      </w:pPr>
      <w:r w:rsidRPr="00CA3736">
        <w:rPr>
          <w:rFonts w:ascii="Times New Roman" w:hAnsi="Times New Roman" w:cs="Times New Roman"/>
          <w:sz w:val="28"/>
          <w:szCs w:val="28"/>
        </w:rPr>
        <w:t xml:space="preserve">Как уже было сказано, произведения </w:t>
      </w:r>
      <w:r w:rsidR="00C822A7">
        <w:rPr>
          <w:rFonts w:ascii="Times New Roman" w:hAnsi="Times New Roman" w:cs="Times New Roman"/>
          <w:sz w:val="28"/>
          <w:szCs w:val="28"/>
        </w:rPr>
        <w:t xml:space="preserve">и образ Боттичелли уже в конце </w:t>
      </w:r>
      <w:r w:rsidR="00C822A7">
        <w:rPr>
          <w:rFonts w:ascii="Times New Roman" w:hAnsi="Times New Roman" w:cs="Times New Roman"/>
          <w:sz w:val="28"/>
          <w:szCs w:val="28"/>
          <w:lang w:val="en-US"/>
        </w:rPr>
        <w:t>XVI</w:t>
      </w:r>
      <w:r w:rsidR="00C822A7">
        <w:rPr>
          <w:rFonts w:ascii="Times New Roman" w:hAnsi="Times New Roman" w:cs="Times New Roman"/>
          <w:sz w:val="28"/>
          <w:szCs w:val="28"/>
        </w:rPr>
        <w:t xml:space="preserve"> века</w:t>
      </w:r>
      <w:r w:rsidRPr="00CA3736">
        <w:rPr>
          <w:rFonts w:ascii="Times New Roman" w:hAnsi="Times New Roman" w:cs="Times New Roman"/>
          <w:sz w:val="28"/>
          <w:szCs w:val="28"/>
        </w:rPr>
        <w:t xml:space="preserve"> отошли в тень европейского художественного созн</w:t>
      </w:r>
      <w:r w:rsidR="00C822A7">
        <w:rPr>
          <w:rFonts w:ascii="Times New Roman" w:hAnsi="Times New Roman" w:cs="Times New Roman"/>
          <w:sz w:val="28"/>
          <w:szCs w:val="28"/>
        </w:rPr>
        <w:t>ания. После Джорджо Вазари о</w:t>
      </w:r>
      <w:r w:rsidRPr="00CA3736">
        <w:rPr>
          <w:rFonts w:ascii="Times New Roman" w:hAnsi="Times New Roman" w:cs="Times New Roman"/>
          <w:sz w:val="28"/>
          <w:szCs w:val="28"/>
        </w:rPr>
        <w:t>н почти никем не упоминался, его произведения не были предметом инт</w:t>
      </w:r>
      <w:r w:rsidR="00C822A7">
        <w:rPr>
          <w:rFonts w:ascii="Times New Roman" w:hAnsi="Times New Roman" w:cs="Times New Roman"/>
          <w:sz w:val="28"/>
          <w:szCs w:val="28"/>
        </w:rPr>
        <w:t xml:space="preserve">ереса и коллекционирования. В </w:t>
      </w:r>
      <w:r w:rsidR="00C822A7">
        <w:rPr>
          <w:rFonts w:ascii="Times New Roman" w:hAnsi="Times New Roman" w:cs="Times New Roman"/>
          <w:sz w:val="28"/>
          <w:szCs w:val="28"/>
          <w:lang w:val="en-US"/>
        </w:rPr>
        <w:t xml:space="preserve">XVII </w:t>
      </w:r>
      <w:r w:rsidR="00C822A7">
        <w:rPr>
          <w:rFonts w:ascii="Times New Roman" w:hAnsi="Times New Roman" w:cs="Times New Roman"/>
          <w:sz w:val="28"/>
          <w:szCs w:val="28"/>
        </w:rPr>
        <w:t>- первой половине XIX века</w:t>
      </w:r>
      <w:r w:rsidRPr="00CA3736">
        <w:rPr>
          <w:rFonts w:ascii="Times New Roman" w:hAnsi="Times New Roman" w:cs="Times New Roman"/>
          <w:sz w:val="28"/>
          <w:szCs w:val="28"/>
        </w:rPr>
        <w:t xml:space="preserve"> художник рассматривался как историче</w:t>
      </w:r>
      <w:r w:rsidR="00C822A7">
        <w:rPr>
          <w:rFonts w:ascii="Times New Roman" w:hAnsi="Times New Roman" w:cs="Times New Roman"/>
          <w:sz w:val="28"/>
          <w:szCs w:val="28"/>
        </w:rPr>
        <w:t>ское явление, ушедшее в прошлое, к</w:t>
      </w:r>
      <w:r w:rsidRPr="00CA3736">
        <w:rPr>
          <w:rFonts w:ascii="Times New Roman" w:hAnsi="Times New Roman" w:cs="Times New Roman"/>
          <w:sz w:val="28"/>
          <w:szCs w:val="28"/>
        </w:rPr>
        <w:t>ак «примитив» и представитель «сухой манер</w:t>
      </w:r>
      <w:r w:rsidR="00C822A7">
        <w:rPr>
          <w:rFonts w:ascii="Times New Roman" w:hAnsi="Times New Roman" w:cs="Times New Roman"/>
          <w:sz w:val="28"/>
          <w:szCs w:val="28"/>
        </w:rPr>
        <w:t xml:space="preserve">ы» </w:t>
      </w:r>
      <w:r w:rsidR="00C822A7">
        <w:rPr>
          <w:rFonts w:ascii="Times New Roman" w:hAnsi="Times New Roman" w:cs="Times New Roman"/>
          <w:sz w:val="28"/>
          <w:szCs w:val="28"/>
          <w:lang w:val="en-US"/>
        </w:rPr>
        <w:t>XV</w:t>
      </w:r>
      <w:r w:rsidRPr="00CA3736">
        <w:rPr>
          <w:rFonts w:ascii="Times New Roman" w:hAnsi="Times New Roman" w:cs="Times New Roman"/>
          <w:sz w:val="28"/>
          <w:szCs w:val="28"/>
        </w:rPr>
        <w:t xml:space="preserve"> в., которая не могла быть образцом и источником вдохновения для современного художника. Это касалось и «нео-средневековых», романтических тенденций в искусстве Германии. Не Бо</w:t>
      </w:r>
      <w:r w:rsidR="00C822A7">
        <w:rPr>
          <w:rFonts w:ascii="Times New Roman" w:hAnsi="Times New Roman" w:cs="Times New Roman"/>
          <w:sz w:val="28"/>
          <w:szCs w:val="28"/>
        </w:rPr>
        <w:t>т</w:t>
      </w:r>
      <w:r w:rsidRPr="00CA3736">
        <w:rPr>
          <w:rFonts w:ascii="Times New Roman" w:hAnsi="Times New Roman" w:cs="Times New Roman"/>
          <w:sz w:val="28"/>
          <w:szCs w:val="28"/>
        </w:rPr>
        <w:t>тичелли, а учитель Рафаэля Перуджино, возможно, также  Гирландайо, Филиппо и Филиппино Липпи, Пинтуриккио вдохновляли назарейцев.</w:t>
      </w:r>
    </w:p>
    <w:p w14:paraId="339C8DD6" w14:textId="2060D91D" w:rsidR="00CA3736" w:rsidRPr="00CA3736" w:rsidRDefault="00CA3736" w:rsidP="00CA3736">
      <w:pPr>
        <w:tabs>
          <w:tab w:val="left" w:pos="2440"/>
        </w:tabs>
        <w:spacing w:line="360" w:lineRule="auto"/>
        <w:ind w:firstLine="709"/>
        <w:jc w:val="both"/>
        <w:rPr>
          <w:rFonts w:ascii="Times New Roman" w:hAnsi="Times New Roman" w:cs="Times New Roman"/>
          <w:sz w:val="28"/>
          <w:szCs w:val="28"/>
        </w:rPr>
      </w:pPr>
      <w:r w:rsidRPr="00CA3736">
        <w:rPr>
          <w:rFonts w:ascii="Times New Roman" w:hAnsi="Times New Roman" w:cs="Times New Roman"/>
          <w:sz w:val="28"/>
          <w:szCs w:val="28"/>
        </w:rPr>
        <w:t>В России о Бо</w:t>
      </w:r>
      <w:r w:rsidR="00C822A7">
        <w:rPr>
          <w:rFonts w:ascii="Times New Roman" w:hAnsi="Times New Roman" w:cs="Times New Roman"/>
          <w:sz w:val="28"/>
          <w:szCs w:val="28"/>
        </w:rPr>
        <w:t>т</w:t>
      </w:r>
      <w:r w:rsidRPr="00CA3736">
        <w:rPr>
          <w:rFonts w:ascii="Times New Roman" w:hAnsi="Times New Roman" w:cs="Times New Roman"/>
          <w:sz w:val="28"/>
          <w:szCs w:val="28"/>
        </w:rPr>
        <w:t>тичелли не было известно. Культ Рафаэля долгое время мешал проникновению иных образов итальянского искусства в российское культурное пространство. Картины Бо</w:t>
      </w:r>
      <w:r w:rsidR="00C822A7">
        <w:rPr>
          <w:rFonts w:ascii="Times New Roman" w:hAnsi="Times New Roman" w:cs="Times New Roman"/>
          <w:sz w:val="28"/>
          <w:szCs w:val="28"/>
        </w:rPr>
        <w:t>т</w:t>
      </w:r>
      <w:r w:rsidRPr="00CA3736">
        <w:rPr>
          <w:rFonts w:ascii="Times New Roman" w:hAnsi="Times New Roman" w:cs="Times New Roman"/>
          <w:sz w:val="28"/>
          <w:szCs w:val="28"/>
        </w:rPr>
        <w:t>тичелли появились в России толь</w:t>
      </w:r>
      <w:r w:rsidR="00C822A7">
        <w:rPr>
          <w:rFonts w:ascii="Times New Roman" w:hAnsi="Times New Roman" w:cs="Times New Roman"/>
          <w:sz w:val="28"/>
          <w:szCs w:val="28"/>
        </w:rPr>
        <w:t>ко в 1840 –х годах, и</w:t>
      </w:r>
      <w:r w:rsidRPr="00CA3736">
        <w:rPr>
          <w:rFonts w:ascii="Times New Roman" w:hAnsi="Times New Roman" w:cs="Times New Roman"/>
          <w:sz w:val="28"/>
          <w:szCs w:val="28"/>
        </w:rPr>
        <w:t xml:space="preserve"> это не было событием, тем более, что это были, хотя в вполне характерные, но третьестепенные создания мастера.</w:t>
      </w:r>
    </w:p>
    <w:p w14:paraId="17FA0B1C" w14:textId="15654CE2" w:rsidR="00CA3736" w:rsidRDefault="00CA3736" w:rsidP="00CA3736">
      <w:pPr>
        <w:tabs>
          <w:tab w:val="left" w:pos="2440"/>
        </w:tabs>
        <w:spacing w:line="360" w:lineRule="auto"/>
        <w:ind w:firstLine="709"/>
        <w:jc w:val="both"/>
        <w:rPr>
          <w:rFonts w:ascii="Times New Roman" w:hAnsi="Times New Roman" w:cs="Times New Roman"/>
          <w:sz w:val="28"/>
          <w:szCs w:val="28"/>
        </w:rPr>
      </w:pPr>
      <w:r w:rsidRPr="00CA3736">
        <w:rPr>
          <w:rFonts w:ascii="Times New Roman" w:hAnsi="Times New Roman" w:cs="Times New Roman"/>
          <w:sz w:val="28"/>
          <w:szCs w:val="28"/>
        </w:rPr>
        <w:t xml:space="preserve">Начать рассмотрение нашего сюжета следует с появления в Англии движения прерафаэлитов, явления не только чисто художественного, но и теоретического. </w:t>
      </w:r>
      <w:r w:rsidR="00670625">
        <w:rPr>
          <w:rFonts w:ascii="Times New Roman" w:hAnsi="Times New Roman" w:cs="Times New Roman"/>
          <w:sz w:val="28"/>
          <w:szCs w:val="28"/>
        </w:rPr>
        <w:t xml:space="preserve">Сторонники движения культивировали идею «искусства ради искусства», </w:t>
      </w:r>
      <w:r w:rsidR="00670625" w:rsidRPr="00670625">
        <w:rPr>
          <w:rFonts w:ascii="Times New Roman" w:hAnsi="Times New Roman" w:cs="Times New Roman"/>
          <w:sz w:val="28"/>
          <w:szCs w:val="28"/>
        </w:rPr>
        <w:t xml:space="preserve">были убеждены в </w:t>
      </w:r>
      <w:r w:rsidR="001B54E4">
        <w:rPr>
          <w:rFonts w:ascii="Times New Roman" w:hAnsi="Times New Roman" w:cs="Times New Roman"/>
          <w:sz w:val="28"/>
          <w:szCs w:val="28"/>
        </w:rPr>
        <w:t xml:space="preserve">том, что художественный объект </w:t>
      </w:r>
      <w:r w:rsidR="00670625" w:rsidRPr="00670625">
        <w:rPr>
          <w:rFonts w:ascii="Times New Roman" w:hAnsi="Times New Roman" w:cs="Times New Roman"/>
          <w:sz w:val="28"/>
          <w:szCs w:val="28"/>
        </w:rPr>
        <w:t xml:space="preserve">должен оцениваться исходя из собственных критериев. Красота же представляет собой явление независимое ни от политики, ни от морали, ни от каких либо других форм духовной деятельности. </w:t>
      </w:r>
      <w:r w:rsidRPr="00CA3736">
        <w:rPr>
          <w:rFonts w:ascii="Times New Roman" w:hAnsi="Times New Roman" w:cs="Times New Roman"/>
          <w:sz w:val="28"/>
          <w:szCs w:val="28"/>
        </w:rPr>
        <w:t>На позднем этапе развития эстети</w:t>
      </w:r>
      <w:r w:rsidR="00C822A7">
        <w:rPr>
          <w:rFonts w:ascii="Times New Roman" w:hAnsi="Times New Roman" w:cs="Times New Roman"/>
          <w:sz w:val="28"/>
          <w:szCs w:val="28"/>
        </w:rPr>
        <w:t xml:space="preserve">ки прерафаэлитов, основанной Джоном </w:t>
      </w:r>
      <w:r w:rsidRPr="00CA3736">
        <w:rPr>
          <w:rFonts w:ascii="Times New Roman" w:hAnsi="Times New Roman" w:cs="Times New Roman"/>
          <w:sz w:val="28"/>
          <w:szCs w:val="28"/>
        </w:rPr>
        <w:t>Рескиным, появляется фигура Уолтера Патера (1839 – 1894), писателя и искусствоведа, оказавшего существенное влияние на русское искусство и эстетич</w:t>
      </w:r>
      <w:r w:rsidR="00C822A7">
        <w:rPr>
          <w:rFonts w:ascii="Times New Roman" w:hAnsi="Times New Roman" w:cs="Times New Roman"/>
          <w:sz w:val="28"/>
          <w:szCs w:val="28"/>
        </w:rPr>
        <w:t>еские умонастроения начала 20 века.</w:t>
      </w:r>
      <w:r w:rsidR="00B70F84">
        <w:rPr>
          <w:rFonts w:ascii="Times New Roman" w:hAnsi="Times New Roman" w:cs="Times New Roman"/>
          <w:sz w:val="28"/>
          <w:szCs w:val="28"/>
        </w:rPr>
        <w:t xml:space="preserve"> </w:t>
      </w:r>
    </w:p>
    <w:p w14:paraId="6D313FB1" w14:textId="4E021C35" w:rsidR="00B70F84" w:rsidRDefault="00B70F84" w:rsidP="00CA3736">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 творчеству Патера мы еще вернемся в следующей главе, когда будем говорить о «мирискусническом» Боттичелли, а пока лишь отметим, что английский исследователь </w:t>
      </w:r>
      <w:r w:rsidR="00512595">
        <w:rPr>
          <w:rFonts w:ascii="Times New Roman" w:hAnsi="Times New Roman" w:cs="Times New Roman"/>
          <w:sz w:val="28"/>
          <w:szCs w:val="28"/>
        </w:rPr>
        <w:t xml:space="preserve">был </w:t>
      </w:r>
      <w:r w:rsidR="001D653D">
        <w:rPr>
          <w:rFonts w:ascii="Times New Roman" w:hAnsi="Times New Roman" w:cs="Times New Roman"/>
          <w:sz w:val="28"/>
          <w:szCs w:val="28"/>
        </w:rPr>
        <w:t xml:space="preserve">одним из первых, кто вновь открыл миру Боттичелли в </w:t>
      </w:r>
      <w:r w:rsidR="001D653D">
        <w:rPr>
          <w:rFonts w:ascii="Times New Roman" w:hAnsi="Times New Roman" w:cs="Times New Roman"/>
          <w:sz w:val="28"/>
          <w:szCs w:val="28"/>
          <w:lang w:val="en-US"/>
        </w:rPr>
        <w:t xml:space="preserve">XIX </w:t>
      </w:r>
      <w:r w:rsidR="001D653D">
        <w:rPr>
          <w:rFonts w:ascii="Times New Roman" w:hAnsi="Times New Roman" w:cs="Times New Roman"/>
          <w:sz w:val="28"/>
          <w:szCs w:val="28"/>
        </w:rPr>
        <w:t xml:space="preserve">веке и высказался об </w:t>
      </w:r>
      <w:r w:rsidR="00707128">
        <w:rPr>
          <w:rFonts w:ascii="Times New Roman" w:hAnsi="Times New Roman" w:cs="Times New Roman"/>
          <w:sz w:val="28"/>
          <w:szCs w:val="28"/>
        </w:rPr>
        <w:t xml:space="preserve">особом очаровании мечтательных и печальных образов </w:t>
      </w:r>
      <w:r w:rsidR="003D01BB">
        <w:rPr>
          <w:rFonts w:ascii="Times New Roman" w:hAnsi="Times New Roman" w:cs="Times New Roman"/>
          <w:sz w:val="28"/>
          <w:szCs w:val="28"/>
        </w:rPr>
        <w:t>художника, а также о симпатии мастера «к человечеству в его неустойчивых состояниях».</w:t>
      </w:r>
      <w:r w:rsidR="003D01BB">
        <w:rPr>
          <w:rStyle w:val="FootnoteReference"/>
          <w:rFonts w:ascii="Times New Roman" w:hAnsi="Times New Roman" w:cs="Times New Roman"/>
          <w:sz w:val="28"/>
          <w:szCs w:val="28"/>
        </w:rPr>
        <w:footnoteReference w:id="3"/>
      </w:r>
    </w:p>
    <w:p w14:paraId="2DDD98C9" w14:textId="7FD15E45" w:rsidR="002F0101" w:rsidRDefault="00C37D87" w:rsidP="00313699">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очер</w:t>
      </w:r>
      <w:r w:rsidR="00292EAF">
        <w:rPr>
          <w:rFonts w:ascii="Times New Roman" w:hAnsi="Times New Roman" w:cs="Times New Roman"/>
          <w:sz w:val="28"/>
          <w:szCs w:val="28"/>
        </w:rPr>
        <w:t>ка П</w:t>
      </w:r>
      <w:r>
        <w:rPr>
          <w:rFonts w:ascii="Times New Roman" w:hAnsi="Times New Roman" w:cs="Times New Roman"/>
          <w:sz w:val="28"/>
          <w:szCs w:val="28"/>
        </w:rPr>
        <w:t>атера</w:t>
      </w:r>
      <w:r w:rsidR="00161902">
        <w:rPr>
          <w:rFonts w:ascii="Times New Roman" w:hAnsi="Times New Roman" w:cs="Times New Roman"/>
          <w:sz w:val="28"/>
          <w:szCs w:val="28"/>
        </w:rPr>
        <w:t>,</w:t>
      </w:r>
      <w:r w:rsidR="002F0101">
        <w:rPr>
          <w:rFonts w:ascii="Times New Roman" w:hAnsi="Times New Roman" w:cs="Times New Roman"/>
          <w:sz w:val="28"/>
          <w:szCs w:val="28"/>
        </w:rPr>
        <w:t xml:space="preserve"> прежде, чем приступить к изучению отечественных изданий дореволюционного периода, о которых пойдет речь далее, наш условный гимназист мог держать в руках следующие книги:</w:t>
      </w:r>
      <w:r w:rsidR="00836515">
        <w:rPr>
          <w:rFonts w:ascii="Times New Roman" w:hAnsi="Times New Roman" w:cs="Times New Roman"/>
          <w:sz w:val="28"/>
          <w:szCs w:val="28"/>
        </w:rPr>
        <w:t xml:space="preserve"> Ф. Куглер</w:t>
      </w:r>
      <w:r w:rsidR="00FB29B1">
        <w:rPr>
          <w:rFonts w:ascii="Times New Roman" w:hAnsi="Times New Roman" w:cs="Times New Roman"/>
          <w:sz w:val="28"/>
          <w:szCs w:val="28"/>
        </w:rPr>
        <w:t>а</w:t>
      </w:r>
      <w:r w:rsidR="00DF5AF1">
        <w:rPr>
          <w:rFonts w:ascii="Times New Roman" w:hAnsi="Times New Roman" w:cs="Times New Roman"/>
          <w:sz w:val="28"/>
          <w:szCs w:val="28"/>
        </w:rPr>
        <w:t xml:space="preserve"> </w:t>
      </w:r>
      <w:r w:rsidR="00836515">
        <w:rPr>
          <w:rFonts w:ascii="Times New Roman" w:hAnsi="Times New Roman" w:cs="Times New Roman"/>
          <w:sz w:val="28"/>
          <w:szCs w:val="28"/>
        </w:rPr>
        <w:t>«Руководство по истории искусства (1869-1870),</w:t>
      </w:r>
      <w:r w:rsidR="002F0101">
        <w:rPr>
          <w:rFonts w:ascii="Times New Roman" w:hAnsi="Times New Roman" w:cs="Times New Roman"/>
          <w:sz w:val="28"/>
          <w:szCs w:val="28"/>
        </w:rPr>
        <w:t xml:space="preserve"> </w:t>
      </w:r>
      <w:r w:rsidR="00101599">
        <w:rPr>
          <w:rFonts w:ascii="Times New Roman" w:hAnsi="Times New Roman" w:cs="Times New Roman"/>
          <w:sz w:val="28"/>
          <w:szCs w:val="28"/>
        </w:rPr>
        <w:t>Р.</w:t>
      </w:r>
      <w:r w:rsidR="00521C95">
        <w:rPr>
          <w:rFonts w:ascii="Times New Roman" w:hAnsi="Times New Roman" w:cs="Times New Roman"/>
          <w:sz w:val="28"/>
          <w:szCs w:val="28"/>
        </w:rPr>
        <w:t xml:space="preserve"> Мутера «Всеобщая история мировой живописи»</w:t>
      </w:r>
      <w:r w:rsidR="00823091">
        <w:rPr>
          <w:rFonts w:ascii="Times New Roman" w:hAnsi="Times New Roman" w:cs="Times New Roman"/>
          <w:sz w:val="28"/>
          <w:szCs w:val="28"/>
        </w:rPr>
        <w:t xml:space="preserve"> (1894)</w:t>
      </w:r>
      <w:r w:rsidR="00521C95">
        <w:rPr>
          <w:rFonts w:ascii="Times New Roman" w:hAnsi="Times New Roman" w:cs="Times New Roman"/>
          <w:sz w:val="28"/>
          <w:szCs w:val="28"/>
        </w:rPr>
        <w:t xml:space="preserve">, </w:t>
      </w:r>
      <w:r w:rsidR="00101599">
        <w:rPr>
          <w:rFonts w:ascii="Times New Roman" w:hAnsi="Times New Roman" w:cs="Times New Roman"/>
          <w:sz w:val="28"/>
          <w:szCs w:val="28"/>
        </w:rPr>
        <w:t>«Иллюстрированная история искусств» В. Любке</w:t>
      </w:r>
      <w:r w:rsidR="00EF5637">
        <w:rPr>
          <w:rFonts w:ascii="Times New Roman" w:hAnsi="Times New Roman" w:cs="Times New Roman"/>
          <w:sz w:val="28"/>
          <w:szCs w:val="28"/>
        </w:rPr>
        <w:t xml:space="preserve"> (1884)</w:t>
      </w:r>
      <w:r w:rsidR="00101599">
        <w:rPr>
          <w:rFonts w:ascii="Times New Roman" w:hAnsi="Times New Roman" w:cs="Times New Roman"/>
          <w:sz w:val="28"/>
          <w:szCs w:val="28"/>
        </w:rPr>
        <w:t xml:space="preserve">, </w:t>
      </w:r>
      <w:r w:rsidR="002B2C6A">
        <w:rPr>
          <w:rFonts w:ascii="Times New Roman" w:hAnsi="Times New Roman" w:cs="Times New Roman"/>
          <w:sz w:val="28"/>
          <w:szCs w:val="28"/>
        </w:rPr>
        <w:t>Кон-Винера «Ист</w:t>
      </w:r>
      <w:r w:rsidR="002252F6">
        <w:rPr>
          <w:rFonts w:ascii="Times New Roman" w:hAnsi="Times New Roman" w:cs="Times New Roman"/>
          <w:sz w:val="28"/>
          <w:szCs w:val="28"/>
        </w:rPr>
        <w:t>о</w:t>
      </w:r>
      <w:r w:rsidR="002B2C6A">
        <w:rPr>
          <w:rFonts w:ascii="Times New Roman" w:hAnsi="Times New Roman" w:cs="Times New Roman"/>
          <w:sz w:val="28"/>
          <w:szCs w:val="28"/>
        </w:rPr>
        <w:t>рия стилей изящных искусств»</w:t>
      </w:r>
      <w:r w:rsidR="008E2CB1">
        <w:rPr>
          <w:rFonts w:ascii="Times New Roman" w:hAnsi="Times New Roman" w:cs="Times New Roman"/>
          <w:sz w:val="28"/>
          <w:szCs w:val="28"/>
        </w:rPr>
        <w:t xml:space="preserve"> (1916)</w:t>
      </w:r>
      <w:r w:rsidR="009C5600">
        <w:rPr>
          <w:rFonts w:ascii="Times New Roman" w:hAnsi="Times New Roman" w:cs="Times New Roman"/>
          <w:sz w:val="28"/>
          <w:szCs w:val="28"/>
        </w:rPr>
        <w:t>, «Ренессанс и барокко» Г. Вельфлина</w:t>
      </w:r>
      <w:r w:rsidR="001F2CB3">
        <w:rPr>
          <w:rFonts w:ascii="Times New Roman" w:hAnsi="Times New Roman" w:cs="Times New Roman"/>
          <w:sz w:val="28"/>
          <w:szCs w:val="28"/>
        </w:rPr>
        <w:t xml:space="preserve"> (1913)</w:t>
      </w:r>
      <w:r w:rsidR="009C5600">
        <w:rPr>
          <w:rFonts w:ascii="Times New Roman" w:hAnsi="Times New Roman" w:cs="Times New Roman"/>
          <w:sz w:val="28"/>
          <w:szCs w:val="28"/>
        </w:rPr>
        <w:t xml:space="preserve">, </w:t>
      </w:r>
      <w:r w:rsidR="00D04E21">
        <w:rPr>
          <w:rFonts w:ascii="Times New Roman" w:hAnsi="Times New Roman" w:cs="Times New Roman"/>
          <w:sz w:val="28"/>
          <w:szCs w:val="28"/>
        </w:rPr>
        <w:t>Шарля Байе «История искусств»</w:t>
      </w:r>
      <w:r w:rsidR="009C25CA">
        <w:rPr>
          <w:rFonts w:ascii="Times New Roman" w:hAnsi="Times New Roman" w:cs="Times New Roman"/>
          <w:sz w:val="28"/>
          <w:szCs w:val="28"/>
        </w:rPr>
        <w:t xml:space="preserve"> (1914)</w:t>
      </w:r>
      <w:r w:rsidR="002252F6">
        <w:rPr>
          <w:rFonts w:ascii="Times New Roman" w:hAnsi="Times New Roman" w:cs="Times New Roman"/>
          <w:sz w:val="28"/>
          <w:szCs w:val="28"/>
        </w:rPr>
        <w:t>, Карла Вермана «История искусств</w:t>
      </w:r>
      <w:r w:rsidR="009C25CA">
        <w:rPr>
          <w:rFonts w:ascii="Times New Roman" w:hAnsi="Times New Roman" w:cs="Times New Roman"/>
          <w:sz w:val="28"/>
          <w:szCs w:val="28"/>
        </w:rPr>
        <w:t>а всех времен и народов</w:t>
      </w:r>
      <w:r w:rsidR="002252F6">
        <w:rPr>
          <w:rFonts w:ascii="Times New Roman" w:hAnsi="Times New Roman" w:cs="Times New Roman"/>
          <w:sz w:val="28"/>
          <w:szCs w:val="28"/>
        </w:rPr>
        <w:t>» (в трех томах)</w:t>
      </w:r>
      <w:r w:rsidR="001D16F4">
        <w:rPr>
          <w:rFonts w:ascii="Times New Roman" w:hAnsi="Times New Roman" w:cs="Times New Roman"/>
          <w:sz w:val="28"/>
          <w:szCs w:val="28"/>
        </w:rPr>
        <w:t xml:space="preserve"> (1903)</w:t>
      </w:r>
      <w:r w:rsidR="002252F6">
        <w:rPr>
          <w:rFonts w:ascii="Times New Roman" w:hAnsi="Times New Roman" w:cs="Times New Roman"/>
          <w:sz w:val="28"/>
          <w:szCs w:val="28"/>
        </w:rPr>
        <w:t xml:space="preserve">, </w:t>
      </w:r>
      <w:r w:rsidR="000A2C1F">
        <w:rPr>
          <w:rFonts w:ascii="Times New Roman" w:hAnsi="Times New Roman" w:cs="Times New Roman"/>
          <w:sz w:val="28"/>
          <w:szCs w:val="28"/>
        </w:rPr>
        <w:t>а также</w:t>
      </w:r>
      <w:r w:rsidR="008E2CB1">
        <w:rPr>
          <w:rFonts w:ascii="Times New Roman" w:hAnsi="Times New Roman" w:cs="Times New Roman"/>
          <w:sz w:val="28"/>
          <w:szCs w:val="28"/>
        </w:rPr>
        <w:t xml:space="preserve"> иметь доступ к</w:t>
      </w:r>
      <w:r w:rsidR="000A2C1F">
        <w:rPr>
          <w:rFonts w:ascii="Times New Roman" w:hAnsi="Times New Roman" w:cs="Times New Roman"/>
          <w:sz w:val="28"/>
          <w:szCs w:val="28"/>
        </w:rPr>
        <w:t xml:space="preserve"> </w:t>
      </w:r>
      <w:r w:rsidR="001D16F4">
        <w:rPr>
          <w:rFonts w:ascii="Times New Roman" w:hAnsi="Times New Roman" w:cs="Times New Roman"/>
          <w:sz w:val="28"/>
          <w:szCs w:val="28"/>
        </w:rPr>
        <w:t>очеркам в словарях</w:t>
      </w:r>
      <w:r w:rsidR="008E2CB1">
        <w:rPr>
          <w:rFonts w:ascii="Times New Roman" w:hAnsi="Times New Roman" w:cs="Times New Roman"/>
          <w:sz w:val="28"/>
          <w:szCs w:val="28"/>
        </w:rPr>
        <w:t xml:space="preserve"> Брокгауза и Ефрона (издавались с 189</w:t>
      </w:r>
      <w:r w:rsidR="00EF5637">
        <w:rPr>
          <w:rFonts w:ascii="Times New Roman" w:hAnsi="Times New Roman" w:cs="Times New Roman"/>
          <w:sz w:val="28"/>
          <w:szCs w:val="28"/>
        </w:rPr>
        <w:t>0 по 1907 годы</w:t>
      </w:r>
      <w:r w:rsidR="008E2CB1">
        <w:rPr>
          <w:rFonts w:ascii="Times New Roman" w:hAnsi="Times New Roman" w:cs="Times New Roman"/>
          <w:sz w:val="28"/>
          <w:szCs w:val="28"/>
        </w:rPr>
        <w:t xml:space="preserve">). Важно подчеркнуть, что </w:t>
      </w:r>
      <w:r w:rsidR="00313699">
        <w:rPr>
          <w:rFonts w:ascii="Times New Roman" w:hAnsi="Times New Roman" w:cs="Times New Roman"/>
          <w:sz w:val="28"/>
          <w:szCs w:val="28"/>
        </w:rPr>
        <w:t xml:space="preserve">под гимназистом мы понимаем </w:t>
      </w:r>
      <w:r w:rsidR="002F0101">
        <w:rPr>
          <w:rFonts w:ascii="Times New Roman" w:hAnsi="Times New Roman" w:cs="Times New Roman"/>
          <w:sz w:val="28"/>
          <w:szCs w:val="28"/>
        </w:rPr>
        <w:t>человек</w:t>
      </w:r>
      <w:r w:rsidR="00313699">
        <w:rPr>
          <w:rFonts w:ascii="Times New Roman" w:hAnsi="Times New Roman" w:cs="Times New Roman"/>
          <w:sz w:val="28"/>
          <w:szCs w:val="28"/>
        </w:rPr>
        <w:t>а, не обладающего</w:t>
      </w:r>
      <w:r w:rsidR="002F0101">
        <w:rPr>
          <w:rFonts w:ascii="Times New Roman" w:hAnsi="Times New Roman" w:cs="Times New Roman"/>
          <w:sz w:val="28"/>
          <w:szCs w:val="28"/>
        </w:rPr>
        <w:t xml:space="preserve"> обширными знаниями в области истории искусств и пользующийся в основном изданиями распространёнными и известными - небольшими очерками, словарями, большими сборниками</w:t>
      </w:r>
      <w:r w:rsidR="00313699">
        <w:rPr>
          <w:rFonts w:ascii="Times New Roman" w:hAnsi="Times New Roman" w:cs="Times New Roman"/>
          <w:sz w:val="28"/>
          <w:szCs w:val="28"/>
        </w:rPr>
        <w:t>.</w:t>
      </w:r>
      <w:r w:rsidR="002F0101">
        <w:rPr>
          <w:rFonts w:ascii="Times New Roman" w:hAnsi="Times New Roman" w:cs="Times New Roman"/>
          <w:sz w:val="28"/>
          <w:szCs w:val="28"/>
        </w:rPr>
        <w:t xml:space="preserve"> </w:t>
      </w:r>
    </w:p>
    <w:p w14:paraId="5EA8DB46" w14:textId="16002906" w:rsidR="002F0101" w:rsidRDefault="00313699" w:rsidP="00CA3736">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После того как были обозначены возможные источники, из которых мог подчерпнуть знания наш гимназист помимо различных отечественных изданий, перейдем к рассмотрению дореволюционной литературы, в которой рассматривается так или иначе феномен Боттичелли.</w:t>
      </w:r>
    </w:p>
    <w:p w14:paraId="6D5B3B6C" w14:textId="436ED915" w:rsidR="004E185E" w:rsidRPr="004E185E" w:rsidRDefault="004E185E" w:rsidP="004E185E">
      <w:pPr>
        <w:tabs>
          <w:tab w:val="left" w:pos="2440"/>
        </w:tabs>
        <w:spacing w:line="360" w:lineRule="auto"/>
        <w:ind w:firstLine="709"/>
        <w:jc w:val="both"/>
        <w:rPr>
          <w:rFonts w:ascii="Times New Roman" w:hAnsi="Times New Roman" w:cs="Times New Roman"/>
          <w:sz w:val="28"/>
          <w:szCs w:val="28"/>
        </w:rPr>
      </w:pPr>
      <w:r w:rsidRPr="004E185E">
        <w:rPr>
          <w:rFonts w:ascii="Times New Roman" w:hAnsi="Times New Roman" w:cs="Times New Roman"/>
          <w:sz w:val="28"/>
          <w:szCs w:val="28"/>
        </w:rPr>
        <w:t>Одним из первых русских искусствоведов</w:t>
      </w:r>
      <w:r w:rsidR="001C0CC0">
        <w:rPr>
          <w:rFonts w:ascii="Times New Roman" w:hAnsi="Times New Roman" w:cs="Times New Roman"/>
          <w:sz w:val="28"/>
          <w:szCs w:val="28"/>
        </w:rPr>
        <w:t>, обративших</w:t>
      </w:r>
      <w:r>
        <w:rPr>
          <w:rFonts w:ascii="Times New Roman" w:hAnsi="Times New Roman" w:cs="Times New Roman"/>
          <w:sz w:val="28"/>
          <w:szCs w:val="28"/>
        </w:rPr>
        <w:t>ся к творчеству флорентийского мастера,</w:t>
      </w:r>
      <w:r w:rsidRPr="004E185E">
        <w:rPr>
          <w:rFonts w:ascii="Times New Roman" w:hAnsi="Times New Roman" w:cs="Times New Roman"/>
          <w:sz w:val="28"/>
          <w:szCs w:val="28"/>
        </w:rPr>
        <w:t xml:space="preserve"> был </w:t>
      </w:r>
      <w:r w:rsidRPr="00E30EF7">
        <w:rPr>
          <w:rFonts w:ascii="Times New Roman" w:hAnsi="Times New Roman" w:cs="Times New Roman"/>
          <w:b/>
          <w:sz w:val="28"/>
          <w:szCs w:val="28"/>
        </w:rPr>
        <w:t>Петр Гнедич</w:t>
      </w:r>
      <w:r w:rsidRPr="004E185E">
        <w:rPr>
          <w:rFonts w:ascii="Times New Roman" w:hAnsi="Times New Roman" w:cs="Times New Roman"/>
          <w:sz w:val="28"/>
          <w:szCs w:val="28"/>
        </w:rPr>
        <w:t xml:space="preserve"> (1855-1925). В своей большой «Истории искусства» он посвящает отдельный раздел итальянскому </w:t>
      </w:r>
      <w:r w:rsidRPr="004E185E">
        <w:rPr>
          <w:rFonts w:ascii="Times New Roman" w:hAnsi="Times New Roman" w:cs="Times New Roman"/>
          <w:sz w:val="28"/>
          <w:szCs w:val="28"/>
        </w:rPr>
        <w:lastRenderedPageBreak/>
        <w:t>Ренессансу, где в частности упоминает творчество Сандро Боттичелли. Гнедич видит в работах Боттичелли не томную мечтательность и расслабленность персонажей, а скорее страстность в изображении трогательных мотивов, которую художник перенял у своего учителя Фра Филиппо Липпи. То же, что выделяет самого Боттичелли в ряду других художников раннего Возрождения, так это наклонность к изображению фантастического. Действительно, работы Боттичелли на мифологические сюжеты отличает особая сказочность и поэтичность. «Особенно эффектна его Венера, пишет Гнедич, плывущая в раковине; боги ветров осыпают ее дождем роз и гонят к берегу (во Флоренции)».</w:t>
      </w:r>
      <w:r w:rsidR="00731B26">
        <w:rPr>
          <w:rStyle w:val="FootnoteReference"/>
          <w:rFonts w:ascii="Times New Roman" w:hAnsi="Times New Roman" w:cs="Times New Roman"/>
          <w:sz w:val="28"/>
          <w:szCs w:val="28"/>
        </w:rPr>
        <w:footnoteReference w:id="4"/>
      </w:r>
      <w:r w:rsidRPr="004E185E">
        <w:rPr>
          <w:rFonts w:ascii="Times New Roman" w:hAnsi="Times New Roman" w:cs="Times New Roman"/>
          <w:sz w:val="28"/>
          <w:szCs w:val="28"/>
        </w:rPr>
        <w:t xml:space="preserve"> </w:t>
      </w:r>
      <w:r w:rsidR="0035202B">
        <w:rPr>
          <w:rFonts w:ascii="Times New Roman" w:hAnsi="Times New Roman" w:cs="Times New Roman"/>
          <w:sz w:val="28"/>
          <w:szCs w:val="28"/>
        </w:rPr>
        <w:t>Исследователь в данном отрывке подчеркивает особый шарм и мечтательность боттичеллевской героини.</w:t>
      </w:r>
    </w:p>
    <w:p w14:paraId="60037CCB" w14:textId="66A1FD87" w:rsidR="004E185E" w:rsidRPr="004E185E" w:rsidRDefault="004E185E" w:rsidP="004E185E">
      <w:pPr>
        <w:tabs>
          <w:tab w:val="left" w:pos="2440"/>
        </w:tabs>
        <w:spacing w:line="360" w:lineRule="auto"/>
        <w:ind w:firstLine="709"/>
        <w:jc w:val="both"/>
        <w:rPr>
          <w:rFonts w:ascii="Times New Roman" w:hAnsi="Times New Roman" w:cs="Times New Roman"/>
          <w:sz w:val="28"/>
          <w:szCs w:val="28"/>
        </w:rPr>
      </w:pPr>
      <w:r w:rsidRPr="004E185E">
        <w:rPr>
          <w:rFonts w:ascii="Times New Roman" w:hAnsi="Times New Roman" w:cs="Times New Roman"/>
          <w:sz w:val="28"/>
          <w:szCs w:val="28"/>
        </w:rPr>
        <w:t>Среди других работ Гнедич также выделяет «Мадонну дель Магнификат»</w:t>
      </w:r>
      <w:r w:rsidR="0004461C">
        <w:rPr>
          <w:rFonts w:ascii="Times New Roman" w:hAnsi="Times New Roman" w:cs="Times New Roman"/>
          <w:sz w:val="28"/>
          <w:szCs w:val="28"/>
        </w:rPr>
        <w:t xml:space="preserve"> (Рис. 7)</w:t>
      </w:r>
      <w:r w:rsidRPr="004E185E">
        <w:rPr>
          <w:rFonts w:ascii="Times New Roman" w:hAnsi="Times New Roman" w:cs="Times New Roman"/>
          <w:sz w:val="28"/>
          <w:szCs w:val="28"/>
        </w:rPr>
        <w:t xml:space="preserve"> - особенно торжественную благодаря окружающей ее обстановке. Дева Мария облачена в скромный, но в то же время </w:t>
      </w:r>
      <w:r w:rsidR="007053AF">
        <w:rPr>
          <w:rFonts w:ascii="Times New Roman" w:hAnsi="Times New Roman" w:cs="Times New Roman"/>
          <w:sz w:val="28"/>
          <w:szCs w:val="28"/>
        </w:rPr>
        <w:t>великолепный</w:t>
      </w:r>
      <w:r w:rsidRPr="004E185E">
        <w:rPr>
          <w:rFonts w:ascii="Times New Roman" w:hAnsi="Times New Roman" w:cs="Times New Roman"/>
          <w:sz w:val="28"/>
          <w:szCs w:val="28"/>
        </w:rPr>
        <w:t xml:space="preserve"> наряд, вокруг нее и младенца Иисуса расположены ангелы – они как будто стараются быть поближе к Богородице и с внимательным, задумчивым взглядом следят за тем, как она пишет в раскрытой на коленях книге начало благодарственной песни. Особо трогательным кажется взгляд младенца – он кротко вглядывается в лицо матери и при этом ручкой едва касается ее пишущей руки. Над головой девы Марии ангелы держат легкую, почти невесомую корону – это хрупкое, тонкой ювелирной работы изделие (неслучайно же флорентийский художник в юности обучался в том числе ювелирному делу) наряду с красочными одеждами ангелов и безмятежным пейзажем, открывающимся позади персонажей – все это создает особую, торжественную и вместе с тем трогательную атмосферу. «Мадонна дель Магнификат» во многом напоминает Мадонну Боттичелли – «Мадонну с книгой»: тот же печальный, задумчивый взгляд девы Марии, погруженной в </w:t>
      </w:r>
      <w:r w:rsidRPr="004E185E">
        <w:rPr>
          <w:rFonts w:ascii="Times New Roman" w:hAnsi="Times New Roman" w:cs="Times New Roman"/>
          <w:sz w:val="28"/>
          <w:szCs w:val="28"/>
        </w:rPr>
        <w:lastRenderedPageBreak/>
        <w:t>собственный внутренний мир, тот же нежный и кроткий взор младенца Иисуса, обращенный к матери.</w:t>
      </w:r>
    </w:p>
    <w:p w14:paraId="00D75A95" w14:textId="77777777" w:rsidR="004E185E" w:rsidRPr="004E185E" w:rsidRDefault="004E185E" w:rsidP="004E185E">
      <w:pPr>
        <w:tabs>
          <w:tab w:val="left" w:pos="2440"/>
        </w:tabs>
        <w:spacing w:line="360" w:lineRule="auto"/>
        <w:ind w:firstLine="709"/>
        <w:jc w:val="both"/>
        <w:rPr>
          <w:rFonts w:ascii="Times New Roman" w:hAnsi="Times New Roman" w:cs="Times New Roman"/>
          <w:sz w:val="28"/>
          <w:szCs w:val="28"/>
        </w:rPr>
      </w:pPr>
      <w:r w:rsidRPr="004E185E">
        <w:rPr>
          <w:rFonts w:ascii="Times New Roman" w:hAnsi="Times New Roman" w:cs="Times New Roman"/>
          <w:sz w:val="28"/>
          <w:szCs w:val="28"/>
        </w:rPr>
        <w:t>Помимо «Мадонны» Гнедич упоминает также и гравюры на меди за авторством Боттичелли, приложенные к вышедшему в свет во Флоренции в 1481 году изданию дантова «Ада». Гнедич упоминает их лишь вскользь, но данные работы позволяют взглянуть на творчество Боттичелли несколько под другим ракурсом. Конечно же данные гравюры во многом метафоричны. Но в них итальянский мастер совсем другой, менее декоративный и поэтичный, скорее более мрачный и холодный. Это во многом объясняется самим сюжетом работ. При изображении адских страданий не предполагается демонстрация возвышенной и одухотворенной натуры. Но есть и характерные мотивы творчества художника – эти парящие над пространством фигуры как в гравюре «Наказание лицемеров и льстецов» – персонажи в представлении Боттичелли бегут, но у него невольно вновь получаются эти словно бы зависшие в невесомости легкие фигуры. При этом данный прием тем не менее способствует созданию эффекта движения – но снова какого-то замедленного, протяженного во времени.</w:t>
      </w:r>
    </w:p>
    <w:p w14:paraId="60BAA9A5" w14:textId="77777777" w:rsidR="004E185E" w:rsidRPr="004E185E" w:rsidRDefault="004E185E" w:rsidP="004E185E">
      <w:pPr>
        <w:tabs>
          <w:tab w:val="left" w:pos="2440"/>
        </w:tabs>
        <w:spacing w:line="360" w:lineRule="auto"/>
        <w:ind w:firstLine="709"/>
        <w:jc w:val="both"/>
        <w:rPr>
          <w:rFonts w:ascii="Times New Roman" w:hAnsi="Times New Roman" w:cs="Times New Roman"/>
          <w:sz w:val="28"/>
          <w:szCs w:val="28"/>
        </w:rPr>
      </w:pPr>
      <w:r w:rsidRPr="004E185E">
        <w:rPr>
          <w:rFonts w:ascii="Times New Roman" w:hAnsi="Times New Roman" w:cs="Times New Roman"/>
          <w:sz w:val="28"/>
          <w:szCs w:val="28"/>
        </w:rPr>
        <w:t xml:space="preserve">В гравюрах к дантовому «Аду» вновь создается впечатление, что Боттичелли словно бы специально «наступает на горло собственной песне», стремясь несколько приглушить поэтичность своих работ с целью передачи ужасных страданий, обрушившихся на голову грешников. Отсюда сдержанная цветовая гамма – серые и грязно коричневые тона. Лишь то тут, то там возникают всполохи цвета в одеждах Данте и Виргилия.  </w:t>
      </w:r>
    </w:p>
    <w:p w14:paraId="740AFC86" w14:textId="77777777" w:rsidR="004E185E" w:rsidRPr="004E185E" w:rsidRDefault="004E185E" w:rsidP="004E185E">
      <w:pPr>
        <w:tabs>
          <w:tab w:val="left" w:pos="2440"/>
        </w:tabs>
        <w:spacing w:line="360" w:lineRule="auto"/>
        <w:ind w:firstLine="709"/>
        <w:jc w:val="both"/>
        <w:rPr>
          <w:rFonts w:ascii="Times New Roman" w:hAnsi="Times New Roman" w:cs="Times New Roman"/>
          <w:sz w:val="28"/>
          <w:szCs w:val="28"/>
        </w:rPr>
      </w:pPr>
      <w:r w:rsidRPr="004E185E">
        <w:rPr>
          <w:rFonts w:ascii="Times New Roman" w:hAnsi="Times New Roman" w:cs="Times New Roman"/>
          <w:sz w:val="28"/>
          <w:szCs w:val="28"/>
        </w:rPr>
        <w:t>Наряду с гравюрами на меди до нас дошли также рисунки Боттичелли, также посвященные различным эпизодам из «Ада» «Божественной комедии» Данте, которые отличает стройность и отточенность линий.</w:t>
      </w:r>
    </w:p>
    <w:p w14:paraId="6486A753" w14:textId="6F14C157" w:rsidR="004E185E" w:rsidRPr="004E185E" w:rsidRDefault="004E185E" w:rsidP="004E185E">
      <w:pPr>
        <w:tabs>
          <w:tab w:val="left" w:pos="2440"/>
        </w:tabs>
        <w:spacing w:line="360" w:lineRule="auto"/>
        <w:ind w:firstLine="709"/>
        <w:jc w:val="both"/>
        <w:rPr>
          <w:rFonts w:ascii="Times New Roman" w:hAnsi="Times New Roman" w:cs="Times New Roman"/>
          <w:sz w:val="28"/>
          <w:szCs w:val="28"/>
        </w:rPr>
      </w:pPr>
      <w:r w:rsidRPr="004E185E">
        <w:rPr>
          <w:rFonts w:ascii="Times New Roman" w:hAnsi="Times New Roman" w:cs="Times New Roman"/>
          <w:sz w:val="28"/>
          <w:szCs w:val="28"/>
        </w:rPr>
        <w:t>Говоря об отступлении от характерных мотивов, важно отметить, что ин</w:t>
      </w:r>
      <w:r w:rsidR="00E30EF7">
        <w:rPr>
          <w:rFonts w:ascii="Times New Roman" w:hAnsi="Times New Roman" w:cs="Times New Roman"/>
          <w:sz w:val="28"/>
          <w:szCs w:val="28"/>
        </w:rPr>
        <w:t>огда оно проходит менее успешно</w:t>
      </w:r>
      <w:r w:rsidRPr="004E185E">
        <w:rPr>
          <w:rFonts w:ascii="Times New Roman" w:hAnsi="Times New Roman" w:cs="Times New Roman"/>
          <w:sz w:val="28"/>
          <w:szCs w:val="28"/>
        </w:rPr>
        <w:t xml:space="preserve"> - как в «Наказании лицемеров и льстецов»</w:t>
      </w:r>
      <w:r w:rsidR="0014174F">
        <w:rPr>
          <w:rFonts w:ascii="Times New Roman" w:hAnsi="Times New Roman" w:cs="Times New Roman"/>
          <w:sz w:val="28"/>
          <w:szCs w:val="28"/>
        </w:rPr>
        <w:t xml:space="preserve"> (Рис. 8)</w:t>
      </w:r>
      <w:r w:rsidRPr="004E185E">
        <w:rPr>
          <w:rFonts w:ascii="Times New Roman" w:hAnsi="Times New Roman" w:cs="Times New Roman"/>
          <w:sz w:val="28"/>
          <w:szCs w:val="28"/>
        </w:rPr>
        <w:t xml:space="preserve"> (о котором уже было упомянуто выше), а иногда принимает </w:t>
      </w:r>
      <w:r w:rsidRPr="004E185E">
        <w:rPr>
          <w:rFonts w:ascii="Times New Roman" w:hAnsi="Times New Roman" w:cs="Times New Roman"/>
          <w:sz w:val="28"/>
          <w:szCs w:val="28"/>
        </w:rPr>
        <w:lastRenderedPageBreak/>
        <w:t>и более радикальные формы – как в рисунках «Ледяное озеро Коцит»</w:t>
      </w:r>
      <w:r w:rsidR="005740CA">
        <w:rPr>
          <w:rFonts w:ascii="Times New Roman" w:hAnsi="Times New Roman" w:cs="Times New Roman"/>
          <w:sz w:val="28"/>
          <w:szCs w:val="28"/>
        </w:rPr>
        <w:t xml:space="preserve"> (Рис. 9)</w:t>
      </w:r>
      <w:r w:rsidRPr="004E185E">
        <w:rPr>
          <w:rFonts w:ascii="Times New Roman" w:hAnsi="Times New Roman" w:cs="Times New Roman"/>
          <w:sz w:val="28"/>
          <w:szCs w:val="28"/>
        </w:rPr>
        <w:t xml:space="preserve"> и «Данте и Вергилий у ворот города Дис»</w:t>
      </w:r>
      <w:r w:rsidR="005740CA">
        <w:rPr>
          <w:rFonts w:ascii="Times New Roman" w:hAnsi="Times New Roman" w:cs="Times New Roman"/>
          <w:sz w:val="28"/>
          <w:szCs w:val="28"/>
        </w:rPr>
        <w:t xml:space="preserve"> (Рис. 10)</w:t>
      </w:r>
      <w:r w:rsidRPr="004E185E">
        <w:rPr>
          <w:rFonts w:ascii="Times New Roman" w:hAnsi="Times New Roman" w:cs="Times New Roman"/>
          <w:sz w:val="28"/>
          <w:szCs w:val="28"/>
        </w:rPr>
        <w:t>. Здесь Боттичелли показывает себя талантливым рисовальщиком. Художник выстраивает многоплановые композиции и старается придать лицам персонажей различные выражения (страха, страдания, ужаса, злобного посмеивания). При этом линия рисунка смелая, отточенная и выразительная. Удается художнику также и выстраивание повествования: благодаря повторяющимся фигурам Данте и Виргилия, постепенно продвигающимся в пространстве рисунка, мы понимаем, какая сцена из какого эпизода повествования вытекает.</w:t>
      </w:r>
    </w:p>
    <w:p w14:paraId="0AD91ECB" w14:textId="3966CBD3"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В обширном сборнике «Хождения во Флоренцию. Флоренция и флорентийцы в русской культуре. Век XIX», посвященном как уже понятно из названия, флорентийской культуре, есть небольшой оче</w:t>
      </w:r>
      <w:r w:rsidR="00535C92">
        <w:rPr>
          <w:rFonts w:ascii="Times New Roman" w:hAnsi="Times New Roman" w:cs="Times New Roman"/>
          <w:sz w:val="28"/>
          <w:szCs w:val="28"/>
        </w:rPr>
        <w:t xml:space="preserve">рк </w:t>
      </w:r>
      <w:r w:rsidR="00535C92" w:rsidRPr="00E30EF7">
        <w:rPr>
          <w:rFonts w:ascii="Times New Roman" w:hAnsi="Times New Roman" w:cs="Times New Roman"/>
          <w:b/>
          <w:sz w:val="28"/>
          <w:szCs w:val="28"/>
        </w:rPr>
        <w:t xml:space="preserve">З. А. Венгеровой </w:t>
      </w:r>
      <w:r w:rsidR="00535C92">
        <w:rPr>
          <w:rFonts w:ascii="Times New Roman" w:hAnsi="Times New Roman" w:cs="Times New Roman"/>
          <w:sz w:val="28"/>
          <w:szCs w:val="28"/>
        </w:rPr>
        <w:t>(1867-1941</w:t>
      </w:r>
      <w:r w:rsidRPr="002014BA">
        <w:rPr>
          <w:rFonts w:ascii="Times New Roman" w:hAnsi="Times New Roman" w:cs="Times New Roman"/>
          <w:sz w:val="28"/>
          <w:szCs w:val="28"/>
        </w:rPr>
        <w:t xml:space="preserve">) о Боттичелли, который так и называется «Сандро Боттичелли из эпохи Возрождения». Данная работа впервые появилась в журнале «Вестник Европы» в 1895 году, а затем вошла в сборник Венгеровой «Литературные </w:t>
      </w:r>
      <w:r w:rsidR="006427E0">
        <w:rPr>
          <w:rFonts w:ascii="Times New Roman" w:hAnsi="Times New Roman" w:cs="Times New Roman"/>
          <w:sz w:val="28"/>
          <w:szCs w:val="28"/>
        </w:rPr>
        <w:t>характеристики» (издан в 1897 году</w:t>
      </w:r>
      <w:r w:rsidRPr="002014BA">
        <w:rPr>
          <w:rFonts w:ascii="Times New Roman" w:hAnsi="Times New Roman" w:cs="Times New Roman"/>
          <w:sz w:val="28"/>
          <w:szCs w:val="28"/>
        </w:rPr>
        <w:t xml:space="preserve">), где помимо статьи о Боттичелли были включены также и другие искусствоведческие очерки автора. </w:t>
      </w:r>
    </w:p>
    <w:p w14:paraId="467F1901" w14:textId="77777777"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 xml:space="preserve">Сама Венгерова личность неординарная – в наше время ее вполне бы могли назвать «женщиной, которая сделала себя сама» (self-made woman). Переводчик, литературный критик, историк западно-европейской литературы – все это можно про нее сказать. Венгерова – выпускница Высших женских Бестужевских курсов. Также в период с 1887 по 1891 год она посещала лекции по истории французской литературы в Сорбонне, а  также прослушала лекционные курсы по английской литературе в нескольких университетах Англии. В числе заслуг Венгеровой – перевод на английский трудов Л. Н. Толстого и на русский романа Э. Войнич «Овод». В 1893-1908 гг. наша героиня вела в журнале «Вестник Европы» раздел «Новости иностранной литературы». </w:t>
      </w:r>
    </w:p>
    <w:p w14:paraId="14EF0B3D" w14:textId="77777777"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lastRenderedPageBreak/>
        <w:t xml:space="preserve">Венгерова любила создавать в своих статьях портреты личностей, снабжать очерки многочисленными биографическими подробностями. Такого рода портрет создает она и для Боттичелли.  </w:t>
      </w:r>
    </w:p>
    <w:p w14:paraId="318EEEC4" w14:textId="2617A4BA"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Первое, что отмечает Венгерова, это близость творчества художника мироощущению человека XIX века. Исследовательница отмечает: «…оно (искусство Боттичелли) отражает душевный разлад, сложный душевный мир, в котором сливаются все крайности идеализма и неверия, в котором вырвавшаяся на свободу человеческая личность бросает вызов всем традиционным верованиям, разрывает все связи со условною святынею прошлого и силится создать идеал красот, построенной на созерцании внутренних мистических состояний души».</w:t>
      </w:r>
      <w:r w:rsidR="00AC03FD">
        <w:rPr>
          <w:rStyle w:val="FootnoteReference"/>
          <w:rFonts w:ascii="Times New Roman" w:hAnsi="Times New Roman" w:cs="Times New Roman"/>
          <w:sz w:val="28"/>
          <w:szCs w:val="28"/>
        </w:rPr>
        <w:footnoteReference w:id="5"/>
      </w:r>
      <w:r w:rsidRPr="002014BA">
        <w:rPr>
          <w:rFonts w:ascii="Times New Roman" w:hAnsi="Times New Roman" w:cs="Times New Roman"/>
          <w:sz w:val="28"/>
          <w:szCs w:val="28"/>
        </w:rPr>
        <w:t xml:space="preserve"> </w:t>
      </w:r>
      <w:r w:rsidR="00D87794">
        <w:rPr>
          <w:rFonts w:ascii="Times New Roman" w:hAnsi="Times New Roman" w:cs="Times New Roman"/>
          <w:sz w:val="28"/>
          <w:szCs w:val="28"/>
        </w:rPr>
        <w:t xml:space="preserve">Исследовательница </w:t>
      </w:r>
      <w:r w:rsidR="00780A4E">
        <w:rPr>
          <w:rFonts w:ascii="Times New Roman" w:hAnsi="Times New Roman" w:cs="Times New Roman"/>
          <w:sz w:val="28"/>
          <w:szCs w:val="28"/>
        </w:rPr>
        <w:t xml:space="preserve">в данном отрывке по сути «проецирует» чувства своих современников (беспокойство, тревожность) на печальные образы художника. </w:t>
      </w:r>
    </w:p>
    <w:p w14:paraId="536A933E" w14:textId="4254C4D9"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Венгерова также рассматривает Боттичелли как ступень к пониманию гения Леонардо да Винчи. Исследовательница считает, что художник (Боттичелли) хоть и не достигает художественного совершенства своего великого современника (да Винчи) и в способности возноситься над человеческими чувствами и временем значительно ему (да Винчи) уступает, тем не менее он «больше обнаруживает свои намерения и свою душу».</w:t>
      </w:r>
      <w:r w:rsidR="00714D4A">
        <w:rPr>
          <w:rStyle w:val="FootnoteReference"/>
          <w:rFonts w:ascii="Times New Roman" w:hAnsi="Times New Roman" w:cs="Times New Roman"/>
          <w:sz w:val="28"/>
          <w:szCs w:val="28"/>
        </w:rPr>
        <w:footnoteReference w:id="6"/>
      </w:r>
      <w:r w:rsidRPr="002014BA">
        <w:rPr>
          <w:rFonts w:ascii="Times New Roman" w:hAnsi="Times New Roman" w:cs="Times New Roman"/>
          <w:sz w:val="28"/>
          <w:szCs w:val="28"/>
        </w:rPr>
        <w:t xml:space="preserve">  С данным рассуждением вполне можно и поспорить. Ведь творчество старшего современника да Винчи хоть и несет в себе черты средневекового искусства, самобытно по своей сути и ставит перед собой другие задачи, чем творчество Леонардо да Винчи. С этим, к примеру, согласен и искусствовед Георгий Сергеевич Дунаев, посвятивший Боттичелли целую книгу (</w:t>
      </w:r>
      <w:r w:rsidR="009800FE">
        <w:rPr>
          <w:rFonts w:ascii="Times New Roman" w:hAnsi="Times New Roman" w:cs="Times New Roman"/>
          <w:sz w:val="28"/>
          <w:szCs w:val="28"/>
        </w:rPr>
        <w:t>о ней мы еще будем упоминать в дальнейшем</w:t>
      </w:r>
      <w:r w:rsidRPr="002014BA">
        <w:rPr>
          <w:rFonts w:ascii="Times New Roman" w:hAnsi="Times New Roman" w:cs="Times New Roman"/>
          <w:sz w:val="28"/>
          <w:szCs w:val="28"/>
        </w:rPr>
        <w:t xml:space="preserve">). Так исследователь считает, что творчество Боттичелли и да Винчи ставит перед собой разные задачи. Если у Боттичелли главный это человек, его внутренне эмоциональное и духовное состояние, а </w:t>
      </w:r>
      <w:r w:rsidRPr="002014BA">
        <w:rPr>
          <w:rFonts w:ascii="Times New Roman" w:hAnsi="Times New Roman" w:cs="Times New Roman"/>
          <w:sz w:val="28"/>
          <w:szCs w:val="28"/>
        </w:rPr>
        <w:lastRenderedPageBreak/>
        <w:t>фон и декорации (какими бы изысканно прекрасными они не были), во многом второстепенны и зачастую лишь способствуют усилению этого впечатления, то у да Винчи человек и природа едины и участвуют в формировании того особого переживания тайны мира, которое техника сфумато лишь усиливает. Более того, Боттичелли, по мнению искусствоведа, это скорее больше о созидании мира: фигуры, композиция, весь строй того или иного произведения подчинены «вечной математической стройности», в то время как у да Винчи извечная борьба стихий и ощущение близящейся «физической гибели космоса».</w:t>
      </w:r>
      <w:r w:rsidR="00FE7CC1">
        <w:rPr>
          <w:rStyle w:val="FootnoteReference"/>
          <w:rFonts w:ascii="Times New Roman" w:hAnsi="Times New Roman" w:cs="Times New Roman"/>
          <w:sz w:val="28"/>
          <w:szCs w:val="28"/>
        </w:rPr>
        <w:footnoteReference w:id="7"/>
      </w:r>
      <w:r w:rsidRPr="002014BA">
        <w:rPr>
          <w:rFonts w:ascii="Times New Roman" w:hAnsi="Times New Roman" w:cs="Times New Roman"/>
          <w:sz w:val="28"/>
          <w:szCs w:val="28"/>
        </w:rPr>
        <w:t xml:space="preserve"> </w:t>
      </w:r>
    </w:p>
    <w:p w14:paraId="3A9F9AA6" w14:textId="77777777"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К тому же Боттичелли большое внимание уделял тому, чтобы его работы воспринимались как нечто законченное, единое, то есть продуманное до мельчайших деталей и целокупное. Леонардо да Винчи, напротив, зачастую не заканчивал свои работы, и в этом еще одна причина их загадочности. Таинственность же Боттичелли другого порядка: она в летящих походках героев, сложности узоров их одеяний и особой духовной красоте, озаряющей лица и лики.</w:t>
      </w:r>
    </w:p>
    <w:p w14:paraId="17FCA614" w14:textId="77777777"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Если с утверждением Венгеровой касательно несовершенства творчества Боттичелли в сравнении с работами Леонардо да Винчи, еще можно поспорить, то с заявлением исследовательницы о том, что художник обнаруживает перед нами свою душу, остается только согласиться.</w:t>
      </w:r>
    </w:p>
    <w:p w14:paraId="527C0396" w14:textId="2EE52D3F"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 xml:space="preserve">Любопытно то, что Венгерова на протяжении всего своего очерка, посвященного Боттичелли, стремится объяснять своеобразие художественной манеры художника его сомнением в устройстве мира и вещей. Исследовательница пишет: «…повсюду художник отражает двойственное состояние души, которая как бы останавливается на границах веры и безверия, и в которой одинаковы живы и скорбь по утраченной вере в человеческие начинания и силу человеческих чувств, и влечение заглянуть в тайну мира и </w:t>
      </w:r>
      <w:r w:rsidRPr="002014BA">
        <w:rPr>
          <w:rFonts w:ascii="Times New Roman" w:hAnsi="Times New Roman" w:cs="Times New Roman"/>
          <w:sz w:val="28"/>
          <w:szCs w:val="28"/>
        </w:rPr>
        <w:lastRenderedPageBreak/>
        <w:t>достигнуть единени</w:t>
      </w:r>
      <w:r w:rsidR="00094B38">
        <w:rPr>
          <w:rFonts w:ascii="Times New Roman" w:hAnsi="Times New Roman" w:cs="Times New Roman"/>
          <w:sz w:val="28"/>
          <w:szCs w:val="28"/>
        </w:rPr>
        <w:t>я с его божественным началом».</w:t>
      </w:r>
      <w:r w:rsidR="00094B38">
        <w:rPr>
          <w:rStyle w:val="FootnoteReference"/>
          <w:rFonts w:ascii="Times New Roman" w:hAnsi="Times New Roman" w:cs="Times New Roman"/>
          <w:sz w:val="28"/>
          <w:szCs w:val="28"/>
        </w:rPr>
        <w:footnoteReference w:id="8"/>
      </w:r>
      <w:r w:rsidR="00094B38">
        <w:rPr>
          <w:rFonts w:ascii="Times New Roman" w:hAnsi="Times New Roman" w:cs="Times New Roman"/>
          <w:sz w:val="28"/>
          <w:szCs w:val="28"/>
        </w:rPr>
        <w:t xml:space="preserve"> </w:t>
      </w:r>
      <w:r w:rsidRPr="002014BA">
        <w:rPr>
          <w:rFonts w:ascii="Times New Roman" w:hAnsi="Times New Roman" w:cs="Times New Roman"/>
          <w:sz w:val="28"/>
          <w:szCs w:val="28"/>
        </w:rPr>
        <w:t xml:space="preserve">По сути Венгерова проецирует метания и тревогу человека рубежа XIX-XX веков на полотна мастера. Исследовательнице кажется, что боттичеллевские герои застыли на границе веры и безверия, отсюда их скорбные взгляды и печальная задумчивость, а ведь это прежде всего настроение, которое застигло врасплох современников Венгеровой, вначале воспевавших прогресс, а затем разочаровавшихся в его результатах, утративших чувство веры, и как следствие движимых страхами, сомнениями и тревогой. </w:t>
      </w:r>
    </w:p>
    <w:p w14:paraId="7AA285C7" w14:textId="3378A9E0"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Даже в мадоннах Боттичелли, которых художник писал на протяжении всей своей жизни, находит исследовательница отражение «метаний» своего века. В особой связи между Богородицей и младенцем исследовательнице видится  отражение «вечного разлада земного и божественного».</w:t>
      </w:r>
      <w:r w:rsidR="00847C43">
        <w:rPr>
          <w:rStyle w:val="FootnoteReference"/>
          <w:rFonts w:ascii="Times New Roman" w:hAnsi="Times New Roman" w:cs="Times New Roman"/>
          <w:sz w:val="28"/>
          <w:szCs w:val="28"/>
        </w:rPr>
        <w:footnoteReference w:id="9"/>
      </w:r>
      <w:r w:rsidRPr="002014BA">
        <w:rPr>
          <w:rFonts w:ascii="Times New Roman" w:hAnsi="Times New Roman" w:cs="Times New Roman"/>
          <w:sz w:val="28"/>
          <w:szCs w:val="28"/>
        </w:rPr>
        <w:t xml:space="preserve">  Венгерова убеждена в том, что печальный взгляд мадонн символизирует то состояние раздвоенности, в котором они пребывают, состоянии сомнения и разочарования, связанного с невозможностью примирения с земным и «бессилие слиться с небесным».</w:t>
      </w:r>
      <w:r w:rsidR="00121023">
        <w:rPr>
          <w:rStyle w:val="FootnoteReference"/>
          <w:rFonts w:ascii="Times New Roman" w:hAnsi="Times New Roman" w:cs="Times New Roman"/>
          <w:sz w:val="28"/>
          <w:szCs w:val="28"/>
        </w:rPr>
        <w:footnoteReference w:id="10"/>
      </w:r>
      <w:r w:rsidRPr="002014BA">
        <w:rPr>
          <w:rFonts w:ascii="Times New Roman" w:hAnsi="Times New Roman" w:cs="Times New Roman"/>
          <w:sz w:val="28"/>
          <w:szCs w:val="28"/>
        </w:rPr>
        <w:t xml:space="preserve"> </w:t>
      </w:r>
    </w:p>
    <w:p w14:paraId="47F31FE6" w14:textId="77777777"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Особое умиление у исследовательницы вызывают ангелочки – частые спутники боттичеллевских мадонн. По мнению Венгеровой, они добавляют в работы художника динамики, каждый из божественных посланников живет своей особой духовной жизнью и светится особой неземной красотой.</w:t>
      </w:r>
    </w:p>
    <w:p w14:paraId="551B9717" w14:textId="77777777" w:rsidR="002014BA" w:rsidRP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 xml:space="preserve">К мадоннам Боттичелли исследовательница возвращается неоднократно на протяжении всего очерка. В них так много всего того, что пытливый ум художника стремился постичь: материнская любовь, неизбежность жертвы, покорность судьбе, предчувствие грядущей скорби, торжество жизни над смертью, скорбь Распятия и Погребения и ликующая, светлая радость Воскресения. Все эти переливы чувств волновали художника и его </w:t>
      </w:r>
      <w:r w:rsidRPr="002014BA">
        <w:rPr>
          <w:rFonts w:ascii="Times New Roman" w:hAnsi="Times New Roman" w:cs="Times New Roman"/>
          <w:sz w:val="28"/>
          <w:szCs w:val="28"/>
        </w:rPr>
        <w:lastRenderedPageBreak/>
        <w:t>современников, и Боттичелли неоднократно на протяжении своего творчества возвращается мыслями к Богородице и ее божественному сыну, и каждый раз это возвращение раскрывает перед зрителями новую грань творчества мастера.</w:t>
      </w:r>
    </w:p>
    <w:p w14:paraId="374C853D" w14:textId="6E6473D1" w:rsidR="002014BA" w:rsidRPr="002014BA" w:rsidRDefault="002014BA" w:rsidP="00731B26">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 xml:space="preserve">Статья Венгеровой это своеобразное свидетельство эпохи. Хоть исследовательница и пишет о художнике кватроченто, практически в каждой строчке очерка проскальзывает то тревожное настроение, которое владела умами людей на рубеже веков, вновь, как и в очерках Бенуа и Муратова работам Боттичелли приписываются собственные переживания и душевные терзания исследовательницы. Материал искусства становится способом поговорить о проблемах поколения, не способного к великим свершениям и томящегося от этого бездействия. </w:t>
      </w:r>
    </w:p>
    <w:p w14:paraId="0DA050E0" w14:textId="77777777" w:rsidR="002014BA" w:rsidRDefault="002014BA" w:rsidP="002014BA">
      <w:pPr>
        <w:tabs>
          <w:tab w:val="left" w:pos="2440"/>
        </w:tabs>
        <w:spacing w:line="360" w:lineRule="auto"/>
        <w:ind w:firstLine="709"/>
        <w:jc w:val="both"/>
        <w:rPr>
          <w:rFonts w:ascii="Times New Roman" w:hAnsi="Times New Roman" w:cs="Times New Roman"/>
          <w:sz w:val="28"/>
          <w:szCs w:val="28"/>
        </w:rPr>
      </w:pPr>
      <w:r w:rsidRPr="002014BA">
        <w:rPr>
          <w:rFonts w:ascii="Times New Roman" w:hAnsi="Times New Roman" w:cs="Times New Roman"/>
          <w:sz w:val="28"/>
          <w:szCs w:val="28"/>
        </w:rPr>
        <w:t>Если же говорить сугубо о характеристиках, данных исследовательницей творчеству художника, то с представлением Венгеровой о том, что Боттичелли был менее совершенным художником, чем Леонардо да Винчи, довольно сложно согласиться. В то же время ее характеристика мадонн Боттичелли, как работ, где сосредоточились важнейшие вопросы человечества (материнская любовь, неизбежность жертвы, покорность судьбе, предчувствие грядущей скорби, торжество жизни над смертью) необычайна точна и значима.</w:t>
      </w:r>
    </w:p>
    <w:p w14:paraId="15A731A8" w14:textId="5696D8E8"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Существуют совершенно редчайшие, можно сказать «штучные» экземпляры монографий о Боттичелли, еще дореволюционные, написанные «ятем» (Ъ). С одной из таких работ и хочется начать эту главу.</w:t>
      </w:r>
    </w:p>
    <w:p w14:paraId="165EF26C" w14:textId="57F9DD6E" w:rsidR="004B325C" w:rsidRDefault="002D6239" w:rsidP="004B325C">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 xml:space="preserve">Первое из таких редких изданий, было пущено в печать 1913 году, и получило название «Боттичелли». Об авторе издания, </w:t>
      </w:r>
      <w:r w:rsidRPr="006427E0">
        <w:rPr>
          <w:rFonts w:ascii="Times New Roman" w:hAnsi="Times New Roman" w:cs="Times New Roman"/>
          <w:b/>
          <w:sz w:val="28"/>
          <w:szCs w:val="28"/>
        </w:rPr>
        <w:t>Н. Николаевой</w:t>
      </w:r>
      <w:r w:rsidRPr="002D6239">
        <w:rPr>
          <w:rFonts w:ascii="Times New Roman" w:hAnsi="Times New Roman" w:cs="Times New Roman"/>
          <w:sz w:val="28"/>
          <w:szCs w:val="28"/>
        </w:rPr>
        <w:t>, почти ничего не удалось узнать, кроме того, что исследовательница писала небольшие очерки об искусстве, выходившие в серии «Летучая энциклопедия» для издательства «И. А. Маевскаго». И каких художников она еще рассмотрела. Бо</w:t>
      </w:r>
      <w:r w:rsidR="00A7296D">
        <w:rPr>
          <w:rFonts w:ascii="Times New Roman" w:hAnsi="Times New Roman" w:cs="Times New Roman"/>
          <w:sz w:val="28"/>
          <w:szCs w:val="28"/>
        </w:rPr>
        <w:t xml:space="preserve">ттичелли попадает в ряд: </w:t>
      </w:r>
      <w:r w:rsidRPr="002D6239">
        <w:rPr>
          <w:rFonts w:ascii="Times New Roman" w:hAnsi="Times New Roman" w:cs="Times New Roman"/>
          <w:sz w:val="28"/>
          <w:szCs w:val="28"/>
        </w:rPr>
        <w:t xml:space="preserve"> </w:t>
      </w:r>
      <w:r w:rsidR="004B325C">
        <w:rPr>
          <w:rFonts w:ascii="Times New Roman" w:hAnsi="Times New Roman" w:cs="Times New Roman"/>
          <w:sz w:val="28"/>
          <w:szCs w:val="28"/>
        </w:rPr>
        <w:t xml:space="preserve">Кроме Боттичелли </w:t>
      </w:r>
      <w:r w:rsidR="004B325C">
        <w:rPr>
          <w:rFonts w:ascii="Times New Roman" w:hAnsi="Times New Roman" w:cs="Times New Roman"/>
          <w:sz w:val="28"/>
          <w:szCs w:val="28"/>
        </w:rPr>
        <w:lastRenderedPageBreak/>
        <w:t>исследовательница также писала небольшие очерки о К. Брюллове, Рембрандте, передвижниках.</w:t>
      </w:r>
    </w:p>
    <w:p w14:paraId="16E296E6" w14:textId="2BC3ECC4"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Сам формат книги дает нам некоторые подсказки относительно того, почему серия была так названа. Перед нами почти карманное издание, которое было удобно взять с собой в дорогу.</w:t>
      </w:r>
    </w:p>
    <w:p w14:paraId="294086A9" w14:textId="0E23FBA9"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Небольшой формат подразумевает краткость изложения, и действительно в работе излагаются основные факты творческой биографии художника, а в конце предоставляется список основных работ.</w:t>
      </w:r>
    </w:p>
    <w:p w14:paraId="23225F81" w14:textId="0F93DB27"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 xml:space="preserve">Интересны некоторые замечания Николаевой относительно творческого пути </w:t>
      </w:r>
      <w:r w:rsidR="00056E07">
        <w:rPr>
          <w:rFonts w:ascii="Times New Roman" w:hAnsi="Times New Roman" w:cs="Times New Roman"/>
          <w:sz w:val="28"/>
          <w:szCs w:val="28"/>
        </w:rPr>
        <w:t>флорентийского мастера</w:t>
      </w:r>
      <w:r w:rsidRPr="002D6239">
        <w:rPr>
          <w:rFonts w:ascii="Times New Roman" w:hAnsi="Times New Roman" w:cs="Times New Roman"/>
          <w:sz w:val="28"/>
          <w:szCs w:val="28"/>
        </w:rPr>
        <w:t>. Так исследовательница отмечает: «Неизвестно с точностью, какие работы он (Боттичелли) исполнил до 1470 года. Своих картин он почти никогда не подписывал,  и в то же время его талант и его индивидуальные особенности и приемы установились не сразу, что делает затруднительным определение многих его работ по чисто техническим данным. В настоящее время в Лондонской галерее находится «Поклонение волхвов»</w:t>
      </w:r>
      <w:r w:rsidR="0013261E">
        <w:rPr>
          <w:rFonts w:ascii="Times New Roman" w:hAnsi="Times New Roman" w:cs="Times New Roman"/>
          <w:sz w:val="28"/>
          <w:szCs w:val="28"/>
        </w:rPr>
        <w:t xml:space="preserve"> </w:t>
      </w:r>
      <w:r w:rsidR="0065249C">
        <w:rPr>
          <w:rFonts w:ascii="Times New Roman" w:hAnsi="Times New Roman" w:cs="Times New Roman"/>
          <w:sz w:val="28"/>
          <w:szCs w:val="28"/>
        </w:rPr>
        <w:t>(1475) (Рис. 10)</w:t>
      </w:r>
      <w:r w:rsidRPr="002D6239">
        <w:rPr>
          <w:rFonts w:ascii="Times New Roman" w:hAnsi="Times New Roman" w:cs="Times New Roman"/>
          <w:sz w:val="28"/>
          <w:szCs w:val="28"/>
        </w:rPr>
        <w:t>, которое долгое время считали произведением Филиппо Липпи, а теперь признали ранней работой Боттичелли, написанной в то время, когда он еще всецело находился под влиянием своего учителя».</w:t>
      </w:r>
      <w:r w:rsidR="00B44766">
        <w:rPr>
          <w:rStyle w:val="FootnoteReference"/>
          <w:rFonts w:ascii="Times New Roman" w:hAnsi="Times New Roman" w:cs="Times New Roman"/>
          <w:sz w:val="28"/>
          <w:szCs w:val="28"/>
        </w:rPr>
        <w:footnoteReference w:id="11"/>
      </w:r>
      <w:r w:rsidRPr="002D6239">
        <w:rPr>
          <w:rFonts w:ascii="Times New Roman" w:hAnsi="Times New Roman" w:cs="Times New Roman"/>
          <w:sz w:val="28"/>
          <w:szCs w:val="28"/>
        </w:rPr>
        <w:t xml:space="preserve"> </w:t>
      </w:r>
      <w:r w:rsidR="000B58E6">
        <w:rPr>
          <w:rFonts w:ascii="Times New Roman" w:hAnsi="Times New Roman" w:cs="Times New Roman"/>
          <w:sz w:val="28"/>
          <w:szCs w:val="28"/>
        </w:rPr>
        <w:t>Данная цитата требует дополнительного комментария.</w:t>
      </w:r>
    </w:p>
    <w:p w14:paraId="12EBE227" w14:textId="0FC45768"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 xml:space="preserve">Николаева подмечает сложность, с которой неизбежно сталкиваешься, исследуя ренессансное искусство. Для того, чтобы стать мастером и открыть собственную мастерскую (простите за тавтологию), художник, как правило, был вынужден, вначале, проработать в течение длительного периода времени подмастерьем у какого-нибудь уже известного и признанного художника. Это было своего рода обучение: желающий стать мастером получал возможность отточить свои навыки, в то время как дававший ему работу (признанный </w:t>
      </w:r>
      <w:r w:rsidRPr="002D6239">
        <w:rPr>
          <w:rFonts w:ascii="Times New Roman" w:hAnsi="Times New Roman" w:cs="Times New Roman"/>
          <w:sz w:val="28"/>
          <w:szCs w:val="28"/>
        </w:rPr>
        <w:lastRenderedPageBreak/>
        <w:t>мастер) мог выполнить с помощью подмастерьев сыпавшиеся на него (мастера) заказы.</w:t>
      </w:r>
    </w:p>
    <w:p w14:paraId="52AEE44D" w14:textId="1160A8BF"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Подобное обучение прошел и Боттичелли. При анализе ранних работ знаменитого впоследствии флорентийца тем не менее возникает вопрос: какие работы, выполненные под началом того же Липпи (один из первых учителей Боттичелли) можно отнести кисти Боттичелли, а какие произведения это все еще плод творчества учителя лишь с незначительными боттичеллевскими «пометками»?</w:t>
      </w:r>
    </w:p>
    <w:p w14:paraId="363405AF" w14:textId="44365B03"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 xml:space="preserve">Николаева делит все творчество мастера на две основные вехи: до и после поездки в Рим. </w:t>
      </w:r>
    </w:p>
    <w:p w14:paraId="77953D92" w14:textId="4CEDF0F4"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Автор также уделяет некоторое внимание римскому периоду творчества мастера. Тогда были написаны работы для Сикстинской капеллы «Искушения Христа», «Юность Моисея», «Наказание восставших левитов»,  а также картина «Поклонение волхвов»</w:t>
      </w:r>
      <w:r w:rsidR="0013261E">
        <w:rPr>
          <w:rFonts w:ascii="Times New Roman" w:hAnsi="Times New Roman" w:cs="Times New Roman"/>
          <w:sz w:val="28"/>
          <w:szCs w:val="28"/>
        </w:rPr>
        <w:t xml:space="preserve"> (1481-1482) (Рис. 12)</w:t>
      </w:r>
      <w:r w:rsidRPr="002D6239">
        <w:rPr>
          <w:rFonts w:ascii="Times New Roman" w:hAnsi="Times New Roman" w:cs="Times New Roman"/>
          <w:sz w:val="28"/>
          <w:szCs w:val="28"/>
        </w:rPr>
        <w:t>, которая, по утверждению Николаевой, находится в Эрмитаже. Так и было, пока в 1931 году работа не была продана коллекционеру Э. Меллону, сейчас же «Поклонение волхвов» входит в собрание Вашингтонской национальной галереи. Исследовательница дает работе интересное описание: «Эта картина широко и умно задумана, но недостаточно искренна; чувства выраженные в ней, кажутся деланными, придуманными, а не вылившимися непосредственно из самых глубин души».</w:t>
      </w:r>
      <w:r w:rsidR="00422D5A">
        <w:rPr>
          <w:rStyle w:val="FootnoteReference"/>
          <w:rFonts w:ascii="Times New Roman" w:hAnsi="Times New Roman" w:cs="Times New Roman"/>
          <w:sz w:val="28"/>
          <w:szCs w:val="28"/>
        </w:rPr>
        <w:footnoteReference w:id="12"/>
      </w:r>
      <w:r w:rsidRPr="002D6239">
        <w:rPr>
          <w:rFonts w:ascii="Times New Roman" w:hAnsi="Times New Roman" w:cs="Times New Roman"/>
          <w:sz w:val="28"/>
          <w:szCs w:val="28"/>
        </w:rPr>
        <w:t xml:space="preserve">  Николаева видит причину этого в том, что данная работа, как и заказы для Сикстинской капеллы были четко прописаны, участвующие на них лица согласованы, отсюда невозможность творческой свободы и полета фантазии.</w:t>
      </w:r>
    </w:p>
    <w:p w14:paraId="3A66325F" w14:textId="68F94A65"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 xml:space="preserve">Что касается периода до поездки в Рим, то в это время были написаны такие работы, как «Паллада и Кентавр», «Юдифь», «Весна», «Мадонна Магнификат», «Поклонение волхвов». Описание данных работ так или иначе </w:t>
      </w:r>
      <w:r w:rsidRPr="002D6239">
        <w:rPr>
          <w:rFonts w:ascii="Times New Roman" w:hAnsi="Times New Roman" w:cs="Times New Roman"/>
          <w:sz w:val="28"/>
          <w:szCs w:val="28"/>
        </w:rPr>
        <w:lastRenderedPageBreak/>
        <w:t>приводится в различных главах данного исследования, поэтому здесь мы не будем концентрировать на этом внимание, и сосредоточимся на наиболее интересных</w:t>
      </w:r>
      <w:r>
        <w:rPr>
          <w:rFonts w:ascii="Times New Roman" w:hAnsi="Times New Roman" w:cs="Times New Roman"/>
          <w:sz w:val="28"/>
          <w:szCs w:val="28"/>
        </w:rPr>
        <w:t xml:space="preserve"> комментариях самой Николаевой.</w:t>
      </w:r>
    </w:p>
    <w:p w14:paraId="16031B5C" w14:textId="615A6EC2"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Так Николаева пишет, что Паллада</w:t>
      </w:r>
      <w:r w:rsidR="003F7DA3">
        <w:rPr>
          <w:rFonts w:ascii="Times New Roman" w:hAnsi="Times New Roman" w:cs="Times New Roman"/>
          <w:sz w:val="28"/>
          <w:szCs w:val="28"/>
        </w:rPr>
        <w:t xml:space="preserve"> (Рис. 13)</w:t>
      </w:r>
      <w:r w:rsidRPr="002D6239">
        <w:rPr>
          <w:rFonts w:ascii="Times New Roman" w:hAnsi="Times New Roman" w:cs="Times New Roman"/>
          <w:sz w:val="28"/>
          <w:szCs w:val="28"/>
        </w:rPr>
        <w:t xml:space="preserve"> это прелестная и изящная женщина, в то время, как Кентавр «олицетворение мрачного, дикого, трагического хаоса и древнего мрака».</w:t>
      </w:r>
      <w:r w:rsidR="00422D5A">
        <w:rPr>
          <w:rStyle w:val="FootnoteReference"/>
          <w:rFonts w:ascii="Times New Roman" w:hAnsi="Times New Roman" w:cs="Times New Roman"/>
          <w:sz w:val="28"/>
          <w:szCs w:val="28"/>
        </w:rPr>
        <w:footnoteReference w:id="13"/>
      </w:r>
      <w:r w:rsidRPr="002D6239">
        <w:rPr>
          <w:rFonts w:ascii="Times New Roman" w:hAnsi="Times New Roman" w:cs="Times New Roman"/>
          <w:sz w:val="28"/>
          <w:szCs w:val="28"/>
        </w:rPr>
        <w:t xml:space="preserve">  Героям не хватает движения и </w:t>
      </w:r>
      <w:r w:rsidR="00427DB9">
        <w:rPr>
          <w:rFonts w:ascii="Times New Roman" w:hAnsi="Times New Roman" w:cs="Times New Roman"/>
          <w:sz w:val="28"/>
          <w:szCs w:val="28"/>
        </w:rPr>
        <w:t>энергии</w:t>
      </w:r>
      <w:r w:rsidRPr="002D6239">
        <w:rPr>
          <w:rFonts w:ascii="Times New Roman" w:hAnsi="Times New Roman" w:cs="Times New Roman"/>
          <w:sz w:val="28"/>
          <w:szCs w:val="28"/>
        </w:rPr>
        <w:t xml:space="preserve">, зато сама картина </w:t>
      </w:r>
      <w:r w:rsidR="00590781">
        <w:rPr>
          <w:rFonts w:ascii="Times New Roman" w:hAnsi="Times New Roman" w:cs="Times New Roman"/>
          <w:sz w:val="28"/>
          <w:szCs w:val="28"/>
        </w:rPr>
        <w:t>«</w:t>
      </w:r>
      <w:r w:rsidRPr="002D6239">
        <w:rPr>
          <w:rFonts w:ascii="Times New Roman" w:hAnsi="Times New Roman" w:cs="Times New Roman"/>
          <w:sz w:val="28"/>
          <w:szCs w:val="28"/>
        </w:rPr>
        <w:t>полна красоты и радости земной жизни, которые заставляют забывать ее недостатки».</w:t>
      </w:r>
      <w:r w:rsidR="00BC260F">
        <w:rPr>
          <w:rStyle w:val="FootnoteReference"/>
          <w:rFonts w:ascii="Times New Roman" w:hAnsi="Times New Roman" w:cs="Times New Roman"/>
          <w:sz w:val="28"/>
          <w:szCs w:val="28"/>
        </w:rPr>
        <w:footnoteReference w:id="14"/>
      </w:r>
      <w:r w:rsidRPr="002D6239">
        <w:rPr>
          <w:rFonts w:ascii="Times New Roman" w:hAnsi="Times New Roman" w:cs="Times New Roman"/>
          <w:sz w:val="28"/>
          <w:szCs w:val="28"/>
        </w:rPr>
        <w:t xml:space="preserve"> </w:t>
      </w:r>
      <w:r w:rsidR="00EE05DD">
        <w:rPr>
          <w:rFonts w:ascii="Times New Roman" w:hAnsi="Times New Roman" w:cs="Times New Roman"/>
          <w:sz w:val="28"/>
          <w:szCs w:val="28"/>
        </w:rPr>
        <w:t>Здесь автор указывает на томность Паллады и Кентавра, некоторую медлительность их движений как в замедленной съемке.</w:t>
      </w:r>
    </w:p>
    <w:p w14:paraId="1BBABB0A" w14:textId="7C073BC0" w:rsidR="002D6239" w:rsidRPr="002D6239" w:rsidRDefault="00386DA2" w:rsidP="002D6239">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Что касается Юдифи («картина «Возвращение Юдифи»</w:t>
      </w:r>
      <w:r w:rsidR="003F7DA3">
        <w:rPr>
          <w:rFonts w:ascii="Times New Roman" w:hAnsi="Times New Roman" w:cs="Times New Roman"/>
          <w:sz w:val="28"/>
          <w:szCs w:val="28"/>
        </w:rPr>
        <w:t xml:space="preserve"> (Рис. 14)</w:t>
      </w:r>
      <w:r>
        <w:rPr>
          <w:rFonts w:ascii="Times New Roman" w:hAnsi="Times New Roman" w:cs="Times New Roman"/>
          <w:sz w:val="28"/>
          <w:szCs w:val="28"/>
        </w:rPr>
        <w:t>), д</w:t>
      </w:r>
      <w:r w:rsidR="002D6239" w:rsidRPr="002D6239">
        <w:rPr>
          <w:rFonts w:ascii="Times New Roman" w:hAnsi="Times New Roman" w:cs="Times New Roman"/>
          <w:sz w:val="28"/>
          <w:szCs w:val="28"/>
        </w:rPr>
        <w:t xml:space="preserve">овольно любопытно объясняет автор решение Боттичелли показать </w:t>
      </w:r>
      <w:r>
        <w:rPr>
          <w:rFonts w:ascii="Times New Roman" w:hAnsi="Times New Roman" w:cs="Times New Roman"/>
          <w:sz w:val="28"/>
          <w:szCs w:val="28"/>
        </w:rPr>
        <w:t>героиню</w:t>
      </w:r>
      <w:r w:rsidR="002D6239" w:rsidRPr="002D6239">
        <w:rPr>
          <w:rFonts w:ascii="Times New Roman" w:hAnsi="Times New Roman" w:cs="Times New Roman"/>
          <w:sz w:val="28"/>
          <w:szCs w:val="28"/>
        </w:rPr>
        <w:t xml:space="preserve"> в пути, в момент возвращения ее вместе со служанкой домой после отсечения головы Олоферна. Николаева пишет: «Характерно изображение Юдифи, в котором ясно сказалось отвращение Боттичелли к грозным, трагически-великим и жестоким делам…Ни тени торжества нет в лице Юдифи, оно полно отвращения и тягостного чувства».</w:t>
      </w:r>
      <w:r w:rsidR="00821308">
        <w:rPr>
          <w:rStyle w:val="FootnoteReference"/>
          <w:rFonts w:ascii="Times New Roman" w:hAnsi="Times New Roman" w:cs="Times New Roman"/>
          <w:sz w:val="28"/>
          <w:szCs w:val="28"/>
        </w:rPr>
        <w:footnoteReference w:id="15"/>
      </w:r>
      <w:r w:rsidR="002D6239" w:rsidRPr="002D6239">
        <w:rPr>
          <w:rFonts w:ascii="Times New Roman" w:hAnsi="Times New Roman" w:cs="Times New Roman"/>
          <w:sz w:val="28"/>
          <w:szCs w:val="28"/>
        </w:rPr>
        <w:t xml:space="preserve"> Лицо Юдифи кажется скорее задумчивым, печальным и отстраненным, чем полным отвращения. Но интересно то, что автор книги видит и более сильные эмоции на лице героини.</w:t>
      </w:r>
    </w:p>
    <w:p w14:paraId="31A55BC7" w14:textId="4047DC33"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Подобного рода любопытные наблюдения сопровождают и описание «Рождение Венеры»: «</w:t>
      </w:r>
      <w:r w:rsidR="00D15D7A" w:rsidRPr="002D6239">
        <w:rPr>
          <w:rFonts w:ascii="Times New Roman" w:hAnsi="Times New Roman" w:cs="Times New Roman"/>
          <w:sz w:val="28"/>
          <w:szCs w:val="28"/>
        </w:rPr>
        <w:t>Бесконечная</w:t>
      </w:r>
      <w:r w:rsidRPr="002D6239">
        <w:rPr>
          <w:rFonts w:ascii="Times New Roman" w:hAnsi="Times New Roman" w:cs="Times New Roman"/>
          <w:sz w:val="28"/>
          <w:szCs w:val="28"/>
        </w:rPr>
        <w:t>, безысходная и покорная грусть на лице Венеры приближает ее к нам, к нашим человеческим страданиям».</w:t>
      </w:r>
      <w:r w:rsidR="00821308">
        <w:rPr>
          <w:rStyle w:val="FootnoteReference"/>
          <w:rFonts w:ascii="Times New Roman" w:hAnsi="Times New Roman" w:cs="Times New Roman"/>
          <w:sz w:val="28"/>
          <w:szCs w:val="28"/>
        </w:rPr>
        <w:footnoteReference w:id="16"/>
      </w:r>
      <w:r w:rsidRPr="002D6239">
        <w:rPr>
          <w:rFonts w:ascii="Times New Roman" w:hAnsi="Times New Roman" w:cs="Times New Roman"/>
          <w:sz w:val="28"/>
          <w:szCs w:val="28"/>
        </w:rPr>
        <w:t xml:space="preserve"> Далее Николаева говорит о том, что работы Боттичелли независимо от их сюжета «ближе к земле». Здесь мысли исследовательницы в целом созвучны тем мыслям, которые были высказаны Александром Бенуа в его «Воспоминаниях». Что-то есть боттичеллевских образах, что-то, что так </w:t>
      </w:r>
      <w:r w:rsidRPr="002D6239">
        <w:rPr>
          <w:rFonts w:ascii="Times New Roman" w:hAnsi="Times New Roman" w:cs="Times New Roman"/>
          <w:sz w:val="28"/>
          <w:szCs w:val="28"/>
        </w:rPr>
        <w:lastRenderedPageBreak/>
        <w:t xml:space="preserve">созвучно людям, жившим на рубеже XIX - XX веков. Какое-то ощущение неуспокоенности, предчувствие грядущих событий и бед. Грусть, тоска и тихая печаль. </w:t>
      </w:r>
    </w:p>
    <w:p w14:paraId="3EEAC964" w14:textId="71F4AB54"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Неслучайно далее Николаева обращается к мадоннам Боттичелли и говорит о том, что их непостижимое очарование кроется в «печальных, тоскливо устремленных в даль, бесконечно добрых и кротк</w:t>
      </w:r>
      <w:r w:rsidR="00821308">
        <w:rPr>
          <w:rFonts w:ascii="Times New Roman" w:hAnsi="Times New Roman" w:cs="Times New Roman"/>
          <w:sz w:val="28"/>
          <w:szCs w:val="28"/>
        </w:rPr>
        <w:t>их глазах, проникающим в душу»</w:t>
      </w:r>
      <w:r w:rsidR="00821308">
        <w:rPr>
          <w:rStyle w:val="FootnoteReference"/>
          <w:rFonts w:ascii="Times New Roman" w:hAnsi="Times New Roman" w:cs="Times New Roman"/>
          <w:sz w:val="28"/>
          <w:szCs w:val="28"/>
        </w:rPr>
        <w:footnoteReference w:id="17"/>
      </w:r>
      <w:r w:rsidR="00821308">
        <w:rPr>
          <w:rFonts w:ascii="Times New Roman" w:hAnsi="Times New Roman" w:cs="Times New Roman"/>
          <w:sz w:val="28"/>
          <w:szCs w:val="28"/>
        </w:rPr>
        <w:t xml:space="preserve"> </w:t>
      </w:r>
      <w:r w:rsidRPr="002D6239">
        <w:rPr>
          <w:rFonts w:ascii="Times New Roman" w:hAnsi="Times New Roman" w:cs="Times New Roman"/>
          <w:sz w:val="28"/>
          <w:szCs w:val="28"/>
        </w:rPr>
        <w:t>и говорящих с нами понятным языком. Таковы «Мадонна с плодом граната»</w:t>
      </w:r>
      <w:r w:rsidR="00D2310E">
        <w:rPr>
          <w:rFonts w:ascii="Times New Roman" w:hAnsi="Times New Roman" w:cs="Times New Roman"/>
          <w:sz w:val="28"/>
          <w:szCs w:val="28"/>
        </w:rPr>
        <w:t xml:space="preserve"> (1487) (Рис. 15)</w:t>
      </w:r>
      <w:r w:rsidRPr="002D6239">
        <w:rPr>
          <w:rFonts w:ascii="Times New Roman" w:hAnsi="Times New Roman" w:cs="Times New Roman"/>
          <w:sz w:val="28"/>
          <w:szCs w:val="28"/>
        </w:rPr>
        <w:t xml:space="preserve">, «Мадонна </w:t>
      </w:r>
      <w:r w:rsidR="004F1A0F">
        <w:rPr>
          <w:rFonts w:ascii="Times New Roman" w:hAnsi="Times New Roman" w:cs="Times New Roman"/>
          <w:sz w:val="28"/>
          <w:szCs w:val="28"/>
        </w:rPr>
        <w:t xml:space="preserve">дель </w:t>
      </w:r>
      <w:r w:rsidRPr="002D6239">
        <w:rPr>
          <w:rFonts w:ascii="Times New Roman" w:hAnsi="Times New Roman" w:cs="Times New Roman"/>
          <w:sz w:val="28"/>
          <w:szCs w:val="28"/>
        </w:rPr>
        <w:t>Магнификат»</w:t>
      </w:r>
      <w:r w:rsidR="00D2310E">
        <w:rPr>
          <w:rFonts w:ascii="Times New Roman" w:hAnsi="Times New Roman" w:cs="Times New Roman"/>
          <w:sz w:val="28"/>
          <w:szCs w:val="28"/>
        </w:rPr>
        <w:t xml:space="preserve"> (1483) (Рис. 16)</w:t>
      </w:r>
      <w:r w:rsidRPr="002D6239">
        <w:rPr>
          <w:rFonts w:ascii="Times New Roman" w:hAnsi="Times New Roman" w:cs="Times New Roman"/>
          <w:sz w:val="28"/>
          <w:szCs w:val="28"/>
        </w:rPr>
        <w:t xml:space="preserve"> и  «Мадонна с младенцем и ангелами»</w:t>
      </w:r>
      <w:r w:rsidR="00D2310E">
        <w:rPr>
          <w:rFonts w:ascii="Times New Roman" w:hAnsi="Times New Roman" w:cs="Times New Roman"/>
          <w:sz w:val="28"/>
          <w:szCs w:val="28"/>
        </w:rPr>
        <w:t xml:space="preserve"> (1477) (Рис. 17)</w:t>
      </w:r>
      <w:r w:rsidRPr="002D6239">
        <w:rPr>
          <w:rFonts w:ascii="Times New Roman" w:hAnsi="Times New Roman" w:cs="Times New Roman"/>
          <w:sz w:val="28"/>
          <w:szCs w:val="28"/>
        </w:rPr>
        <w:t>. Везде печальный, несколько отстранённый взгляд Девы Марии, вокруг нее такие же грустные и задумчивые ангелы и спокойный, часто обращенный непосредственно к матери взор младенца Христа.</w:t>
      </w:r>
    </w:p>
    <w:p w14:paraId="4AA2476E" w14:textId="0833B6D6"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О позднем периоде творчества Боттичелли Николаева говорит совсем немного. Упоминаются «Клевета»</w:t>
      </w:r>
      <w:r w:rsidR="00B82AFD">
        <w:rPr>
          <w:rFonts w:ascii="Times New Roman" w:hAnsi="Times New Roman" w:cs="Times New Roman"/>
          <w:sz w:val="28"/>
          <w:szCs w:val="28"/>
        </w:rPr>
        <w:t xml:space="preserve"> (1497) (Рис. 18)</w:t>
      </w:r>
      <w:r w:rsidRPr="002D6239">
        <w:rPr>
          <w:rFonts w:ascii="Times New Roman" w:hAnsi="Times New Roman" w:cs="Times New Roman"/>
          <w:sz w:val="28"/>
          <w:szCs w:val="28"/>
        </w:rPr>
        <w:t xml:space="preserve"> как пример аллегорической и довольно театральной картины, изображающей Невинность, угнетенную Клеветой, и рисунки к «Божественной комедии», где в числе лучших стоит иллюстрация к первой песне «Рая». Беатриче и Данте возносятся вверх, поднимаемые светом божественной любви: «Рисунок полон томления и простора и имеет любопытный японский характер».</w:t>
      </w:r>
      <w:r w:rsidR="0059183F">
        <w:rPr>
          <w:rStyle w:val="FootnoteReference"/>
          <w:rFonts w:ascii="Times New Roman" w:hAnsi="Times New Roman" w:cs="Times New Roman"/>
          <w:sz w:val="28"/>
          <w:szCs w:val="28"/>
        </w:rPr>
        <w:footnoteReference w:id="18"/>
      </w:r>
      <w:r w:rsidR="000B119D">
        <w:rPr>
          <w:rFonts w:ascii="Times New Roman" w:hAnsi="Times New Roman" w:cs="Times New Roman"/>
          <w:sz w:val="28"/>
          <w:szCs w:val="28"/>
        </w:rPr>
        <w:t xml:space="preserve"> </w:t>
      </w:r>
      <w:r w:rsidRPr="002D6239">
        <w:rPr>
          <w:rFonts w:ascii="Times New Roman" w:hAnsi="Times New Roman" w:cs="Times New Roman"/>
          <w:sz w:val="28"/>
          <w:szCs w:val="28"/>
        </w:rPr>
        <w:t>Отточенность линий и некий обобщенный характер изображения, передающий при этом саму суть изображаемого сюжета роднит иллюстрации Боттичелли с японским рисунком. Об этом кстати также пишет и Дунаевой в своей обширной монографии, посвященной флорентийскому мастеру.</w:t>
      </w:r>
    </w:p>
    <w:p w14:paraId="30126C79" w14:textId="30B6472D" w:rsidR="002D6239" w:rsidRP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 xml:space="preserve">В целом, завершая разговор о краткой монографии Николаевой, важно отметить, что работа несет скорее сугубо описательный характер. Цель автора дать емкое описание основных работ художника так, чтобы по этому описанию можно было судить об общей композиции и особенностях </w:t>
      </w:r>
      <w:r w:rsidRPr="002D6239">
        <w:rPr>
          <w:rFonts w:ascii="Times New Roman" w:hAnsi="Times New Roman" w:cs="Times New Roman"/>
          <w:sz w:val="28"/>
          <w:szCs w:val="28"/>
        </w:rPr>
        <w:lastRenderedPageBreak/>
        <w:t>творчества Боттичелли. Правда, встречаются некие любопытные наблюдения, в частности касающиеся близости боттичеллевских образов тому мироощущению, которое было свойственно человеку на рубеже XIX-XX столетий (не будем забывать, что книга была издана в 1913 году, накануне начала Первой Мировой Войны). Неслучайно в конце монографии Николаева вновь отмечает: «Во всех них (в картинах) есть затаенная тревога, доходящая до боли, и в то же время в них чувствуется глубокое понимание красоты, и красоты жизни земной».</w:t>
      </w:r>
      <w:r w:rsidR="00D60F5F">
        <w:rPr>
          <w:rStyle w:val="FootnoteReference"/>
          <w:rFonts w:ascii="Times New Roman" w:hAnsi="Times New Roman" w:cs="Times New Roman"/>
          <w:sz w:val="28"/>
          <w:szCs w:val="28"/>
        </w:rPr>
        <w:footnoteReference w:id="19"/>
      </w:r>
      <w:r w:rsidR="00D60F5F">
        <w:rPr>
          <w:rFonts w:ascii="Times New Roman" w:hAnsi="Times New Roman" w:cs="Times New Roman"/>
          <w:sz w:val="28"/>
          <w:szCs w:val="28"/>
        </w:rPr>
        <w:t xml:space="preserve"> </w:t>
      </w:r>
      <w:r w:rsidRPr="002D6239">
        <w:rPr>
          <w:rFonts w:ascii="Times New Roman" w:hAnsi="Times New Roman" w:cs="Times New Roman"/>
          <w:sz w:val="28"/>
          <w:szCs w:val="28"/>
        </w:rPr>
        <w:t>Боттичелли обладал  особой способностью к восприятию и передаче красоты мира посредством тонких, поэтических и бесконечно лиричных образов.</w:t>
      </w:r>
    </w:p>
    <w:p w14:paraId="4DD834CC" w14:textId="77777777" w:rsidR="002D6239" w:rsidRDefault="002D6239" w:rsidP="002D6239">
      <w:pPr>
        <w:tabs>
          <w:tab w:val="left" w:pos="2440"/>
        </w:tabs>
        <w:spacing w:line="360" w:lineRule="auto"/>
        <w:ind w:firstLine="709"/>
        <w:jc w:val="both"/>
        <w:rPr>
          <w:rFonts w:ascii="Times New Roman" w:hAnsi="Times New Roman" w:cs="Times New Roman"/>
          <w:sz w:val="28"/>
          <w:szCs w:val="28"/>
        </w:rPr>
      </w:pPr>
      <w:r w:rsidRPr="002D6239">
        <w:rPr>
          <w:rFonts w:ascii="Times New Roman" w:hAnsi="Times New Roman" w:cs="Times New Roman"/>
          <w:sz w:val="28"/>
          <w:szCs w:val="28"/>
        </w:rPr>
        <w:t>Конечно же исследование Николаевой не предполагает глубокого погружения в творчество Боттичелли, этому препятствует хотя бы сам формат издания. Тем не менее получить общее впечатление о работах художника, эта монография позволяет. Николаева упоминает основные периоды творческой биографии Боттичелли, приводит список ключевых произведений. Со своей задачей издание в целом справляется.</w:t>
      </w:r>
    </w:p>
    <w:p w14:paraId="476881BC" w14:textId="60D0EC12" w:rsidR="008E02EC" w:rsidRDefault="008E02EC" w:rsidP="002D6239">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плавно подошли к окончанию первой главы, из которой можно сделать следующие </w:t>
      </w:r>
      <w:r w:rsidRPr="008E02EC">
        <w:rPr>
          <w:rFonts w:ascii="Times New Roman" w:hAnsi="Times New Roman" w:cs="Times New Roman"/>
          <w:b/>
          <w:sz w:val="28"/>
          <w:szCs w:val="28"/>
        </w:rPr>
        <w:t>выводы</w:t>
      </w:r>
      <w:r>
        <w:rPr>
          <w:rFonts w:ascii="Times New Roman" w:hAnsi="Times New Roman" w:cs="Times New Roman"/>
          <w:b/>
          <w:sz w:val="28"/>
          <w:szCs w:val="28"/>
        </w:rPr>
        <w:t xml:space="preserve">. </w:t>
      </w:r>
      <w:r>
        <w:rPr>
          <w:rFonts w:ascii="Times New Roman" w:hAnsi="Times New Roman" w:cs="Times New Roman"/>
          <w:sz w:val="28"/>
          <w:szCs w:val="28"/>
        </w:rPr>
        <w:t xml:space="preserve">Во-первых, авторы используют в своих исследованиях биографический подход, то есть располагают </w:t>
      </w:r>
      <w:r w:rsidR="0051429D">
        <w:rPr>
          <w:rFonts w:ascii="Times New Roman" w:hAnsi="Times New Roman" w:cs="Times New Roman"/>
          <w:sz w:val="28"/>
          <w:szCs w:val="28"/>
        </w:rPr>
        <w:t>в хронологической последовательности</w:t>
      </w:r>
      <w:r>
        <w:rPr>
          <w:rFonts w:ascii="Times New Roman" w:hAnsi="Times New Roman" w:cs="Times New Roman"/>
          <w:sz w:val="28"/>
          <w:szCs w:val="28"/>
        </w:rPr>
        <w:t xml:space="preserve"> различные произведения Боттичелли, соотнося их с фактами жизни художника.</w:t>
      </w:r>
      <w:r w:rsidR="0051429D">
        <w:rPr>
          <w:rFonts w:ascii="Times New Roman" w:hAnsi="Times New Roman" w:cs="Times New Roman"/>
          <w:sz w:val="28"/>
          <w:szCs w:val="28"/>
        </w:rPr>
        <w:t xml:space="preserve"> В трудах Гнедича и Николаевой, в очерке Венгеровой много описательности, звучат похвалы таланту мастера-рисовальщика, а также поэтическому гению флорентийца. В описаниях </w:t>
      </w:r>
      <w:r w:rsidR="000009B2">
        <w:rPr>
          <w:rFonts w:ascii="Times New Roman" w:hAnsi="Times New Roman" w:cs="Times New Roman"/>
          <w:sz w:val="28"/>
          <w:szCs w:val="28"/>
        </w:rPr>
        <w:t>авторов звучит гуманистический пафос и ощущается преклонение перед искусством Возрождения.</w:t>
      </w:r>
    </w:p>
    <w:p w14:paraId="435930B8" w14:textId="77777777" w:rsidR="00487D7F" w:rsidRDefault="00487D7F" w:rsidP="002D6239">
      <w:pPr>
        <w:tabs>
          <w:tab w:val="left" w:pos="2440"/>
        </w:tabs>
        <w:spacing w:line="360" w:lineRule="auto"/>
        <w:ind w:firstLine="709"/>
        <w:jc w:val="both"/>
        <w:rPr>
          <w:rFonts w:ascii="Times New Roman" w:hAnsi="Times New Roman" w:cs="Times New Roman"/>
          <w:sz w:val="28"/>
          <w:szCs w:val="28"/>
        </w:rPr>
      </w:pPr>
    </w:p>
    <w:p w14:paraId="5487D9B2" w14:textId="77777777" w:rsidR="0014141A" w:rsidRPr="0014141A" w:rsidRDefault="0014141A" w:rsidP="0014141A">
      <w:pPr>
        <w:tabs>
          <w:tab w:val="left" w:pos="2440"/>
        </w:tabs>
        <w:spacing w:line="360" w:lineRule="auto"/>
        <w:jc w:val="both"/>
        <w:rPr>
          <w:rFonts w:ascii="Times New Roman" w:hAnsi="Times New Roman" w:cs="Times New Roman"/>
          <w:b/>
          <w:sz w:val="28"/>
          <w:szCs w:val="28"/>
        </w:rPr>
      </w:pPr>
    </w:p>
    <w:p w14:paraId="7AB760AB" w14:textId="2F48A03C" w:rsidR="0014141A" w:rsidRPr="005C6B0E" w:rsidRDefault="00B5670A" w:rsidP="007F24FF">
      <w:pPr>
        <w:pStyle w:val="Heading1"/>
        <w:spacing w:line="360" w:lineRule="auto"/>
        <w:jc w:val="both"/>
      </w:pPr>
      <w:bookmarkStart w:id="2" w:name="_Toc135595603"/>
      <w:r w:rsidRPr="005C6B0E">
        <w:lastRenderedPageBreak/>
        <w:t xml:space="preserve">Глава II. </w:t>
      </w:r>
      <w:r w:rsidR="005513AA" w:rsidRPr="005C6B0E">
        <w:t>Боттичелли в контексте эстетики и критики «Мира искусс</w:t>
      </w:r>
      <w:r w:rsidR="0020759E" w:rsidRPr="005C6B0E">
        <w:t xml:space="preserve">тва» и в «серебряном веке» (А. Бенуа, П. </w:t>
      </w:r>
      <w:r w:rsidR="005513AA" w:rsidRPr="005C6B0E">
        <w:t>Муратов, А.</w:t>
      </w:r>
      <w:r w:rsidR="0020759E" w:rsidRPr="005C6B0E">
        <w:t xml:space="preserve"> </w:t>
      </w:r>
      <w:r w:rsidR="005513AA" w:rsidRPr="005C6B0E">
        <w:t>Эфрос)</w:t>
      </w:r>
      <w:bookmarkEnd w:id="2"/>
    </w:p>
    <w:p w14:paraId="21787D84" w14:textId="0E4A105C" w:rsidR="00E90526" w:rsidRDefault="00C85B9C" w:rsidP="00B9139B">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данной главе мы рассмотрим творчество Боттичелли в тесной связи с  объединением «Мир искусства». </w:t>
      </w:r>
      <w:r w:rsidR="00D6787E">
        <w:rPr>
          <w:rFonts w:ascii="Times New Roman" w:hAnsi="Times New Roman" w:cs="Times New Roman"/>
          <w:sz w:val="28"/>
          <w:szCs w:val="28"/>
        </w:rPr>
        <w:t>Наш первый автор Александр Бенуа, но прежде, чем приступить к анализу</w:t>
      </w:r>
      <w:r w:rsidR="00E67C3E">
        <w:rPr>
          <w:rFonts w:ascii="Times New Roman" w:hAnsi="Times New Roman" w:cs="Times New Roman"/>
          <w:sz w:val="28"/>
          <w:szCs w:val="28"/>
        </w:rPr>
        <w:t xml:space="preserve"> работ художника, представленные в трудах данного автора</w:t>
      </w:r>
      <w:r w:rsidR="00B9139B">
        <w:rPr>
          <w:rFonts w:ascii="Times New Roman" w:hAnsi="Times New Roman" w:cs="Times New Roman"/>
          <w:sz w:val="28"/>
          <w:szCs w:val="28"/>
        </w:rPr>
        <w:t xml:space="preserve">, нужно сказать несколько слов о том, какие </w:t>
      </w:r>
      <w:r w:rsidR="00E67C3E">
        <w:rPr>
          <w:rFonts w:ascii="Times New Roman" w:hAnsi="Times New Roman" w:cs="Times New Roman"/>
          <w:sz w:val="28"/>
          <w:szCs w:val="28"/>
        </w:rPr>
        <w:t>очерки/труды</w:t>
      </w:r>
      <w:r w:rsidR="00B9139B">
        <w:rPr>
          <w:rFonts w:ascii="Times New Roman" w:hAnsi="Times New Roman" w:cs="Times New Roman"/>
          <w:sz w:val="28"/>
          <w:szCs w:val="28"/>
        </w:rPr>
        <w:t xml:space="preserve"> по искусству </w:t>
      </w:r>
      <w:r w:rsidR="00E67C3E">
        <w:rPr>
          <w:rFonts w:ascii="Times New Roman" w:hAnsi="Times New Roman" w:cs="Times New Roman"/>
          <w:sz w:val="28"/>
          <w:szCs w:val="28"/>
        </w:rPr>
        <w:t>могли повлиять на мировоззрение известного русского критика и искусствоведа</w:t>
      </w:r>
      <w:r w:rsidR="00B9139B">
        <w:rPr>
          <w:rFonts w:ascii="Times New Roman" w:hAnsi="Times New Roman" w:cs="Times New Roman"/>
          <w:sz w:val="28"/>
          <w:szCs w:val="28"/>
        </w:rPr>
        <w:t xml:space="preserve">. </w:t>
      </w:r>
    </w:p>
    <w:p w14:paraId="3C8EA114" w14:textId="2DE8757D" w:rsidR="00D22343" w:rsidRDefault="00B9139B" w:rsidP="00B9139B">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первую очередь это конечно упомянутый нами в предыдущей главе П. Гнедич</w:t>
      </w:r>
      <w:r w:rsidR="00E67C3E">
        <w:rPr>
          <w:rFonts w:ascii="Times New Roman" w:hAnsi="Times New Roman" w:cs="Times New Roman"/>
          <w:sz w:val="28"/>
          <w:szCs w:val="28"/>
        </w:rPr>
        <w:t xml:space="preserve">. Автор в своей </w:t>
      </w:r>
      <w:r>
        <w:rPr>
          <w:rFonts w:ascii="Times New Roman" w:hAnsi="Times New Roman" w:cs="Times New Roman"/>
          <w:sz w:val="28"/>
          <w:szCs w:val="28"/>
        </w:rPr>
        <w:t>«Истории искусств</w:t>
      </w:r>
      <w:r w:rsidR="00442D23">
        <w:rPr>
          <w:rFonts w:ascii="Times New Roman" w:hAnsi="Times New Roman" w:cs="Times New Roman"/>
          <w:sz w:val="28"/>
          <w:szCs w:val="28"/>
        </w:rPr>
        <w:t>…</w:t>
      </w:r>
      <w:r>
        <w:rPr>
          <w:rFonts w:ascii="Times New Roman" w:hAnsi="Times New Roman" w:cs="Times New Roman"/>
          <w:sz w:val="28"/>
          <w:szCs w:val="28"/>
        </w:rPr>
        <w:t xml:space="preserve">» выделяет прежде всего, как мы помним, </w:t>
      </w:r>
      <w:r w:rsidR="0078105A">
        <w:rPr>
          <w:rFonts w:ascii="Times New Roman" w:hAnsi="Times New Roman" w:cs="Times New Roman"/>
          <w:sz w:val="28"/>
          <w:szCs w:val="28"/>
        </w:rPr>
        <w:t xml:space="preserve">выделяет </w:t>
      </w:r>
      <w:r>
        <w:rPr>
          <w:rFonts w:ascii="Times New Roman" w:hAnsi="Times New Roman" w:cs="Times New Roman"/>
          <w:sz w:val="28"/>
          <w:szCs w:val="28"/>
        </w:rPr>
        <w:t xml:space="preserve">страстность </w:t>
      </w:r>
      <w:r w:rsidR="0078105A">
        <w:rPr>
          <w:rFonts w:ascii="Times New Roman" w:hAnsi="Times New Roman" w:cs="Times New Roman"/>
          <w:sz w:val="28"/>
          <w:szCs w:val="28"/>
        </w:rPr>
        <w:t>с которой художник подходит к изображению тех или иных мотивов</w:t>
      </w:r>
      <w:r>
        <w:rPr>
          <w:rFonts w:ascii="Times New Roman" w:hAnsi="Times New Roman" w:cs="Times New Roman"/>
          <w:sz w:val="28"/>
          <w:szCs w:val="28"/>
        </w:rPr>
        <w:t>, почерпнутую, как сч</w:t>
      </w:r>
      <w:r w:rsidR="0078105A">
        <w:rPr>
          <w:rFonts w:ascii="Times New Roman" w:hAnsi="Times New Roman" w:cs="Times New Roman"/>
          <w:sz w:val="28"/>
          <w:szCs w:val="28"/>
        </w:rPr>
        <w:t xml:space="preserve">итает исследователь, от учителя, </w:t>
      </w:r>
      <w:r>
        <w:rPr>
          <w:rFonts w:ascii="Times New Roman" w:hAnsi="Times New Roman" w:cs="Times New Roman"/>
          <w:sz w:val="28"/>
          <w:szCs w:val="28"/>
        </w:rPr>
        <w:t>Фра Филиппо Липпи, а также склонность</w:t>
      </w:r>
      <w:r w:rsidR="0078105A">
        <w:rPr>
          <w:rFonts w:ascii="Times New Roman" w:hAnsi="Times New Roman" w:cs="Times New Roman"/>
          <w:sz w:val="28"/>
          <w:szCs w:val="28"/>
        </w:rPr>
        <w:t xml:space="preserve"> Боттичелли</w:t>
      </w:r>
      <w:r>
        <w:rPr>
          <w:rFonts w:ascii="Times New Roman" w:hAnsi="Times New Roman" w:cs="Times New Roman"/>
          <w:sz w:val="28"/>
          <w:szCs w:val="28"/>
        </w:rPr>
        <w:t xml:space="preserve"> к изображению фантастических сюжетов («Весна», «Рождение Венеры», «Паллада и Кентавр»)</w:t>
      </w:r>
      <w:r w:rsidR="00E90526">
        <w:rPr>
          <w:rFonts w:ascii="Times New Roman" w:hAnsi="Times New Roman" w:cs="Times New Roman"/>
          <w:sz w:val="28"/>
          <w:szCs w:val="28"/>
        </w:rPr>
        <w:t xml:space="preserve">. </w:t>
      </w:r>
    </w:p>
    <w:p w14:paraId="60957940" w14:textId="2160C79F" w:rsidR="002B6DC5" w:rsidRDefault="0068567E" w:rsidP="0014141A">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Нельзя забывать также</w:t>
      </w:r>
      <w:r w:rsidR="00497A12">
        <w:rPr>
          <w:rFonts w:ascii="Times New Roman" w:hAnsi="Times New Roman" w:cs="Times New Roman"/>
          <w:sz w:val="28"/>
          <w:szCs w:val="28"/>
        </w:rPr>
        <w:t xml:space="preserve"> и упомянутый в предыдущей главе Энциклопедический словарь Брокгауза и </w:t>
      </w:r>
      <w:r w:rsidR="00DA572C">
        <w:rPr>
          <w:rFonts w:ascii="Times New Roman" w:hAnsi="Times New Roman" w:cs="Times New Roman"/>
          <w:sz w:val="28"/>
          <w:szCs w:val="28"/>
        </w:rPr>
        <w:t>Ефрона, в котором также можно было найти краткую справку о Боттичелли.</w:t>
      </w:r>
      <w:r w:rsidR="00A4070F">
        <w:rPr>
          <w:rFonts w:ascii="Times New Roman" w:hAnsi="Times New Roman" w:cs="Times New Roman"/>
          <w:sz w:val="28"/>
          <w:szCs w:val="28"/>
        </w:rPr>
        <w:t xml:space="preserve"> Интересно то, что Гнедич</w:t>
      </w:r>
      <w:r w:rsidR="0078105A">
        <w:rPr>
          <w:rFonts w:ascii="Times New Roman" w:hAnsi="Times New Roman" w:cs="Times New Roman"/>
          <w:sz w:val="28"/>
          <w:szCs w:val="28"/>
        </w:rPr>
        <w:t>,</w:t>
      </w:r>
      <w:r w:rsidR="00A4070F">
        <w:rPr>
          <w:rFonts w:ascii="Times New Roman" w:hAnsi="Times New Roman" w:cs="Times New Roman"/>
          <w:sz w:val="28"/>
          <w:szCs w:val="28"/>
        </w:rPr>
        <w:t xml:space="preserve"> очевидно</w:t>
      </w:r>
      <w:r w:rsidR="0078105A">
        <w:rPr>
          <w:rFonts w:ascii="Times New Roman" w:hAnsi="Times New Roman" w:cs="Times New Roman"/>
          <w:sz w:val="28"/>
          <w:szCs w:val="28"/>
        </w:rPr>
        <w:t>,</w:t>
      </w:r>
      <w:r w:rsidR="00A4070F">
        <w:rPr>
          <w:rFonts w:ascii="Times New Roman" w:hAnsi="Times New Roman" w:cs="Times New Roman"/>
          <w:sz w:val="28"/>
          <w:szCs w:val="28"/>
        </w:rPr>
        <w:t xml:space="preserve"> основывает свое описание работ художника именно на сведениях, взятых из этого словаря. Так исследователь вслед за авторами упомянутого издания говорит о том, что главные черты картин художника это </w:t>
      </w:r>
      <w:r w:rsidR="0078105A">
        <w:rPr>
          <w:rFonts w:ascii="Times New Roman" w:hAnsi="Times New Roman" w:cs="Times New Roman"/>
          <w:sz w:val="28"/>
          <w:szCs w:val="28"/>
        </w:rPr>
        <w:t>эмоциональность</w:t>
      </w:r>
      <w:r w:rsidR="00A4070F">
        <w:rPr>
          <w:rFonts w:ascii="Times New Roman" w:hAnsi="Times New Roman" w:cs="Times New Roman"/>
          <w:sz w:val="28"/>
          <w:szCs w:val="28"/>
        </w:rPr>
        <w:t xml:space="preserve"> и трогательность, что Боттичелли с особым вдохновением работал над фантастическими и мифологическими картинами.</w:t>
      </w:r>
      <w:r w:rsidR="004A64A6">
        <w:rPr>
          <w:rStyle w:val="FootnoteReference"/>
          <w:rFonts w:ascii="Times New Roman" w:hAnsi="Times New Roman" w:cs="Times New Roman"/>
          <w:sz w:val="28"/>
          <w:szCs w:val="28"/>
        </w:rPr>
        <w:footnoteReference w:id="20"/>
      </w:r>
    </w:p>
    <w:p w14:paraId="3647E7FA" w14:textId="7BCAF49A" w:rsidR="00BF1CA5" w:rsidRDefault="00B22BA9" w:rsidP="0014141A">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00DB1C4E">
        <w:rPr>
          <w:rFonts w:ascii="Times New Roman" w:hAnsi="Times New Roman" w:cs="Times New Roman"/>
          <w:sz w:val="28"/>
          <w:szCs w:val="28"/>
        </w:rPr>
        <w:t xml:space="preserve">акже на саму форму подачи материала, организацию текста в той же «Истории живописи всех времен и народов» А. Бенуа повлияли так или иначе </w:t>
      </w:r>
      <w:r w:rsidR="0078105A">
        <w:rPr>
          <w:rFonts w:ascii="Times New Roman" w:hAnsi="Times New Roman" w:cs="Times New Roman"/>
          <w:sz w:val="28"/>
          <w:szCs w:val="28"/>
        </w:rPr>
        <w:t xml:space="preserve">зарубежные </w:t>
      </w:r>
      <w:r w:rsidR="00DB1C4E">
        <w:rPr>
          <w:rFonts w:ascii="Times New Roman" w:hAnsi="Times New Roman" w:cs="Times New Roman"/>
          <w:sz w:val="28"/>
          <w:szCs w:val="28"/>
        </w:rPr>
        <w:t xml:space="preserve">авторы, издавшие свои труды </w:t>
      </w:r>
      <w:r w:rsidR="0078105A">
        <w:rPr>
          <w:rFonts w:ascii="Times New Roman" w:hAnsi="Times New Roman" w:cs="Times New Roman"/>
          <w:sz w:val="28"/>
          <w:szCs w:val="28"/>
        </w:rPr>
        <w:t xml:space="preserve">по истории искусства </w:t>
      </w:r>
      <w:r w:rsidR="00DB1C4E">
        <w:rPr>
          <w:rFonts w:ascii="Times New Roman" w:hAnsi="Times New Roman" w:cs="Times New Roman"/>
          <w:sz w:val="28"/>
          <w:szCs w:val="28"/>
        </w:rPr>
        <w:t xml:space="preserve">до </w:t>
      </w:r>
      <w:r w:rsidR="0078105A">
        <w:rPr>
          <w:rFonts w:ascii="Times New Roman" w:hAnsi="Times New Roman" w:cs="Times New Roman"/>
          <w:sz w:val="28"/>
          <w:szCs w:val="28"/>
        </w:rPr>
        <w:t xml:space="preserve">русского </w:t>
      </w:r>
      <w:r w:rsidR="00FF6E27">
        <w:rPr>
          <w:rFonts w:ascii="Times New Roman" w:hAnsi="Times New Roman" w:cs="Times New Roman"/>
          <w:sz w:val="28"/>
          <w:szCs w:val="28"/>
        </w:rPr>
        <w:lastRenderedPageBreak/>
        <w:t>искусствоведа</w:t>
      </w:r>
      <w:r w:rsidR="00DB1C4E">
        <w:rPr>
          <w:rFonts w:ascii="Times New Roman" w:hAnsi="Times New Roman" w:cs="Times New Roman"/>
          <w:sz w:val="28"/>
          <w:szCs w:val="28"/>
        </w:rPr>
        <w:t>. Их мы уже упоминали в предыдущей главе:</w:t>
      </w:r>
      <w:r w:rsidR="00DF5DAE">
        <w:rPr>
          <w:rFonts w:ascii="Times New Roman" w:hAnsi="Times New Roman" w:cs="Times New Roman"/>
          <w:sz w:val="28"/>
          <w:szCs w:val="28"/>
        </w:rPr>
        <w:t xml:space="preserve"> </w:t>
      </w:r>
      <w:r w:rsidR="0073604E">
        <w:rPr>
          <w:rFonts w:ascii="Times New Roman" w:hAnsi="Times New Roman" w:cs="Times New Roman"/>
          <w:sz w:val="28"/>
          <w:szCs w:val="28"/>
        </w:rPr>
        <w:t xml:space="preserve">Р. </w:t>
      </w:r>
      <w:r w:rsidR="00DF5DAE">
        <w:rPr>
          <w:rFonts w:ascii="Times New Roman" w:hAnsi="Times New Roman" w:cs="Times New Roman"/>
          <w:sz w:val="28"/>
          <w:szCs w:val="28"/>
        </w:rPr>
        <w:t>Мутер</w:t>
      </w:r>
      <w:r w:rsidR="0073604E">
        <w:rPr>
          <w:rFonts w:ascii="Times New Roman" w:hAnsi="Times New Roman" w:cs="Times New Roman"/>
          <w:sz w:val="28"/>
          <w:szCs w:val="28"/>
        </w:rPr>
        <w:t xml:space="preserve">, </w:t>
      </w:r>
      <w:r w:rsidR="00DF5DAE">
        <w:rPr>
          <w:rFonts w:ascii="Times New Roman" w:hAnsi="Times New Roman" w:cs="Times New Roman"/>
          <w:sz w:val="28"/>
          <w:szCs w:val="28"/>
        </w:rPr>
        <w:t xml:space="preserve">В. Любке, </w:t>
      </w:r>
      <w:r w:rsidR="00434558">
        <w:rPr>
          <w:rFonts w:ascii="Times New Roman" w:hAnsi="Times New Roman" w:cs="Times New Roman"/>
          <w:sz w:val="28"/>
          <w:szCs w:val="28"/>
        </w:rPr>
        <w:t>Г. Вельфлин</w:t>
      </w:r>
      <w:r w:rsidR="00DF5DAE">
        <w:rPr>
          <w:rFonts w:ascii="Times New Roman" w:hAnsi="Times New Roman" w:cs="Times New Roman"/>
          <w:sz w:val="28"/>
          <w:szCs w:val="28"/>
        </w:rPr>
        <w:t xml:space="preserve">, </w:t>
      </w:r>
      <w:r w:rsidR="00434558">
        <w:rPr>
          <w:rFonts w:ascii="Times New Roman" w:hAnsi="Times New Roman" w:cs="Times New Roman"/>
          <w:sz w:val="28"/>
          <w:szCs w:val="28"/>
        </w:rPr>
        <w:t xml:space="preserve">Ш. Байе, </w:t>
      </w:r>
      <w:r w:rsidR="00DF5DAE">
        <w:rPr>
          <w:rFonts w:ascii="Times New Roman" w:hAnsi="Times New Roman" w:cs="Times New Roman"/>
          <w:sz w:val="28"/>
          <w:szCs w:val="28"/>
        </w:rPr>
        <w:t>К</w:t>
      </w:r>
      <w:r w:rsidR="004E2B58">
        <w:rPr>
          <w:rFonts w:ascii="Times New Roman" w:hAnsi="Times New Roman" w:cs="Times New Roman"/>
          <w:sz w:val="28"/>
          <w:szCs w:val="28"/>
        </w:rPr>
        <w:t>.</w:t>
      </w:r>
      <w:r w:rsidR="00434558">
        <w:rPr>
          <w:rFonts w:ascii="Times New Roman" w:hAnsi="Times New Roman" w:cs="Times New Roman"/>
          <w:sz w:val="28"/>
          <w:szCs w:val="28"/>
        </w:rPr>
        <w:t xml:space="preserve"> Верман</w:t>
      </w:r>
      <w:r w:rsidR="004E2B58">
        <w:rPr>
          <w:rFonts w:ascii="Times New Roman" w:hAnsi="Times New Roman" w:cs="Times New Roman"/>
          <w:sz w:val="28"/>
          <w:szCs w:val="28"/>
        </w:rPr>
        <w:t xml:space="preserve">. Что касается Р. Мутера, то </w:t>
      </w:r>
      <w:r w:rsidR="00F613C9">
        <w:rPr>
          <w:rFonts w:ascii="Times New Roman" w:hAnsi="Times New Roman" w:cs="Times New Roman"/>
          <w:sz w:val="28"/>
          <w:szCs w:val="28"/>
        </w:rPr>
        <w:t xml:space="preserve">для </w:t>
      </w:r>
      <w:r w:rsidR="00C90123">
        <w:rPr>
          <w:rFonts w:ascii="Times New Roman" w:hAnsi="Times New Roman" w:cs="Times New Roman"/>
          <w:sz w:val="28"/>
          <w:szCs w:val="28"/>
        </w:rPr>
        <w:t xml:space="preserve">его обширного труда «История живописи в </w:t>
      </w:r>
      <w:r w:rsidR="00C90123">
        <w:rPr>
          <w:rFonts w:ascii="Times New Roman" w:hAnsi="Times New Roman" w:cs="Times New Roman"/>
          <w:sz w:val="28"/>
          <w:szCs w:val="28"/>
          <w:lang w:val="en-US"/>
        </w:rPr>
        <w:t xml:space="preserve">XIX </w:t>
      </w:r>
      <w:r w:rsidR="00C90123">
        <w:rPr>
          <w:rFonts w:ascii="Times New Roman" w:hAnsi="Times New Roman" w:cs="Times New Roman"/>
          <w:sz w:val="28"/>
          <w:szCs w:val="28"/>
        </w:rPr>
        <w:t>веке»</w:t>
      </w:r>
      <w:r w:rsidR="004B3799">
        <w:rPr>
          <w:rFonts w:ascii="Times New Roman" w:hAnsi="Times New Roman" w:cs="Times New Roman"/>
          <w:sz w:val="28"/>
          <w:szCs w:val="28"/>
        </w:rPr>
        <w:t xml:space="preserve"> (1899)</w:t>
      </w:r>
      <w:r w:rsidR="00C90123">
        <w:rPr>
          <w:rFonts w:ascii="Times New Roman" w:hAnsi="Times New Roman" w:cs="Times New Roman"/>
          <w:sz w:val="28"/>
          <w:szCs w:val="28"/>
        </w:rPr>
        <w:t xml:space="preserve">, </w:t>
      </w:r>
      <w:r w:rsidR="0078105A">
        <w:rPr>
          <w:rFonts w:ascii="Times New Roman" w:hAnsi="Times New Roman" w:cs="Times New Roman"/>
          <w:sz w:val="28"/>
          <w:szCs w:val="28"/>
        </w:rPr>
        <w:t xml:space="preserve"> Бенуа написал целую</w:t>
      </w:r>
      <w:r w:rsidR="00F613C9">
        <w:rPr>
          <w:rFonts w:ascii="Times New Roman" w:hAnsi="Times New Roman" w:cs="Times New Roman"/>
          <w:sz w:val="28"/>
          <w:szCs w:val="28"/>
        </w:rPr>
        <w:t xml:space="preserve"> главу, посвященную русской живописи. Вообще, эстетический критерий Мутера</w:t>
      </w:r>
      <w:r w:rsidR="00C90123">
        <w:rPr>
          <w:rFonts w:ascii="Times New Roman" w:hAnsi="Times New Roman" w:cs="Times New Roman"/>
          <w:sz w:val="28"/>
          <w:szCs w:val="28"/>
        </w:rPr>
        <w:t xml:space="preserve"> (а также неприятие </w:t>
      </w:r>
      <w:r w:rsidR="00B36EF3">
        <w:rPr>
          <w:rFonts w:ascii="Times New Roman" w:hAnsi="Times New Roman" w:cs="Times New Roman"/>
          <w:sz w:val="28"/>
          <w:szCs w:val="28"/>
        </w:rPr>
        <w:t>«</w:t>
      </w:r>
      <w:r w:rsidR="00C90123">
        <w:rPr>
          <w:rFonts w:ascii="Times New Roman" w:hAnsi="Times New Roman" w:cs="Times New Roman"/>
          <w:sz w:val="28"/>
          <w:szCs w:val="28"/>
        </w:rPr>
        <w:t>литературщины</w:t>
      </w:r>
      <w:r w:rsidR="00B36EF3">
        <w:rPr>
          <w:rFonts w:ascii="Times New Roman" w:hAnsi="Times New Roman" w:cs="Times New Roman"/>
          <w:sz w:val="28"/>
          <w:szCs w:val="28"/>
        </w:rPr>
        <w:t>»</w:t>
      </w:r>
      <w:r w:rsidR="006414EF">
        <w:rPr>
          <w:rFonts w:ascii="Times New Roman" w:hAnsi="Times New Roman" w:cs="Times New Roman"/>
          <w:sz w:val="28"/>
          <w:szCs w:val="28"/>
        </w:rPr>
        <w:t xml:space="preserve"> и назидательности</w:t>
      </w:r>
      <w:r w:rsidR="00B36EF3">
        <w:rPr>
          <w:rFonts w:ascii="Times New Roman" w:hAnsi="Times New Roman" w:cs="Times New Roman"/>
          <w:sz w:val="28"/>
          <w:szCs w:val="28"/>
        </w:rPr>
        <w:t xml:space="preserve"> в искусстве</w:t>
      </w:r>
      <w:r w:rsidR="00C90123">
        <w:rPr>
          <w:rFonts w:ascii="Times New Roman" w:hAnsi="Times New Roman" w:cs="Times New Roman"/>
          <w:sz w:val="28"/>
          <w:szCs w:val="28"/>
        </w:rPr>
        <w:t xml:space="preserve">), </w:t>
      </w:r>
      <w:r w:rsidR="00F613C9">
        <w:rPr>
          <w:rFonts w:ascii="Times New Roman" w:hAnsi="Times New Roman" w:cs="Times New Roman"/>
          <w:sz w:val="28"/>
          <w:szCs w:val="28"/>
        </w:rPr>
        <w:t xml:space="preserve">изложенный в программном исследовании автора, оказался созвучен и представлениям Бенуа о том, как должны были бы оцениваться произведения искусства. </w:t>
      </w:r>
      <w:r w:rsidR="00B41F81">
        <w:rPr>
          <w:rFonts w:ascii="Times New Roman" w:hAnsi="Times New Roman" w:cs="Times New Roman"/>
          <w:sz w:val="28"/>
          <w:szCs w:val="28"/>
        </w:rPr>
        <w:t xml:space="preserve">Участник и лидер «Мира искусства» признавал за художниками свободу в творческом самоопределении, то есть по сути выступал против академизма с одной стороны, а с другой </w:t>
      </w:r>
      <w:r w:rsidR="006C7874">
        <w:rPr>
          <w:rFonts w:ascii="Times New Roman" w:hAnsi="Times New Roman" w:cs="Times New Roman"/>
          <w:sz w:val="28"/>
          <w:szCs w:val="28"/>
        </w:rPr>
        <w:t>против обличительной и общественно-критической направленности искус</w:t>
      </w:r>
      <w:r w:rsidR="006926B2">
        <w:rPr>
          <w:rFonts w:ascii="Times New Roman" w:hAnsi="Times New Roman" w:cs="Times New Roman"/>
          <w:sz w:val="28"/>
          <w:szCs w:val="28"/>
        </w:rPr>
        <w:t>с</w:t>
      </w:r>
      <w:r w:rsidR="006C7874">
        <w:rPr>
          <w:rFonts w:ascii="Times New Roman" w:hAnsi="Times New Roman" w:cs="Times New Roman"/>
          <w:sz w:val="28"/>
          <w:szCs w:val="28"/>
        </w:rPr>
        <w:t xml:space="preserve">тва. </w:t>
      </w:r>
      <w:r w:rsidR="001F402D">
        <w:rPr>
          <w:rFonts w:ascii="Times New Roman" w:hAnsi="Times New Roman" w:cs="Times New Roman"/>
          <w:sz w:val="28"/>
          <w:szCs w:val="28"/>
        </w:rPr>
        <w:t xml:space="preserve">В последнем явным оппонентом </w:t>
      </w:r>
      <w:r w:rsidR="006414EF">
        <w:rPr>
          <w:rFonts w:ascii="Times New Roman" w:hAnsi="Times New Roman" w:cs="Times New Roman"/>
          <w:sz w:val="28"/>
          <w:szCs w:val="28"/>
        </w:rPr>
        <w:t xml:space="preserve">А. </w:t>
      </w:r>
      <w:r w:rsidR="001F402D">
        <w:rPr>
          <w:rFonts w:ascii="Times New Roman" w:hAnsi="Times New Roman" w:cs="Times New Roman"/>
          <w:sz w:val="28"/>
          <w:szCs w:val="28"/>
        </w:rPr>
        <w:t>Бенуа был критик В. Стасов.</w:t>
      </w:r>
    </w:p>
    <w:p w14:paraId="0373804E" w14:textId="75DE5CE6" w:rsidR="006336A9" w:rsidRDefault="006336A9" w:rsidP="0014141A">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Идейный вдохновитель объединения художников-передвижников В. Стасов</w:t>
      </w:r>
      <w:r w:rsidR="00901E07">
        <w:rPr>
          <w:rFonts w:ascii="Times New Roman" w:hAnsi="Times New Roman" w:cs="Times New Roman"/>
          <w:sz w:val="28"/>
          <w:szCs w:val="28"/>
        </w:rPr>
        <w:t xml:space="preserve"> считал, что</w:t>
      </w:r>
      <w:r w:rsidR="006B31FA">
        <w:rPr>
          <w:rFonts w:ascii="Times New Roman" w:hAnsi="Times New Roman" w:cs="Times New Roman"/>
          <w:sz w:val="28"/>
          <w:szCs w:val="28"/>
        </w:rPr>
        <w:t xml:space="preserve"> через искусство критическое и социально направленное как раз и осуществляется связь между обществом и художником.</w:t>
      </w:r>
      <w:r w:rsidR="002905DC">
        <w:rPr>
          <w:rFonts w:ascii="Times New Roman" w:hAnsi="Times New Roman" w:cs="Times New Roman"/>
          <w:sz w:val="28"/>
          <w:szCs w:val="28"/>
        </w:rPr>
        <w:t xml:space="preserve"> Бенуа видел задачу искусства в другом. Для него искусство передвижничества утратило свою художественную направленность, сосредоточившись на реалистичности исполнения. Бенуа же</w:t>
      </w:r>
      <w:r w:rsidR="006414EF">
        <w:rPr>
          <w:rFonts w:ascii="Times New Roman" w:hAnsi="Times New Roman" w:cs="Times New Roman"/>
          <w:sz w:val="28"/>
          <w:szCs w:val="28"/>
        </w:rPr>
        <w:t xml:space="preserve"> была</w:t>
      </w:r>
      <w:r w:rsidR="002905DC">
        <w:rPr>
          <w:rFonts w:ascii="Times New Roman" w:hAnsi="Times New Roman" w:cs="Times New Roman"/>
          <w:sz w:val="28"/>
          <w:szCs w:val="28"/>
        </w:rPr>
        <w:t xml:space="preserve"> важна тайна, загадка, в которой воплощается в первую очередь духовность искусства. Получается, что Бенуа – сторонник субъективного подхода и таинс</w:t>
      </w:r>
      <w:r w:rsidR="006414EF">
        <w:rPr>
          <w:rFonts w:ascii="Times New Roman" w:hAnsi="Times New Roman" w:cs="Times New Roman"/>
          <w:sz w:val="28"/>
          <w:szCs w:val="28"/>
        </w:rPr>
        <w:t xml:space="preserve">твенности в искусстве, а Стасов - </w:t>
      </w:r>
      <w:r w:rsidR="002905DC">
        <w:rPr>
          <w:rFonts w:ascii="Times New Roman" w:hAnsi="Times New Roman" w:cs="Times New Roman"/>
          <w:sz w:val="28"/>
          <w:szCs w:val="28"/>
        </w:rPr>
        <w:t>правды</w:t>
      </w:r>
      <w:r w:rsidR="007E6863">
        <w:rPr>
          <w:rFonts w:ascii="Times New Roman" w:hAnsi="Times New Roman" w:cs="Times New Roman"/>
          <w:sz w:val="28"/>
          <w:szCs w:val="28"/>
        </w:rPr>
        <w:t xml:space="preserve"> жизни</w:t>
      </w:r>
      <w:r w:rsidR="002905DC">
        <w:rPr>
          <w:rFonts w:ascii="Times New Roman" w:hAnsi="Times New Roman" w:cs="Times New Roman"/>
          <w:sz w:val="28"/>
          <w:szCs w:val="28"/>
        </w:rPr>
        <w:t xml:space="preserve"> и объективности.</w:t>
      </w:r>
    </w:p>
    <w:p w14:paraId="6E9EDC7D" w14:textId="3BB136A4" w:rsidR="006414EF" w:rsidRDefault="006414EF" w:rsidP="0014141A">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противопоставлении взглядов двух прославленных русских критиков, лучше высвечиваются те важные аспекты искусства, которые так ценились Бенуа и нашли свое отражение в объединении «Мир искусства».</w:t>
      </w:r>
      <w:r w:rsidR="00231CFF">
        <w:rPr>
          <w:rFonts w:ascii="Times New Roman" w:hAnsi="Times New Roman" w:cs="Times New Roman"/>
          <w:sz w:val="28"/>
          <w:szCs w:val="28"/>
        </w:rPr>
        <w:t xml:space="preserve"> Для сторонников объединения была важна художественная сторона того или иного произведения. </w:t>
      </w:r>
      <w:r w:rsidR="007056E4">
        <w:rPr>
          <w:rFonts w:ascii="Times New Roman" w:hAnsi="Times New Roman" w:cs="Times New Roman"/>
          <w:sz w:val="28"/>
          <w:szCs w:val="28"/>
        </w:rPr>
        <w:t xml:space="preserve">В каждой конкретной работе было важно понять ее духовную </w:t>
      </w:r>
      <w:r w:rsidR="00EB7F06">
        <w:rPr>
          <w:rFonts w:ascii="Times New Roman" w:hAnsi="Times New Roman" w:cs="Times New Roman"/>
          <w:sz w:val="28"/>
          <w:szCs w:val="28"/>
        </w:rPr>
        <w:t>составляющую, а в каждом мастере те индивидуальные особенности, импульсы, которые заставляют его создавать те или иные работы</w:t>
      </w:r>
      <w:r w:rsidR="002C679A">
        <w:rPr>
          <w:rFonts w:ascii="Times New Roman" w:hAnsi="Times New Roman" w:cs="Times New Roman"/>
          <w:sz w:val="28"/>
          <w:szCs w:val="28"/>
        </w:rPr>
        <w:t xml:space="preserve">. Те важные установки, которые сформировали для себя участники объединения, </w:t>
      </w:r>
      <w:r w:rsidR="00CF4C84">
        <w:rPr>
          <w:rFonts w:ascii="Times New Roman" w:hAnsi="Times New Roman" w:cs="Times New Roman"/>
          <w:sz w:val="28"/>
          <w:szCs w:val="28"/>
        </w:rPr>
        <w:lastRenderedPageBreak/>
        <w:t>неизбежно влекли мирискусников к поиску эстетического в искусстве.</w:t>
      </w:r>
      <w:r w:rsidR="00CF0B3C">
        <w:rPr>
          <w:rFonts w:ascii="Times New Roman" w:hAnsi="Times New Roman" w:cs="Times New Roman"/>
          <w:sz w:val="28"/>
          <w:szCs w:val="28"/>
        </w:rPr>
        <w:t xml:space="preserve"> Поэтому совершенно неудивительно, что и</w:t>
      </w:r>
      <w:r w:rsidR="006F7703">
        <w:rPr>
          <w:rFonts w:ascii="Times New Roman" w:hAnsi="Times New Roman" w:cs="Times New Roman"/>
          <w:sz w:val="28"/>
          <w:szCs w:val="28"/>
        </w:rPr>
        <w:t xml:space="preserve">деи </w:t>
      </w:r>
      <w:r w:rsidR="00CF0B3C">
        <w:rPr>
          <w:rFonts w:ascii="Times New Roman" w:hAnsi="Times New Roman" w:cs="Times New Roman"/>
          <w:sz w:val="28"/>
          <w:szCs w:val="28"/>
        </w:rPr>
        <w:t xml:space="preserve">английских </w:t>
      </w:r>
      <w:r w:rsidR="006F7703">
        <w:rPr>
          <w:rFonts w:ascii="Times New Roman" w:hAnsi="Times New Roman" w:cs="Times New Roman"/>
          <w:sz w:val="28"/>
          <w:szCs w:val="28"/>
        </w:rPr>
        <w:t xml:space="preserve">прерафаэлитов и эстетов </w:t>
      </w:r>
      <w:r w:rsidR="00CF0B3C">
        <w:rPr>
          <w:rFonts w:ascii="Times New Roman" w:hAnsi="Times New Roman" w:cs="Times New Roman"/>
          <w:sz w:val="28"/>
          <w:szCs w:val="28"/>
        </w:rPr>
        <w:t xml:space="preserve">нашли жаркий отклик в среде авторов журнала. В различных номерах «Мира искусства» </w:t>
      </w:r>
      <w:r w:rsidR="002A7436">
        <w:rPr>
          <w:rFonts w:ascii="Times New Roman" w:hAnsi="Times New Roman" w:cs="Times New Roman"/>
          <w:sz w:val="28"/>
          <w:szCs w:val="28"/>
        </w:rPr>
        <w:t xml:space="preserve">помимо материалов о русских художниках (Рерихе, </w:t>
      </w:r>
      <w:r w:rsidR="002B2540">
        <w:rPr>
          <w:rFonts w:ascii="Times New Roman" w:hAnsi="Times New Roman" w:cs="Times New Roman"/>
          <w:sz w:val="28"/>
          <w:szCs w:val="28"/>
        </w:rPr>
        <w:t xml:space="preserve">М. </w:t>
      </w:r>
      <w:r w:rsidR="002A7436">
        <w:rPr>
          <w:rFonts w:ascii="Times New Roman" w:hAnsi="Times New Roman" w:cs="Times New Roman"/>
          <w:sz w:val="28"/>
          <w:szCs w:val="28"/>
        </w:rPr>
        <w:t xml:space="preserve">Врубеле, </w:t>
      </w:r>
      <w:r w:rsidR="00464D11">
        <w:rPr>
          <w:rFonts w:ascii="Times New Roman" w:hAnsi="Times New Roman" w:cs="Times New Roman"/>
          <w:sz w:val="28"/>
          <w:szCs w:val="28"/>
        </w:rPr>
        <w:t xml:space="preserve">Л. Баксте, </w:t>
      </w:r>
      <w:r w:rsidR="0054010D">
        <w:rPr>
          <w:rFonts w:ascii="Times New Roman" w:hAnsi="Times New Roman" w:cs="Times New Roman"/>
          <w:sz w:val="28"/>
          <w:szCs w:val="28"/>
        </w:rPr>
        <w:t xml:space="preserve">А. </w:t>
      </w:r>
      <w:r w:rsidR="002A7436">
        <w:rPr>
          <w:rFonts w:ascii="Times New Roman" w:hAnsi="Times New Roman" w:cs="Times New Roman"/>
          <w:sz w:val="28"/>
          <w:szCs w:val="28"/>
        </w:rPr>
        <w:t xml:space="preserve">Остроумовой-Лебедевой и так далее) </w:t>
      </w:r>
      <w:r w:rsidR="00CF0B3C">
        <w:rPr>
          <w:rFonts w:ascii="Times New Roman" w:hAnsi="Times New Roman" w:cs="Times New Roman"/>
          <w:sz w:val="28"/>
          <w:szCs w:val="28"/>
        </w:rPr>
        <w:t xml:space="preserve">публиковались статьи, посвященные работам </w:t>
      </w:r>
      <w:r w:rsidR="005D1DF2">
        <w:rPr>
          <w:rFonts w:ascii="Times New Roman" w:hAnsi="Times New Roman" w:cs="Times New Roman"/>
          <w:sz w:val="28"/>
          <w:szCs w:val="28"/>
        </w:rPr>
        <w:t xml:space="preserve">Э. </w:t>
      </w:r>
      <w:r w:rsidR="00CF0B3C">
        <w:rPr>
          <w:rFonts w:ascii="Times New Roman" w:hAnsi="Times New Roman" w:cs="Times New Roman"/>
          <w:sz w:val="28"/>
          <w:szCs w:val="28"/>
        </w:rPr>
        <w:t xml:space="preserve">Берн-Джонса, графике </w:t>
      </w:r>
      <w:r w:rsidR="005D1DF2">
        <w:rPr>
          <w:rFonts w:ascii="Times New Roman" w:hAnsi="Times New Roman" w:cs="Times New Roman"/>
          <w:sz w:val="28"/>
          <w:szCs w:val="28"/>
        </w:rPr>
        <w:t xml:space="preserve">О. </w:t>
      </w:r>
      <w:r w:rsidR="00EB60BF">
        <w:rPr>
          <w:rFonts w:ascii="Times New Roman" w:hAnsi="Times New Roman" w:cs="Times New Roman"/>
          <w:sz w:val="28"/>
          <w:szCs w:val="28"/>
        </w:rPr>
        <w:t>Бердсли, тексты Дж. Рескина.</w:t>
      </w:r>
    </w:p>
    <w:p w14:paraId="2C578099" w14:textId="3FC0EFA8" w:rsidR="00EB1AE0" w:rsidRDefault="00EB1AE0" w:rsidP="0014141A">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 могли участники объединения, как и сам Бенуа, не знать и про искусствоведческие очерки Уолтера Патера</w:t>
      </w:r>
      <w:r w:rsidR="003A38AB">
        <w:rPr>
          <w:rFonts w:ascii="Times New Roman" w:hAnsi="Times New Roman" w:cs="Times New Roman"/>
          <w:sz w:val="28"/>
          <w:szCs w:val="28"/>
        </w:rPr>
        <w:t xml:space="preserve"> (1839-1894)</w:t>
      </w:r>
      <w:r>
        <w:rPr>
          <w:rFonts w:ascii="Times New Roman" w:hAnsi="Times New Roman" w:cs="Times New Roman"/>
          <w:sz w:val="28"/>
          <w:szCs w:val="28"/>
        </w:rPr>
        <w:t>. О данном авторе мы кратко упоминали в предыдущей главе.</w:t>
      </w:r>
      <w:r w:rsidR="00B92B5C">
        <w:rPr>
          <w:rFonts w:ascii="Times New Roman" w:hAnsi="Times New Roman" w:cs="Times New Roman"/>
          <w:sz w:val="28"/>
          <w:szCs w:val="28"/>
        </w:rPr>
        <w:t xml:space="preserve"> Как  было уже отмечено ранее, Патер - один</w:t>
      </w:r>
      <w:r w:rsidR="00B92B5C" w:rsidRPr="00B92B5C">
        <w:rPr>
          <w:rFonts w:ascii="Times New Roman" w:hAnsi="Times New Roman" w:cs="Times New Roman"/>
          <w:sz w:val="28"/>
          <w:szCs w:val="28"/>
        </w:rPr>
        <w:t xml:space="preserve"> из главных </w:t>
      </w:r>
      <w:r w:rsidR="007E6797">
        <w:rPr>
          <w:rFonts w:ascii="Times New Roman" w:hAnsi="Times New Roman" w:cs="Times New Roman"/>
          <w:sz w:val="28"/>
          <w:szCs w:val="28"/>
        </w:rPr>
        <w:t>представителей</w:t>
      </w:r>
      <w:r w:rsidR="00B92B5C" w:rsidRPr="00B92B5C">
        <w:rPr>
          <w:rFonts w:ascii="Times New Roman" w:hAnsi="Times New Roman" w:cs="Times New Roman"/>
          <w:sz w:val="28"/>
          <w:szCs w:val="28"/>
        </w:rPr>
        <w:t xml:space="preserve"> эстетизма, идеологического и художественного поветрия, возникшего в Великобритании в середине XIX века, культивировавшего идею «искусства ради искусства» (аналоги имелись и во Франции, в частности творчество Т.</w:t>
      </w:r>
      <w:r w:rsidR="00C301BC">
        <w:rPr>
          <w:rFonts w:ascii="Times New Roman" w:hAnsi="Times New Roman" w:cs="Times New Roman"/>
          <w:sz w:val="28"/>
          <w:szCs w:val="28"/>
        </w:rPr>
        <w:t xml:space="preserve"> </w:t>
      </w:r>
      <w:r w:rsidR="00B92B5C" w:rsidRPr="00B92B5C">
        <w:rPr>
          <w:rFonts w:ascii="Times New Roman" w:hAnsi="Times New Roman" w:cs="Times New Roman"/>
          <w:sz w:val="28"/>
          <w:szCs w:val="28"/>
        </w:rPr>
        <w:t xml:space="preserve">Готье, </w:t>
      </w:r>
      <w:r w:rsidR="00C301BC">
        <w:rPr>
          <w:rFonts w:ascii="Times New Roman" w:hAnsi="Times New Roman" w:cs="Times New Roman"/>
          <w:sz w:val="28"/>
          <w:szCs w:val="28"/>
        </w:rPr>
        <w:t xml:space="preserve">Ш. </w:t>
      </w:r>
      <w:r w:rsidR="00B92B5C" w:rsidRPr="00B92B5C">
        <w:rPr>
          <w:rFonts w:ascii="Times New Roman" w:hAnsi="Times New Roman" w:cs="Times New Roman"/>
          <w:sz w:val="28"/>
          <w:szCs w:val="28"/>
        </w:rPr>
        <w:t xml:space="preserve">Бодлера, </w:t>
      </w:r>
      <w:r w:rsidR="00C301BC">
        <w:rPr>
          <w:rFonts w:ascii="Times New Roman" w:hAnsi="Times New Roman" w:cs="Times New Roman"/>
          <w:sz w:val="28"/>
          <w:szCs w:val="28"/>
        </w:rPr>
        <w:t xml:space="preserve">Ж. К. </w:t>
      </w:r>
      <w:r w:rsidR="00B92B5C" w:rsidRPr="00B92B5C">
        <w:rPr>
          <w:rFonts w:ascii="Times New Roman" w:hAnsi="Times New Roman" w:cs="Times New Roman"/>
          <w:sz w:val="28"/>
          <w:szCs w:val="28"/>
        </w:rPr>
        <w:t xml:space="preserve">Гюисманса, </w:t>
      </w:r>
      <w:r w:rsidR="00C301BC">
        <w:rPr>
          <w:rFonts w:ascii="Times New Roman" w:hAnsi="Times New Roman" w:cs="Times New Roman"/>
          <w:sz w:val="28"/>
          <w:szCs w:val="28"/>
        </w:rPr>
        <w:t xml:space="preserve">С. </w:t>
      </w:r>
      <w:r w:rsidR="00B92B5C" w:rsidRPr="00B92B5C">
        <w:rPr>
          <w:rFonts w:ascii="Times New Roman" w:hAnsi="Times New Roman" w:cs="Times New Roman"/>
          <w:sz w:val="28"/>
          <w:szCs w:val="28"/>
        </w:rPr>
        <w:t xml:space="preserve">Малларме, </w:t>
      </w:r>
      <w:r w:rsidR="00C301BC">
        <w:rPr>
          <w:rFonts w:ascii="Times New Roman" w:hAnsi="Times New Roman" w:cs="Times New Roman"/>
          <w:sz w:val="28"/>
          <w:szCs w:val="28"/>
        </w:rPr>
        <w:t xml:space="preserve">П. </w:t>
      </w:r>
      <w:r w:rsidR="00B92B5C" w:rsidRPr="00B92B5C">
        <w:rPr>
          <w:rFonts w:ascii="Times New Roman" w:hAnsi="Times New Roman" w:cs="Times New Roman"/>
          <w:sz w:val="28"/>
          <w:szCs w:val="28"/>
        </w:rPr>
        <w:t xml:space="preserve">Верлена). </w:t>
      </w:r>
      <w:r w:rsidR="007E6797">
        <w:rPr>
          <w:rFonts w:ascii="Times New Roman" w:hAnsi="Times New Roman" w:cs="Times New Roman"/>
          <w:sz w:val="28"/>
          <w:szCs w:val="28"/>
        </w:rPr>
        <w:t>Главные принципы движения:</w:t>
      </w:r>
      <w:r w:rsidR="00B92B5C" w:rsidRPr="00B92B5C">
        <w:rPr>
          <w:rFonts w:ascii="Times New Roman" w:hAnsi="Times New Roman" w:cs="Times New Roman"/>
          <w:sz w:val="28"/>
          <w:szCs w:val="28"/>
        </w:rPr>
        <w:t xml:space="preserve"> </w:t>
      </w:r>
      <w:r w:rsidR="007E6797">
        <w:rPr>
          <w:rFonts w:ascii="Times New Roman" w:hAnsi="Times New Roman" w:cs="Times New Roman"/>
          <w:sz w:val="28"/>
          <w:szCs w:val="28"/>
        </w:rPr>
        <w:t xml:space="preserve">1) </w:t>
      </w:r>
      <w:r w:rsidR="00B92B5C" w:rsidRPr="00B92B5C">
        <w:rPr>
          <w:rFonts w:ascii="Times New Roman" w:hAnsi="Times New Roman" w:cs="Times New Roman"/>
          <w:sz w:val="28"/>
          <w:szCs w:val="28"/>
        </w:rPr>
        <w:t>художественный</w:t>
      </w:r>
      <w:r w:rsidR="007E6797">
        <w:rPr>
          <w:rFonts w:ascii="Times New Roman" w:hAnsi="Times New Roman" w:cs="Times New Roman"/>
          <w:sz w:val="28"/>
          <w:szCs w:val="28"/>
        </w:rPr>
        <w:t xml:space="preserve"> объект</w:t>
      </w:r>
      <w:r w:rsidR="00B92B5C" w:rsidRPr="00B92B5C">
        <w:rPr>
          <w:rFonts w:ascii="Times New Roman" w:hAnsi="Times New Roman" w:cs="Times New Roman"/>
          <w:sz w:val="28"/>
          <w:szCs w:val="28"/>
        </w:rPr>
        <w:t xml:space="preserve"> </w:t>
      </w:r>
      <w:r w:rsidR="007E6797">
        <w:rPr>
          <w:rFonts w:ascii="Times New Roman" w:hAnsi="Times New Roman" w:cs="Times New Roman"/>
          <w:sz w:val="28"/>
          <w:szCs w:val="28"/>
        </w:rPr>
        <w:t>следует оценивать исходя из его собственных критериев; 2) представление о красоте</w:t>
      </w:r>
      <w:r w:rsidR="00B92B5C" w:rsidRPr="00B92B5C">
        <w:rPr>
          <w:rFonts w:ascii="Times New Roman" w:hAnsi="Times New Roman" w:cs="Times New Roman"/>
          <w:sz w:val="28"/>
          <w:szCs w:val="28"/>
        </w:rPr>
        <w:t xml:space="preserve"> </w:t>
      </w:r>
      <w:r w:rsidR="007E6797">
        <w:rPr>
          <w:rFonts w:ascii="Times New Roman" w:hAnsi="Times New Roman" w:cs="Times New Roman"/>
          <w:sz w:val="28"/>
          <w:szCs w:val="28"/>
        </w:rPr>
        <w:t xml:space="preserve">не зависит ни от каких </w:t>
      </w:r>
      <w:r w:rsidR="00B92B5C" w:rsidRPr="00B92B5C">
        <w:rPr>
          <w:rFonts w:ascii="Times New Roman" w:hAnsi="Times New Roman" w:cs="Times New Roman"/>
          <w:sz w:val="28"/>
          <w:szCs w:val="28"/>
        </w:rPr>
        <w:t>форм духовной деятельности</w:t>
      </w:r>
      <w:r w:rsidR="007E6797">
        <w:rPr>
          <w:rFonts w:ascii="Times New Roman" w:hAnsi="Times New Roman" w:cs="Times New Roman"/>
          <w:sz w:val="28"/>
          <w:szCs w:val="28"/>
        </w:rPr>
        <w:t xml:space="preserve"> (морали, политики и так далее)</w:t>
      </w:r>
      <w:r w:rsidR="00B92B5C" w:rsidRPr="00B92B5C">
        <w:rPr>
          <w:rFonts w:ascii="Times New Roman" w:hAnsi="Times New Roman" w:cs="Times New Roman"/>
          <w:sz w:val="28"/>
          <w:szCs w:val="28"/>
        </w:rPr>
        <w:t>. На эстетизм существенно повлияли как творчество прерафаэлитов, так и поэзия романтизма (в том числе, в Англии творчество Джона Китса и Перси Биши Шелли).</w:t>
      </w:r>
    </w:p>
    <w:p w14:paraId="4966FD71" w14:textId="59EE49B7" w:rsidR="00270B50" w:rsidRPr="000748DF" w:rsidRDefault="009300DA" w:rsidP="000748DF">
      <w:pPr>
        <w:tabs>
          <w:tab w:val="left" w:pos="24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Итак,</w:t>
      </w:r>
      <w:r w:rsidR="00270B50">
        <w:rPr>
          <w:rFonts w:ascii="Times New Roman" w:hAnsi="Times New Roman" w:cs="Times New Roman"/>
          <w:sz w:val="28"/>
          <w:szCs w:val="28"/>
        </w:rPr>
        <w:t xml:space="preserve"> обратимся теперь к работе</w:t>
      </w:r>
      <w:r>
        <w:rPr>
          <w:rFonts w:ascii="Times New Roman" w:hAnsi="Times New Roman" w:cs="Times New Roman"/>
          <w:sz w:val="28"/>
          <w:szCs w:val="28"/>
        </w:rPr>
        <w:t xml:space="preserve"> </w:t>
      </w:r>
      <w:r w:rsidRPr="003A38AB">
        <w:rPr>
          <w:rFonts w:ascii="Times New Roman" w:hAnsi="Times New Roman" w:cs="Times New Roman"/>
          <w:b/>
          <w:sz w:val="28"/>
          <w:szCs w:val="28"/>
        </w:rPr>
        <w:t>Уолтера Патера</w:t>
      </w:r>
      <w:r>
        <w:rPr>
          <w:rFonts w:ascii="Times New Roman" w:hAnsi="Times New Roman" w:cs="Times New Roman"/>
          <w:sz w:val="28"/>
          <w:szCs w:val="28"/>
        </w:rPr>
        <w:t xml:space="preserve">, </w:t>
      </w:r>
      <w:r w:rsidR="00270B50">
        <w:rPr>
          <w:rFonts w:ascii="Times New Roman" w:hAnsi="Times New Roman" w:cs="Times New Roman"/>
          <w:sz w:val="28"/>
          <w:szCs w:val="28"/>
        </w:rPr>
        <w:t>во многом повлиявшую на то восприятие Боттичелли, которое сложилось впоследствии у А. Бенуа.</w:t>
      </w:r>
    </w:p>
    <w:p w14:paraId="4CB29C62" w14:textId="258ED044" w:rsidR="00270B50" w:rsidRPr="00270B50" w:rsidRDefault="00270B50" w:rsidP="000748DF">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t xml:space="preserve">В 1873 году вышел сборник Уолтера Патера «Ренессанс. Очерки искусства и поэзии» (первоначальное название «Очерки по истории Ренессанса»), в который вошли различные эссе автора, опубликованные в период с 1867 по 1872 годы. Отечественные исследователи довольно часто ссылаются на Патера, когда речь заходит о характеристике творчества Сандро Боттичелли. Неудивительно, что Патер пишет о флорентийском художнике, </w:t>
      </w:r>
      <w:r w:rsidRPr="00270B50">
        <w:rPr>
          <w:rFonts w:ascii="Times New Roman" w:hAnsi="Times New Roman" w:cs="Times New Roman"/>
          <w:sz w:val="28"/>
          <w:szCs w:val="28"/>
        </w:rPr>
        <w:lastRenderedPageBreak/>
        <w:t>ведь прерафаэлиты, с которыми эссеист сохранял духовную связь, особо выделяли и ценили работы Боттичелли.</w:t>
      </w:r>
    </w:p>
    <w:p w14:paraId="01FA1774" w14:textId="72D891EC" w:rsidR="00270B50" w:rsidRPr="00270B50" w:rsidRDefault="00270B50" w:rsidP="000748DF">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t xml:space="preserve">Любопытно то, что Патер, писавший о мастере во второй половине </w:t>
      </w:r>
      <w:r w:rsidRPr="00270B50">
        <w:rPr>
          <w:rFonts w:ascii="Times New Roman" w:hAnsi="Times New Roman" w:cs="Times New Roman"/>
          <w:sz w:val="28"/>
          <w:szCs w:val="28"/>
          <w:lang w:val="en-US"/>
        </w:rPr>
        <w:t>XIX</w:t>
      </w:r>
      <w:r w:rsidRPr="00270B50">
        <w:rPr>
          <w:rFonts w:ascii="Times New Roman" w:hAnsi="Times New Roman" w:cs="Times New Roman"/>
          <w:sz w:val="28"/>
          <w:szCs w:val="28"/>
        </w:rPr>
        <w:t xml:space="preserve"> века, уже с первых строк отмечает, что Боттичелли «сравнительно мало известный художник».</w:t>
      </w:r>
      <w:r w:rsidRPr="00270B50">
        <w:rPr>
          <w:rStyle w:val="FootnoteReference"/>
          <w:rFonts w:ascii="Times New Roman" w:hAnsi="Times New Roman" w:cs="Times New Roman"/>
          <w:sz w:val="28"/>
          <w:szCs w:val="28"/>
        </w:rPr>
        <w:footnoteReference w:id="21"/>
      </w:r>
      <w:r w:rsidRPr="00270B50">
        <w:rPr>
          <w:rFonts w:ascii="Times New Roman" w:hAnsi="Times New Roman" w:cs="Times New Roman"/>
          <w:sz w:val="28"/>
          <w:szCs w:val="28"/>
        </w:rPr>
        <w:t xml:space="preserve"> Это в принципе согласуется с тем, о чем спустя 80 лет после английского исследователя в своей монографии упоминает наш отечественный искусствовед Т. Кустодиева, а именно: во времена Патера еще только просыпается интерес к Боттичелли (в том числе благодаря усилиям прерафаэлитов), не будем забывать, что на протяжении </w:t>
      </w:r>
      <w:r w:rsidRPr="00270B50">
        <w:rPr>
          <w:rFonts w:ascii="Times New Roman" w:hAnsi="Times New Roman" w:cs="Times New Roman"/>
          <w:sz w:val="28"/>
          <w:szCs w:val="28"/>
          <w:lang w:val="en-US"/>
        </w:rPr>
        <w:t>XVII</w:t>
      </w:r>
      <w:r w:rsidRPr="00270B50">
        <w:rPr>
          <w:rFonts w:ascii="Times New Roman" w:hAnsi="Times New Roman" w:cs="Times New Roman"/>
          <w:sz w:val="28"/>
          <w:szCs w:val="28"/>
        </w:rPr>
        <w:t>-</w:t>
      </w:r>
      <w:r w:rsidRPr="00270B50">
        <w:rPr>
          <w:rFonts w:ascii="Times New Roman" w:hAnsi="Times New Roman" w:cs="Times New Roman"/>
          <w:sz w:val="28"/>
          <w:szCs w:val="28"/>
          <w:lang w:val="en-US"/>
        </w:rPr>
        <w:t>XVIII</w:t>
      </w:r>
      <w:r w:rsidRPr="00270B50">
        <w:rPr>
          <w:rFonts w:ascii="Times New Roman" w:hAnsi="Times New Roman" w:cs="Times New Roman"/>
          <w:sz w:val="28"/>
          <w:szCs w:val="28"/>
        </w:rPr>
        <w:t xml:space="preserve"> веков этот художник был практически забыт. </w:t>
      </w:r>
    </w:p>
    <w:p w14:paraId="45C0AC7C" w14:textId="7963070A" w:rsidR="00270B50" w:rsidRPr="00270B50" w:rsidRDefault="00270B50" w:rsidP="000748DF">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t xml:space="preserve">Патер помимо всего прочего называет датой смерти Боттичелли 1515 год, ссылаясь на Вазари, что вновь косвенно подтверждает тот факт, что биография (в том числе и творческая) данного мастера была еще недостаточно изучена. Сейчас уже известно, что художник был похоронен в 1510 году на кладбище церкви Онисанти, о чем есть запись в соответствующем документе. </w:t>
      </w:r>
    </w:p>
    <w:p w14:paraId="79BA7AE8" w14:textId="6711F1A8" w:rsidR="00270B50" w:rsidRPr="00270B50" w:rsidRDefault="00270B50" w:rsidP="000748DF">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t>Обращаясь к многочисленным работам мастера, Патер в первую очередь отмечает, что Боттичелли был художником-ясновидцем. В отличие от Джотто и того же Гирландайо, стремящихся в той или иной степени и с тем или иным успехом воспроизводить внешние образы, то есть придать своим героям сходство (пусть и условное) с реальными прототипами, Боттичелли использует сюжет как предлог для передачи собственных чувств и переживаний. Иными словами, если Гирландайо и Джотто - созерцатели действия, то Боттичелли прежде всего художник-поэт.</w:t>
      </w:r>
    </w:p>
    <w:p w14:paraId="5663F7EF" w14:textId="3670B0F1" w:rsidR="00270B50" w:rsidRPr="00270B50" w:rsidRDefault="00270B50" w:rsidP="000748DF">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t xml:space="preserve">Образы художника всегда меланхоличны, все потому, что Боттичелли - и в этом, по Патеру, заключается его отличие уже от Данте (напомним, что Боттичелли сделал серию иллюстраций к «Божественной комедии») - </w:t>
      </w:r>
      <w:r w:rsidRPr="00270B50">
        <w:rPr>
          <w:rFonts w:ascii="Times New Roman" w:hAnsi="Times New Roman" w:cs="Times New Roman"/>
          <w:sz w:val="28"/>
          <w:szCs w:val="28"/>
        </w:rPr>
        <w:lastRenderedPageBreak/>
        <w:t>приемлет тот «срединный мир»,</w:t>
      </w:r>
      <w:r w:rsidRPr="00270B50">
        <w:rPr>
          <w:rStyle w:val="FootnoteReference"/>
          <w:rFonts w:ascii="Times New Roman" w:hAnsi="Times New Roman" w:cs="Times New Roman"/>
          <w:sz w:val="28"/>
          <w:szCs w:val="28"/>
        </w:rPr>
        <w:footnoteReference w:id="22"/>
      </w:r>
      <w:r w:rsidRPr="00270B50">
        <w:rPr>
          <w:rFonts w:ascii="Times New Roman" w:hAnsi="Times New Roman" w:cs="Times New Roman"/>
          <w:sz w:val="28"/>
          <w:szCs w:val="28"/>
        </w:rPr>
        <w:t xml:space="preserve"> который великий поэт решительно отвергает. Этот мир населяют люди, не совершавшие великих подвигов и не участвовавших в больших конфликтах. Эти «герои», которых так любит Боттичелли, вечно пребывают в терзаниях, они бывают охвачены «страстью красивого и сильного момента»,</w:t>
      </w:r>
      <w:r w:rsidRPr="00270B50">
        <w:rPr>
          <w:rStyle w:val="FootnoteReference"/>
          <w:rFonts w:ascii="Times New Roman" w:hAnsi="Times New Roman" w:cs="Times New Roman"/>
          <w:sz w:val="28"/>
          <w:szCs w:val="28"/>
        </w:rPr>
        <w:footnoteReference w:id="23"/>
      </w:r>
      <w:r w:rsidRPr="00270B50">
        <w:rPr>
          <w:rFonts w:ascii="Times New Roman" w:hAnsi="Times New Roman" w:cs="Times New Roman"/>
          <w:sz w:val="28"/>
          <w:szCs w:val="28"/>
        </w:rPr>
        <w:t xml:space="preserve"> но в конечном счете всегда отступают перед большими вещами. Вот почему они всегда так грустны и печальны.</w:t>
      </w:r>
    </w:p>
    <w:p w14:paraId="505FE955" w14:textId="42F9F25B" w:rsidR="006701ED" w:rsidRPr="00480C27" w:rsidRDefault="00270B50" w:rsidP="000748DF">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t xml:space="preserve">Грустят Мадонны художника, грустят и его Венеры. В «Рождении Венеры» </w:t>
      </w:r>
      <w:r w:rsidR="00B82AFD">
        <w:rPr>
          <w:rFonts w:ascii="Times New Roman" w:hAnsi="Times New Roman" w:cs="Times New Roman"/>
          <w:sz w:val="28"/>
          <w:szCs w:val="28"/>
        </w:rPr>
        <w:t xml:space="preserve">(Рис. 19) </w:t>
      </w:r>
      <w:r w:rsidRPr="00270B50">
        <w:rPr>
          <w:rFonts w:ascii="Times New Roman" w:hAnsi="Times New Roman" w:cs="Times New Roman"/>
          <w:sz w:val="28"/>
          <w:szCs w:val="28"/>
        </w:rPr>
        <w:t>помимо меланхоличности главной героини Патер отмечает еще одну важную особенность. Исследователь убежден, что в данной работе Боттичелли запечатлевает величие эллинской культуры и дает возможность зрителю сформировать представление о первоначальной сущности греческого духа. Последнюю</w:t>
      </w:r>
      <w:r w:rsidR="00480C27">
        <w:rPr>
          <w:rFonts w:ascii="Times New Roman" w:hAnsi="Times New Roman" w:cs="Times New Roman"/>
          <w:sz w:val="28"/>
          <w:szCs w:val="28"/>
        </w:rPr>
        <w:t xml:space="preserve"> мысль</w:t>
      </w:r>
      <w:r w:rsidRPr="00270B50">
        <w:rPr>
          <w:rFonts w:ascii="Times New Roman" w:hAnsi="Times New Roman" w:cs="Times New Roman"/>
          <w:sz w:val="28"/>
          <w:szCs w:val="28"/>
        </w:rPr>
        <w:t xml:space="preserve"> можно расшифровать как универсальный пессимизм</w:t>
      </w:r>
      <w:r w:rsidR="0087673B">
        <w:rPr>
          <w:rFonts w:ascii="Times New Roman" w:hAnsi="Times New Roman" w:cs="Times New Roman"/>
          <w:sz w:val="28"/>
          <w:szCs w:val="28"/>
        </w:rPr>
        <w:t>. Здесь можно провести определенную параллель</w:t>
      </w:r>
      <w:r w:rsidR="006B04F3">
        <w:rPr>
          <w:rFonts w:ascii="Times New Roman" w:hAnsi="Times New Roman" w:cs="Times New Roman"/>
          <w:sz w:val="28"/>
          <w:szCs w:val="28"/>
        </w:rPr>
        <w:t xml:space="preserve"> с мыслями Шопенгауэра, который полагал, что в мире нельзя найти единственно правильной истины, существует лишь страх смерти, починяющий себе все. Только воля заставляет человека, движимого страхом смерти, жить дальше. </w:t>
      </w:r>
      <w:r w:rsidR="00170698">
        <w:rPr>
          <w:rFonts w:ascii="Times New Roman" w:hAnsi="Times New Roman" w:cs="Times New Roman"/>
          <w:sz w:val="28"/>
          <w:szCs w:val="28"/>
        </w:rPr>
        <w:t>Воля неотделима от страдания, и чем больше воля к жизни, т</w:t>
      </w:r>
      <w:r w:rsidR="00317495">
        <w:rPr>
          <w:rFonts w:ascii="Times New Roman" w:hAnsi="Times New Roman" w:cs="Times New Roman"/>
          <w:sz w:val="28"/>
          <w:szCs w:val="28"/>
        </w:rPr>
        <w:t>ем больше и страдания человека. Фридрих Ницше</w:t>
      </w:r>
      <w:r w:rsidR="00CB6FFF">
        <w:rPr>
          <w:rFonts w:ascii="Times New Roman" w:hAnsi="Times New Roman" w:cs="Times New Roman"/>
          <w:sz w:val="28"/>
          <w:szCs w:val="28"/>
        </w:rPr>
        <w:t xml:space="preserve"> придерживался других представлений. Немецкий философ  выдвинул идею, в основе которой лежала тотал</w:t>
      </w:r>
      <w:r w:rsidR="00AC4228">
        <w:rPr>
          <w:rFonts w:ascii="Times New Roman" w:hAnsi="Times New Roman" w:cs="Times New Roman"/>
          <w:sz w:val="28"/>
          <w:szCs w:val="28"/>
        </w:rPr>
        <w:t>ьная переоценка всех ценностей.</w:t>
      </w:r>
      <w:r w:rsidR="00CB6FFF">
        <w:rPr>
          <w:rFonts w:ascii="Times New Roman" w:hAnsi="Times New Roman" w:cs="Times New Roman"/>
          <w:sz w:val="28"/>
          <w:szCs w:val="28"/>
        </w:rPr>
        <w:t xml:space="preserve"> </w:t>
      </w:r>
      <w:r w:rsidR="00AC4228">
        <w:rPr>
          <w:rFonts w:ascii="Times New Roman" w:hAnsi="Times New Roman" w:cs="Times New Roman"/>
          <w:sz w:val="28"/>
          <w:szCs w:val="28"/>
        </w:rPr>
        <w:t>Х</w:t>
      </w:r>
      <w:r w:rsidR="00CB6FFF">
        <w:rPr>
          <w:rFonts w:ascii="Times New Roman" w:hAnsi="Times New Roman" w:cs="Times New Roman"/>
          <w:sz w:val="28"/>
          <w:szCs w:val="28"/>
        </w:rPr>
        <w:t xml:space="preserve">ристианство он считал идеологией слабых </w:t>
      </w:r>
      <w:r w:rsidR="00AC4228">
        <w:rPr>
          <w:rFonts w:ascii="Times New Roman" w:hAnsi="Times New Roman" w:cs="Times New Roman"/>
          <w:sz w:val="28"/>
          <w:szCs w:val="28"/>
        </w:rPr>
        <w:t>(</w:t>
      </w:r>
      <w:r w:rsidR="00CB6FFF">
        <w:rPr>
          <w:rFonts w:ascii="Times New Roman" w:hAnsi="Times New Roman" w:cs="Times New Roman"/>
          <w:sz w:val="28"/>
          <w:szCs w:val="28"/>
        </w:rPr>
        <w:t>сокрушившей величие Рима</w:t>
      </w:r>
      <w:r w:rsidR="00AC4228">
        <w:rPr>
          <w:rFonts w:ascii="Times New Roman" w:hAnsi="Times New Roman" w:cs="Times New Roman"/>
          <w:sz w:val="28"/>
          <w:szCs w:val="28"/>
        </w:rPr>
        <w:t>)</w:t>
      </w:r>
      <w:r w:rsidR="00CB6FFF">
        <w:rPr>
          <w:rFonts w:ascii="Times New Roman" w:hAnsi="Times New Roman" w:cs="Times New Roman"/>
          <w:sz w:val="28"/>
          <w:szCs w:val="28"/>
        </w:rPr>
        <w:t xml:space="preserve">, </w:t>
      </w:r>
      <w:r w:rsidR="00AC4228">
        <w:rPr>
          <w:rFonts w:ascii="Times New Roman" w:hAnsi="Times New Roman" w:cs="Times New Roman"/>
          <w:sz w:val="28"/>
          <w:szCs w:val="28"/>
        </w:rPr>
        <w:t>и</w:t>
      </w:r>
      <w:r w:rsidR="00CB6FFF">
        <w:rPr>
          <w:rFonts w:ascii="Times New Roman" w:hAnsi="Times New Roman" w:cs="Times New Roman"/>
          <w:sz w:val="28"/>
          <w:szCs w:val="28"/>
        </w:rPr>
        <w:t xml:space="preserve"> выступал против идеи бессмертия души. Христианской идеологии Ницше противопоставлял античность с ее культом красоты и жизнерадостности, а также</w:t>
      </w:r>
      <w:r w:rsidR="00AC4228">
        <w:rPr>
          <w:rFonts w:ascii="Times New Roman" w:hAnsi="Times New Roman" w:cs="Times New Roman"/>
          <w:sz w:val="28"/>
          <w:szCs w:val="28"/>
        </w:rPr>
        <w:t xml:space="preserve"> характерным для нее благородством</w:t>
      </w:r>
      <w:r w:rsidR="00CB6FFF">
        <w:rPr>
          <w:rFonts w:ascii="Times New Roman" w:hAnsi="Times New Roman" w:cs="Times New Roman"/>
          <w:sz w:val="28"/>
          <w:szCs w:val="28"/>
        </w:rPr>
        <w:t xml:space="preserve"> духа и </w:t>
      </w:r>
      <w:r w:rsidR="00AC4228">
        <w:rPr>
          <w:rFonts w:ascii="Times New Roman" w:hAnsi="Times New Roman" w:cs="Times New Roman"/>
          <w:sz w:val="28"/>
          <w:szCs w:val="28"/>
        </w:rPr>
        <w:t>аристократизмом</w:t>
      </w:r>
      <w:r w:rsidR="00CB6FFF">
        <w:rPr>
          <w:rFonts w:ascii="Times New Roman" w:hAnsi="Times New Roman" w:cs="Times New Roman"/>
          <w:sz w:val="28"/>
          <w:szCs w:val="28"/>
        </w:rPr>
        <w:t xml:space="preserve">. </w:t>
      </w:r>
      <w:r w:rsidR="00BA01E6">
        <w:rPr>
          <w:rFonts w:ascii="Times New Roman" w:hAnsi="Times New Roman" w:cs="Times New Roman"/>
          <w:sz w:val="28"/>
          <w:szCs w:val="28"/>
        </w:rPr>
        <w:t>Таким об</w:t>
      </w:r>
      <w:r w:rsidR="00480C27">
        <w:rPr>
          <w:rFonts w:ascii="Times New Roman" w:hAnsi="Times New Roman" w:cs="Times New Roman"/>
          <w:sz w:val="28"/>
          <w:szCs w:val="28"/>
        </w:rPr>
        <w:t xml:space="preserve">разом, в двух различных вариантах мыслители демонстрируют возможные причины пессимистических настроений, охвативших Европу в </w:t>
      </w:r>
      <w:r w:rsidR="00480C27">
        <w:rPr>
          <w:rFonts w:ascii="Times New Roman" w:hAnsi="Times New Roman" w:cs="Times New Roman"/>
          <w:sz w:val="28"/>
          <w:szCs w:val="28"/>
          <w:lang w:val="en-US"/>
        </w:rPr>
        <w:t xml:space="preserve">XIX </w:t>
      </w:r>
      <w:r w:rsidR="00480C27">
        <w:rPr>
          <w:rFonts w:ascii="Times New Roman" w:hAnsi="Times New Roman" w:cs="Times New Roman"/>
          <w:sz w:val="28"/>
          <w:szCs w:val="28"/>
        </w:rPr>
        <w:t>столетии.</w:t>
      </w:r>
    </w:p>
    <w:p w14:paraId="027DC78C" w14:textId="7FE0F232" w:rsidR="000748DF" w:rsidRPr="00604D4E" w:rsidRDefault="00270B50" w:rsidP="000748DF">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lastRenderedPageBreak/>
        <w:t>Акцент на срединном мире негероических томлений и разочарований, меланхолия и пессимизм</w:t>
      </w:r>
      <w:r w:rsidR="003A5785">
        <w:rPr>
          <w:rFonts w:ascii="Times New Roman" w:hAnsi="Times New Roman" w:cs="Times New Roman"/>
          <w:sz w:val="28"/>
          <w:szCs w:val="28"/>
        </w:rPr>
        <w:t xml:space="preserve"> в очерке Патера</w:t>
      </w:r>
      <w:r w:rsidRPr="00270B50">
        <w:rPr>
          <w:rFonts w:ascii="Times New Roman" w:hAnsi="Times New Roman" w:cs="Times New Roman"/>
          <w:sz w:val="28"/>
          <w:szCs w:val="28"/>
        </w:rPr>
        <w:t xml:space="preserve">, - все это говорит о том, что </w:t>
      </w:r>
      <w:r w:rsidR="003A5785">
        <w:rPr>
          <w:rFonts w:ascii="Times New Roman" w:hAnsi="Times New Roman" w:cs="Times New Roman"/>
          <w:sz w:val="28"/>
          <w:szCs w:val="28"/>
        </w:rPr>
        <w:t>исследователь</w:t>
      </w:r>
      <w:r w:rsidRPr="00270B50">
        <w:rPr>
          <w:rFonts w:ascii="Times New Roman" w:hAnsi="Times New Roman" w:cs="Times New Roman"/>
          <w:sz w:val="28"/>
          <w:szCs w:val="28"/>
        </w:rPr>
        <w:t xml:space="preserve"> увидел Бот</w:t>
      </w:r>
      <w:r w:rsidR="00CC627F">
        <w:rPr>
          <w:rFonts w:ascii="Times New Roman" w:hAnsi="Times New Roman" w:cs="Times New Roman"/>
          <w:sz w:val="28"/>
          <w:szCs w:val="28"/>
        </w:rPr>
        <w:t>т</w:t>
      </w:r>
      <w:r w:rsidRPr="00270B50">
        <w:rPr>
          <w:rFonts w:ascii="Times New Roman" w:hAnsi="Times New Roman" w:cs="Times New Roman"/>
          <w:sz w:val="28"/>
          <w:szCs w:val="28"/>
        </w:rPr>
        <w:t xml:space="preserve">ичелли сквозь призму настроений 19 века, да еще и в специфически английском варианте. </w:t>
      </w:r>
    </w:p>
    <w:p w14:paraId="5770FB73" w14:textId="0586E442" w:rsidR="00270B50" w:rsidRPr="00270B50" w:rsidRDefault="00480C27" w:rsidP="000748DF">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Возвращаясь к работам художника и к отмеченной Патером </w:t>
      </w:r>
      <w:r w:rsidR="00FD17D7">
        <w:rPr>
          <w:rFonts w:ascii="Times New Roman" w:hAnsi="Times New Roman" w:cs="Times New Roman"/>
          <w:sz w:val="28"/>
          <w:szCs w:val="28"/>
        </w:rPr>
        <w:t>важности отражения в них духа эллинизма, можно отметить следующее.</w:t>
      </w:r>
      <w:r w:rsidR="00270B50" w:rsidRPr="00270B50">
        <w:rPr>
          <w:rFonts w:ascii="Times New Roman" w:hAnsi="Times New Roman" w:cs="Times New Roman"/>
          <w:sz w:val="28"/>
          <w:szCs w:val="28"/>
        </w:rPr>
        <w:t xml:space="preserve"> «Рождение Венеры» как бы помогает зрителю освободиться от прежнего груза знаний о греческой культуре, связанных с классицизмом, Просвещением, социальным оптимизмом периода раннего буржуазного развития (от 16 в. до второй половины 19 в.). Патер говорит о том, что сейчас мы знаем о греках гораздо больше, чем современники Боттичелли и поэтому </w:t>
      </w:r>
      <w:r w:rsidR="000943E2">
        <w:rPr>
          <w:rFonts w:ascii="Times New Roman" w:hAnsi="Times New Roman" w:cs="Times New Roman"/>
          <w:sz w:val="28"/>
          <w:szCs w:val="28"/>
        </w:rPr>
        <w:t>нам</w:t>
      </w:r>
      <w:r w:rsidR="00FD17D7">
        <w:rPr>
          <w:rFonts w:ascii="Times New Roman" w:hAnsi="Times New Roman" w:cs="Times New Roman"/>
          <w:sz w:val="28"/>
          <w:szCs w:val="28"/>
        </w:rPr>
        <w:t xml:space="preserve"> сложно</w:t>
      </w:r>
      <w:r w:rsidR="00270B50" w:rsidRPr="00270B50">
        <w:rPr>
          <w:rFonts w:ascii="Times New Roman" w:hAnsi="Times New Roman" w:cs="Times New Roman"/>
          <w:sz w:val="28"/>
          <w:szCs w:val="28"/>
        </w:rPr>
        <w:t xml:space="preserve"> взглянуть на их наследие чистым, незамутнённым взглядом. Человеку эпохи Возрождения было доступно более простое</w:t>
      </w:r>
      <w:r w:rsidR="00CC627F">
        <w:rPr>
          <w:rFonts w:ascii="Times New Roman" w:hAnsi="Times New Roman" w:cs="Times New Roman"/>
          <w:sz w:val="28"/>
          <w:szCs w:val="28"/>
        </w:rPr>
        <w:t xml:space="preserve"> «общение» с этой культурой</w:t>
      </w:r>
      <w:r w:rsidR="00270B50" w:rsidRPr="00270B50">
        <w:rPr>
          <w:rFonts w:ascii="Times New Roman" w:hAnsi="Times New Roman" w:cs="Times New Roman"/>
          <w:sz w:val="28"/>
          <w:szCs w:val="28"/>
        </w:rPr>
        <w:t xml:space="preserve">, потому что ренессансные люди обращались к античности впервые после долгого запрета, наложенного эпохой Средневековья. Как следствие, страстное желание постичь неведомый прежде античный мир </w:t>
      </w:r>
      <w:r w:rsidR="000943E2">
        <w:rPr>
          <w:rFonts w:ascii="Times New Roman" w:hAnsi="Times New Roman" w:cs="Times New Roman"/>
          <w:sz w:val="28"/>
          <w:szCs w:val="28"/>
        </w:rPr>
        <w:t>вылилось</w:t>
      </w:r>
      <w:r w:rsidR="00270B50" w:rsidRPr="00270B50">
        <w:rPr>
          <w:rFonts w:ascii="Times New Roman" w:hAnsi="Times New Roman" w:cs="Times New Roman"/>
          <w:sz w:val="28"/>
          <w:szCs w:val="28"/>
        </w:rPr>
        <w:t xml:space="preserve"> в создание искренне</w:t>
      </w:r>
      <w:r w:rsidR="000943E2">
        <w:rPr>
          <w:rFonts w:ascii="Times New Roman" w:hAnsi="Times New Roman" w:cs="Times New Roman"/>
          <w:sz w:val="28"/>
          <w:szCs w:val="28"/>
        </w:rPr>
        <w:t>го и пленительного</w:t>
      </w:r>
      <w:r w:rsidR="00270B50" w:rsidRPr="00270B50">
        <w:rPr>
          <w:rFonts w:ascii="Times New Roman" w:hAnsi="Times New Roman" w:cs="Times New Roman"/>
          <w:sz w:val="28"/>
          <w:szCs w:val="28"/>
        </w:rPr>
        <w:t xml:space="preserve"> искусств</w:t>
      </w:r>
      <w:r w:rsidR="000943E2">
        <w:rPr>
          <w:rFonts w:ascii="Times New Roman" w:hAnsi="Times New Roman" w:cs="Times New Roman"/>
          <w:sz w:val="28"/>
          <w:szCs w:val="28"/>
        </w:rPr>
        <w:t>а</w:t>
      </w:r>
      <w:r w:rsidR="00270B50" w:rsidRPr="00270B50">
        <w:rPr>
          <w:rFonts w:ascii="Times New Roman" w:hAnsi="Times New Roman" w:cs="Times New Roman"/>
          <w:sz w:val="28"/>
          <w:szCs w:val="28"/>
        </w:rPr>
        <w:t>.</w:t>
      </w:r>
      <w:r w:rsidR="000943E2">
        <w:rPr>
          <w:rFonts w:ascii="Times New Roman" w:hAnsi="Times New Roman" w:cs="Times New Roman"/>
          <w:sz w:val="28"/>
          <w:szCs w:val="28"/>
        </w:rPr>
        <w:t xml:space="preserve"> Иными словами, Боттичелли как бы помогает нам забыть о том, что мы знаем об античности, и взглянуть на нее новым, свежим взглядом.</w:t>
      </w:r>
    </w:p>
    <w:p w14:paraId="449B5765" w14:textId="4BBC1D28" w:rsidR="00270B50" w:rsidRPr="00270B50" w:rsidRDefault="00270B50" w:rsidP="000748DF">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t>Соприкосновение с великим наследием, освобождающимся от оптимистических иллюзий, с «тенью великих вещей», печальных и задумчивых героев Боттичелли и составляет, по мнению Патера, главную ценность бесконечно глубокой и поэтической живописи художника.</w:t>
      </w:r>
    </w:p>
    <w:p w14:paraId="16749789" w14:textId="77777777" w:rsidR="00270B50" w:rsidRDefault="00270B50" w:rsidP="00270B50">
      <w:pPr>
        <w:spacing w:line="360" w:lineRule="auto"/>
        <w:ind w:firstLine="720"/>
        <w:jc w:val="both"/>
        <w:rPr>
          <w:rFonts w:ascii="Times New Roman" w:hAnsi="Times New Roman" w:cs="Times New Roman"/>
          <w:sz w:val="28"/>
          <w:szCs w:val="28"/>
        </w:rPr>
      </w:pPr>
      <w:r w:rsidRPr="00270B50">
        <w:rPr>
          <w:rFonts w:ascii="Times New Roman" w:hAnsi="Times New Roman" w:cs="Times New Roman"/>
          <w:sz w:val="28"/>
          <w:szCs w:val="28"/>
        </w:rPr>
        <w:t xml:space="preserve">Патер пишет о художнике вдохновенно, этого нельзя не признать. Очень точно высказывается писатель и о том «срединном мире», в котором, кажется, обитают герои Боттичелли. В то же время очерку недостает некоторой подробности, внимания к деталям. Это связано однако не только с малой изученностью на тот момент наследия художника, но и с желанием говорить не о деталях, а об основном, говорить обобщенно, давая целостный образ. </w:t>
      </w:r>
    </w:p>
    <w:p w14:paraId="694BCA9F" w14:textId="77777777" w:rsidR="00E03BB9" w:rsidRDefault="00702A02" w:rsidP="00270B5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В заключение разговора о Патере, важно отметить, что </w:t>
      </w:r>
      <w:r w:rsidR="00725514">
        <w:rPr>
          <w:rFonts w:ascii="Times New Roman" w:hAnsi="Times New Roman" w:cs="Times New Roman"/>
          <w:sz w:val="28"/>
          <w:szCs w:val="28"/>
        </w:rPr>
        <w:t>работы исследователя</w:t>
      </w:r>
      <w:r w:rsidR="00447A7C">
        <w:rPr>
          <w:rFonts w:ascii="Times New Roman" w:hAnsi="Times New Roman" w:cs="Times New Roman"/>
          <w:sz w:val="28"/>
          <w:szCs w:val="28"/>
        </w:rPr>
        <w:t xml:space="preserve"> на русский язык</w:t>
      </w:r>
      <w:r w:rsidR="00725514">
        <w:rPr>
          <w:rFonts w:ascii="Times New Roman" w:hAnsi="Times New Roman" w:cs="Times New Roman"/>
          <w:sz w:val="28"/>
          <w:szCs w:val="28"/>
        </w:rPr>
        <w:t xml:space="preserve"> переводили два известных отечественных искусствоведа, о которых мы будем еще упоминать в дальнейшем, а именно П. Муратов и В. Дажина. </w:t>
      </w:r>
      <w:r w:rsidR="00447A7C">
        <w:rPr>
          <w:rFonts w:ascii="Times New Roman" w:hAnsi="Times New Roman" w:cs="Times New Roman"/>
          <w:sz w:val="28"/>
          <w:szCs w:val="28"/>
        </w:rPr>
        <w:t>Первый из упомянутых исследователей (Муратов) является одним из главных последователей Патера в России.</w:t>
      </w:r>
      <w:r w:rsidR="00D524DA">
        <w:rPr>
          <w:rFonts w:ascii="Times New Roman" w:hAnsi="Times New Roman" w:cs="Times New Roman"/>
          <w:sz w:val="28"/>
          <w:szCs w:val="28"/>
        </w:rPr>
        <w:t xml:space="preserve"> В предисловии к «Образам Италии» Муратов упоминает о том, что Патер является для русского искусствоведа важной фигурой, а тексты п</w:t>
      </w:r>
      <w:r w:rsidR="00E03BB9">
        <w:rPr>
          <w:rFonts w:ascii="Times New Roman" w:hAnsi="Times New Roman" w:cs="Times New Roman"/>
          <w:sz w:val="28"/>
          <w:szCs w:val="28"/>
        </w:rPr>
        <w:t xml:space="preserve">римером для подражания. </w:t>
      </w:r>
    </w:p>
    <w:p w14:paraId="571425CD" w14:textId="1B87F993" w:rsidR="00702A02" w:rsidRDefault="00E03BB9" w:rsidP="00270B5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Муратов</w:t>
      </w:r>
      <w:r w:rsidR="00D524DA">
        <w:rPr>
          <w:rFonts w:ascii="Times New Roman" w:hAnsi="Times New Roman" w:cs="Times New Roman"/>
          <w:sz w:val="28"/>
          <w:szCs w:val="28"/>
        </w:rPr>
        <w:t xml:space="preserve"> первым</w:t>
      </w:r>
      <w:r w:rsidR="00620B92">
        <w:rPr>
          <w:rFonts w:ascii="Times New Roman" w:hAnsi="Times New Roman" w:cs="Times New Roman"/>
          <w:sz w:val="28"/>
          <w:szCs w:val="28"/>
        </w:rPr>
        <w:t xml:space="preserve"> в 1908 году</w:t>
      </w:r>
      <w:r w:rsidR="00D524DA">
        <w:rPr>
          <w:rFonts w:ascii="Times New Roman" w:hAnsi="Times New Roman" w:cs="Times New Roman"/>
          <w:sz w:val="28"/>
          <w:szCs w:val="28"/>
        </w:rPr>
        <w:t xml:space="preserve"> перевел </w:t>
      </w:r>
      <w:r>
        <w:rPr>
          <w:rFonts w:ascii="Times New Roman" w:hAnsi="Times New Roman" w:cs="Times New Roman"/>
          <w:sz w:val="28"/>
          <w:szCs w:val="28"/>
        </w:rPr>
        <w:t xml:space="preserve">на русский язык </w:t>
      </w:r>
      <w:r w:rsidR="00620B92">
        <w:rPr>
          <w:rFonts w:ascii="Times New Roman" w:hAnsi="Times New Roman" w:cs="Times New Roman"/>
          <w:sz w:val="28"/>
          <w:szCs w:val="28"/>
        </w:rPr>
        <w:t>«Воображаемые портреты»</w:t>
      </w:r>
      <w:r>
        <w:rPr>
          <w:rFonts w:ascii="Times New Roman" w:hAnsi="Times New Roman" w:cs="Times New Roman"/>
          <w:sz w:val="28"/>
          <w:szCs w:val="28"/>
        </w:rPr>
        <w:t xml:space="preserve"> (в 1916 г. была переиздана со вступительной статьей</w:t>
      </w:r>
      <w:r w:rsidR="005F353B">
        <w:rPr>
          <w:rFonts w:ascii="Times New Roman" w:hAnsi="Times New Roman" w:cs="Times New Roman"/>
          <w:sz w:val="28"/>
          <w:szCs w:val="28"/>
        </w:rPr>
        <w:t xml:space="preserve"> того же</w:t>
      </w:r>
      <w:r>
        <w:rPr>
          <w:rFonts w:ascii="Times New Roman" w:hAnsi="Times New Roman" w:cs="Times New Roman"/>
          <w:sz w:val="28"/>
          <w:szCs w:val="28"/>
        </w:rPr>
        <w:t xml:space="preserve"> Муратова)</w:t>
      </w:r>
      <w:r w:rsidR="002F0566">
        <w:rPr>
          <w:rFonts w:ascii="Times New Roman" w:hAnsi="Times New Roman" w:cs="Times New Roman"/>
          <w:sz w:val="28"/>
          <w:szCs w:val="28"/>
        </w:rPr>
        <w:t xml:space="preserve">. В 1912 году </w:t>
      </w:r>
      <w:r w:rsidR="00476076">
        <w:rPr>
          <w:rFonts w:ascii="Times New Roman" w:hAnsi="Times New Roman" w:cs="Times New Roman"/>
          <w:sz w:val="28"/>
          <w:szCs w:val="28"/>
        </w:rPr>
        <w:t xml:space="preserve">впервые </w:t>
      </w:r>
      <w:r w:rsidR="002F0566">
        <w:rPr>
          <w:rFonts w:ascii="Times New Roman" w:hAnsi="Times New Roman" w:cs="Times New Roman"/>
          <w:sz w:val="28"/>
          <w:szCs w:val="28"/>
        </w:rPr>
        <w:t>издается в нашей стране одна из самых знаменитых книг Патера «Ренессанс. Очерки искусства и поэзии», перевод принадлежит С. Г. Займовскому.</w:t>
      </w:r>
      <w:r w:rsidR="00FA0DEE">
        <w:rPr>
          <w:rFonts w:ascii="Times New Roman" w:hAnsi="Times New Roman" w:cs="Times New Roman"/>
          <w:sz w:val="28"/>
          <w:szCs w:val="28"/>
        </w:rPr>
        <w:t xml:space="preserve"> В настоящее время довольно распространено издание э</w:t>
      </w:r>
      <w:r w:rsidR="00247035">
        <w:rPr>
          <w:rFonts w:ascii="Times New Roman" w:hAnsi="Times New Roman" w:cs="Times New Roman"/>
          <w:sz w:val="28"/>
          <w:szCs w:val="28"/>
        </w:rPr>
        <w:t>той книги в переводе В. Дажиной (в 2006 году Дажина также перевела очерк Патера «</w:t>
      </w:r>
      <w:r w:rsidR="00BB366A">
        <w:rPr>
          <w:rFonts w:ascii="Times New Roman" w:hAnsi="Times New Roman" w:cs="Times New Roman"/>
          <w:sz w:val="28"/>
          <w:szCs w:val="28"/>
        </w:rPr>
        <w:t>Просветленность</w:t>
      </w:r>
      <w:r w:rsidR="00247035">
        <w:rPr>
          <w:rFonts w:ascii="Times New Roman" w:hAnsi="Times New Roman" w:cs="Times New Roman"/>
          <w:sz w:val="28"/>
          <w:szCs w:val="28"/>
        </w:rPr>
        <w:t>»).</w:t>
      </w:r>
      <w:r w:rsidR="00796BE6">
        <w:rPr>
          <w:rStyle w:val="FootnoteReference"/>
          <w:rFonts w:ascii="Times New Roman" w:hAnsi="Times New Roman" w:cs="Times New Roman"/>
          <w:sz w:val="28"/>
          <w:szCs w:val="28"/>
        </w:rPr>
        <w:footnoteReference w:id="24"/>
      </w:r>
    </w:p>
    <w:p w14:paraId="522C21A7" w14:textId="75904418" w:rsidR="00207E16" w:rsidRDefault="006B48A4" w:rsidP="00270B5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Муратов </w:t>
      </w:r>
      <w:r w:rsidR="00123EF3">
        <w:rPr>
          <w:rFonts w:ascii="Times New Roman" w:hAnsi="Times New Roman" w:cs="Times New Roman"/>
          <w:sz w:val="28"/>
          <w:szCs w:val="28"/>
        </w:rPr>
        <w:t xml:space="preserve">в предисловии к «Воображаемым портретам» пишет о то, что мысли английского автора были </w:t>
      </w:r>
      <w:r w:rsidR="0054559C">
        <w:rPr>
          <w:rFonts w:ascii="Times New Roman" w:hAnsi="Times New Roman" w:cs="Times New Roman"/>
          <w:sz w:val="28"/>
          <w:szCs w:val="28"/>
        </w:rPr>
        <w:t>устремлены</w:t>
      </w:r>
      <w:r w:rsidR="00123EF3">
        <w:rPr>
          <w:rFonts w:ascii="Times New Roman" w:hAnsi="Times New Roman" w:cs="Times New Roman"/>
          <w:sz w:val="28"/>
          <w:szCs w:val="28"/>
        </w:rPr>
        <w:t xml:space="preserve"> </w:t>
      </w:r>
      <w:r w:rsidR="00EA7B3C">
        <w:rPr>
          <w:rFonts w:ascii="Times New Roman" w:hAnsi="Times New Roman" w:cs="Times New Roman"/>
          <w:sz w:val="28"/>
          <w:szCs w:val="28"/>
        </w:rPr>
        <w:t>в прошлое</w:t>
      </w:r>
      <w:r w:rsidR="007648C3">
        <w:rPr>
          <w:rFonts w:ascii="Times New Roman" w:hAnsi="Times New Roman" w:cs="Times New Roman"/>
          <w:sz w:val="28"/>
          <w:szCs w:val="28"/>
        </w:rPr>
        <w:t>. Патер как бы существовал в этом прошлом, которое для него было более реальным, чем настоящее.</w:t>
      </w:r>
      <w:r w:rsidR="005C185A">
        <w:rPr>
          <w:rFonts w:ascii="Times New Roman" w:hAnsi="Times New Roman" w:cs="Times New Roman"/>
          <w:sz w:val="28"/>
          <w:szCs w:val="28"/>
        </w:rPr>
        <w:t xml:space="preserve"> Английский и</w:t>
      </w:r>
      <w:r w:rsidR="00C02889">
        <w:rPr>
          <w:rFonts w:ascii="Times New Roman" w:hAnsi="Times New Roman" w:cs="Times New Roman"/>
          <w:sz w:val="28"/>
          <w:szCs w:val="28"/>
        </w:rPr>
        <w:t>сследователь видел и чувствовал внутренний строй анализируемого произв</w:t>
      </w:r>
      <w:r w:rsidR="005C185A">
        <w:rPr>
          <w:rFonts w:ascii="Times New Roman" w:hAnsi="Times New Roman" w:cs="Times New Roman"/>
          <w:sz w:val="28"/>
          <w:szCs w:val="28"/>
        </w:rPr>
        <w:t>е</w:t>
      </w:r>
      <w:r w:rsidR="00C02889">
        <w:rPr>
          <w:rFonts w:ascii="Times New Roman" w:hAnsi="Times New Roman" w:cs="Times New Roman"/>
          <w:sz w:val="28"/>
          <w:szCs w:val="28"/>
        </w:rPr>
        <w:t>дения</w:t>
      </w:r>
      <w:r w:rsidR="005C185A">
        <w:rPr>
          <w:rFonts w:ascii="Times New Roman" w:hAnsi="Times New Roman" w:cs="Times New Roman"/>
          <w:sz w:val="28"/>
          <w:szCs w:val="28"/>
        </w:rPr>
        <w:t xml:space="preserve">. </w:t>
      </w:r>
      <w:r w:rsidR="00C02889">
        <w:rPr>
          <w:rFonts w:ascii="Times New Roman" w:hAnsi="Times New Roman" w:cs="Times New Roman"/>
          <w:sz w:val="28"/>
          <w:szCs w:val="28"/>
        </w:rPr>
        <w:t xml:space="preserve"> </w:t>
      </w:r>
      <w:r w:rsidR="005C185A">
        <w:rPr>
          <w:rFonts w:ascii="Times New Roman" w:hAnsi="Times New Roman" w:cs="Times New Roman"/>
          <w:sz w:val="28"/>
          <w:szCs w:val="28"/>
        </w:rPr>
        <w:t>Муратов также называет очерки Патера «живописью идей», намекая на то, что автор «Воображаемых портретов» умел дать точные характеристики, к которым впоследствии не раз буду обращаться искусствоведы в будущем. Так, в очерке о Боттичелли в «Ренессансе..» стала мысль «о срединном мире», в котором существуют герои художника.</w:t>
      </w:r>
    </w:p>
    <w:p w14:paraId="0053F68A" w14:textId="1FF60654" w:rsidR="0066356B" w:rsidRDefault="0066356B" w:rsidP="00270B5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После подробного рассмотрения текста Патера, посвященного Боттичелли, можно обратиться теперь к текстам </w:t>
      </w:r>
      <w:r w:rsidRPr="002E713A">
        <w:rPr>
          <w:rFonts w:ascii="Times New Roman" w:hAnsi="Times New Roman" w:cs="Times New Roman"/>
          <w:b/>
          <w:sz w:val="28"/>
          <w:szCs w:val="28"/>
        </w:rPr>
        <w:t>А. Бенуа</w:t>
      </w:r>
      <w:r w:rsidR="002E713A">
        <w:rPr>
          <w:rFonts w:ascii="Times New Roman" w:hAnsi="Times New Roman" w:cs="Times New Roman"/>
          <w:b/>
          <w:sz w:val="28"/>
          <w:szCs w:val="28"/>
        </w:rPr>
        <w:t xml:space="preserve"> </w:t>
      </w:r>
      <w:r w:rsidR="002E713A" w:rsidRPr="00491A45">
        <w:rPr>
          <w:rFonts w:ascii="Times New Roman" w:hAnsi="Times New Roman" w:cs="Times New Roman"/>
          <w:sz w:val="28"/>
          <w:szCs w:val="28"/>
        </w:rPr>
        <w:t>(1870-1960)</w:t>
      </w:r>
      <w:r w:rsidRPr="00491A45">
        <w:rPr>
          <w:rFonts w:ascii="Times New Roman" w:hAnsi="Times New Roman" w:cs="Times New Roman"/>
          <w:sz w:val="28"/>
          <w:szCs w:val="28"/>
        </w:rPr>
        <w:t>,</w:t>
      </w:r>
      <w:r>
        <w:rPr>
          <w:rFonts w:ascii="Times New Roman" w:hAnsi="Times New Roman" w:cs="Times New Roman"/>
          <w:sz w:val="28"/>
          <w:szCs w:val="28"/>
        </w:rPr>
        <w:t xml:space="preserve"> в </w:t>
      </w:r>
      <w:r>
        <w:rPr>
          <w:rFonts w:ascii="Times New Roman" w:hAnsi="Times New Roman" w:cs="Times New Roman"/>
          <w:sz w:val="28"/>
          <w:szCs w:val="28"/>
        </w:rPr>
        <w:lastRenderedPageBreak/>
        <w:t xml:space="preserve">которых упоминается флорентийский художник и на которые так или иначе </w:t>
      </w:r>
      <w:r w:rsidR="00B607B0">
        <w:rPr>
          <w:rFonts w:ascii="Times New Roman" w:hAnsi="Times New Roman" w:cs="Times New Roman"/>
          <w:sz w:val="28"/>
          <w:szCs w:val="28"/>
        </w:rPr>
        <w:t>повлияли</w:t>
      </w:r>
      <w:r>
        <w:rPr>
          <w:rFonts w:ascii="Times New Roman" w:hAnsi="Times New Roman" w:cs="Times New Roman"/>
          <w:sz w:val="28"/>
          <w:szCs w:val="28"/>
        </w:rPr>
        <w:t xml:space="preserve"> и идеи английского эстета.</w:t>
      </w:r>
    </w:p>
    <w:p w14:paraId="3A2E93BA" w14:textId="77777777" w:rsidR="005F202F" w:rsidRDefault="008D06F1" w:rsidP="005F202F">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О Боттичелли Бенуа пишет в своем большом труде «История живописи всех времен и народов. История пейзажной живописи»</w:t>
      </w:r>
      <w:r w:rsidR="00BD5AC7">
        <w:rPr>
          <w:rFonts w:ascii="Times New Roman" w:hAnsi="Times New Roman" w:cs="Times New Roman"/>
          <w:sz w:val="28"/>
          <w:szCs w:val="28"/>
        </w:rPr>
        <w:t xml:space="preserve"> в разделе, посвящённом эпохе Возрождения.</w:t>
      </w:r>
    </w:p>
    <w:p w14:paraId="47581382" w14:textId="77777777" w:rsidR="005F202F" w:rsidRDefault="00E551C2" w:rsidP="005F202F">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Александр Бенуа отмечает, что Сандро Боттичелли в своем творчестве смог соединить весьма многое и в то же время не потеряться в числе других мастеров. Художнику удалось отразить в работах идеалы своего времени. В работах мастера так много поэтичности, свежести, красоты жизни. Вечно юные, прекрасные и вместе с тем слегка печальные образы Боттичелли почти всегда кажутся отстраненными и погруженными в себя, в свой внутренний мир.</w:t>
      </w:r>
      <w:r w:rsidRPr="005F202F">
        <w:rPr>
          <w:rStyle w:val="FootnoteReference"/>
          <w:rFonts w:ascii="Times New Roman" w:hAnsi="Times New Roman" w:cs="Times New Roman"/>
          <w:sz w:val="28"/>
          <w:szCs w:val="28"/>
        </w:rPr>
        <w:footnoteReference w:id="25"/>
      </w:r>
    </w:p>
    <w:p w14:paraId="7AEB4A30" w14:textId="77777777" w:rsidR="005F202F" w:rsidRDefault="00E551C2" w:rsidP="005F202F">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По Бенуа, если попытаться дать обобщённое описание работ мастера, то можно отметить, что, в целом, искусство его в основе своей все еще было средневековым. Творчество Боттичелли охватывает особый период эпохи Возрождения (вторая половина 15 – начало 16 века), когда на смену острым и устремленным ввысь готическим архитектурным формам приходят плавные, мягкие и соразмерные конструкции: стрельчатую систему вытесняет круглая арка и колонна, вместо готической капители появляются ордера по Витрувию, а сами постройки становятся все более торжественными и спокойными. </w:t>
      </w:r>
    </w:p>
    <w:p w14:paraId="32045C34" w14:textId="77777777" w:rsidR="005F202F" w:rsidRDefault="00E551C2" w:rsidP="005F202F">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В то же время все эти новые идеи накладываются на прежние, глубоко укоренившиеся в умах представления о пропорциях и особенностях построения и организации пространства. И самый главный завет средневекового искусства, который бережно сохраняет итальянское Возрождение, связан с чрезвычайной одухотворенностью всего создаваемого. Бенуа отмечает, что архитекторы и декораторы еще пока что робко приставляют коринфские пилястры и колонны к масштабным постройкам, </w:t>
      </w:r>
      <w:r w:rsidRPr="005F202F">
        <w:rPr>
          <w:rFonts w:ascii="Times New Roman" w:hAnsi="Times New Roman" w:cs="Times New Roman"/>
          <w:sz w:val="28"/>
          <w:szCs w:val="28"/>
        </w:rPr>
        <w:lastRenderedPageBreak/>
        <w:t>часто напоминающим замковые палаты. Скульпторы изучают открытые аттики: последние активно собирают и выставляют в своих садах меценаты, в их числе Федериго Урбинский и Лоренцо Медичи. Мастера раннего Возрождения также обращают свои взоры к жизни, черпают из нее вдохновение для своих работ.</w:t>
      </w:r>
    </w:p>
    <w:p w14:paraId="4BFC61F1" w14:textId="2FF9AB5D" w:rsidR="007E6E4C" w:rsidRDefault="00E551C2" w:rsidP="005F202F">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Если у скульпторов и архитекторов была возможность опираться в своей работе на образцы прошлого, на памятники античности, то </w:t>
      </w:r>
      <w:r w:rsidR="00413319">
        <w:rPr>
          <w:rFonts w:ascii="Times New Roman" w:hAnsi="Times New Roman" w:cs="Times New Roman"/>
          <w:sz w:val="28"/>
          <w:szCs w:val="28"/>
        </w:rPr>
        <w:t>живописцы не обладали подобным преимуществом.</w:t>
      </w:r>
    </w:p>
    <w:p w14:paraId="49114817" w14:textId="0B1FD9C3" w:rsidR="005F202F" w:rsidRDefault="00E551C2" w:rsidP="005F202F">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Иными словами, </w:t>
      </w:r>
      <w:r w:rsidR="00413319">
        <w:rPr>
          <w:rFonts w:ascii="Times New Roman" w:hAnsi="Times New Roman" w:cs="Times New Roman"/>
          <w:sz w:val="28"/>
          <w:szCs w:val="28"/>
        </w:rPr>
        <w:t>художники</w:t>
      </w:r>
      <w:r w:rsidRPr="005F202F">
        <w:rPr>
          <w:rFonts w:ascii="Times New Roman" w:hAnsi="Times New Roman" w:cs="Times New Roman"/>
          <w:sz w:val="28"/>
          <w:szCs w:val="28"/>
        </w:rPr>
        <w:t xml:space="preserve"> стремились к «возрождению античности», опираясь в основном на собственное воображение. Кто-то шел по пути так называемой скульптурной живописи. Ярким примером служит творчество Андреа Мантенья. Его работы кажутся скульптурно «осязаемыми» - Дева Мария с младенцем Христом (на картина «Дева Мария с младенцем и святой мученицей»</w:t>
      </w:r>
      <w:r w:rsidR="00B82AFD">
        <w:rPr>
          <w:rFonts w:ascii="Times New Roman" w:hAnsi="Times New Roman" w:cs="Times New Roman"/>
          <w:sz w:val="28"/>
          <w:szCs w:val="28"/>
        </w:rPr>
        <w:t xml:space="preserve"> (Рис. 20)</w:t>
      </w:r>
      <w:r w:rsidRPr="005F202F">
        <w:rPr>
          <w:rFonts w:ascii="Times New Roman" w:hAnsi="Times New Roman" w:cs="Times New Roman"/>
          <w:sz w:val="28"/>
          <w:szCs w:val="28"/>
        </w:rPr>
        <w:t xml:space="preserve">) почти выступают из рамочного пространства картины, складки одежды и в целом внешний облик участников полотна во многом напоминают иконные изображения. </w:t>
      </w:r>
    </w:p>
    <w:p w14:paraId="7D742914" w14:textId="4AAFADD9" w:rsidR="005F202F" w:rsidRDefault="008E59DC" w:rsidP="005F202F">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В отличие от Ма</w:t>
      </w:r>
      <w:r w:rsidR="00E551C2" w:rsidRPr="005F202F">
        <w:rPr>
          <w:rFonts w:ascii="Times New Roman" w:hAnsi="Times New Roman" w:cs="Times New Roman"/>
          <w:sz w:val="28"/>
          <w:szCs w:val="28"/>
        </w:rPr>
        <w:t xml:space="preserve">нтеньи, Сандро Боттичелли не так сильно интересует объемность фигур и пространства. Воображение флорентийского художника скорее занимают фантастические, неземные и поэтические образы. В Боттичелли, согласно Бенуа, долгое время борются средневековое с новым. При этом в начале и середине своего творческого пути мастер выступает как «дилетант Возрождения». В зрелый же период творчества он как блудный сын вновь бросается в объятия матери-церкви. Последнее же нуждается в дополнительном пояснении. Считается, что в поздний период творчества итальянский художник проникся идеями монаха-доминиканца Джироламо Савонарола. Последний около 1490 года прибывает во Флоренцию, где он становится довольно известным и почитаемым проповедником. Савонарола призывал к отказу от роскоши и к возврату к христианским истокам. Под влияние идей монаха-доминиканца попал и Сандро Боттичелли. Вот почему </w:t>
      </w:r>
      <w:r w:rsidR="00E551C2" w:rsidRPr="005F202F">
        <w:rPr>
          <w:rFonts w:ascii="Times New Roman" w:hAnsi="Times New Roman" w:cs="Times New Roman"/>
          <w:sz w:val="28"/>
          <w:szCs w:val="28"/>
        </w:rPr>
        <w:lastRenderedPageBreak/>
        <w:t xml:space="preserve">поздние работы мастера проникнуты особым христианским чувством. Иными словами, если ранние творения художника – это своего рода сказки, навеянные древними преданиями, а также фантазии Боттичелли о том, какими могли бы быть все эти венеры, кентавры и боги, то в зрелые годы мастер словно бы отходит от идей Возрождения и по-новому открывает для себя давно знакомые ему христианские сюжеты. </w:t>
      </w:r>
    </w:p>
    <w:p w14:paraId="2BDA21D1" w14:textId="033CBDF4" w:rsidR="005F202F" w:rsidRDefault="00E551C2" w:rsidP="005F202F">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Обращает внимание Бенуа и на то, как работает Боттичелли с пространством и пейзажем на своих полотнах. Искусствовед отмечает, что мастер по сути игнорирует пространство как таковое. Пейзаж хоть и присутствует на заднем плане, но он (пейзаж) статичен; пространство же не предполагает того, что в нем можно двигаться, в него можно удаляться. Действительно, вспомнить хотя бы «Весну»</w:t>
      </w:r>
      <w:r w:rsidR="00DC5552">
        <w:rPr>
          <w:rFonts w:ascii="Times New Roman" w:hAnsi="Times New Roman" w:cs="Times New Roman"/>
          <w:sz w:val="28"/>
          <w:szCs w:val="28"/>
        </w:rPr>
        <w:t xml:space="preserve"> (Рис. 21)</w:t>
      </w:r>
      <w:r w:rsidRPr="005F202F">
        <w:rPr>
          <w:rFonts w:ascii="Times New Roman" w:hAnsi="Times New Roman" w:cs="Times New Roman"/>
          <w:sz w:val="28"/>
          <w:szCs w:val="28"/>
        </w:rPr>
        <w:t xml:space="preserve">. Задний план кажется нам некой театральной декорацией, к которой словно бы приклеены фигуры персонажей. Деревца выстроены в ряд, и хоть между ними и проглядывает кусочек неба и даже, если присмотреться, некое подобие ландшафта, то общее впечатление от этого не меняется. Не помогает и обилие цветов и трав создать иллюзию удаляющегося пространства. Вообще, нижняя поверхность полотна напоминает опрокинувшуюся в пространство картины плиту. Такого рода представление пространства характерно для многих полотен раннего Возрождения, еще сохраняющих тесную связь со Средневековым искусством: художники учатся выстраиванию перспективы и правилам построения композиции, но это еще первые попытки, впоследствии, уже в эпоху позднего Возрождения, они (художники) достигнут небывалых высот в придании трехмерности изображаемому. Но вернемся к Боттичелли. </w:t>
      </w:r>
    </w:p>
    <w:p w14:paraId="7C4AEF02" w14:textId="77777777" w:rsidR="005F202F" w:rsidRDefault="00E551C2" w:rsidP="005F202F">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Как уже было сказано ранее, плоскостность фона, с одной стороны, роднит работы Боттичелли с средневековым искусством и в то же время выполняет важную функцию – способствует поддержанию определенной атмосферы. Как пишет Бенуа: «...(Боттичелли) чутко понимает роль пейзажа в настроении…мотив, остроумно придуманный и рисующийся характерным </w:t>
      </w:r>
      <w:r w:rsidRPr="005F202F">
        <w:rPr>
          <w:rFonts w:ascii="Times New Roman" w:hAnsi="Times New Roman" w:cs="Times New Roman"/>
          <w:sz w:val="28"/>
          <w:szCs w:val="28"/>
        </w:rPr>
        <w:lastRenderedPageBreak/>
        <w:t>силуэтом на светлом фоне неба, исполняет у него всю предназначенную ему роль, оставляя неприкосновенной значительность фигур».</w:t>
      </w:r>
      <w:r w:rsidRPr="005F202F">
        <w:rPr>
          <w:rStyle w:val="FootnoteReference"/>
          <w:rFonts w:ascii="Times New Roman" w:hAnsi="Times New Roman" w:cs="Times New Roman"/>
          <w:sz w:val="28"/>
          <w:szCs w:val="28"/>
        </w:rPr>
        <w:footnoteReference w:id="26"/>
      </w:r>
      <w:r w:rsidRPr="005F202F">
        <w:rPr>
          <w:rFonts w:ascii="Times New Roman" w:hAnsi="Times New Roman" w:cs="Times New Roman"/>
          <w:sz w:val="28"/>
          <w:szCs w:val="28"/>
        </w:rPr>
        <w:t xml:space="preserve"> Получается, что фон, хоть и будучи условным, тем не менее выполняет важную задачу: он не отвлекает внимание зрителя от персонажей, а наоборот способствует </w:t>
      </w:r>
      <w:r w:rsidR="005F202F">
        <w:rPr>
          <w:rFonts w:ascii="Times New Roman" w:hAnsi="Times New Roman" w:cs="Times New Roman"/>
          <w:sz w:val="28"/>
          <w:szCs w:val="28"/>
        </w:rPr>
        <w:t xml:space="preserve">более яркой прорисовке образов. </w:t>
      </w:r>
    </w:p>
    <w:p w14:paraId="7E7952A9" w14:textId="61C010B7" w:rsidR="00E551C2" w:rsidRPr="005F202F" w:rsidRDefault="00E551C2" w:rsidP="005F202F">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В работах мастера также присутствует декоративность, которую так часто можно обнаружить на многих византийских композициях. Помимо «украшательства» Боттичелли также любит включать различные элементы-вставки, являющимися зачастую прямым цитированием работ других мастеров. Так, к примеру, в разных версиях «Поклонения волхвам» художник очерчивает руины, внешне напоминающие работы Филиппо Липпи. Бенуа также отмечает, что появление архитектурных элементов у Боттичелли нередко сопровождается некоторыми несостыковками. Так Мадонна из Галереи Уффици, если бы попыталась встать, то неизбежно бы «ушиблась бы о каменную арку, под которой сидит», а в работе «Клевета» великолепие орнамента, арок, особая проработанность архитектурных деталей – скорее отвлекает смотрящего от происходящего на картине.</w:t>
      </w:r>
    </w:p>
    <w:p w14:paraId="6D3D6C76" w14:textId="77777777" w:rsidR="00AB4306" w:rsidRDefault="00E551C2" w:rsidP="00AB4306">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Важная черта работ Боттичелли, которую отмечает Бенуа – это ощущение некоторого надрыва. В творчестве итальянского мастера отсутствует та уравновешенность,  которой так добивались многие мастера Возрождения путем построения перспективы и четко выверенной композиции. Творения Боттичелли, напротив, характеризует борьба, так понятная человеку 19 века, века прогресса и буржуа, и в то же время это период становления романтической личности, пристально всматривающейся в прошлое и ищущей в нем (прошлом) потерянный идеал. </w:t>
      </w:r>
    </w:p>
    <w:p w14:paraId="0EBB78C8" w14:textId="6C3E00C6" w:rsidR="00AB4306" w:rsidRDefault="00E551C2" w:rsidP="00AB4306">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Нельзя забывать, что это также и век торжества натурализма (в лице </w:t>
      </w:r>
      <w:r w:rsidR="00AD515C">
        <w:rPr>
          <w:rFonts w:ascii="Times New Roman" w:hAnsi="Times New Roman" w:cs="Times New Roman"/>
          <w:sz w:val="28"/>
          <w:szCs w:val="28"/>
        </w:rPr>
        <w:t xml:space="preserve">       Г. </w:t>
      </w:r>
      <w:r w:rsidRPr="005F202F">
        <w:rPr>
          <w:rFonts w:ascii="Times New Roman" w:hAnsi="Times New Roman" w:cs="Times New Roman"/>
          <w:sz w:val="28"/>
          <w:szCs w:val="28"/>
        </w:rPr>
        <w:t>Курбе) и интереса к современности (</w:t>
      </w:r>
      <w:r w:rsidR="00AD515C">
        <w:rPr>
          <w:rFonts w:ascii="Times New Roman" w:hAnsi="Times New Roman" w:cs="Times New Roman"/>
          <w:sz w:val="28"/>
          <w:szCs w:val="28"/>
        </w:rPr>
        <w:t xml:space="preserve">Ш. </w:t>
      </w:r>
      <w:r w:rsidRPr="005F202F">
        <w:rPr>
          <w:rFonts w:ascii="Times New Roman" w:hAnsi="Times New Roman" w:cs="Times New Roman"/>
          <w:sz w:val="28"/>
          <w:szCs w:val="28"/>
        </w:rPr>
        <w:t xml:space="preserve">Бодлер, импрессионисты). Александр Бенуа пишет: «Если что нас сближает с Сандро, так это именно </w:t>
      </w:r>
      <w:r w:rsidRPr="005F202F">
        <w:rPr>
          <w:rFonts w:ascii="Times New Roman" w:hAnsi="Times New Roman" w:cs="Times New Roman"/>
          <w:sz w:val="28"/>
          <w:szCs w:val="28"/>
        </w:rPr>
        <w:lastRenderedPageBreak/>
        <w:t xml:space="preserve">начало борьбы, которое в нем сказывается непрестанно, черта какого-то надрыва, для нас столь знакомая и столь нам полюбившаяся. Мы, проникшиеся глубоко трагичными идеалами </w:t>
      </w:r>
      <w:r w:rsidRPr="005F202F">
        <w:rPr>
          <w:rFonts w:ascii="Times New Roman" w:hAnsi="Times New Roman" w:cs="Times New Roman"/>
          <w:sz w:val="28"/>
          <w:szCs w:val="28"/>
          <w:lang w:val="en-US"/>
        </w:rPr>
        <w:t>XIX</w:t>
      </w:r>
      <w:r w:rsidRPr="005F202F">
        <w:rPr>
          <w:rFonts w:ascii="Times New Roman" w:hAnsi="Times New Roman" w:cs="Times New Roman"/>
          <w:sz w:val="28"/>
          <w:szCs w:val="28"/>
        </w:rPr>
        <w:t xml:space="preserve"> века, отразившимися в нашей грандиозной, но внутренне противоречивой литературе, в картинах прерафаэлитов и в графике Бердсли, в музыке Вагнера и Дебюсси, мы привыкли смотреть на многообразное, вечно неуравновешенное, «мучительное» искусство Сандро, как на свое».</w:t>
      </w:r>
      <w:r w:rsidRPr="005F202F">
        <w:rPr>
          <w:rStyle w:val="FootnoteReference"/>
          <w:rFonts w:ascii="Times New Roman" w:hAnsi="Times New Roman" w:cs="Times New Roman"/>
          <w:sz w:val="28"/>
          <w:szCs w:val="28"/>
        </w:rPr>
        <w:footnoteReference w:id="27"/>
      </w:r>
      <w:r w:rsidRPr="005F202F">
        <w:rPr>
          <w:rFonts w:ascii="Times New Roman" w:hAnsi="Times New Roman" w:cs="Times New Roman"/>
          <w:sz w:val="28"/>
          <w:szCs w:val="28"/>
        </w:rPr>
        <w:t xml:space="preserve"> Перечисленные Александром Бенуа имена, подмеченные им художественные направления и настроения современников дают нам возможность более пристально «всмотреться» в личность самого искусствоведа и сделать вывод о том, что сам исследователь был прежде всего романтиком. </w:t>
      </w:r>
    </w:p>
    <w:p w14:paraId="00C83528" w14:textId="5267810E" w:rsidR="00E551C2" w:rsidRPr="005F202F" w:rsidRDefault="00E551C2" w:rsidP="00AB4306">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Вся биография Бенуа: поступление в Академию художеств и поспешный уход оттуда, большая любовь к театру и работа декоратором, тяготение и любовь к искусству прошлого, да и весь охват его деятельности (Бенуа был живописцем, графиком, театральным художником и режиссером, художественным критиком и историком искусства) выдает в нем человека романтического склада, воспевавшего идею синтеза искусств, к последнему Бенуа стремился прийти в театре, в котором работал и который так любил.</w:t>
      </w:r>
    </w:p>
    <w:p w14:paraId="1759660F" w14:textId="77777777" w:rsidR="00A360C8" w:rsidRDefault="00E551C2" w:rsidP="00A360C8">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Вот почему такому человеку просто не мог не понравиться Сандро Боттичелли. Те черты, которые улавливает автор в работах художника: надлом, борьба, внутренняя противоречивость, сочетающаяся с грандиозностью проектов, так свойственна романтическому складу души. Неслучайно упоминает Бенуа прерафаэлитов и графику Бердсли, ведь работы этих художников проникнуты упадочническими настроениями, господствовавшими в умах людей на стыке 19 и 20 веков. И это своего рода неприятие жизни, выливавшееся в желание убежать в некий особый мир и там найти для себя прибежище, эта тоска по духовным идеалам прошлого – как нельзя полно отразилась в графике Бердсли и творениях прерафаэлитов. </w:t>
      </w:r>
    </w:p>
    <w:p w14:paraId="2209D6ED" w14:textId="77777777" w:rsidR="00A360C8" w:rsidRDefault="00E551C2" w:rsidP="00A360C8">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lastRenderedPageBreak/>
        <w:t>Бенуа почувствовал в этих муках, которые испытывали его современники, некое родство с «мучительным», находящимся в поиске искусством Боттичелли: «…эти стыдливые….девушки, разумеется, не древние, чуждые… всей путанице нашего мировоззрения, богини, но жалкие и милые героини наших романов, наши сестры и подруги, эти спящие воины, печальные кентавры и колдующие Меркурии – не античные сверхчеловеческие существа…но «хрупкие» создания «декаданса», усталые, вялые, вечно раздираемые между соблазном греховной похоти и стремлением в недосягаемую высь».</w:t>
      </w:r>
      <w:r w:rsidRPr="005F202F">
        <w:rPr>
          <w:rStyle w:val="FootnoteReference"/>
          <w:rFonts w:ascii="Times New Roman" w:hAnsi="Times New Roman" w:cs="Times New Roman"/>
          <w:sz w:val="28"/>
          <w:szCs w:val="28"/>
        </w:rPr>
        <w:footnoteReference w:id="28"/>
      </w:r>
      <w:r w:rsidRPr="005F202F">
        <w:rPr>
          <w:rFonts w:ascii="Times New Roman" w:hAnsi="Times New Roman" w:cs="Times New Roman"/>
          <w:sz w:val="28"/>
          <w:szCs w:val="28"/>
        </w:rPr>
        <w:t xml:space="preserve"> Бенуа в этом небольшом пассаже как будто бы хочет нам указать на противоречивость художника, которая так заметна при первом взгляде на то же «Рождение Венеры» или знаменитых мадонн. Исследователь подчеркивает, что эта противоречивость связана главным образом с нерешительностью самого художника. Боттичелли словно бы манят какие-то новые горизонты (в лице Венеры), но он в то же время «не в силах противостоять немым и печальным укорам» </w:t>
      </w:r>
      <w:r w:rsidRPr="005F202F">
        <w:rPr>
          <w:rStyle w:val="FootnoteReference"/>
          <w:rFonts w:ascii="Times New Roman" w:hAnsi="Times New Roman" w:cs="Times New Roman"/>
          <w:sz w:val="28"/>
          <w:szCs w:val="28"/>
        </w:rPr>
        <w:footnoteReference w:id="29"/>
      </w:r>
      <w:r w:rsidRPr="005F202F">
        <w:rPr>
          <w:rFonts w:ascii="Times New Roman" w:hAnsi="Times New Roman" w:cs="Times New Roman"/>
          <w:sz w:val="28"/>
          <w:szCs w:val="28"/>
        </w:rPr>
        <w:t xml:space="preserve"> своих мадонн.</w:t>
      </w:r>
    </w:p>
    <w:p w14:paraId="756C5E6E" w14:textId="77777777" w:rsidR="00A360C8" w:rsidRDefault="00E551C2" w:rsidP="00A360C8">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Вот эта пограничность состояния – желание совершить нечто и осознание невозможности найти в себе импульс для больших свершений, вечная нерешительность, метания от одного полюса к другому – все это Бенуа чувствует в своих современниках и как следствие ищет и находит в меланхоличных и печальных образах  Боттичелли.</w:t>
      </w:r>
    </w:p>
    <w:p w14:paraId="427955BE" w14:textId="43DB27CD" w:rsidR="005A0706" w:rsidRDefault="00A63DB6" w:rsidP="005A0706">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Еще один интересный источник информации о том, что думал Бенуа о </w:t>
      </w:r>
      <w:r w:rsidR="005A0706">
        <w:rPr>
          <w:rFonts w:ascii="Times New Roman" w:hAnsi="Times New Roman" w:cs="Times New Roman"/>
          <w:sz w:val="28"/>
          <w:szCs w:val="28"/>
        </w:rPr>
        <w:t>творчестве</w:t>
      </w:r>
      <w:r>
        <w:rPr>
          <w:rFonts w:ascii="Times New Roman" w:hAnsi="Times New Roman" w:cs="Times New Roman"/>
          <w:sz w:val="28"/>
          <w:szCs w:val="28"/>
        </w:rPr>
        <w:t xml:space="preserve"> Боттичелли, представляют собой воспоминания иссле</w:t>
      </w:r>
      <w:r w:rsidR="005A0706">
        <w:rPr>
          <w:rFonts w:ascii="Times New Roman" w:hAnsi="Times New Roman" w:cs="Times New Roman"/>
          <w:sz w:val="28"/>
          <w:szCs w:val="28"/>
        </w:rPr>
        <w:t>дователя, в которых упоминается первое посещения искусствоведом галереи Уффици.</w:t>
      </w:r>
    </w:p>
    <w:p w14:paraId="2DFA5F9F" w14:textId="6B8D3610" w:rsidR="00A63DB6" w:rsidRDefault="005A0706" w:rsidP="00A31C7C">
      <w:pPr>
        <w:spacing w:line="360" w:lineRule="auto"/>
        <w:ind w:firstLine="720"/>
        <w:jc w:val="both"/>
        <w:rPr>
          <w:rFonts w:ascii="Times New Roman" w:hAnsi="Times New Roman" w:cs="Times New Roman"/>
          <w:sz w:val="28"/>
          <w:szCs w:val="28"/>
        </w:rPr>
      </w:pPr>
      <w:r w:rsidRPr="005A0706">
        <w:rPr>
          <w:rFonts w:ascii="Times New Roman" w:hAnsi="Times New Roman" w:cs="Times New Roman"/>
          <w:sz w:val="28"/>
          <w:szCs w:val="28"/>
        </w:rPr>
        <w:t>Бенуа отмечает, что работы Сандро Боттичелли «Рождение Венеры» и «Весна» принадлежат к совершенно «выпадающим из ряда впечатлениям».</w:t>
      </w:r>
      <w:r w:rsidRPr="005A0706">
        <w:rPr>
          <w:rStyle w:val="FootnoteReference"/>
          <w:rFonts w:ascii="Times New Roman" w:hAnsi="Times New Roman" w:cs="Times New Roman"/>
          <w:sz w:val="28"/>
          <w:szCs w:val="28"/>
        </w:rPr>
        <w:footnoteReference w:id="30"/>
      </w:r>
      <w:r w:rsidRPr="005A0706">
        <w:rPr>
          <w:rFonts w:ascii="Times New Roman" w:hAnsi="Times New Roman" w:cs="Times New Roman"/>
          <w:sz w:val="28"/>
          <w:szCs w:val="28"/>
        </w:rPr>
        <w:t xml:space="preserve"> Далее автор поясняет, что картины</w:t>
      </w:r>
      <w:r w:rsidR="00ED03F4">
        <w:rPr>
          <w:rFonts w:ascii="Times New Roman" w:hAnsi="Times New Roman" w:cs="Times New Roman"/>
          <w:sz w:val="28"/>
          <w:szCs w:val="28"/>
        </w:rPr>
        <w:t xml:space="preserve"> художника</w:t>
      </w:r>
      <w:r w:rsidRPr="005A0706">
        <w:rPr>
          <w:rFonts w:ascii="Times New Roman" w:hAnsi="Times New Roman" w:cs="Times New Roman"/>
          <w:sz w:val="28"/>
          <w:szCs w:val="28"/>
        </w:rPr>
        <w:t xml:space="preserve"> так же, как и творения других </w:t>
      </w:r>
      <w:r w:rsidRPr="005A0706">
        <w:rPr>
          <w:rFonts w:ascii="Times New Roman" w:hAnsi="Times New Roman" w:cs="Times New Roman"/>
          <w:sz w:val="28"/>
          <w:szCs w:val="28"/>
        </w:rPr>
        <w:lastRenderedPageBreak/>
        <w:t>старых мастеров – Тинторетто, Микеланджело, Рембрандта, будят в нем совершенно особенные эмоции такой интенсивности, такой степени восторга, которые никакие, пусть и самые изощренные картины Брака, Пикассо, Матисса не в состоянии вызвать. Здесь очень любопытен взгляд Александра Бенуа. В этих казалось бы общих фразах, характеризующих первое впечатление от увиденных в галерее Уффици работ художника, Бенуа с головой выдает себя как человека 19 века. Ему ближе искусство наглядное, обозримое, искусство, которое можно понять и оценить, исходя из того, что предстает перед глазами: колорит, мастерство мазка, композиция. А вот нечто новое, абстрактное, беспредметное или предельно условное, апеллирующее лишь частично к образам, взятым из окружающего мира, такое искусство стоит для Бенуа несравнимо ниже.</w:t>
      </w:r>
    </w:p>
    <w:p w14:paraId="1ECF79C1" w14:textId="77777777" w:rsidR="0024567E" w:rsidRDefault="00E551C2" w:rsidP="0024567E">
      <w:pPr>
        <w:spacing w:line="360" w:lineRule="auto"/>
        <w:ind w:firstLine="720"/>
        <w:jc w:val="both"/>
        <w:rPr>
          <w:rFonts w:ascii="Times New Roman" w:hAnsi="Times New Roman" w:cs="Times New Roman"/>
          <w:sz w:val="28"/>
          <w:szCs w:val="28"/>
        </w:rPr>
      </w:pPr>
      <w:r w:rsidRPr="005F202F">
        <w:rPr>
          <w:rFonts w:ascii="Times New Roman" w:hAnsi="Times New Roman" w:cs="Times New Roman"/>
          <w:sz w:val="28"/>
          <w:szCs w:val="28"/>
        </w:rPr>
        <w:t xml:space="preserve">Описания Бенуа, такие поэтичные по своей сути, очень подходят лиричным и отрешенным от мира героям художника, но вместе с тем, складывается ощущение, что исследователь все же приписывает собственные </w:t>
      </w:r>
      <w:r w:rsidR="002C0E59">
        <w:rPr>
          <w:rFonts w:ascii="Times New Roman" w:hAnsi="Times New Roman" w:cs="Times New Roman"/>
          <w:sz w:val="28"/>
          <w:szCs w:val="28"/>
        </w:rPr>
        <w:t>внутренние переживания боттичелл</w:t>
      </w:r>
      <w:r w:rsidRPr="005F202F">
        <w:rPr>
          <w:rFonts w:ascii="Times New Roman" w:hAnsi="Times New Roman" w:cs="Times New Roman"/>
          <w:sz w:val="28"/>
          <w:szCs w:val="28"/>
        </w:rPr>
        <w:t>евским образам, а не стремится понять логику самого Боттичелли, почему так важно было художнику запечатлеть эту отстранённую мечтательность, эту печаль во взглядах своих мадонн, кентавров, венер и граций.</w:t>
      </w:r>
    </w:p>
    <w:p w14:paraId="2F099136" w14:textId="54D795E4" w:rsidR="00175649" w:rsidRDefault="005B545C" w:rsidP="00175649">
      <w:pPr>
        <w:spacing w:line="360" w:lineRule="auto"/>
        <w:ind w:firstLine="720"/>
        <w:jc w:val="both"/>
        <w:rPr>
          <w:rFonts w:ascii="Times New Roman" w:hAnsi="Times New Roman" w:cs="Times New Roman"/>
          <w:sz w:val="28"/>
          <w:szCs w:val="28"/>
        </w:rPr>
      </w:pPr>
      <w:r w:rsidRPr="0024567E">
        <w:rPr>
          <w:rFonts w:ascii="Times New Roman" w:hAnsi="Times New Roman" w:cs="Times New Roman"/>
          <w:sz w:val="28"/>
          <w:szCs w:val="28"/>
        </w:rPr>
        <w:t xml:space="preserve">Возможно отчасти ответить на этот вопрос поможет исследование другого ответственного искусствоведа и писателя, специалиста по древнерусской иконописи  </w:t>
      </w:r>
      <w:r w:rsidRPr="002E713A">
        <w:rPr>
          <w:rFonts w:ascii="Times New Roman" w:hAnsi="Times New Roman" w:cs="Times New Roman"/>
          <w:b/>
          <w:sz w:val="28"/>
          <w:szCs w:val="28"/>
        </w:rPr>
        <w:t>П. Муратова</w:t>
      </w:r>
      <w:r w:rsidRPr="0024567E">
        <w:rPr>
          <w:rFonts w:ascii="Times New Roman" w:hAnsi="Times New Roman" w:cs="Times New Roman"/>
          <w:sz w:val="28"/>
          <w:szCs w:val="28"/>
        </w:rPr>
        <w:t xml:space="preserve"> (1881-1950). </w:t>
      </w:r>
      <w:r w:rsidR="00FD149A">
        <w:rPr>
          <w:rFonts w:ascii="Times New Roman" w:hAnsi="Times New Roman" w:cs="Times New Roman"/>
          <w:sz w:val="28"/>
          <w:szCs w:val="28"/>
        </w:rPr>
        <w:t>О данном авторе мы уже упоминали ранее, когда обсуждали очерк Уолтера Патера о Боттичелли.</w:t>
      </w:r>
      <w:r w:rsidR="007848D0">
        <w:rPr>
          <w:rFonts w:ascii="Times New Roman" w:hAnsi="Times New Roman" w:cs="Times New Roman"/>
          <w:sz w:val="28"/>
          <w:szCs w:val="28"/>
        </w:rPr>
        <w:t xml:space="preserve"> Муратов - человек Серебряного века, в поле интересов искусствоведа входили, как древнерусская иконопись, так и европейской скульптурой и живописью.</w:t>
      </w:r>
      <w:r w:rsidR="000B022E">
        <w:rPr>
          <w:rFonts w:ascii="Times New Roman" w:hAnsi="Times New Roman" w:cs="Times New Roman"/>
          <w:sz w:val="28"/>
          <w:szCs w:val="28"/>
        </w:rPr>
        <w:t xml:space="preserve"> Испытал исследователь увлечение и азиатским искусством, частности в 1918 году при его содействии был открыт Музей Востока в Москве.</w:t>
      </w:r>
      <w:r w:rsidR="002F7D52">
        <w:rPr>
          <w:rFonts w:ascii="Times New Roman" w:hAnsi="Times New Roman" w:cs="Times New Roman"/>
          <w:sz w:val="28"/>
          <w:szCs w:val="28"/>
        </w:rPr>
        <w:t xml:space="preserve"> В поле интересов Муратова входило и современное ему русское искусство: </w:t>
      </w:r>
      <w:r w:rsidR="002F7D52">
        <w:rPr>
          <w:rFonts w:ascii="Times New Roman" w:hAnsi="Times New Roman" w:cs="Times New Roman"/>
          <w:sz w:val="28"/>
          <w:szCs w:val="28"/>
        </w:rPr>
        <w:lastRenderedPageBreak/>
        <w:t>исследователь автор статьи о Петре Кончаловском – идейном лидере «Бубнового валета».</w:t>
      </w:r>
    </w:p>
    <w:p w14:paraId="294D7BD8" w14:textId="1D14A102" w:rsidR="005B545C" w:rsidRDefault="005B545C" w:rsidP="00175649">
      <w:pPr>
        <w:spacing w:line="360" w:lineRule="auto"/>
        <w:ind w:firstLine="720"/>
        <w:jc w:val="both"/>
        <w:rPr>
          <w:rFonts w:ascii="Times New Roman" w:hAnsi="Times New Roman" w:cs="Times New Roman"/>
          <w:sz w:val="28"/>
          <w:szCs w:val="28"/>
        </w:rPr>
      </w:pPr>
      <w:r w:rsidRPr="0024567E">
        <w:rPr>
          <w:rFonts w:ascii="Times New Roman" w:hAnsi="Times New Roman" w:cs="Times New Roman"/>
          <w:sz w:val="28"/>
          <w:szCs w:val="28"/>
        </w:rPr>
        <w:t>Муратов, младший современник Бенуа, человек со схожими мировоззрением и судьбой. Исследователь до 1914 года служил в Румянцевском музее, до революции печатался в журналах «Золотое руно», «Аполлон», «Весы». После октябрьских событий основал «Общество итальянских исследований». Впоследствии, подобно Бенуа, уехал за границу.</w:t>
      </w:r>
    </w:p>
    <w:p w14:paraId="6743F906" w14:textId="77777777" w:rsidR="00641BA1" w:rsidRDefault="002F7D52" w:rsidP="00641BA1">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Муратова </w:t>
      </w:r>
      <w:r w:rsidR="006A7FBE">
        <w:rPr>
          <w:rFonts w:ascii="Times New Roman" w:hAnsi="Times New Roman" w:cs="Times New Roman"/>
          <w:sz w:val="28"/>
          <w:szCs w:val="28"/>
        </w:rPr>
        <w:t>поистине можно назвать человеком Возрождения, ведь круг его интересов был чрезвычайно широк.</w:t>
      </w:r>
      <w:r w:rsidR="00CA3A12">
        <w:rPr>
          <w:rFonts w:ascii="Times New Roman" w:hAnsi="Times New Roman" w:cs="Times New Roman"/>
          <w:sz w:val="28"/>
          <w:szCs w:val="28"/>
        </w:rPr>
        <w:t xml:space="preserve"> Поэтому неслучайно и то, что исследователь, так почитавший Патера, обращает свой взор на эпоху кватроченто и на Боттичелли в частности.</w:t>
      </w:r>
    </w:p>
    <w:p w14:paraId="7C64372E" w14:textId="77777777" w:rsidR="00641BA1" w:rsidRDefault="00641BA1" w:rsidP="00641BA1">
      <w:pPr>
        <w:spacing w:line="360" w:lineRule="auto"/>
        <w:ind w:firstLine="720"/>
        <w:jc w:val="both"/>
        <w:rPr>
          <w:rFonts w:ascii="Times New Roman" w:hAnsi="Times New Roman" w:cs="Times New Roman"/>
          <w:sz w:val="28"/>
          <w:szCs w:val="28"/>
        </w:rPr>
      </w:pPr>
      <w:r w:rsidRPr="00641BA1">
        <w:rPr>
          <w:rFonts w:ascii="Times New Roman" w:hAnsi="Times New Roman" w:cs="Times New Roman"/>
          <w:sz w:val="28"/>
          <w:szCs w:val="28"/>
        </w:rPr>
        <w:t xml:space="preserve">«Образы Италии» Муратов пишет после путешествия по Италии в 1908 году. В своем большом сочинении автор отводит Боттичелли отдельную главу, которая так и называется «Судьба Боттичелли». По мнению искусствоведа, художник жил во Флоренции накануне великих трагических событий, предчувствие которых так или иначе витало в воздухе, и как следствие, нашло отражение в творчестве великого флорентийца. Отметим, что «Образы Италии» выходят после поражения русской революции 1905-07 гг. в обстановке тревоги, в период, который рассматривается как предвоенный и предреволюционный. </w:t>
      </w:r>
    </w:p>
    <w:p w14:paraId="29A73E95" w14:textId="146F527C" w:rsidR="00641BA1" w:rsidRPr="00641BA1" w:rsidRDefault="00641BA1" w:rsidP="00641BA1">
      <w:pPr>
        <w:spacing w:line="360" w:lineRule="auto"/>
        <w:ind w:firstLine="720"/>
        <w:jc w:val="both"/>
        <w:rPr>
          <w:rFonts w:ascii="Times New Roman" w:hAnsi="Times New Roman" w:cs="Times New Roman"/>
          <w:sz w:val="28"/>
          <w:szCs w:val="28"/>
        </w:rPr>
      </w:pPr>
      <w:r w:rsidRPr="00641BA1">
        <w:rPr>
          <w:rFonts w:ascii="Times New Roman" w:hAnsi="Times New Roman" w:cs="Times New Roman"/>
          <w:sz w:val="28"/>
          <w:szCs w:val="28"/>
        </w:rPr>
        <w:t>Будучи тонким лириком и поэтом в живописи, Боттичелли, по мнению Муратова, не мог не предчувствовать надвигающуюся угрозу. Отсюда эти «беспокойные взоры», «неверные улыбки»</w:t>
      </w:r>
      <w:r w:rsidRPr="00641BA1">
        <w:rPr>
          <w:rStyle w:val="FootnoteReference"/>
          <w:rFonts w:ascii="Times New Roman" w:hAnsi="Times New Roman" w:cs="Times New Roman"/>
          <w:sz w:val="28"/>
          <w:szCs w:val="28"/>
        </w:rPr>
        <w:footnoteReference w:id="31"/>
      </w:r>
      <w:r w:rsidRPr="00641BA1">
        <w:rPr>
          <w:rFonts w:ascii="Times New Roman" w:hAnsi="Times New Roman" w:cs="Times New Roman"/>
          <w:sz w:val="28"/>
          <w:szCs w:val="28"/>
        </w:rPr>
        <w:t xml:space="preserve"> бледных и печальных лиц. Это тревожное предчувствие, как пишет Муратов, «освобождает от сознания прочности вещей, делая движения легкими, не оставляющими следа».</w:t>
      </w:r>
      <w:r w:rsidRPr="00641BA1">
        <w:rPr>
          <w:rStyle w:val="FootnoteReference"/>
          <w:rFonts w:ascii="Times New Roman" w:hAnsi="Times New Roman" w:cs="Times New Roman"/>
          <w:sz w:val="28"/>
          <w:szCs w:val="28"/>
        </w:rPr>
        <w:footnoteReference w:id="32"/>
      </w:r>
      <w:r w:rsidRPr="00641BA1">
        <w:rPr>
          <w:rFonts w:ascii="Times New Roman" w:hAnsi="Times New Roman" w:cs="Times New Roman"/>
          <w:sz w:val="28"/>
          <w:szCs w:val="28"/>
        </w:rPr>
        <w:t xml:space="preserve"> Получается, что боттичеллиевские образы кажутся таким невесомыми потому, что им не на что опереться в этом мире, они осознают временность своего </w:t>
      </w:r>
      <w:r w:rsidRPr="00641BA1">
        <w:rPr>
          <w:rFonts w:ascii="Times New Roman" w:hAnsi="Times New Roman" w:cs="Times New Roman"/>
          <w:sz w:val="28"/>
          <w:szCs w:val="28"/>
        </w:rPr>
        <w:lastRenderedPageBreak/>
        <w:t>теперешнего состояния и поэтому не стремятся к тому, чтобы твердо и уверенно стоять на земле.</w:t>
      </w:r>
    </w:p>
    <w:p w14:paraId="1ACEF008" w14:textId="6DFAA944" w:rsidR="00641BA1" w:rsidRPr="00641BA1" w:rsidRDefault="00641BA1" w:rsidP="00A90E10">
      <w:pPr>
        <w:spacing w:line="360" w:lineRule="auto"/>
        <w:ind w:firstLine="720"/>
        <w:jc w:val="both"/>
        <w:rPr>
          <w:rFonts w:ascii="Times New Roman" w:hAnsi="Times New Roman" w:cs="Times New Roman"/>
          <w:sz w:val="28"/>
          <w:szCs w:val="28"/>
        </w:rPr>
      </w:pPr>
      <w:r w:rsidRPr="00641BA1">
        <w:rPr>
          <w:rFonts w:ascii="Times New Roman" w:hAnsi="Times New Roman" w:cs="Times New Roman"/>
          <w:sz w:val="28"/>
          <w:szCs w:val="28"/>
        </w:rPr>
        <w:t>В картине «Рождение Венеры» богиня возвышается над земными, а значит, и над  человеческими темами, - подчеркивает Муратов. «Примавера» прекрасна, но и каждая из взятых оттуда фигур замечательна по отдельности, «Венера и Марс»</w:t>
      </w:r>
      <w:r w:rsidR="00CF6F57">
        <w:rPr>
          <w:rFonts w:ascii="Times New Roman" w:hAnsi="Times New Roman" w:cs="Times New Roman"/>
          <w:sz w:val="28"/>
          <w:szCs w:val="28"/>
        </w:rPr>
        <w:t xml:space="preserve"> (Рис. </w:t>
      </w:r>
      <w:r w:rsidR="00DC37F2">
        <w:rPr>
          <w:rFonts w:ascii="Times New Roman" w:hAnsi="Times New Roman" w:cs="Times New Roman"/>
          <w:sz w:val="28"/>
          <w:szCs w:val="28"/>
        </w:rPr>
        <w:t>22)</w:t>
      </w:r>
      <w:r w:rsidRPr="00641BA1">
        <w:rPr>
          <w:rFonts w:ascii="Times New Roman" w:hAnsi="Times New Roman" w:cs="Times New Roman"/>
          <w:sz w:val="28"/>
          <w:szCs w:val="28"/>
        </w:rPr>
        <w:t xml:space="preserve"> и фрески виллы Лемми</w:t>
      </w:r>
      <w:r w:rsidR="00DC37F2">
        <w:rPr>
          <w:rFonts w:ascii="Times New Roman" w:hAnsi="Times New Roman" w:cs="Times New Roman"/>
          <w:sz w:val="28"/>
          <w:szCs w:val="28"/>
        </w:rPr>
        <w:t xml:space="preserve"> (Рис. 23, Рис. 24)</w:t>
      </w:r>
      <w:r w:rsidRPr="00641BA1">
        <w:rPr>
          <w:rFonts w:ascii="Times New Roman" w:hAnsi="Times New Roman" w:cs="Times New Roman"/>
          <w:sz w:val="28"/>
          <w:szCs w:val="28"/>
        </w:rPr>
        <w:t xml:space="preserve"> тоже хороши, но в первом случае Боттичелли, по мнению Муратова «не возвышается над эпизодом»,</w:t>
      </w:r>
      <w:r w:rsidRPr="00641BA1">
        <w:rPr>
          <w:rStyle w:val="FootnoteReference"/>
          <w:rFonts w:ascii="Times New Roman" w:hAnsi="Times New Roman" w:cs="Times New Roman"/>
          <w:sz w:val="28"/>
          <w:szCs w:val="28"/>
        </w:rPr>
        <w:footnoteReference w:id="33"/>
      </w:r>
      <w:r w:rsidR="00251DC3">
        <w:rPr>
          <w:rFonts w:ascii="Times New Roman" w:hAnsi="Times New Roman" w:cs="Times New Roman"/>
          <w:sz w:val="28"/>
          <w:szCs w:val="28"/>
        </w:rPr>
        <w:t xml:space="preserve"> </w:t>
      </w:r>
      <w:r w:rsidRPr="00641BA1">
        <w:rPr>
          <w:rFonts w:ascii="Times New Roman" w:hAnsi="Times New Roman" w:cs="Times New Roman"/>
          <w:sz w:val="28"/>
          <w:szCs w:val="28"/>
        </w:rPr>
        <w:t>во втором же – дух временного и случайного все еще присутствует в работе.</w:t>
      </w:r>
    </w:p>
    <w:p w14:paraId="2F233E76" w14:textId="77777777" w:rsidR="0007396B" w:rsidRDefault="00641BA1" w:rsidP="0007396B">
      <w:pPr>
        <w:spacing w:line="360" w:lineRule="auto"/>
        <w:ind w:firstLine="720"/>
        <w:jc w:val="both"/>
        <w:rPr>
          <w:rFonts w:ascii="Times New Roman" w:hAnsi="Times New Roman" w:cs="Times New Roman"/>
          <w:sz w:val="28"/>
          <w:szCs w:val="28"/>
        </w:rPr>
      </w:pPr>
      <w:r w:rsidRPr="00641BA1">
        <w:rPr>
          <w:rFonts w:ascii="Times New Roman" w:hAnsi="Times New Roman" w:cs="Times New Roman"/>
          <w:sz w:val="28"/>
          <w:szCs w:val="28"/>
        </w:rPr>
        <w:t>«Рождение Венеры» тем и прекрасно, что из этой работы ничего нельзя ни убавить, ни прибавить. В ней есть тот особый порыв, та творческая мощь, которая поражает и вместе с тем возвышает самого художника над всем земным и преходящим. Муратов пишет, что в «Рождении Венеры» «самые незначительные оттенки манеры священны и нерасторжимы».</w:t>
      </w:r>
      <w:r w:rsidRPr="00641BA1">
        <w:rPr>
          <w:rStyle w:val="FootnoteReference"/>
          <w:rFonts w:ascii="Times New Roman" w:hAnsi="Times New Roman" w:cs="Times New Roman"/>
          <w:sz w:val="28"/>
          <w:szCs w:val="28"/>
        </w:rPr>
        <w:footnoteReference w:id="34"/>
      </w:r>
      <w:r w:rsidRPr="00641BA1">
        <w:rPr>
          <w:rFonts w:ascii="Times New Roman" w:hAnsi="Times New Roman" w:cs="Times New Roman"/>
          <w:sz w:val="28"/>
          <w:szCs w:val="28"/>
        </w:rPr>
        <w:t xml:space="preserve"> Это требует дополнительного пояснения.</w:t>
      </w:r>
    </w:p>
    <w:p w14:paraId="37253858" w14:textId="43A52CAC" w:rsidR="00641BA1" w:rsidRPr="00641BA1" w:rsidRDefault="00641BA1" w:rsidP="0007396B">
      <w:pPr>
        <w:spacing w:line="360" w:lineRule="auto"/>
        <w:ind w:firstLine="720"/>
        <w:jc w:val="both"/>
        <w:rPr>
          <w:rFonts w:ascii="Times New Roman" w:hAnsi="Times New Roman" w:cs="Times New Roman"/>
          <w:sz w:val="28"/>
          <w:szCs w:val="28"/>
        </w:rPr>
      </w:pPr>
      <w:r w:rsidRPr="00641BA1">
        <w:rPr>
          <w:rFonts w:ascii="Times New Roman" w:hAnsi="Times New Roman" w:cs="Times New Roman"/>
          <w:sz w:val="28"/>
          <w:szCs w:val="28"/>
        </w:rPr>
        <w:t xml:space="preserve">Для того, чтобы лучше понять, как был создан данный шедевр, Муратов предлагает обратиться к рисункам к «Божественной комедии» Данте. Исследователь отказывается называть их иллюстрациями. Боттичелли ничего не иллюстрировал, а лишь использовал общую идею той или иной песни для создания рожденных собственным воображением работ. </w:t>
      </w:r>
    </w:p>
    <w:p w14:paraId="60120DA9" w14:textId="66359A35" w:rsidR="00641BA1" w:rsidRPr="00641BA1" w:rsidRDefault="00641BA1" w:rsidP="00AC470C">
      <w:pPr>
        <w:spacing w:line="360" w:lineRule="auto"/>
        <w:ind w:firstLine="720"/>
        <w:jc w:val="both"/>
        <w:rPr>
          <w:rFonts w:ascii="Times New Roman" w:hAnsi="Times New Roman" w:cs="Times New Roman"/>
          <w:sz w:val="28"/>
          <w:szCs w:val="28"/>
        </w:rPr>
      </w:pPr>
      <w:r w:rsidRPr="00641BA1">
        <w:rPr>
          <w:rFonts w:ascii="Times New Roman" w:hAnsi="Times New Roman" w:cs="Times New Roman"/>
          <w:sz w:val="28"/>
          <w:szCs w:val="28"/>
        </w:rPr>
        <w:t xml:space="preserve">Муратов убежден, что в рисунках отсутствует ясность, а также планомерность. Напротив, они порой сбивают с толку. Подтверждение этому исследователь видит в неоднократном повторении одних и тех же фигур в одном и том же рисунке, а также включение в одну сцену различных эпизодов. Боттичелли не был иллюстратором, он, напротив, стремился творчески переработать материал поэмы. Как пишет Муратов: «(Художник) заносил линии на бумагу в минуту…сосредоточенного созерцания любимой и знаемой </w:t>
      </w:r>
      <w:r w:rsidRPr="00641BA1">
        <w:rPr>
          <w:rFonts w:ascii="Times New Roman" w:hAnsi="Times New Roman" w:cs="Times New Roman"/>
          <w:sz w:val="28"/>
          <w:szCs w:val="28"/>
        </w:rPr>
        <w:lastRenderedPageBreak/>
        <w:t>до последних частностей поэмы».</w:t>
      </w:r>
      <w:r w:rsidRPr="00641BA1">
        <w:rPr>
          <w:rStyle w:val="FootnoteReference"/>
          <w:rFonts w:ascii="Times New Roman" w:hAnsi="Times New Roman" w:cs="Times New Roman"/>
          <w:sz w:val="28"/>
          <w:szCs w:val="28"/>
        </w:rPr>
        <w:footnoteReference w:id="35"/>
      </w:r>
      <w:r w:rsidRPr="00641BA1">
        <w:rPr>
          <w:rFonts w:ascii="Times New Roman" w:hAnsi="Times New Roman" w:cs="Times New Roman"/>
          <w:sz w:val="28"/>
          <w:szCs w:val="28"/>
        </w:rPr>
        <w:t xml:space="preserve"> То есть получается, что рисунки Боттичелли возникли как результат работы собственного воображения, на который накладывалось глубокое понимание и изучение текста поэмы. </w:t>
      </w:r>
    </w:p>
    <w:p w14:paraId="1C2FE661" w14:textId="4D1D1998" w:rsidR="00641BA1" w:rsidRPr="00641BA1" w:rsidRDefault="00641BA1" w:rsidP="00945F30">
      <w:pPr>
        <w:spacing w:line="360" w:lineRule="auto"/>
        <w:ind w:firstLine="720"/>
        <w:jc w:val="both"/>
        <w:rPr>
          <w:rFonts w:ascii="Times New Roman" w:hAnsi="Times New Roman" w:cs="Times New Roman"/>
          <w:sz w:val="28"/>
          <w:szCs w:val="28"/>
        </w:rPr>
      </w:pPr>
      <w:r w:rsidRPr="00641BA1">
        <w:rPr>
          <w:rFonts w:ascii="Times New Roman" w:hAnsi="Times New Roman" w:cs="Times New Roman"/>
          <w:sz w:val="28"/>
          <w:szCs w:val="28"/>
        </w:rPr>
        <w:t xml:space="preserve">Муратов пишет также о том, что среди художников кватроченто Боттичелли наиболее близок человеку </w:t>
      </w:r>
      <w:r w:rsidRPr="00641BA1">
        <w:rPr>
          <w:rFonts w:ascii="Times New Roman" w:hAnsi="Times New Roman" w:cs="Times New Roman"/>
          <w:sz w:val="28"/>
          <w:szCs w:val="28"/>
          <w:lang w:val="en-US"/>
        </w:rPr>
        <w:t>XX</w:t>
      </w:r>
      <w:r w:rsidRPr="00641BA1">
        <w:rPr>
          <w:rFonts w:ascii="Times New Roman" w:hAnsi="Times New Roman" w:cs="Times New Roman"/>
          <w:sz w:val="28"/>
          <w:szCs w:val="28"/>
        </w:rPr>
        <w:t xml:space="preserve"> века, так как в этом мастере уже живут наше воображение и наши чувства. Исследователь убежден, что душа художника успела утратить ощущение гармонии мира, как утратил внутренне равновесие беспокойный зритель двадцатого столетия. Муратов ссылается здесь на У.</w:t>
      </w:r>
      <w:r w:rsidR="00FA2F1B">
        <w:rPr>
          <w:rFonts w:ascii="Times New Roman" w:hAnsi="Times New Roman" w:cs="Times New Roman"/>
          <w:sz w:val="28"/>
          <w:szCs w:val="28"/>
        </w:rPr>
        <w:t xml:space="preserve"> </w:t>
      </w:r>
      <w:r w:rsidRPr="00641BA1">
        <w:rPr>
          <w:rFonts w:ascii="Times New Roman" w:hAnsi="Times New Roman" w:cs="Times New Roman"/>
          <w:sz w:val="28"/>
          <w:szCs w:val="28"/>
        </w:rPr>
        <w:t xml:space="preserve">Патера, который убежден в том, что Боттичелли принимает тот мир, который Данте отвергает, а именно так называемый срединный мир, где обитают люди, не готовые к великим свершениям и не стремящиеся к великой борьбе. </w:t>
      </w:r>
    </w:p>
    <w:p w14:paraId="31C4E74A" w14:textId="77777777" w:rsidR="00C239AA" w:rsidRDefault="00641BA1" w:rsidP="00C239AA">
      <w:pPr>
        <w:spacing w:line="360" w:lineRule="auto"/>
        <w:ind w:firstLine="720"/>
        <w:jc w:val="both"/>
        <w:rPr>
          <w:rFonts w:ascii="Times New Roman" w:hAnsi="Times New Roman" w:cs="Times New Roman"/>
          <w:sz w:val="28"/>
          <w:szCs w:val="28"/>
        </w:rPr>
      </w:pPr>
      <w:r w:rsidRPr="00641BA1">
        <w:rPr>
          <w:rFonts w:ascii="Times New Roman" w:hAnsi="Times New Roman" w:cs="Times New Roman"/>
          <w:sz w:val="28"/>
          <w:szCs w:val="28"/>
        </w:rPr>
        <w:t xml:space="preserve">В тексте Муратова, как и у других авторов, писавших об искусстве на рубеже </w:t>
      </w:r>
      <w:r w:rsidRPr="00641BA1">
        <w:rPr>
          <w:rFonts w:ascii="Times New Roman" w:hAnsi="Times New Roman" w:cs="Times New Roman"/>
          <w:sz w:val="28"/>
          <w:szCs w:val="28"/>
          <w:lang w:val="en-US"/>
        </w:rPr>
        <w:t>XIX</w:t>
      </w:r>
      <w:r w:rsidRPr="00641BA1">
        <w:rPr>
          <w:rFonts w:ascii="Times New Roman" w:hAnsi="Times New Roman" w:cs="Times New Roman"/>
          <w:sz w:val="28"/>
          <w:szCs w:val="28"/>
        </w:rPr>
        <w:t>-</w:t>
      </w:r>
      <w:r w:rsidRPr="00641BA1">
        <w:rPr>
          <w:rFonts w:ascii="Times New Roman" w:hAnsi="Times New Roman" w:cs="Times New Roman"/>
          <w:sz w:val="28"/>
          <w:szCs w:val="28"/>
          <w:lang w:val="en-US"/>
        </w:rPr>
        <w:t>XX</w:t>
      </w:r>
      <w:r w:rsidRPr="00641BA1">
        <w:rPr>
          <w:rFonts w:ascii="Times New Roman" w:hAnsi="Times New Roman" w:cs="Times New Roman"/>
          <w:sz w:val="28"/>
          <w:szCs w:val="28"/>
        </w:rPr>
        <w:t xml:space="preserve"> веков, чувствуется это особое, тревожное настроение, которое исследователи испытывают как правило сами, но при этом стараются приписать работам  художника. Неслучайно Муратов ближе к концу своего очерка пишет: «Чертой теперешнего интеллектуализма является наклонность к душевному странствию».</w:t>
      </w:r>
      <w:r w:rsidRPr="00641BA1">
        <w:rPr>
          <w:rStyle w:val="FootnoteReference"/>
          <w:rFonts w:ascii="Times New Roman" w:hAnsi="Times New Roman" w:cs="Times New Roman"/>
          <w:sz w:val="28"/>
          <w:szCs w:val="28"/>
        </w:rPr>
        <w:footnoteReference w:id="36"/>
      </w:r>
      <w:r w:rsidRPr="00641BA1">
        <w:rPr>
          <w:rFonts w:ascii="Times New Roman" w:hAnsi="Times New Roman" w:cs="Times New Roman"/>
          <w:sz w:val="28"/>
          <w:szCs w:val="28"/>
        </w:rPr>
        <w:t xml:space="preserve"> Человек </w:t>
      </w:r>
      <w:r w:rsidRPr="00641BA1">
        <w:rPr>
          <w:rFonts w:ascii="Times New Roman" w:hAnsi="Times New Roman" w:cs="Times New Roman"/>
          <w:sz w:val="28"/>
          <w:szCs w:val="28"/>
          <w:lang w:val="en-US"/>
        </w:rPr>
        <w:t>XX</w:t>
      </w:r>
      <w:r w:rsidRPr="00641BA1">
        <w:rPr>
          <w:rFonts w:ascii="Times New Roman" w:hAnsi="Times New Roman" w:cs="Times New Roman"/>
          <w:sz w:val="28"/>
          <w:szCs w:val="28"/>
        </w:rPr>
        <w:t xml:space="preserve"> века разочарованный во всем мысленно странствует по прошлым столетиям, ища в произведениях искусства некой отдушины, спасения, но при этом находит лишь отголоски своего собственного тревожного состояния, которое его (человека) не покидает. Вот почему для современников Муратова Боттичелли с его печально-грустными образами кажется тем художником, который воплотил тревожность и беспокойство людей века двадцатого.</w:t>
      </w:r>
    </w:p>
    <w:p w14:paraId="49F8B42D" w14:textId="7E64E759"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Следующий исследователь, которого мы рассмотрим, это </w:t>
      </w:r>
      <w:r w:rsidRPr="00C239AA">
        <w:rPr>
          <w:rFonts w:ascii="Times New Roman" w:hAnsi="Times New Roman" w:cs="Times New Roman"/>
          <w:b/>
          <w:bCs/>
          <w:sz w:val="28"/>
          <w:szCs w:val="28"/>
        </w:rPr>
        <w:t>А. Дахнович</w:t>
      </w:r>
      <w:r w:rsidR="004C3C3E">
        <w:rPr>
          <w:rFonts w:ascii="Times New Roman" w:hAnsi="Times New Roman" w:cs="Times New Roman"/>
          <w:b/>
          <w:bCs/>
          <w:sz w:val="28"/>
          <w:szCs w:val="28"/>
        </w:rPr>
        <w:t xml:space="preserve"> </w:t>
      </w:r>
      <w:r w:rsidR="004C3C3E" w:rsidRPr="004C3C3E">
        <w:rPr>
          <w:rFonts w:ascii="Times New Roman" w:hAnsi="Times New Roman" w:cs="Times New Roman"/>
          <w:bCs/>
          <w:sz w:val="28"/>
          <w:szCs w:val="28"/>
        </w:rPr>
        <w:t>(1881-1938)</w:t>
      </w:r>
      <w:r w:rsidRPr="004C3C3E">
        <w:rPr>
          <w:rFonts w:ascii="Times New Roman" w:hAnsi="Times New Roman" w:cs="Times New Roman"/>
          <w:sz w:val="28"/>
          <w:szCs w:val="28"/>
        </w:rPr>
        <w:t>.</w:t>
      </w:r>
      <w:r w:rsidRPr="00C239AA">
        <w:rPr>
          <w:rFonts w:ascii="Times New Roman" w:hAnsi="Times New Roman" w:cs="Times New Roman"/>
          <w:sz w:val="28"/>
          <w:szCs w:val="28"/>
        </w:rPr>
        <w:t xml:space="preserve"> Об авторе снова не удалось узнать практически ничего, кроме того что он окончил Киевский университет, был сотрудником </w:t>
      </w:r>
      <w:r w:rsidRPr="00C239AA">
        <w:rPr>
          <w:rFonts w:ascii="Times New Roman" w:hAnsi="Times New Roman" w:cs="Times New Roman"/>
          <w:sz w:val="28"/>
          <w:szCs w:val="28"/>
        </w:rPr>
        <w:lastRenderedPageBreak/>
        <w:t xml:space="preserve">Ораниенбаумских дворцов-музеев (хранителем экспозиции Китайского дворца),  а также стал жертвой репрессий. Свою монографию о Боттичелли Дахнович публикует в 1915 году в Киеве после посещения Италии. </w:t>
      </w:r>
    </w:p>
    <w:p w14:paraId="0DF347D6"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Словно бы вторя словам предыдущего автора Дахнович начинает вступительное слово к своему тексту с цитирования стихотворений В. Соловьева и Ф. Тютчева, тем самым подчеркивая поэтическую направленность творчества Боттичелли, которое так созвучно лиричности стихотворений двух наших поэтов.</w:t>
      </w:r>
    </w:p>
    <w:p w14:paraId="078AAA22" w14:textId="5A76F205"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Затем исследовател</w:t>
      </w:r>
      <w:r w:rsidR="00B73A11">
        <w:rPr>
          <w:rFonts w:ascii="Times New Roman" w:hAnsi="Times New Roman" w:cs="Times New Roman"/>
          <w:sz w:val="28"/>
          <w:szCs w:val="28"/>
        </w:rPr>
        <w:t>ь пишет следующее: «Сандро Ботт</w:t>
      </w:r>
      <w:r w:rsidRPr="00C239AA">
        <w:rPr>
          <w:rFonts w:ascii="Times New Roman" w:hAnsi="Times New Roman" w:cs="Times New Roman"/>
          <w:sz w:val="28"/>
          <w:szCs w:val="28"/>
        </w:rPr>
        <w:t>ичелли, Флоренция, XV век – какое это, казалось бы, далекое прошлое и как много все это говорит душе современного человека! Как близки стали современности и этот художник, и эта эпоха!».</w:t>
      </w:r>
      <w:r w:rsidRPr="00C239AA">
        <w:rPr>
          <w:rStyle w:val="FootnoteReference"/>
          <w:rFonts w:ascii="Times New Roman" w:hAnsi="Times New Roman" w:cs="Times New Roman"/>
          <w:sz w:val="28"/>
          <w:szCs w:val="28"/>
        </w:rPr>
        <w:footnoteReference w:id="37"/>
      </w:r>
      <w:r w:rsidR="001B0978" w:rsidRPr="00C239AA">
        <w:rPr>
          <w:rFonts w:ascii="Times New Roman" w:hAnsi="Times New Roman" w:cs="Times New Roman"/>
          <w:sz w:val="28"/>
          <w:szCs w:val="28"/>
        </w:rPr>
        <w:t xml:space="preserve"> Вновь как и другие его современники (Бенуа, Муратов) Дахнович чувствует в боттичеллевских образах те настроения, которые владели </w:t>
      </w:r>
      <w:r w:rsidR="00EF0F7A" w:rsidRPr="00C239AA">
        <w:rPr>
          <w:rFonts w:ascii="Times New Roman" w:hAnsi="Times New Roman" w:cs="Times New Roman"/>
          <w:sz w:val="28"/>
          <w:szCs w:val="28"/>
        </w:rPr>
        <w:t xml:space="preserve">русским человеком на рубеже веков: тоска по утерянному идеалу и тревожное восприятие времени. </w:t>
      </w:r>
    </w:p>
    <w:p w14:paraId="4B4B35C1"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Прежде чем приступить непосредственно к разговору о творчестве Боттичелли, автор монографии приводит свои мысли, рассуждения относительно различных философских направлений (идеализма, натурализма, средневекового миросозерцания и гуманизма). Дахнович делает это неслучайно, небольшой экскурс в историю различных философских парадигм позволяет читателю лучше понять то, в какое время жил сам Боттичелли, какие «идеалы исповедовал», и какие социальные и культурные установки флорентийского общества нашли отражения в творчестве мастера.</w:t>
      </w:r>
    </w:p>
    <w:p w14:paraId="09E00009"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Исследователь строит свои рассуждения на основе противопоставлений. Сначала Дахнович приводит оппозицию «идеализм-натурализм». Так, под идеализмом автор понимает учение о человеческом духе, существующим в неразрывной связи с Высшим началом. Человек не исчерпывается природой, </w:t>
      </w:r>
      <w:r w:rsidRPr="00C239AA">
        <w:rPr>
          <w:rFonts w:ascii="Times New Roman" w:hAnsi="Times New Roman" w:cs="Times New Roman"/>
          <w:sz w:val="28"/>
          <w:szCs w:val="28"/>
        </w:rPr>
        <w:lastRenderedPageBreak/>
        <w:t xml:space="preserve">ведь в его душе идеализм признает «наличность божественного элемента». Как известно, о божественности человеческой души говорил еще Платон, на этом же настаивает и христианское вероучение. </w:t>
      </w:r>
    </w:p>
    <w:p w14:paraId="7569B4B0"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По мнению идеалистов отголоски божественного присутствия можно найти не только в человеческой душе, но и в мире. Платон считал, что мир является отражением вечных идей. В то же время окружающая нас действительность является второстепенной по отношению к человеческому духу. Это согласуется с мыслью Платона о том, что наш внешний мир это реальность второго порядка, бледное подобие истинного мира – мира идей. В христианстве Бог выступает как подлинная сущность, внешний же мир выступает как место, где проявляет себя человеческий дух. В чем же тогда заключается главная задача человека в мире с точки зрения идеалистов? Главная цель – это «преодоление мира, творчество, работа во имя Бога, уподобление Богу».</w:t>
      </w:r>
      <w:r w:rsidRPr="00C239AA">
        <w:rPr>
          <w:rStyle w:val="FootnoteReference"/>
          <w:rFonts w:ascii="Times New Roman" w:hAnsi="Times New Roman" w:cs="Times New Roman"/>
          <w:sz w:val="28"/>
          <w:szCs w:val="28"/>
        </w:rPr>
        <w:footnoteReference w:id="38"/>
      </w:r>
      <w:r w:rsidRPr="00C239AA">
        <w:rPr>
          <w:rFonts w:ascii="Times New Roman" w:hAnsi="Times New Roman" w:cs="Times New Roman"/>
          <w:sz w:val="28"/>
          <w:szCs w:val="28"/>
        </w:rPr>
        <w:t xml:space="preserve"> </w:t>
      </w:r>
    </w:p>
    <w:p w14:paraId="6651E220"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То есть получается, что человек выступает как орудие Бога и во всех внешних проявлениях видит отражение идеи Абсолюта. Вот почему, в качестве художественной теории идеализма часто выступает именно символизм, стремящийся во всяком индивидуальном явлении найти проявление абсолютного. Красота тоже понимается не только как услаждение внешних чувств, но прежде всего как проявление Бога,  то есть как божественная красота. Такое же отношение и к любви, она выступает как чувство возвышающее человека и ведущее его к Богу.</w:t>
      </w:r>
    </w:p>
    <w:p w14:paraId="226D6510"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Что же касается натурализма, то он выступает скорее как антипод идеализма. В натурализме человек полностью зависим от природы, он ее продукт. Душа же человека не разнится существенно от материи и внешнего мира. Бог и божественное начало отвергается натурализмом. Духовной наполненности лишается и окружающая действительность. Как следствие всего этого, у природы нет цели, в ней признаются лишь причинно-</w:t>
      </w:r>
      <w:r w:rsidRPr="00C239AA">
        <w:rPr>
          <w:rFonts w:ascii="Times New Roman" w:hAnsi="Times New Roman" w:cs="Times New Roman"/>
          <w:sz w:val="28"/>
          <w:szCs w:val="28"/>
        </w:rPr>
        <w:lastRenderedPageBreak/>
        <w:t>следственные связи. Иными словами, вселенная воспринимается как громадный механизм.</w:t>
      </w:r>
    </w:p>
    <w:p w14:paraId="172E4B06"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Сходит на нет представление о бессмертии души, отсюда убежденность в том, что настоящая жизнь единственная действительность и ценность. Вот почему идеалом натурализма становится гедонизм, то есть потакание собственным страстям и желаниям. Человек начинает ощущать себя как хозяина собственной жизни и судьбы, так проявляется тенденция к обособлению и индивидуализму. Начинается соперничество между отдельными личностями, борьба за существование.</w:t>
      </w:r>
    </w:p>
    <w:p w14:paraId="6388A3E6"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Природа в натурализме воспринимается как равнодушная к людям, человек же силами собственного ума стремится возвыситься над ней. Таким образом, разум, а точнее рассудок становится крайне значим и важен, как сила анализирующая и приспособленная «всего лучше к постижению природы». </w:t>
      </w:r>
      <w:r w:rsidRPr="00C239AA">
        <w:rPr>
          <w:rStyle w:val="FootnoteReference"/>
          <w:rFonts w:ascii="Times New Roman" w:hAnsi="Times New Roman" w:cs="Times New Roman"/>
          <w:sz w:val="28"/>
          <w:szCs w:val="28"/>
        </w:rPr>
        <w:footnoteReference w:id="39"/>
      </w:r>
    </w:p>
    <w:p w14:paraId="0CDD47B2"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В художественной жизни натурализм наиболее ярко проявляется в подражании повседневной действительности. Перед художником, как правило, ставится задача популяризации научных истин. Что касается понятия красоты, то здесь делается упор на той красоте, которая существует обособленно, то есть вне представлений об  истине и добре. То есть красоту теперь ищут не только «в добре и истине, но и во зле и лжи».</w:t>
      </w:r>
      <w:r w:rsidRPr="00C239AA">
        <w:rPr>
          <w:rStyle w:val="FootnoteReference"/>
          <w:rFonts w:ascii="Times New Roman" w:hAnsi="Times New Roman" w:cs="Times New Roman"/>
          <w:sz w:val="28"/>
          <w:szCs w:val="28"/>
        </w:rPr>
        <w:footnoteReference w:id="40"/>
      </w:r>
      <w:r w:rsidRPr="00C239AA">
        <w:rPr>
          <w:rFonts w:ascii="Times New Roman" w:hAnsi="Times New Roman" w:cs="Times New Roman"/>
          <w:sz w:val="28"/>
          <w:szCs w:val="28"/>
        </w:rPr>
        <w:t xml:space="preserve"> Любовь же сводится, как правило, к чувственности.</w:t>
      </w:r>
    </w:p>
    <w:p w14:paraId="518B1F96"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Теперь перейдем к оппозиции средневековое «средневековое мировоззрение – гуманизм».</w:t>
      </w:r>
    </w:p>
    <w:p w14:paraId="3A105B43"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В основе средневекового миросозерцания лежит средневековый католицизм и, как следствие, представление об единстве: единому Богу соответствует его наместник на земле – папа, которому (изначально) должен подчиняться император Священной империи, то есть верховная светская </w:t>
      </w:r>
      <w:r w:rsidRPr="00C239AA">
        <w:rPr>
          <w:rFonts w:ascii="Times New Roman" w:hAnsi="Times New Roman" w:cs="Times New Roman"/>
          <w:sz w:val="28"/>
          <w:szCs w:val="28"/>
        </w:rPr>
        <w:lastRenderedPageBreak/>
        <w:t>власть. Так, получается, воплощается идея последовательного подчинения Высшему Началу. Человек не должен прельщаться внешней красотой мира, ведь она обманчива. Все существующее в мире: государство, брак, общественные различия рассматривались в средневековом мировоззрении как результат грехопадения. Поэтому полный уход от мира и отказ от земных благ, то есть аскетизм, всячески приветствовался, ведь через него (через аскетизм) возможно возвращение к догреховному состоянию.</w:t>
      </w:r>
    </w:p>
    <w:p w14:paraId="1468CBA8"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Земная же жизнь не представляет никакой ценности, это лишь подготовка к загробной жизни. Тем не менее, в центре мира средневековое мировоззрение помещает человека. Природа же воспринимается как некое откровение: отдельные ее составляющие, к примеру растения или животные, выступают в качестве символов.</w:t>
      </w:r>
    </w:p>
    <w:p w14:paraId="35DBBF43"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Что касается искусства, то в нем элементы природы изображались не ради самих себя, а как символизирующие различные добродетели или пороки (агнец – символ Христа, голубь – Святого Духа и так далее). В основе сюжетов произведений - Священное Писание и жития святых. Так как в задачу средневекового искусство входила передача внутренней духовной красоты, естественные пропорции фигур часто нарушались (герои казались неестественно тонкими и худыми).</w:t>
      </w:r>
      <w:r w:rsidR="008A07DB" w:rsidRPr="00C239AA">
        <w:rPr>
          <w:rFonts w:ascii="Times New Roman" w:hAnsi="Times New Roman" w:cs="Times New Roman"/>
          <w:sz w:val="28"/>
          <w:szCs w:val="28"/>
        </w:rPr>
        <w:t xml:space="preserve"> </w:t>
      </w:r>
      <w:r w:rsidRPr="00C239AA">
        <w:rPr>
          <w:rFonts w:ascii="Times New Roman" w:hAnsi="Times New Roman" w:cs="Times New Roman"/>
          <w:sz w:val="28"/>
          <w:szCs w:val="28"/>
        </w:rPr>
        <w:t xml:space="preserve">Часто встречающимися образами в </w:t>
      </w:r>
      <w:r w:rsidR="008A07DB" w:rsidRPr="00C239AA">
        <w:rPr>
          <w:rFonts w:ascii="Times New Roman" w:hAnsi="Times New Roman" w:cs="Times New Roman"/>
          <w:sz w:val="28"/>
          <w:szCs w:val="28"/>
        </w:rPr>
        <w:t>таком</w:t>
      </w:r>
      <w:r w:rsidRPr="00C239AA">
        <w:rPr>
          <w:rFonts w:ascii="Times New Roman" w:hAnsi="Times New Roman" w:cs="Times New Roman"/>
          <w:sz w:val="28"/>
          <w:szCs w:val="28"/>
        </w:rPr>
        <w:t xml:space="preserve"> искусстве были Христос и Дева Мария: «…аскетический характер образа (Христа) с течением времени все более усиливался…что касается образа Девы Марии. То он был олицетворением женской прелести и красоты».</w:t>
      </w:r>
      <w:r w:rsidRPr="00C239AA">
        <w:rPr>
          <w:rStyle w:val="FootnoteReference"/>
          <w:rFonts w:ascii="Times New Roman" w:hAnsi="Times New Roman" w:cs="Times New Roman"/>
          <w:sz w:val="28"/>
          <w:szCs w:val="28"/>
        </w:rPr>
        <w:footnoteReference w:id="41"/>
      </w:r>
      <w:r w:rsidR="008A07DB" w:rsidRPr="00C239AA">
        <w:rPr>
          <w:rFonts w:ascii="Times New Roman" w:hAnsi="Times New Roman" w:cs="Times New Roman"/>
          <w:sz w:val="28"/>
          <w:szCs w:val="28"/>
        </w:rPr>
        <w:t xml:space="preserve"> Таким образом, мы видим, что важным акцентом при изображении Спасителя были его отрешенность от всего земного, что касается Богоматери, то в ней мастера представляли идеал средневековой женщины.</w:t>
      </w:r>
    </w:p>
    <w:p w14:paraId="4170D365"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Творчество Боттичелли пришлось на тот период времени, когда средневековое мировоззрение отходило в прошлое: уже с </w:t>
      </w:r>
      <w:r w:rsidRPr="00C239AA">
        <w:rPr>
          <w:rFonts w:ascii="Times New Roman" w:hAnsi="Times New Roman" w:cs="Times New Roman"/>
          <w:sz w:val="28"/>
          <w:szCs w:val="28"/>
          <w:lang w:val="en-US"/>
        </w:rPr>
        <w:t>XIV</w:t>
      </w:r>
      <w:r w:rsidRPr="00C239AA">
        <w:rPr>
          <w:rFonts w:ascii="Times New Roman" w:hAnsi="Times New Roman" w:cs="Times New Roman"/>
          <w:sz w:val="28"/>
          <w:szCs w:val="28"/>
        </w:rPr>
        <w:t xml:space="preserve"> века начинает заявлять о себе гуманизм, основанный на интересе к человеку. Гуманисты </w:t>
      </w:r>
      <w:r w:rsidRPr="00C239AA">
        <w:rPr>
          <w:rFonts w:ascii="Times New Roman" w:hAnsi="Times New Roman" w:cs="Times New Roman"/>
          <w:sz w:val="28"/>
          <w:szCs w:val="28"/>
        </w:rPr>
        <w:lastRenderedPageBreak/>
        <w:t xml:space="preserve">заново для себя открывают окружающий мир, свое место в нем, а также преклоняются перед памятниками античности. </w:t>
      </w:r>
    </w:p>
    <w:p w14:paraId="3CAE28A3"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Работы Сандро Боттичелли чутко отзываются на перемены в человеческих умах: многие картины созданы художником под влиянием идей гуманизма,  и в то же время в творчестве знаменитого флорентийца чувствуются отголоски прежнего, средневекового мира. Об этих, казалось бы противоречивых чертах, знаменующих творчество мастера, мы еще более подробно поговорим при анализе различных монографий, представленных в данной главе, а сейчас скажем еще несколько слов об особенностях, отличавших эпоху гуманизма.</w:t>
      </w:r>
    </w:p>
    <w:p w14:paraId="397425BE" w14:textId="5CF2C5B0"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В итальянском гуманизме (а именно он нас более всего интересует) наиболее ярко проявляется стремление к гедонизму. Возрождение это не только эпоха масштабных, титанических личностей, проявлявших себя в различных областях: поэзии, </w:t>
      </w:r>
      <w:r w:rsidR="00485138" w:rsidRPr="00C239AA">
        <w:rPr>
          <w:rFonts w:ascii="Times New Roman" w:hAnsi="Times New Roman" w:cs="Times New Roman"/>
          <w:sz w:val="28"/>
          <w:szCs w:val="28"/>
        </w:rPr>
        <w:t>красноречия</w:t>
      </w:r>
      <w:r w:rsidRPr="00C239AA">
        <w:rPr>
          <w:rFonts w:ascii="Times New Roman" w:hAnsi="Times New Roman" w:cs="Times New Roman"/>
          <w:sz w:val="28"/>
          <w:szCs w:val="28"/>
        </w:rPr>
        <w:t>, живописи, скульптуре, архитектуре, но также и время разгульных страстей и пышных празднеств. При дворе Лоренцо Великолепного устраивались яркие карнавалы, плелись жестокие интриги, шли жаркие дискуссии о природе человека и мира. Сам правитель Флоренции был не только умным и расчетливым политиком, но также писал стихи, был щедрым меценатом, всячески покровительствовавшим искусствам.</w:t>
      </w:r>
    </w:p>
    <w:p w14:paraId="31DD71B7"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Во Флоренции довольно часто устраивались праздники, костюмированные представления, вот только ликование, возникавшее у людей по этому поводу, омрачалось осознанием того, что подобные праздники не могли длиться вечно, неслучайно в одном из своих сочинений, «Карнавальной песне», Лоренцо пишет: «Кто хочет веселиться, веселись! Кто знает, что будет завтра?». Мы видим, как в строки данного изречения вторгается натуралистическое мировоззрение. </w:t>
      </w:r>
    </w:p>
    <w:p w14:paraId="6B821F71"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Натурализм был заметен не только в текстах, создаваемых в данную эпоху, но и в искусстве в целом. Дахнович пишет, что подобное </w:t>
      </w:r>
      <w:r w:rsidRPr="00C239AA">
        <w:rPr>
          <w:rFonts w:ascii="Times New Roman" w:hAnsi="Times New Roman" w:cs="Times New Roman"/>
          <w:sz w:val="28"/>
          <w:szCs w:val="28"/>
        </w:rPr>
        <w:lastRenderedPageBreak/>
        <w:t>натуралистическое начало можно усмотреть в творчестве Андреа дель Кастаньо, Беноццо Гоццоли, Доменико Гирландайо. Живопись становится в каком-то смысле светской: в сюжетах Священного Писания можно усмотреть изображения друзей художников, их (художников) покровителей. Святые становятся ближе к нам, они все больше напоминают людей из плоти и крови. Мастера также создают жанровые картины, полные «веселья, блеска, богатства».</w:t>
      </w:r>
      <w:r w:rsidRPr="00C239AA">
        <w:rPr>
          <w:rStyle w:val="FootnoteReference"/>
          <w:rFonts w:ascii="Times New Roman" w:hAnsi="Times New Roman" w:cs="Times New Roman"/>
          <w:sz w:val="28"/>
          <w:szCs w:val="28"/>
        </w:rPr>
        <w:footnoteReference w:id="42"/>
      </w:r>
    </w:p>
    <w:p w14:paraId="7CAEF3D1" w14:textId="4B4C7464"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Интерес к миру, человеку и природе сквозит в работах Мазаччо, Пьеро делла Франческа, Паоло У</w:t>
      </w:r>
      <w:r w:rsidR="00E57AE4">
        <w:rPr>
          <w:rFonts w:ascii="Times New Roman" w:hAnsi="Times New Roman" w:cs="Times New Roman"/>
          <w:sz w:val="28"/>
          <w:szCs w:val="28"/>
        </w:rPr>
        <w:t>ч</w:t>
      </w:r>
      <w:r w:rsidRPr="00C239AA">
        <w:rPr>
          <w:rFonts w:ascii="Times New Roman" w:hAnsi="Times New Roman" w:cs="Times New Roman"/>
          <w:sz w:val="28"/>
          <w:szCs w:val="28"/>
        </w:rPr>
        <w:t xml:space="preserve">челло. </w:t>
      </w:r>
    </w:p>
    <w:p w14:paraId="41BF9C82"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Обращаются художники и к античному наследию: к примеру, Андрея Мантенья, страстный поклонник античности, черпает вдохновение из скульптуры – его живописные образы, как правило, скульптурно осязаемы.</w:t>
      </w:r>
    </w:p>
    <w:p w14:paraId="7B1E7DB9" w14:textId="3F4724CD"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Дахнович пишет о том, что близость к кругу Медичи, во многом повлияла на творчество Боттичелли, и отчасти сформировало его как художника. Как уже было отмечено ранее,  распространение гуманистических идей было отличительной чертой эпохи Возрождения, и Боттичелли, будучи вхож в круг Лоренцо Великолепного, впитал в себя это учение. Вторым важным фактором, оказавшим влияние уже на позднее творчество мастера, как мы знаем</w:t>
      </w:r>
      <w:r w:rsidR="00C239AA">
        <w:rPr>
          <w:rFonts w:ascii="Times New Roman" w:hAnsi="Times New Roman" w:cs="Times New Roman"/>
          <w:sz w:val="28"/>
          <w:szCs w:val="28"/>
        </w:rPr>
        <w:t>, было учение монаха Савонаролы.</w:t>
      </w:r>
    </w:p>
    <w:p w14:paraId="0139260D"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Дахнович говорит о том, что работы Боттичелли помогают понять саму душу художника. Мастер, в первую очередь, виртуозно владел линией. Эта самая линия воспринимается как нечто нематериальное, как «отражение душевных настроений». Далее исследователь ссылается на работу искусствоведа Шэффера, посвященную художнику, где говорится: «…меланхолия, тоска, мистический ужас религиозных экстазов и любой оттенок этих чувств нашли себе ясное и отчетливое выражение в линии Боттичелли». Художник стремился всячески усилить выразительность линии, </w:t>
      </w:r>
      <w:r w:rsidRPr="00C239AA">
        <w:rPr>
          <w:rFonts w:ascii="Times New Roman" w:hAnsi="Times New Roman" w:cs="Times New Roman"/>
          <w:sz w:val="28"/>
          <w:szCs w:val="28"/>
        </w:rPr>
        <w:lastRenderedPageBreak/>
        <w:t>к примеру, удлинял пропорции тела, из которых, казалось бы, так и светилась душа,  а также создавал легкие, порой совсем невесомые (как у трех граций в «Весне») одежды.</w:t>
      </w:r>
    </w:p>
    <w:p w14:paraId="36D4BEF2"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Вторая важная особенность Боттичелли по Дахновичу – это наличие движения. Художник добивается этого эффекта различными способами: в особом построении линии, изображающей складки одежды, введением танцевальных движений, так что полотно начинает действовать на нас как музыка. Здесь исследователь отмечает еще одну интересную подробность: неслучайно Айседора Дункан пыталась воспроизвести «Весну» Боттичелли в своих танцевальных номерах.</w:t>
      </w:r>
    </w:p>
    <w:p w14:paraId="729F86B1" w14:textId="7BCA6F79"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Третья особенность связана с выбором красок. По мнению Дахновича, именно выбор цветовой палитры заставляет нас, зрителей, чувствовать, что Боттичелли был прежде всего эмоциональным художником. У мастера редко встречаются яркие краски, наоборот его палитра скорее составлена из холодных и спокойных оттенков. Дахнович пишет: «На (картин</w:t>
      </w:r>
      <w:r w:rsidR="00313F84">
        <w:rPr>
          <w:rFonts w:ascii="Times New Roman" w:hAnsi="Times New Roman" w:cs="Times New Roman"/>
          <w:sz w:val="28"/>
          <w:szCs w:val="28"/>
        </w:rPr>
        <w:t>е</w:t>
      </w:r>
      <w:r w:rsidRPr="00C239AA">
        <w:rPr>
          <w:rFonts w:ascii="Times New Roman" w:hAnsi="Times New Roman" w:cs="Times New Roman"/>
          <w:sz w:val="28"/>
          <w:szCs w:val="28"/>
        </w:rPr>
        <w:t xml:space="preserve"> Боттичелли) весь мир представлен каким-то задымленным, задернутым траурной вуалью». Эта некоторая затуманенность, как во сне, работ художника и составляет главную черту очарования как его неприхотливых пейзажей, так меланхоличных. задумчивых героев. </w:t>
      </w:r>
    </w:p>
    <w:p w14:paraId="32C8354F" w14:textId="77777777" w:rsidR="00C239AA" w:rsidRDefault="006F5F20" w:rsidP="00C239AA">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В целом, работа Дахновича гораздо более подробна и содержательна, чем небольшое издание предыдущего автора (Николаевой). В работе «Сандро Боттичелли и вечные вопросы» подробно разбираются элементы различных философских учений так или иначе оказавших влияние на мировоззрение художника, а, как следствие, и на его работы. Также автор монографии приводит перечень основных особенностей творчества художника, что также ценно, так как помогает более глубоко погрузиться в рассмотрение феномена Сандро Боттичелли.</w:t>
      </w:r>
    </w:p>
    <w:p w14:paraId="5A36E97A" w14:textId="77777777" w:rsidR="007E550B" w:rsidRDefault="006F5F20" w:rsidP="007E550B">
      <w:pPr>
        <w:spacing w:line="360" w:lineRule="auto"/>
        <w:ind w:firstLine="720"/>
        <w:jc w:val="both"/>
        <w:rPr>
          <w:rFonts w:ascii="Times New Roman" w:hAnsi="Times New Roman" w:cs="Times New Roman"/>
          <w:sz w:val="28"/>
          <w:szCs w:val="28"/>
        </w:rPr>
      </w:pPr>
      <w:r w:rsidRPr="00C239AA">
        <w:rPr>
          <w:rFonts w:ascii="Times New Roman" w:hAnsi="Times New Roman" w:cs="Times New Roman"/>
          <w:sz w:val="28"/>
          <w:szCs w:val="28"/>
        </w:rPr>
        <w:t xml:space="preserve">После появления нескольких монографий в начале </w:t>
      </w:r>
      <w:r w:rsidRPr="00C239AA">
        <w:rPr>
          <w:rFonts w:ascii="Times New Roman" w:hAnsi="Times New Roman" w:cs="Times New Roman"/>
          <w:sz w:val="28"/>
          <w:szCs w:val="28"/>
          <w:lang w:val="en-US"/>
        </w:rPr>
        <w:t>XX</w:t>
      </w:r>
      <w:r w:rsidRPr="00C239AA">
        <w:rPr>
          <w:rFonts w:ascii="Times New Roman" w:hAnsi="Times New Roman" w:cs="Times New Roman"/>
          <w:sz w:val="28"/>
          <w:szCs w:val="28"/>
        </w:rPr>
        <w:t xml:space="preserve"> века, о Боттичелли, как уже было отмечено ранее, пишут в основном лишь небольшие </w:t>
      </w:r>
      <w:r w:rsidRPr="00C239AA">
        <w:rPr>
          <w:rFonts w:ascii="Times New Roman" w:hAnsi="Times New Roman" w:cs="Times New Roman"/>
          <w:sz w:val="28"/>
          <w:szCs w:val="28"/>
        </w:rPr>
        <w:lastRenderedPageBreak/>
        <w:t xml:space="preserve">очерки/статьи в журналах и сборниках. К одному из таких нечастых упоминаний художника в первой половине </w:t>
      </w:r>
      <w:r w:rsidRPr="00C239AA">
        <w:rPr>
          <w:rFonts w:ascii="Times New Roman" w:hAnsi="Times New Roman" w:cs="Times New Roman"/>
          <w:sz w:val="28"/>
          <w:szCs w:val="28"/>
          <w:lang w:val="en-US"/>
        </w:rPr>
        <w:t>XX</w:t>
      </w:r>
      <w:r w:rsidRPr="00C239AA">
        <w:rPr>
          <w:rFonts w:ascii="Times New Roman" w:hAnsi="Times New Roman" w:cs="Times New Roman"/>
          <w:sz w:val="28"/>
          <w:szCs w:val="28"/>
        </w:rPr>
        <w:t xml:space="preserve"> века, в пределах «серебряного века», относится статья </w:t>
      </w:r>
      <w:r w:rsidRPr="00EB04C7">
        <w:rPr>
          <w:rFonts w:ascii="Times New Roman" w:hAnsi="Times New Roman" w:cs="Times New Roman"/>
          <w:sz w:val="28"/>
          <w:szCs w:val="28"/>
        </w:rPr>
        <w:t>А. Эфроса</w:t>
      </w:r>
      <w:r w:rsidRPr="00C239AA">
        <w:rPr>
          <w:rFonts w:ascii="Times New Roman" w:hAnsi="Times New Roman" w:cs="Times New Roman"/>
          <w:sz w:val="28"/>
          <w:szCs w:val="28"/>
        </w:rPr>
        <w:t xml:space="preserve"> «Леонардо-художник», написанная в 1935 году и посвященная по сути гению да Винчи, но содержащая тем не менее некоторые отсылки и к творчеству Боттичелли тоже. Впоследствии уже в 1979 году этот и другие очерки исследователя были опубликованы в сборнике «Мастера разных эпох».</w:t>
      </w:r>
    </w:p>
    <w:p w14:paraId="28615068" w14:textId="77777777" w:rsidR="007E550B" w:rsidRDefault="00EB04C7" w:rsidP="007E550B">
      <w:pPr>
        <w:spacing w:line="360" w:lineRule="auto"/>
        <w:ind w:firstLine="720"/>
        <w:jc w:val="both"/>
        <w:rPr>
          <w:rFonts w:ascii="Times New Roman" w:hAnsi="Times New Roman" w:cs="Times New Roman"/>
          <w:sz w:val="28"/>
          <w:szCs w:val="28"/>
        </w:rPr>
      </w:pPr>
      <w:r w:rsidRPr="00EB04C7">
        <w:rPr>
          <w:rFonts w:ascii="Times New Roman" w:hAnsi="Times New Roman" w:cs="Times New Roman"/>
          <w:b/>
          <w:bCs/>
          <w:sz w:val="28"/>
          <w:szCs w:val="28"/>
        </w:rPr>
        <w:t>А. М. Эфрос</w:t>
      </w:r>
      <w:r w:rsidRPr="00EB04C7">
        <w:rPr>
          <w:rFonts w:ascii="Times New Roman" w:hAnsi="Times New Roman" w:cs="Times New Roman"/>
          <w:sz w:val="28"/>
          <w:szCs w:val="28"/>
        </w:rPr>
        <w:t xml:space="preserve"> (1888-1954) тоже по сути современник Бенуа, но при этом это человек совершенно другой формации. Он не уехал за границу, был 20-30 гг. одним из деятельных организаторов художественных выставок к празднованию годовщин Октябрьской революции. В разное время был заведующим отделом нового и новейшего искусства Третьяковской галереи, а также сотрудником Наркомпроса РСФСР по делам музеев. Особенности биографии Эфроса наложили в некотором роде отпечаток и на его литературный стиль. В лице данного исследователя перед нами открывается уже советское искусствоведение. И, как следствие этого, своих оценках Эфрос неизбежно выдает свои политические предпочтения.</w:t>
      </w:r>
    </w:p>
    <w:p w14:paraId="17704B4E" w14:textId="77777777" w:rsidR="007E550B" w:rsidRDefault="00EB04C7" w:rsidP="007E550B">
      <w:pPr>
        <w:spacing w:line="360" w:lineRule="auto"/>
        <w:ind w:firstLine="720"/>
        <w:jc w:val="both"/>
        <w:rPr>
          <w:rFonts w:ascii="Times New Roman" w:hAnsi="Times New Roman" w:cs="Times New Roman"/>
          <w:sz w:val="28"/>
          <w:szCs w:val="28"/>
        </w:rPr>
      </w:pPr>
      <w:r w:rsidRPr="00EB04C7">
        <w:rPr>
          <w:rFonts w:ascii="Times New Roman" w:hAnsi="Times New Roman" w:cs="Times New Roman"/>
          <w:sz w:val="28"/>
          <w:szCs w:val="28"/>
        </w:rPr>
        <w:t>По мнению искусствоведа работы Боттичелли отличает прежде всего аристократичность. Эфрос пишет: «Это (искусство Боттичелли) самая патрицианская живопись, самая изысканная по ритмам, образам, композициям, сюжета, какую только могли желать Медичи и их окружение».</w:t>
      </w:r>
      <w:r w:rsidRPr="00EB04C7">
        <w:rPr>
          <w:rStyle w:val="FootnoteReference"/>
          <w:rFonts w:ascii="Times New Roman" w:hAnsi="Times New Roman" w:cs="Times New Roman"/>
          <w:sz w:val="28"/>
          <w:szCs w:val="28"/>
        </w:rPr>
        <w:footnoteReference w:id="43"/>
      </w:r>
      <w:r w:rsidRPr="00EB04C7">
        <w:rPr>
          <w:rFonts w:ascii="Times New Roman" w:hAnsi="Times New Roman" w:cs="Times New Roman"/>
          <w:sz w:val="28"/>
          <w:szCs w:val="28"/>
        </w:rPr>
        <w:t xml:space="preserve"> Противопоставляет творчеству Боттичелли исследователь работы Гирландайо. Последнего Эфрос считает более демократичным художником, способным удовлетворить вкус флорентийских низов. Произведения Гирландайо неповоротливы, просты и увесисты, само же пространство картин часто загружено изображением людей и предметами повседневного быта. Творчество Леонардо да Винчи, по мнению Эфроса, представляет собой некое пересечение этих двух направлений: боттичеллевской линии и искусства </w:t>
      </w:r>
      <w:r w:rsidRPr="00EB04C7">
        <w:rPr>
          <w:rFonts w:ascii="Times New Roman" w:hAnsi="Times New Roman" w:cs="Times New Roman"/>
          <w:sz w:val="28"/>
          <w:szCs w:val="28"/>
        </w:rPr>
        <w:lastRenderedPageBreak/>
        <w:t>Гирландайо. Вместе с тем, осуществляя в своем творчестве синтез этих двух непохожих друг на друга художественных манер, Леонардо стремится в то же время возвыситься над ними. Как считает Эфрос, уже в начале пути, в период раннего творчества, в искусстве Леонардо есть зародыш «будущей высокой трагедии и высокого одиночества его творческого пути».</w:t>
      </w:r>
      <w:r w:rsidRPr="00EB04C7">
        <w:rPr>
          <w:rStyle w:val="FootnoteReference"/>
          <w:rFonts w:ascii="Times New Roman" w:hAnsi="Times New Roman" w:cs="Times New Roman"/>
          <w:sz w:val="28"/>
          <w:szCs w:val="28"/>
        </w:rPr>
        <w:footnoteReference w:id="44"/>
      </w:r>
    </w:p>
    <w:p w14:paraId="2B90C46A" w14:textId="4A05BC36" w:rsidR="00EB04C7" w:rsidRDefault="00EB04C7" w:rsidP="007E550B">
      <w:pPr>
        <w:spacing w:line="360" w:lineRule="auto"/>
        <w:ind w:firstLine="720"/>
        <w:jc w:val="both"/>
        <w:rPr>
          <w:rFonts w:ascii="Times New Roman" w:hAnsi="Times New Roman" w:cs="Times New Roman"/>
          <w:sz w:val="28"/>
          <w:szCs w:val="28"/>
        </w:rPr>
      </w:pPr>
      <w:r w:rsidRPr="00EB04C7">
        <w:rPr>
          <w:rFonts w:ascii="Times New Roman" w:hAnsi="Times New Roman" w:cs="Times New Roman"/>
          <w:sz w:val="28"/>
          <w:szCs w:val="28"/>
        </w:rPr>
        <w:t xml:space="preserve">То в каком контексте упоминает Эфрос имя Боттичелли, говорит нам о том, что  художник не так важен для исследователя в сравнении с тем же Леонардо да Винчи. Вполне вероятно, что в лице Боттичелли автор видит некий переходный этап, некое промежуточное состояние искусства, которое впоследствии выльется в гений да Винчи. При этом Эфрос не отказывает интересующему нас художнику в изысканности, но все для исследователя Боттичелли в первую очередь придворный художник. </w:t>
      </w:r>
    </w:p>
    <w:p w14:paraId="3B5047E1" w14:textId="77777777" w:rsidR="00DD0015" w:rsidRDefault="0066160B"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данной главе мы подробно обсуждали Боттичелли в связи с деятельностью объединения «Мир  искусства», а также рассматривали представление художника в работах авторов «серебряного века». </w:t>
      </w:r>
      <w:r w:rsidR="007F1177">
        <w:rPr>
          <w:rFonts w:ascii="Times New Roman" w:hAnsi="Times New Roman" w:cs="Times New Roman"/>
          <w:sz w:val="28"/>
          <w:szCs w:val="28"/>
        </w:rPr>
        <w:t xml:space="preserve">Теперь пришло время подвести некоторые промежуточные </w:t>
      </w:r>
      <w:r w:rsidR="007F1177" w:rsidRPr="007F1177">
        <w:rPr>
          <w:rFonts w:ascii="Times New Roman" w:hAnsi="Times New Roman" w:cs="Times New Roman"/>
          <w:b/>
          <w:sz w:val="28"/>
          <w:szCs w:val="28"/>
        </w:rPr>
        <w:t>выводы</w:t>
      </w:r>
      <w:r w:rsidR="007F1177">
        <w:rPr>
          <w:rFonts w:ascii="Times New Roman" w:hAnsi="Times New Roman" w:cs="Times New Roman"/>
          <w:sz w:val="28"/>
          <w:szCs w:val="28"/>
        </w:rPr>
        <w:t xml:space="preserve">. </w:t>
      </w:r>
      <w:r>
        <w:rPr>
          <w:rFonts w:ascii="Times New Roman" w:hAnsi="Times New Roman" w:cs="Times New Roman"/>
          <w:sz w:val="28"/>
          <w:szCs w:val="28"/>
        </w:rPr>
        <w:t xml:space="preserve">Важно подчеркнуть, что в отличие от авторов, упомянутых нами в первой главе, Бенуа, Муратов, Дахнович и Эфрос анализировали </w:t>
      </w:r>
      <w:r w:rsidR="00861210">
        <w:rPr>
          <w:rFonts w:ascii="Times New Roman" w:hAnsi="Times New Roman" w:cs="Times New Roman"/>
          <w:sz w:val="28"/>
          <w:szCs w:val="28"/>
        </w:rPr>
        <w:t>работы</w:t>
      </w:r>
      <w:r>
        <w:rPr>
          <w:rFonts w:ascii="Times New Roman" w:hAnsi="Times New Roman" w:cs="Times New Roman"/>
          <w:sz w:val="28"/>
          <w:szCs w:val="28"/>
        </w:rPr>
        <w:t xml:space="preserve"> Боттичелли</w:t>
      </w:r>
      <w:r w:rsidR="007F1177">
        <w:rPr>
          <w:rFonts w:ascii="Times New Roman" w:hAnsi="Times New Roman" w:cs="Times New Roman"/>
          <w:sz w:val="28"/>
          <w:szCs w:val="28"/>
        </w:rPr>
        <w:t>,</w:t>
      </w:r>
      <w:r>
        <w:rPr>
          <w:rFonts w:ascii="Times New Roman" w:hAnsi="Times New Roman" w:cs="Times New Roman"/>
          <w:sz w:val="28"/>
          <w:szCs w:val="28"/>
        </w:rPr>
        <w:t xml:space="preserve"> </w:t>
      </w:r>
      <w:r w:rsidR="007F1177">
        <w:rPr>
          <w:rFonts w:ascii="Times New Roman" w:hAnsi="Times New Roman" w:cs="Times New Roman"/>
          <w:sz w:val="28"/>
          <w:szCs w:val="28"/>
        </w:rPr>
        <w:t xml:space="preserve">исходя из того впечатления, тех эмоций, которые художник в них вызывает. В этом большая заслуга </w:t>
      </w:r>
      <w:r w:rsidR="00861210">
        <w:rPr>
          <w:rFonts w:ascii="Times New Roman" w:hAnsi="Times New Roman" w:cs="Times New Roman"/>
          <w:sz w:val="28"/>
          <w:szCs w:val="28"/>
        </w:rPr>
        <w:t xml:space="preserve">Уолтера </w:t>
      </w:r>
      <w:r w:rsidR="007F1177">
        <w:rPr>
          <w:rFonts w:ascii="Times New Roman" w:hAnsi="Times New Roman" w:cs="Times New Roman"/>
          <w:sz w:val="28"/>
          <w:szCs w:val="28"/>
        </w:rPr>
        <w:t>Патера</w:t>
      </w:r>
      <w:r w:rsidR="00861210">
        <w:rPr>
          <w:rFonts w:ascii="Times New Roman" w:hAnsi="Times New Roman" w:cs="Times New Roman"/>
          <w:sz w:val="28"/>
          <w:szCs w:val="28"/>
        </w:rPr>
        <w:t>, пробудившего интерес к психологическим аспектам творчества Боттичелли</w:t>
      </w:r>
      <w:r w:rsidR="007F1177">
        <w:rPr>
          <w:rFonts w:ascii="Times New Roman" w:hAnsi="Times New Roman" w:cs="Times New Roman"/>
          <w:sz w:val="28"/>
          <w:szCs w:val="28"/>
        </w:rPr>
        <w:t>. В</w:t>
      </w:r>
      <w:r w:rsidR="00861210">
        <w:rPr>
          <w:rFonts w:ascii="Times New Roman" w:hAnsi="Times New Roman" w:cs="Times New Roman"/>
          <w:sz w:val="28"/>
          <w:szCs w:val="28"/>
        </w:rPr>
        <w:t xml:space="preserve"> целом, так как авторы были более</w:t>
      </w:r>
      <w:r w:rsidR="007F1177">
        <w:rPr>
          <w:rFonts w:ascii="Times New Roman" w:hAnsi="Times New Roman" w:cs="Times New Roman"/>
          <w:sz w:val="28"/>
          <w:szCs w:val="28"/>
        </w:rPr>
        <w:t xml:space="preserve"> погружены в контекст эпохи Возрождения,</w:t>
      </w:r>
      <w:r w:rsidR="00861210">
        <w:rPr>
          <w:rFonts w:ascii="Times New Roman" w:hAnsi="Times New Roman" w:cs="Times New Roman"/>
          <w:sz w:val="28"/>
          <w:szCs w:val="28"/>
        </w:rPr>
        <w:t xml:space="preserve"> обладали большей широтой интересов и большей эмоциональной чуткостью, </w:t>
      </w:r>
      <w:r w:rsidR="007F1177">
        <w:rPr>
          <w:rFonts w:ascii="Times New Roman" w:hAnsi="Times New Roman" w:cs="Times New Roman"/>
          <w:sz w:val="28"/>
          <w:szCs w:val="28"/>
        </w:rPr>
        <w:t>и отклик их на это искусство был более глубоким.</w:t>
      </w:r>
    </w:p>
    <w:p w14:paraId="32BBDA50" w14:textId="77777777" w:rsidR="00DD0015" w:rsidRDefault="00DD0015" w:rsidP="00DD0015">
      <w:pPr>
        <w:spacing w:line="360" w:lineRule="auto"/>
        <w:ind w:firstLine="720"/>
        <w:jc w:val="both"/>
        <w:rPr>
          <w:rFonts w:ascii="Times New Roman" w:hAnsi="Times New Roman" w:cs="Times New Roman"/>
          <w:sz w:val="28"/>
          <w:szCs w:val="28"/>
        </w:rPr>
      </w:pPr>
    </w:p>
    <w:p w14:paraId="4AA0A32C" w14:textId="77777777" w:rsidR="00DD0015" w:rsidRPr="00C33CFF" w:rsidRDefault="00BD6AED" w:rsidP="004A052A">
      <w:pPr>
        <w:pStyle w:val="Heading1"/>
        <w:spacing w:line="360" w:lineRule="auto"/>
        <w:jc w:val="both"/>
      </w:pPr>
      <w:bookmarkStart w:id="3" w:name="_Toc135595604"/>
      <w:r w:rsidRPr="00C33CFF">
        <w:lastRenderedPageBreak/>
        <w:t xml:space="preserve">Глава </w:t>
      </w:r>
      <w:r w:rsidRPr="00C33CFF">
        <w:rPr>
          <w:lang w:val="en-US"/>
        </w:rPr>
        <w:t>III</w:t>
      </w:r>
      <w:r w:rsidRPr="00C33CFF">
        <w:t>. Отсутствие Боттичелли в советской культуре 20-50-х годов. Учебники истории и истории искусства. Боттичелли как аристократ, декадент и мистик.</w:t>
      </w:r>
      <w:bookmarkEnd w:id="3"/>
    </w:p>
    <w:p w14:paraId="1B4C8B21" w14:textId="7F072B41" w:rsidR="000A1E8F" w:rsidRDefault="00202FBE"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Данная глава посвящена </w:t>
      </w:r>
      <w:r w:rsidR="00FA5AFD">
        <w:rPr>
          <w:rFonts w:ascii="Times New Roman" w:hAnsi="Times New Roman" w:cs="Times New Roman"/>
          <w:sz w:val="28"/>
          <w:szCs w:val="28"/>
        </w:rPr>
        <w:t>тому периоду в истории русского искусства</w:t>
      </w:r>
      <w:r w:rsidR="00A303DA">
        <w:rPr>
          <w:rFonts w:ascii="Times New Roman" w:hAnsi="Times New Roman" w:cs="Times New Roman"/>
          <w:sz w:val="28"/>
          <w:szCs w:val="28"/>
        </w:rPr>
        <w:t xml:space="preserve"> (20-50 гг. </w:t>
      </w:r>
      <w:r w:rsidR="00A303DA">
        <w:rPr>
          <w:rFonts w:ascii="Times New Roman" w:hAnsi="Times New Roman" w:cs="Times New Roman"/>
          <w:sz w:val="28"/>
          <w:szCs w:val="28"/>
          <w:lang w:val="en-US"/>
        </w:rPr>
        <w:t xml:space="preserve">XX </w:t>
      </w:r>
      <w:r w:rsidR="00A303DA">
        <w:rPr>
          <w:rFonts w:ascii="Times New Roman" w:hAnsi="Times New Roman" w:cs="Times New Roman"/>
          <w:sz w:val="28"/>
          <w:szCs w:val="28"/>
        </w:rPr>
        <w:t>века)</w:t>
      </w:r>
      <w:r w:rsidR="00FA5AFD">
        <w:rPr>
          <w:rFonts w:ascii="Times New Roman" w:hAnsi="Times New Roman" w:cs="Times New Roman"/>
          <w:sz w:val="28"/>
          <w:szCs w:val="28"/>
        </w:rPr>
        <w:t>, когда различные деятели искусств были полностью захвачены новыми художественными веяниями. Это было время различных экспериментов, которые продолжали</w:t>
      </w:r>
      <w:r w:rsidR="001B7766">
        <w:rPr>
          <w:rFonts w:ascii="Times New Roman" w:hAnsi="Times New Roman" w:cs="Times New Roman"/>
          <w:sz w:val="28"/>
          <w:szCs w:val="28"/>
        </w:rPr>
        <w:t>сь вплоть до середины 30 гг</w:t>
      </w:r>
      <w:r w:rsidR="00FA5AFD">
        <w:rPr>
          <w:rFonts w:ascii="Times New Roman" w:hAnsi="Times New Roman" w:cs="Times New Roman"/>
          <w:sz w:val="28"/>
          <w:szCs w:val="28"/>
        </w:rPr>
        <w:t>.</w:t>
      </w:r>
      <w:r w:rsidR="001B7766">
        <w:rPr>
          <w:rFonts w:ascii="Times New Roman" w:hAnsi="Times New Roman" w:cs="Times New Roman"/>
          <w:sz w:val="28"/>
          <w:szCs w:val="28"/>
        </w:rPr>
        <w:t xml:space="preserve"> и</w:t>
      </w:r>
      <w:r w:rsidR="00FA5AFD">
        <w:rPr>
          <w:rFonts w:ascii="Times New Roman" w:hAnsi="Times New Roman" w:cs="Times New Roman"/>
          <w:sz w:val="28"/>
          <w:szCs w:val="28"/>
        </w:rPr>
        <w:t xml:space="preserve"> после которых наступает </w:t>
      </w:r>
      <w:r w:rsidR="001B7766">
        <w:rPr>
          <w:rFonts w:ascii="Times New Roman" w:hAnsi="Times New Roman" w:cs="Times New Roman"/>
          <w:sz w:val="28"/>
          <w:szCs w:val="28"/>
        </w:rPr>
        <w:t>время реакции и борьбы с формализмом.</w:t>
      </w:r>
    </w:p>
    <w:p w14:paraId="2B5E15A6" w14:textId="6192C510" w:rsidR="00895784" w:rsidRDefault="00895784"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начале </w:t>
      </w:r>
      <w:r w:rsidR="00037458">
        <w:rPr>
          <w:rFonts w:ascii="Times New Roman" w:hAnsi="Times New Roman" w:cs="Times New Roman"/>
          <w:sz w:val="28"/>
          <w:szCs w:val="28"/>
        </w:rPr>
        <w:t>20 гг.</w:t>
      </w:r>
      <w:r>
        <w:rPr>
          <w:rFonts w:ascii="Times New Roman" w:hAnsi="Times New Roman" w:cs="Times New Roman"/>
          <w:sz w:val="28"/>
          <w:szCs w:val="28"/>
        </w:rPr>
        <w:t xml:space="preserve"> </w:t>
      </w:r>
      <w:r w:rsidR="004A5ACB">
        <w:rPr>
          <w:rFonts w:ascii="Times New Roman" w:hAnsi="Times New Roman" w:cs="Times New Roman"/>
          <w:sz w:val="28"/>
          <w:szCs w:val="28"/>
        </w:rPr>
        <w:t>авангард</w:t>
      </w:r>
      <w:r w:rsidR="004A6B05">
        <w:rPr>
          <w:rFonts w:ascii="Times New Roman" w:hAnsi="Times New Roman" w:cs="Times New Roman"/>
          <w:sz w:val="28"/>
          <w:szCs w:val="28"/>
        </w:rPr>
        <w:t>ные течения в искусстве (конструктивизм, кубофутуризм, супрематизм и так далее)</w:t>
      </w:r>
      <w:r w:rsidR="004A5ACB">
        <w:rPr>
          <w:rFonts w:ascii="Times New Roman" w:hAnsi="Times New Roman" w:cs="Times New Roman"/>
          <w:sz w:val="28"/>
          <w:szCs w:val="28"/>
        </w:rPr>
        <w:t xml:space="preserve"> </w:t>
      </w:r>
      <w:r w:rsidR="004A6B05">
        <w:rPr>
          <w:rFonts w:ascii="Times New Roman" w:hAnsi="Times New Roman" w:cs="Times New Roman"/>
          <w:sz w:val="28"/>
          <w:szCs w:val="28"/>
        </w:rPr>
        <w:t xml:space="preserve">уже полностью занимали мысли русских художников. Программы различных направлений русского авангарда могли сильно отличаться друг от друга, но всех их объединяло одно: стремление </w:t>
      </w:r>
      <w:r w:rsidR="003076ED">
        <w:rPr>
          <w:rFonts w:ascii="Times New Roman" w:hAnsi="Times New Roman" w:cs="Times New Roman"/>
          <w:sz w:val="28"/>
          <w:szCs w:val="28"/>
        </w:rPr>
        <w:t>к радикализации и предельной трансформации художественного языка, а также постепенное движение в сторону беспредметного искусства.</w:t>
      </w:r>
      <w:r w:rsidR="00DA0874">
        <w:rPr>
          <w:rFonts w:ascii="Times New Roman" w:hAnsi="Times New Roman" w:cs="Times New Roman"/>
          <w:sz w:val="28"/>
          <w:szCs w:val="28"/>
        </w:rPr>
        <w:t xml:space="preserve"> Неслучайно в своей работе «Новейшие течения в русском искусстве» теоретик искусства Н. Пунин говорит о том, что современное искусство</w:t>
      </w:r>
      <w:r w:rsidR="00573AAE">
        <w:rPr>
          <w:rFonts w:ascii="Times New Roman" w:hAnsi="Times New Roman" w:cs="Times New Roman"/>
          <w:sz w:val="28"/>
          <w:szCs w:val="28"/>
        </w:rPr>
        <w:t xml:space="preserve"> (футуризм, кубизм, беспредметное искусство)</w:t>
      </w:r>
      <w:r w:rsidR="00DA0874">
        <w:rPr>
          <w:rFonts w:ascii="Times New Roman" w:hAnsi="Times New Roman" w:cs="Times New Roman"/>
          <w:sz w:val="28"/>
          <w:szCs w:val="28"/>
        </w:rPr>
        <w:t xml:space="preserve"> отличает </w:t>
      </w:r>
      <w:r w:rsidR="00573AAE">
        <w:rPr>
          <w:rFonts w:ascii="Times New Roman" w:hAnsi="Times New Roman" w:cs="Times New Roman"/>
          <w:sz w:val="28"/>
          <w:szCs w:val="28"/>
        </w:rPr>
        <w:t>от предыдущей традиции то, что авангардист не стремится воссоздать предмет, предмет в принципе «находится за пределами внимания</w:t>
      </w:r>
      <w:r w:rsidR="00C10382">
        <w:rPr>
          <w:rFonts w:ascii="Times New Roman" w:hAnsi="Times New Roman" w:cs="Times New Roman"/>
          <w:sz w:val="28"/>
          <w:szCs w:val="28"/>
        </w:rPr>
        <w:t>»</w:t>
      </w:r>
      <w:r w:rsidR="00F616EE">
        <w:rPr>
          <w:rStyle w:val="FootnoteReference"/>
          <w:rFonts w:ascii="Times New Roman" w:hAnsi="Times New Roman" w:cs="Times New Roman"/>
          <w:sz w:val="28"/>
          <w:szCs w:val="28"/>
        </w:rPr>
        <w:footnoteReference w:id="45"/>
      </w:r>
      <w:r w:rsidR="00573AAE">
        <w:rPr>
          <w:rFonts w:ascii="Times New Roman" w:hAnsi="Times New Roman" w:cs="Times New Roman"/>
          <w:sz w:val="28"/>
          <w:szCs w:val="28"/>
        </w:rPr>
        <w:t xml:space="preserve"> </w:t>
      </w:r>
      <w:r w:rsidR="00222815">
        <w:rPr>
          <w:rFonts w:ascii="Times New Roman" w:hAnsi="Times New Roman" w:cs="Times New Roman"/>
          <w:sz w:val="28"/>
          <w:szCs w:val="28"/>
        </w:rPr>
        <w:t>современного художника.</w:t>
      </w:r>
    </w:p>
    <w:p w14:paraId="3B667C00" w14:textId="490C3694" w:rsidR="00003E67" w:rsidRPr="008930EB" w:rsidRDefault="00003E67"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Авангардисты постоянно что-то изобретали</w:t>
      </w:r>
      <w:r w:rsidR="000419E0">
        <w:rPr>
          <w:rFonts w:ascii="Times New Roman" w:hAnsi="Times New Roman" w:cs="Times New Roman"/>
          <w:sz w:val="28"/>
          <w:szCs w:val="28"/>
        </w:rPr>
        <w:t xml:space="preserve">: </w:t>
      </w:r>
      <w:r w:rsidR="00466615">
        <w:rPr>
          <w:rFonts w:ascii="Times New Roman" w:hAnsi="Times New Roman" w:cs="Times New Roman"/>
          <w:sz w:val="28"/>
          <w:szCs w:val="28"/>
        </w:rPr>
        <w:t>чего с</w:t>
      </w:r>
      <w:r w:rsidR="004E0386">
        <w:rPr>
          <w:rFonts w:ascii="Times New Roman" w:hAnsi="Times New Roman" w:cs="Times New Roman"/>
          <w:sz w:val="28"/>
          <w:szCs w:val="28"/>
        </w:rPr>
        <w:t>тоит одна башня Татлина,</w:t>
      </w:r>
      <w:r w:rsidR="00C43065">
        <w:rPr>
          <w:rFonts w:ascii="Times New Roman" w:hAnsi="Times New Roman" w:cs="Times New Roman"/>
          <w:sz w:val="28"/>
          <w:szCs w:val="28"/>
        </w:rPr>
        <w:t xml:space="preserve"> </w:t>
      </w:r>
      <w:r w:rsidR="00E4615D">
        <w:rPr>
          <w:rFonts w:ascii="Times New Roman" w:hAnsi="Times New Roman" w:cs="Times New Roman"/>
          <w:sz w:val="28"/>
          <w:szCs w:val="28"/>
        </w:rPr>
        <w:t>проуны</w:t>
      </w:r>
      <w:r w:rsidR="00466615">
        <w:rPr>
          <w:rFonts w:ascii="Times New Roman" w:hAnsi="Times New Roman" w:cs="Times New Roman"/>
          <w:sz w:val="28"/>
          <w:szCs w:val="28"/>
        </w:rPr>
        <w:t xml:space="preserve"> Лисицкого</w:t>
      </w:r>
      <w:r w:rsidR="005458FD">
        <w:rPr>
          <w:rFonts w:ascii="Times New Roman" w:hAnsi="Times New Roman" w:cs="Times New Roman"/>
          <w:sz w:val="28"/>
          <w:szCs w:val="28"/>
        </w:rPr>
        <w:t xml:space="preserve">, лучизм Ларионова, а также экспериментировали с различными изобразительными средствами – формой, линией, цветом, вдохновлялись </w:t>
      </w:r>
      <w:r w:rsidR="002037CF">
        <w:rPr>
          <w:rFonts w:ascii="Times New Roman" w:hAnsi="Times New Roman" w:cs="Times New Roman"/>
          <w:sz w:val="28"/>
          <w:szCs w:val="28"/>
        </w:rPr>
        <w:t>примитивами,</w:t>
      </w:r>
      <w:r w:rsidR="005458FD">
        <w:rPr>
          <w:rFonts w:ascii="Times New Roman" w:hAnsi="Times New Roman" w:cs="Times New Roman"/>
          <w:sz w:val="28"/>
          <w:szCs w:val="28"/>
        </w:rPr>
        <w:t xml:space="preserve"> </w:t>
      </w:r>
      <w:r w:rsidR="002037CF">
        <w:rPr>
          <w:rFonts w:ascii="Times New Roman" w:hAnsi="Times New Roman" w:cs="Times New Roman"/>
          <w:sz w:val="28"/>
          <w:szCs w:val="28"/>
        </w:rPr>
        <w:t xml:space="preserve">провинциальными вывесками, лубком, </w:t>
      </w:r>
      <w:r w:rsidR="00BB2828">
        <w:rPr>
          <w:rFonts w:ascii="Times New Roman" w:hAnsi="Times New Roman" w:cs="Times New Roman"/>
          <w:sz w:val="28"/>
          <w:szCs w:val="28"/>
        </w:rPr>
        <w:t>обращались к традиции древне</w:t>
      </w:r>
      <w:r w:rsidR="002037CF">
        <w:rPr>
          <w:rFonts w:ascii="Times New Roman" w:hAnsi="Times New Roman" w:cs="Times New Roman"/>
          <w:sz w:val="28"/>
          <w:szCs w:val="28"/>
        </w:rPr>
        <w:t>русской иконы.</w:t>
      </w:r>
      <w:r w:rsidR="008930EB">
        <w:rPr>
          <w:rFonts w:ascii="Times New Roman" w:hAnsi="Times New Roman" w:cs="Times New Roman"/>
          <w:sz w:val="28"/>
          <w:szCs w:val="28"/>
        </w:rPr>
        <w:t xml:space="preserve"> Все это был бурный творческий процесс, и люди им увлеченные направляли свои усилия на создание нечто принципиально нового и отличного от художественной традиции того же </w:t>
      </w:r>
      <w:r w:rsidR="008930EB">
        <w:rPr>
          <w:rFonts w:ascii="Times New Roman" w:hAnsi="Times New Roman" w:cs="Times New Roman"/>
          <w:sz w:val="28"/>
          <w:szCs w:val="28"/>
          <w:lang w:val="en-US"/>
        </w:rPr>
        <w:t xml:space="preserve">XIX </w:t>
      </w:r>
      <w:r w:rsidR="008930EB">
        <w:rPr>
          <w:rFonts w:ascii="Times New Roman" w:hAnsi="Times New Roman" w:cs="Times New Roman"/>
          <w:sz w:val="28"/>
          <w:szCs w:val="28"/>
        </w:rPr>
        <w:t xml:space="preserve">века. Поэтому-то и творчество Боттичелли, так ценившееся людьми, </w:t>
      </w:r>
      <w:r w:rsidR="008930EB">
        <w:rPr>
          <w:rFonts w:ascii="Times New Roman" w:hAnsi="Times New Roman" w:cs="Times New Roman"/>
          <w:sz w:val="28"/>
          <w:szCs w:val="28"/>
        </w:rPr>
        <w:lastRenderedPageBreak/>
        <w:t>воспитанными по сути на традициях века предшествовавшего</w:t>
      </w:r>
      <w:r w:rsidR="00CF2F4D">
        <w:rPr>
          <w:rFonts w:ascii="Times New Roman" w:hAnsi="Times New Roman" w:cs="Times New Roman"/>
          <w:sz w:val="28"/>
          <w:szCs w:val="28"/>
        </w:rPr>
        <w:t>,</w:t>
      </w:r>
      <w:r w:rsidR="008930EB">
        <w:rPr>
          <w:rFonts w:ascii="Times New Roman" w:hAnsi="Times New Roman" w:cs="Times New Roman"/>
          <w:sz w:val="28"/>
          <w:szCs w:val="28"/>
        </w:rPr>
        <w:t xml:space="preserve"> не могло вызвать отклика среди поколения тех художников, которые стремились быть на передовой нового искусства. </w:t>
      </w:r>
    </w:p>
    <w:p w14:paraId="2E156BF3" w14:textId="4697AB6F" w:rsidR="00500102" w:rsidRDefault="007201A1"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В 30</w:t>
      </w:r>
      <w:r w:rsidR="001C71B4">
        <w:rPr>
          <w:rFonts w:ascii="Times New Roman" w:hAnsi="Times New Roman" w:cs="Times New Roman"/>
          <w:sz w:val="28"/>
          <w:szCs w:val="28"/>
        </w:rPr>
        <w:t xml:space="preserve"> </w:t>
      </w:r>
      <w:r w:rsidR="00897334">
        <w:rPr>
          <w:rFonts w:ascii="Times New Roman" w:hAnsi="Times New Roman" w:cs="Times New Roman"/>
          <w:sz w:val="28"/>
          <w:szCs w:val="28"/>
        </w:rPr>
        <w:t xml:space="preserve">годы, </w:t>
      </w:r>
      <w:r w:rsidR="008930EB">
        <w:rPr>
          <w:rFonts w:ascii="Times New Roman" w:hAnsi="Times New Roman" w:cs="Times New Roman"/>
          <w:sz w:val="28"/>
          <w:szCs w:val="28"/>
        </w:rPr>
        <w:t>когда «движение авангарда» было по сути остановлено властными структурами и объявлено формализмом</w:t>
      </w:r>
      <w:r w:rsidR="00366737">
        <w:rPr>
          <w:rFonts w:ascii="Times New Roman" w:hAnsi="Times New Roman" w:cs="Times New Roman"/>
          <w:sz w:val="28"/>
          <w:szCs w:val="28"/>
        </w:rPr>
        <w:t xml:space="preserve">, </w:t>
      </w:r>
      <w:r w:rsidR="00761359">
        <w:rPr>
          <w:rFonts w:ascii="Times New Roman" w:hAnsi="Times New Roman" w:cs="Times New Roman"/>
          <w:sz w:val="28"/>
          <w:szCs w:val="28"/>
        </w:rPr>
        <w:t>пышным цветом расцветает соцреализм.</w:t>
      </w:r>
      <w:r w:rsidR="0060707B">
        <w:rPr>
          <w:rFonts w:ascii="Times New Roman" w:hAnsi="Times New Roman" w:cs="Times New Roman"/>
          <w:sz w:val="28"/>
          <w:szCs w:val="28"/>
        </w:rPr>
        <w:t xml:space="preserve"> Его суть как нельзя лучше передает картина «Стахановцы» А. Дейнеки</w:t>
      </w:r>
      <w:r w:rsidR="008761BB">
        <w:rPr>
          <w:rFonts w:ascii="Times New Roman" w:hAnsi="Times New Roman" w:cs="Times New Roman"/>
          <w:sz w:val="28"/>
          <w:szCs w:val="28"/>
        </w:rPr>
        <w:t xml:space="preserve"> (Рис. 25)</w:t>
      </w:r>
      <w:r w:rsidR="00B47954">
        <w:rPr>
          <w:rFonts w:ascii="Times New Roman" w:hAnsi="Times New Roman" w:cs="Times New Roman"/>
          <w:sz w:val="28"/>
          <w:szCs w:val="28"/>
        </w:rPr>
        <w:t>:</w:t>
      </w:r>
      <w:r w:rsidR="0060707B">
        <w:rPr>
          <w:rFonts w:ascii="Times New Roman" w:hAnsi="Times New Roman" w:cs="Times New Roman"/>
          <w:sz w:val="28"/>
          <w:szCs w:val="28"/>
        </w:rPr>
        <w:t xml:space="preserve"> соцреализм это прежде всего искусство на службе у пропаганды и агитации. В таком мире, где обитают эти плотные, рослые, вечно улыбающиеся и твердо шагающие вперед стахановцы, нет место сомнениям, томной ментальности и меланхоличности, так свойственной героям Боттичелли.</w:t>
      </w:r>
      <w:r w:rsidR="000E57E8">
        <w:rPr>
          <w:rFonts w:ascii="Times New Roman" w:hAnsi="Times New Roman" w:cs="Times New Roman"/>
          <w:sz w:val="28"/>
          <w:szCs w:val="28"/>
        </w:rPr>
        <w:t xml:space="preserve"> </w:t>
      </w:r>
    </w:p>
    <w:p w14:paraId="00A3B6DE" w14:textId="67641B5B" w:rsidR="00500102" w:rsidRPr="00D06D81" w:rsidRDefault="00500102"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Не будем забывать, что с точки зрения тех же У. Патера, А. Бенуа и </w:t>
      </w:r>
      <w:r w:rsidR="009550D7">
        <w:rPr>
          <w:rFonts w:ascii="Times New Roman" w:hAnsi="Times New Roman" w:cs="Times New Roman"/>
          <w:sz w:val="28"/>
          <w:szCs w:val="28"/>
        </w:rPr>
        <w:t xml:space="preserve">        </w:t>
      </w:r>
      <w:r>
        <w:rPr>
          <w:rFonts w:ascii="Times New Roman" w:hAnsi="Times New Roman" w:cs="Times New Roman"/>
          <w:sz w:val="28"/>
          <w:szCs w:val="28"/>
        </w:rPr>
        <w:t>П. Муратова этот флорентийский художник был в первую очередь мистиком и декадентом, художником, воспевающим «срединный мир». Герои флорентийского мастера выступали, по мнению Бенуа, носителями тайны, отсюда эти их печальные и одухотворенные лица. Для Эфроса, человека серебряного века, Боттичелли  это представитель изысканной, патрицианской живописи, своеобразный художник-аристократ, мастер линии. В соцреализме</w:t>
      </w:r>
      <w:r w:rsidR="00D06D81">
        <w:rPr>
          <w:rFonts w:ascii="Times New Roman" w:hAnsi="Times New Roman" w:cs="Times New Roman"/>
          <w:sz w:val="28"/>
          <w:szCs w:val="28"/>
        </w:rPr>
        <w:t xml:space="preserve"> же</w:t>
      </w:r>
      <w:r>
        <w:rPr>
          <w:rFonts w:ascii="Times New Roman" w:hAnsi="Times New Roman" w:cs="Times New Roman"/>
          <w:sz w:val="28"/>
          <w:szCs w:val="28"/>
        </w:rPr>
        <w:t xml:space="preserve"> воспевается простой человек, труженик. Сюжет картин должен быть </w:t>
      </w:r>
      <w:r w:rsidR="008B01B4">
        <w:rPr>
          <w:rFonts w:ascii="Times New Roman" w:hAnsi="Times New Roman" w:cs="Times New Roman"/>
          <w:sz w:val="28"/>
          <w:szCs w:val="28"/>
        </w:rPr>
        <w:t xml:space="preserve">ясен и </w:t>
      </w:r>
      <w:r>
        <w:rPr>
          <w:rFonts w:ascii="Times New Roman" w:hAnsi="Times New Roman" w:cs="Times New Roman"/>
          <w:sz w:val="28"/>
          <w:szCs w:val="28"/>
        </w:rPr>
        <w:t>понятен простому зрителю</w:t>
      </w:r>
      <w:r w:rsidR="008B01B4">
        <w:rPr>
          <w:rFonts w:ascii="Times New Roman" w:hAnsi="Times New Roman" w:cs="Times New Roman"/>
          <w:sz w:val="28"/>
          <w:szCs w:val="28"/>
        </w:rPr>
        <w:t xml:space="preserve">. </w:t>
      </w:r>
      <w:r w:rsidR="00D06D81">
        <w:rPr>
          <w:rFonts w:ascii="Times New Roman" w:hAnsi="Times New Roman" w:cs="Times New Roman"/>
          <w:sz w:val="28"/>
          <w:szCs w:val="28"/>
        </w:rPr>
        <w:t xml:space="preserve">Печальные и томные образы флорентийского мастера, его картины, подразумевающие множественность прочтения просто не могли быть поняты в 50 годы </w:t>
      </w:r>
      <w:r w:rsidR="00D06D81">
        <w:rPr>
          <w:rFonts w:ascii="Times New Roman" w:hAnsi="Times New Roman" w:cs="Times New Roman"/>
          <w:sz w:val="28"/>
          <w:szCs w:val="28"/>
          <w:lang w:val="en-US"/>
        </w:rPr>
        <w:t xml:space="preserve">XX </w:t>
      </w:r>
      <w:r w:rsidR="00D06D81">
        <w:rPr>
          <w:rFonts w:ascii="Times New Roman" w:hAnsi="Times New Roman" w:cs="Times New Roman"/>
          <w:sz w:val="28"/>
          <w:szCs w:val="28"/>
        </w:rPr>
        <w:t>века простым советским зрителем.</w:t>
      </w:r>
    </w:p>
    <w:p w14:paraId="5961EEB0" w14:textId="6667A53C" w:rsidR="008930EB" w:rsidRDefault="00D06D81"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В заключение разговора об искусстве периода 1930-1950 годов, важно также отметить, что в</w:t>
      </w:r>
      <w:r w:rsidR="000E57E8">
        <w:rPr>
          <w:rFonts w:ascii="Times New Roman" w:hAnsi="Times New Roman" w:cs="Times New Roman"/>
          <w:sz w:val="28"/>
          <w:szCs w:val="28"/>
        </w:rPr>
        <w:t xml:space="preserve"> эпоху Сталина </w:t>
      </w:r>
      <w:r>
        <w:rPr>
          <w:rFonts w:ascii="Times New Roman" w:hAnsi="Times New Roman" w:cs="Times New Roman"/>
          <w:sz w:val="28"/>
          <w:szCs w:val="28"/>
        </w:rPr>
        <w:t>соцреализм</w:t>
      </w:r>
      <w:r w:rsidR="000E57E8">
        <w:rPr>
          <w:rFonts w:ascii="Times New Roman" w:hAnsi="Times New Roman" w:cs="Times New Roman"/>
          <w:sz w:val="28"/>
          <w:szCs w:val="28"/>
        </w:rPr>
        <w:t xml:space="preserve"> </w:t>
      </w:r>
      <w:r w:rsidR="00747B32">
        <w:rPr>
          <w:rFonts w:ascii="Times New Roman" w:hAnsi="Times New Roman" w:cs="Times New Roman"/>
          <w:sz w:val="28"/>
          <w:szCs w:val="28"/>
        </w:rPr>
        <w:t>становится своего рода большим стилем и на какой-то момент застывает в своей монументальности.</w:t>
      </w:r>
      <w:r w:rsidR="001A0397">
        <w:rPr>
          <w:rFonts w:ascii="Times New Roman" w:hAnsi="Times New Roman" w:cs="Times New Roman"/>
          <w:sz w:val="28"/>
          <w:szCs w:val="28"/>
        </w:rPr>
        <w:t xml:space="preserve"> Яркий пример картина «Утро нашей родины» Ф. Шурпина</w:t>
      </w:r>
      <w:r w:rsidR="008761BB">
        <w:rPr>
          <w:rFonts w:ascii="Times New Roman" w:hAnsi="Times New Roman" w:cs="Times New Roman"/>
          <w:sz w:val="28"/>
          <w:szCs w:val="28"/>
        </w:rPr>
        <w:t xml:space="preserve"> (</w:t>
      </w:r>
      <w:r w:rsidR="0093223E">
        <w:rPr>
          <w:rFonts w:ascii="Times New Roman" w:hAnsi="Times New Roman" w:cs="Times New Roman"/>
          <w:sz w:val="28"/>
          <w:szCs w:val="28"/>
        </w:rPr>
        <w:t>Рис. 26)</w:t>
      </w:r>
      <w:r w:rsidR="001A0397">
        <w:rPr>
          <w:rFonts w:ascii="Times New Roman" w:hAnsi="Times New Roman" w:cs="Times New Roman"/>
          <w:sz w:val="28"/>
          <w:szCs w:val="28"/>
        </w:rPr>
        <w:t xml:space="preserve">, где перед зрителем предстает образ вождя народа на фоне огромной панорамы посевных полей. В 60 гг. данное искусство продолжает быть частью советской культуры, </w:t>
      </w:r>
      <w:r w:rsidR="001A0397">
        <w:rPr>
          <w:rFonts w:ascii="Times New Roman" w:hAnsi="Times New Roman" w:cs="Times New Roman"/>
          <w:sz w:val="28"/>
          <w:szCs w:val="28"/>
        </w:rPr>
        <w:lastRenderedPageBreak/>
        <w:t xml:space="preserve">но при этом оно утрачивает свои прежде незыблемые позиции на фоне </w:t>
      </w:r>
      <w:r w:rsidR="00500102">
        <w:rPr>
          <w:rFonts w:ascii="Times New Roman" w:hAnsi="Times New Roman" w:cs="Times New Roman"/>
          <w:sz w:val="28"/>
          <w:szCs w:val="28"/>
        </w:rPr>
        <w:t>развития культуры андеграунда.</w:t>
      </w:r>
    </w:p>
    <w:p w14:paraId="3B5DD2BE" w14:textId="4DA95CEE" w:rsidR="00D06D81" w:rsidRPr="00D31907" w:rsidRDefault="00D06D81"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целом, краткое рассмотрение отечественного искусства 20-50 годов </w:t>
      </w:r>
      <w:r>
        <w:rPr>
          <w:rFonts w:ascii="Times New Roman" w:hAnsi="Times New Roman" w:cs="Times New Roman"/>
          <w:sz w:val="28"/>
          <w:szCs w:val="28"/>
          <w:lang w:val="en-US"/>
        </w:rPr>
        <w:t xml:space="preserve">XX </w:t>
      </w:r>
      <w:r>
        <w:rPr>
          <w:rFonts w:ascii="Times New Roman" w:hAnsi="Times New Roman" w:cs="Times New Roman"/>
          <w:sz w:val="28"/>
          <w:szCs w:val="28"/>
        </w:rPr>
        <w:t>века, дает представление о том, что почему обращение к Боттичелли не могло иметь ме</w:t>
      </w:r>
      <w:r w:rsidR="00304223">
        <w:rPr>
          <w:rFonts w:ascii="Times New Roman" w:hAnsi="Times New Roman" w:cs="Times New Roman"/>
          <w:sz w:val="28"/>
          <w:szCs w:val="28"/>
        </w:rPr>
        <w:t>сто в данный период в</w:t>
      </w:r>
      <w:r w:rsidR="00D31907">
        <w:rPr>
          <w:rFonts w:ascii="Times New Roman" w:hAnsi="Times New Roman" w:cs="Times New Roman"/>
          <w:sz w:val="28"/>
          <w:szCs w:val="28"/>
        </w:rPr>
        <w:t xml:space="preserve">ремени в нашей стране. Также из самого текста главы можно сделать следующие </w:t>
      </w:r>
      <w:r w:rsidR="00D31907" w:rsidRPr="00D31907">
        <w:rPr>
          <w:rFonts w:ascii="Times New Roman" w:hAnsi="Times New Roman" w:cs="Times New Roman"/>
          <w:b/>
          <w:sz w:val="28"/>
          <w:szCs w:val="28"/>
        </w:rPr>
        <w:t>выводы</w:t>
      </w:r>
      <w:r w:rsidR="00D31907">
        <w:rPr>
          <w:rFonts w:ascii="Times New Roman" w:hAnsi="Times New Roman" w:cs="Times New Roman"/>
          <w:b/>
          <w:sz w:val="28"/>
          <w:szCs w:val="28"/>
        </w:rPr>
        <w:t xml:space="preserve">. </w:t>
      </w:r>
      <w:r w:rsidR="00D31907">
        <w:rPr>
          <w:rFonts w:ascii="Times New Roman" w:hAnsi="Times New Roman" w:cs="Times New Roman"/>
          <w:sz w:val="28"/>
          <w:szCs w:val="28"/>
        </w:rPr>
        <w:t xml:space="preserve">Во-первых, творчество Боттичелли, как и в целом установки искусства Возрождения (в центре отдельно взятая личность) не согласовывалось с теми принципами, которыми руководствовались как художники-авангардисты, так и сторонники соцреализма (стремление к беспредметности в авангарде и народ как главное действующее лицо в соцреализме). </w:t>
      </w:r>
      <w:r w:rsidR="00585FCD">
        <w:rPr>
          <w:rFonts w:ascii="Times New Roman" w:hAnsi="Times New Roman" w:cs="Times New Roman"/>
          <w:sz w:val="28"/>
          <w:szCs w:val="28"/>
        </w:rPr>
        <w:t>Во-вторых само настроение</w:t>
      </w:r>
      <w:r w:rsidR="0087757C">
        <w:rPr>
          <w:rFonts w:ascii="Times New Roman" w:hAnsi="Times New Roman" w:cs="Times New Roman"/>
          <w:sz w:val="28"/>
          <w:szCs w:val="28"/>
        </w:rPr>
        <w:t xml:space="preserve"> (меланхоличное, печальное)</w:t>
      </w:r>
      <w:r w:rsidR="00585FCD">
        <w:rPr>
          <w:rFonts w:ascii="Times New Roman" w:hAnsi="Times New Roman" w:cs="Times New Roman"/>
          <w:sz w:val="28"/>
          <w:szCs w:val="28"/>
        </w:rPr>
        <w:t>, которым проникнуты картины флорентийского</w:t>
      </w:r>
      <w:r w:rsidR="0087757C">
        <w:rPr>
          <w:rFonts w:ascii="Times New Roman" w:hAnsi="Times New Roman" w:cs="Times New Roman"/>
          <w:sz w:val="28"/>
          <w:szCs w:val="28"/>
        </w:rPr>
        <w:t xml:space="preserve"> мастера было чуждо оптимистично смотрящему в будущее искусству 30-50 годов </w:t>
      </w:r>
      <w:r w:rsidR="0087757C">
        <w:rPr>
          <w:rFonts w:ascii="Times New Roman" w:hAnsi="Times New Roman" w:cs="Times New Roman"/>
          <w:sz w:val="28"/>
          <w:szCs w:val="28"/>
          <w:lang w:val="en-US"/>
        </w:rPr>
        <w:t xml:space="preserve">XX </w:t>
      </w:r>
      <w:r w:rsidR="0087757C">
        <w:rPr>
          <w:rFonts w:ascii="Times New Roman" w:hAnsi="Times New Roman" w:cs="Times New Roman"/>
          <w:sz w:val="28"/>
          <w:szCs w:val="28"/>
        </w:rPr>
        <w:t>века.</w:t>
      </w:r>
      <w:r w:rsidR="00585FCD">
        <w:rPr>
          <w:rFonts w:ascii="Times New Roman" w:hAnsi="Times New Roman" w:cs="Times New Roman"/>
          <w:sz w:val="28"/>
          <w:szCs w:val="28"/>
        </w:rPr>
        <w:t xml:space="preserve"> </w:t>
      </w:r>
    </w:p>
    <w:p w14:paraId="5B1D8D10" w14:textId="77777777" w:rsidR="008930EB" w:rsidRDefault="008930EB" w:rsidP="00DD0015">
      <w:pPr>
        <w:spacing w:line="360" w:lineRule="auto"/>
        <w:ind w:firstLine="720"/>
        <w:jc w:val="both"/>
        <w:rPr>
          <w:rFonts w:ascii="Times New Roman" w:hAnsi="Times New Roman" w:cs="Times New Roman"/>
          <w:sz w:val="28"/>
          <w:szCs w:val="28"/>
        </w:rPr>
      </w:pPr>
    </w:p>
    <w:p w14:paraId="22932BA7" w14:textId="77777777" w:rsidR="00DD0015" w:rsidRDefault="00DD0015" w:rsidP="00500102">
      <w:pPr>
        <w:spacing w:line="360" w:lineRule="auto"/>
        <w:jc w:val="both"/>
        <w:rPr>
          <w:rFonts w:ascii="Times New Roman" w:hAnsi="Times New Roman" w:cs="Times New Roman"/>
          <w:sz w:val="28"/>
          <w:szCs w:val="28"/>
        </w:rPr>
      </w:pPr>
    </w:p>
    <w:p w14:paraId="02FE6AD5" w14:textId="77777777" w:rsidR="00DD0015" w:rsidRDefault="00DD0015" w:rsidP="00DD0015">
      <w:pPr>
        <w:spacing w:line="360" w:lineRule="auto"/>
        <w:ind w:firstLine="720"/>
        <w:jc w:val="both"/>
        <w:rPr>
          <w:rFonts w:ascii="Times New Roman" w:hAnsi="Times New Roman" w:cs="Times New Roman"/>
          <w:sz w:val="28"/>
          <w:szCs w:val="28"/>
        </w:rPr>
      </w:pPr>
    </w:p>
    <w:p w14:paraId="61DB011F" w14:textId="77777777" w:rsidR="001B7766" w:rsidRDefault="001B7766" w:rsidP="00500102">
      <w:pPr>
        <w:spacing w:line="360" w:lineRule="auto"/>
        <w:jc w:val="both"/>
        <w:rPr>
          <w:rFonts w:ascii="Times New Roman" w:hAnsi="Times New Roman" w:cs="Times New Roman"/>
          <w:sz w:val="28"/>
          <w:szCs w:val="28"/>
        </w:rPr>
      </w:pPr>
    </w:p>
    <w:p w14:paraId="739807F5" w14:textId="77777777" w:rsidR="00E04AB6" w:rsidRDefault="00E04AB6" w:rsidP="00DD0015">
      <w:pPr>
        <w:spacing w:line="360" w:lineRule="auto"/>
        <w:ind w:firstLine="720"/>
        <w:jc w:val="both"/>
        <w:rPr>
          <w:rFonts w:ascii="Times New Roman" w:hAnsi="Times New Roman" w:cs="Times New Roman"/>
          <w:b/>
          <w:sz w:val="28"/>
          <w:szCs w:val="28"/>
        </w:rPr>
      </w:pPr>
    </w:p>
    <w:p w14:paraId="2A762536" w14:textId="77777777" w:rsidR="00E04AB6" w:rsidRDefault="00E04AB6" w:rsidP="00DD0015">
      <w:pPr>
        <w:spacing w:line="360" w:lineRule="auto"/>
        <w:ind w:firstLine="720"/>
        <w:jc w:val="both"/>
        <w:rPr>
          <w:rFonts w:ascii="Times New Roman" w:hAnsi="Times New Roman" w:cs="Times New Roman"/>
          <w:b/>
          <w:sz w:val="28"/>
          <w:szCs w:val="28"/>
        </w:rPr>
      </w:pPr>
    </w:p>
    <w:p w14:paraId="117E4EFA" w14:textId="77777777" w:rsidR="00E04AB6" w:rsidRDefault="00E04AB6" w:rsidP="00DD0015">
      <w:pPr>
        <w:spacing w:line="360" w:lineRule="auto"/>
        <w:ind w:firstLine="720"/>
        <w:jc w:val="both"/>
        <w:rPr>
          <w:rFonts w:ascii="Times New Roman" w:hAnsi="Times New Roman" w:cs="Times New Roman"/>
          <w:b/>
          <w:sz w:val="28"/>
          <w:szCs w:val="28"/>
        </w:rPr>
      </w:pPr>
    </w:p>
    <w:p w14:paraId="35A895CD" w14:textId="77777777" w:rsidR="00E04AB6" w:rsidRDefault="00E04AB6" w:rsidP="00DD0015">
      <w:pPr>
        <w:spacing w:line="360" w:lineRule="auto"/>
        <w:ind w:firstLine="720"/>
        <w:jc w:val="both"/>
        <w:rPr>
          <w:rFonts w:ascii="Times New Roman" w:hAnsi="Times New Roman" w:cs="Times New Roman"/>
          <w:b/>
          <w:sz w:val="28"/>
          <w:szCs w:val="28"/>
        </w:rPr>
      </w:pPr>
    </w:p>
    <w:p w14:paraId="1F87B02B" w14:textId="77777777" w:rsidR="00E04AB6" w:rsidRDefault="00E04AB6" w:rsidP="00DD0015">
      <w:pPr>
        <w:spacing w:line="360" w:lineRule="auto"/>
        <w:ind w:firstLine="720"/>
        <w:jc w:val="both"/>
        <w:rPr>
          <w:rFonts w:ascii="Times New Roman" w:hAnsi="Times New Roman" w:cs="Times New Roman"/>
          <w:b/>
          <w:sz w:val="28"/>
          <w:szCs w:val="28"/>
        </w:rPr>
      </w:pPr>
    </w:p>
    <w:p w14:paraId="337E1B2B" w14:textId="77777777" w:rsidR="00E04AB6" w:rsidRDefault="00E04AB6" w:rsidP="00DD0015">
      <w:pPr>
        <w:spacing w:line="360" w:lineRule="auto"/>
        <w:ind w:firstLine="720"/>
        <w:jc w:val="both"/>
        <w:rPr>
          <w:rFonts w:ascii="Times New Roman" w:hAnsi="Times New Roman" w:cs="Times New Roman"/>
          <w:b/>
          <w:sz w:val="28"/>
          <w:szCs w:val="28"/>
        </w:rPr>
      </w:pPr>
    </w:p>
    <w:p w14:paraId="5BDD7A1F" w14:textId="643C32CF" w:rsidR="00DD0015" w:rsidRPr="00C33CFF" w:rsidRDefault="00C66CBE" w:rsidP="009832D0">
      <w:pPr>
        <w:pStyle w:val="Heading1"/>
        <w:spacing w:line="360" w:lineRule="auto"/>
        <w:jc w:val="both"/>
      </w:pPr>
      <w:bookmarkStart w:id="4" w:name="_Toc135595605"/>
      <w:r w:rsidRPr="00C33CFF">
        <w:lastRenderedPageBreak/>
        <w:t xml:space="preserve">Глава </w:t>
      </w:r>
      <w:r w:rsidRPr="00C33CFF">
        <w:rPr>
          <w:lang w:val="en-US"/>
        </w:rPr>
        <w:t>IV</w:t>
      </w:r>
      <w:r w:rsidRPr="00C33CFF">
        <w:t>. Поздний советский Боттичелли. От «оттепели» до «метафоризма» и обращения к традициям» 1970-90-х годов. (</w:t>
      </w:r>
      <w:r w:rsidR="00B75DE3" w:rsidRPr="00C33CFF">
        <w:t xml:space="preserve">М. </w:t>
      </w:r>
      <w:r w:rsidRPr="00C33CFF">
        <w:t xml:space="preserve">Алпатов, </w:t>
      </w:r>
      <w:r w:rsidR="00B75DE3" w:rsidRPr="00C33CFF">
        <w:t xml:space="preserve">В. </w:t>
      </w:r>
      <w:r w:rsidRPr="00C33CFF">
        <w:t>Гращенков,</w:t>
      </w:r>
      <w:r w:rsidR="00B75DE3" w:rsidRPr="00C33CFF">
        <w:t xml:space="preserve"> В.</w:t>
      </w:r>
      <w:r w:rsidRPr="00C33CFF">
        <w:t xml:space="preserve"> Дажина, </w:t>
      </w:r>
      <w:r w:rsidR="00B75DE3" w:rsidRPr="00C33CFF">
        <w:t xml:space="preserve">Т. </w:t>
      </w:r>
      <w:r w:rsidRPr="00C33CFF">
        <w:t xml:space="preserve">Кустодиева, </w:t>
      </w:r>
      <w:r w:rsidR="00B75DE3" w:rsidRPr="00C33CFF">
        <w:t xml:space="preserve">И. </w:t>
      </w:r>
      <w:r w:rsidRPr="00C33CFF">
        <w:t xml:space="preserve">Долгополов и </w:t>
      </w:r>
      <w:r w:rsidR="00B75DE3" w:rsidRPr="00C33CFF">
        <w:t xml:space="preserve">С. </w:t>
      </w:r>
      <w:r w:rsidRPr="00C33CFF">
        <w:t>Зарницкий)</w:t>
      </w:r>
      <w:bookmarkEnd w:id="4"/>
    </w:p>
    <w:p w14:paraId="6528529C" w14:textId="77777777" w:rsidR="00DD0015" w:rsidRDefault="00D9167A" w:rsidP="009832D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Данная обширная глава посвящена работам, вышедшим в свет в 1960-1990 годах. Вначале нами будут рассм</w:t>
      </w:r>
      <w:r w:rsidR="008515D3">
        <w:rPr>
          <w:rFonts w:ascii="Times New Roman" w:hAnsi="Times New Roman" w:cs="Times New Roman"/>
          <w:sz w:val="28"/>
          <w:szCs w:val="28"/>
        </w:rPr>
        <w:t xml:space="preserve">отрены </w:t>
      </w:r>
      <w:r w:rsidR="00AC0A1A">
        <w:rPr>
          <w:rFonts w:ascii="Times New Roman" w:hAnsi="Times New Roman" w:cs="Times New Roman"/>
          <w:sz w:val="28"/>
          <w:szCs w:val="28"/>
        </w:rPr>
        <w:t>тексты</w:t>
      </w:r>
      <w:r w:rsidR="008515D3">
        <w:rPr>
          <w:rFonts w:ascii="Times New Roman" w:hAnsi="Times New Roman" w:cs="Times New Roman"/>
          <w:sz w:val="28"/>
          <w:szCs w:val="28"/>
        </w:rPr>
        <w:t>, представляющие собой так называемый жанр субъективной лирики</w:t>
      </w:r>
      <w:r w:rsidR="00AC0A1A">
        <w:rPr>
          <w:rFonts w:ascii="Times New Roman" w:hAnsi="Times New Roman" w:cs="Times New Roman"/>
          <w:sz w:val="28"/>
          <w:szCs w:val="28"/>
        </w:rPr>
        <w:t>.</w:t>
      </w:r>
      <w:r w:rsidR="00CE5ABC">
        <w:rPr>
          <w:rFonts w:ascii="Times New Roman" w:hAnsi="Times New Roman" w:cs="Times New Roman"/>
          <w:sz w:val="28"/>
          <w:szCs w:val="28"/>
        </w:rPr>
        <w:t xml:space="preserve"> В основе метода авторов, писавших в подобной манере, </w:t>
      </w:r>
      <w:r w:rsidR="002F56F4">
        <w:rPr>
          <w:rFonts w:ascii="Times New Roman" w:hAnsi="Times New Roman" w:cs="Times New Roman"/>
          <w:sz w:val="28"/>
          <w:szCs w:val="28"/>
        </w:rPr>
        <w:t xml:space="preserve">лежит </w:t>
      </w:r>
      <w:r w:rsidR="00CE5ABC">
        <w:rPr>
          <w:rFonts w:ascii="Times New Roman" w:hAnsi="Times New Roman" w:cs="Times New Roman"/>
          <w:sz w:val="28"/>
          <w:szCs w:val="28"/>
        </w:rPr>
        <w:t>биографический подход, на который накладыва</w:t>
      </w:r>
      <w:r w:rsidR="002F56F4">
        <w:rPr>
          <w:rFonts w:ascii="Times New Roman" w:hAnsi="Times New Roman" w:cs="Times New Roman"/>
          <w:sz w:val="28"/>
          <w:szCs w:val="28"/>
        </w:rPr>
        <w:t>ются личные оценки исследователей. Также в подобного рода текстах проявляется стремление «воскресить» мир, окружающий</w:t>
      </w:r>
      <w:r w:rsidR="00F90DAE">
        <w:rPr>
          <w:rFonts w:ascii="Times New Roman" w:hAnsi="Times New Roman" w:cs="Times New Roman"/>
          <w:sz w:val="28"/>
          <w:szCs w:val="28"/>
        </w:rPr>
        <w:t xml:space="preserve"> быт и те условия, в которых художник создавал свои произведения.</w:t>
      </w:r>
    </w:p>
    <w:p w14:paraId="2C5B2143" w14:textId="0E5F190E" w:rsidR="00DD0015" w:rsidRDefault="008C36E3" w:rsidP="00DD001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Первый</w:t>
      </w:r>
      <w:r w:rsidR="002D20D0" w:rsidRPr="002D20D0">
        <w:rPr>
          <w:rFonts w:ascii="Times New Roman" w:hAnsi="Times New Roman" w:cs="Times New Roman"/>
          <w:sz w:val="28"/>
          <w:szCs w:val="28"/>
        </w:rPr>
        <w:t xml:space="preserve"> автор, чей очерк о Боттичелли будет нами рассмотрен, это </w:t>
      </w:r>
      <w:r w:rsidR="002D20D0" w:rsidRPr="002D20D0">
        <w:rPr>
          <w:rFonts w:ascii="Times New Roman" w:hAnsi="Times New Roman" w:cs="Times New Roman"/>
          <w:b/>
          <w:bCs/>
          <w:sz w:val="28"/>
          <w:szCs w:val="28"/>
        </w:rPr>
        <w:t>Игорь Долгополов</w:t>
      </w:r>
      <w:r w:rsidR="00755EA2">
        <w:rPr>
          <w:rFonts w:ascii="Times New Roman" w:hAnsi="Times New Roman" w:cs="Times New Roman"/>
          <w:b/>
          <w:bCs/>
          <w:sz w:val="28"/>
          <w:szCs w:val="28"/>
        </w:rPr>
        <w:t xml:space="preserve"> </w:t>
      </w:r>
      <w:r w:rsidR="00755EA2" w:rsidRPr="00755EA2">
        <w:rPr>
          <w:rFonts w:ascii="Times New Roman" w:hAnsi="Times New Roman" w:cs="Times New Roman"/>
          <w:bCs/>
          <w:sz w:val="28"/>
          <w:szCs w:val="28"/>
        </w:rPr>
        <w:t>(1917-1991).</w:t>
      </w:r>
      <w:r w:rsidR="002D20D0" w:rsidRPr="002D20D0">
        <w:rPr>
          <w:rFonts w:ascii="Times New Roman" w:hAnsi="Times New Roman" w:cs="Times New Roman"/>
          <w:sz w:val="28"/>
          <w:szCs w:val="28"/>
        </w:rPr>
        <w:t xml:space="preserve"> Биография данного исследователя крайне любопытна. В  искусство он пришел сначала как художник-оформитель и плакатист. Долгополов - ученик Александра Дейнеки, более того в течение длительного периода времени наш герой занимал ответственную должность главного художника журнала «Огонек». Затем, в какой-то момент Долгополов начинает писать небольшие рассказы о художниках разных эпох и понимает, что в этом-то и состоит главное дело его жизни. Действительно, автора нельзя упрекнуть в отсутствии таланта. Автор преклоняется перед великими талантами прошлого, в его очерках также чувствуется искренняя любовь искусству.</w:t>
      </w:r>
    </w:p>
    <w:p w14:paraId="76ACAF81" w14:textId="77777777"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Довольно интересно и необычно подходит исследователь к описанию жизни и творчества художников. Его шеститомный труд «Мастера и шедевры» посвящен различным именам и периодам в истории искусств, начиная от древнего Египта и вплоть до современного самому автору искусства. Долгополов пишет образно, витиевато и в то же время подкупающе искренно о том, что волнует его в работе того или иного мастера.</w:t>
      </w:r>
    </w:p>
    <w:p w14:paraId="7C22EF91" w14:textId="77777777"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 xml:space="preserve">В первом томе небольшой раздел посвящен творчеству интересующего нас художника Сандро Боттичелли. Долгополов, подобно упомянутого в </w:t>
      </w:r>
      <w:r w:rsidRPr="002D20D0">
        <w:rPr>
          <w:rFonts w:ascii="Times New Roman" w:hAnsi="Times New Roman" w:cs="Times New Roman"/>
          <w:sz w:val="28"/>
          <w:szCs w:val="28"/>
        </w:rPr>
        <w:lastRenderedPageBreak/>
        <w:t>разделе «Монографии» данного исследования автора Зарницкого, пытается воссоздать «мир» знаменитого флорентийца, особую творческую атмосферу, которая была характерна для Флоренции того времени.</w:t>
      </w:r>
    </w:p>
    <w:p w14:paraId="26705136" w14:textId="07153AA4"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В «Мастерах и шедеврах» автор стремится поэтизировать повседневную жизнь Боттичелли: в различных эпизодах творческой биографии художника Долгополов стремится отыскать ключи к пониманию работ Боттичелли. Так, особый испытующий взгляд мастера на картине «Поклонения волхвов»</w:t>
      </w:r>
      <w:r w:rsidR="00F07985">
        <w:rPr>
          <w:rFonts w:ascii="Times New Roman" w:hAnsi="Times New Roman" w:cs="Times New Roman"/>
          <w:sz w:val="28"/>
          <w:szCs w:val="28"/>
        </w:rPr>
        <w:t xml:space="preserve">       (Рис. 27)</w:t>
      </w:r>
      <w:r w:rsidR="00D52873">
        <w:rPr>
          <w:rFonts w:ascii="Times New Roman" w:hAnsi="Times New Roman" w:cs="Times New Roman"/>
          <w:sz w:val="28"/>
          <w:szCs w:val="28"/>
        </w:rPr>
        <w:t xml:space="preserve"> </w:t>
      </w:r>
      <w:r w:rsidRPr="002D20D0">
        <w:rPr>
          <w:rFonts w:ascii="Times New Roman" w:hAnsi="Times New Roman" w:cs="Times New Roman"/>
          <w:sz w:val="28"/>
          <w:szCs w:val="28"/>
        </w:rPr>
        <w:t>(справа художник, как считается, изобразил самого себя), Долгополов связывает с тем, что Боттичелли предчувствовал скорую кончину Джулиано Медичи и будущее падение рода Медичи. При этом исследователь отмечает ту «особую значительность и духовность», которая свойственна автопортрету, как и всему творчеству художника в целом.</w:t>
      </w:r>
    </w:p>
    <w:p w14:paraId="18A2B3C2" w14:textId="77777777"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Еще более поэтичным в интерпретации Долгополова кажется процесс создания «Весны». Исследователь предполагает, что в основу данной работы вошли все те значимые как печальные, так радостные моменты жизни художника: детство, весеннее цветение черешни и садов Флоренции, танцы женщин, звуки лютни во время карнавальных шествий, «вспененные воды Арно», джостра, на которой первый приз был отдан Джулиано и где блистала рано ушедшая прекрасная Симонетта, печальные стихи Полициано ей посвященные. Поэтичен и одухотворен мир Боттичелли, искавшего во всех проявлениях жизни особую красоту и скрытые смыслы.</w:t>
      </w:r>
    </w:p>
    <w:p w14:paraId="392BAB91" w14:textId="77777777"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Обращает исследователь внимание и на взгляд Флоры в «Весне». Богиня смотрит на зрителя скорее испытующе, чем приветливо. От ее улыбки веет загадкой легким холодком. Долгополов сравнивает это выражение на лице Флоры с коварным майским полднем, когда среди жаркого дня вдруг нечаянно задует холодный ветерок,  пахнущий «сырой землей и талым снегом».</w:t>
      </w:r>
      <w:r w:rsidRPr="002D20D0">
        <w:rPr>
          <w:rStyle w:val="FootnoteReference"/>
          <w:rFonts w:ascii="Times New Roman" w:hAnsi="Times New Roman" w:cs="Times New Roman"/>
          <w:sz w:val="28"/>
          <w:szCs w:val="28"/>
        </w:rPr>
        <w:footnoteReference w:id="46"/>
      </w:r>
      <w:r w:rsidRPr="002D20D0">
        <w:rPr>
          <w:rFonts w:ascii="Times New Roman" w:hAnsi="Times New Roman" w:cs="Times New Roman"/>
          <w:sz w:val="28"/>
          <w:szCs w:val="28"/>
        </w:rPr>
        <w:t xml:space="preserve"> Исследователь отмечает также и отточенность рисунка, и «ювелирную </w:t>
      </w:r>
      <w:r w:rsidRPr="002D20D0">
        <w:rPr>
          <w:rFonts w:ascii="Times New Roman" w:hAnsi="Times New Roman" w:cs="Times New Roman"/>
          <w:sz w:val="28"/>
          <w:szCs w:val="28"/>
        </w:rPr>
        <w:lastRenderedPageBreak/>
        <w:t>чеканность исполнения деталей»,</w:t>
      </w:r>
      <w:r w:rsidRPr="002D20D0">
        <w:rPr>
          <w:rStyle w:val="FootnoteReference"/>
          <w:rFonts w:ascii="Times New Roman" w:hAnsi="Times New Roman" w:cs="Times New Roman"/>
          <w:sz w:val="28"/>
          <w:szCs w:val="28"/>
        </w:rPr>
        <w:footnoteReference w:id="47"/>
      </w:r>
      <w:r w:rsidRPr="002D20D0">
        <w:rPr>
          <w:rFonts w:ascii="Times New Roman" w:hAnsi="Times New Roman" w:cs="Times New Roman"/>
          <w:sz w:val="28"/>
          <w:szCs w:val="28"/>
        </w:rPr>
        <w:t xml:space="preserve"> а также отмечает, что мастерство художника заставляет зрителя ощущать исходящее от работы весеннее томление и слышать «скрытое бурление соков земли».</w:t>
      </w:r>
      <w:r w:rsidRPr="002D20D0">
        <w:rPr>
          <w:rStyle w:val="FootnoteReference"/>
          <w:rFonts w:ascii="Times New Roman" w:hAnsi="Times New Roman" w:cs="Times New Roman"/>
          <w:sz w:val="28"/>
          <w:szCs w:val="28"/>
        </w:rPr>
        <w:footnoteReference w:id="48"/>
      </w:r>
    </w:p>
    <w:p w14:paraId="19BD5A01" w14:textId="77777777"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 xml:space="preserve">В книге Долгополова высказывается мысль о том, что каждое большое произведение искусства требует от зрителя некой подготовки, будь то знания об эпохе, в которую создавался тот или иной шедевр, или общих знаний касающихся художника, особенностей его творчества и так далее. Для того, чтобы «понять» Боттичелли, важно настроить свой «зрительный аппарат» на особое восприятие линии: пластичной, передающей ощущение взволнованного движения. Эта линия в сочетании с особой цветовой палитрой способны настроить зрителя на поэтичное настроение, оторвать от обыденной реальности и перенести в иной мир, мир особой гармонии и красоты. </w:t>
      </w:r>
    </w:p>
    <w:p w14:paraId="31C01724" w14:textId="7F9AD708"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 xml:space="preserve">Важное отличие восприятия Долгополова от трактовок многих других исследователей, изучавших творчество Боттичелли, связано с тем, как он (Долгополов) относился к различным периодам творчества художника. В «Мастерах и шедеврах» встречаем такую цитату: «Мир Боттичелли сложен и неоднозначен. В нем живут прекрасные мадонны и зловещая Клевета. Ликующая «Весна» и опустошенная </w:t>
      </w:r>
      <w:r w:rsidR="00EB30F7">
        <w:rPr>
          <w:rFonts w:ascii="Times New Roman" w:hAnsi="Times New Roman" w:cs="Times New Roman"/>
          <w:sz w:val="28"/>
          <w:szCs w:val="28"/>
        </w:rPr>
        <w:t>«</w:t>
      </w:r>
      <w:r w:rsidRPr="002D20D0">
        <w:rPr>
          <w:rFonts w:ascii="Times New Roman" w:hAnsi="Times New Roman" w:cs="Times New Roman"/>
          <w:sz w:val="28"/>
          <w:szCs w:val="28"/>
        </w:rPr>
        <w:t>Покинутая»</w:t>
      </w:r>
      <w:r w:rsidR="00D52873">
        <w:rPr>
          <w:rFonts w:ascii="Times New Roman" w:hAnsi="Times New Roman" w:cs="Times New Roman"/>
          <w:sz w:val="28"/>
          <w:szCs w:val="28"/>
        </w:rPr>
        <w:t xml:space="preserve"> (Рис. 28)</w:t>
      </w:r>
      <w:r w:rsidRPr="002D20D0">
        <w:rPr>
          <w:rFonts w:ascii="Times New Roman" w:hAnsi="Times New Roman" w:cs="Times New Roman"/>
          <w:sz w:val="28"/>
          <w:szCs w:val="28"/>
        </w:rPr>
        <w:t xml:space="preserve">. Долгополов тонко чувствует различные настроения художника, которые владели им (Боттичелли) в тот или иной период творчества, и считает, что эти различные настроения еще более ярко подчеркивают яркость и самобытность личности мастера, величину таланта Боттичелли. Автор «Мастеров и шедевров» не идет путем большинства исследователей, делящих творчество художника на периоды взлета (эпоха Медичи) и упадка (правление Савонаролы), а воспринимает гений Боттичелли, взятый целиком и полностью во всей его полноте. </w:t>
      </w:r>
    </w:p>
    <w:p w14:paraId="17A8E563" w14:textId="77777777"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lastRenderedPageBreak/>
        <w:t>Боттичелли умел быть как лиричным, так и особо трагичным. Его «Покинутая» воплощает в себе величину глубочайшего отчаяния, тревоги, смятения и неприкрытой боли. Бездушные стены давят, кажется, что они вот-вот поглотят отчаявшуюся и безутешную героиню. Здесь перед нами другой Боттичелли не поэт молодости, особой одухотворённой красоты, а полный тяжких дум, повидавший много горя и переживший не одну потерю великий мастер Возрождения.</w:t>
      </w:r>
    </w:p>
    <w:p w14:paraId="23A10791" w14:textId="77777777" w:rsidR="00DD0015" w:rsidRDefault="002D20D0" w:rsidP="00DD001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 xml:space="preserve">Любопытно то, как заканчивает свой очерк о художнике Долгополов. Исследователь описывает посещение им Ватикана в 1975 году. Долгополов рассматривает экспозицию выставки «Современная религиозная живопись» и на фоне созданных в </w:t>
      </w:r>
      <w:r w:rsidRPr="002D20D0">
        <w:rPr>
          <w:rFonts w:ascii="Times New Roman" w:hAnsi="Times New Roman" w:cs="Times New Roman"/>
          <w:sz w:val="28"/>
          <w:szCs w:val="28"/>
          <w:lang w:val="en-US"/>
        </w:rPr>
        <w:t>XX</w:t>
      </w:r>
      <w:r w:rsidRPr="002D20D0">
        <w:rPr>
          <w:rFonts w:ascii="Times New Roman" w:hAnsi="Times New Roman" w:cs="Times New Roman"/>
          <w:sz w:val="28"/>
          <w:szCs w:val="28"/>
        </w:rPr>
        <w:t xml:space="preserve"> веке полотен, он еще более остро ощущает недосягаемость для современных художников того особого поэтического мира, которое существовало в воображении Боттичелли. Флорентийский мастер был певцом весны, утверждавшей торжество жизни, духовной полноты, мира на Земле. Современные же художники видятся Долгополову «людьми осени», живущими в век прогресса науки и техники, и совершенно разучившимися чувствовать и понимать красоту. </w:t>
      </w:r>
    </w:p>
    <w:p w14:paraId="365E9A05" w14:textId="77777777" w:rsidR="00D46A75" w:rsidRDefault="002D20D0" w:rsidP="00D46A75">
      <w:pPr>
        <w:spacing w:line="360" w:lineRule="auto"/>
        <w:ind w:firstLine="720"/>
        <w:jc w:val="both"/>
        <w:rPr>
          <w:rFonts w:ascii="Times New Roman" w:hAnsi="Times New Roman" w:cs="Times New Roman"/>
          <w:sz w:val="28"/>
          <w:szCs w:val="28"/>
        </w:rPr>
      </w:pPr>
      <w:r w:rsidRPr="002D20D0">
        <w:rPr>
          <w:rFonts w:ascii="Times New Roman" w:hAnsi="Times New Roman" w:cs="Times New Roman"/>
          <w:sz w:val="28"/>
          <w:szCs w:val="28"/>
        </w:rPr>
        <w:t>В очерке Долгополова встречаем такие строки: «Кто оплачивает…захваливает  этих художников, бардов цинизма, уродства, хаоса, сеющих смятение в умах своими отталкивающими произведениями?» Вопрос так и остается открытым. В заключение исследователь лишь добавляет такую фразу: «Ныне, когда борьба света и мрака…войны и мира обнажена, как никогда, сияет имя Боттичелли…воспевшего, как никто, Весну!».</w:t>
      </w:r>
      <w:r w:rsidR="00DD0015">
        <w:rPr>
          <w:rFonts w:ascii="Times New Roman" w:hAnsi="Times New Roman" w:cs="Times New Roman"/>
          <w:sz w:val="28"/>
          <w:szCs w:val="28"/>
        </w:rPr>
        <w:t xml:space="preserve"> </w:t>
      </w:r>
      <w:r w:rsidRPr="002D20D0">
        <w:rPr>
          <w:rFonts w:ascii="Times New Roman" w:hAnsi="Times New Roman" w:cs="Times New Roman"/>
          <w:sz w:val="28"/>
          <w:szCs w:val="28"/>
        </w:rPr>
        <w:t>Последние строки очерка Долгополова как нельзя более точно характеризуют отношение художника к творчеству Боттичелли. К мастерам подобного размаха мы обращаемся в поиске утраченных идеалов: чистых, духовно наполненных и светлых, идеалов, которые все реже можно обнаружить в искусстве современном.</w:t>
      </w:r>
    </w:p>
    <w:p w14:paraId="3EAC171B" w14:textId="77777777" w:rsidR="00253CF6" w:rsidRDefault="00EB5834"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lastRenderedPageBreak/>
        <w:t xml:space="preserve">Следующий автор, написавший свою работу в жанре субъективной лирики, это </w:t>
      </w:r>
      <w:r w:rsidRPr="00253CF6">
        <w:rPr>
          <w:rFonts w:ascii="Times New Roman" w:hAnsi="Times New Roman" w:cs="Times New Roman"/>
          <w:b/>
          <w:sz w:val="28"/>
          <w:szCs w:val="28"/>
        </w:rPr>
        <w:t>Станислав</w:t>
      </w:r>
      <w:r w:rsidRPr="00253CF6">
        <w:rPr>
          <w:rFonts w:ascii="Times New Roman" w:hAnsi="Times New Roman" w:cs="Times New Roman"/>
          <w:sz w:val="28"/>
          <w:szCs w:val="28"/>
        </w:rPr>
        <w:t xml:space="preserve"> </w:t>
      </w:r>
      <w:r w:rsidRPr="00253CF6">
        <w:rPr>
          <w:rFonts w:ascii="Times New Roman" w:hAnsi="Times New Roman" w:cs="Times New Roman"/>
          <w:b/>
          <w:sz w:val="28"/>
          <w:szCs w:val="28"/>
        </w:rPr>
        <w:t>Зарницкий</w:t>
      </w:r>
      <w:r w:rsidR="004076DC" w:rsidRPr="00253CF6">
        <w:rPr>
          <w:rFonts w:ascii="Times New Roman" w:hAnsi="Times New Roman" w:cs="Times New Roman"/>
          <w:b/>
          <w:sz w:val="28"/>
          <w:szCs w:val="28"/>
        </w:rPr>
        <w:t xml:space="preserve"> </w:t>
      </w:r>
      <w:r w:rsidR="004076DC" w:rsidRPr="00253CF6">
        <w:rPr>
          <w:rFonts w:ascii="Times New Roman" w:hAnsi="Times New Roman" w:cs="Times New Roman"/>
          <w:sz w:val="28"/>
          <w:szCs w:val="28"/>
        </w:rPr>
        <w:t>(1931-1992)</w:t>
      </w:r>
      <w:r w:rsidRPr="00253CF6">
        <w:rPr>
          <w:rFonts w:ascii="Times New Roman" w:hAnsi="Times New Roman" w:cs="Times New Roman"/>
          <w:sz w:val="28"/>
          <w:szCs w:val="28"/>
        </w:rPr>
        <w:t>.</w:t>
      </w:r>
      <w:r w:rsidR="00425D6F" w:rsidRPr="00253CF6">
        <w:rPr>
          <w:rFonts w:ascii="Times New Roman" w:hAnsi="Times New Roman" w:cs="Times New Roman"/>
          <w:sz w:val="28"/>
          <w:szCs w:val="28"/>
        </w:rPr>
        <w:t xml:space="preserve"> </w:t>
      </w:r>
      <w:r w:rsidRPr="00253CF6">
        <w:rPr>
          <w:rFonts w:ascii="Times New Roman" w:hAnsi="Times New Roman" w:cs="Times New Roman"/>
          <w:sz w:val="28"/>
          <w:szCs w:val="28"/>
        </w:rPr>
        <w:t>А</w:t>
      </w:r>
      <w:r w:rsidR="00D9307A" w:rsidRPr="00253CF6">
        <w:rPr>
          <w:rFonts w:ascii="Times New Roman" w:hAnsi="Times New Roman" w:cs="Times New Roman"/>
          <w:sz w:val="28"/>
          <w:szCs w:val="28"/>
        </w:rPr>
        <w:t xml:space="preserve">втор, </w:t>
      </w:r>
      <w:r w:rsidRPr="00253CF6">
        <w:rPr>
          <w:rFonts w:ascii="Times New Roman" w:hAnsi="Times New Roman" w:cs="Times New Roman"/>
          <w:bCs/>
          <w:sz w:val="28"/>
          <w:szCs w:val="28"/>
        </w:rPr>
        <w:t>монографии «Сандро Боттичелли» (из серии «Жизнь замечательных людей»)</w:t>
      </w:r>
      <w:r w:rsidR="00D9307A" w:rsidRPr="00253CF6">
        <w:rPr>
          <w:rFonts w:ascii="Times New Roman" w:hAnsi="Times New Roman" w:cs="Times New Roman"/>
          <w:sz w:val="28"/>
          <w:szCs w:val="28"/>
        </w:rPr>
        <w:t>, был дипломатом (в странах Западной Европы), а не искусствоведом, и помимо биографии знаменитого флорентийца написал также работу о</w:t>
      </w:r>
      <w:r w:rsidR="00CA66E6" w:rsidRPr="00253CF6">
        <w:rPr>
          <w:rFonts w:ascii="Times New Roman" w:hAnsi="Times New Roman" w:cs="Times New Roman"/>
          <w:sz w:val="28"/>
          <w:szCs w:val="28"/>
        </w:rPr>
        <w:t>б</w:t>
      </w:r>
      <w:r w:rsidR="00D9307A" w:rsidRPr="00253CF6">
        <w:rPr>
          <w:rFonts w:ascii="Times New Roman" w:hAnsi="Times New Roman" w:cs="Times New Roman"/>
          <w:sz w:val="28"/>
          <w:szCs w:val="28"/>
        </w:rPr>
        <w:t xml:space="preserve"> Альбрехте Дюрере. Согласно предисловию к книге о Боттичелли, написанной Александром Маховым, Зарницкий попытался создать текст, где «рядом с Боттичелли-художником вставал бы в полный рост Боттичелли-человек с его духовными исканиями, надеждами и разочарованиями».</w:t>
      </w:r>
      <w:r w:rsidR="00D9307A" w:rsidRPr="00253CF6">
        <w:rPr>
          <w:rStyle w:val="FootnoteReference"/>
          <w:rFonts w:ascii="Times New Roman" w:hAnsi="Times New Roman" w:cs="Times New Roman"/>
          <w:sz w:val="28"/>
          <w:szCs w:val="28"/>
        </w:rPr>
        <w:footnoteReference w:id="49"/>
      </w:r>
      <w:r w:rsidR="00D9307A" w:rsidRPr="00253CF6">
        <w:rPr>
          <w:rFonts w:ascii="Times New Roman" w:hAnsi="Times New Roman" w:cs="Times New Roman"/>
          <w:sz w:val="28"/>
          <w:szCs w:val="28"/>
        </w:rPr>
        <w:t xml:space="preserve"> То есть автор Зарницкий, стремится воссоздать перед читателем портрет художника, показать его как реального человека, а не легендарную личность.</w:t>
      </w:r>
    </w:p>
    <w:p w14:paraId="3AB4D76E" w14:textId="77777777"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Действительно, Зарницкий представляет события жизни художника скорее, как рассказ. Исследователь описывает атмосферу города, в котором рос Боттичелли. Бурлящая жизнь Флоренции: шумные улочки, наводненные толпами людей площади, звон колокола на башне Джотто, возвещающий о наступлении ночи, яркие красочные праздники, и все это на фоне закулисных политических интриг, в которых непревзойдённым мастером был сам Козимо Медичи, негласный правитель флорентийской республики.</w:t>
      </w:r>
    </w:p>
    <w:p w14:paraId="7B30EC51" w14:textId="77777777"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 xml:space="preserve">Поступление на ученичество к Фра Филиппо Липпи стало той отправной точкой, с которой начинается становление Боттичелли как живописца. Липпи не стремился навязать какую-то определённую манеру письма своему ученику, а лишь помогал будущему художнику постигать азы: как построить линию, что такое правильные пропорции, как выстроить перспективу. Учитель предоставлял своему ученику свободу и возможность проявить собственную фантазию. В то же время, Липпи требовал, чтобы живописец был начитан, знал, какие знаки что символизируют. Иными словами, художник должен знать Библию, житие Богородицы и святых, Новый завет не хуже священника. </w:t>
      </w:r>
      <w:r w:rsidRPr="00253CF6">
        <w:rPr>
          <w:rFonts w:ascii="Times New Roman" w:hAnsi="Times New Roman" w:cs="Times New Roman"/>
          <w:sz w:val="28"/>
          <w:szCs w:val="28"/>
        </w:rPr>
        <w:lastRenderedPageBreak/>
        <w:t>К тому же, знакомство с трудами Данте, Боккаччо, Тита Ливия, а также знания по астрономии, геометрии, истории, медицине тоже будут не лишними.</w:t>
      </w:r>
    </w:p>
    <w:p w14:paraId="728A4588" w14:textId="77777777"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Как пишет Зарницкий, Боттичелли был способным учеником, и уже на третьем году обучения вполне освоил манеру Липпи, так что последний начал привлекать своего подмастерья к изготовлению Мадонн.</w:t>
      </w:r>
    </w:p>
    <w:p w14:paraId="4F8BF010" w14:textId="5E065BC8"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После отъезда Липпи из Флоренции Боттичелли поступает, как известно, в обучение к Андреа Ве</w:t>
      </w:r>
      <w:r w:rsidR="002910F3">
        <w:rPr>
          <w:rFonts w:ascii="Times New Roman" w:hAnsi="Times New Roman" w:cs="Times New Roman"/>
          <w:sz w:val="28"/>
          <w:szCs w:val="28"/>
        </w:rPr>
        <w:t>р</w:t>
      </w:r>
      <w:r w:rsidRPr="00253CF6">
        <w:rPr>
          <w:rFonts w:ascii="Times New Roman" w:hAnsi="Times New Roman" w:cs="Times New Roman"/>
          <w:sz w:val="28"/>
          <w:szCs w:val="28"/>
        </w:rPr>
        <w:t>роккьо. Новый наставник был всего на девять лет старше нашего героя и принадлежал к тому числу живописцев, которыми двигало страстное желание создавать новое искусство. Ве</w:t>
      </w:r>
      <w:r w:rsidR="002910F3">
        <w:rPr>
          <w:rFonts w:ascii="Times New Roman" w:hAnsi="Times New Roman" w:cs="Times New Roman"/>
          <w:sz w:val="28"/>
          <w:szCs w:val="28"/>
        </w:rPr>
        <w:t>р</w:t>
      </w:r>
      <w:r w:rsidRPr="00253CF6">
        <w:rPr>
          <w:rFonts w:ascii="Times New Roman" w:hAnsi="Times New Roman" w:cs="Times New Roman"/>
          <w:sz w:val="28"/>
          <w:szCs w:val="28"/>
        </w:rPr>
        <w:t>роккьо, безусловно, с уважением относился к заслугам Липпи и Мазаччо и в то же время считал, что последние уже сделали все, что могли.</w:t>
      </w:r>
    </w:p>
    <w:p w14:paraId="1985C32F" w14:textId="413CB1D2"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В мастерской Ве</w:t>
      </w:r>
      <w:r w:rsidR="002910F3">
        <w:rPr>
          <w:rFonts w:ascii="Times New Roman" w:hAnsi="Times New Roman" w:cs="Times New Roman"/>
          <w:sz w:val="28"/>
          <w:szCs w:val="28"/>
        </w:rPr>
        <w:t>р</w:t>
      </w:r>
      <w:r w:rsidRPr="00253CF6">
        <w:rPr>
          <w:rFonts w:ascii="Times New Roman" w:hAnsi="Times New Roman" w:cs="Times New Roman"/>
          <w:sz w:val="28"/>
          <w:szCs w:val="28"/>
        </w:rPr>
        <w:t>роккьо, как прежде у Липпи, часто собирались живописцы и скульпторы, чтобы поспорить об искусстве и обменяться полученным опытом. Так, будучи подмастерьем у Ве</w:t>
      </w:r>
      <w:r w:rsidR="002910F3">
        <w:rPr>
          <w:rFonts w:ascii="Times New Roman" w:hAnsi="Times New Roman" w:cs="Times New Roman"/>
          <w:sz w:val="28"/>
          <w:szCs w:val="28"/>
        </w:rPr>
        <w:t>р</w:t>
      </w:r>
      <w:r w:rsidRPr="00253CF6">
        <w:rPr>
          <w:rFonts w:ascii="Times New Roman" w:hAnsi="Times New Roman" w:cs="Times New Roman"/>
          <w:sz w:val="28"/>
          <w:szCs w:val="28"/>
        </w:rPr>
        <w:t>роккьо, Боттичелли познакомился с молодым Леонардо из местечка Винчи, свел близкое знакомство бра</w:t>
      </w:r>
      <w:r w:rsidR="0043458D">
        <w:rPr>
          <w:rFonts w:ascii="Times New Roman" w:hAnsi="Times New Roman" w:cs="Times New Roman"/>
          <w:sz w:val="28"/>
          <w:szCs w:val="28"/>
        </w:rPr>
        <w:t>тьями По</w:t>
      </w:r>
      <w:r w:rsidRPr="00253CF6">
        <w:rPr>
          <w:rFonts w:ascii="Times New Roman" w:hAnsi="Times New Roman" w:cs="Times New Roman"/>
          <w:sz w:val="28"/>
          <w:szCs w:val="28"/>
        </w:rPr>
        <w:t>ллайоло. В это же время художник впервые получает приглашение в дом на виа Ларга, в котором часто за большим столом братья Медичи, Лоренцо и Джулиано, собирали своих друзей - людей незаурядных и начитанных: поэтов, философов, живописцев.</w:t>
      </w:r>
    </w:p>
    <w:p w14:paraId="2DD70278" w14:textId="4EE209D2"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Знакомство с влиятельной флорентийской семьей не прошло даром. Вскоре Боттичелли привлекают к участию в оформлении улиц для турнира 1468 года. Вскоре после этого Боттичелли был приглашен (наряду с другими мастерами) для праздничного оформления Флоренции по случаю свадьбы Лоренцо Медичи с римской аристократкой Клариссой Орсини. Вскоре последовал и другой заказ – художник наряду с Пьетро Поллайоло начинает работать с над крупным заказом – украшение большого зала Торгового суда фигурами добродетелей: Умеренность, Мудрость, Сила, Справедливость. Боттичелли досталась аллегория «Силы»</w:t>
      </w:r>
      <w:r w:rsidR="000D41A1">
        <w:rPr>
          <w:rFonts w:ascii="Times New Roman" w:hAnsi="Times New Roman" w:cs="Times New Roman"/>
          <w:sz w:val="28"/>
          <w:szCs w:val="28"/>
        </w:rPr>
        <w:t xml:space="preserve"> (Рис. 29)</w:t>
      </w:r>
      <w:r w:rsidRPr="00253CF6">
        <w:rPr>
          <w:rFonts w:ascii="Times New Roman" w:hAnsi="Times New Roman" w:cs="Times New Roman"/>
          <w:sz w:val="28"/>
          <w:szCs w:val="28"/>
        </w:rPr>
        <w:t xml:space="preserve">.  В этой работе мы не только видим влияние учителей художника (лицо напоминает Мадонн Липпи, </w:t>
      </w:r>
      <w:r w:rsidRPr="00253CF6">
        <w:rPr>
          <w:rFonts w:ascii="Times New Roman" w:hAnsi="Times New Roman" w:cs="Times New Roman"/>
          <w:sz w:val="28"/>
          <w:szCs w:val="28"/>
        </w:rPr>
        <w:lastRenderedPageBreak/>
        <w:t>«нервность тонких рук» выдает влияние Антонио Поллайоло, скульптурная отточенность – уроки Андреа Вер</w:t>
      </w:r>
      <w:r w:rsidR="002910F3">
        <w:rPr>
          <w:rFonts w:ascii="Times New Roman" w:hAnsi="Times New Roman" w:cs="Times New Roman"/>
          <w:sz w:val="28"/>
          <w:szCs w:val="28"/>
        </w:rPr>
        <w:t>р</w:t>
      </w:r>
      <w:r w:rsidRPr="00253CF6">
        <w:rPr>
          <w:rFonts w:ascii="Times New Roman" w:hAnsi="Times New Roman" w:cs="Times New Roman"/>
          <w:sz w:val="28"/>
          <w:szCs w:val="28"/>
        </w:rPr>
        <w:t>оккьо), но и собственный стиль художника, выражающийся в «изящном полуобороте тела»</w:t>
      </w:r>
      <w:r w:rsidRPr="00253CF6">
        <w:rPr>
          <w:rStyle w:val="FootnoteReference"/>
          <w:rFonts w:ascii="Times New Roman" w:hAnsi="Times New Roman" w:cs="Times New Roman"/>
          <w:sz w:val="28"/>
          <w:szCs w:val="28"/>
        </w:rPr>
        <w:footnoteReference w:id="50"/>
      </w:r>
      <w:r w:rsidRPr="00253CF6">
        <w:rPr>
          <w:rFonts w:ascii="Times New Roman" w:hAnsi="Times New Roman" w:cs="Times New Roman"/>
          <w:sz w:val="28"/>
          <w:szCs w:val="28"/>
        </w:rPr>
        <w:t xml:space="preserve"> и слегка печальном, отрешенном от мира взгляде Силы.</w:t>
      </w:r>
    </w:p>
    <w:p w14:paraId="69BE7D6F" w14:textId="77777777"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Зарницкий не только старается воссоздать те условия, в которых находился Боттичелли в тот или иной момент своей жизни, исследователь также приводит многочисленные свидетельства эпохи и перечисляет события, которые имели место в Флорентийской республике в различные периоды ее существования.</w:t>
      </w:r>
    </w:p>
    <w:p w14:paraId="747D3CD6" w14:textId="2DDB58C9"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Зарницкий часто пишет о боттичел</w:t>
      </w:r>
      <w:r w:rsidR="00782BD1">
        <w:rPr>
          <w:rFonts w:ascii="Times New Roman" w:hAnsi="Times New Roman" w:cs="Times New Roman"/>
          <w:sz w:val="28"/>
          <w:szCs w:val="28"/>
        </w:rPr>
        <w:t>л</w:t>
      </w:r>
      <w:r w:rsidRPr="00253CF6">
        <w:rPr>
          <w:rFonts w:ascii="Times New Roman" w:hAnsi="Times New Roman" w:cs="Times New Roman"/>
          <w:sz w:val="28"/>
          <w:szCs w:val="28"/>
        </w:rPr>
        <w:t>евских мадоннах, подчеркивая, что на их примере можно проследить эволюцию творчества мастера: от ранних работ, где еще велико влияние учителей (Фра Филиппо Липпи часто писал образ Богоматери и многие ранние работы Боттичелли напоминали Мадонн Липпи) до более поздних, где все ярче проступает непревзойденная манера самого Боттичелли: эта особенная, глубокая связь между матерью и младенцем, печальные устремленные в вечность глаза девы Марии, ее задумчивый, печальный взгляд и ощущение полного отсутствия времени – как будто герои не проживают это мгновение, изображаемое художником, а полностью погружены в него, и нет ни настоящего, ни прошлого, ни будущего, несмотря на присутствующие на картине указания на грядущие страдания Спасителя.</w:t>
      </w:r>
    </w:p>
    <w:p w14:paraId="4588349D" w14:textId="77777777"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 xml:space="preserve">В то же время несмотря на явный интерес к личности Боттичелли, исследователь довольно часто отступает от описания работ мастера и концентрируется на самой эпохе расцвета дома Медичи во Флоренции, на интригах и празднествах, на врагах и друзьях знаменитого дома. Подобные описания помогают лучше понять дух времени, осознать противоречивость, </w:t>
      </w:r>
      <w:r w:rsidRPr="00253CF6">
        <w:rPr>
          <w:rFonts w:ascii="Times New Roman" w:hAnsi="Times New Roman" w:cs="Times New Roman"/>
          <w:sz w:val="28"/>
          <w:szCs w:val="28"/>
        </w:rPr>
        <w:lastRenderedPageBreak/>
        <w:t xml:space="preserve">которая была свойственная не только людям, но и, как следствие, самому искусству. </w:t>
      </w:r>
    </w:p>
    <w:p w14:paraId="3AC48A17" w14:textId="11DDDE8D"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Противоречивость эта была в первую очередь связана с тем, что вдохновленные античными идеалами прекрасного человека, рыцарскими романами, воспевающими поклонение прекрасной даме, а также христианскими добродетелями, люди тем не менее продолжали жить в атмосфере постоянных интриг, подкупа, насилия. Флоренция будучи процветающим торговым городом, мощной и влиятельной республикой тем не менее напоминала плавильный котел, готовый вот-вот взорваться. Ее раздирали противоречия: богатство и великолепие дома Медичи соседствовали с явным недовольством определенных слоев населения чрезмерной пышностью их образа жизни. Пока Лоренцо правил твердой рукой, Флоренция были в безопасности, но и враги дома не дремали. Близилось время, когда монах Джир</w:t>
      </w:r>
      <w:r w:rsidR="00D20F3C">
        <w:rPr>
          <w:rFonts w:ascii="Times New Roman" w:hAnsi="Times New Roman" w:cs="Times New Roman"/>
          <w:sz w:val="28"/>
          <w:szCs w:val="28"/>
        </w:rPr>
        <w:t>о</w:t>
      </w:r>
      <w:r w:rsidRPr="00253CF6">
        <w:rPr>
          <w:rFonts w:ascii="Times New Roman" w:hAnsi="Times New Roman" w:cs="Times New Roman"/>
          <w:sz w:val="28"/>
          <w:szCs w:val="28"/>
        </w:rPr>
        <w:t>ламо Савонарола возведет свой костер, в котором погибнут многочисленные книги и произведения искусства.</w:t>
      </w:r>
    </w:p>
    <w:p w14:paraId="653F55CB" w14:textId="3B2FA677"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Оказывала ли вся эта тревожная обстановка влияние на творчество Боттичелли? Безусловно. В ранних работах мастера «Паллада и Кентавр», «Марс и Венера», той же «Весне» мы видим отголоски той славной и чрезмерной во всех отношениях эпохи, когда Лоренцо и Джулиано устраивали свой славные праздники, турниры и карнавальные шестви</w:t>
      </w:r>
      <w:r w:rsidR="00491565">
        <w:rPr>
          <w:rFonts w:ascii="Times New Roman" w:hAnsi="Times New Roman" w:cs="Times New Roman"/>
          <w:sz w:val="28"/>
          <w:szCs w:val="28"/>
        </w:rPr>
        <w:t>я. «Паллада и К</w:t>
      </w:r>
      <w:r w:rsidRPr="00253CF6">
        <w:rPr>
          <w:rFonts w:ascii="Times New Roman" w:hAnsi="Times New Roman" w:cs="Times New Roman"/>
          <w:sz w:val="28"/>
          <w:szCs w:val="28"/>
        </w:rPr>
        <w:t>ентавр» по свидетельству некоторых авторов вообще символизирует победу рода Медичи над заговорщиками, стремившимися свергнуть их с флорентийского трона.</w:t>
      </w:r>
    </w:p>
    <w:p w14:paraId="71A491F6" w14:textId="51D9BA6C" w:rsid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Более поздние работы мастера тоже так или иначе вдохновлены царившими в то время во Флорентийской республике настроениями. Поздний Боттичелли более трагичен, скуп на орнаментальность, еще более меланхоличен. Художник как будто бы стремится к большей простоте, он словно бы выкристаллизовывает свой стиль, оставляя лишь самое необходимое. Таковы</w:t>
      </w:r>
      <w:r w:rsidR="000256C6">
        <w:rPr>
          <w:rFonts w:ascii="Times New Roman" w:hAnsi="Times New Roman" w:cs="Times New Roman"/>
          <w:sz w:val="28"/>
          <w:szCs w:val="28"/>
        </w:rPr>
        <w:t xml:space="preserve"> его «Мистическое Р</w:t>
      </w:r>
      <w:r w:rsidRPr="00253CF6">
        <w:rPr>
          <w:rFonts w:ascii="Times New Roman" w:hAnsi="Times New Roman" w:cs="Times New Roman"/>
          <w:sz w:val="28"/>
          <w:szCs w:val="28"/>
        </w:rPr>
        <w:t>аспятие»</w:t>
      </w:r>
      <w:r w:rsidR="006552F4">
        <w:rPr>
          <w:rFonts w:ascii="Times New Roman" w:hAnsi="Times New Roman" w:cs="Times New Roman"/>
          <w:sz w:val="28"/>
          <w:szCs w:val="28"/>
        </w:rPr>
        <w:t xml:space="preserve"> (Рис.</w:t>
      </w:r>
      <w:r w:rsidR="00A57D4B">
        <w:rPr>
          <w:rFonts w:ascii="Times New Roman" w:hAnsi="Times New Roman" w:cs="Times New Roman"/>
          <w:sz w:val="28"/>
          <w:szCs w:val="28"/>
        </w:rPr>
        <w:t>30)</w:t>
      </w:r>
      <w:r w:rsidR="006552F4">
        <w:rPr>
          <w:rFonts w:ascii="Times New Roman" w:hAnsi="Times New Roman" w:cs="Times New Roman"/>
          <w:sz w:val="28"/>
          <w:szCs w:val="28"/>
        </w:rPr>
        <w:t xml:space="preserve"> </w:t>
      </w:r>
      <w:r w:rsidRPr="00253CF6">
        <w:rPr>
          <w:rFonts w:ascii="Times New Roman" w:hAnsi="Times New Roman" w:cs="Times New Roman"/>
          <w:sz w:val="28"/>
          <w:szCs w:val="28"/>
        </w:rPr>
        <w:t xml:space="preserve"> и «Оплакивание </w:t>
      </w:r>
      <w:r w:rsidRPr="00253CF6">
        <w:rPr>
          <w:rFonts w:ascii="Times New Roman" w:hAnsi="Times New Roman" w:cs="Times New Roman"/>
          <w:sz w:val="28"/>
          <w:szCs w:val="28"/>
        </w:rPr>
        <w:lastRenderedPageBreak/>
        <w:t>Христа»</w:t>
      </w:r>
      <w:r w:rsidR="00040236">
        <w:rPr>
          <w:rFonts w:ascii="Times New Roman" w:hAnsi="Times New Roman" w:cs="Times New Roman"/>
          <w:sz w:val="28"/>
          <w:szCs w:val="28"/>
        </w:rPr>
        <w:t xml:space="preserve"> (Рис. 31)</w:t>
      </w:r>
      <w:r w:rsidRPr="00253CF6">
        <w:rPr>
          <w:rFonts w:ascii="Times New Roman" w:hAnsi="Times New Roman" w:cs="Times New Roman"/>
          <w:sz w:val="28"/>
          <w:szCs w:val="28"/>
        </w:rPr>
        <w:t>. Боттичелли как будто бы возвращается назад, к своим истокам – передача сюжета за счет тщательно выверенных изобразительных средств во многом приближают его работы к иконам.</w:t>
      </w:r>
    </w:p>
    <w:p w14:paraId="21305BD9" w14:textId="5180840D" w:rsidR="00D9307A" w:rsidRPr="00253CF6" w:rsidRDefault="00D9307A" w:rsidP="00253CF6">
      <w:pPr>
        <w:spacing w:line="360" w:lineRule="auto"/>
        <w:ind w:firstLine="720"/>
        <w:jc w:val="both"/>
        <w:rPr>
          <w:rFonts w:ascii="Times New Roman" w:hAnsi="Times New Roman" w:cs="Times New Roman"/>
          <w:sz w:val="28"/>
          <w:szCs w:val="28"/>
        </w:rPr>
      </w:pPr>
      <w:r w:rsidRPr="00253CF6">
        <w:rPr>
          <w:rFonts w:ascii="Times New Roman" w:hAnsi="Times New Roman" w:cs="Times New Roman"/>
          <w:sz w:val="28"/>
          <w:szCs w:val="28"/>
        </w:rPr>
        <w:t>Работа Зарницкого отличается от того подхода к рассмотрению творчества художника, который был характерен для предыдущих авторов. Исследователю интересны личности, сотканные из противоречий: жестокие и поэтичные, честные и пугающие, сильные и слабые. Вот почему помимо акцента на судьбе Боттичелли, Зарницкий пишет также подробно и о Лоренцо Великолепном, отце Боттичелли, Джироламо Савонароле, Симонетте и Джулиано, коварных Пацци. Автора можно понять, это было время больших, сложных личностей. Такой взгляд на эпоху и историю помогает лучше понять окружение художника, а также то, как непросто талантливой личности может быть порой реализоваться, найти свой путь  в эпоху больших свершений и перемен.</w:t>
      </w:r>
    </w:p>
    <w:p w14:paraId="4A20F1C5" w14:textId="77777777" w:rsidR="00C57B18" w:rsidRDefault="003D169C" w:rsidP="00C57B18">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После рассмотрения авторов, писавших в жанре субъективной лирики, обратимся теперь к более классическим работам, написанным отечественными искусствоведами в вполне</w:t>
      </w:r>
      <w:r w:rsidR="001967E4">
        <w:rPr>
          <w:rFonts w:ascii="Times New Roman" w:hAnsi="Times New Roman" w:cs="Times New Roman"/>
          <w:sz w:val="28"/>
          <w:szCs w:val="28"/>
        </w:rPr>
        <w:t xml:space="preserve"> традиционном</w:t>
      </w:r>
      <w:r>
        <w:rPr>
          <w:rFonts w:ascii="Times New Roman" w:hAnsi="Times New Roman" w:cs="Times New Roman"/>
          <w:sz w:val="28"/>
          <w:szCs w:val="28"/>
        </w:rPr>
        <w:t xml:space="preserve"> </w:t>
      </w:r>
      <w:r w:rsidR="00094891">
        <w:rPr>
          <w:rFonts w:ascii="Times New Roman" w:hAnsi="Times New Roman" w:cs="Times New Roman"/>
          <w:sz w:val="28"/>
          <w:szCs w:val="28"/>
        </w:rPr>
        <w:t>стиле.</w:t>
      </w:r>
      <w:r w:rsidR="0009445D">
        <w:rPr>
          <w:rFonts w:ascii="Times New Roman" w:hAnsi="Times New Roman" w:cs="Times New Roman"/>
          <w:sz w:val="28"/>
          <w:szCs w:val="28"/>
        </w:rPr>
        <w:t xml:space="preserve"> Первой в этом ряду будет рассмотрена монография Т. Кустодиевой «</w:t>
      </w:r>
      <w:r w:rsidR="002544B2">
        <w:rPr>
          <w:rFonts w:ascii="Times New Roman" w:hAnsi="Times New Roman" w:cs="Times New Roman"/>
          <w:sz w:val="28"/>
          <w:szCs w:val="28"/>
        </w:rPr>
        <w:t>Боттичелли».</w:t>
      </w:r>
    </w:p>
    <w:p w14:paraId="4001B258" w14:textId="0868A8F4"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Известный петербургский искусствовед, специалист по итальянской живописи </w:t>
      </w:r>
      <w:r w:rsidRPr="00C57B18">
        <w:rPr>
          <w:rFonts w:ascii="Times New Roman" w:hAnsi="Times New Roman" w:cs="Times New Roman"/>
          <w:sz w:val="28"/>
          <w:szCs w:val="28"/>
          <w:lang w:val="en-US"/>
        </w:rPr>
        <w:t xml:space="preserve">XIII </w:t>
      </w:r>
      <w:r w:rsidRPr="00C57B18">
        <w:rPr>
          <w:rFonts w:ascii="Times New Roman" w:hAnsi="Times New Roman" w:cs="Times New Roman"/>
          <w:sz w:val="28"/>
          <w:szCs w:val="28"/>
        </w:rPr>
        <w:t xml:space="preserve">- </w:t>
      </w:r>
      <w:r w:rsidRPr="00C57B18">
        <w:rPr>
          <w:rFonts w:ascii="Times New Roman" w:hAnsi="Times New Roman" w:cs="Times New Roman"/>
          <w:sz w:val="28"/>
          <w:szCs w:val="28"/>
          <w:lang w:val="en-US"/>
        </w:rPr>
        <w:t>XVI</w:t>
      </w:r>
      <w:r w:rsidRPr="00C57B18">
        <w:rPr>
          <w:rFonts w:ascii="Times New Roman" w:hAnsi="Times New Roman" w:cs="Times New Roman"/>
          <w:sz w:val="28"/>
          <w:szCs w:val="28"/>
        </w:rPr>
        <w:t xml:space="preserve"> веков </w:t>
      </w:r>
      <w:r w:rsidR="005C0025">
        <w:rPr>
          <w:rFonts w:ascii="Times New Roman" w:hAnsi="Times New Roman" w:cs="Times New Roman"/>
          <w:b/>
          <w:bCs/>
          <w:sz w:val="28"/>
          <w:szCs w:val="28"/>
        </w:rPr>
        <w:t>Т.</w:t>
      </w:r>
      <w:r w:rsidRPr="00C57B18">
        <w:rPr>
          <w:rFonts w:ascii="Times New Roman" w:hAnsi="Times New Roman" w:cs="Times New Roman"/>
          <w:b/>
          <w:bCs/>
          <w:sz w:val="28"/>
          <w:szCs w:val="28"/>
        </w:rPr>
        <w:t xml:space="preserve"> Кустодиева</w:t>
      </w:r>
      <w:r w:rsidR="005E7250" w:rsidRPr="005E7250">
        <w:rPr>
          <w:rFonts w:ascii="Times New Roman" w:hAnsi="Times New Roman" w:cs="Times New Roman"/>
          <w:bCs/>
          <w:sz w:val="28"/>
          <w:szCs w:val="28"/>
        </w:rPr>
        <w:t xml:space="preserve"> (1934-2021)</w:t>
      </w:r>
      <w:r w:rsidRPr="005E7250">
        <w:rPr>
          <w:rFonts w:ascii="Times New Roman" w:hAnsi="Times New Roman" w:cs="Times New Roman"/>
          <w:sz w:val="28"/>
          <w:szCs w:val="28"/>
        </w:rPr>
        <w:t xml:space="preserve"> </w:t>
      </w:r>
      <w:r w:rsidRPr="00C57B18">
        <w:rPr>
          <w:rFonts w:ascii="Times New Roman" w:hAnsi="Times New Roman" w:cs="Times New Roman"/>
          <w:sz w:val="28"/>
          <w:szCs w:val="28"/>
        </w:rPr>
        <w:t>публикует свой труд, посвященный Боттичелли в 1971 году. Автор подчеркивает, что к моменту написания работы существует довольно мало книг на русском языке о знаменитом флорентинце, тогда как в зарубежном искусствоведении творчеству мастера посвящено огромное количество статей и монографий.</w:t>
      </w:r>
    </w:p>
    <w:p w14:paraId="50A1799B"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В работе Кустодиевой принимается попытка по-новому раскрыть личность Боттичелли, автор не только уделяет значительное внимание анализу исторических и культурных предпосылок, повлиявших на формирование его творческого гения, но также пытается обрисовать сам образ мастера, творившего в эпоху раннего Возрождения.</w:t>
      </w:r>
    </w:p>
    <w:p w14:paraId="1C89C48A"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lastRenderedPageBreak/>
        <w:t>Прежде, чем приступить непосредственно к рассмотрению различных произведений Боттичелли, исследовательница кратко, в общих чертах, дает характеристику того, как менялось восприятие творчества художника в различные исторические эпохи.</w:t>
      </w:r>
    </w:p>
    <w:p w14:paraId="471A3D26" w14:textId="0C59780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Кустодиева отмечает, что несмотря на то, что Боттичелли был широко известен при жизни, уже в </w:t>
      </w:r>
      <w:r w:rsidRPr="00C57B18">
        <w:rPr>
          <w:rFonts w:ascii="Times New Roman" w:hAnsi="Times New Roman" w:cs="Times New Roman"/>
          <w:sz w:val="28"/>
          <w:szCs w:val="28"/>
          <w:lang w:val="en-US"/>
        </w:rPr>
        <w:t>XVI</w:t>
      </w:r>
      <w:r w:rsidRPr="00C57B18">
        <w:rPr>
          <w:rFonts w:ascii="Times New Roman" w:hAnsi="Times New Roman" w:cs="Times New Roman"/>
          <w:sz w:val="28"/>
          <w:szCs w:val="28"/>
        </w:rPr>
        <w:t xml:space="preserve"> веке несколько меняется фокус восприятия его творчества. Так, Джорджо Вазари, говоря о художнике, предпочитает ограничиваться лишь анекдотами, не давая при этом качественной оценки наиболее знаменитых работ мастера. Единственное работа, которая заслуживает похвалы в глазах Вазари, это фреска «Святой Августин»</w:t>
      </w:r>
      <w:r w:rsidR="00040236">
        <w:rPr>
          <w:rFonts w:ascii="Times New Roman" w:hAnsi="Times New Roman" w:cs="Times New Roman"/>
          <w:sz w:val="28"/>
          <w:szCs w:val="28"/>
        </w:rPr>
        <w:t xml:space="preserve"> (Рис. 32)</w:t>
      </w:r>
      <w:r w:rsidRPr="00C57B18">
        <w:rPr>
          <w:rFonts w:ascii="Times New Roman" w:hAnsi="Times New Roman" w:cs="Times New Roman"/>
          <w:sz w:val="28"/>
          <w:szCs w:val="28"/>
        </w:rPr>
        <w:t>. Автор «Жизнеописаний…» пишет: «Работа эта получилась достойной наивысшей похвалы, ибо на лице этого святого он выразил ту глубину, остроту и тонкость мысли, которая свойственна лицам, исполненным премудрости и постоянно погруженным в исследование предметов высочайших и наитруднейших».</w:t>
      </w:r>
      <w:r w:rsidRPr="00C57B18">
        <w:rPr>
          <w:rStyle w:val="FootnoteReference"/>
          <w:rFonts w:ascii="Times New Roman" w:hAnsi="Times New Roman" w:cs="Times New Roman"/>
          <w:sz w:val="28"/>
          <w:szCs w:val="28"/>
        </w:rPr>
        <w:footnoteReference w:id="51"/>
      </w:r>
      <w:r w:rsidRPr="00C57B18">
        <w:rPr>
          <w:rFonts w:ascii="Times New Roman" w:hAnsi="Times New Roman" w:cs="Times New Roman"/>
          <w:sz w:val="28"/>
          <w:szCs w:val="28"/>
        </w:rPr>
        <w:t xml:space="preserve"> Не вызывает удивления того, почему Вазари, страстный поклонник творчества Микеланджело, уделяет внимание именно этой работе – «Святой Августин» является одной из самых монументальных работ Боттичелли, где акцент сделан на спокойном и величавом образе святого и ученого, погруженного в процесс внутреннего созерцания. Фигура персонажа почти скульптурно осязаема – тяжелые драпировки, формирующие фигуру святого Августина и придающие самому образу объем, словно бы высечены из мрамора.</w:t>
      </w:r>
    </w:p>
    <w:p w14:paraId="733175B9"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Но вернемся к тому, как менялось восприятие художника с течением времени. После Вазари, как пишет Кустодиева, на протяжении </w:t>
      </w:r>
      <w:r w:rsidRPr="00C57B18">
        <w:rPr>
          <w:rFonts w:ascii="Times New Roman" w:hAnsi="Times New Roman" w:cs="Times New Roman"/>
          <w:sz w:val="28"/>
          <w:szCs w:val="28"/>
          <w:lang w:val="en-US"/>
        </w:rPr>
        <w:t>XVII</w:t>
      </w:r>
      <w:r w:rsidRPr="00C57B18">
        <w:rPr>
          <w:rFonts w:ascii="Times New Roman" w:hAnsi="Times New Roman" w:cs="Times New Roman"/>
          <w:sz w:val="28"/>
          <w:szCs w:val="28"/>
        </w:rPr>
        <w:t>-</w:t>
      </w:r>
      <w:r w:rsidRPr="00C57B18">
        <w:rPr>
          <w:rFonts w:ascii="Times New Roman" w:hAnsi="Times New Roman" w:cs="Times New Roman"/>
          <w:sz w:val="28"/>
          <w:szCs w:val="28"/>
          <w:lang w:val="en-US"/>
        </w:rPr>
        <w:t>XVIII</w:t>
      </w:r>
      <w:r w:rsidRPr="00C57B18">
        <w:rPr>
          <w:rFonts w:ascii="Times New Roman" w:hAnsi="Times New Roman" w:cs="Times New Roman"/>
          <w:sz w:val="28"/>
          <w:szCs w:val="28"/>
        </w:rPr>
        <w:t xml:space="preserve"> веков о Боттичелли почти забыли, так как его самого отнесли к разряду второстепенных художников. Во многом это объяснялось тем, что многие из знаменитых работ Боттичелли не были известны широкой публике. К </w:t>
      </w:r>
      <w:r w:rsidRPr="00C57B18">
        <w:rPr>
          <w:rFonts w:ascii="Times New Roman" w:hAnsi="Times New Roman" w:cs="Times New Roman"/>
          <w:sz w:val="28"/>
          <w:szCs w:val="28"/>
        </w:rPr>
        <w:lastRenderedPageBreak/>
        <w:t>примеру, «Рождение Венеры» и «Весна» находились за пределами Флоренции, а рисунки к «Божественной комедии» Данте считались и вовсе утерянными. Хуже того, работы мастера часто путали с работами Доменико Гирландайо, Мазаччо, Мантеньей. Были известны работы Сандро Боттичелли в Сикстинской капелле, но люди приходившие туда, в основном обращали внимание на фрески Микеланджело, а творения Боттичелли оставались в тени.</w:t>
      </w:r>
    </w:p>
    <w:p w14:paraId="121B349F" w14:textId="7E50A7EC"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Новая волна интереса к творчеству флорентинского мастера связана с </w:t>
      </w:r>
      <w:r w:rsidRPr="00C57B18">
        <w:rPr>
          <w:rFonts w:ascii="Times New Roman" w:hAnsi="Times New Roman" w:cs="Times New Roman"/>
          <w:sz w:val="28"/>
          <w:szCs w:val="28"/>
          <w:lang w:val="en-US"/>
        </w:rPr>
        <w:t>XIX</w:t>
      </w:r>
      <w:r w:rsidRPr="00C57B18">
        <w:rPr>
          <w:rFonts w:ascii="Times New Roman" w:hAnsi="Times New Roman" w:cs="Times New Roman"/>
          <w:sz w:val="28"/>
          <w:szCs w:val="28"/>
        </w:rPr>
        <w:t xml:space="preserve"> веком. Так, в 1815 году «Рождение Венеры» переносят из виллы Кастелло в галерею Уффици, а «Весну» отправляют во Флор</w:t>
      </w:r>
      <w:r w:rsidR="00E20487">
        <w:rPr>
          <w:rFonts w:ascii="Times New Roman" w:hAnsi="Times New Roman" w:cs="Times New Roman"/>
          <w:sz w:val="28"/>
          <w:szCs w:val="28"/>
        </w:rPr>
        <w:t>ентинскую академию. «Паллада и К</w:t>
      </w:r>
      <w:r w:rsidRPr="00C57B18">
        <w:rPr>
          <w:rFonts w:ascii="Times New Roman" w:hAnsi="Times New Roman" w:cs="Times New Roman"/>
          <w:sz w:val="28"/>
          <w:szCs w:val="28"/>
        </w:rPr>
        <w:t>ентавр» сначала хранятся в галерее Питти, а затем их переводят в Уфицци. Кроме того, в 1873 году при реставрации виллы Лемми были «вновь открыты» фрески, созданные Боттичелли для ее владельцев.</w:t>
      </w:r>
    </w:p>
    <w:p w14:paraId="02617BEF" w14:textId="53EFCB26"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Кустодиева также приводит некоторые данные, связанные с покупками работ художника иностранными коллекционерами и музеями. Так, в 1800 году англичанин Оттлей купил «Рождество»</w:t>
      </w:r>
      <w:r w:rsidR="007050B1">
        <w:rPr>
          <w:rFonts w:ascii="Times New Roman" w:hAnsi="Times New Roman" w:cs="Times New Roman"/>
          <w:sz w:val="28"/>
          <w:szCs w:val="28"/>
        </w:rPr>
        <w:t xml:space="preserve"> (Рис. 33)</w:t>
      </w:r>
      <w:r w:rsidRPr="00C57B18">
        <w:rPr>
          <w:rFonts w:ascii="Times New Roman" w:hAnsi="Times New Roman" w:cs="Times New Roman"/>
          <w:sz w:val="28"/>
          <w:szCs w:val="28"/>
        </w:rPr>
        <w:t xml:space="preserve"> на аукционе в Риме, а в 1865 году его соотечественник Баркер приобрел «Марса и Венеру». Фрески же виллы Лемми уже в 1870 годах вошли в собственность Лувра. К тому же во второй половине </w:t>
      </w:r>
      <w:r w:rsidRPr="00C57B18">
        <w:rPr>
          <w:rFonts w:ascii="Times New Roman" w:hAnsi="Times New Roman" w:cs="Times New Roman"/>
          <w:sz w:val="28"/>
          <w:szCs w:val="28"/>
          <w:lang w:val="en-US"/>
        </w:rPr>
        <w:t>XIX</w:t>
      </w:r>
      <w:r w:rsidRPr="00C57B18">
        <w:rPr>
          <w:rFonts w:ascii="Times New Roman" w:hAnsi="Times New Roman" w:cs="Times New Roman"/>
          <w:sz w:val="28"/>
          <w:szCs w:val="28"/>
        </w:rPr>
        <w:t xml:space="preserve"> века было установлено, что «Святой Себастьян»</w:t>
      </w:r>
      <w:r w:rsidR="007050B1">
        <w:rPr>
          <w:rFonts w:ascii="Times New Roman" w:hAnsi="Times New Roman" w:cs="Times New Roman"/>
          <w:sz w:val="28"/>
          <w:szCs w:val="28"/>
        </w:rPr>
        <w:t xml:space="preserve">         (Рис. 34)</w:t>
      </w:r>
      <w:r w:rsidRPr="00C57B18">
        <w:rPr>
          <w:rFonts w:ascii="Times New Roman" w:hAnsi="Times New Roman" w:cs="Times New Roman"/>
          <w:sz w:val="28"/>
          <w:szCs w:val="28"/>
        </w:rPr>
        <w:t xml:space="preserve">, ранее </w:t>
      </w:r>
      <w:r w:rsidR="00B33853">
        <w:rPr>
          <w:rFonts w:ascii="Times New Roman" w:hAnsi="Times New Roman" w:cs="Times New Roman"/>
          <w:sz w:val="28"/>
          <w:szCs w:val="28"/>
        </w:rPr>
        <w:t>приписывавшийся кисти Антонио По</w:t>
      </w:r>
      <w:r w:rsidRPr="00C57B18">
        <w:rPr>
          <w:rFonts w:ascii="Times New Roman" w:hAnsi="Times New Roman" w:cs="Times New Roman"/>
          <w:sz w:val="28"/>
          <w:szCs w:val="28"/>
        </w:rPr>
        <w:t>ллайоло, в действительности был написан Боттичелли. Все эти новые открытия и перемещения работ мастера во многом способствовали тому, что о Сандро Боттичелли стали больше говорить, им стали больше интересоваться.</w:t>
      </w:r>
    </w:p>
    <w:p w14:paraId="24BBFBEA"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Большую роль в пробуждении интереса к Боттичелли сыграло также течение прерафаэлизма, возникшего в Англии в середине </w:t>
      </w:r>
      <w:r w:rsidRPr="00C57B18">
        <w:rPr>
          <w:rFonts w:ascii="Times New Roman" w:hAnsi="Times New Roman" w:cs="Times New Roman"/>
          <w:sz w:val="28"/>
          <w:szCs w:val="28"/>
          <w:lang w:val="en-US"/>
        </w:rPr>
        <w:t>XIX</w:t>
      </w:r>
      <w:r w:rsidRPr="00C57B18">
        <w:rPr>
          <w:rFonts w:ascii="Times New Roman" w:hAnsi="Times New Roman" w:cs="Times New Roman"/>
          <w:sz w:val="28"/>
          <w:szCs w:val="28"/>
        </w:rPr>
        <w:t xml:space="preserve"> века. Сторонники движения, как известно, протестовали против академизма в искусстве и провозгласили наиболее значимым наследие Средних веков и раннего Возрождения. </w:t>
      </w:r>
    </w:p>
    <w:p w14:paraId="5D833D09"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lastRenderedPageBreak/>
        <w:t xml:space="preserve">Прерафаэлитов интересовало искусство до Рафаэля, Боттичелли же привлек их внимание тонким лиризмом и образом «утомленного мечтателя», существующего вне какой-либо «конкретной исторической среды». </w:t>
      </w:r>
    </w:p>
    <w:p w14:paraId="478A7CCF"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Как следствие всех перечисленных выше процессов, уже в конце </w:t>
      </w:r>
      <w:r w:rsidRPr="00C57B18">
        <w:rPr>
          <w:rFonts w:ascii="Times New Roman" w:hAnsi="Times New Roman" w:cs="Times New Roman"/>
          <w:sz w:val="28"/>
          <w:szCs w:val="28"/>
          <w:lang w:val="en-US"/>
        </w:rPr>
        <w:t>XIX</w:t>
      </w:r>
      <w:r w:rsidRPr="00C57B18">
        <w:rPr>
          <w:rFonts w:ascii="Times New Roman" w:hAnsi="Times New Roman" w:cs="Times New Roman"/>
          <w:sz w:val="28"/>
          <w:szCs w:val="28"/>
        </w:rPr>
        <w:t xml:space="preserve"> века появляются первые обширные работы, посвященные творчеству итальянского мастера. Особый интерес к работам Боттичелли характерен и для </w:t>
      </w:r>
      <w:r w:rsidRPr="00C57B18">
        <w:rPr>
          <w:rFonts w:ascii="Times New Roman" w:hAnsi="Times New Roman" w:cs="Times New Roman"/>
          <w:sz w:val="28"/>
          <w:szCs w:val="28"/>
          <w:lang w:val="en-US"/>
        </w:rPr>
        <w:t>XX</w:t>
      </w:r>
      <w:r w:rsidRPr="00C57B18">
        <w:rPr>
          <w:rFonts w:ascii="Times New Roman" w:hAnsi="Times New Roman" w:cs="Times New Roman"/>
          <w:sz w:val="28"/>
          <w:szCs w:val="28"/>
        </w:rPr>
        <w:t xml:space="preserve"> века. Исследователи обращаются к анализу архивов, появляются работы, посвященные изучению связи между творениями Боттичелли и окружающей их (творения) средой. Высказываются предположения о возможности множественной интерпретации работ Боттичелли. Некоторые ученые приходят к выводу, что творчество итальянского  мастера далеко от реальности и представляет собой скорее «лирические видения», другие же считают, что Боттичелли возрождал в своих работах приемы готического искусства, был мистиком и в то время «виртуозным мастером линии». Трактовались работы мастера и с точки зрения теории неоплатонизма. </w:t>
      </w:r>
    </w:p>
    <w:p w14:paraId="0F75BE5F"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Кустодиева об этом не пишет, но в веке </w:t>
      </w:r>
      <w:r w:rsidRPr="00C57B18">
        <w:rPr>
          <w:rFonts w:ascii="Times New Roman" w:hAnsi="Times New Roman" w:cs="Times New Roman"/>
          <w:sz w:val="28"/>
          <w:szCs w:val="28"/>
          <w:lang w:val="en-US"/>
        </w:rPr>
        <w:t>XXI</w:t>
      </w:r>
      <w:r w:rsidRPr="00C57B18">
        <w:rPr>
          <w:rFonts w:ascii="Times New Roman" w:hAnsi="Times New Roman" w:cs="Times New Roman"/>
          <w:sz w:val="28"/>
          <w:szCs w:val="28"/>
        </w:rPr>
        <w:t xml:space="preserve"> интерес к мастеру по-прежнему огромен. В этом можно лишний раз убедиться даже на примере данного исследования, в котором представлены ссылки на многие современные (недавние) публикации о Боттичелли. В нашей стране так было не всегда.</w:t>
      </w:r>
    </w:p>
    <w:p w14:paraId="04F68777"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Кустодиева на момент издания своей монографии в 1971 году отмечает, что несмотря на существование обширной литературы, посвященной творчеству Боттичелли за границей, в нашей стране о нем пишут довольно мало.</w:t>
      </w:r>
    </w:p>
    <w:p w14:paraId="001F87A0"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В этом есть определенный плюс. Отсутствие в русскоязычной литературе монографий, посвященных творчеству итальянского художника, позволяет исследовательнице сформировать собственный, независимый взгляд на феномен Боттичелли. При этом Кустодиева ответственно подходит к анализу творчества знаменитого флорентинца. Начинает она прежде всего с </w:t>
      </w:r>
      <w:r w:rsidRPr="00C57B18">
        <w:rPr>
          <w:rFonts w:ascii="Times New Roman" w:hAnsi="Times New Roman" w:cs="Times New Roman"/>
          <w:sz w:val="28"/>
          <w:szCs w:val="28"/>
        </w:rPr>
        <w:lastRenderedPageBreak/>
        <w:t xml:space="preserve">описания социально-экономической ситуации, повлиявшей на формирование гения Боттичелли. </w:t>
      </w:r>
    </w:p>
    <w:p w14:paraId="46571281"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Первый важный момент, который отмечает Кустодиева, связан с приходом к власти во Флоренции семейства Медичи. В 1434 году Козимо Медичи в результате ожесточенной борьбы за власть становится единоличным правителем Флоренции. </w:t>
      </w:r>
    </w:p>
    <w:p w14:paraId="1C3A658C" w14:textId="77777777" w:rsidR="007634F3" w:rsidRDefault="00FC79DE" w:rsidP="007634F3">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Медичи – необычный правитель: он не только грамотный и талантливый руководитель, но и большой поклонник и покровитель искусств. У последнего есть многочисленные подтверждения. Так, в годы правления Козимо Медичи была создана библиотека при монастыре святого Марка, насчитывавшая 800 ценных томов. Также был сформирован философский кружок, получивший название Платоновской академии, куда в ходил и сам Медичи. Глава Флорентинской республики покровительствовал художникам, скульпторам, живописцам. Тем самым меценатская деятельность Медичи способствовала не только развитию искусств, но и, как следствие, прославлению самого города. </w:t>
      </w:r>
    </w:p>
    <w:p w14:paraId="791A8564"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Творческая атмосфера, сложившаяся в Флоренции, привела к распространению идей гуманизма. Козимо Медичи был воспитан в кругу гуманистов, получил прекрасное по тем временам образование, и был личностью незаурядной. Поэтому неудивительно, что в его кругу идея о том, что человек является мерой «всех вещей, всей ценности мира»</w:t>
      </w:r>
      <w:r w:rsidRPr="00C57B18">
        <w:rPr>
          <w:rStyle w:val="FootnoteReference"/>
          <w:rFonts w:ascii="Times New Roman" w:hAnsi="Times New Roman" w:cs="Times New Roman"/>
          <w:sz w:val="28"/>
          <w:szCs w:val="28"/>
        </w:rPr>
        <w:footnoteReference w:id="52"/>
      </w:r>
      <w:r w:rsidRPr="00C57B18">
        <w:rPr>
          <w:rFonts w:ascii="Times New Roman" w:hAnsi="Times New Roman" w:cs="Times New Roman"/>
          <w:sz w:val="28"/>
          <w:szCs w:val="28"/>
        </w:rPr>
        <w:t xml:space="preserve"> (один из центральных постулатов гуманизма), была воспринята восторженно. В эпоху Возрождения происходит переосмысление роли человека: он уже не бренное и греховное существо, как это было принято считать во времена Средневековья, а личность деятельная. Возникает культ прекрасного человека: ренессансные мастера обращаются к античному наследию, открывают для себя античные памятники.</w:t>
      </w:r>
    </w:p>
    <w:p w14:paraId="7308C733"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lastRenderedPageBreak/>
        <w:t>Одновременно с формированием нового отношения к человеку, происходит и обращение художников к природе. Мастера раннего Возрождения стремятся достичь убедительности в том, что они изображают, и в этом их помогает сама природа. Как следствие наблюдения за ней художники скрупулёзно выстраивают перспективу, работают с пространством и пропорциями фигур. Появляются первые трактаты, посвященные вопросам научной и художественной деятельности. К примеру, широко известен трактат Леона-Баттиста Альберти.</w:t>
      </w:r>
    </w:p>
    <w:p w14:paraId="0A8861C4"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Труд Альберти интересен тем, что в данной работе отражается флорентинский взгляд на проблему искусства. Мастеров флорентинской школы привлекали прежде всего такие вопросы, как правильное построение линии, четкий рисунок, локальные цвета, объем фигур.</w:t>
      </w:r>
    </w:p>
    <w:p w14:paraId="5CDC4A64"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Но что же Боттичелли? Каково его место в творческой атмосфере раннего Возрождения? По мнению Кустодиевой, Сандро Боттичелли – художник, который на себе прочувствовал изменение социально-культурной обстановки во Флоренции. Исследовательница делит творчество мастера на три основных периода: ранний (примерно до 1475 года), средний (длящийся приблизительно до 1485 года), зрелый (связанный с проповедями Джироламо Савонаролы).</w:t>
      </w:r>
    </w:p>
    <w:p w14:paraId="0BB8F01F"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Ранний период творчества мастера, как впрочем и средний, связаны с расцветом искусств и правлением Медичи: от этого семейства Боттичелли получал заказы, поздний же период творчества связан с недолгим периодом правления Джироламо Савонаролы. Изменившееся с приходом к власти последнего политическая атмосфера оказала влияние на творчество мастера: воздушные, поэтичные и печальные образы сменились аскетичными и страдающими героями.</w:t>
      </w:r>
    </w:p>
    <w:p w14:paraId="4AE551A6" w14:textId="151CBF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Социокультурная обстановка во Флоренции безусловно оказала влияние на формирование гения Боттичелли, но она не была тем единственным фактором, который определил творческий потенциал художника. У </w:t>
      </w:r>
      <w:r w:rsidRPr="00C57B18">
        <w:rPr>
          <w:rFonts w:ascii="Times New Roman" w:hAnsi="Times New Roman" w:cs="Times New Roman"/>
          <w:sz w:val="28"/>
          <w:szCs w:val="28"/>
        </w:rPr>
        <w:lastRenderedPageBreak/>
        <w:t xml:space="preserve">флорентинского мастера, как известно, были прославленные учителя, среди </w:t>
      </w:r>
      <w:r w:rsidR="00FE23BE">
        <w:rPr>
          <w:rFonts w:ascii="Times New Roman" w:hAnsi="Times New Roman" w:cs="Times New Roman"/>
          <w:sz w:val="28"/>
          <w:szCs w:val="28"/>
        </w:rPr>
        <w:t>которых выделяются имена Фра Фи</w:t>
      </w:r>
      <w:r w:rsidRPr="00C57B18">
        <w:rPr>
          <w:rFonts w:ascii="Times New Roman" w:hAnsi="Times New Roman" w:cs="Times New Roman"/>
          <w:sz w:val="28"/>
          <w:szCs w:val="28"/>
        </w:rPr>
        <w:t>ли</w:t>
      </w:r>
      <w:r w:rsidR="00FE23BE">
        <w:rPr>
          <w:rFonts w:ascii="Times New Roman" w:hAnsi="Times New Roman" w:cs="Times New Roman"/>
          <w:sz w:val="28"/>
          <w:szCs w:val="28"/>
        </w:rPr>
        <w:t>п</w:t>
      </w:r>
      <w:r w:rsidRPr="00C57B18">
        <w:rPr>
          <w:rFonts w:ascii="Times New Roman" w:hAnsi="Times New Roman" w:cs="Times New Roman"/>
          <w:sz w:val="28"/>
          <w:szCs w:val="28"/>
        </w:rPr>
        <w:t>по Липп</w:t>
      </w:r>
      <w:r w:rsidR="00004200">
        <w:rPr>
          <w:rFonts w:ascii="Times New Roman" w:hAnsi="Times New Roman" w:cs="Times New Roman"/>
          <w:sz w:val="28"/>
          <w:szCs w:val="28"/>
        </w:rPr>
        <w:t>и, Андреа Верроккьо и Антонио По</w:t>
      </w:r>
      <w:r w:rsidRPr="00C57B18">
        <w:rPr>
          <w:rFonts w:ascii="Times New Roman" w:hAnsi="Times New Roman" w:cs="Times New Roman"/>
          <w:sz w:val="28"/>
          <w:szCs w:val="28"/>
        </w:rPr>
        <w:t>ллайоло. Как пишет Кустодиева, Липпи был одним из первых, кто стал культивировать в своем творчестве образы современниц – юных флорентинских красавиц. Так в «Мадонне под вуалью» Липпи</w:t>
      </w:r>
      <w:r w:rsidR="007050B1">
        <w:rPr>
          <w:rFonts w:ascii="Times New Roman" w:hAnsi="Times New Roman" w:cs="Times New Roman"/>
          <w:sz w:val="28"/>
          <w:szCs w:val="28"/>
        </w:rPr>
        <w:t xml:space="preserve"> (Рис. 35)</w:t>
      </w:r>
      <w:r w:rsidRPr="00C57B18">
        <w:rPr>
          <w:rFonts w:ascii="Times New Roman" w:hAnsi="Times New Roman" w:cs="Times New Roman"/>
          <w:sz w:val="28"/>
          <w:szCs w:val="28"/>
        </w:rPr>
        <w:t xml:space="preserve"> изобразил свою возлюбленную. Герои, воспетые учителем, вдохновили юного Боттичелли на создание собственных задумчивых и печальных образов. </w:t>
      </w:r>
    </w:p>
    <w:p w14:paraId="0BD311C3" w14:textId="74279DE2"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Кустодиева приводит несколько примеров из раннего творчества Боттичелли, где художник бережно следует заветам учителей, при этом учась у них правильному построению фигур, форм, линий. Боттичелли старательно копирует композицию Липпи (из «Мадонны под вуалью») в «Мадонне с младенцем и ангелом»</w:t>
      </w:r>
      <w:r w:rsidR="00214BDC">
        <w:rPr>
          <w:rFonts w:ascii="Times New Roman" w:hAnsi="Times New Roman" w:cs="Times New Roman"/>
          <w:sz w:val="28"/>
          <w:szCs w:val="28"/>
        </w:rPr>
        <w:t xml:space="preserve"> (Рис. 36)</w:t>
      </w:r>
      <w:r w:rsidRPr="00C57B18">
        <w:rPr>
          <w:rFonts w:ascii="Times New Roman" w:hAnsi="Times New Roman" w:cs="Times New Roman"/>
          <w:sz w:val="28"/>
          <w:szCs w:val="28"/>
        </w:rPr>
        <w:t>,</w:t>
      </w:r>
      <w:r w:rsidR="0091046D">
        <w:rPr>
          <w:rFonts w:ascii="Times New Roman" w:hAnsi="Times New Roman" w:cs="Times New Roman"/>
          <w:sz w:val="28"/>
          <w:szCs w:val="28"/>
        </w:rPr>
        <w:t xml:space="preserve"> </w:t>
      </w:r>
      <w:r w:rsidRPr="00C57B18">
        <w:rPr>
          <w:rFonts w:ascii="Times New Roman" w:hAnsi="Times New Roman" w:cs="Times New Roman"/>
          <w:sz w:val="28"/>
          <w:szCs w:val="28"/>
        </w:rPr>
        <w:t xml:space="preserve">и, кажется, старается повторить все до мельчайших деталей: складки одежды, позы и характер линий. Но не будем слишком строги к юному художнику: для того, чтобы выработать свой собственный стиль, необходимо прежде освоить азы. И даже здесь, в начале своего пути, Боттичелли удается создать образы более лиричные, утонченные и нежные, чем у Липпи. </w:t>
      </w:r>
    </w:p>
    <w:p w14:paraId="227DAC8F" w14:textId="7AAB2D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В эпоху Возрождения происходит и переосмысление самого образа Мадонны: если во времена Средневековья мастера часто изображали владычицу, окруженную ангелами и спокойно и величественно восседающую на троне, то ренессансные художники переносят Мадонну в повседневную,  то есть реальную обстановку и изображают прежде всего как любящую мать. Боттичелли в ранних своих работах удается создать образ, навеянный сразу двумя традициями –средневековой и зарождающейся новой (ренессансной) – так в «Мадонне Евхаристии»</w:t>
      </w:r>
      <w:r w:rsidR="00FC5A75">
        <w:rPr>
          <w:rFonts w:ascii="Times New Roman" w:hAnsi="Times New Roman" w:cs="Times New Roman"/>
          <w:sz w:val="28"/>
          <w:szCs w:val="28"/>
        </w:rPr>
        <w:t xml:space="preserve"> (Рис. 37)</w:t>
      </w:r>
      <w:r w:rsidRPr="00C57B18">
        <w:rPr>
          <w:rFonts w:ascii="Times New Roman" w:hAnsi="Times New Roman" w:cs="Times New Roman"/>
          <w:sz w:val="28"/>
          <w:szCs w:val="28"/>
        </w:rPr>
        <w:t xml:space="preserve"> все дышит торжественностью момента, при этом образы Мадонны и Иоанна Крестителя лиричны и поэтичны. От полотна веет спокойствием, умиротворенностью и тихой грустью. Сближает данную работу Боттичелли со средневековым искусством и особая символичность, пронизывающая все полотно. Так в руках у Иоанна </w:t>
      </w:r>
      <w:r w:rsidRPr="00C57B18">
        <w:rPr>
          <w:rFonts w:ascii="Times New Roman" w:hAnsi="Times New Roman" w:cs="Times New Roman"/>
          <w:sz w:val="28"/>
          <w:szCs w:val="28"/>
        </w:rPr>
        <w:lastRenderedPageBreak/>
        <w:t>Крестителя мы видим чашу с колосьями и гроздьями винограда. Это символ причастия. Мадонна, как пишет Кустодиева, благоговейно дотрагивается до колоса, младенец Христос поднимает руку над чашей, взгляд его спокоен и сосредоточен. Пейзаж, открывающийся взору за фигурами Богородицы и Иоанна, как будто бы созвучен внутреннему состоянию героев – он безмятежен, условен и словно бы вне времени, поэтому и не отвлекает зрителя от созерцания фигур на первом плане.</w:t>
      </w:r>
    </w:p>
    <w:p w14:paraId="44C77FC8"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Кустодиева считает, что балансирование на грани реальности и символичности позволяет Боттичелли установить «сложную связь вещей», то есть «увидеть за легко обозримым нечто большее, обнаружить скрытую глубину, найти второй смысл явления».</w:t>
      </w:r>
      <w:r w:rsidRPr="00C57B18">
        <w:rPr>
          <w:rStyle w:val="FootnoteReference"/>
          <w:rFonts w:ascii="Times New Roman" w:hAnsi="Times New Roman" w:cs="Times New Roman"/>
          <w:sz w:val="28"/>
          <w:szCs w:val="28"/>
        </w:rPr>
        <w:footnoteReference w:id="53"/>
      </w:r>
    </w:p>
    <w:p w14:paraId="7C35F81B" w14:textId="56FE3B3F"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Как уже было заявлено ранее, на творчество Боттичелли помимо Фра Филиппо Липпи оказали влияние такие мастера, как братья Антонио и Пьетро Поллайоло и Андреа Верроккьо. У Верроккьо Сандро Боттичелли учится построению четко выверенной формы, у Поллайоло – приданию выразительности самой линии и прописыванию контуров. Так, в работе «Сила», входящей в серию работ выполненных по заказу Торгового суда (другим художником раб</w:t>
      </w:r>
      <w:r w:rsidR="00004200">
        <w:rPr>
          <w:rFonts w:ascii="Times New Roman" w:hAnsi="Times New Roman" w:cs="Times New Roman"/>
          <w:sz w:val="28"/>
          <w:szCs w:val="28"/>
        </w:rPr>
        <w:t>отавшим над серией был Пьетро Поллайоло, брат Антонио По</w:t>
      </w:r>
      <w:r w:rsidRPr="00C57B18">
        <w:rPr>
          <w:rFonts w:ascii="Times New Roman" w:hAnsi="Times New Roman" w:cs="Times New Roman"/>
          <w:sz w:val="28"/>
          <w:szCs w:val="28"/>
        </w:rPr>
        <w:t>ллайоло) мы видим то, как талантливо Боттичелли сумел совместить «четкую конструктивность», взятую от Верроккьо, с динамичностью</w:t>
      </w:r>
      <w:r w:rsidR="00004200">
        <w:rPr>
          <w:rFonts w:ascii="Times New Roman" w:hAnsi="Times New Roman" w:cs="Times New Roman"/>
          <w:sz w:val="28"/>
          <w:szCs w:val="28"/>
        </w:rPr>
        <w:t xml:space="preserve"> линии, характерную для работ По</w:t>
      </w:r>
      <w:r w:rsidRPr="00C57B18">
        <w:rPr>
          <w:rFonts w:ascii="Times New Roman" w:hAnsi="Times New Roman" w:cs="Times New Roman"/>
          <w:sz w:val="28"/>
          <w:szCs w:val="28"/>
        </w:rPr>
        <w:t>ллайоло.</w:t>
      </w:r>
    </w:p>
    <w:p w14:paraId="5D188AA3"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Особый линеарный ритм, проявившийся в «Силе», находит свое воплощение и в других творениях Боттичелли. В «Возращении Юдифи», этот ритм создает особое поэтическое настроение, вступающее в своеобразное противоречие с самим сюжетом картины – прекрасная Юдифь является в стан врагов-ассирийцев, пленяет красотой и умом военачальника Олоферна, </w:t>
      </w:r>
      <w:r w:rsidRPr="00C57B18">
        <w:rPr>
          <w:rFonts w:ascii="Times New Roman" w:hAnsi="Times New Roman" w:cs="Times New Roman"/>
          <w:sz w:val="28"/>
          <w:szCs w:val="28"/>
        </w:rPr>
        <w:lastRenderedPageBreak/>
        <w:t xml:space="preserve">обезглавливает его и тем самым спасает свою родину и свой народ от погибели. </w:t>
      </w:r>
    </w:p>
    <w:p w14:paraId="0E80DC80"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Боттичелли изображает момент, когда Юдифь возвращается домой: у нее в руках меч, свидетельствующий о ее подвиге, и оливковая ветвь  - символ мира. За героиней следует служанка, несущая в платке голову поверженного Олоферна. Несмотря на драматичность сюжета, картина производит совершенно противоположное впечатление – струящиеся одежды Юдифи и служанки задают особое лирическое настроение. Перед нами не грозная воительница, а задумчивая молодая девушка. Служанка нагоняет свою хозяйку: об этом свидетельствует широкий шаг спутницы Юдифи и слегка придерживаемый ею (служанкой) подол платья. Линии, которым Боттичелли уделяет большое значение в этой картине: стремительные и легкие контуры одежды служанки и струящиеся и плавные очертания платья Юдифи – все это задает особый поэтический ритм всего полотна.</w:t>
      </w:r>
    </w:p>
    <w:p w14:paraId="7532673F"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Что касается колористического решения картины – то здесь, по мнению Кустодиевой, Боттичелли показывает себя истинным флорентинцем. Художник прописывает только локальные цвета. Лиловый цвет платья Юдифи созвучен более мягкому голубому цвету неба и контрастирует с ярко-желтым цветом платья служанки. </w:t>
      </w:r>
    </w:p>
    <w:p w14:paraId="344B7D47" w14:textId="7E64713C"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Работая над «Возвращением Юдифи» Боттичелли во многом испытывает влияние своих учителей: так в плане композиции картина напомина</w:t>
      </w:r>
      <w:r w:rsidR="00297BDE">
        <w:rPr>
          <w:rFonts w:ascii="Times New Roman" w:hAnsi="Times New Roman" w:cs="Times New Roman"/>
          <w:sz w:val="28"/>
          <w:szCs w:val="28"/>
        </w:rPr>
        <w:t>ет работы «Товий с ангелом» По</w:t>
      </w:r>
      <w:r w:rsidRPr="00C57B18">
        <w:rPr>
          <w:rFonts w:ascii="Times New Roman" w:hAnsi="Times New Roman" w:cs="Times New Roman"/>
          <w:sz w:val="28"/>
          <w:szCs w:val="28"/>
        </w:rPr>
        <w:t>ллайоло и «Товий с ангелом» Верроккьо.</w:t>
      </w:r>
    </w:p>
    <w:p w14:paraId="0E5F351A" w14:textId="66758E6F" w:rsidR="00083AAE" w:rsidRDefault="00297BDE" w:rsidP="00083AAE">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Под влиянием Антонио По</w:t>
      </w:r>
      <w:r w:rsidR="00FC79DE" w:rsidRPr="00C57B18">
        <w:rPr>
          <w:rFonts w:ascii="Times New Roman" w:hAnsi="Times New Roman" w:cs="Times New Roman"/>
          <w:sz w:val="28"/>
          <w:szCs w:val="28"/>
        </w:rPr>
        <w:t xml:space="preserve">ллайоло пишет Боттичелли и картину «Святой Себастьян». Для </w:t>
      </w:r>
      <w:r w:rsidR="00FC79DE" w:rsidRPr="00C57B18">
        <w:rPr>
          <w:rFonts w:ascii="Times New Roman" w:hAnsi="Times New Roman" w:cs="Times New Roman"/>
          <w:sz w:val="28"/>
          <w:szCs w:val="28"/>
          <w:lang w:val="en-US"/>
        </w:rPr>
        <w:t>XV</w:t>
      </w:r>
      <w:r w:rsidR="00FC79DE" w:rsidRPr="00C57B18">
        <w:rPr>
          <w:rFonts w:ascii="Times New Roman" w:hAnsi="Times New Roman" w:cs="Times New Roman"/>
          <w:sz w:val="28"/>
          <w:szCs w:val="28"/>
        </w:rPr>
        <w:t xml:space="preserve"> века изображение святого Себастьяна довольно часто встречающийся сюжет. Святого Себастьяна очень любили, считалось, что он спасает и сберегает людей от чумы. К тому же, изображение святого было достойным сюжетом для искусства: мастера могли показать стойкость и мужество человека перед лицом неминуемой гибели, а также изобразить </w:t>
      </w:r>
      <w:r w:rsidR="00FC79DE" w:rsidRPr="00C57B18">
        <w:rPr>
          <w:rFonts w:ascii="Times New Roman" w:hAnsi="Times New Roman" w:cs="Times New Roman"/>
          <w:sz w:val="28"/>
          <w:szCs w:val="28"/>
        </w:rPr>
        <w:lastRenderedPageBreak/>
        <w:t xml:space="preserve">анатомию человеческого тела, ведь святого Себастьяна часто представляли на полотнах полуобнаженным. </w:t>
      </w:r>
    </w:p>
    <w:p w14:paraId="064FD554"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Святой Себастьян Боттичелли создан под впечатлением от одноименного полотна Антонио Поллайоло. Боттичеллевский святой смотрит на нас, его голова слегка наклонена влево. Сама же постановка фигуры, ракурс во многом напоминают картину Поллайоло. Удивительно то, что святой Себастьян у Боттичелли спокоен: его облик отмечен той значительностью и особой одухотворенностью, которые не терпят суеты и проявления эмоций. Если у Поллайоло взор Себастьяна устремлен ввысь, мы видим страдания героя, то у Боттичелли все иначе: мы чувствуем направленный на нас спокойный и внимательный взгляд, от которого веет вечностью и безмятежным покоем. </w:t>
      </w:r>
    </w:p>
    <w:p w14:paraId="7D8518EA"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Кустодиева очень верно подмечает: Боттичелли отдает предпочтение состоянию, а не действию. Вот почему он изображает Юдифь не в тот момент, когда та обезглавливает Олоферна, а в момент возвращение домой с благой вестью. По этой же самой причине художник акцентирует внимание на святом Себастьяне, оставляя за кадром его мучителей (в отличие от Поллайоло, включающего в картину многочисленные подробности: детально разработанный пейзаж, большое количество действующих лиц). В этом особенном внимании к состоянию самого героя работа Боттичелли созвучна картине святой Себастьян Пьетро Перуджино. У Перуджино (как и у Сандро Боттичелли) фон условен, он черный, отчего взгляд зрителя неизбежно обращается к самому святому Себастьяну, лицо которого, устремленное ввысь – спокойно и одухотворено, герой смотрит в вечность, ничто земное: страдание, боль, уже не властны над ним.</w:t>
      </w:r>
    </w:p>
    <w:p w14:paraId="6A223838"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Еще одна важная деталь, которая подмечается исследовательницей, связана с тем, как Боттичелли передает движение в своих работах. Об этом уже было сказано несколько слов выше, когда речь шла об описании картины «Возвращение Юдифи». Художнику удается придать легкость и невесомость </w:t>
      </w:r>
      <w:r w:rsidRPr="00C57B18">
        <w:rPr>
          <w:rFonts w:ascii="Times New Roman" w:hAnsi="Times New Roman" w:cs="Times New Roman"/>
          <w:sz w:val="28"/>
          <w:szCs w:val="28"/>
        </w:rPr>
        <w:lastRenderedPageBreak/>
        <w:t>своим героям. Они словно бы скользят над землей, едва касаясь ее ногами. Так, в другой работе Боттичелли, «Весне», изящные грации, нимфа, спасающаяся бегством от Зефира, наконец усыпанная цветами Флора – все они кажутся легкими, неземными существами. Тем не менее, несмотря на явно присутствующее движение, в работе отсутствует глубина пространства, взгляд не может проникнуть дальше изображенных на первом плане фигур, причина – в плоскостности и некоторой трафаретности фона. В то же время, эту плоскостность сложно назвать недостатком картины, наоборот, в ней скрыто одно из ее главных достоинств. Сочетание внутренней динамики фигур с уплощенностью пространства создает некий «эффект недосказанности» и призрачности. Персонажи движутся, и в то же время они словно бы застыли на мгновение, они вроде бы хотят что-то сказать и не говорят, и это ощущение недоговоренности проникнуто печальными и меланхоличными нотами.</w:t>
      </w:r>
    </w:p>
    <w:p w14:paraId="0D52739F"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И в то же время в этом цветении природы, в этом изящном танце граций чувствуется движение жизни и нечто непреходящее: вечный идеал молодости и красоты, который и воспевает Боттичелли в своей «Весне». Кустодиева подмечает, что данную работу можно рассматривать также в свете философии неоплатонизма (Боттичелли входил в организованный Медичи кружок неоплатоников), где различные образы (в особенности античные) принято было рассматривать с точки зрения христианских ценностей. Так, к примеру, Афину Палладу было принято считать воплощением чистого духа, рождение Венеры трактовалось как стремление души к красоте и так далее. С этой точки зрения Амура в «Весне» можно считать воплощением животворной силы, трех граций олицетворением красоты и щедрости. Подобные трактовки возможны при рассмотрении этого безусловного шедевра Боттичелли, но не стоит слишком сильно увлекаться данными метафорами, считает Кустодиева, все-таки художнику чужда эта излишняя склонность к морализаторству, которая так свойственна была неоплатоникам. Возможно персонажи и были выстроены в соответствии с данной философской доктриной, но при этом </w:t>
      </w:r>
      <w:r w:rsidRPr="00C57B18">
        <w:rPr>
          <w:rFonts w:ascii="Times New Roman" w:hAnsi="Times New Roman" w:cs="Times New Roman"/>
          <w:sz w:val="28"/>
          <w:szCs w:val="28"/>
        </w:rPr>
        <w:lastRenderedPageBreak/>
        <w:t>художнику удалось не скатиться в нравоучение, а создать живые и поэтичные образы.</w:t>
      </w:r>
    </w:p>
    <w:p w14:paraId="4FEA4E44"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Если «Возвращение Юдифи» принадлежит еще к раннему периоду творчества Боттичелли, когда мастер вдохновлялся работами своих именитых коллег, то «Весна» это уже новый виток художественной жизни мастера, когда наш герой уже обрел собственный уверенный почерк.</w:t>
      </w:r>
    </w:p>
    <w:p w14:paraId="1D181889"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Помимо «Весны» в данный период времени Боттичелли создает также своего «Святого Августина», образ поистине возвышенный. Художнику удается уловить тонкие нюансы душевного состояния святого. Перед нами богослов, философ, математик, человек, живущей насыщенной интеллектуальной жизнью, и обстановка окружающая героя обо всем этом свидетельствует: мы видим книги, чертежи теорем Пифагора, армиллярная сфера (небесный глобус). Боттичелли уделяет внимание драпировкам, скульптурно очерчивая их, любовно прописывает корешки фолиантов, блеск металла, заботится о создании цветовой гармонии – преобладающим здесь является желтовато-коричневый, но есть и вкрапления синего (увесистый фолиант на полке), зеленоватого (стены) и белого (одежды святого). </w:t>
      </w:r>
    </w:p>
    <w:p w14:paraId="40549466"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В данном периоде творчества художника безусловно выделяются также росписи в Сикстинской капелле. По заказу папы Боттичелли вместе с другими художниками должен был показать жизнь Христа и Моисея и при этом провести параллель между Ветхим и Новым заветом (церковь воспринимала ветхозаветного Моисея как прообраз Иисуса Христа). В общей сложности было создано 17 фресок, среди которых кисти Боттичелли принадлежат «Исцеление прокаженного и искушение Христа», «Юность Моисея», «Наказание Корея, Дафана и Абирона». Также мастер работал над образами пап-мучеников (находящихся над основными сценами): Боттичелли расписал семь фигур из двадцати четырех.</w:t>
      </w:r>
    </w:p>
    <w:p w14:paraId="2BEB1ADE" w14:textId="7D124F06"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lastRenderedPageBreak/>
        <w:t>Мы подробно рассмотрим две работы Боттичелли для Сикстинской капеллы: «Исцеление прокаженного и искушение Христа»</w:t>
      </w:r>
      <w:r w:rsidR="004F5E97">
        <w:rPr>
          <w:rFonts w:ascii="Times New Roman" w:hAnsi="Times New Roman" w:cs="Times New Roman"/>
          <w:sz w:val="28"/>
          <w:szCs w:val="28"/>
        </w:rPr>
        <w:t xml:space="preserve"> (Рис. 38)</w:t>
      </w:r>
      <w:r w:rsidRPr="00C57B18">
        <w:rPr>
          <w:rFonts w:ascii="Times New Roman" w:hAnsi="Times New Roman" w:cs="Times New Roman"/>
          <w:sz w:val="28"/>
          <w:szCs w:val="28"/>
        </w:rPr>
        <w:t xml:space="preserve"> и «Юность Моисея»</w:t>
      </w:r>
      <w:r w:rsidR="004F5E97">
        <w:rPr>
          <w:rFonts w:ascii="Times New Roman" w:hAnsi="Times New Roman" w:cs="Times New Roman"/>
          <w:sz w:val="28"/>
          <w:szCs w:val="28"/>
        </w:rPr>
        <w:t xml:space="preserve"> (Рис. 39)</w:t>
      </w:r>
      <w:r w:rsidRPr="00C57B18">
        <w:rPr>
          <w:rFonts w:ascii="Times New Roman" w:hAnsi="Times New Roman" w:cs="Times New Roman"/>
          <w:sz w:val="28"/>
          <w:szCs w:val="28"/>
        </w:rPr>
        <w:t>.</w:t>
      </w:r>
    </w:p>
    <w:p w14:paraId="3558F3D1"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Обе работы позволяют понять и оценить, насколько сложная задача стояла перед художником. В «Исцелении прокаженного и искушении Христа» очень много действующих лиц. На первом плане Боттичелли изобразил подготовку к очистительной жертве, на втором – четыре эпизода, связанных с жизнью Христа: возвращение в Галилею в окружении ангелов, искушение Христа, когда дьявол предлагает превратить камни в хлеб, затем предлагает Христу все царства мира, последний же эпизод, справа – Христос изгоняет дьявола. Важно отметить, что, согласно Евангелию, во время искушения Спаситель «произносит слова, свидетельствующие о признании им законов Моисея». Таким образом, сам выбранный для работы сюжет иллюстрирует преемственность Ветхого и Нового завета. Не осознавая этих тонких взаимосвязей, трудно понять, насколько сложная задача стояла перед художниками, расписывавшими Сикстинскую капеллу.</w:t>
      </w:r>
    </w:p>
    <w:p w14:paraId="228F2AC0"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Как уже было сказано ранее, работа насыщена действующими лицами. Боттичелли также включает в работу своих современников – на переднем плане, слева и справа. К примеру, около алтаря на первом плане изображен Джулиано делла Ровере, будущий папа Юлий </w:t>
      </w:r>
      <w:r w:rsidRPr="00C57B18">
        <w:rPr>
          <w:rFonts w:ascii="Times New Roman" w:hAnsi="Times New Roman" w:cs="Times New Roman"/>
          <w:sz w:val="28"/>
          <w:szCs w:val="28"/>
          <w:lang w:val="en-US"/>
        </w:rPr>
        <w:t>II</w:t>
      </w:r>
      <w:r w:rsidRPr="00C57B18">
        <w:rPr>
          <w:rFonts w:ascii="Times New Roman" w:hAnsi="Times New Roman" w:cs="Times New Roman"/>
          <w:sz w:val="28"/>
          <w:szCs w:val="28"/>
        </w:rPr>
        <w:t xml:space="preserve">. На заднем плане помимо сцен из жизни Христа Боттичелли помещает церковь Санто Спирито, предмет особых забот заказчика фрески действующего на тот момент папы Сикста IV (папа воспринимал строительство церкви как вклад в новое строительство Рима, а также как акт милосердия, ведь больница строилась для прокаженных, так получается, что фреска, к тому же, должна была увековечить и имя самого Сикста). </w:t>
      </w:r>
    </w:p>
    <w:p w14:paraId="0D93104A"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Сложность изображения рождает сложность восприятия. Из-за того, что пространство максимально заполнено, пропадает ощущение глубины, сама же работа распадается на несколько эпизодов, а не смотрится как нечто единое. </w:t>
      </w:r>
      <w:r w:rsidRPr="00C57B18">
        <w:rPr>
          <w:rFonts w:ascii="Times New Roman" w:hAnsi="Times New Roman" w:cs="Times New Roman"/>
          <w:sz w:val="28"/>
          <w:szCs w:val="28"/>
        </w:rPr>
        <w:lastRenderedPageBreak/>
        <w:t>Подобная же проблема характерна и для «Юности Моисея». Персонажей довольно много, ведь Боттичелли нужно было изобразить различные эпизоды из жизни героя. При этом во избежание путаницы Моисей везде изображается в одном и том же одеянии – желтом, поверх которого накинут зеленый плащ. Здесь Боттичелли проявляет себя как истинный кватрочентист – показывает нам мир в его конкретности, о чем свидетельствуют многочисленные подробности и детали «из реального мира» - тщательно прописанная кладка колодца, лежащие у ног дочерей Иофора бутыли, ноша в руках женщин на втором плане. Можно сказать, что в данной работе Боттичелли удается сохранить единство пространства, несмотря на присутствие большого количества эпизодов. Что касается фона, то он довольно условен и как и в других работах мастера довольно условен. Интересно другое. Как и в «Исцелении прокаженного и искушении Христа» в «Юности Моисея» есть персонажи (как правило женские), которые являются «визитной карточкой» мастера – это летящие фигуры, облаченные в легкие струящиеся одеяния молодые девушки с замысловатыми косами и задумчивыми лицами.</w:t>
      </w:r>
    </w:p>
    <w:p w14:paraId="581CCA73" w14:textId="664F9EF0"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Конечно же говоря о расцвете творческого гения Боттичелли, нельзя не сказать несколько слов и о «Рождении Венеры». Кустодиева отмечает, что в ее образе художник запечатлевает некий возвышенный идеал женской красоты. В образе богини нет акцента на чувственности: Боттичелли избирает особый тип изображения так называемый тип Венеры целомудренной, Венеры стыдливой. Прообразом такого изображения может служить Капи</w:t>
      </w:r>
      <w:r w:rsidR="008A6305">
        <w:rPr>
          <w:rFonts w:ascii="Times New Roman" w:hAnsi="Times New Roman" w:cs="Times New Roman"/>
          <w:sz w:val="28"/>
          <w:szCs w:val="28"/>
        </w:rPr>
        <w:t>толийская Венера (Рим) или Медиц</w:t>
      </w:r>
      <w:r w:rsidRPr="00C57B18">
        <w:rPr>
          <w:rFonts w:ascii="Times New Roman" w:hAnsi="Times New Roman" w:cs="Times New Roman"/>
          <w:sz w:val="28"/>
          <w:szCs w:val="28"/>
        </w:rPr>
        <w:t>е</w:t>
      </w:r>
      <w:r w:rsidR="008A6305">
        <w:rPr>
          <w:rFonts w:ascii="Times New Roman" w:hAnsi="Times New Roman" w:cs="Times New Roman"/>
          <w:sz w:val="28"/>
          <w:szCs w:val="28"/>
        </w:rPr>
        <w:t>й</w:t>
      </w:r>
      <w:r w:rsidRPr="00C57B18">
        <w:rPr>
          <w:rFonts w:ascii="Times New Roman" w:hAnsi="Times New Roman" w:cs="Times New Roman"/>
          <w:sz w:val="28"/>
          <w:szCs w:val="28"/>
        </w:rPr>
        <w:t xml:space="preserve">ская Венера (Флоренция). Как и другие героини художника, Венера задумчива и печальна. Здесь художник вновь показывает мастерство владения линией: контур очерченный художником призван подчеркнуть нежность и хрупкость героини. </w:t>
      </w:r>
    </w:p>
    <w:p w14:paraId="18834585"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Третий период творчества Боттичелли, по Кустодиевой, начинается приблизительно с 1485 года, и характеризуется прежде всего сменой настроения. Наступает некий перелом: Боттичелли все больше отходит от </w:t>
      </w:r>
      <w:r w:rsidRPr="00C57B18">
        <w:rPr>
          <w:rFonts w:ascii="Times New Roman" w:hAnsi="Times New Roman" w:cs="Times New Roman"/>
          <w:sz w:val="28"/>
          <w:szCs w:val="28"/>
        </w:rPr>
        <w:lastRenderedPageBreak/>
        <w:t>светских сюжетов в пользу религиозных картин, наполненных глубоким внутренним содержанием. В работах этого периода часто сквозит беспокойство, смутная тревога. Исследовательница пишет, что художника уже не заботят мифологические истории, в фокусе интереса мастера глубокие философские вопросы – проблема одиночества, поругание истины и добродетели.</w:t>
      </w:r>
    </w:p>
    <w:p w14:paraId="56120645"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В числе таких работ, знаменующих новый период творчества Боттичелли – «Клевета Апеллеса». Эта картина, написанная темперой на дереве, в каком-то смысле переходное произведение, в ней мы видим приемы, по которым так хорошо знаком нам художник: летящие фигуры, замысловатые драпировки, цвета, роскошь декора (в особенности в прорисовке архитектурных деталей на втором плане). В то же время сам выбранный сюжет, взятый у Лукиана, свидетельствует о смене настроения: перед нами неверный правитель, ему в его ослиные на вид уши нашептывают лживые наветы Подозрительность и Клевета. Правитель, поверив неоправданным обвинениям, протягивает руку к невинной жертве, навстречу же к самому нерадивому властителю тянет руку Зависть. Жертву за волосы держит Клевета. На картине есть еще два действующих лица: две женщины Коварство и Обман заботливо поправляют причёску Клевете. </w:t>
      </w:r>
    </w:p>
    <w:p w14:paraId="2B3BE251"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Слева несколько вдали от перечисленных выше персонажей старуха, олицетворяющая Раскаяние, рядом с ней обнаженная женщина, указующая перстом в небо – это Истина. Как видно, сюжет картины мрачен и даже страшен. Все действующие лица так или иначе заставляют нас задуматься о мотивах человеческих поступках, крайне неутешительная тема. Уходят в прошлое поэтичные, возвышенные, легкие образы, навеянные грезами и выплывающие как будто из волшебного сна, как это было скажем в «Весне» или «Венере». Боттичелли меняется и, как следствие меняется, и настроение в его произведениях: на смену мечтательности и легкости, так свойственных ранним работам художника, приходят трагичные и скорбные образы.</w:t>
      </w:r>
    </w:p>
    <w:p w14:paraId="0136CE9F"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lastRenderedPageBreak/>
        <w:t>Конечно же в «Клевете Апеллеса» еще очень много от прежнего Боттичелли: легкие, неземные девичьи фигуры, роскошь убранства, особенно ярко проявляющаяся в архитектуре заднего плана: отделанные золотом скульптурные изображения, тщательно прописанные античные сюжеты, покрывающие фризы. Во всем этом чувствуется прежний, так хорошо знакомый нам Сандро Боттичелли, но есть что-то нервозное, даже конвульсивное в движениях персонажей, их лица либо озлоблены, либо безучастны и трагичны: взглянуть хотя бы на лица Клеветы, Коварства и Обмана (в центре) сколько в них надменного спокойствия, или на озлобленное, смуглое и оттого еще более мрачное лицо Зависти предстающей в мужском обличии.</w:t>
      </w:r>
    </w:p>
    <w:p w14:paraId="71793804" w14:textId="031E7F53" w:rsidR="00083AAE" w:rsidRDefault="003C78B1" w:rsidP="00083AAE">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Еще одним</w:t>
      </w:r>
      <w:r w:rsidR="00FC79DE" w:rsidRPr="00C57B18">
        <w:rPr>
          <w:rFonts w:ascii="Times New Roman" w:hAnsi="Times New Roman" w:cs="Times New Roman"/>
          <w:sz w:val="28"/>
          <w:szCs w:val="28"/>
        </w:rPr>
        <w:t xml:space="preserve"> примером «позднего Боттичелли» может служить другая работа «Оплакивание Христа». Величайшая скорбь и мука пронизывают каждый сантиметр полотна, все здесь наполнено невыносимым страданием, Богоматерь лишилась чувств при виде бездыханного тела Спасителя, сама резкость контуров, очерчивающих фигуру Христа, свидетельствует о перенесенных им страшных страданиях, лик его бледен, голова вот-вот готова упасть, мешает этому лишь бережно придерживающие его руки. Мария Магдалена припадает к ногам Спасителя и бережно обнимает их. Удивительно то, как Боттичелли удается создать здесь особый ритм рук, усиливающий трагичность момента: большинство рук либо опущены, либо расположены горизонтально по отношению к самому полотну, что само по себе придает всей композиции некоторую минорность. Часто встречающиеся холодные оттенки голубого местами переходящего в синий (в одежде персонажей) лишь усиливают данное настроение. Работа написана на дереве темперой, от этого свечение фигур кажется еще более интенсивным, а эмоции ими переживаемые сконцентрированными. </w:t>
      </w:r>
    </w:p>
    <w:p w14:paraId="3EF879CE"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Как можно проследить на протяжении всего анализа монографии, Кустодиева очень бережно относится к наследию Боттичелли. </w:t>
      </w:r>
      <w:r w:rsidRPr="00C57B18">
        <w:rPr>
          <w:rFonts w:ascii="Times New Roman" w:hAnsi="Times New Roman" w:cs="Times New Roman"/>
          <w:sz w:val="28"/>
          <w:szCs w:val="28"/>
        </w:rPr>
        <w:lastRenderedPageBreak/>
        <w:t xml:space="preserve">Исследовательницу интересует сама личность мастера, перемены в его настроении и творческом мироощущении. Кустодиева умеет подмечать нюансы, мельчайшие тонкие переливы настроений, проявлявшихся в работах художника. В то же время, этой сосредоточенности на феномене самого мастера несколько мешает необходимость рассматривать любое явление, в том числе характерное для эпохи Возрождения, через призму социалистических идей. </w:t>
      </w:r>
    </w:p>
    <w:p w14:paraId="6FC3F675"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Не будем забывать, что монография издана в 1971 году. Так, семейство Медичи представлено как череда тиранов, угнетавших народ, упадок династии (Медичи) рассматривается не как личная неспособность к управлению Пьеро Медичи, а как рост недовольства тиранией представителей рода: «…в 1480 году…в городе царила атмосфера подозрительности, недоверия, неопределенности, порожденная тиранией Медичи». </w:t>
      </w:r>
    </w:p>
    <w:p w14:paraId="255C0FB0"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Правда, личности Лоренцо Великолепного и его брата Джулиано уделяется некоторое внимание. В частности, упоминается трагичная кончина Джулиано и поэтические успехи Лоренцо. Учение неоплатоников, в свою очередь, напрямую связанное с идеями христианства часто называются излишне догматичным и мистифицированным. Обязательным пунктом (еще во введении) становится упоминание восстания «чомпи» в 1343 и 1378 гг., как движения «угнетенных наемных рабочих», подавление которых создало во Флоренции условия для складывания тирании. </w:t>
      </w:r>
    </w:p>
    <w:p w14:paraId="4EDD535D"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 xml:space="preserve">Все это верно, но понятно также и то, что включение подобных «пассажей» было просто необходимо для того, чтобы монографию пропустили в печать. Поэтому не будем слишком сильно концентрироваться на подобных абзацах. Главное другое, Татьяна Кустодиева неслучайно считается одним из лучших специалистов по итальянской живописи эпохи Ренессанса, в ее анализе работ Боттичелли много тонких наблюдений, больших прозрений. И это совершенно неслучайно, ведь у исследовательницы в крови любовь к </w:t>
      </w:r>
      <w:r w:rsidRPr="00C57B18">
        <w:rPr>
          <w:rFonts w:ascii="Times New Roman" w:hAnsi="Times New Roman" w:cs="Times New Roman"/>
          <w:sz w:val="28"/>
          <w:szCs w:val="28"/>
        </w:rPr>
        <w:lastRenderedPageBreak/>
        <w:t xml:space="preserve">искусству: ее отец театральный художник Кирилл Кустодиев, а дед знаменитый Борис Кустодиев. </w:t>
      </w:r>
    </w:p>
    <w:p w14:paraId="123C0DB4" w14:textId="77777777" w:rsidR="00083AAE" w:rsidRDefault="00FC79DE" w:rsidP="00083AAE">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Как из кусочков мозаики складывается целостный образ мозаичного панно, так из различных работ мастера Татьяна Кустодиева постепенно шаг за шагом приоткрывает нам завесу тайны. Кем был Боттичелли? Какое наследие он после себя оставил? В чем необъяснимая притягательность его гения?</w:t>
      </w:r>
    </w:p>
    <w:p w14:paraId="67EDF7CE" w14:textId="77777777" w:rsidR="007F335D" w:rsidRDefault="00FC79DE" w:rsidP="007F335D">
      <w:pPr>
        <w:spacing w:line="360" w:lineRule="auto"/>
        <w:ind w:firstLine="720"/>
        <w:jc w:val="both"/>
        <w:rPr>
          <w:rFonts w:ascii="Times New Roman" w:hAnsi="Times New Roman" w:cs="Times New Roman"/>
          <w:sz w:val="28"/>
          <w:szCs w:val="28"/>
        </w:rPr>
      </w:pPr>
      <w:r w:rsidRPr="00C57B18">
        <w:rPr>
          <w:rFonts w:ascii="Times New Roman" w:hAnsi="Times New Roman" w:cs="Times New Roman"/>
          <w:sz w:val="28"/>
          <w:szCs w:val="28"/>
        </w:rPr>
        <w:t>Возможно ответ кроется в одном из последних абзацев книги: «Немного можно найти в истории европейского искусства художников, в творчестве которых так причудливо соединились бы объективное и субъективное, новые достижения и отступление от того, что уже было завоевано, утверждение идеалов и отречение от них, тонкая лирика и ощущение глубокого трагизма». После прочтения данной монографии мы словно бы начинаем больше понимать мастера, и вместе с тем еще более проникаемся его тайной, так до конца и не разгаданной.</w:t>
      </w:r>
    </w:p>
    <w:p w14:paraId="4527D07F"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 xml:space="preserve">После рассмотрения монографии Кустодиевой, обратимся </w:t>
      </w:r>
      <w:r w:rsidR="00FB107C" w:rsidRPr="007F335D">
        <w:rPr>
          <w:rFonts w:ascii="Times New Roman" w:hAnsi="Times New Roman" w:cs="Times New Roman"/>
          <w:sz w:val="28"/>
          <w:szCs w:val="28"/>
        </w:rPr>
        <w:t xml:space="preserve">к </w:t>
      </w:r>
      <w:r w:rsidRPr="007F335D">
        <w:rPr>
          <w:rFonts w:ascii="Times New Roman" w:hAnsi="Times New Roman" w:cs="Times New Roman"/>
          <w:sz w:val="28"/>
          <w:szCs w:val="28"/>
        </w:rPr>
        <w:t>несколько другому</w:t>
      </w:r>
      <w:r w:rsidR="00FB107C" w:rsidRPr="007F335D">
        <w:rPr>
          <w:rFonts w:ascii="Times New Roman" w:hAnsi="Times New Roman" w:cs="Times New Roman"/>
          <w:sz w:val="28"/>
          <w:szCs w:val="28"/>
        </w:rPr>
        <w:t>,</w:t>
      </w:r>
      <w:r w:rsidRPr="007F335D">
        <w:rPr>
          <w:rFonts w:ascii="Times New Roman" w:hAnsi="Times New Roman" w:cs="Times New Roman"/>
          <w:sz w:val="28"/>
          <w:szCs w:val="28"/>
        </w:rPr>
        <w:t xml:space="preserve"> </w:t>
      </w:r>
      <w:r w:rsidR="00FB107C" w:rsidRPr="007F335D">
        <w:rPr>
          <w:rFonts w:ascii="Times New Roman" w:hAnsi="Times New Roman" w:cs="Times New Roman"/>
          <w:sz w:val="28"/>
          <w:szCs w:val="28"/>
        </w:rPr>
        <w:t xml:space="preserve">более «сжатому» </w:t>
      </w:r>
      <w:r w:rsidRPr="007F335D">
        <w:rPr>
          <w:rFonts w:ascii="Times New Roman" w:hAnsi="Times New Roman" w:cs="Times New Roman"/>
          <w:sz w:val="28"/>
          <w:szCs w:val="28"/>
        </w:rPr>
        <w:t xml:space="preserve">формату </w:t>
      </w:r>
      <w:r w:rsidR="00FB107C" w:rsidRPr="007F335D">
        <w:rPr>
          <w:rFonts w:ascii="Times New Roman" w:hAnsi="Times New Roman" w:cs="Times New Roman"/>
          <w:sz w:val="28"/>
          <w:szCs w:val="28"/>
        </w:rPr>
        <w:t>разговора о художнике, а именно к статье известного советского</w:t>
      </w:r>
      <w:r w:rsidRPr="007F335D">
        <w:rPr>
          <w:rFonts w:ascii="Times New Roman" w:hAnsi="Times New Roman" w:cs="Times New Roman"/>
          <w:sz w:val="28"/>
          <w:szCs w:val="28"/>
        </w:rPr>
        <w:t xml:space="preserve"> </w:t>
      </w:r>
      <w:r w:rsidRPr="007F335D">
        <w:rPr>
          <w:rFonts w:ascii="Times New Roman" w:hAnsi="Times New Roman" w:cs="Times New Roman"/>
          <w:bCs/>
          <w:sz w:val="28"/>
          <w:szCs w:val="28"/>
        </w:rPr>
        <w:t>искусствовед</w:t>
      </w:r>
      <w:r w:rsidR="00FB107C" w:rsidRPr="007F335D">
        <w:rPr>
          <w:rFonts w:ascii="Times New Roman" w:hAnsi="Times New Roman" w:cs="Times New Roman"/>
          <w:bCs/>
          <w:sz w:val="28"/>
          <w:szCs w:val="28"/>
        </w:rPr>
        <w:t>а</w:t>
      </w:r>
      <w:r w:rsidRPr="007F335D">
        <w:rPr>
          <w:rFonts w:ascii="Times New Roman" w:hAnsi="Times New Roman" w:cs="Times New Roman"/>
          <w:b/>
          <w:bCs/>
          <w:sz w:val="28"/>
          <w:szCs w:val="28"/>
        </w:rPr>
        <w:t xml:space="preserve"> В. Гращенков</w:t>
      </w:r>
      <w:r w:rsidR="00FB107C" w:rsidRPr="007F335D">
        <w:rPr>
          <w:rFonts w:ascii="Times New Roman" w:hAnsi="Times New Roman" w:cs="Times New Roman"/>
          <w:b/>
          <w:bCs/>
          <w:sz w:val="28"/>
          <w:szCs w:val="28"/>
        </w:rPr>
        <w:t xml:space="preserve">а </w:t>
      </w:r>
      <w:r w:rsidR="00FB107C" w:rsidRPr="007F335D">
        <w:rPr>
          <w:rFonts w:ascii="Times New Roman" w:hAnsi="Times New Roman" w:cs="Times New Roman"/>
          <w:bCs/>
          <w:sz w:val="28"/>
          <w:szCs w:val="28"/>
        </w:rPr>
        <w:t>(1925-2005)</w:t>
      </w:r>
      <w:r w:rsidRPr="007F335D">
        <w:rPr>
          <w:rFonts w:ascii="Times New Roman" w:hAnsi="Times New Roman" w:cs="Times New Roman"/>
          <w:sz w:val="28"/>
          <w:szCs w:val="28"/>
        </w:rPr>
        <w:t>, ученик</w:t>
      </w:r>
      <w:r w:rsidR="00FB107C" w:rsidRPr="007F335D">
        <w:rPr>
          <w:rFonts w:ascii="Times New Roman" w:hAnsi="Times New Roman" w:cs="Times New Roman"/>
          <w:sz w:val="28"/>
          <w:szCs w:val="28"/>
        </w:rPr>
        <w:t>а</w:t>
      </w:r>
      <w:r w:rsidRPr="007F335D">
        <w:rPr>
          <w:rFonts w:ascii="Times New Roman" w:hAnsi="Times New Roman" w:cs="Times New Roman"/>
          <w:sz w:val="28"/>
          <w:szCs w:val="28"/>
        </w:rPr>
        <w:t xml:space="preserve"> Б. Виппера и В. Лазарева, специалист</w:t>
      </w:r>
      <w:r w:rsidR="00FB107C" w:rsidRPr="007F335D">
        <w:rPr>
          <w:rFonts w:ascii="Times New Roman" w:hAnsi="Times New Roman" w:cs="Times New Roman"/>
          <w:sz w:val="28"/>
          <w:szCs w:val="28"/>
        </w:rPr>
        <w:t>а по итальянскому Ренессансу.</w:t>
      </w:r>
      <w:r w:rsidRPr="007F335D">
        <w:rPr>
          <w:rFonts w:ascii="Times New Roman" w:hAnsi="Times New Roman" w:cs="Times New Roman"/>
          <w:sz w:val="28"/>
          <w:szCs w:val="28"/>
        </w:rPr>
        <w:t xml:space="preserve"> </w:t>
      </w:r>
    </w:p>
    <w:p w14:paraId="5C078606" w14:textId="77777777" w:rsidR="007F335D" w:rsidRDefault="00A7593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 xml:space="preserve">Гращенков </w:t>
      </w:r>
      <w:r w:rsidR="00241755" w:rsidRPr="007F335D">
        <w:rPr>
          <w:rFonts w:ascii="Times New Roman" w:hAnsi="Times New Roman" w:cs="Times New Roman"/>
          <w:sz w:val="28"/>
          <w:szCs w:val="28"/>
        </w:rPr>
        <w:t xml:space="preserve">пишет свою статью о Боттичелли в год 450-летия со дня смерти художника. </w:t>
      </w:r>
    </w:p>
    <w:p w14:paraId="03FA1412"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 xml:space="preserve">Исследователь отмечает, что Боттичелли занимает совершенно особое место в истории искусств. Согласно исследователю, к мастеру такого ранга не уместно применять характеристики вроде «первый художник» своего времени. Боттичелли «не вписывается» в подобную парадигму, хотя бы потому, что мы знаем, что одновременно с ним творили Джованни Беллини и Мантенья – художники совершенно другого толка. </w:t>
      </w:r>
    </w:p>
    <w:p w14:paraId="21E50636"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 xml:space="preserve">И в то же время работы Боттичелли отличает совершенно особые поэтичность и красота, несравнимые ни с кем и ни с чем. Как пишет </w:t>
      </w:r>
      <w:r w:rsidRPr="007F335D">
        <w:rPr>
          <w:rFonts w:ascii="Times New Roman" w:hAnsi="Times New Roman" w:cs="Times New Roman"/>
          <w:sz w:val="28"/>
          <w:szCs w:val="28"/>
        </w:rPr>
        <w:lastRenderedPageBreak/>
        <w:t>Гращенков, «по силе своего эмоционального воздействия произведения (Боттичелли) не имеют себе равных среди работ современников».</w:t>
      </w:r>
      <w:r w:rsidRPr="007F335D">
        <w:rPr>
          <w:rStyle w:val="FootnoteReference"/>
          <w:rFonts w:ascii="Times New Roman" w:hAnsi="Times New Roman" w:cs="Times New Roman"/>
          <w:sz w:val="28"/>
          <w:szCs w:val="28"/>
        </w:rPr>
        <w:footnoteReference w:id="54"/>
      </w:r>
      <w:r w:rsidRPr="007F335D">
        <w:rPr>
          <w:rFonts w:ascii="Times New Roman" w:hAnsi="Times New Roman" w:cs="Times New Roman"/>
          <w:sz w:val="28"/>
          <w:szCs w:val="28"/>
        </w:rPr>
        <w:t xml:space="preserve"> Особенность дарования данного мастера заключалась в том, что он умел передать самые тонкие и едва уловимые нюансы внутренних переживаний и состояний своих персонажей. Знаменитый флорентиец понимал и принимал жизнь со всеми ее противоречиями, поэтому его герои так близки нам своей погруженностью в себя, меланхоличностью и тоской по утраченному идеалу.</w:t>
      </w:r>
    </w:p>
    <w:p w14:paraId="22D53CB4"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Вслед за многими исследователями Гращенков называет художника «величайшим мастером линии».</w:t>
      </w:r>
      <w:r w:rsidRPr="007F335D">
        <w:rPr>
          <w:rStyle w:val="FootnoteReference"/>
          <w:rFonts w:ascii="Times New Roman" w:hAnsi="Times New Roman" w:cs="Times New Roman"/>
          <w:sz w:val="28"/>
          <w:szCs w:val="28"/>
        </w:rPr>
        <w:footnoteReference w:id="55"/>
      </w:r>
      <w:r w:rsidRPr="007F335D">
        <w:rPr>
          <w:rFonts w:ascii="Times New Roman" w:hAnsi="Times New Roman" w:cs="Times New Roman"/>
          <w:sz w:val="28"/>
          <w:szCs w:val="28"/>
        </w:rPr>
        <w:t xml:space="preserve"> Линия не только выступает в качестве главного средства создания художественных образов, но и служит основным выразителем эмоций и чувств. Боттичеллевская линия подчиняет себе весь внутренний строй картины, в том числе пространственную организацию, а также особо выделяет различные цветовые участки картины. </w:t>
      </w:r>
    </w:p>
    <w:p w14:paraId="5B82D7FB"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Есть в линии художника и нечто от музыкальное, а также каллиграфическое, особая напряженность, но ни капризная, а скорее эмоционально насыщенная. Острота линии все более и более ощутима по мере творческого взросления Боттичелли: если в ранних работах линейный ритм более спокойный и плавный, то в зрелом периоде живописный язык мастера достигает своего величайшего напряжения, приобретая, по мнению Гращенкова, особую «дисгармоничную остроту»</w:t>
      </w:r>
      <w:r w:rsidRPr="007F335D">
        <w:rPr>
          <w:rStyle w:val="FootnoteReference"/>
          <w:rFonts w:ascii="Times New Roman" w:hAnsi="Times New Roman" w:cs="Times New Roman"/>
          <w:sz w:val="28"/>
          <w:szCs w:val="28"/>
        </w:rPr>
        <w:footnoteReference w:id="56"/>
      </w:r>
      <w:r w:rsidRPr="007F335D">
        <w:rPr>
          <w:rFonts w:ascii="Times New Roman" w:hAnsi="Times New Roman" w:cs="Times New Roman"/>
          <w:sz w:val="28"/>
          <w:szCs w:val="28"/>
        </w:rPr>
        <w:t xml:space="preserve"> - фигуры героев становятся все более угловатыми, их тела наполняются внутренним напряжением и вместе с тем особой силой.</w:t>
      </w:r>
    </w:p>
    <w:p w14:paraId="24073686"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 xml:space="preserve">Поэтическое чувство – вот, что по мнению Гращенкова, является самой важной составляющей творчества художника. Искать влияние готики в поздних работах мастера так же, как и разбирать до мельчайших подробностей «Весну» и «Венеру», пытаясь найти прямые аналогии с учением </w:t>
      </w:r>
      <w:r w:rsidRPr="007F335D">
        <w:rPr>
          <w:rFonts w:ascii="Times New Roman" w:hAnsi="Times New Roman" w:cs="Times New Roman"/>
          <w:sz w:val="28"/>
          <w:szCs w:val="28"/>
        </w:rPr>
        <w:lastRenderedPageBreak/>
        <w:t>неоплатонизма и стихами Лоренцо Великолепного и Анджело Полициано – все это, при чрезмерном погружении в данные вопросы, уводит нас от сути. Мы неизбежно забываем о том, что главным для художника была передача духовной красоты и внутреннего состояния того или иного героя.</w:t>
      </w:r>
    </w:p>
    <w:p w14:paraId="6336DDF0" w14:textId="3FD3C80B"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Еще одно важное качество Боттичелли – это его чуткость к тем процессам, которые происходили вокруг него. Для Флоренции это было сложное время, полное драматичных событий. Отсюда некоторая болезненность боттичел</w:t>
      </w:r>
      <w:r w:rsidR="00604062">
        <w:rPr>
          <w:rFonts w:ascii="Times New Roman" w:hAnsi="Times New Roman" w:cs="Times New Roman"/>
          <w:sz w:val="28"/>
          <w:szCs w:val="28"/>
        </w:rPr>
        <w:t>л</w:t>
      </w:r>
      <w:r w:rsidRPr="007F335D">
        <w:rPr>
          <w:rFonts w:ascii="Times New Roman" w:hAnsi="Times New Roman" w:cs="Times New Roman"/>
          <w:sz w:val="28"/>
          <w:szCs w:val="28"/>
        </w:rPr>
        <w:t>евских образов, сквозящая в их лицах тревога.</w:t>
      </w:r>
    </w:p>
    <w:p w14:paraId="3DFECC8A"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Искусство Боттичелли – это еще и искусство диссонансов. Последние все более и более нарастают по мере творческого взросления художника. Гращенков говорит о том, что Боттичелли уже в своих самых ранних работах стремится примерить языческую философию с гуманизмом, а чувственное мировосприятие с христианским аскетизмом. К примеру, хрупкая и задумчивая Венера (в «Рождении Венеры») вызывает ассоциации с такими же погруженными в свой внутренний мир мадоннами художника. Нет различия, по мнению Гращенкова, в картинах Боттичелли и между ангелами и грациями, ведь все образы призваны показать единство духовной и физической красоты человека.</w:t>
      </w:r>
    </w:p>
    <w:p w14:paraId="1261E52E"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По мере приближения к зрелому периоду творчества тонко настроенная гармония начинает постепенно разрушаться, и, как следствие, нарастает внутреннее напряжение. Смена настроений заметна уже в «Благовещении» (1488-1490), где, как пишет Гращенков, «все строится на преувеличении и контрасте».</w:t>
      </w:r>
      <w:r w:rsidRPr="007F335D">
        <w:rPr>
          <w:rStyle w:val="FootnoteReference"/>
          <w:rFonts w:ascii="Times New Roman" w:hAnsi="Times New Roman" w:cs="Times New Roman"/>
          <w:sz w:val="28"/>
          <w:szCs w:val="28"/>
        </w:rPr>
        <w:footnoteReference w:id="57"/>
      </w:r>
      <w:r w:rsidRPr="007F335D">
        <w:rPr>
          <w:rFonts w:ascii="Times New Roman" w:hAnsi="Times New Roman" w:cs="Times New Roman"/>
          <w:sz w:val="28"/>
          <w:szCs w:val="28"/>
        </w:rPr>
        <w:t xml:space="preserve"> Первое заметно в жестах персонажей: они (жесты) стремительны и крайне эмоциональны,  а также в порывистости движений героев. Второе выражается в контрасте между статичным и спокойным фоном и находящимися в движении девой Марией и ангелом.</w:t>
      </w:r>
    </w:p>
    <w:p w14:paraId="4874E7E8" w14:textId="77777777" w:rsidR="007F335D" w:rsidRDefault="00241755" w:rsidP="007F335D">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lastRenderedPageBreak/>
        <w:t>Попыткой вернуться к той внутренней гармонии между небесным и земным (к которой стремился художник на ранних этапах своего творчества) становятся иллюстрации к «Божественной комедии». В них, как считает исследователь, «гуманистическая и поэтическая сущность позднего искусства Боттичелли раскрывается наиболее полно».</w:t>
      </w:r>
      <w:r w:rsidRPr="007F335D">
        <w:rPr>
          <w:rStyle w:val="FootnoteReference"/>
          <w:rFonts w:ascii="Times New Roman" w:hAnsi="Times New Roman" w:cs="Times New Roman"/>
          <w:sz w:val="28"/>
          <w:szCs w:val="28"/>
        </w:rPr>
        <w:footnoteReference w:id="58"/>
      </w:r>
      <w:r w:rsidRPr="007F335D">
        <w:rPr>
          <w:rFonts w:ascii="Times New Roman" w:hAnsi="Times New Roman" w:cs="Times New Roman"/>
          <w:sz w:val="28"/>
          <w:szCs w:val="28"/>
        </w:rPr>
        <w:t xml:space="preserve"> Особенно прекрасны сцены с Данте и Беатриче в «Раю», где герои сохраняя свой внешний облик, попадают в мир, полный поэтики, лиризма и света. И это несмотря на то, что художник использует ограниченный набор художественных средств – главным выразительным средством здесь, как правило, становится линия, отличающаяся остротой и отточенностью. </w:t>
      </w:r>
    </w:p>
    <w:p w14:paraId="72159E31" w14:textId="77777777" w:rsidR="00E0729B" w:rsidRDefault="00241755" w:rsidP="00E0729B">
      <w:pPr>
        <w:spacing w:line="360" w:lineRule="auto"/>
        <w:ind w:firstLine="720"/>
        <w:jc w:val="both"/>
        <w:rPr>
          <w:rFonts w:ascii="Times New Roman" w:hAnsi="Times New Roman" w:cs="Times New Roman"/>
          <w:sz w:val="28"/>
          <w:szCs w:val="28"/>
        </w:rPr>
      </w:pPr>
      <w:r w:rsidRPr="007F335D">
        <w:rPr>
          <w:rFonts w:ascii="Times New Roman" w:hAnsi="Times New Roman" w:cs="Times New Roman"/>
          <w:sz w:val="28"/>
          <w:szCs w:val="28"/>
        </w:rPr>
        <w:t>В статье Гращенкова крайне интересны отдельные моменты. К примеру, то, что искусство Боттичелли это прежде всего искусство диссонансов. Как верно сказано. Герои художника вечно стремятся обрести утраченный идеал, ищут его везде и все никак не находят. Отсюда их печальные взоры и задумчивый вид, часто выражающийся в особом наклоне головы. Верно и то, что диссонанс и эмоциональность как бы нарастают с течением времени, и более поздние работы наиболее мощно воздействуют  на зрителя в эмоциональном плане (амплитуда колебаний постепенно становится все выше и выше).</w:t>
      </w:r>
      <w:r w:rsidR="009B580C">
        <w:rPr>
          <w:rFonts w:ascii="Times New Roman" w:hAnsi="Times New Roman" w:cs="Times New Roman"/>
          <w:sz w:val="28"/>
          <w:szCs w:val="28"/>
        </w:rPr>
        <w:t xml:space="preserve"> </w:t>
      </w:r>
      <w:r w:rsidRPr="007F335D">
        <w:rPr>
          <w:rFonts w:ascii="Times New Roman" w:hAnsi="Times New Roman" w:cs="Times New Roman"/>
          <w:sz w:val="28"/>
          <w:szCs w:val="28"/>
        </w:rPr>
        <w:t>Важно и то, что исследователь понимает, что Боттичелли – художник совершенно особого толка, не нуждающийся в том, чтобы его с кем-либо сравнивали.</w:t>
      </w:r>
    </w:p>
    <w:p w14:paraId="1DAFAC57" w14:textId="77777777" w:rsidR="00E0729B" w:rsidRDefault="000C2940" w:rsidP="00E0729B">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 xml:space="preserve">Пишет о Боттичелли в своем обширном труде «Художественные проблемы итальянского Возрождения» (1976) и искусствовед </w:t>
      </w:r>
      <w:r w:rsidRPr="00277CF1">
        <w:rPr>
          <w:rFonts w:ascii="Times New Roman" w:hAnsi="Times New Roman" w:cs="Times New Roman"/>
          <w:b/>
          <w:sz w:val="28"/>
          <w:szCs w:val="28"/>
        </w:rPr>
        <w:t>М. Алпатов</w:t>
      </w:r>
      <w:r w:rsidR="00142845" w:rsidRPr="00277CF1">
        <w:rPr>
          <w:rFonts w:ascii="Times New Roman" w:hAnsi="Times New Roman" w:cs="Times New Roman"/>
          <w:sz w:val="28"/>
          <w:szCs w:val="28"/>
        </w:rPr>
        <w:t xml:space="preserve"> (1902-1986)</w:t>
      </w:r>
      <w:r w:rsidRPr="00277CF1">
        <w:rPr>
          <w:rFonts w:ascii="Times New Roman" w:hAnsi="Times New Roman" w:cs="Times New Roman"/>
          <w:sz w:val="28"/>
          <w:szCs w:val="28"/>
        </w:rPr>
        <w:t xml:space="preserve">, учитель И. Даниловой. </w:t>
      </w:r>
      <w:r w:rsidR="0003052C" w:rsidRPr="00277CF1">
        <w:rPr>
          <w:rFonts w:ascii="Times New Roman" w:hAnsi="Times New Roman" w:cs="Times New Roman"/>
          <w:sz w:val="28"/>
          <w:szCs w:val="28"/>
        </w:rPr>
        <w:t xml:space="preserve">Исследователь помимо ренессансной эпохи также интересовался творчеством Андрея Рублева и древнегреческим искусством. Среди учеников Алпатова числился и известный и популярный сейчас художник Илья Кабаков. </w:t>
      </w:r>
    </w:p>
    <w:p w14:paraId="37793568" w14:textId="77777777" w:rsidR="00E0729B" w:rsidRDefault="0003052C" w:rsidP="00E0729B">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lastRenderedPageBreak/>
        <w:t xml:space="preserve">В </w:t>
      </w:r>
      <w:r w:rsidR="00142845" w:rsidRPr="00277CF1">
        <w:rPr>
          <w:rFonts w:ascii="Times New Roman" w:hAnsi="Times New Roman" w:cs="Times New Roman"/>
          <w:sz w:val="28"/>
          <w:szCs w:val="28"/>
        </w:rPr>
        <w:t>работе</w:t>
      </w:r>
      <w:r w:rsidRPr="00277CF1">
        <w:rPr>
          <w:rFonts w:ascii="Times New Roman" w:hAnsi="Times New Roman" w:cs="Times New Roman"/>
          <w:sz w:val="28"/>
          <w:szCs w:val="28"/>
        </w:rPr>
        <w:t xml:space="preserve"> исследователь упоминает и Сандро Боттичелли, помещая художника между Мантеньей и Леонардо да Винчи.</w:t>
      </w:r>
    </w:p>
    <w:p w14:paraId="2FACD5D0" w14:textId="77777777" w:rsidR="00E0729B" w:rsidRDefault="0003052C" w:rsidP="00E0729B">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 xml:space="preserve">Подобно многим другим исследователям до и после него, Алпатов уделяет значительное внимание в первую очередь «Весне». По мнению искусствоведа, многочисленные, порой довольно сложные по своему содержанию трактовки картины, приведенные различными авторами, заставляют задуматься: действительно ли художник держал в голове все возможные смыслы при создании работы, о которых так много говориться в искусствоведческих текстах? </w:t>
      </w:r>
    </w:p>
    <w:p w14:paraId="46D88E84" w14:textId="77777777" w:rsidR="00E0729B" w:rsidRDefault="0003052C" w:rsidP="00E0729B">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Как считает Алпатов, более правильно говорить о том, что у Боттичелли скорее всего был некий советник из числа гуманистов. Последний разработал определенную «программу» того, что художник должен был использовать в своей работе. Затем, руководствуясь этим самым планом, Боттичелли выбрал своих героев и выстроил их последовательно в «Весне». Подтверждением этого Алпатов считает то, что фигуры на картине не организуют единой композиции, они скорее распадаются на отдельные группки. Даже сама Венера способствует разобщению, будучи помещенной не строго по центру картины.</w:t>
      </w:r>
    </w:p>
    <w:p w14:paraId="788751A9" w14:textId="77777777" w:rsidR="00E0729B" w:rsidRDefault="0003052C" w:rsidP="00E0729B">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Для Алпатова действующие лица «Весны» скорее выстроены в ряд наподобие фигур на античном фризе. При этом отдельные группы не лишены своего особого обаяния. Особенно прекрасны грации, которым Боттичелли «сумел сообщить…вечную молодость».</w:t>
      </w:r>
      <w:r w:rsidRPr="00277CF1">
        <w:rPr>
          <w:rStyle w:val="FootnoteReference"/>
          <w:rFonts w:ascii="Times New Roman" w:hAnsi="Times New Roman" w:cs="Times New Roman"/>
          <w:sz w:val="28"/>
          <w:szCs w:val="28"/>
        </w:rPr>
        <w:footnoteReference w:id="59"/>
      </w:r>
      <w:r w:rsidRPr="00277CF1">
        <w:rPr>
          <w:rFonts w:ascii="Times New Roman" w:hAnsi="Times New Roman" w:cs="Times New Roman"/>
          <w:sz w:val="28"/>
          <w:szCs w:val="28"/>
        </w:rPr>
        <w:t xml:space="preserve"> Исследователь говорит о том, что нужно «вчувствоваться в каждую фигуру»</w:t>
      </w:r>
      <w:r w:rsidRPr="00277CF1">
        <w:rPr>
          <w:rStyle w:val="FootnoteReference"/>
          <w:rFonts w:ascii="Times New Roman" w:hAnsi="Times New Roman" w:cs="Times New Roman"/>
          <w:sz w:val="28"/>
          <w:szCs w:val="28"/>
        </w:rPr>
        <w:footnoteReference w:id="60"/>
      </w:r>
      <w:r w:rsidRPr="00277CF1">
        <w:rPr>
          <w:rFonts w:ascii="Times New Roman" w:hAnsi="Times New Roman" w:cs="Times New Roman"/>
          <w:sz w:val="28"/>
          <w:szCs w:val="28"/>
        </w:rPr>
        <w:t xml:space="preserve"> грации, чтобы понять задумку художника. Три невесомые, летящие фигуры объединены особым ритмом танца, проявляющимся в складках драпировок, характере движений девушек.</w:t>
      </w:r>
    </w:p>
    <w:p w14:paraId="3F75F8AD" w14:textId="4E9DAA0A" w:rsidR="00E0729B" w:rsidRDefault="0003052C" w:rsidP="00E0729B">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 xml:space="preserve">В «Весне» Боттичелли отступает от флорентийской «лепки форм», еще заметной в «Венере и Марсе». Фигуры граций это уже не полностью </w:t>
      </w:r>
      <w:r w:rsidRPr="00277CF1">
        <w:rPr>
          <w:rFonts w:ascii="Times New Roman" w:hAnsi="Times New Roman" w:cs="Times New Roman"/>
          <w:sz w:val="28"/>
          <w:szCs w:val="28"/>
        </w:rPr>
        <w:lastRenderedPageBreak/>
        <w:t>обособленные тела, которые так часто встречаю</w:t>
      </w:r>
      <w:r w:rsidR="00DA26D1">
        <w:rPr>
          <w:rFonts w:ascii="Times New Roman" w:hAnsi="Times New Roman" w:cs="Times New Roman"/>
          <w:sz w:val="28"/>
          <w:szCs w:val="28"/>
        </w:rPr>
        <w:t xml:space="preserve">тся в работах Мазаччо и Джотто. </w:t>
      </w:r>
      <w:r w:rsidRPr="00277CF1">
        <w:rPr>
          <w:rFonts w:ascii="Times New Roman" w:hAnsi="Times New Roman" w:cs="Times New Roman"/>
          <w:sz w:val="28"/>
          <w:szCs w:val="28"/>
        </w:rPr>
        <w:t>Напротив, ритмические линии, из которых сотканы фигуры танцующих девушек, сливаются в единую материю и вызывают ассоциации скорее с аккордами, образующими некую единую музыкальную композицию.</w:t>
      </w:r>
    </w:p>
    <w:p w14:paraId="05B28FD3" w14:textId="77777777" w:rsidR="00DA26D1" w:rsidRDefault="0003052C" w:rsidP="00DA26D1">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Алпатов</w:t>
      </w:r>
      <w:r w:rsidR="00E0729B">
        <w:rPr>
          <w:rFonts w:ascii="Times New Roman" w:hAnsi="Times New Roman" w:cs="Times New Roman"/>
          <w:sz w:val="28"/>
          <w:szCs w:val="28"/>
        </w:rPr>
        <w:t xml:space="preserve"> также сравнивает линии, формир</w:t>
      </w:r>
      <w:r w:rsidRPr="00277CF1">
        <w:rPr>
          <w:rFonts w:ascii="Times New Roman" w:hAnsi="Times New Roman" w:cs="Times New Roman"/>
          <w:sz w:val="28"/>
          <w:szCs w:val="28"/>
        </w:rPr>
        <w:t>ующие фигуры граций, с тончайшей вышивкой, где нити, переплетенные между собой, символизируют гармоничные человеческие отношения и любовь, а также возрождение природы и приход весны.</w:t>
      </w:r>
    </w:p>
    <w:p w14:paraId="39639BD9" w14:textId="77777777" w:rsidR="00DA26D1" w:rsidRDefault="0003052C" w:rsidP="00DA26D1">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Если при создании «Весны» художника еще сдерживала некая философская программа, то в «Рождении Венеры» у Боттичелли была большая свобода действий, и, как следствие, сама картина, запечатлевающая момент появления богини любви, получилась более продуманной и композиционно более целостной. Венера у Боттичелли это не только прекрасный, возвышенный и чистый женский образ, но и еще и некий собирательный портрет: в богине есть нечто и от девы Марии (неслучайно почти в одно время с «Рождением Венеры» Боттичелли также пишет Мадонну, которая внешне очень похожа на Венеру), от «первой женщины Евы», и от прекрасной Симонетты.</w:t>
      </w:r>
    </w:p>
    <w:p w14:paraId="4792DF2D" w14:textId="77777777" w:rsidR="00DA26D1" w:rsidRDefault="0003052C" w:rsidP="00DA26D1">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 xml:space="preserve">У Боттичелли божество в первую очередь одухотворено, и именно эта черта придает женским образам художника особое очарование. Алпатов называет «Рождение Венеры» пластической метафорой, имея ввиду то, что сама Венера и парящие вокруг нее фигуры нимфы и Зефиров как бы образуют собой подобие цветка. </w:t>
      </w:r>
    </w:p>
    <w:p w14:paraId="5B2AC79E" w14:textId="28CFAB13" w:rsidR="00DA26D1" w:rsidRDefault="0003052C" w:rsidP="00DA26D1">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 xml:space="preserve">Исследователь подчеркивает, что поэтичность художника проявила себя не только в мифологических работах. Достаточно вспомнить хотя </w:t>
      </w:r>
      <w:r w:rsidR="004E55D2">
        <w:rPr>
          <w:rFonts w:ascii="Times New Roman" w:hAnsi="Times New Roman" w:cs="Times New Roman"/>
          <w:sz w:val="28"/>
          <w:szCs w:val="28"/>
        </w:rPr>
        <w:t>бы фреску «Благовещение» (1481</w:t>
      </w:r>
      <w:r w:rsidRPr="00277CF1">
        <w:rPr>
          <w:rFonts w:ascii="Times New Roman" w:hAnsi="Times New Roman" w:cs="Times New Roman"/>
          <w:sz w:val="28"/>
          <w:szCs w:val="28"/>
        </w:rPr>
        <w:t>)</w:t>
      </w:r>
      <w:r w:rsidR="009A4DFA">
        <w:rPr>
          <w:rFonts w:ascii="Times New Roman" w:hAnsi="Times New Roman" w:cs="Times New Roman"/>
          <w:sz w:val="28"/>
          <w:szCs w:val="28"/>
        </w:rPr>
        <w:t xml:space="preserve"> (Рис. 40)</w:t>
      </w:r>
      <w:r w:rsidRPr="00277CF1">
        <w:rPr>
          <w:rFonts w:ascii="Times New Roman" w:hAnsi="Times New Roman" w:cs="Times New Roman"/>
          <w:sz w:val="28"/>
          <w:szCs w:val="28"/>
        </w:rPr>
        <w:t>, где ангел, пришедший с благой вестью, ничем не уступает Зефиру, а скорее даже превосходит последнего, в своей особой воздушности, легкости и красоте.</w:t>
      </w:r>
    </w:p>
    <w:p w14:paraId="1BAAD50D" w14:textId="77777777" w:rsidR="00DA26D1" w:rsidRDefault="0003052C" w:rsidP="00DA26D1">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lastRenderedPageBreak/>
        <w:t>Отмечает вниманием Алпатов и рисунки к «Божественной комедии». Согласно мнению автора, наиболее удаются художнику именно сцены из «Рая», где Боттичелли «воображает и сочиняет в духе Данте».</w:t>
      </w:r>
      <w:r w:rsidRPr="00277CF1">
        <w:rPr>
          <w:rStyle w:val="FootnoteReference"/>
          <w:rFonts w:ascii="Times New Roman" w:hAnsi="Times New Roman" w:cs="Times New Roman"/>
          <w:sz w:val="28"/>
          <w:szCs w:val="28"/>
        </w:rPr>
        <w:footnoteReference w:id="61"/>
      </w:r>
      <w:r w:rsidRPr="00277CF1">
        <w:rPr>
          <w:rFonts w:ascii="Times New Roman" w:hAnsi="Times New Roman" w:cs="Times New Roman"/>
          <w:sz w:val="28"/>
          <w:szCs w:val="28"/>
        </w:rPr>
        <w:t xml:space="preserve"> Именно там, в «Раю», где фигуры героев совершенно невесомы, тени отсутствуют, а потоки света так и изливаются на Данте и Беатриче, художник обретает полную свободу действий, выражая собственное восприятие и видение поэмы.</w:t>
      </w:r>
    </w:p>
    <w:p w14:paraId="495F326E" w14:textId="03BC21BA" w:rsidR="0003052C" w:rsidRDefault="0003052C" w:rsidP="00DA26D1">
      <w:pPr>
        <w:spacing w:line="360" w:lineRule="auto"/>
        <w:ind w:firstLine="720"/>
        <w:jc w:val="both"/>
        <w:rPr>
          <w:rFonts w:ascii="Times New Roman" w:hAnsi="Times New Roman" w:cs="Times New Roman"/>
          <w:sz w:val="28"/>
          <w:szCs w:val="28"/>
        </w:rPr>
      </w:pPr>
      <w:r w:rsidRPr="00277CF1">
        <w:rPr>
          <w:rFonts w:ascii="Times New Roman" w:hAnsi="Times New Roman" w:cs="Times New Roman"/>
          <w:sz w:val="28"/>
          <w:szCs w:val="28"/>
        </w:rPr>
        <w:t>Наблюдения Алпатова, трезвые и взвешенные, помогают взглянуть на работы художника более реалистично. Действительно, «нагруженность» философской программы той же «Весны» вполне может свидетельствовать о том, что у Боттичелли были советники из числа гуманистов, которые вполне могли консультировать художника по ходу его работы над картиной. Картина «Рождение Венеры» (в сравнении с упомянутой только что выше работой Боттичелли) как будто бы возникла в результате большей свободы мастера в выборе темы и персонажей, и как следствие получилось более композиционно законченной и продуманной.</w:t>
      </w:r>
    </w:p>
    <w:p w14:paraId="3949FDC3" w14:textId="0B983CCC" w:rsidR="00014319" w:rsidRDefault="00552340" w:rsidP="00014319">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Последняя работа, которая будет рассмотрена нам</w:t>
      </w:r>
      <w:r w:rsidR="0039632D">
        <w:rPr>
          <w:rFonts w:ascii="Times New Roman" w:hAnsi="Times New Roman" w:cs="Times New Roman"/>
          <w:sz w:val="28"/>
          <w:szCs w:val="28"/>
        </w:rPr>
        <w:t>и в данном разделе, принадлежит искусствоведу В. Дажиной, специалисту</w:t>
      </w:r>
      <w:r w:rsidR="0039632D" w:rsidRPr="0039632D">
        <w:rPr>
          <w:rFonts w:ascii="Times New Roman" w:hAnsi="Times New Roman" w:cs="Times New Roman"/>
          <w:sz w:val="28"/>
          <w:szCs w:val="28"/>
        </w:rPr>
        <w:t xml:space="preserve"> по итальянскому ис</w:t>
      </w:r>
      <w:r w:rsidR="0039632D">
        <w:rPr>
          <w:rFonts w:ascii="Times New Roman" w:hAnsi="Times New Roman" w:cs="Times New Roman"/>
          <w:sz w:val="28"/>
          <w:szCs w:val="28"/>
        </w:rPr>
        <w:t>кусству XVI-XVIII веков, ученице</w:t>
      </w:r>
      <w:r w:rsidR="00024324">
        <w:rPr>
          <w:rFonts w:ascii="Times New Roman" w:hAnsi="Times New Roman" w:cs="Times New Roman"/>
          <w:sz w:val="28"/>
          <w:szCs w:val="28"/>
        </w:rPr>
        <w:t xml:space="preserve"> В. Гращенкова.</w:t>
      </w:r>
    </w:p>
    <w:p w14:paraId="6795CE46" w14:textId="77777777" w:rsidR="00014319" w:rsidRDefault="0039632D" w:rsidP="00014319">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t xml:space="preserve">В своем очерке «Поэтический мир искусства Боттичелли», опубликованном в журнале «Художник» в 1988 году, Дажина вполне предсказуемо связывает особенности творчества художника с теми событиями, которые происходили вокруг: оптимистичный период и особенно плодотворный на шедевры период – с правлением Медичи, более мрачный - с недолгим пребыванием у власти Савонаролы. </w:t>
      </w:r>
    </w:p>
    <w:p w14:paraId="0CA5FB27" w14:textId="77777777" w:rsidR="00014319" w:rsidRDefault="0039632D" w:rsidP="00014319">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t xml:space="preserve">Дажина подчеркивает, что различные изыскания мастеров эпохи кватроченто: выстраивание перспективы, овладение знаниями, связанными с законами оптики, изучение анатомии, оттачивание линии рисунка, работа со </w:t>
      </w:r>
      <w:r w:rsidRPr="00014319">
        <w:rPr>
          <w:rFonts w:ascii="Times New Roman" w:hAnsi="Times New Roman" w:cs="Times New Roman"/>
          <w:sz w:val="28"/>
          <w:szCs w:val="28"/>
        </w:rPr>
        <w:lastRenderedPageBreak/>
        <w:t>светотенью – все это способствовало тому, что искусство все больше и больше уподоблялось реальности. Своеобразным ответом на эксперименты в области перспективы Паоло Уччелло, а также на натуралистические работы Андреа дель Кастаньо стали поиски художников в двух различных художественных направлениях: одни мастера пытались расширить возможности рассказа (за счет увеличения количества сюжетов, используемых в живописи), другие же художники пошли по пути «постижения реальности через поэтическое вдохновение»,</w:t>
      </w:r>
      <w:r w:rsidRPr="00014319">
        <w:rPr>
          <w:rStyle w:val="FootnoteReference"/>
          <w:rFonts w:ascii="Times New Roman" w:hAnsi="Times New Roman" w:cs="Times New Roman"/>
          <w:sz w:val="28"/>
          <w:szCs w:val="28"/>
        </w:rPr>
        <w:footnoteReference w:id="62"/>
      </w:r>
      <w:r w:rsidRPr="00014319">
        <w:rPr>
          <w:rFonts w:ascii="Times New Roman" w:hAnsi="Times New Roman" w:cs="Times New Roman"/>
          <w:sz w:val="28"/>
          <w:szCs w:val="28"/>
        </w:rPr>
        <w:t xml:space="preserve"> то есть стремились к символическому толкованию, как окружающей реальности, так и неких вымышленных миров. </w:t>
      </w:r>
    </w:p>
    <w:p w14:paraId="38911DBB" w14:textId="77777777" w:rsidR="00014319" w:rsidRDefault="0039632D" w:rsidP="00014319">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t>Для творчества Сандро Боттичелли как раз было характерно следование второй линии. Как считает Дажина, художник был мечтателем и хореографом в одном лице. Последнее требует некоего дополнительного пояснения. Как в театре, Боттичелли создает особое поэтичное настроение и хрупкое равновесие на своих полотнах при помощи выстраивания героев, как танцоров, в определенные группы, а также моделируя их позы, жесты, мимику. Под действием этого хореографически точно выверенного действа зритель погружается в особое созерцательное состояние.</w:t>
      </w:r>
    </w:p>
    <w:p w14:paraId="503F56C5" w14:textId="3FB1A56E" w:rsidR="00014319" w:rsidRDefault="0039632D" w:rsidP="00014319">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t>Исследовательница уделяет особое внимание изучению роли портрета в живописи Боттичелли. Своеобразным групповым портретом современников художника можно считать «Поклонение волхвов»</w:t>
      </w:r>
      <w:r w:rsidR="00C53D62">
        <w:rPr>
          <w:rFonts w:ascii="Times New Roman" w:hAnsi="Times New Roman" w:cs="Times New Roman"/>
          <w:sz w:val="28"/>
          <w:szCs w:val="28"/>
        </w:rPr>
        <w:t xml:space="preserve"> (1475)</w:t>
      </w:r>
      <w:r w:rsidRPr="00014319">
        <w:rPr>
          <w:rFonts w:ascii="Times New Roman" w:hAnsi="Times New Roman" w:cs="Times New Roman"/>
          <w:sz w:val="28"/>
          <w:szCs w:val="28"/>
        </w:rPr>
        <w:t xml:space="preserve">, где наряду с волхвами, пришедшими посмотреть на младенца Христа, также можно заметить присутствие современников мастера, во главе с представителями рода Медичи, поэта Анджело Полициано, и наконец самого Боттичелли. Дажина отмечает, что в «Поклонении волхвов» многие герои показаны в профиль, такого рода изображение пришло из профилей, характерных для монет. </w:t>
      </w:r>
    </w:p>
    <w:p w14:paraId="423F50AF" w14:textId="44F803F3" w:rsidR="00014319" w:rsidRDefault="0039632D" w:rsidP="00014319">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t xml:space="preserve">Как известно, многие портреты, написанные в начале эпохи кватроченто, как правило были профильными. Ближе к середине </w:t>
      </w:r>
      <w:r w:rsidRPr="00014319">
        <w:rPr>
          <w:rFonts w:ascii="Times New Roman" w:hAnsi="Times New Roman" w:cs="Times New Roman"/>
          <w:sz w:val="28"/>
          <w:szCs w:val="28"/>
          <w:lang w:val="en-US"/>
        </w:rPr>
        <w:t>XV</w:t>
      </w:r>
      <w:r w:rsidRPr="00014319">
        <w:rPr>
          <w:rFonts w:ascii="Times New Roman" w:hAnsi="Times New Roman" w:cs="Times New Roman"/>
          <w:sz w:val="28"/>
          <w:szCs w:val="28"/>
        </w:rPr>
        <w:t xml:space="preserve"> столетия </w:t>
      </w:r>
      <w:r w:rsidRPr="00014319">
        <w:rPr>
          <w:rFonts w:ascii="Times New Roman" w:hAnsi="Times New Roman" w:cs="Times New Roman"/>
          <w:sz w:val="28"/>
          <w:szCs w:val="28"/>
        </w:rPr>
        <w:lastRenderedPageBreak/>
        <w:t>под влиянием нидерландского искусства изображение несколько меняется, лицо изображаемого все чаще поворачивается лицом к зрителю. Возникают работы «с трехчетвертным и фасовым поворотом модели».</w:t>
      </w:r>
      <w:r w:rsidRPr="00014319">
        <w:rPr>
          <w:rStyle w:val="FootnoteReference"/>
          <w:rFonts w:ascii="Times New Roman" w:hAnsi="Times New Roman" w:cs="Times New Roman"/>
          <w:sz w:val="28"/>
          <w:szCs w:val="28"/>
        </w:rPr>
        <w:footnoteReference w:id="63"/>
      </w:r>
      <w:r w:rsidRPr="00014319">
        <w:rPr>
          <w:rFonts w:ascii="Times New Roman" w:hAnsi="Times New Roman" w:cs="Times New Roman"/>
          <w:sz w:val="28"/>
          <w:szCs w:val="28"/>
        </w:rPr>
        <w:t xml:space="preserve"> В пример можно привести</w:t>
      </w:r>
      <w:r w:rsidR="00855C1E">
        <w:rPr>
          <w:rFonts w:ascii="Times New Roman" w:hAnsi="Times New Roman" w:cs="Times New Roman"/>
          <w:sz w:val="28"/>
          <w:szCs w:val="28"/>
        </w:rPr>
        <w:t xml:space="preserve"> «</w:t>
      </w:r>
      <w:r w:rsidR="00317504">
        <w:rPr>
          <w:rFonts w:ascii="Times New Roman" w:hAnsi="Times New Roman" w:cs="Times New Roman"/>
          <w:sz w:val="28"/>
          <w:szCs w:val="28"/>
        </w:rPr>
        <w:t>Портрет Джулиано Медичи» (1478</w:t>
      </w:r>
      <w:r w:rsidRPr="00014319">
        <w:rPr>
          <w:rFonts w:ascii="Times New Roman" w:hAnsi="Times New Roman" w:cs="Times New Roman"/>
          <w:sz w:val="28"/>
          <w:szCs w:val="28"/>
        </w:rPr>
        <w:t>)</w:t>
      </w:r>
      <w:r w:rsidR="009473A1">
        <w:rPr>
          <w:rFonts w:ascii="Times New Roman" w:hAnsi="Times New Roman" w:cs="Times New Roman"/>
          <w:sz w:val="28"/>
          <w:szCs w:val="28"/>
        </w:rPr>
        <w:t xml:space="preserve"> (Рис. 41)</w:t>
      </w:r>
      <w:r w:rsidRPr="00014319">
        <w:rPr>
          <w:rFonts w:ascii="Times New Roman" w:hAnsi="Times New Roman" w:cs="Times New Roman"/>
          <w:sz w:val="28"/>
          <w:szCs w:val="28"/>
        </w:rPr>
        <w:t xml:space="preserve"> и «Портрет молодого </w:t>
      </w:r>
      <w:r w:rsidR="00433FEF">
        <w:rPr>
          <w:rFonts w:ascii="Times New Roman" w:hAnsi="Times New Roman" w:cs="Times New Roman"/>
          <w:sz w:val="28"/>
          <w:szCs w:val="28"/>
        </w:rPr>
        <w:t>человека» (</w:t>
      </w:r>
      <w:r w:rsidR="00317504">
        <w:rPr>
          <w:rFonts w:ascii="Times New Roman" w:hAnsi="Times New Roman" w:cs="Times New Roman"/>
          <w:sz w:val="28"/>
          <w:szCs w:val="28"/>
        </w:rPr>
        <w:t>1483).</w:t>
      </w:r>
    </w:p>
    <w:p w14:paraId="2B0421C2" w14:textId="77777777" w:rsidR="00014319" w:rsidRDefault="0039632D" w:rsidP="00014319">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t>Исследовательница отмечает также характер линии Боттичелли, отточенной и вместе с тем легкой, создающий особый ритм на том или ином полотне. Невозможно не обратить внимание и на колорит работ художника: мастер сочетает краски таким образом, чтобы создать впечатление переливающегося различными цветами драгоценного камня, обрамленного изысканными линиями. Ярким примером такого драгоценного перелива может служить прославленная «Мадонна дель Магнификат».</w:t>
      </w:r>
    </w:p>
    <w:p w14:paraId="15A004B4" w14:textId="6B1FC01E" w:rsidR="00014319" w:rsidRDefault="0039632D" w:rsidP="00014319">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t>Поздний период творчества Боттичелли характеризуется сменой настроения. Дажина отмечает, что все чаще в работы художника закрадываются элементы готики, признаки этого проявляются в нарушении равновесия, в яркой экспрессивности жестов, в особой эмоциональности созданных образов. Как считает исследовательница, при взгляде на «Алтарь святого Варнавы»</w:t>
      </w:r>
      <w:r w:rsidR="005C04BD">
        <w:rPr>
          <w:rFonts w:ascii="Times New Roman" w:hAnsi="Times New Roman" w:cs="Times New Roman"/>
          <w:sz w:val="28"/>
          <w:szCs w:val="28"/>
        </w:rPr>
        <w:t xml:space="preserve"> (Рис. 42)</w:t>
      </w:r>
      <w:r w:rsidRPr="00014319">
        <w:rPr>
          <w:rFonts w:ascii="Times New Roman" w:hAnsi="Times New Roman" w:cs="Times New Roman"/>
          <w:sz w:val="28"/>
          <w:szCs w:val="28"/>
        </w:rPr>
        <w:t xml:space="preserve"> мы начинаем испытывать беспокойство то ли от резкости жестов героев, то ли из-за яркого контраста использованных художником красок.</w:t>
      </w:r>
    </w:p>
    <w:p w14:paraId="3D257236" w14:textId="4E9F16C5" w:rsidR="00E762D4" w:rsidRDefault="0039632D" w:rsidP="00E762D4">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t xml:space="preserve">Своеобразным художественным и духовным завещанием </w:t>
      </w:r>
      <w:r w:rsidR="00D00807">
        <w:rPr>
          <w:rFonts w:ascii="Times New Roman" w:hAnsi="Times New Roman" w:cs="Times New Roman"/>
          <w:sz w:val="28"/>
          <w:szCs w:val="28"/>
        </w:rPr>
        <w:t>Боттичелли</w:t>
      </w:r>
      <w:r w:rsidR="0078409B">
        <w:rPr>
          <w:rFonts w:ascii="Times New Roman" w:hAnsi="Times New Roman" w:cs="Times New Roman"/>
          <w:sz w:val="28"/>
          <w:szCs w:val="28"/>
        </w:rPr>
        <w:t xml:space="preserve"> Дажина считает «Мистическое Р</w:t>
      </w:r>
      <w:r w:rsidRPr="00014319">
        <w:rPr>
          <w:rFonts w:ascii="Times New Roman" w:hAnsi="Times New Roman" w:cs="Times New Roman"/>
          <w:sz w:val="28"/>
          <w:szCs w:val="28"/>
        </w:rPr>
        <w:t xml:space="preserve">ождество» (1501). </w:t>
      </w:r>
      <w:r w:rsidR="00D00807">
        <w:rPr>
          <w:rFonts w:ascii="Times New Roman" w:hAnsi="Times New Roman" w:cs="Times New Roman"/>
          <w:sz w:val="28"/>
          <w:szCs w:val="28"/>
        </w:rPr>
        <w:t>Мастер</w:t>
      </w:r>
      <w:r w:rsidRPr="00014319">
        <w:rPr>
          <w:rFonts w:ascii="Times New Roman" w:hAnsi="Times New Roman" w:cs="Times New Roman"/>
          <w:sz w:val="28"/>
          <w:szCs w:val="28"/>
        </w:rPr>
        <w:t xml:space="preserve">, по мнению исследовательницы, возвращается </w:t>
      </w:r>
      <w:r w:rsidR="00954B36">
        <w:rPr>
          <w:rFonts w:ascii="Times New Roman" w:hAnsi="Times New Roman" w:cs="Times New Roman"/>
          <w:sz w:val="28"/>
          <w:szCs w:val="28"/>
        </w:rPr>
        <w:t>в прошлое, во времена Ф</w:t>
      </w:r>
      <w:r w:rsidRPr="00014319">
        <w:rPr>
          <w:rFonts w:ascii="Times New Roman" w:hAnsi="Times New Roman" w:cs="Times New Roman"/>
          <w:sz w:val="28"/>
          <w:szCs w:val="28"/>
        </w:rPr>
        <w:t xml:space="preserve">ра Анджелико, изображение на работе по преимуществу плоскостное, Боттичелли прибегает к ярусному построению </w:t>
      </w:r>
      <w:r w:rsidR="00014319" w:rsidRPr="00014319">
        <w:rPr>
          <w:rFonts w:ascii="Times New Roman" w:hAnsi="Times New Roman" w:cs="Times New Roman"/>
          <w:sz w:val="28"/>
          <w:szCs w:val="28"/>
        </w:rPr>
        <w:t>композиции</w:t>
      </w:r>
      <w:r w:rsidRPr="00014319">
        <w:rPr>
          <w:rFonts w:ascii="Times New Roman" w:hAnsi="Times New Roman" w:cs="Times New Roman"/>
          <w:sz w:val="28"/>
          <w:szCs w:val="28"/>
        </w:rPr>
        <w:t xml:space="preserve">, располагая фигуры в различном масштабе. </w:t>
      </w:r>
    </w:p>
    <w:p w14:paraId="7D0F98F2" w14:textId="609B50E4" w:rsidR="0039632D" w:rsidRDefault="0039632D" w:rsidP="00E762D4">
      <w:pPr>
        <w:spacing w:line="360" w:lineRule="auto"/>
        <w:ind w:firstLine="720"/>
        <w:jc w:val="both"/>
        <w:rPr>
          <w:rFonts w:ascii="Times New Roman" w:hAnsi="Times New Roman" w:cs="Times New Roman"/>
          <w:sz w:val="28"/>
          <w:szCs w:val="28"/>
        </w:rPr>
      </w:pPr>
      <w:r w:rsidRPr="00014319">
        <w:rPr>
          <w:rFonts w:ascii="Times New Roman" w:hAnsi="Times New Roman" w:cs="Times New Roman"/>
          <w:sz w:val="28"/>
          <w:szCs w:val="28"/>
        </w:rPr>
        <w:lastRenderedPageBreak/>
        <w:t xml:space="preserve">В целом, статья Дажиной довольно интересна тем, что в ней исследовательница сравнивает художника с хореографом, выстраивающим своих героев, как танцоров в различные танцевальные па. Интересно также сравнение палитры Боттичелли с переливом драгоценных камней – метафора как нельзя лучше подходящая  мастеру, </w:t>
      </w:r>
      <w:r w:rsidR="00014319" w:rsidRPr="00014319">
        <w:rPr>
          <w:rFonts w:ascii="Times New Roman" w:hAnsi="Times New Roman" w:cs="Times New Roman"/>
          <w:sz w:val="28"/>
          <w:szCs w:val="28"/>
        </w:rPr>
        <w:t>прошедшему</w:t>
      </w:r>
      <w:r w:rsidRPr="00014319">
        <w:rPr>
          <w:rFonts w:ascii="Times New Roman" w:hAnsi="Times New Roman" w:cs="Times New Roman"/>
          <w:sz w:val="28"/>
          <w:szCs w:val="28"/>
        </w:rPr>
        <w:t xml:space="preserve"> в юности обучение ювелирному делу.</w:t>
      </w:r>
    </w:p>
    <w:p w14:paraId="3EC8B3F6" w14:textId="77777777" w:rsidR="0019412A" w:rsidRDefault="00EA0548" w:rsidP="0019412A">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Статья Дажиной была последней из ряда текстов, относящихся к позднесоветскому периоду</w:t>
      </w:r>
      <w:r w:rsidR="0013250D">
        <w:rPr>
          <w:rFonts w:ascii="Times New Roman" w:hAnsi="Times New Roman" w:cs="Times New Roman"/>
          <w:sz w:val="28"/>
          <w:szCs w:val="28"/>
        </w:rPr>
        <w:t xml:space="preserve"> и рассмотренных нами в данной главе. В конце раздела важно провести </w:t>
      </w:r>
      <w:r w:rsidR="0013250D" w:rsidRPr="0045201F">
        <w:rPr>
          <w:rFonts w:ascii="Times New Roman" w:hAnsi="Times New Roman" w:cs="Times New Roman"/>
          <w:b/>
          <w:sz w:val="28"/>
          <w:szCs w:val="28"/>
        </w:rPr>
        <w:t>выводы</w:t>
      </w:r>
      <w:r w:rsidR="0013250D">
        <w:rPr>
          <w:rFonts w:ascii="Times New Roman" w:hAnsi="Times New Roman" w:cs="Times New Roman"/>
          <w:sz w:val="28"/>
          <w:szCs w:val="28"/>
        </w:rPr>
        <w:t>.</w:t>
      </w:r>
      <w:r w:rsidR="0094330A">
        <w:rPr>
          <w:rFonts w:ascii="Times New Roman" w:hAnsi="Times New Roman" w:cs="Times New Roman"/>
          <w:sz w:val="28"/>
          <w:szCs w:val="28"/>
        </w:rPr>
        <w:t xml:space="preserve"> Труды Долгополова и Зарницкого проникнуты лирическим пафосом</w:t>
      </w:r>
      <w:r w:rsidR="00477882">
        <w:rPr>
          <w:rFonts w:ascii="Times New Roman" w:hAnsi="Times New Roman" w:cs="Times New Roman"/>
          <w:sz w:val="28"/>
          <w:szCs w:val="28"/>
        </w:rPr>
        <w:t xml:space="preserve">. </w:t>
      </w:r>
      <w:r w:rsidR="00A256D1">
        <w:rPr>
          <w:rFonts w:ascii="Times New Roman" w:hAnsi="Times New Roman" w:cs="Times New Roman"/>
          <w:sz w:val="28"/>
          <w:szCs w:val="28"/>
        </w:rPr>
        <w:t>Алпатов выступает скорее как</w:t>
      </w:r>
      <w:r w:rsidR="00637446">
        <w:rPr>
          <w:rFonts w:ascii="Times New Roman" w:hAnsi="Times New Roman" w:cs="Times New Roman"/>
          <w:sz w:val="28"/>
          <w:szCs w:val="28"/>
        </w:rPr>
        <w:t xml:space="preserve"> аналитик, взвешивающий сильные и слабые стороны работ художника. Преимущество монографии Кустодиевой в ее подробности, традиционном подходе, последовательном поэтапном переходе от одной фазы творчества Боттич</w:t>
      </w:r>
      <w:r w:rsidR="005F7F36">
        <w:rPr>
          <w:rFonts w:ascii="Times New Roman" w:hAnsi="Times New Roman" w:cs="Times New Roman"/>
          <w:sz w:val="28"/>
          <w:szCs w:val="28"/>
        </w:rPr>
        <w:t xml:space="preserve">елли к другой. Гращенков и Дажина в своих статьях акцентируют внимание </w:t>
      </w:r>
      <w:r w:rsidR="00BD1495">
        <w:rPr>
          <w:rFonts w:ascii="Times New Roman" w:hAnsi="Times New Roman" w:cs="Times New Roman"/>
          <w:sz w:val="28"/>
          <w:szCs w:val="28"/>
        </w:rPr>
        <w:t xml:space="preserve">на </w:t>
      </w:r>
      <w:r w:rsidR="005F7F36">
        <w:rPr>
          <w:rFonts w:ascii="Times New Roman" w:hAnsi="Times New Roman" w:cs="Times New Roman"/>
          <w:sz w:val="28"/>
          <w:szCs w:val="28"/>
        </w:rPr>
        <w:t xml:space="preserve">читателей </w:t>
      </w:r>
      <w:r w:rsidR="00BD1495">
        <w:rPr>
          <w:rFonts w:ascii="Times New Roman" w:hAnsi="Times New Roman" w:cs="Times New Roman"/>
          <w:sz w:val="28"/>
          <w:szCs w:val="28"/>
        </w:rPr>
        <w:t xml:space="preserve">на отдельных аспектах творчества художника: </w:t>
      </w:r>
      <w:r w:rsidR="005F7F36">
        <w:rPr>
          <w:rFonts w:ascii="Times New Roman" w:hAnsi="Times New Roman" w:cs="Times New Roman"/>
          <w:sz w:val="28"/>
          <w:szCs w:val="28"/>
        </w:rPr>
        <w:t>на</w:t>
      </w:r>
      <w:r w:rsidR="00604062">
        <w:rPr>
          <w:rFonts w:ascii="Times New Roman" w:hAnsi="Times New Roman" w:cs="Times New Roman"/>
          <w:sz w:val="28"/>
          <w:szCs w:val="28"/>
        </w:rPr>
        <w:t xml:space="preserve"> </w:t>
      </w:r>
      <w:r w:rsidR="00BD1495">
        <w:rPr>
          <w:rFonts w:ascii="Times New Roman" w:hAnsi="Times New Roman" w:cs="Times New Roman"/>
          <w:sz w:val="28"/>
          <w:szCs w:val="28"/>
        </w:rPr>
        <w:t xml:space="preserve">его </w:t>
      </w:r>
      <w:r w:rsidR="00604062">
        <w:rPr>
          <w:rFonts w:ascii="Times New Roman" w:hAnsi="Times New Roman" w:cs="Times New Roman"/>
          <w:sz w:val="28"/>
          <w:szCs w:val="28"/>
        </w:rPr>
        <w:t>поэт</w:t>
      </w:r>
      <w:r w:rsidR="005F7F36">
        <w:rPr>
          <w:rFonts w:ascii="Times New Roman" w:hAnsi="Times New Roman" w:cs="Times New Roman"/>
          <w:sz w:val="28"/>
          <w:szCs w:val="28"/>
        </w:rPr>
        <w:t>ическом таланте</w:t>
      </w:r>
      <w:r w:rsidR="00EE13C1">
        <w:rPr>
          <w:rFonts w:ascii="Times New Roman" w:hAnsi="Times New Roman" w:cs="Times New Roman"/>
          <w:sz w:val="28"/>
          <w:szCs w:val="28"/>
        </w:rPr>
        <w:t>,</w:t>
      </w:r>
      <w:r w:rsidR="00BD1495">
        <w:rPr>
          <w:rFonts w:ascii="Times New Roman" w:hAnsi="Times New Roman" w:cs="Times New Roman"/>
          <w:sz w:val="28"/>
          <w:szCs w:val="28"/>
        </w:rPr>
        <w:t xml:space="preserve"> а также пишут о</w:t>
      </w:r>
      <w:r w:rsidR="005F7F36">
        <w:rPr>
          <w:rFonts w:ascii="Times New Roman" w:hAnsi="Times New Roman" w:cs="Times New Roman"/>
          <w:sz w:val="28"/>
          <w:szCs w:val="28"/>
        </w:rPr>
        <w:t xml:space="preserve"> Боттичелли как </w:t>
      </w:r>
      <w:r w:rsidR="00BD1495">
        <w:rPr>
          <w:rFonts w:ascii="Times New Roman" w:hAnsi="Times New Roman" w:cs="Times New Roman"/>
          <w:sz w:val="28"/>
          <w:szCs w:val="28"/>
        </w:rPr>
        <w:t>о мастере линии.</w:t>
      </w:r>
    </w:p>
    <w:p w14:paraId="5F97251E" w14:textId="77777777" w:rsidR="0019412A" w:rsidRDefault="0019412A" w:rsidP="0019412A">
      <w:pPr>
        <w:spacing w:line="360" w:lineRule="auto"/>
        <w:ind w:firstLine="720"/>
        <w:jc w:val="both"/>
        <w:rPr>
          <w:rFonts w:ascii="Times New Roman" w:hAnsi="Times New Roman" w:cs="Times New Roman"/>
          <w:sz w:val="28"/>
          <w:szCs w:val="28"/>
        </w:rPr>
      </w:pPr>
    </w:p>
    <w:p w14:paraId="4477D953" w14:textId="77777777" w:rsidR="0019412A" w:rsidRDefault="0019412A" w:rsidP="0019412A">
      <w:pPr>
        <w:spacing w:line="360" w:lineRule="auto"/>
        <w:ind w:firstLine="720"/>
        <w:jc w:val="both"/>
        <w:rPr>
          <w:rFonts w:ascii="Times New Roman" w:hAnsi="Times New Roman" w:cs="Times New Roman"/>
          <w:sz w:val="28"/>
          <w:szCs w:val="28"/>
        </w:rPr>
      </w:pPr>
    </w:p>
    <w:p w14:paraId="44D90E6F" w14:textId="77777777" w:rsidR="0019412A" w:rsidRDefault="0019412A" w:rsidP="0019412A">
      <w:pPr>
        <w:spacing w:line="360" w:lineRule="auto"/>
        <w:ind w:firstLine="720"/>
        <w:jc w:val="both"/>
        <w:rPr>
          <w:rFonts w:ascii="Times New Roman" w:hAnsi="Times New Roman" w:cs="Times New Roman"/>
          <w:sz w:val="28"/>
          <w:szCs w:val="28"/>
        </w:rPr>
      </w:pPr>
    </w:p>
    <w:p w14:paraId="560B8486" w14:textId="77777777" w:rsidR="0019412A" w:rsidRDefault="0019412A" w:rsidP="0019412A">
      <w:pPr>
        <w:spacing w:line="360" w:lineRule="auto"/>
        <w:ind w:firstLine="720"/>
        <w:jc w:val="both"/>
        <w:rPr>
          <w:rFonts w:ascii="Times New Roman" w:hAnsi="Times New Roman" w:cs="Times New Roman"/>
          <w:sz w:val="28"/>
          <w:szCs w:val="28"/>
        </w:rPr>
      </w:pPr>
    </w:p>
    <w:p w14:paraId="12E7FE78" w14:textId="77777777" w:rsidR="0019412A" w:rsidRDefault="0019412A" w:rsidP="0019412A">
      <w:pPr>
        <w:spacing w:line="360" w:lineRule="auto"/>
        <w:ind w:firstLine="720"/>
        <w:jc w:val="both"/>
        <w:rPr>
          <w:rFonts w:ascii="Times New Roman" w:hAnsi="Times New Roman" w:cs="Times New Roman"/>
          <w:sz w:val="28"/>
          <w:szCs w:val="28"/>
        </w:rPr>
      </w:pPr>
    </w:p>
    <w:p w14:paraId="691A09BF" w14:textId="77777777" w:rsidR="0019412A" w:rsidRDefault="0019412A" w:rsidP="0019412A">
      <w:pPr>
        <w:spacing w:line="360" w:lineRule="auto"/>
        <w:ind w:firstLine="720"/>
        <w:jc w:val="both"/>
        <w:rPr>
          <w:rFonts w:ascii="Times New Roman" w:hAnsi="Times New Roman" w:cs="Times New Roman"/>
          <w:sz w:val="28"/>
          <w:szCs w:val="28"/>
        </w:rPr>
      </w:pPr>
    </w:p>
    <w:p w14:paraId="26F4E185" w14:textId="77777777" w:rsidR="0019412A" w:rsidRDefault="0019412A" w:rsidP="0019412A">
      <w:pPr>
        <w:spacing w:line="360" w:lineRule="auto"/>
        <w:ind w:firstLine="720"/>
        <w:jc w:val="both"/>
        <w:rPr>
          <w:rFonts w:ascii="Times New Roman" w:hAnsi="Times New Roman" w:cs="Times New Roman"/>
          <w:sz w:val="28"/>
          <w:szCs w:val="28"/>
        </w:rPr>
      </w:pPr>
    </w:p>
    <w:p w14:paraId="1B7C6BD5" w14:textId="77777777" w:rsidR="0019412A" w:rsidRDefault="0019412A" w:rsidP="0019412A">
      <w:pPr>
        <w:spacing w:line="360" w:lineRule="auto"/>
        <w:ind w:firstLine="720"/>
        <w:jc w:val="both"/>
        <w:rPr>
          <w:rFonts w:ascii="Times New Roman" w:hAnsi="Times New Roman" w:cs="Times New Roman"/>
          <w:sz w:val="28"/>
          <w:szCs w:val="28"/>
        </w:rPr>
      </w:pPr>
    </w:p>
    <w:p w14:paraId="0F418CEB" w14:textId="77777777" w:rsidR="0019412A" w:rsidRDefault="0019412A" w:rsidP="0019412A">
      <w:pPr>
        <w:spacing w:line="360" w:lineRule="auto"/>
        <w:ind w:firstLine="720"/>
        <w:jc w:val="both"/>
        <w:rPr>
          <w:rFonts w:ascii="Times New Roman" w:hAnsi="Times New Roman" w:cs="Times New Roman"/>
          <w:sz w:val="28"/>
          <w:szCs w:val="28"/>
        </w:rPr>
      </w:pPr>
    </w:p>
    <w:p w14:paraId="361FF7E3" w14:textId="77777777" w:rsidR="0019412A" w:rsidRDefault="0019412A" w:rsidP="004D76E2">
      <w:pPr>
        <w:spacing w:line="360" w:lineRule="auto"/>
        <w:jc w:val="both"/>
        <w:rPr>
          <w:rFonts w:ascii="Times New Roman" w:hAnsi="Times New Roman" w:cs="Times New Roman"/>
          <w:sz w:val="28"/>
          <w:szCs w:val="28"/>
        </w:rPr>
      </w:pPr>
    </w:p>
    <w:p w14:paraId="6DFEC847" w14:textId="7A31F9E9" w:rsidR="005B108E" w:rsidRPr="00005C6D" w:rsidRDefault="005B108E" w:rsidP="00C9288C">
      <w:pPr>
        <w:pStyle w:val="Heading1"/>
        <w:spacing w:line="360" w:lineRule="auto"/>
        <w:jc w:val="both"/>
      </w:pPr>
      <w:bookmarkStart w:id="5" w:name="_Toc135595606"/>
      <w:r w:rsidRPr="00005C6D">
        <w:lastRenderedPageBreak/>
        <w:t xml:space="preserve">Глава </w:t>
      </w:r>
      <w:r w:rsidRPr="00005C6D">
        <w:rPr>
          <w:lang w:val="en-US"/>
        </w:rPr>
        <w:t>V</w:t>
      </w:r>
      <w:r w:rsidRPr="00005C6D">
        <w:t>. Интеллектуалы и Боттичелли. Советский и постсоветский периоды (</w:t>
      </w:r>
      <w:r w:rsidR="00BF4912" w:rsidRPr="00005C6D">
        <w:t xml:space="preserve">Г. </w:t>
      </w:r>
      <w:r w:rsidRPr="00005C6D">
        <w:t xml:space="preserve">Дунаев, </w:t>
      </w:r>
      <w:r w:rsidR="0049612E" w:rsidRPr="00005C6D">
        <w:t xml:space="preserve">И. </w:t>
      </w:r>
      <w:r w:rsidRPr="00005C6D">
        <w:t xml:space="preserve">Данилова, </w:t>
      </w:r>
      <w:r w:rsidR="00F61EAD" w:rsidRPr="00005C6D">
        <w:t xml:space="preserve">А. </w:t>
      </w:r>
      <w:r w:rsidRPr="00005C6D">
        <w:t xml:space="preserve">Баранов, </w:t>
      </w:r>
      <w:r w:rsidR="00F61EAD" w:rsidRPr="00005C6D">
        <w:t xml:space="preserve">А. </w:t>
      </w:r>
      <w:r w:rsidRPr="00005C6D">
        <w:t xml:space="preserve">Степанов, </w:t>
      </w:r>
      <w:r w:rsidR="00F61EAD" w:rsidRPr="00005C6D">
        <w:t>А. Рыков</w:t>
      </w:r>
      <w:r w:rsidRPr="00005C6D">
        <w:t>)</w:t>
      </w:r>
      <w:bookmarkEnd w:id="5"/>
    </w:p>
    <w:p w14:paraId="0BA25761" w14:textId="7CCA9202" w:rsidR="005B108E" w:rsidRDefault="00436CE6" w:rsidP="00436CE6">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Данная глава посвящена уже несколько другим по своей сути</w:t>
      </w:r>
      <w:r w:rsidR="00DC33A8">
        <w:rPr>
          <w:rFonts w:ascii="Times New Roman" w:hAnsi="Times New Roman" w:cs="Times New Roman"/>
          <w:sz w:val="28"/>
          <w:szCs w:val="28"/>
        </w:rPr>
        <w:t xml:space="preserve"> искусствоведческим работам</w:t>
      </w:r>
      <w:r>
        <w:rPr>
          <w:rFonts w:ascii="Times New Roman" w:hAnsi="Times New Roman" w:cs="Times New Roman"/>
          <w:sz w:val="28"/>
          <w:szCs w:val="28"/>
        </w:rPr>
        <w:t xml:space="preserve"> чем те, что были рассмотрены в </w:t>
      </w:r>
      <w:r w:rsidR="000402B2">
        <w:rPr>
          <w:rFonts w:ascii="Times New Roman" w:hAnsi="Times New Roman" w:cs="Times New Roman"/>
          <w:sz w:val="28"/>
          <w:szCs w:val="28"/>
        </w:rPr>
        <w:t>предыдущей</w:t>
      </w:r>
      <w:r>
        <w:rPr>
          <w:rFonts w:ascii="Times New Roman" w:hAnsi="Times New Roman" w:cs="Times New Roman"/>
          <w:sz w:val="28"/>
          <w:szCs w:val="28"/>
        </w:rPr>
        <w:t xml:space="preserve"> главе. </w:t>
      </w:r>
      <w:r w:rsidRPr="00436CE6">
        <w:rPr>
          <w:rFonts w:ascii="Times New Roman" w:hAnsi="Times New Roman" w:cs="Times New Roman"/>
          <w:sz w:val="28"/>
          <w:szCs w:val="28"/>
        </w:rPr>
        <w:t xml:space="preserve">Интеллектуализм </w:t>
      </w:r>
      <w:r>
        <w:rPr>
          <w:rFonts w:ascii="Times New Roman" w:hAnsi="Times New Roman" w:cs="Times New Roman"/>
          <w:sz w:val="28"/>
          <w:szCs w:val="28"/>
        </w:rPr>
        <w:t>авторов, перечисленных в названии текущего раздела, происходит из их увлеченности трудами зарубежных искусствоведов</w:t>
      </w:r>
      <w:r w:rsidR="00DC33A8">
        <w:rPr>
          <w:rFonts w:ascii="Times New Roman" w:hAnsi="Times New Roman" w:cs="Times New Roman"/>
          <w:sz w:val="28"/>
          <w:szCs w:val="28"/>
        </w:rPr>
        <w:t>, а также</w:t>
      </w:r>
      <w:r>
        <w:rPr>
          <w:rFonts w:ascii="Times New Roman" w:hAnsi="Times New Roman" w:cs="Times New Roman"/>
          <w:sz w:val="28"/>
          <w:szCs w:val="28"/>
        </w:rPr>
        <w:t xml:space="preserve"> </w:t>
      </w:r>
      <w:r w:rsidR="00DC33A8">
        <w:rPr>
          <w:rFonts w:ascii="Times New Roman" w:hAnsi="Times New Roman" w:cs="Times New Roman"/>
          <w:sz w:val="28"/>
          <w:szCs w:val="28"/>
        </w:rPr>
        <w:t>владения</w:t>
      </w:r>
      <w:r>
        <w:rPr>
          <w:rFonts w:ascii="Times New Roman" w:hAnsi="Times New Roman" w:cs="Times New Roman"/>
          <w:sz w:val="28"/>
          <w:szCs w:val="28"/>
        </w:rPr>
        <w:t xml:space="preserve"> иност</w:t>
      </w:r>
      <w:r w:rsidR="00DC33A8">
        <w:rPr>
          <w:rFonts w:ascii="Times New Roman" w:hAnsi="Times New Roman" w:cs="Times New Roman"/>
          <w:sz w:val="28"/>
          <w:szCs w:val="28"/>
        </w:rPr>
        <w:t>ранными</w:t>
      </w:r>
      <w:r>
        <w:rPr>
          <w:rFonts w:ascii="Times New Roman" w:hAnsi="Times New Roman" w:cs="Times New Roman"/>
          <w:sz w:val="28"/>
          <w:szCs w:val="28"/>
        </w:rPr>
        <w:t xml:space="preserve"> </w:t>
      </w:r>
      <w:r w:rsidR="00DC33A8">
        <w:rPr>
          <w:rFonts w:ascii="Times New Roman" w:hAnsi="Times New Roman" w:cs="Times New Roman"/>
          <w:sz w:val="28"/>
          <w:szCs w:val="28"/>
        </w:rPr>
        <w:t>языками</w:t>
      </w:r>
      <w:r>
        <w:rPr>
          <w:rFonts w:ascii="Times New Roman" w:hAnsi="Times New Roman" w:cs="Times New Roman"/>
          <w:sz w:val="28"/>
          <w:szCs w:val="28"/>
        </w:rPr>
        <w:t xml:space="preserve"> и живого интереса к различным </w:t>
      </w:r>
      <w:r w:rsidR="00DC33A8">
        <w:rPr>
          <w:rFonts w:ascii="Times New Roman" w:hAnsi="Times New Roman" w:cs="Times New Roman"/>
          <w:sz w:val="28"/>
          <w:szCs w:val="28"/>
        </w:rPr>
        <w:t>социо</w:t>
      </w:r>
      <w:r>
        <w:rPr>
          <w:rFonts w:ascii="Times New Roman" w:hAnsi="Times New Roman" w:cs="Times New Roman"/>
          <w:sz w:val="28"/>
          <w:szCs w:val="28"/>
        </w:rPr>
        <w:t>культурным осо</w:t>
      </w:r>
      <w:r w:rsidR="005E78C3">
        <w:rPr>
          <w:rFonts w:ascii="Times New Roman" w:hAnsi="Times New Roman" w:cs="Times New Roman"/>
          <w:sz w:val="28"/>
          <w:szCs w:val="28"/>
        </w:rPr>
        <w:t>бенностям, оказавшим влияние на расцвет искусств в том или ином регионе или в той или иной стране.</w:t>
      </w:r>
    </w:p>
    <w:p w14:paraId="62CA662A" w14:textId="1A853404" w:rsidR="00225865" w:rsidRDefault="00225865" w:rsidP="00436CE6">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Так как отечественные авторы, которых мы здесь рассмотрим, были увлечены работами различных зарубежных исследователей, для начала будет правильнее рассмотреть труды именно этих </w:t>
      </w:r>
      <w:r w:rsidR="00DA164A">
        <w:rPr>
          <w:rFonts w:ascii="Times New Roman" w:hAnsi="Times New Roman" w:cs="Times New Roman"/>
          <w:sz w:val="28"/>
          <w:szCs w:val="28"/>
        </w:rPr>
        <w:t>исследователей</w:t>
      </w:r>
      <w:r>
        <w:rPr>
          <w:rFonts w:ascii="Times New Roman" w:hAnsi="Times New Roman" w:cs="Times New Roman"/>
          <w:sz w:val="28"/>
          <w:szCs w:val="28"/>
        </w:rPr>
        <w:t xml:space="preserve">, писавших о Боттичелли за пределами нашей страны. </w:t>
      </w:r>
    </w:p>
    <w:p w14:paraId="343D7D47" w14:textId="008A3747" w:rsidR="00BB5876" w:rsidRPr="005C1C64" w:rsidRDefault="00BB5876" w:rsidP="005C1C64">
      <w:pPr>
        <w:spacing w:line="360" w:lineRule="auto"/>
        <w:ind w:firstLine="720"/>
        <w:jc w:val="both"/>
        <w:rPr>
          <w:rFonts w:ascii="Times New Roman" w:hAnsi="Times New Roman" w:cs="Times New Roman"/>
          <w:sz w:val="28"/>
          <w:szCs w:val="28"/>
        </w:rPr>
      </w:pPr>
      <w:r w:rsidRPr="005C1C64">
        <w:rPr>
          <w:rFonts w:ascii="Times New Roman" w:hAnsi="Times New Roman" w:cs="Times New Roman"/>
          <w:sz w:val="28"/>
          <w:szCs w:val="28"/>
        </w:rPr>
        <w:t xml:space="preserve">Обратимся </w:t>
      </w:r>
      <w:r w:rsidR="006F24E3">
        <w:rPr>
          <w:rFonts w:ascii="Times New Roman" w:hAnsi="Times New Roman" w:cs="Times New Roman"/>
          <w:sz w:val="28"/>
          <w:szCs w:val="28"/>
        </w:rPr>
        <w:t xml:space="preserve">для начала </w:t>
      </w:r>
      <w:r w:rsidRPr="005C1C64">
        <w:rPr>
          <w:rFonts w:ascii="Times New Roman" w:hAnsi="Times New Roman" w:cs="Times New Roman"/>
          <w:sz w:val="28"/>
          <w:szCs w:val="28"/>
        </w:rPr>
        <w:t>к очерку о Бо</w:t>
      </w:r>
      <w:r w:rsidR="00DD3150">
        <w:rPr>
          <w:rFonts w:ascii="Times New Roman" w:hAnsi="Times New Roman" w:cs="Times New Roman"/>
          <w:sz w:val="28"/>
          <w:szCs w:val="28"/>
        </w:rPr>
        <w:t>т</w:t>
      </w:r>
      <w:r w:rsidRPr="005C1C64">
        <w:rPr>
          <w:rFonts w:ascii="Times New Roman" w:hAnsi="Times New Roman" w:cs="Times New Roman"/>
          <w:sz w:val="28"/>
          <w:szCs w:val="28"/>
        </w:rPr>
        <w:t xml:space="preserve">тичелли, созданному </w:t>
      </w:r>
      <w:r w:rsidRPr="00E74A63">
        <w:rPr>
          <w:rFonts w:ascii="Times New Roman" w:hAnsi="Times New Roman" w:cs="Times New Roman"/>
          <w:b/>
          <w:sz w:val="28"/>
          <w:szCs w:val="28"/>
        </w:rPr>
        <w:t xml:space="preserve">Аби Варбургом </w:t>
      </w:r>
      <w:r w:rsidRPr="005C1C64">
        <w:rPr>
          <w:rFonts w:ascii="Times New Roman" w:hAnsi="Times New Roman" w:cs="Times New Roman"/>
          <w:sz w:val="28"/>
          <w:szCs w:val="28"/>
        </w:rPr>
        <w:t xml:space="preserve">(1866-1929). В отечественных монографиях, посвященных Сандро Боттичелли, часто говорится о том, что одним из первых исследователей, отметивших связь между работами художника и неоплатонической философией, был Аби Варбург. В 1913 году известный немецкий искусствовед защищает диссертацию, в которой анализируется влияние различных философских и поэтических текстов </w:t>
      </w:r>
      <w:r w:rsidRPr="005C1C64">
        <w:rPr>
          <w:rFonts w:ascii="Times New Roman" w:hAnsi="Times New Roman" w:cs="Times New Roman"/>
          <w:sz w:val="28"/>
          <w:szCs w:val="28"/>
          <w:lang w:val="en-US"/>
        </w:rPr>
        <w:t>XV</w:t>
      </w:r>
      <w:r w:rsidRPr="005C1C64">
        <w:rPr>
          <w:rFonts w:ascii="Times New Roman" w:hAnsi="Times New Roman" w:cs="Times New Roman"/>
          <w:sz w:val="28"/>
          <w:szCs w:val="28"/>
        </w:rPr>
        <w:t xml:space="preserve"> столетия (текстов Марсилио Фичино, стихотворного творчества Анджело Полициано и так далее), а также работ «Рождение Венеры» и «Весна» на воскрешение античного наследия в эпоху раннего Возрождения.</w:t>
      </w:r>
    </w:p>
    <w:p w14:paraId="1A6176D2" w14:textId="2DFB8EC9" w:rsidR="00BB5876" w:rsidRPr="005C1C64" w:rsidRDefault="00BB5876" w:rsidP="005C1C64">
      <w:pPr>
        <w:spacing w:line="360" w:lineRule="auto"/>
        <w:ind w:firstLine="720"/>
        <w:jc w:val="both"/>
        <w:rPr>
          <w:rFonts w:ascii="Times New Roman" w:hAnsi="Times New Roman" w:cs="Times New Roman"/>
          <w:sz w:val="28"/>
          <w:szCs w:val="28"/>
        </w:rPr>
      </w:pPr>
      <w:r w:rsidRPr="005C1C64">
        <w:rPr>
          <w:rFonts w:ascii="Times New Roman" w:hAnsi="Times New Roman" w:cs="Times New Roman"/>
          <w:sz w:val="28"/>
          <w:szCs w:val="28"/>
        </w:rPr>
        <w:t xml:space="preserve">Не будет лишним отметить, что помимо истории искусства Аби Варбург, историк по образованию, интересовался также антропологией, математикой и психологией. Результатом увлечения последней стало создание исследователем ряда знаковых работ, которые в 2008 году были опубликованы издательством «Азбука-классика» (серия «Художник и знаток»)  под общим названием «Великое переселение образов». В данный сборник вошли тексты, </w:t>
      </w:r>
      <w:r w:rsidRPr="005C1C64">
        <w:rPr>
          <w:rFonts w:ascii="Times New Roman" w:hAnsi="Times New Roman" w:cs="Times New Roman"/>
          <w:sz w:val="28"/>
          <w:szCs w:val="28"/>
        </w:rPr>
        <w:lastRenderedPageBreak/>
        <w:t>посвященные особенностям психологии и истории возрождения античности в эпоху Ренессанса. В одном из таких текстов, а именно «Итальянское искусство и мировая астрология» (первая публикация текста датируется 1912 г.), отдельное место уделяется в том числе и работам Боттичелли. Варбург говорит о том, что художник первый смог освободить свою Венеру от «кабалы иллюстративности»</w:t>
      </w:r>
      <w:r w:rsidRPr="005C1C64">
        <w:rPr>
          <w:rStyle w:val="FootnoteReference"/>
          <w:rFonts w:ascii="Times New Roman" w:hAnsi="Times New Roman" w:cs="Times New Roman"/>
          <w:sz w:val="28"/>
          <w:szCs w:val="28"/>
        </w:rPr>
        <w:footnoteReference w:id="64"/>
      </w:r>
      <w:r w:rsidRPr="005C1C64">
        <w:rPr>
          <w:rFonts w:ascii="Times New Roman" w:hAnsi="Times New Roman" w:cs="Times New Roman"/>
          <w:sz w:val="28"/>
          <w:szCs w:val="28"/>
        </w:rPr>
        <w:t xml:space="preserve"> и от «средневекового реализма банальной жанровости».</w:t>
      </w:r>
      <w:r w:rsidRPr="005C1C64">
        <w:rPr>
          <w:rStyle w:val="FootnoteReference"/>
          <w:rFonts w:ascii="Times New Roman" w:hAnsi="Times New Roman" w:cs="Times New Roman"/>
          <w:sz w:val="28"/>
          <w:szCs w:val="28"/>
        </w:rPr>
        <w:footnoteReference w:id="65"/>
      </w:r>
      <w:r w:rsidRPr="005C1C64">
        <w:rPr>
          <w:rFonts w:ascii="Times New Roman" w:hAnsi="Times New Roman" w:cs="Times New Roman"/>
          <w:sz w:val="28"/>
          <w:szCs w:val="28"/>
        </w:rPr>
        <w:t xml:space="preserve"> У Боттичелли богиня выступает как универсальный символ красоты и как властительница природы и в то же время сохраняет свою связь с астрологией и, как следствие, отсылает к планете Венера (последняя, в свою очередь, является покровительницей апреля).</w:t>
      </w:r>
    </w:p>
    <w:p w14:paraId="403DD337" w14:textId="26A19275" w:rsidR="00BB5876" w:rsidRPr="005C1C64" w:rsidRDefault="00BB5876" w:rsidP="005C1C64">
      <w:pPr>
        <w:spacing w:line="360" w:lineRule="auto"/>
        <w:ind w:firstLine="720"/>
        <w:jc w:val="both"/>
        <w:rPr>
          <w:rFonts w:ascii="Times New Roman" w:hAnsi="Times New Roman" w:cs="Times New Roman"/>
          <w:sz w:val="28"/>
          <w:szCs w:val="28"/>
        </w:rPr>
      </w:pPr>
      <w:r w:rsidRPr="005C1C64">
        <w:rPr>
          <w:rFonts w:ascii="Times New Roman" w:hAnsi="Times New Roman" w:cs="Times New Roman"/>
          <w:sz w:val="28"/>
          <w:szCs w:val="28"/>
        </w:rPr>
        <w:t>Согласно Варбургу, Боттичелли не просто переносит образ цветущей Венеры на свои полотна, но трансформирует этот образ посредством собственного поэтического воображения. В то же время «Весна» и «Рождение Венеры» символизирует собой воскрешение латинской и греческой античности: трудов Лукреция и Овидия, в своеобразной манере пересказанные поэтом Анджело Полициано, гимнов Гомера, и наконец античной пластики.</w:t>
      </w:r>
    </w:p>
    <w:p w14:paraId="1EDCC677" w14:textId="77777777" w:rsidR="00BB5876" w:rsidRDefault="00BB5876" w:rsidP="00BB5876">
      <w:pPr>
        <w:spacing w:line="360" w:lineRule="auto"/>
        <w:ind w:firstLine="720"/>
        <w:jc w:val="both"/>
        <w:rPr>
          <w:rFonts w:ascii="Times New Roman" w:hAnsi="Times New Roman" w:cs="Times New Roman"/>
          <w:sz w:val="28"/>
          <w:szCs w:val="28"/>
        </w:rPr>
      </w:pPr>
      <w:r w:rsidRPr="005C1C64">
        <w:rPr>
          <w:rFonts w:ascii="Times New Roman" w:hAnsi="Times New Roman" w:cs="Times New Roman"/>
          <w:sz w:val="28"/>
          <w:szCs w:val="28"/>
        </w:rPr>
        <w:t>Исследователь признает за Боттичелли способность примерять в своем творчестве различные символы эпохи – будь то неоплатонизм Фичино и преклонение перед античностью или восхваление гуманистических идеалов, воспетых в текстах Полициано и Лоренцо Великолепного. В этом рассмотрении с различных ракурсов творчества художника и заключается особый вклад Аби Варбурга в исследовании наследия флорентийского мастера.</w:t>
      </w:r>
    </w:p>
    <w:p w14:paraId="713E7D49" w14:textId="6C8659A0" w:rsidR="00283A77" w:rsidRDefault="00390905" w:rsidP="00283A77">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 xml:space="preserve">Обратимся теперь к следующему автору, писавшему об интересующем нас художнике.  Своеобразное отношение к работам Боттичелли высказывает английский искусствовед австрийского происхождения </w:t>
      </w:r>
      <w:r w:rsidRPr="00330853">
        <w:rPr>
          <w:rFonts w:ascii="Times New Roman" w:hAnsi="Times New Roman" w:cs="Times New Roman"/>
          <w:b/>
          <w:sz w:val="28"/>
          <w:szCs w:val="28"/>
        </w:rPr>
        <w:t>Эрнст Гомбрих</w:t>
      </w:r>
      <w:r w:rsidR="002B3335">
        <w:rPr>
          <w:rFonts w:ascii="Times New Roman" w:hAnsi="Times New Roman" w:cs="Times New Roman"/>
          <w:b/>
          <w:sz w:val="28"/>
          <w:szCs w:val="28"/>
        </w:rPr>
        <w:t xml:space="preserve"> </w:t>
      </w:r>
      <w:r w:rsidR="002B3335" w:rsidRPr="002B3335">
        <w:rPr>
          <w:rFonts w:ascii="Times New Roman" w:hAnsi="Times New Roman" w:cs="Times New Roman"/>
          <w:sz w:val="28"/>
          <w:szCs w:val="28"/>
        </w:rPr>
        <w:lastRenderedPageBreak/>
        <w:t>(1909-2001)</w:t>
      </w:r>
      <w:r w:rsidRPr="002B3335">
        <w:rPr>
          <w:rFonts w:ascii="Times New Roman" w:hAnsi="Times New Roman" w:cs="Times New Roman"/>
          <w:sz w:val="28"/>
          <w:szCs w:val="28"/>
        </w:rPr>
        <w:t>,</w:t>
      </w:r>
      <w:r w:rsidRPr="009B0693">
        <w:rPr>
          <w:rFonts w:ascii="Times New Roman" w:hAnsi="Times New Roman" w:cs="Times New Roman"/>
          <w:sz w:val="28"/>
          <w:szCs w:val="28"/>
        </w:rPr>
        <w:t xml:space="preserve"> ученик Юлиуса фон Шлоссера, выходец Венской школы истории искусств наряду с Отто Курцем и Гансом Зедльмайером, в будущем директор Варбургского института (Гомбрих занимал этот пост с 1959 по 1976 год). </w:t>
      </w:r>
    </w:p>
    <w:p w14:paraId="726BCF59" w14:textId="50B6F5D0" w:rsidR="00390905" w:rsidRPr="009B0693" w:rsidRDefault="00390905" w:rsidP="00283A77">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 xml:space="preserve">Институт Варбурга занимался изучением влияния античности (в том числе античной мифологии) на развитие европейского искусства. Поэтому неудивительно и то, что Гомбрих, примкнувший к институту, а впоследствии и возглавивший его, проявлял значительный интерес ренессансному наследию. В тексте о Боттичелли, опубликованном в книге «Символические образы», исследователь так же, как и Варбург неоднократно ссылается на труды Фичино при анализе работ художника. </w:t>
      </w:r>
    </w:p>
    <w:p w14:paraId="3BAFE15D" w14:textId="616F45AB" w:rsidR="00390905" w:rsidRPr="009B0693" w:rsidRDefault="00390905" w:rsidP="00283A77">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Этот очерк Гомбриха, посвященный флорентийскому мастеру, был впервые издан в 1945 году под названием «Мифологии Боттичелли: исследования неоплатонического символизма у Боттичелли и его окружения». Автор подробно рассматривает различные источники, которые могли вдохновить Боттичелли на создание тех или иных</w:t>
      </w:r>
      <w:r w:rsidR="002A7A6C">
        <w:rPr>
          <w:rFonts w:ascii="Times New Roman" w:hAnsi="Times New Roman" w:cs="Times New Roman"/>
          <w:sz w:val="28"/>
          <w:szCs w:val="28"/>
        </w:rPr>
        <w:t xml:space="preserve"> работ, в частности «Паллады и К</w:t>
      </w:r>
      <w:r w:rsidRPr="009B0693">
        <w:rPr>
          <w:rFonts w:ascii="Times New Roman" w:hAnsi="Times New Roman" w:cs="Times New Roman"/>
          <w:sz w:val="28"/>
          <w:szCs w:val="28"/>
        </w:rPr>
        <w:t xml:space="preserve">ентавра», «Рождения Венеры», «Марса и Венеры». Большое внимание уделяется также анализу текстов, писем Фичино, поэзии Полициано, к тому же приводятся отрывки трудов Лукреция и Овидия. </w:t>
      </w:r>
    </w:p>
    <w:p w14:paraId="003B78B6" w14:textId="623A9310" w:rsidR="00390905" w:rsidRPr="009B0693" w:rsidRDefault="00390905" w:rsidP="00283A77">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Упоминая учения Фичино, Гомбрих обращает внимание читателей на то, что саму манеру литературного творчества идейного вдохновителя Платоновской академии отличает «калейдоскопический характер»,</w:t>
      </w:r>
      <w:r w:rsidRPr="009B0693">
        <w:rPr>
          <w:rStyle w:val="FootnoteReference"/>
          <w:rFonts w:ascii="Times New Roman" w:hAnsi="Times New Roman" w:cs="Times New Roman"/>
          <w:sz w:val="28"/>
          <w:szCs w:val="28"/>
        </w:rPr>
        <w:footnoteReference w:id="66"/>
      </w:r>
      <w:r w:rsidRPr="009B0693">
        <w:rPr>
          <w:rFonts w:ascii="Times New Roman" w:hAnsi="Times New Roman" w:cs="Times New Roman"/>
          <w:sz w:val="28"/>
          <w:szCs w:val="28"/>
        </w:rPr>
        <w:t xml:space="preserve"> вследствие чего любые прямые отсылки из фичиновских текстов к работам Боттичелли невозможны, приведенные же искусствоведом цитаты философа могут лишь условно сопоставлены с работами художника. Тем не менее влияние идей Фичино на творчество флорентийского мастера нельзя отрицать. Так, толкования мифа о Марсе и Венере (приведенные в трудах Фичино) вполне могли послужить основой для одноименной работы Ботт</w:t>
      </w:r>
      <w:r w:rsidR="009577B0">
        <w:rPr>
          <w:rFonts w:ascii="Times New Roman" w:hAnsi="Times New Roman" w:cs="Times New Roman"/>
          <w:sz w:val="28"/>
          <w:szCs w:val="28"/>
        </w:rPr>
        <w:t>ичелли.</w:t>
      </w:r>
    </w:p>
    <w:p w14:paraId="03F6FC45" w14:textId="7C28AB25" w:rsidR="00390905" w:rsidRPr="009B0693" w:rsidRDefault="00390905" w:rsidP="009577B0">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lastRenderedPageBreak/>
        <w:t>В «Марсе и Венере» Боттичелли существуют также отсылки и к Лукиану. То как сатиры и амуры играют с «экипировкой» Марса напоминает лукиановские описания в «Александре и Роксане». Гомбрих также подчеркивает, что созданная для украшений свадебных ларей, кассоне, работа Боттичелли являет собой пример брачной картины.</w:t>
      </w:r>
    </w:p>
    <w:p w14:paraId="56A5FDAF" w14:textId="3F3A9E95" w:rsidR="00390905" w:rsidRPr="009B0693" w:rsidRDefault="00390905" w:rsidP="009577B0">
      <w:pPr>
        <w:spacing w:line="360" w:lineRule="auto"/>
        <w:ind w:firstLine="720"/>
        <w:jc w:val="both"/>
        <w:rPr>
          <w:rFonts w:ascii="Times New Roman" w:hAnsi="Times New Roman" w:cs="Times New Roman"/>
          <w:sz w:val="28"/>
          <w:szCs w:val="28"/>
          <w:lang w:val="en-US"/>
        </w:rPr>
      </w:pPr>
      <w:r w:rsidRPr="009B0693">
        <w:rPr>
          <w:rFonts w:ascii="Times New Roman" w:hAnsi="Times New Roman" w:cs="Times New Roman"/>
          <w:sz w:val="28"/>
          <w:szCs w:val="28"/>
        </w:rPr>
        <w:t>В духе философии Фичино истолковывается и работа «Паллада и Кентавр». В неоплатонизме, в частности, рассматривалась идея о том, что человек занимает срединное положение между зверем и Богом. Так, более низменная часть нашей души связывает нас с миром земным посредством тела и различных чувственных проявлений. Высшая же область постоянно стремится к Богу, срединное положение отводится разуму. Вот и фигуры Кентавра и Паллады олицетворяют, не победу рода Медичи над политическими противниками, как считалось ранее, а представляют собой поле битвы, где животные инстинкты вступают в противоборство с «устремлениями разума».</w:t>
      </w:r>
      <w:r w:rsidRPr="009B0693">
        <w:rPr>
          <w:rStyle w:val="FootnoteReference"/>
          <w:rFonts w:ascii="Times New Roman" w:hAnsi="Times New Roman" w:cs="Times New Roman"/>
          <w:sz w:val="28"/>
          <w:szCs w:val="28"/>
        </w:rPr>
        <w:footnoteReference w:id="67"/>
      </w:r>
      <w:r w:rsidRPr="009B0693">
        <w:rPr>
          <w:rFonts w:ascii="Times New Roman" w:hAnsi="Times New Roman" w:cs="Times New Roman"/>
          <w:sz w:val="28"/>
          <w:szCs w:val="28"/>
        </w:rPr>
        <w:t xml:space="preserve"> Разрешить же подобную борьбу способно лишь Божественное вмешательство.</w:t>
      </w:r>
    </w:p>
    <w:p w14:paraId="1CCB89D1" w14:textId="46E28296" w:rsidR="00390905" w:rsidRPr="009B0693" w:rsidRDefault="00390905" w:rsidP="009577B0">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Что касается «Рождения Венеры», то Гомбрих предлагает называть эту картину «Возрождение Венеры», так как, по мнению исследователя, с этим изображением в европейское искусство вернулась «соблазнительная» и «коварная», а также «одна из прекраснейших и самых живых обитательниц Олимпа».</w:t>
      </w:r>
      <w:r w:rsidRPr="009B0693">
        <w:rPr>
          <w:rStyle w:val="FootnoteReference"/>
          <w:rFonts w:ascii="Times New Roman" w:hAnsi="Times New Roman" w:cs="Times New Roman"/>
          <w:sz w:val="28"/>
          <w:szCs w:val="28"/>
        </w:rPr>
        <w:footnoteReference w:id="68"/>
      </w:r>
      <w:r w:rsidRPr="009B0693">
        <w:rPr>
          <w:rFonts w:ascii="Times New Roman" w:hAnsi="Times New Roman" w:cs="Times New Roman"/>
          <w:sz w:val="28"/>
          <w:szCs w:val="28"/>
        </w:rPr>
        <w:t xml:space="preserve"> В фичиновских комментариях к «Филебу» Платона можно найти отсылки к мифу, связанному с появлением Венеры из пены морской, мифу, который в неоплатонической теории символизирует рождение красоты. </w:t>
      </w:r>
    </w:p>
    <w:p w14:paraId="1E2CB0A8" w14:textId="7AB880C4" w:rsidR="00390905" w:rsidRPr="009B0693" w:rsidRDefault="00390905" w:rsidP="009577B0">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 xml:space="preserve">Если задумка «Рождения Венеры» отсылает зрителя к античной мифологии и (связанной с нею) неоплатонической философии, то сама композиция работы взята из религиозного искусства и напоминает иконографию «Крещения» Христа, то есть момент связанный с явлением </w:t>
      </w:r>
      <w:r w:rsidRPr="009B0693">
        <w:rPr>
          <w:rFonts w:ascii="Times New Roman" w:hAnsi="Times New Roman" w:cs="Times New Roman"/>
          <w:sz w:val="28"/>
          <w:szCs w:val="28"/>
        </w:rPr>
        <w:lastRenderedPageBreak/>
        <w:t>Святого Духа. В то же время существует и другой взгляд на композицию, где ее источником считают поэзию Полициано (здесь имеется ввиду конечно же поэма «Стансы на турнир»).</w:t>
      </w:r>
    </w:p>
    <w:p w14:paraId="16B2D6B2" w14:textId="1330DBF6" w:rsidR="00390905" w:rsidRPr="009B0693" w:rsidRDefault="00390905" w:rsidP="009577B0">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 xml:space="preserve">Такое обилие возможных источников, которые могли быть использованы Боттичелли при создании «Рождения Венеры» не вызывает у Гомбриха удивления. Наоборот, исследователь убежден, что сюжет картины «собран из кусочков» (как и сами поэмы упомянутого выше Полициано). </w:t>
      </w:r>
    </w:p>
    <w:p w14:paraId="5410E7DF" w14:textId="5473307A" w:rsidR="00390905" w:rsidRPr="009B0693" w:rsidRDefault="00390905" w:rsidP="009577B0">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Взятые вместе и органично соединенные в различных работах Боттичелли (а не только в «Рождении Венеры») эти «кусочки» были призваны поддерживать и всячески питать дискуссию, так интересовавшую современников художника и связанную с поиском истинного облика античных божеств.</w:t>
      </w:r>
    </w:p>
    <w:p w14:paraId="279C388B" w14:textId="77777777" w:rsidR="00390905" w:rsidRDefault="00390905" w:rsidP="00390905">
      <w:pPr>
        <w:spacing w:line="360" w:lineRule="auto"/>
        <w:ind w:firstLine="720"/>
        <w:jc w:val="both"/>
        <w:rPr>
          <w:rFonts w:ascii="Times New Roman" w:hAnsi="Times New Roman" w:cs="Times New Roman"/>
          <w:sz w:val="28"/>
          <w:szCs w:val="28"/>
        </w:rPr>
      </w:pPr>
      <w:r w:rsidRPr="009B0693">
        <w:rPr>
          <w:rFonts w:ascii="Times New Roman" w:hAnsi="Times New Roman" w:cs="Times New Roman"/>
          <w:sz w:val="28"/>
          <w:szCs w:val="28"/>
        </w:rPr>
        <w:t>По сути Гомбрих в своем очерке развивает и подкрепляет собственными примерами из Фичино те мысли, которые были ранее высказаны Варбургом. Еще одно важное наблюдение исследователя (Гомбриха) связано с тем, что тексты идейного вдохновителя Платоновской академии не являются прямыми отсылками к работам Боттичелли, и поиск точной цитаты для каждой конкретной картины лишен всякого смысла. Наиболее правильной стратегией был бы учет, в целом, совокупного влияния мыслей Фичино на творчество художника.</w:t>
      </w:r>
    </w:p>
    <w:p w14:paraId="5F0A8F35" w14:textId="28ADD147" w:rsidR="00085B3B" w:rsidRPr="003E569E" w:rsidRDefault="00085B3B" w:rsidP="00085B3B">
      <w:pPr>
        <w:spacing w:line="360" w:lineRule="auto"/>
        <w:ind w:firstLine="720"/>
        <w:jc w:val="both"/>
        <w:rPr>
          <w:rFonts w:ascii="Times New Roman" w:hAnsi="Times New Roman" w:cs="Times New Roman"/>
          <w:sz w:val="28"/>
          <w:szCs w:val="28"/>
        </w:rPr>
      </w:pPr>
      <w:r w:rsidRPr="003E569E">
        <w:rPr>
          <w:rFonts w:ascii="Times New Roman" w:hAnsi="Times New Roman" w:cs="Times New Roman"/>
          <w:sz w:val="28"/>
          <w:szCs w:val="28"/>
        </w:rPr>
        <w:t xml:space="preserve">Следующий интересующий нас автор </w:t>
      </w:r>
      <w:r w:rsidRPr="00552F86">
        <w:rPr>
          <w:rFonts w:ascii="Times New Roman" w:hAnsi="Times New Roman" w:cs="Times New Roman"/>
          <w:b/>
          <w:sz w:val="28"/>
          <w:szCs w:val="28"/>
        </w:rPr>
        <w:t>Андре Шастель</w:t>
      </w:r>
      <w:r w:rsidRPr="003E569E">
        <w:rPr>
          <w:rFonts w:ascii="Times New Roman" w:hAnsi="Times New Roman" w:cs="Times New Roman"/>
          <w:sz w:val="28"/>
          <w:szCs w:val="28"/>
        </w:rPr>
        <w:t xml:space="preserve"> (</w:t>
      </w:r>
      <w:r w:rsidR="006E3124">
        <w:rPr>
          <w:rFonts w:ascii="Times New Roman" w:hAnsi="Times New Roman" w:cs="Times New Roman"/>
          <w:sz w:val="28"/>
          <w:szCs w:val="28"/>
        </w:rPr>
        <w:t>1912-1990</w:t>
      </w:r>
      <w:r w:rsidRPr="003E569E">
        <w:rPr>
          <w:rFonts w:ascii="Times New Roman" w:hAnsi="Times New Roman" w:cs="Times New Roman"/>
          <w:sz w:val="28"/>
          <w:szCs w:val="28"/>
        </w:rPr>
        <w:t xml:space="preserve">)– специалист по Ренессансу в Италии, значимая фигура в истории искусств второй половины </w:t>
      </w:r>
      <w:r w:rsidRPr="003E569E">
        <w:rPr>
          <w:rFonts w:ascii="Times New Roman" w:hAnsi="Times New Roman" w:cs="Times New Roman"/>
          <w:sz w:val="28"/>
          <w:szCs w:val="28"/>
          <w:lang w:val="en-US"/>
        </w:rPr>
        <w:t>XX</w:t>
      </w:r>
      <w:r w:rsidRPr="003E569E">
        <w:rPr>
          <w:rFonts w:ascii="Times New Roman" w:hAnsi="Times New Roman" w:cs="Times New Roman"/>
          <w:sz w:val="28"/>
          <w:szCs w:val="28"/>
        </w:rPr>
        <w:t xml:space="preserve"> века. Исследователь был близок в своих взглядах иконологической школе, поддерживал творческие контакты с Фрицем Закслем и Эрвином Панфоским. Шастель был знаком и отечественным искусствоведам, на его работы часто ссылались в своих трудах Т. Кустодиева, Г. Дунаев, И. Данилова.</w:t>
      </w:r>
    </w:p>
    <w:p w14:paraId="3324BC98" w14:textId="77777777" w:rsidR="00085B3B" w:rsidRPr="003E569E" w:rsidRDefault="00085B3B" w:rsidP="00085B3B">
      <w:pPr>
        <w:spacing w:line="360" w:lineRule="auto"/>
        <w:jc w:val="both"/>
        <w:rPr>
          <w:rFonts w:ascii="Times New Roman" w:hAnsi="Times New Roman" w:cs="Times New Roman"/>
          <w:b/>
          <w:sz w:val="28"/>
          <w:szCs w:val="28"/>
        </w:rPr>
      </w:pPr>
    </w:p>
    <w:p w14:paraId="4C6D3FE7" w14:textId="6478B241" w:rsidR="00085B3B" w:rsidRPr="003E569E" w:rsidRDefault="00085B3B" w:rsidP="00AB1F7B">
      <w:pPr>
        <w:spacing w:line="360" w:lineRule="auto"/>
        <w:ind w:firstLine="720"/>
        <w:jc w:val="both"/>
        <w:rPr>
          <w:rFonts w:ascii="Times New Roman" w:hAnsi="Times New Roman" w:cs="Times New Roman"/>
          <w:sz w:val="28"/>
          <w:szCs w:val="28"/>
        </w:rPr>
      </w:pPr>
      <w:r w:rsidRPr="003E569E">
        <w:rPr>
          <w:rFonts w:ascii="Times New Roman" w:hAnsi="Times New Roman" w:cs="Times New Roman"/>
          <w:sz w:val="28"/>
          <w:szCs w:val="28"/>
        </w:rPr>
        <w:lastRenderedPageBreak/>
        <w:t>Исследователь публикует свой большой труд «Искусство и гуманизм во Флоренции времен Лоренцо Великолепного…» в 1959 году. Данная книга, как понятно уже из названия, скорее сосредоточена на самой эпохе могущества Медичи во Флоренции, характеризовавшейся развитием как философской, так и гуманистической мысли. Поскольку Боттичелли - важная фигура в искусстве того времени, был приближен ко двору Медичи, вхож в круг Лоренцо Великолепного, да и в принципе «дышал» одним воздухом с другими свидетелями этой эпохи, французский исследователь безусловно уделяет внимание этому художнику в нескольких небольших главах своей книги.</w:t>
      </w:r>
    </w:p>
    <w:p w14:paraId="24C6C000" w14:textId="77777777" w:rsidR="00AB1F7B" w:rsidRDefault="00085B3B" w:rsidP="00AB1F7B">
      <w:pPr>
        <w:spacing w:line="360" w:lineRule="auto"/>
        <w:ind w:firstLine="720"/>
        <w:jc w:val="both"/>
        <w:rPr>
          <w:rFonts w:ascii="Times New Roman" w:hAnsi="Times New Roman" w:cs="Times New Roman"/>
          <w:sz w:val="28"/>
          <w:szCs w:val="28"/>
        </w:rPr>
      </w:pPr>
      <w:r w:rsidRPr="003E569E">
        <w:rPr>
          <w:rFonts w:ascii="Times New Roman" w:hAnsi="Times New Roman" w:cs="Times New Roman"/>
          <w:sz w:val="28"/>
          <w:szCs w:val="28"/>
        </w:rPr>
        <w:t>Одна из глав исследования Шастеля посвящена иллюстрациям Боттичелли «Божественной комедии» Данте. «Живость линии»,</w:t>
      </w:r>
      <w:r w:rsidRPr="003E569E">
        <w:rPr>
          <w:rStyle w:val="FootnoteReference"/>
          <w:rFonts w:ascii="Times New Roman" w:hAnsi="Times New Roman" w:cs="Times New Roman"/>
          <w:sz w:val="28"/>
          <w:szCs w:val="28"/>
        </w:rPr>
        <w:footnoteReference w:id="69"/>
      </w:r>
      <w:r w:rsidRPr="003E569E">
        <w:rPr>
          <w:rFonts w:ascii="Times New Roman" w:hAnsi="Times New Roman" w:cs="Times New Roman"/>
          <w:sz w:val="28"/>
          <w:szCs w:val="28"/>
        </w:rPr>
        <w:t xml:space="preserve"> ее «необычайная легкость»</w:t>
      </w:r>
      <w:r w:rsidRPr="003E569E">
        <w:rPr>
          <w:rStyle w:val="FootnoteReference"/>
          <w:rFonts w:ascii="Times New Roman" w:hAnsi="Times New Roman" w:cs="Times New Roman"/>
          <w:sz w:val="28"/>
          <w:szCs w:val="28"/>
        </w:rPr>
        <w:footnoteReference w:id="70"/>
      </w:r>
      <w:r w:rsidRPr="003E569E">
        <w:rPr>
          <w:rFonts w:ascii="Times New Roman" w:hAnsi="Times New Roman" w:cs="Times New Roman"/>
          <w:sz w:val="28"/>
          <w:szCs w:val="28"/>
        </w:rPr>
        <w:t xml:space="preserve"> первое, что отмечает французский автор в работах художника. В рисунках к «Аду» есть что-то от средневековой миниатюры, изображение часто дробится, мастер прибегает к многочисленным подробностям, когда описывает, к примеру, башню Дита, а также различных диковинных животных. Встречается и кинематографический прием: фигуры Данте и Вергилия часто повторяются на одной и той же иллюстрации: так демонстрируется их постепенное продвижение внутри пространства поэмы. </w:t>
      </w:r>
    </w:p>
    <w:p w14:paraId="564C5718" w14:textId="77C09856" w:rsidR="00085B3B" w:rsidRPr="003E569E" w:rsidRDefault="00085B3B" w:rsidP="00AB1F7B">
      <w:pPr>
        <w:spacing w:line="360" w:lineRule="auto"/>
        <w:ind w:firstLine="720"/>
        <w:jc w:val="both"/>
        <w:rPr>
          <w:rFonts w:ascii="Times New Roman" w:hAnsi="Times New Roman" w:cs="Times New Roman"/>
          <w:sz w:val="28"/>
          <w:szCs w:val="28"/>
        </w:rPr>
      </w:pPr>
      <w:r w:rsidRPr="003E569E">
        <w:rPr>
          <w:rFonts w:ascii="Times New Roman" w:hAnsi="Times New Roman" w:cs="Times New Roman"/>
          <w:sz w:val="28"/>
          <w:szCs w:val="28"/>
        </w:rPr>
        <w:t>В «Чистилище» характер изображения меняется. У художника появляется большая свобода действий из-за большей условности пространства. Как пишет Шастель, Боттичелли важно было сохранить непрерывность в изображении сцены: Данте в сопровождении Беатриче постепенно поднимается все выше вверх «в сопровождении небесных хоров».</w:t>
      </w:r>
      <w:r w:rsidRPr="003E569E">
        <w:rPr>
          <w:rStyle w:val="FootnoteReference"/>
          <w:rFonts w:ascii="Times New Roman" w:hAnsi="Times New Roman" w:cs="Times New Roman"/>
          <w:sz w:val="28"/>
          <w:szCs w:val="28"/>
        </w:rPr>
        <w:footnoteReference w:id="71"/>
      </w:r>
      <w:r w:rsidRPr="003E569E">
        <w:rPr>
          <w:rFonts w:ascii="Times New Roman" w:hAnsi="Times New Roman" w:cs="Times New Roman"/>
          <w:sz w:val="28"/>
          <w:szCs w:val="28"/>
        </w:rPr>
        <w:t xml:space="preserve"> </w:t>
      </w:r>
    </w:p>
    <w:p w14:paraId="49B61580" w14:textId="77777777" w:rsidR="00085B3B" w:rsidRPr="003E569E" w:rsidRDefault="00085B3B" w:rsidP="00085B3B">
      <w:pPr>
        <w:spacing w:line="360" w:lineRule="auto"/>
        <w:jc w:val="both"/>
        <w:rPr>
          <w:rFonts w:ascii="Times New Roman" w:hAnsi="Times New Roman" w:cs="Times New Roman"/>
          <w:sz w:val="28"/>
          <w:szCs w:val="28"/>
        </w:rPr>
      </w:pPr>
    </w:p>
    <w:p w14:paraId="2FA09D90" w14:textId="32A1215D" w:rsidR="00085B3B" w:rsidRPr="003E569E" w:rsidRDefault="00085B3B" w:rsidP="00AB1F7B">
      <w:pPr>
        <w:spacing w:line="360" w:lineRule="auto"/>
        <w:ind w:firstLine="720"/>
        <w:jc w:val="both"/>
        <w:rPr>
          <w:rFonts w:ascii="Times New Roman" w:hAnsi="Times New Roman" w:cs="Times New Roman"/>
          <w:sz w:val="28"/>
          <w:szCs w:val="28"/>
        </w:rPr>
      </w:pPr>
      <w:r w:rsidRPr="003E569E">
        <w:rPr>
          <w:rFonts w:ascii="Times New Roman" w:hAnsi="Times New Roman" w:cs="Times New Roman"/>
          <w:sz w:val="28"/>
          <w:szCs w:val="28"/>
        </w:rPr>
        <w:lastRenderedPageBreak/>
        <w:t>Это отсутствие конкретности, а также текучесть повествования делает вполне приемлемым сравнение иллюстраций Боттичелли с искусством Востока. Медичи в своей обширной коллекции вполне могли иметь, скажем, китайскую шёлковую вышивку или азиатские свитки. Еще большей условности достигает изображение в песнях «Рая», где нет ни времени, ни пространства. То блаженное состояние, в котором находятся Данте и Беатриче, не нуждается в излишних деталях, напротив предельная простота (как в первой песне «Рая», где герои как будто бы «затягиваются сквозь тонкую сеть небесного круга»,</w:t>
      </w:r>
      <w:r w:rsidRPr="003E569E">
        <w:rPr>
          <w:rStyle w:val="FootnoteReference"/>
          <w:rFonts w:ascii="Times New Roman" w:hAnsi="Times New Roman" w:cs="Times New Roman"/>
          <w:sz w:val="28"/>
          <w:szCs w:val="28"/>
        </w:rPr>
        <w:footnoteReference w:id="72"/>
      </w:r>
      <w:r w:rsidRPr="003E569E">
        <w:rPr>
          <w:rFonts w:ascii="Times New Roman" w:hAnsi="Times New Roman" w:cs="Times New Roman"/>
          <w:sz w:val="28"/>
          <w:szCs w:val="28"/>
        </w:rPr>
        <w:t xml:space="preserve"> окруженные листочками другого мира), становится главным средством выразительности.</w:t>
      </w:r>
    </w:p>
    <w:p w14:paraId="2D63168F" w14:textId="6A89CC04" w:rsidR="00085B3B" w:rsidRPr="003E569E" w:rsidRDefault="00085B3B" w:rsidP="00AB1F7B">
      <w:pPr>
        <w:spacing w:line="360" w:lineRule="auto"/>
        <w:ind w:firstLine="720"/>
        <w:jc w:val="both"/>
        <w:rPr>
          <w:rFonts w:ascii="Times New Roman" w:hAnsi="Times New Roman" w:cs="Times New Roman"/>
          <w:sz w:val="28"/>
          <w:szCs w:val="28"/>
        </w:rPr>
      </w:pPr>
      <w:r w:rsidRPr="003E569E">
        <w:rPr>
          <w:rFonts w:ascii="Times New Roman" w:hAnsi="Times New Roman" w:cs="Times New Roman"/>
          <w:sz w:val="28"/>
          <w:szCs w:val="28"/>
        </w:rPr>
        <w:t>Шастель упоминает также фрески виллы Лемми, написанные предположительно по случаю брака Лоренцо Торнабуони и Джованны дельи Альбицци. Исследователем подробно разбираются две фрески: одна изображает молодую девушку, представшую, как утверждает Шастель, перед Венерой и нимфами. На второй же фреске молодого человека богиня подводит к семи девушкам, олицетворяющим искусства. Получается, что богиня любви владеет дарами граций, а также располагает высшим знанием. Поэтому-то ее присутствие так важно для молодых людей: девушке достанется дары граций, а юноше знания. Иными словами, фигура богини, повторяющаяся в обеих фресках, служит связующим мотивом, главное идея которого – «стяжание высшей жизни под знаком Венеры».</w:t>
      </w:r>
      <w:r w:rsidRPr="003E569E">
        <w:rPr>
          <w:rStyle w:val="FootnoteReference"/>
          <w:rFonts w:ascii="Times New Roman" w:hAnsi="Times New Roman" w:cs="Times New Roman"/>
          <w:sz w:val="28"/>
          <w:szCs w:val="28"/>
        </w:rPr>
        <w:footnoteReference w:id="73"/>
      </w:r>
      <w:r w:rsidRPr="003E569E">
        <w:rPr>
          <w:rFonts w:ascii="Times New Roman" w:hAnsi="Times New Roman" w:cs="Times New Roman"/>
          <w:sz w:val="28"/>
          <w:szCs w:val="28"/>
        </w:rPr>
        <w:t xml:space="preserve"> </w:t>
      </w:r>
    </w:p>
    <w:p w14:paraId="3F811B95" w14:textId="4364B07C" w:rsidR="00085B3B" w:rsidRPr="003E569E" w:rsidRDefault="00085B3B" w:rsidP="00AB1F7B">
      <w:pPr>
        <w:spacing w:line="360" w:lineRule="auto"/>
        <w:ind w:firstLine="720"/>
        <w:jc w:val="both"/>
        <w:rPr>
          <w:rFonts w:ascii="Times New Roman" w:hAnsi="Times New Roman" w:cs="Times New Roman"/>
          <w:sz w:val="28"/>
          <w:szCs w:val="28"/>
        </w:rPr>
      </w:pPr>
      <w:r w:rsidRPr="003E569E">
        <w:rPr>
          <w:rFonts w:ascii="Times New Roman" w:hAnsi="Times New Roman" w:cs="Times New Roman"/>
          <w:sz w:val="28"/>
          <w:szCs w:val="28"/>
        </w:rPr>
        <w:t xml:space="preserve">Упоминает исследователь в своем труде и «Рождение Венеры», и «Весну», но эти очерки носят скорее описательный характер. Шастель отмечает, что «Весна» своей орнаментальностью напоминает скорее ковер, что в этой работе, как и в «Рождении Венеры» чувствуется влияние философии Фичино (где последний говорит о духовном рождении красоты), а также </w:t>
      </w:r>
      <w:r w:rsidRPr="003E569E">
        <w:rPr>
          <w:rFonts w:ascii="Times New Roman" w:hAnsi="Times New Roman" w:cs="Times New Roman"/>
          <w:sz w:val="28"/>
          <w:szCs w:val="28"/>
        </w:rPr>
        <w:lastRenderedPageBreak/>
        <w:t>текстов Овидия («Фасты»), Горация («Кармина»), и стихотворных пересказах греческих текстов в исполнении Анджело Полициано («Станцы»).</w:t>
      </w:r>
    </w:p>
    <w:p w14:paraId="563F75D4" w14:textId="5B982EB0" w:rsidR="00F22624" w:rsidRDefault="00085B3B" w:rsidP="00F22624">
      <w:pPr>
        <w:spacing w:line="360" w:lineRule="auto"/>
        <w:ind w:firstLine="720"/>
        <w:jc w:val="both"/>
        <w:rPr>
          <w:rFonts w:ascii="Times New Roman" w:hAnsi="Times New Roman" w:cs="Times New Roman"/>
          <w:sz w:val="28"/>
          <w:szCs w:val="28"/>
        </w:rPr>
      </w:pPr>
      <w:r w:rsidRPr="003E569E">
        <w:rPr>
          <w:rFonts w:ascii="Times New Roman" w:hAnsi="Times New Roman" w:cs="Times New Roman"/>
          <w:sz w:val="28"/>
          <w:szCs w:val="28"/>
        </w:rPr>
        <w:t>В целом, труд Шастеля интересен тем, что вводит читателя в контекст той эпохи, в которою жил и творил Боттичелли, дает нам представление о том, почему художник выбирал те или иные сюжеты, кто из философов, приближенных к медичейскому двору оказывал наибольшее влияние на флорентийского мастера.</w:t>
      </w:r>
    </w:p>
    <w:p w14:paraId="79EB1E08" w14:textId="13FB064E" w:rsidR="00C67C51" w:rsidRDefault="00F22624" w:rsidP="00C67C51">
      <w:pPr>
        <w:spacing w:line="360" w:lineRule="auto"/>
        <w:ind w:firstLine="720"/>
        <w:jc w:val="both"/>
        <w:rPr>
          <w:rFonts w:ascii="Times New Roman" w:hAnsi="Times New Roman" w:cs="Times New Roman"/>
          <w:sz w:val="28"/>
          <w:szCs w:val="28"/>
        </w:rPr>
      </w:pPr>
      <w:r w:rsidRPr="00F22624">
        <w:rPr>
          <w:rFonts w:ascii="Times New Roman" w:hAnsi="Times New Roman" w:cs="Times New Roman"/>
          <w:sz w:val="28"/>
          <w:szCs w:val="28"/>
        </w:rPr>
        <w:t xml:space="preserve">Еще одно знаковое имя в истории искусств, о котором стоит упомянуть при рассмотрении творчества Боттичелли, это </w:t>
      </w:r>
      <w:r w:rsidRPr="00B1332F">
        <w:rPr>
          <w:rFonts w:ascii="Times New Roman" w:hAnsi="Times New Roman" w:cs="Times New Roman"/>
          <w:b/>
          <w:sz w:val="28"/>
          <w:szCs w:val="28"/>
        </w:rPr>
        <w:t>Эрвин Панфоский</w:t>
      </w:r>
      <w:r w:rsidR="00B1332F">
        <w:rPr>
          <w:rFonts w:ascii="Times New Roman" w:hAnsi="Times New Roman" w:cs="Times New Roman"/>
          <w:sz w:val="28"/>
          <w:szCs w:val="28"/>
        </w:rPr>
        <w:t xml:space="preserve"> (1892-1968)</w:t>
      </w:r>
      <w:r w:rsidRPr="00F22624">
        <w:rPr>
          <w:rFonts w:ascii="Times New Roman" w:hAnsi="Times New Roman" w:cs="Times New Roman"/>
          <w:sz w:val="28"/>
          <w:szCs w:val="28"/>
        </w:rPr>
        <w:t>. Как известно, исследователь пришел к тому, чтобы стать искусствоведом не сразу, уже после изучения юриспруденции и филологии (Панофский интересовался древними языками). Интересующий нас автор был лично знаком с Аби Варбургом, библиотеку посл</w:t>
      </w:r>
      <w:r w:rsidR="004D76E2">
        <w:rPr>
          <w:rFonts w:ascii="Times New Roman" w:hAnsi="Times New Roman" w:cs="Times New Roman"/>
          <w:sz w:val="28"/>
          <w:szCs w:val="28"/>
        </w:rPr>
        <w:t>е</w:t>
      </w:r>
      <w:r w:rsidRPr="00F22624">
        <w:rPr>
          <w:rFonts w:ascii="Times New Roman" w:hAnsi="Times New Roman" w:cs="Times New Roman"/>
          <w:sz w:val="28"/>
          <w:szCs w:val="28"/>
        </w:rPr>
        <w:t>днего Панфоский неоднократно посещал в Гамбурге. Именно в окружении Варбурга постепенно и сложилась знаменитая иконология – научный метод Панофского.</w:t>
      </w:r>
    </w:p>
    <w:p w14:paraId="0FCE701F" w14:textId="399ACF5E" w:rsidR="00F22624" w:rsidRPr="00F22624" w:rsidRDefault="00F22624" w:rsidP="00C67C51">
      <w:pPr>
        <w:spacing w:line="360" w:lineRule="auto"/>
        <w:ind w:firstLine="720"/>
        <w:jc w:val="both"/>
        <w:rPr>
          <w:rFonts w:ascii="Times New Roman" w:hAnsi="Times New Roman" w:cs="Times New Roman"/>
          <w:sz w:val="28"/>
          <w:szCs w:val="28"/>
        </w:rPr>
      </w:pPr>
      <w:r w:rsidRPr="00F22624">
        <w:rPr>
          <w:rFonts w:ascii="Times New Roman" w:hAnsi="Times New Roman" w:cs="Times New Roman"/>
          <w:sz w:val="28"/>
          <w:szCs w:val="28"/>
        </w:rPr>
        <w:t xml:space="preserve">Помимо непосредственного влияния Варбурга, Панофский также подвергся воздействию философии Канта и Гегеля, а также В. Дильтея и Я. Буркхардта. </w:t>
      </w:r>
    </w:p>
    <w:p w14:paraId="647FF583" w14:textId="03122085" w:rsidR="00F22624" w:rsidRPr="00F22624" w:rsidRDefault="00F22624" w:rsidP="00C67C51">
      <w:pPr>
        <w:spacing w:line="360" w:lineRule="auto"/>
        <w:ind w:firstLine="720"/>
        <w:jc w:val="both"/>
        <w:rPr>
          <w:rFonts w:ascii="Times New Roman" w:hAnsi="Times New Roman" w:cs="Times New Roman"/>
          <w:sz w:val="28"/>
          <w:szCs w:val="28"/>
        </w:rPr>
      </w:pPr>
      <w:r w:rsidRPr="00F22624">
        <w:rPr>
          <w:rFonts w:ascii="Times New Roman" w:hAnsi="Times New Roman" w:cs="Times New Roman"/>
          <w:sz w:val="28"/>
          <w:szCs w:val="28"/>
        </w:rPr>
        <w:t>В 1960 году появляется труд Панофского «Ренессанс и ренессансы» в искусстве Запада», в котором автор в числе других мастеров эпохи Возрождения упоминает и Сандро Боттичелли.</w:t>
      </w:r>
    </w:p>
    <w:p w14:paraId="7710B0C3" w14:textId="11E927C5" w:rsidR="00F22624" w:rsidRPr="00F22624" w:rsidRDefault="00F22624" w:rsidP="00C67C51">
      <w:pPr>
        <w:spacing w:line="360" w:lineRule="auto"/>
        <w:ind w:firstLine="720"/>
        <w:jc w:val="both"/>
        <w:rPr>
          <w:rFonts w:ascii="Times New Roman" w:hAnsi="Times New Roman" w:cs="Times New Roman"/>
          <w:sz w:val="28"/>
          <w:szCs w:val="28"/>
        </w:rPr>
      </w:pPr>
      <w:r w:rsidRPr="00F22624">
        <w:rPr>
          <w:rFonts w:ascii="Times New Roman" w:hAnsi="Times New Roman" w:cs="Times New Roman"/>
          <w:sz w:val="28"/>
          <w:szCs w:val="28"/>
        </w:rPr>
        <w:t xml:space="preserve">Предметом внимания исследователя, как и многих других искусствоведов до него, конечно же становятся две известные работы мастера «Рождение Венеры» и «Весна». Начиная свой разговор об этих двух картинах, Панофский сначала скрупулёзно и последовательно перечисляет различные существующие трактовки, связанные со значением тех или иных сцен. Исследователь ссылается на «Джостру» Полициано, в которой перечисляются все действующие лица «Весны», также упоминает письмо Фичино, </w:t>
      </w:r>
      <w:r w:rsidRPr="00F22624">
        <w:rPr>
          <w:rFonts w:ascii="Times New Roman" w:hAnsi="Times New Roman" w:cs="Times New Roman"/>
          <w:sz w:val="28"/>
          <w:szCs w:val="28"/>
        </w:rPr>
        <w:lastRenderedPageBreak/>
        <w:t>адресованное Лоренцо ди Пьерфранческо Медичи (для последнего Боттичелли писал свою «Весну»). Текст письма проливает свет на сюжет картины: многое из того,  о чем пишет Фичино вполне можно использовать при трактовке «Весны». Также помимо всего прочего Панофский ссылается на гимны Гомера, тексты Овидия и Горация при описании «Рождения Венеры». Упоминается отдельно исследователем и то, что композиционно «Рождение Венеры» близко к «Крещению»</w:t>
      </w:r>
      <w:r w:rsidR="00B01553">
        <w:rPr>
          <w:rFonts w:ascii="Times New Roman" w:hAnsi="Times New Roman" w:cs="Times New Roman"/>
          <w:sz w:val="28"/>
          <w:szCs w:val="28"/>
        </w:rPr>
        <w:t xml:space="preserve"> (имеется ввиду крещение Христа)</w:t>
      </w:r>
      <w:r w:rsidRPr="00F22624">
        <w:rPr>
          <w:rFonts w:ascii="Times New Roman" w:hAnsi="Times New Roman" w:cs="Times New Roman"/>
          <w:sz w:val="28"/>
          <w:szCs w:val="28"/>
        </w:rPr>
        <w:t>, а «беременность» Флоры в «Весне» может наводить мысль зрителя на «Благовещение»</w:t>
      </w:r>
      <w:r w:rsidR="00B01553">
        <w:rPr>
          <w:rFonts w:ascii="Times New Roman" w:hAnsi="Times New Roman" w:cs="Times New Roman"/>
          <w:sz w:val="28"/>
          <w:szCs w:val="28"/>
        </w:rPr>
        <w:t xml:space="preserve"> (то как это событие изображали на иконах)</w:t>
      </w:r>
      <w:r w:rsidRPr="00F22624">
        <w:rPr>
          <w:rFonts w:ascii="Times New Roman" w:hAnsi="Times New Roman" w:cs="Times New Roman"/>
          <w:sz w:val="28"/>
          <w:szCs w:val="28"/>
        </w:rPr>
        <w:t xml:space="preserve">. Все из перечисленных выше трактовок картин в принципе можно встретить и в работах других исследователей, писавших о Боттичелли. </w:t>
      </w:r>
    </w:p>
    <w:p w14:paraId="5C2499E5" w14:textId="77962820" w:rsidR="00F22624" w:rsidRPr="00F22624" w:rsidRDefault="00F22624" w:rsidP="00C67C51">
      <w:pPr>
        <w:spacing w:line="360" w:lineRule="auto"/>
        <w:ind w:firstLine="720"/>
        <w:jc w:val="both"/>
        <w:rPr>
          <w:rFonts w:ascii="Times New Roman" w:hAnsi="Times New Roman" w:cs="Times New Roman"/>
          <w:sz w:val="28"/>
          <w:szCs w:val="28"/>
        </w:rPr>
      </w:pPr>
      <w:r w:rsidRPr="00F22624">
        <w:rPr>
          <w:rFonts w:ascii="Times New Roman" w:hAnsi="Times New Roman" w:cs="Times New Roman"/>
          <w:sz w:val="28"/>
          <w:szCs w:val="28"/>
        </w:rPr>
        <w:t xml:space="preserve">И тут, внезапно, Панофский выдвигает собственное довольно необычное суждение о связи между «Рождением Венеры» и «Весной». Исследователь предлагает рассматривать работы в едином комплексе. Тогда, в одном случае, мы будем иметь дело с Венерой Небесной («Рождение Венеры»), а в другом с Венерой Земной («Весна»). Венера Небесная рождается из пены морской, здесь видна ее связь с обнаженной Венерой Кнодской, а также греческим образом Афродиты Урании (дочери Урана). Венера Земная тогда генетически связана с </w:t>
      </w:r>
      <w:r w:rsidRPr="00F22624">
        <w:rPr>
          <w:rFonts w:ascii="Times New Roman" w:hAnsi="Times New Roman" w:cs="Times New Roman"/>
          <w:sz w:val="28"/>
          <w:szCs w:val="28"/>
          <w:lang w:val="en-US"/>
        </w:rPr>
        <w:t>Venus</w:t>
      </w:r>
      <w:r w:rsidRPr="00F22624">
        <w:rPr>
          <w:rFonts w:ascii="Times New Roman" w:hAnsi="Times New Roman" w:cs="Times New Roman"/>
          <w:sz w:val="28"/>
          <w:szCs w:val="28"/>
        </w:rPr>
        <w:t xml:space="preserve"> </w:t>
      </w:r>
      <w:r w:rsidRPr="00F22624">
        <w:rPr>
          <w:rFonts w:ascii="Times New Roman" w:hAnsi="Times New Roman" w:cs="Times New Roman"/>
          <w:sz w:val="28"/>
          <w:szCs w:val="28"/>
          <w:lang w:val="en-US"/>
        </w:rPr>
        <w:t>Genetrix</w:t>
      </w:r>
      <w:r w:rsidRPr="00F22624">
        <w:rPr>
          <w:rFonts w:ascii="Times New Roman" w:hAnsi="Times New Roman" w:cs="Times New Roman"/>
          <w:sz w:val="28"/>
          <w:szCs w:val="28"/>
        </w:rPr>
        <w:t xml:space="preserve"> Лукреция и образом Венеры </w:t>
      </w:r>
      <w:r w:rsidRPr="00F22624">
        <w:rPr>
          <w:rFonts w:ascii="Times New Roman" w:hAnsi="Times New Roman" w:cs="Times New Roman"/>
          <w:sz w:val="28"/>
          <w:szCs w:val="28"/>
          <w:lang w:val="en-US"/>
        </w:rPr>
        <w:t>Humanitas</w:t>
      </w:r>
      <w:r w:rsidRPr="00F22624">
        <w:rPr>
          <w:rFonts w:ascii="Times New Roman" w:hAnsi="Times New Roman" w:cs="Times New Roman"/>
          <w:sz w:val="28"/>
          <w:szCs w:val="28"/>
        </w:rPr>
        <w:t xml:space="preserve"> Фичино. Меркурий в таком случае олицетворяет собой Разум, неподвластный стреле купидона, а значит и влиянию как Небесной, так и Земной Венеры. Вот почему в «Весне» он отворачивается в сторону от Венеры и купидона, а в «Рождении Венеры» и вовсе отсутствует. </w:t>
      </w:r>
    </w:p>
    <w:p w14:paraId="0330DEFB" w14:textId="3583247A" w:rsidR="00F22624" w:rsidRDefault="00F22624" w:rsidP="00F22624">
      <w:pPr>
        <w:spacing w:line="360" w:lineRule="auto"/>
        <w:ind w:firstLine="720"/>
        <w:jc w:val="both"/>
        <w:rPr>
          <w:rFonts w:ascii="Times New Roman" w:hAnsi="Times New Roman" w:cs="Times New Roman"/>
          <w:sz w:val="28"/>
          <w:szCs w:val="28"/>
        </w:rPr>
      </w:pPr>
      <w:r w:rsidRPr="00F22624">
        <w:rPr>
          <w:rFonts w:ascii="Times New Roman" w:hAnsi="Times New Roman" w:cs="Times New Roman"/>
          <w:sz w:val="28"/>
          <w:szCs w:val="28"/>
        </w:rPr>
        <w:t xml:space="preserve">Получается, что Панофский изобретает свою собственную трактовку полюбившихся зрителям картин, основываясь </w:t>
      </w:r>
      <w:r w:rsidR="008C5F60">
        <w:rPr>
          <w:rFonts w:ascii="Times New Roman" w:hAnsi="Times New Roman" w:cs="Times New Roman"/>
          <w:sz w:val="28"/>
          <w:szCs w:val="28"/>
        </w:rPr>
        <w:t>при этом на текстах Фичино и сво</w:t>
      </w:r>
      <w:r w:rsidRPr="00F22624">
        <w:rPr>
          <w:rFonts w:ascii="Times New Roman" w:hAnsi="Times New Roman" w:cs="Times New Roman"/>
          <w:sz w:val="28"/>
          <w:szCs w:val="28"/>
        </w:rPr>
        <w:t xml:space="preserve">ей собственной эрудиции </w:t>
      </w:r>
      <w:r w:rsidR="001D0A22">
        <w:rPr>
          <w:rFonts w:ascii="Times New Roman" w:hAnsi="Times New Roman" w:cs="Times New Roman"/>
          <w:sz w:val="28"/>
          <w:szCs w:val="28"/>
        </w:rPr>
        <w:t>в вопросах античного искусства.</w:t>
      </w:r>
    </w:p>
    <w:p w14:paraId="77CC8626" w14:textId="77777777" w:rsidR="00315769" w:rsidRDefault="00FD341D" w:rsidP="00315769">
      <w:pPr>
        <w:spacing w:line="360" w:lineRule="auto"/>
        <w:ind w:firstLine="720"/>
        <w:jc w:val="both"/>
        <w:rPr>
          <w:rFonts w:ascii="Times New Roman" w:hAnsi="Times New Roman" w:cs="Times New Roman"/>
          <w:sz w:val="28"/>
          <w:szCs w:val="28"/>
        </w:rPr>
      </w:pPr>
      <w:r w:rsidRPr="00F526DC">
        <w:rPr>
          <w:rFonts w:ascii="Times New Roman" w:hAnsi="Times New Roman" w:cs="Times New Roman"/>
          <w:sz w:val="28"/>
          <w:szCs w:val="28"/>
        </w:rPr>
        <w:t xml:space="preserve">Следующий автор, к которого важно упомянуть при рассмотрении творчества Боттичелли – это английский историк искусства </w:t>
      </w:r>
      <w:r w:rsidRPr="00F526DC">
        <w:rPr>
          <w:rFonts w:ascii="Times New Roman" w:hAnsi="Times New Roman" w:cs="Times New Roman"/>
          <w:b/>
          <w:sz w:val="28"/>
          <w:szCs w:val="28"/>
        </w:rPr>
        <w:t>Майкл Баксандалл</w:t>
      </w:r>
      <w:r w:rsidR="00F526DC" w:rsidRPr="00F526DC">
        <w:rPr>
          <w:rFonts w:ascii="Times New Roman" w:hAnsi="Times New Roman" w:cs="Times New Roman"/>
          <w:sz w:val="28"/>
          <w:szCs w:val="28"/>
        </w:rPr>
        <w:t xml:space="preserve"> (1933-2008)</w:t>
      </w:r>
      <w:r w:rsidRPr="00F526DC">
        <w:rPr>
          <w:rFonts w:ascii="Times New Roman" w:hAnsi="Times New Roman" w:cs="Times New Roman"/>
          <w:sz w:val="28"/>
          <w:szCs w:val="28"/>
        </w:rPr>
        <w:t xml:space="preserve">, чья работа «Живопись и опыт в Италии </w:t>
      </w:r>
      <w:r w:rsidRPr="00F526DC">
        <w:rPr>
          <w:rFonts w:ascii="Times New Roman" w:hAnsi="Times New Roman" w:cs="Times New Roman"/>
          <w:sz w:val="28"/>
          <w:szCs w:val="28"/>
          <w:lang w:val="en-US"/>
        </w:rPr>
        <w:t>XV</w:t>
      </w:r>
      <w:r w:rsidRPr="00F526DC">
        <w:rPr>
          <w:rFonts w:ascii="Times New Roman" w:hAnsi="Times New Roman" w:cs="Times New Roman"/>
          <w:sz w:val="28"/>
          <w:szCs w:val="28"/>
        </w:rPr>
        <w:t xml:space="preserve"> века» </w:t>
      </w:r>
      <w:r w:rsidRPr="00F526DC">
        <w:rPr>
          <w:rFonts w:ascii="Times New Roman" w:hAnsi="Times New Roman" w:cs="Times New Roman"/>
          <w:sz w:val="28"/>
          <w:szCs w:val="28"/>
        </w:rPr>
        <w:lastRenderedPageBreak/>
        <w:t xml:space="preserve">довольно любопытна тем, что в ней подробно разбираются танцевальные мотивы, проявляющиеся в определённых работах интересующего нас художника. Баксандалл в юношеские годы слушал лекции Ганса Зедльмайера, а также на протяжении своей искусствоведческой карьеры сотрудничал с институтом Варбурга (с 1965 года даже стал профессором этого института). </w:t>
      </w:r>
    </w:p>
    <w:p w14:paraId="505B829A" w14:textId="77777777" w:rsidR="00315769" w:rsidRDefault="00FD341D" w:rsidP="00315769">
      <w:pPr>
        <w:spacing w:line="360" w:lineRule="auto"/>
        <w:ind w:firstLine="720"/>
        <w:jc w:val="both"/>
        <w:rPr>
          <w:rFonts w:ascii="Times New Roman" w:hAnsi="Times New Roman" w:cs="Times New Roman"/>
          <w:sz w:val="28"/>
          <w:szCs w:val="28"/>
        </w:rPr>
      </w:pPr>
      <w:r w:rsidRPr="00F526DC">
        <w:rPr>
          <w:rFonts w:ascii="Times New Roman" w:hAnsi="Times New Roman" w:cs="Times New Roman"/>
          <w:sz w:val="28"/>
          <w:szCs w:val="28"/>
        </w:rPr>
        <w:t>Исследователь пишет о том, что наиболее яркое родство между компоновкой фигур и танцевальными ритмами можно отметить в картинах, написанных Боттичелли на мифологические сюжеты.</w:t>
      </w:r>
    </w:p>
    <w:p w14:paraId="6B987C97" w14:textId="77777777" w:rsidR="00315769" w:rsidRDefault="00FD341D" w:rsidP="00315769">
      <w:pPr>
        <w:spacing w:line="360" w:lineRule="auto"/>
        <w:ind w:firstLine="720"/>
        <w:jc w:val="both"/>
        <w:rPr>
          <w:rFonts w:ascii="Times New Roman" w:hAnsi="Times New Roman" w:cs="Times New Roman"/>
          <w:sz w:val="28"/>
          <w:szCs w:val="28"/>
        </w:rPr>
      </w:pPr>
      <w:r w:rsidRPr="00F526DC">
        <w:rPr>
          <w:rFonts w:ascii="Times New Roman" w:hAnsi="Times New Roman" w:cs="Times New Roman"/>
          <w:sz w:val="28"/>
          <w:szCs w:val="28"/>
        </w:rPr>
        <w:t xml:space="preserve">Упоминая «Рождение Венеры», написанную художником около 1480 года, и созданную за несколько лет до этого «Весну», Баксандалл высказывает предположение о том, что танцевальные мотивы, содержащиеся в обеих работах, вполне возможно подчерпнуты из придуманного Лоренцо ди Пьерфранческо Медичи около 1460 года танца, так и названного «Венера». </w:t>
      </w:r>
    </w:p>
    <w:p w14:paraId="4FA544B1" w14:textId="77777777" w:rsidR="00315769" w:rsidRDefault="00FD341D" w:rsidP="00315769">
      <w:pPr>
        <w:spacing w:line="360" w:lineRule="auto"/>
        <w:ind w:firstLine="720"/>
        <w:jc w:val="both"/>
        <w:rPr>
          <w:rFonts w:ascii="Times New Roman" w:hAnsi="Times New Roman" w:cs="Times New Roman"/>
          <w:sz w:val="28"/>
          <w:szCs w:val="28"/>
        </w:rPr>
      </w:pPr>
      <w:r w:rsidRPr="00F526DC">
        <w:rPr>
          <w:rFonts w:ascii="Times New Roman" w:hAnsi="Times New Roman" w:cs="Times New Roman"/>
          <w:sz w:val="28"/>
          <w:szCs w:val="28"/>
        </w:rPr>
        <w:t xml:space="preserve">Не существует сведений, подтверждавших то, что Боттичелли, создававший обе картины для Лоренцо ди Пьерфоранческо, видел этот танец, но, будучи сыном своего века, художник тем не менее понимал, что зритель, знакомый с общими приемами построения фигур в танцах, популярных в </w:t>
      </w:r>
      <w:r w:rsidRPr="00F526DC">
        <w:rPr>
          <w:rFonts w:ascii="Times New Roman" w:hAnsi="Times New Roman" w:cs="Times New Roman"/>
          <w:sz w:val="28"/>
          <w:szCs w:val="28"/>
          <w:lang w:val="en-US"/>
        </w:rPr>
        <w:t>XV</w:t>
      </w:r>
      <w:r w:rsidRPr="00F526DC">
        <w:rPr>
          <w:rFonts w:ascii="Times New Roman" w:hAnsi="Times New Roman" w:cs="Times New Roman"/>
          <w:sz w:val="28"/>
          <w:szCs w:val="28"/>
        </w:rPr>
        <w:t xml:space="preserve"> веке, без труда мог уловить наличие танцевальных па в той же «Весне».</w:t>
      </w:r>
    </w:p>
    <w:p w14:paraId="06B47110" w14:textId="77777777" w:rsidR="00315769" w:rsidRDefault="00FD341D" w:rsidP="00315769">
      <w:pPr>
        <w:spacing w:line="360" w:lineRule="auto"/>
        <w:ind w:firstLine="720"/>
        <w:jc w:val="both"/>
        <w:rPr>
          <w:rFonts w:ascii="Times New Roman" w:hAnsi="Times New Roman" w:cs="Times New Roman"/>
          <w:sz w:val="28"/>
          <w:szCs w:val="28"/>
        </w:rPr>
      </w:pPr>
      <w:r w:rsidRPr="00F526DC">
        <w:rPr>
          <w:rFonts w:ascii="Times New Roman" w:hAnsi="Times New Roman" w:cs="Times New Roman"/>
          <w:sz w:val="28"/>
          <w:szCs w:val="28"/>
        </w:rPr>
        <w:t>Баксандалл своими знаниями об особенностях развития музыкальной ритмов и танцевальных движений во Флоренции пятнадцатого столетия во многом обогащает опыт взаимодействия с работами Сандро Боттичелли. Лиричность и поэтичность художника раскрываются перед зрителем, знакомым с музыкальными практиками кватроченто, с совершенно новой стороны: сами герои боттичеллевских полотен кажутся еще более невесомыми и воздушными существами,  а само пространство картин насыщается новой динамикой и особым ритмом.</w:t>
      </w:r>
    </w:p>
    <w:p w14:paraId="2807C0C5" w14:textId="77777777" w:rsidR="004C48D7" w:rsidRDefault="00FD341D" w:rsidP="004C48D7">
      <w:pPr>
        <w:spacing w:line="360" w:lineRule="auto"/>
        <w:ind w:firstLine="720"/>
        <w:jc w:val="both"/>
        <w:rPr>
          <w:rFonts w:ascii="Times New Roman" w:hAnsi="Times New Roman" w:cs="Times New Roman"/>
          <w:sz w:val="28"/>
          <w:szCs w:val="28"/>
        </w:rPr>
      </w:pPr>
      <w:r w:rsidRPr="00F526DC">
        <w:rPr>
          <w:rFonts w:ascii="Times New Roman" w:hAnsi="Times New Roman" w:cs="Times New Roman"/>
          <w:sz w:val="28"/>
          <w:szCs w:val="28"/>
        </w:rPr>
        <w:t>На работе Баксандалла мы завершаем краткое рассмотрение основных зарубежных авторов, оказавших влияние на восприятие Боттичелли в Росси</w:t>
      </w:r>
      <w:r w:rsidR="00AB1901">
        <w:rPr>
          <w:rFonts w:ascii="Times New Roman" w:hAnsi="Times New Roman" w:cs="Times New Roman"/>
          <w:sz w:val="28"/>
          <w:szCs w:val="28"/>
        </w:rPr>
        <w:t xml:space="preserve">и, </w:t>
      </w:r>
      <w:r w:rsidR="00AB1901">
        <w:rPr>
          <w:rFonts w:ascii="Times New Roman" w:hAnsi="Times New Roman" w:cs="Times New Roman"/>
          <w:sz w:val="28"/>
          <w:szCs w:val="28"/>
        </w:rPr>
        <w:lastRenderedPageBreak/>
        <w:t xml:space="preserve">и переходим </w:t>
      </w:r>
      <w:r w:rsidR="00CC56BD">
        <w:rPr>
          <w:rFonts w:ascii="Times New Roman" w:hAnsi="Times New Roman" w:cs="Times New Roman"/>
          <w:sz w:val="28"/>
          <w:szCs w:val="28"/>
        </w:rPr>
        <w:t xml:space="preserve">теперь </w:t>
      </w:r>
      <w:r w:rsidR="00AB1901">
        <w:rPr>
          <w:rFonts w:ascii="Times New Roman" w:hAnsi="Times New Roman" w:cs="Times New Roman"/>
          <w:sz w:val="28"/>
          <w:szCs w:val="28"/>
        </w:rPr>
        <w:t xml:space="preserve">к </w:t>
      </w:r>
      <w:r w:rsidR="00CC56BD">
        <w:rPr>
          <w:rFonts w:ascii="Times New Roman" w:hAnsi="Times New Roman" w:cs="Times New Roman"/>
          <w:sz w:val="28"/>
          <w:szCs w:val="28"/>
        </w:rPr>
        <w:t>отечественным авторам-интеллектуалам, на которых так или иначе оказали влияние упомянутые выше зарубежные искусствоведы.</w:t>
      </w:r>
    </w:p>
    <w:p w14:paraId="3235FB4C" w14:textId="3AF07752" w:rsidR="004C48D7" w:rsidRPr="003A5FBC" w:rsidRDefault="00C20421" w:rsidP="004C48D7">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Первый отечественный исследователь, который будет нами рассмотрен это</w:t>
      </w:r>
      <w:r w:rsidR="00C91F32" w:rsidRPr="003A5FBC">
        <w:rPr>
          <w:rFonts w:ascii="Times New Roman" w:hAnsi="Times New Roman" w:cs="Times New Roman"/>
          <w:sz w:val="28"/>
          <w:szCs w:val="28"/>
        </w:rPr>
        <w:t xml:space="preserve"> трагически погибший в молодом возрасте советский искусствовед</w:t>
      </w:r>
      <w:r w:rsidR="008244E0" w:rsidRPr="003A5FBC">
        <w:rPr>
          <w:rFonts w:ascii="Times New Roman" w:hAnsi="Times New Roman" w:cs="Times New Roman"/>
          <w:sz w:val="28"/>
          <w:szCs w:val="28"/>
        </w:rPr>
        <w:t xml:space="preserve"> </w:t>
      </w:r>
      <w:r w:rsidR="009F31F5">
        <w:rPr>
          <w:rFonts w:ascii="Times New Roman" w:hAnsi="Times New Roman" w:cs="Times New Roman"/>
          <w:sz w:val="28"/>
          <w:szCs w:val="28"/>
        </w:rPr>
        <w:t xml:space="preserve">                </w:t>
      </w:r>
      <w:r w:rsidR="008244E0" w:rsidRPr="003A5FBC">
        <w:rPr>
          <w:rFonts w:ascii="Times New Roman" w:hAnsi="Times New Roman" w:cs="Times New Roman"/>
          <w:b/>
          <w:bCs/>
          <w:sz w:val="28"/>
          <w:szCs w:val="28"/>
        </w:rPr>
        <w:t>Г. С. Дунаев</w:t>
      </w:r>
      <w:r w:rsidR="00D60FD7" w:rsidRPr="003A5FBC">
        <w:rPr>
          <w:rFonts w:ascii="Times New Roman" w:hAnsi="Times New Roman" w:cs="Times New Roman"/>
          <w:b/>
          <w:bCs/>
          <w:sz w:val="28"/>
          <w:szCs w:val="28"/>
        </w:rPr>
        <w:t xml:space="preserve"> </w:t>
      </w:r>
      <w:r w:rsidR="00D60FD7" w:rsidRPr="003A5FBC">
        <w:rPr>
          <w:rFonts w:ascii="Times New Roman" w:hAnsi="Times New Roman" w:cs="Times New Roman"/>
          <w:bCs/>
          <w:sz w:val="28"/>
          <w:szCs w:val="28"/>
        </w:rPr>
        <w:t>(1936-1978)</w:t>
      </w:r>
      <w:r w:rsidR="008244E0" w:rsidRPr="003A5FBC">
        <w:rPr>
          <w:rFonts w:ascii="Times New Roman" w:hAnsi="Times New Roman" w:cs="Times New Roman"/>
          <w:sz w:val="28"/>
          <w:szCs w:val="28"/>
        </w:rPr>
        <w:t xml:space="preserve">, </w:t>
      </w:r>
      <w:r w:rsidRPr="003A5FBC">
        <w:rPr>
          <w:rFonts w:ascii="Times New Roman" w:hAnsi="Times New Roman" w:cs="Times New Roman"/>
          <w:sz w:val="28"/>
          <w:szCs w:val="28"/>
        </w:rPr>
        <w:t>посвятивший</w:t>
      </w:r>
      <w:r w:rsidR="00C91F32" w:rsidRPr="003A5FBC">
        <w:rPr>
          <w:rFonts w:ascii="Times New Roman" w:hAnsi="Times New Roman" w:cs="Times New Roman"/>
          <w:sz w:val="28"/>
          <w:szCs w:val="28"/>
        </w:rPr>
        <w:t xml:space="preserve"> Боттичелли целую монографию и написавший ряд</w:t>
      </w:r>
      <w:r w:rsidR="008244E0" w:rsidRPr="003A5FBC">
        <w:rPr>
          <w:rFonts w:ascii="Times New Roman" w:hAnsi="Times New Roman" w:cs="Times New Roman"/>
          <w:sz w:val="28"/>
          <w:szCs w:val="28"/>
        </w:rPr>
        <w:t xml:space="preserve"> работ по</w:t>
      </w:r>
      <w:r w:rsidR="00C91F32" w:rsidRPr="003A5FBC">
        <w:rPr>
          <w:rFonts w:ascii="Times New Roman" w:hAnsi="Times New Roman" w:cs="Times New Roman"/>
          <w:sz w:val="28"/>
          <w:szCs w:val="28"/>
        </w:rPr>
        <w:t xml:space="preserve"> русской и европейской живописи</w:t>
      </w:r>
      <w:r w:rsidR="008244E0" w:rsidRPr="003A5FBC">
        <w:rPr>
          <w:rFonts w:ascii="Times New Roman" w:hAnsi="Times New Roman" w:cs="Times New Roman"/>
          <w:sz w:val="28"/>
          <w:szCs w:val="28"/>
        </w:rPr>
        <w:t>. В данной работе исследователь показывает себя как талантливый рассказчик, внимательный к деталям ученый и тонкий ценитель как искусства Возрождения в целом, так и тв</w:t>
      </w:r>
      <w:r w:rsidR="004C48D7" w:rsidRPr="003A5FBC">
        <w:rPr>
          <w:rFonts w:ascii="Times New Roman" w:hAnsi="Times New Roman" w:cs="Times New Roman"/>
          <w:sz w:val="28"/>
          <w:szCs w:val="28"/>
        </w:rPr>
        <w:t>орчества Боттичелли в частности.</w:t>
      </w:r>
    </w:p>
    <w:p w14:paraId="4E809206" w14:textId="77777777" w:rsidR="004C48D7" w:rsidRPr="003A5FBC" w:rsidRDefault="008244E0" w:rsidP="004C48D7">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Г. С. Дунаев публикует свой труд о Боттичелли спустя несколько лет после выхода монографии Кустодиевой, а именно в 1977 году. В целом, автор придерживается той же хронологии событий, что и его предшественница. Творчество художника условно делится исследователем на три периода: от мадонн к «Примавере» («Весне»), затем расцвет творчества и наконец поздний Боттичелли. Правда, Дунаев еще выделяет в отдельную главу монументально-декоративную живопись, как особую область творчества мастера.</w:t>
      </w:r>
    </w:p>
    <w:p w14:paraId="12825E10" w14:textId="77777777" w:rsidR="004C48D7" w:rsidRPr="003A5FBC" w:rsidRDefault="008244E0" w:rsidP="004C48D7">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Отточенность линии и особая декоративность, отличающие работы Боттичелли, как считает Дунаев, подчерпнуты мастером из ювелирного дела. Дунаев пишет: «Рисунок граверов, которые были обычно и граверами, отличался особым характером. Контур был непрерывный, выдержанный без отклонений, очерчивающий фигуру и орнамент».</w:t>
      </w:r>
      <w:r w:rsidRPr="003A5FBC">
        <w:rPr>
          <w:rStyle w:val="FootnoteReference"/>
          <w:rFonts w:ascii="Times New Roman" w:hAnsi="Times New Roman" w:cs="Times New Roman"/>
          <w:sz w:val="28"/>
          <w:szCs w:val="28"/>
        </w:rPr>
        <w:footnoteReference w:id="74"/>
      </w:r>
      <w:r w:rsidRPr="003A5FBC">
        <w:rPr>
          <w:rFonts w:ascii="Times New Roman" w:hAnsi="Times New Roman" w:cs="Times New Roman"/>
          <w:sz w:val="28"/>
          <w:szCs w:val="28"/>
        </w:rPr>
        <w:t xml:space="preserve"> По мнению исследователя, рисунок художника, одновременно четкий и артикулированный, выдает влияние граверов. При этом вся эта изысканность зрительно «не утяжеляет» созданные образы, напротив, герои Боттичелли отличаются, как мы знаем, особой поэтичностью и легкостью. Они легко ступают по земле, словно бы законы гравитации не властны над ними. </w:t>
      </w:r>
    </w:p>
    <w:p w14:paraId="209C2814" w14:textId="3B17C4A3" w:rsidR="004C48D7" w:rsidRPr="003A5FBC" w:rsidRDefault="008244E0" w:rsidP="004C48D7">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lastRenderedPageBreak/>
        <w:t>Отмечая ранний период творчества мастера, Дунаев акцентирует внимание мадоннах. Художнику удается «зафиксировать» совершенно особые отношения между Богоматерью и младенцем. Боттичелли сближает их: жесты героев становятся более свободными, а связь между ними более интимной. Сами же фигуры кажутся выделенными, даже скульптурно выделенными на фоне окружающего их орнамента. Как пишет Дунаев: «…между зрителем и образами появляется некая среда, обволакивающая фигуры». В качестве примера приводится «Мадонна Гвиди»</w:t>
      </w:r>
      <w:r w:rsidR="000670FB">
        <w:rPr>
          <w:rFonts w:ascii="Times New Roman" w:hAnsi="Times New Roman" w:cs="Times New Roman"/>
          <w:sz w:val="28"/>
          <w:szCs w:val="28"/>
        </w:rPr>
        <w:t xml:space="preserve"> (Рис. 43)</w:t>
      </w:r>
      <w:r w:rsidRPr="003A5FBC">
        <w:rPr>
          <w:rFonts w:ascii="Times New Roman" w:hAnsi="Times New Roman" w:cs="Times New Roman"/>
          <w:sz w:val="28"/>
          <w:szCs w:val="28"/>
        </w:rPr>
        <w:t>, где действительно фигуры Мадонны и младенца кажутся выступающими из окружающего их пространства. Еще одна черта проступающая в этой ранней работе мастера – особая меланхоличность и задумчивость как младенца, так и Богоматери. Перед нами не предельно отстранённые, математически точно вылепленные образы, как в работах того же Пьеро делла Франческа или Андреа дель Кастаньо, а живые и утонченные герои.</w:t>
      </w:r>
    </w:p>
    <w:p w14:paraId="0503757D" w14:textId="77777777" w:rsidR="004C48D7" w:rsidRPr="003A5FBC" w:rsidRDefault="008244E0" w:rsidP="004C48D7">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Интересны наблюдения Дунаева относительно того, как художник создает цветовую гармонию на своих полотнах. Боттичелли использует сочетание насыщенных красок, дополнительные же цвета способствуют созданию видимой гармонии. Дунаев также отмечает, что у Боттичелли нет дуализма тени, а также тела и света, как было у того же Леонардо да Винчи. </w:t>
      </w:r>
    </w:p>
    <w:p w14:paraId="418F7D87" w14:textId="77777777" w:rsidR="004C48D7" w:rsidRPr="003A5FBC" w:rsidRDefault="008244E0" w:rsidP="004C48D7">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Дунаев убежден, что спор между Сандро Боттичелли и Леонардо да Винчи – это прежде всего спор поколений. Так у первого художника «сильное чувство поэтического начала»,</w:t>
      </w:r>
      <w:r w:rsidRPr="003A5FBC">
        <w:rPr>
          <w:rStyle w:val="FootnoteReference"/>
          <w:rFonts w:ascii="Times New Roman" w:hAnsi="Times New Roman" w:cs="Times New Roman"/>
          <w:sz w:val="28"/>
          <w:szCs w:val="28"/>
        </w:rPr>
        <w:footnoteReference w:id="75"/>
      </w:r>
      <w:r w:rsidRPr="003A5FBC">
        <w:rPr>
          <w:rFonts w:ascii="Times New Roman" w:hAnsi="Times New Roman" w:cs="Times New Roman"/>
          <w:sz w:val="28"/>
          <w:szCs w:val="28"/>
        </w:rPr>
        <w:t xml:space="preserve"> в то время как у второго в основе искусства скорее эксперимент. В основе творчества Боттичелли фрагментарность и фантастичность, для да Винчи характерна незаконченность, приобретающая универсальный характер. Если первый стремится показать упорядоченный строй элементов, стихий, образов, то второй подсознательно предчувствует борьбу стихий и гибель мира, космоса, растворение его элементов.  Интересно и то, как эмоционально воспринимается работы одного и другого мастера. </w:t>
      </w:r>
      <w:r w:rsidRPr="003A5FBC">
        <w:rPr>
          <w:rFonts w:ascii="Times New Roman" w:hAnsi="Times New Roman" w:cs="Times New Roman"/>
          <w:sz w:val="28"/>
          <w:szCs w:val="28"/>
        </w:rPr>
        <w:lastRenderedPageBreak/>
        <w:t xml:space="preserve">Если у Боттичелли, как считает Дунаев, испытываешь катарсис, то у Леонардо это постоянная борьба – извечные «колебания души перед ликом судьбы в валерах светотени». </w:t>
      </w:r>
      <w:r w:rsidRPr="003A5FBC">
        <w:rPr>
          <w:rStyle w:val="FootnoteReference"/>
          <w:rFonts w:ascii="Times New Roman" w:hAnsi="Times New Roman" w:cs="Times New Roman"/>
          <w:sz w:val="28"/>
          <w:szCs w:val="28"/>
        </w:rPr>
        <w:footnoteReference w:id="76"/>
      </w:r>
      <w:r w:rsidRPr="003A5FBC">
        <w:rPr>
          <w:rFonts w:ascii="Times New Roman" w:hAnsi="Times New Roman" w:cs="Times New Roman"/>
          <w:sz w:val="28"/>
          <w:szCs w:val="28"/>
        </w:rPr>
        <w:t xml:space="preserve"> </w:t>
      </w:r>
    </w:p>
    <w:p w14:paraId="78140446" w14:textId="77777777" w:rsidR="004C48D7" w:rsidRPr="003A5FBC" w:rsidRDefault="008244E0" w:rsidP="004C48D7">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Различия между двумя художниками существуют также и в области колорита. Если у Боттичелли цвет, то у да Винчи это скорее тон. И если у первого художника мы видим постоянное взаимодействие между фигурами, то у да Винчи герои как будто бы ускользают друг от друга (Дунаев называет это состояние «стабильным непостоянством»).</w:t>
      </w:r>
    </w:p>
    <w:p w14:paraId="3E91CFE3" w14:textId="77777777" w:rsidR="00F75099" w:rsidRPr="003A5FBC" w:rsidRDefault="008244E0" w:rsidP="00F75099">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Все же между художниками можно уловить некоторые точки соприкосновения, когда речь заходит о создании портрета. Именно Боттичелли, а не да Винчи первым смог выразить душу портретируемого через одухотворенность лица и через игру светотени. </w:t>
      </w:r>
    </w:p>
    <w:p w14:paraId="3B07DBD5" w14:textId="77777777" w:rsidR="00C12001" w:rsidRPr="003A5FBC" w:rsidRDefault="008244E0" w:rsidP="00C12001">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При этом важно понимать, что именно эта самая одухотворённость понималась мастерами по-разному. Леонардо да Винчи стремился передать мир в его целостности, человек же воспринимался художником как часть этого мира. Поэтому то для достижения универсальности в портрете было необходимо показать единство модели с природой. Художник придавал светотени, а также пейзажу и «сфумато» большое значение, так как все вместе должно было передавать единство универсума.</w:t>
      </w:r>
      <w:r w:rsidR="00C12001" w:rsidRPr="003A5FBC">
        <w:rPr>
          <w:rFonts w:ascii="Times New Roman" w:hAnsi="Times New Roman" w:cs="Times New Roman"/>
          <w:sz w:val="28"/>
          <w:szCs w:val="28"/>
        </w:rPr>
        <w:t xml:space="preserve"> </w:t>
      </w:r>
    </w:p>
    <w:p w14:paraId="302FF0C9" w14:textId="5EB4BCB6" w:rsidR="00CF5DB6" w:rsidRPr="003A5FBC" w:rsidRDefault="008244E0" w:rsidP="00CF5DB6">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Боттичел</w:t>
      </w:r>
      <w:r w:rsidR="00AC0DA4">
        <w:rPr>
          <w:rFonts w:ascii="Times New Roman" w:hAnsi="Times New Roman" w:cs="Times New Roman"/>
          <w:sz w:val="28"/>
          <w:szCs w:val="28"/>
        </w:rPr>
        <w:t>л</w:t>
      </w:r>
      <w:r w:rsidRPr="003A5FBC">
        <w:rPr>
          <w:rFonts w:ascii="Times New Roman" w:hAnsi="Times New Roman" w:cs="Times New Roman"/>
          <w:sz w:val="28"/>
          <w:szCs w:val="28"/>
        </w:rPr>
        <w:t>евский человек другой: он смотрит в себя, пейзаж на фоне которого находится модель служит лишь «аккомпанементом», в некоторых случаях художник вообще от него (пейзажа) отказывается, как например, в «Портрете юноши». Боттичелли также уделяет внимание рукам, которым, как пишет Дунаев, также придается особая выразительность (пример: работа «Молодой человек с медалью»</w:t>
      </w:r>
      <w:r w:rsidR="008C703C">
        <w:rPr>
          <w:rFonts w:ascii="Times New Roman" w:hAnsi="Times New Roman" w:cs="Times New Roman"/>
          <w:sz w:val="28"/>
          <w:szCs w:val="28"/>
        </w:rPr>
        <w:t xml:space="preserve"> (Рис. 44)</w:t>
      </w:r>
      <w:r w:rsidRPr="003A5FBC">
        <w:rPr>
          <w:rFonts w:ascii="Times New Roman" w:hAnsi="Times New Roman" w:cs="Times New Roman"/>
          <w:sz w:val="28"/>
          <w:szCs w:val="28"/>
        </w:rPr>
        <w:t xml:space="preserve">). </w:t>
      </w:r>
    </w:p>
    <w:p w14:paraId="12E60EC8" w14:textId="77777777" w:rsidR="00CF5DB6" w:rsidRPr="003A5FBC" w:rsidRDefault="008244E0" w:rsidP="00CF5DB6">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Новые возможности, открывшиеся перед художниками после усвоения принципов Боттичелли и да Винчи, позволили последователям двух мастеров </w:t>
      </w:r>
      <w:r w:rsidRPr="003A5FBC">
        <w:rPr>
          <w:rFonts w:ascii="Times New Roman" w:hAnsi="Times New Roman" w:cs="Times New Roman"/>
          <w:sz w:val="28"/>
          <w:szCs w:val="28"/>
        </w:rPr>
        <w:lastRenderedPageBreak/>
        <w:t>создавать более яркие и запоминающиеся образы. Наиболее близкими к двух мастерам были художники Лоренцо ди Креди и Пьеро ди Козимо. От Сандро Боттичелли последние взяли одухотворённость и жест, у Леонардо да Винчи простоту палитры и принцип передачи жизни в ее целостности.</w:t>
      </w:r>
      <w:r w:rsidR="00CF5DB6" w:rsidRPr="003A5FBC">
        <w:rPr>
          <w:rFonts w:ascii="Times New Roman" w:hAnsi="Times New Roman" w:cs="Times New Roman"/>
          <w:sz w:val="28"/>
          <w:szCs w:val="28"/>
        </w:rPr>
        <w:t xml:space="preserve"> </w:t>
      </w:r>
    </w:p>
    <w:p w14:paraId="71DF7A2C" w14:textId="77777777" w:rsidR="00CF5DB6" w:rsidRPr="003A5FBC" w:rsidRDefault="008244E0" w:rsidP="00CF5DB6">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Следующий период творчества Боттичелли вслед за мадоннами и портретными изображениями, Дунаев связывает с «Примаверой». «Весне» посвящена отдельная глава, и чтобы не повторяться в описаниях, которые так или иначе повторяют себя от монографии к монографии, отметим лишь то, что исследователь считает данную работу по своей сути реалистичной. Довольно провокационное заявление, учитывая тот факт, что сюжет картины сам по себе мифологический. Иллюстрируя свою точку зрения, Дунаев подробно разбирает составляющие «Весну» элементы: так по мнению исследователя деревья напоминают пейзажи в битвах Паоло Уччелло, цветы же, раскинувшиеся у ног героев, растут обыкновенно в окрестностях Флоренции, одежда персонажей была характерна для прошлых поколений флорентийцев, а вот замысловатость узоров напоминает о «бывших в ходу» тогда персидских тканях. Внешность же героинь вполне соответствует облику соотечественниц Боттичелли.</w:t>
      </w:r>
      <w:r w:rsidR="00CF5DB6" w:rsidRPr="003A5FBC">
        <w:rPr>
          <w:rFonts w:ascii="Times New Roman" w:hAnsi="Times New Roman" w:cs="Times New Roman"/>
          <w:sz w:val="28"/>
          <w:szCs w:val="28"/>
        </w:rPr>
        <w:t xml:space="preserve"> </w:t>
      </w:r>
    </w:p>
    <w:p w14:paraId="192D7B40" w14:textId="77777777" w:rsidR="00CF5DB6" w:rsidRPr="003A5FBC" w:rsidRDefault="008244E0" w:rsidP="00CF5DB6">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В то же время Дунаев пишет, что у Боттичелли в «Весне» нет четкого разделения между прошлым, настоящим и будущим, для художника это единый вечный цикл событий. При этом нельзя сказать, что время это некая иллюзия, напротив, оно вполне реально, и представляет собой предназначенные любовью стадии, которые проходит природа и человек на пути к совершенству. </w:t>
      </w:r>
    </w:p>
    <w:p w14:paraId="57067E8F"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Исследователь так поясняет свою мысль. Справа мы видим триаду земной любви: нимфа Хлора спасается бегством от преследующего ее Зефира, затем Зефир и Хлора объединяются и появляется Флора – богиня цветов. Вторая фаза любви связана с танцем граций: грация Целомудрие окружена Любовью (слева) и Наслаждением (справа). Ка пишет Дунаев: «Диалектика </w:t>
      </w:r>
      <w:r w:rsidRPr="003A5FBC">
        <w:rPr>
          <w:rFonts w:ascii="Times New Roman" w:hAnsi="Times New Roman" w:cs="Times New Roman"/>
          <w:sz w:val="28"/>
          <w:szCs w:val="28"/>
        </w:rPr>
        <w:lastRenderedPageBreak/>
        <w:t>танца раскрывается как противопоставление двух фигур (Любви и Наслаждения) и их соединение благодаря третьей (Целомудрие)».</w:t>
      </w:r>
      <w:r w:rsidRPr="003A5FBC">
        <w:rPr>
          <w:rStyle w:val="FootnoteReference"/>
          <w:rFonts w:ascii="Times New Roman" w:hAnsi="Times New Roman" w:cs="Times New Roman"/>
          <w:sz w:val="28"/>
          <w:szCs w:val="28"/>
        </w:rPr>
        <w:footnoteReference w:id="77"/>
      </w:r>
      <w:r w:rsidRPr="003A5FBC">
        <w:rPr>
          <w:rFonts w:ascii="Times New Roman" w:hAnsi="Times New Roman" w:cs="Times New Roman"/>
          <w:sz w:val="28"/>
          <w:szCs w:val="28"/>
        </w:rPr>
        <w:t xml:space="preserve"> Венера жестом благословляет танец граций и задает ему ритм, ведь сама она мать Гармонии. Амур, сын Венеры, стреляет из лука в граций, тем самым высвобождая силу любви. Получается, что группа граций движется как бы по нарастающей вверх, в то время как группа Зефир-Хлора-Флора как будто бы постепенно опускается вниз. Возникает своего рода ритм кругового движения, который своей фигурой удерживает Венера. Меркурий, стоящий рядом с танцующими грациями, соединяет своим жестом небо и землю. Он ведет к истине, а жест его вторит жесту Наслаждения. Дунаев считает также неслучайным и цвет одеяния Меркурия – красный – символ смерти и любви. </w:t>
      </w:r>
    </w:p>
    <w:p w14:paraId="2D14AFAB"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Толкование временных ритмов картины позволяет понять, что имел ввиду исследователь, говоря об особом переживании времени. Перед нами вечный цикл любви: земной и небесной, духовной и телесной, через которую проходят человек и сама природа. Именно поэтому-то в «Весне» нет также противопоставления бытия небытию, жизни смерти, сна реальности. Все это предстает как «гомогенные части единого бытия».</w:t>
      </w:r>
      <w:r w:rsidRPr="003A5FBC">
        <w:rPr>
          <w:rStyle w:val="FootnoteReference"/>
          <w:rFonts w:ascii="Times New Roman" w:hAnsi="Times New Roman" w:cs="Times New Roman"/>
          <w:sz w:val="28"/>
          <w:szCs w:val="28"/>
        </w:rPr>
        <w:footnoteReference w:id="78"/>
      </w:r>
    </w:p>
    <w:p w14:paraId="57EB1A59"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Обратимся теперь более подробно к разделу работы Дунаева, где речь идет о монументально-декоративной живописи.</w:t>
      </w:r>
    </w:p>
    <w:p w14:paraId="63C1D407"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Первое, что отмечает исследователь, это «Святого Августина» Боттичелли. Дунаев  обращает внимание на то, как художник создает единство восприятия образа у зрителя. Фреска построена так, что несмотря на обилие деталей интерьера (проявляющимся в убранстве комнаты святого), пространство остается единым: «…замкнутость, центричность решения, полуциркульное куполообразное завершение композиции…связаны с мыслью создать некое архитектурное целое – в идеале центрический храм, </w:t>
      </w:r>
      <w:r w:rsidRPr="003A5FBC">
        <w:rPr>
          <w:rFonts w:ascii="Times New Roman" w:hAnsi="Times New Roman" w:cs="Times New Roman"/>
          <w:sz w:val="28"/>
          <w:szCs w:val="28"/>
        </w:rPr>
        <w:lastRenderedPageBreak/>
        <w:t>воплощающий архитектурный строй вселенной».</w:t>
      </w:r>
      <w:r w:rsidRPr="003A5FBC">
        <w:rPr>
          <w:rStyle w:val="FootnoteReference"/>
          <w:rFonts w:ascii="Times New Roman" w:hAnsi="Times New Roman" w:cs="Times New Roman"/>
          <w:sz w:val="28"/>
          <w:szCs w:val="28"/>
        </w:rPr>
        <w:footnoteReference w:id="79"/>
      </w:r>
      <w:r w:rsidRPr="003A5FBC">
        <w:rPr>
          <w:rFonts w:ascii="Times New Roman" w:hAnsi="Times New Roman" w:cs="Times New Roman"/>
          <w:sz w:val="28"/>
          <w:szCs w:val="28"/>
        </w:rPr>
        <w:t xml:space="preserve"> Фреска воспринимается как «мир в себе». Перед нами мир святого Августина, в который легко проникает наш взгляд: архитектурное обрамление сбоку, так называемый «ордер в стене», а также тщательно прописанный архитектурный мотив за плечами святого, помогают взгляду с легкостью проникнуть внутрь пространства.</w:t>
      </w:r>
    </w:p>
    <w:p w14:paraId="6F95C9BD"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При этом фигура самого святого Августина необычайно большая, и она как будто бы отделена от интерьера. Величественность образа подчеркивает и низкий горизонт, и особая эмоциональность, выраженная в жесте и взгляде героя: взор святого Августина направлен вверх к божественному свету, рука же прижата к груди, что подчеркивает особое состояние его души. Герой сам творит мир и пространство вокруг себя: вещи в интерьере это, как пишет Дунаев, продолжение его размышлений и духовных поисков. </w:t>
      </w:r>
    </w:p>
    <w:p w14:paraId="54CDC0D3"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Исследователь приводит еще один пример оригинального монументально-декоративного решения – фреска «Благовещение», датируемая 1481 годом. Как и в «Святом Августине» здесь декоративным элементам уделяется значительное внимание. Боттичелли любовно прописывает интерьер в спокойных серебристо-коричневых тонах. Яркими пятнами выделяются фигуры ангела с совершенно удивительными крыльями, в которые «вплетены» распускающиеся белоснежные цветы, и Марии, облаченной в голубоватые одежды. </w:t>
      </w:r>
    </w:p>
    <w:p w14:paraId="5F47C195"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Несмотря на обилие декора и архитектурных элементов (одних декорированных колонн как минимум пять) пространство фрески не кажется разобщенным благодаря особому состоянию, в котором находятся герои. Они не беседуют и даже не смотрят друг на друга, взор каждого из них словно бы погружен в переживание момента: и ангел, и дева Мария предельно сосредоточены и сдержаны. При этом от фрески вовсе не веет холодом, напротив, она пронизана совершенно особым тонким лиризмом: то как легко, </w:t>
      </w:r>
      <w:r w:rsidRPr="003A5FBC">
        <w:rPr>
          <w:rFonts w:ascii="Times New Roman" w:hAnsi="Times New Roman" w:cs="Times New Roman"/>
          <w:sz w:val="28"/>
          <w:szCs w:val="28"/>
        </w:rPr>
        <w:lastRenderedPageBreak/>
        <w:t>постепенно спускается на землю ангел, озаренный золотистыми лучами небесного света, и как почтительно и изящно склоняется перед ним на колени дева Мария, и как безмятежно спокоен и прост пейзаж, открывающийся на заднем плане: все эти детали свидетельствуют о способности Боттичелли создавать совершенно особое настроение на своих полотнах, основанное на собственном внутреннем переживании сюжета.</w:t>
      </w:r>
    </w:p>
    <w:p w14:paraId="568C4F77" w14:textId="2DE7B5A0"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Много пишет Дунаев и о расцвете творчества мастера. Совершенно привычно в числе шедевров звучат</w:t>
      </w:r>
      <w:r w:rsidR="00516DB4">
        <w:rPr>
          <w:rFonts w:ascii="Times New Roman" w:hAnsi="Times New Roman" w:cs="Times New Roman"/>
          <w:sz w:val="28"/>
          <w:szCs w:val="28"/>
        </w:rPr>
        <w:t xml:space="preserve"> «Рождение Венеры», «Паллада и К</w:t>
      </w:r>
      <w:r w:rsidRPr="003A5FBC">
        <w:rPr>
          <w:rFonts w:ascii="Times New Roman" w:hAnsi="Times New Roman" w:cs="Times New Roman"/>
          <w:sz w:val="28"/>
          <w:szCs w:val="28"/>
        </w:rPr>
        <w:t xml:space="preserve">ентавр», «Мадонна с гранатом». Особое внимание уделяет исследователь также фрескам, выполненным для виллы Лемми. Последняя располагалась неподалеку от виллы Карреджи – этого сосредоточия гуманистической мысли (на вилле Карреджи располагалась Платоновская академия). Вот почему и заказчики фресок были под стать: семейство Торнабуони принадлежали к кругу Медичи. </w:t>
      </w:r>
    </w:p>
    <w:p w14:paraId="33AB6743" w14:textId="681DDDB9"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В фресках виллы Лемми художник изображает добродетели и 7 искусств. Как пишет Дунаев: «Боттичелли создал непосредственную поэтическую сцену, где новый гуманизм встречается с античной мудростью на лоне божественной природы».</w:t>
      </w:r>
      <w:r w:rsidRPr="003A5FBC">
        <w:rPr>
          <w:rStyle w:val="FootnoteReference"/>
          <w:rFonts w:ascii="Times New Roman" w:hAnsi="Times New Roman" w:cs="Times New Roman"/>
          <w:sz w:val="28"/>
          <w:szCs w:val="28"/>
        </w:rPr>
        <w:footnoteReference w:id="80"/>
      </w:r>
      <w:r w:rsidR="001E2E7B">
        <w:rPr>
          <w:rFonts w:ascii="Times New Roman" w:hAnsi="Times New Roman" w:cs="Times New Roman"/>
          <w:sz w:val="28"/>
          <w:szCs w:val="28"/>
        </w:rPr>
        <w:t xml:space="preserve"> Таким образом, исследователь подчеркивает, что в данной работе находят свое воплощение две главные темы эпохи Ренессанса: гуманизм и воскрешение античности.</w:t>
      </w:r>
    </w:p>
    <w:p w14:paraId="4C22815D"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Фрески данного цикла написаны по случаю бракосочетания Лоренцо Торнабуони и Джованне дельи Альбицци. Сама вилла Лемми принадлежала семье жениха.</w:t>
      </w:r>
    </w:p>
    <w:p w14:paraId="4E9D6B7B" w14:textId="77777777"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Фреска с изображением Лоренцо и фигурами, олицетворяющими свободные искусства находилась направо от лоджии. В центре на небольшом возвышении мы видим Риторику, к которой обращается Лоренцо. Справа и слева от нее фигуры, тривиум – Грамматика, Диалектика, Риторика и </w:t>
      </w:r>
      <w:r w:rsidRPr="003A5FBC">
        <w:rPr>
          <w:rFonts w:ascii="Times New Roman" w:hAnsi="Times New Roman" w:cs="Times New Roman"/>
          <w:sz w:val="28"/>
          <w:szCs w:val="28"/>
        </w:rPr>
        <w:lastRenderedPageBreak/>
        <w:t>квадривиум Астрономия, Музыка, Геометрия, Арифметика. Цвета несколько приглушенные, спокойные, сама палитра, как это всегда бывает у Боттичелли уравновешена: складывается своего рода ритм холодных и теплых пятен: в одеждах героев лазурь чередуется с золотистыми оттенками. Сама сцена, постановка фигур чем-то напоминает о «Божественной комедии» Данте. Как Данте сопровождает его муза Беатриче, так Лоренцо встречает грация – она берет героя за руку и подводит к сидящим девушкам, олицетворяющим свободные искусства.</w:t>
      </w:r>
    </w:p>
    <w:p w14:paraId="61FA4460" w14:textId="602D405A" w:rsidR="00E706CA" w:rsidRPr="003A5FBC" w:rsidRDefault="008244E0" w:rsidP="00E706C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На второй фреске справа изображена Джованна</w:t>
      </w:r>
      <w:r w:rsidR="00194A52">
        <w:rPr>
          <w:rFonts w:ascii="Times New Roman" w:hAnsi="Times New Roman" w:cs="Times New Roman"/>
          <w:sz w:val="28"/>
          <w:szCs w:val="28"/>
        </w:rPr>
        <w:t xml:space="preserve"> </w:t>
      </w:r>
      <w:r w:rsidRPr="003A5FBC">
        <w:rPr>
          <w:rFonts w:ascii="Times New Roman" w:hAnsi="Times New Roman" w:cs="Times New Roman"/>
          <w:sz w:val="28"/>
          <w:szCs w:val="28"/>
        </w:rPr>
        <w:t>(невеста Лоренцо), к которой, как пишет Дунаев, подходят нимфы: легкие, почти невесомые существа, едва ступающие словно в танце по земле. Дунаев не дает каких-то более подробных объяснений того, кто эти девушки. Но если вновь обратиться к работе Т. Кустодиевой, то становится понятно, что перед нами четыре добродетели Стойкость, Справедливость, Умеренность и Благоразумие. Именно этими качествами должна обладать Джованна.</w:t>
      </w:r>
      <w:r w:rsidR="00E706CA" w:rsidRPr="003A5FBC">
        <w:rPr>
          <w:rFonts w:ascii="Times New Roman" w:hAnsi="Times New Roman" w:cs="Times New Roman"/>
          <w:sz w:val="28"/>
          <w:szCs w:val="28"/>
        </w:rPr>
        <w:t xml:space="preserve"> </w:t>
      </w:r>
    </w:p>
    <w:p w14:paraId="273C8449"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Оглядываясь назад и помня о том, что судьба Лоренцо и Джованны сложилась трагически: оба рано умерли (подобно другим хорошо знакомым Боттичелли возлюбленным Симонетты и Джулиано Медичи), Джованна через два года после свадьбы, Лоренцо вскоре после нее (Лоренцо был казнен вместе с другими сторонниками Медичи за попытку обеспечить возвращение во Флоренцию Пьеро, сына Лоренцо Медичи) как-то иначе смотришь на эти работы Боттичелли, кажется что печальные и задумчивые лики героев фрески лишний раз свидетельствуют: все земное преходящее и только искусство несет в себе отголоски вечности. Можно и иначе трактовать представленные в работах сюжеты: так Дунаев пишет: «В фресках Лемми Боттичелли понимает любовь не только как некий высший принцип жизни и красоты, но и как возвышающее человека естественное чувство».</w:t>
      </w:r>
      <w:r w:rsidRPr="003A5FBC">
        <w:rPr>
          <w:rStyle w:val="FootnoteReference"/>
          <w:rFonts w:ascii="Times New Roman" w:hAnsi="Times New Roman" w:cs="Times New Roman"/>
          <w:sz w:val="28"/>
          <w:szCs w:val="28"/>
        </w:rPr>
        <w:footnoteReference w:id="81"/>
      </w:r>
      <w:r w:rsidRPr="003A5FBC">
        <w:rPr>
          <w:rFonts w:ascii="Times New Roman" w:hAnsi="Times New Roman" w:cs="Times New Roman"/>
          <w:sz w:val="28"/>
          <w:szCs w:val="28"/>
        </w:rPr>
        <w:t xml:space="preserve"> </w:t>
      </w:r>
    </w:p>
    <w:p w14:paraId="34EF2268"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lastRenderedPageBreak/>
        <w:t xml:space="preserve">Последняя глава книги Дунаева посвящена позднему Боттичелли. Здесь в числе других работ можно особо выделить работу «Покинутая» («Дерилитта»). Поначалу может показаться, что это вовсе и не Боттичелли. Слишком уж мало здесь признаков, по которым можно узнать почерк мастера. Большую часть работы занимает стена, сплошная и бездушная, перед которой мы видим одинокую женскую фигуру: согбенная спина, лицо, спрятанное от нас. Сплошной массив стены прерывается в середине: мы видим арочный проход, но его завершает запертые наглухо створки дверей. От картины веет безысходностью и отчаянием. </w:t>
      </w:r>
    </w:p>
    <w:p w14:paraId="55C5AB1E"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Дунаев пишет, что раскинутые на переднем плане одежды наводят многих искусствоведов на мысли о библейском сюжете «Фамарь, изгнанная Аммоном». Сам же исследователь считает, что в данной картине скорее важно условное противопоставление человеческого горя (в лице горюющей женщины) «космической закономерности». Иными словами, Дунаев видит в основе данной работы философское размышление о трагической раздвоенности мира, о борьбе добра со злом. Стены словно бы выдавливают отчаявшуюся женщину, ей нет места по ту светлую сторону, где виднеется кусочек неба, ведь проход наглухо закрыт. Боттичелли мастерски передает ощущение сдавленного пространства, стена словно бы наступает на зрителя, душит его своей монолитностью, вызывая чувство, сходное с клаустрофобией.</w:t>
      </w:r>
    </w:p>
    <w:p w14:paraId="6459E740"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К позднему периоду творчества Боттичелли относят также и иллюстрации к «Божественной комедии». Дунаев отмечает потрясающее разнообразие форм, образов, а также гибкий и лаконичный стиль, отличающий исполнение рисунков. Боттичелли не следует буквально тексту Данте, а творчески переосмысляет его: как пишет исследователь, художнику удается поймать мелодию «Божественной трагедии» и пронести ее через весь цикл иллюстраций. </w:t>
      </w:r>
    </w:p>
    <w:p w14:paraId="242086CF"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lastRenderedPageBreak/>
        <w:t>Работает Боттичелли, используя металлический шрифт. Последний наносился на пергамент, затем контуры большинства рисунков обводились пером при помощи черных, либо коричневых чернил.</w:t>
      </w:r>
    </w:p>
    <w:p w14:paraId="3917030C"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Использование линейной техники позволило добиться большей условности в трактовке событий. Более того, отсутствие цвета и теневых моделировок (в подавляющем большинстве рисунков) также открыло для линии дополнительные возможности в плане выразительности. Линия у Боттичелли передает настроение, организует пространство, и при этом придает всему изображаемому некую воздушность и даже невесомость, к примеру, когда речь идет о парящих в небесных сферах Данте и Беатриче. </w:t>
      </w:r>
    </w:p>
    <w:p w14:paraId="4BB8E882" w14:textId="5A9868A6"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Дунаев также отмечает, что предельная «обобщенность линейной формы» во многом роднит иллюстрации Боттичелли к «Божественной комедии» с работами старых японских и китайских художников. Исследователь находит оригинальное сравнение: некоторые работы мастера напоминают рисунки японского художника Кано Мотонобу. Так, иллюстрации к первой тринадцатой песни «Ада» близки рисунку «Пейзаж» (Киото) Мотонобу</w:t>
      </w:r>
      <w:r w:rsidR="00F950B9">
        <w:rPr>
          <w:rFonts w:ascii="Times New Roman" w:hAnsi="Times New Roman" w:cs="Times New Roman"/>
          <w:sz w:val="28"/>
          <w:szCs w:val="28"/>
        </w:rPr>
        <w:t xml:space="preserve"> (Рис. 45)</w:t>
      </w:r>
      <w:r w:rsidRPr="003A5FBC">
        <w:rPr>
          <w:rFonts w:ascii="Times New Roman" w:hAnsi="Times New Roman" w:cs="Times New Roman"/>
          <w:sz w:val="28"/>
          <w:szCs w:val="28"/>
        </w:rPr>
        <w:t xml:space="preserve"> своей светотеневой лепкой и ритмом подъемов и спусков, передающих «пульсацию пространства».</w:t>
      </w:r>
      <w:r w:rsidRPr="003A5FBC">
        <w:rPr>
          <w:rStyle w:val="FootnoteReference"/>
          <w:rFonts w:ascii="Times New Roman" w:hAnsi="Times New Roman" w:cs="Times New Roman"/>
          <w:sz w:val="28"/>
          <w:szCs w:val="28"/>
        </w:rPr>
        <w:footnoteReference w:id="82"/>
      </w:r>
      <w:r w:rsidRPr="003A5FBC">
        <w:rPr>
          <w:rFonts w:ascii="Times New Roman" w:hAnsi="Times New Roman" w:cs="Times New Roman"/>
          <w:sz w:val="28"/>
          <w:szCs w:val="28"/>
        </w:rPr>
        <w:t xml:space="preserve"> При этом задачи двух художников различны: у Боттичелли идет борьба между декоративной и экспрессивной, передающей драматизм ситуации линией, в то время как у Мотонобу перед зрителем открывается умиротворяющий пейзаж, лишенный этого противостояния. </w:t>
      </w:r>
    </w:p>
    <w:p w14:paraId="6FFADD22"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Дунаев также говорит о том, что у Боттичелли сцены «Ада и «Чистилища» ориентированы скорее горизонтально, то есть более привязаны к земле, чем сцены из «Рая». Это вполне понятно и объяснимо, ведь в отличие от Рая, души, прибывающих в Чистилище и Аду, томятся, грехи их не прощены (или еще прощены), вот почему страдающие привязаны к тому месту, где они находятся. Мотив горизонтальности как нельзя лучше это </w:t>
      </w:r>
      <w:r w:rsidRPr="003A5FBC">
        <w:rPr>
          <w:rFonts w:ascii="Times New Roman" w:hAnsi="Times New Roman" w:cs="Times New Roman"/>
          <w:sz w:val="28"/>
          <w:szCs w:val="28"/>
        </w:rPr>
        <w:lastRenderedPageBreak/>
        <w:t>передает. В Раю же все пропитано божественным светом, души легко парят, близь и даль сливаются воедино. Именно по этой причине в рисунках «Рая» практически отсутствует перспектива, нет деталей, сильного движения, нет образов античности и гуманистической символики.</w:t>
      </w:r>
    </w:p>
    <w:p w14:paraId="17C782CD"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Впечатление безграничного пространства передает также и образ самой Беатриче: на рисунках она всегда кажется несколько больше самого Данте, по мнению Дунаева, это свидетельство условности пространства, в котором находятся герои: муза поэта постоянно перемещается, она как бы разрывает своей фигурой окружающее пространство. </w:t>
      </w:r>
    </w:p>
    <w:p w14:paraId="31F27076"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Исследователь также отмечает, что невозможно найти ни одной сцены в «Раю», где местоположение Беатриче и Данте, а также движение их фигур было бы идентичным: «Боттичелли то отодвигает их к краю круга, то вниз, то вверх, то рисует их в разных кругах в резком перспективном сокращении, то более энергичными, то более тонкими линиями…Этим создается впечатление, что время и пространство в разных сферах неоднородны, время протекает неравномерно и постоянно изменяет и ускоряет свой темп». Так в иллюстрации к </w:t>
      </w:r>
      <w:r w:rsidRPr="003A5FBC">
        <w:rPr>
          <w:rFonts w:ascii="Times New Roman" w:hAnsi="Times New Roman" w:cs="Times New Roman"/>
          <w:sz w:val="28"/>
          <w:szCs w:val="28"/>
          <w:lang w:val="en-US"/>
        </w:rPr>
        <w:t>XXI</w:t>
      </w:r>
      <w:r w:rsidRPr="003A5FBC">
        <w:rPr>
          <w:rFonts w:ascii="Times New Roman" w:hAnsi="Times New Roman" w:cs="Times New Roman"/>
          <w:sz w:val="28"/>
          <w:szCs w:val="28"/>
        </w:rPr>
        <w:t xml:space="preserve"> песне «Рая» Данте и Беатриче, пересекая «грань в дороге», становятся «мнимыми», и Боттичелли обрисовывает их лишь точками и пунктиром.</w:t>
      </w:r>
    </w:p>
    <w:p w14:paraId="00BB32D9"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Сцены «Ада» и «Чистилища», напротив, характеризуются большим количеством подробностей и деталей: при этом условно обозначенная местность часто выступает дополнительным выразительным средством: ее заостренность, аскетичность (как в песни </w:t>
      </w:r>
      <w:r w:rsidRPr="003A5FBC">
        <w:rPr>
          <w:rFonts w:ascii="Times New Roman" w:hAnsi="Times New Roman" w:cs="Times New Roman"/>
          <w:sz w:val="28"/>
          <w:szCs w:val="28"/>
          <w:lang w:val="en-US"/>
        </w:rPr>
        <w:t>IX</w:t>
      </w:r>
      <w:r w:rsidRPr="003A5FBC">
        <w:rPr>
          <w:rFonts w:ascii="Times New Roman" w:hAnsi="Times New Roman" w:cs="Times New Roman"/>
          <w:sz w:val="28"/>
          <w:szCs w:val="28"/>
        </w:rPr>
        <w:t xml:space="preserve"> «Чистилища» или песне </w:t>
      </w:r>
      <w:r w:rsidRPr="003A5FBC">
        <w:rPr>
          <w:rFonts w:ascii="Times New Roman" w:hAnsi="Times New Roman" w:cs="Times New Roman"/>
          <w:sz w:val="28"/>
          <w:szCs w:val="28"/>
          <w:lang w:val="en-US"/>
        </w:rPr>
        <w:t>XXVII</w:t>
      </w:r>
      <w:r w:rsidRPr="003A5FBC">
        <w:rPr>
          <w:rFonts w:ascii="Times New Roman" w:hAnsi="Times New Roman" w:cs="Times New Roman"/>
          <w:sz w:val="28"/>
          <w:szCs w:val="28"/>
        </w:rPr>
        <w:t xml:space="preserve"> «Ада») или наоборот непроглядность и холодность ее чащоб призваны особо подчеркнуть муки и страдания находящихся там душ.</w:t>
      </w:r>
    </w:p>
    <w:p w14:paraId="685D40A6"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В иллюстрациях к «Божественной комедии» Боттичелли раскрывается перед нами с новой стороны: он не просто демонстрирует нам талант рисовальщика, он также показывает себя как художник, способный к передаче огромной палитры человеческих состояний от отчаяния, боли, душевных мук </w:t>
      </w:r>
      <w:r w:rsidRPr="003A5FBC">
        <w:rPr>
          <w:rFonts w:ascii="Times New Roman" w:hAnsi="Times New Roman" w:cs="Times New Roman"/>
          <w:sz w:val="28"/>
          <w:szCs w:val="28"/>
        </w:rPr>
        <w:lastRenderedPageBreak/>
        <w:t xml:space="preserve">до абсолютного переживания духовного блаженства и вместе с тем покоя. Чего стоит одна иллюстрация к песне </w:t>
      </w:r>
      <w:r w:rsidRPr="003A5FBC">
        <w:rPr>
          <w:rFonts w:ascii="Times New Roman" w:hAnsi="Times New Roman" w:cs="Times New Roman"/>
          <w:sz w:val="28"/>
          <w:szCs w:val="28"/>
          <w:lang w:val="en-US"/>
        </w:rPr>
        <w:t>XXX</w:t>
      </w:r>
      <w:r w:rsidRPr="003A5FBC">
        <w:rPr>
          <w:rFonts w:ascii="Times New Roman" w:hAnsi="Times New Roman" w:cs="Times New Roman"/>
          <w:sz w:val="28"/>
          <w:szCs w:val="28"/>
        </w:rPr>
        <w:t xml:space="preserve"> «Рая», где Беатриче и Данте устремляются навстречу божественному свету, обозначенному лишь двумя диагональными линями. Под ногами героев стелются собранные Боттичелли в причудливый орнамент цветы. Постепенно вся эта буйная растительность растворяется в лучах неземного света.</w:t>
      </w:r>
    </w:p>
    <w:p w14:paraId="1365BCB5" w14:textId="77777777" w:rsidR="00D71C2A" w:rsidRPr="003A5FBC" w:rsidRDefault="008244E0" w:rsidP="00D71C2A">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 xml:space="preserve">Работа Дунаева, посвященная Боттичелли, научна в хорошем смысле слова, в ней много подробностей, детальных разборов композиций и сцен, а также сравнений с другими мастерами, техники которых были отличны от манеры художника. В то же время, в этой подробности есть свои плюсы и минусы. Огромное количество деталей, отмеченных Дунаевым, как будто бы дают нам ясное и чёткое представление о том, как была выполнена работа (сам процесс: выбор красок, сюжета, героев), что повлияло на ее создание (какие источники были использованы, какие рекомендации давал заказчик). </w:t>
      </w:r>
    </w:p>
    <w:p w14:paraId="7AB3EE8A" w14:textId="77777777" w:rsidR="00DC10A6" w:rsidRDefault="008244E0" w:rsidP="00DC10A6">
      <w:pPr>
        <w:spacing w:line="360" w:lineRule="auto"/>
        <w:ind w:firstLine="720"/>
        <w:jc w:val="both"/>
        <w:rPr>
          <w:rFonts w:ascii="Times New Roman" w:hAnsi="Times New Roman" w:cs="Times New Roman"/>
          <w:sz w:val="28"/>
          <w:szCs w:val="28"/>
        </w:rPr>
      </w:pPr>
      <w:r w:rsidRPr="003A5FBC">
        <w:rPr>
          <w:rFonts w:ascii="Times New Roman" w:hAnsi="Times New Roman" w:cs="Times New Roman"/>
          <w:sz w:val="28"/>
          <w:szCs w:val="28"/>
        </w:rPr>
        <w:t>И в то же время эти безусловно важные детали как будто бы отодвигают на задний план загадку самого Боттичелли, тайну, которую содержат печальные и возвышенные образы художника. Поэтому когда автор монографии отступает от многочисленных описаний и пишет от души, говоря о чувствах, которые пробуждают сами работы, так как он делает, к примеру, при сравнении творческого метода Боттичелли и Леонардо, Боттичелли и японского художника Кано Мотонобу – в этих «пассажах» проступает талант Дунаева-рассказчика, наделенного искусствоведческим чутьем и тонким чувством прекрасного.</w:t>
      </w:r>
    </w:p>
    <w:p w14:paraId="3F29460D" w14:textId="77777777" w:rsidR="00DC10A6" w:rsidRDefault="00F742EB" w:rsidP="00DC10A6">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 xml:space="preserve">Следующий корпус работ, который будет нами рассмотрен, принадлежит замечательному отечественному искусствоведу </w:t>
      </w:r>
      <w:r w:rsidRPr="00DC10A6">
        <w:rPr>
          <w:rFonts w:ascii="Times New Roman" w:hAnsi="Times New Roman" w:cs="Times New Roman"/>
          <w:b/>
          <w:sz w:val="28"/>
          <w:szCs w:val="28"/>
        </w:rPr>
        <w:t xml:space="preserve">Ирине Даниловой </w:t>
      </w:r>
      <w:r w:rsidRPr="004254AB">
        <w:rPr>
          <w:rFonts w:ascii="Times New Roman" w:hAnsi="Times New Roman" w:cs="Times New Roman"/>
          <w:sz w:val="28"/>
          <w:szCs w:val="28"/>
        </w:rPr>
        <w:t xml:space="preserve">(1922-2012). Замечательно прежде всего то, как подробны и при этом просты и ясны для понимания труды исследовательницы. Данилова училась у известных искусствоведов М. Алпатова, Б. Виппера, В. Лазарева, в круг ее интересов входили древнерусское и итальянское ренессансное </w:t>
      </w:r>
      <w:r w:rsidRPr="004254AB">
        <w:rPr>
          <w:rFonts w:ascii="Times New Roman" w:hAnsi="Times New Roman" w:cs="Times New Roman"/>
          <w:sz w:val="28"/>
          <w:szCs w:val="28"/>
        </w:rPr>
        <w:lastRenderedPageBreak/>
        <w:t>искусство. При этом исследовательницу нельзя назвать историком искусства в узком смысле понимания этого слова, Даниловой также крайне интересны вопросы, связанные с социологией и культурологией искусства. Иными словами, ей как искусствоведу, важно понять то, в каких условиях творил тот или иной художник, создавалось то или иное произведение искусства.</w:t>
      </w:r>
    </w:p>
    <w:p w14:paraId="76651DCD" w14:textId="77777777" w:rsidR="00DC10A6" w:rsidRDefault="0026290E" w:rsidP="00DC10A6">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Исследовательницу также интересует то, как устроено то или иное произведение искусства, в чем его особенности.</w:t>
      </w:r>
      <w:r w:rsidR="00F347C4" w:rsidRPr="004254AB">
        <w:rPr>
          <w:rFonts w:ascii="Times New Roman" w:hAnsi="Times New Roman" w:cs="Times New Roman"/>
          <w:sz w:val="28"/>
          <w:szCs w:val="28"/>
        </w:rPr>
        <w:t xml:space="preserve"> Метод Даниловой это «всматривание» и «вслушивание», автор в своих работах пытается понять мероприятие людей той эпохи, в которую создавались те или иные шедевры искусства. Подобный подход приводит к тому, что в трудах Даниловой, как правило, отсутствует излишняя эмоциональность, ведь автору важно </w:t>
      </w:r>
      <w:r w:rsidR="004C1430" w:rsidRPr="004254AB">
        <w:rPr>
          <w:rFonts w:ascii="Times New Roman" w:hAnsi="Times New Roman" w:cs="Times New Roman"/>
          <w:sz w:val="28"/>
          <w:szCs w:val="28"/>
        </w:rPr>
        <w:t>проникнуть в «смыслы», а не дать оценку.</w:t>
      </w:r>
      <w:r w:rsidR="00013FF5" w:rsidRPr="004254AB">
        <w:rPr>
          <w:rStyle w:val="FootnoteReference"/>
          <w:rFonts w:ascii="Times New Roman" w:hAnsi="Times New Roman" w:cs="Times New Roman"/>
          <w:sz w:val="28"/>
          <w:szCs w:val="28"/>
        </w:rPr>
        <w:footnoteReference w:id="83"/>
      </w:r>
    </w:p>
    <w:p w14:paraId="2789E8DD" w14:textId="77777777" w:rsidR="000403EE" w:rsidRDefault="00F742EB" w:rsidP="000403EE">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 xml:space="preserve">Первый труд </w:t>
      </w:r>
      <w:r w:rsidRPr="000403EE">
        <w:rPr>
          <w:rFonts w:ascii="Times New Roman" w:hAnsi="Times New Roman" w:cs="Times New Roman"/>
          <w:bCs/>
          <w:sz w:val="28"/>
          <w:szCs w:val="28"/>
        </w:rPr>
        <w:t>Даниловой</w:t>
      </w:r>
      <w:r w:rsidRPr="004254AB">
        <w:rPr>
          <w:rFonts w:ascii="Times New Roman" w:hAnsi="Times New Roman" w:cs="Times New Roman"/>
          <w:sz w:val="28"/>
          <w:szCs w:val="28"/>
        </w:rPr>
        <w:t>, к которому мы обратимся «От Средних веков к Возрождению. Сложение художественной системы картины кватроченто» прослеживает, как видно из самого названия, предпосылки возникновения такого важного явления в европейской живописи как живопись кватроченто.</w:t>
      </w:r>
      <w:r w:rsidRPr="004254AB">
        <w:rPr>
          <w:rStyle w:val="FootnoteReference"/>
          <w:rFonts w:ascii="Times New Roman" w:hAnsi="Times New Roman" w:cs="Times New Roman"/>
          <w:sz w:val="28"/>
          <w:szCs w:val="28"/>
        </w:rPr>
        <w:footnoteReference w:id="84"/>
      </w:r>
    </w:p>
    <w:p w14:paraId="4A26A753" w14:textId="77777777" w:rsidR="001947C0" w:rsidRDefault="00F742EB" w:rsidP="001947C0">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 xml:space="preserve">Почти с первых строк своего исследования Данилова говорит о том, что живопись кватроченто по сути представляла собой некую экспериментальную лабораторию, по крайней мере в начале своего существования. Эксперименты эти проводились на уровне композиции, свето-теневой моделировки фигур, работали художники и с так называемой категорией времени. Мастера были погружены в процесс постоянного  поиска новых художественных средств выразительности. В то же время, совершенно естественным кажется то, что складывающаяся в </w:t>
      </w:r>
      <w:r w:rsidRPr="004254AB">
        <w:rPr>
          <w:rFonts w:ascii="Times New Roman" w:hAnsi="Times New Roman" w:cs="Times New Roman"/>
          <w:sz w:val="28"/>
          <w:szCs w:val="28"/>
          <w:lang w:val="en-US"/>
        </w:rPr>
        <w:t>XV</w:t>
      </w:r>
      <w:r w:rsidRPr="004254AB">
        <w:rPr>
          <w:rFonts w:ascii="Times New Roman" w:hAnsi="Times New Roman" w:cs="Times New Roman"/>
          <w:sz w:val="28"/>
          <w:szCs w:val="28"/>
        </w:rPr>
        <w:t xml:space="preserve"> веке новая художественная традиция по сути находилась в полемике с искусством предыдущего периода, а именно с художниками, творившими в эпоху Средневековья.</w:t>
      </w:r>
    </w:p>
    <w:p w14:paraId="5292CC8A" w14:textId="77777777" w:rsidR="001947C0" w:rsidRDefault="00F742EB" w:rsidP="001947C0">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lastRenderedPageBreak/>
        <w:t>Для искусства нового пятнадцатого столетия композиция, ее продуманное выстраивание, имеет, как пишет исследовательница, решающее значение. Под данным понятием представлялось «способ сознательной организации материала в картине».</w:t>
      </w:r>
      <w:r w:rsidRPr="004254AB">
        <w:rPr>
          <w:rStyle w:val="FootnoteReference"/>
          <w:rFonts w:ascii="Times New Roman" w:hAnsi="Times New Roman" w:cs="Times New Roman"/>
          <w:sz w:val="28"/>
          <w:szCs w:val="28"/>
        </w:rPr>
        <w:footnoteReference w:id="85"/>
      </w:r>
      <w:r w:rsidRPr="004254AB">
        <w:rPr>
          <w:rFonts w:ascii="Times New Roman" w:hAnsi="Times New Roman" w:cs="Times New Roman"/>
          <w:sz w:val="28"/>
          <w:szCs w:val="28"/>
        </w:rPr>
        <w:t xml:space="preserve"> Здесь вполне логичным было бы упомянуть трактат Альберти, относящийся к 30 годам </w:t>
      </w:r>
      <w:r w:rsidRPr="004254AB">
        <w:rPr>
          <w:rFonts w:ascii="Times New Roman" w:hAnsi="Times New Roman" w:cs="Times New Roman"/>
          <w:sz w:val="28"/>
          <w:szCs w:val="28"/>
          <w:lang w:val="en-US"/>
        </w:rPr>
        <w:t>XV</w:t>
      </w:r>
      <w:r w:rsidRPr="004254AB">
        <w:rPr>
          <w:rFonts w:ascii="Times New Roman" w:hAnsi="Times New Roman" w:cs="Times New Roman"/>
          <w:sz w:val="28"/>
          <w:szCs w:val="28"/>
        </w:rPr>
        <w:t xml:space="preserve"> века, в котором содержится учение о композиции. Несмотря на то, что художники эпохи кватроченто стремятся выстраивать фигуры, организовывать пространство по новым правилам, в то же время этот период в истории искусства характеризует частое заимствование приемов, являющихся отличительной чертой средневекового искусства.</w:t>
      </w:r>
    </w:p>
    <w:p w14:paraId="4B92DA83" w14:textId="77777777" w:rsidR="001947C0" w:rsidRDefault="00F742EB" w:rsidP="001947C0">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Так, приводя в пример работу «Рождение Венеры» Боттичелли, Данилова подчеркивает, что данная картина построена по схеме «Крещения» (здесь исследовательница ссылается на мысль, высказанную Э. Гомбрихом в «Мифологиях Боттичелли»</w:t>
      </w:r>
      <w:r w:rsidRPr="004254AB">
        <w:rPr>
          <w:rStyle w:val="FootnoteReference"/>
          <w:rFonts w:ascii="Times New Roman" w:hAnsi="Times New Roman" w:cs="Times New Roman"/>
          <w:sz w:val="28"/>
          <w:szCs w:val="28"/>
        </w:rPr>
        <w:footnoteReference w:id="86"/>
      </w:r>
      <w:r w:rsidRPr="004254AB">
        <w:rPr>
          <w:rFonts w:ascii="Times New Roman" w:hAnsi="Times New Roman" w:cs="Times New Roman"/>
          <w:sz w:val="28"/>
          <w:szCs w:val="28"/>
        </w:rPr>
        <w:t>), то есть, перед нами предстает яркий пример «живописного цитирования».</w:t>
      </w:r>
      <w:r w:rsidRPr="004254AB">
        <w:rPr>
          <w:rStyle w:val="FootnoteReference"/>
          <w:rFonts w:ascii="Times New Roman" w:hAnsi="Times New Roman" w:cs="Times New Roman"/>
          <w:sz w:val="28"/>
          <w:szCs w:val="28"/>
        </w:rPr>
        <w:footnoteReference w:id="87"/>
      </w:r>
      <w:r w:rsidRPr="004254AB">
        <w:rPr>
          <w:rFonts w:ascii="Times New Roman" w:hAnsi="Times New Roman" w:cs="Times New Roman"/>
          <w:sz w:val="28"/>
          <w:szCs w:val="28"/>
        </w:rPr>
        <w:t xml:space="preserve"> Получатся, что сама образная функция данного произведения построена по принципу, который был характерен для средневековой иконописи. Данилова (как и Гомбрих) не дает более развернутых пояснений относительно того, что конкретно роднит «Рождение Венеры» с традицией иконописи, но исходя из упомянутого в труде исследовательницы «Крещения» можно предположить, что речь идет о характере построения композиции. Как мы помним, на иконах изображающих этот важный евангельский эпизод, Христос обращенный к зрителю фронтально, как правило является смысловым центром иконы. При этом сама фигура Спасителя, то как он выступает вперед навстречу нам (одна нога характерно выдвинута вперед), напоминает то, как Боттичелли моделирует позу центральной фигуры  «Рождения Венеры». Более того, в «Крещении» </w:t>
      </w:r>
      <w:r w:rsidRPr="004254AB">
        <w:rPr>
          <w:rFonts w:ascii="Times New Roman" w:hAnsi="Times New Roman" w:cs="Times New Roman"/>
          <w:sz w:val="28"/>
          <w:szCs w:val="28"/>
        </w:rPr>
        <w:lastRenderedPageBreak/>
        <w:t>другие присутствующие при таинстве герои обращены к Христу. Флорентийский художник, понимая важность замыкания композиции для создания гармоничного пространства, также обращает нимфу и Зефиров лицом к Венере, что придает работе законченность и уравновешивает центр с правым и левым краем картины.</w:t>
      </w:r>
    </w:p>
    <w:p w14:paraId="25673B62" w14:textId="77777777" w:rsidR="009E6A4B" w:rsidRDefault="00F742EB" w:rsidP="009E6A4B">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В дальнейшем исследовательница более подробно рассуждает о композиции, светотеневой моделировке фигур, а также роли жеста в живописи кватроченто, при этом другие работы находящегося в фокусе нашего внимания Боттичелли, к сожалению, не упоминаются.</w:t>
      </w:r>
    </w:p>
    <w:p w14:paraId="7F4F2EA9" w14:textId="77777777" w:rsidR="004A1712" w:rsidRDefault="00F742EB" w:rsidP="004A1712">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 xml:space="preserve">К Боттичелли Данилова вновь возвращается в другом своем труде, посвященном судьбе картины в европейской живописи. Говоря об эпохе кватроченто, исследовательница обращает внимание читателей на одну особенность: живописцы </w:t>
      </w:r>
      <w:r w:rsidRPr="004254AB">
        <w:rPr>
          <w:rFonts w:ascii="Times New Roman" w:hAnsi="Times New Roman" w:cs="Times New Roman"/>
          <w:sz w:val="28"/>
          <w:szCs w:val="28"/>
          <w:lang w:val="en-US"/>
        </w:rPr>
        <w:t>XV</w:t>
      </w:r>
      <w:r w:rsidRPr="004254AB">
        <w:rPr>
          <w:rFonts w:ascii="Times New Roman" w:hAnsi="Times New Roman" w:cs="Times New Roman"/>
          <w:sz w:val="28"/>
          <w:szCs w:val="28"/>
        </w:rPr>
        <w:t xml:space="preserve"> столетия стремились к тому, чтобы включить природу в свой упорядоченный, построенный по законам перспективы мир. </w:t>
      </w:r>
    </w:p>
    <w:p w14:paraId="158CD78C" w14:textId="77777777" w:rsidR="007A4506" w:rsidRDefault="00F742EB" w:rsidP="007A4506">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В работах кватрочентистов окружающий ландшафт был, как правило,  приглаженным и аккуратным, его часто изображали в проемах двери или окна, в арочном пролете или в конце площади, но при этом всегда придавали ему крайне «ухоженный» вид. Дикая, первобытная, не тронутая рукой человека местность, буйство стихий – такой природы мастер кватроченто, стремящийся к ясности и упорядоченности своих работ, всячески избегал.</w:t>
      </w:r>
    </w:p>
    <w:p w14:paraId="65BB8203" w14:textId="77777777" w:rsidR="0018086C" w:rsidRDefault="00F742EB" w:rsidP="0018086C">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 xml:space="preserve">В исследовании Даниловой приводится в пример «Весна» Боттичелли. Окружающий героев ландшафт лишь на первый взгляд условен. Деревья напоминают колонны, тонкие стволы тщательно прописаны художником, их равномерный ритм прерывается лишь в центре картины, где густая растительность ненадолго расступается, а кроны деревьев образуют некое подобие арки над головой Венеры. Упорядоченной кажется даже сама листва деревьев: в ней равномерно чередующиеся плоды с цветами создают впечатление некоего богато расшитого ковра. </w:t>
      </w:r>
    </w:p>
    <w:p w14:paraId="649A6DEF" w14:textId="77777777" w:rsidR="00A95315" w:rsidRDefault="00F742EB" w:rsidP="00A95315">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lastRenderedPageBreak/>
        <w:t>Земля под ногами героев превращена в цветущую, аккуратно убранную лесную поляну, украшенную «узором из цветов».</w:t>
      </w:r>
      <w:r w:rsidRPr="004254AB">
        <w:rPr>
          <w:rStyle w:val="FootnoteReference"/>
          <w:rFonts w:ascii="Times New Roman" w:hAnsi="Times New Roman" w:cs="Times New Roman"/>
          <w:sz w:val="28"/>
          <w:szCs w:val="28"/>
        </w:rPr>
        <w:footnoteReference w:id="88"/>
      </w:r>
      <w:r w:rsidRPr="004254AB">
        <w:rPr>
          <w:rFonts w:ascii="Times New Roman" w:hAnsi="Times New Roman" w:cs="Times New Roman"/>
          <w:sz w:val="28"/>
          <w:szCs w:val="28"/>
        </w:rPr>
        <w:t xml:space="preserve"> Данилова отмечает: несмотря не то, что формально пространство картины не ограничено стенами (как скажем в работе «Святой Августин» Боттичелли), тем не менее у зрителя создается впечатление, что герои находятся в некой коробке, искусственно очерчивающей границы пространства. Это тоже довольно типичная ситуация для данного периода Возрождения. Картина становится окном в мир, но в мир четко выверенный. </w:t>
      </w:r>
    </w:p>
    <w:p w14:paraId="6540D5F3" w14:textId="77777777" w:rsidR="00064BE9" w:rsidRDefault="00F742EB" w:rsidP="00064BE9">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Еще одна важная особенность эпохи кватроченто, находящая свое отражение в творчестве Боттичелли: это так называемое «завоевание земной дали».</w:t>
      </w:r>
      <w:r w:rsidRPr="004254AB">
        <w:rPr>
          <w:rStyle w:val="FootnoteReference"/>
          <w:rFonts w:ascii="Times New Roman" w:hAnsi="Times New Roman" w:cs="Times New Roman"/>
          <w:sz w:val="28"/>
          <w:szCs w:val="28"/>
        </w:rPr>
        <w:footnoteReference w:id="89"/>
      </w:r>
      <w:r w:rsidRPr="004254AB">
        <w:rPr>
          <w:rFonts w:ascii="Times New Roman" w:hAnsi="Times New Roman" w:cs="Times New Roman"/>
          <w:sz w:val="28"/>
          <w:szCs w:val="28"/>
        </w:rPr>
        <w:t xml:space="preserve"> Ренессансная картина в отличие от иконы стремилась к большему показу земного пространства. В иконе земля тоже присутствовала, но в качестве небольшой, узкой полоски земли, которую иконописцы часто назвали «позем». Этот позем располагался «по нижнему краю композиции», в той же плоскости, что и все остальные уровни иконы, постепенно поднимавшиеся вверх, к сфере небесного. Земля же на картине эпохи кватроченто кажется как бы оторванной от неба и опрокинутой вглубь пространства. Получается, что картины </w:t>
      </w:r>
      <w:r w:rsidRPr="004254AB">
        <w:rPr>
          <w:rFonts w:ascii="Times New Roman" w:hAnsi="Times New Roman" w:cs="Times New Roman"/>
          <w:sz w:val="28"/>
          <w:szCs w:val="28"/>
          <w:lang w:val="en-US"/>
        </w:rPr>
        <w:t>XV</w:t>
      </w:r>
      <w:r w:rsidRPr="004254AB">
        <w:rPr>
          <w:rFonts w:ascii="Times New Roman" w:hAnsi="Times New Roman" w:cs="Times New Roman"/>
          <w:sz w:val="28"/>
          <w:szCs w:val="28"/>
        </w:rPr>
        <w:t xml:space="preserve"> столетия построены оп горизонтальному принципу, изображение же на иконах, наоборот, организовано вертикально. </w:t>
      </w:r>
    </w:p>
    <w:p w14:paraId="4547121F" w14:textId="5001E748" w:rsidR="005C0225" w:rsidRDefault="00F742EB" w:rsidP="005C0225">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Такой горизонтальный принцип организации полотна заметен и в «Весне» Боттичелли. Земля кажется как бы опрокинутой вглубь пространства доской, упирающейся в горизонт, фрагменты которого видны в просветах между деревьями. Еще один интересный пример представляют собой «Сцены из жизни святого Зиновия»</w:t>
      </w:r>
      <w:r w:rsidR="002509A6">
        <w:rPr>
          <w:rFonts w:ascii="Times New Roman" w:hAnsi="Times New Roman" w:cs="Times New Roman"/>
          <w:sz w:val="28"/>
          <w:szCs w:val="28"/>
        </w:rPr>
        <w:t xml:space="preserve"> (Рис.</w:t>
      </w:r>
      <w:r w:rsidR="00816ABB">
        <w:rPr>
          <w:rFonts w:ascii="Times New Roman" w:hAnsi="Times New Roman" w:cs="Times New Roman"/>
          <w:sz w:val="28"/>
          <w:szCs w:val="28"/>
        </w:rPr>
        <w:t xml:space="preserve"> 46)</w:t>
      </w:r>
      <w:r w:rsidR="002509A6">
        <w:rPr>
          <w:rFonts w:ascii="Times New Roman" w:hAnsi="Times New Roman" w:cs="Times New Roman"/>
          <w:sz w:val="28"/>
          <w:szCs w:val="28"/>
        </w:rPr>
        <w:t xml:space="preserve"> </w:t>
      </w:r>
      <w:r w:rsidRPr="004254AB">
        <w:rPr>
          <w:rFonts w:ascii="Times New Roman" w:hAnsi="Times New Roman" w:cs="Times New Roman"/>
          <w:sz w:val="28"/>
          <w:szCs w:val="28"/>
        </w:rPr>
        <w:t>, где горизонтальный рисунок пола задает, как пишет Данилова, особый ритм представленным сценам</w:t>
      </w:r>
      <w:r w:rsidRPr="004254AB">
        <w:rPr>
          <w:rStyle w:val="FootnoteReference"/>
          <w:rFonts w:ascii="Times New Roman" w:hAnsi="Times New Roman" w:cs="Times New Roman"/>
          <w:sz w:val="28"/>
          <w:szCs w:val="28"/>
        </w:rPr>
        <w:footnoteReference w:id="90"/>
      </w:r>
      <w:r w:rsidRPr="004254AB">
        <w:rPr>
          <w:rFonts w:ascii="Times New Roman" w:hAnsi="Times New Roman" w:cs="Times New Roman"/>
          <w:sz w:val="28"/>
          <w:szCs w:val="28"/>
        </w:rPr>
        <w:t xml:space="preserve"> (имеются ввиду </w:t>
      </w:r>
      <w:r w:rsidRPr="004254AB">
        <w:rPr>
          <w:rFonts w:ascii="Times New Roman" w:hAnsi="Times New Roman" w:cs="Times New Roman"/>
          <w:sz w:val="28"/>
          <w:szCs w:val="28"/>
        </w:rPr>
        <w:lastRenderedPageBreak/>
        <w:t xml:space="preserve">различные эпизоды из жизни святого: его крещение, посвящение в сан, совершаемые Зиновием исцеления людей и так далее). Действительно динамичность пространства, возникающая благодаря наличию ступеней, лестничных подъемов, смены ландшафта, все это вместе придает особое напряжение изображаемым сценам.  </w:t>
      </w:r>
    </w:p>
    <w:p w14:paraId="2323407B" w14:textId="4FD0865C" w:rsidR="00092228" w:rsidRDefault="00F742EB" w:rsidP="00092228">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Еще один принцип сопоставления картины и иконы связан с позицией смотрящего. Как пишет Данилова, мир иконы «построен на предстоящего», то есть все участвующие в картине, а также различные предметы, как правило, вынесены на переднюю плоскость, по этой причине пространство иконы всегда представляется крайне «предметно наполненным». Все в иконе существует «здесь, сейчас и вовеки». В ренессансной же картине мир организован «от зрителя». Иными словами, существует четкая граница между миром иллюзорным (картина) и миром реальным (мир зрителя). Изображаемое как бы уходит вглубь трехмерного пространства работы. В боттичеллевской «Весне» мы как бы предчувствуем этот переход к трехмерности: фон (растущие деревья) еще кажется плоским, а вот фигуры представляются объемными. Еще более показательным в данном случае является другая работа Боттичелли «Святой Августин»</w:t>
      </w:r>
      <w:r w:rsidR="005930FF">
        <w:rPr>
          <w:rFonts w:ascii="Times New Roman" w:hAnsi="Times New Roman" w:cs="Times New Roman"/>
          <w:sz w:val="28"/>
          <w:szCs w:val="28"/>
        </w:rPr>
        <w:t xml:space="preserve"> </w:t>
      </w:r>
      <w:r w:rsidRPr="004254AB">
        <w:rPr>
          <w:rFonts w:ascii="Times New Roman" w:hAnsi="Times New Roman" w:cs="Times New Roman"/>
          <w:sz w:val="28"/>
          <w:szCs w:val="28"/>
        </w:rPr>
        <w:t>(1480 г.). В ней как раз мы видим в большей степени проявление трехмерности пространства, перед нами предстает своеобразное окно в мир ученого и мыслителя. При этом граница между миром святого Августина и нашим миром четко ощутима.</w:t>
      </w:r>
    </w:p>
    <w:p w14:paraId="67569539" w14:textId="77777777" w:rsidR="00A40C06" w:rsidRDefault="00F742EB" w:rsidP="00A40C06">
      <w:pPr>
        <w:spacing w:line="360" w:lineRule="auto"/>
        <w:ind w:firstLine="720"/>
        <w:jc w:val="both"/>
        <w:rPr>
          <w:rFonts w:ascii="Times New Roman" w:hAnsi="Times New Roman" w:cs="Times New Roman"/>
          <w:sz w:val="28"/>
          <w:szCs w:val="28"/>
        </w:rPr>
      </w:pPr>
      <w:r w:rsidRPr="004254AB">
        <w:rPr>
          <w:rFonts w:ascii="Times New Roman" w:hAnsi="Times New Roman" w:cs="Times New Roman"/>
          <w:sz w:val="28"/>
          <w:szCs w:val="28"/>
        </w:rPr>
        <w:t xml:space="preserve">Наблюдения Даниловой крайне важны для понимания того, по какому принципу построена картина кватроченто. Сравнение работ Боттичелли с предыдущей по времени иконописной традицией помогает лучше понять, что нового внесли художники </w:t>
      </w:r>
      <w:r w:rsidRPr="004254AB">
        <w:rPr>
          <w:rFonts w:ascii="Times New Roman" w:hAnsi="Times New Roman" w:cs="Times New Roman"/>
          <w:sz w:val="28"/>
          <w:szCs w:val="28"/>
          <w:lang w:val="en-US"/>
        </w:rPr>
        <w:t>XV</w:t>
      </w:r>
      <w:r w:rsidRPr="004254AB">
        <w:rPr>
          <w:rFonts w:ascii="Times New Roman" w:hAnsi="Times New Roman" w:cs="Times New Roman"/>
          <w:sz w:val="28"/>
          <w:szCs w:val="28"/>
        </w:rPr>
        <w:t xml:space="preserve"> столетия в живопись, а какие приемы были заимствованы у мастеров прежней средневековой эпохи.</w:t>
      </w:r>
    </w:p>
    <w:p w14:paraId="5E1DFBC3" w14:textId="3A74E3D1" w:rsidR="00A40C06" w:rsidRDefault="00EC272C" w:rsidP="00A40C06">
      <w:pPr>
        <w:spacing w:line="360" w:lineRule="auto"/>
        <w:ind w:firstLine="720"/>
        <w:jc w:val="both"/>
        <w:rPr>
          <w:rFonts w:ascii="Times New Roman" w:hAnsi="Times New Roman" w:cs="Times New Roman"/>
          <w:sz w:val="28"/>
          <w:szCs w:val="28"/>
        </w:rPr>
      </w:pPr>
      <w:r w:rsidRPr="008D7F1F">
        <w:rPr>
          <w:rFonts w:ascii="Times New Roman" w:hAnsi="Times New Roman" w:cs="Times New Roman"/>
          <w:sz w:val="28"/>
          <w:szCs w:val="28"/>
        </w:rPr>
        <w:t>Последняя работа Даниловой, которую мы рассмот</w:t>
      </w:r>
      <w:r w:rsidR="0035513C">
        <w:rPr>
          <w:rFonts w:ascii="Times New Roman" w:hAnsi="Times New Roman" w:cs="Times New Roman"/>
          <w:sz w:val="28"/>
          <w:szCs w:val="28"/>
        </w:rPr>
        <w:t>рим в данном разделе, это очерк автора, вышедший</w:t>
      </w:r>
      <w:r w:rsidRPr="008D7F1F">
        <w:rPr>
          <w:rFonts w:ascii="Times New Roman" w:hAnsi="Times New Roman" w:cs="Times New Roman"/>
          <w:sz w:val="28"/>
          <w:szCs w:val="28"/>
        </w:rPr>
        <w:t xml:space="preserve"> </w:t>
      </w:r>
      <w:r w:rsidR="0035513C">
        <w:rPr>
          <w:rFonts w:ascii="Times New Roman" w:hAnsi="Times New Roman" w:cs="Times New Roman"/>
          <w:sz w:val="28"/>
          <w:szCs w:val="28"/>
        </w:rPr>
        <w:t>в свет в 1998 году и посвященный</w:t>
      </w:r>
      <w:r w:rsidR="000229B1" w:rsidRPr="008D7F1F">
        <w:rPr>
          <w:rFonts w:ascii="Times New Roman" w:hAnsi="Times New Roman" w:cs="Times New Roman"/>
          <w:sz w:val="28"/>
          <w:szCs w:val="28"/>
        </w:rPr>
        <w:t xml:space="preserve"> проблеме жанров в европейской живописи. </w:t>
      </w:r>
    </w:p>
    <w:p w14:paraId="4464B62C" w14:textId="77777777" w:rsidR="00A40C06" w:rsidRDefault="000229B1" w:rsidP="00A40C06">
      <w:pPr>
        <w:spacing w:line="360" w:lineRule="auto"/>
        <w:ind w:firstLine="720"/>
        <w:jc w:val="both"/>
        <w:rPr>
          <w:rFonts w:ascii="Times New Roman" w:hAnsi="Times New Roman" w:cs="Times New Roman"/>
          <w:sz w:val="28"/>
          <w:szCs w:val="28"/>
        </w:rPr>
      </w:pPr>
      <w:r w:rsidRPr="008D7F1F">
        <w:rPr>
          <w:rFonts w:ascii="Times New Roman" w:hAnsi="Times New Roman" w:cs="Times New Roman"/>
          <w:sz w:val="28"/>
          <w:szCs w:val="28"/>
        </w:rPr>
        <w:lastRenderedPageBreak/>
        <w:t>Исследовательница пишет о том, что в живописи наиболее близкая генетическая связь прослеживается между портретом и натюрмортом, и эта связь восходит к периоду глубокой древности, когда вещь еще не считалась произведением искусства, но уже была «наделялась сверхматериальной значимостью».</w:t>
      </w:r>
      <w:r w:rsidRPr="008D7F1F">
        <w:rPr>
          <w:rStyle w:val="FootnoteReference"/>
          <w:rFonts w:ascii="Times New Roman" w:hAnsi="Times New Roman" w:cs="Times New Roman"/>
          <w:sz w:val="28"/>
          <w:szCs w:val="28"/>
        </w:rPr>
        <w:footnoteReference w:id="91"/>
      </w:r>
      <w:r w:rsidRPr="008D7F1F">
        <w:rPr>
          <w:rFonts w:ascii="Times New Roman" w:hAnsi="Times New Roman" w:cs="Times New Roman"/>
          <w:sz w:val="28"/>
          <w:szCs w:val="28"/>
        </w:rPr>
        <w:t xml:space="preserve"> Здесь Данилова приводит в пример античную вазу эпохи архаики, которая создавалась в соответствии с законами построения человеческого тела. Сосуд этот служил местом хранения зерна и вина, иными словами, пищи, олицетворявшей собой жизнь.  В то же время ваза как вместилище пепла могла служить в качестве надгробия, то есть в человеческом представлении ассоциироваться со смертью.</w:t>
      </w:r>
    </w:p>
    <w:p w14:paraId="7C9E3BDB" w14:textId="77777777" w:rsidR="00A40C06" w:rsidRDefault="000229B1" w:rsidP="00A40C06">
      <w:pPr>
        <w:spacing w:line="360" w:lineRule="auto"/>
        <w:ind w:firstLine="720"/>
        <w:jc w:val="both"/>
        <w:rPr>
          <w:rFonts w:ascii="Times New Roman" w:hAnsi="Times New Roman" w:cs="Times New Roman"/>
          <w:sz w:val="28"/>
          <w:szCs w:val="28"/>
        </w:rPr>
      </w:pPr>
      <w:r w:rsidRPr="008D7F1F">
        <w:rPr>
          <w:rFonts w:ascii="Times New Roman" w:hAnsi="Times New Roman" w:cs="Times New Roman"/>
          <w:sz w:val="28"/>
          <w:szCs w:val="28"/>
        </w:rPr>
        <w:t xml:space="preserve">Получается, что являясь хранилищем пепла, сосуд служил своего рода пра-портретом человека, напоминая потомкам о том, что когда-то существовал тот, чей пепел теперь ранится в сосуде. Можно привести и другие примеры связи вещи с человеком: это различные обереги, амулеты, сувениры, то есть вещи наделавшиеся особым смыслом в глазах их владельца. </w:t>
      </w:r>
    </w:p>
    <w:p w14:paraId="0469607F" w14:textId="133D95AF" w:rsidR="00A40C06" w:rsidRDefault="000229B1" w:rsidP="00A40C06">
      <w:pPr>
        <w:spacing w:line="360" w:lineRule="auto"/>
        <w:ind w:firstLine="720"/>
        <w:jc w:val="both"/>
        <w:rPr>
          <w:rFonts w:ascii="Times New Roman" w:hAnsi="Times New Roman" w:cs="Times New Roman"/>
          <w:sz w:val="28"/>
          <w:szCs w:val="28"/>
        </w:rPr>
      </w:pPr>
      <w:r w:rsidRPr="008D7F1F">
        <w:rPr>
          <w:rFonts w:ascii="Times New Roman" w:hAnsi="Times New Roman" w:cs="Times New Roman"/>
          <w:sz w:val="28"/>
          <w:szCs w:val="28"/>
        </w:rPr>
        <w:t xml:space="preserve">В предыдущем абзаце уже было вскользь упомянуто о своеобразном портрете человека (сосуде), который ассоциировался с памятью о человеке, в честь которого этот сосуд был создан. В дальнейшем, в </w:t>
      </w:r>
      <w:r w:rsidR="0035513C">
        <w:rPr>
          <w:rFonts w:ascii="Times New Roman" w:hAnsi="Times New Roman" w:cs="Times New Roman"/>
          <w:sz w:val="28"/>
          <w:szCs w:val="28"/>
        </w:rPr>
        <w:t>очерке</w:t>
      </w:r>
      <w:r w:rsidRPr="008D7F1F">
        <w:rPr>
          <w:rFonts w:ascii="Times New Roman" w:hAnsi="Times New Roman" w:cs="Times New Roman"/>
          <w:sz w:val="28"/>
          <w:szCs w:val="28"/>
        </w:rPr>
        <w:t xml:space="preserve"> Даниловой упоминаются этапы развития портрета и сложения его в отдельный жанр. В частности, важный вклад в развитие портрета внесли художники эпохи кватроченто, а среди них и Сандро Боттичелли, развернувший своих моделей непосредственно к зрителю и заставивших портретируемых смотреть прямо и гордо. </w:t>
      </w:r>
    </w:p>
    <w:p w14:paraId="668C3473" w14:textId="77777777" w:rsidR="00A40C06" w:rsidRDefault="000229B1" w:rsidP="00A40C06">
      <w:pPr>
        <w:spacing w:line="360" w:lineRule="auto"/>
        <w:ind w:firstLine="720"/>
        <w:jc w:val="both"/>
        <w:rPr>
          <w:rFonts w:ascii="Times New Roman" w:hAnsi="Times New Roman" w:cs="Times New Roman"/>
          <w:sz w:val="28"/>
          <w:szCs w:val="28"/>
        </w:rPr>
      </w:pPr>
      <w:r w:rsidRPr="008D7F1F">
        <w:rPr>
          <w:rFonts w:ascii="Times New Roman" w:hAnsi="Times New Roman" w:cs="Times New Roman"/>
          <w:sz w:val="28"/>
          <w:szCs w:val="28"/>
        </w:rPr>
        <w:t xml:space="preserve">Как уже было сказано ранее, в эпоху кватроченто фасовое изображение сменяет профильное. Данилова называет этот процесс «выходом из профиля», и подчеркивает, что подобные изменения зафиксировали повышение статуса портрета. Более того, такого рода изображение позволило модели более </w:t>
      </w:r>
      <w:r w:rsidRPr="008D7F1F">
        <w:rPr>
          <w:rFonts w:ascii="Times New Roman" w:hAnsi="Times New Roman" w:cs="Times New Roman"/>
          <w:sz w:val="28"/>
          <w:szCs w:val="28"/>
        </w:rPr>
        <w:lastRenderedPageBreak/>
        <w:t>уверенно и свободно чувствовать себя в рамках картины, обращая свой облик и взор непосредственно вовне.</w:t>
      </w:r>
    </w:p>
    <w:p w14:paraId="17287477" w14:textId="77777777" w:rsidR="00A40C06" w:rsidRDefault="000229B1" w:rsidP="00A40C06">
      <w:pPr>
        <w:spacing w:line="360" w:lineRule="auto"/>
        <w:ind w:firstLine="720"/>
        <w:jc w:val="both"/>
        <w:rPr>
          <w:rFonts w:ascii="Times New Roman" w:hAnsi="Times New Roman" w:cs="Times New Roman"/>
          <w:sz w:val="28"/>
          <w:szCs w:val="28"/>
        </w:rPr>
      </w:pPr>
      <w:r w:rsidRPr="008D7F1F">
        <w:rPr>
          <w:rFonts w:ascii="Times New Roman" w:hAnsi="Times New Roman" w:cs="Times New Roman"/>
          <w:sz w:val="28"/>
          <w:szCs w:val="28"/>
        </w:rPr>
        <w:t xml:space="preserve">Своего рода постепенное изменение в положении фигур, постепенное освобождение модели можно проследить через работы Антонелло да Мессина, где изображаемые как бы постепенно разворачиваются лицом к зрителю. Как пишет Данилова, именно в последней четверти </w:t>
      </w:r>
      <w:r w:rsidRPr="008D7F1F">
        <w:rPr>
          <w:rFonts w:ascii="Times New Roman" w:hAnsi="Times New Roman" w:cs="Times New Roman"/>
          <w:sz w:val="28"/>
          <w:szCs w:val="28"/>
          <w:lang w:val="en-US"/>
        </w:rPr>
        <w:t>XV</w:t>
      </w:r>
      <w:r w:rsidRPr="008D7F1F">
        <w:rPr>
          <w:rFonts w:ascii="Times New Roman" w:hAnsi="Times New Roman" w:cs="Times New Roman"/>
          <w:sz w:val="28"/>
          <w:szCs w:val="28"/>
        </w:rPr>
        <w:t xml:space="preserve"> века «процесс поворота» окончательно завершается: взгляд модели теперь прямо обращен к зрителю, что наиболее заметно при взгляде на фасовые портреты Боттичелли (к примеру, «Портрет молодого человека»). Исследовательница отмечает: «В этих фасовых портретах, особенно у Боттичелли, чувствуется почти вызывающая независимость впервые осознавшего себя «Я-портрета». Они воспринимаются как акт самоутверждения личности – и одновременно самого жанра портрета в живописи нового времени».</w:t>
      </w:r>
      <w:r w:rsidRPr="008D7F1F">
        <w:rPr>
          <w:rStyle w:val="FootnoteReference"/>
          <w:rFonts w:ascii="Times New Roman" w:hAnsi="Times New Roman" w:cs="Times New Roman"/>
          <w:sz w:val="28"/>
          <w:szCs w:val="28"/>
        </w:rPr>
        <w:footnoteReference w:id="92"/>
      </w:r>
      <w:r w:rsidRPr="008D7F1F">
        <w:rPr>
          <w:rFonts w:ascii="Times New Roman" w:hAnsi="Times New Roman" w:cs="Times New Roman"/>
          <w:sz w:val="28"/>
          <w:szCs w:val="28"/>
        </w:rPr>
        <w:t xml:space="preserve"> Таким образом, можно сказать, что портрет становится символом нового гуманистического подхода к живописи, где человек выдвигается на первый план, становясь мерой всех вещей.</w:t>
      </w:r>
    </w:p>
    <w:p w14:paraId="36BECE9B" w14:textId="793E126C" w:rsidR="00F2366A" w:rsidRDefault="0035513C" w:rsidP="00F2366A">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Очерк Даниловой крайне важен</w:t>
      </w:r>
      <w:r w:rsidR="000229B1" w:rsidRPr="008D7F1F">
        <w:rPr>
          <w:rFonts w:ascii="Times New Roman" w:hAnsi="Times New Roman" w:cs="Times New Roman"/>
          <w:sz w:val="28"/>
          <w:szCs w:val="28"/>
        </w:rPr>
        <w:t xml:space="preserve"> для понимания того, какой сложный путь прошел «портрет» в своём развитии, прежде чем стал своеобразным символом эпохи Возрождения и гуманистического подхода к искусству.</w:t>
      </w:r>
    </w:p>
    <w:p w14:paraId="3220191A" w14:textId="77777777" w:rsidR="00F2366A" w:rsidRDefault="006A300A" w:rsidP="00F2366A">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Следующий текст, который мы рассмотрим</w:t>
      </w:r>
      <w:r w:rsidRPr="006E5ACE">
        <w:rPr>
          <w:rFonts w:ascii="Times New Roman" w:hAnsi="Times New Roman" w:cs="Times New Roman"/>
          <w:sz w:val="28"/>
          <w:szCs w:val="28"/>
        </w:rPr>
        <w:t xml:space="preserve">, это статья искусствоведа, поэта-переводчика и шекспироведа </w:t>
      </w:r>
      <w:r w:rsidRPr="006E5ACE">
        <w:rPr>
          <w:rFonts w:ascii="Times New Roman" w:hAnsi="Times New Roman" w:cs="Times New Roman"/>
          <w:b/>
          <w:bCs/>
          <w:sz w:val="28"/>
          <w:szCs w:val="28"/>
        </w:rPr>
        <w:t>А. Баранова</w:t>
      </w:r>
      <w:r w:rsidR="00746CEA" w:rsidRPr="006E5ACE">
        <w:rPr>
          <w:rFonts w:ascii="Times New Roman" w:hAnsi="Times New Roman" w:cs="Times New Roman"/>
          <w:b/>
          <w:bCs/>
          <w:sz w:val="28"/>
          <w:szCs w:val="28"/>
        </w:rPr>
        <w:t xml:space="preserve"> </w:t>
      </w:r>
      <w:r w:rsidR="00746CEA" w:rsidRPr="006E5ACE">
        <w:rPr>
          <w:rFonts w:ascii="Times New Roman" w:hAnsi="Times New Roman" w:cs="Times New Roman"/>
          <w:bCs/>
          <w:sz w:val="28"/>
          <w:szCs w:val="28"/>
        </w:rPr>
        <w:t>(1948-2021)</w:t>
      </w:r>
      <w:r w:rsidR="00534095" w:rsidRPr="006E5ACE">
        <w:rPr>
          <w:rFonts w:ascii="Times New Roman" w:hAnsi="Times New Roman" w:cs="Times New Roman"/>
          <w:sz w:val="28"/>
          <w:szCs w:val="28"/>
        </w:rPr>
        <w:t>. Очерк</w:t>
      </w:r>
      <w:r w:rsidRPr="006E5ACE">
        <w:rPr>
          <w:rFonts w:ascii="Times New Roman" w:hAnsi="Times New Roman" w:cs="Times New Roman"/>
          <w:sz w:val="28"/>
          <w:szCs w:val="28"/>
        </w:rPr>
        <w:t xml:space="preserve"> является частью сборника «Этюды о картинах», выпущенного в 1986 году к 75-летию Государственного музея изобразительных искусств имени А. С. Пушкина. </w:t>
      </w:r>
    </w:p>
    <w:p w14:paraId="0F93421A"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 xml:space="preserve">Главный предмет исследования автора это хранящаяся в собрании музея картина Боттичелли «Благовещение», датированная 1498 годом. Работа принадлежит к позднему периоду творчества художника, когда во Флоренции наступили сложные времена, в этот год (1498) был сожжен монах Савонарола, </w:t>
      </w:r>
      <w:r w:rsidRPr="006E5ACE">
        <w:rPr>
          <w:rFonts w:ascii="Times New Roman" w:hAnsi="Times New Roman" w:cs="Times New Roman"/>
          <w:sz w:val="28"/>
          <w:szCs w:val="28"/>
        </w:rPr>
        <w:lastRenderedPageBreak/>
        <w:t>ненадолго ставший фактическим правителем Флоренции и завороживший народ своими проповедями, направленными против роскоши, богатства и развращенности флорентийцев.</w:t>
      </w:r>
    </w:p>
    <w:p w14:paraId="0F65B5A8"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На Боттичелли проповеди монаха произвели большое впечатление. Творчество мастера меняется, становясь более аскетичным, строгим, практически лишенным прежней праздничности, и в то же время сохраняющем свою уникальную силу воздействия на зрителя.</w:t>
      </w:r>
    </w:p>
    <w:p w14:paraId="3B7ED850"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Как пишет Баранов, само Благовещение было крайне важным христианским событием для итальянцев, особо почитающим Богоматерь. С 25 марта (дата празднования) во Флоренции начинался новый год. В народе этот день также был связан с идеей плодородия, с этого дня благословляли, как правило, на начало посадок и сева.</w:t>
      </w:r>
    </w:p>
    <w:p w14:paraId="148B0A14"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Как известно, Боттичелли писал «Благовещение» не один раз. Автор предлагает для сравнения два взять «Благовещение» из собрания ГМИИ им. Пушкина и из собрания Уффици. Хоть в основе обеих работ лежит один и тот же сюжет, но художник находит принципиально разные способы их воплощения. В московском варианте фигуры девы Марии и ангела, по мнению Баранова, противопоставлены друг другу: если ангел лишь едва касается ногами земли: вся компоновка фигуры, невесомость драпировок, летящий силуэт божественного вестника – все это свидетельствует о том, что он едва только спустился на землю, то образ Богоматери кажется более весомым, она прочно стоит на земле.</w:t>
      </w:r>
    </w:p>
    <w:p w14:paraId="33A73926"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 xml:space="preserve">«Благовещение» из Уффици производит совершенно другое впечатление. Здесь оба действующих лица и ангел, и дева Мария погружены в какое-то особое возвышенное состояние, их позы более выразительны. Само положение фигуры божественного посланца, его динамичный жест, которому вторит жест девы Марии – все это задает определённый ритм всей работе. Особого внимания заслуживает характер движений Богоматери: она и смущена, и сосредоточена. Жест ее рук выражает и покорство, и смирение. Ее </w:t>
      </w:r>
      <w:r w:rsidRPr="006E5ACE">
        <w:rPr>
          <w:rFonts w:ascii="Times New Roman" w:hAnsi="Times New Roman" w:cs="Times New Roman"/>
          <w:sz w:val="28"/>
          <w:szCs w:val="28"/>
        </w:rPr>
        <w:lastRenderedPageBreak/>
        <w:t>фигура находится в постоянном движении, мы можем представить себе, что было секунду назад, и что возможно произойдет потом.</w:t>
      </w:r>
    </w:p>
    <w:p w14:paraId="0873CC24"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«Благовещение» из ГМИИ им. Пушкина более статично, лишено деталей, вместо фона мы видим подобие деревянной панели, которое ближе к верху сменяется изображением неба и образом Бога-отца, окруженного ангелами. Символическую функцию выполняют драпировки, точнее плащ, накинутый на плечи девы Марии. Как можно видеть Богоматерь, склоняясь перед ангелом, слегка придерживает край плаща. При этом драпировки образуют своего рода полукруг в области живота  - намек на непорочное зачатие, младенец вот-вот должен появиться во чреве девы Марии.</w:t>
      </w:r>
    </w:p>
    <w:p w14:paraId="5ADDAC38"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 xml:space="preserve">В </w:t>
      </w:r>
      <w:r w:rsidRPr="006E5ACE">
        <w:rPr>
          <w:rFonts w:ascii="Times New Roman" w:hAnsi="Times New Roman" w:cs="Times New Roman"/>
          <w:sz w:val="28"/>
          <w:szCs w:val="28"/>
          <w:lang w:val="en-US"/>
        </w:rPr>
        <w:t>XV</w:t>
      </w:r>
      <w:r w:rsidRPr="006E5ACE">
        <w:rPr>
          <w:rFonts w:ascii="Times New Roman" w:hAnsi="Times New Roman" w:cs="Times New Roman"/>
          <w:sz w:val="28"/>
          <w:szCs w:val="28"/>
        </w:rPr>
        <w:t xml:space="preserve"> веке, как пишет Баранов, мотив непорочного зачатия довольно часто подчеркивался в искусстве. Так, во фреске «Мадонна дель Парто» («Мадонна беременная», ок. 1460 г.) Пьеро делла Франческа изображает Богоматерь в платье расстегнутом спереди, в районе округлившейся талии. У Микеланджело в его раннем рельефе «Мадонна у лестницы»  - мотив младенца во чреве трактуется через драпировки тканей.</w:t>
      </w:r>
    </w:p>
    <w:p w14:paraId="58CBFF08"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Ангелу в «Благовещении» (имеется ввиду ангел на картине из собрания ГМИИ им. Пушкина) исследователь также уделяет отдельное внимание. Архангел Гавриил несет с собой лилии – символ непорочности девы Марии, а также обязательный атрибут эмблемы Флоренции. Характер драпировок обвивающих фигуру ангела Баранов сравнивает с тем, как прописаны одежды героев на картине «Рождение Венеры». Те же летящие силуэты, те же легко падающие одежды. Фигура нимфы, готовой вот-вот накинуть плащ на рожденную из пены морской Венеру, также легко касается земли кончиками пальцев, как и ангел из «Благовещения».</w:t>
      </w:r>
    </w:p>
    <w:p w14:paraId="3BD4E2EF" w14:textId="77777777" w:rsidR="00F2366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 xml:space="preserve">Отмечая особый характер взаимодействия между ангелом и Богоматерью, исследователь говорит о том, что положение их фигур: трёхчетвертной попорот головы у обоих героев, то, как они склоняют головы навстречу друг другу – напоминает позиции в популярных в </w:t>
      </w:r>
      <w:r w:rsidRPr="006E5ACE">
        <w:rPr>
          <w:rFonts w:ascii="Times New Roman" w:hAnsi="Times New Roman" w:cs="Times New Roman"/>
          <w:sz w:val="28"/>
          <w:szCs w:val="28"/>
          <w:lang w:val="en-US"/>
        </w:rPr>
        <w:t>XV</w:t>
      </w:r>
      <w:r w:rsidRPr="006E5ACE">
        <w:rPr>
          <w:rFonts w:ascii="Times New Roman" w:hAnsi="Times New Roman" w:cs="Times New Roman"/>
          <w:sz w:val="28"/>
          <w:szCs w:val="28"/>
        </w:rPr>
        <w:t xml:space="preserve"> веке во </w:t>
      </w:r>
      <w:r w:rsidRPr="006E5ACE">
        <w:rPr>
          <w:rFonts w:ascii="Times New Roman" w:hAnsi="Times New Roman" w:cs="Times New Roman"/>
          <w:sz w:val="28"/>
          <w:szCs w:val="28"/>
        </w:rPr>
        <w:lastRenderedPageBreak/>
        <w:t>Флоренции танцев. При этом танец этот, как пишет Баранов, наделен характером вечности. Герои как бы разворачиваются к зрителю, что обращает к традиции «иконного образа, разомкнутого на зрителя».</w:t>
      </w:r>
      <w:r w:rsidRPr="006E5ACE">
        <w:rPr>
          <w:rStyle w:val="FootnoteReference"/>
          <w:rFonts w:ascii="Times New Roman" w:hAnsi="Times New Roman" w:cs="Times New Roman"/>
          <w:sz w:val="28"/>
          <w:szCs w:val="28"/>
        </w:rPr>
        <w:footnoteReference w:id="93"/>
      </w:r>
      <w:r w:rsidRPr="006E5ACE">
        <w:rPr>
          <w:rFonts w:ascii="Times New Roman" w:hAnsi="Times New Roman" w:cs="Times New Roman"/>
          <w:sz w:val="28"/>
          <w:szCs w:val="28"/>
        </w:rPr>
        <w:t xml:space="preserve"> Получается некое противопоставление вечности (воплощенного в картине) и сегодняшнего дня (позиция зрителя). </w:t>
      </w:r>
    </w:p>
    <w:p w14:paraId="1C809FCE" w14:textId="7112CD47" w:rsidR="006A300A" w:rsidRDefault="006A300A" w:rsidP="00F2366A">
      <w:pPr>
        <w:spacing w:line="360" w:lineRule="auto"/>
        <w:ind w:firstLine="720"/>
        <w:jc w:val="both"/>
        <w:rPr>
          <w:rFonts w:ascii="Times New Roman" w:hAnsi="Times New Roman" w:cs="Times New Roman"/>
          <w:sz w:val="28"/>
          <w:szCs w:val="28"/>
        </w:rPr>
      </w:pPr>
      <w:r w:rsidRPr="006E5ACE">
        <w:rPr>
          <w:rFonts w:ascii="Times New Roman" w:hAnsi="Times New Roman" w:cs="Times New Roman"/>
          <w:sz w:val="28"/>
          <w:szCs w:val="28"/>
        </w:rPr>
        <w:t>В целом, для «Благовещения» из коллекции ГМИИ им. Пушкина характерна эмоциональная экспрессивность и насыщенность образов в сочетании с условностью пространства, спокойная колористическая гамма и утонченность образов. Наблюдения Баранова, приведённые исследователем параллели с другими работами, написанными на тот же сюжет крайне ценны для раскрытия смысла и особенностей «Благовещения» Боттичелли из собрания ГМИИ им. Пушкина.</w:t>
      </w:r>
    </w:p>
    <w:p w14:paraId="6A02E8DD" w14:textId="072B4A8D" w:rsidR="002D4B09" w:rsidRDefault="002D4B09" w:rsidP="002D4B09">
      <w:pPr>
        <w:spacing w:line="360" w:lineRule="auto"/>
        <w:jc w:val="both"/>
        <w:rPr>
          <w:rFonts w:ascii="Times New Roman" w:hAnsi="Times New Roman" w:cs="Times New Roman"/>
          <w:sz w:val="28"/>
          <w:szCs w:val="28"/>
        </w:rPr>
      </w:pPr>
      <w:r w:rsidRPr="002D4B09">
        <w:rPr>
          <w:rFonts w:ascii="Times New Roman" w:hAnsi="Times New Roman" w:cs="Times New Roman"/>
          <w:sz w:val="28"/>
          <w:szCs w:val="28"/>
        </w:rPr>
        <w:t>Следующая рассматриваемая нами статья</w:t>
      </w:r>
      <w:r w:rsidR="000E3D32">
        <w:rPr>
          <w:rFonts w:ascii="Times New Roman" w:hAnsi="Times New Roman" w:cs="Times New Roman"/>
          <w:sz w:val="28"/>
          <w:szCs w:val="28"/>
        </w:rPr>
        <w:t xml:space="preserve"> </w:t>
      </w:r>
      <w:r w:rsidR="000E3D32" w:rsidRPr="000E3D32">
        <w:rPr>
          <w:rFonts w:ascii="Times New Roman" w:hAnsi="Times New Roman" w:cs="Times New Roman"/>
          <w:sz w:val="28"/>
          <w:szCs w:val="28"/>
        </w:rPr>
        <w:t>«Об историческом значении творчества Боттичелли: понятие эстетической формы»</w:t>
      </w:r>
      <w:r w:rsidR="000E3D32">
        <w:rPr>
          <w:rFonts w:ascii="Times New Roman" w:hAnsi="Times New Roman" w:cs="Times New Roman"/>
          <w:sz w:val="28"/>
          <w:szCs w:val="28"/>
        </w:rPr>
        <w:t xml:space="preserve"> </w:t>
      </w:r>
      <w:r w:rsidRPr="002D4B09">
        <w:rPr>
          <w:rFonts w:ascii="Times New Roman" w:hAnsi="Times New Roman" w:cs="Times New Roman"/>
          <w:sz w:val="28"/>
          <w:szCs w:val="28"/>
        </w:rPr>
        <w:t xml:space="preserve">принадлежит перу </w:t>
      </w:r>
      <w:r w:rsidR="000E3D32">
        <w:rPr>
          <w:rFonts w:ascii="Times New Roman" w:hAnsi="Times New Roman" w:cs="Times New Roman"/>
          <w:sz w:val="28"/>
          <w:szCs w:val="28"/>
        </w:rPr>
        <w:t>искусствоведа</w:t>
      </w:r>
      <w:r w:rsidR="006D1E84">
        <w:rPr>
          <w:rFonts w:ascii="Times New Roman" w:hAnsi="Times New Roman" w:cs="Times New Roman"/>
          <w:sz w:val="28"/>
          <w:szCs w:val="28"/>
        </w:rPr>
        <w:t xml:space="preserve"> и</w:t>
      </w:r>
      <w:r w:rsidR="000E3D32">
        <w:rPr>
          <w:rFonts w:ascii="Times New Roman" w:hAnsi="Times New Roman" w:cs="Times New Roman"/>
          <w:sz w:val="28"/>
          <w:szCs w:val="28"/>
        </w:rPr>
        <w:t xml:space="preserve"> </w:t>
      </w:r>
      <w:r w:rsidR="007E1447">
        <w:rPr>
          <w:rFonts w:ascii="Times New Roman" w:hAnsi="Times New Roman" w:cs="Times New Roman"/>
          <w:sz w:val="28"/>
          <w:szCs w:val="28"/>
        </w:rPr>
        <w:t xml:space="preserve">доктора философских наук </w:t>
      </w:r>
      <w:r w:rsidR="00362146">
        <w:rPr>
          <w:rFonts w:ascii="Times New Roman" w:hAnsi="Times New Roman" w:cs="Times New Roman"/>
          <w:sz w:val="28"/>
          <w:szCs w:val="28"/>
        </w:rPr>
        <w:t xml:space="preserve">А. Рыкова, специалиста по зарубежному искусству </w:t>
      </w:r>
      <w:r w:rsidR="00362146">
        <w:rPr>
          <w:rFonts w:ascii="Times New Roman" w:hAnsi="Times New Roman" w:cs="Times New Roman"/>
          <w:sz w:val="28"/>
          <w:szCs w:val="28"/>
          <w:lang w:val="en-US"/>
        </w:rPr>
        <w:t xml:space="preserve">XX </w:t>
      </w:r>
      <w:r w:rsidR="00224077">
        <w:rPr>
          <w:rFonts w:ascii="Times New Roman" w:hAnsi="Times New Roman" w:cs="Times New Roman"/>
          <w:sz w:val="28"/>
          <w:szCs w:val="28"/>
        </w:rPr>
        <w:t>века и по творчеству художника Дэвида Хокни.</w:t>
      </w:r>
    </w:p>
    <w:p w14:paraId="3E47A022" w14:textId="77777777" w:rsidR="00203987" w:rsidRPr="00ED0268" w:rsidRDefault="00203987"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Исследователь рассматривает работы Боттичелли в философском аспекте, пытаясь через понятие эстетической формы проследить основные особенности творчества художника. Автор статьи приводит наблюдения различных исследователей, поставивших перед собой задачу осмысления творческого наследия Боттичелли. Рыков ссылается на труды таких признанных искусствоведов, как П. П. Муратов, М. В. Алпатов, Г. С. Дунаев, Б. Р. Виппер, уделивших значительное внимание как искусству кватроченто, так и непосредственно работам самого флорентийского мастера.</w:t>
      </w:r>
    </w:p>
    <w:p w14:paraId="5CD6FD82" w14:textId="7C8EF027" w:rsidR="00203987" w:rsidRPr="00ED0268" w:rsidRDefault="00203987"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 xml:space="preserve">Автор статьи отмечает, что работы Боттичелли часто трактуется с позиций романтизма (виной всему интерес прерафаэлитов к периоду раннего </w:t>
      </w:r>
      <w:r w:rsidRPr="00ED0268">
        <w:rPr>
          <w:rFonts w:ascii="Times New Roman" w:hAnsi="Times New Roman" w:cs="Times New Roman"/>
          <w:sz w:val="28"/>
          <w:szCs w:val="28"/>
        </w:rPr>
        <w:lastRenderedPageBreak/>
        <w:t>Возрождения), а ведь творчество мастера выходит далеко за рамки данного течения.</w:t>
      </w:r>
      <w:r w:rsidR="00587766" w:rsidRPr="00ED0268">
        <w:rPr>
          <w:rFonts w:ascii="Times New Roman" w:hAnsi="Times New Roman" w:cs="Times New Roman"/>
          <w:sz w:val="28"/>
          <w:szCs w:val="28"/>
        </w:rPr>
        <w:t xml:space="preserve"> </w:t>
      </w:r>
    </w:p>
    <w:p w14:paraId="6DDE19C1" w14:textId="0D64DE40" w:rsidR="00587766" w:rsidRPr="00ED0268" w:rsidRDefault="00587766"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 xml:space="preserve">Исследователь предлагает иной подход к Боттичелли, а именно, как к художнику, чье искусство можно было бы рассмотреть с позиций философской эстетики. Исследователь вводит </w:t>
      </w:r>
      <w:r w:rsidR="005D1C35" w:rsidRPr="00ED0268">
        <w:rPr>
          <w:rFonts w:ascii="Times New Roman" w:hAnsi="Times New Roman" w:cs="Times New Roman"/>
          <w:sz w:val="28"/>
          <w:szCs w:val="28"/>
        </w:rPr>
        <w:t xml:space="preserve">кантовское </w:t>
      </w:r>
      <w:r w:rsidRPr="00ED0268">
        <w:rPr>
          <w:rFonts w:ascii="Times New Roman" w:hAnsi="Times New Roman" w:cs="Times New Roman"/>
          <w:sz w:val="28"/>
          <w:szCs w:val="28"/>
        </w:rPr>
        <w:t>понятие «эстетическая форма» для анализа творчества итальянского мастера.</w:t>
      </w:r>
      <w:r w:rsidR="00AB24B3" w:rsidRPr="00ED0268">
        <w:rPr>
          <w:rFonts w:ascii="Times New Roman" w:hAnsi="Times New Roman" w:cs="Times New Roman"/>
          <w:sz w:val="28"/>
          <w:szCs w:val="28"/>
        </w:rPr>
        <w:t xml:space="preserve"> </w:t>
      </w:r>
    </w:p>
    <w:p w14:paraId="26C4D886" w14:textId="1CCBF08B" w:rsidR="00203987" w:rsidRPr="00ED0268" w:rsidRDefault="00203987" w:rsidP="00B35964">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В своей статье Рыков подчеркивает, что для эстетического искусства свойственно совершенно особые отношения между содержанием и формой</w:t>
      </w:r>
      <w:r w:rsidR="00B35964" w:rsidRPr="00ED0268">
        <w:rPr>
          <w:rFonts w:ascii="Times New Roman" w:hAnsi="Times New Roman" w:cs="Times New Roman"/>
          <w:sz w:val="28"/>
          <w:szCs w:val="28"/>
        </w:rPr>
        <w:t xml:space="preserve">.  Они, форма и содержание, нередко вступают в конфликт друг с другом, от есть форма может выступать в качестве проводника некоего жизненного опыта (то есть соответствовать содержанию) и в то же время приобретать некий иммунитет к жизни (противоречить содержанию). Получается, что эстетическое искусство уже само по себе подразумевает конфликт между формой и содержанием. Механизм взаимодействия формы и содержания напоминает принцип, на котором построен античный катарсис, а также то, </w:t>
      </w:r>
      <w:r w:rsidRPr="00ED0268">
        <w:rPr>
          <w:rFonts w:ascii="Times New Roman" w:hAnsi="Times New Roman" w:cs="Times New Roman"/>
          <w:sz w:val="28"/>
          <w:szCs w:val="28"/>
        </w:rPr>
        <w:t>что Кант описывал как механизм действия возвышенного.</w:t>
      </w:r>
    </w:p>
    <w:p w14:paraId="68B36697" w14:textId="77777777" w:rsidR="00203987" w:rsidRPr="00ED0268" w:rsidRDefault="00203987"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Автор также отмечает, что в основу эстетической формы также заложено ощущение мимолетности жизни. Так Рыков приводит в пример искусство рококо, где ощущение бренности бытия выливается в культивирование эстетического. Здесь исследователь проводит параллель между искусством Возрождения и рококо, подчеркивая, что и там, и там свобода от жизни и близость к жизни «поразительным образом сочетаются, порождая ощущение…дистанции, ностальгии, удаленности идеала».</w:t>
      </w:r>
      <w:r w:rsidRPr="00ED0268">
        <w:rPr>
          <w:rStyle w:val="FootnoteReference"/>
          <w:rFonts w:ascii="Times New Roman" w:hAnsi="Times New Roman" w:cs="Times New Roman"/>
          <w:sz w:val="28"/>
          <w:szCs w:val="28"/>
        </w:rPr>
        <w:footnoteReference w:id="94"/>
      </w:r>
    </w:p>
    <w:p w14:paraId="4573ADDC" w14:textId="77777777" w:rsidR="00203987" w:rsidRPr="00ED0268" w:rsidRDefault="00203987"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 xml:space="preserve">В искусстве Боттичелли Рыков находит подтверждение своему представлению об эстетической форме. В работе «Примавера» форма выступает в качестве «иероглифа» эмоционально-интеллектуального содержания. Она (форма) при этом самостоятельна по отношению к </w:t>
      </w:r>
      <w:r w:rsidRPr="00ED0268">
        <w:rPr>
          <w:rFonts w:ascii="Times New Roman" w:hAnsi="Times New Roman" w:cs="Times New Roman"/>
          <w:sz w:val="28"/>
          <w:szCs w:val="28"/>
        </w:rPr>
        <w:lastRenderedPageBreak/>
        <w:t xml:space="preserve">иконографической программе и не выполняет никакой дидактической функции. При этом нельзя сказать, что в творчестве Боттичелли форма становится полностью автономной, то есть что она (форма) становится самостоятельной темой творчества (это произойдет в более поздний период развития искусства), но можно тем не менее подчеркнуть – образы Боттичелли носят открытый характер: взгляд Флоры в «Примавере» направлен на зрителя и создает впечатление личной встречи. </w:t>
      </w:r>
    </w:p>
    <w:p w14:paraId="7BA4AA56" w14:textId="77777777" w:rsidR="00B80B2A" w:rsidRPr="00ED0268" w:rsidRDefault="00203987" w:rsidP="00B80B2A">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 xml:space="preserve">Продолжая свои размышления относительно образов в работах Боттичелли, Рыков, ссылаясь на монографию И. Е. Даниловой, посвященной творчеству мастера, отмечает еще одну деталь. Легкость и некоторая безвольность персонажей Боттичелли создает впечатление того, что его образы подвержены неким внешним силам, они словно бы отдаются порывам чувства. </w:t>
      </w:r>
    </w:p>
    <w:p w14:paraId="5ACB5BA6" w14:textId="7727AFB5" w:rsidR="00203987" w:rsidRPr="00ED0268" w:rsidRDefault="00203987" w:rsidP="00B80B2A">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 xml:space="preserve">Исследователь также считает, что в боттичеллевских работах природа существует вне зависимости от течения истории, иными словами, связь между природой и историей разрушена. Художник обращается к истолкованию природы вне зависимости от познания, и именно поэтому Боттичелли удается добиться особого поэтического настроения. </w:t>
      </w:r>
    </w:p>
    <w:p w14:paraId="4687E40B" w14:textId="77777777" w:rsidR="00203987" w:rsidRPr="00ED0268" w:rsidRDefault="00203987"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Возвращаясь к проблеме эстетической формы, исследователь понимает под ней мифологию чистого созерцания, когда при взгляде на работу зритель полностью растворяется в объекте и в созерцании, забывая о собственной индивидуальности и тем самым возвышаясь до области идей, о которой много и подробно говорил Платон  и которую, в свою очередь, культивировали последователи великого греческого мыслителя, неоплатоники. В число последних входил и сам Боттичелли.</w:t>
      </w:r>
    </w:p>
    <w:p w14:paraId="664453AF" w14:textId="77777777" w:rsidR="00203987" w:rsidRPr="00ED0268" w:rsidRDefault="00203987"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 xml:space="preserve">Уделяет Рыков внимание и отдельным образам «Примаверы». Как считает исследователь, в них отсутствует онтологическая завершенность, то есть они характеризуются открытостью и изменчивостью. Рыков предлагает рассматривать картину как пространство, ритм которого постоянно меняется </w:t>
      </w:r>
      <w:r w:rsidRPr="00ED0268">
        <w:rPr>
          <w:rFonts w:ascii="Times New Roman" w:hAnsi="Times New Roman" w:cs="Times New Roman"/>
          <w:sz w:val="28"/>
          <w:szCs w:val="28"/>
        </w:rPr>
        <w:lastRenderedPageBreak/>
        <w:t>при переходе от одной фигуре к другой. Некая ирреальность происходящего в «Примавере» сближает данное творение с неоплатонической традицией. В этой связи переход от одной фигуры к другой, от одного ритма к другому можно воспринимать как путь духовного восхождения от правой части картины (Зефир, Хлора, Флора) к левой (грации). Меркурий, как бог разума, предлагает выход из этого «несовершенного мира чувств» и «изменчивых душевных переживаний».</w:t>
      </w:r>
      <w:r w:rsidRPr="00ED0268">
        <w:rPr>
          <w:rStyle w:val="FootnoteReference"/>
          <w:rFonts w:ascii="Times New Roman" w:hAnsi="Times New Roman" w:cs="Times New Roman"/>
          <w:sz w:val="28"/>
          <w:szCs w:val="28"/>
        </w:rPr>
        <w:footnoteReference w:id="95"/>
      </w:r>
    </w:p>
    <w:p w14:paraId="717C8A1D" w14:textId="488CA65E" w:rsidR="00203987" w:rsidRPr="00ED0268" w:rsidRDefault="00203987" w:rsidP="00B80B2A">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Интересна мысль, согласно которой мир героев Боттичелли в «Примавере» – это срединный мир. Рыков пишет: «…трудно сказать, о чем больше тоскуют персонажи Боттичелли: об утраченной земной жизни или о необретенной небесной».</w:t>
      </w:r>
      <w:r w:rsidRPr="00ED0268">
        <w:rPr>
          <w:rStyle w:val="FootnoteReference"/>
          <w:rFonts w:ascii="Times New Roman" w:hAnsi="Times New Roman" w:cs="Times New Roman"/>
          <w:sz w:val="28"/>
          <w:szCs w:val="28"/>
        </w:rPr>
        <w:footnoteReference w:id="96"/>
      </w:r>
      <w:r w:rsidRPr="00ED0268">
        <w:rPr>
          <w:rFonts w:ascii="Times New Roman" w:hAnsi="Times New Roman" w:cs="Times New Roman"/>
          <w:sz w:val="28"/>
          <w:szCs w:val="28"/>
        </w:rPr>
        <w:t xml:space="preserve"> Здесь исследователь ссылается на У. Патера и приводит следующую цитату последнего: «В одних и тех же богах и гениях зримо  - точнее, подразумеваемо – действуют Разум и Чувство, принципы Восхождения-к-Единому и Нисхождения-в-Материю..».</w:t>
      </w:r>
      <w:r w:rsidRPr="00ED0268">
        <w:rPr>
          <w:rStyle w:val="FootnoteReference"/>
          <w:rFonts w:ascii="Times New Roman" w:hAnsi="Times New Roman" w:cs="Times New Roman"/>
          <w:sz w:val="28"/>
          <w:szCs w:val="28"/>
        </w:rPr>
        <w:footnoteReference w:id="97"/>
      </w:r>
    </w:p>
    <w:p w14:paraId="51CB6E60" w14:textId="77777777" w:rsidR="00203987" w:rsidRPr="00ED0268" w:rsidRDefault="00203987"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 xml:space="preserve">Срединность мира можно понимать и в другом аспекте: как совмещение конкретного и отвлеченного, ощущение чувства как близости, так и дистанции. Иными словами, искусство эстетической формы представляет собой своеобразный конденсат жизни, обостряющее жизненные переживания с одной стороны и в то же время приподнимающее человека над житейскими неурядицами, дарующее ему чувство обсуждения или катарсиса. По мнению Рыкова, творчество Боттичелли (и в особенности «Примавера») как раз и отвечают свойствам, характерным для искусства эстетической формы. </w:t>
      </w:r>
    </w:p>
    <w:p w14:paraId="04562BD3" w14:textId="56D7487A" w:rsidR="00203987" w:rsidRDefault="00203987" w:rsidP="00203987">
      <w:pPr>
        <w:spacing w:line="360" w:lineRule="auto"/>
        <w:ind w:firstLine="720"/>
        <w:jc w:val="both"/>
        <w:rPr>
          <w:rFonts w:ascii="Times New Roman" w:hAnsi="Times New Roman" w:cs="Times New Roman"/>
          <w:sz w:val="28"/>
          <w:szCs w:val="28"/>
        </w:rPr>
      </w:pPr>
      <w:r w:rsidRPr="00ED0268">
        <w:rPr>
          <w:rFonts w:ascii="Times New Roman" w:hAnsi="Times New Roman" w:cs="Times New Roman"/>
          <w:sz w:val="28"/>
          <w:szCs w:val="28"/>
        </w:rPr>
        <w:t xml:space="preserve">В целом, текст Рыкова изобилует многочисленными подробностями и цитатами из авторов, исследовавших как творчество Боттичелли, так и Возрождение в Италии в целом. В статье присутствуют также ссылки на искусствоведов, писавших о рококо, романтизме и модернизме. </w:t>
      </w:r>
      <w:r w:rsidRPr="00ED0268">
        <w:rPr>
          <w:rFonts w:ascii="Times New Roman" w:hAnsi="Times New Roman" w:cs="Times New Roman"/>
          <w:sz w:val="28"/>
          <w:szCs w:val="28"/>
        </w:rPr>
        <w:lastRenderedPageBreak/>
        <w:t>Многочисленное цитирование призвано помочь лучше раскрыть понятие эстетической формы, но, на деле, довольно сложно уловить основную мысль автора. Суть как будто бы ускользает за чрезмерным цитированием. В целом, встречается несколько дельных замечаний касательно боттичеллевских героев: их безвольность, подверженность превратностям судьбы, интересна также мысль касающаяся самого восприятия работ мастера, Рыков видит в творчестве Боттичелли мифологию чистого созерцания.</w:t>
      </w:r>
    </w:p>
    <w:p w14:paraId="2DA11F0F" w14:textId="77777777" w:rsidR="00EC4EED" w:rsidRDefault="00A73B01" w:rsidP="00EC4EED">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Следующий</w:t>
      </w:r>
      <w:r w:rsidR="005F1396">
        <w:rPr>
          <w:rFonts w:ascii="Times New Roman" w:hAnsi="Times New Roman" w:cs="Times New Roman"/>
          <w:sz w:val="28"/>
          <w:szCs w:val="28"/>
        </w:rPr>
        <w:t xml:space="preserve"> </w:t>
      </w:r>
      <w:r>
        <w:rPr>
          <w:rFonts w:ascii="Times New Roman" w:hAnsi="Times New Roman" w:cs="Times New Roman"/>
          <w:sz w:val="28"/>
          <w:szCs w:val="28"/>
        </w:rPr>
        <w:t xml:space="preserve">автор, работу которого мы рассмотрим, это </w:t>
      </w:r>
      <w:r w:rsidR="005F1396" w:rsidRPr="005F1396">
        <w:rPr>
          <w:rFonts w:ascii="Times New Roman" w:hAnsi="Times New Roman" w:cs="Times New Roman"/>
          <w:b/>
          <w:sz w:val="28"/>
          <w:szCs w:val="28"/>
        </w:rPr>
        <w:t>А. Степанов</w:t>
      </w:r>
      <w:r w:rsidR="005F1396">
        <w:rPr>
          <w:rFonts w:ascii="Times New Roman" w:hAnsi="Times New Roman" w:cs="Times New Roman"/>
          <w:sz w:val="28"/>
          <w:szCs w:val="28"/>
        </w:rPr>
        <w:t xml:space="preserve">. В своем большом труде искусствовед и специалист по искусству Ренессанса  </w:t>
      </w:r>
      <w:r w:rsidR="005F1396" w:rsidRPr="005F1396">
        <w:rPr>
          <w:rFonts w:ascii="Times New Roman" w:hAnsi="Times New Roman" w:cs="Times New Roman"/>
          <w:sz w:val="28"/>
          <w:szCs w:val="28"/>
        </w:rPr>
        <w:t>конечно же уделяет внимание и творчеству Сандро Боттичелли. Последнему автор посвящает целую главу под названием «Интеллектуал или поэт?».</w:t>
      </w:r>
    </w:p>
    <w:p w14:paraId="1F83A9B7" w14:textId="77777777" w:rsidR="00EC4EED" w:rsidRDefault="00EC4EED" w:rsidP="00EC4EED">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 xml:space="preserve">Значительное место в главе отводится работе «Поклонению волхвов», при этом довольно подробно объясняется, в чем особенность пространственного построения данной картины. Как пишет Степанов, у Боттичелли была три возможности реализации задумки. Первая заключалась в решении в пользу высокого горизонта, тогда Мадонну можно было бы поместить на некотором отдалении, а на переднем плане расположить остальных действующих лиц. Второй вариант заключался в том, чтобы разместить горизонт на обычной высоте, а саму деву Марию поднять на возвышение. Тогда волхвы могли свободно и спокойно разместиться на первом плане. Третья возможность заключалась в том, чтобы не поднимать ни Мадонну, ни горизонт, при этом необходимо было оставить пространство переднего плана пустым, а всех остальных участников действа расположить слева и справа от центральных фигур (то есть святого семейства). </w:t>
      </w:r>
    </w:p>
    <w:p w14:paraId="6DE8ECF2" w14:textId="77777777" w:rsidR="00EC4EED" w:rsidRDefault="00EC4EED" w:rsidP="00EC4EED">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 xml:space="preserve">Какое же решение принимает сам Боттичелли? По мнению исследователя, художник выбирает так называемый «компромиссный вариант» - нечто среднее между первой и третьей возможностью. Святое семейство остается композиционно выделенным, но при этом остальные </w:t>
      </w:r>
      <w:r w:rsidRPr="00EC4EED">
        <w:rPr>
          <w:rFonts w:ascii="Times New Roman" w:hAnsi="Times New Roman" w:cs="Times New Roman"/>
          <w:sz w:val="28"/>
          <w:szCs w:val="28"/>
        </w:rPr>
        <w:lastRenderedPageBreak/>
        <w:t xml:space="preserve">действующие лица также заметны. При этом, согласно Вазари, каждый герой еще и наделяется своими собственными индивидуальными чертами. </w:t>
      </w:r>
    </w:p>
    <w:p w14:paraId="5A50568B" w14:textId="77777777" w:rsidR="00EC4EED" w:rsidRDefault="00EC4EED" w:rsidP="00EC4EED">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Композиция в «поклонении волхвов» действительно грамотно выстроена, отчего не возникает ощущения скученности фигур или недостатка внимания художника к деталям. Напротив, Боттичелли вполне достигает поставленной задачи: зритель ясно видит Святое семейство, и также легко может различить лица остальных героев. В центре современники художника безошибочно узнавали Козимо Медичи, слева на переднем плане гордо «красуется» Лоренцо Великолепный, которого приобнимает за плечи поэт и друг Анджело Полициано, справа мы видим задумчивого Джулиано Медичи. Интересно то, что Степанов не признает за крайней фигурой справа автопортрета Боттичелли, ссылаясь на то, что живописец кватроченто «не располагал такой свободой самоотвердения» как современные художники, и, как следствие, не мог помесить изображение самого себя на картину.</w:t>
      </w:r>
    </w:p>
    <w:p w14:paraId="13C4AAA1" w14:textId="77777777" w:rsidR="00EC4EED" w:rsidRDefault="00EC4EED" w:rsidP="00EC4EED">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В том, какое внимание художник уделяет различным деталям: прорисовке одежд, причесок, придания фигурам легкости и невесомости, Степанов предполагает влияние Альберти. Последний в своем труде «Три книги о живописи» говорит о том, что движения персонажей должны быть плавными и нежными, волосы же героев художнику следует изображать либо заплетенными в узел, либо давать им (волосам) возможность свободно развиваться по воздуху. Если же добавлять в картину изображение ветров, то они обдувая силуэты фигур героев, будут придавать одеждам последних легкость. Вполне возможно создавая свою знаменитую работу «Рождение Венеры» Боттичелли держал в уме наставления Альберти.</w:t>
      </w:r>
    </w:p>
    <w:p w14:paraId="27344AEF" w14:textId="77777777" w:rsidR="00EC4EED" w:rsidRDefault="00EC4EED" w:rsidP="00EC4EED">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 xml:space="preserve">Упоминая «Рождение Венеры», Степанов отмечает, что античная богиня прекрасна «не телом, а контуром тела». Она как бы вырастает из той раковины, на которую опирается. Интересно то, что изначально картина по размеру была несколько больше, чем мы привыкли видеть ее сейчас. По неизвестной нам причине, впоследствии края были несколько обрезаны. Прежде за спиной </w:t>
      </w:r>
      <w:r w:rsidRPr="00EC4EED">
        <w:rPr>
          <w:rFonts w:ascii="Times New Roman" w:hAnsi="Times New Roman" w:cs="Times New Roman"/>
          <w:sz w:val="28"/>
          <w:szCs w:val="28"/>
        </w:rPr>
        <w:lastRenderedPageBreak/>
        <w:t>Венеры и Зефиров было больше воздуха, и как следствие пространства, роща за спиной нимфы (справа) казалась также более внушительной. Как пишет Степанов, до «купирования» картина казалась более замкнутой в себе, став меньше по размеру, полотно несколько изменилось и внутреннее: теперь зрителю все больше кажется, что богиня «не причаливает» к берегу, а вот-вот готова выйти за рамки изображения.</w:t>
      </w:r>
    </w:p>
    <w:p w14:paraId="0B40B141" w14:textId="77777777" w:rsidR="00EC4EED" w:rsidRDefault="00EC4EED" w:rsidP="00EC4EED">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 xml:space="preserve">Уделяет внимание исследователь и «Мадонне Магнификат». В данной работе сам мотив круга противоречит всему тому, что так ценили флорентийцы в то время, а именно устойчивости форм и уравновешенности. Сама форма тондо, выбранная для «Мадонны Магнификат» способствует тому, чтобы зритель вовлекался в круговое движение фигур на полотне. В центре внезапно возникает «прорыв вглубь», где мы видим безмятежный и несколько условный пейзаж. Степанов также упоминает о положении самой Мадонны: кажется, что она парит над ландшафтом, это ощущение усиливает и солнечный диск над ее головой, в лучах которого сияет поддерживаемая ангелочками корона. </w:t>
      </w:r>
    </w:p>
    <w:p w14:paraId="74C18B12" w14:textId="77777777" w:rsidR="00AE6FC1" w:rsidRDefault="00EC4EED" w:rsidP="00AE6FC1">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Прекрасны одежды девы Марии и ангелочков. Тончайшая вуаль ниспадает ей на плечи, тонкая золотая вышивка украшает одежды Богородицы. В правом нижнем углу виднеется фрагмент резного сиденья. Все это напоминает нам о том, что в юности Боттичелли учился на ювелира и был подмастерьем в мастерской Фра Филиппо Липпи.</w:t>
      </w:r>
      <w:r w:rsidR="00AE6FC1">
        <w:rPr>
          <w:rFonts w:ascii="Times New Roman" w:hAnsi="Times New Roman" w:cs="Times New Roman"/>
          <w:sz w:val="28"/>
          <w:szCs w:val="28"/>
        </w:rPr>
        <w:t xml:space="preserve"> </w:t>
      </w:r>
    </w:p>
    <w:p w14:paraId="2665BF32" w14:textId="40012348" w:rsidR="00EC4EED" w:rsidRDefault="00EC4EED" w:rsidP="00AE6FC1">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И каков же контраст этого прекрасного зрелища с мощным драматизмом «Оплакивания Христа», которое сразу же сбивает с ног, молниеносно и пугающе, своим скорбным настроением и неприкрытой ничем болью. Сама фигура девы Марии образует некое подобие Распятия. Она в полуобмороке, рядом с ней снятый с креста Христос. К небу обращены глаза скорбящего Иосифа Аримафейского, замыкающего сверху композицию картины.</w:t>
      </w:r>
    </w:p>
    <w:p w14:paraId="39D7679E" w14:textId="2864B396" w:rsidR="00EC4EED" w:rsidRDefault="00EC4EED" w:rsidP="00EC4EED">
      <w:pPr>
        <w:spacing w:line="360" w:lineRule="auto"/>
        <w:ind w:firstLine="720"/>
        <w:jc w:val="both"/>
        <w:rPr>
          <w:rFonts w:ascii="Times New Roman" w:hAnsi="Times New Roman" w:cs="Times New Roman"/>
          <w:sz w:val="28"/>
          <w:szCs w:val="28"/>
        </w:rPr>
      </w:pPr>
      <w:r w:rsidRPr="00EC4EED">
        <w:rPr>
          <w:rFonts w:ascii="Times New Roman" w:hAnsi="Times New Roman" w:cs="Times New Roman"/>
          <w:sz w:val="28"/>
          <w:szCs w:val="28"/>
        </w:rPr>
        <w:t xml:space="preserve">Исследователь, как видно из его анализа творчества Боттичелли, точен в своих описаниях и внимателен к деталям. Степанова интересует то, как </w:t>
      </w:r>
      <w:r w:rsidRPr="00EC4EED">
        <w:rPr>
          <w:rFonts w:ascii="Times New Roman" w:hAnsi="Times New Roman" w:cs="Times New Roman"/>
          <w:sz w:val="28"/>
          <w:szCs w:val="28"/>
        </w:rPr>
        <w:lastRenderedPageBreak/>
        <w:t>художник пришел к той или иной композиции в своих работах, почему он выбрал тот или иной сюжет, как герои связаны  между собой внутри полотна. Подобное внимание к различным нюансам помогает глубже понять творчества того или иного художника. Даже сам заголовка очерка о Боттичелли «Интеллектуал или поэт?» приглашает читателя самого составить мнение о том, какое место в истории искусств занимает этот удивительный художник.</w:t>
      </w:r>
    </w:p>
    <w:p w14:paraId="5102F026" w14:textId="6AFFBDFC" w:rsidR="00166DDC" w:rsidRPr="00424986" w:rsidRDefault="00166DDC" w:rsidP="00EC00B5">
      <w:pPr>
        <w:spacing w:line="360" w:lineRule="auto"/>
        <w:ind w:firstLine="720"/>
        <w:jc w:val="both"/>
        <w:rPr>
          <w:rFonts w:ascii="Times New Roman" w:hAnsi="Times New Roman" w:cs="Times New Roman"/>
          <w:bCs/>
          <w:sz w:val="28"/>
          <w:szCs w:val="28"/>
        </w:rPr>
      </w:pPr>
      <w:r w:rsidRPr="00424986">
        <w:rPr>
          <w:rFonts w:ascii="Times New Roman" w:hAnsi="Times New Roman" w:cs="Times New Roman"/>
          <w:sz w:val="28"/>
          <w:szCs w:val="28"/>
        </w:rPr>
        <w:t xml:space="preserve">Последняя из рассмотренных в этом разделе работ принадлежит искусствоведу  </w:t>
      </w:r>
      <w:r w:rsidR="00243A5E" w:rsidRPr="00E837D3">
        <w:rPr>
          <w:rFonts w:ascii="Times New Roman" w:hAnsi="Times New Roman" w:cs="Times New Roman"/>
          <w:b/>
          <w:bCs/>
          <w:sz w:val="28"/>
          <w:szCs w:val="28"/>
        </w:rPr>
        <w:t>Т. Портновой</w:t>
      </w:r>
      <w:r w:rsidR="00243A5E" w:rsidRPr="00424986">
        <w:rPr>
          <w:rFonts w:ascii="Times New Roman" w:hAnsi="Times New Roman" w:cs="Times New Roman"/>
          <w:bCs/>
          <w:sz w:val="28"/>
          <w:szCs w:val="28"/>
        </w:rPr>
        <w:t>, в сферу инте</w:t>
      </w:r>
      <w:r w:rsidR="00EC00B5" w:rsidRPr="00424986">
        <w:rPr>
          <w:rFonts w:ascii="Times New Roman" w:hAnsi="Times New Roman" w:cs="Times New Roman"/>
          <w:bCs/>
          <w:sz w:val="28"/>
          <w:szCs w:val="28"/>
        </w:rPr>
        <w:t>ресов которой входит искусство Северного и итальянского Возрождения.</w:t>
      </w:r>
      <w:r w:rsidR="00E837D3">
        <w:rPr>
          <w:rFonts w:ascii="Times New Roman" w:hAnsi="Times New Roman" w:cs="Times New Roman"/>
          <w:bCs/>
          <w:sz w:val="28"/>
          <w:szCs w:val="28"/>
        </w:rPr>
        <w:t xml:space="preserve"> Исследовательница пишет о Боттичелли статью «</w:t>
      </w:r>
      <w:r w:rsidR="00E837D3" w:rsidRPr="00E837D3">
        <w:rPr>
          <w:rFonts w:ascii="Times New Roman" w:hAnsi="Times New Roman" w:cs="Times New Roman"/>
          <w:bCs/>
          <w:sz w:val="28"/>
          <w:szCs w:val="28"/>
        </w:rPr>
        <w:t>Пластическая интонация в образном строе картин «Рождение Венеры» и «Весна» С. Боттичелли</w:t>
      </w:r>
      <w:r w:rsidR="00E837D3">
        <w:rPr>
          <w:rFonts w:ascii="Times New Roman" w:hAnsi="Times New Roman" w:cs="Times New Roman"/>
          <w:bCs/>
          <w:sz w:val="28"/>
          <w:szCs w:val="28"/>
        </w:rPr>
        <w:t xml:space="preserve">» (2014). </w:t>
      </w:r>
    </w:p>
    <w:p w14:paraId="07B1FE3D" w14:textId="4B8570B6" w:rsidR="00166DDC" w:rsidRPr="00424986"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Новая статья и вновь обращение к двум, вероятно наиболее известным и часто цитируемым произведениям мастера «Весна» и «Рождение Венеры». Автор исследует прежде всего особенности пластических решений, характерных для творчества Боттичелли.</w:t>
      </w:r>
    </w:p>
    <w:p w14:paraId="592C1B9E" w14:textId="6A3386D5" w:rsidR="00424986"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Исследователь в первую очередь обращает наше внимание на то, что Боттичелли, как и многие его художники-современники, был знаком с анатомией человеческого тела, о чем свидетельствует, в частности то, как Боттичелли подходит к построению фигур той же Венеры в «Весне» и танцующих рядом с ней граций. При этом художник намеренно отступает от так называемых «идеальных пропорций»: боттичел</w:t>
      </w:r>
      <w:r w:rsidR="004F17F6">
        <w:rPr>
          <w:rFonts w:ascii="Times New Roman" w:hAnsi="Times New Roman" w:cs="Times New Roman"/>
          <w:sz w:val="28"/>
          <w:szCs w:val="28"/>
        </w:rPr>
        <w:t>л</w:t>
      </w:r>
      <w:r w:rsidRPr="00424986">
        <w:rPr>
          <w:rFonts w:ascii="Times New Roman" w:hAnsi="Times New Roman" w:cs="Times New Roman"/>
          <w:sz w:val="28"/>
          <w:szCs w:val="28"/>
        </w:rPr>
        <w:t>евские фигуры имеют, как правило, удлиненные пропорции и довольно маленькие в сравнении с телом головы. Тем не менее, зритель не воспринимает эти особенности не как недостатки, напротив, созданные художником образы кажется поэтичными и легкими, в том числе и благодаря их особым внешним особенностям.</w:t>
      </w:r>
    </w:p>
    <w:p w14:paraId="5995B46F" w14:textId="77777777" w:rsidR="00424986"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 xml:space="preserve">Особенная утонченность образов, созданных художником, по мнению Портновой, обусловлена, в частности, и тем, что Боттичелли был вхож в аристократические круги Флоренции, видел рядом с собой изысканных в обращении людей, руководствовавшихся в своем поведении правилами </w:t>
      </w:r>
      <w:r w:rsidRPr="00424986">
        <w:rPr>
          <w:rFonts w:ascii="Times New Roman" w:hAnsi="Times New Roman" w:cs="Times New Roman"/>
          <w:sz w:val="28"/>
          <w:szCs w:val="28"/>
        </w:rPr>
        <w:lastRenderedPageBreak/>
        <w:t>этикета. Эпоха кватроченто (к которой принадлежал художник) также отличали особые «танцевальные композиции»</w:t>
      </w:r>
      <w:r w:rsidRPr="00424986">
        <w:rPr>
          <w:rStyle w:val="FootnoteReference"/>
          <w:rFonts w:ascii="Times New Roman" w:hAnsi="Times New Roman" w:cs="Times New Roman"/>
          <w:sz w:val="28"/>
          <w:szCs w:val="28"/>
        </w:rPr>
        <w:footnoteReference w:id="98"/>
      </w:r>
      <w:r w:rsidRPr="00424986">
        <w:rPr>
          <w:rFonts w:ascii="Times New Roman" w:hAnsi="Times New Roman" w:cs="Times New Roman"/>
          <w:sz w:val="28"/>
          <w:szCs w:val="28"/>
        </w:rPr>
        <w:t>. В этот же период  при дворцах итальянских правителей появляются танцмейстеры. В кругу Медичи любили устраивать пышные, красочные представления – спектакли или «триумфы», оформлением декораций же занимались приглашенные художники, в числе которых был и сам Боттичелли.</w:t>
      </w:r>
    </w:p>
    <w:p w14:paraId="000FEE17" w14:textId="77777777" w:rsidR="00424986"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Автор статьи считает, что безусловный талант художника в сочетании с особой придворной атмосферой его (художника) окружавшей и знаниями о памятниках античности позволили Боттичелли создать свои знаменитые образы. Влияние античного наследия можно проследить в самом композиционном решении картин. Три грации словно бы списаны с античных барельефов, на последних, как известно, сюжет разворачивается в «двухмерной фронтальной плоскости».</w:t>
      </w:r>
      <w:r w:rsidRPr="00424986">
        <w:rPr>
          <w:rStyle w:val="FootnoteReference"/>
          <w:rFonts w:ascii="Times New Roman" w:hAnsi="Times New Roman" w:cs="Times New Roman"/>
          <w:sz w:val="28"/>
          <w:szCs w:val="28"/>
        </w:rPr>
        <w:footnoteReference w:id="99"/>
      </w:r>
      <w:r w:rsidRPr="00424986">
        <w:rPr>
          <w:rFonts w:ascii="Times New Roman" w:hAnsi="Times New Roman" w:cs="Times New Roman"/>
          <w:sz w:val="28"/>
          <w:szCs w:val="28"/>
        </w:rPr>
        <w:t xml:space="preserve"> Существуют также и фресковые изображения граций, дошедших с античных времен. Автор вспоминает, в частности, фреску на стене в Помпеях. Есть и литературные источники: в трактате «О благодеяниях» греческого философа Сенеки упоминаются грации. Есть также прототипы в искусстве античности и у нимфы в «Рождении Венеры»: по мнению Портновой, ее легкая поступь, а также словно бы зависшая на мгновение в воздухе фигура напоминает изображения на греческих амфорах. Само ритмическое построение фигур в той же «Весне» вызывает ассоциации с греческими храмовыми скульптурами. </w:t>
      </w:r>
    </w:p>
    <w:p w14:paraId="279DF009" w14:textId="77777777" w:rsidR="00424986"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 xml:space="preserve">Не стоит также забывать, что у обеих картин есть источники в античной литературе. Принято считать, что на сюжеты «Весны» и «Рождения Венеры» оказали влияние поэтические сочинения Овидия, Горация и Лукреция. Косвенную связь с античным наследием можно также усмотреть в философской деятельности неоплатоников и поэзии Анджело Полициано, </w:t>
      </w:r>
      <w:r w:rsidRPr="00424986">
        <w:rPr>
          <w:rFonts w:ascii="Times New Roman" w:hAnsi="Times New Roman" w:cs="Times New Roman"/>
          <w:sz w:val="28"/>
          <w:szCs w:val="28"/>
        </w:rPr>
        <w:lastRenderedPageBreak/>
        <w:t>ведь воззрения членов Платоновской академии и стихи итальянского поэта Полициано (входившего в круг Медичи) оказали также большое влияние на творчество Боттичелли в целом, и на выбор сюжета интересующих Портнову картин в частности.</w:t>
      </w:r>
    </w:p>
    <w:p w14:paraId="1A898FDF" w14:textId="77777777" w:rsidR="00424986"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Как уже было отмечено ранее, в «Весне» присутствует особый танцевальный ритм, фигуры находятся в движении – плавно текущим, размеренном: легко покачиваются драпировки одежд граций, щедро рассыпаются вокруг Флоры цветы. Предугадывается движение и в «Рождении Венеры»: легко развивающееся платье нимфы, ее энергичный жест, направленный в сторону Венеры, даже сам «характер» искусно сотканной ткани, которая вот-вот покроет фигуру богини – все это заставляет зрителя почувствовать скрытую, на первый взгляд, динамику полотна. Интересно также и то, что благодаря энергичному движению Зефиров (слева) и нимфы (справа) сама Венера, поначалу кажущаяся самой статичной из всех героев, приобретает черты неустойчивости и зыбкости.</w:t>
      </w:r>
    </w:p>
    <w:p w14:paraId="1C544534" w14:textId="77777777" w:rsidR="00424986"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Пишет автор статьи и о гармонии между действующими лицами и окружающей их природе. Несмотря на то, что в «Весне» и «Рождении Венеры» природа кажется несколько условной, она тем не менее дышит «единым воздухом» с человеком. Это проявляется, в частности, в согласованности цветовой палитры (между тем как приписаны герои, их одежды с одной стороны и природа с другой), в том, что природа как бы обрамляет жизнь героев, не вытесняя, а наоборот выдвигая их на передний план своей условностью и даже порой трафаретностью.</w:t>
      </w:r>
    </w:p>
    <w:p w14:paraId="78635A28" w14:textId="77777777" w:rsidR="00424986"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 xml:space="preserve">В целом, можно сказать, что статья Портновой позволяет проанализировать две знаменитые работы художника с точки зрения стилистических и композиционных особенностей. В то же время, есть определенные нюансы, которые несколько «размывают» общий смысл текста: так, к примеру, автор упоминает влияние искусства танца на композиционную </w:t>
      </w:r>
      <w:r w:rsidRPr="00424986">
        <w:rPr>
          <w:rFonts w:ascii="Times New Roman" w:hAnsi="Times New Roman" w:cs="Times New Roman"/>
          <w:sz w:val="28"/>
          <w:szCs w:val="28"/>
        </w:rPr>
        <w:lastRenderedPageBreak/>
        <w:t>организацию пространства в «Весне», но при этом не приводит конкретных примеров из истории танца, иллюстрирующих данную точку зрения.</w:t>
      </w:r>
    </w:p>
    <w:p w14:paraId="4BE4A4EF" w14:textId="1383C5E2" w:rsidR="00166DDC" w:rsidRDefault="00166DDC" w:rsidP="00424986">
      <w:pPr>
        <w:spacing w:line="360" w:lineRule="auto"/>
        <w:ind w:firstLine="720"/>
        <w:jc w:val="both"/>
        <w:rPr>
          <w:rFonts w:ascii="Times New Roman" w:hAnsi="Times New Roman" w:cs="Times New Roman"/>
          <w:sz w:val="28"/>
          <w:szCs w:val="28"/>
        </w:rPr>
      </w:pPr>
      <w:r w:rsidRPr="00424986">
        <w:rPr>
          <w:rFonts w:ascii="Times New Roman" w:hAnsi="Times New Roman" w:cs="Times New Roman"/>
          <w:sz w:val="28"/>
          <w:szCs w:val="28"/>
        </w:rPr>
        <w:t xml:space="preserve">Исследовательница </w:t>
      </w:r>
      <w:r w:rsidR="00E96EDB">
        <w:rPr>
          <w:rFonts w:ascii="Times New Roman" w:hAnsi="Times New Roman" w:cs="Times New Roman"/>
          <w:sz w:val="28"/>
          <w:szCs w:val="28"/>
        </w:rPr>
        <w:t>пишет</w:t>
      </w:r>
      <w:r w:rsidRPr="00424986">
        <w:rPr>
          <w:rFonts w:ascii="Times New Roman" w:hAnsi="Times New Roman" w:cs="Times New Roman"/>
          <w:sz w:val="28"/>
          <w:szCs w:val="28"/>
        </w:rPr>
        <w:t xml:space="preserve"> и о придворном этикете, и снова не дает никаких пояснений относительно того, какое поведение было свойственно для современников художника, в чем заключалась особенность придворных манер. Автор лишь вскользь упоминает о триумфах, проводившихся во владениях Медичи, опять же не давая никаких конкретных тому примеров.</w:t>
      </w:r>
    </w:p>
    <w:p w14:paraId="5426A969" w14:textId="7FE120C8" w:rsidR="00F83CE1" w:rsidRDefault="005B0B7F" w:rsidP="00424986">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Мы плавно подошли к окончанию обширного раздела</w:t>
      </w:r>
      <w:r w:rsidR="00C92D01">
        <w:rPr>
          <w:rFonts w:ascii="Times New Roman" w:hAnsi="Times New Roman" w:cs="Times New Roman"/>
          <w:sz w:val="28"/>
          <w:szCs w:val="28"/>
        </w:rPr>
        <w:t xml:space="preserve"> и теперь можем подвести следующие </w:t>
      </w:r>
      <w:r w:rsidR="00C92D01" w:rsidRPr="00F83CE1">
        <w:rPr>
          <w:rFonts w:ascii="Times New Roman" w:hAnsi="Times New Roman" w:cs="Times New Roman"/>
          <w:b/>
          <w:sz w:val="28"/>
          <w:szCs w:val="28"/>
        </w:rPr>
        <w:t>выводы</w:t>
      </w:r>
      <w:r w:rsidR="00F83CE1">
        <w:rPr>
          <w:rFonts w:ascii="Times New Roman" w:hAnsi="Times New Roman" w:cs="Times New Roman"/>
          <w:sz w:val="28"/>
          <w:szCs w:val="28"/>
        </w:rPr>
        <w:t>.</w:t>
      </w:r>
    </w:p>
    <w:p w14:paraId="1AA7C7D8" w14:textId="77777777" w:rsidR="00492449" w:rsidRDefault="00F83CE1" w:rsidP="00492449">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В данной главе</w:t>
      </w:r>
      <w:r w:rsidR="005B0B7F">
        <w:rPr>
          <w:rFonts w:ascii="Times New Roman" w:hAnsi="Times New Roman" w:cs="Times New Roman"/>
          <w:sz w:val="28"/>
          <w:szCs w:val="28"/>
        </w:rPr>
        <w:t xml:space="preserve"> нами были рассмотрены так называемые авторы-интеллектуалы, то есть искусствоведы, чьи работы представляют собой некий диалог между искусством кватроченто (в лице Боттичел</w:t>
      </w:r>
      <w:r w:rsidR="00B43B57">
        <w:rPr>
          <w:rFonts w:ascii="Times New Roman" w:hAnsi="Times New Roman" w:cs="Times New Roman"/>
          <w:sz w:val="28"/>
          <w:szCs w:val="28"/>
        </w:rPr>
        <w:t>ли) и различными теориями, выведенными в ходе как зарубежных, так и отечественных исследований. Так иконологический подход к творчеству Боттичелли прослеживается в работах А. Варбурга, Э. Панофского и Г. Дунаева, культурологический в трудах И. Даниловой, поэтический в лице А. Степанова и А. Рыкова</w:t>
      </w:r>
      <w:r w:rsidR="00841EE9">
        <w:rPr>
          <w:rFonts w:ascii="Times New Roman" w:hAnsi="Times New Roman" w:cs="Times New Roman"/>
          <w:sz w:val="28"/>
          <w:szCs w:val="28"/>
        </w:rPr>
        <w:t xml:space="preserve">, </w:t>
      </w:r>
      <w:r>
        <w:rPr>
          <w:rFonts w:ascii="Times New Roman" w:hAnsi="Times New Roman" w:cs="Times New Roman"/>
          <w:sz w:val="28"/>
          <w:szCs w:val="28"/>
        </w:rPr>
        <w:t xml:space="preserve">и, наконец, </w:t>
      </w:r>
      <w:r w:rsidR="00841EE9">
        <w:rPr>
          <w:rFonts w:ascii="Times New Roman" w:hAnsi="Times New Roman" w:cs="Times New Roman"/>
          <w:sz w:val="28"/>
          <w:szCs w:val="28"/>
        </w:rPr>
        <w:t>аналитический в статьях</w:t>
      </w:r>
      <w:r w:rsidR="00B43B57">
        <w:rPr>
          <w:rFonts w:ascii="Times New Roman" w:hAnsi="Times New Roman" w:cs="Times New Roman"/>
          <w:sz w:val="28"/>
          <w:szCs w:val="28"/>
        </w:rPr>
        <w:t xml:space="preserve"> А. Баранова</w:t>
      </w:r>
      <w:r w:rsidR="00841EE9">
        <w:rPr>
          <w:rFonts w:ascii="Times New Roman" w:hAnsi="Times New Roman" w:cs="Times New Roman"/>
          <w:sz w:val="28"/>
          <w:szCs w:val="28"/>
        </w:rPr>
        <w:t xml:space="preserve"> и Т. Портновой</w:t>
      </w:r>
      <w:r w:rsidR="00B43B57">
        <w:rPr>
          <w:rFonts w:ascii="Times New Roman" w:hAnsi="Times New Roman" w:cs="Times New Roman"/>
          <w:sz w:val="28"/>
          <w:szCs w:val="28"/>
        </w:rPr>
        <w:t>.</w:t>
      </w:r>
    </w:p>
    <w:p w14:paraId="6EED8AE5" w14:textId="77777777" w:rsidR="00492449" w:rsidRDefault="00492449" w:rsidP="00492449">
      <w:pPr>
        <w:spacing w:line="360" w:lineRule="auto"/>
        <w:ind w:firstLine="720"/>
        <w:jc w:val="both"/>
        <w:rPr>
          <w:rFonts w:ascii="Times New Roman" w:hAnsi="Times New Roman" w:cs="Times New Roman"/>
          <w:sz w:val="28"/>
          <w:szCs w:val="28"/>
        </w:rPr>
      </w:pPr>
    </w:p>
    <w:p w14:paraId="29F668C1" w14:textId="77777777" w:rsidR="00492449" w:rsidRDefault="00492449" w:rsidP="00492449">
      <w:pPr>
        <w:spacing w:line="360" w:lineRule="auto"/>
        <w:ind w:firstLine="720"/>
        <w:jc w:val="both"/>
        <w:rPr>
          <w:rFonts w:ascii="Times New Roman" w:hAnsi="Times New Roman" w:cs="Times New Roman"/>
          <w:sz w:val="28"/>
          <w:szCs w:val="28"/>
        </w:rPr>
      </w:pPr>
    </w:p>
    <w:p w14:paraId="6D1D8DCD" w14:textId="77777777" w:rsidR="00492449" w:rsidRDefault="00492449" w:rsidP="00492449">
      <w:pPr>
        <w:spacing w:line="360" w:lineRule="auto"/>
        <w:ind w:firstLine="720"/>
        <w:jc w:val="both"/>
        <w:rPr>
          <w:rFonts w:ascii="Times New Roman" w:hAnsi="Times New Roman" w:cs="Times New Roman"/>
          <w:sz w:val="28"/>
          <w:szCs w:val="28"/>
        </w:rPr>
      </w:pPr>
    </w:p>
    <w:p w14:paraId="21D5DB93" w14:textId="77777777" w:rsidR="00492449" w:rsidRDefault="00492449" w:rsidP="00492449">
      <w:pPr>
        <w:spacing w:line="360" w:lineRule="auto"/>
        <w:ind w:firstLine="720"/>
        <w:jc w:val="both"/>
        <w:rPr>
          <w:rFonts w:ascii="Times New Roman" w:hAnsi="Times New Roman" w:cs="Times New Roman"/>
          <w:sz w:val="28"/>
          <w:szCs w:val="28"/>
        </w:rPr>
      </w:pPr>
    </w:p>
    <w:p w14:paraId="245551AC" w14:textId="77777777" w:rsidR="00492449" w:rsidRDefault="00492449" w:rsidP="00492449">
      <w:pPr>
        <w:spacing w:line="360" w:lineRule="auto"/>
        <w:ind w:firstLine="720"/>
        <w:jc w:val="both"/>
        <w:rPr>
          <w:rFonts w:ascii="Times New Roman" w:hAnsi="Times New Roman" w:cs="Times New Roman"/>
          <w:sz w:val="28"/>
          <w:szCs w:val="28"/>
        </w:rPr>
      </w:pPr>
    </w:p>
    <w:p w14:paraId="782B00F5" w14:textId="77777777" w:rsidR="00492449" w:rsidRDefault="00492449" w:rsidP="00492449">
      <w:pPr>
        <w:spacing w:line="360" w:lineRule="auto"/>
        <w:ind w:firstLine="720"/>
        <w:jc w:val="both"/>
        <w:rPr>
          <w:rFonts w:ascii="Times New Roman" w:hAnsi="Times New Roman" w:cs="Times New Roman"/>
          <w:sz w:val="28"/>
          <w:szCs w:val="28"/>
        </w:rPr>
      </w:pPr>
    </w:p>
    <w:p w14:paraId="24D0B02A" w14:textId="77777777" w:rsidR="00492449" w:rsidRDefault="00492449" w:rsidP="00492449">
      <w:pPr>
        <w:spacing w:line="360" w:lineRule="auto"/>
        <w:ind w:firstLine="720"/>
        <w:jc w:val="both"/>
        <w:rPr>
          <w:rFonts w:ascii="Times New Roman" w:hAnsi="Times New Roman" w:cs="Times New Roman"/>
          <w:sz w:val="28"/>
          <w:szCs w:val="28"/>
        </w:rPr>
      </w:pPr>
    </w:p>
    <w:p w14:paraId="10A984A3" w14:textId="77777777" w:rsidR="00492449" w:rsidRDefault="00492449" w:rsidP="00492449">
      <w:pPr>
        <w:spacing w:line="360" w:lineRule="auto"/>
        <w:ind w:firstLine="720"/>
        <w:jc w:val="both"/>
        <w:rPr>
          <w:rFonts w:ascii="Times New Roman" w:hAnsi="Times New Roman" w:cs="Times New Roman"/>
          <w:sz w:val="28"/>
          <w:szCs w:val="28"/>
        </w:rPr>
      </w:pPr>
    </w:p>
    <w:p w14:paraId="3F928863" w14:textId="492FDDB1" w:rsidR="00F447A2" w:rsidRPr="00005C6D" w:rsidRDefault="00492449" w:rsidP="0004140A">
      <w:pPr>
        <w:pStyle w:val="Heading1"/>
        <w:spacing w:line="360" w:lineRule="auto"/>
        <w:jc w:val="both"/>
      </w:pPr>
      <w:bookmarkStart w:id="6" w:name="_Toc135595607"/>
      <w:r w:rsidRPr="00005C6D">
        <w:lastRenderedPageBreak/>
        <w:t xml:space="preserve">Глава </w:t>
      </w:r>
      <w:r w:rsidRPr="00005C6D">
        <w:rPr>
          <w:lang w:val="en-US"/>
        </w:rPr>
        <w:t>VI</w:t>
      </w:r>
      <w:r w:rsidRPr="00005C6D">
        <w:t>. Боттичелли и отечественная культура и искусство в прошлом и настоящем. Модный и массовый Боттичелли</w:t>
      </w:r>
      <w:bookmarkEnd w:id="6"/>
      <w:r w:rsidRPr="00005C6D">
        <w:t xml:space="preserve"> </w:t>
      </w:r>
    </w:p>
    <w:p w14:paraId="06915BBA" w14:textId="77777777" w:rsidR="0004140A" w:rsidRPr="0004140A" w:rsidRDefault="0004140A" w:rsidP="0004140A"/>
    <w:p w14:paraId="1178B515" w14:textId="2D2FA530" w:rsidR="0004140A" w:rsidRPr="002B1B93" w:rsidRDefault="00F447A2" w:rsidP="002B1B93">
      <w:pPr>
        <w:pStyle w:val="Heading2"/>
        <w:spacing w:line="360" w:lineRule="auto"/>
        <w:jc w:val="both"/>
        <w:rPr>
          <w:rFonts w:ascii="Times New Roman" w:hAnsi="Times New Roman" w:cs="Times New Roman"/>
          <w:i/>
          <w:color w:val="000000" w:themeColor="text1"/>
          <w:sz w:val="28"/>
          <w:szCs w:val="28"/>
        </w:rPr>
      </w:pPr>
      <w:bookmarkStart w:id="7" w:name="_Toc135595608"/>
      <w:r w:rsidRPr="0004140A">
        <w:rPr>
          <w:rFonts w:ascii="Times New Roman" w:hAnsi="Times New Roman" w:cs="Times New Roman"/>
          <w:i/>
          <w:color w:val="000000" w:themeColor="text1"/>
          <w:sz w:val="28"/>
          <w:szCs w:val="28"/>
        </w:rPr>
        <w:t>Популярные издания. От литературных очерков к кофе-тэйбл</w:t>
      </w:r>
      <w:r w:rsidR="00CB6849">
        <w:rPr>
          <w:rFonts w:ascii="Times New Roman" w:hAnsi="Times New Roman" w:cs="Times New Roman"/>
          <w:i/>
          <w:color w:val="000000" w:themeColor="text1"/>
          <w:sz w:val="28"/>
          <w:szCs w:val="28"/>
        </w:rPr>
        <w:t>-литературе. Сайты о Боттичелли</w:t>
      </w:r>
      <w:bookmarkEnd w:id="7"/>
    </w:p>
    <w:p w14:paraId="75E0CB02" w14:textId="77777777" w:rsidR="00F447A2" w:rsidRPr="00D6530B" w:rsidRDefault="00F447A2" w:rsidP="00F447A2">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 xml:space="preserve">В данный раздел можно поместить совершенно различные очерки/книги, альбомы. содержащие информацию о Сандро Боттичелли и не попадающие под определение «академическая литература». Приведенный в данной главе список работ не является исчерпывающим, при желании можно найти и другие подобные публикации. Главная задача текущей главы показать общий принцип, по которому строятся книги/очерки, попадающие под определение «популярная литература». </w:t>
      </w:r>
    </w:p>
    <w:p w14:paraId="4BD9093B" w14:textId="77777777" w:rsidR="00F447A2" w:rsidRPr="00D6530B" w:rsidRDefault="00F447A2" w:rsidP="00F447A2">
      <w:pPr>
        <w:spacing w:line="360" w:lineRule="auto"/>
        <w:ind w:firstLine="720"/>
        <w:jc w:val="both"/>
        <w:rPr>
          <w:rFonts w:ascii="Times New Roman" w:hAnsi="Times New Roman" w:cs="Times New Roman"/>
          <w:sz w:val="28"/>
          <w:szCs w:val="28"/>
        </w:rPr>
      </w:pPr>
      <w:r w:rsidRPr="00D6530B">
        <w:rPr>
          <w:rFonts w:ascii="Times New Roman" w:hAnsi="Times New Roman" w:cs="Times New Roman"/>
          <w:b/>
          <w:sz w:val="28"/>
          <w:szCs w:val="28"/>
        </w:rPr>
        <w:t xml:space="preserve">Книга из серии «Великие художники мира» </w:t>
      </w:r>
      <w:r w:rsidRPr="00D6530B">
        <w:rPr>
          <w:rFonts w:ascii="Times New Roman" w:hAnsi="Times New Roman" w:cs="Times New Roman"/>
          <w:sz w:val="28"/>
          <w:szCs w:val="28"/>
        </w:rPr>
        <w:t xml:space="preserve">(издание 2014 года), посвященная творчеству флорентинского мастера, предназначена для широкого круга читателей. В ней в общих чертах прослеживается творческий путь мастера, приводятся иллюстрации, но в целом, это скорее не глубокое проникновение в суть феномена «Сандро Боттичелли», а лишь некоторое поверхностное знакомство с работами художника. В книге прослеживается четкая хронология событий «детство-молодость-юность-зрелось», подчёркивается влияние Боттичелли на прерафаэлитов, а также уделяется внимание периоду расцвета творчества итальянского мастера, когда художник, будучи уже знакомым с могущественным семейством Медичи, создает свои лучше работы. Несмотря на некоторую шаблонность подачи материала, автор книги тем не менее обращает внимание на некоторые весьма важные особенности творчества мастера. В частности отмечается, что Боттичелли создает ровное, почти не дающего теней, освещения на своих полотнах. В этом прослеживается, как пишет автор, влияние одного из учителей Боттичелли – Фра Филиппо Липпи. Вообще последний во многом повлиял на нашего живописца. Эти повернутые в три четверти к зрителю лица, драпировки и склонность к детальной проработке образов. Еще один важный </w:t>
      </w:r>
      <w:r w:rsidRPr="00D6530B">
        <w:rPr>
          <w:rFonts w:ascii="Times New Roman" w:hAnsi="Times New Roman" w:cs="Times New Roman"/>
          <w:sz w:val="28"/>
          <w:szCs w:val="28"/>
        </w:rPr>
        <w:lastRenderedPageBreak/>
        <w:t>мастер, оказавший влияние на Боттичелли – это конечно же Андреа Верроккьо с его дотошной проработкой линий и аналитическим подходом к живописи.</w:t>
      </w:r>
    </w:p>
    <w:p w14:paraId="6043FFDD" w14:textId="77777777" w:rsidR="00F447A2" w:rsidRPr="00D6530B" w:rsidRDefault="00F447A2" w:rsidP="00F447A2">
      <w:pPr>
        <w:spacing w:line="360" w:lineRule="auto"/>
        <w:jc w:val="both"/>
        <w:rPr>
          <w:rFonts w:ascii="Times New Roman" w:hAnsi="Times New Roman" w:cs="Times New Roman"/>
          <w:sz w:val="28"/>
          <w:szCs w:val="28"/>
        </w:rPr>
      </w:pPr>
      <w:r w:rsidRPr="00D6530B">
        <w:rPr>
          <w:rFonts w:ascii="Times New Roman" w:hAnsi="Times New Roman" w:cs="Times New Roman"/>
          <w:sz w:val="28"/>
          <w:szCs w:val="28"/>
        </w:rPr>
        <w:t xml:space="preserve"> </w:t>
      </w:r>
      <w:r w:rsidRPr="00D6530B">
        <w:rPr>
          <w:rFonts w:ascii="Times New Roman" w:hAnsi="Times New Roman" w:cs="Times New Roman"/>
          <w:sz w:val="28"/>
          <w:szCs w:val="28"/>
        </w:rPr>
        <w:tab/>
        <w:t xml:space="preserve">И тем не менее, несмотря на огромное влияние, которое оба знаменитых мастера, Липпи и Верроккьо, оказали на Боттичелли, последнему удалось выработать свой уникальный стиль, отличающийся легкостью, некоторой задумчивостью и бесконечной поэтичностью образов, пропитанной настроением тихой грусти. Героев Боттичелли больше интересует свой внутренний мир, свои мысли и чувства. Может быть, поэтому они кажутся нам такими сонными и вялыми, как говорил еще Александр Бенуа? </w:t>
      </w:r>
    </w:p>
    <w:p w14:paraId="2BBB9C8D" w14:textId="77777777" w:rsidR="00F447A2" w:rsidRPr="00D6530B" w:rsidRDefault="00F447A2" w:rsidP="00F447A2">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Даже когда персонажи с полотен итальянского мастера смотрят прямо на нас, они словно бы не с нами, а где-то далеко, в неведомых далях. Художнику удается передать духовную жизнь своих персонажей. Особенно остро это ощущаешь, когда всматриваешься в созданные им портреты. Боттичелли разворачивает своих персонажей в ракурс три четверти, создает их подгрудное изображение. Мастер как бы смещает фокус нашего внимания, заставляя нас более пристально всматриваться в лица героев, пытаться понять, что это были за личности.</w:t>
      </w:r>
      <w:r w:rsidRPr="00D6530B">
        <w:rPr>
          <w:rStyle w:val="FootnoteReference"/>
          <w:rFonts w:ascii="Times New Roman" w:hAnsi="Times New Roman" w:cs="Times New Roman"/>
          <w:sz w:val="28"/>
          <w:szCs w:val="28"/>
        </w:rPr>
        <w:footnoteReference w:id="100"/>
      </w:r>
    </w:p>
    <w:p w14:paraId="577189D7" w14:textId="77777777" w:rsidR="00F447A2" w:rsidRPr="00D6530B" w:rsidRDefault="00F447A2" w:rsidP="00F447A2">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 xml:space="preserve">Несколько напоминает проанализированную нами только что </w:t>
      </w:r>
      <w:r w:rsidRPr="00ED41BC">
        <w:rPr>
          <w:rFonts w:ascii="Times New Roman" w:hAnsi="Times New Roman" w:cs="Times New Roman"/>
          <w:b/>
          <w:sz w:val="28"/>
          <w:szCs w:val="28"/>
        </w:rPr>
        <w:t>книгу</w:t>
      </w:r>
      <w:r w:rsidRPr="00D6530B">
        <w:rPr>
          <w:rFonts w:ascii="Times New Roman" w:hAnsi="Times New Roman" w:cs="Times New Roman"/>
          <w:sz w:val="28"/>
          <w:szCs w:val="28"/>
        </w:rPr>
        <w:t xml:space="preserve"> и другая работа о Боттичелли,</w:t>
      </w:r>
      <w:r w:rsidRPr="00ED41BC">
        <w:rPr>
          <w:rFonts w:ascii="Times New Roman" w:hAnsi="Times New Roman" w:cs="Times New Roman"/>
          <w:b/>
          <w:sz w:val="28"/>
          <w:szCs w:val="28"/>
        </w:rPr>
        <w:t xml:space="preserve"> подготовленная издательством «Директ-Медиа» (составитель М. Гордеева).</w:t>
      </w:r>
      <w:r w:rsidRPr="00D6530B">
        <w:rPr>
          <w:rFonts w:ascii="Times New Roman" w:hAnsi="Times New Roman" w:cs="Times New Roman"/>
          <w:sz w:val="28"/>
          <w:szCs w:val="28"/>
        </w:rPr>
        <w:t xml:space="preserve"> Подход, в целом, тот же. Материал организован в хронологическом порядке. Последовательно разбираются работы Боттичелли, написанные в разные периоды жизни мастера. Автор отмечает, что от своих учителей Боттичелли научился виртуозному владению линии (от Филиппо Липпи) и созданию атмосферы посредством световоздушной моделировки (от Верроккьо). </w:t>
      </w:r>
    </w:p>
    <w:p w14:paraId="6B82A0D6" w14:textId="49B5BAD2" w:rsidR="00D6530B" w:rsidRDefault="00F447A2" w:rsidP="00D6530B">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Отмечается, в частности, влияние Ве</w:t>
      </w:r>
      <w:r w:rsidR="002910F3">
        <w:rPr>
          <w:rFonts w:ascii="Times New Roman" w:hAnsi="Times New Roman" w:cs="Times New Roman"/>
          <w:sz w:val="28"/>
          <w:szCs w:val="28"/>
        </w:rPr>
        <w:t>рроккьо</w:t>
      </w:r>
      <w:r w:rsidRPr="00D6530B">
        <w:rPr>
          <w:rFonts w:ascii="Times New Roman" w:hAnsi="Times New Roman" w:cs="Times New Roman"/>
          <w:sz w:val="28"/>
          <w:szCs w:val="28"/>
        </w:rPr>
        <w:t xml:space="preserve"> при трактовке складок одежды, поистине ювелирной отделке деталей интерьера и, в целом, общей </w:t>
      </w:r>
      <w:r w:rsidRPr="00D6530B">
        <w:rPr>
          <w:rFonts w:ascii="Times New Roman" w:hAnsi="Times New Roman" w:cs="Times New Roman"/>
          <w:sz w:val="28"/>
          <w:szCs w:val="28"/>
        </w:rPr>
        <w:lastRenderedPageBreak/>
        <w:t>моделировки фигуры на картине «Сила» (1470). Интересно, что данная работа как раз очень показательна – здесь хорошо заметен авторский стиль, который, несмотря на стремление к подражанию технике Ве</w:t>
      </w:r>
      <w:r w:rsidR="00005D58">
        <w:rPr>
          <w:rFonts w:ascii="Times New Roman" w:hAnsi="Times New Roman" w:cs="Times New Roman"/>
          <w:sz w:val="28"/>
          <w:szCs w:val="28"/>
        </w:rPr>
        <w:t>рроккьо</w:t>
      </w:r>
      <w:r w:rsidRPr="00D6530B">
        <w:rPr>
          <w:rFonts w:ascii="Times New Roman" w:hAnsi="Times New Roman" w:cs="Times New Roman"/>
          <w:sz w:val="28"/>
          <w:szCs w:val="28"/>
        </w:rPr>
        <w:t xml:space="preserve">, явно проступает. Женская фигура, восседающая на троне со скипетром в руках, должна олицетворять собой могущество и власть, но нам почему-то кажется, что ей неловко на этом большом, богато украшенном сиденье, она вот-вот встанет и уйдет. Впечатление некоторой неловкости и скованности еще более усиливается, когда мы обращаем внимание на лицо героини – оно повернуто в сторону от зрителя, взгляд у «Силы» задумчивый и отрешенный. Она как будто бы за тысячу миль от нас. Можно подумать, что она так философски размышляет о том, что такое эта сила, каковы пределы и возможности этой силы. Но есть в этом взгляде есть и нечто иное, некая погруженность в себя, в свой внутренний мир. Предельная отрешенность и безмятежный покой. Облачись наша героиня в другой наряд – и вот перед нами образ легкий и поэтичный. </w:t>
      </w:r>
    </w:p>
    <w:p w14:paraId="62205A31" w14:textId="77777777" w:rsidR="00D6530B" w:rsidRDefault="00F447A2" w:rsidP="00D6530B">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Автор также упоминает о том, что Боттичелли, как и многие и многие другие художники того времени часто изображал своих современников – как правило знакомых и влиятельных людей на своих работах. Так в «Поклонении волхвов» (около 1473 г.) в центре, рядом с фигурой Девы Марии изображен старец, поклоняющийся ей и младенцу Иисусу, это не кто иной как Козимо Медичи. Боттичелли также изобразил себя самого в правой части картины, а также Лоренцо Великолепный (слева). Братья Джованни и Пьеро также изображены в образе коленопреклоненных волхвов.</w:t>
      </w:r>
      <w:r w:rsidRPr="00D6530B">
        <w:rPr>
          <w:rStyle w:val="FootnoteReference"/>
          <w:rFonts w:ascii="Times New Roman" w:hAnsi="Times New Roman" w:cs="Times New Roman"/>
          <w:sz w:val="28"/>
          <w:szCs w:val="28"/>
        </w:rPr>
        <w:footnoteReference w:id="101"/>
      </w:r>
    </w:p>
    <w:p w14:paraId="46A8C040" w14:textId="77777777" w:rsidR="009769D9"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 xml:space="preserve">Семейство Медичи, в целом, оказало значительно влияние на развитие карьеры Боттичелли. Художник пользовался особым расположением членов семейства и выполнял по поручению Лоренцо Медичи особые заказы. Так мастеру была поручена роспись и украшение роскошной виллы Медичи в </w:t>
      </w:r>
      <w:r w:rsidRPr="00D6530B">
        <w:rPr>
          <w:rFonts w:ascii="Times New Roman" w:hAnsi="Times New Roman" w:cs="Times New Roman"/>
          <w:sz w:val="28"/>
          <w:szCs w:val="28"/>
        </w:rPr>
        <w:lastRenderedPageBreak/>
        <w:t>Кастелло. Как раз к этому периоду и относится создание «Весны» и «Рождения Венеры».</w:t>
      </w:r>
    </w:p>
    <w:p w14:paraId="7A621A87" w14:textId="77777777" w:rsidR="009769D9"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Автор обращает внимание читателей на то, что Боттичелли очень внимателен к деталям. Так в «Рождении Венеры» художник придумывает различные прически для своих героинь: у одной волосы распущены и легкой волной ниспадают с плеч, у другой -  тщательно убраны и заплетены в «сложные» косы. А какое разнообразие цветочных мотивов! Художник не поленился изобразить десятки цветов, произрастающих в различных областях Флоренции с марта по май. Гордеева пишет: «В одном только венке Флоры, а также в ее ожерелье изображены васильки, маргаритки, чемерица, ландыши, незабудки, листья мирта, барвинки, цветы граната, мак, лютики, цветы и ягоды земляники, фиалка».</w:t>
      </w:r>
      <w:r w:rsidRPr="00D6530B">
        <w:rPr>
          <w:rStyle w:val="FootnoteReference"/>
          <w:rFonts w:ascii="Times New Roman" w:hAnsi="Times New Roman" w:cs="Times New Roman"/>
          <w:sz w:val="28"/>
          <w:szCs w:val="28"/>
        </w:rPr>
        <w:footnoteReference w:id="102"/>
      </w:r>
    </w:p>
    <w:p w14:paraId="61EF345F" w14:textId="77777777" w:rsidR="009769D9"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 xml:space="preserve">Особо упоминает автор также и многофигурные работы Боттичелли, выполненные для Сикстинской капеллы: «Три искушения Христа», «Юность Моисея», «Наказание восставших левитов». Сложные, разбитые на несколько различных эпизодов, почти перегруженные композиционно работы тем не менее вполне отвечают манере Боттичелли. В них автор вновь проявляет изобретательность в изображении различных сцен и эпизодов. Герои то облачены в современные художнику одежды, как в «Трех искушениях Христа», то в одеяния современные эпохе мастера (в «Юности Моисея»). </w:t>
      </w:r>
    </w:p>
    <w:p w14:paraId="3AE55A02" w14:textId="77777777" w:rsidR="009769D9"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 xml:space="preserve">Боттичелли тщательно прописывает архитектуру (городские постройки на фреске «Юность Моисея» и арку, напоминающую арку Константина на фреске «Наказание левитов»), а вот ландшафт у него по-прежнему условен (отдельные деревца и довольно скудная растительность). Изображает мастер и различные типажи лиц – показанных зрителю как анфас, так и в профиль. Делаются попытки и к как можно более достоверной передаче различных эмоций – страха, гнева, как на работах «Юность Моисея» и «Наказание </w:t>
      </w:r>
      <w:r w:rsidRPr="00D6530B">
        <w:rPr>
          <w:rFonts w:ascii="Times New Roman" w:hAnsi="Times New Roman" w:cs="Times New Roman"/>
          <w:sz w:val="28"/>
          <w:szCs w:val="28"/>
        </w:rPr>
        <w:lastRenderedPageBreak/>
        <w:t>левитов», но, в целом, лица всех персонажей фрески отличает некоторая отрешенность, то тут, то там сквозящая в созданных художником образах.</w:t>
      </w:r>
    </w:p>
    <w:p w14:paraId="49397B04" w14:textId="77777777" w:rsidR="009769D9"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b/>
          <w:sz w:val="28"/>
          <w:szCs w:val="28"/>
        </w:rPr>
        <w:t>Издание «Боттичелли» (2008 год) авторов Н. Майоровой и Г. Скокова,</w:t>
      </w:r>
      <w:r w:rsidRPr="003C2DBD">
        <w:rPr>
          <w:rStyle w:val="FootnoteReference"/>
          <w:rFonts w:ascii="Times New Roman" w:hAnsi="Times New Roman" w:cs="Times New Roman"/>
          <w:sz w:val="28"/>
          <w:szCs w:val="28"/>
        </w:rPr>
        <w:footnoteReference w:id="103"/>
      </w:r>
      <w:r w:rsidRPr="00D6530B">
        <w:rPr>
          <w:rFonts w:ascii="Times New Roman" w:hAnsi="Times New Roman" w:cs="Times New Roman"/>
          <w:sz w:val="28"/>
          <w:szCs w:val="28"/>
        </w:rPr>
        <w:t xml:space="preserve"> в целом, мало отличается от других, анализированных прежде книг, посвященных мастеру, за исключением, пожалуй, того, что авторы вновь говорят об особом тревожном переживании, отличающим творчество Боттичелли. В целом, авторы добросовестно излагают различные факты биографии художника, в книге также приводятся репродукции работ художника довольно хорошего качества. Интересна мысль об одиночестве героев, авторы считают, что их балансирование на грани привычного бытия и сумеречного существования – является характерной чертой творчества мастера. Одиноки мадонны с младенцами, одинок святой Себастьян, наконец, бесконечно одинок как будто бы и сам Боттичелли, чье лицо со спокойным, сосредоточенным взором глядит на нас с полотна «Поклонение волхвов». Тревожность, о которой шла речь ранее, ощущают авторы книги и в темноте таинственной рощи, в которой находятся все действующие лица «Весны». Даже свет, сквозящий в «прорывах» в небо и «ландшафтных вставках», виднеющихся между кронами деревьев, представляется им (авторам) призрачным и «неверным».</w:t>
      </w:r>
    </w:p>
    <w:p w14:paraId="69FAB831" w14:textId="77777777" w:rsidR="009769D9"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Приведенные выше публикации довольно типично организованы. В них сначала приводится краткая биография художника, а затем выделяются отдельные работы, в которых отдельное внимание уделяется композиции, цветовой палитре и представленным героям. Все очень шаблонно и предсказуемо. Не предпринимается никаких попыток провести более глубокий анализ с привлечением других исследований. Но что более всего удручает в такого рода печатной продукции, так это ужасное качество приведённых репродукций работ Боттичелли, совершенно искажающих восприятие отдельных шедевров художника.</w:t>
      </w:r>
    </w:p>
    <w:p w14:paraId="4141404E" w14:textId="77777777" w:rsidR="005933B7"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lastRenderedPageBreak/>
        <w:t>Пишут о Боттичелли и</w:t>
      </w:r>
      <w:r w:rsidRPr="00D6530B">
        <w:rPr>
          <w:rFonts w:ascii="Times New Roman" w:hAnsi="Times New Roman" w:cs="Times New Roman"/>
          <w:b/>
          <w:sz w:val="28"/>
          <w:szCs w:val="28"/>
        </w:rPr>
        <w:t xml:space="preserve"> книги</w:t>
      </w:r>
      <w:r w:rsidRPr="00D6530B">
        <w:rPr>
          <w:rFonts w:ascii="Times New Roman" w:hAnsi="Times New Roman" w:cs="Times New Roman"/>
          <w:sz w:val="28"/>
          <w:szCs w:val="28"/>
        </w:rPr>
        <w:t xml:space="preserve">, предназначенные </w:t>
      </w:r>
      <w:r w:rsidRPr="00D6530B">
        <w:rPr>
          <w:rFonts w:ascii="Times New Roman" w:hAnsi="Times New Roman" w:cs="Times New Roman"/>
          <w:b/>
          <w:sz w:val="28"/>
          <w:szCs w:val="28"/>
        </w:rPr>
        <w:t xml:space="preserve">для </w:t>
      </w:r>
      <w:r w:rsidRPr="00D6530B">
        <w:rPr>
          <w:rFonts w:ascii="Times New Roman" w:hAnsi="Times New Roman" w:cs="Times New Roman"/>
          <w:sz w:val="28"/>
          <w:szCs w:val="28"/>
        </w:rPr>
        <w:t>совсем</w:t>
      </w:r>
      <w:r w:rsidRPr="00D6530B">
        <w:rPr>
          <w:rFonts w:ascii="Times New Roman" w:hAnsi="Times New Roman" w:cs="Times New Roman"/>
          <w:b/>
          <w:sz w:val="28"/>
          <w:szCs w:val="28"/>
        </w:rPr>
        <w:t xml:space="preserve"> юных читателей</w:t>
      </w:r>
      <w:r w:rsidRPr="00D6530B">
        <w:rPr>
          <w:rFonts w:ascii="Times New Roman" w:hAnsi="Times New Roman" w:cs="Times New Roman"/>
          <w:sz w:val="28"/>
          <w:szCs w:val="28"/>
        </w:rPr>
        <w:t xml:space="preserve">. Так, в серии «Исторический роман» выходит книга Елены Матвеевой, посвященная творчеству великого флорентийца. События жизни художника представлены в книге в виде рассказа, простого и понятного. Автор вкладывает в уста героев реплики, которые те могли бы произнести в предполагаемых обстоятельствах. </w:t>
      </w:r>
    </w:p>
    <w:p w14:paraId="3EA1C148" w14:textId="77777777" w:rsidR="005933B7"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 xml:space="preserve">В целом, события жизни и творческой биографии художника представлены последовательно, сюжет отдельных работ раскрывается в легкой и понятной манере. Некоторые эпизоды из жизни художника дополнительно иллюстрируется, что упрощает восприятие юными читателями основных эпизодов творчества художника. Присутствует даже некоторая интрига: книга начинается как бы с конца: вначале автор дает нам небольшой набросок внешности пожилого художника, погруженного в тяжелые думы (речь идет о позднем периоде творчества Боттичелли, после прихода к власти во Флоренции монаха-доминиканца Джироламо Савонаролы). </w:t>
      </w:r>
    </w:p>
    <w:p w14:paraId="37D802CD" w14:textId="5E80B41B" w:rsidR="009769D9" w:rsidRDefault="00F447A2" w:rsidP="009769D9">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 xml:space="preserve">Затем читателя  «переносят» к началу повествования, и погружают в молодые годы художника (грамотный прием удержания внимания, ведь юные читатели так и не понимают пока, в чем была причина скорби Боттичелли). Лишь в конце истории мы узнаем, что скорбные мысли были отчасти связаны с печальной кончиной монаха Савонаролы, оказавшего определённое влияние на позднее творчество художника. </w:t>
      </w:r>
      <w:r w:rsidR="00D67532" w:rsidRPr="00D6530B">
        <w:rPr>
          <w:rFonts w:ascii="Times New Roman" w:hAnsi="Times New Roman" w:cs="Times New Roman"/>
          <w:sz w:val="28"/>
          <w:szCs w:val="28"/>
        </w:rPr>
        <w:t>Савонарола по сути представляется в книге мучеником, несправедливо осужденным</w:t>
      </w:r>
      <w:r w:rsidR="00B179A7" w:rsidRPr="00D6530B">
        <w:rPr>
          <w:rFonts w:ascii="Times New Roman" w:hAnsi="Times New Roman" w:cs="Times New Roman"/>
          <w:sz w:val="28"/>
          <w:szCs w:val="28"/>
        </w:rPr>
        <w:t xml:space="preserve"> за свои убеждения</w:t>
      </w:r>
      <w:r w:rsidR="00D67532" w:rsidRPr="00D6530B">
        <w:rPr>
          <w:rFonts w:ascii="Times New Roman" w:hAnsi="Times New Roman" w:cs="Times New Roman"/>
          <w:sz w:val="28"/>
          <w:szCs w:val="28"/>
        </w:rPr>
        <w:t xml:space="preserve">, а Боттичелли предстает как художник, </w:t>
      </w:r>
      <w:r w:rsidR="00B179A7" w:rsidRPr="00D6530B">
        <w:rPr>
          <w:rFonts w:ascii="Times New Roman" w:hAnsi="Times New Roman" w:cs="Times New Roman"/>
          <w:sz w:val="28"/>
          <w:szCs w:val="28"/>
        </w:rPr>
        <w:t>проникнувшийся на позднем этапе своего творчества идеями монаха об отказе от роскоши и обращению к христианским истинам.</w:t>
      </w:r>
    </w:p>
    <w:p w14:paraId="333CA9BC" w14:textId="77777777" w:rsidR="005933B7" w:rsidRDefault="00F447A2" w:rsidP="005933B7">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В целом подобные издания, адресованные совсем юным читателям, способствуют популяризации творчества художника среди молодого поколения, что не может не радовать.</w:t>
      </w:r>
    </w:p>
    <w:p w14:paraId="422E04C7" w14:textId="77777777" w:rsidR="005933B7" w:rsidRDefault="00F447A2" w:rsidP="005933B7">
      <w:pPr>
        <w:spacing w:line="360" w:lineRule="auto"/>
        <w:ind w:firstLine="720"/>
        <w:jc w:val="both"/>
        <w:rPr>
          <w:rFonts w:ascii="Times New Roman" w:hAnsi="Times New Roman" w:cs="Times New Roman"/>
          <w:sz w:val="28"/>
          <w:szCs w:val="28"/>
        </w:rPr>
      </w:pPr>
      <w:r w:rsidRPr="00D6530B">
        <w:rPr>
          <w:rFonts w:ascii="Times New Roman" w:hAnsi="Times New Roman" w:cs="Times New Roman"/>
          <w:sz w:val="28"/>
          <w:szCs w:val="28"/>
        </w:rPr>
        <w:t xml:space="preserve">Наконец, в ряду работ, посвященных Боттичелли нельзя не упомянуть, хотя бы в двух словах </w:t>
      </w:r>
      <w:r w:rsidRPr="00D6530B">
        <w:rPr>
          <w:rFonts w:ascii="Times New Roman" w:hAnsi="Times New Roman" w:cs="Times New Roman"/>
          <w:b/>
          <w:sz w:val="28"/>
          <w:szCs w:val="28"/>
        </w:rPr>
        <w:t>альбомы</w:t>
      </w:r>
      <w:r w:rsidRPr="00D6530B">
        <w:rPr>
          <w:rFonts w:ascii="Times New Roman" w:hAnsi="Times New Roman" w:cs="Times New Roman"/>
          <w:sz w:val="28"/>
          <w:szCs w:val="28"/>
        </w:rPr>
        <w:t xml:space="preserve">. В них не приводится, как правило, больших </w:t>
      </w:r>
      <w:r w:rsidRPr="00D6530B">
        <w:rPr>
          <w:rFonts w:ascii="Times New Roman" w:hAnsi="Times New Roman" w:cs="Times New Roman"/>
          <w:sz w:val="28"/>
          <w:szCs w:val="28"/>
        </w:rPr>
        <w:lastRenderedPageBreak/>
        <w:t>программных исследований творчества художника. Единственная их цель – наглядно показать, продемонстрировать работы мастера. Подобного рода публикации содержат репродукции художника, выполненные в высоком разрешении. В качестве примеров можно привести «Мадонны» Боттичелли (2013), автор Е. Милюгина; альбом «Сандро Боттичелли» (2014), составитель А. Астахов; «Сандро Боттичелли (альбом)» (2010), составитель В. Жабцев  и  так далее.</w:t>
      </w:r>
    </w:p>
    <w:p w14:paraId="7FE3BDED" w14:textId="70E4F776" w:rsidR="00B179A7" w:rsidRDefault="00B179A7" w:rsidP="005933B7">
      <w:pPr>
        <w:spacing w:line="360" w:lineRule="auto"/>
        <w:ind w:firstLine="720"/>
        <w:jc w:val="both"/>
        <w:rPr>
          <w:rFonts w:ascii="Times New Roman" w:hAnsi="Times New Roman" w:cs="Times New Roman"/>
          <w:sz w:val="28"/>
          <w:szCs w:val="28"/>
          <w:lang w:val="en-US"/>
        </w:rPr>
      </w:pPr>
      <w:r w:rsidRPr="00D6530B">
        <w:rPr>
          <w:rFonts w:ascii="Times New Roman" w:hAnsi="Times New Roman" w:cs="Times New Roman"/>
          <w:sz w:val="28"/>
          <w:szCs w:val="28"/>
        </w:rPr>
        <w:t xml:space="preserve">После краткого ознакомления </w:t>
      </w:r>
      <w:r w:rsidR="00D62470" w:rsidRPr="00D6530B">
        <w:rPr>
          <w:rFonts w:ascii="Times New Roman" w:hAnsi="Times New Roman" w:cs="Times New Roman"/>
          <w:sz w:val="28"/>
          <w:szCs w:val="28"/>
        </w:rPr>
        <w:t xml:space="preserve">с популярными изданиями, посвященными творчеству Сандро Боттичелли важно отметить также и специализированные </w:t>
      </w:r>
      <w:r w:rsidR="00D62470" w:rsidRPr="00D6530B">
        <w:rPr>
          <w:rFonts w:ascii="Times New Roman" w:hAnsi="Times New Roman" w:cs="Times New Roman"/>
          <w:b/>
          <w:sz w:val="28"/>
          <w:szCs w:val="28"/>
        </w:rPr>
        <w:t>сайты</w:t>
      </w:r>
      <w:r w:rsidR="00D62470" w:rsidRPr="00D6530B">
        <w:rPr>
          <w:rFonts w:ascii="Times New Roman" w:hAnsi="Times New Roman" w:cs="Times New Roman"/>
          <w:sz w:val="28"/>
          <w:szCs w:val="28"/>
        </w:rPr>
        <w:t>, на которых</w:t>
      </w:r>
      <w:r w:rsidR="00E05DF5">
        <w:rPr>
          <w:rFonts w:ascii="Times New Roman" w:hAnsi="Times New Roman" w:cs="Times New Roman"/>
          <w:sz w:val="28"/>
          <w:szCs w:val="28"/>
        </w:rPr>
        <w:t>,</w:t>
      </w:r>
      <w:r w:rsidR="00D62470" w:rsidRPr="00D6530B">
        <w:rPr>
          <w:rFonts w:ascii="Times New Roman" w:hAnsi="Times New Roman" w:cs="Times New Roman"/>
          <w:sz w:val="28"/>
          <w:szCs w:val="28"/>
        </w:rPr>
        <w:t xml:space="preserve"> как правило</w:t>
      </w:r>
      <w:r w:rsidR="00E05DF5">
        <w:rPr>
          <w:rFonts w:ascii="Times New Roman" w:hAnsi="Times New Roman" w:cs="Times New Roman"/>
          <w:sz w:val="28"/>
          <w:szCs w:val="28"/>
        </w:rPr>
        <w:t>,</w:t>
      </w:r>
      <w:r w:rsidR="00D62470" w:rsidRPr="00D6530B">
        <w:rPr>
          <w:rFonts w:ascii="Times New Roman" w:hAnsi="Times New Roman" w:cs="Times New Roman"/>
          <w:sz w:val="28"/>
          <w:szCs w:val="28"/>
        </w:rPr>
        <w:t xml:space="preserve"> приводится краткая информация о художнике и перечисляются его основные работы.</w:t>
      </w:r>
      <w:r w:rsidR="00742F37" w:rsidRPr="00D6530B">
        <w:rPr>
          <w:rFonts w:ascii="Times New Roman" w:hAnsi="Times New Roman" w:cs="Times New Roman"/>
          <w:sz w:val="28"/>
          <w:szCs w:val="28"/>
        </w:rPr>
        <w:t xml:space="preserve"> В пример можно привести </w:t>
      </w:r>
      <w:r w:rsidR="00742F37" w:rsidRPr="00D6530B">
        <w:rPr>
          <w:rFonts w:ascii="Times New Roman" w:hAnsi="Times New Roman" w:cs="Times New Roman"/>
          <w:sz w:val="28"/>
          <w:szCs w:val="28"/>
          <w:lang w:val="en-US"/>
        </w:rPr>
        <w:t>arthive.ru,</w:t>
      </w:r>
      <w:r w:rsidR="00851A7F">
        <w:rPr>
          <w:rStyle w:val="FootnoteReference"/>
          <w:rFonts w:ascii="Times New Roman" w:hAnsi="Times New Roman" w:cs="Times New Roman"/>
          <w:sz w:val="28"/>
          <w:szCs w:val="28"/>
          <w:lang w:val="en-US"/>
        </w:rPr>
        <w:footnoteReference w:id="104"/>
      </w:r>
      <w:r w:rsidR="00742F37" w:rsidRPr="00D6530B">
        <w:rPr>
          <w:rFonts w:ascii="Times New Roman" w:hAnsi="Times New Roman" w:cs="Times New Roman"/>
          <w:sz w:val="28"/>
          <w:szCs w:val="28"/>
          <w:lang w:val="en-US"/>
        </w:rPr>
        <w:t xml:space="preserve"> muzei-mira.com,</w:t>
      </w:r>
      <w:r w:rsidR="00851A7F">
        <w:rPr>
          <w:rStyle w:val="FootnoteReference"/>
          <w:rFonts w:ascii="Times New Roman" w:hAnsi="Times New Roman" w:cs="Times New Roman"/>
          <w:sz w:val="28"/>
          <w:szCs w:val="28"/>
          <w:lang w:val="en-US"/>
        </w:rPr>
        <w:footnoteReference w:id="105"/>
      </w:r>
      <w:r w:rsidR="00742F37" w:rsidRPr="00D6530B">
        <w:rPr>
          <w:rFonts w:ascii="Times New Roman" w:hAnsi="Times New Roman" w:cs="Times New Roman"/>
          <w:sz w:val="28"/>
          <w:szCs w:val="28"/>
          <w:lang w:val="en-US"/>
        </w:rPr>
        <w:t xml:space="preserve"> gallerix.ru</w:t>
      </w:r>
      <w:r w:rsidR="00A23198">
        <w:rPr>
          <w:rStyle w:val="FootnoteReference"/>
          <w:rFonts w:ascii="Times New Roman" w:hAnsi="Times New Roman" w:cs="Times New Roman"/>
          <w:sz w:val="28"/>
          <w:szCs w:val="28"/>
          <w:lang w:val="en-US"/>
        </w:rPr>
        <w:footnoteReference w:id="106"/>
      </w:r>
      <w:r w:rsidR="00742F37" w:rsidRPr="00D6530B">
        <w:rPr>
          <w:rFonts w:ascii="Times New Roman" w:hAnsi="Times New Roman" w:cs="Times New Roman"/>
          <w:sz w:val="28"/>
          <w:szCs w:val="28"/>
          <w:lang w:val="en-US"/>
        </w:rPr>
        <w:t xml:space="preserve"> </w:t>
      </w:r>
      <w:r w:rsidR="00742F37" w:rsidRPr="00D6530B">
        <w:rPr>
          <w:rFonts w:ascii="Times New Roman" w:hAnsi="Times New Roman" w:cs="Times New Roman"/>
          <w:sz w:val="28"/>
          <w:szCs w:val="28"/>
        </w:rPr>
        <w:t xml:space="preserve">и так далее. О Боттичелли можно также послушать и различные лекции на </w:t>
      </w:r>
      <w:r w:rsidR="00742F37" w:rsidRPr="00D6530B">
        <w:rPr>
          <w:rFonts w:ascii="Times New Roman" w:hAnsi="Times New Roman" w:cs="Times New Roman"/>
          <w:sz w:val="28"/>
          <w:szCs w:val="28"/>
          <w:lang w:val="en-US"/>
        </w:rPr>
        <w:t>youtube (</w:t>
      </w:r>
      <w:r w:rsidR="00742F37" w:rsidRPr="00D6530B">
        <w:rPr>
          <w:rFonts w:ascii="Times New Roman" w:hAnsi="Times New Roman" w:cs="Times New Roman"/>
          <w:sz w:val="28"/>
          <w:szCs w:val="28"/>
        </w:rPr>
        <w:t xml:space="preserve">в пример можно привести канал </w:t>
      </w:r>
      <w:r w:rsidR="00742F37" w:rsidRPr="00D6530B">
        <w:rPr>
          <w:rFonts w:ascii="Times New Roman" w:hAnsi="Times New Roman" w:cs="Times New Roman"/>
          <w:sz w:val="28"/>
          <w:szCs w:val="28"/>
          <w:lang w:val="en-US"/>
        </w:rPr>
        <w:t>proart</w:t>
      </w:r>
      <w:r w:rsidR="00B86BA9">
        <w:rPr>
          <w:rStyle w:val="FootnoteReference"/>
          <w:rFonts w:ascii="Times New Roman" w:hAnsi="Times New Roman" w:cs="Times New Roman"/>
          <w:sz w:val="28"/>
          <w:szCs w:val="28"/>
          <w:lang w:val="en-US"/>
        </w:rPr>
        <w:footnoteReference w:id="107"/>
      </w:r>
      <w:r w:rsidR="00742F37" w:rsidRPr="00D6530B">
        <w:rPr>
          <w:rFonts w:ascii="Times New Roman" w:hAnsi="Times New Roman" w:cs="Times New Roman"/>
          <w:sz w:val="28"/>
          <w:szCs w:val="28"/>
          <w:lang w:val="en-US"/>
        </w:rPr>
        <w:t>)</w:t>
      </w:r>
      <w:r w:rsidR="00137C68">
        <w:rPr>
          <w:rFonts w:ascii="Times New Roman" w:hAnsi="Times New Roman" w:cs="Times New Roman"/>
          <w:sz w:val="28"/>
          <w:szCs w:val="28"/>
          <w:lang w:val="en-US"/>
        </w:rPr>
        <w:t>.</w:t>
      </w:r>
    </w:p>
    <w:p w14:paraId="62FB7137" w14:textId="37F3F1A5" w:rsidR="002B1B93" w:rsidRDefault="00257DAB" w:rsidP="002B1B93">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Подводя итоги данного небольшого подраздела, можно сделать </w:t>
      </w:r>
      <w:r w:rsidRPr="00257DAB">
        <w:rPr>
          <w:rFonts w:ascii="Times New Roman" w:hAnsi="Times New Roman" w:cs="Times New Roman"/>
          <w:b/>
          <w:sz w:val="28"/>
          <w:szCs w:val="28"/>
        </w:rPr>
        <w:t>вывод</w:t>
      </w:r>
      <w:r>
        <w:rPr>
          <w:rFonts w:ascii="Times New Roman" w:hAnsi="Times New Roman" w:cs="Times New Roman"/>
          <w:sz w:val="28"/>
          <w:szCs w:val="28"/>
        </w:rPr>
        <w:t xml:space="preserve"> о том, что различные популярные печатные издания и интернет ресурсы, хоть и не позволяют глубоко погрузиться в творчество великого флорентийского художника, но тем не менее выполняют возложенную на них функцию популяризации работ Боттичелли в России.</w:t>
      </w:r>
    </w:p>
    <w:p w14:paraId="248A19D0" w14:textId="77777777" w:rsidR="002B1B93" w:rsidRPr="002B1B93" w:rsidRDefault="002B1B93" w:rsidP="002B1B93">
      <w:pPr>
        <w:spacing w:line="360" w:lineRule="auto"/>
        <w:ind w:firstLine="720"/>
        <w:jc w:val="both"/>
        <w:rPr>
          <w:rFonts w:ascii="Times New Roman" w:hAnsi="Times New Roman" w:cs="Times New Roman"/>
          <w:sz w:val="28"/>
          <w:szCs w:val="28"/>
        </w:rPr>
      </w:pPr>
    </w:p>
    <w:p w14:paraId="75B08ED0" w14:textId="1163AD16" w:rsidR="002B1B93" w:rsidRPr="002B1B93" w:rsidRDefault="00B3540F" w:rsidP="002B1B93">
      <w:pPr>
        <w:pStyle w:val="Heading2"/>
        <w:spacing w:line="360" w:lineRule="auto"/>
        <w:jc w:val="both"/>
        <w:rPr>
          <w:rFonts w:ascii="Times New Roman" w:hAnsi="Times New Roman" w:cs="Times New Roman"/>
          <w:i/>
          <w:color w:val="000000" w:themeColor="text1"/>
          <w:sz w:val="28"/>
          <w:szCs w:val="28"/>
        </w:rPr>
      </w:pPr>
      <w:bookmarkStart w:id="8" w:name="_Toc135595609"/>
      <w:r w:rsidRPr="002B1B93">
        <w:rPr>
          <w:rFonts w:ascii="Times New Roman" w:hAnsi="Times New Roman" w:cs="Times New Roman"/>
          <w:i/>
          <w:color w:val="000000" w:themeColor="text1"/>
          <w:sz w:val="28"/>
          <w:szCs w:val="28"/>
        </w:rPr>
        <w:lastRenderedPageBreak/>
        <w:t>Боттичелли и отечественное искусство</w:t>
      </w:r>
      <w:bookmarkEnd w:id="8"/>
    </w:p>
    <w:p w14:paraId="7A2B297A"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Данный небольшой подраздел посвящен восприятию, рецепции работ Боттичелли в творчестве отечественных деятелей искусства. Как уже отмечалось ранее, рост интереса к знаменитому флорентийцу в России приходится на вторую половину </w:t>
      </w:r>
      <w:r w:rsidRPr="00E05DF5">
        <w:rPr>
          <w:rFonts w:ascii="Times New Roman" w:hAnsi="Times New Roman" w:cs="Times New Roman"/>
          <w:sz w:val="28"/>
          <w:szCs w:val="28"/>
          <w:lang w:val="en-US"/>
        </w:rPr>
        <w:t xml:space="preserve">XIX </w:t>
      </w:r>
      <w:r w:rsidRPr="00E05DF5">
        <w:rPr>
          <w:rFonts w:ascii="Times New Roman" w:hAnsi="Times New Roman" w:cs="Times New Roman"/>
          <w:sz w:val="28"/>
          <w:szCs w:val="28"/>
        </w:rPr>
        <w:t xml:space="preserve">века. Различные деятели культуры: искусствоведы, критики, театроведы, живописцы начинают вновь открывать для себя феномен Сандро Боттичелли. </w:t>
      </w:r>
    </w:p>
    <w:p w14:paraId="64477621"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Важно отметить, что в тот момент, когда отечественные искусствоведы издают свои тексты, посвященные художнику, само русское искусство по своей сути во многом  остается академичным. Конечно же уже существовали передвижники, но их цели и задачи были далеки от тех принципов, на которых основывалось искусство кватроченто. Далеки были русские художники и от тех вопросов, которые волновали прерафаэлитов (существенно повлиявших на рост интереса к искусству «до Рафаэля», в целом, и к флорентийскому художнику в частности). Да и сам Боттичелли с его мечтательно-томными, возвышенными образами, был чужд той атмосфере, в которой существовало русское искусство в 60-70 годах </w:t>
      </w:r>
      <w:r w:rsidRPr="00E05DF5">
        <w:rPr>
          <w:rFonts w:ascii="Times New Roman" w:hAnsi="Times New Roman" w:cs="Times New Roman"/>
          <w:sz w:val="28"/>
          <w:szCs w:val="28"/>
          <w:lang w:val="en-US"/>
        </w:rPr>
        <w:t xml:space="preserve">XIX </w:t>
      </w:r>
      <w:r w:rsidRPr="00E05DF5">
        <w:rPr>
          <w:rFonts w:ascii="Times New Roman" w:hAnsi="Times New Roman" w:cs="Times New Roman"/>
          <w:sz w:val="28"/>
          <w:szCs w:val="28"/>
        </w:rPr>
        <w:t>века.</w:t>
      </w:r>
    </w:p>
    <w:p w14:paraId="4B8C5105"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Художники и поэты обращают свои взоры к Боттичелли несколько позднее, а именно на рубеже </w:t>
      </w:r>
      <w:r w:rsidRPr="00E05DF5">
        <w:rPr>
          <w:rFonts w:ascii="Times New Roman" w:hAnsi="Times New Roman" w:cs="Times New Roman"/>
          <w:sz w:val="28"/>
          <w:szCs w:val="28"/>
          <w:lang w:val="en-US"/>
        </w:rPr>
        <w:t xml:space="preserve">XIX-XX </w:t>
      </w:r>
      <w:r w:rsidRPr="00E05DF5">
        <w:rPr>
          <w:rFonts w:ascii="Times New Roman" w:hAnsi="Times New Roman" w:cs="Times New Roman"/>
          <w:sz w:val="28"/>
          <w:szCs w:val="28"/>
        </w:rPr>
        <w:t xml:space="preserve">веков. Живописные работы флорентийца нашли свое отражение в литературе: в сочинениях М. Осоргина (рассказ «Сестра», где двойник сестры автора напоминает о «Весне» Боттичелли), З. Гиппиус (героиня «Мисс Май» одноименной повести списана с Венеры), Б. Зайцева (очерк «Флоренция», где родина Боттичелли сравнивается с раковиной – аналогия с работой художника); в театральном искусстве: В. Мейерхольд в своем письме О. Мейерхольд (20 марта 1906 г. из Тифилиса) пишет о том, что пьеса Метерлинка «Смерть Тентанжиля» может быть поставлена в двух различных редакциях: с позами Боттичелли и беклиновским пейзажем, либо как примитивы марионеток. </w:t>
      </w:r>
    </w:p>
    <w:p w14:paraId="1D64752D"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lastRenderedPageBreak/>
        <w:t xml:space="preserve">Приведенные выше примеры упоминаний Боттичелли и искусства кватроченто в России подтверждает тот факт, что на рубеже веков работы художника уже были хорошо известны и почитаемы в нашей стране. Обратимся теперь непосредственно к рецепции творчества Боттичелли в произведениях изобразительного искусства. </w:t>
      </w:r>
    </w:p>
    <w:p w14:paraId="4AAD1E73"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Начнем с того, что в 2017 году в Третьяковской галерее прошла выставка работ </w:t>
      </w:r>
      <w:r w:rsidRPr="009F0EE9">
        <w:rPr>
          <w:rFonts w:ascii="Times New Roman" w:hAnsi="Times New Roman" w:cs="Times New Roman"/>
          <w:b/>
          <w:sz w:val="28"/>
          <w:szCs w:val="28"/>
        </w:rPr>
        <w:t>Зинаиды Серебряковой</w:t>
      </w:r>
      <w:r w:rsidRPr="00E05DF5">
        <w:rPr>
          <w:rFonts w:ascii="Times New Roman" w:hAnsi="Times New Roman" w:cs="Times New Roman"/>
          <w:sz w:val="28"/>
          <w:szCs w:val="28"/>
        </w:rPr>
        <w:t xml:space="preserve"> (1884-1967). Художницу называют не только «принцессой русского модерна», но и русским «Боттичелли». Наша героиня происходит из творческой семьи, ее отец скульптор Евгений Лансере, мать художник-график Екатерина Лансере (сестра Александра Бенуа).</w:t>
      </w:r>
    </w:p>
    <w:p w14:paraId="413B537C" w14:textId="349D4819"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Одной из первых работ, прославивших Серебрякову, была картина «За туалетом» (1909)</w:t>
      </w:r>
      <w:r w:rsidR="00AD56A6">
        <w:rPr>
          <w:rFonts w:ascii="Times New Roman" w:hAnsi="Times New Roman" w:cs="Times New Roman"/>
          <w:sz w:val="28"/>
          <w:szCs w:val="28"/>
        </w:rPr>
        <w:t xml:space="preserve"> (Рис. 47)</w:t>
      </w:r>
      <w:r w:rsidRPr="00E05DF5">
        <w:rPr>
          <w:rFonts w:ascii="Times New Roman" w:hAnsi="Times New Roman" w:cs="Times New Roman"/>
          <w:sz w:val="28"/>
          <w:szCs w:val="28"/>
        </w:rPr>
        <w:t xml:space="preserve">, спустя год после написания эта работа и еще в 12 полотен (пейзажи, портреты, так называемые «крестьянские» работы) были включены в выставку «Мир искусства», где соседствовали с картинами М. Врубеля, Б. Кустодиева, В. Серова. </w:t>
      </w:r>
    </w:p>
    <w:p w14:paraId="3A1CCD4E" w14:textId="77B1D38A"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Вообще, картины Серебряковой отличает неподдельная искренность, простота и непосредственность. Таковы работы «За завтраком» (1914), «Девушка со свечей» (1911)</w:t>
      </w:r>
      <w:r w:rsidR="00D21B5D">
        <w:rPr>
          <w:rFonts w:ascii="Times New Roman" w:hAnsi="Times New Roman" w:cs="Times New Roman"/>
          <w:sz w:val="28"/>
          <w:szCs w:val="28"/>
        </w:rPr>
        <w:t xml:space="preserve"> (Рис. 48)</w:t>
      </w:r>
      <w:r w:rsidRPr="00E05DF5">
        <w:rPr>
          <w:rFonts w:ascii="Times New Roman" w:hAnsi="Times New Roman" w:cs="Times New Roman"/>
          <w:sz w:val="28"/>
          <w:szCs w:val="28"/>
        </w:rPr>
        <w:t>, «Портрет дамы в розовом с собачкой» (1924). Художница в основном жизнеописует быт: свой и окружающих ее людей, но делает это как-то по-особенному тепло и непринуждённо, одним словом наделяет обыденность каким-то особым очарованием, в этом чувствуется близость Серебряковой импрессионистам. Колорит художницы всегда мягок и приятен глазу, от ее работ веет светом и вместе с тем в ее женских персонажах есть какая-то загадка и печальная задумчивость, что возможно и стало причиной сравнения работ художницы с творчеством Боттичелли.</w:t>
      </w:r>
    </w:p>
    <w:p w14:paraId="0B73D22D" w14:textId="5E2FA550"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Есть еще один художник </w:t>
      </w:r>
      <w:r w:rsidRPr="009F0EE9">
        <w:rPr>
          <w:rFonts w:ascii="Times New Roman" w:hAnsi="Times New Roman" w:cs="Times New Roman"/>
          <w:b/>
          <w:sz w:val="28"/>
          <w:szCs w:val="28"/>
        </w:rPr>
        <w:t>Н. Лохов</w:t>
      </w:r>
      <w:r w:rsidRPr="00E05DF5">
        <w:rPr>
          <w:rFonts w:ascii="Times New Roman" w:hAnsi="Times New Roman" w:cs="Times New Roman"/>
          <w:sz w:val="28"/>
          <w:szCs w:val="28"/>
        </w:rPr>
        <w:t xml:space="preserve"> (1872-1948), начавший свой путь в искусстве с создания политического плаката в тогда еще дореволюционной России, а впоследствии занявшийся культурным просвещением </w:t>
      </w:r>
      <w:r w:rsidRPr="00E05DF5">
        <w:rPr>
          <w:rFonts w:ascii="Times New Roman" w:hAnsi="Times New Roman" w:cs="Times New Roman"/>
          <w:sz w:val="28"/>
          <w:szCs w:val="28"/>
        </w:rPr>
        <w:lastRenderedPageBreak/>
        <w:t>современников посредством написания копий известных произведений эпохи итальянского Возрождения. В числе известных шедевров, с которых были сделаны реплики Лоховым, числятся Симоне Мартини «Явление Христа и ангелов во сне святого Мартина», Фра Анджелико «Распятие со святым Домеником», Андреа дель Кастаньо «Царица Эсфирь», Пьеро делла Франческа «Баттиста Сфорца». Среди копий есть и реплики прославленных работ Боттичелли: «Мадонна с гранатом»</w:t>
      </w:r>
      <w:r w:rsidR="00FE230E">
        <w:rPr>
          <w:rFonts w:ascii="Times New Roman" w:hAnsi="Times New Roman" w:cs="Times New Roman"/>
          <w:sz w:val="28"/>
          <w:szCs w:val="28"/>
        </w:rPr>
        <w:t xml:space="preserve"> (Рис. 49)</w:t>
      </w:r>
      <w:r w:rsidRPr="00E05DF5">
        <w:rPr>
          <w:rFonts w:ascii="Times New Roman" w:hAnsi="Times New Roman" w:cs="Times New Roman"/>
          <w:sz w:val="28"/>
          <w:szCs w:val="28"/>
        </w:rPr>
        <w:t xml:space="preserve"> и «Рождение Венеры»</w:t>
      </w:r>
      <w:r w:rsidR="004404A2">
        <w:rPr>
          <w:rFonts w:ascii="Times New Roman" w:hAnsi="Times New Roman" w:cs="Times New Roman"/>
          <w:sz w:val="28"/>
          <w:szCs w:val="28"/>
        </w:rPr>
        <w:t xml:space="preserve">   (Рис. 50)</w:t>
      </w:r>
      <w:r w:rsidRPr="00E05DF5">
        <w:rPr>
          <w:rFonts w:ascii="Times New Roman" w:hAnsi="Times New Roman" w:cs="Times New Roman"/>
          <w:sz w:val="28"/>
          <w:szCs w:val="28"/>
        </w:rPr>
        <w:t>, хранящиеся в галерее университета Питтсбурга, и копия «Паллады и Кентавра», сейчас находящаяся в музее при Московской Государственной художественно-промышленной академии им С. Г. Строганова.</w:t>
      </w:r>
    </w:p>
    <w:p w14:paraId="3B98A764"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Нужно признать, что копии, принадлежащие кисти Лохова, довольно качественные. Видно, что проделана большая работа с вниманием к деталям и индивидуальным особенностям манеры того или иного художника. Признавали это и современники. В конце 1910 годов мастерскую Лохова (тогда уже художник перебрался из России во Флоренцию, где и писал свои известные копии) посещает чета Беренсон. Мэри Беренсон так описала свои впечатления от увиденного: «Перед нами были невероятно точно воссозданные шедевры!...в Европе до сих пор не случалось найти примеры такого скрупулезного, точного до мелочей воспроизведения одним человеком гениальных творений других художников. Перед нами было воссоздано все, вплоть до мельчайших пятнышек грязи, которые пристали к картине за минувшие столетия. Невозможно выразить словами наше изумление и восхищение…Он (Лохов) обладал удивительным гением, но эта гениальность усиливалась беспрецедентными знаниями мельчайших деталей его творений и применением мощного, высокообразованного и изобретательного интеллекта».</w:t>
      </w:r>
      <w:r w:rsidRPr="00E05DF5">
        <w:rPr>
          <w:rStyle w:val="FootnoteReference"/>
          <w:rFonts w:ascii="Times New Roman" w:hAnsi="Times New Roman" w:cs="Times New Roman"/>
          <w:sz w:val="28"/>
          <w:szCs w:val="28"/>
        </w:rPr>
        <w:footnoteReference w:id="108"/>
      </w:r>
      <w:r w:rsidRPr="00E05DF5">
        <w:rPr>
          <w:rFonts w:ascii="Times New Roman" w:hAnsi="Times New Roman" w:cs="Times New Roman"/>
          <w:sz w:val="28"/>
          <w:szCs w:val="28"/>
        </w:rPr>
        <w:t xml:space="preserve"> Художник, как видно из описания Мэри Беренсон, стремился не только воссоздать до мельчайших подробностей шедевры мастеров </w:t>
      </w:r>
      <w:r w:rsidRPr="00E05DF5">
        <w:rPr>
          <w:rFonts w:ascii="Times New Roman" w:hAnsi="Times New Roman" w:cs="Times New Roman"/>
          <w:sz w:val="28"/>
          <w:szCs w:val="28"/>
        </w:rPr>
        <w:lastRenderedPageBreak/>
        <w:t xml:space="preserve">Возрождения, но и впоследствии работал над «состариванием» своих копий, чтобы они более соответствовали своим изначальным прототипам. </w:t>
      </w:r>
    </w:p>
    <w:p w14:paraId="4AF376AD"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В отчете Беренсон также упоминается, что, к примеру, после написания «Рождения Венеры» Лохов еще полгода потратил на то, чтобы довести копию до законченного состояния. А вот «Мадонну с гранатом» чете искусствоведов удалось отстоять у художника: после продолжительных уговоров художник согласился не состаривать картину. Впоследствии Мэри Беренсон напишет статью «Воссоздатель старых шедевров», в которой с восхищением опишет необычайные способности и титанический труд Лохова по созданию копий шедевров старых мастеров.</w:t>
      </w:r>
    </w:p>
    <w:p w14:paraId="5651FE66"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В числе больших почитателей таланта художника, помимо Беренсон, был и князь и меценат Сергей Щербатов, активно способствовавший «распространению славы» Лохова в Европе. Уже в середине 1920 годов работы художника были в частных собраниях по всему миру. Признанием особого таланта мастера было то, что ему, в качестве исключения, было позволено копировать (Лохов назвал это «воспроизведением») оригинальные работы в церквях по всей Италии. Также по поручению итальянского правительства Лохов восстанавливал (фактически спасал от разрушения) фрески монастыря Сан-Марко.</w:t>
      </w:r>
    </w:p>
    <w:p w14:paraId="1D9DCC3C"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Лохов мечтал передать свои копии шедевров в Москву, у него были уже договоренности с заказчиками, но по трагическому стечению обстоятельств – разразились революция 1917 года и гражданская война – и многие работы художника так и не были выкуплены, что для русского зрителя конечно же является большой потерей. Современники отмечали, что работы художника обладают исключительной образовательной и эстетической ценностью, так как написаны человеком талантливым, тщательно изучавшим шедевры живописи и подходившим с умом к их созданию. Впоследствии, многие из работ Лохова были приобретены меценаткой Хелен Фрик, а также музеями Великобритании и США.</w:t>
      </w:r>
    </w:p>
    <w:p w14:paraId="7B53D686"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lastRenderedPageBreak/>
        <w:t xml:space="preserve">Следующий интересный поэт и художник, в творчестве которого прослеживаются боттичеллевские мотивы, это </w:t>
      </w:r>
      <w:r w:rsidRPr="009F0EE9">
        <w:rPr>
          <w:rFonts w:ascii="Times New Roman" w:hAnsi="Times New Roman" w:cs="Times New Roman"/>
          <w:b/>
          <w:sz w:val="28"/>
          <w:szCs w:val="28"/>
        </w:rPr>
        <w:t>Тарас Шевченко</w:t>
      </w:r>
      <w:r w:rsidRPr="00E05DF5">
        <w:rPr>
          <w:rFonts w:ascii="Times New Roman" w:hAnsi="Times New Roman" w:cs="Times New Roman"/>
          <w:sz w:val="28"/>
          <w:szCs w:val="28"/>
        </w:rPr>
        <w:t xml:space="preserve"> (1814-1861). Ученик Брюллова, Шевченко вначале своего творческого пути пишет в духе академической живописи, в которой присутствуют также и нотки романтизма. Затем, постепенно, художник обретает собственную реалистичную манеру. Шевченко интересовали светотеневые переходы - их мастер старательно воссоздавал на своих полотнах, отчего его даже стали называть «наш Рембрандт». </w:t>
      </w:r>
    </w:p>
    <w:p w14:paraId="36B943B3" w14:textId="3F5D2C5D"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Несмотря на переход к реализму, художник тем не менее сохраняет в своем творчестве и некоторые элементы романтизма. Героинь Шевченко («Катерина», «Цыганка-гадалка»), гуляющих под жарким украинским солнцем, отличает особенная задумчивость, от них так и веет романтическим флером. Яркие ленты, вплетённые в их густые темные волосы, легко развиваются на ветру. В этих женских образах есть нечто боттичеллевское: в том как легко ступают они по земле, как легко стелются драпировки одежд вокруг их фигур. В картине «Катерина»</w:t>
      </w:r>
      <w:r w:rsidR="008968A1">
        <w:rPr>
          <w:rFonts w:ascii="Times New Roman" w:hAnsi="Times New Roman" w:cs="Times New Roman"/>
          <w:sz w:val="28"/>
          <w:szCs w:val="28"/>
        </w:rPr>
        <w:t xml:space="preserve"> (Рис. 51)</w:t>
      </w:r>
      <w:r w:rsidRPr="00E05DF5">
        <w:rPr>
          <w:rFonts w:ascii="Times New Roman" w:hAnsi="Times New Roman" w:cs="Times New Roman"/>
          <w:sz w:val="28"/>
          <w:szCs w:val="28"/>
        </w:rPr>
        <w:t xml:space="preserve"> главная героиня так и вовсе кажется списанной с Венеры из «Весны». Катерина погружена в свой внутренний мир, она печальна и задумчива, отрешена от всего происходящего. В грустном взгляде героини, в том как смотрит на нее персонаж, сидящий справа, мы предчувствуем будущие трагические события в жизни Катерины.</w:t>
      </w:r>
    </w:p>
    <w:p w14:paraId="06592616" w14:textId="32CD9CA6"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Есть нечто боттичеллевское и в героинях художника </w:t>
      </w:r>
      <w:r w:rsidRPr="009F0EE9">
        <w:rPr>
          <w:rFonts w:ascii="Times New Roman" w:hAnsi="Times New Roman" w:cs="Times New Roman"/>
          <w:b/>
          <w:sz w:val="28"/>
          <w:szCs w:val="28"/>
        </w:rPr>
        <w:t>Д. Жилинского</w:t>
      </w:r>
      <w:r w:rsidRPr="00E05DF5">
        <w:rPr>
          <w:rFonts w:ascii="Times New Roman" w:hAnsi="Times New Roman" w:cs="Times New Roman"/>
          <w:sz w:val="28"/>
          <w:szCs w:val="28"/>
        </w:rPr>
        <w:t xml:space="preserve"> (1927-2015). Цветовая гамма на полотнах художника темная, краски кажутся густыми, насыщенными. Фигуры моделей более вытянутые и худощавые, чем у того же Боттичелли, но есть нечто общее между флорентийским мастером </w:t>
      </w:r>
      <w:r w:rsidRPr="00E05DF5">
        <w:rPr>
          <w:rFonts w:ascii="Times New Roman" w:hAnsi="Times New Roman" w:cs="Times New Roman"/>
          <w:sz w:val="28"/>
          <w:szCs w:val="28"/>
          <w:lang w:val="en-US"/>
        </w:rPr>
        <w:t xml:space="preserve">XV </w:t>
      </w:r>
      <w:r w:rsidRPr="00E05DF5">
        <w:rPr>
          <w:rFonts w:ascii="Times New Roman" w:hAnsi="Times New Roman" w:cs="Times New Roman"/>
          <w:sz w:val="28"/>
          <w:szCs w:val="28"/>
        </w:rPr>
        <w:t>столетия и советским художником в том, как оба мастера прописывают окружающий героев ландшафт. Особенно это сходство с Боттичелли чувствуется в работе Жилинского «Воскресный день»</w:t>
      </w:r>
      <w:r w:rsidR="00D979A5">
        <w:rPr>
          <w:rFonts w:ascii="Times New Roman" w:hAnsi="Times New Roman" w:cs="Times New Roman"/>
          <w:sz w:val="28"/>
          <w:szCs w:val="28"/>
        </w:rPr>
        <w:t xml:space="preserve"> (Рис. 52)</w:t>
      </w:r>
      <w:r w:rsidRPr="00E05DF5">
        <w:rPr>
          <w:rFonts w:ascii="Times New Roman" w:hAnsi="Times New Roman" w:cs="Times New Roman"/>
          <w:sz w:val="28"/>
          <w:szCs w:val="28"/>
        </w:rPr>
        <w:t xml:space="preserve">. Здесь советский художник уделяет большое внимание не только прописыванию фигур главных действующих лиц, но и делает тщательную зарисовку </w:t>
      </w:r>
      <w:r w:rsidRPr="00E05DF5">
        <w:rPr>
          <w:rFonts w:ascii="Times New Roman" w:hAnsi="Times New Roman" w:cs="Times New Roman"/>
          <w:sz w:val="28"/>
          <w:szCs w:val="28"/>
        </w:rPr>
        <w:lastRenderedPageBreak/>
        <w:t>природы. Жилинский, подобно Боттичелли, любовно приписывает кроны деревьев, листву, цветы. Природа в «Воскресном дне» живет, она одухотворена и является таким же действующим лицом, как и остальные персонажи. Сами же героини Жилинского несколько задумчивы и печальны, как и боттичеллевские мадонны.</w:t>
      </w:r>
    </w:p>
    <w:p w14:paraId="68E37494"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Художник также, подобно Боттичелли, пишет цветовыми пятнами, которые заполняя собою отведенный им участок полотна, придают общей композиции выразительность и объемность. Есть сходство и в выборе техники – советский художник выбирает темперу, с которой часто работал и флорентийский художник.</w:t>
      </w:r>
    </w:p>
    <w:p w14:paraId="2CAD0A1C" w14:textId="77777777"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Интересно также, что в другой картине «Времена года», где Жилинский изображает четырех молодых женщин (каждая из которых символизирует одно из времен года), именно Осень (а не Весна) больше всего напоминает героиню «Рождения Венеры» и своей позой и комплекцией фигуры. Весна же предстает в лице девочки-подростка. И вновь все четыре «времени года» максимально отрешены и погружены в собственный внутренний мир.</w:t>
      </w:r>
    </w:p>
    <w:p w14:paraId="45C9DCE1" w14:textId="627035CF"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Напоминают образы флорентийского художника и героини картин </w:t>
      </w:r>
      <w:r w:rsidRPr="00A441E8">
        <w:rPr>
          <w:rFonts w:ascii="Times New Roman" w:hAnsi="Times New Roman" w:cs="Times New Roman"/>
          <w:b/>
          <w:sz w:val="28"/>
          <w:szCs w:val="28"/>
        </w:rPr>
        <w:t xml:space="preserve">Л. Кирилловой </w:t>
      </w:r>
      <w:r w:rsidRPr="00E05DF5">
        <w:rPr>
          <w:rFonts w:ascii="Times New Roman" w:hAnsi="Times New Roman" w:cs="Times New Roman"/>
          <w:sz w:val="28"/>
          <w:szCs w:val="28"/>
        </w:rPr>
        <w:t>(р. 1943). Девушка на полотне «У вишни» одета в цветочный наряд «а-ля Боттичелли» и повернута лицом к зрителю, совсем как Венера в «Весне». В другой работе художницы «На реке»</w:t>
      </w:r>
      <w:r w:rsidR="00E27D92">
        <w:rPr>
          <w:rFonts w:ascii="Times New Roman" w:hAnsi="Times New Roman" w:cs="Times New Roman"/>
          <w:sz w:val="28"/>
          <w:szCs w:val="28"/>
        </w:rPr>
        <w:t xml:space="preserve"> (Рис. 53)</w:t>
      </w:r>
      <w:r w:rsidRPr="00E05DF5">
        <w:rPr>
          <w:rFonts w:ascii="Times New Roman" w:hAnsi="Times New Roman" w:cs="Times New Roman"/>
          <w:sz w:val="28"/>
          <w:szCs w:val="28"/>
        </w:rPr>
        <w:t xml:space="preserve"> героиня и вовсе кажется списанной с «Рождения Венеры»: такие же длинные светлые волосы, такие же изящные пропорции фигуры. Поза героини тоже кажется взятой с картины мастера кватроченто, не хватает только раковины у ног «Венеры», вместо зеленой лужайки.</w:t>
      </w:r>
    </w:p>
    <w:p w14:paraId="0440129C" w14:textId="7A514698" w:rsidR="00E05DF5" w:rsidRDefault="00E35228" w:rsidP="00E05DF5">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Есть нечто мечтательное и ботти</w:t>
      </w:r>
      <w:r w:rsidR="00E05DF5" w:rsidRPr="00E05DF5">
        <w:rPr>
          <w:rFonts w:ascii="Times New Roman" w:hAnsi="Times New Roman" w:cs="Times New Roman"/>
          <w:sz w:val="28"/>
          <w:szCs w:val="28"/>
        </w:rPr>
        <w:t xml:space="preserve">челлевское  в героине картины «Земной рай» </w:t>
      </w:r>
      <w:r w:rsidR="00E05DF5" w:rsidRPr="00A441E8">
        <w:rPr>
          <w:rFonts w:ascii="Times New Roman" w:hAnsi="Times New Roman" w:cs="Times New Roman"/>
          <w:b/>
          <w:sz w:val="28"/>
          <w:szCs w:val="28"/>
        </w:rPr>
        <w:t>Н. Чернышева</w:t>
      </w:r>
      <w:r w:rsidR="00E05DF5" w:rsidRPr="00E05DF5">
        <w:rPr>
          <w:rFonts w:ascii="Times New Roman" w:hAnsi="Times New Roman" w:cs="Times New Roman"/>
          <w:sz w:val="28"/>
          <w:szCs w:val="28"/>
        </w:rPr>
        <w:t xml:space="preserve"> (1885-1973). Данный художник создавал картины и графические работы, а также написал ряд книг, посвященных фресковой живописи. Чернышев был и участником группы «Маковец». Мастер часто в своих работах создавал образы девочек-подростков, полных грации, хрупких, </w:t>
      </w:r>
      <w:r w:rsidR="00E05DF5" w:rsidRPr="00E05DF5">
        <w:rPr>
          <w:rFonts w:ascii="Times New Roman" w:hAnsi="Times New Roman" w:cs="Times New Roman"/>
          <w:sz w:val="28"/>
          <w:szCs w:val="28"/>
        </w:rPr>
        <w:lastRenderedPageBreak/>
        <w:t>где-то на полпути между детством и девичеством. Эти нежные женские образы во многом напоминают и задумчивых, и печальных боттичеллевских героинь.</w:t>
      </w:r>
    </w:p>
    <w:p w14:paraId="57FC765C" w14:textId="1B0E2ED4"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То, как на картине «Земной рай»</w:t>
      </w:r>
      <w:r w:rsidR="000B4801">
        <w:rPr>
          <w:rFonts w:ascii="Times New Roman" w:hAnsi="Times New Roman" w:cs="Times New Roman"/>
          <w:sz w:val="28"/>
          <w:szCs w:val="28"/>
        </w:rPr>
        <w:t xml:space="preserve"> (рис. 54)</w:t>
      </w:r>
      <w:r w:rsidRPr="00E05DF5">
        <w:rPr>
          <w:rFonts w:ascii="Times New Roman" w:hAnsi="Times New Roman" w:cs="Times New Roman"/>
          <w:sz w:val="28"/>
          <w:szCs w:val="28"/>
        </w:rPr>
        <w:t xml:space="preserve"> героиня рассыпает вокруг себя цветы и мечтательно смотрит вдаль, вызывает ассоциации с венерами и нежными грациями флорентийского художника.</w:t>
      </w:r>
    </w:p>
    <w:p w14:paraId="4F8942A3" w14:textId="6672789E"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Интересные переклички с творчеством Боттичелли можно найти и в линогравюрах литовского советского художника </w:t>
      </w:r>
      <w:r w:rsidRPr="00A441E8">
        <w:rPr>
          <w:rFonts w:ascii="Times New Roman" w:hAnsi="Times New Roman" w:cs="Times New Roman"/>
          <w:b/>
          <w:sz w:val="28"/>
          <w:szCs w:val="28"/>
        </w:rPr>
        <w:t>Стасиса Красаускаса</w:t>
      </w:r>
      <w:r w:rsidRPr="00E05DF5">
        <w:rPr>
          <w:rFonts w:ascii="Times New Roman" w:hAnsi="Times New Roman" w:cs="Times New Roman"/>
          <w:sz w:val="28"/>
          <w:szCs w:val="28"/>
        </w:rPr>
        <w:t xml:space="preserve"> (1929-1977). К примеру, в его работе «Юность» (1961)</w:t>
      </w:r>
      <w:r w:rsidR="00275637">
        <w:rPr>
          <w:rFonts w:ascii="Times New Roman" w:hAnsi="Times New Roman" w:cs="Times New Roman"/>
          <w:sz w:val="28"/>
          <w:szCs w:val="28"/>
        </w:rPr>
        <w:t xml:space="preserve"> (Рис. 55) </w:t>
      </w:r>
      <w:r w:rsidRPr="00E05DF5">
        <w:rPr>
          <w:rFonts w:ascii="Times New Roman" w:hAnsi="Times New Roman" w:cs="Times New Roman"/>
          <w:sz w:val="28"/>
          <w:szCs w:val="28"/>
        </w:rPr>
        <w:t>линии, образовывающие контуры женского лица, так же выразительны и эмоциональны, как поэтичны и экспрессивны линии в творчестве флорентийского художника.</w:t>
      </w:r>
    </w:p>
    <w:p w14:paraId="5F5E9F99" w14:textId="57CF952F"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Есть замечательная работа у художника и кинопостановщика </w:t>
      </w:r>
      <w:r w:rsidRPr="00A441E8">
        <w:rPr>
          <w:rFonts w:ascii="Times New Roman" w:hAnsi="Times New Roman" w:cs="Times New Roman"/>
          <w:b/>
          <w:sz w:val="28"/>
          <w:szCs w:val="28"/>
        </w:rPr>
        <w:t xml:space="preserve">Юрия Ракши </w:t>
      </w:r>
      <w:r w:rsidRPr="00E05DF5">
        <w:rPr>
          <w:rFonts w:ascii="Times New Roman" w:hAnsi="Times New Roman" w:cs="Times New Roman"/>
          <w:sz w:val="28"/>
          <w:szCs w:val="28"/>
        </w:rPr>
        <w:t>(1937-1980) под названием «Васильки. Лето» (1974)</w:t>
      </w:r>
      <w:r w:rsidR="00275637">
        <w:rPr>
          <w:rFonts w:ascii="Times New Roman" w:hAnsi="Times New Roman" w:cs="Times New Roman"/>
          <w:sz w:val="28"/>
          <w:szCs w:val="28"/>
        </w:rPr>
        <w:t xml:space="preserve"> (Рис. 56)</w:t>
      </w:r>
      <w:r w:rsidRPr="00E05DF5">
        <w:rPr>
          <w:rFonts w:ascii="Times New Roman" w:hAnsi="Times New Roman" w:cs="Times New Roman"/>
          <w:sz w:val="28"/>
          <w:szCs w:val="28"/>
        </w:rPr>
        <w:t>. Лицо героини с полузакрытыми глазами повернуто к зрителю, но сама она где-то далеко, не с нами. Она, кажется, задумалась о чем-то. Венок из цветущих васильков на голове героини напоминает зрителю о нежных образах Флоры (в «Весне») и нимфы (в «Рождении Венеры»).</w:t>
      </w:r>
    </w:p>
    <w:p w14:paraId="5B161739" w14:textId="1DDC0AE6" w:rsidR="00E05DF5" w:rsidRDefault="00E05DF5" w:rsidP="00E05DF5">
      <w:pPr>
        <w:spacing w:line="360" w:lineRule="auto"/>
        <w:ind w:firstLine="720"/>
        <w:jc w:val="both"/>
        <w:rPr>
          <w:rFonts w:ascii="Times New Roman" w:hAnsi="Times New Roman" w:cs="Times New Roman"/>
          <w:sz w:val="28"/>
          <w:szCs w:val="28"/>
        </w:rPr>
      </w:pPr>
      <w:r w:rsidRPr="00E05DF5">
        <w:rPr>
          <w:rFonts w:ascii="Times New Roman" w:hAnsi="Times New Roman" w:cs="Times New Roman"/>
          <w:sz w:val="28"/>
          <w:szCs w:val="28"/>
        </w:rPr>
        <w:t xml:space="preserve">Если обратиться уже к более современной для нас ситуации, то можно отметить, что художники по-прежнему создают мечтательные весенние образы, навеянные работами Боттичелли. Так, украинская художница </w:t>
      </w:r>
      <w:r w:rsidRPr="00A441E8">
        <w:rPr>
          <w:rFonts w:ascii="Times New Roman" w:hAnsi="Times New Roman" w:cs="Times New Roman"/>
          <w:b/>
          <w:sz w:val="28"/>
          <w:szCs w:val="28"/>
        </w:rPr>
        <w:t>Катерина Косьяненко</w:t>
      </w:r>
      <w:r w:rsidRPr="00E05DF5">
        <w:rPr>
          <w:rFonts w:ascii="Times New Roman" w:hAnsi="Times New Roman" w:cs="Times New Roman"/>
          <w:sz w:val="28"/>
          <w:szCs w:val="28"/>
        </w:rPr>
        <w:t xml:space="preserve"> пишет работы «Трамонтана», «Катерини» (2008), где героини внешне очень напоминает боттичеллевскую Венеру. Создает экспрессионистические работы, которые так и называются «По мотивам Боттичелли», художник  </w:t>
      </w:r>
      <w:r w:rsidRPr="00A441E8">
        <w:rPr>
          <w:rFonts w:ascii="Times New Roman" w:hAnsi="Times New Roman" w:cs="Times New Roman"/>
          <w:b/>
          <w:sz w:val="28"/>
          <w:szCs w:val="28"/>
        </w:rPr>
        <w:t>Павел Пашкин</w:t>
      </w:r>
      <w:r w:rsidRPr="00E05DF5">
        <w:rPr>
          <w:rFonts w:ascii="Times New Roman" w:hAnsi="Times New Roman" w:cs="Times New Roman"/>
          <w:sz w:val="28"/>
          <w:szCs w:val="28"/>
        </w:rPr>
        <w:t xml:space="preserve">. К тому же, в 2011 году в Санкт-Петербурге прошла выставка – инсталляция </w:t>
      </w:r>
      <w:r w:rsidRPr="00A441E8">
        <w:rPr>
          <w:rFonts w:ascii="Times New Roman" w:hAnsi="Times New Roman" w:cs="Times New Roman"/>
          <w:b/>
          <w:sz w:val="28"/>
          <w:szCs w:val="28"/>
        </w:rPr>
        <w:t>Надежды Анфаловой</w:t>
      </w:r>
      <w:r w:rsidRPr="00E05DF5">
        <w:rPr>
          <w:rFonts w:ascii="Times New Roman" w:hAnsi="Times New Roman" w:cs="Times New Roman"/>
          <w:sz w:val="28"/>
          <w:szCs w:val="28"/>
        </w:rPr>
        <w:t xml:space="preserve"> «Возрождение Весны. Боттичелли»</w:t>
      </w:r>
      <w:r w:rsidR="003B1896">
        <w:rPr>
          <w:rFonts w:ascii="Times New Roman" w:hAnsi="Times New Roman" w:cs="Times New Roman"/>
          <w:sz w:val="28"/>
          <w:szCs w:val="28"/>
        </w:rPr>
        <w:t xml:space="preserve"> (Рис. 57)</w:t>
      </w:r>
      <w:r w:rsidRPr="00E05DF5">
        <w:rPr>
          <w:rFonts w:ascii="Times New Roman" w:hAnsi="Times New Roman" w:cs="Times New Roman"/>
          <w:sz w:val="28"/>
          <w:szCs w:val="28"/>
        </w:rPr>
        <w:t xml:space="preserve"> в рамках </w:t>
      </w:r>
      <w:r w:rsidRPr="00E05DF5">
        <w:rPr>
          <w:rFonts w:ascii="Times New Roman" w:hAnsi="Times New Roman" w:cs="Times New Roman"/>
          <w:sz w:val="28"/>
          <w:szCs w:val="28"/>
          <w:lang w:val="en-US"/>
        </w:rPr>
        <w:t xml:space="preserve">IV </w:t>
      </w:r>
      <w:r w:rsidRPr="00E05DF5">
        <w:rPr>
          <w:rFonts w:ascii="Times New Roman" w:hAnsi="Times New Roman" w:cs="Times New Roman"/>
          <w:sz w:val="28"/>
          <w:szCs w:val="28"/>
        </w:rPr>
        <w:t xml:space="preserve">Международного фестиваля «Императорские сады» России, где участники в образах </w:t>
      </w:r>
      <w:r w:rsidRPr="00E05DF5">
        <w:rPr>
          <w:rFonts w:ascii="Times New Roman" w:hAnsi="Times New Roman" w:cs="Times New Roman"/>
          <w:sz w:val="28"/>
          <w:szCs w:val="28"/>
        </w:rPr>
        <w:lastRenderedPageBreak/>
        <w:t>боттичел</w:t>
      </w:r>
      <w:r w:rsidR="008A71AF">
        <w:rPr>
          <w:rFonts w:ascii="Times New Roman" w:hAnsi="Times New Roman" w:cs="Times New Roman"/>
          <w:sz w:val="28"/>
          <w:szCs w:val="28"/>
        </w:rPr>
        <w:t>л</w:t>
      </w:r>
      <w:r w:rsidRPr="00E05DF5">
        <w:rPr>
          <w:rFonts w:ascii="Times New Roman" w:hAnsi="Times New Roman" w:cs="Times New Roman"/>
          <w:sz w:val="28"/>
          <w:szCs w:val="28"/>
        </w:rPr>
        <w:t>евских героев Меркурия, Венеры и Флоры позировали на фоне картины «Весна».</w:t>
      </w:r>
    </w:p>
    <w:p w14:paraId="07A3A56D" w14:textId="1F37E076" w:rsidR="009B00B5" w:rsidRDefault="00042DD3" w:rsidP="00F43C0E">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Наконец можно отметить, что помимо </w:t>
      </w:r>
      <w:r w:rsidR="009B00B5">
        <w:rPr>
          <w:rFonts w:ascii="Times New Roman" w:hAnsi="Times New Roman" w:cs="Times New Roman"/>
          <w:sz w:val="28"/>
          <w:szCs w:val="28"/>
        </w:rPr>
        <w:t>представленных выше примеров рецепции Боттичелли в отечественном искусстве в настоящее время можно огромное количество примеров, когда Боттичелли использует как некий «бренд», то есть его работы становятся средством рекламы и продвижения какой-либо продукции, будь то реклама кроссовок или одежды с принтом «Весны» или «Рождения Венеры», посуды (чайников, кружек)</w:t>
      </w:r>
      <w:r w:rsidR="00F43C0E">
        <w:rPr>
          <w:rFonts w:ascii="Times New Roman" w:hAnsi="Times New Roman" w:cs="Times New Roman"/>
          <w:sz w:val="28"/>
          <w:szCs w:val="28"/>
        </w:rPr>
        <w:t xml:space="preserve"> или канцелярских товаров. </w:t>
      </w:r>
      <w:r w:rsidR="009B00B5">
        <w:rPr>
          <w:rFonts w:ascii="Times New Roman" w:hAnsi="Times New Roman" w:cs="Times New Roman"/>
          <w:sz w:val="28"/>
          <w:szCs w:val="28"/>
        </w:rPr>
        <w:t xml:space="preserve">Здесь уже можно говорить о рецепции самой поверхностной и </w:t>
      </w:r>
      <w:r w:rsidR="004C1F47">
        <w:rPr>
          <w:rFonts w:ascii="Times New Roman" w:hAnsi="Times New Roman" w:cs="Times New Roman"/>
          <w:sz w:val="28"/>
          <w:szCs w:val="28"/>
        </w:rPr>
        <w:t>не предполагающей какого-либо предварительного понимания творчества художника. Это так называемый «массовый Боттичелли». Яркий пример сайт «Ярмарка мастеров» (</w:t>
      </w:r>
      <w:r w:rsidR="004C1F47">
        <w:rPr>
          <w:rFonts w:ascii="Times New Roman" w:hAnsi="Times New Roman" w:cs="Times New Roman"/>
          <w:sz w:val="28"/>
          <w:szCs w:val="28"/>
          <w:lang w:val="en-US"/>
        </w:rPr>
        <w:t>livemaster.ru)</w:t>
      </w:r>
      <w:r w:rsidR="004C1F47">
        <w:rPr>
          <w:rFonts w:ascii="Times New Roman" w:hAnsi="Times New Roman" w:cs="Times New Roman"/>
          <w:sz w:val="28"/>
          <w:szCs w:val="28"/>
        </w:rPr>
        <w:t>, где можно найти достаточное количество подобного рода продукции.</w:t>
      </w:r>
    </w:p>
    <w:p w14:paraId="6E66D4A3" w14:textId="0F4DBBC2" w:rsidR="00257DAB" w:rsidRPr="009962D2" w:rsidRDefault="009962D2" w:rsidP="00F43C0E">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В целом, анализ работ приведенных выше</w:t>
      </w:r>
      <w:r w:rsidR="00A3269E">
        <w:rPr>
          <w:rFonts w:ascii="Times New Roman" w:hAnsi="Times New Roman" w:cs="Times New Roman"/>
          <w:sz w:val="28"/>
          <w:szCs w:val="28"/>
        </w:rPr>
        <w:t xml:space="preserve"> отечественных художников </w:t>
      </w:r>
      <w:r>
        <w:rPr>
          <w:rFonts w:ascii="Times New Roman" w:hAnsi="Times New Roman" w:cs="Times New Roman"/>
          <w:sz w:val="28"/>
          <w:szCs w:val="28"/>
        </w:rPr>
        <w:t xml:space="preserve">позволяет сделать </w:t>
      </w:r>
      <w:r w:rsidRPr="009962D2">
        <w:rPr>
          <w:rFonts w:ascii="Times New Roman" w:hAnsi="Times New Roman" w:cs="Times New Roman"/>
          <w:b/>
          <w:sz w:val="28"/>
          <w:szCs w:val="28"/>
        </w:rPr>
        <w:t>вывод</w:t>
      </w:r>
      <w:r>
        <w:rPr>
          <w:rFonts w:ascii="Times New Roman" w:hAnsi="Times New Roman" w:cs="Times New Roman"/>
          <w:sz w:val="28"/>
          <w:szCs w:val="28"/>
        </w:rPr>
        <w:t xml:space="preserve"> о том</w:t>
      </w:r>
      <w:r w:rsidR="00314577">
        <w:rPr>
          <w:rFonts w:ascii="Times New Roman" w:hAnsi="Times New Roman" w:cs="Times New Roman"/>
          <w:sz w:val="28"/>
          <w:szCs w:val="28"/>
        </w:rPr>
        <w:t xml:space="preserve">, что </w:t>
      </w:r>
      <w:r>
        <w:rPr>
          <w:rFonts w:ascii="Times New Roman" w:hAnsi="Times New Roman" w:cs="Times New Roman"/>
          <w:sz w:val="28"/>
          <w:szCs w:val="28"/>
        </w:rPr>
        <w:t xml:space="preserve">творчество Боттичелли по-прежнему остается в поле внимания русского искусства. Во второй половине </w:t>
      </w:r>
      <w:r>
        <w:rPr>
          <w:rFonts w:ascii="Times New Roman" w:hAnsi="Times New Roman" w:cs="Times New Roman"/>
          <w:sz w:val="28"/>
          <w:szCs w:val="28"/>
          <w:lang w:val="en-US"/>
        </w:rPr>
        <w:t xml:space="preserve">XIX </w:t>
      </w:r>
      <w:r>
        <w:rPr>
          <w:rFonts w:ascii="Times New Roman" w:hAnsi="Times New Roman" w:cs="Times New Roman"/>
          <w:sz w:val="28"/>
          <w:szCs w:val="28"/>
        </w:rPr>
        <w:t xml:space="preserve">века этот интерес был связан с передачей внутренних переживаний героев, погруженных в себе в духе Боттичелли (Т. Шевченко). В начале </w:t>
      </w:r>
      <w:r>
        <w:rPr>
          <w:rFonts w:ascii="Times New Roman" w:hAnsi="Times New Roman" w:cs="Times New Roman"/>
          <w:sz w:val="28"/>
          <w:szCs w:val="28"/>
          <w:lang w:val="en-US"/>
        </w:rPr>
        <w:t xml:space="preserve">XX </w:t>
      </w:r>
      <w:r>
        <w:rPr>
          <w:rFonts w:ascii="Times New Roman" w:hAnsi="Times New Roman" w:cs="Times New Roman"/>
          <w:sz w:val="28"/>
          <w:szCs w:val="28"/>
        </w:rPr>
        <w:t>века в творчестве Н. Лохова просыпается интерес к тем приемам, которые использовал в своих работах флорентийский мастер (особенности движения линии, колористические сочетания). Затем художники обращаются к лиричным женским образам</w:t>
      </w:r>
      <w:r w:rsidR="00EC480E">
        <w:rPr>
          <w:rFonts w:ascii="Times New Roman" w:hAnsi="Times New Roman" w:cs="Times New Roman"/>
          <w:sz w:val="28"/>
          <w:szCs w:val="28"/>
        </w:rPr>
        <w:t xml:space="preserve"> </w:t>
      </w:r>
      <w:r>
        <w:rPr>
          <w:rFonts w:ascii="Times New Roman" w:hAnsi="Times New Roman" w:cs="Times New Roman"/>
          <w:sz w:val="28"/>
          <w:szCs w:val="28"/>
        </w:rPr>
        <w:t xml:space="preserve">(Ж. Жилинский, Н. Чернышев, Л. Кириллова, Ю. Ракша). В последние десятилетия довольно часто </w:t>
      </w:r>
      <w:r w:rsidR="003B086B">
        <w:rPr>
          <w:rFonts w:ascii="Times New Roman" w:hAnsi="Times New Roman" w:cs="Times New Roman"/>
          <w:sz w:val="28"/>
          <w:szCs w:val="28"/>
        </w:rPr>
        <w:t xml:space="preserve">в России </w:t>
      </w:r>
      <w:r w:rsidR="00F62E2B">
        <w:rPr>
          <w:rFonts w:ascii="Times New Roman" w:hAnsi="Times New Roman" w:cs="Times New Roman"/>
          <w:sz w:val="28"/>
          <w:szCs w:val="28"/>
        </w:rPr>
        <w:t>перерабатываются</w:t>
      </w:r>
      <w:r w:rsidR="003B086B">
        <w:rPr>
          <w:rFonts w:ascii="Times New Roman" w:hAnsi="Times New Roman" w:cs="Times New Roman"/>
          <w:sz w:val="28"/>
          <w:szCs w:val="28"/>
        </w:rPr>
        <w:t xml:space="preserve"> (что неудивительно) </w:t>
      </w:r>
      <w:r w:rsidR="00F62E2B">
        <w:rPr>
          <w:rFonts w:ascii="Times New Roman" w:hAnsi="Times New Roman" w:cs="Times New Roman"/>
          <w:sz w:val="28"/>
          <w:szCs w:val="28"/>
        </w:rPr>
        <w:t>сюжеты двух</w:t>
      </w:r>
      <w:r w:rsidR="00BD1806">
        <w:rPr>
          <w:rFonts w:ascii="Times New Roman" w:hAnsi="Times New Roman" w:cs="Times New Roman"/>
          <w:sz w:val="28"/>
          <w:szCs w:val="28"/>
        </w:rPr>
        <w:t xml:space="preserve"> извест</w:t>
      </w:r>
      <w:r w:rsidR="00F62E2B">
        <w:rPr>
          <w:rFonts w:ascii="Times New Roman" w:hAnsi="Times New Roman" w:cs="Times New Roman"/>
          <w:sz w:val="28"/>
          <w:szCs w:val="28"/>
        </w:rPr>
        <w:t>ных картин</w:t>
      </w:r>
      <w:r w:rsidR="003B086B">
        <w:rPr>
          <w:rFonts w:ascii="Times New Roman" w:hAnsi="Times New Roman" w:cs="Times New Roman"/>
          <w:sz w:val="28"/>
          <w:szCs w:val="28"/>
        </w:rPr>
        <w:t xml:space="preserve"> Боттичелли «Весна» и «Рождение Венеры» (П. Пакшин, Н. Анфалова).</w:t>
      </w:r>
    </w:p>
    <w:p w14:paraId="49C0083C" w14:textId="77777777" w:rsidR="001F2D6A" w:rsidRPr="001F2D6A" w:rsidRDefault="001F2D6A" w:rsidP="005933B7">
      <w:pPr>
        <w:spacing w:line="360" w:lineRule="auto"/>
        <w:ind w:firstLine="720"/>
        <w:jc w:val="both"/>
        <w:rPr>
          <w:rFonts w:ascii="Times New Roman" w:hAnsi="Times New Roman" w:cs="Times New Roman"/>
          <w:sz w:val="28"/>
          <w:szCs w:val="28"/>
        </w:rPr>
      </w:pPr>
    </w:p>
    <w:p w14:paraId="52C5122D" w14:textId="334635DB" w:rsidR="005418C1" w:rsidRDefault="00D6530B" w:rsidP="00492449">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p>
    <w:p w14:paraId="2068DE25" w14:textId="77777777" w:rsidR="00A451E2" w:rsidRDefault="00A451E2" w:rsidP="00A451E2">
      <w:pPr>
        <w:spacing w:line="360" w:lineRule="auto"/>
        <w:jc w:val="both"/>
        <w:rPr>
          <w:rFonts w:ascii="Times New Roman" w:hAnsi="Times New Roman" w:cs="Times New Roman"/>
          <w:sz w:val="28"/>
          <w:szCs w:val="28"/>
        </w:rPr>
      </w:pPr>
    </w:p>
    <w:p w14:paraId="1CDCB07F" w14:textId="77777777" w:rsidR="00214BF2" w:rsidRPr="00D31B19" w:rsidRDefault="007D6755" w:rsidP="00E57BC6">
      <w:pPr>
        <w:pStyle w:val="Heading1"/>
        <w:spacing w:line="360" w:lineRule="auto"/>
      </w:pPr>
      <w:bookmarkStart w:id="9" w:name="_Toc135595610"/>
      <w:r w:rsidRPr="00D31B19">
        <w:lastRenderedPageBreak/>
        <w:t>Заключение</w:t>
      </w:r>
      <w:bookmarkEnd w:id="9"/>
    </w:p>
    <w:p w14:paraId="5C932D10" w14:textId="3434B3CF" w:rsidR="00214BF2" w:rsidRDefault="00214BF2" w:rsidP="00214BF2">
      <w:pPr>
        <w:spacing w:line="360" w:lineRule="auto"/>
        <w:ind w:firstLine="720"/>
        <w:jc w:val="both"/>
        <w:rPr>
          <w:rFonts w:ascii="Times New Roman" w:hAnsi="Times New Roman" w:cs="Times New Roman"/>
          <w:b/>
          <w:sz w:val="28"/>
          <w:szCs w:val="28"/>
        </w:rPr>
      </w:pPr>
      <w:r>
        <w:rPr>
          <w:rFonts w:ascii="Times New Roman" w:hAnsi="Times New Roman" w:cs="Times New Roman"/>
          <w:sz w:val="28"/>
          <w:szCs w:val="28"/>
        </w:rPr>
        <w:t>В данном исследовании было подробно рассмотрено творчество Сандро Боттичелли, знаменитого представителя искусства кватроченто в Италии.</w:t>
      </w:r>
      <w:r w:rsidR="00EF3DFC">
        <w:rPr>
          <w:rFonts w:ascii="Times New Roman" w:hAnsi="Times New Roman" w:cs="Times New Roman"/>
          <w:sz w:val="28"/>
          <w:szCs w:val="28"/>
        </w:rPr>
        <w:t xml:space="preserve"> Как уже было отмечено ранее, подобное </w:t>
      </w:r>
      <w:r w:rsidR="00537938">
        <w:rPr>
          <w:rFonts w:ascii="Times New Roman" w:hAnsi="Times New Roman" w:cs="Times New Roman"/>
          <w:sz w:val="28"/>
          <w:szCs w:val="28"/>
        </w:rPr>
        <w:t>масштабное</w:t>
      </w:r>
      <w:r w:rsidR="00EF3DFC">
        <w:rPr>
          <w:rFonts w:ascii="Times New Roman" w:hAnsi="Times New Roman" w:cs="Times New Roman"/>
          <w:sz w:val="28"/>
          <w:szCs w:val="28"/>
        </w:rPr>
        <w:t xml:space="preserve"> критическое  историографическое исследование различных текстов, посвященных</w:t>
      </w:r>
      <w:r w:rsidR="00EF3DFC" w:rsidRPr="00881D84">
        <w:rPr>
          <w:rFonts w:ascii="Times New Roman" w:hAnsi="Times New Roman" w:cs="Times New Roman"/>
          <w:sz w:val="28"/>
          <w:szCs w:val="28"/>
        </w:rPr>
        <w:t xml:space="preserve"> </w:t>
      </w:r>
      <w:r w:rsidR="00EF3DFC">
        <w:rPr>
          <w:rFonts w:ascii="Times New Roman" w:hAnsi="Times New Roman" w:cs="Times New Roman"/>
          <w:sz w:val="28"/>
          <w:szCs w:val="28"/>
        </w:rPr>
        <w:t>художнику</w:t>
      </w:r>
      <w:r w:rsidR="00AD55B9">
        <w:rPr>
          <w:rFonts w:ascii="Times New Roman" w:hAnsi="Times New Roman" w:cs="Times New Roman"/>
          <w:sz w:val="28"/>
          <w:szCs w:val="28"/>
        </w:rPr>
        <w:t xml:space="preserve"> (</w:t>
      </w:r>
      <w:r w:rsidR="00EF3DFC">
        <w:rPr>
          <w:rFonts w:ascii="Times New Roman" w:hAnsi="Times New Roman" w:cs="Times New Roman"/>
          <w:sz w:val="28"/>
          <w:szCs w:val="28"/>
        </w:rPr>
        <w:t>включающее</w:t>
      </w:r>
      <w:r w:rsidR="00727AD4">
        <w:rPr>
          <w:rFonts w:ascii="Times New Roman" w:hAnsi="Times New Roman" w:cs="Times New Roman"/>
          <w:sz w:val="28"/>
          <w:szCs w:val="28"/>
        </w:rPr>
        <w:t xml:space="preserve"> также</w:t>
      </w:r>
      <w:r w:rsidR="00EF3DFC">
        <w:rPr>
          <w:rFonts w:ascii="Times New Roman" w:hAnsi="Times New Roman" w:cs="Times New Roman"/>
          <w:sz w:val="28"/>
          <w:szCs w:val="28"/>
        </w:rPr>
        <w:t xml:space="preserve"> в себя анализ</w:t>
      </w:r>
      <w:r w:rsidR="00EF3DFC" w:rsidRPr="00881D84">
        <w:rPr>
          <w:rFonts w:ascii="Times New Roman" w:hAnsi="Times New Roman" w:cs="Times New Roman"/>
          <w:sz w:val="28"/>
          <w:szCs w:val="28"/>
        </w:rPr>
        <w:t xml:space="preserve"> российских и европейских культурных процессов, в которых «принял участие» русский Боттичелли</w:t>
      </w:r>
      <w:r w:rsidR="00AD55B9">
        <w:rPr>
          <w:rFonts w:ascii="Times New Roman" w:hAnsi="Times New Roman" w:cs="Times New Roman"/>
          <w:sz w:val="28"/>
          <w:szCs w:val="28"/>
        </w:rPr>
        <w:t>)</w:t>
      </w:r>
      <w:r w:rsidR="00EF3DFC">
        <w:rPr>
          <w:rFonts w:ascii="Times New Roman" w:hAnsi="Times New Roman" w:cs="Times New Roman"/>
          <w:sz w:val="28"/>
          <w:szCs w:val="28"/>
        </w:rPr>
        <w:t xml:space="preserve"> проводится впервые.</w:t>
      </w:r>
    </w:p>
    <w:p w14:paraId="272A1A7E" w14:textId="26E9F58F" w:rsidR="00214BF2" w:rsidRDefault="00214BF2" w:rsidP="00214BF2">
      <w:pPr>
        <w:spacing w:line="360" w:lineRule="auto"/>
        <w:ind w:firstLine="720"/>
        <w:jc w:val="both"/>
        <w:rPr>
          <w:rFonts w:ascii="Times New Roman" w:hAnsi="Times New Roman" w:cs="Times New Roman"/>
          <w:b/>
          <w:sz w:val="28"/>
          <w:szCs w:val="28"/>
        </w:rPr>
      </w:pPr>
      <w:r>
        <w:rPr>
          <w:rFonts w:ascii="Times New Roman" w:hAnsi="Times New Roman" w:cs="Times New Roman"/>
          <w:sz w:val="28"/>
          <w:szCs w:val="28"/>
        </w:rPr>
        <w:t>В целом, можно отметить, что цель, поставленная во введении и связанная с определением наиболее типичных черт в облике «русского Боттичелли», была успешно достигнута. Для этого были проанализированы различные тексты отечественных авторов, а также работы зарубежных исследоват</w:t>
      </w:r>
      <w:r w:rsidR="00934ABB">
        <w:rPr>
          <w:rFonts w:ascii="Times New Roman" w:hAnsi="Times New Roman" w:cs="Times New Roman"/>
          <w:sz w:val="28"/>
          <w:szCs w:val="28"/>
        </w:rPr>
        <w:t xml:space="preserve">елей, повлиявших на восприятие </w:t>
      </w:r>
      <w:r>
        <w:rPr>
          <w:rFonts w:ascii="Times New Roman" w:hAnsi="Times New Roman" w:cs="Times New Roman"/>
          <w:sz w:val="28"/>
          <w:szCs w:val="28"/>
        </w:rPr>
        <w:t>Боттичелли в России. При анализе трудов, сборников, очерков, монографий были выявлены обстоятельства их создания и написания, взгляд того или иного автора на работы художника, а также определено место боттичеллевской проблематики в текстах исследователей. Также были собраны факты рецепции творчества флорентийского мастера как в письменных источниках, так и в произведениях русского искусства.</w:t>
      </w:r>
    </w:p>
    <w:p w14:paraId="2F1CD682" w14:textId="76655E05" w:rsidR="00214BF2" w:rsidRDefault="00214BF2" w:rsidP="00214BF2">
      <w:pPr>
        <w:spacing w:line="360" w:lineRule="auto"/>
        <w:ind w:firstLine="720"/>
        <w:jc w:val="both"/>
        <w:rPr>
          <w:rFonts w:ascii="Times New Roman" w:hAnsi="Times New Roman" w:cs="Times New Roman"/>
          <w:b/>
          <w:sz w:val="28"/>
          <w:szCs w:val="28"/>
        </w:rPr>
      </w:pPr>
      <w:r>
        <w:rPr>
          <w:rFonts w:ascii="Times New Roman" w:hAnsi="Times New Roman" w:cs="Times New Roman"/>
          <w:sz w:val="28"/>
          <w:szCs w:val="28"/>
        </w:rPr>
        <w:t xml:space="preserve">Проанализированные в основной части исследования тексты позволяют заключить, что в глазах отечественного зрителя флорентийский художник как правило предстает мечтательным и слегка меланхоличным романтиком </w:t>
      </w:r>
      <w:r w:rsidR="007D1B3A">
        <w:rPr>
          <w:rFonts w:ascii="Times New Roman" w:hAnsi="Times New Roman" w:cs="Times New Roman"/>
          <w:sz w:val="28"/>
          <w:szCs w:val="28"/>
        </w:rPr>
        <w:t xml:space="preserve">          </w:t>
      </w:r>
      <w:r>
        <w:rPr>
          <w:rFonts w:ascii="Times New Roman" w:hAnsi="Times New Roman" w:cs="Times New Roman"/>
          <w:sz w:val="28"/>
          <w:szCs w:val="28"/>
        </w:rPr>
        <w:t>(А. Бенуа, П. Муратов), поэтом, лири</w:t>
      </w:r>
      <w:r w:rsidR="007D1B3A">
        <w:rPr>
          <w:rFonts w:ascii="Times New Roman" w:hAnsi="Times New Roman" w:cs="Times New Roman"/>
          <w:sz w:val="28"/>
          <w:szCs w:val="28"/>
        </w:rPr>
        <w:t>ческим гением (И. Долгополов,                      Т.</w:t>
      </w:r>
      <w:r>
        <w:rPr>
          <w:rFonts w:ascii="Times New Roman" w:hAnsi="Times New Roman" w:cs="Times New Roman"/>
          <w:sz w:val="28"/>
          <w:szCs w:val="28"/>
        </w:rPr>
        <w:t xml:space="preserve"> Кустодиева, А. Рыков), художником-аристократом (А. Эфрос), мастером линии и хореографом в живописи (В. Гращенков, В. Дажина, А. Степанов), «учеником» Платоновской Академии в начале своего пути, а затем последователем идей Савонаролы на позднем этапе творчества (Венгерова, Дунаев, Долгополов, Зарницкий). На подобное восприятие Боттичелли в </w:t>
      </w:r>
      <w:r>
        <w:rPr>
          <w:rFonts w:ascii="Times New Roman" w:hAnsi="Times New Roman" w:cs="Times New Roman"/>
          <w:sz w:val="28"/>
          <w:szCs w:val="28"/>
        </w:rPr>
        <w:lastRenderedPageBreak/>
        <w:t>отечественном сознании во многом повлияли труды зарубежных исследователей (У. Патера, А. Варбурга, Э. Гомбриха, М. Баксандалла).</w:t>
      </w:r>
    </w:p>
    <w:p w14:paraId="7D391F0B" w14:textId="3F5728FB" w:rsidR="00214BF2" w:rsidRDefault="00214BF2" w:rsidP="00214BF2">
      <w:pPr>
        <w:spacing w:line="360" w:lineRule="auto"/>
        <w:ind w:firstLine="720"/>
        <w:jc w:val="both"/>
        <w:rPr>
          <w:rFonts w:ascii="Times New Roman" w:hAnsi="Times New Roman" w:cs="Times New Roman"/>
          <w:b/>
          <w:sz w:val="28"/>
          <w:szCs w:val="28"/>
        </w:rPr>
      </w:pPr>
      <w:r>
        <w:rPr>
          <w:rFonts w:ascii="Times New Roman" w:hAnsi="Times New Roman" w:cs="Times New Roman"/>
          <w:sz w:val="28"/>
          <w:szCs w:val="28"/>
        </w:rPr>
        <w:t xml:space="preserve">Также определённое влияние на российских искусствоведов в плане подхода к анализу работ художника оказали различные авторы, работавшие за пределами нашей страны. На развитие психологического метода – очерк </w:t>
      </w:r>
      <w:r w:rsidR="007D1B3A">
        <w:rPr>
          <w:rFonts w:ascii="Times New Roman" w:hAnsi="Times New Roman" w:cs="Times New Roman"/>
          <w:sz w:val="28"/>
          <w:szCs w:val="28"/>
        </w:rPr>
        <w:t xml:space="preserve">          </w:t>
      </w:r>
      <w:r>
        <w:rPr>
          <w:rFonts w:ascii="Times New Roman" w:hAnsi="Times New Roman" w:cs="Times New Roman"/>
          <w:sz w:val="28"/>
          <w:szCs w:val="28"/>
        </w:rPr>
        <w:t xml:space="preserve">У. Патера, иконологического - тексты А. Варбурга, Э. Панофского, </w:t>
      </w:r>
      <w:r w:rsidR="007D1B3A">
        <w:rPr>
          <w:rFonts w:ascii="Times New Roman" w:hAnsi="Times New Roman" w:cs="Times New Roman"/>
          <w:sz w:val="28"/>
          <w:szCs w:val="28"/>
        </w:rPr>
        <w:t xml:space="preserve">                           </w:t>
      </w:r>
      <w:r>
        <w:rPr>
          <w:rFonts w:ascii="Times New Roman" w:hAnsi="Times New Roman" w:cs="Times New Roman"/>
          <w:sz w:val="28"/>
          <w:szCs w:val="28"/>
        </w:rPr>
        <w:t xml:space="preserve">А. Шастель, возможности </w:t>
      </w:r>
      <w:r w:rsidR="007D1B3A">
        <w:rPr>
          <w:rFonts w:ascii="Times New Roman" w:hAnsi="Times New Roman" w:cs="Times New Roman"/>
          <w:sz w:val="28"/>
          <w:szCs w:val="28"/>
        </w:rPr>
        <w:t xml:space="preserve">же </w:t>
      </w:r>
      <w:r>
        <w:rPr>
          <w:rFonts w:ascii="Times New Roman" w:hAnsi="Times New Roman" w:cs="Times New Roman"/>
          <w:sz w:val="28"/>
          <w:szCs w:val="28"/>
        </w:rPr>
        <w:t xml:space="preserve">анализа работ художника с учетом культурологического аспекта, контекста эпохи были раскрыты в труде </w:t>
      </w:r>
      <w:r w:rsidR="007D1B3A">
        <w:rPr>
          <w:rFonts w:ascii="Times New Roman" w:hAnsi="Times New Roman" w:cs="Times New Roman"/>
          <w:sz w:val="28"/>
          <w:szCs w:val="28"/>
        </w:rPr>
        <w:t xml:space="preserve">                   </w:t>
      </w:r>
      <w:r>
        <w:rPr>
          <w:rFonts w:ascii="Times New Roman" w:hAnsi="Times New Roman" w:cs="Times New Roman"/>
          <w:sz w:val="28"/>
          <w:szCs w:val="28"/>
        </w:rPr>
        <w:t>М. Баксандалла.</w:t>
      </w:r>
    </w:p>
    <w:p w14:paraId="464882E2" w14:textId="639956A8" w:rsidR="00214BF2" w:rsidRDefault="00214BF2" w:rsidP="00214BF2">
      <w:pPr>
        <w:spacing w:line="360" w:lineRule="auto"/>
        <w:ind w:firstLine="720"/>
        <w:jc w:val="both"/>
        <w:rPr>
          <w:rFonts w:ascii="Times New Roman" w:hAnsi="Times New Roman" w:cs="Times New Roman"/>
          <w:b/>
          <w:sz w:val="28"/>
          <w:szCs w:val="28"/>
        </w:rPr>
      </w:pPr>
      <w:r>
        <w:rPr>
          <w:rFonts w:ascii="Times New Roman" w:hAnsi="Times New Roman" w:cs="Times New Roman"/>
          <w:sz w:val="28"/>
          <w:szCs w:val="28"/>
        </w:rPr>
        <w:t xml:space="preserve">Помимо всего прочего было установлено, что в сознании отечественного зрителя Боттичелли присутствовал не всегда. Интерес к художнику возник во второй половине </w:t>
      </w:r>
      <w:r>
        <w:rPr>
          <w:rFonts w:ascii="Times New Roman" w:hAnsi="Times New Roman" w:cs="Times New Roman"/>
          <w:sz w:val="28"/>
          <w:szCs w:val="28"/>
          <w:lang w:val="en-US"/>
        </w:rPr>
        <w:t xml:space="preserve">XIX </w:t>
      </w:r>
      <w:r>
        <w:rPr>
          <w:rFonts w:ascii="Times New Roman" w:hAnsi="Times New Roman" w:cs="Times New Roman"/>
          <w:sz w:val="28"/>
          <w:szCs w:val="28"/>
        </w:rPr>
        <w:t xml:space="preserve">века – начале </w:t>
      </w:r>
      <w:r>
        <w:rPr>
          <w:rFonts w:ascii="Times New Roman" w:hAnsi="Times New Roman" w:cs="Times New Roman"/>
          <w:sz w:val="28"/>
          <w:szCs w:val="28"/>
          <w:lang w:val="en-US"/>
        </w:rPr>
        <w:t xml:space="preserve">XX </w:t>
      </w:r>
      <w:r>
        <w:rPr>
          <w:rFonts w:ascii="Times New Roman" w:hAnsi="Times New Roman" w:cs="Times New Roman"/>
          <w:sz w:val="28"/>
          <w:szCs w:val="28"/>
        </w:rPr>
        <w:t xml:space="preserve">века (П. Гнедич, З. Венгерова, А. Бенуа, П. Муратов), затем в период 20-50 годов </w:t>
      </w:r>
      <w:r>
        <w:rPr>
          <w:rFonts w:ascii="Times New Roman" w:hAnsi="Times New Roman" w:cs="Times New Roman"/>
          <w:sz w:val="28"/>
          <w:szCs w:val="28"/>
          <w:lang w:val="en-US"/>
        </w:rPr>
        <w:t xml:space="preserve">XX </w:t>
      </w:r>
      <w:r>
        <w:rPr>
          <w:rFonts w:ascii="Times New Roman" w:hAnsi="Times New Roman" w:cs="Times New Roman"/>
          <w:sz w:val="28"/>
          <w:szCs w:val="28"/>
        </w:rPr>
        <w:t xml:space="preserve">века в связи с бурным развитием культур авангарда и соцреализма Боттичелли был фактически вытеснен из сознания отечественного зрителя, после чего уже в конце 60-70 гг. </w:t>
      </w:r>
      <w:r>
        <w:rPr>
          <w:rFonts w:ascii="Times New Roman" w:hAnsi="Times New Roman" w:cs="Times New Roman"/>
          <w:sz w:val="28"/>
          <w:szCs w:val="28"/>
          <w:lang w:val="en-US"/>
        </w:rPr>
        <w:t>XX</w:t>
      </w:r>
      <w:r>
        <w:rPr>
          <w:rFonts w:ascii="Times New Roman" w:hAnsi="Times New Roman" w:cs="Times New Roman"/>
          <w:sz w:val="28"/>
          <w:szCs w:val="28"/>
        </w:rPr>
        <w:t xml:space="preserve"> века о флорентийском художнике вновь начинают писать много и подробно (Г. Дунаев, Т. Кустодиева, М. Алпатов, И. Данилова).  Одно из подтверждений этого: в 1960 году годовщина смерти Боттичелли   отмечается специальной статьей в журнале «Искусство» (автор В. Гращенков). Затем тексты, посвященные художнику продолжают регулярно выходить в свет в 80-90 годы </w:t>
      </w:r>
      <w:r>
        <w:rPr>
          <w:rFonts w:ascii="Times New Roman" w:hAnsi="Times New Roman" w:cs="Times New Roman"/>
          <w:sz w:val="28"/>
          <w:szCs w:val="28"/>
          <w:lang w:val="en-US"/>
        </w:rPr>
        <w:t xml:space="preserve">XX </w:t>
      </w:r>
      <w:r>
        <w:rPr>
          <w:rFonts w:ascii="Times New Roman" w:hAnsi="Times New Roman" w:cs="Times New Roman"/>
          <w:sz w:val="28"/>
          <w:szCs w:val="28"/>
        </w:rPr>
        <w:t xml:space="preserve">века и вплоть до современного момента (В. Дажина, </w:t>
      </w:r>
      <w:r w:rsidR="007D1B3A">
        <w:rPr>
          <w:rFonts w:ascii="Times New Roman" w:hAnsi="Times New Roman" w:cs="Times New Roman"/>
          <w:sz w:val="28"/>
          <w:szCs w:val="28"/>
        </w:rPr>
        <w:t xml:space="preserve">        </w:t>
      </w:r>
      <w:r>
        <w:rPr>
          <w:rFonts w:ascii="Times New Roman" w:hAnsi="Times New Roman" w:cs="Times New Roman"/>
          <w:sz w:val="28"/>
          <w:szCs w:val="28"/>
        </w:rPr>
        <w:t xml:space="preserve">А. Баранов, И. Долгополов, С. Зарницкий, А. Степанов, А. Рыков, Т. Портнова). В последние два десятилетия также увеличилось количество книг ознакомительного характера, дающего лишь общее впечатление о творчестве флорентийского мастера(Д. Бородина, М. Гордеева, Н. Майорова, Г. Скоков). Появилось также большое количество различных интернет ресурсов, помогающих получить информацию о работах художника и различных фактах его биографии (к примеру </w:t>
      </w:r>
      <w:r>
        <w:rPr>
          <w:rFonts w:ascii="Times New Roman" w:hAnsi="Times New Roman" w:cs="Times New Roman"/>
          <w:sz w:val="28"/>
          <w:szCs w:val="28"/>
          <w:lang w:val="en-US"/>
        </w:rPr>
        <w:t>youtube</w:t>
      </w:r>
      <w:r w:rsidR="007D1B3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sz w:val="28"/>
          <w:szCs w:val="28"/>
        </w:rPr>
        <w:t xml:space="preserve">канал </w:t>
      </w:r>
      <w:r>
        <w:rPr>
          <w:rFonts w:ascii="Times New Roman" w:hAnsi="Times New Roman" w:cs="Times New Roman"/>
          <w:sz w:val="28"/>
          <w:szCs w:val="28"/>
          <w:lang w:val="en-US"/>
        </w:rPr>
        <w:t>proart</w:t>
      </w:r>
      <w:r>
        <w:rPr>
          <w:rFonts w:ascii="Times New Roman" w:hAnsi="Times New Roman" w:cs="Times New Roman"/>
          <w:sz w:val="28"/>
          <w:szCs w:val="28"/>
        </w:rPr>
        <w:t xml:space="preserve">, сайты по искусству </w:t>
      </w:r>
      <w:r w:rsidRPr="00D6530B">
        <w:rPr>
          <w:rFonts w:ascii="Times New Roman" w:hAnsi="Times New Roman" w:cs="Times New Roman"/>
          <w:sz w:val="28"/>
          <w:szCs w:val="28"/>
          <w:lang w:val="en-US"/>
        </w:rPr>
        <w:t>muzei-mira.com, gallerix.ru</w:t>
      </w:r>
      <w:r>
        <w:rPr>
          <w:rFonts w:ascii="Times New Roman" w:hAnsi="Times New Roman" w:cs="Times New Roman"/>
          <w:sz w:val="28"/>
          <w:szCs w:val="28"/>
        </w:rPr>
        <w:t xml:space="preserve">  и так далее).</w:t>
      </w:r>
    </w:p>
    <w:p w14:paraId="209A418A" w14:textId="0C9E4818" w:rsidR="00214BF2" w:rsidRDefault="00214BF2" w:rsidP="00214BF2">
      <w:pPr>
        <w:spacing w:line="360" w:lineRule="auto"/>
        <w:ind w:firstLine="720"/>
        <w:jc w:val="both"/>
        <w:rPr>
          <w:rFonts w:ascii="Times New Roman" w:hAnsi="Times New Roman" w:cs="Times New Roman"/>
          <w:b/>
          <w:sz w:val="28"/>
          <w:szCs w:val="28"/>
        </w:rPr>
      </w:pPr>
      <w:r>
        <w:rPr>
          <w:rFonts w:ascii="Times New Roman" w:hAnsi="Times New Roman" w:cs="Times New Roman"/>
          <w:sz w:val="28"/>
          <w:szCs w:val="28"/>
        </w:rPr>
        <w:lastRenderedPageBreak/>
        <w:t xml:space="preserve">Что касается рецепции Боттичелли в отечественном искусстве, то можно отметить, что художники с середины </w:t>
      </w:r>
      <w:r>
        <w:rPr>
          <w:rFonts w:ascii="Times New Roman" w:hAnsi="Times New Roman" w:cs="Times New Roman"/>
          <w:sz w:val="28"/>
          <w:szCs w:val="28"/>
          <w:lang w:val="en-US"/>
        </w:rPr>
        <w:t xml:space="preserve">XIX </w:t>
      </w:r>
      <w:r>
        <w:rPr>
          <w:rFonts w:ascii="Times New Roman" w:hAnsi="Times New Roman" w:cs="Times New Roman"/>
          <w:sz w:val="28"/>
          <w:szCs w:val="28"/>
        </w:rPr>
        <w:t xml:space="preserve">века и вплоть до настоящего момента (исключение составляет лишь период 20-50 годов </w:t>
      </w:r>
      <w:r>
        <w:rPr>
          <w:rFonts w:ascii="Times New Roman" w:hAnsi="Times New Roman" w:cs="Times New Roman"/>
          <w:sz w:val="28"/>
          <w:szCs w:val="28"/>
          <w:lang w:val="en-US"/>
        </w:rPr>
        <w:t xml:space="preserve">XX </w:t>
      </w:r>
      <w:r>
        <w:rPr>
          <w:rFonts w:ascii="Times New Roman" w:hAnsi="Times New Roman" w:cs="Times New Roman"/>
          <w:sz w:val="28"/>
          <w:szCs w:val="28"/>
        </w:rPr>
        <w:t xml:space="preserve">века по причинам уже указанным выше) так или иначе продолжают обращаться к работам художника в своем творчестве, вдохновляясь как поэтичностью образов (З. Серебрякова, Т. Шевченко, Д. Жилинский, Ю. Ракша, </w:t>
      </w:r>
      <w:r w:rsidR="007D1B3A">
        <w:rPr>
          <w:rFonts w:ascii="Times New Roman" w:hAnsi="Times New Roman" w:cs="Times New Roman"/>
          <w:sz w:val="28"/>
          <w:szCs w:val="28"/>
        </w:rPr>
        <w:t xml:space="preserve">                           </w:t>
      </w:r>
      <w:r>
        <w:rPr>
          <w:rFonts w:ascii="Times New Roman" w:hAnsi="Times New Roman" w:cs="Times New Roman"/>
          <w:sz w:val="28"/>
          <w:szCs w:val="28"/>
        </w:rPr>
        <w:t>С. Красаускас), так и безмятежностью природных мотивов (Д. Жилинский, Л. Кириллова, Н. Анфалова).</w:t>
      </w:r>
    </w:p>
    <w:p w14:paraId="562B9B81" w14:textId="7450C539" w:rsidR="00214BF2" w:rsidRDefault="00214BF2" w:rsidP="00214BF2">
      <w:pPr>
        <w:spacing w:line="360" w:lineRule="auto"/>
        <w:ind w:firstLine="720"/>
        <w:jc w:val="both"/>
        <w:rPr>
          <w:rFonts w:ascii="Times New Roman" w:hAnsi="Times New Roman" w:cs="Times New Roman"/>
          <w:b/>
          <w:sz w:val="28"/>
          <w:szCs w:val="28"/>
        </w:rPr>
      </w:pPr>
      <w:r>
        <w:rPr>
          <w:rFonts w:ascii="Times New Roman" w:hAnsi="Times New Roman" w:cs="Times New Roman"/>
          <w:sz w:val="28"/>
          <w:szCs w:val="28"/>
        </w:rPr>
        <w:t xml:space="preserve">Все вышесказанное позволяет сделать вывод о том, что образ Боттичелли продолжает владеть умами как художников, так и искусствоведов: из работ мастера черпают вдохновение российские живописцы, в боттичеллевском творчестве продолжают искать скрытые смыслы современные исследователи. </w:t>
      </w:r>
      <w:r w:rsidR="007D1B3A">
        <w:rPr>
          <w:rFonts w:ascii="Times New Roman" w:hAnsi="Times New Roman" w:cs="Times New Roman"/>
          <w:sz w:val="28"/>
          <w:szCs w:val="28"/>
        </w:rPr>
        <w:t xml:space="preserve">Несмотря на постоянное репродуцирование боттичеллевских образов в массовой культуре, тем не менее к художнику продолжают обращаться как серьезные художники (к примеру, Н. Анфалова), так и </w:t>
      </w:r>
      <w:r w:rsidR="0022595F">
        <w:rPr>
          <w:rFonts w:ascii="Times New Roman" w:hAnsi="Times New Roman" w:cs="Times New Roman"/>
          <w:sz w:val="28"/>
          <w:szCs w:val="28"/>
        </w:rPr>
        <w:t>авторитетные исследователи (А. Степанов, А. Рыков), что в целом говорит о том, что наследие флорентийского мастера по-прежнему имеет ценность для современного зрителя.</w:t>
      </w:r>
    </w:p>
    <w:p w14:paraId="41EBF80B" w14:textId="07258CF6" w:rsidR="000D2CAB" w:rsidRPr="000D2CAB" w:rsidRDefault="00214BF2" w:rsidP="000D2CAB">
      <w:pPr>
        <w:spacing w:line="360" w:lineRule="auto"/>
        <w:ind w:firstLine="720"/>
        <w:jc w:val="both"/>
        <w:rPr>
          <w:rFonts w:ascii="Times New Roman" w:hAnsi="Times New Roman" w:cs="Times New Roman"/>
          <w:b/>
          <w:sz w:val="28"/>
          <w:szCs w:val="28"/>
        </w:rPr>
      </w:pPr>
      <w:r>
        <w:rPr>
          <w:rFonts w:ascii="Times New Roman" w:hAnsi="Times New Roman" w:cs="Times New Roman"/>
          <w:sz w:val="28"/>
          <w:szCs w:val="28"/>
        </w:rPr>
        <w:t>Исследование отражения творчества Боттичелли в России, начатое в данной диссертации, может быть продолжено в будущем. В дальнейшем, материалы текущего исследования могут быть полезны при написании работ</w:t>
      </w:r>
      <w:r w:rsidR="0039277F">
        <w:rPr>
          <w:rFonts w:ascii="Times New Roman" w:hAnsi="Times New Roman" w:cs="Times New Roman"/>
          <w:sz w:val="28"/>
          <w:szCs w:val="28"/>
        </w:rPr>
        <w:t>,</w:t>
      </w:r>
      <w:r>
        <w:rPr>
          <w:rFonts w:ascii="Times New Roman" w:hAnsi="Times New Roman" w:cs="Times New Roman"/>
          <w:sz w:val="28"/>
          <w:szCs w:val="28"/>
        </w:rPr>
        <w:t xml:space="preserve"> посвященных рецепции в отечественном сознании отдельных </w:t>
      </w:r>
      <w:r w:rsidR="0016023D">
        <w:rPr>
          <w:rFonts w:ascii="Times New Roman" w:hAnsi="Times New Roman" w:cs="Times New Roman"/>
          <w:sz w:val="28"/>
          <w:szCs w:val="28"/>
        </w:rPr>
        <w:t>картин</w:t>
      </w:r>
      <w:r>
        <w:rPr>
          <w:rFonts w:ascii="Times New Roman" w:hAnsi="Times New Roman" w:cs="Times New Roman"/>
          <w:sz w:val="28"/>
          <w:szCs w:val="28"/>
        </w:rPr>
        <w:t xml:space="preserve"> художника,</w:t>
      </w:r>
      <w:r w:rsidR="0016023D">
        <w:rPr>
          <w:rFonts w:ascii="Times New Roman" w:hAnsi="Times New Roman" w:cs="Times New Roman"/>
          <w:sz w:val="28"/>
          <w:szCs w:val="28"/>
        </w:rPr>
        <w:t xml:space="preserve"> к примеру всеми известных творений</w:t>
      </w:r>
      <w:r>
        <w:rPr>
          <w:rFonts w:ascii="Times New Roman" w:hAnsi="Times New Roman" w:cs="Times New Roman"/>
          <w:sz w:val="28"/>
          <w:szCs w:val="28"/>
        </w:rPr>
        <w:t xml:space="preserve"> «Рождения Венеры» и «Весна». Представляется также возможным провести сопоставительный анализ между рецепцией упомянутых картин в российских искусствоведческих текстах в сравнении с рецепцией за рубежом. Кроме того, существует вероятность реализации исследования, посвященного отражению творчества Боттичелли в русском искусстве. Для подобной работы материалы, представленные в текущей диссертации, могут стать отправной точкой.</w:t>
      </w:r>
    </w:p>
    <w:p w14:paraId="55F35138" w14:textId="77777777" w:rsidR="00FD7E23" w:rsidRPr="000A02B1" w:rsidRDefault="00FD7E23" w:rsidP="00031D80">
      <w:pPr>
        <w:pStyle w:val="Heading1"/>
      </w:pPr>
      <w:bookmarkStart w:id="10" w:name="_Toc135595611"/>
      <w:r w:rsidRPr="000A02B1">
        <w:lastRenderedPageBreak/>
        <w:t>Библиография</w:t>
      </w:r>
      <w:bookmarkEnd w:id="10"/>
    </w:p>
    <w:p w14:paraId="727FAD0E" w14:textId="77777777" w:rsidR="00FD7E23" w:rsidRDefault="00FD7E23" w:rsidP="00FD7E23">
      <w:pPr>
        <w:spacing w:line="360" w:lineRule="auto"/>
        <w:jc w:val="both"/>
        <w:rPr>
          <w:rFonts w:ascii="Times New Roman" w:hAnsi="Times New Roman" w:cs="Times New Roman"/>
          <w:i/>
          <w:sz w:val="28"/>
          <w:szCs w:val="28"/>
        </w:rPr>
      </w:pPr>
    </w:p>
    <w:p w14:paraId="271ED884"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t>Алленов М. История русского искусства. Искусство XVIII – начала XX века. М: Трилистник, 2000. Т. 2. 319 с.</w:t>
      </w:r>
    </w:p>
    <w:p w14:paraId="6564FF1E" w14:textId="77777777" w:rsidR="00FD7E23" w:rsidRPr="006942D1" w:rsidRDefault="00FD7E23" w:rsidP="00FD7E23">
      <w:pPr>
        <w:spacing w:line="360" w:lineRule="auto"/>
        <w:jc w:val="both"/>
        <w:rPr>
          <w:rFonts w:ascii="Times New Roman" w:hAnsi="Times New Roman" w:cs="Times New Roman"/>
          <w:sz w:val="28"/>
          <w:szCs w:val="28"/>
        </w:rPr>
      </w:pPr>
    </w:p>
    <w:p w14:paraId="6E9C0075"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t>Алпатов М. Художественные проблемы итальянского Возрождения. М: Искусство, 1976. 287 с.</w:t>
      </w:r>
    </w:p>
    <w:p w14:paraId="71CA6B2F" w14:textId="77777777" w:rsidR="00FD7E23" w:rsidRPr="006942D1" w:rsidRDefault="00FD7E23" w:rsidP="00FD7E23">
      <w:pPr>
        <w:spacing w:line="360" w:lineRule="auto"/>
        <w:jc w:val="both"/>
        <w:rPr>
          <w:rFonts w:ascii="Times New Roman" w:hAnsi="Times New Roman" w:cs="Times New Roman"/>
          <w:sz w:val="28"/>
          <w:szCs w:val="28"/>
        </w:rPr>
      </w:pPr>
    </w:p>
    <w:p w14:paraId="7D7ECC74"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t>Баткин Л. Пристрастия. Избранные эссе и статьи о культуре. М: ТОО Курсив-А, 1994. 288 с.</w:t>
      </w:r>
    </w:p>
    <w:p w14:paraId="04766B04" w14:textId="77777777" w:rsidR="00FD7E23" w:rsidRPr="006942D1" w:rsidRDefault="00FD7E23" w:rsidP="00FD7E23">
      <w:pPr>
        <w:spacing w:line="360" w:lineRule="auto"/>
        <w:jc w:val="both"/>
        <w:rPr>
          <w:rFonts w:ascii="Times New Roman" w:hAnsi="Times New Roman" w:cs="Times New Roman"/>
          <w:sz w:val="28"/>
          <w:szCs w:val="28"/>
        </w:rPr>
      </w:pPr>
    </w:p>
    <w:p w14:paraId="4DF42915"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t>Бенуа А. История живописи всех времен и народов. История пейзажной живописи. Высокое Возрождение. М: Академический проект, 2015. 576 с.</w:t>
      </w:r>
    </w:p>
    <w:p w14:paraId="2AD8E00C" w14:textId="77777777" w:rsidR="00FD7E23" w:rsidRPr="006942D1" w:rsidRDefault="00FD7E23" w:rsidP="00FD7E23">
      <w:pPr>
        <w:spacing w:line="360" w:lineRule="auto"/>
        <w:jc w:val="both"/>
        <w:rPr>
          <w:rFonts w:ascii="Times New Roman" w:hAnsi="Times New Roman" w:cs="Times New Roman"/>
          <w:sz w:val="28"/>
          <w:szCs w:val="28"/>
        </w:rPr>
      </w:pPr>
    </w:p>
    <w:p w14:paraId="5D1808E5"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t>Бенуа А. Мои воспоминания. Книги первая, вторая, третья. М: Наука, 1980. 711 с.</w:t>
      </w:r>
    </w:p>
    <w:p w14:paraId="7E1A1F8A" w14:textId="77777777" w:rsidR="00FD7E23" w:rsidRPr="006942D1" w:rsidRDefault="00FD7E23" w:rsidP="00FD7E23">
      <w:pPr>
        <w:spacing w:line="360" w:lineRule="auto"/>
        <w:jc w:val="both"/>
        <w:rPr>
          <w:rFonts w:ascii="Times New Roman" w:hAnsi="Times New Roman" w:cs="Times New Roman"/>
          <w:sz w:val="28"/>
          <w:szCs w:val="28"/>
        </w:rPr>
      </w:pPr>
    </w:p>
    <w:p w14:paraId="4B38F5FB"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t>Вазари Дж. Жизнеописания наиболее знаменитых живописцев, ваятелей и зодчих. М: Азбука-классика, 2021. 640 с.</w:t>
      </w:r>
    </w:p>
    <w:p w14:paraId="634179F8" w14:textId="77777777" w:rsidR="00FD7E23" w:rsidRPr="006942D1" w:rsidRDefault="00FD7E23" w:rsidP="00FD7E23">
      <w:pPr>
        <w:spacing w:line="360" w:lineRule="auto"/>
        <w:jc w:val="both"/>
        <w:rPr>
          <w:rFonts w:ascii="Times New Roman" w:hAnsi="Times New Roman" w:cs="Times New Roman"/>
          <w:sz w:val="28"/>
          <w:szCs w:val="28"/>
        </w:rPr>
      </w:pPr>
    </w:p>
    <w:p w14:paraId="61F10C7D"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t>Варбург А. Великое переселение образов. Исследование по истории и психологии возрождения античности. М: Азбука-классика, 2008. 384 с.</w:t>
      </w:r>
    </w:p>
    <w:p w14:paraId="7778F8BD" w14:textId="77777777" w:rsidR="00FD7E23" w:rsidRPr="006942D1" w:rsidRDefault="00FD7E23" w:rsidP="00FD7E23">
      <w:pPr>
        <w:spacing w:line="360" w:lineRule="auto"/>
        <w:jc w:val="both"/>
        <w:rPr>
          <w:rFonts w:ascii="Times New Roman" w:hAnsi="Times New Roman" w:cs="Times New Roman"/>
          <w:sz w:val="28"/>
          <w:szCs w:val="28"/>
        </w:rPr>
      </w:pPr>
    </w:p>
    <w:p w14:paraId="76EB68FC"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t>Вересова Т., Талалай М. Человек Ренессанса. Художник Николай Лохов и его окружение. М: Старая Басманная, 2017. 318 с.</w:t>
      </w:r>
    </w:p>
    <w:p w14:paraId="40279557" w14:textId="77777777" w:rsidR="00FD7E23" w:rsidRPr="006942D1" w:rsidRDefault="00FD7E23" w:rsidP="00FD7E23">
      <w:pPr>
        <w:spacing w:line="360" w:lineRule="auto"/>
        <w:jc w:val="both"/>
        <w:rPr>
          <w:rFonts w:ascii="Times New Roman" w:hAnsi="Times New Roman" w:cs="Times New Roman"/>
          <w:sz w:val="28"/>
          <w:szCs w:val="28"/>
        </w:rPr>
      </w:pPr>
    </w:p>
    <w:p w14:paraId="499905F1"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sidRPr="00687CCE">
        <w:rPr>
          <w:rFonts w:ascii="Times New Roman" w:hAnsi="Times New Roman" w:cs="Times New Roman"/>
          <w:sz w:val="28"/>
          <w:szCs w:val="28"/>
          <w:lang w:val="ru-RU"/>
        </w:rPr>
        <w:lastRenderedPageBreak/>
        <w:t>Гнедич П. История искусств. Итальянский Ренессанс. М: Эксмо, 2005. 144 с.</w:t>
      </w:r>
    </w:p>
    <w:p w14:paraId="0E85D881" w14:textId="77777777" w:rsidR="00FD7E23" w:rsidRPr="006942D1" w:rsidRDefault="00FD7E23" w:rsidP="00FD7E23">
      <w:pPr>
        <w:spacing w:line="360" w:lineRule="auto"/>
        <w:jc w:val="both"/>
        <w:rPr>
          <w:rFonts w:ascii="Times New Roman" w:hAnsi="Times New Roman" w:cs="Times New Roman"/>
          <w:sz w:val="28"/>
          <w:szCs w:val="28"/>
        </w:rPr>
      </w:pPr>
    </w:p>
    <w:p w14:paraId="3FCF7A32"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Гомбрих Э. Символические образы. Очерки по искусству Возрождения. СПб: Алетейя, 2017. 408 с.</w:t>
      </w:r>
    </w:p>
    <w:p w14:paraId="158FA5E3" w14:textId="77777777" w:rsidR="00FD7E23" w:rsidRPr="006942D1" w:rsidRDefault="00FD7E23" w:rsidP="00FD7E23">
      <w:pPr>
        <w:spacing w:line="360" w:lineRule="auto"/>
        <w:jc w:val="both"/>
        <w:rPr>
          <w:rFonts w:ascii="Times New Roman" w:hAnsi="Times New Roman" w:cs="Times New Roman"/>
          <w:sz w:val="28"/>
          <w:szCs w:val="28"/>
        </w:rPr>
      </w:pPr>
    </w:p>
    <w:p w14:paraId="42DBA126"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Данилова И.</w:t>
      </w:r>
      <w:r w:rsidRPr="00687CCE">
        <w:rPr>
          <w:rFonts w:ascii="Times New Roman" w:hAnsi="Times New Roman" w:cs="Times New Roman"/>
          <w:sz w:val="28"/>
          <w:szCs w:val="28"/>
          <w:lang w:val="ru-RU"/>
        </w:rPr>
        <w:t xml:space="preserve"> Проблема жанров в европейской живописи: Человек и вещь. Портрет и натюрморт. М: Российский государственный гуманитарный университет, 1998. 102 с.</w:t>
      </w:r>
    </w:p>
    <w:p w14:paraId="7EC204AB" w14:textId="77777777" w:rsidR="00FD7E23" w:rsidRPr="006942D1" w:rsidRDefault="00FD7E23" w:rsidP="00FD7E23">
      <w:pPr>
        <w:spacing w:line="360" w:lineRule="auto"/>
        <w:jc w:val="both"/>
        <w:rPr>
          <w:rFonts w:ascii="Times New Roman" w:hAnsi="Times New Roman" w:cs="Times New Roman"/>
          <w:sz w:val="28"/>
          <w:szCs w:val="28"/>
        </w:rPr>
      </w:pPr>
    </w:p>
    <w:p w14:paraId="743A1A77"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Данилова И. Искусство Средних веков и Возрождения. М: Советский художник, 1984. 272 с.</w:t>
      </w:r>
    </w:p>
    <w:p w14:paraId="74163B4B" w14:textId="77777777" w:rsidR="00FD7E23" w:rsidRPr="006942D1" w:rsidRDefault="00FD7E23" w:rsidP="00FD7E23">
      <w:pPr>
        <w:spacing w:line="360" w:lineRule="auto"/>
        <w:jc w:val="both"/>
        <w:rPr>
          <w:rFonts w:ascii="Times New Roman" w:hAnsi="Times New Roman" w:cs="Times New Roman"/>
          <w:sz w:val="28"/>
          <w:szCs w:val="28"/>
        </w:rPr>
      </w:pPr>
    </w:p>
    <w:p w14:paraId="13ED9406"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Данилова И. От Средних веков к Возрождению. Сложение художественной системы картины кватроченто. М: Искусство, 1975. 128 с.</w:t>
      </w:r>
    </w:p>
    <w:p w14:paraId="1C5473B0" w14:textId="77777777" w:rsidR="00FD7E23" w:rsidRPr="006942D1" w:rsidRDefault="00FD7E23" w:rsidP="00FD7E23">
      <w:pPr>
        <w:spacing w:line="360" w:lineRule="auto"/>
        <w:jc w:val="both"/>
        <w:rPr>
          <w:rFonts w:ascii="Times New Roman" w:hAnsi="Times New Roman" w:cs="Times New Roman"/>
          <w:sz w:val="28"/>
          <w:szCs w:val="28"/>
        </w:rPr>
      </w:pPr>
    </w:p>
    <w:p w14:paraId="6EE6E1AE"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Данилова И. Судьба картины в европейской живописи. М: Российский гуманитарный университет, 1996. 72 с.</w:t>
      </w:r>
    </w:p>
    <w:p w14:paraId="2A6CB9A3" w14:textId="77777777" w:rsidR="00FD7E23" w:rsidRPr="006942D1" w:rsidRDefault="00FD7E23" w:rsidP="00FD7E23">
      <w:pPr>
        <w:spacing w:line="360" w:lineRule="auto"/>
        <w:jc w:val="both"/>
        <w:rPr>
          <w:rFonts w:ascii="Times New Roman" w:hAnsi="Times New Roman" w:cs="Times New Roman"/>
          <w:sz w:val="28"/>
          <w:szCs w:val="28"/>
        </w:rPr>
      </w:pPr>
    </w:p>
    <w:p w14:paraId="281A6B92"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Дахнович А.</w:t>
      </w:r>
      <w:r w:rsidRPr="00687CCE">
        <w:rPr>
          <w:rFonts w:ascii="Times New Roman" w:hAnsi="Times New Roman" w:cs="Times New Roman"/>
          <w:sz w:val="28"/>
          <w:szCs w:val="28"/>
          <w:lang w:val="ru-RU"/>
        </w:rPr>
        <w:t xml:space="preserve"> Творчество Боттичелли и вечные вопросы. Киев: Издательство автора, 1915. 111 с.</w:t>
      </w:r>
    </w:p>
    <w:p w14:paraId="189D9336" w14:textId="77777777" w:rsidR="00FD7E23" w:rsidRPr="006942D1" w:rsidRDefault="00FD7E23" w:rsidP="00FD7E23">
      <w:pPr>
        <w:spacing w:line="360" w:lineRule="auto"/>
        <w:jc w:val="both"/>
        <w:rPr>
          <w:rFonts w:ascii="Times New Roman" w:hAnsi="Times New Roman" w:cs="Times New Roman"/>
          <w:sz w:val="28"/>
          <w:szCs w:val="28"/>
        </w:rPr>
      </w:pPr>
    </w:p>
    <w:p w14:paraId="702549EB"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Долгополов И. Мастера и шедевры. М: Изобразительное искусство, 1986. Т. 1. 718 с.</w:t>
      </w:r>
    </w:p>
    <w:p w14:paraId="6191AB43"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Дунаев Г.</w:t>
      </w:r>
      <w:r w:rsidRPr="00687CCE">
        <w:rPr>
          <w:rFonts w:ascii="Times New Roman" w:hAnsi="Times New Roman" w:cs="Times New Roman"/>
          <w:sz w:val="28"/>
          <w:szCs w:val="28"/>
          <w:lang w:val="ru-RU"/>
        </w:rPr>
        <w:t xml:space="preserve"> Сандро Боттичелли. М: Изобразительное искусство, 1977. 240 с.</w:t>
      </w:r>
    </w:p>
    <w:p w14:paraId="2C6422F3" w14:textId="77777777" w:rsidR="00FD7E23" w:rsidRPr="006942D1" w:rsidRDefault="00FD7E23" w:rsidP="00FD7E23">
      <w:pPr>
        <w:spacing w:line="360" w:lineRule="auto"/>
        <w:jc w:val="both"/>
        <w:rPr>
          <w:rFonts w:ascii="Times New Roman" w:hAnsi="Times New Roman" w:cs="Times New Roman"/>
          <w:sz w:val="28"/>
          <w:szCs w:val="28"/>
        </w:rPr>
      </w:pPr>
    </w:p>
    <w:p w14:paraId="189D968D" w14:textId="77777777" w:rsidR="00FD7E23" w:rsidRPr="008263B9"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r w:rsidRPr="00687CCE">
        <w:rPr>
          <w:rFonts w:ascii="Times New Roman" w:hAnsi="Times New Roman" w:cs="Times New Roman"/>
          <w:sz w:val="28"/>
          <w:szCs w:val="28"/>
          <w:lang w:val="ru-RU"/>
        </w:rPr>
        <w:t>Зарницкий С. Боттичелли. М: Молодая гвардия, 2007. 330 с.</w:t>
      </w:r>
    </w:p>
    <w:p w14:paraId="70A563A1"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Итальянская живопись XIII – XVI веков: каталог коллекции (составитель Кустодиева Т.). СПб: Издательство Государственного Эрмитажа, 2011. 448 с.</w:t>
      </w:r>
    </w:p>
    <w:p w14:paraId="13EC1179" w14:textId="77777777" w:rsidR="00FD7E23" w:rsidRPr="006942D1" w:rsidRDefault="00FD7E23" w:rsidP="00FD7E23">
      <w:pPr>
        <w:spacing w:line="360" w:lineRule="auto"/>
        <w:jc w:val="both"/>
        <w:rPr>
          <w:rFonts w:ascii="Times New Roman" w:hAnsi="Times New Roman" w:cs="Times New Roman"/>
          <w:sz w:val="28"/>
          <w:szCs w:val="28"/>
          <w:lang w:val="en-US"/>
        </w:rPr>
      </w:pPr>
    </w:p>
    <w:p w14:paraId="62671DB4"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Кустодиева Т. Сандро Боттичелли. Ленинград: Аврора, 1971. 104 с.</w:t>
      </w:r>
    </w:p>
    <w:p w14:paraId="28EB7EEC" w14:textId="77777777" w:rsidR="00FD7E23" w:rsidRPr="006942D1" w:rsidRDefault="00FD7E23" w:rsidP="00FD7E23">
      <w:pPr>
        <w:spacing w:line="360" w:lineRule="auto"/>
        <w:jc w:val="both"/>
        <w:rPr>
          <w:rFonts w:ascii="Times New Roman" w:hAnsi="Times New Roman" w:cs="Times New Roman"/>
          <w:sz w:val="28"/>
          <w:szCs w:val="28"/>
        </w:rPr>
      </w:pPr>
    </w:p>
    <w:p w14:paraId="6D70F93A"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Муратов П. Образы Италии. М: Галарт, 2005. Т. 1. 328 с.</w:t>
      </w:r>
    </w:p>
    <w:p w14:paraId="22160994" w14:textId="77777777" w:rsidR="00FD7E23" w:rsidRPr="006942D1" w:rsidRDefault="00FD7E23" w:rsidP="00FD7E23">
      <w:pPr>
        <w:spacing w:line="360" w:lineRule="auto"/>
        <w:jc w:val="both"/>
        <w:rPr>
          <w:rFonts w:ascii="Times New Roman" w:hAnsi="Times New Roman" w:cs="Times New Roman"/>
          <w:sz w:val="28"/>
          <w:szCs w:val="28"/>
        </w:rPr>
      </w:pPr>
    </w:p>
    <w:p w14:paraId="427A2EA2"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Николаева Н. Боттичелли. М: Издательство И. А. Маевского, 1913. 48 с.</w:t>
      </w:r>
    </w:p>
    <w:p w14:paraId="645BDBB5"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Патер У. Ренессанс. Очерки искусства и поэзии. М: Издательский дом международного университета в Москве, 2006. 352 с.</w:t>
      </w:r>
    </w:p>
    <w:p w14:paraId="3308AD4F" w14:textId="77777777" w:rsidR="00FD7E23" w:rsidRPr="006942D1" w:rsidRDefault="00FD7E23" w:rsidP="00FD7E23">
      <w:pPr>
        <w:spacing w:line="360" w:lineRule="auto"/>
        <w:jc w:val="both"/>
        <w:rPr>
          <w:rFonts w:ascii="Times New Roman" w:hAnsi="Times New Roman" w:cs="Times New Roman"/>
          <w:sz w:val="28"/>
          <w:szCs w:val="28"/>
        </w:rPr>
      </w:pPr>
    </w:p>
    <w:p w14:paraId="6EED8185"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Хождения во Флоренцию. Флоренция и флорентийцы в русской культуре. Век XIX. М: Центр книги ВГБИЛ им. М. И. Рудомино, 2009. 734 с.</w:t>
      </w:r>
    </w:p>
    <w:p w14:paraId="288EB2A5" w14:textId="77777777" w:rsidR="00FD7E23" w:rsidRPr="006942D1" w:rsidRDefault="00FD7E23" w:rsidP="00FD7E23">
      <w:pPr>
        <w:spacing w:line="360" w:lineRule="auto"/>
        <w:jc w:val="both"/>
        <w:rPr>
          <w:rFonts w:ascii="Times New Roman" w:hAnsi="Times New Roman" w:cs="Times New Roman"/>
          <w:sz w:val="28"/>
          <w:szCs w:val="28"/>
        </w:rPr>
      </w:pPr>
    </w:p>
    <w:p w14:paraId="05682A01"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Шастель А. Искусство и гуманизм во Флоренции времен Лоренцо Великолепного. Очерки об искусстве Ренессанса и неоплатоническом гуманизме. М,СПб: Университетская книга, 2001. 720 с.</w:t>
      </w:r>
    </w:p>
    <w:p w14:paraId="08201579" w14:textId="77777777" w:rsidR="00FD7E23" w:rsidRPr="006942D1" w:rsidRDefault="00FD7E23" w:rsidP="00FD7E23">
      <w:pPr>
        <w:spacing w:line="360" w:lineRule="auto"/>
        <w:jc w:val="both"/>
        <w:rPr>
          <w:rFonts w:ascii="Times New Roman" w:hAnsi="Times New Roman" w:cs="Times New Roman"/>
          <w:sz w:val="28"/>
          <w:szCs w:val="28"/>
        </w:rPr>
      </w:pPr>
    </w:p>
    <w:p w14:paraId="51E483C5"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Энциклопедический словарь / Ф. А. Брокгауз, И. А. Ефрон ; [под ред. проф. И. Е. Андреевского].СПб: Типография Акционерного Общества Брокгауз-Ефрон, 1890-1907.    Т. 4. 938 с.</w:t>
      </w:r>
    </w:p>
    <w:p w14:paraId="469FFAFA" w14:textId="77777777" w:rsidR="00FD7E23" w:rsidRPr="006942D1" w:rsidRDefault="00FD7E23" w:rsidP="00FD7E23">
      <w:pPr>
        <w:spacing w:line="360" w:lineRule="auto"/>
        <w:jc w:val="both"/>
        <w:rPr>
          <w:rFonts w:ascii="Times New Roman" w:hAnsi="Times New Roman" w:cs="Times New Roman"/>
          <w:sz w:val="28"/>
          <w:szCs w:val="28"/>
        </w:rPr>
      </w:pPr>
    </w:p>
    <w:p w14:paraId="026C1D91"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Этюды о картинах. К 75-летию Государственного музея изобразительных искусств им. А. С. Пушкина (под общей редакцией И. Е. Даниловой). М: Искусство, 1986. 232 с.</w:t>
      </w:r>
    </w:p>
    <w:p w14:paraId="08B707DD" w14:textId="77777777" w:rsidR="00FD7E23" w:rsidRPr="006942D1" w:rsidRDefault="00FD7E23" w:rsidP="00FD7E23">
      <w:pPr>
        <w:spacing w:line="360" w:lineRule="auto"/>
        <w:jc w:val="both"/>
        <w:rPr>
          <w:rFonts w:ascii="Times New Roman" w:hAnsi="Times New Roman" w:cs="Times New Roman"/>
          <w:sz w:val="28"/>
          <w:szCs w:val="28"/>
        </w:rPr>
      </w:pPr>
    </w:p>
    <w:p w14:paraId="70B56800"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Эфрос А. Мастера разных эпох. М: Советский художник, 1979. 338 с.</w:t>
      </w:r>
    </w:p>
    <w:p w14:paraId="7A63BA1A" w14:textId="77777777" w:rsidR="00FD7E23" w:rsidRDefault="00FD7E23" w:rsidP="00FD7E23">
      <w:pPr>
        <w:spacing w:line="360" w:lineRule="auto"/>
        <w:jc w:val="both"/>
        <w:rPr>
          <w:rFonts w:ascii="Times New Roman" w:hAnsi="Times New Roman" w:cs="Times New Roman"/>
          <w:i/>
          <w:sz w:val="28"/>
          <w:szCs w:val="28"/>
        </w:rPr>
      </w:pPr>
    </w:p>
    <w:p w14:paraId="5EE780F0" w14:textId="77777777" w:rsidR="00FD7E23" w:rsidRPr="006942D1" w:rsidRDefault="00FD7E23" w:rsidP="00FD7E23">
      <w:pPr>
        <w:spacing w:line="360" w:lineRule="auto"/>
        <w:jc w:val="both"/>
        <w:rPr>
          <w:rFonts w:ascii="Times New Roman" w:hAnsi="Times New Roman" w:cs="Times New Roman"/>
          <w:i/>
          <w:sz w:val="28"/>
          <w:szCs w:val="28"/>
        </w:rPr>
      </w:pPr>
      <w:r w:rsidRPr="006942D1">
        <w:rPr>
          <w:rFonts w:ascii="Times New Roman" w:hAnsi="Times New Roman" w:cs="Times New Roman"/>
          <w:i/>
          <w:sz w:val="28"/>
          <w:szCs w:val="28"/>
        </w:rPr>
        <w:t>Статьи</w:t>
      </w:r>
    </w:p>
    <w:p w14:paraId="724A5D03" w14:textId="77777777" w:rsidR="00FD7E23" w:rsidRPr="006942D1" w:rsidRDefault="00FD7E23" w:rsidP="00FD7E23">
      <w:pPr>
        <w:spacing w:line="360" w:lineRule="auto"/>
        <w:jc w:val="both"/>
        <w:rPr>
          <w:rFonts w:ascii="Times New Roman" w:hAnsi="Times New Roman" w:cs="Times New Roman"/>
          <w:i/>
          <w:sz w:val="28"/>
          <w:szCs w:val="28"/>
        </w:rPr>
      </w:pPr>
    </w:p>
    <w:p w14:paraId="29DF3686"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Бенуа А. Строгановский дворец и Строгановская галерея в Санкт-Петербурге// Художественные сокровища России. 1901. № 9. С. 165-190.</w:t>
      </w:r>
    </w:p>
    <w:p w14:paraId="733B8506" w14:textId="77777777" w:rsidR="00FD7E23" w:rsidRPr="006942D1" w:rsidRDefault="00FD7E23" w:rsidP="00FD7E23">
      <w:pPr>
        <w:spacing w:line="360" w:lineRule="auto"/>
        <w:jc w:val="both"/>
        <w:rPr>
          <w:rFonts w:ascii="Times New Roman" w:hAnsi="Times New Roman" w:cs="Times New Roman"/>
          <w:sz w:val="28"/>
          <w:szCs w:val="28"/>
        </w:rPr>
      </w:pPr>
    </w:p>
    <w:p w14:paraId="4D6B28EC"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Вентури Л. Очерк итальянского искусства в Петербурге // Старые годы. 1912. Июнь. С. 3-16</w:t>
      </w:r>
    </w:p>
    <w:p w14:paraId="230DB563" w14:textId="77777777" w:rsidR="00FD7E23" w:rsidRPr="006942D1" w:rsidRDefault="00FD7E23" w:rsidP="00FD7E23">
      <w:pPr>
        <w:spacing w:line="360" w:lineRule="auto"/>
        <w:jc w:val="both"/>
        <w:rPr>
          <w:rFonts w:ascii="Times New Roman" w:hAnsi="Times New Roman" w:cs="Times New Roman"/>
          <w:sz w:val="28"/>
          <w:szCs w:val="28"/>
        </w:rPr>
      </w:pPr>
    </w:p>
    <w:p w14:paraId="5FF44DA9"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Гращенков В. Художественные образы Сандро Боттичелли. К 450-летию со дня смерти выдающегося живописца // Искусство. 1960. № 11. С. 62-68</w:t>
      </w:r>
    </w:p>
    <w:p w14:paraId="3A543D2A" w14:textId="77777777" w:rsidR="00FD7E23" w:rsidRPr="006942D1" w:rsidRDefault="00FD7E23" w:rsidP="00FD7E23">
      <w:pPr>
        <w:spacing w:line="360" w:lineRule="auto"/>
        <w:jc w:val="both"/>
        <w:rPr>
          <w:rFonts w:ascii="Times New Roman" w:hAnsi="Times New Roman" w:cs="Times New Roman"/>
          <w:sz w:val="28"/>
          <w:szCs w:val="28"/>
        </w:rPr>
      </w:pPr>
    </w:p>
    <w:p w14:paraId="4CBB35E5"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Дажина В. Поэтический мир искусства Боттичелли // Художник. 1988. № 9. С. 42-58</w:t>
      </w:r>
    </w:p>
    <w:p w14:paraId="450F7087" w14:textId="77777777" w:rsidR="00FD7E23" w:rsidRPr="006942D1" w:rsidRDefault="00FD7E23" w:rsidP="00FD7E23">
      <w:pPr>
        <w:spacing w:line="360" w:lineRule="auto"/>
        <w:jc w:val="both"/>
        <w:rPr>
          <w:rFonts w:ascii="Times New Roman" w:hAnsi="Times New Roman" w:cs="Times New Roman"/>
          <w:sz w:val="28"/>
          <w:szCs w:val="28"/>
        </w:rPr>
      </w:pPr>
    </w:p>
    <w:p w14:paraId="7C5CB8D1"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Портнова Т. Пластическая интонация в образном строе картин «Рождение Венеры» и «Весна» С. Боттичелли// Проблемы филологии, культурологии и искусствознания</w:t>
      </w:r>
      <w:r w:rsidRPr="00687CCE">
        <w:rPr>
          <w:rFonts w:ascii="Times New Roman" w:hAnsi="Times New Roman" w:cs="Times New Roman"/>
          <w:i/>
          <w:sz w:val="28"/>
          <w:szCs w:val="28"/>
          <w:lang w:val="ru-RU"/>
        </w:rPr>
        <w:t xml:space="preserve">. </w:t>
      </w:r>
      <w:r w:rsidRPr="00687CCE">
        <w:rPr>
          <w:rFonts w:ascii="Times New Roman" w:hAnsi="Times New Roman" w:cs="Times New Roman"/>
          <w:sz w:val="28"/>
          <w:szCs w:val="28"/>
          <w:lang w:val="ru-RU"/>
        </w:rPr>
        <w:t>№ 4. 2014. С. 283-290</w:t>
      </w:r>
    </w:p>
    <w:p w14:paraId="0C2B1899" w14:textId="77777777" w:rsidR="00FD7E23" w:rsidRPr="006942D1" w:rsidRDefault="00FD7E23" w:rsidP="00FD7E23">
      <w:pPr>
        <w:spacing w:line="360" w:lineRule="auto"/>
        <w:jc w:val="both"/>
        <w:rPr>
          <w:rFonts w:ascii="Times New Roman" w:hAnsi="Times New Roman" w:cs="Times New Roman"/>
          <w:sz w:val="28"/>
          <w:szCs w:val="28"/>
        </w:rPr>
      </w:pPr>
    </w:p>
    <w:p w14:paraId="6C5B63FF"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Рыков А. Об историческом значении творчества Боттичелли: понятие эстетической формы // Вестник СПбГУ. 2010. Сер. 2. № 2. С. 115-122</w:t>
      </w:r>
    </w:p>
    <w:p w14:paraId="0918133E" w14:textId="77777777" w:rsidR="00FD7E23" w:rsidRPr="006942D1" w:rsidRDefault="00FD7E23" w:rsidP="00FD7E23">
      <w:pPr>
        <w:spacing w:line="360" w:lineRule="auto"/>
        <w:jc w:val="both"/>
        <w:rPr>
          <w:rFonts w:ascii="Times New Roman" w:hAnsi="Times New Roman" w:cs="Times New Roman"/>
          <w:sz w:val="28"/>
          <w:szCs w:val="28"/>
        </w:rPr>
      </w:pPr>
    </w:p>
    <w:p w14:paraId="7BA6F0AF"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 xml:space="preserve">Федчин Ф. Формирование мировоззрения и творческого метода Уолтера Патера. Эссе «Прозрачность» в контексте университетской </w:t>
      </w:r>
      <w:r w:rsidRPr="00687CCE">
        <w:rPr>
          <w:rFonts w:ascii="Times New Roman" w:hAnsi="Times New Roman" w:cs="Times New Roman"/>
          <w:sz w:val="28"/>
          <w:szCs w:val="28"/>
          <w:lang w:val="ru-RU"/>
        </w:rPr>
        <w:lastRenderedPageBreak/>
        <w:t>жизни и студенческой культуры Оксфорда сер. XIX в. // Вестник СПбГУ. Искусствоведение. 2016. Сер. 15. Вып. 2. С. 99 – 118</w:t>
      </w:r>
    </w:p>
    <w:p w14:paraId="4E6C6E7F" w14:textId="77777777" w:rsidR="00FD7E23" w:rsidRDefault="00FD7E23" w:rsidP="00FD7E23">
      <w:pPr>
        <w:spacing w:line="360" w:lineRule="auto"/>
        <w:jc w:val="both"/>
        <w:rPr>
          <w:rFonts w:ascii="Times New Roman" w:hAnsi="Times New Roman" w:cs="Times New Roman"/>
          <w:i/>
          <w:sz w:val="28"/>
          <w:szCs w:val="28"/>
        </w:rPr>
      </w:pPr>
    </w:p>
    <w:p w14:paraId="30D7E0F8" w14:textId="77777777" w:rsidR="00FD7E23" w:rsidRPr="006942D1" w:rsidRDefault="00FD7E23" w:rsidP="00FD7E23">
      <w:pPr>
        <w:spacing w:line="360" w:lineRule="auto"/>
        <w:jc w:val="both"/>
        <w:rPr>
          <w:rFonts w:ascii="Times New Roman" w:hAnsi="Times New Roman" w:cs="Times New Roman"/>
          <w:i/>
          <w:sz w:val="28"/>
          <w:szCs w:val="28"/>
        </w:rPr>
      </w:pPr>
      <w:r w:rsidRPr="006942D1">
        <w:rPr>
          <w:rFonts w:ascii="Times New Roman" w:hAnsi="Times New Roman" w:cs="Times New Roman"/>
          <w:i/>
          <w:sz w:val="28"/>
          <w:szCs w:val="28"/>
        </w:rPr>
        <w:t>Популярные издания</w:t>
      </w:r>
    </w:p>
    <w:p w14:paraId="64DE53F9" w14:textId="77777777" w:rsidR="00FD7E23" w:rsidRPr="006942D1" w:rsidRDefault="00FD7E23" w:rsidP="00FD7E23">
      <w:pPr>
        <w:spacing w:line="360" w:lineRule="auto"/>
        <w:jc w:val="both"/>
        <w:rPr>
          <w:rFonts w:ascii="Times New Roman" w:hAnsi="Times New Roman" w:cs="Times New Roman"/>
          <w:sz w:val="28"/>
          <w:szCs w:val="28"/>
        </w:rPr>
      </w:pPr>
    </w:p>
    <w:p w14:paraId="4048550B"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Боронина Д.</w:t>
      </w:r>
      <w:r w:rsidRPr="00687CCE">
        <w:rPr>
          <w:rFonts w:ascii="Times New Roman" w:hAnsi="Times New Roman" w:cs="Times New Roman"/>
          <w:sz w:val="28"/>
          <w:szCs w:val="28"/>
          <w:lang w:val="ru-RU"/>
        </w:rPr>
        <w:t xml:space="preserve"> Великие Художники мира. Сандро Боттичелли, М: РИПОЛ классик, 2014. 40 с.</w:t>
      </w:r>
    </w:p>
    <w:p w14:paraId="31F35BD1" w14:textId="77777777" w:rsidR="00FD7E23" w:rsidRPr="006942D1" w:rsidRDefault="00FD7E23" w:rsidP="00FD7E23">
      <w:pPr>
        <w:spacing w:line="360" w:lineRule="auto"/>
        <w:jc w:val="both"/>
        <w:rPr>
          <w:rFonts w:ascii="Times New Roman" w:hAnsi="Times New Roman" w:cs="Times New Roman"/>
          <w:sz w:val="28"/>
          <w:szCs w:val="28"/>
        </w:rPr>
      </w:pPr>
    </w:p>
    <w:p w14:paraId="60162C14"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87CCE">
        <w:rPr>
          <w:rFonts w:ascii="Times New Roman" w:hAnsi="Times New Roman" w:cs="Times New Roman"/>
          <w:sz w:val="28"/>
          <w:szCs w:val="28"/>
          <w:lang w:val="ru-RU"/>
        </w:rPr>
        <w:t>Великие художники. Сандро Боттичелли (составитель М. Гордеева), М: Директ-Медиа, 2009. 50 с.</w:t>
      </w:r>
    </w:p>
    <w:p w14:paraId="4DA5DC39" w14:textId="77777777" w:rsidR="00FD7E23" w:rsidRPr="006942D1" w:rsidRDefault="00FD7E23" w:rsidP="00FD7E23">
      <w:pPr>
        <w:spacing w:line="360" w:lineRule="auto"/>
        <w:jc w:val="both"/>
        <w:rPr>
          <w:rFonts w:ascii="Times New Roman" w:hAnsi="Times New Roman" w:cs="Times New Roman"/>
          <w:sz w:val="28"/>
          <w:szCs w:val="28"/>
        </w:rPr>
      </w:pPr>
    </w:p>
    <w:p w14:paraId="6EFE5231" w14:textId="77777777" w:rsidR="00FD7E23" w:rsidRDefault="00FD7E23" w:rsidP="00FD7E23">
      <w:pPr>
        <w:pStyle w:val="ListParagraph"/>
        <w:numPr>
          <w:ilvl w:val="0"/>
          <w:numId w:val="1"/>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Майорова Н., С</w:t>
      </w:r>
      <w:r w:rsidRPr="00687CCE">
        <w:rPr>
          <w:rFonts w:ascii="Times New Roman" w:hAnsi="Times New Roman" w:cs="Times New Roman"/>
          <w:sz w:val="28"/>
          <w:szCs w:val="28"/>
          <w:lang w:val="ru-RU"/>
        </w:rPr>
        <w:t>коков Г. Боттичелли. М: Белый город, 2008. 48 с.</w:t>
      </w:r>
    </w:p>
    <w:p w14:paraId="2DA419B0" w14:textId="77777777" w:rsidR="00FD7E23" w:rsidRPr="004838BA" w:rsidRDefault="00FD7E23" w:rsidP="00FD7E23">
      <w:pPr>
        <w:spacing w:line="360" w:lineRule="auto"/>
        <w:ind w:left="360"/>
        <w:jc w:val="both"/>
        <w:rPr>
          <w:rFonts w:ascii="Times New Roman" w:hAnsi="Times New Roman" w:cs="Times New Roman"/>
          <w:sz w:val="28"/>
          <w:szCs w:val="28"/>
        </w:rPr>
      </w:pPr>
    </w:p>
    <w:p w14:paraId="694AE6B3" w14:textId="723714B7" w:rsidR="00BE70FC" w:rsidRDefault="00BE70FC" w:rsidP="00FD7E23">
      <w:pPr>
        <w:spacing w:line="360" w:lineRule="auto"/>
        <w:jc w:val="both"/>
        <w:rPr>
          <w:rFonts w:ascii="Times New Roman" w:hAnsi="Times New Roman" w:cs="Times New Roman"/>
          <w:i/>
          <w:sz w:val="28"/>
          <w:szCs w:val="28"/>
        </w:rPr>
      </w:pPr>
      <w:r>
        <w:rPr>
          <w:rFonts w:ascii="Times New Roman" w:hAnsi="Times New Roman" w:cs="Times New Roman"/>
          <w:i/>
          <w:sz w:val="28"/>
          <w:szCs w:val="28"/>
        </w:rPr>
        <w:t>Альбомы</w:t>
      </w:r>
    </w:p>
    <w:p w14:paraId="4A4B53B2" w14:textId="77777777" w:rsidR="00EC5349" w:rsidRPr="00EC5349" w:rsidRDefault="00EC5349" w:rsidP="00EC5349">
      <w:pPr>
        <w:pStyle w:val="ListParagraph"/>
        <w:numPr>
          <w:ilvl w:val="0"/>
          <w:numId w:val="1"/>
        </w:numPr>
        <w:spacing w:line="360" w:lineRule="auto"/>
        <w:jc w:val="both"/>
        <w:rPr>
          <w:rFonts w:ascii="Times New Roman" w:hAnsi="Times New Roman" w:cs="Times New Roman"/>
          <w:sz w:val="28"/>
          <w:szCs w:val="28"/>
        </w:rPr>
      </w:pPr>
      <w:r w:rsidRPr="00EC5349">
        <w:rPr>
          <w:rFonts w:ascii="Times New Roman" w:hAnsi="Times New Roman" w:cs="Times New Roman"/>
          <w:sz w:val="28"/>
          <w:szCs w:val="28"/>
        </w:rPr>
        <w:t>Мадонны Боттичелли (альбом) (составитель Милюгина Е). М: Белый город, 2013. 68 с.</w:t>
      </w:r>
    </w:p>
    <w:p w14:paraId="46D6A410" w14:textId="77777777" w:rsidR="00EC5349" w:rsidRPr="00EC5349" w:rsidRDefault="00EC5349" w:rsidP="00EC5349">
      <w:pPr>
        <w:pStyle w:val="ListParagraph"/>
        <w:numPr>
          <w:ilvl w:val="0"/>
          <w:numId w:val="1"/>
        </w:numPr>
        <w:spacing w:line="360" w:lineRule="auto"/>
        <w:jc w:val="both"/>
        <w:rPr>
          <w:rFonts w:ascii="Times New Roman" w:hAnsi="Times New Roman" w:cs="Times New Roman"/>
          <w:sz w:val="28"/>
          <w:szCs w:val="28"/>
        </w:rPr>
      </w:pPr>
      <w:r w:rsidRPr="00EC5349">
        <w:rPr>
          <w:rFonts w:ascii="Times New Roman" w:hAnsi="Times New Roman" w:cs="Times New Roman"/>
          <w:sz w:val="28"/>
          <w:szCs w:val="28"/>
        </w:rPr>
        <w:t>Сандро Боттичелли (альбом) (составитель Астахов А.). М: РИПОЛ Классик, 2014. 40 с.</w:t>
      </w:r>
    </w:p>
    <w:p w14:paraId="3360CFD5" w14:textId="77777777" w:rsidR="00EC5349" w:rsidRPr="00EC5349" w:rsidRDefault="00EC5349" w:rsidP="00EC5349">
      <w:pPr>
        <w:pStyle w:val="ListParagraph"/>
        <w:numPr>
          <w:ilvl w:val="0"/>
          <w:numId w:val="1"/>
        </w:numPr>
        <w:spacing w:line="360" w:lineRule="auto"/>
        <w:jc w:val="both"/>
        <w:rPr>
          <w:rFonts w:ascii="Times New Roman" w:hAnsi="Times New Roman" w:cs="Times New Roman"/>
          <w:sz w:val="28"/>
          <w:szCs w:val="28"/>
        </w:rPr>
      </w:pPr>
      <w:r w:rsidRPr="00EC5349">
        <w:rPr>
          <w:rFonts w:ascii="Times New Roman" w:hAnsi="Times New Roman" w:cs="Times New Roman"/>
          <w:sz w:val="28"/>
          <w:szCs w:val="28"/>
        </w:rPr>
        <w:t xml:space="preserve">Сандро Боттичелли (альбом) (составитель </w:t>
      </w:r>
      <w:r w:rsidRPr="00EC5349">
        <w:rPr>
          <w:rFonts w:ascii="Times New Roman" w:hAnsi="Times New Roman" w:cs="Times New Roman"/>
          <w:sz w:val="28"/>
          <w:szCs w:val="28"/>
        </w:rPr>
        <w:t>Жабцев В</w:t>
      </w:r>
      <w:r w:rsidRPr="00EC5349">
        <w:rPr>
          <w:rFonts w:ascii="Times New Roman" w:hAnsi="Times New Roman" w:cs="Times New Roman"/>
          <w:sz w:val="28"/>
          <w:szCs w:val="28"/>
        </w:rPr>
        <w:t>.). М:</w:t>
      </w:r>
      <w:r w:rsidRPr="00EC5349">
        <w:rPr>
          <w:rFonts w:ascii="Times New Roman" w:hAnsi="Times New Roman" w:cs="Times New Roman"/>
          <w:sz w:val="28"/>
          <w:szCs w:val="28"/>
        </w:rPr>
        <w:t xml:space="preserve"> Харвест, 2010.128</w:t>
      </w:r>
      <w:r w:rsidRPr="00EC5349">
        <w:rPr>
          <w:rFonts w:ascii="Times New Roman" w:hAnsi="Times New Roman" w:cs="Times New Roman"/>
          <w:sz w:val="28"/>
          <w:szCs w:val="28"/>
        </w:rPr>
        <w:t xml:space="preserve"> с.</w:t>
      </w:r>
    </w:p>
    <w:p w14:paraId="689AF600" w14:textId="77777777" w:rsidR="00FB5EB3" w:rsidRPr="00FB5EB3" w:rsidRDefault="00FB5EB3" w:rsidP="00FD7E23">
      <w:pPr>
        <w:spacing w:line="360" w:lineRule="auto"/>
        <w:jc w:val="both"/>
        <w:rPr>
          <w:rFonts w:ascii="Times New Roman" w:hAnsi="Times New Roman" w:cs="Times New Roman"/>
          <w:sz w:val="28"/>
          <w:szCs w:val="28"/>
        </w:rPr>
      </w:pPr>
    </w:p>
    <w:p w14:paraId="6C0512CB" w14:textId="76458D52" w:rsidR="00FD7E23" w:rsidRPr="002B5743" w:rsidRDefault="00FD7E23" w:rsidP="00FD7E23">
      <w:pPr>
        <w:spacing w:line="360" w:lineRule="auto"/>
        <w:jc w:val="both"/>
        <w:rPr>
          <w:rFonts w:ascii="Times New Roman" w:hAnsi="Times New Roman" w:cs="Times New Roman"/>
          <w:i/>
          <w:sz w:val="28"/>
          <w:szCs w:val="28"/>
        </w:rPr>
      </w:pPr>
      <w:r>
        <w:rPr>
          <w:rFonts w:ascii="Times New Roman" w:hAnsi="Times New Roman" w:cs="Times New Roman"/>
          <w:i/>
          <w:sz w:val="28"/>
          <w:szCs w:val="28"/>
        </w:rPr>
        <w:t>Электронные источники</w:t>
      </w:r>
      <w:r w:rsidRPr="006942D1">
        <w:rPr>
          <w:rFonts w:ascii="Times New Roman" w:hAnsi="Times New Roman" w:cs="Times New Roman"/>
          <w:i/>
          <w:sz w:val="28"/>
          <w:szCs w:val="28"/>
        </w:rPr>
        <w:t xml:space="preserve"> </w:t>
      </w:r>
    </w:p>
    <w:p w14:paraId="19AEE71E" w14:textId="77777777" w:rsidR="00FD7E23" w:rsidRPr="008263B9"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263B9">
        <w:rPr>
          <w:rFonts w:ascii="Times New Roman" w:hAnsi="Times New Roman" w:cs="Times New Roman"/>
          <w:sz w:val="28"/>
          <w:szCs w:val="28"/>
        </w:rPr>
        <w:t>Биография и картины Сандро Боттичелли [Электронный ресурс]. URL: https://muzei-mira.com/biografia_hudojnikov/737-biografiya-sandro-bottichelli.html (дата обращения: 12.05.23)</w:t>
      </w:r>
    </w:p>
    <w:p w14:paraId="65E516A1" w14:textId="77777777" w:rsidR="00FD7E23" w:rsidRDefault="00FD7E23" w:rsidP="00FD7E23">
      <w:pPr>
        <w:spacing w:line="360" w:lineRule="auto"/>
        <w:jc w:val="both"/>
        <w:rPr>
          <w:rFonts w:ascii="Times New Roman" w:hAnsi="Times New Roman" w:cs="Times New Roman"/>
          <w:sz w:val="28"/>
          <w:szCs w:val="28"/>
        </w:rPr>
      </w:pPr>
    </w:p>
    <w:p w14:paraId="20A20930" w14:textId="77777777" w:rsidR="00FD7E23" w:rsidRPr="008263B9"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8263B9">
        <w:rPr>
          <w:rFonts w:ascii="Times New Roman" w:hAnsi="Times New Roman" w:cs="Times New Roman"/>
          <w:sz w:val="28"/>
          <w:szCs w:val="28"/>
        </w:rPr>
        <w:t>Сандро Боттичелли. Великий итальянский живописец эпохи Возрождения. ПРОАРТ [Электронный ресурс]. URL: https://www.youtube.com/watch?v=fVlVV-4dLfo (дата обращения: 14.05.23)</w:t>
      </w:r>
    </w:p>
    <w:p w14:paraId="03474318" w14:textId="77777777" w:rsidR="00FD7E23" w:rsidRPr="008C77D5" w:rsidRDefault="00FD7E23" w:rsidP="00FD7E23">
      <w:pPr>
        <w:spacing w:line="360" w:lineRule="auto"/>
        <w:jc w:val="both"/>
        <w:rPr>
          <w:rFonts w:ascii="Times New Roman" w:hAnsi="Times New Roman" w:cs="Times New Roman"/>
          <w:sz w:val="28"/>
          <w:szCs w:val="28"/>
        </w:rPr>
      </w:pPr>
    </w:p>
    <w:p w14:paraId="5FE59C39" w14:textId="77777777" w:rsidR="00FD7E23" w:rsidRPr="008263B9"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263B9">
        <w:rPr>
          <w:rFonts w:ascii="Times New Roman" w:hAnsi="Times New Roman" w:cs="Times New Roman"/>
          <w:sz w:val="28"/>
          <w:szCs w:val="28"/>
        </w:rPr>
        <w:t>Сандро Боттичелли. Живопись [Электронный ресурс]. URL: https://arthive.com/ru/sandrobotticelli/works/type:painting-p:5 (дата обращения: 10.05.23)</w:t>
      </w:r>
    </w:p>
    <w:p w14:paraId="06A732DF" w14:textId="77777777" w:rsidR="00FD7E23" w:rsidRDefault="00FD7E23" w:rsidP="00FD7E23">
      <w:pPr>
        <w:spacing w:line="360" w:lineRule="auto"/>
        <w:jc w:val="both"/>
        <w:rPr>
          <w:rFonts w:ascii="Times New Roman" w:hAnsi="Times New Roman" w:cs="Times New Roman"/>
          <w:sz w:val="28"/>
          <w:szCs w:val="28"/>
        </w:rPr>
      </w:pPr>
    </w:p>
    <w:p w14:paraId="5757384D" w14:textId="77777777" w:rsidR="00FD7E23" w:rsidRPr="008263B9"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263B9">
        <w:rPr>
          <w:rFonts w:ascii="Times New Roman" w:hAnsi="Times New Roman" w:cs="Times New Roman"/>
          <w:sz w:val="28"/>
          <w:szCs w:val="28"/>
        </w:rPr>
        <w:t>Сандро Боттичелли. Картины художника [Электронный ресурс]. URL: https://gallerix.ru/album/Botticelli (дата обращения: 14.05.23)</w:t>
      </w:r>
    </w:p>
    <w:p w14:paraId="4817D104" w14:textId="77777777" w:rsidR="00FD7E23" w:rsidRDefault="00FD7E23" w:rsidP="00FD7E23">
      <w:pPr>
        <w:spacing w:line="360" w:lineRule="auto"/>
        <w:jc w:val="both"/>
        <w:rPr>
          <w:rFonts w:ascii="Times New Roman" w:hAnsi="Times New Roman" w:cs="Times New Roman"/>
          <w:i/>
          <w:sz w:val="28"/>
          <w:szCs w:val="28"/>
        </w:rPr>
      </w:pPr>
    </w:p>
    <w:p w14:paraId="54BA67A2" w14:textId="77777777" w:rsidR="00FD7E23" w:rsidRDefault="00FD7E23" w:rsidP="00FD7E23">
      <w:pPr>
        <w:spacing w:line="360" w:lineRule="auto"/>
        <w:jc w:val="both"/>
        <w:rPr>
          <w:rFonts w:ascii="Times New Roman" w:hAnsi="Times New Roman" w:cs="Times New Roman"/>
          <w:i/>
          <w:sz w:val="28"/>
          <w:szCs w:val="28"/>
        </w:rPr>
      </w:pPr>
      <w:r w:rsidRPr="006942D1">
        <w:rPr>
          <w:rFonts w:ascii="Times New Roman" w:hAnsi="Times New Roman" w:cs="Times New Roman"/>
          <w:i/>
          <w:sz w:val="28"/>
          <w:szCs w:val="28"/>
        </w:rPr>
        <w:t xml:space="preserve">Иностранные источники </w:t>
      </w:r>
    </w:p>
    <w:p w14:paraId="0E26A23F" w14:textId="77777777" w:rsidR="00FD7E23" w:rsidRPr="008263B9" w:rsidRDefault="00FD7E23" w:rsidP="00FD7E23">
      <w:pPr>
        <w:spacing w:line="360" w:lineRule="auto"/>
        <w:jc w:val="both"/>
        <w:rPr>
          <w:rFonts w:ascii="Times New Roman" w:hAnsi="Times New Roman" w:cs="Times New Roman"/>
          <w:i/>
          <w:sz w:val="28"/>
          <w:szCs w:val="28"/>
        </w:rPr>
      </w:pPr>
    </w:p>
    <w:p w14:paraId="7B2B100B"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Berenson B. Italian Pictures of the Renaissance. A list of the Principal Artists and their Works with an Index of Places. Oxford: Clarendon Press, 1932. 723 p.</w:t>
      </w:r>
    </w:p>
    <w:p w14:paraId="3E1368F0" w14:textId="77777777" w:rsidR="00FD7E23" w:rsidRPr="006942D1" w:rsidRDefault="00FD7E23" w:rsidP="00FD7E23">
      <w:pPr>
        <w:spacing w:line="360" w:lineRule="auto"/>
        <w:jc w:val="both"/>
        <w:rPr>
          <w:rFonts w:ascii="Times New Roman" w:hAnsi="Times New Roman" w:cs="Times New Roman"/>
          <w:sz w:val="28"/>
          <w:szCs w:val="28"/>
        </w:rPr>
      </w:pPr>
    </w:p>
    <w:p w14:paraId="09AD8B3E"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Cecchi A. Botticelli. Milano: Motta, 2005. 382 p.</w:t>
      </w:r>
    </w:p>
    <w:p w14:paraId="61C38B02" w14:textId="77777777" w:rsidR="00FD7E23" w:rsidRPr="006942D1" w:rsidRDefault="00FD7E23" w:rsidP="00FD7E23">
      <w:pPr>
        <w:spacing w:line="360" w:lineRule="auto"/>
        <w:jc w:val="both"/>
        <w:rPr>
          <w:rFonts w:ascii="Times New Roman" w:hAnsi="Times New Roman" w:cs="Times New Roman"/>
          <w:sz w:val="28"/>
          <w:szCs w:val="28"/>
        </w:rPr>
      </w:pPr>
    </w:p>
    <w:p w14:paraId="25B8C27D"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Harck F. Notizien uber italienische Bilder in Petersburger Sammlungen // Repertorium fur Kunstwissenschaft. 1896. Bd 19. S. 413-434.</w:t>
      </w:r>
    </w:p>
    <w:p w14:paraId="3C0A0B6E" w14:textId="77777777" w:rsidR="00FD7E23" w:rsidRPr="006942D1" w:rsidRDefault="00FD7E23" w:rsidP="00FD7E23">
      <w:pPr>
        <w:spacing w:line="360" w:lineRule="auto"/>
        <w:jc w:val="both"/>
        <w:rPr>
          <w:rFonts w:ascii="Times New Roman" w:hAnsi="Times New Roman" w:cs="Times New Roman"/>
          <w:sz w:val="28"/>
          <w:szCs w:val="28"/>
        </w:rPr>
      </w:pPr>
    </w:p>
    <w:p w14:paraId="68654284"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Lasareff. V. An unnoticed Botticelli in Petersburg//Burlington Magazine. March. 1924. Vol. 44. № 52. P. 118-121, 124-126.</w:t>
      </w:r>
    </w:p>
    <w:p w14:paraId="0FB5ADB4" w14:textId="77777777" w:rsidR="00FD7E23" w:rsidRPr="006942D1" w:rsidRDefault="00FD7E23" w:rsidP="00FD7E23">
      <w:pPr>
        <w:spacing w:line="360" w:lineRule="auto"/>
        <w:jc w:val="both"/>
        <w:rPr>
          <w:rFonts w:ascii="Times New Roman" w:hAnsi="Times New Roman" w:cs="Times New Roman"/>
          <w:sz w:val="28"/>
          <w:szCs w:val="28"/>
        </w:rPr>
      </w:pPr>
    </w:p>
    <w:p w14:paraId="47D58D82"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Lightbown R. Sandro Botticelli. London: Roe &amp; Moore, 1978. Vol. 2. 231 p.</w:t>
      </w:r>
    </w:p>
    <w:p w14:paraId="66A29A21" w14:textId="77777777" w:rsidR="00FD7E23" w:rsidRPr="006942D1" w:rsidRDefault="00FD7E23" w:rsidP="00FD7E23">
      <w:pPr>
        <w:spacing w:line="360" w:lineRule="auto"/>
        <w:jc w:val="both"/>
        <w:rPr>
          <w:rFonts w:ascii="Times New Roman" w:hAnsi="Times New Roman" w:cs="Times New Roman"/>
          <w:sz w:val="28"/>
          <w:szCs w:val="28"/>
        </w:rPr>
      </w:pPr>
    </w:p>
    <w:p w14:paraId="06FFBF08"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Mandel G. l’opera completa del Botticelli. Milano: Rizzoli, 1967. 120 p.</w:t>
      </w:r>
    </w:p>
    <w:p w14:paraId="1C503D9F" w14:textId="77777777" w:rsidR="00FD7E23" w:rsidRPr="006942D1" w:rsidRDefault="00FD7E23" w:rsidP="00FD7E23">
      <w:pPr>
        <w:spacing w:line="360" w:lineRule="auto"/>
        <w:jc w:val="both"/>
        <w:rPr>
          <w:rFonts w:ascii="Times New Roman" w:hAnsi="Times New Roman" w:cs="Times New Roman"/>
          <w:sz w:val="28"/>
          <w:szCs w:val="28"/>
        </w:rPr>
      </w:pPr>
    </w:p>
    <w:p w14:paraId="4D58BA94"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Mesnil J. Botticelli. Paris: Albin Michel, 1938. 169 p.</w:t>
      </w:r>
    </w:p>
    <w:p w14:paraId="5FFA93FC" w14:textId="77777777" w:rsidR="00FD7E23" w:rsidRPr="006942D1" w:rsidRDefault="00FD7E23" w:rsidP="00FD7E23">
      <w:pPr>
        <w:spacing w:line="360" w:lineRule="auto"/>
        <w:jc w:val="both"/>
        <w:rPr>
          <w:rFonts w:ascii="Times New Roman" w:hAnsi="Times New Roman" w:cs="Times New Roman"/>
          <w:sz w:val="28"/>
          <w:szCs w:val="28"/>
        </w:rPr>
      </w:pPr>
    </w:p>
    <w:p w14:paraId="2B0C0AAE"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 xml:space="preserve">Pons N. Botticelli: Catalogo Completo. Firenze: Rizzoli, 2004. 117 p. </w:t>
      </w:r>
    </w:p>
    <w:p w14:paraId="080290C7" w14:textId="77777777" w:rsidR="00FD7E23" w:rsidRPr="006942D1" w:rsidRDefault="00FD7E23" w:rsidP="00FD7E23">
      <w:pPr>
        <w:spacing w:line="360" w:lineRule="auto"/>
        <w:jc w:val="both"/>
        <w:rPr>
          <w:rFonts w:ascii="Times New Roman" w:hAnsi="Times New Roman" w:cs="Times New Roman"/>
          <w:sz w:val="28"/>
          <w:szCs w:val="28"/>
        </w:rPr>
      </w:pPr>
    </w:p>
    <w:p w14:paraId="6578D46B"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Venturi A. Studi dal vero attraverso le raccolte artistiche. Milano: Ulrico Hoepli, 1927. 415 p.</w:t>
      </w:r>
    </w:p>
    <w:p w14:paraId="6779FA90" w14:textId="77777777" w:rsidR="00FD7E23" w:rsidRPr="006942D1" w:rsidRDefault="00FD7E23" w:rsidP="00FD7E23">
      <w:pPr>
        <w:spacing w:line="360" w:lineRule="auto"/>
        <w:jc w:val="both"/>
        <w:rPr>
          <w:rFonts w:ascii="Times New Roman" w:hAnsi="Times New Roman" w:cs="Times New Roman"/>
          <w:sz w:val="28"/>
          <w:szCs w:val="28"/>
        </w:rPr>
      </w:pPr>
    </w:p>
    <w:p w14:paraId="4D8E6384" w14:textId="77777777" w:rsidR="00FD7E23" w:rsidRPr="00687CCE" w:rsidRDefault="00FD7E23" w:rsidP="00FD7E23">
      <w:pPr>
        <w:pStyle w:val="ListParagraph"/>
        <w:numPr>
          <w:ilvl w:val="0"/>
          <w:numId w:val="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87CCE">
        <w:rPr>
          <w:rFonts w:ascii="Times New Roman" w:hAnsi="Times New Roman" w:cs="Times New Roman"/>
          <w:sz w:val="28"/>
          <w:szCs w:val="28"/>
        </w:rPr>
        <w:t>Yashiro Y. Sandro Botticelli and the Florentine Renaissance. London: Hale, Cushman &amp; Flint, 1929. 248 p.</w:t>
      </w:r>
    </w:p>
    <w:p w14:paraId="6A8CACCC" w14:textId="77777777" w:rsidR="00FD7E23" w:rsidRPr="006942D1" w:rsidRDefault="00FD7E23" w:rsidP="00FD7E23">
      <w:pPr>
        <w:spacing w:line="360" w:lineRule="auto"/>
        <w:rPr>
          <w:rFonts w:ascii="Times New Roman" w:hAnsi="Times New Roman" w:cs="Times New Roman"/>
          <w:sz w:val="28"/>
          <w:szCs w:val="28"/>
        </w:rPr>
      </w:pPr>
    </w:p>
    <w:p w14:paraId="6DEC63FB" w14:textId="77777777" w:rsidR="00CA61A5" w:rsidRDefault="00CA61A5" w:rsidP="001D3D5A">
      <w:pPr>
        <w:tabs>
          <w:tab w:val="left" w:pos="2440"/>
        </w:tabs>
        <w:spacing w:line="360" w:lineRule="auto"/>
        <w:ind w:firstLine="709"/>
        <w:jc w:val="both"/>
        <w:rPr>
          <w:rFonts w:ascii="Times New Roman" w:hAnsi="Times New Roman" w:cs="Times New Roman"/>
          <w:sz w:val="28"/>
          <w:szCs w:val="28"/>
        </w:rPr>
      </w:pPr>
    </w:p>
    <w:p w14:paraId="0608FBC3" w14:textId="77777777" w:rsidR="0057053B" w:rsidRDefault="0057053B" w:rsidP="001D3D5A">
      <w:pPr>
        <w:tabs>
          <w:tab w:val="left" w:pos="2440"/>
        </w:tabs>
        <w:spacing w:line="360" w:lineRule="auto"/>
        <w:ind w:firstLine="709"/>
        <w:jc w:val="both"/>
        <w:rPr>
          <w:rFonts w:ascii="Times New Roman" w:hAnsi="Times New Roman" w:cs="Times New Roman"/>
          <w:sz w:val="28"/>
          <w:szCs w:val="28"/>
        </w:rPr>
      </w:pPr>
    </w:p>
    <w:p w14:paraId="790E75AA" w14:textId="77777777" w:rsidR="004D1DDE" w:rsidRDefault="004D1DDE" w:rsidP="001D3D5A">
      <w:pPr>
        <w:tabs>
          <w:tab w:val="left" w:pos="2440"/>
        </w:tabs>
        <w:spacing w:line="360" w:lineRule="auto"/>
        <w:ind w:firstLine="709"/>
        <w:jc w:val="both"/>
        <w:rPr>
          <w:rFonts w:ascii="Times New Roman" w:hAnsi="Times New Roman" w:cs="Times New Roman"/>
          <w:sz w:val="28"/>
          <w:szCs w:val="28"/>
        </w:rPr>
      </w:pPr>
    </w:p>
    <w:p w14:paraId="3AC4FAD0" w14:textId="77777777" w:rsidR="004D1DDE" w:rsidRDefault="004D1DDE" w:rsidP="001D3D5A">
      <w:pPr>
        <w:tabs>
          <w:tab w:val="left" w:pos="2440"/>
        </w:tabs>
        <w:spacing w:line="360" w:lineRule="auto"/>
        <w:ind w:firstLine="709"/>
        <w:jc w:val="both"/>
        <w:rPr>
          <w:rFonts w:ascii="Times New Roman" w:hAnsi="Times New Roman" w:cs="Times New Roman"/>
          <w:sz w:val="28"/>
          <w:szCs w:val="28"/>
        </w:rPr>
      </w:pPr>
    </w:p>
    <w:p w14:paraId="31D6C160" w14:textId="77777777" w:rsidR="004D1DDE" w:rsidRDefault="004D1DDE" w:rsidP="001D3D5A">
      <w:pPr>
        <w:tabs>
          <w:tab w:val="left" w:pos="2440"/>
        </w:tabs>
        <w:spacing w:line="360" w:lineRule="auto"/>
        <w:ind w:firstLine="709"/>
        <w:jc w:val="both"/>
        <w:rPr>
          <w:rFonts w:ascii="Times New Roman" w:hAnsi="Times New Roman" w:cs="Times New Roman"/>
          <w:sz w:val="28"/>
          <w:szCs w:val="28"/>
        </w:rPr>
      </w:pPr>
    </w:p>
    <w:p w14:paraId="16C5421D" w14:textId="77777777" w:rsidR="004D1DDE" w:rsidRDefault="004D1DDE" w:rsidP="001D3D5A">
      <w:pPr>
        <w:tabs>
          <w:tab w:val="left" w:pos="2440"/>
        </w:tabs>
        <w:spacing w:line="360" w:lineRule="auto"/>
        <w:ind w:firstLine="709"/>
        <w:jc w:val="both"/>
        <w:rPr>
          <w:rFonts w:ascii="Times New Roman" w:hAnsi="Times New Roman" w:cs="Times New Roman"/>
          <w:sz w:val="28"/>
          <w:szCs w:val="28"/>
        </w:rPr>
      </w:pPr>
    </w:p>
    <w:p w14:paraId="28861BE4" w14:textId="77777777" w:rsidR="004D1DDE" w:rsidRDefault="004D1DDE" w:rsidP="001D3D5A">
      <w:pPr>
        <w:tabs>
          <w:tab w:val="left" w:pos="2440"/>
        </w:tabs>
        <w:spacing w:line="360" w:lineRule="auto"/>
        <w:ind w:firstLine="709"/>
        <w:jc w:val="both"/>
        <w:rPr>
          <w:rFonts w:ascii="Times New Roman" w:hAnsi="Times New Roman" w:cs="Times New Roman"/>
          <w:sz w:val="28"/>
          <w:szCs w:val="28"/>
        </w:rPr>
      </w:pPr>
    </w:p>
    <w:p w14:paraId="3BE8CD00" w14:textId="77777777" w:rsidR="004D1DDE" w:rsidRDefault="004D1DDE" w:rsidP="001D3D5A">
      <w:pPr>
        <w:tabs>
          <w:tab w:val="left" w:pos="2440"/>
        </w:tabs>
        <w:spacing w:line="360" w:lineRule="auto"/>
        <w:ind w:firstLine="709"/>
        <w:jc w:val="both"/>
        <w:rPr>
          <w:rFonts w:ascii="Times New Roman" w:hAnsi="Times New Roman" w:cs="Times New Roman"/>
          <w:sz w:val="28"/>
          <w:szCs w:val="28"/>
        </w:rPr>
      </w:pPr>
    </w:p>
    <w:p w14:paraId="6D0D444D" w14:textId="77777777" w:rsidR="004D1DDE" w:rsidRDefault="004D1DDE" w:rsidP="001D3D5A">
      <w:pPr>
        <w:tabs>
          <w:tab w:val="left" w:pos="2440"/>
        </w:tabs>
        <w:spacing w:line="360" w:lineRule="auto"/>
        <w:ind w:firstLine="709"/>
        <w:jc w:val="both"/>
        <w:rPr>
          <w:rFonts w:ascii="Times New Roman" w:hAnsi="Times New Roman" w:cs="Times New Roman"/>
          <w:sz w:val="28"/>
          <w:szCs w:val="28"/>
        </w:rPr>
      </w:pPr>
    </w:p>
    <w:p w14:paraId="31022CDE" w14:textId="77777777" w:rsidR="004D1DDE" w:rsidRDefault="004D1DDE" w:rsidP="001D3D5A">
      <w:pPr>
        <w:tabs>
          <w:tab w:val="left" w:pos="2440"/>
        </w:tabs>
        <w:spacing w:line="360" w:lineRule="auto"/>
        <w:ind w:firstLine="709"/>
        <w:jc w:val="both"/>
        <w:rPr>
          <w:rFonts w:ascii="Times New Roman" w:hAnsi="Times New Roman" w:cs="Times New Roman"/>
          <w:sz w:val="28"/>
          <w:szCs w:val="28"/>
        </w:rPr>
      </w:pPr>
    </w:p>
    <w:p w14:paraId="39BB7B6D" w14:textId="77777777" w:rsidR="004D1DDE" w:rsidRDefault="004D1DDE" w:rsidP="009320EA">
      <w:pPr>
        <w:tabs>
          <w:tab w:val="left" w:pos="2440"/>
        </w:tabs>
        <w:spacing w:line="360" w:lineRule="auto"/>
        <w:jc w:val="both"/>
        <w:rPr>
          <w:rFonts w:ascii="Times New Roman" w:hAnsi="Times New Roman" w:cs="Times New Roman"/>
          <w:sz w:val="28"/>
          <w:szCs w:val="28"/>
        </w:rPr>
      </w:pPr>
      <w:bookmarkStart w:id="11" w:name="_GoBack"/>
      <w:bookmarkEnd w:id="11"/>
    </w:p>
    <w:p w14:paraId="31333C35" w14:textId="4D8568D9" w:rsidR="007B13F6" w:rsidRPr="000064C3" w:rsidRDefault="007B13F6" w:rsidP="000A02B1">
      <w:pPr>
        <w:pStyle w:val="Heading1"/>
        <w:spacing w:line="360" w:lineRule="auto"/>
      </w:pPr>
      <w:bookmarkStart w:id="12" w:name="_Toc135595612"/>
      <w:r w:rsidRPr="000064C3">
        <w:lastRenderedPageBreak/>
        <w:t>Список иллюстраций</w:t>
      </w:r>
      <w:bookmarkEnd w:id="12"/>
    </w:p>
    <w:p w14:paraId="2C9E2781" w14:textId="77777777" w:rsidR="00317693" w:rsidRPr="00317693" w:rsidRDefault="00317693" w:rsidP="00317693"/>
    <w:p w14:paraId="15997BE6"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Святой Доминик, 1498-1505. </w:t>
      </w:r>
      <w:r w:rsidRPr="009063F9">
        <w:rPr>
          <w:rFonts w:ascii="Times New Roman" w:hAnsi="Times New Roman" w:cs="Times New Roman"/>
          <w:sz w:val="28"/>
          <w:szCs w:val="28"/>
        </w:rPr>
        <w:t>Холст (переведена с дерева), темпера</w:t>
      </w:r>
      <w:r>
        <w:rPr>
          <w:rFonts w:ascii="Times New Roman" w:hAnsi="Times New Roman" w:cs="Times New Roman"/>
          <w:sz w:val="28"/>
          <w:szCs w:val="28"/>
        </w:rPr>
        <w:t xml:space="preserve">. </w:t>
      </w:r>
      <w:r w:rsidRPr="009063F9">
        <w:rPr>
          <w:rFonts w:ascii="Times New Roman" w:hAnsi="Times New Roman" w:cs="Times New Roman"/>
          <w:sz w:val="28"/>
          <w:szCs w:val="28"/>
        </w:rPr>
        <w:t>44,5 × 26</w:t>
      </w:r>
      <w:r>
        <w:rPr>
          <w:rFonts w:ascii="Times New Roman" w:hAnsi="Times New Roman" w:cs="Times New Roman"/>
          <w:sz w:val="28"/>
          <w:szCs w:val="28"/>
        </w:rPr>
        <w:t xml:space="preserve"> см. Государственный Эрмитаж, Санкт-Петербург</w:t>
      </w:r>
    </w:p>
    <w:p w14:paraId="3C32D456"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Святой Иероним, 1498-1505. </w:t>
      </w:r>
      <w:r w:rsidRPr="009063F9">
        <w:rPr>
          <w:rFonts w:ascii="Times New Roman" w:hAnsi="Times New Roman" w:cs="Times New Roman"/>
          <w:sz w:val="28"/>
          <w:szCs w:val="28"/>
        </w:rPr>
        <w:t>Холст (переведена с дерева), темпера</w:t>
      </w:r>
      <w:r>
        <w:rPr>
          <w:rFonts w:ascii="Times New Roman" w:hAnsi="Times New Roman" w:cs="Times New Roman"/>
          <w:sz w:val="28"/>
          <w:szCs w:val="28"/>
        </w:rPr>
        <w:t xml:space="preserve">. </w:t>
      </w:r>
      <w:r w:rsidRPr="008076F0">
        <w:rPr>
          <w:rFonts w:ascii="Times New Roman" w:hAnsi="Times New Roman" w:cs="Times New Roman"/>
          <w:sz w:val="28"/>
          <w:szCs w:val="28"/>
        </w:rPr>
        <w:t>44,5 × 26</w:t>
      </w:r>
      <w:r>
        <w:rPr>
          <w:rFonts w:ascii="Times New Roman" w:hAnsi="Times New Roman" w:cs="Times New Roman"/>
          <w:sz w:val="28"/>
          <w:szCs w:val="28"/>
        </w:rPr>
        <w:t xml:space="preserve"> см. Государственный Эрмитаж, Санкт-Петербург</w:t>
      </w:r>
    </w:p>
    <w:p w14:paraId="0508C069"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школа. Молящаяся Мадонна, ок. 1460. Дерево, </w:t>
      </w:r>
      <w:r w:rsidRPr="009063F9">
        <w:rPr>
          <w:rFonts w:ascii="Times New Roman" w:hAnsi="Times New Roman" w:cs="Times New Roman"/>
          <w:sz w:val="28"/>
          <w:szCs w:val="28"/>
        </w:rPr>
        <w:t>темпера</w:t>
      </w:r>
      <w:r>
        <w:rPr>
          <w:rFonts w:ascii="Times New Roman" w:hAnsi="Times New Roman" w:cs="Times New Roman"/>
          <w:sz w:val="28"/>
          <w:szCs w:val="28"/>
        </w:rPr>
        <w:t xml:space="preserve">. </w:t>
      </w:r>
      <w:r w:rsidRPr="00EB6581">
        <w:rPr>
          <w:rFonts w:ascii="Times New Roman" w:hAnsi="Times New Roman" w:cs="Times New Roman"/>
          <w:sz w:val="28"/>
          <w:szCs w:val="28"/>
        </w:rPr>
        <w:t>32,5 × 27</w:t>
      </w:r>
      <w:r>
        <w:rPr>
          <w:rFonts w:ascii="Times New Roman" w:hAnsi="Times New Roman" w:cs="Times New Roman"/>
          <w:sz w:val="28"/>
          <w:szCs w:val="28"/>
        </w:rPr>
        <w:t xml:space="preserve"> см. Государственный Эрмитаж, Санкт-Петербург</w:t>
      </w:r>
    </w:p>
    <w:p w14:paraId="3BCA3577" w14:textId="77777777" w:rsidR="007B13F6" w:rsidRPr="00E405CB"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Благовещение, 1498. Холст (переведены</w:t>
      </w:r>
      <w:r w:rsidRPr="009063F9">
        <w:rPr>
          <w:rFonts w:ascii="Times New Roman" w:hAnsi="Times New Roman" w:cs="Times New Roman"/>
          <w:sz w:val="28"/>
          <w:szCs w:val="28"/>
        </w:rPr>
        <w:t xml:space="preserve"> с дерева), темпера</w:t>
      </w:r>
      <w:r>
        <w:rPr>
          <w:rFonts w:ascii="Times New Roman" w:hAnsi="Times New Roman" w:cs="Times New Roman"/>
          <w:sz w:val="28"/>
          <w:szCs w:val="28"/>
        </w:rPr>
        <w:t xml:space="preserve">. </w:t>
      </w:r>
      <w:r w:rsidRPr="009063F9">
        <w:rPr>
          <w:rFonts w:ascii="Times New Roman" w:hAnsi="Times New Roman" w:cs="Times New Roman"/>
          <w:sz w:val="28"/>
          <w:szCs w:val="28"/>
        </w:rPr>
        <w:t xml:space="preserve">44,5 × </w:t>
      </w:r>
      <w:r>
        <w:rPr>
          <w:rFonts w:ascii="Times New Roman" w:hAnsi="Times New Roman" w:cs="Times New Roman"/>
          <w:sz w:val="28"/>
          <w:szCs w:val="28"/>
        </w:rPr>
        <w:t>13 см (обе створки). ГМИИ им. А. С. Пушкина, Москва</w:t>
      </w:r>
    </w:p>
    <w:p w14:paraId="5771EE58"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5.</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школа. Бог-отец в сонме херувимов, 1498. Холст (переведена</w:t>
      </w:r>
      <w:r w:rsidRPr="009063F9">
        <w:rPr>
          <w:rFonts w:ascii="Times New Roman" w:hAnsi="Times New Roman" w:cs="Times New Roman"/>
          <w:sz w:val="28"/>
          <w:szCs w:val="28"/>
        </w:rPr>
        <w:t xml:space="preserve"> с дерева), темпера</w:t>
      </w:r>
      <w:r>
        <w:rPr>
          <w:rFonts w:ascii="Times New Roman" w:hAnsi="Times New Roman" w:cs="Times New Roman"/>
          <w:sz w:val="28"/>
          <w:szCs w:val="28"/>
        </w:rPr>
        <w:t>. Диаметр 60 см (тондо). ГМИИ им. А. С. Пушкина, Москва</w:t>
      </w:r>
    </w:p>
    <w:p w14:paraId="48D1972F"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6.</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школа. Мадонна с младенцем. втор. пол. </w:t>
      </w:r>
      <w:r>
        <w:rPr>
          <w:rFonts w:ascii="Times New Roman" w:hAnsi="Times New Roman" w:cs="Times New Roman"/>
          <w:sz w:val="28"/>
          <w:szCs w:val="28"/>
          <w:lang w:val="en-US"/>
        </w:rPr>
        <w:t>XV-</w:t>
      </w:r>
      <w:r>
        <w:rPr>
          <w:rFonts w:ascii="Times New Roman" w:hAnsi="Times New Roman" w:cs="Times New Roman"/>
          <w:sz w:val="28"/>
          <w:szCs w:val="28"/>
        </w:rPr>
        <w:t xml:space="preserve">нач. </w:t>
      </w:r>
      <w:r>
        <w:rPr>
          <w:rFonts w:ascii="Times New Roman" w:hAnsi="Times New Roman" w:cs="Times New Roman"/>
          <w:sz w:val="28"/>
          <w:szCs w:val="28"/>
          <w:lang w:val="en-US"/>
        </w:rPr>
        <w:t>XVI в</w:t>
      </w:r>
      <w:r>
        <w:rPr>
          <w:rFonts w:ascii="Times New Roman" w:hAnsi="Times New Roman" w:cs="Times New Roman"/>
          <w:sz w:val="28"/>
          <w:szCs w:val="28"/>
        </w:rPr>
        <w:t>в. Холст (переведена</w:t>
      </w:r>
      <w:r w:rsidRPr="009063F9">
        <w:rPr>
          <w:rFonts w:ascii="Times New Roman" w:hAnsi="Times New Roman" w:cs="Times New Roman"/>
          <w:sz w:val="28"/>
          <w:szCs w:val="28"/>
        </w:rPr>
        <w:t xml:space="preserve"> с дерева), </w:t>
      </w:r>
      <w:r>
        <w:rPr>
          <w:rFonts w:ascii="Times New Roman" w:hAnsi="Times New Roman" w:cs="Times New Roman"/>
          <w:sz w:val="28"/>
          <w:szCs w:val="28"/>
        </w:rPr>
        <w:t xml:space="preserve">масло, </w:t>
      </w:r>
      <w:r w:rsidRPr="009063F9">
        <w:rPr>
          <w:rFonts w:ascii="Times New Roman" w:hAnsi="Times New Roman" w:cs="Times New Roman"/>
          <w:sz w:val="28"/>
          <w:szCs w:val="28"/>
        </w:rPr>
        <w:t>темпера</w:t>
      </w:r>
      <w:r>
        <w:rPr>
          <w:rFonts w:ascii="Times New Roman" w:hAnsi="Times New Roman" w:cs="Times New Roman"/>
          <w:sz w:val="28"/>
          <w:szCs w:val="28"/>
        </w:rPr>
        <w:t>. Диаметр 99 см (тондо). ГМИИ им.    А. С. Пушкина, Москва</w:t>
      </w:r>
    </w:p>
    <w:p w14:paraId="2BA1D186"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7.</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Мадонна дель Магнификат, 1483. Дерево, </w:t>
      </w:r>
      <w:r w:rsidRPr="009063F9">
        <w:rPr>
          <w:rFonts w:ascii="Times New Roman" w:hAnsi="Times New Roman" w:cs="Times New Roman"/>
          <w:sz w:val="28"/>
          <w:szCs w:val="28"/>
        </w:rPr>
        <w:t>темпера</w:t>
      </w:r>
      <w:r>
        <w:rPr>
          <w:rFonts w:ascii="Times New Roman" w:hAnsi="Times New Roman" w:cs="Times New Roman"/>
          <w:sz w:val="28"/>
          <w:szCs w:val="28"/>
        </w:rPr>
        <w:t>. Диаметр 118 (тондо). Галерея Уффици, Флоренция.</w:t>
      </w:r>
    </w:p>
    <w:p w14:paraId="79EFC749"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8.</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Наказание лицемеров и льстецов, Ад </w:t>
      </w:r>
      <w:r>
        <w:rPr>
          <w:rFonts w:ascii="Times New Roman" w:hAnsi="Times New Roman" w:cs="Times New Roman"/>
          <w:sz w:val="28"/>
          <w:szCs w:val="28"/>
          <w:lang w:val="en-US"/>
        </w:rPr>
        <w:t xml:space="preserve">XVIII, </w:t>
      </w:r>
      <w:r>
        <w:rPr>
          <w:rFonts w:ascii="Times New Roman" w:hAnsi="Times New Roman" w:cs="Times New Roman"/>
          <w:sz w:val="28"/>
          <w:szCs w:val="28"/>
        </w:rPr>
        <w:t>1488. Пергамент, перо, чернила, серебряная игла, кисть.</w:t>
      </w:r>
      <w:r w:rsidRPr="006D52DE">
        <w:rPr>
          <w:rFonts w:ascii="Times New Roman" w:hAnsi="Times New Roman" w:cs="Times New Roman"/>
          <w:sz w:val="28"/>
          <w:szCs w:val="28"/>
        </w:rPr>
        <w:t xml:space="preserve"> </w:t>
      </w:r>
      <w:r>
        <w:rPr>
          <w:rFonts w:ascii="Times New Roman" w:hAnsi="Times New Roman" w:cs="Times New Roman"/>
          <w:sz w:val="28"/>
          <w:szCs w:val="28"/>
        </w:rPr>
        <w:t>32</w:t>
      </w:r>
      <w:r w:rsidRPr="009063F9">
        <w:rPr>
          <w:rFonts w:ascii="Times New Roman" w:hAnsi="Times New Roman" w:cs="Times New Roman"/>
          <w:sz w:val="28"/>
          <w:szCs w:val="28"/>
        </w:rPr>
        <w:t xml:space="preserve"> × </w:t>
      </w:r>
      <w:r>
        <w:rPr>
          <w:rFonts w:ascii="Times New Roman" w:hAnsi="Times New Roman" w:cs="Times New Roman"/>
          <w:sz w:val="28"/>
          <w:szCs w:val="28"/>
        </w:rPr>
        <w:t>47 см. Берлинский гравюрный кабинет, Берлин.</w:t>
      </w:r>
    </w:p>
    <w:p w14:paraId="7EBD31E7"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9.</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w:t>
      </w:r>
      <w:r w:rsidRPr="00B54EDB">
        <w:rPr>
          <w:rFonts w:ascii="Times New Roman" w:hAnsi="Times New Roman" w:cs="Times New Roman"/>
          <w:sz w:val="28"/>
          <w:szCs w:val="28"/>
        </w:rPr>
        <w:t xml:space="preserve">Ледяное озеро </w:t>
      </w:r>
      <w:r>
        <w:rPr>
          <w:rFonts w:ascii="Times New Roman" w:hAnsi="Times New Roman" w:cs="Times New Roman"/>
          <w:sz w:val="28"/>
          <w:szCs w:val="28"/>
        </w:rPr>
        <w:t>Коцит, 1488.</w:t>
      </w:r>
      <w:r w:rsidRPr="00B54EDB">
        <w:rPr>
          <w:rFonts w:ascii="Times New Roman" w:hAnsi="Times New Roman" w:cs="Times New Roman"/>
          <w:sz w:val="28"/>
          <w:szCs w:val="28"/>
        </w:rPr>
        <w:t xml:space="preserve"> Ад. </w:t>
      </w:r>
      <w:r>
        <w:rPr>
          <w:rFonts w:ascii="Times New Roman" w:hAnsi="Times New Roman" w:cs="Times New Roman"/>
          <w:sz w:val="28"/>
          <w:szCs w:val="28"/>
        </w:rPr>
        <w:t xml:space="preserve">Пергамент, перо, чернила, серебряная игла. </w:t>
      </w:r>
      <w:r w:rsidRPr="00B54EDB">
        <w:rPr>
          <w:rFonts w:ascii="Times New Roman" w:hAnsi="Times New Roman" w:cs="Times New Roman"/>
          <w:sz w:val="28"/>
          <w:szCs w:val="28"/>
        </w:rPr>
        <w:t>32.3×47 см</w:t>
      </w:r>
      <w:r>
        <w:rPr>
          <w:rFonts w:ascii="Times New Roman" w:hAnsi="Times New Roman" w:cs="Times New Roman"/>
          <w:sz w:val="28"/>
          <w:szCs w:val="28"/>
        </w:rPr>
        <w:t>.</w:t>
      </w:r>
      <w:r w:rsidRPr="00B54EDB">
        <w:t xml:space="preserve"> </w:t>
      </w:r>
      <w:r w:rsidRPr="00B54EDB">
        <w:rPr>
          <w:rFonts w:ascii="Times New Roman" w:hAnsi="Times New Roman" w:cs="Times New Roman"/>
          <w:sz w:val="28"/>
          <w:szCs w:val="28"/>
        </w:rPr>
        <w:t>Берлинский гравюрный кабинет, Берлин.</w:t>
      </w:r>
    </w:p>
    <w:p w14:paraId="3B306AD2"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10.</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w:t>
      </w:r>
      <w:r w:rsidRPr="003F4276">
        <w:rPr>
          <w:rFonts w:ascii="Times New Roman" w:hAnsi="Times New Roman" w:cs="Times New Roman"/>
          <w:sz w:val="28"/>
          <w:szCs w:val="28"/>
        </w:rPr>
        <w:t xml:space="preserve"> Данте и Верги</w:t>
      </w:r>
      <w:r>
        <w:rPr>
          <w:rFonts w:ascii="Times New Roman" w:hAnsi="Times New Roman" w:cs="Times New Roman"/>
          <w:sz w:val="28"/>
          <w:szCs w:val="28"/>
        </w:rPr>
        <w:t xml:space="preserve">лий у ворот города Дис. Ад VIII, 1488. Пергамент, чернила, серебряная игла. </w:t>
      </w:r>
      <w:r w:rsidRPr="007C53CA">
        <w:rPr>
          <w:rFonts w:ascii="Times New Roman" w:hAnsi="Times New Roman" w:cs="Times New Roman"/>
          <w:sz w:val="28"/>
          <w:szCs w:val="28"/>
        </w:rPr>
        <w:t>32.1×47 см</w:t>
      </w:r>
      <w:r>
        <w:rPr>
          <w:rFonts w:ascii="Times New Roman" w:hAnsi="Times New Roman" w:cs="Times New Roman"/>
          <w:sz w:val="28"/>
          <w:szCs w:val="28"/>
        </w:rPr>
        <w:t>.</w:t>
      </w:r>
      <w:r w:rsidRPr="007C53CA">
        <w:t xml:space="preserve"> </w:t>
      </w:r>
      <w:r w:rsidRPr="007C53CA">
        <w:rPr>
          <w:rFonts w:ascii="Times New Roman" w:hAnsi="Times New Roman" w:cs="Times New Roman"/>
          <w:sz w:val="28"/>
          <w:szCs w:val="28"/>
        </w:rPr>
        <w:t>Берлинский гравюрный кабинет, Берлин.</w:t>
      </w:r>
    </w:p>
    <w:p w14:paraId="4B7ED687"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lastRenderedPageBreak/>
        <w:t>Рис. 11.</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Поклонение волхвов, 1475. Дерево</w:t>
      </w:r>
      <w:r w:rsidRPr="009063F9">
        <w:rPr>
          <w:rFonts w:ascii="Times New Roman" w:hAnsi="Times New Roman" w:cs="Times New Roman"/>
          <w:sz w:val="28"/>
          <w:szCs w:val="28"/>
        </w:rPr>
        <w:t>, темпера</w:t>
      </w:r>
      <w:r>
        <w:rPr>
          <w:rFonts w:ascii="Times New Roman" w:hAnsi="Times New Roman" w:cs="Times New Roman"/>
          <w:sz w:val="28"/>
          <w:szCs w:val="28"/>
        </w:rPr>
        <w:t>. Диаметр 130 см (тондо). Национальная галерея, Лондон</w:t>
      </w:r>
    </w:p>
    <w:p w14:paraId="5BF8C385"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12.</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Поклонение волхвов, 1481-1482.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5A2F6B">
        <w:rPr>
          <w:rFonts w:ascii="Times New Roman" w:hAnsi="Times New Roman" w:cs="Times New Roman"/>
          <w:sz w:val="28"/>
          <w:szCs w:val="28"/>
        </w:rPr>
        <w:t xml:space="preserve"> </w:t>
      </w:r>
      <w:r>
        <w:rPr>
          <w:rFonts w:ascii="Times New Roman" w:hAnsi="Times New Roman" w:cs="Times New Roman"/>
          <w:sz w:val="28"/>
          <w:szCs w:val="28"/>
        </w:rPr>
        <w:t>70×104.2 см. Национальная галерея искусств, Вашингтон.</w:t>
      </w:r>
    </w:p>
    <w:p w14:paraId="7171B448"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13.</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Паллада и Кентавр, 1483. Холст</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5A2F6B">
        <w:rPr>
          <w:rFonts w:ascii="Times New Roman" w:hAnsi="Times New Roman" w:cs="Times New Roman"/>
          <w:sz w:val="28"/>
          <w:szCs w:val="28"/>
        </w:rPr>
        <w:t xml:space="preserve"> </w:t>
      </w:r>
      <w:r>
        <w:rPr>
          <w:rFonts w:ascii="Times New Roman" w:hAnsi="Times New Roman" w:cs="Times New Roman"/>
          <w:sz w:val="28"/>
          <w:szCs w:val="28"/>
        </w:rPr>
        <w:t>207×148 см. Галерея Уффици, Флоренция</w:t>
      </w:r>
    </w:p>
    <w:p w14:paraId="321E2EBC"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14.</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Возвращение Юдифи, 1472.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5A2F6B">
        <w:rPr>
          <w:rFonts w:ascii="Times New Roman" w:hAnsi="Times New Roman" w:cs="Times New Roman"/>
          <w:sz w:val="28"/>
          <w:szCs w:val="28"/>
        </w:rPr>
        <w:t xml:space="preserve"> </w:t>
      </w:r>
      <w:r>
        <w:rPr>
          <w:rFonts w:ascii="Times New Roman" w:hAnsi="Times New Roman" w:cs="Times New Roman"/>
          <w:sz w:val="28"/>
          <w:szCs w:val="28"/>
        </w:rPr>
        <w:t>31×24 см. Галерея Уффици, Флоренция</w:t>
      </w:r>
    </w:p>
    <w:p w14:paraId="4AF3B072"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15.</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Мадонна с плодом граната, 1487.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Диаметр 143, 5 см (тондо). Галерея Уффици, Флоренция</w:t>
      </w:r>
    </w:p>
    <w:p w14:paraId="01C4F091"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16.</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Мадонна дель Магнификат, 1483.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Диаметр 118 см (тондо). Галерея Уффици, Флоренция</w:t>
      </w:r>
    </w:p>
    <w:p w14:paraId="7B4D9468"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17.</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Мадонна с младенцем и ангелами, 1477.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Диаметр 135 см (тондо). Берлинская картинная галерея, Берлин</w:t>
      </w:r>
    </w:p>
    <w:p w14:paraId="6A4360A7"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18.</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Клевета Апеллеса, 1497.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674283">
        <w:rPr>
          <w:rFonts w:ascii="Times New Roman" w:hAnsi="Times New Roman" w:cs="Times New Roman"/>
          <w:sz w:val="28"/>
          <w:szCs w:val="28"/>
        </w:rPr>
        <w:t xml:space="preserve"> </w:t>
      </w:r>
      <w:r>
        <w:rPr>
          <w:rFonts w:ascii="Times New Roman" w:hAnsi="Times New Roman" w:cs="Times New Roman"/>
          <w:sz w:val="28"/>
          <w:szCs w:val="28"/>
        </w:rPr>
        <w:t>62×91 см. Галерея Уффици, Флоренция</w:t>
      </w:r>
    </w:p>
    <w:p w14:paraId="35DFD5CA"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19.</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Рождение Венеры, 1486.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172.5×278.5 см. Галерея Уффици, Флоренция</w:t>
      </w:r>
    </w:p>
    <w:p w14:paraId="6719682B"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20.</w:t>
      </w:r>
      <w:r>
        <w:rPr>
          <w:rFonts w:ascii="Times New Roman" w:hAnsi="Times New Roman" w:cs="Times New Roman"/>
          <w:sz w:val="28"/>
          <w:szCs w:val="28"/>
        </w:rPr>
        <w:t xml:space="preserve"> Предположительно Мантенья, Андреа (или Бонсиньори, Франческо). Дева Мария с младенцем и святой мученицей, </w:t>
      </w:r>
      <w:r>
        <w:rPr>
          <w:rFonts w:ascii="Times New Roman" w:hAnsi="Times New Roman" w:cs="Times New Roman"/>
          <w:sz w:val="28"/>
          <w:szCs w:val="28"/>
          <w:lang w:val="en-US"/>
        </w:rPr>
        <w:t xml:space="preserve">XV </w:t>
      </w:r>
      <w:r>
        <w:rPr>
          <w:rFonts w:ascii="Times New Roman" w:hAnsi="Times New Roman" w:cs="Times New Roman"/>
          <w:sz w:val="28"/>
          <w:szCs w:val="28"/>
        </w:rPr>
        <w:t>век. Дерево</w:t>
      </w:r>
      <w:r w:rsidRPr="009063F9">
        <w:rPr>
          <w:rFonts w:ascii="Times New Roman" w:hAnsi="Times New Roman" w:cs="Times New Roman"/>
          <w:sz w:val="28"/>
          <w:szCs w:val="28"/>
        </w:rPr>
        <w:t>, темпера</w:t>
      </w:r>
      <w:r>
        <w:rPr>
          <w:rFonts w:ascii="Times New Roman" w:hAnsi="Times New Roman" w:cs="Times New Roman"/>
          <w:sz w:val="28"/>
          <w:szCs w:val="28"/>
        </w:rPr>
        <w:t>. Музей Кастельвеккио, Верона</w:t>
      </w:r>
    </w:p>
    <w:p w14:paraId="54BE25E4"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21.</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Весна, 1482.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203×314 см. Галерея Уффици, Флоренция</w:t>
      </w:r>
    </w:p>
    <w:p w14:paraId="1DC087BA"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22.</w:t>
      </w:r>
      <w:r>
        <w:rPr>
          <w:rFonts w:ascii="Times New Roman" w:hAnsi="Times New Roman" w:cs="Times New Roman"/>
          <w:sz w:val="28"/>
          <w:szCs w:val="28"/>
        </w:rPr>
        <w:t xml:space="preserve">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Венера и Марс, 1483.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 xml:space="preserve">    69×173 см. Национальная галерея, Лондон</w:t>
      </w:r>
    </w:p>
    <w:p w14:paraId="7E23B39F"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lastRenderedPageBreak/>
        <w:t>Рис. 23.</w:t>
      </w:r>
      <w:r>
        <w:rPr>
          <w:rFonts w:ascii="Times New Roman" w:hAnsi="Times New Roman" w:cs="Times New Roman"/>
          <w:sz w:val="28"/>
          <w:szCs w:val="28"/>
        </w:rPr>
        <w:t xml:space="preserve"> Боттичелли, Сандро. </w:t>
      </w:r>
      <w:r w:rsidRPr="001E4B70">
        <w:rPr>
          <w:rFonts w:ascii="Times New Roman" w:hAnsi="Times New Roman" w:cs="Times New Roman"/>
          <w:sz w:val="28"/>
          <w:szCs w:val="28"/>
        </w:rPr>
        <w:t>Лоренцо Торнабуони перед аллегорическими фиг</w:t>
      </w:r>
      <w:r>
        <w:rPr>
          <w:rFonts w:ascii="Times New Roman" w:hAnsi="Times New Roman" w:cs="Times New Roman"/>
          <w:sz w:val="28"/>
          <w:szCs w:val="28"/>
        </w:rPr>
        <w:t>урами семи свободных искусств, о</w:t>
      </w:r>
      <w:r w:rsidRPr="001E4B70">
        <w:rPr>
          <w:rFonts w:ascii="Times New Roman" w:hAnsi="Times New Roman" w:cs="Times New Roman"/>
          <w:sz w:val="28"/>
          <w:szCs w:val="28"/>
        </w:rPr>
        <w:t>коло 1484 года.</w:t>
      </w:r>
      <w:r>
        <w:rPr>
          <w:rFonts w:ascii="Times New Roman" w:hAnsi="Times New Roman" w:cs="Times New Roman"/>
          <w:sz w:val="28"/>
          <w:szCs w:val="28"/>
        </w:rPr>
        <w:t xml:space="preserve"> Фреска. </w:t>
      </w:r>
      <w:r w:rsidRPr="00006E9D">
        <w:rPr>
          <w:rFonts w:ascii="Times New Roman" w:hAnsi="Times New Roman" w:cs="Times New Roman"/>
          <w:sz w:val="28"/>
          <w:szCs w:val="28"/>
        </w:rPr>
        <w:t>238×284</w:t>
      </w:r>
      <w:r>
        <w:rPr>
          <w:rFonts w:ascii="Times New Roman" w:hAnsi="Times New Roman" w:cs="Times New Roman"/>
          <w:sz w:val="28"/>
          <w:szCs w:val="28"/>
        </w:rPr>
        <w:t xml:space="preserve"> см. Лувр, Париж. </w:t>
      </w:r>
    </w:p>
    <w:p w14:paraId="3AAEDEC9"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24.</w:t>
      </w:r>
      <w:r>
        <w:rPr>
          <w:rFonts w:ascii="Times New Roman" w:hAnsi="Times New Roman" w:cs="Times New Roman"/>
          <w:sz w:val="28"/>
          <w:szCs w:val="28"/>
        </w:rPr>
        <w:t xml:space="preserve"> Боттичелли, Сандро. </w:t>
      </w:r>
      <w:r w:rsidRPr="00224843">
        <w:rPr>
          <w:rFonts w:ascii="Times New Roman" w:hAnsi="Times New Roman" w:cs="Times New Roman"/>
          <w:sz w:val="28"/>
          <w:szCs w:val="28"/>
        </w:rPr>
        <w:t>Молодая женщина получает дары от Венеры и трех граций</w:t>
      </w:r>
      <w:r>
        <w:rPr>
          <w:rFonts w:ascii="Times New Roman" w:hAnsi="Times New Roman" w:cs="Times New Roman"/>
          <w:sz w:val="28"/>
          <w:szCs w:val="28"/>
        </w:rPr>
        <w:t>, около 1484 года. Фреска. 283×211 см. Лувр, Париж</w:t>
      </w:r>
    </w:p>
    <w:p w14:paraId="61A5A0F4"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25.</w:t>
      </w:r>
      <w:r>
        <w:rPr>
          <w:rFonts w:ascii="Times New Roman" w:hAnsi="Times New Roman" w:cs="Times New Roman"/>
          <w:sz w:val="28"/>
          <w:szCs w:val="28"/>
        </w:rPr>
        <w:t xml:space="preserve"> Дейнека, Александр. Стахановцы, 1937. Холст, масло. 60×101 см. Тверская областная картинная галерея</w:t>
      </w:r>
    </w:p>
    <w:p w14:paraId="2A1CABF9"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26.</w:t>
      </w:r>
      <w:r>
        <w:rPr>
          <w:rFonts w:ascii="Times New Roman" w:hAnsi="Times New Roman" w:cs="Times New Roman"/>
          <w:sz w:val="28"/>
          <w:szCs w:val="28"/>
        </w:rPr>
        <w:t xml:space="preserve"> Шурпин, Федор. Утро нашей Родины, 1946-1948. Холст, масло. 167×232 см.</w:t>
      </w:r>
      <w:r w:rsidRPr="002A4E5F">
        <w:t xml:space="preserve"> </w:t>
      </w:r>
      <w:r w:rsidRPr="002A4E5F">
        <w:rPr>
          <w:rFonts w:ascii="Times New Roman" w:hAnsi="Times New Roman" w:cs="Times New Roman"/>
          <w:sz w:val="28"/>
          <w:szCs w:val="28"/>
        </w:rPr>
        <w:t>Госуд</w:t>
      </w:r>
      <w:r>
        <w:rPr>
          <w:rFonts w:ascii="Times New Roman" w:hAnsi="Times New Roman" w:cs="Times New Roman"/>
          <w:sz w:val="28"/>
          <w:szCs w:val="28"/>
        </w:rPr>
        <w:t>арственная Третьяковская галерея, Москва</w:t>
      </w:r>
    </w:p>
    <w:p w14:paraId="28FE488C"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27.</w:t>
      </w:r>
      <w:r>
        <w:rPr>
          <w:rFonts w:ascii="Times New Roman" w:hAnsi="Times New Roman" w:cs="Times New Roman"/>
          <w:sz w:val="28"/>
          <w:szCs w:val="28"/>
        </w:rPr>
        <w:t xml:space="preserve"> Боттичелли, Сандро. Поклонение волхвов, 1475. Дерево, темпера. 111×134 см. Галерея Уффици, Флоренция</w:t>
      </w:r>
    </w:p>
    <w:p w14:paraId="3E31FB93"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28.</w:t>
      </w:r>
      <w:r>
        <w:rPr>
          <w:rFonts w:ascii="Times New Roman" w:hAnsi="Times New Roman" w:cs="Times New Roman"/>
          <w:sz w:val="28"/>
          <w:szCs w:val="28"/>
        </w:rPr>
        <w:t xml:space="preserve"> Боттичелли, Сандро. Покинутая, 1496. Дерево, темпера. Частная коллекция, Рим</w:t>
      </w:r>
    </w:p>
    <w:p w14:paraId="1E8D12A4"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29.</w:t>
      </w:r>
      <w:r>
        <w:rPr>
          <w:rFonts w:ascii="Times New Roman" w:hAnsi="Times New Roman" w:cs="Times New Roman"/>
          <w:sz w:val="28"/>
          <w:szCs w:val="28"/>
        </w:rPr>
        <w:t xml:space="preserve"> Боттичелли, Сандро. Сила, 1470. Дерево, темпера. 167×87 см. Галерея Уффици, Флоренция</w:t>
      </w:r>
    </w:p>
    <w:p w14:paraId="2510E80F"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30.</w:t>
      </w:r>
      <w:r>
        <w:rPr>
          <w:rFonts w:ascii="Times New Roman" w:hAnsi="Times New Roman" w:cs="Times New Roman"/>
          <w:sz w:val="28"/>
          <w:szCs w:val="28"/>
        </w:rPr>
        <w:t xml:space="preserve"> Боттичелли, Сандро. Мистическое Распятие, около 1500. Холст, темпера. 73,5×50,8 см. Музей Фогга, Кембридж</w:t>
      </w:r>
    </w:p>
    <w:p w14:paraId="14A3500F"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31.</w:t>
      </w:r>
      <w:r>
        <w:rPr>
          <w:rFonts w:ascii="Times New Roman" w:hAnsi="Times New Roman" w:cs="Times New Roman"/>
          <w:sz w:val="28"/>
          <w:szCs w:val="28"/>
        </w:rPr>
        <w:t xml:space="preserve"> Боттичелли, Сандро. Оплакивание Христа, около 1500. Дерево, темпера. 140×207 см. Старая Пинакотека, Мюнхен</w:t>
      </w:r>
    </w:p>
    <w:p w14:paraId="5843034C"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32.</w:t>
      </w:r>
      <w:r>
        <w:rPr>
          <w:rFonts w:ascii="Times New Roman" w:hAnsi="Times New Roman" w:cs="Times New Roman"/>
          <w:sz w:val="28"/>
          <w:szCs w:val="28"/>
        </w:rPr>
        <w:t xml:space="preserve"> Боттичелли, Сандро. Святой Августин, около 1480. Фреска. 152×112 см. Церковь Всех святых, Флоренция</w:t>
      </w:r>
    </w:p>
    <w:p w14:paraId="1DE26F20"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33.</w:t>
      </w:r>
      <w:r>
        <w:rPr>
          <w:rFonts w:ascii="Times New Roman" w:hAnsi="Times New Roman" w:cs="Times New Roman"/>
          <w:sz w:val="28"/>
          <w:szCs w:val="28"/>
        </w:rPr>
        <w:t xml:space="preserve"> Боттичелли, Сандро. Мистическое Рождество, около 1501. Холст, темпера. 108,5×75 см. Национальная галерея, Лондон</w:t>
      </w:r>
    </w:p>
    <w:p w14:paraId="12CDE36A"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34.</w:t>
      </w:r>
      <w:r>
        <w:rPr>
          <w:rFonts w:ascii="Times New Roman" w:hAnsi="Times New Roman" w:cs="Times New Roman"/>
          <w:sz w:val="28"/>
          <w:szCs w:val="28"/>
        </w:rPr>
        <w:t xml:space="preserve"> Боттичелли, Сандро. Святой Себастьян, около 1474. Дерево, темпера. 195×75 см. Берлинская картинная галерея, Берлин</w:t>
      </w:r>
    </w:p>
    <w:p w14:paraId="7F9A033D"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lastRenderedPageBreak/>
        <w:t>Рис. 35.</w:t>
      </w:r>
      <w:r>
        <w:rPr>
          <w:rFonts w:ascii="Times New Roman" w:hAnsi="Times New Roman" w:cs="Times New Roman"/>
          <w:sz w:val="28"/>
          <w:szCs w:val="28"/>
        </w:rPr>
        <w:t xml:space="preserve"> Липпи, Фра Филиппо. Мадонна под вуалью, около 1465. Дерево, темпера. 62×95 см. Галерея Уффици, Флоренция</w:t>
      </w:r>
    </w:p>
    <w:p w14:paraId="527B4208"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36.</w:t>
      </w:r>
      <w:r>
        <w:rPr>
          <w:rFonts w:ascii="Times New Roman" w:hAnsi="Times New Roman" w:cs="Times New Roman"/>
          <w:sz w:val="28"/>
          <w:szCs w:val="28"/>
        </w:rPr>
        <w:t xml:space="preserve"> Боттичелли, Сандро. Мадонна с младенцем и ангелом, около 1465-1467. Дерево, темпера. 115×70 см. Галерея Воспитательного дома, Флоренция</w:t>
      </w:r>
    </w:p>
    <w:p w14:paraId="5DA104F2"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37.</w:t>
      </w:r>
      <w:r>
        <w:rPr>
          <w:rFonts w:ascii="Times New Roman" w:hAnsi="Times New Roman" w:cs="Times New Roman"/>
          <w:sz w:val="28"/>
          <w:szCs w:val="28"/>
        </w:rPr>
        <w:t xml:space="preserve"> Боттичелли, Сандро. Мадонна Евхаристии, около 1470. Дерево, темпера, масло. 85×65 см. Музей Изабеллы Стюарт Гарднер, Бостон</w:t>
      </w:r>
    </w:p>
    <w:p w14:paraId="0547A22B"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38.</w:t>
      </w:r>
      <w:r>
        <w:rPr>
          <w:rFonts w:ascii="Times New Roman" w:hAnsi="Times New Roman" w:cs="Times New Roman"/>
          <w:sz w:val="28"/>
          <w:szCs w:val="28"/>
        </w:rPr>
        <w:t xml:space="preserve"> Боттичелли, Сандро. </w:t>
      </w:r>
      <w:r w:rsidRPr="00373E4F">
        <w:rPr>
          <w:rFonts w:ascii="Times New Roman" w:hAnsi="Times New Roman" w:cs="Times New Roman"/>
          <w:sz w:val="28"/>
          <w:szCs w:val="28"/>
        </w:rPr>
        <w:t xml:space="preserve">Исцеление </w:t>
      </w:r>
      <w:r>
        <w:rPr>
          <w:rFonts w:ascii="Times New Roman" w:hAnsi="Times New Roman" w:cs="Times New Roman"/>
          <w:sz w:val="28"/>
          <w:szCs w:val="28"/>
        </w:rPr>
        <w:t>прокаженного и искушение Христа, 1482. Фреска. 345, 5×555 см. Сикстинская капелла, Ватикан</w:t>
      </w:r>
    </w:p>
    <w:p w14:paraId="2824EE77"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39.</w:t>
      </w:r>
      <w:r>
        <w:rPr>
          <w:rFonts w:ascii="Times New Roman" w:hAnsi="Times New Roman" w:cs="Times New Roman"/>
          <w:sz w:val="28"/>
          <w:szCs w:val="28"/>
        </w:rPr>
        <w:t xml:space="preserve"> Боттичелли, Сандро. Юность Моисея, 1482. Фреска. 348, 5×558 см. Сикстинская капелла, Ватикан</w:t>
      </w:r>
    </w:p>
    <w:p w14:paraId="2BDD1077"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40.</w:t>
      </w:r>
      <w:r>
        <w:rPr>
          <w:rFonts w:ascii="Times New Roman" w:hAnsi="Times New Roman" w:cs="Times New Roman"/>
          <w:sz w:val="28"/>
          <w:szCs w:val="28"/>
        </w:rPr>
        <w:t xml:space="preserve"> Боттичелли, Сандро. Благовещение, 1481. Фреска. 243×55 см. Галерея Уффици, Флоренция</w:t>
      </w:r>
    </w:p>
    <w:p w14:paraId="5ACD78C6"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41.</w:t>
      </w:r>
      <w:r>
        <w:rPr>
          <w:rFonts w:ascii="Times New Roman" w:hAnsi="Times New Roman" w:cs="Times New Roman"/>
          <w:sz w:val="28"/>
          <w:szCs w:val="28"/>
        </w:rPr>
        <w:t xml:space="preserve"> Боттичелли, Сандро. Портрет Джулиано Медичи, 1478. Дерево, темпера. 54×36 см. </w:t>
      </w:r>
      <w:r w:rsidRPr="00377D3B">
        <w:rPr>
          <w:rFonts w:ascii="Times New Roman" w:hAnsi="Times New Roman" w:cs="Times New Roman"/>
          <w:sz w:val="28"/>
          <w:szCs w:val="28"/>
        </w:rPr>
        <w:t>Национальная Галерея, Вашингтон</w:t>
      </w:r>
    </w:p>
    <w:p w14:paraId="179F3214"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42.</w:t>
      </w:r>
      <w:r>
        <w:rPr>
          <w:rFonts w:ascii="Times New Roman" w:hAnsi="Times New Roman" w:cs="Times New Roman"/>
          <w:sz w:val="28"/>
          <w:szCs w:val="28"/>
        </w:rPr>
        <w:t xml:space="preserve"> Боттичелли, Сандро. Алтарь святого Варнавы, 1487. Дерево, темпера. 268×280 см. Галерея Уффици, Флоренция</w:t>
      </w:r>
    </w:p>
    <w:p w14:paraId="5150DD31"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43.</w:t>
      </w:r>
      <w:r>
        <w:rPr>
          <w:rFonts w:ascii="Times New Roman" w:hAnsi="Times New Roman" w:cs="Times New Roman"/>
          <w:sz w:val="28"/>
          <w:szCs w:val="28"/>
        </w:rPr>
        <w:t xml:space="preserve"> Боттичелли, Сандро. Мадонна Гвиди, 1465-1470. Дерево, темпера. 73×49 см. Лувр, Париж</w:t>
      </w:r>
    </w:p>
    <w:p w14:paraId="264275EC"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44.</w:t>
      </w:r>
      <w:r>
        <w:rPr>
          <w:rFonts w:ascii="Times New Roman" w:hAnsi="Times New Roman" w:cs="Times New Roman"/>
          <w:sz w:val="28"/>
          <w:szCs w:val="28"/>
        </w:rPr>
        <w:t xml:space="preserve"> Боттичелли, Сандро. </w:t>
      </w:r>
      <w:r w:rsidRPr="00CC5664">
        <w:rPr>
          <w:rFonts w:ascii="Times New Roman" w:hAnsi="Times New Roman" w:cs="Times New Roman"/>
          <w:sz w:val="28"/>
          <w:szCs w:val="28"/>
        </w:rPr>
        <w:t>Портрет неизвестного с</w:t>
      </w:r>
      <w:r>
        <w:rPr>
          <w:rFonts w:ascii="Times New Roman" w:hAnsi="Times New Roman" w:cs="Times New Roman"/>
          <w:sz w:val="28"/>
          <w:szCs w:val="28"/>
        </w:rPr>
        <w:t xml:space="preserve"> медалью Козимо Медичи Старшего, 1475. Дерево, темпера. 57.5×44 см. Галерея Уффици, Флоренция</w:t>
      </w:r>
    </w:p>
    <w:p w14:paraId="5EB29F65"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45.</w:t>
      </w:r>
      <w:r>
        <w:rPr>
          <w:rFonts w:ascii="Times New Roman" w:hAnsi="Times New Roman" w:cs="Times New Roman"/>
          <w:sz w:val="28"/>
          <w:szCs w:val="28"/>
        </w:rPr>
        <w:t xml:space="preserve"> </w:t>
      </w:r>
      <w:r w:rsidRPr="00973B2C">
        <w:rPr>
          <w:rFonts w:ascii="Times New Roman" w:hAnsi="Times New Roman" w:cs="Times New Roman"/>
          <w:sz w:val="28"/>
          <w:szCs w:val="28"/>
        </w:rPr>
        <w:t>Мотонобу, Кано. Пейзаж из серии «Восемь видов Киото». Свиток, живопись на бумаге. Конец XV — первая пол. XVI вв. Монастырь Такайэн, Киото.</w:t>
      </w:r>
    </w:p>
    <w:p w14:paraId="0599DC88"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46.</w:t>
      </w:r>
      <w:r>
        <w:rPr>
          <w:rFonts w:ascii="Times New Roman" w:hAnsi="Times New Roman" w:cs="Times New Roman"/>
          <w:sz w:val="28"/>
          <w:szCs w:val="28"/>
        </w:rPr>
        <w:t xml:space="preserve"> Боттичелли, Сандро. Из серии</w:t>
      </w:r>
      <w:r w:rsidRPr="00B86209">
        <w:t xml:space="preserve"> </w:t>
      </w:r>
      <w:r>
        <w:rPr>
          <w:rFonts w:ascii="Times New Roman" w:hAnsi="Times New Roman" w:cs="Times New Roman"/>
        </w:rPr>
        <w:t>«</w:t>
      </w:r>
      <w:r w:rsidRPr="00B86209">
        <w:rPr>
          <w:rFonts w:ascii="Times New Roman" w:hAnsi="Times New Roman" w:cs="Times New Roman"/>
          <w:sz w:val="28"/>
          <w:szCs w:val="28"/>
        </w:rPr>
        <w:t>Сцены из жизни святого Зиновия</w:t>
      </w:r>
      <w:r>
        <w:rPr>
          <w:rFonts w:ascii="Times New Roman" w:hAnsi="Times New Roman" w:cs="Times New Roman"/>
          <w:sz w:val="28"/>
          <w:szCs w:val="28"/>
        </w:rPr>
        <w:t>», 1500-1501. Дерево, темпера. 66.5×149.5 см. Национальная галерея, Лондон</w:t>
      </w:r>
    </w:p>
    <w:p w14:paraId="7AAE0407"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lastRenderedPageBreak/>
        <w:t>Рис. 47.</w:t>
      </w:r>
      <w:r>
        <w:rPr>
          <w:rFonts w:ascii="Times New Roman" w:hAnsi="Times New Roman" w:cs="Times New Roman"/>
          <w:sz w:val="28"/>
          <w:szCs w:val="28"/>
        </w:rPr>
        <w:t xml:space="preserve"> Серебрякова, Зинаида. За туалетом. Автопортрет. 1909. Холст на картоне, масло. 75×65 см. Государственная Третьяковская галерея, Москва</w:t>
      </w:r>
    </w:p>
    <w:p w14:paraId="00DD6A59"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48.</w:t>
      </w:r>
      <w:r>
        <w:rPr>
          <w:rFonts w:ascii="Times New Roman" w:hAnsi="Times New Roman" w:cs="Times New Roman"/>
          <w:sz w:val="28"/>
          <w:szCs w:val="28"/>
        </w:rPr>
        <w:t xml:space="preserve"> Серебрякова, Зинаида. Девушка со свечей. Автопортрет. 1911. Холст, масло. 72×56 см. Государственный русский музей, Санкт-Петербург</w:t>
      </w:r>
    </w:p>
    <w:p w14:paraId="494577BA" w14:textId="77777777" w:rsidR="007B13F6" w:rsidRPr="00A23442"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49.</w:t>
      </w:r>
      <w:r>
        <w:rPr>
          <w:rFonts w:ascii="Times New Roman" w:hAnsi="Times New Roman" w:cs="Times New Roman"/>
          <w:sz w:val="28"/>
          <w:szCs w:val="28"/>
        </w:rPr>
        <w:t xml:space="preserve"> Лохов, Николай. Копия картины Сандро Боттичелли «Мадонна с гранатом», начало </w:t>
      </w:r>
      <w:r>
        <w:rPr>
          <w:rFonts w:ascii="Times New Roman" w:hAnsi="Times New Roman" w:cs="Times New Roman"/>
          <w:sz w:val="28"/>
          <w:szCs w:val="28"/>
          <w:lang w:val="en-US"/>
        </w:rPr>
        <w:t xml:space="preserve">XX </w:t>
      </w:r>
      <w:r>
        <w:rPr>
          <w:rFonts w:ascii="Times New Roman" w:hAnsi="Times New Roman" w:cs="Times New Roman"/>
          <w:sz w:val="28"/>
          <w:szCs w:val="28"/>
        </w:rPr>
        <w:t xml:space="preserve">века. Дерево, темпера. </w:t>
      </w:r>
      <w:r w:rsidRPr="00A23442">
        <w:rPr>
          <w:rFonts w:ascii="Times New Roman" w:hAnsi="Times New Roman" w:cs="Times New Roman"/>
          <w:sz w:val="28"/>
          <w:szCs w:val="28"/>
        </w:rPr>
        <w:t>Департамент изящных искусств университета Питтсбурга</w:t>
      </w:r>
    </w:p>
    <w:p w14:paraId="090EF889" w14:textId="77777777" w:rsidR="007B13F6" w:rsidRPr="00832CF5" w:rsidRDefault="007B13F6" w:rsidP="007B13F6">
      <w:pPr>
        <w:widowControl w:val="0"/>
        <w:autoSpaceDE w:val="0"/>
        <w:autoSpaceDN w:val="0"/>
        <w:adjustRightInd w:val="0"/>
        <w:spacing w:after="240" w:line="360" w:lineRule="auto"/>
        <w:jc w:val="both"/>
        <w:rPr>
          <w:rFonts w:ascii="Times New Roman" w:hAnsi="Times New Roman" w:cs="Times New Roman"/>
          <w:color w:val="000000"/>
          <w:sz w:val="28"/>
          <w:szCs w:val="28"/>
        </w:rPr>
      </w:pPr>
      <w:r w:rsidRPr="00832CF5">
        <w:rPr>
          <w:rFonts w:ascii="Times New Roman" w:hAnsi="Times New Roman" w:cs="Times New Roman"/>
          <w:b/>
          <w:sz w:val="28"/>
          <w:szCs w:val="28"/>
        </w:rPr>
        <w:t>Рис. 50.</w:t>
      </w:r>
      <w:r w:rsidRPr="00A23442">
        <w:rPr>
          <w:rFonts w:ascii="Times New Roman" w:hAnsi="Times New Roman" w:cs="Times New Roman"/>
          <w:sz w:val="28"/>
          <w:szCs w:val="28"/>
        </w:rPr>
        <w:t xml:space="preserve"> Лохов, Николай. Копия картины Сандро Боттичел</w:t>
      </w:r>
      <w:r>
        <w:rPr>
          <w:rFonts w:ascii="Times New Roman" w:hAnsi="Times New Roman" w:cs="Times New Roman"/>
          <w:sz w:val="28"/>
          <w:szCs w:val="28"/>
        </w:rPr>
        <w:t xml:space="preserve">ли «Рождение Венеры», начало </w:t>
      </w:r>
      <w:r>
        <w:rPr>
          <w:rFonts w:ascii="Times New Roman" w:hAnsi="Times New Roman" w:cs="Times New Roman"/>
          <w:sz w:val="28"/>
          <w:szCs w:val="28"/>
          <w:lang w:val="en-US"/>
        </w:rPr>
        <w:t>XX</w:t>
      </w:r>
      <w:r>
        <w:rPr>
          <w:rFonts w:ascii="Times New Roman" w:hAnsi="Times New Roman" w:cs="Times New Roman"/>
          <w:sz w:val="28"/>
          <w:szCs w:val="28"/>
        </w:rPr>
        <w:t xml:space="preserve"> века. </w:t>
      </w:r>
      <w:r w:rsidRPr="00A23442">
        <w:rPr>
          <w:rFonts w:ascii="Times New Roman" w:hAnsi="Times New Roman" w:cs="Times New Roman"/>
          <w:sz w:val="28"/>
          <w:szCs w:val="28"/>
        </w:rPr>
        <w:t xml:space="preserve">Холст, масло. </w:t>
      </w:r>
      <w:r w:rsidRPr="00A23442">
        <w:rPr>
          <w:rFonts w:ascii="Times New Roman" w:hAnsi="Times New Roman" w:cs="Times New Roman"/>
          <w:color w:val="000000"/>
          <w:sz w:val="28"/>
          <w:szCs w:val="28"/>
        </w:rPr>
        <w:t xml:space="preserve">Департамент изящных искусств университета Питтсбурга </w:t>
      </w:r>
    </w:p>
    <w:p w14:paraId="1E61562B" w14:textId="77777777" w:rsidR="007B13F6" w:rsidRDefault="007B13F6" w:rsidP="007B13F6">
      <w:pPr>
        <w:widowControl w:val="0"/>
        <w:autoSpaceDE w:val="0"/>
        <w:autoSpaceDN w:val="0"/>
        <w:adjustRightInd w:val="0"/>
        <w:spacing w:after="240"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51.</w:t>
      </w:r>
      <w:r w:rsidRPr="00A23442">
        <w:rPr>
          <w:rFonts w:ascii="Times New Roman" w:hAnsi="Times New Roman" w:cs="Times New Roman"/>
          <w:sz w:val="28"/>
          <w:szCs w:val="28"/>
        </w:rPr>
        <w:t xml:space="preserve"> </w:t>
      </w:r>
      <w:r>
        <w:rPr>
          <w:rFonts w:ascii="Times New Roman" w:hAnsi="Times New Roman" w:cs="Times New Roman"/>
          <w:sz w:val="28"/>
          <w:szCs w:val="28"/>
        </w:rPr>
        <w:t>Шевченко, Тарас</w:t>
      </w:r>
      <w:r w:rsidRPr="00A23442">
        <w:rPr>
          <w:rFonts w:ascii="Times New Roman" w:hAnsi="Times New Roman" w:cs="Times New Roman"/>
          <w:sz w:val="28"/>
          <w:szCs w:val="28"/>
        </w:rPr>
        <w:t xml:space="preserve">. </w:t>
      </w:r>
      <w:r>
        <w:rPr>
          <w:rFonts w:ascii="Times New Roman" w:hAnsi="Times New Roman" w:cs="Times New Roman"/>
          <w:sz w:val="28"/>
          <w:szCs w:val="28"/>
        </w:rPr>
        <w:t xml:space="preserve">Катерина, 1842. 93×72,3 см. </w:t>
      </w:r>
      <w:r w:rsidRPr="00A23442">
        <w:rPr>
          <w:rFonts w:ascii="Times New Roman" w:hAnsi="Times New Roman" w:cs="Times New Roman"/>
          <w:sz w:val="28"/>
          <w:szCs w:val="28"/>
        </w:rPr>
        <w:t xml:space="preserve">Холст, масло. </w:t>
      </w:r>
      <w:r>
        <w:rPr>
          <w:rFonts w:ascii="Times New Roman" w:hAnsi="Times New Roman" w:cs="Times New Roman"/>
          <w:sz w:val="28"/>
          <w:szCs w:val="28"/>
        </w:rPr>
        <w:t>Национальный музей Тараса Шевченко, Киев</w:t>
      </w:r>
    </w:p>
    <w:p w14:paraId="17338485" w14:textId="77777777" w:rsidR="007B13F6" w:rsidRDefault="007B13F6" w:rsidP="007B13F6">
      <w:pPr>
        <w:widowControl w:val="0"/>
        <w:autoSpaceDE w:val="0"/>
        <w:autoSpaceDN w:val="0"/>
        <w:adjustRightInd w:val="0"/>
        <w:spacing w:after="240"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52.</w:t>
      </w:r>
      <w:r w:rsidRPr="00A23442">
        <w:rPr>
          <w:rFonts w:ascii="Times New Roman" w:hAnsi="Times New Roman" w:cs="Times New Roman"/>
          <w:sz w:val="28"/>
          <w:szCs w:val="28"/>
        </w:rPr>
        <w:t xml:space="preserve"> </w:t>
      </w:r>
      <w:r>
        <w:rPr>
          <w:rFonts w:ascii="Times New Roman" w:hAnsi="Times New Roman" w:cs="Times New Roman"/>
          <w:sz w:val="28"/>
          <w:szCs w:val="28"/>
        </w:rPr>
        <w:t>Жилинский, Дмитрий</w:t>
      </w:r>
      <w:r w:rsidRPr="00A23442">
        <w:rPr>
          <w:rFonts w:ascii="Times New Roman" w:hAnsi="Times New Roman" w:cs="Times New Roman"/>
          <w:sz w:val="28"/>
          <w:szCs w:val="28"/>
        </w:rPr>
        <w:t>.</w:t>
      </w:r>
      <w:r>
        <w:rPr>
          <w:rFonts w:ascii="Times New Roman" w:hAnsi="Times New Roman" w:cs="Times New Roman"/>
          <w:sz w:val="28"/>
          <w:szCs w:val="28"/>
        </w:rPr>
        <w:t xml:space="preserve"> Воскресный день, 1973. 140×120 см. Древесно-стружечная плита</w:t>
      </w:r>
      <w:r w:rsidRPr="00A23442">
        <w:rPr>
          <w:rFonts w:ascii="Times New Roman" w:hAnsi="Times New Roman" w:cs="Times New Roman"/>
          <w:sz w:val="28"/>
          <w:szCs w:val="28"/>
        </w:rPr>
        <w:t xml:space="preserve">, </w:t>
      </w:r>
      <w:r>
        <w:rPr>
          <w:rFonts w:ascii="Times New Roman" w:hAnsi="Times New Roman" w:cs="Times New Roman"/>
          <w:sz w:val="28"/>
          <w:szCs w:val="28"/>
        </w:rPr>
        <w:t>темпера. Государственная Третьяковская галерея, Москва</w:t>
      </w:r>
    </w:p>
    <w:p w14:paraId="2E6F8E13" w14:textId="77777777" w:rsidR="007B13F6" w:rsidRDefault="007B13F6" w:rsidP="007B13F6">
      <w:pPr>
        <w:widowControl w:val="0"/>
        <w:autoSpaceDE w:val="0"/>
        <w:autoSpaceDN w:val="0"/>
        <w:adjustRightInd w:val="0"/>
        <w:spacing w:after="240"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53.</w:t>
      </w:r>
      <w:r w:rsidRPr="00A23442">
        <w:rPr>
          <w:rFonts w:ascii="Times New Roman" w:hAnsi="Times New Roman" w:cs="Times New Roman"/>
          <w:sz w:val="28"/>
          <w:szCs w:val="28"/>
        </w:rPr>
        <w:t xml:space="preserve"> </w:t>
      </w:r>
      <w:r>
        <w:rPr>
          <w:rFonts w:ascii="Times New Roman" w:hAnsi="Times New Roman" w:cs="Times New Roman"/>
          <w:sz w:val="28"/>
          <w:szCs w:val="28"/>
        </w:rPr>
        <w:t>Кириллова, Лариса</w:t>
      </w:r>
      <w:r w:rsidRPr="00A23442">
        <w:rPr>
          <w:rFonts w:ascii="Times New Roman" w:hAnsi="Times New Roman" w:cs="Times New Roman"/>
          <w:sz w:val="28"/>
          <w:szCs w:val="28"/>
        </w:rPr>
        <w:t>.</w:t>
      </w:r>
      <w:r>
        <w:rPr>
          <w:rFonts w:ascii="Times New Roman" w:hAnsi="Times New Roman" w:cs="Times New Roman"/>
          <w:sz w:val="28"/>
          <w:szCs w:val="28"/>
        </w:rPr>
        <w:t xml:space="preserve"> На реке, 1985.</w:t>
      </w:r>
      <w:r w:rsidRPr="00A66500">
        <w:rPr>
          <w:rFonts w:ascii="Times New Roman" w:hAnsi="Times New Roman" w:cs="Times New Roman"/>
          <w:sz w:val="28"/>
          <w:szCs w:val="28"/>
        </w:rPr>
        <w:t xml:space="preserve"> </w:t>
      </w:r>
      <w:r>
        <w:rPr>
          <w:rFonts w:ascii="Times New Roman" w:hAnsi="Times New Roman" w:cs="Times New Roman"/>
          <w:sz w:val="28"/>
          <w:szCs w:val="28"/>
        </w:rPr>
        <w:t>180×209 см. Холст, масло. Государственная Третьяковская галерея, Москва</w:t>
      </w:r>
    </w:p>
    <w:p w14:paraId="08AA4BBE"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54.</w:t>
      </w:r>
      <w:r>
        <w:rPr>
          <w:rFonts w:ascii="Times New Roman" w:hAnsi="Times New Roman" w:cs="Times New Roman"/>
          <w:sz w:val="28"/>
          <w:szCs w:val="28"/>
        </w:rPr>
        <w:t xml:space="preserve"> Чернышев, Николай. Земной рай, 1970. 123×154 см. Холст, масло.</w:t>
      </w:r>
    </w:p>
    <w:p w14:paraId="08286D87"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55.</w:t>
      </w:r>
      <w:r>
        <w:rPr>
          <w:rFonts w:ascii="Times New Roman" w:hAnsi="Times New Roman" w:cs="Times New Roman"/>
          <w:sz w:val="28"/>
          <w:szCs w:val="28"/>
        </w:rPr>
        <w:t xml:space="preserve"> </w:t>
      </w:r>
      <w:r w:rsidRPr="00444FDD">
        <w:rPr>
          <w:rFonts w:ascii="Times New Roman" w:hAnsi="Times New Roman" w:cs="Times New Roman"/>
          <w:sz w:val="28"/>
          <w:szCs w:val="28"/>
        </w:rPr>
        <w:t>Красаускас</w:t>
      </w:r>
      <w:r>
        <w:rPr>
          <w:rFonts w:ascii="Times New Roman" w:hAnsi="Times New Roman" w:cs="Times New Roman"/>
          <w:sz w:val="28"/>
          <w:szCs w:val="28"/>
        </w:rPr>
        <w:t>, Стасис. Юность (использовалась в качестве эмблемы журнала «Юность»), 1961. Линогравюра.</w:t>
      </w:r>
    </w:p>
    <w:p w14:paraId="11FE7BAF" w14:textId="77777777" w:rsidR="007B13F6"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56.</w:t>
      </w:r>
      <w:r>
        <w:rPr>
          <w:rFonts w:ascii="Times New Roman" w:hAnsi="Times New Roman" w:cs="Times New Roman"/>
          <w:sz w:val="28"/>
          <w:szCs w:val="28"/>
        </w:rPr>
        <w:t xml:space="preserve"> </w:t>
      </w:r>
      <w:r w:rsidRPr="00256BEB">
        <w:rPr>
          <w:rFonts w:ascii="Times New Roman" w:hAnsi="Times New Roman" w:cs="Times New Roman"/>
          <w:sz w:val="28"/>
          <w:szCs w:val="28"/>
        </w:rPr>
        <w:t>Ракша,</w:t>
      </w:r>
      <w:r>
        <w:rPr>
          <w:rFonts w:ascii="Times New Roman" w:hAnsi="Times New Roman" w:cs="Times New Roman"/>
          <w:sz w:val="28"/>
          <w:szCs w:val="28"/>
        </w:rPr>
        <w:t xml:space="preserve"> Юрий Из серии "Времена года". Васильки. Лето, 1974. Масло, холст</w:t>
      </w:r>
    </w:p>
    <w:p w14:paraId="6ADB9F6B" w14:textId="77777777" w:rsidR="007B13F6" w:rsidRPr="00814D22" w:rsidRDefault="007B13F6" w:rsidP="007B13F6">
      <w:pPr>
        <w:spacing w:line="360" w:lineRule="auto"/>
        <w:jc w:val="both"/>
        <w:rPr>
          <w:rFonts w:ascii="Times New Roman" w:hAnsi="Times New Roman" w:cs="Times New Roman"/>
          <w:sz w:val="28"/>
          <w:szCs w:val="28"/>
        </w:rPr>
      </w:pPr>
      <w:r w:rsidRPr="00832CF5">
        <w:rPr>
          <w:rFonts w:ascii="Times New Roman" w:hAnsi="Times New Roman" w:cs="Times New Roman"/>
          <w:b/>
          <w:sz w:val="28"/>
          <w:szCs w:val="28"/>
        </w:rPr>
        <w:t>Рис. 57.</w:t>
      </w:r>
      <w:r>
        <w:rPr>
          <w:rFonts w:ascii="Times New Roman" w:hAnsi="Times New Roman" w:cs="Times New Roman"/>
          <w:sz w:val="28"/>
          <w:szCs w:val="28"/>
        </w:rPr>
        <w:t xml:space="preserve"> Анфалова, Надежда. И</w:t>
      </w:r>
      <w:r w:rsidRPr="00814D22">
        <w:rPr>
          <w:rFonts w:ascii="Times New Roman" w:hAnsi="Times New Roman" w:cs="Times New Roman"/>
          <w:sz w:val="28"/>
          <w:szCs w:val="28"/>
        </w:rPr>
        <w:t>нсталляция «</w:t>
      </w:r>
      <w:r>
        <w:rPr>
          <w:rFonts w:ascii="Times New Roman" w:hAnsi="Times New Roman" w:cs="Times New Roman"/>
          <w:sz w:val="28"/>
          <w:szCs w:val="28"/>
        </w:rPr>
        <w:t>Возрождение Весны</w:t>
      </w:r>
      <w:r w:rsidRPr="00814D22">
        <w:rPr>
          <w:rFonts w:ascii="Times New Roman" w:hAnsi="Times New Roman" w:cs="Times New Roman"/>
          <w:sz w:val="28"/>
          <w:szCs w:val="28"/>
        </w:rPr>
        <w:t xml:space="preserve">. </w:t>
      </w:r>
      <w:r>
        <w:rPr>
          <w:rFonts w:ascii="Times New Roman" w:hAnsi="Times New Roman" w:cs="Times New Roman"/>
          <w:sz w:val="28"/>
          <w:szCs w:val="28"/>
        </w:rPr>
        <w:t xml:space="preserve">Боттичелли», 2011. </w:t>
      </w:r>
      <w:r w:rsidRPr="00814D22">
        <w:rPr>
          <w:rFonts w:ascii="Times New Roman" w:hAnsi="Times New Roman" w:cs="Times New Roman"/>
          <w:sz w:val="28"/>
          <w:szCs w:val="28"/>
        </w:rPr>
        <w:t>для IV Международного Фестиваля «Императорские Сады России», Государственный Русский Музей, Михайл</w:t>
      </w:r>
      <w:r>
        <w:rPr>
          <w:rFonts w:ascii="Times New Roman" w:hAnsi="Times New Roman" w:cs="Times New Roman"/>
          <w:sz w:val="28"/>
          <w:szCs w:val="28"/>
        </w:rPr>
        <w:t>овский Сад, Санкт-Петербург</w:t>
      </w:r>
    </w:p>
    <w:p w14:paraId="067FCA94" w14:textId="77777777" w:rsidR="007B13F6" w:rsidRDefault="007B13F6" w:rsidP="007B13F6">
      <w:pPr>
        <w:spacing w:line="360" w:lineRule="auto"/>
        <w:jc w:val="both"/>
        <w:rPr>
          <w:rFonts w:ascii="Times New Roman" w:hAnsi="Times New Roman" w:cs="Times New Roman"/>
          <w:sz w:val="28"/>
          <w:szCs w:val="28"/>
        </w:rPr>
      </w:pPr>
    </w:p>
    <w:p w14:paraId="65142930" w14:textId="77777777" w:rsidR="00C52243" w:rsidRDefault="00C52243" w:rsidP="00220187">
      <w:pPr>
        <w:pStyle w:val="Heading1"/>
        <w:spacing w:line="360" w:lineRule="auto"/>
      </w:pPr>
      <w:bookmarkStart w:id="13" w:name="_Toc135595613"/>
      <w:r>
        <w:lastRenderedPageBreak/>
        <w:t>Приложение</w:t>
      </w:r>
      <w:bookmarkEnd w:id="13"/>
    </w:p>
    <w:p w14:paraId="517CFAC4" w14:textId="77777777" w:rsidR="00C52243" w:rsidRDefault="00C52243" w:rsidP="00C52243">
      <w:pPr>
        <w:rPr>
          <w:rFonts w:ascii="Times New Roman" w:hAnsi="Times New Roman" w:cs="Times New Roman"/>
          <w:b/>
          <w:sz w:val="28"/>
          <w:szCs w:val="28"/>
        </w:rPr>
      </w:pPr>
      <w:r>
        <w:rPr>
          <w:rFonts w:ascii="Helvetica" w:hAnsi="Helvetica" w:cs="Helvetica"/>
          <w:noProof/>
          <w:lang w:val="en-GB" w:eastAsia="en-GB"/>
        </w:rPr>
        <w:drawing>
          <wp:anchor distT="0" distB="0" distL="114300" distR="114300" simplePos="0" relativeHeight="251659264" behindDoc="0" locked="0" layoutInCell="1" allowOverlap="1" wp14:anchorId="4A2220DA" wp14:editId="1A532CAE">
            <wp:simplePos x="0" y="0"/>
            <wp:positionH relativeFrom="column">
              <wp:posOffset>71755</wp:posOffset>
            </wp:positionH>
            <wp:positionV relativeFrom="paragraph">
              <wp:posOffset>153035</wp:posOffset>
            </wp:positionV>
            <wp:extent cx="1789430" cy="320294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89430" cy="320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D135C" w14:textId="77777777" w:rsidR="00C52243" w:rsidRDefault="00C52243" w:rsidP="00C52243">
      <w:pPr>
        <w:rPr>
          <w:rFonts w:ascii="Times New Roman" w:hAnsi="Times New Roman" w:cs="Times New Roman"/>
          <w:b/>
          <w:sz w:val="28"/>
          <w:szCs w:val="28"/>
        </w:rPr>
      </w:pPr>
    </w:p>
    <w:p w14:paraId="04CC8851" w14:textId="77777777" w:rsidR="00C52243" w:rsidRDefault="00C52243" w:rsidP="00C52243">
      <w:pPr>
        <w:rPr>
          <w:rFonts w:ascii="Times New Roman" w:hAnsi="Times New Roman" w:cs="Times New Roman"/>
          <w:b/>
          <w:sz w:val="28"/>
          <w:szCs w:val="28"/>
        </w:rPr>
      </w:pPr>
    </w:p>
    <w:p w14:paraId="35964160" w14:textId="77777777" w:rsidR="00C52243" w:rsidRDefault="00C52243" w:rsidP="00C52243">
      <w:pPr>
        <w:rPr>
          <w:rFonts w:ascii="Times New Roman" w:hAnsi="Times New Roman" w:cs="Times New Roman"/>
          <w:b/>
          <w:sz w:val="28"/>
          <w:szCs w:val="28"/>
        </w:rPr>
      </w:pPr>
    </w:p>
    <w:p w14:paraId="6056D152" w14:textId="77777777" w:rsidR="00C52243" w:rsidRDefault="00C52243" w:rsidP="00C52243">
      <w:pPr>
        <w:rPr>
          <w:rFonts w:ascii="Times New Roman" w:hAnsi="Times New Roman" w:cs="Times New Roman"/>
          <w:b/>
          <w:sz w:val="28"/>
          <w:szCs w:val="28"/>
        </w:rPr>
      </w:pPr>
    </w:p>
    <w:p w14:paraId="7DA921A2" w14:textId="77777777" w:rsidR="00C52243" w:rsidRDefault="00C52243" w:rsidP="00C52243">
      <w:pPr>
        <w:rPr>
          <w:rFonts w:ascii="Times New Roman" w:hAnsi="Times New Roman" w:cs="Times New Roman"/>
          <w:b/>
          <w:sz w:val="28"/>
          <w:szCs w:val="28"/>
        </w:rPr>
      </w:pPr>
    </w:p>
    <w:p w14:paraId="5C7C44CD" w14:textId="77777777" w:rsidR="00C52243" w:rsidRDefault="00C52243" w:rsidP="00C52243">
      <w:pPr>
        <w:rPr>
          <w:rFonts w:ascii="Times New Roman" w:hAnsi="Times New Roman" w:cs="Times New Roman"/>
          <w:b/>
          <w:sz w:val="28"/>
          <w:szCs w:val="28"/>
        </w:rPr>
      </w:pPr>
    </w:p>
    <w:p w14:paraId="26685D8B" w14:textId="77777777" w:rsidR="00C52243" w:rsidRDefault="00C52243" w:rsidP="00C52243">
      <w:pPr>
        <w:rPr>
          <w:rFonts w:ascii="Times New Roman" w:hAnsi="Times New Roman" w:cs="Times New Roman"/>
          <w:b/>
          <w:sz w:val="28"/>
          <w:szCs w:val="28"/>
        </w:rPr>
      </w:pPr>
    </w:p>
    <w:p w14:paraId="0CD954A6" w14:textId="77777777" w:rsidR="00C52243" w:rsidRDefault="00C52243" w:rsidP="00C52243">
      <w:pPr>
        <w:rPr>
          <w:rFonts w:ascii="Times New Roman" w:hAnsi="Times New Roman" w:cs="Times New Roman"/>
          <w:b/>
          <w:sz w:val="28"/>
          <w:szCs w:val="28"/>
        </w:rPr>
      </w:pPr>
    </w:p>
    <w:p w14:paraId="08910BCC" w14:textId="77777777" w:rsidR="00C52243" w:rsidRDefault="00C52243" w:rsidP="00C52243">
      <w:pPr>
        <w:rPr>
          <w:rFonts w:ascii="Times New Roman" w:hAnsi="Times New Roman" w:cs="Times New Roman"/>
          <w:b/>
          <w:sz w:val="28"/>
          <w:szCs w:val="28"/>
        </w:rPr>
      </w:pPr>
    </w:p>
    <w:p w14:paraId="566784DB" w14:textId="77777777" w:rsidR="00C52243" w:rsidRDefault="00C52243" w:rsidP="00C52243">
      <w:pPr>
        <w:jc w:val="both"/>
        <w:rPr>
          <w:rFonts w:ascii="Times New Roman" w:hAnsi="Times New Roman" w:cs="Times New Roman"/>
          <w:b/>
          <w:sz w:val="28"/>
          <w:szCs w:val="28"/>
        </w:rPr>
      </w:pPr>
    </w:p>
    <w:p w14:paraId="03E685AD" w14:textId="2B350BED"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Святой Доминик, 1498-1505. </w:t>
      </w:r>
      <w:r w:rsidRPr="009063F9">
        <w:rPr>
          <w:rFonts w:ascii="Times New Roman" w:hAnsi="Times New Roman" w:cs="Times New Roman"/>
          <w:sz w:val="28"/>
          <w:szCs w:val="28"/>
        </w:rPr>
        <w:t>Холст (переведена с дерева), темпера</w:t>
      </w:r>
      <w:r>
        <w:rPr>
          <w:rFonts w:ascii="Times New Roman" w:hAnsi="Times New Roman" w:cs="Times New Roman"/>
          <w:sz w:val="28"/>
          <w:szCs w:val="28"/>
        </w:rPr>
        <w:t xml:space="preserve">. </w:t>
      </w:r>
      <w:r w:rsidRPr="009063F9">
        <w:rPr>
          <w:rFonts w:ascii="Times New Roman" w:hAnsi="Times New Roman" w:cs="Times New Roman"/>
          <w:sz w:val="28"/>
          <w:szCs w:val="28"/>
        </w:rPr>
        <w:t>44,5 × 26</w:t>
      </w:r>
      <w:r>
        <w:rPr>
          <w:rFonts w:ascii="Times New Roman" w:hAnsi="Times New Roman" w:cs="Times New Roman"/>
          <w:sz w:val="28"/>
          <w:szCs w:val="28"/>
        </w:rPr>
        <w:t xml:space="preserve"> см. Государственный Эрмитаж, Санкт-Петербург</w:t>
      </w:r>
    </w:p>
    <w:p w14:paraId="3DA2F1A0"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60288" behindDoc="0" locked="0" layoutInCell="1" allowOverlap="1" wp14:anchorId="03E5CEC1" wp14:editId="223976CA">
            <wp:simplePos x="0" y="0"/>
            <wp:positionH relativeFrom="column">
              <wp:posOffset>65405</wp:posOffset>
            </wp:positionH>
            <wp:positionV relativeFrom="paragraph">
              <wp:posOffset>24130</wp:posOffset>
            </wp:positionV>
            <wp:extent cx="1685290" cy="2985135"/>
            <wp:effectExtent l="0" t="0" r="0" b="1206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85290" cy="2985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1C4E4F" w14:textId="77777777" w:rsidR="00C52243" w:rsidRDefault="00C52243" w:rsidP="00C52243">
      <w:pPr>
        <w:rPr>
          <w:rFonts w:ascii="Times New Roman" w:hAnsi="Times New Roman" w:cs="Times New Roman"/>
          <w:sz w:val="28"/>
          <w:szCs w:val="28"/>
        </w:rPr>
      </w:pPr>
    </w:p>
    <w:p w14:paraId="6BF4F59A" w14:textId="77777777" w:rsidR="00C52243" w:rsidRDefault="00C52243" w:rsidP="00C52243">
      <w:pPr>
        <w:rPr>
          <w:rFonts w:ascii="Times New Roman" w:hAnsi="Times New Roman" w:cs="Times New Roman"/>
          <w:sz w:val="28"/>
          <w:szCs w:val="28"/>
        </w:rPr>
      </w:pPr>
    </w:p>
    <w:p w14:paraId="2F7F0B09" w14:textId="77777777" w:rsidR="00C52243" w:rsidRDefault="00C52243" w:rsidP="00C52243">
      <w:pPr>
        <w:rPr>
          <w:rFonts w:ascii="Times New Roman" w:hAnsi="Times New Roman" w:cs="Times New Roman"/>
          <w:sz w:val="28"/>
          <w:szCs w:val="28"/>
        </w:rPr>
      </w:pPr>
    </w:p>
    <w:p w14:paraId="37D715F0" w14:textId="77777777" w:rsidR="00C52243" w:rsidRDefault="00C52243" w:rsidP="00C52243">
      <w:pPr>
        <w:rPr>
          <w:rFonts w:ascii="Times New Roman" w:hAnsi="Times New Roman" w:cs="Times New Roman"/>
          <w:sz w:val="28"/>
          <w:szCs w:val="28"/>
        </w:rPr>
      </w:pPr>
    </w:p>
    <w:p w14:paraId="51715E78" w14:textId="77777777" w:rsidR="00C52243" w:rsidRDefault="00C52243" w:rsidP="00C52243">
      <w:pPr>
        <w:rPr>
          <w:rFonts w:ascii="Times New Roman" w:hAnsi="Times New Roman" w:cs="Times New Roman"/>
          <w:sz w:val="28"/>
          <w:szCs w:val="28"/>
        </w:rPr>
      </w:pPr>
    </w:p>
    <w:p w14:paraId="054209F9" w14:textId="77777777" w:rsidR="00C52243" w:rsidRDefault="00C52243" w:rsidP="00C52243">
      <w:pPr>
        <w:rPr>
          <w:rFonts w:ascii="Times New Roman" w:hAnsi="Times New Roman" w:cs="Times New Roman"/>
          <w:sz w:val="28"/>
          <w:szCs w:val="28"/>
        </w:rPr>
      </w:pPr>
    </w:p>
    <w:p w14:paraId="518549E8" w14:textId="77777777" w:rsidR="00C52243" w:rsidRDefault="00C52243" w:rsidP="00C52243">
      <w:pPr>
        <w:rPr>
          <w:rFonts w:ascii="Times New Roman" w:hAnsi="Times New Roman" w:cs="Times New Roman"/>
          <w:sz w:val="28"/>
          <w:szCs w:val="28"/>
        </w:rPr>
      </w:pPr>
    </w:p>
    <w:p w14:paraId="017128D2" w14:textId="77777777" w:rsidR="00C52243" w:rsidRDefault="00C52243" w:rsidP="00C52243">
      <w:pPr>
        <w:rPr>
          <w:rFonts w:ascii="Times New Roman" w:hAnsi="Times New Roman" w:cs="Times New Roman"/>
          <w:sz w:val="28"/>
          <w:szCs w:val="28"/>
        </w:rPr>
      </w:pPr>
    </w:p>
    <w:p w14:paraId="34985C4D" w14:textId="77777777" w:rsidR="00C52243" w:rsidRDefault="00C52243" w:rsidP="00C52243">
      <w:pPr>
        <w:rPr>
          <w:rFonts w:ascii="Times New Roman" w:hAnsi="Times New Roman" w:cs="Times New Roman"/>
          <w:sz w:val="28"/>
          <w:szCs w:val="28"/>
        </w:rPr>
      </w:pPr>
    </w:p>
    <w:p w14:paraId="5419BE0E"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2.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Святой Иероним, 1498-1505. </w:t>
      </w:r>
      <w:r w:rsidRPr="009063F9">
        <w:rPr>
          <w:rFonts w:ascii="Times New Roman" w:hAnsi="Times New Roman" w:cs="Times New Roman"/>
          <w:sz w:val="28"/>
          <w:szCs w:val="28"/>
        </w:rPr>
        <w:t>Холст (переведена с дерева), темпера</w:t>
      </w:r>
      <w:r>
        <w:rPr>
          <w:rFonts w:ascii="Times New Roman" w:hAnsi="Times New Roman" w:cs="Times New Roman"/>
          <w:sz w:val="28"/>
          <w:szCs w:val="28"/>
        </w:rPr>
        <w:t xml:space="preserve">. </w:t>
      </w:r>
      <w:r w:rsidRPr="008076F0">
        <w:rPr>
          <w:rFonts w:ascii="Times New Roman" w:hAnsi="Times New Roman" w:cs="Times New Roman"/>
          <w:sz w:val="28"/>
          <w:szCs w:val="28"/>
        </w:rPr>
        <w:t>44,5 × 26</w:t>
      </w:r>
      <w:r>
        <w:rPr>
          <w:rFonts w:ascii="Times New Roman" w:hAnsi="Times New Roman" w:cs="Times New Roman"/>
          <w:sz w:val="28"/>
          <w:szCs w:val="28"/>
        </w:rPr>
        <w:t xml:space="preserve"> см. Государственный Эрмитаж, Санкт-Петербург</w:t>
      </w:r>
    </w:p>
    <w:p w14:paraId="7A9CEEE2"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61312" behindDoc="0" locked="0" layoutInCell="1" allowOverlap="1" wp14:anchorId="118EF176" wp14:editId="33D1F9AF">
            <wp:simplePos x="0" y="0"/>
            <wp:positionH relativeFrom="column">
              <wp:posOffset>-48260</wp:posOffset>
            </wp:positionH>
            <wp:positionV relativeFrom="paragraph">
              <wp:posOffset>0</wp:posOffset>
            </wp:positionV>
            <wp:extent cx="2429465" cy="2985770"/>
            <wp:effectExtent l="0" t="0" r="9525" b="1143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9465" cy="298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53F19" w14:textId="77777777" w:rsidR="00C52243" w:rsidRDefault="00C52243" w:rsidP="00C52243">
      <w:pPr>
        <w:rPr>
          <w:rFonts w:ascii="Times New Roman" w:hAnsi="Times New Roman" w:cs="Times New Roman"/>
          <w:sz w:val="28"/>
          <w:szCs w:val="28"/>
        </w:rPr>
      </w:pPr>
    </w:p>
    <w:p w14:paraId="1FD28A9C" w14:textId="77777777" w:rsidR="00C52243" w:rsidRDefault="00C52243" w:rsidP="00C52243">
      <w:pPr>
        <w:rPr>
          <w:rFonts w:ascii="Times New Roman" w:hAnsi="Times New Roman" w:cs="Times New Roman"/>
          <w:sz w:val="28"/>
          <w:szCs w:val="28"/>
        </w:rPr>
      </w:pPr>
    </w:p>
    <w:p w14:paraId="6B1C4522" w14:textId="77777777" w:rsidR="00C52243" w:rsidRDefault="00C52243" w:rsidP="00C52243">
      <w:pPr>
        <w:rPr>
          <w:rFonts w:ascii="Times New Roman" w:hAnsi="Times New Roman" w:cs="Times New Roman"/>
          <w:sz w:val="28"/>
          <w:szCs w:val="28"/>
        </w:rPr>
      </w:pPr>
    </w:p>
    <w:p w14:paraId="3695079D" w14:textId="77777777" w:rsidR="00C52243" w:rsidRDefault="00C52243" w:rsidP="00C52243">
      <w:pPr>
        <w:rPr>
          <w:rFonts w:ascii="Times New Roman" w:hAnsi="Times New Roman" w:cs="Times New Roman"/>
          <w:sz w:val="28"/>
          <w:szCs w:val="28"/>
        </w:rPr>
      </w:pPr>
    </w:p>
    <w:p w14:paraId="0E51D8FF" w14:textId="77777777" w:rsidR="00C52243" w:rsidRDefault="00C52243" w:rsidP="00C52243">
      <w:pPr>
        <w:rPr>
          <w:rFonts w:ascii="Times New Roman" w:hAnsi="Times New Roman" w:cs="Times New Roman"/>
          <w:sz w:val="28"/>
          <w:szCs w:val="28"/>
        </w:rPr>
      </w:pPr>
    </w:p>
    <w:p w14:paraId="74FE62A2" w14:textId="77777777" w:rsidR="00C52243" w:rsidRDefault="00C52243" w:rsidP="00C52243">
      <w:pPr>
        <w:rPr>
          <w:rFonts w:ascii="Times New Roman" w:hAnsi="Times New Roman" w:cs="Times New Roman"/>
          <w:sz w:val="28"/>
          <w:szCs w:val="28"/>
        </w:rPr>
      </w:pPr>
    </w:p>
    <w:p w14:paraId="5E1AE34D" w14:textId="77777777" w:rsidR="00C52243" w:rsidRDefault="00C52243" w:rsidP="00C52243">
      <w:pPr>
        <w:rPr>
          <w:rFonts w:ascii="Times New Roman" w:hAnsi="Times New Roman" w:cs="Times New Roman"/>
          <w:sz w:val="28"/>
          <w:szCs w:val="28"/>
        </w:rPr>
      </w:pPr>
    </w:p>
    <w:p w14:paraId="488EE3F4" w14:textId="77777777" w:rsidR="00C52243" w:rsidRDefault="00C52243" w:rsidP="00C52243">
      <w:pPr>
        <w:rPr>
          <w:rFonts w:ascii="Times New Roman" w:hAnsi="Times New Roman" w:cs="Times New Roman"/>
          <w:sz w:val="28"/>
          <w:szCs w:val="28"/>
        </w:rPr>
      </w:pPr>
    </w:p>
    <w:p w14:paraId="6982F966" w14:textId="77777777" w:rsidR="00C52243" w:rsidRDefault="00C52243" w:rsidP="00C52243">
      <w:pPr>
        <w:rPr>
          <w:rFonts w:ascii="Times New Roman" w:hAnsi="Times New Roman" w:cs="Times New Roman"/>
          <w:sz w:val="28"/>
          <w:szCs w:val="28"/>
        </w:rPr>
      </w:pPr>
    </w:p>
    <w:p w14:paraId="60A6B929"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3.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школа. Молящаяся Мадонна, ок. 1460. Дерево, </w:t>
      </w:r>
      <w:r w:rsidRPr="009063F9">
        <w:rPr>
          <w:rFonts w:ascii="Times New Roman" w:hAnsi="Times New Roman" w:cs="Times New Roman"/>
          <w:sz w:val="28"/>
          <w:szCs w:val="28"/>
        </w:rPr>
        <w:t>темпера</w:t>
      </w:r>
      <w:r>
        <w:rPr>
          <w:rFonts w:ascii="Times New Roman" w:hAnsi="Times New Roman" w:cs="Times New Roman"/>
          <w:sz w:val="28"/>
          <w:szCs w:val="28"/>
        </w:rPr>
        <w:t xml:space="preserve">. </w:t>
      </w:r>
      <w:r w:rsidRPr="00EB6581">
        <w:rPr>
          <w:rFonts w:ascii="Times New Roman" w:hAnsi="Times New Roman" w:cs="Times New Roman"/>
          <w:sz w:val="28"/>
          <w:szCs w:val="28"/>
        </w:rPr>
        <w:t>32,5 × 27</w:t>
      </w:r>
      <w:r>
        <w:rPr>
          <w:rFonts w:ascii="Times New Roman" w:hAnsi="Times New Roman" w:cs="Times New Roman"/>
          <w:sz w:val="28"/>
          <w:szCs w:val="28"/>
        </w:rPr>
        <w:t xml:space="preserve"> см. Государственный Эрмитаж, Санкт-Петербург</w:t>
      </w:r>
    </w:p>
    <w:p w14:paraId="771A4471" w14:textId="77777777" w:rsidR="00C52243" w:rsidRDefault="00C52243" w:rsidP="00C52243">
      <w:pPr>
        <w:spacing w:line="360" w:lineRule="auto"/>
        <w:jc w:val="both"/>
        <w:rPr>
          <w:rFonts w:ascii="Times New Roman" w:hAnsi="Times New Roman" w:cs="Times New Roman"/>
          <w:sz w:val="28"/>
          <w:szCs w:val="28"/>
        </w:rPr>
      </w:pPr>
    </w:p>
    <w:p w14:paraId="45C08821"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62336" behindDoc="0" locked="0" layoutInCell="1" allowOverlap="1" wp14:anchorId="196482CC" wp14:editId="3FFA85E1">
            <wp:simplePos x="0" y="0"/>
            <wp:positionH relativeFrom="column">
              <wp:posOffset>-48260</wp:posOffset>
            </wp:positionH>
            <wp:positionV relativeFrom="paragraph">
              <wp:posOffset>225425</wp:posOffset>
            </wp:positionV>
            <wp:extent cx="2679700" cy="3429000"/>
            <wp:effectExtent l="0" t="0" r="1270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797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33352E" w14:textId="77777777" w:rsidR="00C52243" w:rsidRDefault="00C52243" w:rsidP="00C52243">
      <w:pPr>
        <w:spacing w:line="360" w:lineRule="auto"/>
        <w:jc w:val="both"/>
        <w:rPr>
          <w:rFonts w:ascii="Times New Roman" w:hAnsi="Times New Roman" w:cs="Times New Roman"/>
          <w:sz w:val="28"/>
          <w:szCs w:val="28"/>
        </w:rPr>
      </w:pPr>
    </w:p>
    <w:p w14:paraId="758BDB5B" w14:textId="77777777" w:rsidR="00C52243" w:rsidRDefault="00C52243" w:rsidP="00C52243">
      <w:pPr>
        <w:rPr>
          <w:rFonts w:ascii="Times New Roman" w:hAnsi="Times New Roman" w:cs="Times New Roman"/>
          <w:sz w:val="28"/>
          <w:szCs w:val="28"/>
        </w:rPr>
      </w:pPr>
    </w:p>
    <w:p w14:paraId="116B345D" w14:textId="77777777" w:rsidR="00C52243" w:rsidRDefault="00C52243" w:rsidP="00C52243">
      <w:pPr>
        <w:rPr>
          <w:rFonts w:ascii="Times New Roman" w:hAnsi="Times New Roman" w:cs="Times New Roman"/>
          <w:sz w:val="28"/>
          <w:szCs w:val="28"/>
        </w:rPr>
      </w:pPr>
    </w:p>
    <w:p w14:paraId="58C48277" w14:textId="77777777" w:rsidR="00C52243" w:rsidRDefault="00C52243" w:rsidP="00C52243">
      <w:pPr>
        <w:rPr>
          <w:rFonts w:ascii="Times New Roman" w:hAnsi="Times New Roman" w:cs="Times New Roman"/>
          <w:sz w:val="28"/>
          <w:szCs w:val="28"/>
        </w:rPr>
      </w:pPr>
    </w:p>
    <w:p w14:paraId="05CDEF4B" w14:textId="77777777" w:rsidR="00C52243" w:rsidRDefault="00C52243" w:rsidP="00C52243">
      <w:pPr>
        <w:rPr>
          <w:rFonts w:ascii="Times New Roman" w:hAnsi="Times New Roman" w:cs="Times New Roman"/>
          <w:sz w:val="28"/>
          <w:szCs w:val="28"/>
        </w:rPr>
      </w:pPr>
    </w:p>
    <w:p w14:paraId="4861BE7A" w14:textId="77777777" w:rsidR="00C52243" w:rsidRDefault="00C52243" w:rsidP="00C52243">
      <w:pPr>
        <w:rPr>
          <w:rFonts w:ascii="Times New Roman" w:hAnsi="Times New Roman" w:cs="Times New Roman"/>
          <w:sz w:val="28"/>
          <w:szCs w:val="28"/>
        </w:rPr>
      </w:pPr>
    </w:p>
    <w:p w14:paraId="68D52AEE" w14:textId="77777777" w:rsidR="00C52243" w:rsidRDefault="00C52243" w:rsidP="00C52243">
      <w:pPr>
        <w:rPr>
          <w:rFonts w:ascii="Times New Roman" w:hAnsi="Times New Roman" w:cs="Times New Roman"/>
          <w:sz w:val="28"/>
          <w:szCs w:val="28"/>
        </w:rPr>
      </w:pPr>
    </w:p>
    <w:p w14:paraId="54DCD9C8" w14:textId="77777777" w:rsidR="00C52243" w:rsidRDefault="00C52243" w:rsidP="00C52243">
      <w:pPr>
        <w:rPr>
          <w:rFonts w:ascii="Times New Roman" w:hAnsi="Times New Roman" w:cs="Times New Roman"/>
          <w:sz w:val="28"/>
          <w:szCs w:val="28"/>
        </w:rPr>
      </w:pPr>
    </w:p>
    <w:p w14:paraId="379BA805" w14:textId="77777777" w:rsidR="00C52243" w:rsidRDefault="00C52243" w:rsidP="00C52243">
      <w:pPr>
        <w:rPr>
          <w:rFonts w:ascii="Times New Roman" w:hAnsi="Times New Roman" w:cs="Times New Roman"/>
          <w:sz w:val="28"/>
          <w:szCs w:val="28"/>
        </w:rPr>
      </w:pPr>
    </w:p>
    <w:p w14:paraId="7139F5C5" w14:textId="77777777" w:rsidR="00C52243" w:rsidRDefault="00C52243" w:rsidP="00C52243">
      <w:pPr>
        <w:jc w:val="both"/>
        <w:rPr>
          <w:rFonts w:ascii="Times New Roman" w:hAnsi="Times New Roman" w:cs="Times New Roman"/>
          <w:sz w:val="28"/>
          <w:szCs w:val="28"/>
        </w:rPr>
      </w:pPr>
    </w:p>
    <w:p w14:paraId="2D174483" w14:textId="77777777" w:rsidR="00003C58" w:rsidRDefault="00003C58" w:rsidP="00C52243">
      <w:pPr>
        <w:jc w:val="both"/>
        <w:rPr>
          <w:rFonts w:ascii="Times New Roman" w:hAnsi="Times New Roman" w:cs="Times New Roman"/>
          <w:b/>
          <w:sz w:val="28"/>
          <w:szCs w:val="28"/>
        </w:rPr>
      </w:pPr>
    </w:p>
    <w:p w14:paraId="57966D38"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4.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Благовещение, 1498. Холст (переведены</w:t>
      </w:r>
      <w:r w:rsidRPr="009063F9">
        <w:rPr>
          <w:rFonts w:ascii="Times New Roman" w:hAnsi="Times New Roman" w:cs="Times New Roman"/>
          <w:sz w:val="28"/>
          <w:szCs w:val="28"/>
        </w:rPr>
        <w:t xml:space="preserve"> с дерева), темпера</w:t>
      </w:r>
      <w:r>
        <w:rPr>
          <w:rFonts w:ascii="Times New Roman" w:hAnsi="Times New Roman" w:cs="Times New Roman"/>
          <w:sz w:val="28"/>
          <w:szCs w:val="28"/>
        </w:rPr>
        <w:t xml:space="preserve">. </w:t>
      </w:r>
      <w:r w:rsidRPr="009063F9">
        <w:rPr>
          <w:rFonts w:ascii="Times New Roman" w:hAnsi="Times New Roman" w:cs="Times New Roman"/>
          <w:sz w:val="28"/>
          <w:szCs w:val="28"/>
        </w:rPr>
        <w:t xml:space="preserve">44,5 × </w:t>
      </w:r>
      <w:r>
        <w:rPr>
          <w:rFonts w:ascii="Times New Roman" w:hAnsi="Times New Roman" w:cs="Times New Roman"/>
          <w:sz w:val="28"/>
          <w:szCs w:val="28"/>
        </w:rPr>
        <w:t>13 см (обе створки). ГМИИ им. А. С. Пушкина, Москва</w:t>
      </w:r>
    </w:p>
    <w:p w14:paraId="40E8D17D" w14:textId="77777777" w:rsidR="00C52243" w:rsidRDefault="00C52243" w:rsidP="00C52243">
      <w:pPr>
        <w:spacing w:line="360" w:lineRule="auto"/>
        <w:jc w:val="both"/>
        <w:rPr>
          <w:rFonts w:ascii="Times New Roman" w:hAnsi="Times New Roman" w:cs="Times New Roman"/>
          <w:sz w:val="28"/>
          <w:szCs w:val="28"/>
        </w:rPr>
      </w:pPr>
    </w:p>
    <w:p w14:paraId="3EB98193" w14:textId="77777777" w:rsidR="00C52243" w:rsidRDefault="00C52243" w:rsidP="00C52243">
      <w:pPr>
        <w:spacing w:line="360" w:lineRule="auto"/>
        <w:jc w:val="both"/>
        <w:rPr>
          <w:rFonts w:ascii="Times New Roman" w:hAnsi="Times New Roman" w:cs="Times New Roman"/>
          <w:sz w:val="28"/>
          <w:szCs w:val="28"/>
        </w:rPr>
      </w:pPr>
    </w:p>
    <w:p w14:paraId="6DACC415"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drawing>
          <wp:inline distT="0" distB="0" distL="0" distR="0" wp14:anchorId="08EEE44E" wp14:editId="4FB93676">
            <wp:extent cx="2551557" cy="2528570"/>
            <wp:effectExtent l="0" t="0" r="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0598" cy="2547439"/>
                    </a:xfrm>
                    <a:prstGeom prst="rect">
                      <a:avLst/>
                    </a:prstGeom>
                    <a:noFill/>
                    <a:ln>
                      <a:noFill/>
                    </a:ln>
                  </pic:spPr>
                </pic:pic>
              </a:graphicData>
            </a:graphic>
          </wp:inline>
        </w:drawing>
      </w:r>
    </w:p>
    <w:p w14:paraId="17EB581C" w14:textId="77777777" w:rsidR="00C52243" w:rsidRDefault="00C52243" w:rsidP="00C52243">
      <w:pPr>
        <w:jc w:val="both"/>
        <w:rPr>
          <w:rFonts w:ascii="Times New Roman" w:hAnsi="Times New Roman" w:cs="Times New Roman"/>
          <w:b/>
          <w:sz w:val="28"/>
          <w:szCs w:val="28"/>
        </w:rPr>
      </w:pPr>
    </w:p>
    <w:p w14:paraId="3A9FF507"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5.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школа. Бог-отец в сонме херувимов, 1498. Холст (переведена</w:t>
      </w:r>
      <w:r w:rsidRPr="009063F9">
        <w:rPr>
          <w:rFonts w:ascii="Times New Roman" w:hAnsi="Times New Roman" w:cs="Times New Roman"/>
          <w:sz w:val="28"/>
          <w:szCs w:val="28"/>
        </w:rPr>
        <w:t xml:space="preserve"> с дерева), темпера</w:t>
      </w:r>
      <w:r>
        <w:rPr>
          <w:rFonts w:ascii="Times New Roman" w:hAnsi="Times New Roman" w:cs="Times New Roman"/>
          <w:sz w:val="28"/>
          <w:szCs w:val="28"/>
        </w:rPr>
        <w:t>. Диаметр 60 см (тондо). ГМИИ им. А. С. Пушкина, Москва</w:t>
      </w:r>
    </w:p>
    <w:p w14:paraId="2587D2A1" w14:textId="77777777" w:rsidR="00C52243" w:rsidRDefault="00C52243" w:rsidP="00C52243">
      <w:pPr>
        <w:spacing w:line="360" w:lineRule="auto"/>
        <w:jc w:val="both"/>
        <w:rPr>
          <w:rFonts w:ascii="Times New Roman" w:hAnsi="Times New Roman" w:cs="Times New Roman"/>
          <w:sz w:val="28"/>
          <w:szCs w:val="28"/>
        </w:rPr>
      </w:pPr>
    </w:p>
    <w:p w14:paraId="66A83018" w14:textId="77777777" w:rsidR="00C52243" w:rsidRDefault="00C52243" w:rsidP="00C52243">
      <w:pPr>
        <w:spacing w:line="360" w:lineRule="auto"/>
        <w:jc w:val="both"/>
        <w:rPr>
          <w:rFonts w:ascii="Times New Roman" w:hAnsi="Times New Roman" w:cs="Times New Roman"/>
          <w:sz w:val="28"/>
          <w:szCs w:val="28"/>
        </w:rPr>
      </w:pPr>
    </w:p>
    <w:p w14:paraId="5D49FF1B"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drawing>
          <wp:inline distT="0" distB="0" distL="0" distR="0" wp14:anchorId="0F6B3A91" wp14:editId="1FB27D28">
            <wp:extent cx="2514600" cy="2514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14:paraId="7ACC8858" w14:textId="77777777" w:rsidR="00C52243" w:rsidRDefault="00C52243" w:rsidP="00C52243">
      <w:pPr>
        <w:rPr>
          <w:rFonts w:ascii="Times New Roman" w:hAnsi="Times New Roman" w:cs="Times New Roman"/>
          <w:sz w:val="28"/>
          <w:szCs w:val="28"/>
        </w:rPr>
      </w:pPr>
    </w:p>
    <w:p w14:paraId="13979A7F"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6.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школа. Мадонна с младенцем. втор. пол. </w:t>
      </w:r>
      <w:r>
        <w:rPr>
          <w:rFonts w:ascii="Times New Roman" w:hAnsi="Times New Roman" w:cs="Times New Roman"/>
          <w:sz w:val="28"/>
          <w:szCs w:val="28"/>
          <w:lang w:val="en-US"/>
        </w:rPr>
        <w:t>XV-</w:t>
      </w:r>
      <w:r>
        <w:rPr>
          <w:rFonts w:ascii="Times New Roman" w:hAnsi="Times New Roman" w:cs="Times New Roman"/>
          <w:sz w:val="28"/>
          <w:szCs w:val="28"/>
        </w:rPr>
        <w:t xml:space="preserve">нач. </w:t>
      </w:r>
      <w:r>
        <w:rPr>
          <w:rFonts w:ascii="Times New Roman" w:hAnsi="Times New Roman" w:cs="Times New Roman"/>
          <w:sz w:val="28"/>
          <w:szCs w:val="28"/>
          <w:lang w:val="en-US"/>
        </w:rPr>
        <w:t>XVI в</w:t>
      </w:r>
      <w:r>
        <w:rPr>
          <w:rFonts w:ascii="Times New Roman" w:hAnsi="Times New Roman" w:cs="Times New Roman"/>
          <w:sz w:val="28"/>
          <w:szCs w:val="28"/>
        </w:rPr>
        <w:t>в. Холст (переведена</w:t>
      </w:r>
      <w:r w:rsidRPr="009063F9">
        <w:rPr>
          <w:rFonts w:ascii="Times New Roman" w:hAnsi="Times New Roman" w:cs="Times New Roman"/>
          <w:sz w:val="28"/>
          <w:szCs w:val="28"/>
        </w:rPr>
        <w:t xml:space="preserve"> с дерева), </w:t>
      </w:r>
      <w:r>
        <w:rPr>
          <w:rFonts w:ascii="Times New Roman" w:hAnsi="Times New Roman" w:cs="Times New Roman"/>
          <w:sz w:val="28"/>
          <w:szCs w:val="28"/>
        </w:rPr>
        <w:t xml:space="preserve">масло, </w:t>
      </w:r>
      <w:r w:rsidRPr="009063F9">
        <w:rPr>
          <w:rFonts w:ascii="Times New Roman" w:hAnsi="Times New Roman" w:cs="Times New Roman"/>
          <w:sz w:val="28"/>
          <w:szCs w:val="28"/>
        </w:rPr>
        <w:t>темпера</w:t>
      </w:r>
      <w:r>
        <w:rPr>
          <w:rFonts w:ascii="Times New Roman" w:hAnsi="Times New Roman" w:cs="Times New Roman"/>
          <w:sz w:val="28"/>
          <w:szCs w:val="28"/>
        </w:rPr>
        <w:t>. Диаметр 99 см (тондо). ГМИИ им.    А. С. Пушкина, Москва</w:t>
      </w:r>
    </w:p>
    <w:p w14:paraId="3A0EBDCC" w14:textId="77777777" w:rsidR="00C52243" w:rsidRDefault="00C52243" w:rsidP="00C52243">
      <w:pPr>
        <w:spacing w:line="360" w:lineRule="auto"/>
        <w:jc w:val="both"/>
        <w:rPr>
          <w:rFonts w:ascii="Times New Roman" w:hAnsi="Times New Roman" w:cs="Times New Roman"/>
          <w:sz w:val="28"/>
          <w:szCs w:val="28"/>
        </w:rPr>
      </w:pPr>
    </w:p>
    <w:p w14:paraId="629415C5" w14:textId="77777777" w:rsidR="00C52243" w:rsidRDefault="00C52243" w:rsidP="00C52243">
      <w:pPr>
        <w:spacing w:line="360" w:lineRule="auto"/>
        <w:jc w:val="both"/>
        <w:rPr>
          <w:rFonts w:ascii="Times New Roman" w:hAnsi="Times New Roman" w:cs="Times New Roman"/>
          <w:sz w:val="28"/>
          <w:szCs w:val="28"/>
        </w:rPr>
      </w:pPr>
      <w:r w:rsidRPr="001332D9">
        <w:rPr>
          <w:rFonts w:ascii="Times New Roman" w:hAnsi="Times New Roman" w:cs="Times New Roman"/>
          <w:noProof/>
          <w:sz w:val="28"/>
          <w:szCs w:val="28"/>
          <w:lang w:val="en-GB" w:eastAsia="en-GB"/>
        </w:rPr>
        <w:drawing>
          <wp:anchor distT="0" distB="0" distL="114300" distR="114300" simplePos="0" relativeHeight="251663360" behindDoc="0" locked="0" layoutInCell="1" allowOverlap="1" wp14:anchorId="1D782F04" wp14:editId="26B06ADF">
            <wp:simplePos x="0" y="0"/>
            <wp:positionH relativeFrom="column">
              <wp:posOffset>3175</wp:posOffset>
            </wp:positionH>
            <wp:positionV relativeFrom="paragraph">
              <wp:posOffset>3175</wp:posOffset>
            </wp:positionV>
            <wp:extent cx="3297267" cy="3328670"/>
            <wp:effectExtent l="0" t="0" r="5080" b="0"/>
            <wp:wrapSquare wrapText="bothSides"/>
            <wp:docPr id="10" name="Picture 4" descr="https://upload.wikimedia.org/wikipedia/commons/a/a5/Botticelli_Uffizi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s://upload.wikimedia.org/wikipedia/commons/a/a5/Botticelli_Uffizi_3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7267" cy="3328670"/>
                    </a:xfrm>
                    <a:prstGeom prst="rect">
                      <a:avLst/>
                    </a:prstGeom>
                    <a:noFill/>
                    <a:extLst/>
                  </pic:spPr>
                </pic:pic>
              </a:graphicData>
            </a:graphic>
            <wp14:sizeRelH relativeFrom="page">
              <wp14:pctWidth>0</wp14:pctWidth>
            </wp14:sizeRelH>
            <wp14:sizeRelV relativeFrom="page">
              <wp14:pctHeight>0</wp14:pctHeight>
            </wp14:sizeRelV>
          </wp:anchor>
        </w:drawing>
      </w:r>
    </w:p>
    <w:p w14:paraId="66141E86" w14:textId="77777777" w:rsidR="00C52243" w:rsidRDefault="00C52243" w:rsidP="00C52243">
      <w:pPr>
        <w:rPr>
          <w:rFonts w:ascii="Times New Roman" w:hAnsi="Times New Roman" w:cs="Times New Roman"/>
          <w:sz w:val="28"/>
          <w:szCs w:val="28"/>
        </w:rPr>
      </w:pPr>
    </w:p>
    <w:p w14:paraId="2CE3F377" w14:textId="77777777" w:rsidR="00C52243" w:rsidRDefault="00C52243" w:rsidP="00C52243">
      <w:pPr>
        <w:rPr>
          <w:rFonts w:ascii="Times New Roman" w:hAnsi="Times New Roman" w:cs="Times New Roman"/>
          <w:sz w:val="28"/>
          <w:szCs w:val="28"/>
        </w:rPr>
      </w:pPr>
    </w:p>
    <w:p w14:paraId="3FFFEE94" w14:textId="77777777" w:rsidR="00C52243" w:rsidRDefault="00C52243" w:rsidP="00C52243">
      <w:pPr>
        <w:rPr>
          <w:rFonts w:ascii="Times New Roman" w:hAnsi="Times New Roman" w:cs="Times New Roman"/>
          <w:sz w:val="28"/>
          <w:szCs w:val="28"/>
        </w:rPr>
      </w:pPr>
    </w:p>
    <w:p w14:paraId="58706F24" w14:textId="77777777" w:rsidR="00C52243" w:rsidRDefault="00C52243" w:rsidP="00C52243">
      <w:pPr>
        <w:rPr>
          <w:rFonts w:ascii="Times New Roman" w:hAnsi="Times New Roman" w:cs="Times New Roman"/>
          <w:sz w:val="28"/>
          <w:szCs w:val="28"/>
        </w:rPr>
      </w:pPr>
    </w:p>
    <w:p w14:paraId="6C64ADF0" w14:textId="77777777" w:rsidR="00C52243" w:rsidRDefault="00C52243" w:rsidP="00C52243">
      <w:pPr>
        <w:rPr>
          <w:rFonts w:ascii="Times New Roman" w:hAnsi="Times New Roman" w:cs="Times New Roman"/>
          <w:sz w:val="28"/>
          <w:szCs w:val="28"/>
        </w:rPr>
      </w:pPr>
    </w:p>
    <w:p w14:paraId="6D71C5AC" w14:textId="77777777" w:rsidR="00C52243" w:rsidRDefault="00C52243" w:rsidP="00C52243">
      <w:pPr>
        <w:rPr>
          <w:rFonts w:ascii="Times New Roman" w:hAnsi="Times New Roman" w:cs="Times New Roman"/>
          <w:sz w:val="28"/>
          <w:szCs w:val="28"/>
        </w:rPr>
      </w:pPr>
    </w:p>
    <w:p w14:paraId="40B9507E" w14:textId="77777777" w:rsidR="00C52243" w:rsidRDefault="00C52243" w:rsidP="00C52243">
      <w:pPr>
        <w:rPr>
          <w:rFonts w:ascii="Times New Roman" w:hAnsi="Times New Roman" w:cs="Times New Roman"/>
          <w:sz w:val="28"/>
          <w:szCs w:val="28"/>
        </w:rPr>
      </w:pPr>
    </w:p>
    <w:p w14:paraId="2051D91A" w14:textId="77777777" w:rsidR="00C52243" w:rsidRDefault="00C52243" w:rsidP="00C52243">
      <w:pPr>
        <w:rPr>
          <w:rFonts w:ascii="Times New Roman" w:hAnsi="Times New Roman" w:cs="Times New Roman"/>
          <w:sz w:val="28"/>
          <w:szCs w:val="28"/>
        </w:rPr>
      </w:pPr>
    </w:p>
    <w:p w14:paraId="7F02806D" w14:textId="77777777" w:rsidR="00C52243" w:rsidRDefault="00C52243" w:rsidP="00C52243">
      <w:pPr>
        <w:rPr>
          <w:rFonts w:ascii="Times New Roman" w:hAnsi="Times New Roman" w:cs="Times New Roman"/>
          <w:sz w:val="28"/>
          <w:szCs w:val="28"/>
        </w:rPr>
      </w:pPr>
    </w:p>
    <w:p w14:paraId="1E05C877" w14:textId="77777777" w:rsidR="00C52243" w:rsidRDefault="00C52243" w:rsidP="00C52243">
      <w:pPr>
        <w:rPr>
          <w:rFonts w:ascii="Times New Roman" w:hAnsi="Times New Roman" w:cs="Times New Roman"/>
          <w:sz w:val="28"/>
          <w:szCs w:val="28"/>
        </w:rPr>
      </w:pPr>
    </w:p>
    <w:p w14:paraId="0FD28D6B" w14:textId="70AC1F04"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7.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Мадонна дель Магнификат, 1483. Дерево, </w:t>
      </w:r>
      <w:r w:rsidRPr="009063F9">
        <w:rPr>
          <w:rFonts w:ascii="Times New Roman" w:hAnsi="Times New Roman" w:cs="Times New Roman"/>
          <w:sz w:val="28"/>
          <w:szCs w:val="28"/>
        </w:rPr>
        <w:t>темпера</w:t>
      </w:r>
      <w:r>
        <w:rPr>
          <w:rFonts w:ascii="Times New Roman" w:hAnsi="Times New Roman" w:cs="Times New Roman"/>
          <w:sz w:val="28"/>
          <w:szCs w:val="28"/>
        </w:rPr>
        <w:t>. Диаметр 118 (тондо). Галерея Уффици, Флоренция.</w:t>
      </w:r>
    </w:p>
    <w:p w14:paraId="162EDCF5" w14:textId="2D3D6591" w:rsidR="00003C58" w:rsidRDefault="00003C58"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64384" behindDoc="0" locked="0" layoutInCell="1" allowOverlap="1" wp14:anchorId="5900AC40" wp14:editId="7C02E56A">
            <wp:simplePos x="0" y="0"/>
            <wp:positionH relativeFrom="column">
              <wp:posOffset>27940</wp:posOffset>
            </wp:positionH>
            <wp:positionV relativeFrom="paragraph">
              <wp:posOffset>174625</wp:posOffset>
            </wp:positionV>
            <wp:extent cx="4232910" cy="2837180"/>
            <wp:effectExtent l="0" t="0" r="889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32910" cy="2837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87EC48" w14:textId="087FE33E" w:rsidR="00C52243" w:rsidRDefault="00C52243" w:rsidP="00C52243">
      <w:pPr>
        <w:spacing w:line="360" w:lineRule="auto"/>
        <w:jc w:val="both"/>
        <w:rPr>
          <w:rFonts w:ascii="Times New Roman" w:hAnsi="Times New Roman" w:cs="Times New Roman"/>
          <w:sz w:val="28"/>
          <w:szCs w:val="28"/>
        </w:rPr>
      </w:pPr>
    </w:p>
    <w:p w14:paraId="488058A7" w14:textId="77777777" w:rsidR="00C52243" w:rsidRDefault="00C52243" w:rsidP="00C52243">
      <w:pPr>
        <w:rPr>
          <w:rFonts w:ascii="Times New Roman" w:hAnsi="Times New Roman" w:cs="Times New Roman"/>
          <w:sz w:val="28"/>
          <w:szCs w:val="28"/>
        </w:rPr>
      </w:pPr>
    </w:p>
    <w:p w14:paraId="7ED5D7FB" w14:textId="77777777" w:rsidR="00C52243" w:rsidRDefault="00C52243" w:rsidP="00C52243">
      <w:pPr>
        <w:rPr>
          <w:rFonts w:ascii="Times New Roman" w:hAnsi="Times New Roman" w:cs="Times New Roman"/>
          <w:sz w:val="28"/>
          <w:szCs w:val="28"/>
        </w:rPr>
      </w:pPr>
    </w:p>
    <w:p w14:paraId="6CCBA5CD" w14:textId="77777777" w:rsidR="00C52243" w:rsidRDefault="00C52243" w:rsidP="00C52243">
      <w:pPr>
        <w:rPr>
          <w:rFonts w:ascii="Times New Roman" w:hAnsi="Times New Roman" w:cs="Times New Roman"/>
          <w:sz w:val="28"/>
          <w:szCs w:val="28"/>
        </w:rPr>
      </w:pPr>
    </w:p>
    <w:p w14:paraId="5BA49FC8" w14:textId="77777777" w:rsidR="00C52243" w:rsidRDefault="00C52243" w:rsidP="00C52243">
      <w:pPr>
        <w:rPr>
          <w:rFonts w:ascii="Times New Roman" w:hAnsi="Times New Roman" w:cs="Times New Roman"/>
          <w:sz w:val="28"/>
          <w:szCs w:val="28"/>
        </w:rPr>
      </w:pPr>
    </w:p>
    <w:p w14:paraId="5592B4AA" w14:textId="77777777" w:rsidR="00C52243" w:rsidRDefault="00C52243" w:rsidP="00C52243">
      <w:pPr>
        <w:rPr>
          <w:rFonts w:ascii="Times New Roman" w:hAnsi="Times New Roman" w:cs="Times New Roman"/>
          <w:sz w:val="28"/>
          <w:szCs w:val="28"/>
        </w:rPr>
      </w:pPr>
    </w:p>
    <w:p w14:paraId="7829C502" w14:textId="77777777" w:rsidR="00C52243" w:rsidRDefault="00C52243" w:rsidP="00C52243">
      <w:pPr>
        <w:rPr>
          <w:rFonts w:ascii="Times New Roman" w:hAnsi="Times New Roman" w:cs="Times New Roman"/>
          <w:sz w:val="28"/>
          <w:szCs w:val="28"/>
        </w:rPr>
      </w:pPr>
    </w:p>
    <w:p w14:paraId="7577C31A" w14:textId="77777777" w:rsidR="00C52243" w:rsidRDefault="00C52243" w:rsidP="00C52243">
      <w:pPr>
        <w:rPr>
          <w:rFonts w:ascii="Times New Roman" w:hAnsi="Times New Roman" w:cs="Times New Roman"/>
          <w:sz w:val="28"/>
          <w:szCs w:val="28"/>
        </w:rPr>
      </w:pPr>
    </w:p>
    <w:p w14:paraId="2BA1A26C" w14:textId="77777777" w:rsidR="00C52243" w:rsidRDefault="00C52243" w:rsidP="00C52243">
      <w:pPr>
        <w:rPr>
          <w:rFonts w:ascii="Times New Roman" w:hAnsi="Times New Roman" w:cs="Times New Roman"/>
          <w:sz w:val="28"/>
          <w:szCs w:val="28"/>
        </w:rPr>
      </w:pPr>
    </w:p>
    <w:p w14:paraId="5AD6C442"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8.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Наказание лицемеров и льстецов, Ад </w:t>
      </w:r>
      <w:r>
        <w:rPr>
          <w:rFonts w:ascii="Times New Roman" w:hAnsi="Times New Roman" w:cs="Times New Roman"/>
          <w:sz w:val="28"/>
          <w:szCs w:val="28"/>
          <w:lang w:val="en-US"/>
        </w:rPr>
        <w:t xml:space="preserve">XVIII, </w:t>
      </w:r>
      <w:r>
        <w:rPr>
          <w:rFonts w:ascii="Times New Roman" w:hAnsi="Times New Roman" w:cs="Times New Roman"/>
          <w:sz w:val="28"/>
          <w:szCs w:val="28"/>
        </w:rPr>
        <w:t>1488. Пергамент, перо, чернила, серебряная игла, кисть.</w:t>
      </w:r>
      <w:r w:rsidRPr="006D52DE">
        <w:rPr>
          <w:rFonts w:ascii="Times New Roman" w:hAnsi="Times New Roman" w:cs="Times New Roman"/>
          <w:sz w:val="28"/>
          <w:szCs w:val="28"/>
        </w:rPr>
        <w:t xml:space="preserve"> </w:t>
      </w:r>
      <w:r>
        <w:rPr>
          <w:rFonts w:ascii="Times New Roman" w:hAnsi="Times New Roman" w:cs="Times New Roman"/>
          <w:sz w:val="28"/>
          <w:szCs w:val="28"/>
        </w:rPr>
        <w:t>32</w:t>
      </w:r>
      <w:r w:rsidRPr="009063F9">
        <w:rPr>
          <w:rFonts w:ascii="Times New Roman" w:hAnsi="Times New Roman" w:cs="Times New Roman"/>
          <w:sz w:val="28"/>
          <w:szCs w:val="28"/>
        </w:rPr>
        <w:t xml:space="preserve"> × </w:t>
      </w:r>
      <w:r>
        <w:rPr>
          <w:rFonts w:ascii="Times New Roman" w:hAnsi="Times New Roman" w:cs="Times New Roman"/>
          <w:sz w:val="28"/>
          <w:szCs w:val="28"/>
        </w:rPr>
        <w:t>47 см. Берлинский гравюрный кабинет, Берлин.</w:t>
      </w:r>
    </w:p>
    <w:p w14:paraId="73CA42D0" w14:textId="77777777" w:rsidR="00C52243" w:rsidRDefault="00C52243" w:rsidP="00C52243">
      <w:pPr>
        <w:spacing w:line="360" w:lineRule="auto"/>
        <w:jc w:val="both"/>
        <w:rPr>
          <w:rFonts w:ascii="Times New Roman" w:hAnsi="Times New Roman" w:cs="Times New Roman"/>
          <w:sz w:val="28"/>
          <w:szCs w:val="28"/>
        </w:rPr>
      </w:pPr>
    </w:p>
    <w:p w14:paraId="31722444"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65408" behindDoc="0" locked="0" layoutInCell="1" allowOverlap="1" wp14:anchorId="7D40C8D9" wp14:editId="396635E0">
            <wp:simplePos x="0" y="0"/>
            <wp:positionH relativeFrom="column">
              <wp:posOffset>3175</wp:posOffset>
            </wp:positionH>
            <wp:positionV relativeFrom="paragraph">
              <wp:posOffset>3175</wp:posOffset>
            </wp:positionV>
            <wp:extent cx="4179570" cy="2871470"/>
            <wp:effectExtent l="0" t="0" r="1143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79570" cy="2871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E6248A" w14:textId="77777777" w:rsidR="00C52243" w:rsidRPr="00B54EDB" w:rsidRDefault="00C52243" w:rsidP="00C52243">
      <w:pPr>
        <w:rPr>
          <w:rFonts w:ascii="Times New Roman" w:hAnsi="Times New Roman" w:cs="Times New Roman"/>
          <w:sz w:val="28"/>
          <w:szCs w:val="28"/>
        </w:rPr>
      </w:pPr>
    </w:p>
    <w:p w14:paraId="521481D2" w14:textId="77777777" w:rsidR="00C52243" w:rsidRPr="00B54EDB" w:rsidRDefault="00C52243" w:rsidP="00C52243">
      <w:pPr>
        <w:rPr>
          <w:rFonts w:ascii="Times New Roman" w:hAnsi="Times New Roman" w:cs="Times New Roman"/>
          <w:sz w:val="28"/>
          <w:szCs w:val="28"/>
        </w:rPr>
      </w:pPr>
    </w:p>
    <w:p w14:paraId="77C53E43" w14:textId="77777777" w:rsidR="00C52243" w:rsidRPr="00B54EDB" w:rsidRDefault="00C52243" w:rsidP="00C52243">
      <w:pPr>
        <w:rPr>
          <w:rFonts w:ascii="Times New Roman" w:hAnsi="Times New Roman" w:cs="Times New Roman"/>
          <w:sz w:val="28"/>
          <w:szCs w:val="28"/>
        </w:rPr>
      </w:pPr>
    </w:p>
    <w:p w14:paraId="64F2938A" w14:textId="77777777" w:rsidR="00C52243" w:rsidRPr="00B54EDB" w:rsidRDefault="00C52243" w:rsidP="00C52243">
      <w:pPr>
        <w:rPr>
          <w:rFonts w:ascii="Times New Roman" w:hAnsi="Times New Roman" w:cs="Times New Roman"/>
          <w:sz w:val="28"/>
          <w:szCs w:val="28"/>
        </w:rPr>
      </w:pPr>
    </w:p>
    <w:p w14:paraId="4912F112" w14:textId="77777777" w:rsidR="00C52243" w:rsidRPr="00B54EDB" w:rsidRDefault="00C52243" w:rsidP="00C52243">
      <w:pPr>
        <w:rPr>
          <w:rFonts w:ascii="Times New Roman" w:hAnsi="Times New Roman" w:cs="Times New Roman"/>
          <w:sz w:val="28"/>
          <w:szCs w:val="28"/>
        </w:rPr>
      </w:pPr>
    </w:p>
    <w:p w14:paraId="76B71481" w14:textId="77777777" w:rsidR="00C52243" w:rsidRPr="00B54EDB" w:rsidRDefault="00C52243" w:rsidP="00C52243">
      <w:pPr>
        <w:rPr>
          <w:rFonts w:ascii="Times New Roman" w:hAnsi="Times New Roman" w:cs="Times New Roman"/>
          <w:sz w:val="28"/>
          <w:szCs w:val="28"/>
        </w:rPr>
      </w:pPr>
    </w:p>
    <w:p w14:paraId="689A9850" w14:textId="77777777" w:rsidR="00C52243" w:rsidRPr="00B54EDB" w:rsidRDefault="00C52243" w:rsidP="00C52243">
      <w:pPr>
        <w:rPr>
          <w:rFonts w:ascii="Times New Roman" w:hAnsi="Times New Roman" w:cs="Times New Roman"/>
          <w:sz w:val="28"/>
          <w:szCs w:val="28"/>
        </w:rPr>
      </w:pPr>
    </w:p>
    <w:p w14:paraId="0DD23438" w14:textId="77777777" w:rsidR="00C52243" w:rsidRPr="00B54EDB" w:rsidRDefault="00C52243" w:rsidP="00C52243">
      <w:pPr>
        <w:rPr>
          <w:rFonts w:ascii="Times New Roman" w:hAnsi="Times New Roman" w:cs="Times New Roman"/>
          <w:sz w:val="28"/>
          <w:szCs w:val="28"/>
        </w:rPr>
      </w:pPr>
    </w:p>
    <w:p w14:paraId="542A052F" w14:textId="77777777" w:rsidR="00C52243" w:rsidRDefault="00C52243" w:rsidP="00C52243">
      <w:pPr>
        <w:spacing w:line="360" w:lineRule="auto"/>
        <w:jc w:val="both"/>
        <w:rPr>
          <w:rFonts w:ascii="Times New Roman" w:hAnsi="Times New Roman" w:cs="Times New Roman"/>
          <w:sz w:val="28"/>
          <w:szCs w:val="28"/>
        </w:rPr>
      </w:pPr>
    </w:p>
    <w:p w14:paraId="4E5FCD81" w14:textId="436569A4"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9. </w:t>
      </w:r>
      <w:r w:rsidRPr="00B47568">
        <w:rPr>
          <w:rFonts w:ascii="Times New Roman" w:hAnsi="Times New Roman" w:cs="Times New Roman"/>
          <w:sz w:val="28"/>
          <w:szCs w:val="28"/>
        </w:rPr>
        <w:t>Боттичелли</w:t>
      </w:r>
      <w:r>
        <w:rPr>
          <w:rFonts w:ascii="Times New Roman" w:hAnsi="Times New Roman" w:cs="Times New Roman"/>
          <w:sz w:val="28"/>
          <w:szCs w:val="28"/>
        </w:rPr>
        <w:t xml:space="preserve">, Сандро. </w:t>
      </w:r>
      <w:r w:rsidRPr="00B54EDB">
        <w:rPr>
          <w:rFonts w:ascii="Times New Roman" w:hAnsi="Times New Roman" w:cs="Times New Roman"/>
          <w:sz w:val="28"/>
          <w:szCs w:val="28"/>
        </w:rPr>
        <w:t xml:space="preserve">Ледяное озеро </w:t>
      </w:r>
      <w:r>
        <w:rPr>
          <w:rFonts w:ascii="Times New Roman" w:hAnsi="Times New Roman" w:cs="Times New Roman"/>
          <w:sz w:val="28"/>
          <w:szCs w:val="28"/>
        </w:rPr>
        <w:t>Коцит, 1488.</w:t>
      </w:r>
      <w:r w:rsidRPr="00B54EDB">
        <w:rPr>
          <w:rFonts w:ascii="Times New Roman" w:hAnsi="Times New Roman" w:cs="Times New Roman"/>
          <w:sz w:val="28"/>
          <w:szCs w:val="28"/>
        </w:rPr>
        <w:t xml:space="preserve"> Ад. </w:t>
      </w:r>
      <w:r>
        <w:rPr>
          <w:rFonts w:ascii="Times New Roman" w:hAnsi="Times New Roman" w:cs="Times New Roman"/>
          <w:sz w:val="28"/>
          <w:szCs w:val="28"/>
        </w:rPr>
        <w:t xml:space="preserve">Пергамент, перо, чернила, серебряная игла. </w:t>
      </w:r>
      <w:r w:rsidRPr="00B54EDB">
        <w:rPr>
          <w:rFonts w:ascii="Times New Roman" w:hAnsi="Times New Roman" w:cs="Times New Roman"/>
          <w:sz w:val="28"/>
          <w:szCs w:val="28"/>
        </w:rPr>
        <w:t>32.3×47 см</w:t>
      </w:r>
      <w:r>
        <w:rPr>
          <w:rFonts w:ascii="Times New Roman" w:hAnsi="Times New Roman" w:cs="Times New Roman"/>
          <w:sz w:val="28"/>
          <w:szCs w:val="28"/>
        </w:rPr>
        <w:t>.</w:t>
      </w:r>
      <w:r w:rsidRPr="00B54EDB">
        <w:t xml:space="preserve"> </w:t>
      </w:r>
      <w:r w:rsidRPr="00B54EDB">
        <w:rPr>
          <w:rFonts w:ascii="Times New Roman" w:hAnsi="Times New Roman" w:cs="Times New Roman"/>
          <w:sz w:val="28"/>
          <w:szCs w:val="28"/>
        </w:rPr>
        <w:t>Берлинский гравюрный кабинет, Берлин.</w:t>
      </w:r>
    </w:p>
    <w:p w14:paraId="4C5BB377"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66432" behindDoc="0" locked="0" layoutInCell="1" allowOverlap="1" wp14:anchorId="212DB4C2" wp14:editId="717C3CE8">
            <wp:simplePos x="0" y="0"/>
            <wp:positionH relativeFrom="column">
              <wp:posOffset>-48260</wp:posOffset>
            </wp:positionH>
            <wp:positionV relativeFrom="paragraph">
              <wp:posOffset>145415</wp:posOffset>
            </wp:positionV>
            <wp:extent cx="3896995" cy="2585720"/>
            <wp:effectExtent l="0" t="0" r="0" b="508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96995" cy="2585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0C1C1" w14:textId="77777777" w:rsidR="00C52243" w:rsidRDefault="00C52243" w:rsidP="00C52243">
      <w:pPr>
        <w:spacing w:line="360" w:lineRule="auto"/>
        <w:jc w:val="both"/>
        <w:rPr>
          <w:rFonts w:ascii="Times New Roman" w:hAnsi="Times New Roman" w:cs="Times New Roman"/>
          <w:sz w:val="28"/>
          <w:szCs w:val="28"/>
        </w:rPr>
      </w:pPr>
    </w:p>
    <w:p w14:paraId="39160E09" w14:textId="77777777" w:rsidR="00C52243" w:rsidRDefault="00C52243" w:rsidP="00C52243">
      <w:pPr>
        <w:rPr>
          <w:rFonts w:ascii="Times New Roman" w:hAnsi="Times New Roman" w:cs="Times New Roman"/>
          <w:sz w:val="28"/>
          <w:szCs w:val="28"/>
        </w:rPr>
      </w:pPr>
    </w:p>
    <w:p w14:paraId="1E25521A" w14:textId="77777777" w:rsidR="00C52243" w:rsidRDefault="00C52243" w:rsidP="00C52243">
      <w:pPr>
        <w:rPr>
          <w:rFonts w:ascii="Times New Roman" w:hAnsi="Times New Roman" w:cs="Times New Roman"/>
          <w:sz w:val="28"/>
          <w:szCs w:val="28"/>
        </w:rPr>
      </w:pPr>
    </w:p>
    <w:p w14:paraId="18CB7954" w14:textId="77777777" w:rsidR="00C52243" w:rsidRDefault="00C52243" w:rsidP="00C52243">
      <w:pPr>
        <w:rPr>
          <w:rFonts w:ascii="Times New Roman" w:hAnsi="Times New Roman" w:cs="Times New Roman"/>
          <w:sz w:val="28"/>
          <w:szCs w:val="28"/>
        </w:rPr>
      </w:pPr>
    </w:p>
    <w:p w14:paraId="50FA42BD" w14:textId="77777777" w:rsidR="00C52243" w:rsidRDefault="00C52243" w:rsidP="00C52243">
      <w:pPr>
        <w:rPr>
          <w:rFonts w:ascii="Times New Roman" w:hAnsi="Times New Roman" w:cs="Times New Roman"/>
          <w:sz w:val="28"/>
          <w:szCs w:val="28"/>
        </w:rPr>
      </w:pPr>
    </w:p>
    <w:p w14:paraId="2BDF217B" w14:textId="77777777" w:rsidR="00C52243" w:rsidRDefault="00C52243" w:rsidP="00C52243">
      <w:pPr>
        <w:rPr>
          <w:rFonts w:ascii="Times New Roman" w:hAnsi="Times New Roman" w:cs="Times New Roman"/>
          <w:sz w:val="28"/>
          <w:szCs w:val="28"/>
        </w:rPr>
      </w:pPr>
    </w:p>
    <w:p w14:paraId="2A1436D7" w14:textId="77777777" w:rsidR="00C52243" w:rsidRDefault="00C52243" w:rsidP="00C52243">
      <w:pPr>
        <w:rPr>
          <w:rFonts w:ascii="Times New Roman" w:hAnsi="Times New Roman" w:cs="Times New Roman"/>
          <w:sz w:val="28"/>
          <w:szCs w:val="28"/>
        </w:rPr>
      </w:pPr>
    </w:p>
    <w:p w14:paraId="648890B3" w14:textId="77777777" w:rsidR="00C52243" w:rsidRDefault="00C52243" w:rsidP="00C52243">
      <w:pPr>
        <w:rPr>
          <w:rFonts w:ascii="Times New Roman" w:hAnsi="Times New Roman" w:cs="Times New Roman"/>
          <w:sz w:val="28"/>
          <w:szCs w:val="28"/>
        </w:rPr>
      </w:pPr>
    </w:p>
    <w:p w14:paraId="6B31DB97" w14:textId="249285D5"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10.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w:t>
      </w:r>
      <w:r w:rsidRPr="003F4276">
        <w:rPr>
          <w:rFonts w:ascii="Times New Roman" w:hAnsi="Times New Roman" w:cs="Times New Roman"/>
          <w:sz w:val="28"/>
          <w:szCs w:val="28"/>
        </w:rPr>
        <w:t xml:space="preserve"> Данте и Верги</w:t>
      </w:r>
      <w:r>
        <w:rPr>
          <w:rFonts w:ascii="Times New Roman" w:hAnsi="Times New Roman" w:cs="Times New Roman"/>
          <w:sz w:val="28"/>
          <w:szCs w:val="28"/>
        </w:rPr>
        <w:t xml:space="preserve">лий у ворот города Дис. Ад VIII, 1488. Пергамент, чернила, серебряная игла. </w:t>
      </w:r>
      <w:r w:rsidRPr="007C53CA">
        <w:rPr>
          <w:rFonts w:ascii="Times New Roman" w:hAnsi="Times New Roman" w:cs="Times New Roman"/>
          <w:sz w:val="28"/>
          <w:szCs w:val="28"/>
        </w:rPr>
        <w:t>32.1×47 см</w:t>
      </w:r>
      <w:r>
        <w:rPr>
          <w:rFonts w:ascii="Times New Roman" w:hAnsi="Times New Roman" w:cs="Times New Roman"/>
          <w:sz w:val="28"/>
          <w:szCs w:val="28"/>
        </w:rPr>
        <w:t>.</w:t>
      </w:r>
      <w:r w:rsidRPr="007C53CA">
        <w:t xml:space="preserve"> </w:t>
      </w:r>
      <w:r w:rsidRPr="007C53CA">
        <w:rPr>
          <w:rFonts w:ascii="Times New Roman" w:hAnsi="Times New Roman" w:cs="Times New Roman"/>
          <w:sz w:val="28"/>
          <w:szCs w:val="28"/>
        </w:rPr>
        <w:t>Берлинский гравюрный кабинет, Берлин.</w:t>
      </w:r>
    </w:p>
    <w:p w14:paraId="72C22F88"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67456" behindDoc="0" locked="0" layoutInCell="1" allowOverlap="1" wp14:anchorId="46398698" wp14:editId="27ED47DE">
            <wp:simplePos x="0" y="0"/>
            <wp:positionH relativeFrom="column">
              <wp:posOffset>-48260</wp:posOffset>
            </wp:positionH>
            <wp:positionV relativeFrom="paragraph">
              <wp:posOffset>0</wp:posOffset>
            </wp:positionV>
            <wp:extent cx="3545265" cy="3557270"/>
            <wp:effectExtent l="0" t="0" r="1079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45265" cy="3557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A66207" w14:textId="77777777" w:rsidR="00C52243" w:rsidRDefault="00C52243" w:rsidP="00C52243">
      <w:pPr>
        <w:spacing w:line="360" w:lineRule="auto"/>
        <w:jc w:val="both"/>
        <w:rPr>
          <w:rFonts w:ascii="Times New Roman" w:hAnsi="Times New Roman" w:cs="Times New Roman"/>
          <w:sz w:val="28"/>
          <w:szCs w:val="28"/>
        </w:rPr>
      </w:pPr>
    </w:p>
    <w:p w14:paraId="700B767D" w14:textId="77777777" w:rsidR="00C52243" w:rsidRDefault="00C52243" w:rsidP="00C52243">
      <w:pPr>
        <w:spacing w:line="360" w:lineRule="auto"/>
        <w:jc w:val="both"/>
        <w:rPr>
          <w:rFonts w:ascii="Times New Roman" w:hAnsi="Times New Roman" w:cs="Times New Roman"/>
          <w:sz w:val="28"/>
          <w:szCs w:val="28"/>
        </w:rPr>
      </w:pPr>
    </w:p>
    <w:p w14:paraId="02CD9259" w14:textId="77777777" w:rsidR="00C52243" w:rsidRPr="0097105F" w:rsidRDefault="00C52243" w:rsidP="00C52243">
      <w:pPr>
        <w:rPr>
          <w:rFonts w:ascii="Times New Roman" w:hAnsi="Times New Roman" w:cs="Times New Roman"/>
          <w:sz w:val="28"/>
          <w:szCs w:val="28"/>
        </w:rPr>
      </w:pPr>
    </w:p>
    <w:p w14:paraId="23741A67" w14:textId="77777777" w:rsidR="00C52243" w:rsidRPr="0097105F" w:rsidRDefault="00C52243" w:rsidP="00C52243">
      <w:pPr>
        <w:rPr>
          <w:rFonts w:ascii="Times New Roman" w:hAnsi="Times New Roman" w:cs="Times New Roman"/>
          <w:sz w:val="28"/>
          <w:szCs w:val="28"/>
        </w:rPr>
      </w:pPr>
    </w:p>
    <w:p w14:paraId="3825B27E" w14:textId="77777777" w:rsidR="00C52243" w:rsidRPr="0097105F" w:rsidRDefault="00C52243" w:rsidP="00C52243">
      <w:pPr>
        <w:rPr>
          <w:rFonts w:ascii="Times New Roman" w:hAnsi="Times New Roman" w:cs="Times New Roman"/>
          <w:sz w:val="28"/>
          <w:szCs w:val="28"/>
        </w:rPr>
      </w:pPr>
    </w:p>
    <w:p w14:paraId="193D6AC9" w14:textId="77777777" w:rsidR="00C52243" w:rsidRPr="0097105F" w:rsidRDefault="00C52243" w:rsidP="00C52243">
      <w:pPr>
        <w:rPr>
          <w:rFonts w:ascii="Times New Roman" w:hAnsi="Times New Roman" w:cs="Times New Roman"/>
          <w:sz w:val="28"/>
          <w:szCs w:val="28"/>
        </w:rPr>
      </w:pPr>
    </w:p>
    <w:p w14:paraId="643660C8" w14:textId="77777777" w:rsidR="00C52243" w:rsidRPr="0097105F" w:rsidRDefault="00C52243" w:rsidP="00C52243">
      <w:pPr>
        <w:rPr>
          <w:rFonts w:ascii="Times New Roman" w:hAnsi="Times New Roman" w:cs="Times New Roman"/>
          <w:sz w:val="28"/>
          <w:szCs w:val="28"/>
        </w:rPr>
      </w:pPr>
    </w:p>
    <w:p w14:paraId="152BC89A" w14:textId="77777777" w:rsidR="00C52243" w:rsidRPr="0097105F" w:rsidRDefault="00C52243" w:rsidP="00C52243">
      <w:pPr>
        <w:rPr>
          <w:rFonts w:ascii="Times New Roman" w:hAnsi="Times New Roman" w:cs="Times New Roman"/>
          <w:sz w:val="28"/>
          <w:szCs w:val="28"/>
        </w:rPr>
      </w:pPr>
    </w:p>
    <w:p w14:paraId="4BBB7DA8" w14:textId="77777777" w:rsidR="00C52243" w:rsidRPr="0097105F" w:rsidRDefault="00C52243" w:rsidP="00C52243">
      <w:pPr>
        <w:rPr>
          <w:rFonts w:ascii="Times New Roman" w:hAnsi="Times New Roman" w:cs="Times New Roman"/>
          <w:sz w:val="28"/>
          <w:szCs w:val="28"/>
        </w:rPr>
      </w:pPr>
    </w:p>
    <w:p w14:paraId="72D07B55" w14:textId="77777777" w:rsidR="00C52243" w:rsidRPr="0097105F" w:rsidRDefault="00C52243" w:rsidP="00C52243">
      <w:pPr>
        <w:rPr>
          <w:rFonts w:ascii="Times New Roman" w:hAnsi="Times New Roman" w:cs="Times New Roman"/>
          <w:sz w:val="28"/>
          <w:szCs w:val="28"/>
        </w:rPr>
      </w:pPr>
    </w:p>
    <w:p w14:paraId="62D3C7D7"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11.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Поклонение волхвов, 1475. Дерево</w:t>
      </w:r>
      <w:r w:rsidRPr="009063F9">
        <w:rPr>
          <w:rFonts w:ascii="Times New Roman" w:hAnsi="Times New Roman" w:cs="Times New Roman"/>
          <w:sz w:val="28"/>
          <w:szCs w:val="28"/>
        </w:rPr>
        <w:t>, темпера</w:t>
      </w:r>
      <w:r>
        <w:rPr>
          <w:rFonts w:ascii="Times New Roman" w:hAnsi="Times New Roman" w:cs="Times New Roman"/>
          <w:sz w:val="28"/>
          <w:szCs w:val="28"/>
        </w:rPr>
        <w:t>. Диаметр 130 см (тондо). Национальная галерея, Лондон</w:t>
      </w:r>
    </w:p>
    <w:p w14:paraId="71A65EE4"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68480" behindDoc="0" locked="0" layoutInCell="1" allowOverlap="1" wp14:anchorId="54EAD089" wp14:editId="4F4EFD26">
            <wp:simplePos x="0" y="0"/>
            <wp:positionH relativeFrom="column">
              <wp:posOffset>5080</wp:posOffset>
            </wp:positionH>
            <wp:positionV relativeFrom="paragraph">
              <wp:posOffset>302895</wp:posOffset>
            </wp:positionV>
            <wp:extent cx="4175125" cy="278447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75125" cy="278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933E3A" w14:textId="77777777" w:rsidR="00C52243" w:rsidRDefault="00C52243" w:rsidP="00C52243">
      <w:pPr>
        <w:spacing w:line="360" w:lineRule="auto"/>
        <w:jc w:val="both"/>
        <w:rPr>
          <w:rFonts w:ascii="Times New Roman" w:hAnsi="Times New Roman" w:cs="Times New Roman"/>
          <w:sz w:val="28"/>
          <w:szCs w:val="28"/>
        </w:rPr>
      </w:pPr>
    </w:p>
    <w:p w14:paraId="29C6F20A" w14:textId="77777777" w:rsidR="00C52243" w:rsidRDefault="00C52243" w:rsidP="00C52243">
      <w:pPr>
        <w:rPr>
          <w:rFonts w:ascii="Times New Roman" w:hAnsi="Times New Roman" w:cs="Times New Roman"/>
          <w:sz w:val="28"/>
          <w:szCs w:val="28"/>
        </w:rPr>
      </w:pPr>
    </w:p>
    <w:p w14:paraId="50404199" w14:textId="77777777" w:rsidR="00C52243" w:rsidRDefault="00C52243" w:rsidP="00C52243">
      <w:pPr>
        <w:rPr>
          <w:rFonts w:ascii="Times New Roman" w:hAnsi="Times New Roman" w:cs="Times New Roman"/>
          <w:sz w:val="28"/>
          <w:szCs w:val="28"/>
        </w:rPr>
      </w:pPr>
    </w:p>
    <w:p w14:paraId="4C216DDD" w14:textId="77777777" w:rsidR="00C52243" w:rsidRDefault="00C52243" w:rsidP="00C52243">
      <w:pPr>
        <w:rPr>
          <w:rFonts w:ascii="Times New Roman" w:hAnsi="Times New Roman" w:cs="Times New Roman"/>
          <w:sz w:val="28"/>
          <w:szCs w:val="28"/>
        </w:rPr>
      </w:pPr>
    </w:p>
    <w:p w14:paraId="3980849D" w14:textId="77777777" w:rsidR="00C52243" w:rsidRDefault="00C52243" w:rsidP="00C52243">
      <w:pPr>
        <w:rPr>
          <w:rFonts w:ascii="Times New Roman" w:hAnsi="Times New Roman" w:cs="Times New Roman"/>
          <w:sz w:val="28"/>
          <w:szCs w:val="28"/>
        </w:rPr>
      </w:pPr>
    </w:p>
    <w:p w14:paraId="126C3FE6" w14:textId="77777777" w:rsidR="00C52243" w:rsidRDefault="00C52243" w:rsidP="00C52243">
      <w:pPr>
        <w:rPr>
          <w:rFonts w:ascii="Times New Roman" w:hAnsi="Times New Roman" w:cs="Times New Roman"/>
          <w:sz w:val="28"/>
          <w:szCs w:val="28"/>
        </w:rPr>
      </w:pPr>
    </w:p>
    <w:p w14:paraId="5DDC0B42" w14:textId="77777777" w:rsidR="00C52243" w:rsidRDefault="00C52243" w:rsidP="00C52243">
      <w:pPr>
        <w:rPr>
          <w:rFonts w:ascii="Times New Roman" w:hAnsi="Times New Roman" w:cs="Times New Roman"/>
          <w:sz w:val="28"/>
          <w:szCs w:val="28"/>
        </w:rPr>
      </w:pPr>
    </w:p>
    <w:p w14:paraId="5DA8BF5D" w14:textId="77777777" w:rsidR="00C52243" w:rsidRDefault="00C52243" w:rsidP="00C52243">
      <w:pPr>
        <w:rPr>
          <w:rFonts w:ascii="Times New Roman" w:hAnsi="Times New Roman" w:cs="Times New Roman"/>
          <w:sz w:val="28"/>
          <w:szCs w:val="28"/>
        </w:rPr>
      </w:pPr>
    </w:p>
    <w:p w14:paraId="2DC22B34" w14:textId="77777777" w:rsidR="00C52243" w:rsidRDefault="00C52243" w:rsidP="00C52243">
      <w:pPr>
        <w:rPr>
          <w:rFonts w:ascii="Times New Roman" w:hAnsi="Times New Roman" w:cs="Times New Roman"/>
          <w:sz w:val="28"/>
          <w:szCs w:val="28"/>
        </w:rPr>
      </w:pPr>
    </w:p>
    <w:p w14:paraId="74A120EF"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12.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Поклонение волхвов, 1481-1482.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5A2F6B">
        <w:rPr>
          <w:rFonts w:ascii="Times New Roman" w:hAnsi="Times New Roman" w:cs="Times New Roman"/>
          <w:sz w:val="28"/>
          <w:szCs w:val="28"/>
        </w:rPr>
        <w:t xml:space="preserve"> </w:t>
      </w:r>
      <w:r>
        <w:rPr>
          <w:rFonts w:ascii="Times New Roman" w:hAnsi="Times New Roman" w:cs="Times New Roman"/>
          <w:sz w:val="28"/>
          <w:szCs w:val="28"/>
        </w:rPr>
        <w:t>70×104.2 см. Национальная галерея искусств, Вашингтон</w:t>
      </w:r>
    </w:p>
    <w:p w14:paraId="647977FE" w14:textId="77777777" w:rsidR="00C52243" w:rsidRDefault="00C52243" w:rsidP="00C52243">
      <w:pPr>
        <w:rPr>
          <w:rFonts w:ascii="Times New Roman" w:hAnsi="Times New Roman" w:cs="Times New Roman"/>
          <w:sz w:val="28"/>
          <w:szCs w:val="28"/>
        </w:rPr>
      </w:pPr>
    </w:p>
    <w:p w14:paraId="22FD3F31"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69504" behindDoc="0" locked="0" layoutInCell="1" allowOverlap="1" wp14:anchorId="24526B6E" wp14:editId="08F01F86">
            <wp:simplePos x="0" y="0"/>
            <wp:positionH relativeFrom="column">
              <wp:posOffset>-48260</wp:posOffset>
            </wp:positionH>
            <wp:positionV relativeFrom="paragraph">
              <wp:posOffset>0</wp:posOffset>
            </wp:positionV>
            <wp:extent cx="2627201" cy="3705860"/>
            <wp:effectExtent l="0" t="0" r="0"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27201" cy="3705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6DEE33" w14:textId="77777777" w:rsidR="00C52243" w:rsidRDefault="00C52243" w:rsidP="00C52243">
      <w:pPr>
        <w:rPr>
          <w:rFonts w:ascii="Times New Roman" w:hAnsi="Times New Roman" w:cs="Times New Roman"/>
          <w:sz w:val="28"/>
          <w:szCs w:val="28"/>
        </w:rPr>
      </w:pPr>
    </w:p>
    <w:p w14:paraId="5C580B98" w14:textId="77777777" w:rsidR="00C52243" w:rsidRPr="0096498A" w:rsidRDefault="00C52243" w:rsidP="00C52243">
      <w:pPr>
        <w:rPr>
          <w:rFonts w:ascii="Times New Roman" w:hAnsi="Times New Roman" w:cs="Times New Roman"/>
          <w:sz w:val="28"/>
          <w:szCs w:val="28"/>
        </w:rPr>
      </w:pPr>
    </w:p>
    <w:p w14:paraId="38C1A3BB" w14:textId="77777777" w:rsidR="00C52243" w:rsidRPr="0096498A" w:rsidRDefault="00C52243" w:rsidP="00C52243">
      <w:pPr>
        <w:rPr>
          <w:rFonts w:ascii="Times New Roman" w:hAnsi="Times New Roman" w:cs="Times New Roman"/>
          <w:sz w:val="28"/>
          <w:szCs w:val="28"/>
        </w:rPr>
      </w:pPr>
    </w:p>
    <w:p w14:paraId="77B30AC8" w14:textId="77777777" w:rsidR="00C52243" w:rsidRPr="0096498A" w:rsidRDefault="00C52243" w:rsidP="00C52243">
      <w:pPr>
        <w:rPr>
          <w:rFonts w:ascii="Times New Roman" w:hAnsi="Times New Roman" w:cs="Times New Roman"/>
          <w:sz w:val="28"/>
          <w:szCs w:val="28"/>
        </w:rPr>
      </w:pPr>
    </w:p>
    <w:p w14:paraId="2AB1904C" w14:textId="77777777" w:rsidR="00C52243" w:rsidRPr="0096498A" w:rsidRDefault="00C52243" w:rsidP="00C52243">
      <w:pPr>
        <w:rPr>
          <w:rFonts w:ascii="Times New Roman" w:hAnsi="Times New Roman" w:cs="Times New Roman"/>
          <w:sz w:val="28"/>
          <w:szCs w:val="28"/>
        </w:rPr>
      </w:pPr>
    </w:p>
    <w:p w14:paraId="78F96DFA" w14:textId="77777777" w:rsidR="00C52243" w:rsidRPr="0096498A" w:rsidRDefault="00C52243" w:rsidP="00C52243">
      <w:pPr>
        <w:rPr>
          <w:rFonts w:ascii="Times New Roman" w:hAnsi="Times New Roman" w:cs="Times New Roman"/>
          <w:sz w:val="28"/>
          <w:szCs w:val="28"/>
        </w:rPr>
      </w:pPr>
    </w:p>
    <w:p w14:paraId="13FCFCC5" w14:textId="77777777" w:rsidR="00C52243" w:rsidRPr="0096498A" w:rsidRDefault="00C52243" w:rsidP="00C52243">
      <w:pPr>
        <w:rPr>
          <w:rFonts w:ascii="Times New Roman" w:hAnsi="Times New Roman" w:cs="Times New Roman"/>
          <w:sz w:val="28"/>
          <w:szCs w:val="28"/>
        </w:rPr>
      </w:pPr>
    </w:p>
    <w:p w14:paraId="6B79C93C" w14:textId="77777777" w:rsidR="00C52243" w:rsidRPr="0096498A" w:rsidRDefault="00C52243" w:rsidP="00C52243">
      <w:pPr>
        <w:rPr>
          <w:rFonts w:ascii="Times New Roman" w:hAnsi="Times New Roman" w:cs="Times New Roman"/>
          <w:sz w:val="28"/>
          <w:szCs w:val="28"/>
        </w:rPr>
      </w:pPr>
    </w:p>
    <w:p w14:paraId="3A2A016D" w14:textId="77777777" w:rsidR="00C52243" w:rsidRPr="0096498A" w:rsidRDefault="00C52243" w:rsidP="00C52243">
      <w:pPr>
        <w:rPr>
          <w:rFonts w:ascii="Times New Roman" w:hAnsi="Times New Roman" w:cs="Times New Roman"/>
          <w:sz w:val="28"/>
          <w:szCs w:val="28"/>
        </w:rPr>
      </w:pPr>
    </w:p>
    <w:p w14:paraId="78858B89" w14:textId="77777777" w:rsidR="00C52243" w:rsidRPr="0096498A" w:rsidRDefault="00C52243" w:rsidP="00C52243">
      <w:pPr>
        <w:rPr>
          <w:rFonts w:ascii="Times New Roman" w:hAnsi="Times New Roman" w:cs="Times New Roman"/>
          <w:sz w:val="28"/>
          <w:szCs w:val="28"/>
        </w:rPr>
      </w:pPr>
    </w:p>
    <w:p w14:paraId="3646F7EA" w14:textId="77777777" w:rsidR="00C52243" w:rsidRPr="0096498A" w:rsidRDefault="00C52243" w:rsidP="00C52243">
      <w:pPr>
        <w:rPr>
          <w:rFonts w:ascii="Times New Roman" w:hAnsi="Times New Roman" w:cs="Times New Roman"/>
          <w:sz w:val="28"/>
          <w:szCs w:val="28"/>
        </w:rPr>
      </w:pPr>
    </w:p>
    <w:p w14:paraId="075DEB40"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13.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Паллада и кентавр, 1483. Холст</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5A2F6B">
        <w:rPr>
          <w:rFonts w:ascii="Times New Roman" w:hAnsi="Times New Roman" w:cs="Times New Roman"/>
          <w:sz w:val="28"/>
          <w:szCs w:val="28"/>
        </w:rPr>
        <w:t xml:space="preserve"> </w:t>
      </w:r>
      <w:r>
        <w:rPr>
          <w:rFonts w:ascii="Times New Roman" w:hAnsi="Times New Roman" w:cs="Times New Roman"/>
          <w:sz w:val="28"/>
          <w:szCs w:val="28"/>
        </w:rPr>
        <w:t>207×148 см. Галерея Уффици, Флоренция</w:t>
      </w:r>
    </w:p>
    <w:p w14:paraId="3916A814" w14:textId="77777777" w:rsidR="00C52243" w:rsidRDefault="00C52243" w:rsidP="00C52243">
      <w:pPr>
        <w:spacing w:line="360" w:lineRule="auto"/>
        <w:jc w:val="both"/>
        <w:rPr>
          <w:rFonts w:ascii="Times New Roman" w:hAnsi="Times New Roman" w:cs="Times New Roman"/>
          <w:sz w:val="28"/>
          <w:szCs w:val="28"/>
        </w:rPr>
      </w:pPr>
    </w:p>
    <w:p w14:paraId="353AD917" w14:textId="77777777" w:rsidR="00C52243" w:rsidRDefault="00C52243" w:rsidP="00C52243">
      <w:pPr>
        <w:spacing w:line="360" w:lineRule="auto"/>
        <w:jc w:val="both"/>
        <w:rPr>
          <w:rFonts w:ascii="Times New Roman" w:hAnsi="Times New Roman" w:cs="Times New Roman"/>
          <w:sz w:val="28"/>
          <w:szCs w:val="28"/>
        </w:rPr>
      </w:pPr>
      <w:r w:rsidRPr="00EA49FD">
        <w:rPr>
          <w:rFonts w:ascii="Times New Roman" w:hAnsi="Times New Roman" w:cs="Times New Roman"/>
          <w:noProof/>
          <w:sz w:val="28"/>
          <w:szCs w:val="28"/>
          <w:lang w:val="en-GB" w:eastAsia="en-GB"/>
        </w:rPr>
        <w:drawing>
          <wp:anchor distT="0" distB="0" distL="114300" distR="114300" simplePos="0" relativeHeight="251670528" behindDoc="0" locked="0" layoutInCell="1" allowOverlap="1" wp14:anchorId="7EF612DF" wp14:editId="413EE1E2">
            <wp:simplePos x="0" y="0"/>
            <wp:positionH relativeFrom="column">
              <wp:posOffset>3175</wp:posOffset>
            </wp:positionH>
            <wp:positionV relativeFrom="paragraph">
              <wp:posOffset>0</wp:posOffset>
            </wp:positionV>
            <wp:extent cx="2380823" cy="3214370"/>
            <wp:effectExtent l="0" t="0" r="6985" b="1143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380823" cy="3214370"/>
                    </a:xfrm>
                    <a:prstGeom prst="rect">
                      <a:avLst/>
                    </a:prstGeom>
                  </pic:spPr>
                </pic:pic>
              </a:graphicData>
            </a:graphic>
            <wp14:sizeRelH relativeFrom="page">
              <wp14:pctWidth>0</wp14:pctWidth>
            </wp14:sizeRelH>
            <wp14:sizeRelV relativeFrom="page">
              <wp14:pctHeight>0</wp14:pctHeight>
            </wp14:sizeRelV>
          </wp:anchor>
        </w:drawing>
      </w:r>
    </w:p>
    <w:p w14:paraId="2DA70852" w14:textId="77777777" w:rsidR="00C52243" w:rsidRDefault="00C52243" w:rsidP="00C52243">
      <w:pPr>
        <w:rPr>
          <w:rFonts w:ascii="Times New Roman" w:hAnsi="Times New Roman" w:cs="Times New Roman"/>
          <w:sz w:val="28"/>
          <w:szCs w:val="28"/>
        </w:rPr>
      </w:pPr>
    </w:p>
    <w:p w14:paraId="7BF6F7C5" w14:textId="77777777" w:rsidR="00C52243" w:rsidRDefault="00C52243" w:rsidP="00C52243">
      <w:pPr>
        <w:rPr>
          <w:rFonts w:ascii="Times New Roman" w:hAnsi="Times New Roman" w:cs="Times New Roman"/>
          <w:sz w:val="28"/>
          <w:szCs w:val="28"/>
        </w:rPr>
      </w:pPr>
    </w:p>
    <w:p w14:paraId="4C8C336E" w14:textId="77777777" w:rsidR="00C52243" w:rsidRDefault="00C52243" w:rsidP="00C52243">
      <w:pPr>
        <w:rPr>
          <w:rFonts w:ascii="Times New Roman" w:hAnsi="Times New Roman" w:cs="Times New Roman"/>
          <w:sz w:val="28"/>
          <w:szCs w:val="28"/>
        </w:rPr>
      </w:pPr>
    </w:p>
    <w:p w14:paraId="399DEE55" w14:textId="77777777" w:rsidR="00C52243" w:rsidRDefault="00C52243" w:rsidP="00C52243">
      <w:pPr>
        <w:rPr>
          <w:rFonts w:ascii="Times New Roman" w:hAnsi="Times New Roman" w:cs="Times New Roman"/>
          <w:sz w:val="28"/>
          <w:szCs w:val="28"/>
        </w:rPr>
      </w:pPr>
    </w:p>
    <w:p w14:paraId="7ACD17E1" w14:textId="77777777" w:rsidR="00C52243" w:rsidRDefault="00C52243" w:rsidP="00C52243">
      <w:pPr>
        <w:rPr>
          <w:rFonts w:ascii="Times New Roman" w:hAnsi="Times New Roman" w:cs="Times New Roman"/>
          <w:sz w:val="28"/>
          <w:szCs w:val="28"/>
        </w:rPr>
      </w:pPr>
    </w:p>
    <w:p w14:paraId="291A0D3F" w14:textId="77777777" w:rsidR="00C52243" w:rsidRDefault="00C52243" w:rsidP="00C52243">
      <w:pPr>
        <w:rPr>
          <w:rFonts w:ascii="Times New Roman" w:hAnsi="Times New Roman" w:cs="Times New Roman"/>
          <w:sz w:val="28"/>
          <w:szCs w:val="28"/>
        </w:rPr>
      </w:pPr>
    </w:p>
    <w:p w14:paraId="677B0320" w14:textId="77777777" w:rsidR="00C52243" w:rsidRDefault="00C52243" w:rsidP="00C52243">
      <w:pPr>
        <w:rPr>
          <w:rFonts w:ascii="Times New Roman" w:hAnsi="Times New Roman" w:cs="Times New Roman"/>
          <w:sz w:val="28"/>
          <w:szCs w:val="28"/>
        </w:rPr>
      </w:pPr>
    </w:p>
    <w:p w14:paraId="7533C946" w14:textId="77777777" w:rsidR="00C52243" w:rsidRDefault="00C52243" w:rsidP="00C52243">
      <w:pPr>
        <w:rPr>
          <w:rFonts w:ascii="Times New Roman" w:hAnsi="Times New Roman" w:cs="Times New Roman"/>
          <w:sz w:val="28"/>
          <w:szCs w:val="28"/>
        </w:rPr>
      </w:pPr>
    </w:p>
    <w:p w14:paraId="5EBD7CC9" w14:textId="77777777" w:rsidR="00C52243" w:rsidRDefault="00C52243" w:rsidP="00C52243">
      <w:pPr>
        <w:rPr>
          <w:rFonts w:ascii="Times New Roman" w:hAnsi="Times New Roman" w:cs="Times New Roman"/>
          <w:sz w:val="28"/>
          <w:szCs w:val="28"/>
        </w:rPr>
      </w:pPr>
    </w:p>
    <w:p w14:paraId="2424FA46" w14:textId="77777777" w:rsidR="00003C58" w:rsidRDefault="00003C58" w:rsidP="00C52243">
      <w:pPr>
        <w:spacing w:line="360" w:lineRule="auto"/>
        <w:jc w:val="both"/>
        <w:rPr>
          <w:rFonts w:ascii="Times New Roman" w:hAnsi="Times New Roman" w:cs="Times New Roman"/>
          <w:sz w:val="28"/>
          <w:szCs w:val="28"/>
        </w:rPr>
      </w:pPr>
    </w:p>
    <w:p w14:paraId="571EE567" w14:textId="2B5BBA1A"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14.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Возвращение Юдифи, 1472.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5A2F6B">
        <w:rPr>
          <w:rFonts w:ascii="Times New Roman" w:hAnsi="Times New Roman" w:cs="Times New Roman"/>
          <w:sz w:val="28"/>
          <w:szCs w:val="28"/>
        </w:rPr>
        <w:t xml:space="preserve"> </w:t>
      </w:r>
      <w:r>
        <w:rPr>
          <w:rFonts w:ascii="Times New Roman" w:hAnsi="Times New Roman" w:cs="Times New Roman"/>
          <w:sz w:val="28"/>
          <w:szCs w:val="28"/>
        </w:rPr>
        <w:t>31×24 см. Галерея Уффици, Флоренция</w:t>
      </w:r>
    </w:p>
    <w:p w14:paraId="5753953B" w14:textId="77777777" w:rsidR="00C52243" w:rsidRDefault="00C52243" w:rsidP="00C52243">
      <w:pPr>
        <w:spacing w:line="360" w:lineRule="auto"/>
        <w:jc w:val="both"/>
        <w:rPr>
          <w:rFonts w:ascii="Times New Roman" w:hAnsi="Times New Roman" w:cs="Times New Roman"/>
          <w:sz w:val="28"/>
          <w:szCs w:val="28"/>
        </w:rPr>
      </w:pPr>
      <w:r w:rsidRPr="00513E0E">
        <w:rPr>
          <w:rFonts w:ascii="Times New Roman" w:hAnsi="Times New Roman" w:cs="Times New Roman"/>
          <w:noProof/>
          <w:sz w:val="28"/>
          <w:szCs w:val="28"/>
          <w:lang w:val="en-GB" w:eastAsia="en-GB"/>
        </w:rPr>
        <w:lastRenderedPageBreak/>
        <w:drawing>
          <wp:anchor distT="0" distB="0" distL="114300" distR="114300" simplePos="0" relativeHeight="251671552" behindDoc="0" locked="0" layoutInCell="1" allowOverlap="1" wp14:anchorId="246C7218" wp14:editId="6F61D822">
            <wp:simplePos x="0" y="0"/>
            <wp:positionH relativeFrom="column">
              <wp:posOffset>3175</wp:posOffset>
            </wp:positionH>
            <wp:positionV relativeFrom="paragraph">
              <wp:posOffset>3175</wp:posOffset>
            </wp:positionV>
            <wp:extent cx="3434411" cy="3434411"/>
            <wp:effectExtent l="0" t="0" r="0" b="0"/>
            <wp:wrapSquare wrapText="bothSides"/>
            <wp:docPr id="6" name="Picture 8" descr="https://avatars.dzeninfra.ru/get-zen_doc/99101/pub_5c37b50c48312b00a998221d_5c37b528ea039800abdcce5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https://avatars.dzeninfra.ru/get-zen_doc/99101/pub_5c37b50c48312b00a998221d_5c37b528ea039800abdcce50/scale_12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34411" cy="3434411"/>
                    </a:xfrm>
                    <a:prstGeom prst="rect">
                      <a:avLst/>
                    </a:prstGeom>
                    <a:noFill/>
                    <a:extLst/>
                  </pic:spPr>
                </pic:pic>
              </a:graphicData>
            </a:graphic>
            <wp14:sizeRelH relativeFrom="page">
              <wp14:pctWidth>0</wp14:pctWidth>
            </wp14:sizeRelH>
            <wp14:sizeRelV relativeFrom="page">
              <wp14:pctHeight>0</wp14:pctHeight>
            </wp14:sizeRelV>
          </wp:anchor>
        </w:drawing>
      </w:r>
    </w:p>
    <w:p w14:paraId="3C90D917" w14:textId="77777777" w:rsidR="00C52243" w:rsidRDefault="00C52243" w:rsidP="00C52243">
      <w:pPr>
        <w:rPr>
          <w:rFonts w:ascii="Times New Roman" w:hAnsi="Times New Roman" w:cs="Times New Roman"/>
          <w:sz w:val="28"/>
          <w:szCs w:val="28"/>
        </w:rPr>
      </w:pPr>
    </w:p>
    <w:p w14:paraId="1BE52D56" w14:textId="77777777" w:rsidR="00C52243" w:rsidRDefault="00C52243" w:rsidP="00C52243">
      <w:pPr>
        <w:rPr>
          <w:rFonts w:ascii="Times New Roman" w:hAnsi="Times New Roman" w:cs="Times New Roman"/>
          <w:sz w:val="28"/>
          <w:szCs w:val="28"/>
        </w:rPr>
      </w:pPr>
    </w:p>
    <w:p w14:paraId="4208F7E3" w14:textId="77777777" w:rsidR="00C52243" w:rsidRDefault="00C52243" w:rsidP="00C52243">
      <w:pPr>
        <w:rPr>
          <w:rFonts w:ascii="Times New Roman" w:hAnsi="Times New Roman" w:cs="Times New Roman"/>
          <w:sz w:val="28"/>
          <w:szCs w:val="28"/>
        </w:rPr>
      </w:pPr>
    </w:p>
    <w:p w14:paraId="6D1A896B" w14:textId="77777777" w:rsidR="00C52243" w:rsidRDefault="00C52243" w:rsidP="00C52243">
      <w:pPr>
        <w:rPr>
          <w:rFonts w:ascii="Times New Roman" w:hAnsi="Times New Roman" w:cs="Times New Roman"/>
          <w:sz w:val="28"/>
          <w:szCs w:val="28"/>
        </w:rPr>
      </w:pPr>
    </w:p>
    <w:p w14:paraId="2E16B26D" w14:textId="77777777" w:rsidR="00C52243" w:rsidRDefault="00C52243" w:rsidP="00C52243">
      <w:pPr>
        <w:rPr>
          <w:rFonts w:ascii="Times New Roman" w:hAnsi="Times New Roman" w:cs="Times New Roman"/>
          <w:sz w:val="28"/>
          <w:szCs w:val="28"/>
        </w:rPr>
      </w:pPr>
    </w:p>
    <w:p w14:paraId="37C7D072" w14:textId="77777777" w:rsidR="00C52243" w:rsidRDefault="00C52243" w:rsidP="00C52243">
      <w:pPr>
        <w:rPr>
          <w:rFonts w:ascii="Times New Roman" w:hAnsi="Times New Roman" w:cs="Times New Roman"/>
          <w:sz w:val="28"/>
          <w:szCs w:val="28"/>
        </w:rPr>
      </w:pPr>
    </w:p>
    <w:p w14:paraId="07947EE2" w14:textId="77777777" w:rsidR="00C52243" w:rsidRDefault="00C52243" w:rsidP="00C52243">
      <w:pPr>
        <w:rPr>
          <w:rFonts w:ascii="Times New Roman" w:hAnsi="Times New Roman" w:cs="Times New Roman"/>
          <w:sz w:val="28"/>
          <w:szCs w:val="28"/>
        </w:rPr>
      </w:pPr>
    </w:p>
    <w:p w14:paraId="66D452EE" w14:textId="77777777" w:rsidR="00C52243" w:rsidRDefault="00C52243" w:rsidP="00C52243">
      <w:pPr>
        <w:rPr>
          <w:rFonts w:ascii="Times New Roman" w:hAnsi="Times New Roman" w:cs="Times New Roman"/>
          <w:sz w:val="28"/>
          <w:szCs w:val="28"/>
        </w:rPr>
      </w:pPr>
    </w:p>
    <w:p w14:paraId="7A7E6274" w14:textId="77777777" w:rsidR="00C52243" w:rsidRDefault="00C52243" w:rsidP="00C52243">
      <w:pPr>
        <w:rPr>
          <w:rFonts w:ascii="Times New Roman" w:hAnsi="Times New Roman" w:cs="Times New Roman"/>
          <w:sz w:val="28"/>
          <w:szCs w:val="28"/>
        </w:rPr>
      </w:pPr>
    </w:p>
    <w:p w14:paraId="5D93EEDB" w14:textId="77777777" w:rsidR="00C52243" w:rsidRDefault="00C52243" w:rsidP="00C52243">
      <w:pPr>
        <w:rPr>
          <w:rFonts w:ascii="Times New Roman" w:hAnsi="Times New Roman" w:cs="Times New Roman"/>
          <w:sz w:val="28"/>
          <w:szCs w:val="28"/>
        </w:rPr>
      </w:pPr>
    </w:p>
    <w:p w14:paraId="662C3C16" w14:textId="65132ABE"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15.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Мадонна с плодом граната, 1487.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Диаметр 143, 5 см (тондо). Галерея Уффици, Флоренция</w:t>
      </w:r>
    </w:p>
    <w:p w14:paraId="4A0A12CD" w14:textId="77777777" w:rsidR="00C52243" w:rsidRDefault="00C52243" w:rsidP="00C52243">
      <w:pPr>
        <w:spacing w:line="360" w:lineRule="auto"/>
        <w:jc w:val="both"/>
        <w:rPr>
          <w:rFonts w:ascii="Times New Roman" w:hAnsi="Times New Roman" w:cs="Times New Roman"/>
          <w:sz w:val="28"/>
          <w:szCs w:val="28"/>
        </w:rPr>
      </w:pPr>
      <w:r w:rsidRPr="004D477D">
        <w:rPr>
          <w:rFonts w:ascii="Times New Roman" w:hAnsi="Times New Roman" w:cs="Times New Roman"/>
          <w:noProof/>
          <w:sz w:val="28"/>
          <w:szCs w:val="28"/>
          <w:lang w:val="en-GB" w:eastAsia="en-GB"/>
        </w:rPr>
        <w:drawing>
          <wp:anchor distT="0" distB="0" distL="114300" distR="114300" simplePos="0" relativeHeight="251672576" behindDoc="0" locked="0" layoutInCell="1" allowOverlap="1" wp14:anchorId="17AD9341" wp14:editId="78F6E4AC">
            <wp:simplePos x="0" y="0"/>
            <wp:positionH relativeFrom="column">
              <wp:posOffset>3175</wp:posOffset>
            </wp:positionH>
            <wp:positionV relativeFrom="paragraph">
              <wp:posOffset>305435</wp:posOffset>
            </wp:positionV>
            <wp:extent cx="3059430" cy="3088640"/>
            <wp:effectExtent l="0" t="0" r="0" b="10160"/>
            <wp:wrapSquare wrapText="bothSides"/>
            <wp:docPr id="14" name="Picture 4" descr="https://upload.wikimedia.org/wikipedia/commons/a/a5/Botticelli_Uffizi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s://upload.wikimedia.org/wikipedia/commons/a/a5/Botticelli_Uffizi_3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59430" cy="3088640"/>
                    </a:xfrm>
                    <a:prstGeom prst="rect">
                      <a:avLst/>
                    </a:prstGeom>
                    <a:noFill/>
                    <a:extLst/>
                  </pic:spPr>
                </pic:pic>
              </a:graphicData>
            </a:graphic>
            <wp14:sizeRelH relativeFrom="page">
              <wp14:pctWidth>0</wp14:pctWidth>
            </wp14:sizeRelH>
            <wp14:sizeRelV relativeFrom="page">
              <wp14:pctHeight>0</wp14:pctHeight>
            </wp14:sizeRelV>
          </wp:anchor>
        </w:drawing>
      </w:r>
    </w:p>
    <w:p w14:paraId="7F801125" w14:textId="77777777" w:rsidR="00C52243" w:rsidRDefault="00C52243" w:rsidP="00C52243">
      <w:pPr>
        <w:spacing w:line="360" w:lineRule="auto"/>
        <w:jc w:val="both"/>
        <w:rPr>
          <w:rFonts w:ascii="Times New Roman" w:hAnsi="Times New Roman" w:cs="Times New Roman"/>
          <w:sz w:val="28"/>
          <w:szCs w:val="28"/>
        </w:rPr>
      </w:pPr>
    </w:p>
    <w:p w14:paraId="6F1EAE00" w14:textId="77777777" w:rsidR="00C52243" w:rsidRDefault="00C52243" w:rsidP="00C52243">
      <w:pPr>
        <w:rPr>
          <w:rFonts w:ascii="Times New Roman" w:hAnsi="Times New Roman" w:cs="Times New Roman"/>
          <w:sz w:val="28"/>
          <w:szCs w:val="28"/>
        </w:rPr>
      </w:pPr>
    </w:p>
    <w:p w14:paraId="0706360E" w14:textId="77777777" w:rsidR="00C52243" w:rsidRDefault="00C52243" w:rsidP="00C52243">
      <w:pPr>
        <w:rPr>
          <w:rFonts w:ascii="Times New Roman" w:hAnsi="Times New Roman" w:cs="Times New Roman"/>
          <w:sz w:val="28"/>
          <w:szCs w:val="28"/>
        </w:rPr>
      </w:pPr>
    </w:p>
    <w:p w14:paraId="14547AE6" w14:textId="77777777" w:rsidR="00C52243" w:rsidRDefault="00C52243" w:rsidP="00C52243">
      <w:pPr>
        <w:rPr>
          <w:rFonts w:ascii="Times New Roman" w:hAnsi="Times New Roman" w:cs="Times New Roman"/>
          <w:sz w:val="28"/>
          <w:szCs w:val="28"/>
        </w:rPr>
      </w:pPr>
    </w:p>
    <w:p w14:paraId="07FB8BCC" w14:textId="77777777" w:rsidR="00C52243" w:rsidRDefault="00C52243" w:rsidP="00C52243">
      <w:pPr>
        <w:rPr>
          <w:rFonts w:ascii="Times New Roman" w:hAnsi="Times New Roman" w:cs="Times New Roman"/>
          <w:sz w:val="28"/>
          <w:szCs w:val="28"/>
        </w:rPr>
      </w:pPr>
    </w:p>
    <w:p w14:paraId="582EB41A" w14:textId="77777777" w:rsidR="00C52243" w:rsidRDefault="00C52243" w:rsidP="00C52243">
      <w:pPr>
        <w:rPr>
          <w:rFonts w:ascii="Times New Roman" w:hAnsi="Times New Roman" w:cs="Times New Roman"/>
          <w:sz w:val="28"/>
          <w:szCs w:val="28"/>
        </w:rPr>
      </w:pPr>
    </w:p>
    <w:p w14:paraId="12C01C9E" w14:textId="77777777" w:rsidR="00C52243" w:rsidRDefault="00C52243" w:rsidP="00C52243">
      <w:pPr>
        <w:rPr>
          <w:rFonts w:ascii="Times New Roman" w:hAnsi="Times New Roman" w:cs="Times New Roman"/>
          <w:sz w:val="28"/>
          <w:szCs w:val="28"/>
        </w:rPr>
      </w:pPr>
    </w:p>
    <w:p w14:paraId="6F16A4B3" w14:textId="77777777" w:rsidR="00C52243" w:rsidRDefault="00C52243" w:rsidP="00C52243">
      <w:pPr>
        <w:rPr>
          <w:rFonts w:ascii="Times New Roman" w:hAnsi="Times New Roman" w:cs="Times New Roman"/>
          <w:sz w:val="28"/>
          <w:szCs w:val="28"/>
        </w:rPr>
      </w:pPr>
    </w:p>
    <w:p w14:paraId="52B955EC" w14:textId="77777777" w:rsidR="00C52243" w:rsidRDefault="00C52243" w:rsidP="00C52243">
      <w:pPr>
        <w:rPr>
          <w:rFonts w:ascii="Times New Roman" w:hAnsi="Times New Roman" w:cs="Times New Roman"/>
          <w:sz w:val="28"/>
          <w:szCs w:val="28"/>
        </w:rPr>
      </w:pPr>
    </w:p>
    <w:p w14:paraId="2B2211FB" w14:textId="77777777" w:rsidR="00C52243" w:rsidRDefault="00C52243" w:rsidP="00C52243">
      <w:pPr>
        <w:rPr>
          <w:rFonts w:ascii="Times New Roman" w:hAnsi="Times New Roman" w:cs="Times New Roman"/>
          <w:sz w:val="28"/>
          <w:szCs w:val="28"/>
        </w:rPr>
      </w:pPr>
    </w:p>
    <w:p w14:paraId="7073DD0C"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16.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Мадонна дель Магнификат, 1483.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Диаметр 118 см (тондо). Галерея Уффици, Флоренция</w:t>
      </w:r>
    </w:p>
    <w:p w14:paraId="27F3F652" w14:textId="77777777" w:rsidR="00C52243" w:rsidRDefault="00C52243" w:rsidP="00C52243">
      <w:pPr>
        <w:rPr>
          <w:rFonts w:ascii="Times New Roman" w:hAnsi="Times New Roman" w:cs="Times New Roman"/>
          <w:sz w:val="28"/>
          <w:szCs w:val="28"/>
        </w:rPr>
      </w:pPr>
    </w:p>
    <w:p w14:paraId="553D5D10"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73600" behindDoc="0" locked="0" layoutInCell="1" allowOverlap="1" wp14:anchorId="32AFA64D" wp14:editId="178BAFB7">
            <wp:simplePos x="0" y="0"/>
            <wp:positionH relativeFrom="column">
              <wp:posOffset>-53975</wp:posOffset>
            </wp:positionH>
            <wp:positionV relativeFrom="paragraph">
              <wp:posOffset>0</wp:posOffset>
            </wp:positionV>
            <wp:extent cx="2927367" cy="28829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27367"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80E46" w14:textId="77777777" w:rsidR="00C52243" w:rsidRDefault="00C52243" w:rsidP="00C52243">
      <w:pPr>
        <w:rPr>
          <w:rFonts w:ascii="Times New Roman" w:hAnsi="Times New Roman" w:cs="Times New Roman"/>
          <w:sz w:val="28"/>
          <w:szCs w:val="28"/>
        </w:rPr>
      </w:pPr>
    </w:p>
    <w:p w14:paraId="51B856A4" w14:textId="77777777" w:rsidR="00C52243" w:rsidRDefault="00C52243" w:rsidP="00C52243">
      <w:pPr>
        <w:rPr>
          <w:rFonts w:ascii="Times New Roman" w:hAnsi="Times New Roman" w:cs="Times New Roman"/>
          <w:sz w:val="28"/>
          <w:szCs w:val="28"/>
        </w:rPr>
      </w:pPr>
    </w:p>
    <w:p w14:paraId="27E0A8CC" w14:textId="77777777" w:rsidR="00C52243" w:rsidRDefault="00C52243" w:rsidP="00C52243">
      <w:pPr>
        <w:rPr>
          <w:rFonts w:ascii="Times New Roman" w:hAnsi="Times New Roman" w:cs="Times New Roman"/>
          <w:sz w:val="28"/>
          <w:szCs w:val="28"/>
        </w:rPr>
      </w:pPr>
    </w:p>
    <w:p w14:paraId="70B85E11" w14:textId="77777777" w:rsidR="00C52243" w:rsidRDefault="00C52243" w:rsidP="00C52243">
      <w:pPr>
        <w:rPr>
          <w:rFonts w:ascii="Times New Roman" w:hAnsi="Times New Roman" w:cs="Times New Roman"/>
          <w:sz w:val="28"/>
          <w:szCs w:val="28"/>
        </w:rPr>
      </w:pPr>
    </w:p>
    <w:p w14:paraId="6BFDA8B6" w14:textId="77777777" w:rsidR="00C52243" w:rsidRDefault="00C52243" w:rsidP="00C52243">
      <w:pPr>
        <w:rPr>
          <w:rFonts w:ascii="Times New Roman" w:hAnsi="Times New Roman" w:cs="Times New Roman"/>
          <w:sz w:val="28"/>
          <w:szCs w:val="28"/>
        </w:rPr>
      </w:pPr>
    </w:p>
    <w:p w14:paraId="7D3E35BD" w14:textId="77777777" w:rsidR="00C52243" w:rsidRDefault="00C52243" w:rsidP="00C52243">
      <w:pPr>
        <w:rPr>
          <w:rFonts w:ascii="Times New Roman" w:hAnsi="Times New Roman" w:cs="Times New Roman"/>
          <w:sz w:val="28"/>
          <w:szCs w:val="28"/>
        </w:rPr>
      </w:pPr>
    </w:p>
    <w:p w14:paraId="56A09BF4" w14:textId="77777777" w:rsidR="00C52243" w:rsidRDefault="00C52243" w:rsidP="00C52243">
      <w:pPr>
        <w:rPr>
          <w:rFonts w:ascii="Times New Roman" w:hAnsi="Times New Roman" w:cs="Times New Roman"/>
          <w:sz w:val="28"/>
          <w:szCs w:val="28"/>
        </w:rPr>
      </w:pPr>
    </w:p>
    <w:p w14:paraId="6A8BC910" w14:textId="77777777" w:rsidR="00C52243" w:rsidRDefault="00C52243" w:rsidP="00C52243">
      <w:pPr>
        <w:rPr>
          <w:rFonts w:ascii="Times New Roman" w:hAnsi="Times New Roman" w:cs="Times New Roman"/>
          <w:sz w:val="28"/>
          <w:szCs w:val="28"/>
        </w:rPr>
      </w:pPr>
    </w:p>
    <w:p w14:paraId="0FAD5A75" w14:textId="77777777" w:rsidR="00C52243" w:rsidRDefault="00C52243" w:rsidP="00C52243">
      <w:pPr>
        <w:rPr>
          <w:rFonts w:ascii="Times New Roman" w:hAnsi="Times New Roman" w:cs="Times New Roman"/>
          <w:sz w:val="28"/>
          <w:szCs w:val="28"/>
        </w:rPr>
      </w:pPr>
    </w:p>
    <w:p w14:paraId="22DFD981"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17.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Мадонна с младенцем и ангелами, 1477.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Диаметр 135 см (тондо). Берлинская картинная галерея, Берлин</w:t>
      </w:r>
    </w:p>
    <w:p w14:paraId="00A7E8BB" w14:textId="77777777" w:rsidR="00C52243" w:rsidRDefault="00C52243" w:rsidP="00C52243">
      <w:pPr>
        <w:spacing w:line="360" w:lineRule="auto"/>
        <w:jc w:val="both"/>
        <w:rPr>
          <w:rFonts w:ascii="Times New Roman" w:hAnsi="Times New Roman" w:cs="Times New Roman"/>
          <w:sz w:val="28"/>
          <w:szCs w:val="28"/>
        </w:rPr>
      </w:pPr>
    </w:p>
    <w:p w14:paraId="4498109F"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74624" behindDoc="0" locked="0" layoutInCell="1" allowOverlap="1" wp14:anchorId="64E0CDDB" wp14:editId="1F462440">
            <wp:simplePos x="0" y="0"/>
            <wp:positionH relativeFrom="column">
              <wp:posOffset>-43180</wp:posOffset>
            </wp:positionH>
            <wp:positionV relativeFrom="paragraph">
              <wp:posOffset>147320</wp:posOffset>
            </wp:positionV>
            <wp:extent cx="3949065" cy="264541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9065" cy="2645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C27091" w14:textId="77777777" w:rsidR="00C52243" w:rsidRDefault="00C52243" w:rsidP="00C52243">
      <w:pPr>
        <w:spacing w:line="360" w:lineRule="auto"/>
        <w:jc w:val="both"/>
        <w:rPr>
          <w:rFonts w:ascii="Times New Roman" w:hAnsi="Times New Roman" w:cs="Times New Roman"/>
          <w:sz w:val="28"/>
          <w:szCs w:val="28"/>
        </w:rPr>
      </w:pPr>
    </w:p>
    <w:p w14:paraId="76653095" w14:textId="77777777" w:rsidR="00C52243" w:rsidRDefault="00C52243" w:rsidP="00C52243">
      <w:pPr>
        <w:rPr>
          <w:rFonts w:ascii="Times New Roman" w:hAnsi="Times New Roman" w:cs="Times New Roman"/>
          <w:sz w:val="28"/>
          <w:szCs w:val="28"/>
        </w:rPr>
      </w:pPr>
    </w:p>
    <w:p w14:paraId="2305B007" w14:textId="77777777" w:rsidR="00C52243" w:rsidRDefault="00C52243" w:rsidP="00C52243">
      <w:pPr>
        <w:rPr>
          <w:rFonts w:ascii="Times New Roman" w:hAnsi="Times New Roman" w:cs="Times New Roman"/>
          <w:sz w:val="28"/>
          <w:szCs w:val="28"/>
        </w:rPr>
      </w:pPr>
    </w:p>
    <w:p w14:paraId="2C3EC599" w14:textId="77777777" w:rsidR="00C52243" w:rsidRDefault="00C52243" w:rsidP="00C52243">
      <w:pPr>
        <w:rPr>
          <w:rFonts w:ascii="Times New Roman" w:hAnsi="Times New Roman" w:cs="Times New Roman"/>
          <w:sz w:val="28"/>
          <w:szCs w:val="28"/>
        </w:rPr>
      </w:pPr>
    </w:p>
    <w:p w14:paraId="7F2F5C3D" w14:textId="77777777" w:rsidR="00C52243" w:rsidRDefault="00C52243" w:rsidP="00C52243">
      <w:pPr>
        <w:rPr>
          <w:rFonts w:ascii="Times New Roman" w:hAnsi="Times New Roman" w:cs="Times New Roman"/>
          <w:sz w:val="28"/>
          <w:szCs w:val="28"/>
        </w:rPr>
      </w:pPr>
    </w:p>
    <w:p w14:paraId="56F2924F" w14:textId="77777777" w:rsidR="00C52243" w:rsidRDefault="00C52243" w:rsidP="00C52243">
      <w:pPr>
        <w:rPr>
          <w:rFonts w:ascii="Times New Roman" w:hAnsi="Times New Roman" w:cs="Times New Roman"/>
          <w:sz w:val="28"/>
          <w:szCs w:val="28"/>
        </w:rPr>
      </w:pPr>
    </w:p>
    <w:p w14:paraId="32E3CE2C" w14:textId="77777777" w:rsidR="00C52243" w:rsidRDefault="00C52243" w:rsidP="00C52243">
      <w:pPr>
        <w:rPr>
          <w:rFonts w:ascii="Times New Roman" w:hAnsi="Times New Roman" w:cs="Times New Roman"/>
          <w:sz w:val="28"/>
          <w:szCs w:val="28"/>
        </w:rPr>
      </w:pPr>
    </w:p>
    <w:p w14:paraId="68692FEB" w14:textId="77777777" w:rsidR="00C52243" w:rsidRDefault="00C52243" w:rsidP="00C52243">
      <w:pPr>
        <w:rPr>
          <w:rFonts w:ascii="Times New Roman" w:hAnsi="Times New Roman" w:cs="Times New Roman"/>
          <w:sz w:val="28"/>
          <w:szCs w:val="28"/>
        </w:rPr>
      </w:pPr>
    </w:p>
    <w:p w14:paraId="7E3A0A93"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18.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Клевета Апеллеса, 1497.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674283">
        <w:rPr>
          <w:rFonts w:ascii="Times New Roman" w:hAnsi="Times New Roman" w:cs="Times New Roman"/>
          <w:sz w:val="28"/>
          <w:szCs w:val="28"/>
        </w:rPr>
        <w:t xml:space="preserve"> </w:t>
      </w:r>
      <w:r>
        <w:rPr>
          <w:rFonts w:ascii="Times New Roman" w:hAnsi="Times New Roman" w:cs="Times New Roman"/>
          <w:sz w:val="28"/>
          <w:szCs w:val="28"/>
        </w:rPr>
        <w:t>62×91 см. Галерея Уффици, Флоренция</w:t>
      </w:r>
    </w:p>
    <w:p w14:paraId="13B4B43F" w14:textId="77777777" w:rsidR="00C52243" w:rsidRDefault="00C52243" w:rsidP="00C52243">
      <w:pPr>
        <w:spacing w:line="360" w:lineRule="auto"/>
        <w:jc w:val="both"/>
        <w:rPr>
          <w:rFonts w:ascii="Times New Roman" w:hAnsi="Times New Roman" w:cs="Times New Roman"/>
          <w:sz w:val="28"/>
          <w:szCs w:val="28"/>
        </w:rPr>
      </w:pPr>
    </w:p>
    <w:p w14:paraId="16739EB2"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75648" behindDoc="0" locked="0" layoutInCell="1" allowOverlap="1" wp14:anchorId="60E96EFC" wp14:editId="76539B2D">
            <wp:simplePos x="0" y="0"/>
            <wp:positionH relativeFrom="column">
              <wp:posOffset>3175</wp:posOffset>
            </wp:positionH>
            <wp:positionV relativeFrom="paragraph">
              <wp:posOffset>3175</wp:posOffset>
            </wp:positionV>
            <wp:extent cx="4177665" cy="2786155"/>
            <wp:effectExtent l="0" t="0" r="0" b="825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77665" cy="2786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BC2EA" w14:textId="77777777" w:rsidR="00C52243" w:rsidRDefault="00C52243" w:rsidP="00C52243">
      <w:pPr>
        <w:spacing w:line="360" w:lineRule="auto"/>
        <w:jc w:val="both"/>
        <w:rPr>
          <w:rFonts w:ascii="Times New Roman" w:hAnsi="Times New Roman" w:cs="Times New Roman"/>
          <w:sz w:val="28"/>
          <w:szCs w:val="28"/>
        </w:rPr>
      </w:pPr>
    </w:p>
    <w:p w14:paraId="2E918A50" w14:textId="77777777" w:rsidR="00C52243" w:rsidRDefault="00C52243" w:rsidP="00C52243">
      <w:pPr>
        <w:spacing w:line="360" w:lineRule="auto"/>
        <w:jc w:val="both"/>
        <w:rPr>
          <w:rFonts w:ascii="Times New Roman" w:hAnsi="Times New Roman" w:cs="Times New Roman"/>
          <w:sz w:val="28"/>
          <w:szCs w:val="28"/>
        </w:rPr>
      </w:pPr>
    </w:p>
    <w:p w14:paraId="2073E9EB" w14:textId="77777777" w:rsidR="00C52243" w:rsidRDefault="00C52243" w:rsidP="00C52243">
      <w:pPr>
        <w:spacing w:line="360" w:lineRule="auto"/>
        <w:jc w:val="both"/>
        <w:rPr>
          <w:rFonts w:ascii="Times New Roman" w:hAnsi="Times New Roman" w:cs="Times New Roman"/>
          <w:sz w:val="28"/>
          <w:szCs w:val="28"/>
        </w:rPr>
      </w:pPr>
    </w:p>
    <w:p w14:paraId="19E1A175" w14:textId="77777777" w:rsidR="00C52243" w:rsidRDefault="00C52243" w:rsidP="00C52243">
      <w:pPr>
        <w:rPr>
          <w:rFonts w:ascii="Times New Roman" w:hAnsi="Times New Roman" w:cs="Times New Roman"/>
          <w:sz w:val="28"/>
          <w:szCs w:val="28"/>
        </w:rPr>
      </w:pPr>
    </w:p>
    <w:p w14:paraId="7FFBCB1C" w14:textId="77777777" w:rsidR="00C52243" w:rsidRDefault="00C52243" w:rsidP="00C52243">
      <w:pPr>
        <w:rPr>
          <w:rFonts w:ascii="Times New Roman" w:hAnsi="Times New Roman" w:cs="Times New Roman"/>
          <w:sz w:val="28"/>
          <w:szCs w:val="28"/>
        </w:rPr>
      </w:pPr>
    </w:p>
    <w:p w14:paraId="79ABE78E" w14:textId="77777777" w:rsidR="00C52243" w:rsidRDefault="00C52243" w:rsidP="00C52243">
      <w:pPr>
        <w:rPr>
          <w:rFonts w:ascii="Times New Roman" w:hAnsi="Times New Roman" w:cs="Times New Roman"/>
          <w:sz w:val="28"/>
          <w:szCs w:val="28"/>
        </w:rPr>
      </w:pPr>
    </w:p>
    <w:p w14:paraId="52DF327D" w14:textId="77777777" w:rsidR="00C52243" w:rsidRDefault="00C52243" w:rsidP="00C52243">
      <w:pPr>
        <w:rPr>
          <w:rFonts w:ascii="Times New Roman" w:hAnsi="Times New Roman" w:cs="Times New Roman"/>
          <w:sz w:val="28"/>
          <w:szCs w:val="28"/>
        </w:rPr>
      </w:pPr>
    </w:p>
    <w:p w14:paraId="78FF53AE" w14:textId="77777777" w:rsidR="00003C58" w:rsidRDefault="00003C58" w:rsidP="00C52243">
      <w:pPr>
        <w:spacing w:line="360" w:lineRule="auto"/>
        <w:jc w:val="both"/>
        <w:rPr>
          <w:rFonts w:ascii="Times New Roman" w:hAnsi="Times New Roman" w:cs="Times New Roman"/>
          <w:sz w:val="28"/>
          <w:szCs w:val="28"/>
        </w:rPr>
      </w:pPr>
    </w:p>
    <w:p w14:paraId="339E1DC2"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19.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Рождение Венеры, 1486.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172.5×278.5 см. Галерея Уффици, Флоренция</w:t>
      </w:r>
    </w:p>
    <w:p w14:paraId="14C1BA71" w14:textId="77777777" w:rsidR="00C52243" w:rsidRDefault="00C52243" w:rsidP="00C52243">
      <w:pPr>
        <w:spacing w:line="360" w:lineRule="auto"/>
        <w:jc w:val="both"/>
        <w:rPr>
          <w:rFonts w:ascii="Times New Roman" w:hAnsi="Times New Roman" w:cs="Times New Roman"/>
          <w:sz w:val="28"/>
          <w:szCs w:val="28"/>
        </w:rPr>
      </w:pPr>
    </w:p>
    <w:p w14:paraId="671A3B31"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76672" behindDoc="0" locked="0" layoutInCell="1" allowOverlap="1" wp14:anchorId="00750131" wp14:editId="23BB6163">
            <wp:simplePos x="0" y="0"/>
            <wp:positionH relativeFrom="column">
              <wp:posOffset>-50800</wp:posOffset>
            </wp:positionH>
            <wp:positionV relativeFrom="paragraph">
              <wp:posOffset>46990</wp:posOffset>
            </wp:positionV>
            <wp:extent cx="2156460" cy="2791460"/>
            <wp:effectExtent l="0" t="0" r="2540" b="254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6460" cy="2791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DC534" w14:textId="77777777" w:rsidR="00C52243" w:rsidRDefault="00C52243" w:rsidP="00C52243">
      <w:pPr>
        <w:rPr>
          <w:rFonts w:ascii="Times New Roman" w:hAnsi="Times New Roman" w:cs="Times New Roman"/>
          <w:sz w:val="28"/>
          <w:szCs w:val="28"/>
        </w:rPr>
      </w:pPr>
    </w:p>
    <w:p w14:paraId="4C634623" w14:textId="77777777" w:rsidR="00C52243" w:rsidRDefault="00C52243" w:rsidP="00C52243">
      <w:pPr>
        <w:rPr>
          <w:rFonts w:ascii="Times New Roman" w:hAnsi="Times New Roman" w:cs="Times New Roman"/>
          <w:sz w:val="28"/>
          <w:szCs w:val="28"/>
        </w:rPr>
      </w:pPr>
    </w:p>
    <w:p w14:paraId="17869C70" w14:textId="77777777" w:rsidR="00C52243" w:rsidRDefault="00C52243" w:rsidP="00C52243">
      <w:pPr>
        <w:rPr>
          <w:rFonts w:ascii="Times New Roman" w:hAnsi="Times New Roman" w:cs="Times New Roman"/>
          <w:sz w:val="28"/>
          <w:szCs w:val="28"/>
        </w:rPr>
      </w:pPr>
    </w:p>
    <w:p w14:paraId="222C217F" w14:textId="77777777" w:rsidR="00C52243" w:rsidRDefault="00C52243" w:rsidP="00C52243">
      <w:pPr>
        <w:rPr>
          <w:rFonts w:ascii="Times New Roman" w:hAnsi="Times New Roman" w:cs="Times New Roman"/>
          <w:sz w:val="28"/>
          <w:szCs w:val="28"/>
        </w:rPr>
      </w:pPr>
    </w:p>
    <w:p w14:paraId="120DD071" w14:textId="77777777" w:rsidR="00C52243" w:rsidRDefault="00C52243" w:rsidP="00C52243">
      <w:pPr>
        <w:rPr>
          <w:rFonts w:ascii="Times New Roman" w:hAnsi="Times New Roman" w:cs="Times New Roman"/>
          <w:sz w:val="28"/>
          <w:szCs w:val="28"/>
        </w:rPr>
      </w:pPr>
    </w:p>
    <w:p w14:paraId="37024795" w14:textId="77777777" w:rsidR="00C52243" w:rsidRDefault="00C52243" w:rsidP="00C52243">
      <w:pPr>
        <w:rPr>
          <w:rFonts w:ascii="Times New Roman" w:hAnsi="Times New Roman" w:cs="Times New Roman"/>
          <w:sz w:val="28"/>
          <w:szCs w:val="28"/>
        </w:rPr>
      </w:pPr>
    </w:p>
    <w:p w14:paraId="6D80F25F" w14:textId="77777777" w:rsidR="00C52243" w:rsidRDefault="00C52243" w:rsidP="00C52243">
      <w:pPr>
        <w:rPr>
          <w:rFonts w:ascii="Times New Roman" w:hAnsi="Times New Roman" w:cs="Times New Roman"/>
          <w:sz w:val="28"/>
          <w:szCs w:val="28"/>
        </w:rPr>
      </w:pPr>
    </w:p>
    <w:p w14:paraId="06DF1F26" w14:textId="77777777" w:rsidR="00C52243" w:rsidRDefault="00C52243" w:rsidP="00C52243">
      <w:pPr>
        <w:rPr>
          <w:rFonts w:ascii="Times New Roman" w:hAnsi="Times New Roman" w:cs="Times New Roman"/>
          <w:sz w:val="28"/>
          <w:szCs w:val="28"/>
        </w:rPr>
      </w:pPr>
    </w:p>
    <w:p w14:paraId="6E660657" w14:textId="77777777" w:rsidR="00C52243" w:rsidRDefault="00C52243" w:rsidP="00C52243">
      <w:pPr>
        <w:rPr>
          <w:rFonts w:ascii="Times New Roman" w:hAnsi="Times New Roman" w:cs="Times New Roman"/>
          <w:sz w:val="28"/>
          <w:szCs w:val="28"/>
        </w:rPr>
      </w:pPr>
    </w:p>
    <w:p w14:paraId="4DF76AB2"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20. Предположительно Мантенья, Андреа (или Бонсиньори, Франческо). Дева Мария с младенцем и святой мученицей, </w:t>
      </w:r>
      <w:r>
        <w:rPr>
          <w:rFonts w:ascii="Times New Roman" w:hAnsi="Times New Roman" w:cs="Times New Roman"/>
          <w:sz w:val="28"/>
          <w:szCs w:val="28"/>
          <w:lang w:val="en-US"/>
        </w:rPr>
        <w:t xml:space="preserve">XV </w:t>
      </w:r>
      <w:r>
        <w:rPr>
          <w:rFonts w:ascii="Times New Roman" w:hAnsi="Times New Roman" w:cs="Times New Roman"/>
          <w:sz w:val="28"/>
          <w:szCs w:val="28"/>
        </w:rPr>
        <w:t>век. Дерево</w:t>
      </w:r>
      <w:r w:rsidRPr="009063F9">
        <w:rPr>
          <w:rFonts w:ascii="Times New Roman" w:hAnsi="Times New Roman" w:cs="Times New Roman"/>
          <w:sz w:val="28"/>
          <w:szCs w:val="28"/>
        </w:rPr>
        <w:t>, темпера</w:t>
      </w:r>
      <w:r>
        <w:rPr>
          <w:rFonts w:ascii="Times New Roman" w:hAnsi="Times New Roman" w:cs="Times New Roman"/>
          <w:sz w:val="28"/>
          <w:szCs w:val="28"/>
        </w:rPr>
        <w:t>. Музей Кастельвеккио, Верона</w:t>
      </w:r>
    </w:p>
    <w:p w14:paraId="27C50D27" w14:textId="77777777" w:rsidR="00C52243" w:rsidRDefault="00C52243" w:rsidP="00C52243">
      <w:pPr>
        <w:spacing w:line="360" w:lineRule="auto"/>
        <w:jc w:val="both"/>
        <w:rPr>
          <w:rFonts w:ascii="Times New Roman" w:hAnsi="Times New Roman" w:cs="Times New Roman"/>
          <w:sz w:val="28"/>
          <w:szCs w:val="28"/>
        </w:rPr>
      </w:pPr>
    </w:p>
    <w:p w14:paraId="4D964684" w14:textId="77777777" w:rsidR="00C52243" w:rsidRDefault="00C52243" w:rsidP="00C52243">
      <w:pPr>
        <w:spacing w:line="360" w:lineRule="auto"/>
        <w:jc w:val="both"/>
        <w:rPr>
          <w:rFonts w:ascii="Times New Roman" w:hAnsi="Times New Roman" w:cs="Times New Roman"/>
          <w:sz w:val="28"/>
          <w:szCs w:val="28"/>
        </w:rPr>
      </w:pPr>
    </w:p>
    <w:p w14:paraId="191C1C62" w14:textId="77777777" w:rsidR="00C52243" w:rsidRDefault="00C52243" w:rsidP="00C52243">
      <w:pPr>
        <w:spacing w:line="360" w:lineRule="auto"/>
        <w:jc w:val="both"/>
        <w:rPr>
          <w:rFonts w:ascii="Times New Roman" w:hAnsi="Times New Roman" w:cs="Times New Roman"/>
          <w:sz w:val="28"/>
          <w:szCs w:val="28"/>
        </w:rPr>
      </w:pPr>
    </w:p>
    <w:p w14:paraId="66799AB0" w14:textId="77777777" w:rsidR="00C52243" w:rsidRDefault="00C52243" w:rsidP="00C52243">
      <w:pPr>
        <w:spacing w:line="360" w:lineRule="auto"/>
        <w:jc w:val="both"/>
        <w:rPr>
          <w:rFonts w:ascii="Times New Roman" w:hAnsi="Times New Roman" w:cs="Times New Roman"/>
          <w:sz w:val="28"/>
          <w:szCs w:val="28"/>
        </w:rPr>
      </w:pPr>
      <w:r w:rsidRPr="003E6DB7">
        <w:rPr>
          <w:rFonts w:ascii="Times New Roman" w:hAnsi="Times New Roman" w:cs="Times New Roman"/>
          <w:noProof/>
          <w:sz w:val="28"/>
          <w:szCs w:val="28"/>
          <w:lang w:val="en-GB" w:eastAsia="en-GB"/>
        </w:rPr>
        <w:drawing>
          <wp:inline distT="0" distB="0" distL="0" distR="0" wp14:anchorId="6693C95D" wp14:editId="4EA0D52E">
            <wp:extent cx="4718018" cy="3100070"/>
            <wp:effectExtent l="0" t="0" r="6985" b="0"/>
            <wp:docPr id="22" name="Picture 22" descr="https://upload.wikimedia.org/wikipedia/commons/thumb/3/3c/Botticelli-primavera.jpg/1920px-Botticelli-primav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s://upload.wikimedia.org/wikipedia/commons/thumb/3/3c/Botticelli-primavera.jpg/1920px-Botticelli-primaver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30885" cy="3108524"/>
                    </a:xfrm>
                    <a:prstGeom prst="rect">
                      <a:avLst/>
                    </a:prstGeom>
                    <a:noFill/>
                    <a:extLst/>
                  </pic:spPr>
                </pic:pic>
              </a:graphicData>
            </a:graphic>
          </wp:inline>
        </w:drawing>
      </w:r>
    </w:p>
    <w:p w14:paraId="62304FE4"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21.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Весна, 1482.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203×314 см. Галерея Уффици, Флоренция</w:t>
      </w:r>
    </w:p>
    <w:p w14:paraId="7275C4A1" w14:textId="77777777" w:rsidR="00C52243" w:rsidRDefault="00C52243" w:rsidP="00C52243">
      <w:pPr>
        <w:spacing w:line="360" w:lineRule="auto"/>
        <w:jc w:val="both"/>
        <w:rPr>
          <w:rFonts w:ascii="Times New Roman" w:hAnsi="Times New Roman" w:cs="Times New Roman"/>
          <w:sz w:val="28"/>
          <w:szCs w:val="28"/>
        </w:rPr>
      </w:pPr>
    </w:p>
    <w:p w14:paraId="2B05366C"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77696" behindDoc="0" locked="0" layoutInCell="1" allowOverlap="1" wp14:anchorId="0B1F2686" wp14:editId="451589DE">
            <wp:simplePos x="0" y="0"/>
            <wp:positionH relativeFrom="column">
              <wp:posOffset>5080</wp:posOffset>
            </wp:positionH>
            <wp:positionV relativeFrom="paragraph">
              <wp:posOffset>309880</wp:posOffset>
            </wp:positionV>
            <wp:extent cx="5120005" cy="2099310"/>
            <wp:effectExtent l="0" t="0" r="10795" b="889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20005" cy="2099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05904D" w14:textId="77777777" w:rsidR="00C52243" w:rsidRDefault="00C52243" w:rsidP="00C52243">
      <w:pPr>
        <w:spacing w:line="360" w:lineRule="auto"/>
        <w:jc w:val="both"/>
        <w:rPr>
          <w:rFonts w:ascii="Times New Roman" w:hAnsi="Times New Roman" w:cs="Times New Roman"/>
          <w:sz w:val="28"/>
          <w:szCs w:val="28"/>
        </w:rPr>
      </w:pPr>
    </w:p>
    <w:p w14:paraId="2A7D7CE4" w14:textId="77777777" w:rsidR="00C52243" w:rsidRDefault="00C52243" w:rsidP="00C52243">
      <w:pPr>
        <w:spacing w:line="360" w:lineRule="auto"/>
        <w:jc w:val="both"/>
        <w:rPr>
          <w:rFonts w:ascii="Times New Roman" w:hAnsi="Times New Roman" w:cs="Times New Roman"/>
          <w:sz w:val="28"/>
          <w:szCs w:val="28"/>
        </w:rPr>
      </w:pPr>
    </w:p>
    <w:p w14:paraId="2B2D0309" w14:textId="77777777" w:rsidR="00C52243" w:rsidRDefault="00C52243" w:rsidP="00C52243">
      <w:pPr>
        <w:rPr>
          <w:rFonts w:ascii="Times New Roman" w:hAnsi="Times New Roman" w:cs="Times New Roman"/>
          <w:sz w:val="28"/>
          <w:szCs w:val="28"/>
        </w:rPr>
      </w:pPr>
    </w:p>
    <w:p w14:paraId="78DA3055" w14:textId="77777777" w:rsidR="00C52243" w:rsidRDefault="00C52243" w:rsidP="00C52243">
      <w:pPr>
        <w:rPr>
          <w:rFonts w:ascii="Times New Roman" w:hAnsi="Times New Roman" w:cs="Times New Roman"/>
          <w:sz w:val="28"/>
          <w:szCs w:val="28"/>
        </w:rPr>
      </w:pPr>
    </w:p>
    <w:p w14:paraId="657D1254" w14:textId="77777777" w:rsidR="00C52243" w:rsidRDefault="00C52243" w:rsidP="00C52243">
      <w:pPr>
        <w:rPr>
          <w:rFonts w:ascii="Times New Roman" w:hAnsi="Times New Roman" w:cs="Times New Roman"/>
          <w:sz w:val="28"/>
          <w:szCs w:val="28"/>
        </w:rPr>
      </w:pPr>
    </w:p>
    <w:p w14:paraId="0A351EA0" w14:textId="77777777" w:rsidR="00C52243" w:rsidRDefault="00C52243" w:rsidP="00C52243">
      <w:pPr>
        <w:rPr>
          <w:rFonts w:ascii="Times New Roman" w:hAnsi="Times New Roman" w:cs="Times New Roman"/>
          <w:sz w:val="28"/>
          <w:szCs w:val="28"/>
        </w:rPr>
      </w:pPr>
    </w:p>
    <w:p w14:paraId="32E48823" w14:textId="77777777" w:rsidR="00C52243" w:rsidRDefault="00C52243" w:rsidP="00C52243">
      <w:pPr>
        <w:rPr>
          <w:rFonts w:ascii="Times New Roman" w:hAnsi="Times New Roman" w:cs="Times New Roman"/>
          <w:sz w:val="28"/>
          <w:szCs w:val="28"/>
        </w:rPr>
      </w:pPr>
    </w:p>
    <w:p w14:paraId="5E730DF7"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22. </w:t>
      </w:r>
      <w:r w:rsidRPr="00B47568">
        <w:rPr>
          <w:rFonts w:ascii="Times New Roman" w:hAnsi="Times New Roman" w:cs="Times New Roman"/>
          <w:sz w:val="28"/>
          <w:szCs w:val="28"/>
        </w:rPr>
        <w:t>Боттичелли</w:t>
      </w:r>
      <w:r>
        <w:rPr>
          <w:rFonts w:ascii="Times New Roman" w:hAnsi="Times New Roman" w:cs="Times New Roman"/>
          <w:sz w:val="28"/>
          <w:szCs w:val="28"/>
        </w:rPr>
        <w:t>, Сандро. Венера и Марс, 1483. Дерево</w:t>
      </w:r>
      <w:r w:rsidRPr="009063F9">
        <w:rPr>
          <w:rFonts w:ascii="Times New Roman" w:hAnsi="Times New Roman" w:cs="Times New Roman"/>
          <w:sz w:val="28"/>
          <w:szCs w:val="28"/>
        </w:rPr>
        <w:t>, темпера</w:t>
      </w:r>
      <w:r>
        <w:rPr>
          <w:rFonts w:ascii="Times New Roman" w:hAnsi="Times New Roman" w:cs="Times New Roman"/>
          <w:sz w:val="28"/>
          <w:szCs w:val="28"/>
        </w:rPr>
        <w:t>.</w:t>
      </w:r>
      <w:r w:rsidRPr="004D477D">
        <w:rPr>
          <w:rFonts w:ascii="Times New Roman" w:hAnsi="Times New Roman" w:cs="Times New Roman"/>
          <w:sz w:val="28"/>
          <w:szCs w:val="28"/>
        </w:rPr>
        <w:t xml:space="preserve"> </w:t>
      </w:r>
      <w:r>
        <w:rPr>
          <w:rFonts w:ascii="Times New Roman" w:hAnsi="Times New Roman" w:cs="Times New Roman"/>
          <w:sz w:val="28"/>
          <w:szCs w:val="28"/>
        </w:rPr>
        <w:t xml:space="preserve">    69×173 см. Национальная галерея, Лондон</w:t>
      </w:r>
    </w:p>
    <w:p w14:paraId="7EEBB5E3" w14:textId="77777777" w:rsidR="00C52243" w:rsidRDefault="00C52243" w:rsidP="00C52243">
      <w:pPr>
        <w:spacing w:line="360" w:lineRule="auto"/>
        <w:jc w:val="both"/>
        <w:rPr>
          <w:rFonts w:ascii="Times New Roman" w:hAnsi="Times New Roman" w:cs="Times New Roman"/>
          <w:sz w:val="28"/>
          <w:szCs w:val="28"/>
        </w:rPr>
      </w:pPr>
    </w:p>
    <w:p w14:paraId="33ADBAA7" w14:textId="77777777" w:rsidR="00C52243" w:rsidRDefault="00C52243" w:rsidP="00C52243">
      <w:pPr>
        <w:spacing w:line="360" w:lineRule="auto"/>
        <w:jc w:val="both"/>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78720" behindDoc="0" locked="0" layoutInCell="1" allowOverlap="1" wp14:anchorId="6656E369" wp14:editId="2E5F2436">
            <wp:simplePos x="0" y="0"/>
            <wp:positionH relativeFrom="column">
              <wp:posOffset>3175</wp:posOffset>
            </wp:positionH>
            <wp:positionV relativeFrom="paragraph">
              <wp:posOffset>3175</wp:posOffset>
            </wp:positionV>
            <wp:extent cx="3674157" cy="3100070"/>
            <wp:effectExtent l="0" t="0" r="889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74157" cy="3100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E75CE" w14:textId="77777777" w:rsidR="00C52243" w:rsidRDefault="00C52243" w:rsidP="00C52243">
      <w:pPr>
        <w:rPr>
          <w:rFonts w:ascii="Times New Roman" w:hAnsi="Times New Roman" w:cs="Times New Roman"/>
          <w:sz w:val="28"/>
          <w:szCs w:val="28"/>
        </w:rPr>
      </w:pPr>
    </w:p>
    <w:p w14:paraId="335A3136" w14:textId="77777777" w:rsidR="00C52243" w:rsidRDefault="00C52243" w:rsidP="00C52243">
      <w:pPr>
        <w:rPr>
          <w:rFonts w:ascii="Times New Roman" w:hAnsi="Times New Roman" w:cs="Times New Roman"/>
          <w:sz w:val="28"/>
          <w:szCs w:val="28"/>
        </w:rPr>
      </w:pPr>
    </w:p>
    <w:p w14:paraId="261EA223" w14:textId="77777777" w:rsidR="00C52243" w:rsidRDefault="00C52243" w:rsidP="00C52243">
      <w:pPr>
        <w:rPr>
          <w:rFonts w:ascii="Times New Roman" w:hAnsi="Times New Roman" w:cs="Times New Roman"/>
          <w:sz w:val="28"/>
          <w:szCs w:val="28"/>
        </w:rPr>
      </w:pPr>
    </w:p>
    <w:p w14:paraId="003ED111" w14:textId="77777777" w:rsidR="00C52243" w:rsidRDefault="00C52243" w:rsidP="00C52243">
      <w:pPr>
        <w:rPr>
          <w:rFonts w:ascii="Times New Roman" w:hAnsi="Times New Roman" w:cs="Times New Roman"/>
          <w:sz w:val="28"/>
          <w:szCs w:val="28"/>
        </w:rPr>
      </w:pPr>
    </w:p>
    <w:p w14:paraId="04E71D12" w14:textId="77777777" w:rsidR="00C52243" w:rsidRDefault="00C52243" w:rsidP="00C52243">
      <w:pPr>
        <w:rPr>
          <w:rFonts w:ascii="Times New Roman" w:hAnsi="Times New Roman" w:cs="Times New Roman"/>
          <w:sz w:val="28"/>
          <w:szCs w:val="28"/>
        </w:rPr>
      </w:pPr>
    </w:p>
    <w:p w14:paraId="3152EF3E" w14:textId="77777777" w:rsidR="00C52243" w:rsidRDefault="00C52243" w:rsidP="00C52243">
      <w:pPr>
        <w:rPr>
          <w:rFonts w:ascii="Times New Roman" w:hAnsi="Times New Roman" w:cs="Times New Roman"/>
          <w:sz w:val="28"/>
          <w:szCs w:val="28"/>
        </w:rPr>
      </w:pPr>
    </w:p>
    <w:p w14:paraId="55B0EC1C" w14:textId="77777777" w:rsidR="00C52243" w:rsidRDefault="00C52243" w:rsidP="00C52243">
      <w:pPr>
        <w:rPr>
          <w:rFonts w:ascii="Times New Roman" w:hAnsi="Times New Roman" w:cs="Times New Roman"/>
          <w:sz w:val="28"/>
          <w:szCs w:val="28"/>
        </w:rPr>
      </w:pPr>
    </w:p>
    <w:p w14:paraId="7F5EC5DF" w14:textId="77777777" w:rsidR="00C52243" w:rsidRDefault="00C52243" w:rsidP="00C52243">
      <w:pPr>
        <w:rPr>
          <w:rFonts w:ascii="Times New Roman" w:hAnsi="Times New Roman" w:cs="Times New Roman"/>
          <w:sz w:val="28"/>
          <w:szCs w:val="28"/>
        </w:rPr>
      </w:pPr>
    </w:p>
    <w:p w14:paraId="71DA007B" w14:textId="77777777" w:rsidR="00C52243" w:rsidRDefault="00C52243" w:rsidP="00C52243">
      <w:pPr>
        <w:rPr>
          <w:rFonts w:ascii="Times New Roman" w:hAnsi="Times New Roman" w:cs="Times New Roman"/>
          <w:sz w:val="28"/>
          <w:szCs w:val="28"/>
        </w:rPr>
      </w:pPr>
    </w:p>
    <w:p w14:paraId="65A8FA96" w14:textId="763A2B0D"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 23. Боттичелли, Сандро. </w:t>
      </w:r>
      <w:r w:rsidRPr="001E4B70">
        <w:rPr>
          <w:rFonts w:ascii="Times New Roman" w:hAnsi="Times New Roman" w:cs="Times New Roman"/>
          <w:sz w:val="28"/>
          <w:szCs w:val="28"/>
        </w:rPr>
        <w:t>Лоренцо Торнабуони перед аллегорическими фиг</w:t>
      </w:r>
      <w:r>
        <w:rPr>
          <w:rFonts w:ascii="Times New Roman" w:hAnsi="Times New Roman" w:cs="Times New Roman"/>
          <w:sz w:val="28"/>
          <w:szCs w:val="28"/>
        </w:rPr>
        <w:t>урами семи свободных искусств, о</w:t>
      </w:r>
      <w:r w:rsidRPr="001E4B70">
        <w:rPr>
          <w:rFonts w:ascii="Times New Roman" w:hAnsi="Times New Roman" w:cs="Times New Roman"/>
          <w:sz w:val="28"/>
          <w:szCs w:val="28"/>
        </w:rPr>
        <w:t>коло 1484 года.</w:t>
      </w:r>
      <w:r>
        <w:rPr>
          <w:rFonts w:ascii="Times New Roman" w:hAnsi="Times New Roman" w:cs="Times New Roman"/>
          <w:sz w:val="28"/>
          <w:szCs w:val="28"/>
        </w:rPr>
        <w:t xml:space="preserve"> Фреска. </w:t>
      </w:r>
      <w:r w:rsidRPr="00006E9D">
        <w:rPr>
          <w:rFonts w:ascii="Times New Roman" w:hAnsi="Times New Roman" w:cs="Times New Roman"/>
          <w:sz w:val="28"/>
          <w:szCs w:val="28"/>
        </w:rPr>
        <w:t>238×284</w:t>
      </w:r>
      <w:r>
        <w:rPr>
          <w:rFonts w:ascii="Times New Roman" w:hAnsi="Times New Roman" w:cs="Times New Roman"/>
          <w:sz w:val="28"/>
          <w:szCs w:val="28"/>
        </w:rPr>
        <w:t xml:space="preserve"> см. Лувр, Париж. </w:t>
      </w:r>
    </w:p>
    <w:p w14:paraId="1EA2382B"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79744" behindDoc="0" locked="0" layoutInCell="1" allowOverlap="1" wp14:anchorId="12FD0921" wp14:editId="105404D8">
            <wp:simplePos x="0" y="0"/>
            <wp:positionH relativeFrom="column">
              <wp:posOffset>3175</wp:posOffset>
            </wp:positionH>
            <wp:positionV relativeFrom="paragraph">
              <wp:posOffset>200025</wp:posOffset>
            </wp:positionV>
            <wp:extent cx="4291965" cy="3164840"/>
            <wp:effectExtent l="0" t="0" r="635" b="1016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91965" cy="3164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517DC5" w14:textId="77777777" w:rsidR="00C52243" w:rsidRDefault="00C52243" w:rsidP="00C52243">
      <w:pPr>
        <w:rPr>
          <w:rFonts w:ascii="Times New Roman" w:hAnsi="Times New Roman" w:cs="Times New Roman"/>
          <w:sz w:val="28"/>
          <w:szCs w:val="28"/>
        </w:rPr>
      </w:pPr>
    </w:p>
    <w:p w14:paraId="6152D897" w14:textId="77777777" w:rsidR="00C52243" w:rsidRDefault="00C52243" w:rsidP="00C52243">
      <w:pPr>
        <w:rPr>
          <w:rFonts w:ascii="Times New Roman" w:hAnsi="Times New Roman" w:cs="Times New Roman"/>
          <w:sz w:val="28"/>
          <w:szCs w:val="28"/>
        </w:rPr>
      </w:pPr>
    </w:p>
    <w:p w14:paraId="424BF385" w14:textId="77777777" w:rsidR="00C52243" w:rsidRDefault="00C52243" w:rsidP="00C52243">
      <w:pPr>
        <w:rPr>
          <w:rFonts w:ascii="Times New Roman" w:hAnsi="Times New Roman" w:cs="Times New Roman"/>
          <w:sz w:val="28"/>
          <w:szCs w:val="28"/>
        </w:rPr>
      </w:pPr>
    </w:p>
    <w:p w14:paraId="76CA06E9" w14:textId="77777777" w:rsidR="00C52243" w:rsidRDefault="00C52243" w:rsidP="00C52243">
      <w:pPr>
        <w:rPr>
          <w:rFonts w:ascii="Times New Roman" w:hAnsi="Times New Roman" w:cs="Times New Roman"/>
          <w:sz w:val="28"/>
          <w:szCs w:val="28"/>
        </w:rPr>
      </w:pPr>
    </w:p>
    <w:p w14:paraId="3F78116E" w14:textId="77777777" w:rsidR="00C52243" w:rsidRDefault="00C52243" w:rsidP="00C52243">
      <w:pPr>
        <w:rPr>
          <w:rFonts w:ascii="Times New Roman" w:hAnsi="Times New Roman" w:cs="Times New Roman"/>
          <w:sz w:val="28"/>
          <w:szCs w:val="28"/>
        </w:rPr>
      </w:pPr>
    </w:p>
    <w:p w14:paraId="7C417B4E" w14:textId="77777777" w:rsidR="00C52243" w:rsidRDefault="00C52243" w:rsidP="00C52243">
      <w:pPr>
        <w:rPr>
          <w:rFonts w:ascii="Times New Roman" w:hAnsi="Times New Roman" w:cs="Times New Roman"/>
          <w:sz w:val="28"/>
          <w:szCs w:val="28"/>
        </w:rPr>
      </w:pPr>
    </w:p>
    <w:p w14:paraId="77245113" w14:textId="77777777" w:rsidR="00C52243" w:rsidRDefault="00C52243" w:rsidP="00C52243">
      <w:pPr>
        <w:rPr>
          <w:rFonts w:ascii="Times New Roman" w:hAnsi="Times New Roman" w:cs="Times New Roman"/>
          <w:sz w:val="28"/>
          <w:szCs w:val="28"/>
        </w:rPr>
      </w:pPr>
    </w:p>
    <w:p w14:paraId="47473BEA" w14:textId="77777777" w:rsidR="00C52243" w:rsidRDefault="00C52243" w:rsidP="00C52243">
      <w:pPr>
        <w:rPr>
          <w:rFonts w:ascii="Times New Roman" w:hAnsi="Times New Roman" w:cs="Times New Roman"/>
          <w:sz w:val="28"/>
          <w:szCs w:val="28"/>
        </w:rPr>
      </w:pPr>
    </w:p>
    <w:p w14:paraId="12D25D26" w14:textId="77777777" w:rsidR="00C52243" w:rsidRDefault="00C52243" w:rsidP="00C52243">
      <w:pPr>
        <w:rPr>
          <w:rFonts w:ascii="Times New Roman" w:hAnsi="Times New Roman" w:cs="Times New Roman"/>
          <w:sz w:val="28"/>
          <w:szCs w:val="28"/>
        </w:rPr>
      </w:pPr>
    </w:p>
    <w:p w14:paraId="437AFC18" w14:textId="77777777" w:rsidR="00C52243" w:rsidRDefault="00C52243" w:rsidP="00C52243">
      <w:pPr>
        <w:rPr>
          <w:rFonts w:ascii="Times New Roman" w:hAnsi="Times New Roman" w:cs="Times New Roman"/>
          <w:sz w:val="28"/>
          <w:szCs w:val="28"/>
        </w:rPr>
      </w:pPr>
    </w:p>
    <w:p w14:paraId="738CDD00"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 24. Боттичелли, Сандро. </w:t>
      </w:r>
      <w:r w:rsidRPr="00224843">
        <w:rPr>
          <w:rFonts w:ascii="Times New Roman" w:hAnsi="Times New Roman" w:cs="Times New Roman"/>
          <w:sz w:val="28"/>
          <w:szCs w:val="28"/>
        </w:rPr>
        <w:t>Молодая женщина получает дары от Венеры и трех граций</w:t>
      </w:r>
      <w:r>
        <w:rPr>
          <w:rFonts w:ascii="Times New Roman" w:hAnsi="Times New Roman" w:cs="Times New Roman"/>
          <w:sz w:val="28"/>
          <w:szCs w:val="28"/>
        </w:rPr>
        <w:t>, около 1484 года. Фреска. 283×211 см. Лувр, Париж</w:t>
      </w:r>
    </w:p>
    <w:p w14:paraId="7E07308C" w14:textId="77777777" w:rsidR="00C52243" w:rsidRDefault="00C52243" w:rsidP="00C52243">
      <w:pPr>
        <w:rPr>
          <w:rFonts w:ascii="Times New Roman" w:hAnsi="Times New Roman" w:cs="Times New Roman"/>
          <w:sz w:val="28"/>
          <w:szCs w:val="28"/>
        </w:rPr>
      </w:pPr>
    </w:p>
    <w:p w14:paraId="74DE6C42" w14:textId="77777777" w:rsidR="00C52243" w:rsidRDefault="00C52243" w:rsidP="00C52243">
      <w:pPr>
        <w:rPr>
          <w:rFonts w:ascii="Times New Roman" w:hAnsi="Times New Roman" w:cs="Times New Roman"/>
          <w:sz w:val="28"/>
          <w:szCs w:val="28"/>
        </w:rPr>
      </w:pPr>
    </w:p>
    <w:p w14:paraId="13EC147E" w14:textId="77777777" w:rsidR="00C52243" w:rsidRDefault="00C52243" w:rsidP="00C52243">
      <w:pPr>
        <w:rPr>
          <w:rFonts w:ascii="Times New Roman" w:hAnsi="Times New Roman" w:cs="Times New Roman"/>
          <w:sz w:val="28"/>
          <w:szCs w:val="28"/>
        </w:rPr>
      </w:pPr>
    </w:p>
    <w:p w14:paraId="62DAEAA1"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80768" behindDoc="0" locked="0" layoutInCell="1" allowOverlap="1" wp14:anchorId="024A7B62" wp14:editId="7E6C18D1">
            <wp:simplePos x="0" y="0"/>
            <wp:positionH relativeFrom="column">
              <wp:posOffset>3175</wp:posOffset>
            </wp:positionH>
            <wp:positionV relativeFrom="paragraph">
              <wp:posOffset>3175</wp:posOffset>
            </wp:positionV>
            <wp:extent cx="4817311" cy="3100070"/>
            <wp:effectExtent l="0" t="0" r="889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17311" cy="3100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81FEC" w14:textId="77777777" w:rsidR="00C52243" w:rsidRPr="00E35404" w:rsidRDefault="00C52243" w:rsidP="00C52243">
      <w:pPr>
        <w:rPr>
          <w:rFonts w:ascii="Times New Roman" w:hAnsi="Times New Roman" w:cs="Times New Roman"/>
          <w:sz w:val="28"/>
          <w:szCs w:val="28"/>
        </w:rPr>
      </w:pPr>
    </w:p>
    <w:p w14:paraId="4C9D56C2" w14:textId="77777777" w:rsidR="00C52243" w:rsidRPr="00E35404" w:rsidRDefault="00C52243" w:rsidP="00C52243">
      <w:pPr>
        <w:rPr>
          <w:rFonts w:ascii="Times New Roman" w:hAnsi="Times New Roman" w:cs="Times New Roman"/>
          <w:sz w:val="28"/>
          <w:szCs w:val="28"/>
        </w:rPr>
      </w:pPr>
    </w:p>
    <w:p w14:paraId="4B1628E4" w14:textId="77777777" w:rsidR="00C52243" w:rsidRPr="00E35404" w:rsidRDefault="00C52243" w:rsidP="00C52243">
      <w:pPr>
        <w:rPr>
          <w:rFonts w:ascii="Times New Roman" w:hAnsi="Times New Roman" w:cs="Times New Roman"/>
          <w:sz w:val="28"/>
          <w:szCs w:val="28"/>
        </w:rPr>
      </w:pPr>
    </w:p>
    <w:p w14:paraId="2C2B998E" w14:textId="77777777" w:rsidR="00C52243" w:rsidRPr="00E35404" w:rsidRDefault="00C52243" w:rsidP="00C52243">
      <w:pPr>
        <w:rPr>
          <w:rFonts w:ascii="Times New Roman" w:hAnsi="Times New Roman" w:cs="Times New Roman"/>
          <w:sz w:val="28"/>
          <w:szCs w:val="28"/>
        </w:rPr>
      </w:pPr>
    </w:p>
    <w:p w14:paraId="1FAEB78D" w14:textId="77777777" w:rsidR="00C52243" w:rsidRPr="00E35404" w:rsidRDefault="00C52243" w:rsidP="00C52243">
      <w:pPr>
        <w:rPr>
          <w:rFonts w:ascii="Times New Roman" w:hAnsi="Times New Roman" w:cs="Times New Roman"/>
          <w:sz w:val="28"/>
          <w:szCs w:val="28"/>
        </w:rPr>
      </w:pPr>
    </w:p>
    <w:p w14:paraId="0CC46355" w14:textId="77777777" w:rsidR="00C52243" w:rsidRPr="00E35404" w:rsidRDefault="00C52243" w:rsidP="00C52243">
      <w:pPr>
        <w:rPr>
          <w:rFonts w:ascii="Times New Roman" w:hAnsi="Times New Roman" w:cs="Times New Roman"/>
          <w:sz w:val="28"/>
          <w:szCs w:val="28"/>
        </w:rPr>
      </w:pPr>
    </w:p>
    <w:p w14:paraId="652375D0" w14:textId="77777777" w:rsidR="00C52243" w:rsidRPr="00E35404" w:rsidRDefault="00C52243" w:rsidP="00C52243">
      <w:pPr>
        <w:rPr>
          <w:rFonts w:ascii="Times New Roman" w:hAnsi="Times New Roman" w:cs="Times New Roman"/>
          <w:sz w:val="28"/>
          <w:szCs w:val="28"/>
        </w:rPr>
      </w:pPr>
    </w:p>
    <w:p w14:paraId="1C6BA6C6" w14:textId="77777777" w:rsidR="00C52243" w:rsidRPr="00E35404" w:rsidRDefault="00C52243" w:rsidP="00C52243">
      <w:pPr>
        <w:rPr>
          <w:rFonts w:ascii="Times New Roman" w:hAnsi="Times New Roman" w:cs="Times New Roman"/>
          <w:sz w:val="28"/>
          <w:szCs w:val="28"/>
        </w:rPr>
      </w:pPr>
    </w:p>
    <w:p w14:paraId="68E9B738" w14:textId="77777777" w:rsidR="00C52243" w:rsidRPr="00E35404" w:rsidRDefault="00C52243" w:rsidP="00C52243">
      <w:pPr>
        <w:rPr>
          <w:rFonts w:ascii="Times New Roman" w:hAnsi="Times New Roman" w:cs="Times New Roman"/>
          <w:sz w:val="28"/>
          <w:szCs w:val="28"/>
        </w:rPr>
      </w:pPr>
    </w:p>
    <w:p w14:paraId="6926CF82" w14:textId="77777777" w:rsidR="00C52243" w:rsidRPr="00E35404" w:rsidRDefault="00C52243" w:rsidP="00C52243">
      <w:pPr>
        <w:rPr>
          <w:rFonts w:ascii="Times New Roman" w:hAnsi="Times New Roman" w:cs="Times New Roman"/>
          <w:sz w:val="28"/>
          <w:szCs w:val="28"/>
        </w:rPr>
      </w:pPr>
    </w:p>
    <w:p w14:paraId="3330CFA5"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25. Дейнека, Александр. Стахановцы, 1937. Холст, масло. 60×101 см. Тверская областная картинная галерея</w:t>
      </w:r>
    </w:p>
    <w:p w14:paraId="729ACAC0" w14:textId="77777777" w:rsidR="00C52243" w:rsidRDefault="00C52243" w:rsidP="00C52243">
      <w:pPr>
        <w:rPr>
          <w:rFonts w:ascii="Times New Roman" w:hAnsi="Times New Roman" w:cs="Times New Roman"/>
          <w:sz w:val="28"/>
          <w:szCs w:val="28"/>
        </w:rPr>
      </w:pPr>
    </w:p>
    <w:p w14:paraId="3761117A" w14:textId="77777777" w:rsidR="00C52243" w:rsidRDefault="00C52243" w:rsidP="00C52243">
      <w:pPr>
        <w:rPr>
          <w:rFonts w:ascii="Times New Roman" w:hAnsi="Times New Roman" w:cs="Times New Roman"/>
          <w:sz w:val="28"/>
          <w:szCs w:val="28"/>
        </w:rPr>
      </w:pPr>
    </w:p>
    <w:p w14:paraId="21E83430"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81792" behindDoc="0" locked="0" layoutInCell="1" allowOverlap="1" wp14:anchorId="14010F4E" wp14:editId="07B4D3D1">
            <wp:simplePos x="0" y="0"/>
            <wp:positionH relativeFrom="column">
              <wp:posOffset>3175</wp:posOffset>
            </wp:positionH>
            <wp:positionV relativeFrom="paragraph">
              <wp:posOffset>5080</wp:posOffset>
            </wp:positionV>
            <wp:extent cx="3752070" cy="2642870"/>
            <wp:effectExtent l="0" t="0" r="762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52070" cy="2642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26D81F" w14:textId="77777777" w:rsidR="00C52243" w:rsidRPr="006E5972" w:rsidRDefault="00C52243" w:rsidP="00C52243">
      <w:pPr>
        <w:rPr>
          <w:rFonts w:ascii="Times New Roman" w:hAnsi="Times New Roman" w:cs="Times New Roman"/>
          <w:sz w:val="28"/>
          <w:szCs w:val="28"/>
        </w:rPr>
      </w:pPr>
    </w:p>
    <w:p w14:paraId="413E106D" w14:textId="77777777" w:rsidR="00C52243" w:rsidRPr="006E5972" w:rsidRDefault="00C52243" w:rsidP="00C52243">
      <w:pPr>
        <w:rPr>
          <w:rFonts w:ascii="Times New Roman" w:hAnsi="Times New Roman" w:cs="Times New Roman"/>
          <w:sz w:val="28"/>
          <w:szCs w:val="28"/>
        </w:rPr>
      </w:pPr>
    </w:p>
    <w:p w14:paraId="05090669" w14:textId="77777777" w:rsidR="00C52243" w:rsidRPr="006E5972" w:rsidRDefault="00C52243" w:rsidP="00C52243">
      <w:pPr>
        <w:rPr>
          <w:rFonts w:ascii="Times New Roman" w:hAnsi="Times New Roman" w:cs="Times New Roman"/>
          <w:sz w:val="28"/>
          <w:szCs w:val="28"/>
        </w:rPr>
      </w:pPr>
    </w:p>
    <w:p w14:paraId="46479155" w14:textId="77777777" w:rsidR="00C52243" w:rsidRPr="006E5972" w:rsidRDefault="00C52243" w:rsidP="00C52243">
      <w:pPr>
        <w:rPr>
          <w:rFonts w:ascii="Times New Roman" w:hAnsi="Times New Roman" w:cs="Times New Roman"/>
          <w:sz w:val="28"/>
          <w:szCs w:val="28"/>
        </w:rPr>
      </w:pPr>
    </w:p>
    <w:p w14:paraId="429F43A5" w14:textId="77777777" w:rsidR="00C52243" w:rsidRPr="006E5972" w:rsidRDefault="00C52243" w:rsidP="00C52243">
      <w:pPr>
        <w:rPr>
          <w:rFonts w:ascii="Times New Roman" w:hAnsi="Times New Roman" w:cs="Times New Roman"/>
          <w:sz w:val="28"/>
          <w:szCs w:val="28"/>
        </w:rPr>
      </w:pPr>
    </w:p>
    <w:p w14:paraId="72F2DBA4" w14:textId="77777777" w:rsidR="00C52243" w:rsidRPr="006E5972" w:rsidRDefault="00C52243" w:rsidP="00C52243">
      <w:pPr>
        <w:rPr>
          <w:rFonts w:ascii="Times New Roman" w:hAnsi="Times New Roman" w:cs="Times New Roman"/>
          <w:sz w:val="28"/>
          <w:szCs w:val="28"/>
        </w:rPr>
      </w:pPr>
    </w:p>
    <w:p w14:paraId="69E12673" w14:textId="77777777" w:rsidR="00C52243" w:rsidRPr="006E5972" w:rsidRDefault="00C52243" w:rsidP="00C52243">
      <w:pPr>
        <w:rPr>
          <w:rFonts w:ascii="Times New Roman" w:hAnsi="Times New Roman" w:cs="Times New Roman"/>
          <w:sz w:val="28"/>
          <w:szCs w:val="28"/>
        </w:rPr>
      </w:pPr>
    </w:p>
    <w:p w14:paraId="67EF24CD" w14:textId="77777777" w:rsidR="00C52243" w:rsidRPr="006E5972" w:rsidRDefault="00C52243" w:rsidP="00C52243">
      <w:pPr>
        <w:rPr>
          <w:rFonts w:ascii="Times New Roman" w:hAnsi="Times New Roman" w:cs="Times New Roman"/>
          <w:sz w:val="28"/>
          <w:szCs w:val="28"/>
        </w:rPr>
      </w:pPr>
    </w:p>
    <w:p w14:paraId="36F25B90"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26. Шурпин, Федор. Утро нашей Родины, 1946-1948. Холст, масло. 167×232 см.</w:t>
      </w:r>
      <w:r w:rsidRPr="002A4E5F">
        <w:t xml:space="preserve"> </w:t>
      </w:r>
      <w:r w:rsidRPr="002A4E5F">
        <w:rPr>
          <w:rFonts w:ascii="Times New Roman" w:hAnsi="Times New Roman" w:cs="Times New Roman"/>
          <w:sz w:val="28"/>
          <w:szCs w:val="28"/>
        </w:rPr>
        <w:t>Госуд</w:t>
      </w:r>
      <w:r>
        <w:rPr>
          <w:rFonts w:ascii="Times New Roman" w:hAnsi="Times New Roman" w:cs="Times New Roman"/>
          <w:sz w:val="28"/>
          <w:szCs w:val="28"/>
        </w:rPr>
        <w:t>арственная Третьяковская галерея, Москва</w:t>
      </w:r>
    </w:p>
    <w:p w14:paraId="7A1F8483" w14:textId="77777777" w:rsidR="00C52243" w:rsidRDefault="00C52243" w:rsidP="00C52243">
      <w:pPr>
        <w:rPr>
          <w:rFonts w:ascii="Times New Roman" w:hAnsi="Times New Roman" w:cs="Times New Roman"/>
          <w:sz w:val="28"/>
          <w:szCs w:val="28"/>
        </w:rPr>
      </w:pPr>
    </w:p>
    <w:p w14:paraId="262B96EB"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82816" behindDoc="0" locked="0" layoutInCell="1" allowOverlap="1" wp14:anchorId="3F2EC068" wp14:editId="7F983A8E">
            <wp:simplePos x="0" y="0"/>
            <wp:positionH relativeFrom="column">
              <wp:posOffset>5080</wp:posOffset>
            </wp:positionH>
            <wp:positionV relativeFrom="paragraph">
              <wp:posOffset>206375</wp:posOffset>
            </wp:positionV>
            <wp:extent cx="3946525" cy="3213735"/>
            <wp:effectExtent l="0" t="0" r="0" b="1206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46525" cy="321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97CA0" w14:textId="77777777" w:rsidR="00C52243" w:rsidRDefault="00C52243" w:rsidP="00C52243">
      <w:pPr>
        <w:rPr>
          <w:rFonts w:ascii="Times New Roman" w:hAnsi="Times New Roman" w:cs="Times New Roman"/>
          <w:sz w:val="28"/>
          <w:szCs w:val="28"/>
        </w:rPr>
      </w:pPr>
    </w:p>
    <w:p w14:paraId="2B3EFC5D" w14:textId="77777777" w:rsidR="00C52243" w:rsidRPr="00D714DF" w:rsidRDefault="00C52243" w:rsidP="00C52243">
      <w:pPr>
        <w:rPr>
          <w:rFonts w:ascii="Times New Roman" w:hAnsi="Times New Roman" w:cs="Times New Roman"/>
          <w:sz w:val="28"/>
          <w:szCs w:val="28"/>
        </w:rPr>
      </w:pPr>
    </w:p>
    <w:p w14:paraId="2A64478A" w14:textId="77777777" w:rsidR="00C52243" w:rsidRPr="00D714DF" w:rsidRDefault="00C52243" w:rsidP="00C52243">
      <w:pPr>
        <w:rPr>
          <w:rFonts w:ascii="Times New Roman" w:hAnsi="Times New Roman" w:cs="Times New Roman"/>
          <w:sz w:val="28"/>
          <w:szCs w:val="28"/>
        </w:rPr>
      </w:pPr>
    </w:p>
    <w:p w14:paraId="6419451C" w14:textId="77777777" w:rsidR="00C52243" w:rsidRPr="00D714DF" w:rsidRDefault="00C52243" w:rsidP="00C52243">
      <w:pPr>
        <w:rPr>
          <w:rFonts w:ascii="Times New Roman" w:hAnsi="Times New Roman" w:cs="Times New Roman"/>
          <w:sz w:val="28"/>
          <w:szCs w:val="28"/>
        </w:rPr>
      </w:pPr>
    </w:p>
    <w:p w14:paraId="387D240E" w14:textId="77777777" w:rsidR="00C52243" w:rsidRPr="00D714DF" w:rsidRDefault="00C52243" w:rsidP="00C52243">
      <w:pPr>
        <w:rPr>
          <w:rFonts w:ascii="Times New Roman" w:hAnsi="Times New Roman" w:cs="Times New Roman"/>
          <w:sz w:val="28"/>
          <w:szCs w:val="28"/>
        </w:rPr>
      </w:pPr>
    </w:p>
    <w:p w14:paraId="33DD019B" w14:textId="77777777" w:rsidR="00C52243" w:rsidRPr="00D714DF" w:rsidRDefault="00C52243" w:rsidP="00C52243">
      <w:pPr>
        <w:rPr>
          <w:rFonts w:ascii="Times New Roman" w:hAnsi="Times New Roman" w:cs="Times New Roman"/>
          <w:sz w:val="28"/>
          <w:szCs w:val="28"/>
        </w:rPr>
      </w:pPr>
    </w:p>
    <w:p w14:paraId="40936CF4" w14:textId="77777777" w:rsidR="00C52243" w:rsidRPr="00D714DF" w:rsidRDefault="00C52243" w:rsidP="00C52243">
      <w:pPr>
        <w:rPr>
          <w:rFonts w:ascii="Times New Roman" w:hAnsi="Times New Roman" w:cs="Times New Roman"/>
          <w:sz w:val="28"/>
          <w:szCs w:val="28"/>
        </w:rPr>
      </w:pPr>
    </w:p>
    <w:p w14:paraId="72C797B7" w14:textId="77777777" w:rsidR="00C52243" w:rsidRPr="00D714DF" w:rsidRDefault="00C52243" w:rsidP="00C52243">
      <w:pPr>
        <w:rPr>
          <w:rFonts w:ascii="Times New Roman" w:hAnsi="Times New Roman" w:cs="Times New Roman"/>
          <w:sz w:val="28"/>
          <w:szCs w:val="28"/>
        </w:rPr>
      </w:pPr>
    </w:p>
    <w:p w14:paraId="6E1447D5" w14:textId="77777777" w:rsidR="00C52243" w:rsidRPr="00D714DF" w:rsidRDefault="00C52243" w:rsidP="00C52243">
      <w:pPr>
        <w:rPr>
          <w:rFonts w:ascii="Times New Roman" w:hAnsi="Times New Roman" w:cs="Times New Roman"/>
          <w:sz w:val="28"/>
          <w:szCs w:val="28"/>
        </w:rPr>
      </w:pPr>
    </w:p>
    <w:p w14:paraId="1B149611" w14:textId="77777777" w:rsidR="00C52243" w:rsidRPr="00D714DF" w:rsidRDefault="00C52243" w:rsidP="00C52243">
      <w:pPr>
        <w:rPr>
          <w:rFonts w:ascii="Times New Roman" w:hAnsi="Times New Roman" w:cs="Times New Roman"/>
          <w:sz w:val="28"/>
          <w:szCs w:val="28"/>
        </w:rPr>
      </w:pPr>
    </w:p>
    <w:p w14:paraId="58FF9A07"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27. Боттичелли, Сандро. Поклонение волхвов, 1475. Дерево, темпера. 111×134 см. Галерея Уффици, Флоренция</w:t>
      </w:r>
    </w:p>
    <w:p w14:paraId="60C4D2B0" w14:textId="77777777" w:rsidR="00C52243" w:rsidRDefault="00C52243" w:rsidP="00C52243">
      <w:pPr>
        <w:spacing w:line="360" w:lineRule="auto"/>
        <w:rPr>
          <w:rFonts w:ascii="Times New Roman" w:hAnsi="Times New Roman" w:cs="Times New Roman"/>
          <w:sz w:val="28"/>
          <w:szCs w:val="28"/>
        </w:rPr>
      </w:pPr>
    </w:p>
    <w:p w14:paraId="79D38319"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83840" behindDoc="0" locked="0" layoutInCell="1" allowOverlap="1" wp14:anchorId="0E0B658E" wp14:editId="6643B7C0">
            <wp:simplePos x="0" y="0"/>
            <wp:positionH relativeFrom="column">
              <wp:posOffset>65405</wp:posOffset>
            </wp:positionH>
            <wp:positionV relativeFrom="paragraph">
              <wp:posOffset>61595</wp:posOffset>
            </wp:positionV>
            <wp:extent cx="2354580" cy="2631440"/>
            <wp:effectExtent l="0" t="0" r="7620" b="1016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54580" cy="263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595C21" w14:textId="77777777" w:rsidR="00C52243" w:rsidRDefault="00C52243" w:rsidP="00C52243">
      <w:pPr>
        <w:rPr>
          <w:rFonts w:ascii="Times New Roman" w:hAnsi="Times New Roman" w:cs="Times New Roman"/>
          <w:sz w:val="28"/>
          <w:szCs w:val="28"/>
        </w:rPr>
      </w:pPr>
    </w:p>
    <w:p w14:paraId="7930362D" w14:textId="77777777" w:rsidR="00C52243" w:rsidRDefault="00C52243" w:rsidP="00C52243">
      <w:pPr>
        <w:rPr>
          <w:rFonts w:ascii="Times New Roman" w:hAnsi="Times New Roman" w:cs="Times New Roman"/>
          <w:sz w:val="28"/>
          <w:szCs w:val="28"/>
        </w:rPr>
      </w:pPr>
    </w:p>
    <w:p w14:paraId="499B5488" w14:textId="77777777" w:rsidR="00C52243" w:rsidRDefault="00C52243" w:rsidP="00C52243">
      <w:pPr>
        <w:rPr>
          <w:rFonts w:ascii="Times New Roman" w:hAnsi="Times New Roman" w:cs="Times New Roman"/>
          <w:sz w:val="28"/>
          <w:szCs w:val="28"/>
        </w:rPr>
      </w:pPr>
    </w:p>
    <w:p w14:paraId="6706CCBB" w14:textId="77777777" w:rsidR="00C52243" w:rsidRPr="00B906E5" w:rsidRDefault="00C52243" w:rsidP="00C52243">
      <w:pPr>
        <w:rPr>
          <w:rFonts w:ascii="Times New Roman" w:hAnsi="Times New Roman" w:cs="Times New Roman"/>
          <w:sz w:val="28"/>
          <w:szCs w:val="28"/>
        </w:rPr>
      </w:pPr>
    </w:p>
    <w:p w14:paraId="0AE90E49" w14:textId="77777777" w:rsidR="00C52243" w:rsidRPr="00B906E5" w:rsidRDefault="00C52243" w:rsidP="00C52243">
      <w:pPr>
        <w:rPr>
          <w:rFonts w:ascii="Times New Roman" w:hAnsi="Times New Roman" w:cs="Times New Roman"/>
          <w:sz w:val="28"/>
          <w:szCs w:val="28"/>
        </w:rPr>
      </w:pPr>
    </w:p>
    <w:p w14:paraId="29D5ACA9" w14:textId="77777777" w:rsidR="00C52243" w:rsidRPr="00B906E5" w:rsidRDefault="00C52243" w:rsidP="00C52243">
      <w:pPr>
        <w:rPr>
          <w:rFonts w:ascii="Times New Roman" w:hAnsi="Times New Roman" w:cs="Times New Roman"/>
          <w:sz w:val="28"/>
          <w:szCs w:val="28"/>
        </w:rPr>
      </w:pPr>
    </w:p>
    <w:p w14:paraId="054D9455" w14:textId="77777777" w:rsidR="00C52243" w:rsidRPr="00B906E5" w:rsidRDefault="00C52243" w:rsidP="00C52243">
      <w:pPr>
        <w:rPr>
          <w:rFonts w:ascii="Times New Roman" w:hAnsi="Times New Roman" w:cs="Times New Roman"/>
          <w:sz w:val="28"/>
          <w:szCs w:val="28"/>
        </w:rPr>
      </w:pPr>
    </w:p>
    <w:p w14:paraId="29DEC6A8" w14:textId="77777777" w:rsidR="00C52243" w:rsidRPr="00B906E5" w:rsidRDefault="00C52243" w:rsidP="00C52243">
      <w:pPr>
        <w:rPr>
          <w:rFonts w:ascii="Times New Roman" w:hAnsi="Times New Roman" w:cs="Times New Roman"/>
          <w:sz w:val="28"/>
          <w:szCs w:val="28"/>
        </w:rPr>
      </w:pPr>
    </w:p>
    <w:p w14:paraId="2C731DC9"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28. Боттичелли, Сандро. Покинутая, 1496. Дерево, темпера. Частная коллекция, Рим</w:t>
      </w:r>
    </w:p>
    <w:p w14:paraId="574A6190" w14:textId="77777777" w:rsidR="00C52243" w:rsidRDefault="00C52243" w:rsidP="00C52243">
      <w:pPr>
        <w:rPr>
          <w:rFonts w:ascii="Times New Roman" w:hAnsi="Times New Roman" w:cs="Times New Roman"/>
          <w:sz w:val="28"/>
          <w:szCs w:val="28"/>
        </w:rPr>
      </w:pPr>
    </w:p>
    <w:p w14:paraId="5B8DBE55" w14:textId="77777777" w:rsidR="00C52243" w:rsidRPr="002A67F5" w:rsidRDefault="00C52243" w:rsidP="00C52243">
      <w:pPr>
        <w:rPr>
          <w:rFonts w:ascii="Times New Roman" w:hAnsi="Times New Roman" w:cs="Times New Roman"/>
          <w:sz w:val="28"/>
          <w:szCs w:val="28"/>
          <w:lang w:val="en-US"/>
        </w:rPr>
      </w:pPr>
      <w:r w:rsidRPr="00FB231A">
        <w:rPr>
          <w:rFonts w:ascii="Times New Roman" w:hAnsi="Times New Roman" w:cs="Times New Roman"/>
          <w:noProof/>
          <w:sz w:val="28"/>
          <w:szCs w:val="28"/>
          <w:lang w:val="en-GB" w:eastAsia="en-GB"/>
        </w:rPr>
        <w:lastRenderedPageBreak/>
        <w:drawing>
          <wp:anchor distT="0" distB="0" distL="114300" distR="114300" simplePos="0" relativeHeight="251684864" behindDoc="0" locked="0" layoutInCell="1" allowOverlap="1" wp14:anchorId="4EED1F4F" wp14:editId="79D6FC60">
            <wp:simplePos x="0" y="0"/>
            <wp:positionH relativeFrom="column">
              <wp:posOffset>3175</wp:posOffset>
            </wp:positionH>
            <wp:positionV relativeFrom="paragraph">
              <wp:posOffset>3175</wp:posOffset>
            </wp:positionV>
            <wp:extent cx="1863171" cy="3785870"/>
            <wp:effectExtent l="0" t="0" r="0" b="0"/>
            <wp:wrapSquare wrapText="bothSides"/>
            <wp:docPr id="31" name="Picture 31" descr="https://veryimportantlot.com/uploads/over/files/%D0%9D%D0%BE%D0%B2%D0%BE%D1%81%D1%82%D0%B8/2021/%D0%AF%D0%BD%D0%B2%D0%B0%D1%80%D1%8C%202021/%D0%A1%D1%82%D0%B0%D1%82%D1%8C%D1%8F%2026%20(1)%20%D0%A1%D0%B0%D0%BD%D0%B4%D1%80%D0%BE%20%D0%91%D0%BE%D1%82%D1%82%D0%B8%D1%87%D0%B5%D0%BB%D0%BB%D0%B8.%20%D0%9A%D0%B0%D1%80%D1%82%D0%B8%D0%BD%D0%B0%20%C2%AB%D0%90%D0%BB%D0%BB%D0%B5%D0%B3%D0%BE%D1%80%D0%B8%D1%8F%20%D1%81%D0%B8%D0%BB%D1%8B%C2%BB%2C%20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s://veryimportantlot.com/uploads/over/files/%D0%9D%D0%BE%D0%B2%D0%BE%D1%81%D1%82%D0%B8/2021/%D0%AF%D0%BD%D0%B2%D0%B0%D1%80%D1%8C%202021/%D0%A1%D1%82%D0%B0%D1%82%D1%8C%D1%8F%2026%20(1)%20%D0%A1%D0%B0%D0%BD%D0%B4%D1%80%D0%BE%20%D0%91%D0%BE%D1%82%D1%82%D0%B8%D1%87%D0%B5%D0%BB%D0%BB%D0%B8.%20%D0%9A%D0%B0%D1%80%D1%82%D0%B8%D0%BD%D0%B0%20%C2%AB%D0%90%D0%BB%D0%BB%D0%B5%D0%B3%D0%BE%D1%80%D0%B8%D1%8F%20%D1%81%D0%B8%D0%BB%D1%8B%C2%BB%2C%20147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3171" cy="3785870"/>
                    </a:xfrm>
                    <a:prstGeom prst="rect">
                      <a:avLst/>
                    </a:prstGeom>
                    <a:noFill/>
                    <a:extLst/>
                  </pic:spPr>
                </pic:pic>
              </a:graphicData>
            </a:graphic>
            <wp14:sizeRelH relativeFrom="page">
              <wp14:pctWidth>0</wp14:pctWidth>
            </wp14:sizeRelH>
            <wp14:sizeRelV relativeFrom="page">
              <wp14:pctHeight>0</wp14:pctHeight>
            </wp14:sizeRelV>
          </wp:anchor>
        </w:drawing>
      </w:r>
    </w:p>
    <w:p w14:paraId="67CBA7BB" w14:textId="77777777" w:rsidR="00C52243" w:rsidRDefault="00C52243" w:rsidP="00C52243">
      <w:pPr>
        <w:rPr>
          <w:rFonts w:ascii="Times New Roman" w:hAnsi="Times New Roman" w:cs="Times New Roman"/>
          <w:sz w:val="28"/>
          <w:szCs w:val="28"/>
        </w:rPr>
      </w:pPr>
    </w:p>
    <w:p w14:paraId="0AEE9D82" w14:textId="77777777" w:rsidR="00C52243" w:rsidRDefault="00C52243" w:rsidP="00C52243">
      <w:pPr>
        <w:rPr>
          <w:rFonts w:ascii="Times New Roman" w:hAnsi="Times New Roman" w:cs="Times New Roman"/>
          <w:sz w:val="28"/>
          <w:szCs w:val="28"/>
        </w:rPr>
      </w:pPr>
    </w:p>
    <w:p w14:paraId="7F1D3F44" w14:textId="77777777" w:rsidR="00C52243" w:rsidRDefault="00C52243" w:rsidP="00C52243">
      <w:pPr>
        <w:rPr>
          <w:rFonts w:ascii="Times New Roman" w:hAnsi="Times New Roman" w:cs="Times New Roman"/>
          <w:sz w:val="28"/>
          <w:szCs w:val="28"/>
        </w:rPr>
      </w:pPr>
    </w:p>
    <w:p w14:paraId="20111901" w14:textId="77777777" w:rsidR="00C52243" w:rsidRDefault="00C52243" w:rsidP="00C52243">
      <w:pPr>
        <w:rPr>
          <w:rFonts w:ascii="Times New Roman" w:hAnsi="Times New Roman" w:cs="Times New Roman"/>
          <w:sz w:val="28"/>
          <w:szCs w:val="28"/>
        </w:rPr>
      </w:pPr>
    </w:p>
    <w:p w14:paraId="4AF8F43C" w14:textId="77777777" w:rsidR="00C52243" w:rsidRDefault="00C52243" w:rsidP="00C52243">
      <w:pPr>
        <w:rPr>
          <w:rFonts w:ascii="Times New Roman" w:hAnsi="Times New Roman" w:cs="Times New Roman"/>
          <w:sz w:val="28"/>
          <w:szCs w:val="28"/>
        </w:rPr>
      </w:pPr>
    </w:p>
    <w:p w14:paraId="4BBE7677" w14:textId="77777777" w:rsidR="00C52243" w:rsidRDefault="00C52243" w:rsidP="00C52243">
      <w:pPr>
        <w:rPr>
          <w:rFonts w:ascii="Times New Roman" w:hAnsi="Times New Roman" w:cs="Times New Roman"/>
          <w:sz w:val="28"/>
          <w:szCs w:val="28"/>
        </w:rPr>
      </w:pPr>
    </w:p>
    <w:p w14:paraId="64D396CF" w14:textId="77777777" w:rsidR="00C52243" w:rsidRDefault="00C52243" w:rsidP="00C52243">
      <w:pPr>
        <w:rPr>
          <w:rFonts w:ascii="Times New Roman" w:hAnsi="Times New Roman" w:cs="Times New Roman"/>
          <w:sz w:val="28"/>
          <w:szCs w:val="28"/>
        </w:rPr>
      </w:pPr>
    </w:p>
    <w:p w14:paraId="244D6C67" w14:textId="77777777" w:rsidR="00C52243" w:rsidRDefault="00C52243" w:rsidP="00C52243">
      <w:pPr>
        <w:rPr>
          <w:rFonts w:ascii="Times New Roman" w:hAnsi="Times New Roman" w:cs="Times New Roman"/>
          <w:sz w:val="28"/>
          <w:szCs w:val="28"/>
        </w:rPr>
      </w:pPr>
    </w:p>
    <w:p w14:paraId="49445FCB" w14:textId="77777777" w:rsidR="00C52243" w:rsidRDefault="00C52243" w:rsidP="00C52243">
      <w:pPr>
        <w:rPr>
          <w:rFonts w:ascii="Times New Roman" w:hAnsi="Times New Roman" w:cs="Times New Roman"/>
          <w:sz w:val="28"/>
          <w:szCs w:val="28"/>
        </w:rPr>
      </w:pPr>
    </w:p>
    <w:p w14:paraId="5F1BC74F" w14:textId="77777777" w:rsidR="00C52243" w:rsidRDefault="00C52243" w:rsidP="00C52243">
      <w:pPr>
        <w:rPr>
          <w:rFonts w:ascii="Times New Roman" w:hAnsi="Times New Roman" w:cs="Times New Roman"/>
          <w:sz w:val="28"/>
          <w:szCs w:val="28"/>
        </w:rPr>
      </w:pPr>
    </w:p>
    <w:p w14:paraId="47BA165D" w14:textId="77777777" w:rsidR="00C52243" w:rsidRDefault="00C52243" w:rsidP="00C52243">
      <w:pPr>
        <w:rPr>
          <w:rFonts w:ascii="Times New Roman" w:hAnsi="Times New Roman" w:cs="Times New Roman"/>
          <w:sz w:val="28"/>
          <w:szCs w:val="28"/>
        </w:rPr>
      </w:pPr>
    </w:p>
    <w:p w14:paraId="48F8C081" w14:textId="77777777" w:rsidR="00C52243" w:rsidRDefault="00C52243" w:rsidP="00C52243">
      <w:pPr>
        <w:rPr>
          <w:rFonts w:ascii="Times New Roman" w:hAnsi="Times New Roman" w:cs="Times New Roman"/>
          <w:sz w:val="28"/>
          <w:szCs w:val="28"/>
        </w:rPr>
      </w:pPr>
    </w:p>
    <w:p w14:paraId="010330D5" w14:textId="309280D8"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29. Боттичелли, Сандро. Сила, 1470. Дерево, темпера. 167×87 см. Галерея Уффици, Флоренция</w:t>
      </w:r>
    </w:p>
    <w:p w14:paraId="727506E9" w14:textId="77777777" w:rsidR="00C52243" w:rsidRDefault="00C52243" w:rsidP="00C52243">
      <w:pPr>
        <w:rPr>
          <w:rFonts w:ascii="Times New Roman" w:hAnsi="Times New Roman" w:cs="Times New Roman"/>
          <w:sz w:val="28"/>
          <w:szCs w:val="28"/>
        </w:rPr>
      </w:pPr>
    </w:p>
    <w:p w14:paraId="0E9706F2"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85888" behindDoc="0" locked="0" layoutInCell="1" allowOverlap="1" wp14:anchorId="479CF78B" wp14:editId="6BD17552">
            <wp:simplePos x="0" y="0"/>
            <wp:positionH relativeFrom="column">
              <wp:posOffset>4445</wp:posOffset>
            </wp:positionH>
            <wp:positionV relativeFrom="paragraph">
              <wp:posOffset>0</wp:posOffset>
            </wp:positionV>
            <wp:extent cx="2196465" cy="3170555"/>
            <wp:effectExtent l="0" t="0" r="0" b="444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96465" cy="3170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218F3" w14:textId="77777777" w:rsidR="00C52243" w:rsidRPr="00B343CB" w:rsidRDefault="00C52243" w:rsidP="00C52243">
      <w:pPr>
        <w:rPr>
          <w:rFonts w:ascii="Times New Roman" w:hAnsi="Times New Roman" w:cs="Times New Roman"/>
          <w:sz w:val="28"/>
          <w:szCs w:val="28"/>
        </w:rPr>
      </w:pPr>
    </w:p>
    <w:p w14:paraId="2CB41478" w14:textId="77777777" w:rsidR="00C52243" w:rsidRPr="00B343CB" w:rsidRDefault="00C52243" w:rsidP="00C52243">
      <w:pPr>
        <w:rPr>
          <w:rFonts w:ascii="Times New Roman" w:hAnsi="Times New Roman" w:cs="Times New Roman"/>
          <w:sz w:val="28"/>
          <w:szCs w:val="28"/>
        </w:rPr>
      </w:pPr>
    </w:p>
    <w:p w14:paraId="1382128B" w14:textId="77777777" w:rsidR="00C52243" w:rsidRPr="00B343CB" w:rsidRDefault="00C52243" w:rsidP="00C52243">
      <w:pPr>
        <w:rPr>
          <w:rFonts w:ascii="Times New Roman" w:hAnsi="Times New Roman" w:cs="Times New Roman"/>
          <w:sz w:val="28"/>
          <w:szCs w:val="28"/>
        </w:rPr>
      </w:pPr>
    </w:p>
    <w:p w14:paraId="000E14E6" w14:textId="77777777" w:rsidR="00C52243" w:rsidRPr="00B343CB" w:rsidRDefault="00C52243" w:rsidP="00C52243">
      <w:pPr>
        <w:rPr>
          <w:rFonts w:ascii="Times New Roman" w:hAnsi="Times New Roman" w:cs="Times New Roman"/>
          <w:sz w:val="28"/>
          <w:szCs w:val="28"/>
        </w:rPr>
      </w:pPr>
    </w:p>
    <w:p w14:paraId="37446A16" w14:textId="77777777" w:rsidR="00C52243" w:rsidRPr="00B343CB" w:rsidRDefault="00C52243" w:rsidP="00C52243">
      <w:pPr>
        <w:rPr>
          <w:rFonts w:ascii="Times New Roman" w:hAnsi="Times New Roman" w:cs="Times New Roman"/>
          <w:sz w:val="28"/>
          <w:szCs w:val="28"/>
        </w:rPr>
      </w:pPr>
    </w:p>
    <w:p w14:paraId="56A6A01D" w14:textId="77777777" w:rsidR="00C52243" w:rsidRDefault="00C52243" w:rsidP="00C52243">
      <w:pPr>
        <w:rPr>
          <w:rFonts w:ascii="Times New Roman" w:hAnsi="Times New Roman" w:cs="Times New Roman"/>
          <w:sz w:val="28"/>
          <w:szCs w:val="28"/>
        </w:rPr>
      </w:pPr>
    </w:p>
    <w:p w14:paraId="51596302" w14:textId="77777777" w:rsidR="00C52243" w:rsidRDefault="00C52243" w:rsidP="00C52243">
      <w:pPr>
        <w:rPr>
          <w:rFonts w:ascii="Times New Roman" w:hAnsi="Times New Roman" w:cs="Times New Roman"/>
          <w:sz w:val="28"/>
          <w:szCs w:val="28"/>
        </w:rPr>
      </w:pPr>
    </w:p>
    <w:p w14:paraId="6D3821D6" w14:textId="77777777" w:rsidR="00C52243" w:rsidRDefault="00C52243" w:rsidP="00C52243">
      <w:pPr>
        <w:rPr>
          <w:rFonts w:ascii="Times New Roman" w:hAnsi="Times New Roman" w:cs="Times New Roman"/>
          <w:sz w:val="28"/>
          <w:szCs w:val="28"/>
        </w:rPr>
      </w:pPr>
    </w:p>
    <w:p w14:paraId="59C02726" w14:textId="77777777" w:rsidR="00C52243" w:rsidRDefault="00C52243" w:rsidP="00C52243">
      <w:pPr>
        <w:rPr>
          <w:rFonts w:ascii="Times New Roman" w:hAnsi="Times New Roman" w:cs="Times New Roman"/>
          <w:sz w:val="28"/>
          <w:szCs w:val="28"/>
        </w:rPr>
      </w:pPr>
    </w:p>
    <w:p w14:paraId="7F65A054" w14:textId="77777777" w:rsidR="00003C58" w:rsidRDefault="00003C58" w:rsidP="00C52243">
      <w:pPr>
        <w:rPr>
          <w:rFonts w:ascii="Times New Roman" w:hAnsi="Times New Roman" w:cs="Times New Roman"/>
          <w:sz w:val="28"/>
          <w:szCs w:val="28"/>
        </w:rPr>
      </w:pPr>
    </w:p>
    <w:p w14:paraId="42B64DFC"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30. Боттичелли, Сандро. Мистическое Распятие, около 1500. Холст, темпера. 73,5×50,8 см. Музей Фогга, Кембридж</w:t>
      </w:r>
    </w:p>
    <w:p w14:paraId="2D124DB7" w14:textId="77777777" w:rsidR="00C52243" w:rsidRDefault="00C52243" w:rsidP="00C52243">
      <w:pPr>
        <w:rPr>
          <w:rFonts w:ascii="Times New Roman" w:hAnsi="Times New Roman" w:cs="Times New Roman"/>
          <w:sz w:val="28"/>
          <w:szCs w:val="28"/>
        </w:rPr>
      </w:pPr>
    </w:p>
    <w:p w14:paraId="323C3355" w14:textId="77777777" w:rsidR="00C52243" w:rsidRDefault="00C52243" w:rsidP="00C52243">
      <w:pPr>
        <w:rPr>
          <w:rFonts w:ascii="Times New Roman" w:hAnsi="Times New Roman" w:cs="Times New Roman"/>
          <w:sz w:val="28"/>
          <w:szCs w:val="28"/>
        </w:rPr>
      </w:pPr>
      <w:r w:rsidRPr="00436184">
        <w:rPr>
          <w:rFonts w:ascii="Times New Roman" w:hAnsi="Times New Roman" w:cs="Times New Roman"/>
          <w:noProof/>
          <w:sz w:val="28"/>
          <w:szCs w:val="28"/>
          <w:lang w:val="en-GB" w:eastAsia="en-GB"/>
        </w:rPr>
        <w:drawing>
          <wp:anchor distT="0" distB="0" distL="114300" distR="114300" simplePos="0" relativeHeight="251686912" behindDoc="0" locked="0" layoutInCell="1" allowOverlap="1" wp14:anchorId="5D8EC538" wp14:editId="4930EE0E">
            <wp:simplePos x="0" y="0"/>
            <wp:positionH relativeFrom="column">
              <wp:posOffset>4445</wp:posOffset>
            </wp:positionH>
            <wp:positionV relativeFrom="paragraph">
              <wp:posOffset>4445</wp:posOffset>
            </wp:positionV>
            <wp:extent cx="4179125" cy="2869979"/>
            <wp:effectExtent l="0" t="0" r="12065" b="635"/>
            <wp:wrapSquare wrapText="bothSides"/>
            <wp:docPr id="33" name="Picture 33" descr="андро Боттичелли. Оплакивание Хри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андро Боттичелли. Оплакивание Христ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79125" cy="2869979"/>
                    </a:xfrm>
                    <a:prstGeom prst="rect">
                      <a:avLst/>
                    </a:prstGeom>
                    <a:noFill/>
                    <a:extLst/>
                  </pic:spPr>
                </pic:pic>
              </a:graphicData>
            </a:graphic>
            <wp14:sizeRelH relativeFrom="page">
              <wp14:pctWidth>0</wp14:pctWidth>
            </wp14:sizeRelH>
            <wp14:sizeRelV relativeFrom="page">
              <wp14:pctHeight>0</wp14:pctHeight>
            </wp14:sizeRelV>
          </wp:anchor>
        </w:drawing>
      </w:r>
    </w:p>
    <w:p w14:paraId="4A8A1327" w14:textId="77777777" w:rsidR="00C52243" w:rsidRDefault="00C52243" w:rsidP="00C52243">
      <w:pPr>
        <w:rPr>
          <w:rFonts w:ascii="Times New Roman" w:hAnsi="Times New Roman" w:cs="Times New Roman"/>
          <w:sz w:val="28"/>
          <w:szCs w:val="28"/>
        </w:rPr>
      </w:pPr>
    </w:p>
    <w:p w14:paraId="2E0D9FC1" w14:textId="77777777" w:rsidR="00C52243" w:rsidRDefault="00C52243" w:rsidP="00C52243">
      <w:pPr>
        <w:rPr>
          <w:rFonts w:ascii="Times New Roman" w:hAnsi="Times New Roman" w:cs="Times New Roman"/>
          <w:sz w:val="28"/>
          <w:szCs w:val="28"/>
        </w:rPr>
      </w:pPr>
    </w:p>
    <w:p w14:paraId="5BB667C2" w14:textId="77777777" w:rsidR="00C52243" w:rsidRDefault="00C52243" w:rsidP="00C52243">
      <w:pPr>
        <w:rPr>
          <w:rFonts w:ascii="Times New Roman" w:hAnsi="Times New Roman" w:cs="Times New Roman"/>
          <w:sz w:val="28"/>
          <w:szCs w:val="28"/>
        </w:rPr>
      </w:pPr>
    </w:p>
    <w:p w14:paraId="7FB7639A" w14:textId="77777777" w:rsidR="00C52243" w:rsidRDefault="00C52243" w:rsidP="00C52243">
      <w:pPr>
        <w:rPr>
          <w:rFonts w:ascii="Times New Roman" w:hAnsi="Times New Roman" w:cs="Times New Roman"/>
          <w:sz w:val="28"/>
          <w:szCs w:val="28"/>
        </w:rPr>
      </w:pPr>
    </w:p>
    <w:p w14:paraId="3974FAE4" w14:textId="77777777" w:rsidR="00C52243" w:rsidRDefault="00C52243" w:rsidP="00C52243">
      <w:pPr>
        <w:rPr>
          <w:rFonts w:ascii="Times New Roman" w:hAnsi="Times New Roman" w:cs="Times New Roman"/>
          <w:sz w:val="28"/>
          <w:szCs w:val="28"/>
        </w:rPr>
      </w:pPr>
    </w:p>
    <w:p w14:paraId="57C9BEB0" w14:textId="77777777" w:rsidR="00C52243" w:rsidRDefault="00C52243" w:rsidP="00C52243">
      <w:pPr>
        <w:rPr>
          <w:rFonts w:ascii="Times New Roman" w:hAnsi="Times New Roman" w:cs="Times New Roman"/>
          <w:sz w:val="28"/>
          <w:szCs w:val="28"/>
        </w:rPr>
      </w:pPr>
    </w:p>
    <w:p w14:paraId="71A5592D" w14:textId="77777777" w:rsidR="00C52243" w:rsidRDefault="00C52243" w:rsidP="00C52243">
      <w:pPr>
        <w:rPr>
          <w:rFonts w:ascii="Times New Roman" w:hAnsi="Times New Roman" w:cs="Times New Roman"/>
          <w:sz w:val="28"/>
          <w:szCs w:val="28"/>
        </w:rPr>
      </w:pPr>
    </w:p>
    <w:p w14:paraId="6F5AFB1F" w14:textId="77777777" w:rsidR="00C52243" w:rsidRDefault="00C52243" w:rsidP="00C52243">
      <w:pPr>
        <w:rPr>
          <w:rFonts w:ascii="Times New Roman" w:hAnsi="Times New Roman" w:cs="Times New Roman"/>
          <w:sz w:val="28"/>
          <w:szCs w:val="28"/>
        </w:rPr>
      </w:pPr>
    </w:p>
    <w:p w14:paraId="1060C422" w14:textId="77777777" w:rsidR="00C52243" w:rsidRDefault="00C52243" w:rsidP="00C52243">
      <w:pPr>
        <w:rPr>
          <w:rFonts w:ascii="Times New Roman" w:hAnsi="Times New Roman" w:cs="Times New Roman"/>
          <w:sz w:val="28"/>
          <w:szCs w:val="28"/>
        </w:rPr>
      </w:pPr>
    </w:p>
    <w:p w14:paraId="2076191B" w14:textId="78C4A9C1"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31. Боттичелли, Сандро. Оплакивание Христа, около 1500. Дерево, темпера. 140×207 см. Старая Пинакотека, Мюнхен</w:t>
      </w:r>
    </w:p>
    <w:p w14:paraId="6DADD315" w14:textId="744C37DD" w:rsidR="00C52243" w:rsidRDefault="00003C58" w:rsidP="00C52243">
      <w:pPr>
        <w:rPr>
          <w:rFonts w:ascii="Times New Roman" w:hAnsi="Times New Roman" w:cs="Times New Roman"/>
          <w:sz w:val="28"/>
          <w:szCs w:val="28"/>
        </w:rPr>
      </w:pPr>
      <w:r w:rsidRPr="00E10CA6">
        <w:rPr>
          <w:rFonts w:ascii="Times New Roman" w:hAnsi="Times New Roman" w:cs="Times New Roman"/>
          <w:noProof/>
          <w:sz w:val="28"/>
          <w:szCs w:val="28"/>
          <w:lang w:val="en-GB" w:eastAsia="en-GB"/>
        </w:rPr>
        <w:drawing>
          <wp:anchor distT="0" distB="0" distL="114300" distR="114300" simplePos="0" relativeHeight="251687936" behindDoc="0" locked="0" layoutInCell="1" allowOverlap="1" wp14:anchorId="75295A76" wp14:editId="2ED52695">
            <wp:simplePos x="0" y="0"/>
            <wp:positionH relativeFrom="column">
              <wp:posOffset>-42545</wp:posOffset>
            </wp:positionH>
            <wp:positionV relativeFrom="paragraph">
              <wp:posOffset>332740</wp:posOffset>
            </wp:positionV>
            <wp:extent cx="2036445" cy="3199130"/>
            <wp:effectExtent l="0" t="0" r="0" b="1270"/>
            <wp:wrapSquare wrapText="bothSides"/>
            <wp:docPr id="34" name="Picture 34" descr="андро Боттичелли. Блаженный Август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андро Боттичелли. Блаженный Августи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36445" cy="3199130"/>
                    </a:xfrm>
                    <a:prstGeom prst="rect">
                      <a:avLst/>
                    </a:prstGeom>
                    <a:noFill/>
                    <a:extLst/>
                  </pic:spPr>
                </pic:pic>
              </a:graphicData>
            </a:graphic>
            <wp14:sizeRelH relativeFrom="page">
              <wp14:pctWidth>0</wp14:pctWidth>
            </wp14:sizeRelH>
            <wp14:sizeRelV relativeFrom="page">
              <wp14:pctHeight>0</wp14:pctHeight>
            </wp14:sizeRelV>
          </wp:anchor>
        </w:drawing>
      </w:r>
    </w:p>
    <w:p w14:paraId="4087C843" w14:textId="7A7EFA10" w:rsidR="00C52243" w:rsidRDefault="00C52243" w:rsidP="00C52243">
      <w:pPr>
        <w:rPr>
          <w:rFonts w:ascii="Times New Roman" w:hAnsi="Times New Roman" w:cs="Times New Roman"/>
          <w:sz w:val="28"/>
          <w:szCs w:val="28"/>
        </w:rPr>
      </w:pPr>
    </w:p>
    <w:p w14:paraId="341A8117" w14:textId="77777777" w:rsidR="00C52243" w:rsidRPr="00E10CA6" w:rsidRDefault="00C52243" w:rsidP="00C52243">
      <w:pPr>
        <w:rPr>
          <w:rFonts w:ascii="Times New Roman" w:hAnsi="Times New Roman" w:cs="Times New Roman"/>
          <w:sz w:val="28"/>
          <w:szCs w:val="28"/>
        </w:rPr>
      </w:pPr>
    </w:p>
    <w:p w14:paraId="77D72585" w14:textId="77777777" w:rsidR="00C52243" w:rsidRPr="00E10CA6" w:rsidRDefault="00C52243" w:rsidP="00C52243">
      <w:pPr>
        <w:rPr>
          <w:rFonts w:ascii="Times New Roman" w:hAnsi="Times New Roman" w:cs="Times New Roman"/>
          <w:sz w:val="28"/>
          <w:szCs w:val="28"/>
        </w:rPr>
      </w:pPr>
    </w:p>
    <w:p w14:paraId="13C75B2D" w14:textId="77777777" w:rsidR="00C52243" w:rsidRPr="00E10CA6" w:rsidRDefault="00C52243" w:rsidP="00C52243">
      <w:pPr>
        <w:rPr>
          <w:rFonts w:ascii="Times New Roman" w:hAnsi="Times New Roman" w:cs="Times New Roman"/>
          <w:sz w:val="28"/>
          <w:szCs w:val="28"/>
        </w:rPr>
      </w:pPr>
    </w:p>
    <w:p w14:paraId="62018A90" w14:textId="77777777" w:rsidR="00C52243" w:rsidRPr="00E10CA6" w:rsidRDefault="00C52243" w:rsidP="00C52243">
      <w:pPr>
        <w:rPr>
          <w:rFonts w:ascii="Times New Roman" w:hAnsi="Times New Roman" w:cs="Times New Roman"/>
          <w:sz w:val="28"/>
          <w:szCs w:val="28"/>
        </w:rPr>
      </w:pPr>
    </w:p>
    <w:p w14:paraId="702D9F82" w14:textId="77777777" w:rsidR="00C52243" w:rsidRPr="00E10CA6" w:rsidRDefault="00C52243" w:rsidP="00C52243">
      <w:pPr>
        <w:rPr>
          <w:rFonts w:ascii="Times New Roman" w:hAnsi="Times New Roman" w:cs="Times New Roman"/>
          <w:sz w:val="28"/>
          <w:szCs w:val="28"/>
        </w:rPr>
      </w:pPr>
    </w:p>
    <w:p w14:paraId="214D3F55" w14:textId="77777777" w:rsidR="00C52243" w:rsidRPr="00E10CA6" w:rsidRDefault="00C52243" w:rsidP="00C52243">
      <w:pPr>
        <w:rPr>
          <w:rFonts w:ascii="Times New Roman" w:hAnsi="Times New Roman" w:cs="Times New Roman"/>
          <w:sz w:val="28"/>
          <w:szCs w:val="28"/>
        </w:rPr>
      </w:pPr>
    </w:p>
    <w:p w14:paraId="2B835228" w14:textId="77777777" w:rsidR="00C52243" w:rsidRPr="00E10CA6" w:rsidRDefault="00C52243" w:rsidP="00C52243">
      <w:pPr>
        <w:rPr>
          <w:rFonts w:ascii="Times New Roman" w:hAnsi="Times New Roman" w:cs="Times New Roman"/>
          <w:sz w:val="28"/>
          <w:szCs w:val="28"/>
        </w:rPr>
      </w:pPr>
    </w:p>
    <w:p w14:paraId="67F39DCC" w14:textId="77777777" w:rsidR="00C52243" w:rsidRDefault="00C52243" w:rsidP="00C52243">
      <w:pPr>
        <w:rPr>
          <w:rFonts w:ascii="Times New Roman" w:hAnsi="Times New Roman" w:cs="Times New Roman"/>
          <w:sz w:val="28"/>
          <w:szCs w:val="28"/>
        </w:rPr>
      </w:pPr>
    </w:p>
    <w:p w14:paraId="07F99014" w14:textId="77777777" w:rsidR="00C52243" w:rsidRDefault="00C52243" w:rsidP="00C52243">
      <w:pPr>
        <w:rPr>
          <w:rFonts w:ascii="Times New Roman" w:hAnsi="Times New Roman" w:cs="Times New Roman"/>
          <w:sz w:val="28"/>
          <w:szCs w:val="28"/>
        </w:rPr>
      </w:pPr>
    </w:p>
    <w:p w14:paraId="48E60C13" w14:textId="77777777" w:rsidR="00003C58" w:rsidRDefault="00003C58" w:rsidP="00C52243">
      <w:pPr>
        <w:spacing w:line="360" w:lineRule="auto"/>
        <w:rPr>
          <w:rFonts w:ascii="Times New Roman" w:hAnsi="Times New Roman" w:cs="Times New Roman"/>
          <w:sz w:val="28"/>
          <w:szCs w:val="28"/>
        </w:rPr>
      </w:pPr>
    </w:p>
    <w:p w14:paraId="05284882"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32. Боттичелли, Сандро. Святой Августин, около 1480. Фреска. 152×112 см. Церковь Всех святых, Флоренция</w:t>
      </w:r>
    </w:p>
    <w:p w14:paraId="75726310" w14:textId="77777777" w:rsidR="00C52243" w:rsidRDefault="00C52243" w:rsidP="00C52243">
      <w:pPr>
        <w:rPr>
          <w:rFonts w:ascii="Times New Roman" w:hAnsi="Times New Roman" w:cs="Times New Roman"/>
          <w:sz w:val="28"/>
          <w:szCs w:val="28"/>
        </w:rPr>
      </w:pPr>
    </w:p>
    <w:p w14:paraId="404F53B9"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89984" behindDoc="0" locked="0" layoutInCell="1" allowOverlap="1" wp14:anchorId="2C8C1322" wp14:editId="14C6D8F8">
            <wp:simplePos x="0" y="0"/>
            <wp:positionH relativeFrom="column">
              <wp:posOffset>-48950</wp:posOffset>
            </wp:positionH>
            <wp:positionV relativeFrom="paragraph">
              <wp:posOffset>414</wp:posOffset>
            </wp:positionV>
            <wp:extent cx="2861310" cy="3749040"/>
            <wp:effectExtent l="0" t="0" r="8890" b="1016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1310" cy="37490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p>
    <w:p w14:paraId="3E4BC43D" w14:textId="77777777" w:rsidR="00C52243" w:rsidRDefault="00C52243" w:rsidP="00C52243">
      <w:pPr>
        <w:rPr>
          <w:rFonts w:ascii="Times New Roman" w:hAnsi="Times New Roman" w:cs="Times New Roman"/>
          <w:sz w:val="28"/>
          <w:szCs w:val="28"/>
        </w:rPr>
      </w:pPr>
    </w:p>
    <w:p w14:paraId="7BB41E71" w14:textId="77777777" w:rsidR="00C52243" w:rsidRDefault="00C52243" w:rsidP="00C52243">
      <w:pPr>
        <w:rPr>
          <w:rFonts w:ascii="Times New Roman" w:hAnsi="Times New Roman" w:cs="Times New Roman"/>
          <w:sz w:val="28"/>
          <w:szCs w:val="28"/>
        </w:rPr>
      </w:pPr>
    </w:p>
    <w:p w14:paraId="4800BD6D" w14:textId="77777777" w:rsidR="00C52243" w:rsidRDefault="00C52243" w:rsidP="00C52243">
      <w:pPr>
        <w:rPr>
          <w:rFonts w:ascii="Times New Roman" w:hAnsi="Times New Roman" w:cs="Times New Roman"/>
          <w:sz w:val="28"/>
          <w:szCs w:val="28"/>
        </w:rPr>
      </w:pPr>
    </w:p>
    <w:p w14:paraId="5F6FD97C" w14:textId="77777777" w:rsidR="00C52243" w:rsidRDefault="00C52243" w:rsidP="00C52243">
      <w:pPr>
        <w:rPr>
          <w:rFonts w:ascii="Times New Roman" w:hAnsi="Times New Roman" w:cs="Times New Roman"/>
          <w:sz w:val="28"/>
          <w:szCs w:val="28"/>
        </w:rPr>
      </w:pPr>
    </w:p>
    <w:p w14:paraId="60F7508C" w14:textId="77777777" w:rsidR="00C52243" w:rsidRDefault="00C52243" w:rsidP="00C52243">
      <w:pPr>
        <w:rPr>
          <w:rFonts w:ascii="Times New Roman" w:hAnsi="Times New Roman" w:cs="Times New Roman"/>
          <w:sz w:val="28"/>
          <w:szCs w:val="28"/>
        </w:rPr>
      </w:pPr>
    </w:p>
    <w:p w14:paraId="0AD9F749" w14:textId="77777777" w:rsidR="00C52243" w:rsidRDefault="00C52243" w:rsidP="00C52243">
      <w:pPr>
        <w:rPr>
          <w:rFonts w:ascii="Times New Roman" w:hAnsi="Times New Roman" w:cs="Times New Roman"/>
          <w:sz w:val="28"/>
          <w:szCs w:val="28"/>
        </w:rPr>
      </w:pPr>
    </w:p>
    <w:p w14:paraId="66F058A0" w14:textId="77777777" w:rsidR="00C52243" w:rsidRDefault="00C52243" w:rsidP="00C52243">
      <w:pPr>
        <w:rPr>
          <w:rFonts w:ascii="Times New Roman" w:hAnsi="Times New Roman" w:cs="Times New Roman"/>
          <w:sz w:val="28"/>
          <w:szCs w:val="28"/>
        </w:rPr>
      </w:pPr>
    </w:p>
    <w:p w14:paraId="2D84D94D" w14:textId="77777777" w:rsidR="00C52243" w:rsidRDefault="00C52243" w:rsidP="00C52243">
      <w:pPr>
        <w:rPr>
          <w:rFonts w:ascii="Times New Roman" w:hAnsi="Times New Roman" w:cs="Times New Roman"/>
          <w:sz w:val="28"/>
          <w:szCs w:val="28"/>
        </w:rPr>
      </w:pPr>
    </w:p>
    <w:p w14:paraId="5C913D62" w14:textId="77777777" w:rsidR="00C52243" w:rsidRDefault="00C52243" w:rsidP="00C52243">
      <w:pPr>
        <w:rPr>
          <w:rFonts w:ascii="Times New Roman" w:hAnsi="Times New Roman" w:cs="Times New Roman"/>
          <w:sz w:val="28"/>
          <w:szCs w:val="28"/>
        </w:rPr>
      </w:pPr>
    </w:p>
    <w:p w14:paraId="4AECAD58" w14:textId="77777777" w:rsidR="00C52243" w:rsidRDefault="00C52243" w:rsidP="00C52243">
      <w:pPr>
        <w:rPr>
          <w:rFonts w:ascii="Times New Roman" w:hAnsi="Times New Roman" w:cs="Times New Roman"/>
          <w:sz w:val="28"/>
          <w:szCs w:val="28"/>
        </w:rPr>
      </w:pPr>
    </w:p>
    <w:p w14:paraId="4235DE5F" w14:textId="77777777" w:rsidR="00003C58" w:rsidRDefault="00003C58" w:rsidP="00C52243">
      <w:pPr>
        <w:spacing w:line="360" w:lineRule="auto"/>
        <w:rPr>
          <w:rFonts w:ascii="Times New Roman" w:hAnsi="Times New Roman" w:cs="Times New Roman"/>
          <w:sz w:val="28"/>
          <w:szCs w:val="28"/>
        </w:rPr>
      </w:pPr>
    </w:p>
    <w:p w14:paraId="5BB566B7" w14:textId="27A0BDDA" w:rsidR="00C52243" w:rsidRPr="006706DB" w:rsidRDefault="00C52243" w:rsidP="00003C58">
      <w:pPr>
        <w:spacing w:line="360" w:lineRule="auto"/>
        <w:rPr>
          <w:rFonts w:ascii="Times New Roman" w:hAnsi="Times New Roman" w:cs="Times New Roman"/>
          <w:sz w:val="28"/>
          <w:szCs w:val="28"/>
        </w:rPr>
      </w:pPr>
      <w:r>
        <w:rPr>
          <w:rFonts w:ascii="Times New Roman" w:hAnsi="Times New Roman" w:cs="Times New Roman"/>
          <w:sz w:val="28"/>
          <w:szCs w:val="28"/>
        </w:rPr>
        <w:t>Рис. 33. Боттичелли, Сандро. Мистическое Рождество, около 1501. Холст, темпера. 108,5×75 см. Национальная галерея, Лондон</w:t>
      </w:r>
    </w:p>
    <w:p w14:paraId="593253B8" w14:textId="77777777" w:rsidR="00C52243" w:rsidRPr="006706DB"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88960" behindDoc="0" locked="0" layoutInCell="1" allowOverlap="1" wp14:anchorId="2B7E5EDD" wp14:editId="2A0A03AD">
            <wp:simplePos x="0" y="0"/>
            <wp:positionH relativeFrom="column">
              <wp:posOffset>-48895</wp:posOffset>
            </wp:positionH>
            <wp:positionV relativeFrom="paragraph">
              <wp:posOffset>224155</wp:posOffset>
            </wp:positionV>
            <wp:extent cx="1069340" cy="2838450"/>
            <wp:effectExtent l="0" t="0" r="0"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6934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2A07E" w14:textId="77777777" w:rsidR="00C52243" w:rsidRPr="006706DB" w:rsidRDefault="00C52243" w:rsidP="00C52243">
      <w:pPr>
        <w:rPr>
          <w:rFonts w:ascii="Times New Roman" w:hAnsi="Times New Roman" w:cs="Times New Roman"/>
          <w:sz w:val="28"/>
          <w:szCs w:val="28"/>
        </w:rPr>
      </w:pPr>
    </w:p>
    <w:p w14:paraId="1793FC22" w14:textId="77777777" w:rsidR="00C52243" w:rsidRPr="006706DB" w:rsidRDefault="00C52243" w:rsidP="00C52243">
      <w:pPr>
        <w:rPr>
          <w:rFonts w:ascii="Times New Roman" w:hAnsi="Times New Roman" w:cs="Times New Roman"/>
          <w:sz w:val="28"/>
          <w:szCs w:val="28"/>
        </w:rPr>
      </w:pPr>
    </w:p>
    <w:p w14:paraId="233C6FA8" w14:textId="77777777" w:rsidR="00C52243" w:rsidRPr="006706DB" w:rsidRDefault="00C52243" w:rsidP="00C52243">
      <w:pPr>
        <w:rPr>
          <w:rFonts w:ascii="Times New Roman" w:hAnsi="Times New Roman" w:cs="Times New Roman"/>
          <w:sz w:val="28"/>
          <w:szCs w:val="28"/>
        </w:rPr>
      </w:pPr>
    </w:p>
    <w:p w14:paraId="6094488F" w14:textId="77777777" w:rsidR="00C52243" w:rsidRPr="006706DB" w:rsidRDefault="00C52243" w:rsidP="00C52243">
      <w:pPr>
        <w:rPr>
          <w:rFonts w:ascii="Times New Roman" w:hAnsi="Times New Roman" w:cs="Times New Roman"/>
          <w:sz w:val="28"/>
          <w:szCs w:val="28"/>
        </w:rPr>
      </w:pPr>
    </w:p>
    <w:p w14:paraId="33B08F8F" w14:textId="77777777" w:rsidR="00C52243" w:rsidRDefault="00C52243" w:rsidP="00C52243">
      <w:pPr>
        <w:tabs>
          <w:tab w:val="left" w:pos="986"/>
        </w:tabs>
        <w:rPr>
          <w:rFonts w:ascii="Times New Roman" w:hAnsi="Times New Roman" w:cs="Times New Roman"/>
          <w:sz w:val="28"/>
          <w:szCs w:val="28"/>
        </w:rPr>
      </w:pPr>
      <w:r>
        <w:rPr>
          <w:rFonts w:ascii="Times New Roman" w:hAnsi="Times New Roman" w:cs="Times New Roman"/>
          <w:sz w:val="28"/>
          <w:szCs w:val="28"/>
        </w:rPr>
        <w:tab/>
      </w:r>
    </w:p>
    <w:p w14:paraId="17803339" w14:textId="77777777" w:rsidR="00C52243" w:rsidRDefault="00C52243" w:rsidP="00C52243">
      <w:pPr>
        <w:tabs>
          <w:tab w:val="left" w:pos="986"/>
        </w:tabs>
        <w:rPr>
          <w:rFonts w:ascii="Times New Roman" w:hAnsi="Times New Roman" w:cs="Times New Roman"/>
          <w:sz w:val="28"/>
          <w:szCs w:val="28"/>
        </w:rPr>
      </w:pPr>
    </w:p>
    <w:p w14:paraId="2C39D61E" w14:textId="77777777" w:rsidR="00C52243" w:rsidRDefault="00C52243" w:rsidP="00C52243">
      <w:pPr>
        <w:tabs>
          <w:tab w:val="left" w:pos="986"/>
        </w:tabs>
        <w:rPr>
          <w:rFonts w:ascii="Times New Roman" w:hAnsi="Times New Roman" w:cs="Times New Roman"/>
          <w:sz w:val="28"/>
          <w:szCs w:val="28"/>
        </w:rPr>
      </w:pPr>
    </w:p>
    <w:p w14:paraId="41D81085" w14:textId="77777777" w:rsidR="00C52243" w:rsidRDefault="00C52243" w:rsidP="00C52243">
      <w:pPr>
        <w:tabs>
          <w:tab w:val="left" w:pos="986"/>
        </w:tabs>
        <w:rPr>
          <w:rFonts w:ascii="Times New Roman" w:hAnsi="Times New Roman" w:cs="Times New Roman"/>
          <w:sz w:val="28"/>
          <w:szCs w:val="28"/>
        </w:rPr>
      </w:pPr>
    </w:p>
    <w:p w14:paraId="18FE8D12" w14:textId="77777777" w:rsidR="00C52243" w:rsidRDefault="00C52243" w:rsidP="00C52243">
      <w:pPr>
        <w:tabs>
          <w:tab w:val="left" w:pos="986"/>
        </w:tabs>
        <w:rPr>
          <w:rFonts w:ascii="Times New Roman" w:hAnsi="Times New Roman" w:cs="Times New Roman"/>
          <w:sz w:val="28"/>
          <w:szCs w:val="28"/>
        </w:rPr>
      </w:pPr>
    </w:p>
    <w:p w14:paraId="18A42FA4"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34. Боттичелли, Сандро. Святой Себастьян, около 1474. Дерево, темпера. 195×75 см. Берлинская картинная галерея, Берлин</w:t>
      </w:r>
    </w:p>
    <w:p w14:paraId="6DC475C6" w14:textId="77777777" w:rsidR="00C52243" w:rsidRDefault="00C52243" w:rsidP="00C52243">
      <w:pPr>
        <w:rPr>
          <w:rFonts w:ascii="Times New Roman" w:hAnsi="Times New Roman" w:cs="Times New Roman"/>
          <w:sz w:val="28"/>
          <w:szCs w:val="28"/>
        </w:rPr>
      </w:pPr>
    </w:p>
    <w:p w14:paraId="24E72CE9" w14:textId="77777777" w:rsidR="00C52243" w:rsidRDefault="00C52243" w:rsidP="00C52243">
      <w:pPr>
        <w:tabs>
          <w:tab w:val="left" w:pos="986"/>
        </w:tabs>
        <w:rPr>
          <w:rFonts w:ascii="Times New Roman" w:hAnsi="Times New Roman" w:cs="Times New Roman"/>
          <w:sz w:val="28"/>
          <w:szCs w:val="28"/>
        </w:rPr>
      </w:pPr>
      <w:r w:rsidRPr="00D02DB4">
        <w:rPr>
          <w:rFonts w:ascii="Times New Roman" w:hAnsi="Times New Roman" w:cs="Times New Roman"/>
          <w:noProof/>
          <w:sz w:val="28"/>
          <w:szCs w:val="28"/>
          <w:lang w:val="en-GB" w:eastAsia="en-GB"/>
        </w:rPr>
        <w:lastRenderedPageBreak/>
        <w:drawing>
          <wp:anchor distT="0" distB="0" distL="114300" distR="114300" simplePos="0" relativeHeight="251691008" behindDoc="0" locked="0" layoutInCell="1" allowOverlap="1" wp14:anchorId="5D3BD0F3" wp14:editId="5ACBD098">
            <wp:simplePos x="0" y="0"/>
            <wp:positionH relativeFrom="column">
              <wp:posOffset>4445</wp:posOffset>
            </wp:positionH>
            <wp:positionV relativeFrom="paragraph">
              <wp:posOffset>4445</wp:posOffset>
            </wp:positionV>
            <wp:extent cx="2259709" cy="3327179"/>
            <wp:effectExtent l="0" t="0" r="1270" b="635"/>
            <wp:wrapSquare wrapText="bothSides"/>
            <wp:docPr id="38" name="Picture 38" descr="ра Филиппо Липпи. Мадонна с младенцем и двумя ангелами (Мадонна под вуал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ра Филиппо Липпи. Мадонна с младенцем и двумя ангелами (Мадонна под вуалью)"/>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59709" cy="3327179"/>
                    </a:xfrm>
                    <a:prstGeom prst="rect">
                      <a:avLst/>
                    </a:prstGeom>
                    <a:noFill/>
                    <a:extLst/>
                  </pic:spPr>
                </pic:pic>
              </a:graphicData>
            </a:graphic>
            <wp14:sizeRelH relativeFrom="page">
              <wp14:pctWidth>0</wp14:pctWidth>
            </wp14:sizeRelH>
            <wp14:sizeRelV relativeFrom="page">
              <wp14:pctHeight>0</wp14:pctHeight>
            </wp14:sizeRelV>
          </wp:anchor>
        </w:drawing>
      </w:r>
    </w:p>
    <w:p w14:paraId="53B2A369" w14:textId="77777777" w:rsidR="00C52243" w:rsidRPr="00956602" w:rsidRDefault="00C52243" w:rsidP="00C52243">
      <w:pPr>
        <w:rPr>
          <w:rFonts w:ascii="Times New Roman" w:hAnsi="Times New Roman" w:cs="Times New Roman"/>
          <w:sz w:val="28"/>
          <w:szCs w:val="28"/>
        </w:rPr>
      </w:pPr>
    </w:p>
    <w:p w14:paraId="0733D8E7" w14:textId="77777777" w:rsidR="00C52243" w:rsidRPr="00956602" w:rsidRDefault="00C52243" w:rsidP="00C52243">
      <w:pPr>
        <w:rPr>
          <w:rFonts w:ascii="Times New Roman" w:hAnsi="Times New Roman" w:cs="Times New Roman"/>
          <w:sz w:val="28"/>
          <w:szCs w:val="28"/>
        </w:rPr>
      </w:pPr>
    </w:p>
    <w:p w14:paraId="6B14BCA7" w14:textId="77777777" w:rsidR="00C52243" w:rsidRPr="00956602" w:rsidRDefault="00C52243" w:rsidP="00C52243">
      <w:pPr>
        <w:rPr>
          <w:rFonts w:ascii="Times New Roman" w:hAnsi="Times New Roman" w:cs="Times New Roman"/>
          <w:sz w:val="28"/>
          <w:szCs w:val="28"/>
        </w:rPr>
      </w:pPr>
    </w:p>
    <w:p w14:paraId="15964F5A" w14:textId="77777777" w:rsidR="00C52243" w:rsidRPr="00956602" w:rsidRDefault="00C52243" w:rsidP="00C52243">
      <w:pPr>
        <w:rPr>
          <w:rFonts w:ascii="Times New Roman" w:hAnsi="Times New Roman" w:cs="Times New Roman"/>
          <w:sz w:val="28"/>
          <w:szCs w:val="28"/>
        </w:rPr>
      </w:pPr>
    </w:p>
    <w:p w14:paraId="426EECC3" w14:textId="77777777" w:rsidR="00C52243" w:rsidRPr="00956602" w:rsidRDefault="00C52243" w:rsidP="00C52243">
      <w:pPr>
        <w:rPr>
          <w:rFonts w:ascii="Times New Roman" w:hAnsi="Times New Roman" w:cs="Times New Roman"/>
          <w:sz w:val="28"/>
          <w:szCs w:val="28"/>
        </w:rPr>
      </w:pPr>
    </w:p>
    <w:p w14:paraId="347DD01B" w14:textId="77777777" w:rsidR="00C52243" w:rsidRPr="00956602" w:rsidRDefault="00C52243" w:rsidP="00C52243">
      <w:pPr>
        <w:rPr>
          <w:rFonts w:ascii="Times New Roman" w:hAnsi="Times New Roman" w:cs="Times New Roman"/>
          <w:sz w:val="28"/>
          <w:szCs w:val="28"/>
        </w:rPr>
      </w:pPr>
    </w:p>
    <w:p w14:paraId="59A5586D" w14:textId="77777777" w:rsidR="00C52243" w:rsidRPr="00956602" w:rsidRDefault="00C52243" w:rsidP="00C52243">
      <w:pPr>
        <w:rPr>
          <w:rFonts w:ascii="Times New Roman" w:hAnsi="Times New Roman" w:cs="Times New Roman"/>
          <w:sz w:val="28"/>
          <w:szCs w:val="28"/>
        </w:rPr>
      </w:pPr>
    </w:p>
    <w:p w14:paraId="373E256A" w14:textId="77777777" w:rsidR="00C52243" w:rsidRPr="00956602" w:rsidRDefault="00C52243" w:rsidP="00C52243">
      <w:pPr>
        <w:rPr>
          <w:rFonts w:ascii="Times New Roman" w:hAnsi="Times New Roman" w:cs="Times New Roman"/>
          <w:sz w:val="28"/>
          <w:szCs w:val="28"/>
        </w:rPr>
      </w:pPr>
    </w:p>
    <w:p w14:paraId="662E28D9" w14:textId="77777777" w:rsidR="00C52243" w:rsidRPr="00956602" w:rsidRDefault="00C52243" w:rsidP="00C52243">
      <w:pPr>
        <w:rPr>
          <w:rFonts w:ascii="Times New Roman" w:hAnsi="Times New Roman" w:cs="Times New Roman"/>
          <w:sz w:val="28"/>
          <w:szCs w:val="28"/>
        </w:rPr>
      </w:pPr>
    </w:p>
    <w:p w14:paraId="13E208C4" w14:textId="77777777" w:rsidR="00C52243" w:rsidRPr="00956602" w:rsidRDefault="00C52243" w:rsidP="00C52243">
      <w:pPr>
        <w:rPr>
          <w:rFonts w:ascii="Times New Roman" w:hAnsi="Times New Roman" w:cs="Times New Roman"/>
          <w:sz w:val="28"/>
          <w:szCs w:val="28"/>
        </w:rPr>
      </w:pPr>
    </w:p>
    <w:p w14:paraId="766E831E" w14:textId="39812BD6" w:rsidR="00C52243" w:rsidRDefault="00C52243" w:rsidP="00562135">
      <w:pPr>
        <w:spacing w:line="360" w:lineRule="auto"/>
        <w:rPr>
          <w:rFonts w:ascii="Times New Roman" w:hAnsi="Times New Roman" w:cs="Times New Roman"/>
          <w:sz w:val="28"/>
          <w:szCs w:val="28"/>
        </w:rPr>
      </w:pPr>
      <w:r>
        <w:rPr>
          <w:rFonts w:ascii="Times New Roman" w:hAnsi="Times New Roman" w:cs="Times New Roman"/>
          <w:sz w:val="28"/>
          <w:szCs w:val="28"/>
        </w:rPr>
        <w:t>Рис. 35. Липпи, Фра Филиппо. Мадонна под вуалью, около 1465. Дерево, темпера. 62×95 см. Галерея Уффици, Флоренция</w:t>
      </w:r>
    </w:p>
    <w:p w14:paraId="08A91CEC" w14:textId="77777777" w:rsidR="00C52243" w:rsidRDefault="00C52243" w:rsidP="00C52243">
      <w:pPr>
        <w:rPr>
          <w:rFonts w:ascii="Times New Roman" w:hAnsi="Times New Roman" w:cs="Times New Roman"/>
          <w:sz w:val="28"/>
          <w:szCs w:val="28"/>
        </w:rPr>
      </w:pPr>
      <w:r w:rsidRPr="00631B33">
        <w:rPr>
          <w:rFonts w:ascii="Times New Roman" w:hAnsi="Times New Roman" w:cs="Times New Roman"/>
          <w:noProof/>
          <w:sz w:val="28"/>
          <w:szCs w:val="28"/>
          <w:lang w:val="en-GB" w:eastAsia="en-GB"/>
        </w:rPr>
        <w:drawing>
          <wp:anchor distT="0" distB="0" distL="114300" distR="114300" simplePos="0" relativeHeight="251692032" behindDoc="0" locked="0" layoutInCell="1" allowOverlap="1" wp14:anchorId="580E3AA6" wp14:editId="34ECCD91">
            <wp:simplePos x="0" y="0"/>
            <wp:positionH relativeFrom="column">
              <wp:posOffset>65405</wp:posOffset>
            </wp:positionH>
            <wp:positionV relativeFrom="paragraph">
              <wp:posOffset>156845</wp:posOffset>
            </wp:positionV>
            <wp:extent cx="2256790" cy="2983865"/>
            <wp:effectExtent l="0" t="0" r="3810" b="0"/>
            <wp:wrapSquare wrapText="bothSides"/>
            <wp:docPr id="39" name="Picture 6" descr="https://www.finestresullarte.info/operadelgiorno/sandro-botticelli-madonna-degli-innoce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https://www.finestresullarte.info/operadelgiorno/sandro-botticelli-madonna-degli-innocenti.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56790" cy="2983865"/>
                    </a:xfrm>
                    <a:prstGeom prst="rect">
                      <a:avLst/>
                    </a:prstGeom>
                    <a:noFill/>
                    <a:extLst/>
                  </pic:spPr>
                </pic:pic>
              </a:graphicData>
            </a:graphic>
            <wp14:sizeRelH relativeFrom="page">
              <wp14:pctWidth>0</wp14:pctWidth>
            </wp14:sizeRelH>
            <wp14:sizeRelV relativeFrom="page">
              <wp14:pctHeight>0</wp14:pctHeight>
            </wp14:sizeRelV>
          </wp:anchor>
        </w:drawing>
      </w:r>
    </w:p>
    <w:p w14:paraId="5AC7497F" w14:textId="77777777" w:rsidR="00C52243" w:rsidRDefault="00C52243" w:rsidP="00C52243">
      <w:pPr>
        <w:rPr>
          <w:rFonts w:ascii="Times New Roman" w:hAnsi="Times New Roman" w:cs="Times New Roman"/>
          <w:sz w:val="28"/>
          <w:szCs w:val="28"/>
        </w:rPr>
      </w:pPr>
    </w:p>
    <w:p w14:paraId="2A5B7D15" w14:textId="77777777" w:rsidR="00C52243" w:rsidRDefault="00C52243" w:rsidP="00C52243">
      <w:pPr>
        <w:rPr>
          <w:rFonts w:ascii="Times New Roman" w:hAnsi="Times New Roman" w:cs="Times New Roman"/>
          <w:sz w:val="28"/>
          <w:szCs w:val="28"/>
        </w:rPr>
      </w:pPr>
    </w:p>
    <w:p w14:paraId="12DA5058" w14:textId="77777777" w:rsidR="00C52243" w:rsidRDefault="00C52243" w:rsidP="00C52243">
      <w:pPr>
        <w:rPr>
          <w:rFonts w:ascii="Times New Roman" w:hAnsi="Times New Roman" w:cs="Times New Roman"/>
          <w:sz w:val="28"/>
          <w:szCs w:val="28"/>
        </w:rPr>
      </w:pPr>
    </w:p>
    <w:p w14:paraId="5C48FEE8" w14:textId="77777777" w:rsidR="00C52243" w:rsidRDefault="00C52243" w:rsidP="00C52243">
      <w:pPr>
        <w:rPr>
          <w:rFonts w:ascii="Times New Roman" w:hAnsi="Times New Roman" w:cs="Times New Roman"/>
          <w:sz w:val="28"/>
          <w:szCs w:val="28"/>
        </w:rPr>
      </w:pPr>
    </w:p>
    <w:p w14:paraId="7767FA4C" w14:textId="77777777" w:rsidR="00C52243" w:rsidRDefault="00C52243" w:rsidP="00C52243">
      <w:pPr>
        <w:rPr>
          <w:rFonts w:ascii="Times New Roman" w:hAnsi="Times New Roman" w:cs="Times New Roman"/>
          <w:sz w:val="28"/>
          <w:szCs w:val="28"/>
        </w:rPr>
      </w:pPr>
    </w:p>
    <w:p w14:paraId="6AFA24A7" w14:textId="77777777" w:rsidR="00C52243" w:rsidRDefault="00C52243" w:rsidP="00C52243">
      <w:pPr>
        <w:rPr>
          <w:rFonts w:ascii="Times New Roman" w:hAnsi="Times New Roman" w:cs="Times New Roman"/>
          <w:sz w:val="28"/>
          <w:szCs w:val="28"/>
        </w:rPr>
      </w:pPr>
    </w:p>
    <w:p w14:paraId="16E24530" w14:textId="77777777" w:rsidR="00C52243" w:rsidRDefault="00C52243" w:rsidP="00C52243">
      <w:pPr>
        <w:rPr>
          <w:rFonts w:ascii="Times New Roman" w:hAnsi="Times New Roman" w:cs="Times New Roman"/>
          <w:sz w:val="28"/>
          <w:szCs w:val="28"/>
        </w:rPr>
      </w:pPr>
    </w:p>
    <w:p w14:paraId="0184F6BE" w14:textId="77777777" w:rsidR="00C52243" w:rsidRDefault="00C52243" w:rsidP="00C52243">
      <w:pPr>
        <w:rPr>
          <w:rFonts w:ascii="Times New Roman" w:hAnsi="Times New Roman" w:cs="Times New Roman"/>
          <w:sz w:val="28"/>
          <w:szCs w:val="28"/>
        </w:rPr>
      </w:pPr>
    </w:p>
    <w:p w14:paraId="64FA8241" w14:textId="77777777" w:rsidR="00C52243" w:rsidRDefault="00C52243" w:rsidP="00C52243">
      <w:pPr>
        <w:spacing w:line="360" w:lineRule="auto"/>
        <w:rPr>
          <w:rFonts w:ascii="Times New Roman" w:hAnsi="Times New Roman" w:cs="Times New Roman"/>
          <w:sz w:val="28"/>
          <w:szCs w:val="28"/>
        </w:rPr>
      </w:pPr>
    </w:p>
    <w:p w14:paraId="7963F065"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36. Боттичелли, Сандро. Мадонна с младенцем и ангелом, около 1465-1467. Дерево, темпера. 115×70 см. Галерея Воспитательного дома, Флоренция</w:t>
      </w:r>
    </w:p>
    <w:p w14:paraId="0A0A56DE" w14:textId="77777777" w:rsidR="00C52243" w:rsidRDefault="00C52243" w:rsidP="00C52243">
      <w:pPr>
        <w:rPr>
          <w:rFonts w:ascii="Times New Roman" w:hAnsi="Times New Roman" w:cs="Times New Roman"/>
          <w:sz w:val="28"/>
          <w:szCs w:val="28"/>
        </w:rPr>
      </w:pPr>
    </w:p>
    <w:p w14:paraId="49B34602" w14:textId="77777777" w:rsidR="00C52243" w:rsidRDefault="00C52243" w:rsidP="00C52243">
      <w:pPr>
        <w:rPr>
          <w:rFonts w:ascii="Times New Roman" w:hAnsi="Times New Roman" w:cs="Times New Roman"/>
          <w:sz w:val="28"/>
          <w:szCs w:val="28"/>
        </w:rPr>
      </w:pPr>
    </w:p>
    <w:p w14:paraId="7D919FE0" w14:textId="77777777" w:rsidR="00C52243" w:rsidRDefault="00C52243" w:rsidP="00C52243">
      <w:pPr>
        <w:rPr>
          <w:rFonts w:ascii="Times New Roman" w:hAnsi="Times New Roman" w:cs="Times New Roman"/>
          <w:sz w:val="28"/>
          <w:szCs w:val="28"/>
        </w:rPr>
      </w:pPr>
      <w:r w:rsidRPr="00F06C75">
        <w:rPr>
          <w:rFonts w:ascii="Times New Roman" w:hAnsi="Times New Roman" w:cs="Times New Roman"/>
          <w:noProof/>
          <w:sz w:val="28"/>
          <w:szCs w:val="28"/>
          <w:lang w:val="en-GB" w:eastAsia="en-GB"/>
        </w:rPr>
        <w:lastRenderedPageBreak/>
        <w:drawing>
          <wp:anchor distT="0" distB="0" distL="114300" distR="114300" simplePos="0" relativeHeight="251693056" behindDoc="0" locked="0" layoutInCell="1" allowOverlap="1" wp14:anchorId="7B9716A7" wp14:editId="6E4D02D8">
            <wp:simplePos x="0" y="0"/>
            <wp:positionH relativeFrom="column">
              <wp:posOffset>4445</wp:posOffset>
            </wp:positionH>
            <wp:positionV relativeFrom="paragraph">
              <wp:posOffset>4445</wp:posOffset>
            </wp:positionV>
            <wp:extent cx="2105339" cy="2755679"/>
            <wp:effectExtent l="0" t="0" r="3175" b="0"/>
            <wp:wrapSquare wrapText="bothSides"/>
            <wp:docPr id="40" name="Picture 40" descr="андро Боттичелли. Мадонна Евхарист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андро Боттичелли. Мадонна Евхаристии"/>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05339" cy="2755679"/>
                    </a:xfrm>
                    <a:prstGeom prst="rect">
                      <a:avLst/>
                    </a:prstGeom>
                    <a:noFill/>
                    <a:extLst/>
                  </pic:spPr>
                </pic:pic>
              </a:graphicData>
            </a:graphic>
            <wp14:sizeRelH relativeFrom="page">
              <wp14:pctWidth>0</wp14:pctWidth>
            </wp14:sizeRelH>
            <wp14:sizeRelV relativeFrom="page">
              <wp14:pctHeight>0</wp14:pctHeight>
            </wp14:sizeRelV>
          </wp:anchor>
        </w:drawing>
      </w:r>
    </w:p>
    <w:p w14:paraId="56AF5CD2" w14:textId="77777777" w:rsidR="00C52243" w:rsidRPr="00F06C75" w:rsidRDefault="00C52243" w:rsidP="00C52243">
      <w:pPr>
        <w:rPr>
          <w:rFonts w:ascii="Times New Roman" w:hAnsi="Times New Roman" w:cs="Times New Roman"/>
          <w:sz w:val="28"/>
          <w:szCs w:val="28"/>
        </w:rPr>
      </w:pPr>
    </w:p>
    <w:p w14:paraId="2088B54A" w14:textId="77777777" w:rsidR="00C52243" w:rsidRPr="00F06C75" w:rsidRDefault="00C52243" w:rsidP="00C52243">
      <w:pPr>
        <w:rPr>
          <w:rFonts w:ascii="Times New Roman" w:hAnsi="Times New Roman" w:cs="Times New Roman"/>
          <w:sz w:val="28"/>
          <w:szCs w:val="28"/>
        </w:rPr>
      </w:pPr>
    </w:p>
    <w:p w14:paraId="379F98EC" w14:textId="77777777" w:rsidR="00C52243" w:rsidRPr="00F06C75" w:rsidRDefault="00C52243" w:rsidP="00C52243">
      <w:pPr>
        <w:rPr>
          <w:rFonts w:ascii="Times New Roman" w:hAnsi="Times New Roman" w:cs="Times New Roman"/>
          <w:sz w:val="28"/>
          <w:szCs w:val="28"/>
        </w:rPr>
      </w:pPr>
    </w:p>
    <w:p w14:paraId="00BA62B1" w14:textId="77777777" w:rsidR="00C52243" w:rsidRPr="00F06C75" w:rsidRDefault="00C52243" w:rsidP="00C52243">
      <w:pPr>
        <w:rPr>
          <w:rFonts w:ascii="Times New Roman" w:hAnsi="Times New Roman" w:cs="Times New Roman"/>
          <w:sz w:val="28"/>
          <w:szCs w:val="28"/>
        </w:rPr>
      </w:pPr>
    </w:p>
    <w:p w14:paraId="0968C252" w14:textId="77777777" w:rsidR="00C52243" w:rsidRPr="00F06C75" w:rsidRDefault="00C52243" w:rsidP="00C52243">
      <w:pPr>
        <w:rPr>
          <w:rFonts w:ascii="Times New Roman" w:hAnsi="Times New Roman" w:cs="Times New Roman"/>
          <w:sz w:val="28"/>
          <w:szCs w:val="28"/>
        </w:rPr>
      </w:pPr>
    </w:p>
    <w:p w14:paraId="12F3891A" w14:textId="77777777" w:rsidR="00C52243" w:rsidRPr="00F06C75" w:rsidRDefault="00C52243" w:rsidP="00C52243">
      <w:pPr>
        <w:rPr>
          <w:rFonts w:ascii="Times New Roman" w:hAnsi="Times New Roman" w:cs="Times New Roman"/>
          <w:sz w:val="28"/>
          <w:szCs w:val="28"/>
        </w:rPr>
      </w:pPr>
    </w:p>
    <w:p w14:paraId="23DF6A19" w14:textId="77777777" w:rsidR="00C52243" w:rsidRPr="00F06C75" w:rsidRDefault="00C52243" w:rsidP="00C52243">
      <w:pPr>
        <w:rPr>
          <w:rFonts w:ascii="Times New Roman" w:hAnsi="Times New Roman" w:cs="Times New Roman"/>
          <w:sz w:val="28"/>
          <w:szCs w:val="28"/>
        </w:rPr>
      </w:pPr>
    </w:p>
    <w:p w14:paraId="2B7B82DD" w14:textId="77777777" w:rsidR="00562135" w:rsidRDefault="00562135" w:rsidP="00C52243">
      <w:pPr>
        <w:spacing w:line="360" w:lineRule="auto"/>
        <w:rPr>
          <w:rFonts w:ascii="Times New Roman" w:hAnsi="Times New Roman" w:cs="Times New Roman"/>
          <w:sz w:val="28"/>
          <w:szCs w:val="28"/>
        </w:rPr>
      </w:pPr>
    </w:p>
    <w:p w14:paraId="5D618E15"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37. Боттичелли, Сандро. Мадонна Евхаристии, около 1470. Дерево, темпера, масло. 85×65 см. Музей Изабеллы Стюарт Гарднер, Бостон</w:t>
      </w:r>
    </w:p>
    <w:p w14:paraId="1D923C17" w14:textId="77777777" w:rsidR="00C52243" w:rsidRDefault="00C52243" w:rsidP="00C52243">
      <w:pPr>
        <w:rPr>
          <w:rFonts w:ascii="Times New Roman" w:hAnsi="Times New Roman" w:cs="Times New Roman"/>
          <w:sz w:val="28"/>
          <w:szCs w:val="28"/>
        </w:rPr>
      </w:pPr>
    </w:p>
    <w:p w14:paraId="0E17FDAD" w14:textId="77777777" w:rsidR="00C52243" w:rsidRDefault="00C52243" w:rsidP="00C52243">
      <w:pPr>
        <w:rPr>
          <w:rFonts w:ascii="Times New Roman" w:hAnsi="Times New Roman" w:cs="Times New Roman"/>
          <w:sz w:val="28"/>
          <w:szCs w:val="28"/>
        </w:rPr>
      </w:pPr>
      <w:r w:rsidRPr="00373E4F">
        <w:rPr>
          <w:rFonts w:ascii="Times New Roman" w:hAnsi="Times New Roman" w:cs="Times New Roman"/>
          <w:noProof/>
          <w:sz w:val="28"/>
          <w:szCs w:val="28"/>
          <w:lang w:val="en-GB" w:eastAsia="en-GB"/>
        </w:rPr>
        <w:drawing>
          <wp:anchor distT="0" distB="0" distL="114300" distR="114300" simplePos="0" relativeHeight="251694080" behindDoc="0" locked="0" layoutInCell="1" allowOverlap="1" wp14:anchorId="1B73142E" wp14:editId="28D9D7FE">
            <wp:simplePos x="0" y="0"/>
            <wp:positionH relativeFrom="column">
              <wp:posOffset>5080</wp:posOffset>
            </wp:positionH>
            <wp:positionV relativeFrom="paragraph">
              <wp:posOffset>196215</wp:posOffset>
            </wp:positionV>
            <wp:extent cx="4360545" cy="2715895"/>
            <wp:effectExtent l="0" t="0" r="8255" b="1905"/>
            <wp:wrapSquare wrapText="bothSides"/>
            <wp:docPr id="41" name="Picture 41" descr="http://1.bp.blogspot.com/-1vs8ws-1-qE/UPFOoER90oI/AAAAAAAAt6s/ifkvdCtbGGc/s1600/05_Tentaciones_de_Cristo_(Botticel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1.bp.blogspot.com/-1vs8ws-1-qE/UPFOoER90oI/AAAAAAAAt6s/ifkvdCtbGGc/s1600/05_Tentaciones_de_Cristo_(Botticelli)+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60545" cy="2715895"/>
                    </a:xfrm>
                    <a:prstGeom prst="rect">
                      <a:avLst/>
                    </a:prstGeom>
                    <a:noFill/>
                    <a:extLst/>
                  </pic:spPr>
                </pic:pic>
              </a:graphicData>
            </a:graphic>
            <wp14:sizeRelH relativeFrom="page">
              <wp14:pctWidth>0</wp14:pctWidth>
            </wp14:sizeRelH>
            <wp14:sizeRelV relativeFrom="page">
              <wp14:pctHeight>0</wp14:pctHeight>
            </wp14:sizeRelV>
          </wp:anchor>
        </w:drawing>
      </w:r>
    </w:p>
    <w:p w14:paraId="496B8C9F" w14:textId="77777777" w:rsidR="00C52243" w:rsidRDefault="00C52243" w:rsidP="00C52243">
      <w:pPr>
        <w:rPr>
          <w:rFonts w:ascii="Times New Roman" w:hAnsi="Times New Roman" w:cs="Times New Roman"/>
          <w:sz w:val="28"/>
          <w:szCs w:val="28"/>
        </w:rPr>
      </w:pPr>
    </w:p>
    <w:p w14:paraId="3DFE8122" w14:textId="77777777" w:rsidR="00C52243" w:rsidRPr="00373E4F" w:rsidRDefault="00C52243" w:rsidP="00C52243">
      <w:pPr>
        <w:rPr>
          <w:rFonts w:ascii="Times New Roman" w:hAnsi="Times New Roman" w:cs="Times New Roman"/>
          <w:sz w:val="28"/>
          <w:szCs w:val="28"/>
        </w:rPr>
      </w:pPr>
    </w:p>
    <w:p w14:paraId="67ACD93B" w14:textId="77777777" w:rsidR="00C52243" w:rsidRPr="00373E4F" w:rsidRDefault="00C52243" w:rsidP="00C52243">
      <w:pPr>
        <w:rPr>
          <w:rFonts w:ascii="Times New Roman" w:hAnsi="Times New Roman" w:cs="Times New Roman"/>
          <w:sz w:val="28"/>
          <w:szCs w:val="28"/>
        </w:rPr>
      </w:pPr>
    </w:p>
    <w:p w14:paraId="6D168B24" w14:textId="77777777" w:rsidR="00C52243" w:rsidRPr="00373E4F" w:rsidRDefault="00C52243" w:rsidP="00C52243">
      <w:pPr>
        <w:rPr>
          <w:rFonts w:ascii="Times New Roman" w:hAnsi="Times New Roman" w:cs="Times New Roman"/>
          <w:sz w:val="28"/>
          <w:szCs w:val="28"/>
        </w:rPr>
      </w:pPr>
    </w:p>
    <w:p w14:paraId="14E4D4B3" w14:textId="77777777" w:rsidR="00C52243" w:rsidRPr="00373E4F" w:rsidRDefault="00C52243" w:rsidP="00C52243">
      <w:pPr>
        <w:rPr>
          <w:rFonts w:ascii="Times New Roman" w:hAnsi="Times New Roman" w:cs="Times New Roman"/>
          <w:sz w:val="28"/>
          <w:szCs w:val="28"/>
        </w:rPr>
      </w:pPr>
    </w:p>
    <w:p w14:paraId="29C08ACE" w14:textId="77777777" w:rsidR="00C52243" w:rsidRPr="00373E4F" w:rsidRDefault="00C52243" w:rsidP="00C52243">
      <w:pPr>
        <w:rPr>
          <w:rFonts w:ascii="Times New Roman" w:hAnsi="Times New Roman" w:cs="Times New Roman"/>
          <w:sz w:val="28"/>
          <w:szCs w:val="28"/>
        </w:rPr>
      </w:pPr>
    </w:p>
    <w:p w14:paraId="5A99C804" w14:textId="77777777" w:rsidR="00C52243" w:rsidRPr="00373E4F" w:rsidRDefault="00C52243" w:rsidP="00C52243">
      <w:pPr>
        <w:rPr>
          <w:rFonts w:ascii="Times New Roman" w:hAnsi="Times New Roman" w:cs="Times New Roman"/>
          <w:sz w:val="28"/>
          <w:szCs w:val="28"/>
        </w:rPr>
      </w:pPr>
    </w:p>
    <w:p w14:paraId="589B30B8" w14:textId="77777777" w:rsidR="00C52243" w:rsidRPr="00373E4F" w:rsidRDefault="00C52243" w:rsidP="00C52243">
      <w:pPr>
        <w:rPr>
          <w:rFonts w:ascii="Times New Roman" w:hAnsi="Times New Roman" w:cs="Times New Roman"/>
          <w:sz w:val="28"/>
          <w:szCs w:val="28"/>
        </w:rPr>
      </w:pPr>
    </w:p>
    <w:p w14:paraId="28DB0266" w14:textId="77777777" w:rsidR="00C52243" w:rsidRDefault="00C52243" w:rsidP="00C52243">
      <w:pPr>
        <w:rPr>
          <w:rFonts w:ascii="Times New Roman" w:hAnsi="Times New Roman" w:cs="Times New Roman"/>
          <w:sz w:val="28"/>
          <w:szCs w:val="28"/>
        </w:rPr>
      </w:pPr>
    </w:p>
    <w:p w14:paraId="74F7C9DC"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 38. Боттичелли, Сандро. </w:t>
      </w:r>
      <w:r w:rsidRPr="00373E4F">
        <w:rPr>
          <w:rFonts w:ascii="Times New Roman" w:hAnsi="Times New Roman" w:cs="Times New Roman"/>
          <w:sz w:val="28"/>
          <w:szCs w:val="28"/>
        </w:rPr>
        <w:t xml:space="preserve">Исцеление </w:t>
      </w:r>
      <w:r>
        <w:rPr>
          <w:rFonts w:ascii="Times New Roman" w:hAnsi="Times New Roman" w:cs="Times New Roman"/>
          <w:sz w:val="28"/>
          <w:szCs w:val="28"/>
        </w:rPr>
        <w:t>прокаженного и искушение Христа, 1482. Фреска. 345, 5×555 см. Сикстинская капелла, Ватикан</w:t>
      </w:r>
    </w:p>
    <w:p w14:paraId="6107EFB6" w14:textId="77777777" w:rsidR="00C52243" w:rsidRDefault="00C52243" w:rsidP="00C52243">
      <w:pPr>
        <w:rPr>
          <w:rFonts w:ascii="Times New Roman" w:hAnsi="Times New Roman" w:cs="Times New Roman"/>
          <w:sz w:val="28"/>
          <w:szCs w:val="28"/>
        </w:rPr>
      </w:pPr>
    </w:p>
    <w:p w14:paraId="0883FD73" w14:textId="77777777" w:rsidR="00C52243" w:rsidRDefault="00C52243" w:rsidP="00C52243">
      <w:pPr>
        <w:rPr>
          <w:rFonts w:ascii="Times New Roman" w:hAnsi="Times New Roman" w:cs="Times New Roman"/>
          <w:sz w:val="28"/>
          <w:szCs w:val="28"/>
        </w:rPr>
      </w:pPr>
    </w:p>
    <w:p w14:paraId="4A9EE092" w14:textId="77777777" w:rsidR="00C52243" w:rsidRDefault="00C52243" w:rsidP="00C52243">
      <w:pPr>
        <w:rPr>
          <w:rFonts w:ascii="Times New Roman" w:hAnsi="Times New Roman" w:cs="Times New Roman"/>
          <w:sz w:val="28"/>
          <w:szCs w:val="28"/>
        </w:rPr>
      </w:pPr>
    </w:p>
    <w:p w14:paraId="203B3EC6" w14:textId="77777777" w:rsidR="00C52243" w:rsidRDefault="00C52243" w:rsidP="00C52243">
      <w:pPr>
        <w:rPr>
          <w:rFonts w:ascii="Times New Roman" w:hAnsi="Times New Roman" w:cs="Times New Roman"/>
          <w:sz w:val="28"/>
          <w:szCs w:val="28"/>
        </w:rPr>
      </w:pPr>
    </w:p>
    <w:p w14:paraId="1BE40361"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inline distT="0" distB="0" distL="0" distR="0" wp14:anchorId="483FF65A" wp14:editId="58DAB4AF">
            <wp:extent cx="4070042" cy="254972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12472" cy="2576310"/>
                    </a:xfrm>
                    <a:prstGeom prst="rect">
                      <a:avLst/>
                    </a:prstGeom>
                    <a:noFill/>
                    <a:ln>
                      <a:noFill/>
                    </a:ln>
                  </pic:spPr>
                </pic:pic>
              </a:graphicData>
            </a:graphic>
          </wp:inline>
        </w:drawing>
      </w:r>
    </w:p>
    <w:p w14:paraId="156264BA" w14:textId="77777777" w:rsidR="00C52243" w:rsidRDefault="00C52243" w:rsidP="00C52243">
      <w:pPr>
        <w:rPr>
          <w:rFonts w:ascii="Times New Roman" w:hAnsi="Times New Roman" w:cs="Times New Roman"/>
          <w:sz w:val="28"/>
          <w:szCs w:val="28"/>
        </w:rPr>
      </w:pPr>
    </w:p>
    <w:p w14:paraId="08CF47BE" w14:textId="14F613A1" w:rsidR="00C52243" w:rsidRDefault="00C52243" w:rsidP="00562135">
      <w:pPr>
        <w:spacing w:line="360" w:lineRule="auto"/>
        <w:rPr>
          <w:rFonts w:ascii="Times New Roman" w:hAnsi="Times New Roman" w:cs="Times New Roman"/>
          <w:sz w:val="28"/>
          <w:szCs w:val="28"/>
        </w:rPr>
      </w:pPr>
      <w:r>
        <w:rPr>
          <w:rFonts w:ascii="Times New Roman" w:hAnsi="Times New Roman" w:cs="Times New Roman"/>
          <w:sz w:val="28"/>
          <w:szCs w:val="28"/>
        </w:rPr>
        <w:t>Рис. 39. Боттичелли, Сандро. Юность Моисея, 1482. Фреска. 348, 5×558 см. Сикстинская капелла, Ватикан</w:t>
      </w:r>
    </w:p>
    <w:p w14:paraId="004840DE" w14:textId="77777777" w:rsidR="00C52243" w:rsidRDefault="00C52243" w:rsidP="00C52243">
      <w:pPr>
        <w:rPr>
          <w:rFonts w:ascii="Times New Roman" w:hAnsi="Times New Roman" w:cs="Times New Roman"/>
          <w:sz w:val="28"/>
          <w:szCs w:val="28"/>
        </w:rPr>
      </w:pPr>
    </w:p>
    <w:p w14:paraId="1BEB482F" w14:textId="3C58351F"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inline distT="0" distB="0" distL="0" distR="0" wp14:anchorId="59527D2E" wp14:editId="4C994539">
            <wp:extent cx="5117142" cy="232362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3218" cy="2326381"/>
                    </a:xfrm>
                    <a:prstGeom prst="rect">
                      <a:avLst/>
                    </a:prstGeom>
                    <a:noFill/>
                    <a:ln>
                      <a:noFill/>
                    </a:ln>
                  </pic:spPr>
                </pic:pic>
              </a:graphicData>
            </a:graphic>
          </wp:inline>
        </w:drawing>
      </w:r>
    </w:p>
    <w:p w14:paraId="1EFAC220" w14:textId="77777777" w:rsidR="00562135" w:rsidRDefault="00562135" w:rsidP="00C52243">
      <w:pPr>
        <w:rPr>
          <w:rFonts w:ascii="Times New Roman" w:hAnsi="Times New Roman" w:cs="Times New Roman"/>
          <w:sz w:val="28"/>
          <w:szCs w:val="28"/>
        </w:rPr>
      </w:pPr>
    </w:p>
    <w:p w14:paraId="2C3CE85A"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40. Боттичелли, Сандро. Благовещение, 1481. Фреска. 243×55 см. Галерея Уффици, Флоренция</w:t>
      </w:r>
    </w:p>
    <w:p w14:paraId="37AA7DCB" w14:textId="77777777" w:rsidR="00C52243" w:rsidRDefault="00C52243" w:rsidP="00C52243">
      <w:pPr>
        <w:rPr>
          <w:rFonts w:ascii="Times New Roman" w:hAnsi="Times New Roman" w:cs="Times New Roman"/>
          <w:sz w:val="28"/>
          <w:szCs w:val="28"/>
        </w:rPr>
      </w:pPr>
    </w:p>
    <w:p w14:paraId="22A897F5"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95104" behindDoc="0" locked="0" layoutInCell="1" allowOverlap="1" wp14:anchorId="2F016AAF" wp14:editId="64668048">
            <wp:simplePos x="0" y="0"/>
            <wp:positionH relativeFrom="column">
              <wp:posOffset>-3810</wp:posOffset>
            </wp:positionH>
            <wp:positionV relativeFrom="paragraph">
              <wp:posOffset>0</wp:posOffset>
            </wp:positionV>
            <wp:extent cx="1898015" cy="2824480"/>
            <wp:effectExtent l="0" t="0" r="698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98015" cy="2824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DA6939" w14:textId="77777777" w:rsidR="00C52243" w:rsidRDefault="00C52243" w:rsidP="00C52243">
      <w:pPr>
        <w:rPr>
          <w:rFonts w:ascii="Times New Roman" w:hAnsi="Times New Roman" w:cs="Times New Roman"/>
          <w:sz w:val="28"/>
          <w:szCs w:val="28"/>
        </w:rPr>
      </w:pPr>
    </w:p>
    <w:p w14:paraId="2E0373AB" w14:textId="77777777" w:rsidR="00C52243" w:rsidRDefault="00C52243" w:rsidP="00C52243">
      <w:pPr>
        <w:rPr>
          <w:rFonts w:ascii="Times New Roman" w:hAnsi="Times New Roman" w:cs="Times New Roman"/>
          <w:sz w:val="28"/>
          <w:szCs w:val="28"/>
        </w:rPr>
      </w:pPr>
    </w:p>
    <w:p w14:paraId="5579374B" w14:textId="77777777" w:rsidR="00C52243" w:rsidRDefault="00C52243" w:rsidP="00C52243">
      <w:pPr>
        <w:rPr>
          <w:rFonts w:ascii="Times New Roman" w:hAnsi="Times New Roman" w:cs="Times New Roman"/>
          <w:sz w:val="28"/>
          <w:szCs w:val="28"/>
        </w:rPr>
      </w:pPr>
    </w:p>
    <w:p w14:paraId="264B1FB9" w14:textId="77777777" w:rsidR="00C52243" w:rsidRDefault="00C52243" w:rsidP="00C52243">
      <w:pPr>
        <w:rPr>
          <w:rFonts w:ascii="Times New Roman" w:hAnsi="Times New Roman" w:cs="Times New Roman"/>
          <w:sz w:val="28"/>
          <w:szCs w:val="28"/>
        </w:rPr>
      </w:pPr>
    </w:p>
    <w:p w14:paraId="2B0CD021" w14:textId="77777777" w:rsidR="00C52243" w:rsidRDefault="00C52243" w:rsidP="00C52243">
      <w:pPr>
        <w:rPr>
          <w:rFonts w:ascii="Times New Roman" w:hAnsi="Times New Roman" w:cs="Times New Roman"/>
          <w:sz w:val="28"/>
          <w:szCs w:val="28"/>
        </w:rPr>
      </w:pPr>
    </w:p>
    <w:p w14:paraId="25994640" w14:textId="77777777" w:rsidR="00C52243" w:rsidRDefault="00C52243" w:rsidP="00C52243">
      <w:pPr>
        <w:rPr>
          <w:rFonts w:ascii="Times New Roman" w:hAnsi="Times New Roman" w:cs="Times New Roman"/>
          <w:sz w:val="28"/>
          <w:szCs w:val="28"/>
        </w:rPr>
      </w:pPr>
    </w:p>
    <w:p w14:paraId="0428CAF0" w14:textId="77777777" w:rsidR="00C52243" w:rsidRDefault="00C52243" w:rsidP="00C52243">
      <w:pPr>
        <w:rPr>
          <w:rFonts w:ascii="Times New Roman" w:hAnsi="Times New Roman" w:cs="Times New Roman"/>
          <w:sz w:val="28"/>
          <w:szCs w:val="28"/>
        </w:rPr>
      </w:pPr>
    </w:p>
    <w:p w14:paraId="3F5BBE56" w14:textId="77777777" w:rsidR="00562135" w:rsidRDefault="00562135" w:rsidP="00C52243">
      <w:pPr>
        <w:spacing w:line="360" w:lineRule="auto"/>
        <w:rPr>
          <w:rFonts w:ascii="Times New Roman" w:hAnsi="Times New Roman" w:cs="Times New Roman"/>
          <w:sz w:val="28"/>
          <w:szCs w:val="28"/>
        </w:rPr>
      </w:pPr>
    </w:p>
    <w:p w14:paraId="465C0246" w14:textId="3DA1C195"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 41. Боттичелли, Сандро. Портрет Джулиано Медичи, 1478. Дерево, темпера. 54×36 см. </w:t>
      </w:r>
      <w:r w:rsidRPr="00377D3B">
        <w:rPr>
          <w:rFonts w:ascii="Times New Roman" w:hAnsi="Times New Roman" w:cs="Times New Roman"/>
          <w:sz w:val="28"/>
          <w:szCs w:val="28"/>
        </w:rPr>
        <w:t>Национальная Галерея, Вашингтон</w:t>
      </w:r>
    </w:p>
    <w:p w14:paraId="52D00F05"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96128" behindDoc="0" locked="0" layoutInCell="1" allowOverlap="1" wp14:anchorId="4B5439A6" wp14:editId="793479EE">
            <wp:simplePos x="0" y="0"/>
            <wp:positionH relativeFrom="column">
              <wp:posOffset>-49530</wp:posOffset>
            </wp:positionH>
            <wp:positionV relativeFrom="paragraph">
              <wp:posOffset>196215</wp:posOffset>
            </wp:positionV>
            <wp:extent cx="2936875" cy="2631440"/>
            <wp:effectExtent l="0" t="0" r="9525" b="1016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36875" cy="263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DD199F" w14:textId="77777777" w:rsidR="00C52243" w:rsidRDefault="00C52243" w:rsidP="00C52243">
      <w:pPr>
        <w:rPr>
          <w:rFonts w:ascii="Times New Roman" w:hAnsi="Times New Roman" w:cs="Times New Roman"/>
          <w:sz w:val="28"/>
          <w:szCs w:val="28"/>
        </w:rPr>
      </w:pPr>
    </w:p>
    <w:p w14:paraId="472CA454" w14:textId="77777777" w:rsidR="00C52243" w:rsidRPr="006E6A54" w:rsidRDefault="00C52243" w:rsidP="00C52243">
      <w:pPr>
        <w:rPr>
          <w:rFonts w:ascii="Times New Roman" w:hAnsi="Times New Roman" w:cs="Times New Roman"/>
          <w:sz w:val="28"/>
          <w:szCs w:val="28"/>
        </w:rPr>
      </w:pPr>
    </w:p>
    <w:p w14:paraId="16A913DE" w14:textId="77777777" w:rsidR="00C52243" w:rsidRPr="006E6A54" w:rsidRDefault="00C52243" w:rsidP="00C52243">
      <w:pPr>
        <w:rPr>
          <w:rFonts w:ascii="Times New Roman" w:hAnsi="Times New Roman" w:cs="Times New Roman"/>
          <w:sz w:val="28"/>
          <w:szCs w:val="28"/>
        </w:rPr>
      </w:pPr>
    </w:p>
    <w:p w14:paraId="6F6BEDF5" w14:textId="77777777" w:rsidR="00C52243" w:rsidRPr="006E6A54" w:rsidRDefault="00C52243" w:rsidP="00C52243">
      <w:pPr>
        <w:rPr>
          <w:rFonts w:ascii="Times New Roman" w:hAnsi="Times New Roman" w:cs="Times New Roman"/>
          <w:sz w:val="28"/>
          <w:szCs w:val="28"/>
        </w:rPr>
      </w:pPr>
    </w:p>
    <w:p w14:paraId="1A94C6B1" w14:textId="77777777" w:rsidR="00C52243" w:rsidRPr="006E6A54" w:rsidRDefault="00C52243" w:rsidP="00C52243">
      <w:pPr>
        <w:rPr>
          <w:rFonts w:ascii="Times New Roman" w:hAnsi="Times New Roman" w:cs="Times New Roman"/>
          <w:sz w:val="28"/>
          <w:szCs w:val="28"/>
        </w:rPr>
      </w:pPr>
    </w:p>
    <w:p w14:paraId="58974359" w14:textId="77777777" w:rsidR="00C52243" w:rsidRPr="006E6A54" w:rsidRDefault="00C52243" w:rsidP="00C52243">
      <w:pPr>
        <w:rPr>
          <w:rFonts w:ascii="Times New Roman" w:hAnsi="Times New Roman" w:cs="Times New Roman"/>
          <w:sz w:val="28"/>
          <w:szCs w:val="28"/>
        </w:rPr>
      </w:pPr>
    </w:p>
    <w:p w14:paraId="3DFF9F60" w14:textId="77777777" w:rsidR="00C52243" w:rsidRPr="006E6A54" w:rsidRDefault="00C52243" w:rsidP="00C52243">
      <w:pPr>
        <w:rPr>
          <w:rFonts w:ascii="Times New Roman" w:hAnsi="Times New Roman" w:cs="Times New Roman"/>
          <w:sz w:val="28"/>
          <w:szCs w:val="28"/>
        </w:rPr>
      </w:pPr>
    </w:p>
    <w:p w14:paraId="1291EAE3" w14:textId="77777777" w:rsidR="00C52243" w:rsidRDefault="00C52243" w:rsidP="00C52243">
      <w:pPr>
        <w:ind w:firstLine="720"/>
        <w:rPr>
          <w:rFonts w:ascii="Times New Roman" w:hAnsi="Times New Roman" w:cs="Times New Roman"/>
          <w:sz w:val="28"/>
          <w:szCs w:val="28"/>
        </w:rPr>
      </w:pPr>
    </w:p>
    <w:p w14:paraId="02ECC51C" w14:textId="77777777" w:rsidR="00C52243" w:rsidRDefault="00C52243" w:rsidP="00C52243">
      <w:pPr>
        <w:ind w:firstLine="720"/>
        <w:rPr>
          <w:rFonts w:ascii="Times New Roman" w:hAnsi="Times New Roman" w:cs="Times New Roman"/>
          <w:sz w:val="28"/>
          <w:szCs w:val="28"/>
        </w:rPr>
      </w:pPr>
    </w:p>
    <w:p w14:paraId="09D20633"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42. Боттичелли, Сандро. Алтарь святого Варнавы, 1487. Дерево, темпера. 268×280 см. Галерея Уффици, Флоренция</w:t>
      </w:r>
    </w:p>
    <w:p w14:paraId="594478BD" w14:textId="77777777" w:rsidR="00C52243" w:rsidRDefault="00C52243" w:rsidP="00C52243">
      <w:pPr>
        <w:rPr>
          <w:rFonts w:ascii="Times New Roman" w:hAnsi="Times New Roman" w:cs="Times New Roman"/>
          <w:sz w:val="28"/>
          <w:szCs w:val="28"/>
        </w:rPr>
      </w:pPr>
    </w:p>
    <w:p w14:paraId="32D8DCED" w14:textId="77777777" w:rsidR="00C52243" w:rsidRDefault="00C52243" w:rsidP="00C52243">
      <w:pPr>
        <w:rPr>
          <w:rFonts w:ascii="Times New Roman" w:hAnsi="Times New Roman" w:cs="Times New Roman"/>
          <w:sz w:val="28"/>
          <w:szCs w:val="28"/>
        </w:rPr>
      </w:pPr>
    </w:p>
    <w:p w14:paraId="44A04A03" w14:textId="77777777" w:rsidR="00C52243" w:rsidRDefault="00C52243" w:rsidP="00C52243">
      <w:pPr>
        <w:ind w:firstLine="720"/>
        <w:rPr>
          <w:rFonts w:ascii="Times New Roman" w:hAnsi="Times New Roman" w:cs="Times New Roman"/>
          <w:sz w:val="28"/>
          <w:szCs w:val="28"/>
        </w:rPr>
      </w:pPr>
    </w:p>
    <w:p w14:paraId="54442DBB" w14:textId="77777777" w:rsidR="00C52243" w:rsidRDefault="00C52243" w:rsidP="00C52243">
      <w:pPr>
        <w:ind w:firstLine="720"/>
        <w:rPr>
          <w:rFonts w:ascii="Times New Roman" w:hAnsi="Times New Roman" w:cs="Times New Roman"/>
          <w:sz w:val="28"/>
          <w:szCs w:val="28"/>
        </w:rPr>
      </w:pPr>
    </w:p>
    <w:p w14:paraId="61911301" w14:textId="77777777" w:rsidR="00C52243" w:rsidRDefault="00C52243" w:rsidP="00562135">
      <w:pPr>
        <w:rPr>
          <w:rFonts w:ascii="Times New Roman" w:hAnsi="Times New Roman" w:cs="Times New Roman"/>
          <w:sz w:val="28"/>
          <w:szCs w:val="28"/>
        </w:rPr>
      </w:pPr>
    </w:p>
    <w:p w14:paraId="1592EB1A" w14:textId="77777777" w:rsidR="00C52243" w:rsidRDefault="00C52243" w:rsidP="00C52243">
      <w:pPr>
        <w:ind w:firstLine="720"/>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697152" behindDoc="0" locked="0" layoutInCell="1" allowOverlap="1" wp14:anchorId="6D369D7D" wp14:editId="6344B254">
            <wp:simplePos x="0" y="0"/>
            <wp:positionH relativeFrom="column">
              <wp:posOffset>69850</wp:posOffset>
            </wp:positionH>
            <wp:positionV relativeFrom="paragraph">
              <wp:posOffset>130810</wp:posOffset>
            </wp:positionV>
            <wp:extent cx="2099945" cy="3106420"/>
            <wp:effectExtent l="0" t="0" r="825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9945" cy="3106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200D6" w14:textId="77777777" w:rsidR="00C52243" w:rsidRDefault="00C52243" w:rsidP="00C52243">
      <w:pPr>
        <w:ind w:firstLine="720"/>
        <w:rPr>
          <w:rFonts w:ascii="Times New Roman" w:hAnsi="Times New Roman" w:cs="Times New Roman"/>
          <w:sz w:val="28"/>
          <w:szCs w:val="28"/>
        </w:rPr>
      </w:pPr>
    </w:p>
    <w:p w14:paraId="24F6FB05" w14:textId="77777777" w:rsidR="00C52243" w:rsidRPr="00F27661" w:rsidRDefault="00C52243" w:rsidP="00C52243">
      <w:pPr>
        <w:rPr>
          <w:rFonts w:ascii="Times New Roman" w:hAnsi="Times New Roman" w:cs="Times New Roman"/>
          <w:sz w:val="28"/>
          <w:szCs w:val="28"/>
        </w:rPr>
      </w:pPr>
    </w:p>
    <w:p w14:paraId="3208AA29" w14:textId="77777777" w:rsidR="00C52243" w:rsidRPr="00F27661" w:rsidRDefault="00C52243" w:rsidP="00C52243">
      <w:pPr>
        <w:rPr>
          <w:rFonts w:ascii="Times New Roman" w:hAnsi="Times New Roman" w:cs="Times New Roman"/>
          <w:sz w:val="28"/>
          <w:szCs w:val="28"/>
        </w:rPr>
      </w:pPr>
    </w:p>
    <w:p w14:paraId="1174BB58" w14:textId="77777777" w:rsidR="00C52243" w:rsidRPr="00F27661" w:rsidRDefault="00C52243" w:rsidP="00C52243">
      <w:pPr>
        <w:rPr>
          <w:rFonts w:ascii="Times New Roman" w:hAnsi="Times New Roman" w:cs="Times New Roman"/>
          <w:sz w:val="28"/>
          <w:szCs w:val="28"/>
        </w:rPr>
      </w:pPr>
    </w:p>
    <w:p w14:paraId="4643C748" w14:textId="77777777" w:rsidR="00C52243" w:rsidRPr="00F27661" w:rsidRDefault="00C52243" w:rsidP="00C52243">
      <w:pPr>
        <w:rPr>
          <w:rFonts w:ascii="Times New Roman" w:hAnsi="Times New Roman" w:cs="Times New Roman"/>
          <w:sz w:val="28"/>
          <w:szCs w:val="28"/>
        </w:rPr>
      </w:pPr>
    </w:p>
    <w:p w14:paraId="3140E45B" w14:textId="77777777" w:rsidR="00C52243" w:rsidRPr="00F27661" w:rsidRDefault="00C52243" w:rsidP="00C52243">
      <w:pPr>
        <w:rPr>
          <w:rFonts w:ascii="Times New Roman" w:hAnsi="Times New Roman" w:cs="Times New Roman"/>
          <w:sz w:val="28"/>
          <w:szCs w:val="28"/>
        </w:rPr>
      </w:pPr>
    </w:p>
    <w:p w14:paraId="218550AD" w14:textId="77777777" w:rsidR="00C52243" w:rsidRPr="00F27661" w:rsidRDefault="00C52243" w:rsidP="00C52243">
      <w:pPr>
        <w:rPr>
          <w:rFonts w:ascii="Times New Roman" w:hAnsi="Times New Roman" w:cs="Times New Roman"/>
          <w:sz w:val="28"/>
          <w:szCs w:val="28"/>
        </w:rPr>
      </w:pPr>
    </w:p>
    <w:p w14:paraId="1274B99E" w14:textId="77777777" w:rsidR="00C52243" w:rsidRPr="00F27661" w:rsidRDefault="00C52243" w:rsidP="00C52243">
      <w:pPr>
        <w:rPr>
          <w:rFonts w:ascii="Times New Roman" w:hAnsi="Times New Roman" w:cs="Times New Roman"/>
          <w:sz w:val="28"/>
          <w:szCs w:val="28"/>
        </w:rPr>
      </w:pPr>
    </w:p>
    <w:p w14:paraId="2301A1CA" w14:textId="77777777" w:rsidR="00C52243" w:rsidRPr="00F27661" w:rsidRDefault="00C52243" w:rsidP="00C52243">
      <w:pPr>
        <w:rPr>
          <w:rFonts w:ascii="Times New Roman" w:hAnsi="Times New Roman" w:cs="Times New Roman"/>
          <w:sz w:val="28"/>
          <w:szCs w:val="28"/>
        </w:rPr>
      </w:pPr>
    </w:p>
    <w:p w14:paraId="300403AE" w14:textId="77777777" w:rsidR="00C52243" w:rsidRDefault="00C52243" w:rsidP="00C52243">
      <w:pPr>
        <w:spacing w:line="360" w:lineRule="auto"/>
        <w:rPr>
          <w:rFonts w:ascii="Times New Roman" w:hAnsi="Times New Roman" w:cs="Times New Roman"/>
          <w:sz w:val="28"/>
          <w:szCs w:val="28"/>
        </w:rPr>
      </w:pPr>
    </w:p>
    <w:p w14:paraId="250DFF8E"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Рис. 43. Боттичелли, Сандро. Мадонна Гвиди, 1465-1470. Дерево, темпера. 73×49 см. Лувр, Париж</w:t>
      </w:r>
    </w:p>
    <w:p w14:paraId="350582A4" w14:textId="77777777" w:rsidR="00C52243" w:rsidRDefault="00C52243" w:rsidP="00C52243">
      <w:pPr>
        <w:rPr>
          <w:rFonts w:ascii="Times New Roman" w:hAnsi="Times New Roman" w:cs="Times New Roman"/>
          <w:sz w:val="28"/>
          <w:szCs w:val="28"/>
        </w:rPr>
      </w:pPr>
    </w:p>
    <w:p w14:paraId="2F71ABB0"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698176" behindDoc="0" locked="0" layoutInCell="1" allowOverlap="1" wp14:anchorId="5D7A2C56" wp14:editId="3303C7B1">
            <wp:simplePos x="0" y="0"/>
            <wp:positionH relativeFrom="column">
              <wp:posOffset>61595</wp:posOffset>
            </wp:positionH>
            <wp:positionV relativeFrom="paragraph">
              <wp:posOffset>40005</wp:posOffset>
            </wp:positionV>
            <wp:extent cx="1925320" cy="2662555"/>
            <wp:effectExtent l="0" t="0" r="5080" b="444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5320" cy="2662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45E2C" w14:textId="77777777" w:rsidR="00C52243" w:rsidRPr="00CC5664" w:rsidRDefault="00C52243" w:rsidP="00C52243">
      <w:pPr>
        <w:rPr>
          <w:rFonts w:ascii="Times New Roman" w:hAnsi="Times New Roman" w:cs="Times New Roman"/>
          <w:sz w:val="28"/>
          <w:szCs w:val="28"/>
        </w:rPr>
      </w:pPr>
    </w:p>
    <w:p w14:paraId="0C2D92A8" w14:textId="77777777" w:rsidR="00C52243" w:rsidRPr="00CC5664" w:rsidRDefault="00C52243" w:rsidP="00C52243">
      <w:pPr>
        <w:rPr>
          <w:rFonts w:ascii="Times New Roman" w:hAnsi="Times New Roman" w:cs="Times New Roman"/>
          <w:sz w:val="28"/>
          <w:szCs w:val="28"/>
        </w:rPr>
      </w:pPr>
    </w:p>
    <w:p w14:paraId="4B5FF43F" w14:textId="77777777" w:rsidR="00C52243" w:rsidRPr="00CC5664" w:rsidRDefault="00C52243" w:rsidP="00C52243">
      <w:pPr>
        <w:rPr>
          <w:rFonts w:ascii="Times New Roman" w:hAnsi="Times New Roman" w:cs="Times New Roman"/>
          <w:sz w:val="28"/>
          <w:szCs w:val="28"/>
        </w:rPr>
      </w:pPr>
    </w:p>
    <w:p w14:paraId="3B29FE16" w14:textId="77777777" w:rsidR="00C52243" w:rsidRPr="00CC5664" w:rsidRDefault="00C52243" w:rsidP="00C52243">
      <w:pPr>
        <w:rPr>
          <w:rFonts w:ascii="Times New Roman" w:hAnsi="Times New Roman" w:cs="Times New Roman"/>
          <w:sz w:val="28"/>
          <w:szCs w:val="28"/>
        </w:rPr>
      </w:pPr>
    </w:p>
    <w:p w14:paraId="55056CBB" w14:textId="77777777" w:rsidR="00C52243" w:rsidRPr="00CC5664" w:rsidRDefault="00C52243" w:rsidP="00C52243">
      <w:pPr>
        <w:rPr>
          <w:rFonts w:ascii="Times New Roman" w:hAnsi="Times New Roman" w:cs="Times New Roman"/>
          <w:sz w:val="28"/>
          <w:szCs w:val="28"/>
        </w:rPr>
      </w:pPr>
    </w:p>
    <w:p w14:paraId="4C291A80" w14:textId="77777777" w:rsidR="00C52243" w:rsidRPr="00CC5664" w:rsidRDefault="00C52243" w:rsidP="00C52243">
      <w:pPr>
        <w:rPr>
          <w:rFonts w:ascii="Times New Roman" w:hAnsi="Times New Roman" w:cs="Times New Roman"/>
          <w:sz w:val="28"/>
          <w:szCs w:val="28"/>
        </w:rPr>
      </w:pPr>
    </w:p>
    <w:p w14:paraId="5FEA6ECC" w14:textId="77777777" w:rsidR="00C52243" w:rsidRPr="00CC5664" w:rsidRDefault="00C52243" w:rsidP="00C52243">
      <w:pPr>
        <w:rPr>
          <w:rFonts w:ascii="Times New Roman" w:hAnsi="Times New Roman" w:cs="Times New Roman"/>
          <w:sz w:val="28"/>
          <w:szCs w:val="28"/>
        </w:rPr>
      </w:pPr>
    </w:p>
    <w:p w14:paraId="0BE4DBF6" w14:textId="77777777" w:rsidR="00C52243" w:rsidRPr="00CC5664" w:rsidRDefault="00C52243" w:rsidP="00C52243">
      <w:pPr>
        <w:rPr>
          <w:rFonts w:ascii="Times New Roman" w:hAnsi="Times New Roman" w:cs="Times New Roman"/>
          <w:sz w:val="28"/>
          <w:szCs w:val="28"/>
        </w:rPr>
      </w:pPr>
    </w:p>
    <w:p w14:paraId="06FF0963"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 44. Боттичелли, Сандро. </w:t>
      </w:r>
      <w:r w:rsidRPr="00CC5664">
        <w:rPr>
          <w:rFonts w:ascii="Times New Roman" w:hAnsi="Times New Roman" w:cs="Times New Roman"/>
          <w:sz w:val="28"/>
          <w:szCs w:val="28"/>
        </w:rPr>
        <w:t>Портрет неизвестного с</w:t>
      </w:r>
      <w:r>
        <w:rPr>
          <w:rFonts w:ascii="Times New Roman" w:hAnsi="Times New Roman" w:cs="Times New Roman"/>
          <w:sz w:val="28"/>
          <w:szCs w:val="28"/>
        </w:rPr>
        <w:t xml:space="preserve"> медалью Козимо Медичи Старшего, 1475. Дерево, темпера. 57.5×44 см. Галерея Уффици, Флоренция</w:t>
      </w:r>
    </w:p>
    <w:p w14:paraId="0117E047" w14:textId="77777777" w:rsidR="00C52243" w:rsidRDefault="00C52243" w:rsidP="00C52243">
      <w:pPr>
        <w:rPr>
          <w:rFonts w:ascii="Times New Roman" w:hAnsi="Times New Roman" w:cs="Times New Roman"/>
          <w:sz w:val="28"/>
          <w:szCs w:val="28"/>
        </w:rPr>
      </w:pPr>
    </w:p>
    <w:p w14:paraId="05B48294" w14:textId="018C50E4"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inline distT="0" distB="0" distL="0" distR="0" wp14:anchorId="3310B315" wp14:editId="22B3080B">
            <wp:extent cx="1151585" cy="219252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71205" cy="2229882"/>
                    </a:xfrm>
                    <a:prstGeom prst="rect">
                      <a:avLst/>
                    </a:prstGeom>
                    <a:noFill/>
                    <a:ln>
                      <a:noFill/>
                    </a:ln>
                  </pic:spPr>
                </pic:pic>
              </a:graphicData>
            </a:graphic>
          </wp:inline>
        </w:drawing>
      </w:r>
    </w:p>
    <w:p w14:paraId="79022790" w14:textId="77777777" w:rsidR="00C52243" w:rsidRDefault="00C52243" w:rsidP="00C52243">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 45. </w:t>
      </w:r>
      <w:r w:rsidRPr="00973B2C">
        <w:rPr>
          <w:rFonts w:ascii="Times New Roman" w:hAnsi="Times New Roman" w:cs="Times New Roman"/>
          <w:sz w:val="28"/>
          <w:szCs w:val="28"/>
        </w:rPr>
        <w:t>Мотонобу, Кано. Пейзаж из серии «Восемь видов Киото». Свиток, живопись на бумаге. Конец XV — первая пол. XVI вв. Монастырь Такайэн, Киото.</w:t>
      </w:r>
    </w:p>
    <w:p w14:paraId="62B4C5EB" w14:textId="77777777" w:rsidR="00C52243" w:rsidRDefault="00C52243" w:rsidP="00C52243">
      <w:pPr>
        <w:rPr>
          <w:rFonts w:ascii="Times New Roman" w:hAnsi="Times New Roman" w:cs="Times New Roman"/>
          <w:sz w:val="28"/>
          <w:szCs w:val="28"/>
        </w:rPr>
      </w:pPr>
    </w:p>
    <w:p w14:paraId="4C19C1AE" w14:textId="77777777" w:rsidR="00C52243" w:rsidRPr="00C363AF" w:rsidRDefault="00C52243" w:rsidP="00C52243">
      <w:pPr>
        <w:rPr>
          <w:rFonts w:ascii="Times New Roman" w:eastAsia="Times New Roman" w:hAnsi="Times New Roman" w:cs="Times New Roman"/>
          <w:lang w:eastAsia="en-GB"/>
        </w:rPr>
      </w:pPr>
      <w:r>
        <w:rPr>
          <w:rFonts w:ascii="Helvetica" w:hAnsi="Helvetica" w:cs="Helvetica"/>
          <w:noProof/>
          <w:lang w:val="en-GB" w:eastAsia="en-GB"/>
        </w:rPr>
        <w:drawing>
          <wp:anchor distT="0" distB="0" distL="114300" distR="114300" simplePos="0" relativeHeight="251699200" behindDoc="0" locked="0" layoutInCell="1" allowOverlap="1" wp14:anchorId="4948588D" wp14:editId="7779E8CB">
            <wp:simplePos x="0" y="0"/>
            <wp:positionH relativeFrom="column">
              <wp:posOffset>-48895</wp:posOffset>
            </wp:positionH>
            <wp:positionV relativeFrom="paragraph">
              <wp:posOffset>114300</wp:posOffset>
            </wp:positionV>
            <wp:extent cx="4353560" cy="1867535"/>
            <wp:effectExtent l="0" t="0" r="0" b="1206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53560" cy="1867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80CFA" w14:textId="77777777" w:rsidR="00C52243" w:rsidRDefault="00C52243" w:rsidP="00C52243">
      <w:pPr>
        <w:rPr>
          <w:rFonts w:ascii="Times New Roman" w:hAnsi="Times New Roman" w:cs="Times New Roman"/>
          <w:sz w:val="28"/>
          <w:szCs w:val="28"/>
        </w:rPr>
      </w:pPr>
    </w:p>
    <w:p w14:paraId="0286815B" w14:textId="77777777" w:rsidR="00C52243" w:rsidRDefault="00C52243" w:rsidP="00C52243">
      <w:pPr>
        <w:rPr>
          <w:rFonts w:ascii="Times New Roman" w:hAnsi="Times New Roman" w:cs="Times New Roman"/>
          <w:sz w:val="28"/>
          <w:szCs w:val="28"/>
        </w:rPr>
      </w:pPr>
    </w:p>
    <w:p w14:paraId="7D1D2BD0" w14:textId="77777777" w:rsidR="00C52243" w:rsidRDefault="00C52243" w:rsidP="00C52243">
      <w:pPr>
        <w:rPr>
          <w:rFonts w:ascii="Times New Roman" w:hAnsi="Times New Roman" w:cs="Times New Roman"/>
          <w:sz w:val="28"/>
          <w:szCs w:val="28"/>
        </w:rPr>
      </w:pPr>
    </w:p>
    <w:p w14:paraId="6326CDC3" w14:textId="77777777" w:rsidR="00C52243" w:rsidRDefault="00C52243" w:rsidP="00C52243">
      <w:pPr>
        <w:rPr>
          <w:rFonts w:ascii="Times New Roman" w:hAnsi="Times New Roman" w:cs="Times New Roman"/>
          <w:sz w:val="28"/>
          <w:szCs w:val="28"/>
        </w:rPr>
      </w:pPr>
    </w:p>
    <w:p w14:paraId="62B0A4B4" w14:textId="77777777" w:rsidR="00C52243" w:rsidRDefault="00C52243" w:rsidP="00C52243">
      <w:pPr>
        <w:rPr>
          <w:rFonts w:ascii="Times New Roman" w:hAnsi="Times New Roman" w:cs="Times New Roman"/>
          <w:sz w:val="28"/>
          <w:szCs w:val="28"/>
        </w:rPr>
      </w:pPr>
    </w:p>
    <w:p w14:paraId="7D4256FE" w14:textId="77777777" w:rsidR="00C52243" w:rsidRDefault="00C52243" w:rsidP="00C52243">
      <w:pPr>
        <w:spacing w:line="360" w:lineRule="auto"/>
        <w:jc w:val="both"/>
        <w:rPr>
          <w:rFonts w:ascii="Times New Roman" w:hAnsi="Times New Roman" w:cs="Times New Roman"/>
          <w:sz w:val="28"/>
          <w:szCs w:val="28"/>
        </w:rPr>
      </w:pPr>
    </w:p>
    <w:p w14:paraId="6F172EF4" w14:textId="43A45A60" w:rsidR="00C52243" w:rsidRDefault="00C52243" w:rsidP="00562135">
      <w:pPr>
        <w:spacing w:line="360" w:lineRule="auto"/>
        <w:jc w:val="both"/>
        <w:rPr>
          <w:rFonts w:ascii="Times New Roman" w:hAnsi="Times New Roman" w:cs="Times New Roman"/>
          <w:sz w:val="28"/>
          <w:szCs w:val="28"/>
        </w:rPr>
      </w:pPr>
      <w:r>
        <w:rPr>
          <w:rFonts w:ascii="Times New Roman" w:hAnsi="Times New Roman" w:cs="Times New Roman"/>
          <w:sz w:val="28"/>
          <w:szCs w:val="28"/>
        </w:rPr>
        <w:t>Рис. 46. Боттичелли, Сандро. Из серии</w:t>
      </w:r>
      <w:r w:rsidRPr="00B86209">
        <w:t xml:space="preserve"> </w:t>
      </w:r>
      <w:r>
        <w:rPr>
          <w:rFonts w:ascii="Times New Roman" w:hAnsi="Times New Roman" w:cs="Times New Roman"/>
        </w:rPr>
        <w:t>«</w:t>
      </w:r>
      <w:r w:rsidRPr="00B86209">
        <w:rPr>
          <w:rFonts w:ascii="Times New Roman" w:hAnsi="Times New Roman" w:cs="Times New Roman"/>
          <w:sz w:val="28"/>
          <w:szCs w:val="28"/>
        </w:rPr>
        <w:t>Сцены из жизни святого Зиновия</w:t>
      </w:r>
      <w:r>
        <w:rPr>
          <w:rFonts w:ascii="Times New Roman" w:hAnsi="Times New Roman" w:cs="Times New Roman"/>
          <w:sz w:val="28"/>
          <w:szCs w:val="28"/>
        </w:rPr>
        <w:t>», 1500-1501. Дерево, темпера. 66.5×149.5 см. Национальная галерея, Лондо</w:t>
      </w:r>
    </w:p>
    <w:p w14:paraId="132BF4A3" w14:textId="77777777" w:rsidR="00562135" w:rsidRDefault="00562135" w:rsidP="00562135">
      <w:pPr>
        <w:spacing w:line="360" w:lineRule="auto"/>
        <w:jc w:val="both"/>
        <w:rPr>
          <w:rFonts w:ascii="Times New Roman" w:hAnsi="Times New Roman" w:cs="Times New Roman"/>
          <w:sz w:val="28"/>
          <w:szCs w:val="28"/>
        </w:rPr>
      </w:pPr>
    </w:p>
    <w:p w14:paraId="1854C9F0" w14:textId="77777777" w:rsidR="00562135" w:rsidRPr="00562135" w:rsidRDefault="00562135" w:rsidP="00562135">
      <w:pPr>
        <w:spacing w:line="360" w:lineRule="auto"/>
        <w:jc w:val="both"/>
        <w:rPr>
          <w:rFonts w:ascii="Times New Roman" w:hAnsi="Times New Roman" w:cs="Times New Roman"/>
          <w:sz w:val="28"/>
          <w:szCs w:val="28"/>
        </w:rPr>
      </w:pPr>
    </w:p>
    <w:p w14:paraId="5FA21D33"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700224" behindDoc="0" locked="0" layoutInCell="1" allowOverlap="1" wp14:anchorId="1AE4B034" wp14:editId="5248897D">
            <wp:simplePos x="0" y="0"/>
            <wp:positionH relativeFrom="column">
              <wp:posOffset>59690</wp:posOffset>
            </wp:positionH>
            <wp:positionV relativeFrom="paragraph">
              <wp:posOffset>143510</wp:posOffset>
            </wp:positionV>
            <wp:extent cx="1834515" cy="2078990"/>
            <wp:effectExtent l="0" t="0" r="0" b="38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34515" cy="207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70950" w14:textId="77777777" w:rsidR="00C52243" w:rsidRDefault="00C52243" w:rsidP="00C52243">
      <w:pPr>
        <w:rPr>
          <w:rFonts w:ascii="Times New Roman" w:hAnsi="Times New Roman" w:cs="Times New Roman"/>
          <w:sz w:val="28"/>
          <w:szCs w:val="28"/>
        </w:rPr>
      </w:pPr>
    </w:p>
    <w:p w14:paraId="653D2F75" w14:textId="77777777" w:rsidR="00C52243" w:rsidRDefault="00C52243" w:rsidP="00C52243">
      <w:pPr>
        <w:rPr>
          <w:rFonts w:ascii="Times New Roman" w:hAnsi="Times New Roman" w:cs="Times New Roman"/>
          <w:sz w:val="28"/>
          <w:szCs w:val="28"/>
        </w:rPr>
      </w:pPr>
    </w:p>
    <w:p w14:paraId="77527CD5" w14:textId="77777777" w:rsidR="00C52243" w:rsidRDefault="00C52243" w:rsidP="00C52243">
      <w:pPr>
        <w:rPr>
          <w:rFonts w:ascii="Times New Roman" w:hAnsi="Times New Roman" w:cs="Times New Roman"/>
          <w:sz w:val="28"/>
          <w:szCs w:val="28"/>
        </w:rPr>
      </w:pPr>
    </w:p>
    <w:p w14:paraId="328BF5B6" w14:textId="77777777" w:rsidR="00C52243" w:rsidRDefault="00C52243" w:rsidP="00C52243">
      <w:pPr>
        <w:rPr>
          <w:rFonts w:ascii="Times New Roman" w:hAnsi="Times New Roman" w:cs="Times New Roman"/>
          <w:sz w:val="28"/>
          <w:szCs w:val="28"/>
        </w:rPr>
      </w:pPr>
    </w:p>
    <w:p w14:paraId="3E5E042F" w14:textId="77777777" w:rsidR="00C52243" w:rsidRDefault="00C52243" w:rsidP="00C52243">
      <w:pPr>
        <w:rPr>
          <w:rFonts w:ascii="Times New Roman" w:hAnsi="Times New Roman" w:cs="Times New Roman"/>
          <w:sz w:val="28"/>
          <w:szCs w:val="28"/>
        </w:rPr>
      </w:pPr>
    </w:p>
    <w:p w14:paraId="37D35A56" w14:textId="77777777" w:rsidR="00C52243" w:rsidRDefault="00C52243" w:rsidP="00C52243">
      <w:pPr>
        <w:rPr>
          <w:rFonts w:ascii="Times New Roman" w:hAnsi="Times New Roman" w:cs="Times New Roman"/>
          <w:sz w:val="28"/>
          <w:szCs w:val="28"/>
        </w:rPr>
      </w:pPr>
    </w:p>
    <w:p w14:paraId="423D7839" w14:textId="77777777" w:rsidR="00C52243" w:rsidRDefault="00C52243" w:rsidP="00C52243">
      <w:pPr>
        <w:rPr>
          <w:rFonts w:ascii="Times New Roman" w:hAnsi="Times New Roman" w:cs="Times New Roman"/>
          <w:sz w:val="28"/>
          <w:szCs w:val="28"/>
        </w:rPr>
      </w:pPr>
    </w:p>
    <w:p w14:paraId="79F414DB"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Рис. 47. Серебрякова, Зинаида. За туалетом. Автопортрет. 1909. Холст на картоне, масло. 75×65 см. Государственная Третьяковская галерея, Москва</w:t>
      </w:r>
    </w:p>
    <w:p w14:paraId="27E08424" w14:textId="77777777" w:rsidR="00C52243" w:rsidRDefault="00C52243" w:rsidP="00C52243">
      <w:pPr>
        <w:rPr>
          <w:rFonts w:ascii="Times New Roman" w:hAnsi="Times New Roman" w:cs="Times New Roman"/>
          <w:sz w:val="28"/>
          <w:szCs w:val="28"/>
        </w:rPr>
      </w:pPr>
    </w:p>
    <w:p w14:paraId="6B3A2DBF"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701248" behindDoc="0" locked="0" layoutInCell="1" allowOverlap="1" wp14:anchorId="43CF6F01" wp14:editId="07E2571A">
            <wp:simplePos x="0" y="0"/>
            <wp:positionH relativeFrom="column">
              <wp:posOffset>-3810</wp:posOffset>
            </wp:positionH>
            <wp:positionV relativeFrom="paragraph">
              <wp:posOffset>206375</wp:posOffset>
            </wp:positionV>
            <wp:extent cx="2043430" cy="257238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3430" cy="2572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F9DBF8" w14:textId="77777777" w:rsidR="00C52243" w:rsidRDefault="00C52243" w:rsidP="00C52243">
      <w:pPr>
        <w:rPr>
          <w:rFonts w:ascii="Times New Roman" w:hAnsi="Times New Roman" w:cs="Times New Roman"/>
          <w:sz w:val="28"/>
          <w:szCs w:val="28"/>
        </w:rPr>
      </w:pPr>
    </w:p>
    <w:p w14:paraId="59787C01" w14:textId="77777777" w:rsidR="00C52243" w:rsidRDefault="00C52243" w:rsidP="00C52243">
      <w:pPr>
        <w:rPr>
          <w:rFonts w:ascii="Times New Roman" w:hAnsi="Times New Roman" w:cs="Times New Roman"/>
          <w:sz w:val="28"/>
          <w:szCs w:val="28"/>
        </w:rPr>
      </w:pPr>
    </w:p>
    <w:p w14:paraId="7E3A1411" w14:textId="77777777" w:rsidR="00C52243" w:rsidRDefault="00C52243" w:rsidP="00C52243">
      <w:pPr>
        <w:rPr>
          <w:rFonts w:ascii="Times New Roman" w:hAnsi="Times New Roman" w:cs="Times New Roman"/>
          <w:sz w:val="28"/>
          <w:szCs w:val="28"/>
        </w:rPr>
      </w:pPr>
    </w:p>
    <w:p w14:paraId="1520CAFC" w14:textId="77777777" w:rsidR="00C52243" w:rsidRDefault="00C52243" w:rsidP="00C52243">
      <w:pPr>
        <w:rPr>
          <w:rFonts w:ascii="Times New Roman" w:hAnsi="Times New Roman" w:cs="Times New Roman"/>
          <w:sz w:val="28"/>
          <w:szCs w:val="28"/>
        </w:rPr>
      </w:pPr>
    </w:p>
    <w:p w14:paraId="2617F44C" w14:textId="77777777" w:rsidR="00C52243" w:rsidRDefault="00C52243" w:rsidP="00C52243">
      <w:pPr>
        <w:rPr>
          <w:rFonts w:ascii="Times New Roman" w:hAnsi="Times New Roman" w:cs="Times New Roman"/>
          <w:sz w:val="28"/>
          <w:szCs w:val="28"/>
        </w:rPr>
      </w:pPr>
    </w:p>
    <w:p w14:paraId="0003DDC8" w14:textId="77777777" w:rsidR="00C52243" w:rsidRDefault="00C52243" w:rsidP="00C52243">
      <w:pPr>
        <w:rPr>
          <w:rFonts w:ascii="Times New Roman" w:hAnsi="Times New Roman" w:cs="Times New Roman"/>
          <w:sz w:val="28"/>
          <w:szCs w:val="28"/>
        </w:rPr>
      </w:pPr>
    </w:p>
    <w:p w14:paraId="2F5FF0CA" w14:textId="77777777" w:rsidR="00C52243" w:rsidRDefault="00C52243" w:rsidP="00C52243">
      <w:pPr>
        <w:rPr>
          <w:rFonts w:ascii="Times New Roman" w:hAnsi="Times New Roman" w:cs="Times New Roman"/>
          <w:sz w:val="28"/>
          <w:szCs w:val="28"/>
        </w:rPr>
      </w:pPr>
    </w:p>
    <w:p w14:paraId="0EA53287" w14:textId="77777777" w:rsidR="00C52243" w:rsidRDefault="00C52243" w:rsidP="00C52243">
      <w:pPr>
        <w:rPr>
          <w:rFonts w:ascii="Times New Roman" w:hAnsi="Times New Roman" w:cs="Times New Roman"/>
          <w:sz w:val="28"/>
          <w:szCs w:val="28"/>
        </w:rPr>
      </w:pPr>
    </w:p>
    <w:p w14:paraId="72902EBB" w14:textId="77777777" w:rsidR="00C52243" w:rsidRDefault="00C52243" w:rsidP="00C52243">
      <w:pPr>
        <w:rPr>
          <w:rFonts w:ascii="Times New Roman" w:hAnsi="Times New Roman" w:cs="Times New Roman"/>
          <w:sz w:val="28"/>
          <w:szCs w:val="28"/>
        </w:rPr>
      </w:pPr>
    </w:p>
    <w:p w14:paraId="3FA8E606"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Рис. 48. Серебрякова, Зинаида. Девушка со свечей. Автопортрет. 1911. Холст, масло. 72×56 см. Государственный русский музей, Санкт-Петербург</w:t>
      </w:r>
    </w:p>
    <w:p w14:paraId="4D8D4A32" w14:textId="77777777" w:rsidR="00C52243" w:rsidRDefault="00C52243" w:rsidP="00C52243">
      <w:pPr>
        <w:rPr>
          <w:rFonts w:ascii="Times New Roman" w:hAnsi="Times New Roman" w:cs="Times New Roman"/>
          <w:sz w:val="28"/>
          <w:szCs w:val="28"/>
        </w:rPr>
      </w:pPr>
    </w:p>
    <w:p w14:paraId="40644E16" w14:textId="77777777" w:rsidR="00C52243" w:rsidRDefault="00C52243" w:rsidP="00C52243">
      <w:pPr>
        <w:rPr>
          <w:rFonts w:ascii="Times New Roman" w:hAnsi="Times New Roman" w:cs="Times New Roman"/>
          <w:sz w:val="28"/>
          <w:szCs w:val="28"/>
        </w:rPr>
      </w:pPr>
    </w:p>
    <w:p w14:paraId="63146760" w14:textId="77777777" w:rsidR="00C52243" w:rsidRDefault="00C52243" w:rsidP="00C52243">
      <w:pPr>
        <w:rPr>
          <w:rFonts w:ascii="Times New Roman" w:hAnsi="Times New Roman" w:cs="Times New Roman"/>
          <w:sz w:val="28"/>
          <w:szCs w:val="28"/>
        </w:rPr>
      </w:pPr>
    </w:p>
    <w:p w14:paraId="20CEAF5C" w14:textId="77777777" w:rsidR="00C52243" w:rsidRDefault="00C52243" w:rsidP="00C52243">
      <w:pPr>
        <w:rPr>
          <w:rFonts w:ascii="Times New Roman" w:hAnsi="Times New Roman" w:cs="Times New Roman"/>
          <w:sz w:val="28"/>
          <w:szCs w:val="28"/>
        </w:rPr>
      </w:pPr>
    </w:p>
    <w:p w14:paraId="4E7F8768" w14:textId="46B4F9B3" w:rsidR="00C52243" w:rsidRPr="00562135" w:rsidRDefault="00C52243" w:rsidP="00562135">
      <w:pPr>
        <w:rPr>
          <w:rFonts w:ascii="Times New Roman" w:eastAsia="Times New Roman" w:hAnsi="Times New Roman" w:cs="Times New Roman"/>
          <w:lang w:eastAsia="en-GB"/>
        </w:rPr>
      </w:pPr>
      <w:r w:rsidRPr="00797B49">
        <w:rPr>
          <w:rFonts w:ascii="Times New Roman" w:eastAsia="Times New Roman" w:hAnsi="Times New Roman" w:cs="Times New Roman"/>
          <w:noProof/>
          <w:lang w:val="en-GB" w:eastAsia="en-GB"/>
        </w:rPr>
        <w:lastRenderedPageBreak/>
        <w:drawing>
          <wp:inline distT="0" distB="0" distL="0" distR="0" wp14:anchorId="11343CD7" wp14:editId="05B9DF37">
            <wp:extent cx="2757912" cy="2744123"/>
            <wp:effectExtent l="0" t="0" r="10795" b="0"/>
            <wp:docPr id="56" name="Picture 56" descr="иколай Лохов. Копия картины Сандро Боттичелли «Мадонна с грана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иколай Лохов. Копия картины Сандро Боттичелли «Мадонна с гранатом»"/>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05315" cy="2791289"/>
                    </a:xfrm>
                    <a:prstGeom prst="rect">
                      <a:avLst/>
                    </a:prstGeom>
                    <a:noFill/>
                    <a:ln>
                      <a:noFill/>
                    </a:ln>
                  </pic:spPr>
                </pic:pic>
              </a:graphicData>
            </a:graphic>
          </wp:inline>
        </w:drawing>
      </w:r>
    </w:p>
    <w:p w14:paraId="0D7A6EDC" w14:textId="77777777" w:rsidR="00C52243" w:rsidRDefault="00C52243" w:rsidP="00C5224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49. Лохов, Николай. Копия картины Сандро Боттичелли «Мадонна с гранатом», начало </w:t>
      </w:r>
      <w:r>
        <w:rPr>
          <w:rFonts w:ascii="Times New Roman" w:hAnsi="Times New Roman" w:cs="Times New Roman"/>
          <w:sz w:val="28"/>
          <w:szCs w:val="28"/>
          <w:lang w:val="en-US"/>
        </w:rPr>
        <w:t xml:space="preserve">XX </w:t>
      </w:r>
      <w:r>
        <w:rPr>
          <w:rFonts w:ascii="Times New Roman" w:hAnsi="Times New Roman" w:cs="Times New Roman"/>
          <w:sz w:val="28"/>
          <w:szCs w:val="28"/>
        </w:rPr>
        <w:t xml:space="preserve">века. Дерево, темпера. </w:t>
      </w:r>
      <w:r w:rsidRPr="00A23442">
        <w:rPr>
          <w:rFonts w:ascii="Times New Roman" w:hAnsi="Times New Roman" w:cs="Times New Roman"/>
          <w:sz w:val="28"/>
          <w:szCs w:val="28"/>
        </w:rPr>
        <w:t>Департамент изящных искусств университета Питтсбурга</w:t>
      </w:r>
    </w:p>
    <w:p w14:paraId="489DA8DF" w14:textId="77777777" w:rsidR="00C52243" w:rsidRDefault="00C52243" w:rsidP="00C52243">
      <w:pPr>
        <w:rPr>
          <w:rFonts w:ascii="Times New Roman" w:hAnsi="Times New Roman" w:cs="Times New Roman"/>
          <w:sz w:val="28"/>
          <w:szCs w:val="28"/>
        </w:rPr>
      </w:pPr>
    </w:p>
    <w:p w14:paraId="63644E92"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702272" behindDoc="0" locked="0" layoutInCell="1" allowOverlap="1" wp14:anchorId="7DF5C628" wp14:editId="58BFE756">
            <wp:simplePos x="0" y="0"/>
            <wp:positionH relativeFrom="column">
              <wp:posOffset>-3810</wp:posOffset>
            </wp:positionH>
            <wp:positionV relativeFrom="paragraph">
              <wp:posOffset>-3810</wp:posOffset>
            </wp:positionV>
            <wp:extent cx="4726022" cy="3106747"/>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26022" cy="31067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2735E5" w14:textId="77777777" w:rsidR="00C52243" w:rsidRPr="001F77D5" w:rsidRDefault="00C52243" w:rsidP="00C52243">
      <w:pPr>
        <w:rPr>
          <w:rFonts w:ascii="Times New Roman" w:hAnsi="Times New Roman" w:cs="Times New Roman"/>
          <w:sz w:val="28"/>
          <w:szCs w:val="28"/>
        </w:rPr>
      </w:pPr>
    </w:p>
    <w:p w14:paraId="6D4B5985" w14:textId="77777777" w:rsidR="00C52243" w:rsidRPr="001F77D5" w:rsidRDefault="00C52243" w:rsidP="00C52243">
      <w:pPr>
        <w:rPr>
          <w:rFonts w:ascii="Times New Roman" w:hAnsi="Times New Roman" w:cs="Times New Roman"/>
          <w:sz w:val="28"/>
          <w:szCs w:val="28"/>
        </w:rPr>
      </w:pPr>
    </w:p>
    <w:p w14:paraId="7EB64085" w14:textId="77777777" w:rsidR="00C52243" w:rsidRPr="001F77D5" w:rsidRDefault="00C52243" w:rsidP="00C52243">
      <w:pPr>
        <w:rPr>
          <w:rFonts w:ascii="Times New Roman" w:hAnsi="Times New Roman" w:cs="Times New Roman"/>
          <w:sz w:val="28"/>
          <w:szCs w:val="28"/>
        </w:rPr>
      </w:pPr>
    </w:p>
    <w:p w14:paraId="30D61C3D" w14:textId="77777777" w:rsidR="00C52243" w:rsidRPr="001F77D5" w:rsidRDefault="00C52243" w:rsidP="00C52243">
      <w:pPr>
        <w:rPr>
          <w:rFonts w:ascii="Times New Roman" w:hAnsi="Times New Roman" w:cs="Times New Roman"/>
          <w:sz w:val="28"/>
          <w:szCs w:val="28"/>
        </w:rPr>
      </w:pPr>
    </w:p>
    <w:p w14:paraId="2106159F" w14:textId="77777777" w:rsidR="00C52243" w:rsidRPr="001F77D5" w:rsidRDefault="00C52243" w:rsidP="00C52243">
      <w:pPr>
        <w:rPr>
          <w:rFonts w:ascii="Times New Roman" w:hAnsi="Times New Roman" w:cs="Times New Roman"/>
          <w:sz w:val="28"/>
          <w:szCs w:val="28"/>
        </w:rPr>
      </w:pPr>
    </w:p>
    <w:p w14:paraId="017836DA" w14:textId="77777777" w:rsidR="00C52243" w:rsidRPr="001F77D5" w:rsidRDefault="00C52243" w:rsidP="00C52243">
      <w:pPr>
        <w:rPr>
          <w:rFonts w:ascii="Times New Roman" w:hAnsi="Times New Roman" w:cs="Times New Roman"/>
          <w:sz w:val="28"/>
          <w:szCs w:val="28"/>
        </w:rPr>
      </w:pPr>
    </w:p>
    <w:p w14:paraId="7BDD049C" w14:textId="77777777" w:rsidR="00C52243" w:rsidRDefault="00C52243" w:rsidP="00C52243">
      <w:pPr>
        <w:rPr>
          <w:rFonts w:ascii="Times New Roman" w:hAnsi="Times New Roman" w:cs="Times New Roman"/>
          <w:sz w:val="28"/>
          <w:szCs w:val="28"/>
        </w:rPr>
      </w:pPr>
    </w:p>
    <w:p w14:paraId="6906D672" w14:textId="77777777" w:rsidR="00C52243" w:rsidRDefault="00C52243" w:rsidP="00C52243">
      <w:pPr>
        <w:rPr>
          <w:rFonts w:ascii="Times New Roman" w:hAnsi="Times New Roman" w:cs="Times New Roman"/>
          <w:sz w:val="28"/>
          <w:szCs w:val="28"/>
        </w:rPr>
      </w:pPr>
    </w:p>
    <w:p w14:paraId="15F58AF5" w14:textId="77777777" w:rsidR="00C52243" w:rsidRPr="00A23442" w:rsidRDefault="00C52243" w:rsidP="00C52243">
      <w:pPr>
        <w:spacing w:line="360" w:lineRule="auto"/>
        <w:rPr>
          <w:rFonts w:ascii="Times New Roman" w:hAnsi="Times New Roman" w:cs="Times New Roman"/>
          <w:sz w:val="28"/>
          <w:szCs w:val="28"/>
        </w:rPr>
      </w:pPr>
    </w:p>
    <w:p w14:paraId="07E08537" w14:textId="77777777" w:rsidR="00C52243" w:rsidRPr="00A23442" w:rsidRDefault="00C52243" w:rsidP="00C52243">
      <w:pPr>
        <w:widowControl w:val="0"/>
        <w:autoSpaceDE w:val="0"/>
        <w:autoSpaceDN w:val="0"/>
        <w:adjustRightInd w:val="0"/>
        <w:spacing w:after="240" w:line="360" w:lineRule="auto"/>
        <w:jc w:val="both"/>
        <w:rPr>
          <w:rFonts w:ascii="Times New Roman" w:hAnsi="Times New Roman" w:cs="Times New Roman"/>
          <w:color w:val="000000"/>
          <w:sz w:val="28"/>
          <w:szCs w:val="28"/>
        </w:rPr>
      </w:pPr>
      <w:r>
        <w:rPr>
          <w:rFonts w:ascii="Times New Roman" w:hAnsi="Times New Roman" w:cs="Times New Roman"/>
          <w:sz w:val="28"/>
          <w:szCs w:val="28"/>
        </w:rPr>
        <w:t>Рис. 50</w:t>
      </w:r>
      <w:r w:rsidRPr="00A23442">
        <w:rPr>
          <w:rFonts w:ascii="Times New Roman" w:hAnsi="Times New Roman" w:cs="Times New Roman"/>
          <w:sz w:val="28"/>
          <w:szCs w:val="28"/>
        </w:rPr>
        <w:t>. Лохов, Николай. Копия картины Сандро Боттичел</w:t>
      </w:r>
      <w:r>
        <w:rPr>
          <w:rFonts w:ascii="Times New Roman" w:hAnsi="Times New Roman" w:cs="Times New Roman"/>
          <w:sz w:val="28"/>
          <w:szCs w:val="28"/>
        </w:rPr>
        <w:t xml:space="preserve">ли «Рождение Венеры», начало </w:t>
      </w:r>
      <w:r>
        <w:rPr>
          <w:rFonts w:ascii="Times New Roman" w:hAnsi="Times New Roman" w:cs="Times New Roman"/>
          <w:sz w:val="28"/>
          <w:szCs w:val="28"/>
          <w:lang w:val="en-US"/>
        </w:rPr>
        <w:t>XX</w:t>
      </w:r>
      <w:r>
        <w:rPr>
          <w:rFonts w:ascii="Times New Roman" w:hAnsi="Times New Roman" w:cs="Times New Roman"/>
          <w:sz w:val="28"/>
          <w:szCs w:val="28"/>
        </w:rPr>
        <w:t xml:space="preserve"> века. </w:t>
      </w:r>
      <w:r w:rsidRPr="00A23442">
        <w:rPr>
          <w:rFonts w:ascii="Times New Roman" w:hAnsi="Times New Roman" w:cs="Times New Roman"/>
          <w:sz w:val="28"/>
          <w:szCs w:val="28"/>
        </w:rPr>
        <w:t xml:space="preserve">Холст, масло. </w:t>
      </w:r>
      <w:r w:rsidRPr="00A23442">
        <w:rPr>
          <w:rFonts w:ascii="Times New Roman" w:hAnsi="Times New Roman" w:cs="Times New Roman"/>
          <w:color w:val="000000"/>
          <w:sz w:val="28"/>
          <w:szCs w:val="28"/>
        </w:rPr>
        <w:t xml:space="preserve">Департамент изящных искусств университета Питтсбурга </w:t>
      </w:r>
    </w:p>
    <w:p w14:paraId="4B6348E6"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703296" behindDoc="0" locked="0" layoutInCell="1" allowOverlap="1" wp14:anchorId="551AC35B" wp14:editId="7EC55039">
            <wp:simplePos x="0" y="0"/>
            <wp:positionH relativeFrom="column">
              <wp:posOffset>-49530</wp:posOffset>
            </wp:positionH>
            <wp:positionV relativeFrom="paragraph">
              <wp:posOffset>212090</wp:posOffset>
            </wp:positionV>
            <wp:extent cx="2059305" cy="277622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59305" cy="2776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0890E" w14:textId="77777777" w:rsidR="00C52243" w:rsidRDefault="00C52243" w:rsidP="00C52243">
      <w:pPr>
        <w:rPr>
          <w:rFonts w:ascii="Times New Roman" w:hAnsi="Times New Roman" w:cs="Times New Roman"/>
          <w:sz w:val="28"/>
          <w:szCs w:val="28"/>
        </w:rPr>
      </w:pPr>
    </w:p>
    <w:p w14:paraId="38C6AE56" w14:textId="77777777" w:rsidR="00C52243" w:rsidRDefault="00C52243" w:rsidP="00C52243">
      <w:pPr>
        <w:rPr>
          <w:rFonts w:ascii="Times New Roman" w:hAnsi="Times New Roman" w:cs="Times New Roman"/>
          <w:sz w:val="28"/>
          <w:szCs w:val="28"/>
        </w:rPr>
      </w:pPr>
    </w:p>
    <w:p w14:paraId="391AE153" w14:textId="77777777" w:rsidR="00C52243" w:rsidRDefault="00C52243" w:rsidP="00C52243">
      <w:pPr>
        <w:rPr>
          <w:rFonts w:ascii="Times New Roman" w:hAnsi="Times New Roman" w:cs="Times New Roman"/>
          <w:sz w:val="28"/>
          <w:szCs w:val="28"/>
        </w:rPr>
      </w:pPr>
    </w:p>
    <w:p w14:paraId="5742FCF3" w14:textId="77777777" w:rsidR="00C52243" w:rsidRDefault="00C52243" w:rsidP="00C52243">
      <w:pPr>
        <w:rPr>
          <w:rFonts w:ascii="Times New Roman" w:hAnsi="Times New Roman" w:cs="Times New Roman"/>
          <w:sz w:val="28"/>
          <w:szCs w:val="28"/>
        </w:rPr>
      </w:pPr>
    </w:p>
    <w:p w14:paraId="3FEEE146" w14:textId="77777777" w:rsidR="00C52243" w:rsidRDefault="00C52243" w:rsidP="00C52243">
      <w:pPr>
        <w:rPr>
          <w:rFonts w:ascii="Times New Roman" w:hAnsi="Times New Roman" w:cs="Times New Roman"/>
          <w:sz w:val="28"/>
          <w:szCs w:val="28"/>
        </w:rPr>
      </w:pPr>
    </w:p>
    <w:p w14:paraId="4A4522F4" w14:textId="77777777" w:rsidR="00C52243" w:rsidRDefault="00C52243" w:rsidP="00C52243">
      <w:pPr>
        <w:rPr>
          <w:rFonts w:ascii="Times New Roman" w:hAnsi="Times New Roman" w:cs="Times New Roman"/>
          <w:sz w:val="28"/>
          <w:szCs w:val="28"/>
        </w:rPr>
      </w:pPr>
    </w:p>
    <w:p w14:paraId="595AD364" w14:textId="77777777" w:rsidR="00C52243" w:rsidRDefault="00C52243" w:rsidP="00C52243">
      <w:pPr>
        <w:rPr>
          <w:rFonts w:ascii="Times New Roman" w:hAnsi="Times New Roman" w:cs="Times New Roman"/>
          <w:sz w:val="28"/>
          <w:szCs w:val="28"/>
        </w:rPr>
      </w:pPr>
    </w:p>
    <w:p w14:paraId="0C6C7AA0" w14:textId="77777777" w:rsidR="00C52243" w:rsidRDefault="00C52243" w:rsidP="00C52243">
      <w:pPr>
        <w:rPr>
          <w:rFonts w:ascii="Times New Roman" w:hAnsi="Times New Roman" w:cs="Times New Roman"/>
          <w:sz w:val="28"/>
          <w:szCs w:val="28"/>
        </w:rPr>
      </w:pPr>
    </w:p>
    <w:p w14:paraId="38A8F0B1" w14:textId="77777777" w:rsidR="00C52243" w:rsidRDefault="00C52243" w:rsidP="00C52243">
      <w:pPr>
        <w:rPr>
          <w:rFonts w:ascii="Times New Roman" w:hAnsi="Times New Roman" w:cs="Times New Roman"/>
          <w:sz w:val="28"/>
          <w:szCs w:val="28"/>
        </w:rPr>
      </w:pPr>
    </w:p>
    <w:p w14:paraId="59E1BF8C" w14:textId="77777777" w:rsidR="00C52243" w:rsidRDefault="00C52243" w:rsidP="00C52243">
      <w:pPr>
        <w:widowControl w:val="0"/>
        <w:autoSpaceDE w:val="0"/>
        <w:autoSpaceDN w:val="0"/>
        <w:adjustRightInd w:val="0"/>
        <w:spacing w:after="240" w:line="360" w:lineRule="auto"/>
        <w:jc w:val="both"/>
        <w:rPr>
          <w:rFonts w:ascii="Times New Roman" w:hAnsi="Times New Roman" w:cs="Times New Roman"/>
          <w:sz w:val="28"/>
          <w:szCs w:val="28"/>
        </w:rPr>
      </w:pPr>
      <w:r>
        <w:rPr>
          <w:rFonts w:ascii="Times New Roman" w:hAnsi="Times New Roman" w:cs="Times New Roman"/>
          <w:sz w:val="28"/>
          <w:szCs w:val="28"/>
        </w:rPr>
        <w:t>Рис. 51</w:t>
      </w:r>
      <w:r w:rsidRPr="00A23442">
        <w:rPr>
          <w:rFonts w:ascii="Times New Roman" w:hAnsi="Times New Roman" w:cs="Times New Roman"/>
          <w:sz w:val="28"/>
          <w:szCs w:val="28"/>
        </w:rPr>
        <w:t xml:space="preserve">. </w:t>
      </w:r>
      <w:r>
        <w:rPr>
          <w:rFonts w:ascii="Times New Roman" w:hAnsi="Times New Roman" w:cs="Times New Roman"/>
          <w:sz w:val="28"/>
          <w:szCs w:val="28"/>
        </w:rPr>
        <w:t>Шевченко, Тарас</w:t>
      </w:r>
      <w:r w:rsidRPr="00A23442">
        <w:rPr>
          <w:rFonts w:ascii="Times New Roman" w:hAnsi="Times New Roman" w:cs="Times New Roman"/>
          <w:sz w:val="28"/>
          <w:szCs w:val="28"/>
        </w:rPr>
        <w:t xml:space="preserve">. </w:t>
      </w:r>
      <w:r>
        <w:rPr>
          <w:rFonts w:ascii="Times New Roman" w:hAnsi="Times New Roman" w:cs="Times New Roman"/>
          <w:sz w:val="28"/>
          <w:szCs w:val="28"/>
        </w:rPr>
        <w:t xml:space="preserve">Катерина, 1842. 93×72,3 см. </w:t>
      </w:r>
      <w:r w:rsidRPr="00A23442">
        <w:rPr>
          <w:rFonts w:ascii="Times New Roman" w:hAnsi="Times New Roman" w:cs="Times New Roman"/>
          <w:sz w:val="28"/>
          <w:szCs w:val="28"/>
        </w:rPr>
        <w:t xml:space="preserve">Холст, масло. </w:t>
      </w:r>
      <w:r>
        <w:rPr>
          <w:rFonts w:ascii="Times New Roman" w:hAnsi="Times New Roman" w:cs="Times New Roman"/>
          <w:sz w:val="28"/>
          <w:szCs w:val="28"/>
        </w:rPr>
        <w:t>Национальный музей Тараса Шевченко, Киев</w:t>
      </w:r>
    </w:p>
    <w:p w14:paraId="447E3F7E" w14:textId="77777777" w:rsidR="00C52243" w:rsidRDefault="00C52243" w:rsidP="00C52243">
      <w:pPr>
        <w:widowControl w:val="0"/>
        <w:autoSpaceDE w:val="0"/>
        <w:autoSpaceDN w:val="0"/>
        <w:adjustRightInd w:val="0"/>
        <w:spacing w:after="240" w:line="360" w:lineRule="auto"/>
        <w:rPr>
          <w:rFonts w:ascii="Times New Roman" w:hAnsi="Times New Roman" w:cs="Times New Roman"/>
          <w:sz w:val="28"/>
          <w:szCs w:val="28"/>
        </w:rPr>
      </w:pPr>
    </w:p>
    <w:p w14:paraId="3A569240" w14:textId="77777777" w:rsidR="00C52243" w:rsidRDefault="00C52243" w:rsidP="00C52243">
      <w:pPr>
        <w:widowControl w:val="0"/>
        <w:autoSpaceDE w:val="0"/>
        <w:autoSpaceDN w:val="0"/>
        <w:adjustRightInd w:val="0"/>
        <w:spacing w:after="240"/>
        <w:rPr>
          <w:rFonts w:ascii="Times New Roman" w:hAnsi="Times New Roman" w:cs="Times New Roman"/>
          <w:sz w:val="28"/>
          <w:szCs w:val="28"/>
        </w:rPr>
      </w:pPr>
      <w:r>
        <w:rPr>
          <w:rFonts w:ascii="Helvetica" w:hAnsi="Helvetica" w:cs="Helvetica"/>
          <w:noProof/>
          <w:lang w:val="en-GB" w:eastAsia="en-GB"/>
        </w:rPr>
        <w:drawing>
          <wp:inline distT="0" distB="0" distL="0" distR="0" wp14:anchorId="72A39690" wp14:editId="08D3F5E5">
            <wp:extent cx="2403346" cy="2878147"/>
            <wp:effectExtent l="0" t="0" r="1016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22920" cy="2901588"/>
                    </a:xfrm>
                    <a:prstGeom prst="rect">
                      <a:avLst/>
                    </a:prstGeom>
                    <a:noFill/>
                    <a:ln>
                      <a:noFill/>
                    </a:ln>
                  </pic:spPr>
                </pic:pic>
              </a:graphicData>
            </a:graphic>
          </wp:inline>
        </w:drawing>
      </w:r>
    </w:p>
    <w:p w14:paraId="2635740C" w14:textId="77777777" w:rsidR="00C52243" w:rsidRDefault="00C52243" w:rsidP="00C52243">
      <w:pPr>
        <w:widowControl w:val="0"/>
        <w:autoSpaceDE w:val="0"/>
        <w:autoSpaceDN w:val="0"/>
        <w:adjustRightInd w:val="0"/>
        <w:spacing w:after="240" w:line="360" w:lineRule="auto"/>
        <w:jc w:val="both"/>
        <w:rPr>
          <w:rFonts w:ascii="Times New Roman" w:hAnsi="Times New Roman" w:cs="Times New Roman"/>
          <w:sz w:val="28"/>
          <w:szCs w:val="28"/>
        </w:rPr>
      </w:pPr>
      <w:r>
        <w:rPr>
          <w:rFonts w:ascii="Times New Roman" w:hAnsi="Times New Roman" w:cs="Times New Roman"/>
          <w:sz w:val="28"/>
          <w:szCs w:val="28"/>
        </w:rPr>
        <w:t>Рис. 52</w:t>
      </w:r>
      <w:r w:rsidRPr="00A23442">
        <w:rPr>
          <w:rFonts w:ascii="Times New Roman" w:hAnsi="Times New Roman" w:cs="Times New Roman"/>
          <w:sz w:val="28"/>
          <w:szCs w:val="28"/>
        </w:rPr>
        <w:t xml:space="preserve">. </w:t>
      </w:r>
      <w:r>
        <w:rPr>
          <w:rFonts w:ascii="Times New Roman" w:hAnsi="Times New Roman" w:cs="Times New Roman"/>
          <w:sz w:val="28"/>
          <w:szCs w:val="28"/>
        </w:rPr>
        <w:t>Жилинский, Дмитрий</w:t>
      </w:r>
      <w:r w:rsidRPr="00A23442">
        <w:rPr>
          <w:rFonts w:ascii="Times New Roman" w:hAnsi="Times New Roman" w:cs="Times New Roman"/>
          <w:sz w:val="28"/>
          <w:szCs w:val="28"/>
        </w:rPr>
        <w:t>.</w:t>
      </w:r>
      <w:r>
        <w:rPr>
          <w:rFonts w:ascii="Times New Roman" w:hAnsi="Times New Roman" w:cs="Times New Roman"/>
          <w:sz w:val="28"/>
          <w:szCs w:val="28"/>
        </w:rPr>
        <w:t xml:space="preserve"> Воскресный день, 1973. 140×120 см. Древесно-стружечная плита</w:t>
      </w:r>
      <w:r w:rsidRPr="00A23442">
        <w:rPr>
          <w:rFonts w:ascii="Times New Roman" w:hAnsi="Times New Roman" w:cs="Times New Roman"/>
          <w:sz w:val="28"/>
          <w:szCs w:val="28"/>
        </w:rPr>
        <w:t xml:space="preserve">, </w:t>
      </w:r>
      <w:r>
        <w:rPr>
          <w:rFonts w:ascii="Times New Roman" w:hAnsi="Times New Roman" w:cs="Times New Roman"/>
          <w:sz w:val="28"/>
          <w:szCs w:val="28"/>
        </w:rPr>
        <w:t>темпера. Государственная Третьяковская галерея, Москва</w:t>
      </w:r>
    </w:p>
    <w:p w14:paraId="6BB1BF2E" w14:textId="77777777" w:rsidR="00C52243" w:rsidRDefault="00C52243" w:rsidP="00C52243">
      <w:pPr>
        <w:widowControl w:val="0"/>
        <w:autoSpaceDE w:val="0"/>
        <w:autoSpaceDN w:val="0"/>
        <w:adjustRightInd w:val="0"/>
        <w:spacing w:after="240"/>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704320" behindDoc="0" locked="0" layoutInCell="1" allowOverlap="1" wp14:anchorId="468D151A" wp14:editId="2D6F6827">
            <wp:simplePos x="0" y="0"/>
            <wp:positionH relativeFrom="column">
              <wp:posOffset>68580</wp:posOffset>
            </wp:positionH>
            <wp:positionV relativeFrom="paragraph">
              <wp:posOffset>219710</wp:posOffset>
            </wp:positionV>
            <wp:extent cx="2533650" cy="2172970"/>
            <wp:effectExtent l="0" t="0" r="6350" b="1143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33650" cy="2172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04B36" w14:textId="77777777" w:rsidR="00C52243" w:rsidRDefault="00C52243" w:rsidP="00C52243">
      <w:pPr>
        <w:widowControl w:val="0"/>
        <w:autoSpaceDE w:val="0"/>
        <w:autoSpaceDN w:val="0"/>
        <w:adjustRightInd w:val="0"/>
        <w:spacing w:after="240"/>
        <w:rPr>
          <w:rFonts w:ascii="Times New Roman" w:hAnsi="Times New Roman" w:cs="Times New Roman"/>
          <w:sz w:val="28"/>
          <w:szCs w:val="28"/>
        </w:rPr>
      </w:pPr>
    </w:p>
    <w:p w14:paraId="2F522811" w14:textId="77777777" w:rsidR="00C52243" w:rsidRPr="00A23442" w:rsidRDefault="00C52243" w:rsidP="00C52243">
      <w:pPr>
        <w:widowControl w:val="0"/>
        <w:autoSpaceDE w:val="0"/>
        <w:autoSpaceDN w:val="0"/>
        <w:adjustRightInd w:val="0"/>
        <w:spacing w:after="240"/>
        <w:rPr>
          <w:rFonts w:ascii="Times New Roman" w:hAnsi="Times New Roman" w:cs="Times New Roman"/>
          <w:color w:val="000000"/>
          <w:sz w:val="28"/>
          <w:szCs w:val="28"/>
        </w:rPr>
      </w:pPr>
    </w:p>
    <w:p w14:paraId="7DD7D8A8" w14:textId="77777777" w:rsidR="00C52243" w:rsidRDefault="00C52243" w:rsidP="00C52243">
      <w:pPr>
        <w:rPr>
          <w:rFonts w:ascii="Times New Roman" w:hAnsi="Times New Roman" w:cs="Times New Roman"/>
          <w:sz w:val="28"/>
          <w:szCs w:val="28"/>
        </w:rPr>
      </w:pPr>
    </w:p>
    <w:p w14:paraId="5C9FA5FB" w14:textId="77777777" w:rsidR="00C52243" w:rsidRDefault="00C52243" w:rsidP="00C52243">
      <w:pPr>
        <w:rPr>
          <w:rFonts w:ascii="Times New Roman" w:hAnsi="Times New Roman" w:cs="Times New Roman"/>
          <w:sz w:val="28"/>
          <w:szCs w:val="28"/>
        </w:rPr>
      </w:pPr>
    </w:p>
    <w:p w14:paraId="73AF7F3F" w14:textId="77777777" w:rsidR="00C52243" w:rsidRDefault="00C52243" w:rsidP="00C52243">
      <w:pPr>
        <w:rPr>
          <w:rFonts w:ascii="Times New Roman" w:hAnsi="Times New Roman" w:cs="Times New Roman"/>
          <w:sz w:val="28"/>
          <w:szCs w:val="28"/>
        </w:rPr>
      </w:pPr>
    </w:p>
    <w:p w14:paraId="2EB197C3" w14:textId="77777777" w:rsidR="00C52243" w:rsidRDefault="00C52243" w:rsidP="00C52243">
      <w:pPr>
        <w:rPr>
          <w:rFonts w:ascii="Times New Roman" w:hAnsi="Times New Roman" w:cs="Times New Roman"/>
          <w:sz w:val="28"/>
          <w:szCs w:val="28"/>
        </w:rPr>
      </w:pPr>
    </w:p>
    <w:p w14:paraId="3FE77223" w14:textId="77777777" w:rsidR="00C52243" w:rsidRDefault="00C52243" w:rsidP="00C52243">
      <w:pPr>
        <w:rPr>
          <w:rFonts w:ascii="Times New Roman" w:hAnsi="Times New Roman" w:cs="Times New Roman"/>
          <w:sz w:val="28"/>
          <w:szCs w:val="28"/>
        </w:rPr>
      </w:pPr>
    </w:p>
    <w:p w14:paraId="75FE5813" w14:textId="68302ED8" w:rsidR="00562135" w:rsidRDefault="00C52243" w:rsidP="00562135">
      <w:pPr>
        <w:widowControl w:val="0"/>
        <w:autoSpaceDE w:val="0"/>
        <w:autoSpaceDN w:val="0"/>
        <w:adjustRightInd w:val="0"/>
        <w:spacing w:after="240" w:line="360" w:lineRule="auto"/>
        <w:jc w:val="both"/>
        <w:rPr>
          <w:rFonts w:ascii="Times New Roman" w:hAnsi="Times New Roman" w:cs="Times New Roman"/>
          <w:sz w:val="28"/>
          <w:szCs w:val="28"/>
        </w:rPr>
      </w:pPr>
      <w:r>
        <w:rPr>
          <w:rFonts w:ascii="Times New Roman" w:hAnsi="Times New Roman" w:cs="Times New Roman"/>
          <w:sz w:val="28"/>
          <w:szCs w:val="28"/>
        </w:rPr>
        <w:t>Рис. 53</w:t>
      </w:r>
      <w:r w:rsidRPr="00A23442">
        <w:rPr>
          <w:rFonts w:ascii="Times New Roman" w:hAnsi="Times New Roman" w:cs="Times New Roman"/>
          <w:sz w:val="28"/>
          <w:szCs w:val="28"/>
        </w:rPr>
        <w:t xml:space="preserve">. </w:t>
      </w:r>
      <w:r>
        <w:rPr>
          <w:rFonts w:ascii="Times New Roman" w:hAnsi="Times New Roman" w:cs="Times New Roman"/>
          <w:sz w:val="28"/>
          <w:szCs w:val="28"/>
        </w:rPr>
        <w:t>Кириллова, Лариса</w:t>
      </w:r>
      <w:r w:rsidRPr="00A23442">
        <w:rPr>
          <w:rFonts w:ascii="Times New Roman" w:hAnsi="Times New Roman" w:cs="Times New Roman"/>
          <w:sz w:val="28"/>
          <w:szCs w:val="28"/>
        </w:rPr>
        <w:t>.</w:t>
      </w:r>
      <w:r>
        <w:rPr>
          <w:rFonts w:ascii="Times New Roman" w:hAnsi="Times New Roman" w:cs="Times New Roman"/>
          <w:sz w:val="28"/>
          <w:szCs w:val="28"/>
        </w:rPr>
        <w:t xml:space="preserve"> На реке, 1985.</w:t>
      </w:r>
      <w:r w:rsidRPr="00A66500">
        <w:rPr>
          <w:rFonts w:ascii="Times New Roman" w:hAnsi="Times New Roman" w:cs="Times New Roman"/>
          <w:sz w:val="28"/>
          <w:szCs w:val="28"/>
        </w:rPr>
        <w:t xml:space="preserve"> </w:t>
      </w:r>
      <w:r>
        <w:rPr>
          <w:rFonts w:ascii="Times New Roman" w:hAnsi="Times New Roman" w:cs="Times New Roman"/>
          <w:sz w:val="28"/>
          <w:szCs w:val="28"/>
        </w:rPr>
        <w:t>180×209 см. Холст, масло. Государственная Третьяковская галерея, Москва</w:t>
      </w:r>
    </w:p>
    <w:p w14:paraId="05D7AE6D" w14:textId="3415E4E3" w:rsidR="00080278" w:rsidRDefault="00C52243" w:rsidP="00C52243">
      <w:pPr>
        <w:rPr>
          <w:rFonts w:ascii="Times New Roman" w:hAnsi="Times New Roman" w:cs="Times New Roman"/>
          <w:sz w:val="28"/>
          <w:szCs w:val="28"/>
        </w:rPr>
      </w:pPr>
      <w:r>
        <w:rPr>
          <w:rFonts w:ascii="Helvetica" w:hAnsi="Helvetica" w:cs="Helvetica"/>
          <w:noProof/>
          <w:lang w:val="en-GB" w:eastAsia="en-GB"/>
        </w:rPr>
        <w:drawing>
          <wp:inline distT="0" distB="0" distL="0" distR="0" wp14:anchorId="25FB749D" wp14:editId="75E25BCE">
            <wp:extent cx="2221761" cy="175973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65390" cy="1794286"/>
                    </a:xfrm>
                    <a:prstGeom prst="rect">
                      <a:avLst/>
                    </a:prstGeom>
                    <a:noFill/>
                    <a:ln>
                      <a:noFill/>
                    </a:ln>
                  </pic:spPr>
                </pic:pic>
              </a:graphicData>
            </a:graphic>
          </wp:inline>
        </w:drawing>
      </w:r>
    </w:p>
    <w:p w14:paraId="4B39EF83" w14:textId="3985D90C" w:rsidR="00C52243" w:rsidRDefault="00C52243" w:rsidP="00C52243">
      <w:pPr>
        <w:rPr>
          <w:rFonts w:ascii="Times New Roman" w:hAnsi="Times New Roman" w:cs="Times New Roman"/>
          <w:sz w:val="28"/>
          <w:szCs w:val="28"/>
        </w:rPr>
      </w:pPr>
      <w:r>
        <w:rPr>
          <w:rFonts w:ascii="Times New Roman" w:hAnsi="Times New Roman" w:cs="Times New Roman"/>
          <w:sz w:val="28"/>
          <w:szCs w:val="28"/>
        </w:rPr>
        <w:t>Рис. 54. Чернышев, Николай. Земной рай, 1970. 123×154 см. Холст, масло.</w:t>
      </w:r>
    </w:p>
    <w:p w14:paraId="08A6406C" w14:textId="2DD9C2F4" w:rsidR="00C52243" w:rsidRDefault="00C52243" w:rsidP="00C52243">
      <w:pPr>
        <w:rPr>
          <w:rFonts w:ascii="Times New Roman" w:hAnsi="Times New Roman" w:cs="Times New Roman"/>
          <w:sz w:val="28"/>
          <w:szCs w:val="28"/>
        </w:rPr>
      </w:pPr>
    </w:p>
    <w:p w14:paraId="6D021BD0" w14:textId="1618E77B" w:rsidR="00C52243" w:rsidRDefault="00080278" w:rsidP="00C52243">
      <w:pPr>
        <w:rPr>
          <w:rFonts w:ascii="Times New Roman" w:hAnsi="Times New Roman" w:cs="Times New Roman"/>
          <w:sz w:val="28"/>
          <w:szCs w:val="28"/>
        </w:rPr>
      </w:pPr>
      <w:r>
        <w:rPr>
          <w:rFonts w:ascii="Helvetica" w:hAnsi="Helvetica" w:cs="Helvetica"/>
          <w:noProof/>
          <w:lang w:val="en-GB" w:eastAsia="en-GB"/>
        </w:rPr>
        <w:drawing>
          <wp:anchor distT="0" distB="0" distL="114300" distR="114300" simplePos="0" relativeHeight="251705344" behindDoc="0" locked="0" layoutInCell="1" allowOverlap="1" wp14:anchorId="5F0B0A51" wp14:editId="40F804A9">
            <wp:simplePos x="0" y="0"/>
            <wp:positionH relativeFrom="column">
              <wp:posOffset>-39370</wp:posOffset>
            </wp:positionH>
            <wp:positionV relativeFrom="paragraph">
              <wp:posOffset>149225</wp:posOffset>
            </wp:positionV>
            <wp:extent cx="1510030" cy="2045970"/>
            <wp:effectExtent l="0" t="0" r="0" b="1143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10030" cy="204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C52243">
        <w:rPr>
          <w:rFonts w:ascii="Times New Roman" w:hAnsi="Times New Roman" w:cs="Times New Roman"/>
          <w:sz w:val="28"/>
          <w:szCs w:val="28"/>
        </w:rPr>
        <w:t xml:space="preserve"> </w:t>
      </w:r>
    </w:p>
    <w:p w14:paraId="04F1FDB1" w14:textId="77777777" w:rsidR="00C52243" w:rsidRDefault="00C52243" w:rsidP="00C52243">
      <w:pPr>
        <w:rPr>
          <w:rFonts w:ascii="Times New Roman" w:hAnsi="Times New Roman" w:cs="Times New Roman"/>
          <w:sz w:val="28"/>
          <w:szCs w:val="28"/>
        </w:rPr>
      </w:pPr>
    </w:p>
    <w:p w14:paraId="529E1DFB" w14:textId="77777777" w:rsidR="00C52243" w:rsidRDefault="00C52243" w:rsidP="00C52243">
      <w:pPr>
        <w:rPr>
          <w:rFonts w:ascii="Times New Roman" w:hAnsi="Times New Roman" w:cs="Times New Roman"/>
          <w:sz w:val="28"/>
          <w:szCs w:val="28"/>
        </w:rPr>
      </w:pPr>
    </w:p>
    <w:p w14:paraId="16F1063F" w14:textId="77777777" w:rsidR="00C52243" w:rsidRDefault="00C52243" w:rsidP="00C52243">
      <w:pPr>
        <w:rPr>
          <w:rFonts w:ascii="Times New Roman" w:hAnsi="Times New Roman" w:cs="Times New Roman"/>
          <w:sz w:val="28"/>
          <w:szCs w:val="28"/>
        </w:rPr>
      </w:pPr>
    </w:p>
    <w:p w14:paraId="19B913F2" w14:textId="77777777" w:rsidR="00C52243" w:rsidRDefault="00C52243" w:rsidP="00C52243">
      <w:pPr>
        <w:rPr>
          <w:rFonts w:ascii="Times New Roman" w:hAnsi="Times New Roman" w:cs="Times New Roman"/>
          <w:sz w:val="28"/>
          <w:szCs w:val="28"/>
        </w:rPr>
      </w:pPr>
    </w:p>
    <w:p w14:paraId="5EE47CD8" w14:textId="77777777" w:rsidR="00562135" w:rsidRDefault="00562135" w:rsidP="00C52243">
      <w:pPr>
        <w:rPr>
          <w:rFonts w:ascii="Times New Roman" w:hAnsi="Times New Roman" w:cs="Times New Roman"/>
          <w:sz w:val="28"/>
          <w:szCs w:val="28"/>
        </w:rPr>
      </w:pPr>
    </w:p>
    <w:p w14:paraId="6C3EF564" w14:textId="77777777" w:rsidR="00C52243" w:rsidRDefault="00C52243" w:rsidP="00080278">
      <w:pPr>
        <w:spacing w:line="360" w:lineRule="auto"/>
        <w:rPr>
          <w:rFonts w:ascii="Times New Roman" w:hAnsi="Times New Roman" w:cs="Times New Roman"/>
          <w:sz w:val="28"/>
          <w:szCs w:val="28"/>
        </w:rPr>
      </w:pPr>
    </w:p>
    <w:p w14:paraId="5C6DF9E6" w14:textId="77777777" w:rsidR="00C52243" w:rsidRDefault="00C52243" w:rsidP="00080278">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 55. </w:t>
      </w:r>
      <w:r w:rsidRPr="00444FDD">
        <w:rPr>
          <w:rFonts w:ascii="Times New Roman" w:hAnsi="Times New Roman" w:cs="Times New Roman"/>
          <w:sz w:val="28"/>
          <w:szCs w:val="28"/>
        </w:rPr>
        <w:t>Красаускас</w:t>
      </w:r>
      <w:r>
        <w:rPr>
          <w:rFonts w:ascii="Times New Roman" w:hAnsi="Times New Roman" w:cs="Times New Roman"/>
          <w:sz w:val="28"/>
          <w:szCs w:val="28"/>
        </w:rPr>
        <w:t>, Стасис. Юность (использовалась в качестве эмблемы журнала «Юность»), 1961. Линогравюра.</w:t>
      </w:r>
    </w:p>
    <w:p w14:paraId="0218C1AD" w14:textId="77777777" w:rsidR="00C52243" w:rsidRDefault="00C52243" w:rsidP="00C52243">
      <w:pPr>
        <w:rPr>
          <w:rFonts w:ascii="Times New Roman" w:hAnsi="Times New Roman" w:cs="Times New Roman"/>
          <w:sz w:val="28"/>
          <w:szCs w:val="28"/>
        </w:rPr>
      </w:pPr>
      <w:r>
        <w:rPr>
          <w:rFonts w:ascii="Helvetica" w:hAnsi="Helvetica" w:cs="Helvetica"/>
          <w:noProof/>
          <w:lang w:val="en-GB" w:eastAsia="en-GB"/>
        </w:rPr>
        <w:lastRenderedPageBreak/>
        <w:drawing>
          <wp:anchor distT="0" distB="0" distL="114300" distR="114300" simplePos="0" relativeHeight="251706368" behindDoc="0" locked="0" layoutInCell="1" allowOverlap="1" wp14:anchorId="64BD25C3" wp14:editId="475E8F98">
            <wp:simplePos x="0" y="0"/>
            <wp:positionH relativeFrom="column">
              <wp:posOffset>41275</wp:posOffset>
            </wp:positionH>
            <wp:positionV relativeFrom="paragraph">
              <wp:posOffset>203835</wp:posOffset>
            </wp:positionV>
            <wp:extent cx="1858010" cy="231648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58010" cy="231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CACA84" w14:textId="77777777" w:rsidR="00C52243" w:rsidRDefault="00C52243" w:rsidP="00C52243">
      <w:pPr>
        <w:rPr>
          <w:rFonts w:ascii="Times New Roman" w:hAnsi="Times New Roman" w:cs="Times New Roman"/>
          <w:sz w:val="28"/>
          <w:szCs w:val="28"/>
        </w:rPr>
      </w:pPr>
    </w:p>
    <w:p w14:paraId="20C7D411" w14:textId="77777777" w:rsidR="00C52243" w:rsidRPr="00256BEB" w:rsidRDefault="00C52243" w:rsidP="00C52243">
      <w:pPr>
        <w:rPr>
          <w:rFonts w:ascii="Times New Roman" w:hAnsi="Times New Roman" w:cs="Times New Roman"/>
          <w:sz w:val="28"/>
          <w:szCs w:val="28"/>
        </w:rPr>
      </w:pPr>
    </w:p>
    <w:p w14:paraId="2D1F5DCB" w14:textId="77777777" w:rsidR="00C52243" w:rsidRPr="00256BEB" w:rsidRDefault="00C52243" w:rsidP="00C52243">
      <w:pPr>
        <w:rPr>
          <w:rFonts w:ascii="Times New Roman" w:hAnsi="Times New Roman" w:cs="Times New Roman"/>
          <w:sz w:val="28"/>
          <w:szCs w:val="28"/>
        </w:rPr>
      </w:pPr>
    </w:p>
    <w:p w14:paraId="275E063C" w14:textId="77777777" w:rsidR="00C52243" w:rsidRPr="00256BEB" w:rsidRDefault="00C52243" w:rsidP="00C52243">
      <w:pPr>
        <w:rPr>
          <w:rFonts w:ascii="Times New Roman" w:hAnsi="Times New Roman" w:cs="Times New Roman"/>
          <w:sz w:val="28"/>
          <w:szCs w:val="28"/>
        </w:rPr>
      </w:pPr>
    </w:p>
    <w:p w14:paraId="5D21E095" w14:textId="77777777" w:rsidR="00C52243" w:rsidRPr="00256BEB" w:rsidRDefault="00C52243" w:rsidP="00C52243">
      <w:pPr>
        <w:rPr>
          <w:rFonts w:ascii="Times New Roman" w:hAnsi="Times New Roman" w:cs="Times New Roman"/>
          <w:sz w:val="28"/>
          <w:szCs w:val="28"/>
        </w:rPr>
      </w:pPr>
    </w:p>
    <w:p w14:paraId="77B19FD6" w14:textId="77777777" w:rsidR="00C52243" w:rsidRPr="00256BEB" w:rsidRDefault="00C52243" w:rsidP="00C52243">
      <w:pPr>
        <w:rPr>
          <w:rFonts w:ascii="Times New Roman" w:hAnsi="Times New Roman" w:cs="Times New Roman"/>
          <w:sz w:val="28"/>
          <w:szCs w:val="28"/>
        </w:rPr>
      </w:pPr>
    </w:p>
    <w:p w14:paraId="744DC5E2" w14:textId="77777777" w:rsidR="00C52243" w:rsidRPr="00256BEB" w:rsidRDefault="00C52243" w:rsidP="00C52243">
      <w:pPr>
        <w:rPr>
          <w:rFonts w:ascii="Times New Roman" w:hAnsi="Times New Roman" w:cs="Times New Roman"/>
          <w:sz w:val="28"/>
          <w:szCs w:val="28"/>
        </w:rPr>
      </w:pPr>
    </w:p>
    <w:p w14:paraId="7E96625A" w14:textId="77777777" w:rsidR="00562135" w:rsidRDefault="00562135" w:rsidP="00C52243">
      <w:pPr>
        <w:jc w:val="both"/>
        <w:rPr>
          <w:rFonts w:ascii="Times New Roman" w:hAnsi="Times New Roman" w:cs="Times New Roman"/>
          <w:sz w:val="28"/>
          <w:szCs w:val="28"/>
        </w:rPr>
      </w:pPr>
    </w:p>
    <w:p w14:paraId="050F8D43" w14:textId="6A480882" w:rsidR="00C52243" w:rsidRDefault="00C52243" w:rsidP="00562135">
      <w:pPr>
        <w:jc w:val="both"/>
        <w:rPr>
          <w:rFonts w:ascii="Times New Roman" w:hAnsi="Times New Roman" w:cs="Times New Roman"/>
          <w:sz w:val="28"/>
          <w:szCs w:val="28"/>
        </w:rPr>
      </w:pPr>
      <w:r>
        <w:rPr>
          <w:rFonts w:ascii="Times New Roman" w:hAnsi="Times New Roman" w:cs="Times New Roman"/>
          <w:sz w:val="28"/>
          <w:szCs w:val="28"/>
        </w:rPr>
        <w:t xml:space="preserve">Рис. 56. </w:t>
      </w:r>
      <w:r w:rsidRPr="00256BEB">
        <w:rPr>
          <w:rFonts w:ascii="Times New Roman" w:hAnsi="Times New Roman" w:cs="Times New Roman"/>
          <w:sz w:val="28"/>
          <w:szCs w:val="28"/>
        </w:rPr>
        <w:t>Ракша,</w:t>
      </w:r>
      <w:r>
        <w:rPr>
          <w:rFonts w:ascii="Times New Roman" w:hAnsi="Times New Roman" w:cs="Times New Roman"/>
          <w:sz w:val="28"/>
          <w:szCs w:val="28"/>
        </w:rPr>
        <w:t xml:space="preserve"> Юрий Из серии "Времена года". Васильки. Лето, 1974. Масло, холст</w:t>
      </w:r>
    </w:p>
    <w:p w14:paraId="40AAEBE0" w14:textId="77777777" w:rsidR="00C52243" w:rsidRDefault="00C52243" w:rsidP="00C52243">
      <w:pPr>
        <w:rPr>
          <w:rFonts w:ascii="Times New Roman" w:hAnsi="Times New Roman" w:cs="Times New Roman"/>
          <w:sz w:val="28"/>
          <w:szCs w:val="28"/>
        </w:rPr>
      </w:pPr>
    </w:p>
    <w:p w14:paraId="7827D47A" w14:textId="77777777" w:rsidR="00C52243" w:rsidRDefault="00C52243" w:rsidP="00C52243">
      <w:pPr>
        <w:rPr>
          <w:rFonts w:ascii="Times New Roman" w:hAnsi="Times New Roman" w:cs="Times New Roman"/>
          <w:sz w:val="28"/>
          <w:szCs w:val="28"/>
        </w:rPr>
      </w:pPr>
      <w:r w:rsidRPr="00814D22">
        <w:rPr>
          <w:rFonts w:ascii="Times New Roman" w:hAnsi="Times New Roman" w:cs="Times New Roman"/>
          <w:noProof/>
          <w:sz w:val="28"/>
          <w:szCs w:val="28"/>
          <w:lang w:val="en-GB" w:eastAsia="en-GB"/>
        </w:rPr>
        <w:drawing>
          <wp:anchor distT="0" distB="0" distL="114300" distR="114300" simplePos="0" relativeHeight="251707392" behindDoc="0" locked="0" layoutInCell="1" allowOverlap="1" wp14:anchorId="11B78753" wp14:editId="48CF2B1B">
            <wp:simplePos x="0" y="0"/>
            <wp:positionH relativeFrom="column">
              <wp:posOffset>-3810</wp:posOffset>
            </wp:positionH>
            <wp:positionV relativeFrom="paragraph">
              <wp:posOffset>-3810</wp:posOffset>
            </wp:positionV>
            <wp:extent cx="3155642" cy="2366906"/>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155642" cy="2366906"/>
                    </a:xfrm>
                    <a:prstGeom prst="rect">
                      <a:avLst/>
                    </a:prstGeom>
                  </pic:spPr>
                </pic:pic>
              </a:graphicData>
            </a:graphic>
            <wp14:sizeRelH relativeFrom="page">
              <wp14:pctWidth>0</wp14:pctWidth>
            </wp14:sizeRelH>
            <wp14:sizeRelV relativeFrom="page">
              <wp14:pctHeight>0</wp14:pctHeight>
            </wp14:sizeRelV>
          </wp:anchor>
        </w:drawing>
      </w:r>
    </w:p>
    <w:p w14:paraId="2B0F3FF0" w14:textId="77777777" w:rsidR="00C52243" w:rsidRPr="00814D22" w:rsidRDefault="00C52243" w:rsidP="00C52243">
      <w:pPr>
        <w:rPr>
          <w:rFonts w:ascii="Times New Roman" w:hAnsi="Times New Roman" w:cs="Times New Roman"/>
          <w:sz w:val="28"/>
          <w:szCs w:val="28"/>
        </w:rPr>
      </w:pPr>
    </w:p>
    <w:p w14:paraId="03149828" w14:textId="77777777" w:rsidR="00C52243" w:rsidRPr="00814D22" w:rsidRDefault="00C52243" w:rsidP="00C52243">
      <w:pPr>
        <w:rPr>
          <w:rFonts w:ascii="Times New Roman" w:hAnsi="Times New Roman" w:cs="Times New Roman"/>
          <w:sz w:val="28"/>
          <w:szCs w:val="28"/>
        </w:rPr>
      </w:pPr>
    </w:p>
    <w:p w14:paraId="481DF253" w14:textId="77777777" w:rsidR="00C52243" w:rsidRPr="00814D22" w:rsidRDefault="00C52243" w:rsidP="00C52243">
      <w:pPr>
        <w:rPr>
          <w:rFonts w:ascii="Times New Roman" w:hAnsi="Times New Roman" w:cs="Times New Roman"/>
          <w:sz w:val="28"/>
          <w:szCs w:val="28"/>
        </w:rPr>
      </w:pPr>
    </w:p>
    <w:p w14:paraId="3FE6320C" w14:textId="77777777" w:rsidR="00C52243" w:rsidRPr="00814D22" w:rsidRDefault="00C52243" w:rsidP="00C52243">
      <w:pPr>
        <w:rPr>
          <w:rFonts w:ascii="Times New Roman" w:hAnsi="Times New Roman" w:cs="Times New Roman"/>
          <w:sz w:val="28"/>
          <w:szCs w:val="28"/>
        </w:rPr>
      </w:pPr>
    </w:p>
    <w:p w14:paraId="7D1AC34F" w14:textId="77777777" w:rsidR="00C52243" w:rsidRPr="00814D22" w:rsidRDefault="00C52243" w:rsidP="00C52243">
      <w:pPr>
        <w:rPr>
          <w:rFonts w:ascii="Times New Roman" w:hAnsi="Times New Roman" w:cs="Times New Roman"/>
          <w:sz w:val="28"/>
          <w:szCs w:val="28"/>
        </w:rPr>
      </w:pPr>
    </w:p>
    <w:p w14:paraId="06C39C72" w14:textId="77777777" w:rsidR="00C52243" w:rsidRPr="00814D22" w:rsidRDefault="00C52243" w:rsidP="00C52243">
      <w:pPr>
        <w:rPr>
          <w:rFonts w:ascii="Times New Roman" w:hAnsi="Times New Roman" w:cs="Times New Roman"/>
          <w:sz w:val="28"/>
          <w:szCs w:val="28"/>
        </w:rPr>
      </w:pPr>
    </w:p>
    <w:p w14:paraId="195586E0" w14:textId="77777777" w:rsidR="00C52243" w:rsidRPr="00814D22" w:rsidRDefault="00C52243" w:rsidP="00C52243">
      <w:pPr>
        <w:rPr>
          <w:rFonts w:ascii="Times New Roman" w:hAnsi="Times New Roman" w:cs="Times New Roman"/>
          <w:sz w:val="28"/>
          <w:szCs w:val="28"/>
        </w:rPr>
      </w:pPr>
    </w:p>
    <w:p w14:paraId="4BDF21D7" w14:textId="77777777" w:rsidR="00C52243" w:rsidRPr="00814D22" w:rsidRDefault="00C52243" w:rsidP="00080278">
      <w:pPr>
        <w:spacing w:line="360" w:lineRule="auto"/>
        <w:jc w:val="both"/>
        <w:rPr>
          <w:rFonts w:ascii="Times New Roman" w:hAnsi="Times New Roman" w:cs="Times New Roman"/>
          <w:sz w:val="28"/>
          <w:szCs w:val="28"/>
        </w:rPr>
      </w:pPr>
      <w:r>
        <w:rPr>
          <w:rFonts w:ascii="Times New Roman" w:hAnsi="Times New Roman" w:cs="Times New Roman"/>
          <w:sz w:val="28"/>
          <w:szCs w:val="28"/>
        </w:rPr>
        <w:t>Рис. 57. Анфалова, Надежда. И</w:t>
      </w:r>
      <w:r w:rsidRPr="00814D22">
        <w:rPr>
          <w:rFonts w:ascii="Times New Roman" w:hAnsi="Times New Roman" w:cs="Times New Roman"/>
          <w:sz w:val="28"/>
          <w:szCs w:val="28"/>
        </w:rPr>
        <w:t>нсталляция «</w:t>
      </w:r>
      <w:r>
        <w:rPr>
          <w:rFonts w:ascii="Times New Roman" w:hAnsi="Times New Roman" w:cs="Times New Roman"/>
          <w:sz w:val="28"/>
          <w:szCs w:val="28"/>
        </w:rPr>
        <w:t>Возрождение Весны</w:t>
      </w:r>
      <w:r w:rsidRPr="00814D22">
        <w:rPr>
          <w:rFonts w:ascii="Times New Roman" w:hAnsi="Times New Roman" w:cs="Times New Roman"/>
          <w:sz w:val="28"/>
          <w:szCs w:val="28"/>
        </w:rPr>
        <w:t xml:space="preserve">. </w:t>
      </w:r>
      <w:r>
        <w:rPr>
          <w:rFonts w:ascii="Times New Roman" w:hAnsi="Times New Roman" w:cs="Times New Roman"/>
          <w:sz w:val="28"/>
          <w:szCs w:val="28"/>
        </w:rPr>
        <w:t xml:space="preserve">Боттичелли», 2011. </w:t>
      </w:r>
      <w:r w:rsidRPr="00814D22">
        <w:rPr>
          <w:rFonts w:ascii="Times New Roman" w:hAnsi="Times New Roman" w:cs="Times New Roman"/>
          <w:sz w:val="28"/>
          <w:szCs w:val="28"/>
        </w:rPr>
        <w:t>для IV Международного Фестиваля «Императорские Сады России», Государственный Русский Музей, Михайл</w:t>
      </w:r>
      <w:r>
        <w:rPr>
          <w:rFonts w:ascii="Times New Roman" w:hAnsi="Times New Roman" w:cs="Times New Roman"/>
          <w:sz w:val="28"/>
          <w:szCs w:val="28"/>
        </w:rPr>
        <w:t>овский Сад, Санкт-Петербург</w:t>
      </w:r>
    </w:p>
    <w:p w14:paraId="6F8B493C" w14:textId="77777777" w:rsidR="007B13F6" w:rsidRPr="00E405CB" w:rsidRDefault="007B13F6" w:rsidP="007B13F6">
      <w:pPr>
        <w:spacing w:line="360" w:lineRule="auto"/>
        <w:rPr>
          <w:rFonts w:ascii="Times New Roman" w:hAnsi="Times New Roman" w:cs="Times New Roman"/>
          <w:b/>
          <w:sz w:val="28"/>
          <w:szCs w:val="28"/>
        </w:rPr>
      </w:pPr>
    </w:p>
    <w:p w14:paraId="687AE6D4" w14:textId="77777777" w:rsidR="004D1DDE" w:rsidRPr="00756FBF" w:rsidRDefault="004D1DDE" w:rsidP="001D3D5A">
      <w:pPr>
        <w:tabs>
          <w:tab w:val="left" w:pos="2440"/>
        </w:tabs>
        <w:spacing w:line="360" w:lineRule="auto"/>
        <w:ind w:firstLine="709"/>
        <w:jc w:val="both"/>
        <w:rPr>
          <w:rFonts w:ascii="Times New Roman" w:hAnsi="Times New Roman" w:cs="Times New Roman"/>
          <w:sz w:val="28"/>
          <w:szCs w:val="28"/>
        </w:rPr>
      </w:pPr>
    </w:p>
    <w:sectPr w:rsidR="004D1DDE" w:rsidRPr="00756FBF" w:rsidSect="00AD66FF">
      <w:pgSz w:w="11906" w:h="16838"/>
      <w:pgMar w:top="1134" w:right="567" w:bottom="1134" w:left="1985"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9BE19C" w14:textId="77777777" w:rsidR="00036BE4" w:rsidRDefault="00036BE4" w:rsidP="004E7A39">
      <w:pPr>
        <w:spacing w:after="0" w:line="240" w:lineRule="auto"/>
      </w:pPr>
      <w:r>
        <w:separator/>
      </w:r>
    </w:p>
  </w:endnote>
  <w:endnote w:type="continuationSeparator" w:id="0">
    <w:p w14:paraId="4C016747" w14:textId="77777777" w:rsidR="00036BE4" w:rsidRDefault="00036BE4" w:rsidP="004E7A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40374" w14:textId="77777777" w:rsidR="00934ABB" w:rsidRDefault="00934ABB" w:rsidP="00AD66F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4F70FC0" w14:textId="77777777" w:rsidR="00934ABB" w:rsidRDefault="00934AB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A54797" w14:textId="77777777" w:rsidR="00934ABB" w:rsidRPr="00D17E90" w:rsidRDefault="00934ABB" w:rsidP="00AD66FF">
    <w:pPr>
      <w:pStyle w:val="Footer"/>
      <w:framePr w:wrap="none" w:vAnchor="text" w:hAnchor="margin" w:xAlign="center" w:y="1"/>
      <w:rPr>
        <w:rStyle w:val="PageNumber"/>
        <w:rFonts w:ascii="Times New Roman" w:hAnsi="Times New Roman" w:cs="Times New Roman"/>
      </w:rPr>
    </w:pPr>
    <w:r w:rsidRPr="00D17E90">
      <w:rPr>
        <w:rStyle w:val="PageNumber"/>
        <w:rFonts w:ascii="Times New Roman" w:hAnsi="Times New Roman" w:cs="Times New Roman"/>
      </w:rPr>
      <w:fldChar w:fldCharType="begin"/>
    </w:r>
    <w:r w:rsidRPr="00D17E90">
      <w:rPr>
        <w:rStyle w:val="PageNumber"/>
        <w:rFonts w:ascii="Times New Roman" w:hAnsi="Times New Roman" w:cs="Times New Roman"/>
      </w:rPr>
      <w:instrText xml:space="preserve">PAGE  </w:instrText>
    </w:r>
    <w:r w:rsidRPr="00D17E90">
      <w:rPr>
        <w:rStyle w:val="PageNumber"/>
        <w:rFonts w:ascii="Times New Roman" w:hAnsi="Times New Roman" w:cs="Times New Roman"/>
      </w:rPr>
      <w:fldChar w:fldCharType="separate"/>
    </w:r>
    <w:r w:rsidR="009320EA">
      <w:rPr>
        <w:rStyle w:val="PageNumber"/>
        <w:rFonts w:ascii="Times New Roman" w:hAnsi="Times New Roman" w:cs="Times New Roman"/>
        <w:noProof/>
      </w:rPr>
      <w:t>161</w:t>
    </w:r>
    <w:r w:rsidRPr="00D17E90">
      <w:rPr>
        <w:rStyle w:val="PageNumber"/>
        <w:rFonts w:ascii="Times New Roman" w:hAnsi="Times New Roman" w:cs="Times New Roman"/>
      </w:rPr>
      <w:fldChar w:fldCharType="end"/>
    </w:r>
  </w:p>
  <w:p w14:paraId="7EFA1284" w14:textId="77777777" w:rsidR="00934ABB" w:rsidRPr="00D17E90" w:rsidRDefault="00934ABB">
    <w:pPr>
      <w:pStyle w:val="Footer"/>
      <w:rPr>
        <w:rFonts w:ascii="Times New Roman" w:hAnsi="Times New Roman" w:cs="Times New Roman"/>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E1508E" w14:textId="77777777" w:rsidR="00934ABB" w:rsidRDefault="00934AB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E2E3FF" w14:textId="77777777" w:rsidR="00036BE4" w:rsidRDefault="00036BE4" w:rsidP="004E7A39">
      <w:pPr>
        <w:spacing w:after="0" w:line="240" w:lineRule="auto"/>
      </w:pPr>
      <w:r>
        <w:separator/>
      </w:r>
    </w:p>
  </w:footnote>
  <w:footnote w:type="continuationSeparator" w:id="0">
    <w:p w14:paraId="17B2DA64" w14:textId="77777777" w:rsidR="00036BE4" w:rsidRDefault="00036BE4" w:rsidP="004E7A39">
      <w:pPr>
        <w:spacing w:after="0" w:line="240" w:lineRule="auto"/>
      </w:pPr>
      <w:r>
        <w:continuationSeparator/>
      </w:r>
    </w:p>
  </w:footnote>
  <w:footnote w:id="1">
    <w:p w14:paraId="4414BACB" w14:textId="61707853" w:rsidR="00934ABB" w:rsidRPr="008A43C1" w:rsidRDefault="00934ABB">
      <w:pPr>
        <w:pStyle w:val="FootnoteText"/>
        <w:rPr>
          <w:rFonts w:ascii="Times New Roman" w:hAnsi="Times New Roman" w:cs="Times New Roman"/>
          <w:lang w:val="en-US"/>
        </w:rPr>
      </w:pPr>
      <w:r w:rsidRPr="008A43C1">
        <w:rPr>
          <w:rStyle w:val="FootnoteReference"/>
          <w:rFonts w:ascii="Times New Roman" w:hAnsi="Times New Roman" w:cs="Times New Roman"/>
        </w:rPr>
        <w:footnoteRef/>
      </w:r>
      <w:r>
        <w:rPr>
          <w:rFonts w:ascii="Times New Roman" w:hAnsi="Times New Roman" w:cs="Times New Roman"/>
        </w:rPr>
        <w:t xml:space="preserve"> Алленов М. История русского искусства. И</w:t>
      </w:r>
      <w:r w:rsidRPr="008A43C1">
        <w:rPr>
          <w:rFonts w:ascii="Times New Roman" w:hAnsi="Times New Roman" w:cs="Times New Roman"/>
        </w:rPr>
        <w:t xml:space="preserve">скусство </w:t>
      </w:r>
      <w:r w:rsidRPr="008A43C1">
        <w:rPr>
          <w:rFonts w:ascii="Times New Roman" w:hAnsi="Times New Roman" w:cs="Times New Roman"/>
          <w:lang w:val="en-US"/>
        </w:rPr>
        <w:t xml:space="preserve">XVIII – </w:t>
      </w:r>
      <w:r w:rsidRPr="008A43C1">
        <w:rPr>
          <w:rFonts w:ascii="Times New Roman" w:hAnsi="Times New Roman" w:cs="Times New Roman"/>
        </w:rPr>
        <w:t xml:space="preserve">начала </w:t>
      </w:r>
      <w:r w:rsidRPr="008A43C1">
        <w:rPr>
          <w:rFonts w:ascii="Times New Roman" w:hAnsi="Times New Roman" w:cs="Times New Roman"/>
          <w:lang w:val="en-US"/>
        </w:rPr>
        <w:t xml:space="preserve">XX </w:t>
      </w:r>
      <w:r>
        <w:rPr>
          <w:rFonts w:ascii="Times New Roman" w:hAnsi="Times New Roman" w:cs="Times New Roman"/>
        </w:rPr>
        <w:t xml:space="preserve">века. </w:t>
      </w:r>
      <w:r w:rsidRPr="008A43C1">
        <w:rPr>
          <w:rFonts w:ascii="Times New Roman" w:hAnsi="Times New Roman" w:cs="Times New Roman"/>
        </w:rPr>
        <w:t>М: Трилистник, 2000</w:t>
      </w:r>
      <w:r>
        <w:rPr>
          <w:rFonts w:ascii="Times New Roman" w:hAnsi="Times New Roman" w:cs="Times New Roman"/>
        </w:rPr>
        <w:t>. Т. 2. С. 7</w:t>
      </w:r>
    </w:p>
  </w:footnote>
  <w:footnote w:id="2">
    <w:p w14:paraId="58FA4974" w14:textId="51D5BB52" w:rsidR="00934ABB" w:rsidRPr="00446A96" w:rsidRDefault="00934ABB">
      <w:pPr>
        <w:pStyle w:val="FootnoteText"/>
        <w:rPr>
          <w:rFonts w:ascii="Times New Roman" w:hAnsi="Times New Roman" w:cs="Times New Roman"/>
        </w:rPr>
      </w:pPr>
      <w:r w:rsidRPr="00446A96">
        <w:rPr>
          <w:rStyle w:val="FootnoteReference"/>
          <w:rFonts w:ascii="Times New Roman" w:hAnsi="Times New Roman" w:cs="Times New Roman"/>
        </w:rPr>
        <w:footnoteRef/>
      </w:r>
      <w:r w:rsidRPr="00446A96">
        <w:rPr>
          <w:rFonts w:ascii="Times New Roman" w:hAnsi="Times New Roman" w:cs="Times New Roman"/>
        </w:rPr>
        <w:t xml:space="preserve"> Алленов М. Указ. соч. С. 118</w:t>
      </w:r>
    </w:p>
  </w:footnote>
  <w:footnote w:id="3">
    <w:p w14:paraId="4200F3DF" w14:textId="1071D80E" w:rsidR="00934ABB" w:rsidRPr="003D01BB" w:rsidRDefault="00934ABB">
      <w:pPr>
        <w:pStyle w:val="FootnoteText"/>
        <w:rPr>
          <w:rFonts w:ascii="Times New Roman" w:hAnsi="Times New Roman" w:cs="Times New Roman"/>
        </w:rPr>
      </w:pPr>
      <w:r w:rsidRPr="003D01BB">
        <w:rPr>
          <w:rStyle w:val="FootnoteReference"/>
          <w:rFonts w:ascii="Times New Roman" w:hAnsi="Times New Roman" w:cs="Times New Roman"/>
        </w:rPr>
        <w:footnoteRef/>
      </w:r>
      <w:r w:rsidRPr="003D01BB">
        <w:rPr>
          <w:rFonts w:ascii="Times New Roman" w:hAnsi="Times New Roman" w:cs="Times New Roman"/>
        </w:rPr>
        <w:t xml:space="preserve"> Патер У. Ренессанс. Очерки искусства и поэзии. М: Издательский дом международного университета в Москве, 2006. С.</w:t>
      </w:r>
      <w:r>
        <w:rPr>
          <w:rFonts w:ascii="Times New Roman" w:hAnsi="Times New Roman" w:cs="Times New Roman"/>
        </w:rPr>
        <w:t xml:space="preserve"> 79</w:t>
      </w:r>
    </w:p>
  </w:footnote>
  <w:footnote w:id="4">
    <w:p w14:paraId="177C0B21" w14:textId="5F9B9308" w:rsidR="00934ABB" w:rsidRPr="00731B26" w:rsidRDefault="00934ABB">
      <w:pPr>
        <w:pStyle w:val="FootnoteText"/>
        <w:rPr>
          <w:rFonts w:ascii="Times New Roman" w:hAnsi="Times New Roman" w:cs="Times New Roman"/>
        </w:rPr>
      </w:pPr>
      <w:r w:rsidRPr="00731B26">
        <w:rPr>
          <w:rStyle w:val="FootnoteReference"/>
          <w:rFonts w:ascii="Times New Roman" w:hAnsi="Times New Roman" w:cs="Times New Roman"/>
        </w:rPr>
        <w:footnoteRef/>
      </w:r>
      <w:r w:rsidRPr="00731B26">
        <w:rPr>
          <w:rFonts w:ascii="Times New Roman" w:hAnsi="Times New Roman" w:cs="Times New Roman"/>
        </w:rPr>
        <w:t xml:space="preserve">   Гнедич П. История искусств. Итальянский Ренессанс. М: Эксмо, 2005. С. 41</w:t>
      </w:r>
    </w:p>
  </w:footnote>
  <w:footnote w:id="5">
    <w:p w14:paraId="19ABDC3D" w14:textId="3F09F657" w:rsidR="00934ABB" w:rsidRPr="00AC03FD" w:rsidRDefault="00934ABB">
      <w:pPr>
        <w:pStyle w:val="FootnoteText"/>
        <w:rPr>
          <w:rFonts w:ascii="Times New Roman" w:hAnsi="Times New Roman" w:cs="Times New Roman"/>
        </w:rPr>
      </w:pPr>
      <w:r w:rsidRPr="00AC03FD">
        <w:rPr>
          <w:rStyle w:val="FootnoteReference"/>
          <w:rFonts w:ascii="Times New Roman" w:hAnsi="Times New Roman" w:cs="Times New Roman"/>
        </w:rPr>
        <w:footnoteRef/>
      </w:r>
      <w:r w:rsidRPr="00AC03FD">
        <w:rPr>
          <w:rFonts w:ascii="Times New Roman" w:hAnsi="Times New Roman" w:cs="Times New Roman"/>
        </w:rPr>
        <w:t xml:space="preserve"> Хождения во Флоренцию. Флоренция и флорентийцы в русской культуре. Век XIX. М: Центр книги ВГБИЛ им. М. И. Рудомино, 2009. С. 700</w:t>
      </w:r>
    </w:p>
  </w:footnote>
  <w:footnote w:id="6">
    <w:p w14:paraId="48191095" w14:textId="77FF8BE7" w:rsidR="00934ABB" w:rsidRPr="00714D4A" w:rsidRDefault="00934ABB">
      <w:pPr>
        <w:pStyle w:val="FootnoteText"/>
        <w:rPr>
          <w:rFonts w:ascii="Times New Roman" w:hAnsi="Times New Roman" w:cs="Times New Roman"/>
        </w:rPr>
      </w:pPr>
      <w:r w:rsidRPr="00714D4A">
        <w:rPr>
          <w:rStyle w:val="FootnoteReference"/>
          <w:rFonts w:ascii="Times New Roman" w:hAnsi="Times New Roman" w:cs="Times New Roman"/>
        </w:rPr>
        <w:footnoteRef/>
      </w:r>
      <w:r w:rsidR="00B8622E">
        <w:rPr>
          <w:rFonts w:ascii="Times New Roman" w:hAnsi="Times New Roman" w:cs="Times New Roman"/>
        </w:rPr>
        <w:t xml:space="preserve"> </w:t>
      </w:r>
      <w:r>
        <w:rPr>
          <w:rFonts w:ascii="Times New Roman" w:hAnsi="Times New Roman" w:cs="Times New Roman"/>
        </w:rPr>
        <w:t xml:space="preserve">Там же </w:t>
      </w:r>
      <w:r w:rsidRPr="00714D4A">
        <w:rPr>
          <w:rFonts w:ascii="Times New Roman" w:hAnsi="Times New Roman" w:cs="Times New Roman"/>
        </w:rPr>
        <w:t>С. 701</w:t>
      </w:r>
    </w:p>
  </w:footnote>
  <w:footnote w:id="7">
    <w:p w14:paraId="49107E4A" w14:textId="4E362A9F" w:rsidR="00934ABB" w:rsidRPr="00094B38" w:rsidRDefault="00934ABB">
      <w:pPr>
        <w:pStyle w:val="FootnoteText"/>
        <w:rPr>
          <w:rFonts w:ascii="Times New Roman" w:hAnsi="Times New Roman" w:cs="Times New Roman"/>
        </w:rPr>
      </w:pPr>
      <w:r w:rsidRPr="00094B38">
        <w:rPr>
          <w:rStyle w:val="FootnoteReference"/>
          <w:rFonts w:ascii="Times New Roman" w:hAnsi="Times New Roman" w:cs="Times New Roman"/>
        </w:rPr>
        <w:footnoteRef/>
      </w:r>
      <w:r w:rsidRPr="00094B38">
        <w:rPr>
          <w:rFonts w:ascii="Times New Roman" w:hAnsi="Times New Roman" w:cs="Times New Roman"/>
        </w:rPr>
        <w:t xml:space="preserve"> Дунаев Г. С. Сандро Боттичелли. М: Изобразительное искусство, 1977. С. 48</w:t>
      </w:r>
    </w:p>
  </w:footnote>
  <w:footnote w:id="8">
    <w:p w14:paraId="2905903F" w14:textId="76ADCA10" w:rsidR="00934ABB" w:rsidRDefault="00934ABB">
      <w:pPr>
        <w:pStyle w:val="FootnoteText"/>
      </w:pPr>
      <w:r w:rsidRPr="00094B38">
        <w:rPr>
          <w:rStyle w:val="FootnoteReference"/>
          <w:rFonts w:ascii="Times New Roman" w:hAnsi="Times New Roman" w:cs="Times New Roman"/>
        </w:rPr>
        <w:footnoteRef/>
      </w:r>
      <w:r w:rsidRPr="00094B38">
        <w:rPr>
          <w:rFonts w:ascii="Times New Roman" w:hAnsi="Times New Roman" w:cs="Times New Roman"/>
        </w:rPr>
        <w:t xml:space="preserve"> Хождения во Флоренцию. Флоренция и флорентийцы в русской культуре. Век XIX. </w:t>
      </w:r>
      <w:r w:rsidR="003B535E">
        <w:rPr>
          <w:rFonts w:ascii="Times New Roman" w:hAnsi="Times New Roman" w:cs="Times New Roman"/>
        </w:rPr>
        <w:t xml:space="preserve">       </w:t>
      </w:r>
      <w:r w:rsidRPr="00094B38">
        <w:rPr>
          <w:rFonts w:ascii="Times New Roman" w:hAnsi="Times New Roman" w:cs="Times New Roman"/>
        </w:rPr>
        <w:t>С. 713</w:t>
      </w:r>
    </w:p>
  </w:footnote>
  <w:footnote w:id="9">
    <w:p w14:paraId="17BBF994" w14:textId="6703B6F7" w:rsidR="00934ABB" w:rsidRPr="00121023" w:rsidRDefault="00934ABB">
      <w:pPr>
        <w:pStyle w:val="FootnoteText"/>
        <w:rPr>
          <w:rFonts w:ascii="Times New Roman" w:hAnsi="Times New Roman" w:cs="Times New Roman"/>
        </w:rPr>
      </w:pPr>
      <w:r w:rsidRPr="00121023">
        <w:rPr>
          <w:rStyle w:val="FootnoteReference"/>
          <w:rFonts w:ascii="Times New Roman" w:hAnsi="Times New Roman" w:cs="Times New Roman"/>
        </w:rPr>
        <w:footnoteRef/>
      </w:r>
      <w:r w:rsidRPr="00121023">
        <w:rPr>
          <w:rFonts w:ascii="Times New Roman" w:hAnsi="Times New Roman" w:cs="Times New Roman"/>
        </w:rPr>
        <w:t xml:space="preserve">  </w:t>
      </w:r>
      <w:r w:rsidR="00343F28">
        <w:rPr>
          <w:rFonts w:ascii="Times New Roman" w:hAnsi="Times New Roman" w:cs="Times New Roman"/>
        </w:rPr>
        <w:t xml:space="preserve">Там же </w:t>
      </w:r>
      <w:r w:rsidRPr="00121023">
        <w:rPr>
          <w:rFonts w:ascii="Times New Roman" w:hAnsi="Times New Roman" w:cs="Times New Roman"/>
        </w:rPr>
        <w:t>С. 713</w:t>
      </w:r>
    </w:p>
  </w:footnote>
  <w:footnote w:id="10">
    <w:p w14:paraId="3719B6E4" w14:textId="0933F1D4" w:rsidR="00934ABB" w:rsidRDefault="00934ABB">
      <w:pPr>
        <w:pStyle w:val="FootnoteText"/>
      </w:pPr>
      <w:r w:rsidRPr="00121023">
        <w:rPr>
          <w:rStyle w:val="FootnoteReference"/>
          <w:rFonts w:ascii="Times New Roman" w:hAnsi="Times New Roman" w:cs="Times New Roman"/>
        </w:rPr>
        <w:footnoteRef/>
      </w:r>
      <w:r w:rsidRPr="00121023">
        <w:rPr>
          <w:rFonts w:ascii="Times New Roman" w:hAnsi="Times New Roman" w:cs="Times New Roman"/>
        </w:rPr>
        <w:t xml:space="preserve"> Там же С. 720</w:t>
      </w:r>
    </w:p>
  </w:footnote>
  <w:footnote w:id="11">
    <w:p w14:paraId="7E8CEA1B" w14:textId="0BB54A02" w:rsidR="00934ABB" w:rsidRPr="004C6B66" w:rsidRDefault="00934ABB">
      <w:pPr>
        <w:pStyle w:val="FootnoteText"/>
        <w:rPr>
          <w:rFonts w:ascii="Times New Roman" w:hAnsi="Times New Roman" w:cs="Times New Roman"/>
        </w:rPr>
      </w:pPr>
      <w:r w:rsidRPr="004C6B66">
        <w:rPr>
          <w:rStyle w:val="FootnoteReference"/>
          <w:rFonts w:ascii="Times New Roman" w:hAnsi="Times New Roman" w:cs="Times New Roman"/>
        </w:rPr>
        <w:footnoteRef/>
      </w:r>
      <w:r w:rsidRPr="004C6B66">
        <w:rPr>
          <w:rFonts w:ascii="Times New Roman" w:hAnsi="Times New Roman" w:cs="Times New Roman"/>
        </w:rPr>
        <w:t xml:space="preserve"> Николаева Н. Боттичелли. М: Издательство И. А. Маевского, 1913. С. 7</w:t>
      </w:r>
    </w:p>
  </w:footnote>
  <w:footnote w:id="12">
    <w:p w14:paraId="6E8FC192" w14:textId="1EEF0100" w:rsidR="00934ABB" w:rsidRPr="00422D5A" w:rsidRDefault="00934ABB">
      <w:pPr>
        <w:pStyle w:val="FootnoteText"/>
        <w:rPr>
          <w:rFonts w:ascii="Times New Roman" w:hAnsi="Times New Roman" w:cs="Times New Roman"/>
        </w:rPr>
      </w:pPr>
      <w:r w:rsidRPr="00422D5A">
        <w:rPr>
          <w:rStyle w:val="FootnoteReference"/>
          <w:rFonts w:ascii="Times New Roman" w:hAnsi="Times New Roman" w:cs="Times New Roman"/>
        </w:rPr>
        <w:footnoteRef/>
      </w:r>
      <w:r w:rsidRPr="00422D5A">
        <w:rPr>
          <w:rFonts w:ascii="Times New Roman" w:hAnsi="Times New Roman" w:cs="Times New Roman"/>
        </w:rPr>
        <w:t xml:space="preserve"> Николаева Н. Указ. соч. С. 12</w:t>
      </w:r>
    </w:p>
  </w:footnote>
  <w:footnote w:id="13">
    <w:p w14:paraId="4FF8FFCE" w14:textId="7FFAE01B" w:rsidR="00934ABB" w:rsidRPr="00821308" w:rsidRDefault="00934ABB">
      <w:pPr>
        <w:pStyle w:val="FootnoteText"/>
        <w:rPr>
          <w:rFonts w:ascii="Times New Roman" w:hAnsi="Times New Roman" w:cs="Times New Roman"/>
        </w:rPr>
      </w:pPr>
      <w:r w:rsidRPr="00821308">
        <w:rPr>
          <w:rStyle w:val="FootnoteReference"/>
          <w:rFonts w:ascii="Times New Roman" w:hAnsi="Times New Roman" w:cs="Times New Roman"/>
        </w:rPr>
        <w:footnoteRef/>
      </w:r>
      <w:r w:rsidRPr="00821308">
        <w:rPr>
          <w:rFonts w:ascii="Times New Roman" w:hAnsi="Times New Roman" w:cs="Times New Roman"/>
        </w:rPr>
        <w:t xml:space="preserve"> Николаева Н. Указ. соч. С. 19</w:t>
      </w:r>
    </w:p>
  </w:footnote>
  <w:footnote w:id="14">
    <w:p w14:paraId="3A5F2C23" w14:textId="145BF418" w:rsidR="00934ABB" w:rsidRPr="00821308" w:rsidRDefault="00934ABB">
      <w:pPr>
        <w:pStyle w:val="FootnoteText"/>
        <w:rPr>
          <w:rFonts w:ascii="Times New Roman" w:hAnsi="Times New Roman" w:cs="Times New Roman"/>
        </w:rPr>
      </w:pPr>
      <w:r w:rsidRPr="00821308">
        <w:rPr>
          <w:rStyle w:val="FootnoteReference"/>
          <w:rFonts w:ascii="Times New Roman" w:hAnsi="Times New Roman" w:cs="Times New Roman"/>
        </w:rPr>
        <w:footnoteRef/>
      </w:r>
      <w:r w:rsidRPr="00821308">
        <w:rPr>
          <w:rFonts w:ascii="Times New Roman" w:hAnsi="Times New Roman" w:cs="Times New Roman"/>
        </w:rPr>
        <w:t xml:space="preserve"> Там же С. 20</w:t>
      </w:r>
    </w:p>
  </w:footnote>
  <w:footnote w:id="15">
    <w:p w14:paraId="52E7D32F" w14:textId="145B8462" w:rsidR="00934ABB" w:rsidRPr="00821308" w:rsidRDefault="00934ABB">
      <w:pPr>
        <w:pStyle w:val="FootnoteText"/>
        <w:rPr>
          <w:rFonts w:ascii="Times New Roman" w:hAnsi="Times New Roman" w:cs="Times New Roman"/>
        </w:rPr>
      </w:pPr>
      <w:r w:rsidRPr="00821308">
        <w:rPr>
          <w:rStyle w:val="FootnoteReference"/>
          <w:rFonts w:ascii="Times New Roman" w:hAnsi="Times New Roman" w:cs="Times New Roman"/>
        </w:rPr>
        <w:footnoteRef/>
      </w:r>
      <w:r w:rsidRPr="00821308">
        <w:rPr>
          <w:rFonts w:ascii="Times New Roman" w:hAnsi="Times New Roman" w:cs="Times New Roman"/>
        </w:rPr>
        <w:t xml:space="preserve"> Там же С. 20</w:t>
      </w:r>
    </w:p>
  </w:footnote>
  <w:footnote w:id="16">
    <w:p w14:paraId="0D8A85DD" w14:textId="103DFC5F" w:rsidR="00934ABB" w:rsidRPr="00821308" w:rsidRDefault="00934ABB">
      <w:pPr>
        <w:pStyle w:val="FootnoteText"/>
        <w:rPr>
          <w:rFonts w:ascii="Times New Roman" w:hAnsi="Times New Roman" w:cs="Times New Roman"/>
        </w:rPr>
      </w:pPr>
      <w:r w:rsidRPr="00821308">
        <w:rPr>
          <w:rStyle w:val="FootnoteReference"/>
          <w:rFonts w:ascii="Times New Roman" w:hAnsi="Times New Roman" w:cs="Times New Roman"/>
        </w:rPr>
        <w:footnoteRef/>
      </w:r>
      <w:r w:rsidRPr="00821308">
        <w:rPr>
          <w:rFonts w:ascii="Times New Roman" w:hAnsi="Times New Roman" w:cs="Times New Roman"/>
        </w:rPr>
        <w:t xml:space="preserve"> Там же С. 20</w:t>
      </w:r>
    </w:p>
  </w:footnote>
  <w:footnote w:id="17">
    <w:p w14:paraId="5FEE9893" w14:textId="2D7020B1" w:rsidR="00934ABB" w:rsidRDefault="00934ABB">
      <w:pPr>
        <w:pStyle w:val="FootnoteText"/>
      </w:pPr>
      <w:r w:rsidRPr="00821308">
        <w:rPr>
          <w:rStyle w:val="FootnoteReference"/>
          <w:rFonts w:ascii="Times New Roman" w:hAnsi="Times New Roman" w:cs="Times New Roman"/>
        </w:rPr>
        <w:footnoteRef/>
      </w:r>
      <w:r>
        <w:rPr>
          <w:rFonts w:ascii="Times New Roman" w:hAnsi="Times New Roman" w:cs="Times New Roman"/>
        </w:rPr>
        <w:t xml:space="preserve"> </w:t>
      </w:r>
      <w:r w:rsidR="003C2001">
        <w:rPr>
          <w:rFonts w:ascii="Times New Roman" w:hAnsi="Times New Roman" w:cs="Times New Roman"/>
        </w:rPr>
        <w:t xml:space="preserve"> </w:t>
      </w:r>
      <w:r w:rsidR="003C2001" w:rsidRPr="0059183F">
        <w:rPr>
          <w:rFonts w:ascii="Times New Roman" w:hAnsi="Times New Roman" w:cs="Times New Roman"/>
        </w:rPr>
        <w:t>Николаева Н. Указ. соч</w:t>
      </w:r>
      <w:r w:rsidR="00CE6DF9">
        <w:rPr>
          <w:rFonts w:ascii="Times New Roman" w:hAnsi="Times New Roman" w:cs="Times New Roman"/>
        </w:rPr>
        <w:t>.</w:t>
      </w:r>
      <w:r w:rsidR="003C2001">
        <w:rPr>
          <w:rFonts w:ascii="Times New Roman" w:hAnsi="Times New Roman" w:cs="Times New Roman"/>
        </w:rPr>
        <w:t xml:space="preserve"> </w:t>
      </w:r>
      <w:r>
        <w:rPr>
          <w:rFonts w:ascii="Times New Roman" w:hAnsi="Times New Roman" w:cs="Times New Roman"/>
        </w:rPr>
        <w:t>С. 31</w:t>
      </w:r>
    </w:p>
  </w:footnote>
  <w:footnote w:id="18">
    <w:p w14:paraId="2BC31ABF" w14:textId="462F5B28" w:rsidR="00934ABB" w:rsidRPr="0059183F" w:rsidRDefault="00934ABB">
      <w:pPr>
        <w:pStyle w:val="FootnoteText"/>
        <w:rPr>
          <w:rFonts w:ascii="Times New Roman" w:hAnsi="Times New Roman" w:cs="Times New Roman"/>
        </w:rPr>
      </w:pPr>
      <w:r w:rsidRPr="0059183F">
        <w:rPr>
          <w:rStyle w:val="FootnoteReference"/>
          <w:rFonts w:ascii="Times New Roman" w:hAnsi="Times New Roman" w:cs="Times New Roman"/>
        </w:rPr>
        <w:footnoteRef/>
      </w:r>
      <w:r w:rsidR="003C2001">
        <w:rPr>
          <w:rFonts w:ascii="Times New Roman" w:hAnsi="Times New Roman" w:cs="Times New Roman"/>
        </w:rPr>
        <w:t xml:space="preserve">  Там же</w:t>
      </w:r>
      <w:r w:rsidRPr="0059183F">
        <w:rPr>
          <w:rFonts w:ascii="Times New Roman" w:hAnsi="Times New Roman" w:cs="Times New Roman"/>
        </w:rPr>
        <w:t>. С. 40</w:t>
      </w:r>
    </w:p>
  </w:footnote>
  <w:footnote w:id="19">
    <w:p w14:paraId="77F3FDF1" w14:textId="1C89CADA" w:rsidR="00934ABB" w:rsidRPr="00D60F5F" w:rsidRDefault="00934ABB">
      <w:pPr>
        <w:pStyle w:val="FootnoteText"/>
        <w:rPr>
          <w:rFonts w:ascii="Times New Roman" w:hAnsi="Times New Roman" w:cs="Times New Roman"/>
        </w:rPr>
      </w:pPr>
      <w:r w:rsidRPr="00D60F5F">
        <w:rPr>
          <w:rStyle w:val="FootnoteReference"/>
          <w:rFonts w:ascii="Times New Roman" w:hAnsi="Times New Roman" w:cs="Times New Roman"/>
        </w:rPr>
        <w:footnoteRef/>
      </w:r>
      <w:r w:rsidRPr="00D60F5F">
        <w:rPr>
          <w:rFonts w:ascii="Times New Roman" w:hAnsi="Times New Roman" w:cs="Times New Roman"/>
        </w:rPr>
        <w:t xml:space="preserve"> </w:t>
      </w:r>
      <w:r w:rsidR="005823BC" w:rsidRPr="0059183F">
        <w:rPr>
          <w:rFonts w:ascii="Times New Roman" w:hAnsi="Times New Roman" w:cs="Times New Roman"/>
        </w:rPr>
        <w:t>Николаева Н. Указ. соч</w:t>
      </w:r>
      <w:r w:rsidR="005823BC">
        <w:rPr>
          <w:rFonts w:ascii="Times New Roman" w:hAnsi="Times New Roman" w:cs="Times New Roman"/>
        </w:rPr>
        <w:t xml:space="preserve">. </w:t>
      </w:r>
      <w:r w:rsidRPr="00D60F5F">
        <w:rPr>
          <w:rFonts w:ascii="Times New Roman" w:hAnsi="Times New Roman" w:cs="Times New Roman"/>
        </w:rPr>
        <w:t>С. 44</w:t>
      </w:r>
    </w:p>
  </w:footnote>
  <w:footnote w:id="20">
    <w:p w14:paraId="197B53ED" w14:textId="18786088" w:rsidR="00934ABB" w:rsidRPr="00EB7D00" w:rsidRDefault="00934ABB">
      <w:pPr>
        <w:pStyle w:val="FootnoteText"/>
        <w:rPr>
          <w:rFonts w:ascii="Times New Roman" w:hAnsi="Times New Roman" w:cs="Times New Roman"/>
        </w:rPr>
      </w:pPr>
      <w:r w:rsidRPr="00EB7D00">
        <w:rPr>
          <w:rStyle w:val="FootnoteReference"/>
          <w:rFonts w:ascii="Times New Roman" w:hAnsi="Times New Roman" w:cs="Times New Roman"/>
        </w:rPr>
        <w:footnoteRef/>
      </w:r>
      <w:r w:rsidRPr="00EB7D00">
        <w:rPr>
          <w:rFonts w:ascii="Times New Roman" w:hAnsi="Times New Roman" w:cs="Times New Roman"/>
        </w:rPr>
        <w:t xml:space="preserve"> Энциклопедический словарь / Ф. А. Брокгауз, И. А. Ефрон ; [под ред. проф. И. Е. Андреевского].СПб: Типография Акционерного Общества Брокгауз-Ефрон, 1890-1907.</w:t>
      </w:r>
      <w:r>
        <w:rPr>
          <w:rFonts w:ascii="Times New Roman" w:hAnsi="Times New Roman" w:cs="Times New Roman"/>
        </w:rPr>
        <w:t xml:space="preserve">    Т. 4. С. 503</w:t>
      </w:r>
    </w:p>
  </w:footnote>
  <w:footnote w:id="21">
    <w:p w14:paraId="11E60E15" w14:textId="77777777" w:rsidR="00934ABB" w:rsidRPr="003E73AA" w:rsidRDefault="00934ABB" w:rsidP="00270B50">
      <w:pPr>
        <w:pStyle w:val="FootnoteText"/>
        <w:rPr>
          <w:rFonts w:ascii="Times New Roman" w:hAnsi="Times New Roman" w:cs="Times New Roman"/>
        </w:rPr>
      </w:pPr>
      <w:r w:rsidRPr="003E73AA">
        <w:rPr>
          <w:rStyle w:val="FootnoteReference"/>
          <w:rFonts w:ascii="Times New Roman" w:hAnsi="Times New Roman" w:cs="Times New Roman"/>
        </w:rPr>
        <w:footnoteRef/>
      </w:r>
      <w:r w:rsidRPr="007058CF">
        <w:rPr>
          <w:rFonts w:ascii="Times New Roman" w:hAnsi="Times New Roman" w:cs="Times New Roman"/>
        </w:rPr>
        <w:t xml:space="preserve"> </w:t>
      </w:r>
      <w:r w:rsidRPr="003E73AA">
        <w:rPr>
          <w:rFonts w:ascii="Times New Roman" w:hAnsi="Times New Roman" w:cs="Times New Roman"/>
        </w:rPr>
        <w:t>Патер У. Ренессанс. Очерки искусства и поэзии. М: Издательский дом международного университета в Москве, 2006. С. 66</w:t>
      </w:r>
    </w:p>
  </w:footnote>
  <w:footnote w:id="22">
    <w:p w14:paraId="41B6EEA8" w14:textId="77777777" w:rsidR="00934ABB" w:rsidRPr="006453CE" w:rsidRDefault="00934ABB" w:rsidP="00270B50">
      <w:pPr>
        <w:pStyle w:val="FootnoteText"/>
        <w:rPr>
          <w:rFonts w:ascii="Times New Roman" w:hAnsi="Times New Roman" w:cs="Times New Roman"/>
        </w:rPr>
      </w:pPr>
      <w:r w:rsidRPr="006453CE">
        <w:rPr>
          <w:rStyle w:val="FootnoteReference"/>
          <w:rFonts w:ascii="Times New Roman" w:hAnsi="Times New Roman" w:cs="Times New Roman"/>
        </w:rPr>
        <w:footnoteRef/>
      </w:r>
      <w:r w:rsidRPr="007058CF">
        <w:rPr>
          <w:rFonts w:ascii="Times New Roman" w:hAnsi="Times New Roman" w:cs="Times New Roman"/>
        </w:rPr>
        <w:t xml:space="preserve"> </w:t>
      </w:r>
      <w:r w:rsidRPr="006453CE">
        <w:rPr>
          <w:rFonts w:ascii="Times New Roman" w:hAnsi="Times New Roman" w:cs="Times New Roman"/>
        </w:rPr>
        <w:t>Патер У. Указ. соч. С. 71</w:t>
      </w:r>
    </w:p>
  </w:footnote>
  <w:footnote w:id="23">
    <w:p w14:paraId="21EE7142" w14:textId="77777777" w:rsidR="00934ABB" w:rsidRPr="006453CE" w:rsidRDefault="00934ABB" w:rsidP="00270B50">
      <w:pPr>
        <w:pStyle w:val="FootnoteText"/>
      </w:pPr>
      <w:r w:rsidRPr="006453CE">
        <w:rPr>
          <w:rStyle w:val="FootnoteReference"/>
          <w:rFonts w:ascii="Times New Roman" w:hAnsi="Times New Roman" w:cs="Times New Roman"/>
        </w:rPr>
        <w:footnoteRef/>
      </w:r>
      <w:r w:rsidRPr="007058CF">
        <w:rPr>
          <w:rFonts w:ascii="Times New Roman" w:hAnsi="Times New Roman" w:cs="Times New Roman"/>
        </w:rPr>
        <w:t xml:space="preserve"> </w:t>
      </w:r>
      <w:r w:rsidRPr="006453CE">
        <w:rPr>
          <w:rFonts w:ascii="Times New Roman" w:hAnsi="Times New Roman" w:cs="Times New Roman"/>
        </w:rPr>
        <w:t>Там же С. 72</w:t>
      </w:r>
    </w:p>
  </w:footnote>
  <w:footnote w:id="24">
    <w:p w14:paraId="548DCD97" w14:textId="316A32D0" w:rsidR="00934ABB" w:rsidRPr="00207E16" w:rsidRDefault="00934ABB" w:rsidP="002156A1">
      <w:pPr>
        <w:pStyle w:val="FootnoteText"/>
        <w:rPr>
          <w:rFonts w:ascii="Times New Roman" w:hAnsi="Times New Roman" w:cs="Times New Roman"/>
        </w:rPr>
      </w:pPr>
      <w:r w:rsidRPr="00207E16">
        <w:rPr>
          <w:rStyle w:val="FootnoteReference"/>
          <w:rFonts w:ascii="Times New Roman" w:hAnsi="Times New Roman" w:cs="Times New Roman"/>
        </w:rPr>
        <w:footnoteRef/>
      </w:r>
      <w:r w:rsidRPr="00207E16">
        <w:rPr>
          <w:rFonts w:ascii="Times New Roman" w:hAnsi="Times New Roman" w:cs="Times New Roman"/>
        </w:rPr>
        <w:t xml:space="preserve"> Федчин Ф. Формирование мировоззрения и творческого метода Уолтера Патера. Эссе «Прозрачность» в контексте университетской жизни и студенческой культуры Оксфорда сер. </w:t>
      </w:r>
      <w:r w:rsidRPr="00207E16">
        <w:rPr>
          <w:rFonts w:ascii="Times New Roman" w:hAnsi="Times New Roman" w:cs="Times New Roman"/>
          <w:lang w:val="en-US"/>
        </w:rPr>
        <w:t xml:space="preserve">XIX </w:t>
      </w:r>
      <w:r w:rsidRPr="00207E16">
        <w:rPr>
          <w:rFonts w:ascii="Times New Roman" w:hAnsi="Times New Roman" w:cs="Times New Roman"/>
        </w:rPr>
        <w:t>в. // Вестник СПбГУ. Искусствоведение. 2016. Сер. 15. Вып. 2. С. 99 - 118</w:t>
      </w:r>
    </w:p>
    <w:p w14:paraId="4A7E2C95" w14:textId="304BC33D" w:rsidR="00934ABB" w:rsidRDefault="00934ABB" w:rsidP="00796BE6">
      <w:pPr>
        <w:pStyle w:val="FootnoteText"/>
      </w:pPr>
    </w:p>
  </w:footnote>
  <w:footnote w:id="25">
    <w:p w14:paraId="6D3C3F3C" w14:textId="760C1454" w:rsidR="00934ABB" w:rsidRPr="00F07AAE" w:rsidRDefault="00934ABB" w:rsidP="00E551C2">
      <w:pPr>
        <w:pStyle w:val="FootnoteText"/>
      </w:pPr>
      <w:r w:rsidRPr="00F56E55">
        <w:rPr>
          <w:rStyle w:val="FootnoteReference"/>
          <w:rFonts w:ascii="Times New Roman" w:hAnsi="Times New Roman" w:cs="Times New Roman"/>
        </w:rPr>
        <w:footnoteRef/>
      </w:r>
      <w:r w:rsidRPr="007058CF">
        <w:rPr>
          <w:rFonts w:ascii="Times New Roman" w:hAnsi="Times New Roman" w:cs="Times New Roman"/>
        </w:rPr>
        <w:t xml:space="preserve"> </w:t>
      </w:r>
      <w:r w:rsidRPr="00F56E55">
        <w:rPr>
          <w:rFonts w:ascii="Times New Roman" w:hAnsi="Times New Roman" w:cs="Times New Roman"/>
        </w:rPr>
        <w:t>Бенуа А. История живописи всех времен и народов. История пейзажной живописи. Высокое Возрождение. М: Академический проект, 2015</w:t>
      </w:r>
    </w:p>
  </w:footnote>
  <w:footnote w:id="26">
    <w:p w14:paraId="7294D117" w14:textId="77777777" w:rsidR="00934ABB" w:rsidRPr="00F56E55" w:rsidRDefault="00934ABB" w:rsidP="00E551C2">
      <w:pPr>
        <w:pStyle w:val="FootnoteText"/>
        <w:rPr>
          <w:rFonts w:ascii="Times New Roman" w:hAnsi="Times New Roman" w:cs="Times New Roman"/>
        </w:rPr>
      </w:pPr>
      <w:r w:rsidRPr="00F56E55">
        <w:rPr>
          <w:rStyle w:val="FootnoteReference"/>
          <w:rFonts w:ascii="Times New Roman" w:hAnsi="Times New Roman" w:cs="Times New Roman"/>
        </w:rPr>
        <w:footnoteRef/>
      </w:r>
      <w:r w:rsidRPr="007058CF">
        <w:rPr>
          <w:rFonts w:ascii="Times New Roman" w:hAnsi="Times New Roman" w:cs="Times New Roman"/>
        </w:rPr>
        <w:t xml:space="preserve"> Бенуа А. Указ. соч. С. 37</w:t>
      </w:r>
    </w:p>
  </w:footnote>
  <w:footnote w:id="27">
    <w:p w14:paraId="52265897" w14:textId="6F334BAC" w:rsidR="00934ABB" w:rsidRPr="0041167A" w:rsidRDefault="00934ABB" w:rsidP="00E551C2">
      <w:pPr>
        <w:pStyle w:val="FootnoteText"/>
      </w:pPr>
      <w:r w:rsidRPr="00F56E55">
        <w:rPr>
          <w:rStyle w:val="FootnoteReference"/>
          <w:rFonts w:ascii="Times New Roman" w:hAnsi="Times New Roman" w:cs="Times New Roman"/>
        </w:rPr>
        <w:footnoteRef/>
      </w:r>
      <w:r w:rsidRPr="007058CF">
        <w:rPr>
          <w:rFonts w:ascii="Times New Roman" w:hAnsi="Times New Roman" w:cs="Times New Roman"/>
        </w:rPr>
        <w:t xml:space="preserve"> Бенуа А. Указ. соч. </w:t>
      </w:r>
      <w:r w:rsidRPr="00F56E55">
        <w:rPr>
          <w:rFonts w:ascii="Times New Roman" w:hAnsi="Times New Roman" w:cs="Times New Roman"/>
        </w:rPr>
        <w:t>С. 36</w:t>
      </w:r>
    </w:p>
  </w:footnote>
  <w:footnote w:id="28">
    <w:p w14:paraId="24216ECD" w14:textId="3D4ED64E" w:rsidR="00934ABB" w:rsidRPr="005B043C" w:rsidRDefault="00934ABB" w:rsidP="00E551C2">
      <w:pPr>
        <w:pStyle w:val="FootnoteText"/>
        <w:rPr>
          <w:rFonts w:ascii="Times New Roman" w:hAnsi="Times New Roman" w:cs="Times New Roman"/>
        </w:rPr>
      </w:pPr>
      <w:r w:rsidRPr="005B043C">
        <w:rPr>
          <w:rStyle w:val="FootnoteReference"/>
          <w:rFonts w:ascii="Times New Roman" w:hAnsi="Times New Roman" w:cs="Times New Roman"/>
        </w:rPr>
        <w:footnoteRef/>
      </w:r>
      <w:r w:rsidRPr="007058CF">
        <w:rPr>
          <w:rFonts w:ascii="Times New Roman" w:hAnsi="Times New Roman" w:cs="Times New Roman"/>
        </w:rPr>
        <w:t xml:space="preserve"> Бенуа А. Указ. соч. </w:t>
      </w:r>
      <w:r w:rsidRPr="005B043C">
        <w:rPr>
          <w:rFonts w:ascii="Times New Roman" w:hAnsi="Times New Roman" w:cs="Times New Roman"/>
        </w:rPr>
        <w:t>С. 36</w:t>
      </w:r>
    </w:p>
  </w:footnote>
  <w:footnote w:id="29">
    <w:p w14:paraId="31A46F10" w14:textId="77777777" w:rsidR="00934ABB" w:rsidRPr="005B043C" w:rsidRDefault="00934ABB" w:rsidP="00E551C2">
      <w:pPr>
        <w:pStyle w:val="FootnoteText"/>
        <w:rPr>
          <w:rFonts w:ascii="Times New Roman" w:hAnsi="Times New Roman" w:cs="Times New Roman"/>
        </w:rPr>
      </w:pPr>
      <w:r w:rsidRPr="005B043C">
        <w:rPr>
          <w:rStyle w:val="FootnoteReference"/>
          <w:rFonts w:ascii="Times New Roman" w:hAnsi="Times New Roman" w:cs="Times New Roman"/>
        </w:rPr>
        <w:footnoteRef/>
      </w:r>
      <w:r w:rsidRPr="007058CF">
        <w:rPr>
          <w:rFonts w:ascii="Times New Roman" w:hAnsi="Times New Roman" w:cs="Times New Roman"/>
        </w:rPr>
        <w:t xml:space="preserve"> </w:t>
      </w:r>
      <w:r w:rsidRPr="005B043C">
        <w:rPr>
          <w:rFonts w:ascii="Times New Roman" w:hAnsi="Times New Roman" w:cs="Times New Roman"/>
        </w:rPr>
        <w:t>Там же С. 36</w:t>
      </w:r>
    </w:p>
  </w:footnote>
  <w:footnote w:id="30">
    <w:p w14:paraId="5186619D" w14:textId="659E1976" w:rsidR="00934ABB" w:rsidRPr="00F56E55" w:rsidRDefault="00934ABB" w:rsidP="005A0706">
      <w:pPr>
        <w:pStyle w:val="FootnoteText"/>
        <w:rPr>
          <w:rFonts w:ascii="Times New Roman" w:hAnsi="Times New Roman" w:cs="Times New Roman"/>
        </w:rPr>
      </w:pPr>
      <w:r w:rsidRPr="00F56E55">
        <w:rPr>
          <w:rStyle w:val="FootnoteReference"/>
          <w:rFonts w:ascii="Times New Roman" w:hAnsi="Times New Roman" w:cs="Times New Roman"/>
        </w:rPr>
        <w:footnoteRef/>
      </w:r>
      <w:r w:rsidRPr="007058CF">
        <w:rPr>
          <w:rFonts w:ascii="Times New Roman" w:hAnsi="Times New Roman" w:cs="Times New Roman"/>
        </w:rPr>
        <w:t xml:space="preserve"> </w:t>
      </w:r>
      <w:r w:rsidRPr="00F56E55">
        <w:rPr>
          <w:rFonts w:ascii="Times New Roman" w:hAnsi="Times New Roman" w:cs="Times New Roman"/>
        </w:rPr>
        <w:t>Бенуа А</w:t>
      </w:r>
      <w:r>
        <w:rPr>
          <w:rFonts w:ascii="Times New Roman" w:hAnsi="Times New Roman" w:cs="Times New Roman"/>
        </w:rPr>
        <w:t>. Мои воспоминания. Книги первая, вторая, третья</w:t>
      </w:r>
      <w:r w:rsidRPr="00F56E55">
        <w:rPr>
          <w:rFonts w:ascii="Times New Roman" w:hAnsi="Times New Roman" w:cs="Times New Roman"/>
        </w:rPr>
        <w:t>. М: Наука,</w:t>
      </w:r>
      <w:r>
        <w:rPr>
          <w:rFonts w:ascii="Times New Roman" w:hAnsi="Times New Roman" w:cs="Times New Roman"/>
        </w:rPr>
        <w:t xml:space="preserve"> 198</w:t>
      </w:r>
      <w:r w:rsidRPr="00F56E55">
        <w:rPr>
          <w:rFonts w:ascii="Times New Roman" w:hAnsi="Times New Roman" w:cs="Times New Roman"/>
        </w:rPr>
        <w:t>0</w:t>
      </w:r>
      <w:r>
        <w:rPr>
          <w:rFonts w:ascii="Times New Roman" w:hAnsi="Times New Roman" w:cs="Times New Roman"/>
        </w:rPr>
        <w:t xml:space="preserve">. </w:t>
      </w:r>
      <w:r w:rsidRPr="00F56E55">
        <w:rPr>
          <w:rFonts w:ascii="Times New Roman" w:hAnsi="Times New Roman" w:cs="Times New Roman"/>
        </w:rPr>
        <w:t>С. 15</w:t>
      </w:r>
    </w:p>
  </w:footnote>
  <w:footnote w:id="31">
    <w:p w14:paraId="18AC1127" w14:textId="18353647" w:rsidR="00934ABB" w:rsidRPr="005B043C" w:rsidRDefault="00934ABB" w:rsidP="00641BA1">
      <w:pPr>
        <w:pStyle w:val="FootnoteText"/>
        <w:rPr>
          <w:rFonts w:ascii="Times New Roman" w:hAnsi="Times New Roman" w:cs="Times New Roman"/>
        </w:rPr>
      </w:pPr>
      <w:r w:rsidRPr="005B043C">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Муратов П. Образы Италии.</w:t>
      </w:r>
      <w:r w:rsidRPr="005B043C">
        <w:rPr>
          <w:rFonts w:ascii="Times New Roman" w:hAnsi="Times New Roman" w:cs="Times New Roman"/>
        </w:rPr>
        <w:t xml:space="preserve"> М: Галарт, 2005.</w:t>
      </w:r>
      <w:r>
        <w:rPr>
          <w:rFonts w:ascii="Times New Roman" w:hAnsi="Times New Roman" w:cs="Times New Roman"/>
        </w:rPr>
        <w:t xml:space="preserve"> Т.1.</w:t>
      </w:r>
      <w:r w:rsidRPr="005B043C">
        <w:rPr>
          <w:rFonts w:ascii="Times New Roman" w:hAnsi="Times New Roman" w:cs="Times New Roman"/>
        </w:rPr>
        <w:t xml:space="preserve"> С. 186</w:t>
      </w:r>
    </w:p>
  </w:footnote>
  <w:footnote w:id="32">
    <w:p w14:paraId="1C1ACD07" w14:textId="77777777" w:rsidR="00934ABB" w:rsidRPr="00E265E5" w:rsidRDefault="00934ABB" w:rsidP="00641BA1">
      <w:pPr>
        <w:pStyle w:val="FootnoteText"/>
        <w:rPr>
          <w:rFonts w:ascii="Times New Roman" w:hAnsi="Times New Roman" w:cs="Times New Roman"/>
        </w:rPr>
      </w:pPr>
      <w:r w:rsidRPr="005B043C">
        <w:rPr>
          <w:rStyle w:val="FootnoteReference"/>
          <w:rFonts w:ascii="Times New Roman" w:hAnsi="Times New Roman" w:cs="Times New Roman"/>
        </w:rPr>
        <w:footnoteRef/>
      </w:r>
      <w:r w:rsidRPr="007058CF">
        <w:rPr>
          <w:rFonts w:ascii="Times New Roman" w:hAnsi="Times New Roman" w:cs="Times New Roman"/>
        </w:rPr>
        <w:t xml:space="preserve"> </w:t>
      </w:r>
      <w:r w:rsidRPr="005B043C">
        <w:rPr>
          <w:rFonts w:ascii="Times New Roman" w:hAnsi="Times New Roman" w:cs="Times New Roman"/>
        </w:rPr>
        <w:t>Там же С. 186</w:t>
      </w:r>
    </w:p>
  </w:footnote>
  <w:footnote w:id="33">
    <w:p w14:paraId="4B384070" w14:textId="7FC99FBD" w:rsidR="00934ABB" w:rsidRPr="00E265E5" w:rsidRDefault="00934ABB" w:rsidP="00641BA1">
      <w:pPr>
        <w:pStyle w:val="FootnoteText"/>
      </w:pPr>
      <w:r w:rsidRPr="00E265E5">
        <w:rPr>
          <w:rStyle w:val="FootnoteReference"/>
          <w:rFonts w:ascii="Times New Roman" w:hAnsi="Times New Roman" w:cs="Times New Roman"/>
        </w:rPr>
        <w:footnoteRef/>
      </w:r>
      <w:r w:rsidRPr="007058CF">
        <w:rPr>
          <w:rFonts w:ascii="Times New Roman" w:hAnsi="Times New Roman" w:cs="Times New Roman"/>
        </w:rPr>
        <w:t xml:space="preserve"> </w:t>
      </w:r>
      <w:r w:rsidR="00F36B29">
        <w:rPr>
          <w:rFonts w:ascii="Times New Roman" w:hAnsi="Times New Roman" w:cs="Times New Roman"/>
        </w:rPr>
        <w:t>Муратов П</w:t>
      </w:r>
      <w:r w:rsidR="00F36B29">
        <w:rPr>
          <w:rFonts w:ascii="Times New Roman" w:hAnsi="Times New Roman" w:cs="Times New Roman"/>
        </w:rPr>
        <w:t xml:space="preserve">. Указ соч. </w:t>
      </w:r>
      <w:r w:rsidRPr="00E265E5">
        <w:rPr>
          <w:rFonts w:ascii="Times New Roman" w:hAnsi="Times New Roman" w:cs="Times New Roman"/>
        </w:rPr>
        <w:t>С. 189</w:t>
      </w:r>
    </w:p>
  </w:footnote>
  <w:footnote w:id="34">
    <w:p w14:paraId="480CD9AF" w14:textId="77777777" w:rsidR="00934ABB" w:rsidRPr="00F975B8" w:rsidRDefault="00934ABB" w:rsidP="00641BA1">
      <w:pPr>
        <w:pStyle w:val="FootnoteText"/>
        <w:rPr>
          <w:rFonts w:ascii="Times New Roman" w:hAnsi="Times New Roman" w:cs="Times New Roman"/>
        </w:rPr>
      </w:pPr>
      <w:r w:rsidRPr="00F975B8">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Там же</w:t>
      </w:r>
      <w:r w:rsidRPr="00F975B8">
        <w:rPr>
          <w:rFonts w:ascii="Times New Roman" w:hAnsi="Times New Roman" w:cs="Times New Roman"/>
        </w:rPr>
        <w:t xml:space="preserve"> С. 189</w:t>
      </w:r>
    </w:p>
  </w:footnote>
  <w:footnote w:id="35">
    <w:p w14:paraId="3007F5FA" w14:textId="77777777" w:rsidR="00934ABB" w:rsidRPr="00FB3392" w:rsidRDefault="00934ABB" w:rsidP="00641BA1">
      <w:pPr>
        <w:pStyle w:val="FootnoteText"/>
        <w:rPr>
          <w:rFonts w:ascii="Times New Roman" w:hAnsi="Times New Roman" w:cs="Times New Roman"/>
        </w:rPr>
      </w:pPr>
      <w:r w:rsidRPr="00FB3392">
        <w:rPr>
          <w:rStyle w:val="FootnoteReference"/>
          <w:rFonts w:ascii="Times New Roman" w:hAnsi="Times New Roman" w:cs="Times New Roman"/>
        </w:rPr>
        <w:footnoteRef/>
      </w:r>
      <w:r w:rsidRPr="007058CF">
        <w:rPr>
          <w:rFonts w:ascii="Times New Roman" w:hAnsi="Times New Roman" w:cs="Times New Roman"/>
        </w:rPr>
        <w:t xml:space="preserve"> </w:t>
      </w:r>
      <w:r w:rsidRPr="00FB3392">
        <w:rPr>
          <w:rFonts w:ascii="Times New Roman" w:hAnsi="Times New Roman" w:cs="Times New Roman"/>
        </w:rPr>
        <w:t>Муратов П. Указ. соч. С. 189</w:t>
      </w:r>
    </w:p>
  </w:footnote>
  <w:footnote w:id="36">
    <w:p w14:paraId="3C7444C6" w14:textId="77777777" w:rsidR="00934ABB" w:rsidRPr="00FB3392" w:rsidRDefault="00934ABB" w:rsidP="00641BA1">
      <w:pPr>
        <w:pStyle w:val="FootnoteText"/>
      </w:pPr>
      <w:r w:rsidRPr="00FB3392">
        <w:rPr>
          <w:rStyle w:val="FootnoteReference"/>
          <w:rFonts w:ascii="Times New Roman" w:hAnsi="Times New Roman" w:cs="Times New Roman"/>
        </w:rPr>
        <w:footnoteRef/>
      </w:r>
      <w:r w:rsidRPr="007058CF">
        <w:rPr>
          <w:rFonts w:ascii="Times New Roman" w:hAnsi="Times New Roman" w:cs="Times New Roman"/>
        </w:rPr>
        <w:t xml:space="preserve"> </w:t>
      </w:r>
      <w:r w:rsidRPr="00FB3392">
        <w:rPr>
          <w:rFonts w:ascii="Times New Roman" w:hAnsi="Times New Roman" w:cs="Times New Roman"/>
        </w:rPr>
        <w:t>Там же С. 189</w:t>
      </w:r>
    </w:p>
  </w:footnote>
  <w:footnote w:id="37">
    <w:p w14:paraId="572CF788" w14:textId="1B65560E" w:rsidR="00934ABB" w:rsidRPr="00E13755" w:rsidRDefault="00934ABB" w:rsidP="006F5F20">
      <w:pPr>
        <w:pStyle w:val="FootnoteText"/>
        <w:rPr>
          <w:rFonts w:ascii="Times New Roman" w:hAnsi="Times New Roman" w:cs="Times New Roman"/>
        </w:rPr>
      </w:pPr>
      <w:r w:rsidRPr="00E13755">
        <w:rPr>
          <w:rStyle w:val="FootnoteReference"/>
          <w:rFonts w:ascii="Times New Roman" w:hAnsi="Times New Roman" w:cs="Times New Roman"/>
        </w:rPr>
        <w:footnoteRef/>
      </w:r>
      <w:r w:rsidRPr="007058CF">
        <w:rPr>
          <w:rFonts w:ascii="Times New Roman" w:hAnsi="Times New Roman" w:cs="Times New Roman"/>
        </w:rPr>
        <w:t xml:space="preserve"> </w:t>
      </w:r>
      <w:r w:rsidR="00607F32">
        <w:rPr>
          <w:rFonts w:ascii="Times New Roman" w:hAnsi="Times New Roman" w:cs="Times New Roman"/>
        </w:rPr>
        <w:t xml:space="preserve">Дахнович А. </w:t>
      </w:r>
      <w:r w:rsidRPr="00E13755">
        <w:rPr>
          <w:rFonts w:ascii="Times New Roman" w:hAnsi="Times New Roman" w:cs="Times New Roman"/>
        </w:rPr>
        <w:t>Творчество Боттичелли и вечные вопросы. Киев: Издательство автора, 1915. С. 1</w:t>
      </w:r>
    </w:p>
  </w:footnote>
  <w:footnote w:id="38">
    <w:p w14:paraId="7321096D" w14:textId="09126E42" w:rsidR="00934ABB" w:rsidRPr="00E13755" w:rsidRDefault="00934ABB" w:rsidP="006F5F20">
      <w:pPr>
        <w:pStyle w:val="FootnoteText"/>
      </w:pPr>
      <w:r w:rsidRPr="00E13755">
        <w:rPr>
          <w:rStyle w:val="FootnoteReference"/>
          <w:rFonts w:ascii="Times New Roman" w:hAnsi="Times New Roman" w:cs="Times New Roman"/>
        </w:rPr>
        <w:footnoteRef/>
      </w:r>
      <w:r w:rsidRPr="007058CF">
        <w:rPr>
          <w:rFonts w:ascii="Times New Roman" w:hAnsi="Times New Roman" w:cs="Times New Roman"/>
        </w:rPr>
        <w:t xml:space="preserve"> </w:t>
      </w:r>
      <w:r w:rsidR="00607F32">
        <w:rPr>
          <w:rFonts w:ascii="Times New Roman" w:hAnsi="Times New Roman" w:cs="Times New Roman"/>
        </w:rPr>
        <w:t>Дахнович А. Указ. соч.</w:t>
      </w:r>
      <w:r w:rsidRPr="00E13755">
        <w:rPr>
          <w:rFonts w:ascii="Times New Roman" w:hAnsi="Times New Roman" w:cs="Times New Roman"/>
        </w:rPr>
        <w:t xml:space="preserve"> С. 5</w:t>
      </w:r>
    </w:p>
  </w:footnote>
  <w:footnote w:id="39">
    <w:p w14:paraId="55737F73" w14:textId="77777777" w:rsidR="00934ABB" w:rsidRPr="00120D9B" w:rsidRDefault="00934ABB" w:rsidP="006F5F20">
      <w:pPr>
        <w:pStyle w:val="FootnoteText"/>
        <w:rPr>
          <w:rFonts w:ascii="Times New Roman" w:hAnsi="Times New Roman" w:cs="Times New Roman"/>
        </w:rPr>
      </w:pPr>
      <w:r w:rsidRPr="00120D9B">
        <w:rPr>
          <w:rStyle w:val="FootnoteReference"/>
          <w:rFonts w:ascii="Times New Roman" w:hAnsi="Times New Roman" w:cs="Times New Roman"/>
        </w:rPr>
        <w:footnoteRef/>
      </w:r>
      <w:r w:rsidRPr="007058CF">
        <w:rPr>
          <w:rFonts w:ascii="Times New Roman" w:hAnsi="Times New Roman" w:cs="Times New Roman"/>
        </w:rPr>
        <w:t xml:space="preserve"> </w:t>
      </w:r>
      <w:r w:rsidRPr="00120D9B">
        <w:rPr>
          <w:rFonts w:ascii="Times New Roman" w:hAnsi="Times New Roman" w:cs="Times New Roman"/>
        </w:rPr>
        <w:t>Дахнович А. Указ. соч. С. 13</w:t>
      </w:r>
    </w:p>
  </w:footnote>
  <w:footnote w:id="40">
    <w:p w14:paraId="4AED4B7F" w14:textId="0006280E" w:rsidR="00934ABB" w:rsidRPr="000A3C46" w:rsidRDefault="00934ABB" w:rsidP="006F5F20">
      <w:pPr>
        <w:pStyle w:val="FootnoteText"/>
        <w:rPr>
          <w:rFonts w:ascii="Times New Roman" w:hAnsi="Times New Roman" w:cs="Times New Roman"/>
        </w:rPr>
      </w:pPr>
      <w:r w:rsidRPr="000A3C46">
        <w:rPr>
          <w:rStyle w:val="FootnoteReference"/>
          <w:rFonts w:ascii="Times New Roman" w:hAnsi="Times New Roman" w:cs="Times New Roman"/>
        </w:rPr>
        <w:footnoteRef/>
      </w:r>
      <w:r w:rsidRPr="007058CF">
        <w:rPr>
          <w:rFonts w:ascii="Times New Roman" w:hAnsi="Times New Roman" w:cs="Times New Roman"/>
        </w:rPr>
        <w:t xml:space="preserve"> </w:t>
      </w:r>
      <w:r w:rsidR="0079435C">
        <w:rPr>
          <w:rFonts w:ascii="Times New Roman" w:hAnsi="Times New Roman" w:cs="Times New Roman"/>
        </w:rPr>
        <w:t>Там же</w:t>
      </w:r>
      <w:r w:rsidRPr="000A3C46">
        <w:rPr>
          <w:rFonts w:ascii="Times New Roman" w:hAnsi="Times New Roman" w:cs="Times New Roman"/>
        </w:rPr>
        <w:t xml:space="preserve"> С. 15</w:t>
      </w:r>
    </w:p>
  </w:footnote>
  <w:footnote w:id="41">
    <w:p w14:paraId="0C76367C" w14:textId="77777777" w:rsidR="00934ABB" w:rsidRPr="00EA6EC9" w:rsidRDefault="00934ABB" w:rsidP="006F5F20">
      <w:pPr>
        <w:pStyle w:val="FootnoteText"/>
        <w:rPr>
          <w:rFonts w:ascii="Times New Roman" w:hAnsi="Times New Roman" w:cs="Times New Roman"/>
        </w:rPr>
      </w:pPr>
      <w:r w:rsidRPr="00EA6EC9">
        <w:rPr>
          <w:rStyle w:val="FootnoteReference"/>
          <w:rFonts w:ascii="Times New Roman" w:hAnsi="Times New Roman" w:cs="Times New Roman"/>
        </w:rPr>
        <w:footnoteRef/>
      </w:r>
      <w:r w:rsidRPr="007058CF">
        <w:rPr>
          <w:rFonts w:ascii="Times New Roman" w:hAnsi="Times New Roman" w:cs="Times New Roman"/>
        </w:rPr>
        <w:t xml:space="preserve"> </w:t>
      </w:r>
      <w:r w:rsidRPr="00EA6EC9">
        <w:rPr>
          <w:rFonts w:ascii="Times New Roman" w:hAnsi="Times New Roman" w:cs="Times New Roman"/>
        </w:rPr>
        <w:t>Дахнович А. Указ. соч. С. 26</w:t>
      </w:r>
    </w:p>
  </w:footnote>
  <w:footnote w:id="42">
    <w:p w14:paraId="2E14E361" w14:textId="77777777" w:rsidR="00934ABB" w:rsidRPr="003F4C25" w:rsidRDefault="00934ABB" w:rsidP="006F5F20">
      <w:pPr>
        <w:pStyle w:val="FootnoteText"/>
        <w:rPr>
          <w:rFonts w:ascii="Times New Roman" w:hAnsi="Times New Roman" w:cs="Times New Roman"/>
        </w:rPr>
      </w:pPr>
      <w:r w:rsidRPr="003F4C25">
        <w:rPr>
          <w:rStyle w:val="FootnoteReference"/>
          <w:rFonts w:ascii="Times New Roman" w:hAnsi="Times New Roman" w:cs="Times New Roman"/>
        </w:rPr>
        <w:footnoteRef/>
      </w:r>
      <w:r w:rsidRPr="007058CF">
        <w:rPr>
          <w:rFonts w:ascii="Times New Roman" w:hAnsi="Times New Roman" w:cs="Times New Roman"/>
        </w:rPr>
        <w:t xml:space="preserve"> </w:t>
      </w:r>
      <w:r w:rsidRPr="003F4C25">
        <w:rPr>
          <w:rFonts w:ascii="Times New Roman" w:hAnsi="Times New Roman" w:cs="Times New Roman"/>
        </w:rPr>
        <w:t>Дахнович А. Указ. соч. С. 34</w:t>
      </w:r>
    </w:p>
  </w:footnote>
  <w:footnote w:id="43">
    <w:p w14:paraId="6BCBE495" w14:textId="77777777" w:rsidR="00934ABB" w:rsidRPr="002151CF" w:rsidRDefault="00934ABB" w:rsidP="00EB04C7">
      <w:pPr>
        <w:pStyle w:val="FootnoteText"/>
      </w:pPr>
      <w:r>
        <w:rPr>
          <w:rStyle w:val="FootnoteReference"/>
        </w:rPr>
        <w:footnoteRef/>
      </w:r>
      <w:r w:rsidRPr="007058CF">
        <w:t xml:space="preserve"> </w:t>
      </w:r>
      <w:r w:rsidRPr="007058CF">
        <w:rPr>
          <w:rFonts w:ascii="Times New Roman" w:hAnsi="Times New Roman" w:cs="Times New Roman"/>
        </w:rPr>
        <w:t xml:space="preserve">Эфрос А. Мастера разных эпох. М: Советский художник, 1979. С. 26 </w:t>
      </w:r>
    </w:p>
  </w:footnote>
  <w:footnote w:id="44">
    <w:p w14:paraId="080D0C50" w14:textId="77777777" w:rsidR="00934ABB" w:rsidRPr="00313FC8" w:rsidRDefault="00934ABB" w:rsidP="00EB04C7">
      <w:pPr>
        <w:pStyle w:val="FootnoteText"/>
        <w:rPr>
          <w:rFonts w:ascii="Times New Roman" w:hAnsi="Times New Roman" w:cs="Times New Roman"/>
        </w:rPr>
      </w:pPr>
      <w:r w:rsidRPr="00313FC8">
        <w:rPr>
          <w:rStyle w:val="FootnoteReference"/>
          <w:rFonts w:ascii="Times New Roman" w:hAnsi="Times New Roman" w:cs="Times New Roman"/>
        </w:rPr>
        <w:footnoteRef/>
      </w:r>
      <w:r w:rsidRPr="007058CF">
        <w:rPr>
          <w:rFonts w:ascii="Times New Roman" w:hAnsi="Times New Roman" w:cs="Times New Roman"/>
        </w:rPr>
        <w:t xml:space="preserve"> Эфрос А. Указ. соч. С. 27</w:t>
      </w:r>
    </w:p>
  </w:footnote>
  <w:footnote w:id="45">
    <w:p w14:paraId="569EE016" w14:textId="43D8E83A" w:rsidR="00934ABB" w:rsidRPr="00F616EE" w:rsidRDefault="00934ABB">
      <w:pPr>
        <w:pStyle w:val="FootnoteText"/>
        <w:rPr>
          <w:rFonts w:ascii="Times New Roman" w:hAnsi="Times New Roman" w:cs="Times New Roman"/>
        </w:rPr>
      </w:pPr>
      <w:r w:rsidRPr="00F616EE">
        <w:rPr>
          <w:rStyle w:val="FootnoteReference"/>
          <w:rFonts w:ascii="Times New Roman" w:hAnsi="Times New Roman" w:cs="Times New Roman"/>
        </w:rPr>
        <w:footnoteRef/>
      </w:r>
      <w:r w:rsidRPr="00F616EE">
        <w:rPr>
          <w:rFonts w:ascii="Times New Roman" w:hAnsi="Times New Roman" w:cs="Times New Roman"/>
        </w:rPr>
        <w:t xml:space="preserve"> Пунин Н. Новейшие течения в русском искусстве. Ленинград: Издание Государственного русского музея, 1927. С. 13</w:t>
      </w:r>
    </w:p>
  </w:footnote>
  <w:footnote w:id="46">
    <w:p w14:paraId="5F63ABC3" w14:textId="42822ED8" w:rsidR="00934ABB" w:rsidRPr="001F64EA" w:rsidRDefault="00934ABB" w:rsidP="002D20D0">
      <w:pPr>
        <w:pStyle w:val="FootnoteText"/>
        <w:rPr>
          <w:rFonts w:ascii="Times New Roman" w:hAnsi="Times New Roman" w:cs="Times New Roman"/>
        </w:rPr>
      </w:pPr>
      <w:r w:rsidRPr="001F64EA">
        <w:rPr>
          <w:rStyle w:val="FootnoteReference"/>
          <w:rFonts w:ascii="Times New Roman" w:hAnsi="Times New Roman" w:cs="Times New Roman"/>
        </w:rPr>
        <w:footnoteRef/>
      </w:r>
      <w:r w:rsidRPr="007058CF">
        <w:rPr>
          <w:rFonts w:ascii="Times New Roman" w:hAnsi="Times New Roman" w:cs="Times New Roman"/>
        </w:rPr>
        <w:t xml:space="preserve"> </w:t>
      </w:r>
      <w:r w:rsidRPr="001F64EA">
        <w:rPr>
          <w:rFonts w:ascii="Times New Roman" w:hAnsi="Times New Roman" w:cs="Times New Roman"/>
        </w:rPr>
        <w:t>Долгопол</w:t>
      </w:r>
      <w:r>
        <w:rPr>
          <w:rFonts w:ascii="Times New Roman" w:hAnsi="Times New Roman" w:cs="Times New Roman"/>
        </w:rPr>
        <w:t xml:space="preserve">ов И. Мастера и шедевры. </w:t>
      </w:r>
      <w:r w:rsidRPr="001F64EA">
        <w:rPr>
          <w:rFonts w:ascii="Times New Roman" w:hAnsi="Times New Roman" w:cs="Times New Roman"/>
        </w:rPr>
        <w:t>М: Изобр</w:t>
      </w:r>
      <w:r>
        <w:rPr>
          <w:rFonts w:ascii="Times New Roman" w:hAnsi="Times New Roman" w:cs="Times New Roman"/>
        </w:rPr>
        <w:t xml:space="preserve">азительное искусство, 1986. Т. 1. С. </w:t>
      </w:r>
      <w:r w:rsidRPr="001F64EA">
        <w:rPr>
          <w:rFonts w:ascii="Times New Roman" w:hAnsi="Times New Roman" w:cs="Times New Roman"/>
        </w:rPr>
        <w:t>56</w:t>
      </w:r>
    </w:p>
  </w:footnote>
  <w:footnote w:id="47">
    <w:p w14:paraId="0DC13E1F" w14:textId="3CAD9385" w:rsidR="00934ABB" w:rsidRPr="00261A26" w:rsidRDefault="00934ABB" w:rsidP="002D20D0">
      <w:pPr>
        <w:pStyle w:val="FootnoteText"/>
        <w:rPr>
          <w:rFonts w:ascii="Times New Roman" w:hAnsi="Times New Roman" w:cs="Times New Roman"/>
        </w:rPr>
      </w:pPr>
      <w:r w:rsidRPr="00261A26">
        <w:rPr>
          <w:rStyle w:val="FootnoteReference"/>
          <w:rFonts w:ascii="Times New Roman" w:hAnsi="Times New Roman" w:cs="Times New Roman"/>
        </w:rPr>
        <w:footnoteRef/>
      </w:r>
      <w:r w:rsidRPr="007058CF">
        <w:rPr>
          <w:rFonts w:ascii="Times New Roman" w:hAnsi="Times New Roman" w:cs="Times New Roman"/>
        </w:rPr>
        <w:t xml:space="preserve"> </w:t>
      </w:r>
      <w:r w:rsidR="00780CA0">
        <w:rPr>
          <w:rFonts w:ascii="Times New Roman" w:hAnsi="Times New Roman" w:cs="Times New Roman"/>
        </w:rPr>
        <w:t>Долгополов И. Указ. соч.</w:t>
      </w:r>
      <w:r w:rsidRPr="00261A26">
        <w:rPr>
          <w:rFonts w:ascii="Times New Roman" w:hAnsi="Times New Roman" w:cs="Times New Roman"/>
        </w:rPr>
        <w:t xml:space="preserve"> С. 56</w:t>
      </w:r>
    </w:p>
  </w:footnote>
  <w:footnote w:id="48">
    <w:p w14:paraId="4978DC6A" w14:textId="77777777" w:rsidR="00934ABB" w:rsidRPr="00261A26" w:rsidRDefault="00934ABB" w:rsidP="002D20D0">
      <w:pPr>
        <w:pStyle w:val="FootnoteText"/>
      </w:pPr>
      <w:r w:rsidRPr="00261A26">
        <w:rPr>
          <w:rStyle w:val="FootnoteReference"/>
          <w:rFonts w:ascii="Times New Roman" w:hAnsi="Times New Roman" w:cs="Times New Roman"/>
        </w:rPr>
        <w:footnoteRef/>
      </w:r>
      <w:r w:rsidRPr="007058CF">
        <w:rPr>
          <w:rFonts w:ascii="Times New Roman" w:hAnsi="Times New Roman" w:cs="Times New Roman"/>
        </w:rPr>
        <w:t xml:space="preserve"> </w:t>
      </w:r>
      <w:r w:rsidRPr="00261A26">
        <w:rPr>
          <w:rFonts w:ascii="Times New Roman" w:hAnsi="Times New Roman" w:cs="Times New Roman"/>
        </w:rPr>
        <w:t>Там же С. 56</w:t>
      </w:r>
    </w:p>
  </w:footnote>
  <w:footnote w:id="49">
    <w:p w14:paraId="574050D3" w14:textId="77777777" w:rsidR="00934ABB" w:rsidRPr="00DE095E" w:rsidRDefault="00934ABB" w:rsidP="00D9307A">
      <w:pPr>
        <w:pStyle w:val="FootnoteText"/>
        <w:rPr>
          <w:rFonts w:ascii="Times New Roman" w:hAnsi="Times New Roman" w:cs="Times New Roman"/>
        </w:rPr>
      </w:pPr>
      <w:r w:rsidRPr="00DE095E">
        <w:rPr>
          <w:rStyle w:val="FootnoteReference"/>
          <w:rFonts w:ascii="Times New Roman" w:hAnsi="Times New Roman" w:cs="Times New Roman"/>
        </w:rPr>
        <w:footnoteRef/>
      </w:r>
      <w:r w:rsidRPr="007058CF">
        <w:rPr>
          <w:rFonts w:ascii="Times New Roman" w:hAnsi="Times New Roman" w:cs="Times New Roman"/>
        </w:rPr>
        <w:t xml:space="preserve"> Зарницкий С. Боттичелли. М: Молодая гвардия, 2007. С. 8</w:t>
      </w:r>
    </w:p>
  </w:footnote>
  <w:footnote w:id="50">
    <w:p w14:paraId="596982F2" w14:textId="77777777" w:rsidR="00934ABB" w:rsidRPr="00B155F1" w:rsidRDefault="00934ABB" w:rsidP="00D9307A">
      <w:pPr>
        <w:pStyle w:val="FootnoteText"/>
        <w:rPr>
          <w:rFonts w:ascii="Times New Roman" w:hAnsi="Times New Roman" w:cs="Times New Roman"/>
        </w:rPr>
      </w:pPr>
      <w:r w:rsidRPr="00B155F1">
        <w:rPr>
          <w:rStyle w:val="FootnoteReference"/>
          <w:rFonts w:ascii="Times New Roman" w:hAnsi="Times New Roman" w:cs="Times New Roman"/>
        </w:rPr>
        <w:footnoteRef/>
      </w:r>
      <w:r w:rsidRPr="007058CF">
        <w:rPr>
          <w:rFonts w:ascii="Times New Roman" w:hAnsi="Times New Roman" w:cs="Times New Roman"/>
        </w:rPr>
        <w:t xml:space="preserve"> Зарницкий С. Указ. соч. С. 76</w:t>
      </w:r>
    </w:p>
  </w:footnote>
  <w:footnote w:id="51">
    <w:p w14:paraId="7B756E23" w14:textId="77777777" w:rsidR="00934ABB" w:rsidRPr="00A34132" w:rsidRDefault="00934ABB" w:rsidP="00FC79DE">
      <w:pPr>
        <w:pStyle w:val="FootnoteText"/>
        <w:rPr>
          <w:rFonts w:ascii="Times New Roman" w:hAnsi="Times New Roman" w:cs="Times New Roman"/>
        </w:rPr>
      </w:pPr>
      <w:r w:rsidRPr="00A34132">
        <w:rPr>
          <w:rStyle w:val="FootnoteReference"/>
          <w:rFonts w:ascii="Times New Roman" w:hAnsi="Times New Roman" w:cs="Times New Roman"/>
        </w:rPr>
        <w:footnoteRef/>
      </w:r>
      <w:r w:rsidRPr="007058CF">
        <w:rPr>
          <w:rFonts w:ascii="Times New Roman" w:hAnsi="Times New Roman" w:cs="Times New Roman"/>
        </w:rPr>
        <w:t xml:space="preserve"> </w:t>
      </w:r>
      <w:r w:rsidRPr="00A34132">
        <w:rPr>
          <w:rFonts w:ascii="Times New Roman" w:hAnsi="Times New Roman" w:cs="Times New Roman"/>
        </w:rPr>
        <w:t>Вазари Дж. Жизнеописания</w:t>
      </w:r>
      <w:r>
        <w:rPr>
          <w:rFonts w:ascii="Times New Roman" w:hAnsi="Times New Roman" w:cs="Times New Roman"/>
        </w:rPr>
        <w:t xml:space="preserve"> наиболее знаменитых живописцев,</w:t>
      </w:r>
      <w:r w:rsidRPr="00A34132">
        <w:rPr>
          <w:rFonts w:ascii="Times New Roman" w:hAnsi="Times New Roman" w:cs="Times New Roman"/>
        </w:rPr>
        <w:t xml:space="preserve"> ваятелей и зодчих. М: Азбука-классика, 2021. С. 119</w:t>
      </w:r>
    </w:p>
  </w:footnote>
  <w:footnote w:id="52">
    <w:p w14:paraId="630F34EA" w14:textId="77777777" w:rsidR="00934ABB" w:rsidRPr="00630B51" w:rsidRDefault="00934ABB" w:rsidP="00FC79DE">
      <w:pPr>
        <w:pStyle w:val="FootnoteText"/>
        <w:rPr>
          <w:rFonts w:ascii="Times New Roman" w:hAnsi="Times New Roman" w:cs="Times New Roman"/>
        </w:rPr>
      </w:pPr>
      <w:r w:rsidRPr="00630B51">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Кустодиева Т. Сандро Боттичелли. Ленинград: Аврора, 1971. С. 8</w:t>
      </w:r>
    </w:p>
  </w:footnote>
  <w:footnote w:id="53">
    <w:p w14:paraId="596DED1E" w14:textId="77777777" w:rsidR="00934ABB" w:rsidRPr="000A5440" w:rsidRDefault="00934ABB" w:rsidP="00FC79DE">
      <w:pPr>
        <w:pStyle w:val="FootnoteText"/>
        <w:rPr>
          <w:rFonts w:ascii="Times New Roman" w:hAnsi="Times New Roman" w:cs="Times New Roman"/>
        </w:rPr>
      </w:pPr>
      <w:r w:rsidRPr="000A5440">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Кустодиева Т. Указ. соч. С. 12</w:t>
      </w:r>
    </w:p>
  </w:footnote>
  <w:footnote w:id="54">
    <w:p w14:paraId="4899C94A" w14:textId="77777777" w:rsidR="00934ABB" w:rsidRPr="007058CF" w:rsidRDefault="00934ABB" w:rsidP="00241755">
      <w:pPr>
        <w:pStyle w:val="FootnoteText"/>
      </w:pPr>
      <w:r>
        <w:rPr>
          <w:rStyle w:val="FootnoteReference"/>
        </w:rPr>
        <w:footnoteRef/>
      </w:r>
      <w:r w:rsidRPr="007058CF">
        <w:t xml:space="preserve"> </w:t>
      </w:r>
      <w:r w:rsidRPr="005E551D">
        <w:rPr>
          <w:rFonts w:ascii="Times New Roman" w:hAnsi="Times New Roman" w:cs="Times New Roman"/>
        </w:rPr>
        <w:t>Гращенков В. Художественные образы Сандро Боттичелли. К 450-летию со дня смерти выдающегося живописца // Искусство. 1960. № 11. С.</w:t>
      </w:r>
      <w:r>
        <w:rPr>
          <w:rFonts w:ascii="Times New Roman" w:hAnsi="Times New Roman" w:cs="Times New Roman"/>
        </w:rPr>
        <w:t xml:space="preserve"> 63</w:t>
      </w:r>
    </w:p>
  </w:footnote>
  <w:footnote w:id="55">
    <w:p w14:paraId="4ECBFAF7" w14:textId="49612FE0" w:rsidR="00934ABB" w:rsidRPr="005E551D" w:rsidRDefault="00934ABB" w:rsidP="00241755">
      <w:pPr>
        <w:pStyle w:val="FootnoteText"/>
        <w:rPr>
          <w:rFonts w:ascii="Times New Roman" w:hAnsi="Times New Roman" w:cs="Times New Roman"/>
        </w:rPr>
      </w:pPr>
      <w:r w:rsidRPr="005E551D">
        <w:rPr>
          <w:rStyle w:val="FootnoteReference"/>
          <w:rFonts w:ascii="Times New Roman" w:hAnsi="Times New Roman" w:cs="Times New Roman"/>
        </w:rPr>
        <w:footnoteRef/>
      </w:r>
      <w:r w:rsidRPr="007058CF">
        <w:rPr>
          <w:rFonts w:ascii="Times New Roman" w:hAnsi="Times New Roman" w:cs="Times New Roman"/>
        </w:rPr>
        <w:t xml:space="preserve"> </w:t>
      </w:r>
      <w:r w:rsidR="00780CA0">
        <w:rPr>
          <w:rFonts w:ascii="Times New Roman" w:hAnsi="Times New Roman" w:cs="Times New Roman"/>
        </w:rPr>
        <w:t>Там же</w:t>
      </w:r>
      <w:r w:rsidRPr="005E551D">
        <w:rPr>
          <w:rFonts w:ascii="Times New Roman" w:hAnsi="Times New Roman" w:cs="Times New Roman"/>
        </w:rPr>
        <w:t xml:space="preserve"> С. 63</w:t>
      </w:r>
    </w:p>
  </w:footnote>
  <w:footnote w:id="56">
    <w:p w14:paraId="0267C2D5" w14:textId="4FCBB382" w:rsidR="00934ABB" w:rsidRPr="007058CF" w:rsidRDefault="00934ABB" w:rsidP="00241755">
      <w:pPr>
        <w:pStyle w:val="FootnoteText"/>
        <w:rPr>
          <w:rFonts w:ascii="Times New Roman" w:hAnsi="Times New Roman" w:cs="Times New Roman"/>
        </w:rPr>
      </w:pPr>
      <w:r w:rsidRPr="00733314">
        <w:rPr>
          <w:rStyle w:val="FootnoteReference"/>
          <w:rFonts w:ascii="Times New Roman" w:hAnsi="Times New Roman" w:cs="Times New Roman"/>
        </w:rPr>
        <w:footnoteRef/>
      </w:r>
      <w:r w:rsidRPr="007058CF">
        <w:rPr>
          <w:rFonts w:ascii="Times New Roman" w:hAnsi="Times New Roman" w:cs="Times New Roman"/>
        </w:rPr>
        <w:t xml:space="preserve"> </w:t>
      </w:r>
      <w:r w:rsidR="00780CA0">
        <w:rPr>
          <w:rFonts w:ascii="Times New Roman" w:hAnsi="Times New Roman" w:cs="Times New Roman"/>
        </w:rPr>
        <w:t xml:space="preserve">Там же </w:t>
      </w:r>
      <w:r w:rsidRPr="00733314">
        <w:rPr>
          <w:rFonts w:ascii="Times New Roman" w:hAnsi="Times New Roman" w:cs="Times New Roman"/>
        </w:rPr>
        <w:t>С. 66</w:t>
      </w:r>
    </w:p>
  </w:footnote>
  <w:footnote w:id="57">
    <w:p w14:paraId="61AA0479" w14:textId="77777777" w:rsidR="00934ABB" w:rsidRPr="007058CF" w:rsidRDefault="00934ABB" w:rsidP="00241755">
      <w:pPr>
        <w:pStyle w:val="FootnoteText"/>
        <w:rPr>
          <w:rFonts w:ascii="Times New Roman" w:hAnsi="Times New Roman" w:cs="Times New Roman"/>
        </w:rPr>
      </w:pPr>
      <w:r w:rsidRPr="005D763E">
        <w:rPr>
          <w:rStyle w:val="FootnoteReference"/>
          <w:rFonts w:ascii="Times New Roman" w:hAnsi="Times New Roman" w:cs="Times New Roman"/>
        </w:rPr>
        <w:footnoteRef/>
      </w:r>
      <w:r w:rsidRPr="007058CF">
        <w:rPr>
          <w:rFonts w:ascii="Times New Roman" w:hAnsi="Times New Roman" w:cs="Times New Roman"/>
        </w:rPr>
        <w:t xml:space="preserve"> </w:t>
      </w:r>
      <w:r w:rsidRPr="005D763E">
        <w:rPr>
          <w:rFonts w:ascii="Times New Roman" w:hAnsi="Times New Roman" w:cs="Times New Roman"/>
        </w:rPr>
        <w:t>Гращенков В. Художественные образы Сандро Боттичелли. С. 66</w:t>
      </w:r>
    </w:p>
  </w:footnote>
  <w:footnote w:id="58">
    <w:p w14:paraId="527A7E69" w14:textId="112A27A0" w:rsidR="00934ABB" w:rsidRPr="007058CF" w:rsidRDefault="00934ABB" w:rsidP="00241755">
      <w:pPr>
        <w:pStyle w:val="FootnoteText"/>
      </w:pPr>
      <w:r w:rsidRPr="005D763E">
        <w:rPr>
          <w:rStyle w:val="FootnoteReference"/>
          <w:rFonts w:ascii="Times New Roman" w:hAnsi="Times New Roman" w:cs="Times New Roman"/>
        </w:rPr>
        <w:footnoteRef/>
      </w:r>
      <w:r w:rsidRPr="007058CF">
        <w:rPr>
          <w:rFonts w:ascii="Times New Roman" w:hAnsi="Times New Roman" w:cs="Times New Roman"/>
        </w:rPr>
        <w:t xml:space="preserve"> </w:t>
      </w:r>
      <w:r w:rsidR="00901658">
        <w:rPr>
          <w:rFonts w:ascii="Times New Roman" w:hAnsi="Times New Roman" w:cs="Times New Roman"/>
        </w:rPr>
        <w:t>Гращенков В. Указ. соч.</w:t>
      </w:r>
      <w:r w:rsidRPr="005D763E">
        <w:rPr>
          <w:rFonts w:ascii="Times New Roman" w:hAnsi="Times New Roman" w:cs="Times New Roman"/>
        </w:rPr>
        <w:t xml:space="preserve"> С. 66</w:t>
      </w:r>
    </w:p>
  </w:footnote>
  <w:footnote w:id="59">
    <w:p w14:paraId="641E710A" w14:textId="77777777" w:rsidR="00934ABB" w:rsidRPr="00E01813" w:rsidRDefault="00934ABB" w:rsidP="0003052C">
      <w:pPr>
        <w:pStyle w:val="FootnoteText"/>
        <w:rPr>
          <w:rFonts w:ascii="Times New Roman" w:hAnsi="Times New Roman" w:cs="Times New Roman"/>
        </w:rPr>
      </w:pPr>
      <w:r w:rsidRPr="00E01813">
        <w:rPr>
          <w:rStyle w:val="FootnoteReference"/>
          <w:rFonts w:ascii="Times New Roman" w:hAnsi="Times New Roman" w:cs="Times New Roman"/>
        </w:rPr>
        <w:footnoteRef/>
      </w:r>
      <w:r w:rsidRPr="007058CF">
        <w:rPr>
          <w:rFonts w:ascii="Times New Roman" w:hAnsi="Times New Roman" w:cs="Times New Roman"/>
        </w:rPr>
        <w:t xml:space="preserve"> </w:t>
      </w:r>
      <w:r w:rsidRPr="00E01813">
        <w:rPr>
          <w:rFonts w:ascii="Times New Roman" w:hAnsi="Times New Roman" w:cs="Times New Roman"/>
        </w:rPr>
        <w:t>Алпатов М. Художественные проблемы итальян</w:t>
      </w:r>
      <w:r>
        <w:rPr>
          <w:rFonts w:ascii="Times New Roman" w:hAnsi="Times New Roman" w:cs="Times New Roman"/>
        </w:rPr>
        <w:t xml:space="preserve">ского Возрождения. М: Искусство, </w:t>
      </w:r>
      <w:r w:rsidRPr="00E01813">
        <w:rPr>
          <w:rFonts w:ascii="Times New Roman" w:hAnsi="Times New Roman" w:cs="Times New Roman"/>
        </w:rPr>
        <w:t>1976. С. 116</w:t>
      </w:r>
    </w:p>
  </w:footnote>
  <w:footnote w:id="60">
    <w:p w14:paraId="7EE3669E" w14:textId="77777777" w:rsidR="00934ABB" w:rsidRPr="00CC6E64" w:rsidRDefault="00934ABB" w:rsidP="0003052C">
      <w:pPr>
        <w:pStyle w:val="FootnoteText"/>
        <w:rPr>
          <w:rFonts w:ascii="Times New Roman" w:hAnsi="Times New Roman" w:cs="Times New Roman"/>
        </w:rPr>
      </w:pPr>
      <w:r w:rsidRPr="00CC6E64">
        <w:rPr>
          <w:rStyle w:val="FootnoteReference"/>
          <w:rFonts w:ascii="Times New Roman" w:hAnsi="Times New Roman" w:cs="Times New Roman"/>
        </w:rPr>
        <w:footnoteRef/>
      </w:r>
      <w:r w:rsidRPr="007058CF">
        <w:rPr>
          <w:rFonts w:ascii="Times New Roman" w:hAnsi="Times New Roman" w:cs="Times New Roman"/>
        </w:rPr>
        <w:t xml:space="preserve"> </w:t>
      </w:r>
      <w:r w:rsidRPr="00CC6E64">
        <w:rPr>
          <w:rFonts w:ascii="Times New Roman" w:hAnsi="Times New Roman" w:cs="Times New Roman"/>
        </w:rPr>
        <w:t>Там же С. 117</w:t>
      </w:r>
    </w:p>
  </w:footnote>
  <w:footnote w:id="61">
    <w:p w14:paraId="74E4C15E" w14:textId="77777777" w:rsidR="00934ABB" w:rsidRPr="00CC6E64" w:rsidRDefault="00934ABB" w:rsidP="0003052C">
      <w:pPr>
        <w:pStyle w:val="FootnoteText"/>
        <w:rPr>
          <w:rFonts w:ascii="Times New Roman" w:hAnsi="Times New Roman" w:cs="Times New Roman"/>
        </w:rPr>
      </w:pPr>
      <w:r w:rsidRPr="00CC6E64">
        <w:rPr>
          <w:rStyle w:val="FootnoteReference"/>
          <w:rFonts w:ascii="Times New Roman" w:hAnsi="Times New Roman" w:cs="Times New Roman"/>
        </w:rPr>
        <w:footnoteRef/>
      </w:r>
      <w:r w:rsidRPr="007058CF">
        <w:rPr>
          <w:rFonts w:ascii="Times New Roman" w:hAnsi="Times New Roman" w:cs="Times New Roman"/>
        </w:rPr>
        <w:t xml:space="preserve"> </w:t>
      </w:r>
      <w:r w:rsidRPr="00CC6E64">
        <w:rPr>
          <w:rFonts w:ascii="Times New Roman" w:hAnsi="Times New Roman" w:cs="Times New Roman"/>
        </w:rPr>
        <w:t>Алпатов М. Указ. соч. С. 118</w:t>
      </w:r>
    </w:p>
  </w:footnote>
  <w:footnote w:id="62">
    <w:p w14:paraId="5A6B69AF" w14:textId="77777777" w:rsidR="00934ABB" w:rsidRPr="00E95E63" w:rsidRDefault="00934ABB" w:rsidP="0039632D">
      <w:pPr>
        <w:pStyle w:val="FootnoteText"/>
        <w:rPr>
          <w:rFonts w:ascii="Times New Roman" w:hAnsi="Times New Roman" w:cs="Times New Roman"/>
        </w:rPr>
      </w:pPr>
      <w:r w:rsidRPr="00E95E63">
        <w:rPr>
          <w:rStyle w:val="FootnoteReference"/>
          <w:rFonts w:ascii="Times New Roman" w:hAnsi="Times New Roman" w:cs="Times New Roman"/>
        </w:rPr>
        <w:footnoteRef/>
      </w:r>
      <w:r w:rsidRPr="007058CF">
        <w:rPr>
          <w:rFonts w:ascii="Times New Roman" w:hAnsi="Times New Roman" w:cs="Times New Roman"/>
        </w:rPr>
        <w:t xml:space="preserve"> Дажина В. Поэтический мир искусства Боттичелли // Художник. 1988. № 9. </w:t>
      </w:r>
      <w:r w:rsidRPr="00E95E63">
        <w:rPr>
          <w:rFonts w:ascii="Times New Roman" w:hAnsi="Times New Roman" w:cs="Times New Roman"/>
        </w:rPr>
        <w:t>С. 53</w:t>
      </w:r>
    </w:p>
  </w:footnote>
  <w:footnote w:id="63">
    <w:p w14:paraId="65C23C75" w14:textId="19EAA134" w:rsidR="00934ABB" w:rsidRPr="009F7E9B" w:rsidRDefault="00934ABB" w:rsidP="0039632D">
      <w:pPr>
        <w:pStyle w:val="FootnoteText"/>
        <w:rPr>
          <w:rFonts w:ascii="Times New Roman" w:hAnsi="Times New Roman" w:cs="Times New Roman"/>
        </w:rPr>
      </w:pPr>
      <w:r w:rsidRPr="009F7E9B">
        <w:rPr>
          <w:rStyle w:val="FootnoteReference"/>
          <w:rFonts w:ascii="Times New Roman" w:hAnsi="Times New Roman" w:cs="Times New Roman"/>
        </w:rPr>
        <w:footnoteRef/>
      </w:r>
      <w:r w:rsidR="00702E5F">
        <w:rPr>
          <w:rFonts w:ascii="Times New Roman" w:hAnsi="Times New Roman" w:cs="Times New Roman"/>
        </w:rPr>
        <w:t xml:space="preserve"> Дажина В. Указ. соч.</w:t>
      </w:r>
      <w:r>
        <w:rPr>
          <w:rFonts w:ascii="Times New Roman" w:hAnsi="Times New Roman" w:cs="Times New Roman"/>
        </w:rPr>
        <w:t xml:space="preserve"> </w:t>
      </w:r>
      <w:r w:rsidRPr="009F7E9B">
        <w:rPr>
          <w:rFonts w:ascii="Times New Roman" w:hAnsi="Times New Roman" w:cs="Times New Roman"/>
        </w:rPr>
        <w:t>С. 54</w:t>
      </w:r>
    </w:p>
  </w:footnote>
  <w:footnote w:id="64">
    <w:p w14:paraId="16B682C6" w14:textId="2EBA7975" w:rsidR="00934ABB" w:rsidRPr="005D5954" w:rsidRDefault="00934ABB" w:rsidP="00BB5876">
      <w:pPr>
        <w:pStyle w:val="FootnoteText"/>
        <w:rPr>
          <w:rFonts w:ascii="Times New Roman" w:hAnsi="Times New Roman" w:cs="Times New Roman"/>
        </w:rPr>
      </w:pPr>
      <w:r w:rsidRPr="005D5954">
        <w:rPr>
          <w:rStyle w:val="FootnoteReference"/>
          <w:rFonts w:ascii="Times New Roman" w:hAnsi="Times New Roman" w:cs="Times New Roman"/>
        </w:rPr>
        <w:footnoteRef/>
      </w:r>
      <w:r w:rsidRPr="007058CF">
        <w:rPr>
          <w:rFonts w:ascii="Times New Roman" w:hAnsi="Times New Roman" w:cs="Times New Roman"/>
        </w:rPr>
        <w:t xml:space="preserve"> </w:t>
      </w:r>
      <w:r w:rsidRPr="005D5954">
        <w:rPr>
          <w:rFonts w:ascii="Times New Roman" w:hAnsi="Times New Roman" w:cs="Times New Roman"/>
        </w:rPr>
        <w:t>Варбург А. Великое переселение образов. Исследование по истории и психологии возрожд</w:t>
      </w:r>
      <w:r>
        <w:rPr>
          <w:rFonts w:ascii="Times New Roman" w:hAnsi="Times New Roman" w:cs="Times New Roman"/>
        </w:rPr>
        <w:t>е</w:t>
      </w:r>
      <w:r w:rsidRPr="005D5954">
        <w:rPr>
          <w:rFonts w:ascii="Times New Roman" w:hAnsi="Times New Roman" w:cs="Times New Roman"/>
        </w:rPr>
        <w:t>ния античности. М: Азбука-классика, 2008. С. 217</w:t>
      </w:r>
    </w:p>
  </w:footnote>
  <w:footnote w:id="65">
    <w:p w14:paraId="72C39A9A" w14:textId="617EC9A6" w:rsidR="00934ABB" w:rsidRPr="005D5954" w:rsidRDefault="00934ABB" w:rsidP="00BB5876">
      <w:pPr>
        <w:pStyle w:val="FootnoteText"/>
        <w:rPr>
          <w:rFonts w:ascii="Times New Roman" w:hAnsi="Times New Roman" w:cs="Times New Roman"/>
        </w:rPr>
      </w:pPr>
      <w:r w:rsidRPr="005D5954">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Там же</w:t>
      </w:r>
      <w:r w:rsidRPr="007058CF">
        <w:rPr>
          <w:rFonts w:ascii="Times New Roman" w:hAnsi="Times New Roman" w:cs="Times New Roman"/>
        </w:rPr>
        <w:t>. С. 217</w:t>
      </w:r>
    </w:p>
  </w:footnote>
  <w:footnote w:id="66">
    <w:p w14:paraId="2F3200DE" w14:textId="77777777" w:rsidR="00934ABB" w:rsidRPr="00505532" w:rsidRDefault="00934ABB" w:rsidP="00390905">
      <w:pPr>
        <w:pStyle w:val="FootnoteText"/>
        <w:rPr>
          <w:rFonts w:ascii="Times New Roman" w:hAnsi="Times New Roman" w:cs="Times New Roman"/>
        </w:rPr>
      </w:pPr>
      <w:r w:rsidRPr="00505532">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Гомбрих Э</w:t>
      </w:r>
      <w:r w:rsidRPr="00505532">
        <w:rPr>
          <w:rFonts w:ascii="Times New Roman" w:hAnsi="Times New Roman" w:cs="Times New Roman"/>
        </w:rPr>
        <w:t xml:space="preserve">. </w:t>
      </w:r>
      <w:r>
        <w:rPr>
          <w:rFonts w:ascii="Times New Roman" w:hAnsi="Times New Roman" w:cs="Times New Roman"/>
        </w:rPr>
        <w:t>Символические образы. Очерки по искусству Возрождения. СПб: Алетейя, 2017. С. 115</w:t>
      </w:r>
    </w:p>
  </w:footnote>
  <w:footnote w:id="67">
    <w:p w14:paraId="2C580C5B" w14:textId="029CEAFD" w:rsidR="00934ABB" w:rsidRPr="00505532" w:rsidRDefault="00934ABB" w:rsidP="00390905">
      <w:pPr>
        <w:pStyle w:val="FootnoteText"/>
      </w:pPr>
      <w:r w:rsidRPr="00505532">
        <w:rPr>
          <w:rStyle w:val="FootnoteReference"/>
          <w:rFonts w:ascii="Times New Roman" w:hAnsi="Times New Roman" w:cs="Times New Roman"/>
        </w:rPr>
        <w:footnoteRef/>
      </w:r>
      <w:r w:rsidRPr="007058CF">
        <w:rPr>
          <w:rFonts w:ascii="Times New Roman" w:hAnsi="Times New Roman" w:cs="Times New Roman"/>
        </w:rPr>
        <w:t xml:space="preserve"> </w:t>
      </w:r>
      <w:r w:rsidRPr="00B3732F">
        <w:rPr>
          <w:rFonts w:ascii="Times New Roman" w:hAnsi="Times New Roman" w:cs="Times New Roman"/>
        </w:rPr>
        <w:t xml:space="preserve">Гомбрих Э. Указ. соч. </w:t>
      </w:r>
      <w:r>
        <w:rPr>
          <w:rFonts w:ascii="Times New Roman" w:hAnsi="Times New Roman" w:cs="Times New Roman"/>
        </w:rPr>
        <w:t xml:space="preserve">  </w:t>
      </w:r>
      <w:r w:rsidRPr="00505532">
        <w:rPr>
          <w:rFonts w:ascii="Times New Roman" w:hAnsi="Times New Roman" w:cs="Times New Roman"/>
        </w:rPr>
        <w:t>С. 119</w:t>
      </w:r>
    </w:p>
  </w:footnote>
  <w:footnote w:id="68">
    <w:p w14:paraId="48DED261" w14:textId="7AA8B74F" w:rsidR="00934ABB" w:rsidRPr="00B3732F" w:rsidRDefault="00934ABB" w:rsidP="00390905">
      <w:pPr>
        <w:pStyle w:val="FootnoteText"/>
        <w:rPr>
          <w:rFonts w:ascii="Times New Roman" w:hAnsi="Times New Roman" w:cs="Times New Roman"/>
        </w:rPr>
      </w:pPr>
      <w:r w:rsidRPr="00B3732F">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 xml:space="preserve">Там же </w:t>
      </w:r>
      <w:r w:rsidRPr="00B3732F">
        <w:rPr>
          <w:rFonts w:ascii="Times New Roman" w:hAnsi="Times New Roman" w:cs="Times New Roman"/>
        </w:rPr>
        <w:t>С. 122</w:t>
      </w:r>
    </w:p>
  </w:footnote>
  <w:footnote w:id="69">
    <w:p w14:paraId="032819EF" w14:textId="77777777" w:rsidR="00934ABB" w:rsidRPr="00062CF4" w:rsidRDefault="00934ABB" w:rsidP="00085B3B">
      <w:pPr>
        <w:pStyle w:val="FootnoteText"/>
        <w:rPr>
          <w:rFonts w:ascii="Times New Roman" w:hAnsi="Times New Roman" w:cs="Times New Roman"/>
        </w:rPr>
      </w:pPr>
      <w:r w:rsidRPr="00062CF4">
        <w:rPr>
          <w:rStyle w:val="FootnoteReference"/>
          <w:rFonts w:ascii="Times New Roman" w:hAnsi="Times New Roman" w:cs="Times New Roman"/>
        </w:rPr>
        <w:footnoteRef/>
      </w:r>
      <w:r w:rsidRPr="007058CF">
        <w:rPr>
          <w:rFonts w:ascii="Times New Roman" w:hAnsi="Times New Roman" w:cs="Times New Roman"/>
        </w:rPr>
        <w:t xml:space="preserve"> </w:t>
      </w:r>
      <w:r w:rsidRPr="00062CF4">
        <w:rPr>
          <w:rFonts w:ascii="Times New Roman" w:hAnsi="Times New Roman" w:cs="Times New Roman"/>
        </w:rPr>
        <w:t>Шастель А. Искусство и гуманизм во Флоренции времен Лоренцо Великолепного. Очерки об искусстве Ренессанса и неоплатоническом гуманизме. М,СПб: Университетская книга, 2001. С. 103</w:t>
      </w:r>
    </w:p>
  </w:footnote>
  <w:footnote w:id="70">
    <w:p w14:paraId="347785E5" w14:textId="77777777" w:rsidR="00934ABB" w:rsidRPr="00081D08" w:rsidRDefault="00934ABB" w:rsidP="00085B3B">
      <w:pPr>
        <w:pStyle w:val="FootnoteText"/>
        <w:rPr>
          <w:rFonts w:ascii="Times New Roman" w:hAnsi="Times New Roman" w:cs="Times New Roman"/>
        </w:rPr>
      </w:pPr>
      <w:r w:rsidRPr="00081D08">
        <w:rPr>
          <w:rStyle w:val="FootnoteReference"/>
          <w:rFonts w:ascii="Times New Roman" w:hAnsi="Times New Roman" w:cs="Times New Roman"/>
        </w:rPr>
        <w:footnoteRef/>
      </w:r>
      <w:r w:rsidRPr="007058CF">
        <w:rPr>
          <w:rFonts w:ascii="Times New Roman" w:hAnsi="Times New Roman" w:cs="Times New Roman"/>
        </w:rPr>
        <w:t xml:space="preserve"> </w:t>
      </w:r>
      <w:r w:rsidRPr="00081D08">
        <w:rPr>
          <w:rFonts w:ascii="Times New Roman" w:hAnsi="Times New Roman" w:cs="Times New Roman"/>
        </w:rPr>
        <w:t>Там же С. 103</w:t>
      </w:r>
    </w:p>
  </w:footnote>
  <w:footnote w:id="71">
    <w:p w14:paraId="68587224" w14:textId="77777777" w:rsidR="00934ABB" w:rsidRPr="00C20507" w:rsidRDefault="00934ABB" w:rsidP="00085B3B">
      <w:pPr>
        <w:pStyle w:val="FootnoteText"/>
      </w:pPr>
      <w:r w:rsidRPr="00081D08">
        <w:rPr>
          <w:rStyle w:val="FootnoteReference"/>
          <w:rFonts w:ascii="Times New Roman" w:hAnsi="Times New Roman" w:cs="Times New Roman"/>
        </w:rPr>
        <w:footnoteRef/>
      </w:r>
      <w:r w:rsidRPr="007058CF">
        <w:rPr>
          <w:rFonts w:ascii="Times New Roman" w:hAnsi="Times New Roman" w:cs="Times New Roman"/>
        </w:rPr>
        <w:t xml:space="preserve"> </w:t>
      </w:r>
      <w:r w:rsidRPr="00081D08">
        <w:rPr>
          <w:rFonts w:ascii="Times New Roman" w:hAnsi="Times New Roman" w:cs="Times New Roman"/>
        </w:rPr>
        <w:t>Там же С. 103</w:t>
      </w:r>
    </w:p>
  </w:footnote>
  <w:footnote w:id="72">
    <w:p w14:paraId="241FB8A7" w14:textId="77777777" w:rsidR="00934ABB" w:rsidRPr="00754CCD" w:rsidRDefault="00934ABB" w:rsidP="00085B3B">
      <w:pPr>
        <w:pStyle w:val="FootnoteText"/>
        <w:rPr>
          <w:rFonts w:ascii="Times New Roman" w:hAnsi="Times New Roman" w:cs="Times New Roman"/>
        </w:rPr>
      </w:pPr>
      <w:r w:rsidRPr="00754CCD">
        <w:rPr>
          <w:rStyle w:val="FootnoteReference"/>
          <w:rFonts w:ascii="Times New Roman" w:hAnsi="Times New Roman" w:cs="Times New Roman"/>
        </w:rPr>
        <w:footnoteRef/>
      </w:r>
      <w:r w:rsidRPr="007058CF">
        <w:rPr>
          <w:rFonts w:ascii="Times New Roman" w:hAnsi="Times New Roman" w:cs="Times New Roman"/>
        </w:rPr>
        <w:t xml:space="preserve"> </w:t>
      </w:r>
      <w:r w:rsidRPr="00754CCD">
        <w:rPr>
          <w:rFonts w:ascii="Times New Roman" w:hAnsi="Times New Roman" w:cs="Times New Roman"/>
        </w:rPr>
        <w:t>Шастель А. Указ. соч. С. 104</w:t>
      </w:r>
    </w:p>
  </w:footnote>
  <w:footnote w:id="73">
    <w:p w14:paraId="6FFBB5E2" w14:textId="77777777" w:rsidR="00934ABB" w:rsidRPr="00754CCD" w:rsidRDefault="00934ABB" w:rsidP="00085B3B">
      <w:pPr>
        <w:pStyle w:val="FootnoteText"/>
      </w:pPr>
      <w:r w:rsidRPr="00754CCD">
        <w:rPr>
          <w:rStyle w:val="FootnoteReference"/>
          <w:rFonts w:ascii="Times New Roman" w:hAnsi="Times New Roman" w:cs="Times New Roman"/>
        </w:rPr>
        <w:footnoteRef/>
      </w:r>
      <w:r w:rsidRPr="007058CF">
        <w:rPr>
          <w:rFonts w:ascii="Times New Roman" w:hAnsi="Times New Roman" w:cs="Times New Roman"/>
        </w:rPr>
        <w:t xml:space="preserve"> </w:t>
      </w:r>
      <w:r w:rsidRPr="00754CCD">
        <w:rPr>
          <w:rFonts w:ascii="Times New Roman" w:hAnsi="Times New Roman" w:cs="Times New Roman"/>
        </w:rPr>
        <w:t>Там же С. 144</w:t>
      </w:r>
    </w:p>
  </w:footnote>
  <w:footnote w:id="74">
    <w:p w14:paraId="5DC75507" w14:textId="6DEE2E49" w:rsidR="00934ABB" w:rsidRPr="002308D8" w:rsidRDefault="00934ABB" w:rsidP="008244E0">
      <w:pPr>
        <w:pStyle w:val="FootnoteText"/>
        <w:rPr>
          <w:rFonts w:ascii="Times New Roman" w:hAnsi="Times New Roman" w:cs="Times New Roman"/>
        </w:rPr>
      </w:pPr>
      <w:r w:rsidRPr="002308D8">
        <w:rPr>
          <w:rStyle w:val="FootnoteReference"/>
          <w:rFonts w:ascii="Times New Roman" w:hAnsi="Times New Roman" w:cs="Times New Roman"/>
        </w:rPr>
        <w:footnoteRef/>
      </w:r>
      <w:r>
        <w:rPr>
          <w:rFonts w:ascii="Times New Roman" w:hAnsi="Times New Roman" w:cs="Times New Roman"/>
        </w:rPr>
        <w:t xml:space="preserve"> Дунаев Г.</w:t>
      </w:r>
      <w:r w:rsidRPr="002308D8">
        <w:rPr>
          <w:rFonts w:ascii="Times New Roman" w:hAnsi="Times New Roman" w:cs="Times New Roman"/>
        </w:rPr>
        <w:t xml:space="preserve"> Сандро Боттичелли. </w:t>
      </w:r>
      <w:r>
        <w:rPr>
          <w:rFonts w:ascii="Times New Roman" w:hAnsi="Times New Roman" w:cs="Times New Roman"/>
        </w:rPr>
        <w:t>М: Изобразительное искусство, 1977. С. 19</w:t>
      </w:r>
    </w:p>
  </w:footnote>
  <w:footnote w:id="75">
    <w:p w14:paraId="4315E26E" w14:textId="77777777" w:rsidR="00934ABB" w:rsidRPr="00C45376" w:rsidRDefault="00934ABB" w:rsidP="008244E0">
      <w:pPr>
        <w:pStyle w:val="FootnoteText"/>
        <w:rPr>
          <w:rFonts w:ascii="Times New Roman" w:hAnsi="Times New Roman" w:cs="Times New Roman"/>
        </w:rPr>
      </w:pPr>
      <w:r w:rsidRPr="00C45376">
        <w:rPr>
          <w:rStyle w:val="FootnoteReference"/>
          <w:rFonts w:ascii="Times New Roman" w:hAnsi="Times New Roman" w:cs="Times New Roman"/>
        </w:rPr>
        <w:footnoteRef/>
      </w:r>
      <w:r w:rsidRPr="00C45376">
        <w:rPr>
          <w:rFonts w:ascii="Times New Roman" w:hAnsi="Times New Roman" w:cs="Times New Roman"/>
        </w:rPr>
        <w:t xml:space="preserve"> Дунаев Г. С. Указ. соч. С. 48</w:t>
      </w:r>
    </w:p>
  </w:footnote>
  <w:footnote w:id="76">
    <w:p w14:paraId="399C7D96" w14:textId="14082517" w:rsidR="00934ABB" w:rsidRPr="00C45376" w:rsidRDefault="00934ABB" w:rsidP="008244E0">
      <w:pPr>
        <w:pStyle w:val="FootnoteText"/>
        <w:rPr>
          <w:rFonts w:ascii="Times New Roman" w:hAnsi="Times New Roman" w:cs="Times New Roman"/>
        </w:rPr>
      </w:pPr>
      <w:r w:rsidRPr="00C45376">
        <w:rPr>
          <w:rStyle w:val="FootnoteReference"/>
          <w:rFonts w:ascii="Times New Roman" w:hAnsi="Times New Roman" w:cs="Times New Roman"/>
        </w:rPr>
        <w:footnoteRef/>
      </w:r>
      <w:r w:rsidRPr="007058CF">
        <w:rPr>
          <w:rFonts w:ascii="Times New Roman" w:hAnsi="Times New Roman" w:cs="Times New Roman"/>
        </w:rPr>
        <w:t xml:space="preserve"> </w:t>
      </w:r>
      <w:r w:rsidR="005D6276">
        <w:rPr>
          <w:rFonts w:ascii="Times New Roman" w:hAnsi="Times New Roman" w:cs="Times New Roman"/>
        </w:rPr>
        <w:t xml:space="preserve">Дунаев Г. Указ. соч. </w:t>
      </w:r>
      <w:r w:rsidRPr="007058CF">
        <w:rPr>
          <w:rFonts w:ascii="Times New Roman" w:hAnsi="Times New Roman" w:cs="Times New Roman"/>
        </w:rPr>
        <w:t>С. 49</w:t>
      </w:r>
    </w:p>
  </w:footnote>
  <w:footnote w:id="77">
    <w:p w14:paraId="438AC559" w14:textId="77777777" w:rsidR="00934ABB" w:rsidRPr="006B36B7" w:rsidRDefault="00934ABB" w:rsidP="008244E0">
      <w:pPr>
        <w:pStyle w:val="FootnoteText"/>
        <w:rPr>
          <w:rFonts w:ascii="Times New Roman" w:hAnsi="Times New Roman" w:cs="Times New Roman"/>
        </w:rPr>
      </w:pPr>
      <w:r w:rsidRPr="006B36B7">
        <w:rPr>
          <w:rStyle w:val="FootnoteReference"/>
          <w:rFonts w:ascii="Times New Roman" w:hAnsi="Times New Roman" w:cs="Times New Roman"/>
        </w:rPr>
        <w:footnoteRef/>
      </w:r>
      <w:r w:rsidRPr="007058CF">
        <w:rPr>
          <w:rFonts w:ascii="Times New Roman" w:hAnsi="Times New Roman" w:cs="Times New Roman"/>
        </w:rPr>
        <w:t xml:space="preserve"> </w:t>
      </w:r>
      <w:r w:rsidRPr="006B36B7">
        <w:rPr>
          <w:rFonts w:ascii="Times New Roman" w:hAnsi="Times New Roman" w:cs="Times New Roman"/>
        </w:rPr>
        <w:t>Дунаев Г. С. Указ. соч. С. 71</w:t>
      </w:r>
    </w:p>
  </w:footnote>
  <w:footnote w:id="78">
    <w:p w14:paraId="3DC1C9B7" w14:textId="77777777" w:rsidR="00934ABB" w:rsidRPr="00BB7E64" w:rsidRDefault="00934ABB" w:rsidP="008244E0">
      <w:pPr>
        <w:pStyle w:val="FootnoteText"/>
        <w:rPr>
          <w:rFonts w:ascii="Times New Roman" w:hAnsi="Times New Roman" w:cs="Times New Roman"/>
        </w:rPr>
      </w:pPr>
      <w:r w:rsidRPr="006B36B7">
        <w:rPr>
          <w:rStyle w:val="FootnoteReference"/>
          <w:rFonts w:ascii="Times New Roman" w:hAnsi="Times New Roman" w:cs="Times New Roman"/>
        </w:rPr>
        <w:footnoteRef/>
      </w:r>
      <w:r w:rsidRPr="007058CF">
        <w:rPr>
          <w:rFonts w:ascii="Times New Roman" w:hAnsi="Times New Roman" w:cs="Times New Roman"/>
        </w:rPr>
        <w:t xml:space="preserve"> </w:t>
      </w:r>
      <w:r w:rsidRPr="006B36B7">
        <w:rPr>
          <w:rFonts w:ascii="Times New Roman" w:hAnsi="Times New Roman" w:cs="Times New Roman"/>
        </w:rPr>
        <w:t>Там же С. 59</w:t>
      </w:r>
    </w:p>
  </w:footnote>
  <w:footnote w:id="79">
    <w:p w14:paraId="4E6437EA" w14:textId="5E047A5D" w:rsidR="00934ABB" w:rsidRPr="009D2E95" w:rsidRDefault="00934ABB" w:rsidP="008244E0">
      <w:pPr>
        <w:pStyle w:val="FootnoteText"/>
        <w:rPr>
          <w:rFonts w:ascii="Times New Roman" w:hAnsi="Times New Roman" w:cs="Times New Roman"/>
        </w:rPr>
      </w:pPr>
      <w:r w:rsidRPr="009D2E95">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Дунаев Г.</w:t>
      </w:r>
      <w:r w:rsidRPr="009D2E95">
        <w:rPr>
          <w:rFonts w:ascii="Times New Roman" w:hAnsi="Times New Roman" w:cs="Times New Roman"/>
        </w:rPr>
        <w:t xml:space="preserve"> Указ. соч. С. 88</w:t>
      </w:r>
    </w:p>
  </w:footnote>
  <w:footnote w:id="80">
    <w:p w14:paraId="75C1DBF4" w14:textId="36B7BF16" w:rsidR="00934ABB" w:rsidRPr="009D2E95" w:rsidRDefault="00934ABB" w:rsidP="008244E0">
      <w:pPr>
        <w:pStyle w:val="FootnoteText"/>
        <w:rPr>
          <w:rFonts w:ascii="Times New Roman" w:hAnsi="Times New Roman" w:cs="Times New Roman"/>
        </w:rPr>
      </w:pPr>
      <w:r w:rsidRPr="009D2E95">
        <w:rPr>
          <w:rStyle w:val="FootnoteReference"/>
          <w:rFonts w:ascii="Times New Roman" w:hAnsi="Times New Roman" w:cs="Times New Roman"/>
        </w:rPr>
        <w:footnoteRef/>
      </w:r>
      <w:r w:rsidRPr="007058CF">
        <w:t xml:space="preserve"> </w:t>
      </w:r>
      <w:r w:rsidR="002A371A">
        <w:rPr>
          <w:rFonts w:ascii="Times New Roman" w:hAnsi="Times New Roman" w:cs="Times New Roman"/>
        </w:rPr>
        <w:t>Дунаев Г. Указ. соч.</w:t>
      </w:r>
      <w:r w:rsidRPr="007058CF">
        <w:rPr>
          <w:rFonts w:ascii="Times New Roman" w:hAnsi="Times New Roman" w:cs="Times New Roman"/>
        </w:rPr>
        <w:t xml:space="preserve"> С. 139</w:t>
      </w:r>
    </w:p>
  </w:footnote>
  <w:footnote w:id="81">
    <w:p w14:paraId="29201894" w14:textId="77777777" w:rsidR="00934ABB" w:rsidRPr="00DC5FE7" w:rsidRDefault="00934ABB" w:rsidP="008244E0">
      <w:pPr>
        <w:pStyle w:val="FootnoteText"/>
        <w:rPr>
          <w:rFonts w:ascii="Times New Roman" w:hAnsi="Times New Roman" w:cs="Times New Roman"/>
        </w:rPr>
      </w:pPr>
      <w:r w:rsidRPr="00DC5FE7">
        <w:rPr>
          <w:rStyle w:val="FootnoteReference"/>
          <w:rFonts w:ascii="Times New Roman" w:hAnsi="Times New Roman" w:cs="Times New Roman"/>
        </w:rPr>
        <w:footnoteRef/>
      </w:r>
      <w:r w:rsidRPr="007058CF">
        <w:rPr>
          <w:rFonts w:ascii="Times New Roman" w:hAnsi="Times New Roman" w:cs="Times New Roman"/>
        </w:rPr>
        <w:t xml:space="preserve"> Дунаев Г. Указ. соч. С. 145</w:t>
      </w:r>
    </w:p>
  </w:footnote>
  <w:footnote w:id="82">
    <w:p w14:paraId="4F5B9FD6" w14:textId="77777777" w:rsidR="00934ABB" w:rsidRPr="00C657A2" w:rsidRDefault="00934ABB" w:rsidP="008244E0">
      <w:pPr>
        <w:pStyle w:val="FootnoteText"/>
        <w:rPr>
          <w:rFonts w:ascii="Times New Roman" w:hAnsi="Times New Roman" w:cs="Times New Roman"/>
        </w:rPr>
      </w:pPr>
      <w:r w:rsidRPr="00C657A2">
        <w:rPr>
          <w:rStyle w:val="FootnoteReference"/>
          <w:rFonts w:ascii="Times New Roman" w:hAnsi="Times New Roman" w:cs="Times New Roman"/>
        </w:rPr>
        <w:footnoteRef/>
      </w:r>
      <w:r w:rsidRPr="007058CF">
        <w:rPr>
          <w:rFonts w:ascii="Times New Roman" w:hAnsi="Times New Roman" w:cs="Times New Roman"/>
        </w:rPr>
        <w:t xml:space="preserve"> Дунаев Г. Указ. соч. С. 185</w:t>
      </w:r>
    </w:p>
  </w:footnote>
  <w:footnote w:id="83">
    <w:p w14:paraId="7BA31F03" w14:textId="1481695C" w:rsidR="00934ABB" w:rsidRPr="00013FF5" w:rsidRDefault="00934ABB">
      <w:pPr>
        <w:pStyle w:val="FootnoteText"/>
        <w:rPr>
          <w:rFonts w:ascii="Times New Roman" w:hAnsi="Times New Roman" w:cs="Times New Roman"/>
        </w:rPr>
      </w:pPr>
      <w:r w:rsidRPr="00013FF5">
        <w:rPr>
          <w:rStyle w:val="FootnoteReference"/>
          <w:rFonts w:ascii="Times New Roman" w:hAnsi="Times New Roman" w:cs="Times New Roman"/>
        </w:rPr>
        <w:footnoteRef/>
      </w:r>
      <w:r w:rsidRPr="00013FF5">
        <w:rPr>
          <w:rFonts w:ascii="Times New Roman" w:hAnsi="Times New Roman" w:cs="Times New Roman"/>
        </w:rPr>
        <w:t xml:space="preserve"> Баткин Л. Пристрастия. Избранные эссе и статьи о культуре. М: ТОО Ку</w:t>
      </w:r>
      <w:r>
        <w:rPr>
          <w:rFonts w:ascii="Times New Roman" w:hAnsi="Times New Roman" w:cs="Times New Roman"/>
        </w:rPr>
        <w:t>р</w:t>
      </w:r>
      <w:r w:rsidRPr="00013FF5">
        <w:rPr>
          <w:rFonts w:ascii="Times New Roman" w:hAnsi="Times New Roman" w:cs="Times New Roman"/>
        </w:rPr>
        <w:t>сив-А, 1994.</w:t>
      </w:r>
    </w:p>
  </w:footnote>
  <w:footnote w:id="84">
    <w:p w14:paraId="1390EFDF" w14:textId="77777777" w:rsidR="00934ABB" w:rsidRPr="00D74704" w:rsidRDefault="00934ABB" w:rsidP="00F742EB">
      <w:pPr>
        <w:pStyle w:val="FootnoteText"/>
        <w:rPr>
          <w:rFonts w:ascii="Times New Roman" w:hAnsi="Times New Roman" w:cs="Times New Roman"/>
        </w:rPr>
      </w:pPr>
      <w:r w:rsidRPr="00D74704">
        <w:rPr>
          <w:rStyle w:val="FootnoteReference"/>
          <w:rFonts w:ascii="Times New Roman" w:hAnsi="Times New Roman" w:cs="Times New Roman"/>
        </w:rPr>
        <w:footnoteRef/>
      </w:r>
      <w:r w:rsidRPr="00D74704">
        <w:rPr>
          <w:rFonts w:ascii="Times New Roman" w:hAnsi="Times New Roman" w:cs="Times New Roman"/>
        </w:rPr>
        <w:t xml:space="preserve"> Данилова И. От Средних веков к Возрождению. Сложение художественной системы картины кватроченто. М: Искусство, 1975</w:t>
      </w:r>
    </w:p>
  </w:footnote>
  <w:footnote w:id="85">
    <w:p w14:paraId="3A4EEF9D" w14:textId="70B41462" w:rsidR="00934ABB" w:rsidRPr="00CE2C75" w:rsidRDefault="00934ABB" w:rsidP="00F742EB">
      <w:pPr>
        <w:pStyle w:val="FootnoteText"/>
        <w:rPr>
          <w:rFonts w:ascii="Times New Roman" w:hAnsi="Times New Roman" w:cs="Times New Roman"/>
        </w:rPr>
      </w:pPr>
      <w:r w:rsidRPr="00D74704">
        <w:rPr>
          <w:rStyle w:val="FootnoteReference"/>
          <w:rFonts w:ascii="Times New Roman" w:hAnsi="Times New Roman" w:cs="Times New Roman"/>
        </w:rPr>
        <w:footnoteRef/>
      </w:r>
      <w:r w:rsidRPr="00D74704">
        <w:rPr>
          <w:rFonts w:ascii="Times New Roman" w:hAnsi="Times New Roman" w:cs="Times New Roman"/>
        </w:rPr>
        <w:t xml:space="preserve"> </w:t>
      </w:r>
      <w:r w:rsidR="002A371A">
        <w:rPr>
          <w:rFonts w:ascii="Times New Roman" w:hAnsi="Times New Roman" w:cs="Times New Roman"/>
        </w:rPr>
        <w:t>Данилова И. Указ. соч.</w:t>
      </w:r>
      <w:r w:rsidRPr="00D74704">
        <w:rPr>
          <w:rFonts w:ascii="Times New Roman" w:hAnsi="Times New Roman" w:cs="Times New Roman"/>
        </w:rPr>
        <w:t xml:space="preserve"> С. 7</w:t>
      </w:r>
    </w:p>
  </w:footnote>
  <w:footnote w:id="86">
    <w:p w14:paraId="014B3D52" w14:textId="77777777" w:rsidR="00934ABB" w:rsidRPr="00CE2C75" w:rsidRDefault="00934ABB" w:rsidP="00F742EB">
      <w:pPr>
        <w:pStyle w:val="FootnoteText"/>
        <w:rPr>
          <w:rFonts w:ascii="Times New Roman" w:hAnsi="Times New Roman" w:cs="Times New Roman"/>
        </w:rPr>
      </w:pPr>
      <w:r w:rsidRPr="00CE2C75">
        <w:rPr>
          <w:rStyle w:val="FootnoteReference"/>
          <w:rFonts w:ascii="Times New Roman" w:hAnsi="Times New Roman" w:cs="Times New Roman"/>
        </w:rPr>
        <w:footnoteRef/>
      </w:r>
      <w:r w:rsidRPr="007058CF">
        <w:rPr>
          <w:rFonts w:ascii="Times New Roman" w:hAnsi="Times New Roman" w:cs="Times New Roman"/>
        </w:rPr>
        <w:t xml:space="preserve"> Гомбрих Э. Символические образы. Очерки по искусству Возрождения. СПб: Алетейя, 2017.</w:t>
      </w:r>
    </w:p>
  </w:footnote>
  <w:footnote w:id="87">
    <w:p w14:paraId="3E7C19C1" w14:textId="77777777" w:rsidR="00934ABB" w:rsidRPr="009B68D2" w:rsidRDefault="00934ABB" w:rsidP="00F742EB">
      <w:pPr>
        <w:pStyle w:val="FootnoteText"/>
      </w:pPr>
      <w:r w:rsidRPr="00CE2C75">
        <w:rPr>
          <w:rStyle w:val="FootnoteReference"/>
          <w:rFonts w:ascii="Times New Roman" w:hAnsi="Times New Roman" w:cs="Times New Roman"/>
        </w:rPr>
        <w:footnoteRef/>
      </w:r>
      <w:r w:rsidRPr="007058CF">
        <w:rPr>
          <w:rFonts w:ascii="Times New Roman" w:hAnsi="Times New Roman" w:cs="Times New Roman"/>
        </w:rPr>
        <w:t xml:space="preserve"> </w:t>
      </w:r>
      <w:r w:rsidRPr="00CE2C75">
        <w:rPr>
          <w:rFonts w:ascii="Times New Roman" w:hAnsi="Times New Roman" w:cs="Times New Roman"/>
        </w:rPr>
        <w:t>Там же С. 16</w:t>
      </w:r>
    </w:p>
  </w:footnote>
  <w:footnote w:id="88">
    <w:p w14:paraId="39F4C5F9" w14:textId="77777777" w:rsidR="00934ABB" w:rsidRPr="000E7B39" w:rsidRDefault="00934ABB" w:rsidP="00F742EB">
      <w:pPr>
        <w:pStyle w:val="FootnoteText"/>
        <w:rPr>
          <w:rFonts w:ascii="Times New Roman" w:hAnsi="Times New Roman" w:cs="Times New Roman"/>
        </w:rPr>
      </w:pPr>
      <w:r w:rsidRPr="000E7B39">
        <w:rPr>
          <w:rStyle w:val="FootnoteReference"/>
          <w:rFonts w:ascii="Times New Roman" w:hAnsi="Times New Roman" w:cs="Times New Roman"/>
        </w:rPr>
        <w:footnoteRef/>
      </w:r>
      <w:r w:rsidRPr="007058CF">
        <w:rPr>
          <w:rFonts w:ascii="Times New Roman" w:hAnsi="Times New Roman" w:cs="Times New Roman"/>
        </w:rPr>
        <w:t xml:space="preserve"> </w:t>
      </w:r>
      <w:r w:rsidRPr="000E7B39">
        <w:rPr>
          <w:rFonts w:ascii="Times New Roman" w:hAnsi="Times New Roman" w:cs="Times New Roman"/>
        </w:rPr>
        <w:t>Данилова И. Судьба картины в европейской живописи. М: Российский гуманитарный университет, 1996. С. 16</w:t>
      </w:r>
    </w:p>
  </w:footnote>
  <w:footnote w:id="89">
    <w:p w14:paraId="7E5BC3FC" w14:textId="77777777" w:rsidR="00934ABB" w:rsidRPr="003F3541" w:rsidRDefault="00934ABB" w:rsidP="00F742EB">
      <w:pPr>
        <w:pStyle w:val="FootnoteText"/>
        <w:rPr>
          <w:rFonts w:ascii="Times New Roman" w:hAnsi="Times New Roman" w:cs="Times New Roman"/>
        </w:rPr>
      </w:pPr>
      <w:r w:rsidRPr="003F3541">
        <w:rPr>
          <w:rStyle w:val="FootnoteReference"/>
          <w:rFonts w:ascii="Times New Roman" w:hAnsi="Times New Roman" w:cs="Times New Roman"/>
        </w:rPr>
        <w:footnoteRef/>
      </w:r>
      <w:r w:rsidRPr="007058CF">
        <w:rPr>
          <w:rFonts w:ascii="Times New Roman" w:hAnsi="Times New Roman" w:cs="Times New Roman"/>
        </w:rPr>
        <w:t xml:space="preserve"> </w:t>
      </w:r>
      <w:r w:rsidRPr="003F3541">
        <w:rPr>
          <w:rFonts w:ascii="Times New Roman" w:hAnsi="Times New Roman" w:cs="Times New Roman"/>
        </w:rPr>
        <w:t>Там же С. 14</w:t>
      </w:r>
    </w:p>
  </w:footnote>
  <w:footnote w:id="90">
    <w:p w14:paraId="217A9548" w14:textId="77777777" w:rsidR="00934ABB" w:rsidRPr="00CA7BDF" w:rsidRDefault="00934ABB" w:rsidP="00F742EB">
      <w:pPr>
        <w:pStyle w:val="FootnoteText"/>
        <w:rPr>
          <w:rFonts w:ascii="Times New Roman" w:hAnsi="Times New Roman" w:cs="Times New Roman"/>
        </w:rPr>
      </w:pPr>
      <w:r w:rsidRPr="00CA7BDF">
        <w:rPr>
          <w:rStyle w:val="FootnoteReference"/>
          <w:rFonts w:ascii="Times New Roman" w:hAnsi="Times New Roman" w:cs="Times New Roman"/>
        </w:rPr>
        <w:footnoteRef/>
      </w:r>
      <w:r w:rsidRPr="007058CF">
        <w:rPr>
          <w:rFonts w:ascii="Times New Roman" w:hAnsi="Times New Roman" w:cs="Times New Roman"/>
        </w:rPr>
        <w:t xml:space="preserve"> </w:t>
      </w:r>
      <w:r w:rsidRPr="00CA7BDF">
        <w:rPr>
          <w:rFonts w:ascii="Times New Roman" w:hAnsi="Times New Roman" w:cs="Times New Roman"/>
        </w:rPr>
        <w:t>Данилова И. Искусство Средних веков и Возрождения. М: Советский художник, 1984.</w:t>
      </w:r>
      <w:r>
        <w:rPr>
          <w:rFonts w:ascii="Times New Roman" w:hAnsi="Times New Roman" w:cs="Times New Roman"/>
        </w:rPr>
        <w:t xml:space="preserve"> С. 62</w:t>
      </w:r>
    </w:p>
  </w:footnote>
  <w:footnote w:id="91">
    <w:p w14:paraId="4EAE8FB6" w14:textId="0313B967" w:rsidR="00934ABB" w:rsidRPr="00C50D06" w:rsidRDefault="00934ABB" w:rsidP="000229B1">
      <w:pPr>
        <w:pStyle w:val="FootnoteText"/>
        <w:rPr>
          <w:rFonts w:ascii="Times New Roman" w:hAnsi="Times New Roman" w:cs="Times New Roman"/>
        </w:rPr>
      </w:pPr>
      <w:r w:rsidRPr="00C50D06">
        <w:rPr>
          <w:rStyle w:val="FootnoteReference"/>
          <w:rFonts w:ascii="Times New Roman" w:hAnsi="Times New Roman" w:cs="Times New Roman"/>
        </w:rPr>
        <w:footnoteRef/>
      </w:r>
      <w:r>
        <w:rPr>
          <w:rFonts w:ascii="Times New Roman" w:hAnsi="Times New Roman" w:cs="Times New Roman"/>
        </w:rPr>
        <w:t xml:space="preserve"> Данилова И.</w:t>
      </w:r>
      <w:r w:rsidRPr="0045193E">
        <w:rPr>
          <w:rFonts w:ascii="Times New Roman" w:hAnsi="Times New Roman" w:cs="Times New Roman"/>
        </w:rPr>
        <w:t xml:space="preserve"> Проблема жанров в европейской живописи: Человек и вещь. Портрет и натюрморт. М: Российский государственный гуманитарный университет, 1998</w:t>
      </w:r>
      <w:r w:rsidRPr="00C50D06">
        <w:rPr>
          <w:rFonts w:ascii="Times New Roman" w:hAnsi="Times New Roman" w:cs="Times New Roman"/>
        </w:rPr>
        <w:t>. С. 4-5</w:t>
      </w:r>
    </w:p>
  </w:footnote>
  <w:footnote w:id="92">
    <w:p w14:paraId="19CC22C5" w14:textId="14741958" w:rsidR="00934ABB" w:rsidRPr="000E09E3" w:rsidRDefault="00934ABB" w:rsidP="000229B1">
      <w:pPr>
        <w:pStyle w:val="FootnoteText"/>
        <w:rPr>
          <w:rFonts w:ascii="Times New Roman" w:hAnsi="Times New Roman" w:cs="Times New Roman"/>
        </w:rPr>
      </w:pPr>
      <w:r w:rsidRPr="000E09E3">
        <w:rPr>
          <w:rStyle w:val="FootnoteReference"/>
          <w:rFonts w:ascii="Times New Roman" w:hAnsi="Times New Roman" w:cs="Times New Roman"/>
        </w:rPr>
        <w:footnoteRef/>
      </w:r>
      <w:r>
        <w:rPr>
          <w:rFonts w:ascii="Times New Roman" w:hAnsi="Times New Roman" w:cs="Times New Roman"/>
        </w:rPr>
        <w:t xml:space="preserve"> Данилова И.</w:t>
      </w:r>
      <w:r w:rsidRPr="000E09E3">
        <w:rPr>
          <w:rFonts w:ascii="Times New Roman" w:hAnsi="Times New Roman" w:cs="Times New Roman"/>
        </w:rPr>
        <w:t xml:space="preserve"> </w:t>
      </w:r>
      <w:r w:rsidR="00DB6D09">
        <w:rPr>
          <w:rFonts w:ascii="Times New Roman" w:hAnsi="Times New Roman" w:cs="Times New Roman"/>
        </w:rPr>
        <w:t>Указ. соч. С</w:t>
      </w:r>
      <w:r w:rsidRPr="000E09E3">
        <w:rPr>
          <w:rFonts w:ascii="Times New Roman" w:hAnsi="Times New Roman" w:cs="Times New Roman"/>
        </w:rPr>
        <w:t>. 15</w:t>
      </w:r>
    </w:p>
  </w:footnote>
  <w:footnote w:id="93">
    <w:p w14:paraId="0D7F5863" w14:textId="77777777" w:rsidR="00934ABB" w:rsidRPr="00172FFE" w:rsidRDefault="00934ABB" w:rsidP="006A300A">
      <w:pPr>
        <w:pStyle w:val="FootnoteText"/>
        <w:rPr>
          <w:rFonts w:ascii="Times New Roman" w:hAnsi="Times New Roman" w:cs="Times New Roman"/>
        </w:rPr>
      </w:pPr>
      <w:r w:rsidRPr="00172FFE">
        <w:rPr>
          <w:rStyle w:val="FootnoteReference"/>
          <w:rFonts w:ascii="Times New Roman" w:hAnsi="Times New Roman" w:cs="Times New Roman"/>
        </w:rPr>
        <w:footnoteRef/>
      </w:r>
      <w:r w:rsidRPr="007058CF">
        <w:rPr>
          <w:rFonts w:ascii="Times New Roman" w:hAnsi="Times New Roman" w:cs="Times New Roman"/>
        </w:rPr>
        <w:t xml:space="preserve"> </w:t>
      </w:r>
      <w:r w:rsidRPr="00172FFE">
        <w:rPr>
          <w:rFonts w:ascii="Times New Roman" w:hAnsi="Times New Roman" w:cs="Times New Roman"/>
        </w:rPr>
        <w:t>Этюды о картинах. К 75-летию Государственного музея изобразительных искусств им. А. С. Пушкина (под общей редакцией И. Е. Даниловой). М: Искусство, 1986. С. 52</w:t>
      </w:r>
    </w:p>
  </w:footnote>
  <w:footnote w:id="94">
    <w:p w14:paraId="78DBF40C" w14:textId="77777777" w:rsidR="00934ABB" w:rsidRPr="00A83EA4" w:rsidRDefault="00934ABB" w:rsidP="00203987">
      <w:pPr>
        <w:pStyle w:val="FootnoteText"/>
        <w:rPr>
          <w:rFonts w:ascii="Times New Roman" w:hAnsi="Times New Roman" w:cs="Times New Roman"/>
        </w:rPr>
      </w:pPr>
      <w:r w:rsidRPr="00A83EA4">
        <w:rPr>
          <w:rStyle w:val="FootnoteReference"/>
          <w:rFonts w:ascii="Times New Roman" w:hAnsi="Times New Roman" w:cs="Times New Roman"/>
        </w:rPr>
        <w:footnoteRef/>
      </w:r>
      <w:r w:rsidRPr="007058CF">
        <w:rPr>
          <w:rFonts w:ascii="Times New Roman" w:hAnsi="Times New Roman" w:cs="Times New Roman"/>
        </w:rPr>
        <w:t xml:space="preserve"> </w:t>
      </w:r>
      <w:r w:rsidRPr="00A83EA4">
        <w:rPr>
          <w:rFonts w:ascii="Times New Roman" w:hAnsi="Times New Roman" w:cs="Times New Roman"/>
        </w:rPr>
        <w:t>Рыков А. Об историческом значении творчества Боттичел</w:t>
      </w:r>
      <w:r>
        <w:rPr>
          <w:rFonts w:ascii="Times New Roman" w:hAnsi="Times New Roman" w:cs="Times New Roman"/>
        </w:rPr>
        <w:t xml:space="preserve">ли: понятие эстетической формы // </w:t>
      </w:r>
      <w:r w:rsidRPr="003562D8">
        <w:rPr>
          <w:rFonts w:ascii="Times New Roman" w:hAnsi="Times New Roman" w:cs="Times New Roman"/>
        </w:rPr>
        <w:t>Вестник СПбГУ.</w:t>
      </w:r>
      <w:r w:rsidRPr="00A83EA4">
        <w:rPr>
          <w:rFonts w:ascii="Times New Roman" w:hAnsi="Times New Roman" w:cs="Times New Roman"/>
        </w:rPr>
        <w:t xml:space="preserve"> </w:t>
      </w:r>
      <w:r>
        <w:rPr>
          <w:rFonts w:ascii="Times New Roman" w:hAnsi="Times New Roman" w:cs="Times New Roman"/>
        </w:rPr>
        <w:t xml:space="preserve">2010. </w:t>
      </w:r>
      <w:r w:rsidRPr="00A83EA4">
        <w:rPr>
          <w:rFonts w:ascii="Times New Roman" w:hAnsi="Times New Roman" w:cs="Times New Roman"/>
        </w:rPr>
        <w:t>Сер. 2</w:t>
      </w:r>
      <w:r>
        <w:rPr>
          <w:rFonts w:ascii="Times New Roman" w:hAnsi="Times New Roman" w:cs="Times New Roman"/>
        </w:rPr>
        <w:t>. №</w:t>
      </w:r>
      <w:r w:rsidRPr="00A83EA4">
        <w:rPr>
          <w:rFonts w:ascii="Times New Roman" w:hAnsi="Times New Roman" w:cs="Times New Roman"/>
        </w:rPr>
        <w:t xml:space="preserve"> 2. С. 117</w:t>
      </w:r>
    </w:p>
  </w:footnote>
  <w:footnote w:id="95">
    <w:p w14:paraId="292E6B9E" w14:textId="77777777" w:rsidR="00934ABB" w:rsidRPr="004E6C97" w:rsidRDefault="00934ABB" w:rsidP="00203987">
      <w:pPr>
        <w:pStyle w:val="FootnoteText"/>
        <w:rPr>
          <w:rFonts w:ascii="Times New Roman" w:hAnsi="Times New Roman" w:cs="Times New Roman"/>
        </w:rPr>
      </w:pPr>
      <w:r w:rsidRPr="004E6C97">
        <w:rPr>
          <w:rStyle w:val="FootnoteReference"/>
          <w:rFonts w:ascii="Times New Roman" w:hAnsi="Times New Roman" w:cs="Times New Roman"/>
        </w:rPr>
        <w:footnoteRef/>
      </w:r>
      <w:r w:rsidRPr="004E6C97">
        <w:rPr>
          <w:rFonts w:ascii="Times New Roman" w:hAnsi="Times New Roman" w:cs="Times New Roman"/>
        </w:rPr>
        <w:t xml:space="preserve"> Рыков А. Об историческом значении творчества Боттичелли: понятие эстетической формы. С. 119</w:t>
      </w:r>
    </w:p>
  </w:footnote>
  <w:footnote w:id="96">
    <w:p w14:paraId="74E35E98" w14:textId="5AEED33A" w:rsidR="00934ABB" w:rsidRPr="004E6C97" w:rsidRDefault="00934ABB" w:rsidP="00203987">
      <w:pPr>
        <w:pStyle w:val="FootnoteText"/>
        <w:rPr>
          <w:rFonts w:ascii="Times New Roman" w:hAnsi="Times New Roman" w:cs="Times New Roman"/>
        </w:rPr>
      </w:pPr>
      <w:r w:rsidRPr="004E6C97">
        <w:rPr>
          <w:rStyle w:val="FootnoteReference"/>
          <w:rFonts w:ascii="Times New Roman" w:hAnsi="Times New Roman" w:cs="Times New Roman"/>
        </w:rPr>
        <w:footnoteRef/>
      </w:r>
      <w:r w:rsidRPr="004E6C97">
        <w:rPr>
          <w:rFonts w:ascii="Times New Roman" w:hAnsi="Times New Roman" w:cs="Times New Roman"/>
        </w:rPr>
        <w:t xml:space="preserve"> Там же С. 120</w:t>
      </w:r>
    </w:p>
  </w:footnote>
  <w:footnote w:id="97">
    <w:p w14:paraId="51B0D106" w14:textId="4CC31B89" w:rsidR="00934ABB" w:rsidRPr="0009681F" w:rsidRDefault="00934ABB" w:rsidP="00203987">
      <w:pPr>
        <w:pStyle w:val="FootnoteText"/>
      </w:pPr>
      <w:r w:rsidRPr="004E6C97">
        <w:rPr>
          <w:rStyle w:val="FootnoteReference"/>
          <w:rFonts w:ascii="Times New Roman" w:hAnsi="Times New Roman" w:cs="Times New Roman"/>
        </w:rPr>
        <w:footnoteRef/>
      </w:r>
      <w:r w:rsidRPr="004E6C97">
        <w:rPr>
          <w:rFonts w:ascii="Times New Roman" w:hAnsi="Times New Roman" w:cs="Times New Roman"/>
        </w:rPr>
        <w:t xml:space="preserve"> Там же С. 120</w:t>
      </w:r>
    </w:p>
  </w:footnote>
  <w:footnote w:id="98">
    <w:p w14:paraId="1D98469C" w14:textId="46062EC0" w:rsidR="00934ABB" w:rsidRPr="006016EE" w:rsidRDefault="00934ABB" w:rsidP="00166DDC">
      <w:pPr>
        <w:pStyle w:val="FootnoteText"/>
        <w:rPr>
          <w:rFonts w:ascii="Times New Roman" w:hAnsi="Times New Roman" w:cs="Times New Roman"/>
        </w:rPr>
      </w:pPr>
      <w:r w:rsidRPr="006016EE">
        <w:rPr>
          <w:rStyle w:val="FootnoteReference"/>
          <w:rFonts w:ascii="Times New Roman" w:hAnsi="Times New Roman" w:cs="Times New Roman"/>
        </w:rPr>
        <w:footnoteRef/>
      </w:r>
      <w:r w:rsidRPr="007058CF">
        <w:rPr>
          <w:rFonts w:ascii="Times New Roman" w:hAnsi="Times New Roman" w:cs="Times New Roman"/>
        </w:rPr>
        <w:t xml:space="preserve"> </w:t>
      </w:r>
      <w:r w:rsidRPr="006016EE">
        <w:rPr>
          <w:rFonts w:ascii="Times New Roman" w:hAnsi="Times New Roman" w:cs="Times New Roman"/>
        </w:rPr>
        <w:t>Портнова Т. Пластическая интонация в образном строе картин «Рождение Венеры» и «Весна» С. Боттичелли</w:t>
      </w:r>
      <w:r>
        <w:rPr>
          <w:rFonts w:ascii="Times New Roman" w:hAnsi="Times New Roman" w:cs="Times New Roman"/>
        </w:rPr>
        <w:t xml:space="preserve">// </w:t>
      </w:r>
      <w:r w:rsidRPr="00EC00B5">
        <w:rPr>
          <w:rFonts w:ascii="Times New Roman" w:hAnsi="Times New Roman" w:cs="Times New Roman"/>
        </w:rPr>
        <w:t>Проблемы филологии, культурологии и искусствознания</w:t>
      </w:r>
      <w:r>
        <w:rPr>
          <w:rFonts w:ascii="Times New Roman" w:hAnsi="Times New Roman" w:cs="Times New Roman"/>
          <w:i/>
        </w:rPr>
        <w:t xml:space="preserve">. </w:t>
      </w:r>
      <w:r w:rsidRPr="006016EE">
        <w:rPr>
          <w:rFonts w:ascii="Times New Roman" w:hAnsi="Times New Roman" w:cs="Times New Roman"/>
        </w:rPr>
        <w:t>№ 4</w:t>
      </w:r>
      <w:r>
        <w:rPr>
          <w:rFonts w:ascii="Times New Roman" w:hAnsi="Times New Roman" w:cs="Times New Roman"/>
        </w:rPr>
        <w:t>. 2014. С. 285</w:t>
      </w:r>
    </w:p>
  </w:footnote>
  <w:footnote w:id="99">
    <w:p w14:paraId="75D983B8" w14:textId="67450339" w:rsidR="00934ABB" w:rsidRPr="00602C96" w:rsidRDefault="00934ABB" w:rsidP="00166DDC">
      <w:pPr>
        <w:pStyle w:val="FootnoteText"/>
        <w:rPr>
          <w:rFonts w:ascii="Times New Roman" w:hAnsi="Times New Roman" w:cs="Times New Roman"/>
        </w:rPr>
      </w:pPr>
      <w:r w:rsidRPr="00602C96">
        <w:rPr>
          <w:rStyle w:val="FootnoteReference"/>
          <w:rFonts w:ascii="Times New Roman" w:hAnsi="Times New Roman" w:cs="Times New Roman"/>
        </w:rPr>
        <w:footnoteRef/>
      </w:r>
      <w:r w:rsidRPr="007058CF">
        <w:rPr>
          <w:rFonts w:ascii="Times New Roman" w:hAnsi="Times New Roman" w:cs="Times New Roman"/>
        </w:rPr>
        <w:t xml:space="preserve"> </w:t>
      </w:r>
      <w:r w:rsidR="00DF1CF9">
        <w:rPr>
          <w:rFonts w:ascii="Times New Roman" w:hAnsi="Times New Roman" w:cs="Times New Roman"/>
        </w:rPr>
        <w:t>Там же</w:t>
      </w:r>
      <w:r w:rsidRPr="00602C96">
        <w:rPr>
          <w:rFonts w:ascii="Times New Roman" w:hAnsi="Times New Roman" w:cs="Times New Roman"/>
        </w:rPr>
        <w:t xml:space="preserve"> С. 286</w:t>
      </w:r>
    </w:p>
  </w:footnote>
  <w:footnote w:id="100">
    <w:p w14:paraId="29B6B879" w14:textId="6300683C" w:rsidR="00934ABB" w:rsidRPr="00A34132" w:rsidRDefault="00934ABB" w:rsidP="00F447A2">
      <w:pPr>
        <w:pStyle w:val="FootnoteText"/>
        <w:rPr>
          <w:rFonts w:ascii="Times New Roman" w:hAnsi="Times New Roman" w:cs="Times New Roman"/>
        </w:rPr>
      </w:pPr>
      <w:r w:rsidRPr="00A34132">
        <w:rPr>
          <w:rStyle w:val="FootnoteReference"/>
          <w:rFonts w:ascii="Times New Roman" w:hAnsi="Times New Roman" w:cs="Times New Roman"/>
        </w:rPr>
        <w:footnoteRef/>
      </w:r>
      <w:r>
        <w:rPr>
          <w:rFonts w:ascii="Times New Roman" w:hAnsi="Times New Roman" w:cs="Times New Roman"/>
        </w:rPr>
        <w:t xml:space="preserve"> Боронина Д.</w:t>
      </w:r>
      <w:r w:rsidRPr="007058CF">
        <w:rPr>
          <w:rFonts w:ascii="Times New Roman" w:hAnsi="Times New Roman" w:cs="Times New Roman"/>
        </w:rPr>
        <w:t xml:space="preserve"> </w:t>
      </w:r>
      <w:r w:rsidRPr="00A34132">
        <w:rPr>
          <w:rFonts w:ascii="Times New Roman" w:hAnsi="Times New Roman" w:cs="Times New Roman"/>
        </w:rPr>
        <w:t>Великие Художники мира. Сандро Боттичелли, М: РИПОЛ классик, 2014.</w:t>
      </w:r>
    </w:p>
  </w:footnote>
  <w:footnote w:id="101">
    <w:p w14:paraId="61CFD49E" w14:textId="77777777" w:rsidR="00934ABB" w:rsidRPr="00A34132" w:rsidRDefault="00934ABB" w:rsidP="00F447A2">
      <w:pPr>
        <w:pStyle w:val="FootnoteText"/>
        <w:rPr>
          <w:rFonts w:ascii="Times New Roman" w:hAnsi="Times New Roman" w:cs="Times New Roman"/>
        </w:rPr>
      </w:pPr>
      <w:r w:rsidRPr="00A34132">
        <w:rPr>
          <w:rStyle w:val="FootnoteReference"/>
          <w:rFonts w:ascii="Times New Roman" w:hAnsi="Times New Roman" w:cs="Times New Roman"/>
        </w:rPr>
        <w:footnoteRef/>
      </w:r>
      <w:r w:rsidRPr="007058CF">
        <w:rPr>
          <w:rFonts w:ascii="Times New Roman" w:hAnsi="Times New Roman" w:cs="Times New Roman"/>
        </w:rPr>
        <w:t xml:space="preserve"> </w:t>
      </w:r>
      <w:r w:rsidRPr="00A34132">
        <w:rPr>
          <w:rFonts w:ascii="Times New Roman" w:hAnsi="Times New Roman" w:cs="Times New Roman"/>
        </w:rPr>
        <w:t>Великие художники. Сандро Боттичелли (составитель М. Гордеева), М: Директ-Медиа, 2009.</w:t>
      </w:r>
    </w:p>
  </w:footnote>
  <w:footnote w:id="102">
    <w:p w14:paraId="7D1CA95B" w14:textId="77777777" w:rsidR="00934ABB" w:rsidRPr="00721404" w:rsidRDefault="00934ABB" w:rsidP="00F447A2">
      <w:pPr>
        <w:pStyle w:val="FootnoteText"/>
        <w:rPr>
          <w:rFonts w:ascii="Times New Roman" w:hAnsi="Times New Roman" w:cs="Times New Roman"/>
        </w:rPr>
      </w:pPr>
      <w:r w:rsidRPr="00721404">
        <w:rPr>
          <w:rStyle w:val="FootnoteReference"/>
          <w:rFonts w:ascii="Times New Roman" w:hAnsi="Times New Roman" w:cs="Times New Roman"/>
        </w:rPr>
        <w:footnoteRef/>
      </w:r>
      <w:r w:rsidRPr="007058CF">
        <w:rPr>
          <w:rFonts w:ascii="Times New Roman" w:hAnsi="Times New Roman" w:cs="Times New Roman"/>
        </w:rPr>
        <w:t xml:space="preserve"> </w:t>
      </w:r>
      <w:r w:rsidRPr="00721404">
        <w:rPr>
          <w:rFonts w:ascii="Times New Roman" w:hAnsi="Times New Roman" w:cs="Times New Roman"/>
        </w:rPr>
        <w:t>Великие художники. Сандро Боттичелли.</w:t>
      </w:r>
      <w:r w:rsidRPr="007058CF">
        <w:rPr>
          <w:rFonts w:ascii="Times New Roman" w:hAnsi="Times New Roman" w:cs="Times New Roman"/>
        </w:rPr>
        <w:t xml:space="preserve"> С. 22</w:t>
      </w:r>
    </w:p>
  </w:footnote>
  <w:footnote w:id="103">
    <w:p w14:paraId="4F9A00D8" w14:textId="55128604" w:rsidR="00934ABB" w:rsidRPr="0074052B" w:rsidRDefault="00934ABB" w:rsidP="00F447A2">
      <w:pPr>
        <w:pStyle w:val="FootnoteText"/>
      </w:pPr>
      <w:r w:rsidRPr="00721404">
        <w:rPr>
          <w:rStyle w:val="FootnoteReference"/>
          <w:rFonts w:ascii="Times New Roman" w:hAnsi="Times New Roman" w:cs="Times New Roman"/>
        </w:rPr>
        <w:footnoteRef/>
      </w:r>
      <w:r w:rsidRPr="007058CF">
        <w:rPr>
          <w:rFonts w:ascii="Times New Roman" w:hAnsi="Times New Roman" w:cs="Times New Roman"/>
        </w:rPr>
        <w:t xml:space="preserve"> </w:t>
      </w:r>
      <w:r>
        <w:rPr>
          <w:rFonts w:ascii="Times New Roman" w:hAnsi="Times New Roman" w:cs="Times New Roman"/>
        </w:rPr>
        <w:t>Майорова Н., С</w:t>
      </w:r>
      <w:r w:rsidRPr="00721404">
        <w:rPr>
          <w:rFonts w:ascii="Times New Roman" w:hAnsi="Times New Roman" w:cs="Times New Roman"/>
        </w:rPr>
        <w:t>коков Г. Боттичелли. М: Белый город, 2008</w:t>
      </w:r>
    </w:p>
  </w:footnote>
  <w:footnote w:id="104">
    <w:p w14:paraId="07A35134" w14:textId="2E4F83AE" w:rsidR="00934ABB" w:rsidRPr="00851A7F" w:rsidRDefault="00934ABB">
      <w:pPr>
        <w:pStyle w:val="FootnoteText"/>
        <w:rPr>
          <w:rFonts w:ascii="Times New Roman" w:hAnsi="Times New Roman" w:cs="Times New Roman"/>
          <w:lang w:val="en-US"/>
        </w:rPr>
      </w:pPr>
      <w:r w:rsidRPr="00851A7F">
        <w:rPr>
          <w:rStyle w:val="FootnoteReference"/>
          <w:rFonts w:ascii="Times New Roman" w:hAnsi="Times New Roman" w:cs="Times New Roman"/>
        </w:rPr>
        <w:footnoteRef/>
      </w:r>
      <w:r w:rsidRPr="00851A7F">
        <w:rPr>
          <w:rFonts w:ascii="Times New Roman" w:hAnsi="Times New Roman" w:cs="Times New Roman"/>
        </w:rPr>
        <w:t xml:space="preserve"> </w:t>
      </w:r>
      <w:r>
        <w:rPr>
          <w:rFonts w:ascii="Times New Roman" w:hAnsi="Times New Roman" w:cs="Times New Roman"/>
        </w:rPr>
        <w:t xml:space="preserve">Сандро Боттичелли. Живопись </w:t>
      </w:r>
      <w:r w:rsidRPr="00851A7F">
        <w:rPr>
          <w:rFonts w:ascii="Times New Roman" w:hAnsi="Times New Roman" w:cs="Times New Roman"/>
        </w:rPr>
        <w:t>[Электронный ресурс].</w:t>
      </w:r>
      <w:r>
        <w:rPr>
          <w:rFonts w:ascii="Times New Roman" w:hAnsi="Times New Roman" w:cs="Times New Roman"/>
        </w:rPr>
        <w:t xml:space="preserve"> </w:t>
      </w:r>
      <w:r>
        <w:rPr>
          <w:rFonts w:ascii="Times New Roman" w:hAnsi="Times New Roman" w:cs="Times New Roman"/>
          <w:lang w:val="en-US"/>
        </w:rPr>
        <w:t xml:space="preserve">URL: </w:t>
      </w:r>
      <w:hyperlink r:id="rId1" w:history="1">
        <w:r w:rsidRPr="00FD3F38">
          <w:rPr>
            <w:rStyle w:val="Hyperlink"/>
            <w:rFonts w:ascii="Times New Roman" w:hAnsi="Times New Roman" w:cs="Times New Roman"/>
            <w:lang w:val="en-US"/>
          </w:rPr>
          <w:t>https://arthive.com/ru/sandrobotticelli/works/type:painting-p:5</w:t>
        </w:r>
      </w:hyperlink>
      <w:r>
        <w:rPr>
          <w:rFonts w:ascii="Times New Roman" w:hAnsi="Times New Roman" w:cs="Times New Roman"/>
          <w:lang w:val="en-US"/>
        </w:rPr>
        <w:t xml:space="preserve"> (дата обращения: 10.05.23</w:t>
      </w:r>
      <w:r w:rsidRPr="00851A7F">
        <w:rPr>
          <w:rFonts w:ascii="Times New Roman" w:hAnsi="Times New Roman" w:cs="Times New Roman"/>
          <w:lang w:val="en-US"/>
        </w:rPr>
        <w:t>)</w:t>
      </w:r>
    </w:p>
  </w:footnote>
  <w:footnote w:id="105">
    <w:p w14:paraId="738CE79F" w14:textId="72673C23" w:rsidR="00934ABB" w:rsidRPr="00851A7F" w:rsidRDefault="00934ABB">
      <w:pPr>
        <w:pStyle w:val="FootnoteText"/>
        <w:rPr>
          <w:rFonts w:ascii="Times New Roman" w:hAnsi="Times New Roman" w:cs="Times New Roman"/>
          <w:lang w:val="en-US"/>
        </w:rPr>
      </w:pPr>
      <w:r w:rsidRPr="00851A7F">
        <w:rPr>
          <w:rStyle w:val="FootnoteReference"/>
          <w:rFonts w:ascii="Times New Roman" w:hAnsi="Times New Roman" w:cs="Times New Roman"/>
        </w:rPr>
        <w:footnoteRef/>
      </w:r>
      <w:r w:rsidRPr="00851A7F">
        <w:rPr>
          <w:rFonts w:ascii="Times New Roman" w:hAnsi="Times New Roman" w:cs="Times New Roman"/>
        </w:rPr>
        <w:t xml:space="preserve"> </w:t>
      </w:r>
      <w:r>
        <w:rPr>
          <w:rFonts w:ascii="Times New Roman" w:hAnsi="Times New Roman" w:cs="Times New Roman"/>
        </w:rPr>
        <w:t xml:space="preserve">Биография и картины Сандро Боттичелли </w:t>
      </w:r>
      <w:r w:rsidRPr="00851A7F">
        <w:rPr>
          <w:rFonts w:ascii="Times New Roman" w:hAnsi="Times New Roman" w:cs="Times New Roman"/>
        </w:rPr>
        <w:t>[Электронный ресурс].</w:t>
      </w:r>
      <w:r>
        <w:rPr>
          <w:rFonts w:ascii="Times New Roman" w:hAnsi="Times New Roman" w:cs="Times New Roman"/>
        </w:rPr>
        <w:t xml:space="preserve"> </w:t>
      </w:r>
      <w:r>
        <w:rPr>
          <w:rFonts w:ascii="Times New Roman" w:hAnsi="Times New Roman" w:cs="Times New Roman"/>
          <w:lang w:val="en-US"/>
        </w:rPr>
        <w:t xml:space="preserve">URL: </w:t>
      </w:r>
      <w:hyperlink r:id="rId2" w:history="1">
        <w:r w:rsidRPr="00FD3F38">
          <w:rPr>
            <w:rStyle w:val="Hyperlink"/>
            <w:rFonts w:ascii="Times New Roman" w:hAnsi="Times New Roman" w:cs="Times New Roman"/>
            <w:lang w:val="en-US"/>
          </w:rPr>
          <w:t>https://muzei-mira.com/biografia_hudojnikov/737-biografiya-sandro-bottichelli.html</w:t>
        </w:r>
      </w:hyperlink>
      <w:r>
        <w:rPr>
          <w:rFonts w:ascii="Times New Roman" w:hAnsi="Times New Roman" w:cs="Times New Roman"/>
          <w:lang w:val="en-US"/>
        </w:rPr>
        <w:t xml:space="preserve"> (дата обращения: 12.05.23</w:t>
      </w:r>
      <w:r w:rsidRPr="00851A7F">
        <w:rPr>
          <w:rFonts w:ascii="Times New Roman" w:hAnsi="Times New Roman" w:cs="Times New Roman"/>
          <w:lang w:val="en-US"/>
        </w:rPr>
        <w:t>)</w:t>
      </w:r>
    </w:p>
  </w:footnote>
  <w:footnote w:id="106">
    <w:p w14:paraId="0676E6E9" w14:textId="5FFC29C2" w:rsidR="00934ABB" w:rsidRPr="00A23198" w:rsidRDefault="00934ABB">
      <w:pPr>
        <w:pStyle w:val="FootnoteText"/>
        <w:rPr>
          <w:rFonts w:ascii="Times New Roman" w:hAnsi="Times New Roman" w:cs="Times New Roman"/>
          <w:lang w:val="en-US"/>
        </w:rPr>
      </w:pPr>
      <w:r w:rsidRPr="00A23198">
        <w:rPr>
          <w:rStyle w:val="FootnoteReference"/>
          <w:rFonts w:ascii="Times New Roman" w:hAnsi="Times New Roman" w:cs="Times New Roman"/>
        </w:rPr>
        <w:footnoteRef/>
      </w:r>
      <w:r w:rsidRPr="00A23198">
        <w:rPr>
          <w:rFonts w:ascii="Times New Roman" w:hAnsi="Times New Roman" w:cs="Times New Roman"/>
        </w:rPr>
        <w:t xml:space="preserve"> </w:t>
      </w:r>
      <w:r>
        <w:rPr>
          <w:rFonts w:ascii="Times New Roman" w:hAnsi="Times New Roman" w:cs="Times New Roman"/>
        </w:rPr>
        <w:t xml:space="preserve">Сандро Боттичелли. Картины художника </w:t>
      </w:r>
      <w:r w:rsidRPr="00851A7F">
        <w:rPr>
          <w:rFonts w:ascii="Times New Roman" w:hAnsi="Times New Roman" w:cs="Times New Roman"/>
        </w:rPr>
        <w:t>[Электронный ресурс].</w:t>
      </w:r>
      <w:r>
        <w:rPr>
          <w:rFonts w:ascii="Times New Roman" w:hAnsi="Times New Roman" w:cs="Times New Roman"/>
        </w:rPr>
        <w:t xml:space="preserve"> </w:t>
      </w:r>
      <w:r>
        <w:rPr>
          <w:rFonts w:ascii="Times New Roman" w:hAnsi="Times New Roman" w:cs="Times New Roman"/>
          <w:lang w:val="en-US"/>
        </w:rPr>
        <w:t>URL:</w:t>
      </w:r>
      <w:r w:rsidRPr="00A23198">
        <w:t xml:space="preserve"> </w:t>
      </w:r>
      <w:hyperlink r:id="rId3" w:history="1">
        <w:r w:rsidRPr="00FD3F38">
          <w:rPr>
            <w:rStyle w:val="Hyperlink"/>
            <w:rFonts w:ascii="Times New Roman" w:hAnsi="Times New Roman" w:cs="Times New Roman"/>
            <w:lang w:val="en-US"/>
          </w:rPr>
          <w:t>https://gallerix.ru/album/Botticelli</w:t>
        </w:r>
      </w:hyperlink>
      <w:r>
        <w:rPr>
          <w:rFonts w:ascii="Times New Roman" w:hAnsi="Times New Roman" w:cs="Times New Roman"/>
          <w:lang w:val="en-US"/>
        </w:rPr>
        <w:t xml:space="preserve"> (дата обращения: 14.05.23</w:t>
      </w:r>
      <w:r w:rsidRPr="00851A7F">
        <w:rPr>
          <w:rFonts w:ascii="Times New Roman" w:hAnsi="Times New Roman" w:cs="Times New Roman"/>
          <w:lang w:val="en-US"/>
        </w:rPr>
        <w:t>)</w:t>
      </w:r>
    </w:p>
  </w:footnote>
  <w:footnote w:id="107">
    <w:p w14:paraId="38353274" w14:textId="2208EB87" w:rsidR="00934ABB" w:rsidRPr="00B86BA9" w:rsidRDefault="00934ABB">
      <w:pPr>
        <w:pStyle w:val="FootnoteText"/>
        <w:rPr>
          <w:rFonts w:ascii="Times New Roman" w:hAnsi="Times New Roman" w:cs="Times New Roman"/>
          <w:lang w:val="en-US"/>
        </w:rPr>
      </w:pPr>
      <w:r w:rsidRPr="00B86BA9">
        <w:rPr>
          <w:rStyle w:val="FootnoteReference"/>
          <w:rFonts w:ascii="Times New Roman" w:hAnsi="Times New Roman" w:cs="Times New Roman"/>
        </w:rPr>
        <w:footnoteRef/>
      </w:r>
      <w:r w:rsidRPr="00B86BA9">
        <w:rPr>
          <w:rFonts w:ascii="Times New Roman" w:hAnsi="Times New Roman" w:cs="Times New Roman"/>
        </w:rPr>
        <w:t xml:space="preserve"> </w:t>
      </w:r>
      <w:r>
        <w:rPr>
          <w:rFonts w:ascii="Times New Roman" w:hAnsi="Times New Roman" w:cs="Times New Roman"/>
        </w:rPr>
        <w:t xml:space="preserve">Сандро Боттичелли. Великий итальянский живописец эпохи Возрождения. ПРОАРТ </w:t>
      </w:r>
      <w:r w:rsidRPr="00851A7F">
        <w:rPr>
          <w:rFonts w:ascii="Times New Roman" w:hAnsi="Times New Roman" w:cs="Times New Roman"/>
        </w:rPr>
        <w:t>[Электронный ресурс].</w:t>
      </w:r>
      <w:r>
        <w:rPr>
          <w:rFonts w:ascii="Times New Roman" w:hAnsi="Times New Roman" w:cs="Times New Roman"/>
        </w:rPr>
        <w:t xml:space="preserve"> </w:t>
      </w:r>
      <w:r>
        <w:rPr>
          <w:rFonts w:ascii="Times New Roman" w:hAnsi="Times New Roman" w:cs="Times New Roman"/>
          <w:lang w:val="en-US"/>
        </w:rPr>
        <w:t xml:space="preserve">URL: </w:t>
      </w:r>
      <w:hyperlink r:id="rId4" w:history="1">
        <w:r w:rsidRPr="00FD3F38">
          <w:rPr>
            <w:rStyle w:val="Hyperlink"/>
            <w:rFonts w:ascii="Times New Roman" w:hAnsi="Times New Roman" w:cs="Times New Roman"/>
            <w:lang w:val="en-US"/>
          </w:rPr>
          <w:t>https://www.youtube.com/watch?v=fVlVV-4dLfo</w:t>
        </w:r>
      </w:hyperlink>
      <w:r>
        <w:rPr>
          <w:rFonts w:ascii="Times New Roman" w:hAnsi="Times New Roman" w:cs="Times New Roman"/>
          <w:lang w:val="en-US"/>
        </w:rPr>
        <w:t xml:space="preserve"> (дата обращения: 14.05.23)</w:t>
      </w:r>
    </w:p>
  </w:footnote>
  <w:footnote w:id="108">
    <w:p w14:paraId="7985BEDE" w14:textId="5F8E950E" w:rsidR="00934ABB" w:rsidRPr="001C4A0F" w:rsidRDefault="00934ABB" w:rsidP="00E05DF5">
      <w:pPr>
        <w:pStyle w:val="FootnoteText"/>
        <w:rPr>
          <w:rFonts w:ascii="Times New Roman" w:hAnsi="Times New Roman" w:cs="Times New Roman"/>
        </w:rPr>
      </w:pPr>
      <w:r w:rsidRPr="001C4A0F">
        <w:rPr>
          <w:rStyle w:val="FootnoteReference"/>
          <w:rFonts w:ascii="Times New Roman" w:hAnsi="Times New Roman" w:cs="Times New Roman"/>
        </w:rPr>
        <w:footnoteRef/>
      </w:r>
      <w:r>
        <w:rPr>
          <w:rFonts w:ascii="Times New Roman" w:hAnsi="Times New Roman" w:cs="Times New Roman"/>
        </w:rPr>
        <w:t xml:space="preserve"> Вересова Т., </w:t>
      </w:r>
      <w:r w:rsidRPr="001C4A0F">
        <w:rPr>
          <w:rFonts w:ascii="Times New Roman" w:hAnsi="Times New Roman" w:cs="Times New Roman"/>
        </w:rPr>
        <w:t>Талалай.</w:t>
      </w:r>
      <w:r>
        <w:rPr>
          <w:rFonts w:ascii="Times New Roman" w:hAnsi="Times New Roman" w:cs="Times New Roman"/>
        </w:rPr>
        <w:t xml:space="preserve"> М.</w:t>
      </w:r>
      <w:r w:rsidRPr="001C4A0F">
        <w:rPr>
          <w:rFonts w:ascii="Times New Roman" w:hAnsi="Times New Roman" w:cs="Times New Roman"/>
        </w:rPr>
        <w:t xml:space="preserve"> Человек Ренессанса. Художник Николай Лохов и его окружение. М: Старая Басманная, 2017. С. 83-84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9F1509" w14:textId="77777777" w:rsidR="00934ABB" w:rsidRDefault="00934AB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169B1A" w14:textId="77777777" w:rsidR="00934ABB" w:rsidRDefault="00934ABB">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EDA64F" w14:textId="77777777" w:rsidR="00934ABB" w:rsidRDefault="00934AB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712B63"/>
    <w:multiLevelType w:val="hybridMultilevel"/>
    <w:tmpl w:val="9612BA1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4115DAE"/>
    <w:multiLevelType w:val="hybridMultilevel"/>
    <w:tmpl w:val="35B84BB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9"/>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534"/>
    <w:rsid w:val="000009B2"/>
    <w:rsid w:val="00003C58"/>
    <w:rsid w:val="00003C97"/>
    <w:rsid w:val="00003E67"/>
    <w:rsid w:val="00004200"/>
    <w:rsid w:val="0000433A"/>
    <w:rsid w:val="0000461A"/>
    <w:rsid w:val="00005C6D"/>
    <w:rsid w:val="00005D58"/>
    <w:rsid w:val="000064C3"/>
    <w:rsid w:val="000065C6"/>
    <w:rsid w:val="00013FF5"/>
    <w:rsid w:val="00014319"/>
    <w:rsid w:val="000179DC"/>
    <w:rsid w:val="000225C4"/>
    <w:rsid w:val="000229B1"/>
    <w:rsid w:val="00024324"/>
    <w:rsid w:val="000256C6"/>
    <w:rsid w:val="0003052C"/>
    <w:rsid w:val="0003118D"/>
    <w:rsid w:val="00031D80"/>
    <w:rsid w:val="00033712"/>
    <w:rsid w:val="00036BE4"/>
    <w:rsid w:val="00037458"/>
    <w:rsid w:val="00040236"/>
    <w:rsid w:val="000402B2"/>
    <w:rsid w:val="000403EE"/>
    <w:rsid w:val="0004140A"/>
    <w:rsid w:val="000419E0"/>
    <w:rsid w:val="00042DD3"/>
    <w:rsid w:val="0004461C"/>
    <w:rsid w:val="00044DE2"/>
    <w:rsid w:val="000479F5"/>
    <w:rsid w:val="000536B5"/>
    <w:rsid w:val="00053CEB"/>
    <w:rsid w:val="00054CE0"/>
    <w:rsid w:val="00056E07"/>
    <w:rsid w:val="0005737A"/>
    <w:rsid w:val="00064BE9"/>
    <w:rsid w:val="000656F5"/>
    <w:rsid w:val="000670FB"/>
    <w:rsid w:val="00067E3E"/>
    <w:rsid w:val="0007396B"/>
    <w:rsid w:val="000748DF"/>
    <w:rsid w:val="00080278"/>
    <w:rsid w:val="00083AAE"/>
    <w:rsid w:val="00084A0A"/>
    <w:rsid w:val="00085B3B"/>
    <w:rsid w:val="00090536"/>
    <w:rsid w:val="00092228"/>
    <w:rsid w:val="000943E2"/>
    <w:rsid w:val="0009445D"/>
    <w:rsid w:val="00094891"/>
    <w:rsid w:val="00094AF0"/>
    <w:rsid w:val="00094B38"/>
    <w:rsid w:val="000A02B1"/>
    <w:rsid w:val="000A0C54"/>
    <w:rsid w:val="000A1E8F"/>
    <w:rsid w:val="000A2C1F"/>
    <w:rsid w:val="000B022E"/>
    <w:rsid w:val="000B0F76"/>
    <w:rsid w:val="000B119D"/>
    <w:rsid w:val="000B3B1C"/>
    <w:rsid w:val="000B4565"/>
    <w:rsid w:val="000B4801"/>
    <w:rsid w:val="000B58E6"/>
    <w:rsid w:val="000B6F03"/>
    <w:rsid w:val="000C0168"/>
    <w:rsid w:val="000C2940"/>
    <w:rsid w:val="000D2CAB"/>
    <w:rsid w:val="000D41A1"/>
    <w:rsid w:val="000E3D32"/>
    <w:rsid w:val="000E57E8"/>
    <w:rsid w:val="000F3D48"/>
    <w:rsid w:val="000F6DC0"/>
    <w:rsid w:val="000F7D26"/>
    <w:rsid w:val="00101599"/>
    <w:rsid w:val="00113E17"/>
    <w:rsid w:val="00116005"/>
    <w:rsid w:val="00121023"/>
    <w:rsid w:val="00121BF3"/>
    <w:rsid w:val="00122766"/>
    <w:rsid w:val="00123EF3"/>
    <w:rsid w:val="0013250D"/>
    <w:rsid w:val="0013261E"/>
    <w:rsid w:val="00137C68"/>
    <w:rsid w:val="0014141A"/>
    <w:rsid w:val="0014174F"/>
    <w:rsid w:val="00142845"/>
    <w:rsid w:val="00153627"/>
    <w:rsid w:val="0016023D"/>
    <w:rsid w:val="00161902"/>
    <w:rsid w:val="00166DDC"/>
    <w:rsid w:val="00170698"/>
    <w:rsid w:val="00171AAC"/>
    <w:rsid w:val="00175649"/>
    <w:rsid w:val="00176DBE"/>
    <w:rsid w:val="001800EE"/>
    <w:rsid w:val="0018086C"/>
    <w:rsid w:val="00184217"/>
    <w:rsid w:val="00193EE8"/>
    <w:rsid w:val="0019412A"/>
    <w:rsid w:val="001947C0"/>
    <w:rsid w:val="00194A52"/>
    <w:rsid w:val="001967E4"/>
    <w:rsid w:val="00196984"/>
    <w:rsid w:val="001A0397"/>
    <w:rsid w:val="001B0978"/>
    <w:rsid w:val="001B140E"/>
    <w:rsid w:val="001B2CDA"/>
    <w:rsid w:val="001B54E4"/>
    <w:rsid w:val="001B7766"/>
    <w:rsid w:val="001C0CC0"/>
    <w:rsid w:val="001C1BEF"/>
    <w:rsid w:val="001C589B"/>
    <w:rsid w:val="001C6358"/>
    <w:rsid w:val="001C71B4"/>
    <w:rsid w:val="001D0A22"/>
    <w:rsid w:val="001D0DE4"/>
    <w:rsid w:val="001D16F4"/>
    <w:rsid w:val="001D3D5A"/>
    <w:rsid w:val="001D653D"/>
    <w:rsid w:val="001E2564"/>
    <w:rsid w:val="001E2E7B"/>
    <w:rsid w:val="001F0C61"/>
    <w:rsid w:val="001F2CB3"/>
    <w:rsid w:val="001F2D6A"/>
    <w:rsid w:val="001F402D"/>
    <w:rsid w:val="001F713E"/>
    <w:rsid w:val="001F7348"/>
    <w:rsid w:val="00200522"/>
    <w:rsid w:val="00200A06"/>
    <w:rsid w:val="002014BA"/>
    <w:rsid w:val="00202FBE"/>
    <w:rsid w:val="002037CF"/>
    <w:rsid w:val="00203987"/>
    <w:rsid w:val="002057AC"/>
    <w:rsid w:val="0020759E"/>
    <w:rsid w:val="00207E16"/>
    <w:rsid w:val="00214BDC"/>
    <w:rsid w:val="00214BF2"/>
    <w:rsid w:val="00214CFE"/>
    <w:rsid w:val="00215378"/>
    <w:rsid w:val="002156A1"/>
    <w:rsid w:val="00220187"/>
    <w:rsid w:val="00220F3D"/>
    <w:rsid w:val="00222815"/>
    <w:rsid w:val="00224077"/>
    <w:rsid w:val="002252F6"/>
    <w:rsid w:val="00225865"/>
    <w:rsid w:val="0022595F"/>
    <w:rsid w:val="00231CFF"/>
    <w:rsid w:val="00241755"/>
    <w:rsid w:val="00243A5E"/>
    <w:rsid w:val="0024567E"/>
    <w:rsid w:val="00245EBF"/>
    <w:rsid w:val="00247035"/>
    <w:rsid w:val="002509A6"/>
    <w:rsid w:val="00251DC3"/>
    <w:rsid w:val="00253CF6"/>
    <w:rsid w:val="002544B2"/>
    <w:rsid w:val="00256FF0"/>
    <w:rsid w:val="00257DAB"/>
    <w:rsid w:val="00260AB7"/>
    <w:rsid w:val="00261C49"/>
    <w:rsid w:val="0026290E"/>
    <w:rsid w:val="00263ED2"/>
    <w:rsid w:val="00270B50"/>
    <w:rsid w:val="00272A09"/>
    <w:rsid w:val="00274D98"/>
    <w:rsid w:val="00275637"/>
    <w:rsid w:val="00277CF1"/>
    <w:rsid w:val="00282068"/>
    <w:rsid w:val="00283A77"/>
    <w:rsid w:val="00283DA7"/>
    <w:rsid w:val="002905DC"/>
    <w:rsid w:val="002910F3"/>
    <w:rsid w:val="00292EAF"/>
    <w:rsid w:val="00293683"/>
    <w:rsid w:val="00293C7D"/>
    <w:rsid w:val="002944A5"/>
    <w:rsid w:val="0029712C"/>
    <w:rsid w:val="00297BDE"/>
    <w:rsid w:val="002A028A"/>
    <w:rsid w:val="002A06BF"/>
    <w:rsid w:val="002A371A"/>
    <w:rsid w:val="002A4DFA"/>
    <w:rsid w:val="002A53D6"/>
    <w:rsid w:val="002A7436"/>
    <w:rsid w:val="002A7A6C"/>
    <w:rsid w:val="002B1B93"/>
    <w:rsid w:val="002B2540"/>
    <w:rsid w:val="002B2C6A"/>
    <w:rsid w:val="002B3335"/>
    <w:rsid w:val="002B5743"/>
    <w:rsid w:val="002B6DC5"/>
    <w:rsid w:val="002C0E59"/>
    <w:rsid w:val="002C2E28"/>
    <w:rsid w:val="002C4550"/>
    <w:rsid w:val="002C5E88"/>
    <w:rsid w:val="002C679A"/>
    <w:rsid w:val="002D08DD"/>
    <w:rsid w:val="002D0BA3"/>
    <w:rsid w:val="002D20D0"/>
    <w:rsid w:val="002D4B09"/>
    <w:rsid w:val="002D52A8"/>
    <w:rsid w:val="002D6239"/>
    <w:rsid w:val="002D6B4E"/>
    <w:rsid w:val="002E0CBA"/>
    <w:rsid w:val="002E3565"/>
    <w:rsid w:val="002E6FE4"/>
    <w:rsid w:val="002E713A"/>
    <w:rsid w:val="002F0101"/>
    <w:rsid w:val="002F0566"/>
    <w:rsid w:val="002F1191"/>
    <w:rsid w:val="002F56F4"/>
    <w:rsid w:val="002F7D52"/>
    <w:rsid w:val="00304223"/>
    <w:rsid w:val="00306526"/>
    <w:rsid w:val="003076ED"/>
    <w:rsid w:val="00311D6D"/>
    <w:rsid w:val="00313699"/>
    <w:rsid w:val="00313F84"/>
    <w:rsid w:val="00314577"/>
    <w:rsid w:val="00315769"/>
    <w:rsid w:val="00317495"/>
    <w:rsid w:val="00317504"/>
    <w:rsid w:val="00317693"/>
    <w:rsid w:val="00323448"/>
    <w:rsid w:val="003249CD"/>
    <w:rsid w:val="00330853"/>
    <w:rsid w:val="003359DC"/>
    <w:rsid w:val="00335C4D"/>
    <w:rsid w:val="00336206"/>
    <w:rsid w:val="00337890"/>
    <w:rsid w:val="00340B58"/>
    <w:rsid w:val="003438B4"/>
    <w:rsid w:val="00343F28"/>
    <w:rsid w:val="0034697C"/>
    <w:rsid w:val="00350B45"/>
    <w:rsid w:val="003518F6"/>
    <w:rsid w:val="0035202B"/>
    <w:rsid w:val="0035513C"/>
    <w:rsid w:val="003573F5"/>
    <w:rsid w:val="00362146"/>
    <w:rsid w:val="0036520D"/>
    <w:rsid w:val="00366737"/>
    <w:rsid w:val="00376EA8"/>
    <w:rsid w:val="003854A7"/>
    <w:rsid w:val="00386DA2"/>
    <w:rsid w:val="00390905"/>
    <w:rsid w:val="0039277F"/>
    <w:rsid w:val="003932AF"/>
    <w:rsid w:val="0039557F"/>
    <w:rsid w:val="0039632D"/>
    <w:rsid w:val="00396AD7"/>
    <w:rsid w:val="003A09D1"/>
    <w:rsid w:val="003A38AB"/>
    <w:rsid w:val="003A5785"/>
    <w:rsid w:val="003A5FBC"/>
    <w:rsid w:val="003B086B"/>
    <w:rsid w:val="003B1896"/>
    <w:rsid w:val="003B2040"/>
    <w:rsid w:val="003B535E"/>
    <w:rsid w:val="003B60AD"/>
    <w:rsid w:val="003C2001"/>
    <w:rsid w:val="003C2255"/>
    <w:rsid w:val="003C2DBD"/>
    <w:rsid w:val="003C4370"/>
    <w:rsid w:val="003C57A5"/>
    <w:rsid w:val="003C655B"/>
    <w:rsid w:val="003C78B1"/>
    <w:rsid w:val="003C7A91"/>
    <w:rsid w:val="003D01BB"/>
    <w:rsid w:val="003D169C"/>
    <w:rsid w:val="003D2B93"/>
    <w:rsid w:val="003D2C97"/>
    <w:rsid w:val="003D570F"/>
    <w:rsid w:val="003E2641"/>
    <w:rsid w:val="003E569E"/>
    <w:rsid w:val="003E6745"/>
    <w:rsid w:val="003F47CC"/>
    <w:rsid w:val="003F52B2"/>
    <w:rsid w:val="003F7DA3"/>
    <w:rsid w:val="004076DC"/>
    <w:rsid w:val="00413319"/>
    <w:rsid w:val="00422D5A"/>
    <w:rsid w:val="00424986"/>
    <w:rsid w:val="004254AB"/>
    <w:rsid w:val="00425B9F"/>
    <w:rsid w:val="00425D6F"/>
    <w:rsid w:val="00427DB9"/>
    <w:rsid w:val="00433FEF"/>
    <w:rsid w:val="00434558"/>
    <w:rsid w:val="0043458D"/>
    <w:rsid w:val="0043693D"/>
    <w:rsid w:val="00436CE6"/>
    <w:rsid w:val="0044009E"/>
    <w:rsid w:val="004404A2"/>
    <w:rsid w:val="00441203"/>
    <w:rsid w:val="00442D23"/>
    <w:rsid w:val="004440F4"/>
    <w:rsid w:val="00446A96"/>
    <w:rsid w:val="00447A7C"/>
    <w:rsid w:val="0045201F"/>
    <w:rsid w:val="004555AE"/>
    <w:rsid w:val="004565FE"/>
    <w:rsid w:val="004571D6"/>
    <w:rsid w:val="004605D0"/>
    <w:rsid w:val="00464D11"/>
    <w:rsid w:val="00465AC9"/>
    <w:rsid w:val="00466615"/>
    <w:rsid w:val="0046754C"/>
    <w:rsid w:val="00476076"/>
    <w:rsid w:val="00477882"/>
    <w:rsid w:val="00480C27"/>
    <w:rsid w:val="00481499"/>
    <w:rsid w:val="00485028"/>
    <w:rsid w:val="00485138"/>
    <w:rsid w:val="004852E8"/>
    <w:rsid w:val="00485A5E"/>
    <w:rsid w:val="00487D7F"/>
    <w:rsid w:val="00491565"/>
    <w:rsid w:val="00491A45"/>
    <w:rsid w:val="00491C43"/>
    <w:rsid w:val="00492449"/>
    <w:rsid w:val="0049612E"/>
    <w:rsid w:val="00497A12"/>
    <w:rsid w:val="004A052A"/>
    <w:rsid w:val="004A1712"/>
    <w:rsid w:val="004A21C8"/>
    <w:rsid w:val="004A4A00"/>
    <w:rsid w:val="004A5ACB"/>
    <w:rsid w:val="004A64A6"/>
    <w:rsid w:val="004A64E0"/>
    <w:rsid w:val="004A6B05"/>
    <w:rsid w:val="004B106A"/>
    <w:rsid w:val="004B325C"/>
    <w:rsid w:val="004B3799"/>
    <w:rsid w:val="004B696B"/>
    <w:rsid w:val="004B7C5D"/>
    <w:rsid w:val="004C0033"/>
    <w:rsid w:val="004C1430"/>
    <w:rsid w:val="004C1F47"/>
    <w:rsid w:val="004C3C3E"/>
    <w:rsid w:val="004C48D7"/>
    <w:rsid w:val="004C6B66"/>
    <w:rsid w:val="004D1DDE"/>
    <w:rsid w:val="004D22A4"/>
    <w:rsid w:val="004D3385"/>
    <w:rsid w:val="004D45A7"/>
    <w:rsid w:val="004D6900"/>
    <w:rsid w:val="004D6969"/>
    <w:rsid w:val="004D76E2"/>
    <w:rsid w:val="004E0386"/>
    <w:rsid w:val="004E185E"/>
    <w:rsid w:val="004E2B58"/>
    <w:rsid w:val="004E42AC"/>
    <w:rsid w:val="004E45A4"/>
    <w:rsid w:val="004E55D2"/>
    <w:rsid w:val="004E6C97"/>
    <w:rsid w:val="004E7A39"/>
    <w:rsid w:val="004E7C38"/>
    <w:rsid w:val="004F17F6"/>
    <w:rsid w:val="004F1A0F"/>
    <w:rsid w:val="004F3E65"/>
    <w:rsid w:val="004F5865"/>
    <w:rsid w:val="004F5E97"/>
    <w:rsid w:val="00500102"/>
    <w:rsid w:val="0051078E"/>
    <w:rsid w:val="005110F9"/>
    <w:rsid w:val="00512595"/>
    <w:rsid w:val="0051427E"/>
    <w:rsid w:val="0051429D"/>
    <w:rsid w:val="00516DB4"/>
    <w:rsid w:val="00521991"/>
    <w:rsid w:val="00521C95"/>
    <w:rsid w:val="005249F6"/>
    <w:rsid w:val="00531585"/>
    <w:rsid w:val="00534095"/>
    <w:rsid w:val="00535C92"/>
    <w:rsid w:val="00537938"/>
    <w:rsid w:val="0054010D"/>
    <w:rsid w:val="005418C1"/>
    <w:rsid w:val="0054310C"/>
    <w:rsid w:val="00544CDE"/>
    <w:rsid w:val="0054559C"/>
    <w:rsid w:val="005458FD"/>
    <w:rsid w:val="005513AA"/>
    <w:rsid w:val="00552340"/>
    <w:rsid w:val="00552F86"/>
    <w:rsid w:val="00557249"/>
    <w:rsid w:val="00560F22"/>
    <w:rsid w:val="00562135"/>
    <w:rsid w:val="00563519"/>
    <w:rsid w:val="005677DB"/>
    <w:rsid w:val="0057053B"/>
    <w:rsid w:val="0057257E"/>
    <w:rsid w:val="00573037"/>
    <w:rsid w:val="00573AAE"/>
    <w:rsid w:val="005740CA"/>
    <w:rsid w:val="005751BA"/>
    <w:rsid w:val="00582120"/>
    <w:rsid w:val="005821CE"/>
    <w:rsid w:val="005823BC"/>
    <w:rsid w:val="00583CB2"/>
    <w:rsid w:val="00585FCD"/>
    <w:rsid w:val="00586D22"/>
    <w:rsid w:val="00587766"/>
    <w:rsid w:val="00590781"/>
    <w:rsid w:val="00590E56"/>
    <w:rsid w:val="0059183F"/>
    <w:rsid w:val="005930FF"/>
    <w:rsid w:val="005933B7"/>
    <w:rsid w:val="005A0706"/>
    <w:rsid w:val="005A453A"/>
    <w:rsid w:val="005B06C1"/>
    <w:rsid w:val="005B0B7F"/>
    <w:rsid w:val="005B0D93"/>
    <w:rsid w:val="005B108E"/>
    <w:rsid w:val="005B545C"/>
    <w:rsid w:val="005B6BAF"/>
    <w:rsid w:val="005C0025"/>
    <w:rsid w:val="005C0225"/>
    <w:rsid w:val="005C04BD"/>
    <w:rsid w:val="005C185A"/>
    <w:rsid w:val="005C1C64"/>
    <w:rsid w:val="005C6B0E"/>
    <w:rsid w:val="005D1C35"/>
    <w:rsid w:val="005D1DF2"/>
    <w:rsid w:val="005D6276"/>
    <w:rsid w:val="005E0497"/>
    <w:rsid w:val="005E27DB"/>
    <w:rsid w:val="005E7250"/>
    <w:rsid w:val="005E78C3"/>
    <w:rsid w:val="005F1396"/>
    <w:rsid w:val="005F202F"/>
    <w:rsid w:val="005F353B"/>
    <w:rsid w:val="005F6F5D"/>
    <w:rsid w:val="005F7A53"/>
    <w:rsid w:val="005F7F36"/>
    <w:rsid w:val="00602C48"/>
    <w:rsid w:val="00604062"/>
    <w:rsid w:val="00604D4E"/>
    <w:rsid w:val="00605C77"/>
    <w:rsid w:val="0060707B"/>
    <w:rsid w:val="00607C31"/>
    <w:rsid w:val="00607F32"/>
    <w:rsid w:val="006111F2"/>
    <w:rsid w:val="00615FD5"/>
    <w:rsid w:val="00620B92"/>
    <w:rsid w:val="00621804"/>
    <w:rsid w:val="00626581"/>
    <w:rsid w:val="006336A9"/>
    <w:rsid w:val="00634552"/>
    <w:rsid w:val="00635275"/>
    <w:rsid w:val="00637446"/>
    <w:rsid w:val="00637BF8"/>
    <w:rsid w:val="006414EF"/>
    <w:rsid w:val="00641BA1"/>
    <w:rsid w:val="00641D26"/>
    <w:rsid w:val="006427E0"/>
    <w:rsid w:val="00643EAE"/>
    <w:rsid w:val="006511F5"/>
    <w:rsid w:val="00651A13"/>
    <w:rsid w:val="0065249C"/>
    <w:rsid w:val="006552F4"/>
    <w:rsid w:val="00655A1F"/>
    <w:rsid w:val="0066160B"/>
    <w:rsid w:val="006619AD"/>
    <w:rsid w:val="0066356B"/>
    <w:rsid w:val="006701ED"/>
    <w:rsid w:val="00670625"/>
    <w:rsid w:val="00680FCE"/>
    <w:rsid w:val="00683A13"/>
    <w:rsid w:val="0068567E"/>
    <w:rsid w:val="006926B2"/>
    <w:rsid w:val="006966B9"/>
    <w:rsid w:val="006A2566"/>
    <w:rsid w:val="006A2A0C"/>
    <w:rsid w:val="006A300A"/>
    <w:rsid w:val="006A7FBE"/>
    <w:rsid w:val="006B04F3"/>
    <w:rsid w:val="006B0782"/>
    <w:rsid w:val="006B31FA"/>
    <w:rsid w:val="006B4219"/>
    <w:rsid w:val="006B48A4"/>
    <w:rsid w:val="006B50A2"/>
    <w:rsid w:val="006B79EF"/>
    <w:rsid w:val="006C58A9"/>
    <w:rsid w:val="006C706F"/>
    <w:rsid w:val="006C7874"/>
    <w:rsid w:val="006D1E84"/>
    <w:rsid w:val="006D30B0"/>
    <w:rsid w:val="006D53E0"/>
    <w:rsid w:val="006D7436"/>
    <w:rsid w:val="006E3124"/>
    <w:rsid w:val="006E5ACE"/>
    <w:rsid w:val="006F24E3"/>
    <w:rsid w:val="006F5F20"/>
    <w:rsid w:val="006F7703"/>
    <w:rsid w:val="00701C10"/>
    <w:rsid w:val="00702A02"/>
    <w:rsid w:val="00702E5F"/>
    <w:rsid w:val="007050B1"/>
    <w:rsid w:val="007053AF"/>
    <w:rsid w:val="007056E4"/>
    <w:rsid w:val="00706213"/>
    <w:rsid w:val="00707128"/>
    <w:rsid w:val="00714D4A"/>
    <w:rsid w:val="00714EA1"/>
    <w:rsid w:val="00717A5A"/>
    <w:rsid w:val="007201A1"/>
    <w:rsid w:val="00722B90"/>
    <w:rsid w:val="00725514"/>
    <w:rsid w:val="00725AE9"/>
    <w:rsid w:val="00727AD4"/>
    <w:rsid w:val="00731B26"/>
    <w:rsid w:val="0073406C"/>
    <w:rsid w:val="00734E91"/>
    <w:rsid w:val="007358AE"/>
    <w:rsid w:val="0073604E"/>
    <w:rsid w:val="007408A0"/>
    <w:rsid w:val="0074132D"/>
    <w:rsid w:val="00742F37"/>
    <w:rsid w:val="00744305"/>
    <w:rsid w:val="00744909"/>
    <w:rsid w:val="00746CEA"/>
    <w:rsid w:val="00747B32"/>
    <w:rsid w:val="00750D69"/>
    <w:rsid w:val="00753BDA"/>
    <w:rsid w:val="0075466A"/>
    <w:rsid w:val="00754944"/>
    <w:rsid w:val="00755EA2"/>
    <w:rsid w:val="00756FBF"/>
    <w:rsid w:val="0076036A"/>
    <w:rsid w:val="00761359"/>
    <w:rsid w:val="007619FF"/>
    <w:rsid w:val="00761B9A"/>
    <w:rsid w:val="00762ABF"/>
    <w:rsid w:val="0076323E"/>
    <w:rsid w:val="007634F3"/>
    <w:rsid w:val="007648C3"/>
    <w:rsid w:val="00765278"/>
    <w:rsid w:val="00766BA7"/>
    <w:rsid w:val="00770E29"/>
    <w:rsid w:val="00774861"/>
    <w:rsid w:val="00780A4E"/>
    <w:rsid w:val="00780CA0"/>
    <w:rsid w:val="0078105A"/>
    <w:rsid w:val="00782BD1"/>
    <w:rsid w:val="0078409B"/>
    <w:rsid w:val="0078425E"/>
    <w:rsid w:val="007848D0"/>
    <w:rsid w:val="00784D38"/>
    <w:rsid w:val="00785AAF"/>
    <w:rsid w:val="00786288"/>
    <w:rsid w:val="00790AC8"/>
    <w:rsid w:val="0079435C"/>
    <w:rsid w:val="00796BE6"/>
    <w:rsid w:val="00797834"/>
    <w:rsid w:val="007A4506"/>
    <w:rsid w:val="007A62C4"/>
    <w:rsid w:val="007A7D6C"/>
    <w:rsid w:val="007B13F6"/>
    <w:rsid w:val="007B5A9B"/>
    <w:rsid w:val="007B5E8E"/>
    <w:rsid w:val="007D1B3A"/>
    <w:rsid w:val="007D327F"/>
    <w:rsid w:val="007D6161"/>
    <w:rsid w:val="007D6755"/>
    <w:rsid w:val="007E1447"/>
    <w:rsid w:val="007E446D"/>
    <w:rsid w:val="007E4DD9"/>
    <w:rsid w:val="007E550B"/>
    <w:rsid w:val="007E572A"/>
    <w:rsid w:val="007E5DCE"/>
    <w:rsid w:val="007E6797"/>
    <w:rsid w:val="007E6863"/>
    <w:rsid w:val="007E6C77"/>
    <w:rsid w:val="007E6E4C"/>
    <w:rsid w:val="007F000B"/>
    <w:rsid w:val="007F1177"/>
    <w:rsid w:val="007F24FF"/>
    <w:rsid w:val="007F335D"/>
    <w:rsid w:val="007F574F"/>
    <w:rsid w:val="0080441C"/>
    <w:rsid w:val="008062C1"/>
    <w:rsid w:val="00814425"/>
    <w:rsid w:val="00816ABB"/>
    <w:rsid w:val="00817340"/>
    <w:rsid w:val="00821308"/>
    <w:rsid w:val="0082301C"/>
    <w:rsid w:val="00823091"/>
    <w:rsid w:val="008244E0"/>
    <w:rsid w:val="00836515"/>
    <w:rsid w:val="0084039B"/>
    <w:rsid w:val="00841EE9"/>
    <w:rsid w:val="00845ACD"/>
    <w:rsid w:val="00847C43"/>
    <w:rsid w:val="008515D3"/>
    <w:rsid w:val="00851A7F"/>
    <w:rsid w:val="00855C1E"/>
    <w:rsid w:val="0085731A"/>
    <w:rsid w:val="00861210"/>
    <w:rsid w:val="00867A87"/>
    <w:rsid w:val="008761BB"/>
    <w:rsid w:val="0087673B"/>
    <w:rsid w:val="00876F33"/>
    <w:rsid w:val="00877098"/>
    <w:rsid w:val="0087757C"/>
    <w:rsid w:val="0088174B"/>
    <w:rsid w:val="0088576F"/>
    <w:rsid w:val="0089297A"/>
    <w:rsid w:val="00892DB2"/>
    <w:rsid w:val="008930EB"/>
    <w:rsid w:val="00895784"/>
    <w:rsid w:val="008968A1"/>
    <w:rsid w:val="00897334"/>
    <w:rsid w:val="008A07DB"/>
    <w:rsid w:val="008A43C1"/>
    <w:rsid w:val="008A6305"/>
    <w:rsid w:val="008A71AF"/>
    <w:rsid w:val="008B01B4"/>
    <w:rsid w:val="008B582E"/>
    <w:rsid w:val="008B5CAF"/>
    <w:rsid w:val="008B7B1E"/>
    <w:rsid w:val="008C36E3"/>
    <w:rsid w:val="008C5F60"/>
    <w:rsid w:val="008C703C"/>
    <w:rsid w:val="008D06F1"/>
    <w:rsid w:val="008D2249"/>
    <w:rsid w:val="008D6548"/>
    <w:rsid w:val="008D6CE2"/>
    <w:rsid w:val="008D7F1F"/>
    <w:rsid w:val="008E02EC"/>
    <w:rsid w:val="008E0E39"/>
    <w:rsid w:val="008E2565"/>
    <w:rsid w:val="008E2CB1"/>
    <w:rsid w:val="008E4683"/>
    <w:rsid w:val="008E59DC"/>
    <w:rsid w:val="008F0CCC"/>
    <w:rsid w:val="008F214C"/>
    <w:rsid w:val="008F3C03"/>
    <w:rsid w:val="00900ED4"/>
    <w:rsid w:val="0090130C"/>
    <w:rsid w:val="00901658"/>
    <w:rsid w:val="00901E07"/>
    <w:rsid w:val="009059FD"/>
    <w:rsid w:val="0091046D"/>
    <w:rsid w:val="009133CD"/>
    <w:rsid w:val="009300DA"/>
    <w:rsid w:val="00930672"/>
    <w:rsid w:val="009320EA"/>
    <w:rsid w:val="0093223E"/>
    <w:rsid w:val="00933CB0"/>
    <w:rsid w:val="00934ABB"/>
    <w:rsid w:val="00940D72"/>
    <w:rsid w:val="0094330A"/>
    <w:rsid w:val="0094361C"/>
    <w:rsid w:val="00945F30"/>
    <w:rsid w:val="009473A1"/>
    <w:rsid w:val="009505A4"/>
    <w:rsid w:val="00950FC6"/>
    <w:rsid w:val="009523DE"/>
    <w:rsid w:val="00954B36"/>
    <w:rsid w:val="009550D7"/>
    <w:rsid w:val="009577B0"/>
    <w:rsid w:val="00957C2B"/>
    <w:rsid w:val="00960CCF"/>
    <w:rsid w:val="009644A4"/>
    <w:rsid w:val="009769D9"/>
    <w:rsid w:val="009800FE"/>
    <w:rsid w:val="009832D0"/>
    <w:rsid w:val="00990E04"/>
    <w:rsid w:val="00994DA9"/>
    <w:rsid w:val="009962D2"/>
    <w:rsid w:val="009A3180"/>
    <w:rsid w:val="009A3826"/>
    <w:rsid w:val="009A4DFA"/>
    <w:rsid w:val="009A76DA"/>
    <w:rsid w:val="009B00B5"/>
    <w:rsid w:val="009B01B9"/>
    <w:rsid w:val="009B0693"/>
    <w:rsid w:val="009B0C64"/>
    <w:rsid w:val="009B1818"/>
    <w:rsid w:val="009B2E76"/>
    <w:rsid w:val="009B4044"/>
    <w:rsid w:val="009B580C"/>
    <w:rsid w:val="009B6C44"/>
    <w:rsid w:val="009B7F7F"/>
    <w:rsid w:val="009C21AB"/>
    <w:rsid w:val="009C25CA"/>
    <w:rsid w:val="009C48EE"/>
    <w:rsid w:val="009C5600"/>
    <w:rsid w:val="009C6704"/>
    <w:rsid w:val="009D46AA"/>
    <w:rsid w:val="009D5602"/>
    <w:rsid w:val="009E3C30"/>
    <w:rsid w:val="009E48E7"/>
    <w:rsid w:val="009E6A4B"/>
    <w:rsid w:val="009F0DBF"/>
    <w:rsid w:val="009F0EE9"/>
    <w:rsid w:val="009F31F5"/>
    <w:rsid w:val="009F49E2"/>
    <w:rsid w:val="00A05393"/>
    <w:rsid w:val="00A10DFC"/>
    <w:rsid w:val="00A1348F"/>
    <w:rsid w:val="00A16208"/>
    <w:rsid w:val="00A16FBD"/>
    <w:rsid w:val="00A201F1"/>
    <w:rsid w:val="00A23198"/>
    <w:rsid w:val="00A243FB"/>
    <w:rsid w:val="00A256D1"/>
    <w:rsid w:val="00A303B1"/>
    <w:rsid w:val="00A303DA"/>
    <w:rsid w:val="00A31C7C"/>
    <w:rsid w:val="00A3269E"/>
    <w:rsid w:val="00A360C8"/>
    <w:rsid w:val="00A4070F"/>
    <w:rsid w:val="00A409F2"/>
    <w:rsid w:val="00A40C06"/>
    <w:rsid w:val="00A441E8"/>
    <w:rsid w:val="00A44C2B"/>
    <w:rsid w:val="00A451E2"/>
    <w:rsid w:val="00A46EE1"/>
    <w:rsid w:val="00A57D4B"/>
    <w:rsid w:val="00A63DB6"/>
    <w:rsid w:val="00A64804"/>
    <w:rsid w:val="00A713A3"/>
    <w:rsid w:val="00A7296D"/>
    <w:rsid w:val="00A73B01"/>
    <w:rsid w:val="00A75740"/>
    <w:rsid w:val="00A75935"/>
    <w:rsid w:val="00A768B4"/>
    <w:rsid w:val="00A85E2B"/>
    <w:rsid w:val="00A90A30"/>
    <w:rsid w:val="00A90E10"/>
    <w:rsid w:val="00A90F1B"/>
    <w:rsid w:val="00A95315"/>
    <w:rsid w:val="00A97691"/>
    <w:rsid w:val="00AA421B"/>
    <w:rsid w:val="00AA5534"/>
    <w:rsid w:val="00AB1901"/>
    <w:rsid w:val="00AB1F7B"/>
    <w:rsid w:val="00AB24B3"/>
    <w:rsid w:val="00AB2844"/>
    <w:rsid w:val="00AB4306"/>
    <w:rsid w:val="00AB7DE1"/>
    <w:rsid w:val="00AC03FD"/>
    <w:rsid w:val="00AC0A1A"/>
    <w:rsid w:val="00AC0DA4"/>
    <w:rsid w:val="00AC4228"/>
    <w:rsid w:val="00AC470C"/>
    <w:rsid w:val="00AD0518"/>
    <w:rsid w:val="00AD515C"/>
    <w:rsid w:val="00AD55B9"/>
    <w:rsid w:val="00AD56A6"/>
    <w:rsid w:val="00AD5EFE"/>
    <w:rsid w:val="00AD64A9"/>
    <w:rsid w:val="00AD66FF"/>
    <w:rsid w:val="00AE0089"/>
    <w:rsid w:val="00AE6FC1"/>
    <w:rsid w:val="00AF3A97"/>
    <w:rsid w:val="00B01553"/>
    <w:rsid w:val="00B11527"/>
    <w:rsid w:val="00B1332F"/>
    <w:rsid w:val="00B179A7"/>
    <w:rsid w:val="00B17C2C"/>
    <w:rsid w:val="00B21016"/>
    <w:rsid w:val="00B22BA9"/>
    <w:rsid w:val="00B27611"/>
    <w:rsid w:val="00B27D2D"/>
    <w:rsid w:val="00B30ED2"/>
    <w:rsid w:val="00B31FA6"/>
    <w:rsid w:val="00B33853"/>
    <w:rsid w:val="00B3540F"/>
    <w:rsid w:val="00B35964"/>
    <w:rsid w:val="00B35C50"/>
    <w:rsid w:val="00B36EF3"/>
    <w:rsid w:val="00B41F81"/>
    <w:rsid w:val="00B43B57"/>
    <w:rsid w:val="00B44766"/>
    <w:rsid w:val="00B44F4A"/>
    <w:rsid w:val="00B45ECF"/>
    <w:rsid w:val="00B47954"/>
    <w:rsid w:val="00B5670A"/>
    <w:rsid w:val="00B607B0"/>
    <w:rsid w:val="00B62949"/>
    <w:rsid w:val="00B6325C"/>
    <w:rsid w:val="00B6402D"/>
    <w:rsid w:val="00B65A9B"/>
    <w:rsid w:val="00B70F84"/>
    <w:rsid w:val="00B73A11"/>
    <w:rsid w:val="00B74F51"/>
    <w:rsid w:val="00B75DE3"/>
    <w:rsid w:val="00B76A26"/>
    <w:rsid w:val="00B80B2A"/>
    <w:rsid w:val="00B82AFD"/>
    <w:rsid w:val="00B82F34"/>
    <w:rsid w:val="00B85B84"/>
    <w:rsid w:val="00B8622E"/>
    <w:rsid w:val="00B86BA9"/>
    <w:rsid w:val="00B87797"/>
    <w:rsid w:val="00B9139B"/>
    <w:rsid w:val="00B92B5C"/>
    <w:rsid w:val="00B96CC3"/>
    <w:rsid w:val="00BA01E6"/>
    <w:rsid w:val="00BA097E"/>
    <w:rsid w:val="00BA0EA2"/>
    <w:rsid w:val="00BA2204"/>
    <w:rsid w:val="00BA2900"/>
    <w:rsid w:val="00BB23A6"/>
    <w:rsid w:val="00BB2828"/>
    <w:rsid w:val="00BB340C"/>
    <w:rsid w:val="00BB366A"/>
    <w:rsid w:val="00BB5458"/>
    <w:rsid w:val="00BB5876"/>
    <w:rsid w:val="00BB77C9"/>
    <w:rsid w:val="00BC1572"/>
    <w:rsid w:val="00BC260F"/>
    <w:rsid w:val="00BD1495"/>
    <w:rsid w:val="00BD16CC"/>
    <w:rsid w:val="00BD1806"/>
    <w:rsid w:val="00BD5AC7"/>
    <w:rsid w:val="00BD6AED"/>
    <w:rsid w:val="00BE0E23"/>
    <w:rsid w:val="00BE70FC"/>
    <w:rsid w:val="00BF1CA5"/>
    <w:rsid w:val="00BF3D82"/>
    <w:rsid w:val="00BF4912"/>
    <w:rsid w:val="00BF4A6A"/>
    <w:rsid w:val="00C02889"/>
    <w:rsid w:val="00C0303E"/>
    <w:rsid w:val="00C03FD6"/>
    <w:rsid w:val="00C06D34"/>
    <w:rsid w:val="00C10382"/>
    <w:rsid w:val="00C12001"/>
    <w:rsid w:val="00C15006"/>
    <w:rsid w:val="00C15DA0"/>
    <w:rsid w:val="00C161D5"/>
    <w:rsid w:val="00C17931"/>
    <w:rsid w:val="00C20421"/>
    <w:rsid w:val="00C2337C"/>
    <w:rsid w:val="00C239AA"/>
    <w:rsid w:val="00C26D29"/>
    <w:rsid w:val="00C27598"/>
    <w:rsid w:val="00C301BC"/>
    <w:rsid w:val="00C31F72"/>
    <w:rsid w:val="00C33CFF"/>
    <w:rsid w:val="00C345A3"/>
    <w:rsid w:val="00C359FA"/>
    <w:rsid w:val="00C37D87"/>
    <w:rsid w:val="00C43065"/>
    <w:rsid w:val="00C45166"/>
    <w:rsid w:val="00C51BB9"/>
    <w:rsid w:val="00C52243"/>
    <w:rsid w:val="00C5240C"/>
    <w:rsid w:val="00C53021"/>
    <w:rsid w:val="00C53D62"/>
    <w:rsid w:val="00C55768"/>
    <w:rsid w:val="00C57B18"/>
    <w:rsid w:val="00C60B0D"/>
    <w:rsid w:val="00C6209A"/>
    <w:rsid w:val="00C668B8"/>
    <w:rsid w:val="00C66CBE"/>
    <w:rsid w:val="00C67C51"/>
    <w:rsid w:val="00C67C54"/>
    <w:rsid w:val="00C729A8"/>
    <w:rsid w:val="00C731D5"/>
    <w:rsid w:val="00C76BDB"/>
    <w:rsid w:val="00C81D8D"/>
    <w:rsid w:val="00C822A7"/>
    <w:rsid w:val="00C855A4"/>
    <w:rsid w:val="00C85B9C"/>
    <w:rsid w:val="00C872FF"/>
    <w:rsid w:val="00C877ED"/>
    <w:rsid w:val="00C90123"/>
    <w:rsid w:val="00C91F32"/>
    <w:rsid w:val="00C9288C"/>
    <w:rsid w:val="00C92D01"/>
    <w:rsid w:val="00C96F92"/>
    <w:rsid w:val="00CA1534"/>
    <w:rsid w:val="00CA3736"/>
    <w:rsid w:val="00CA3A12"/>
    <w:rsid w:val="00CA5AD5"/>
    <w:rsid w:val="00CA61A5"/>
    <w:rsid w:val="00CA66E6"/>
    <w:rsid w:val="00CB046F"/>
    <w:rsid w:val="00CB2E84"/>
    <w:rsid w:val="00CB3A93"/>
    <w:rsid w:val="00CB6849"/>
    <w:rsid w:val="00CB6FFF"/>
    <w:rsid w:val="00CB7623"/>
    <w:rsid w:val="00CC56BD"/>
    <w:rsid w:val="00CC627F"/>
    <w:rsid w:val="00CD10B7"/>
    <w:rsid w:val="00CD17EF"/>
    <w:rsid w:val="00CD34B2"/>
    <w:rsid w:val="00CE3568"/>
    <w:rsid w:val="00CE5ABC"/>
    <w:rsid w:val="00CE5BD1"/>
    <w:rsid w:val="00CE6DF9"/>
    <w:rsid w:val="00CF0B3C"/>
    <w:rsid w:val="00CF2A00"/>
    <w:rsid w:val="00CF2BA8"/>
    <w:rsid w:val="00CF2F4D"/>
    <w:rsid w:val="00CF4C84"/>
    <w:rsid w:val="00CF5DB6"/>
    <w:rsid w:val="00CF68EB"/>
    <w:rsid w:val="00CF6F57"/>
    <w:rsid w:val="00D00807"/>
    <w:rsid w:val="00D0313C"/>
    <w:rsid w:val="00D04E21"/>
    <w:rsid w:val="00D05045"/>
    <w:rsid w:val="00D06D81"/>
    <w:rsid w:val="00D12FA1"/>
    <w:rsid w:val="00D15D7A"/>
    <w:rsid w:val="00D1679D"/>
    <w:rsid w:val="00D17E90"/>
    <w:rsid w:val="00D17EA3"/>
    <w:rsid w:val="00D20F3C"/>
    <w:rsid w:val="00D21B5D"/>
    <w:rsid w:val="00D22343"/>
    <w:rsid w:val="00D2310E"/>
    <w:rsid w:val="00D3147C"/>
    <w:rsid w:val="00D31907"/>
    <w:rsid w:val="00D31B19"/>
    <w:rsid w:val="00D32D1A"/>
    <w:rsid w:val="00D343BB"/>
    <w:rsid w:val="00D4085F"/>
    <w:rsid w:val="00D44613"/>
    <w:rsid w:val="00D46A75"/>
    <w:rsid w:val="00D50569"/>
    <w:rsid w:val="00D50867"/>
    <w:rsid w:val="00D524DA"/>
    <w:rsid w:val="00D52873"/>
    <w:rsid w:val="00D560DD"/>
    <w:rsid w:val="00D600CA"/>
    <w:rsid w:val="00D60AE5"/>
    <w:rsid w:val="00D60C82"/>
    <w:rsid w:val="00D60F5F"/>
    <w:rsid w:val="00D60FD7"/>
    <w:rsid w:val="00D62470"/>
    <w:rsid w:val="00D63787"/>
    <w:rsid w:val="00D63D62"/>
    <w:rsid w:val="00D6530B"/>
    <w:rsid w:val="00D66D2C"/>
    <w:rsid w:val="00D66EAA"/>
    <w:rsid w:val="00D67532"/>
    <w:rsid w:val="00D6787E"/>
    <w:rsid w:val="00D71C2A"/>
    <w:rsid w:val="00D73F9B"/>
    <w:rsid w:val="00D770B6"/>
    <w:rsid w:val="00D8726D"/>
    <w:rsid w:val="00D87794"/>
    <w:rsid w:val="00D9167A"/>
    <w:rsid w:val="00D92888"/>
    <w:rsid w:val="00D9307A"/>
    <w:rsid w:val="00D944C2"/>
    <w:rsid w:val="00D9537F"/>
    <w:rsid w:val="00D979A5"/>
    <w:rsid w:val="00DA0874"/>
    <w:rsid w:val="00DA164A"/>
    <w:rsid w:val="00DA26D1"/>
    <w:rsid w:val="00DA32B2"/>
    <w:rsid w:val="00DA572C"/>
    <w:rsid w:val="00DB1C4E"/>
    <w:rsid w:val="00DB6D09"/>
    <w:rsid w:val="00DC10A6"/>
    <w:rsid w:val="00DC33A8"/>
    <w:rsid w:val="00DC37F2"/>
    <w:rsid w:val="00DC4B37"/>
    <w:rsid w:val="00DC5552"/>
    <w:rsid w:val="00DD0015"/>
    <w:rsid w:val="00DD0CD3"/>
    <w:rsid w:val="00DD1C59"/>
    <w:rsid w:val="00DD3150"/>
    <w:rsid w:val="00DD5E0E"/>
    <w:rsid w:val="00DD6D3D"/>
    <w:rsid w:val="00DD702F"/>
    <w:rsid w:val="00DE2B99"/>
    <w:rsid w:val="00DE3303"/>
    <w:rsid w:val="00DE3F7E"/>
    <w:rsid w:val="00DF1CF9"/>
    <w:rsid w:val="00DF2180"/>
    <w:rsid w:val="00DF43DA"/>
    <w:rsid w:val="00DF5478"/>
    <w:rsid w:val="00DF5AF1"/>
    <w:rsid w:val="00DF5DAE"/>
    <w:rsid w:val="00E03BB9"/>
    <w:rsid w:val="00E04AB6"/>
    <w:rsid w:val="00E05DF5"/>
    <w:rsid w:val="00E070A8"/>
    <w:rsid w:val="00E0729B"/>
    <w:rsid w:val="00E11430"/>
    <w:rsid w:val="00E15838"/>
    <w:rsid w:val="00E17702"/>
    <w:rsid w:val="00E20487"/>
    <w:rsid w:val="00E27D92"/>
    <w:rsid w:val="00E27E9E"/>
    <w:rsid w:val="00E30A0E"/>
    <w:rsid w:val="00E30EF7"/>
    <w:rsid w:val="00E35228"/>
    <w:rsid w:val="00E45869"/>
    <w:rsid w:val="00E4615D"/>
    <w:rsid w:val="00E5074A"/>
    <w:rsid w:val="00E551C2"/>
    <w:rsid w:val="00E57AE4"/>
    <w:rsid w:val="00E57BC6"/>
    <w:rsid w:val="00E62A71"/>
    <w:rsid w:val="00E67C3E"/>
    <w:rsid w:val="00E706CA"/>
    <w:rsid w:val="00E74A63"/>
    <w:rsid w:val="00E762D4"/>
    <w:rsid w:val="00E7710B"/>
    <w:rsid w:val="00E779D8"/>
    <w:rsid w:val="00E837D3"/>
    <w:rsid w:val="00E84D11"/>
    <w:rsid w:val="00E90526"/>
    <w:rsid w:val="00E91770"/>
    <w:rsid w:val="00E968B8"/>
    <w:rsid w:val="00E96EDB"/>
    <w:rsid w:val="00EA0548"/>
    <w:rsid w:val="00EA45E6"/>
    <w:rsid w:val="00EA7B3C"/>
    <w:rsid w:val="00EB04C7"/>
    <w:rsid w:val="00EB1AE0"/>
    <w:rsid w:val="00EB30F7"/>
    <w:rsid w:val="00EB5834"/>
    <w:rsid w:val="00EB60BF"/>
    <w:rsid w:val="00EB7D00"/>
    <w:rsid w:val="00EB7F06"/>
    <w:rsid w:val="00EC00B5"/>
    <w:rsid w:val="00EC272C"/>
    <w:rsid w:val="00EC319D"/>
    <w:rsid w:val="00EC480E"/>
    <w:rsid w:val="00EC4EED"/>
    <w:rsid w:val="00EC5349"/>
    <w:rsid w:val="00EC75E3"/>
    <w:rsid w:val="00ED0268"/>
    <w:rsid w:val="00ED03F4"/>
    <w:rsid w:val="00ED0BF0"/>
    <w:rsid w:val="00ED41BC"/>
    <w:rsid w:val="00ED620F"/>
    <w:rsid w:val="00EE05DD"/>
    <w:rsid w:val="00EE13C1"/>
    <w:rsid w:val="00EE5EE5"/>
    <w:rsid w:val="00EE6704"/>
    <w:rsid w:val="00EF0F7A"/>
    <w:rsid w:val="00EF3DFC"/>
    <w:rsid w:val="00EF5126"/>
    <w:rsid w:val="00EF5637"/>
    <w:rsid w:val="00EF5863"/>
    <w:rsid w:val="00EF61E3"/>
    <w:rsid w:val="00F07176"/>
    <w:rsid w:val="00F07985"/>
    <w:rsid w:val="00F127DC"/>
    <w:rsid w:val="00F14645"/>
    <w:rsid w:val="00F14948"/>
    <w:rsid w:val="00F22624"/>
    <w:rsid w:val="00F2366A"/>
    <w:rsid w:val="00F23C84"/>
    <w:rsid w:val="00F25539"/>
    <w:rsid w:val="00F30833"/>
    <w:rsid w:val="00F3362B"/>
    <w:rsid w:val="00F347C4"/>
    <w:rsid w:val="00F36B29"/>
    <w:rsid w:val="00F426DA"/>
    <w:rsid w:val="00F43C0E"/>
    <w:rsid w:val="00F447A2"/>
    <w:rsid w:val="00F44824"/>
    <w:rsid w:val="00F47D59"/>
    <w:rsid w:val="00F526DC"/>
    <w:rsid w:val="00F56339"/>
    <w:rsid w:val="00F613C9"/>
    <w:rsid w:val="00F616EE"/>
    <w:rsid w:val="00F61EAD"/>
    <w:rsid w:val="00F62E2B"/>
    <w:rsid w:val="00F742EB"/>
    <w:rsid w:val="00F75099"/>
    <w:rsid w:val="00F822F6"/>
    <w:rsid w:val="00F83CE1"/>
    <w:rsid w:val="00F90DAE"/>
    <w:rsid w:val="00F950B9"/>
    <w:rsid w:val="00F96427"/>
    <w:rsid w:val="00F971A5"/>
    <w:rsid w:val="00F97645"/>
    <w:rsid w:val="00FA0DEE"/>
    <w:rsid w:val="00FA2F1B"/>
    <w:rsid w:val="00FA42A1"/>
    <w:rsid w:val="00FA5AFD"/>
    <w:rsid w:val="00FA6895"/>
    <w:rsid w:val="00FB0197"/>
    <w:rsid w:val="00FB0340"/>
    <w:rsid w:val="00FB107C"/>
    <w:rsid w:val="00FB29B1"/>
    <w:rsid w:val="00FB3594"/>
    <w:rsid w:val="00FB364B"/>
    <w:rsid w:val="00FB5EB3"/>
    <w:rsid w:val="00FB7D3E"/>
    <w:rsid w:val="00FC17EE"/>
    <w:rsid w:val="00FC2E14"/>
    <w:rsid w:val="00FC5A75"/>
    <w:rsid w:val="00FC79DE"/>
    <w:rsid w:val="00FD149A"/>
    <w:rsid w:val="00FD160F"/>
    <w:rsid w:val="00FD17D7"/>
    <w:rsid w:val="00FD341D"/>
    <w:rsid w:val="00FD6CBC"/>
    <w:rsid w:val="00FD7E23"/>
    <w:rsid w:val="00FE230E"/>
    <w:rsid w:val="00FE23BE"/>
    <w:rsid w:val="00FE5135"/>
    <w:rsid w:val="00FE5522"/>
    <w:rsid w:val="00FE60AF"/>
    <w:rsid w:val="00FE7CC1"/>
    <w:rsid w:val="00FF3EB8"/>
    <w:rsid w:val="00FF50E6"/>
    <w:rsid w:val="00FF5A01"/>
    <w:rsid w:val="00FF5C59"/>
    <w:rsid w:val="00FF6E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778D4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A1534"/>
    <w:pPr>
      <w:spacing w:after="160" w:line="254" w:lineRule="auto"/>
    </w:pPr>
    <w:rPr>
      <w:sz w:val="22"/>
      <w:szCs w:val="22"/>
      <w:lang w:val="ru-RU"/>
    </w:rPr>
  </w:style>
  <w:style w:type="paragraph" w:styleId="Heading1">
    <w:name w:val="heading 1"/>
    <w:basedOn w:val="Normal"/>
    <w:next w:val="Normal"/>
    <w:link w:val="Heading1Char"/>
    <w:uiPriority w:val="9"/>
    <w:qFormat/>
    <w:rsid w:val="000064C3"/>
    <w:pPr>
      <w:keepNext/>
      <w:keepLines/>
      <w:spacing w:before="240" w:after="0"/>
      <w:outlineLvl w:val="0"/>
    </w:pPr>
    <w:rPr>
      <w:rFonts w:ascii="Times New Roman" w:eastAsiaTheme="majorEastAsia" w:hAnsi="Times New Roman" w:cs="Times New Roman"/>
      <w:b/>
      <w:color w:val="000000" w:themeColor="text1"/>
      <w:sz w:val="28"/>
      <w:szCs w:val="28"/>
    </w:rPr>
  </w:style>
  <w:style w:type="paragraph" w:styleId="Heading2">
    <w:name w:val="heading 2"/>
    <w:basedOn w:val="Normal"/>
    <w:next w:val="Normal"/>
    <w:link w:val="Heading2Char"/>
    <w:uiPriority w:val="9"/>
    <w:unhideWhenUsed/>
    <w:qFormat/>
    <w:rsid w:val="0004140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4E7A39"/>
    <w:pPr>
      <w:spacing w:after="0" w:line="240" w:lineRule="auto"/>
    </w:pPr>
    <w:rPr>
      <w:sz w:val="24"/>
      <w:szCs w:val="24"/>
    </w:rPr>
  </w:style>
  <w:style w:type="character" w:customStyle="1" w:styleId="FootnoteTextChar">
    <w:name w:val="Footnote Text Char"/>
    <w:basedOn w:val="DefaultParagraphFont"/>
    <w:link w:val="FootnoteText"/>
    <w:uiPriority w:val="99"/>
    <w:rsid w:val="004E7A39"/>
    <w:rPr>
      <w:lang w:val="ru-RU"/>
    </w:rPr>
  </w:style>
  <w:style w:type="character" w:styleId="FootnoteReference">
    <w:name w:val="footnote reference"/>
    <w:basedOn w:val="DefaultParagraphFont"/>
    <w:uiPriority w:val="99"/>
    <w:unhideWhenUsed/>
    <w:rsid w:val="004E7A39"/>
    <w:rPr>
      <w:vertAlign w:val="superscript"/>
    </w:rPr>
  </w:style>
  <w:style w:type="paragraph" w:styleId="Footer">
    <w:name w:val="footer"/>
    <w:basedOn w:val="Normal"/>
    <w:link w:val="FooterChar"/>
    <w:uiPriority w:val="99"/>
    <w:unhideWhenUsed/>
    <w:rsid w:val="00AD66FF"/>
    <w:pPr>
      <w:tabs>
        <w:tab w:val="center" w:pos="4536"/>
        <w:tab w:val="right" w:pos="9072"/>
      </w:tabs>
      <w:spacing w:after="0" w:line="240" w:lineRule="auto"/>
    </w:pPr>
  </w:style>
  <w:style w:type="character" w:customStyle="1" w:styleId="FooterChar">
    <w:name w:val="Footer Char"/>
    <w:basedOn w:val="DefaultParagraphFont"/>
    <w:link w:val="Footer"/>
    <w:uiPriority w:val="99"/>
    <w:rsid w:val="00AD66FF"/>
    <w:rPr>
      <w:sz w:val="22"/>
      <w:szCs w:val="22"/>
      <w:lang w:val="ru-RU"/>
    </w:rPr>
  </w:style>
  <w:style w:type="character" w:styleId="PageNumber">
    <w:name w:val="page number"/>
    <w:basedOn w:val="DefaultParagraphFont"/>
    <w:uiPriority w:val="99"/>
    <w:semiHidden/>
    <w:unhideWhenUsed/>
    <w:rsid w:val="00AD66FF"/>
  </w:style>
  <w:style w:type="paragraph" w:styleId="Header">
    <w:name w:val="header"/>
    <w:basedOn w:val="Normal"/>
    <w:link w:val="HeaderChar"/>
    <w:uiPriority w:val="99"/>
    <w:unhideWhenUsed/>
    <w:rsid w:val="00D17E90"/>
    <w:pPr>
      <w:tabs>
        <w:tab w:val="center" w:pos="4536"/>
        <w:tab w:val="right" w:pos="9072"/>
      </w:tabs>
      <w:spacing w:after="0" w:line="240" w:lineRule="auto"/>
    </w:pPr>
  </w:style>
  <w:style w:type="character" w:customStyle="1" w:styleId="HeaderChar">
    <w:name w:val="Header Char"/>
    <w:basedOn w:val="DefaultParagraphFont"/>
    <w:link w:val="Header"/>
    <w:uiPriority w:val="99"/>
    <w:rsid w:val="00D17E90"/>
    <w:rPr>
      <w:sz w:val="22"/>
      <w:szCs w:val="22"/>
      <w:lang w:val="ru-RU"/>
    </w:rPr>
  </w:style>
  <w:style w:type="character" w:customStyle="1" w:styleId="Heading1Char">
    <w:name w:val="Heading 1 Char"/>
    <w:basedOn w:val="DefaultParagraphFont"/>
    <w:link w:val="Heading1"/>
    <w:uiPriority w:val="9"/>
    <w:rsid w:val="000064C3"/>
    <w:rPr>
      <w:rFonts w:ascii="Times New Roman" w:eastAsiaTheme="majorEastAsia" w:hAnsi="Times New Roman" w:cs="Times New Roman"/>
      <w:b/>
      <w:color w:val="000000" w:themeColor="text1"/>
      <w:sz w:val="28"/>
      <w:szCs w:val="28"/>
      <w:lang w:val="ru-RU"/>
    </w:rPr>
  </w:style>
  <w:style w:type="paragraph" w:styleId="TOCHeading">
    <w:name w:val="TOC Heading"/>
    <w:basedOn w:val="Heading1"/>
    <w:next w:val="Normal"/>
    <w:uiPriority w:val="39"/>
    <w:unhideWhenUsed/>
    <w:qFormat/>
    <w:rsid w:val="00E45869"/>
    <w:pPr>
      <w:spacing w:before="480" w:line="276" w:lineRule="auto"/>
      <w:outlineLvl w:val="9"/>
    </w:pPr>
    <w:rPr>
      <w:b w:val="0"/>
      <w:bCs/>
      <w:lang w:val="en-US"/>
    </w:rPr>
  </w:style>
  <w:style w:type="paragraph" w:styleId="TOC1">
    <w:name w:val="toc 1"/>
    <w:basedOn w:val="Normal"/>
    <w:next w:val="Normal"/>
    <w:autoRedefine/>
    <w:uiPriority w:val="39"/>
    <w:unhideWhenUsed/>
    <w:rsid w:val="00E45869"/>
    <w:pPr>
      <w:spacing w:before="120" w:after="0"/>
    </w:pPr>
    <w:rPr>
      <w:b/>
      <w:bCs/>
      <w:sz w:val="24"/>
      <w:szCs w:val="24"/>
    </w:rPr>
  </w:style>
  <w:style w:type="paragraph" w:styleId="TOC2">
    <w:name w:val="toc 2"/>
    <w:basedOn w:val="Normal"/>
    <w:next w:val="Normal"/>
    <w:autoRedefine/>
    <w:uiPriority w:val="39"/>
    <w:unhideWhenUsed/>
    <w:rsid w:val="00E45869"/>
    <w:pPr>
      <w:spacing w:after="0"/>
      <w:ind w:left="220"/>
    </w:pPr>
    <w:rPr>
      <w:b/>
      <w:bCs/>
    </w:rPr>
  </w:style>
  <w:style w:type="paragraph" w:styleId="TOC3">
    <w:name w:val="toc 3"/>
    <w:basedOn w:val="Normal"/>
    <w:next w:val="Normal"/>
    <w:autoRedefine/>
    <w:uiPriority w:val="39"/>
    <w:semiHidden/>
    <w:unhideWhenUsed/>
    <w:rsid w:val="00E45869"/>
    <w:pPr>
      <w:spacing w:after="0"/>
      <w:ind w:left="440"/>
    </w:pPr>
  </w:style>
  <w:style w:type="paragraph" w:styleId="TOC4">
    <w:name w:val="toc 4"/>
    <w:basedOn w:val="Normal"/>
    <w:next w:val="Normal"/>
    <w:autoRedefine/>
    <w:uiPriority w:val="39"/>
    <w:semiHidden/>
    <w:unhideWhenUsed/>
    <w:rsid w:val="00E45869"/>
    <w:pPr>
      <w:spacing w:after="0"/>
      <w:ind w:left="660"/>
    </w:pPr>
    <w:rPr>
      <w:sz w:val="20"/>
      <w:szCs w:val="20"/>
    </w:rPr>
  </w:style>
  <w:style w:type="paragraph" w:styleId="TOC5">
    <w:name w:val="toc 5"/>
    <w:basedOn w:val="Normal"/>
    <w:next w:val="Normal"/>
    <w:autoRedefine/>
    <w:uiPriority w:val="39"/>
    <w:semiHidden/>
    <w:unhideWhenUsed/>
    <w:rsid w:val="00E45869"/>
    <w:pPr>
      <w:spacing w:after="0"/>
      <w:ind w:left="880"/>
    </w:pPr>
    <w:rPr>
      <w:sz w:val="20"/>
      <w:szCs w:val="20"/>
    </w:rPr>
  </w:style>
  <w:style w:type="paragraph" w:styleId="TOC6">
    <w:name w:val="toc 6"/>
    <w:basedOn w:val="Normal"/>
    <w:next w:val="Normal"/>
    <w:autoRedefine/>
    <w:uiPriority w:val="39"/>
    <w:semiHidden/>
    <w:unhideWhenUsed/>
    <w:rsid w:val="00E45869"/>
    <w:pPr>
      <w:spacing w:after="0"/>
      <w:ind w:left="1100"/>
    </w:pPr>
    <w:rPr>
      <w:sz w:val="20"/>
      <w:szCs w:val="20"/>
    </w:rPr>
  </w:style>
  <w:style w:type="paragraph" w:styleId="TOC7">
    <w:name w:val="toc 7"/>
    <w:basedOn w:val="Normal"/>
    <w:next w:val="Normal"/>
    <w:autoRedefine/>
    <w:uiPriority w:val="39"/>
    <w:semiHidden/>
    <w:unhideWhenUsed/>
    <w:rsid w:val="00E45869"/>
    <w:pPr>
      <w:spacing w:after="0"/>
      <w:ind w:left="1320"/>
    </w:pPr>
    <w:rPr>
      <w:sz w:val="20"/>
      <w:szCs w:val="20"/>
    </w:rPr>
  </w:style>
  <w:style w:type="paragraph" w:styleId="TOC8">
    <w:name w:val="toc 8"/>
    <w:basedOn w:val="Normal"/>
    <w:next w:val="Normal"/>
    <w:autoRedefine/>
    <w:uiPriority w:val="39"/>
    <w:semiHidden/>
    <w:unhideWhenUsed/>
    <w:rsid w:val="00E45869"/>
    <w:pPr>
      <w:spacing w:after="0"/>
      <w:ind w:left="1540"/>
    </w:pPr>
    <w:rPr>
      <w:sz w:val="20"/>
      <w:szCs w:val="20"/>
    </w:rPr>
  </w:style>
  <w:style w:type="paragraph" w:styleId="TOC9">
    <w:name w:val="toc 9"/>
    <w:basedOn w:val="Normal"/>
    <w:next w:val="Normal"/>
    <w:autoRedefine/>
    <w:uiPriority w:val="39"/>
    <w:semiHidden/>
    <w:unhideWhenUsed/>
    <w:rsid w:val="00E45869"/>
    <w:pPr>
      <w:spacing w:after="0"/>
      <w:ind w:left="1760"/>
    </w:pPr>
    <w:rPr>
      <w:sz w:val="20"/>
      <w:szCs w:val="20"/>
    </w:rPr>
  </w:style>
  <w:style w:type="character" w:styleId="Hyperlink">
    <w:name w:val="Hyperlink"/>
    <w:basedOn w:val="DefaultParagraphFont"/>
    <w:uiPriority w:val="99"/>
    <w:unhideWhenUsed/>
    <w:rsid w:val="00376EA8"/>
    <w:rPr>
      <w:color w:val="0563C1" w:themeColor="hyperlink"/>
      <w:u w:val="single"/>
    </w:rPr>
  </w:style>
  <w:style w:type="character" w:customStyle="1" w:styleId="Heading2Char">
    <w:name w:val="Heading 2 Char"/>
    <w:basedOn w:val="DefaultParagraphFont"/>
    <w:link w:val="Heading2"/>
    <w:uiPriority w:val="9"/>
    <w:rsid w:val="0004140A"/>
    <w:rPr>
      <w:rFonts w:asciiTheme="majorHAnsi" w:eastAsiaTheme="majorEastAsia" w:hAnsiTheme="majorHAnsi" w:cstheme="majorBidi"/>
      <w:color w:val="2E74B5" w:themeColor="accent1" w:themeShade="BF"/>
      <w:sz w:val="26"/>
      <w:szCs w:val="26"/>
      <w:lang w:val="ru-RU"/>
    </w:rPr>
  </w:style>
  <w:style w:type="paragraph" w:styleId="ListParagraph">
    <w:name w:val="List Paragraph"/>
    <w:basedOn w:val="Normal"/>
    <w:uiPriority w:val="34"/>
    <w:qFormat/>
    <w:rsid w:val="00FD7E23"/>
    <w:pPr>
      <w:spacing w:after="0" w:line="240" w:lineRule="auto"/>
      <w:ind w:left="720"/>
      <w:contextualSpacing/>
    </w:pPr>
    <w:rPr>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332248">
      <w:bodyDiv w:val="1"/>
      <w:marLeft w:val="0"/>
      <w:marRight w:val="0"/>
      <w:marTop w:val="0"/>
      <w:marBottom w:val="0"/>
      <w:divBdr>
        <w:top w:val="none" w:sz="0" w:space="0" w:color="auto"/>
        <w:left w:val="none" w:sz="0" w:space="0" w:color="auto"/>
        <w:bottom w:val="none" w:sz="0" w:space="0" w:color="auto"/>
        <w:right w:val="none" w:sz="0" w:space="0" w:color="auto"/>
      </w:divBdr>
    </w:div>
    <w:div w:id="964845426">
      <w:bodyDiv w:val="1"/>
      <w:marLeft w:val="0"/>
      <w:marRight w:val="0"/>
      <w:marTop w:val="0"/>
      <w:marBottom w:val="0"/>
      <w:divBdr>
        <w:top w:val="none" w:sz="0" w:space="0" w:color="auto"/>
        <w:left w:val="none" w:sz="0" w:space="0" w:color="auto"/>
        <w:bottom w:val="none" w:sz="0" w:space="0" w:color="auto"/>
        <w:right w:val="none" w:sz="0" w:space="0" w:color="auto"/>
      </w:divBdr>
    </w:div>
    <w:div w:id="1324973931">
      <w:bodyDiv w:val="1"/>
      <w:marLeft w:val="0"/>
      <w:marRight w:val="0"/>
      <w:marTop w:val="0"/>
      <w:marBottom w:val="0"/>
      <w:divBdr>
        <w:top w:val="none" w:sz="0" w:space="0" w:color="auto"/>
        <w:left w:val="none" w:sz="0" w:space="0" w:color="auto"/>
        <w:bottom w:val="none" w:sz="0" w:space="0" w:color="auto"/>
        <w:right w:val="none" w:sz="0" w:space="0" w:color="auto"/>
      </w:divBdr>
      <w:divsChild>
        <w:div w:id="653068230">
          <w:marLeft w:val="0"/>
          <w:marRight w:val="0"/>
          <w:marTop w:val="0"/>
          <w:marBottom w:val="0"/>
          <w:divBdr>
            <w:top w:val="none" w:sz="0" w:space="0" w:color="auto"/>
            <w:left w:val="none" w:sz="0" w:space="0" w:color="auto"/>
            <w:bottom w:val="none" w:sz="0" w:space="0" w:color="auto"/>
            <w:right w:val="none" w:sz="0" w:space="0" w:color="auto"/>
          </w:divBdr>
          <w:divsChild>
            <w:div w:id="1623996831">
              <w:marLeft w:val="0"/>
              <w:marRight w:val="0"/>
              <w:marTop w:val="0"/>
              <w:marBottom w:val="0"/>
              <w:divBdr>
                <w:top w:val="none" w:sz="0" w:space="0" w:color="auto"/>
                <w:left w:val="none" w:sz="0" w:space="0" w:color="auto"/>
                <w:bottom w:val="none" w:sz="0" w:space="0" w:color="auto"/>
                <w:right w:val="none" w:sz="0" w:space="0" w:color="auto"/>
              </w:divBdr>
              <w:divsChild>
                <w:div w:id="204455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61770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4" Type="http://schemas.openxmlformats.org/officeDocument/2006/relationships/image" Target="media/image1.jpeg"/><Relationship Id="rId15" Type="http://schemas.openxmlformats.org/officeDocument/2006/relationships/image" Target="media/image2.jpeg"/><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jpeg"/><Relationship Id="rId63" Type="http://schemas.openxmlformats.org/officeDocument/2006/relationships/image" Target="media/image50.jpeg"/><Relationship Id="rId64" Type="http://schemas.openxmlformats.org/officeDocument/2006/relationships/image" Target="media/image51.jpeg"/><Relationship Id="rId65" Type="http://schemas.openxmlformats.org/officeDocument/2006/relationships/image" Target="media/image52.jpeg"/><Relationship Id="rId66" Type="http://schemas.openxmlformats.org/officeDocument/2006/relationships/image" Target="media/image53.jpeg"/><Relationship Id="rId67" Type="http://schemas.openxmlformats.org/officeDocument/2006/relationships/image" Target="media/image54.jpeg"/><Relationship Id="rId68" Type="http://schemas.openxmlformats.org/officeDocument/2006/relationships/image" Target="media/image55.jpeg"/><Relationship Id="rId69" Type="http://schemas.openxmlformats.org/officeDocument/2006/relationships/image" Target="media/image56.tiff"/><Relationship Id="rId50" Type="http://schemas.openxmlformats.org/officeDocument/2006/relationships/image" Target="media/image37.jpeg"/><Relationship Id="rId51" Type="http://schemas.openxmlformats.org/officeDocument/2006/relationships/image" Target="media/image38.jpeg"/><Relationship Id="rId52" Type="http://schemas.openxmlformats.org/officeDocument/2006/relationships/image" Target="media/image39.jpeg"/><Relationship Id="rId53" Type="http://schemas.openxmlformats.org/officeDocument/2006/relationships/image" Target="media/image40.jpeg"/><Relationship Id="rId54" Type="http://schemas.openxmlformats.org/officeDocument/2006/relationships/image" Target="media/image41.jpeg"/><Relationship Id="rId55" Type="http://schemas.openxmlformats.org/officeDocument/2006/relationships/image" Target="media/image42.jpeg"/><Relationship Id="rId56" Type="http://schemas.openxmlformats.org/officeDocument/2006/relationships/image" Target="media/image43.jpeg"/><Relationship Id="rId57" Type="http://schemas.openxmlformats.org/officeDocument/2006/relationships/image" Target="media/image44.jpeg"/><Relationship Id="rId58" Type="http://schemas.openxmlformats.org/officeDocument/2006/relationships/image" Target="media/image45.jpeg"/><Relationship Id="rId59" Type="http://schemas.openxmlformats.org/officeDocument/2006/relationships/image" Target="media/image46.jpeg"/><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jpeg"/><Relationship Id="rId43" Type="http://schemas.openxmlformats.org/officeDocument/2006/relationships/image" Target="media/image30.jpeg"/><Relationship Id="rId44" Type="http://schemas.openxmlformats.org/officeDocument/2006/relationships/image" Target="media/image31.jpeg"/><Relationship Id="rId45" Type="http://schemas.openxmlformats.org/officeDocument/2006/relationships/image" Target="media/image32.jpeg"/><Relationship Id="rId46" Type="http://schemas.openxmlformats.org/officeDocument/2006/relationships/image" Target="media/image33.jpeg"/><Relationship Id="rId47" Type="http://schemas.openxmlformats.org/officeDocument/2006/relationships/image" Target="media/image34.jpeg"/><Relationship Id="rId48" Type="http://schemas.openxmlformats.org/officeDocument/2006/relationships/image" Target="media/image35.jpeg"/><Relationship Id="rId49" Type="http://schemas.openxmlformats.org/officeDocument/2006/relationships/image" Target="media/image36.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header" Target="header2.xml"/><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tiff"/><Relationship Id="rId28" Type="http://schemas.openxmlformats.org/officeDocument/2006/relationships/image" Target="media/image15.jpeg"/><Relationship Id="rId29" Type="http://schemas.openxmlformats.org/officeDocument/2006/relationships/image" Target="media/image16.jpeg"/><Relationship Id="rId60" Type="http://schemas.openxmlformats.org/officeDocument/2006/relationships/image" Target="media/image47.jpeg"/><Relationship Id="rId61" Type="http://schemas.openxmlformats.org/officeDocument/2006/relationships/image" Target="media/image48.jpeg"/><Relationship Id="rId62" Type="http://schemas.openxmlformats.org/officeDocument/2006/relationships/image" Target="media/image49.jpe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3.xml"/></Relationships>
</file>

<file path=word/_rels/footnotes.xml.rels><?xml version="1.0" encoding="UTF-8" standalone="yes"?>
<Relationships xmlns="http://schemas.openxmlformats.org/package/2006/relationships"><Relationship Id="rId3" Type="http://schemas.openxmlformats.org/officeDocument/2006/relationships/hyperlink" Target="https://gallerix.ru/album/Botticelli" TargetMode="External"/><Relationship Id="rId4" Type="http://schemas.openxmlformats.org/officeDocument/2006/relationships/hyperlink" Target="https://www.youtube.com/watch?v=fVlVV-4dLfo" TargetMode="External"/><Relationship Id="rId1" Type="http://schemas.openxmlformats.org/officeDocument/2006/relationships/hyperlink" Target="https://arthive.com/ru/sandrobotticelli/works/type:painting-p:5" TargetMode="External"/><Relationship Id="rId2" Type="http://schemas.openxmlformats.org/officeDocument/2006/relationships/hyperlink" Target="https://muzei-mira.com/biografia_hudojnikov/737-biografiya-sandro-bottichelli.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elsortierung"/>
</file>

<file path=customXml/itemProps1.xml><?xml version="1.0" encoding="utf-8"?>
<ds:datastoreItem xmlns:ds="http://schemas.openxmlformats.org/officeDocument/2006/customXml" ds:itemID="{02D1FB4B-7190-4645-82BA-4D44A3FE1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1412</TotalTime>
  <Pages>185</Pages>
  <Words>41508</Words>
  <Characters>236599</Characters>
  <Application>Microsoft Macintosh Word</Application>
  <DocSecurity>0</DocSecurity>
  <Lines>1971</Lines>
  <Paragraphs>555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277552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1054</cp:revision>
  <dcterms:created xsi:type="dcterms:W3CDTF">2023-05-16T09:43:00Z</dcterms:created>
  <dcterms:modified xsi:type="dcterms:W3CDTF">2023-05-21T20:28:00Z</dcterms:modified>
</cp:coreProperties>
</file>